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AD51F5" w14:textId="77777777" w:rsidR="003656C6" w:rsidRPr="00BB0FE5" w:rsidRDefault="00BD7DBB">
      <w:pPr>
        <w:jc w:val="center"/>
        <w:rPr>
          <w:b/>
          <w:bCs/>
          <w:lang w:val="en-GB"/>
        </w:rPr>
      </w:pPr>
      <w:r w:rsidRPr="00BB0FE5">
        <w:rPr>
          <w:b/>
          <w:bCs/>
          <w:noProof/>
          <w:lang w:val="en-GB"/>
        </w:rPr>
        <w:drawing>
          <wp:inline distT="114300" distB="114300" distL="114300" distR="114300" wp14:anchorId="01AD5259" wp14:editId="01AD525A">
            <wp:extent cx="2824163" cy="1322096"/>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2824163" cy="1322096"/>
                    </a:xfrm>
                    <a:prstGeom prst="rect">
                      <a:avLst/>
                    </a:prstGeom>
                    <a:ln/>
                  </pic:spPr>
                </pic:pic>
              </a:graphicData>
            </a:graphic>
          </wp:inline>
        </w:drawing>
      </w:r>
    </w:p>
    <w:p w14:paraId="01AD51F6" w14:textId="77603E5E" w:rsidR="003656C6" w:rsidRPr="00BB0FE5" w:rsidRDefault="00BD7DBB">
      <w:pPr>
        <w:spacing w:before="200" w:after="200"/>
        <w:jc w:val="center"/>
        <w:rPr>
          <w:b/>
          <w:bCs/>
          <w:sz w:val="32"/>
          <w:szCs w:val="32"/>
          <w:lang w:val="en-GB"/>
        </w:rPr>
      </w:pPr>
      <w:r w:rsidRPr="00BB0FE5">
        <w:rPr>
          <w:b/>
          <w:bCs/>
          <w:sz w:val="32"/>
          <w:szCs w:val="32"/>
          <w:lang w:val="en-GB"/>
        </w:rPr>
        <w:t>STUDENT NAME:</w:t>
      </w:r>
      <w:r w:rsidR="001831BA">
        <w:rPr>
          <w:b/>
          <w:bCs/>
          <w:sz w:val="32"/>
          <w:szCs w:val="32"/>
          <w:lang w:val="en-GB"/>
        </w:rPr>
        <w:t xml:space="preserve"> JENISHKUMAR K. HIRANI</w:t>
      </w:r>
    </w:p>
    <w:p w14:paraId="01AD51F7" w14:textId="69EAF340" w:rsidR="003656C6" w:rsidRPr="00BB0FE5" w:rsidRDefault="00BD7DBB">
      <w:pPr>
        <w:spacing w:before="200" w:after="200"/>
        <w:jc w:val="center"/>
        <w:rPr>
          <w:b/>
          <w:bCs/>
          <w:sz w:val="32"/>
          <w:szCs w:val="32"/>
          <w:lang w:val="en-GB"/>
        </w:rPr>
      </w:pPr>
      <w:r w:rsidRPr="00BB0FE5">
        <w:rPr>
          <w:b/>
          <w:bCs/>
          <w:sz w:val="32"/>
          <w:szCs w:val="32"/>
          <w:lang w:val="en-GB"/>
        </w:rPr>
        <w:t>STUDENT NUMBER:</w:t>
      </w:r>
      <w:r w:rsidR="001831BA">
        <w:rPr>
          <w:b/>
          <w:bCs/>
          <w:sz w:val="32"/>
          <w:szCs w:val="32"/>
          <w:lang w:val="en-GB"/>
        </w:rPr>
        <w:t xml:space="preserve"> 2518576</w:t>
      </w:r>
    </w:p>
    <w:p w14:paraId="01AD51F8" w14:textId="77777777" w:rsidR="003656C6" w:rsidRPr="00BB0FE5" w:rsidRDefault="00BD7DBB">
      <w:pPr>
        <w:spacing w:before="200" w:after="200"/>
        <w:jc w:val="center"/>
        <w:rPr>
          <w:b/>
          <w:bCs/>
          <w:sz w:val="32"/>
          <w:szCs w:val="32"/>
          <w:lang w:val="en-GB"/>
        </w:rPr>
      </w:pPr>
      <w:r w:rsidRPr="00BB0FE5">
        <w:rPr>
          <w:b/>
          <w:bCs/>
          <w:sz w:val="32"/>
          <w:szCs w:val="32"/>
          <w:lang w:val="en-GB"/>
        </w:rPr>
        <w:t>MODULE CODE: LCHS7009</w:t>
      </w:r>
    </w:p>
    <w:p w14:paraId="01AD51F9" w14:textId="77777777" w:rsidR="003656C6" w:rsidRPr="00BB0FE5" w:rsidRDefault="00BD7DBB">
      <w:pPr>
        <w:spacing w:before="200" w:after="200"/>
        <w:jc w:val="center"/>
        <w:rPr>
          <w:b/>
          <w:bCs/>
          <w:sz w:val="32"/>
          <w:szCs w:val="32"/>
          <w:lang w:val="en-GB"/>
        </w:rPr>
      </w:pPr>
      <w:r w:rsidRPr="00BB0FE5">
        <w:rPr>
          <w:b/>
          <w:bCs/>
          <w:sz w:val="32"/>
          <w:szCs w:val="32"/>
          <w:lang w:val="en-GB"/>
        </w:rPr>
        <w:t>TITLE: POPULATION HEALTH AND DIGITAL HEALTH PROMOTION</w:t>
      </w:r>
    </w:p>
    <w:p w14:paraId="01AD51FA" w14:textId="7854061C" w:rsidR="003656C6" w:rsidRPr="00BB0FE5" w:rsidRDefault="00BD7DBB">
      <w:pPr>
        <w:spacing w:before="200" w:after="200"/>
        <w:jc w:val="center"/>
        <w:rPr>
          <w:b/>
          <w:bCs/>
          <w:sz w:val="32"/>
          <w:szCs w:val="32"/>
          <w:lang w:val="en-GB"/>
        </w:rPr>
      </w:pPr>
      <w:r w:rsidRPr="00BB0FE5">
        <w:rPr>
          <w:b/>
          <w:bCs/>
          <w:sz w:val="32"/>
          <w:szCs w:val="32"/>
          <w:lang w:val="en-GB"/>
        </w:rPr>
        <w:t xml:space="preserve">LECTURER’S NAME: </w:t>
      </w:r>
      <w:r w:rsidR="001831BA">
        <w:rPr>
          <w:b/>
          <w:bCs/>
          <w:sz w:val="32"/>
          <w:szCs w:val="32"/>
          <w:lang w:val="en-GB"/>
        </w:rPr>
        <w:t>DIOLA BIJLHOUT</w:t>
      </w:r>
    </w:p>
    <w:p w14:paraId="01AD51FB" w14:textId="77777777" w:rsidR="003656C6" w:rsidRPr="00BB0FE5" w:rsidRDefault="00BD7DBB">
      <w:pPr>
        <w:jc w:val="center"/>
        <w:rPr>
          <w:b/>
          <w:bCs/>
          <w:sz w:val="32"/>
          <w:szCs w:val="32"/>
          <w:lang w:val="en-GB"/>
        </w:rPr>
      </w:pPr>
      <w:r w:rsidRPr="00BB0FE5">
        <w:rPr>
          <w:b/>
          <w:bCs/>
          <w:sz w:val="32"/>
          <w:szCs w:val="32"/>
          <w:lang w:val="en-GB"/>
        </w:rPr>
        <w:t xml:space="preserve">ASSIGNMENT TITLE: COMPONENT 1 </w:t>
      </w:r>
      <w:r w:rsidRPr="00BB0FE5">
        <w:rPr>
          <w:lang w:val="en-GB"/>
        </w:rPr>
        <w:br w:type="page"/>
      </w:r>
    </w:p>
    <w:p w14:paraId="01AD51FC" w14:textId="565D5544" w:rsidR="00EB0085" w:rsidRPr="00BB0FE5" w:rsidRDefault="00BD7DBB">
      <w:pPr>
        <w:jc w:val="center"/>
        <w:rPr>
          <w:b/>
          <w:bCs/>
          <w:lang w:val="en-GB"/>
        </w:rPr>
      </w:pPr>
      <w:r w:rsidRPr="00BB0FE5">
        <w:rPr>
          <w:b/>
          <w:bCs/>
          <w:lang w:val="en-GB"/>
        </w:rPr>
        <w:lastRenderedPageBreak/>
        <w:t>Table of Contents</w:t>
      </w:r>
    </w:p>
    <w:sdt>
      <w:sdtPr>
        <w:rPr>
          <w:rFonts w:ascii="Times New Roman" w:eastAsia="Times New Roman" w:hAnsi="Times New Roman" w:cs="Times New Roman"/>
          <w:color w:val="auto"/>
          <w:sz w:val="24"/>
          <w:szCs w:val="24"/>
          <w:lang w:val="en" w:eastAsia="en-GB"/>
        </w:rPr>
        <w:id w:val="27151881"/>
        <w:docPartObj>
          <w:docPartGallery w:val="Table of Contents"/>
          <w:docPartUnique/>
        </w:docPartObj>
      </w:sdtPr>
      <w:sdtEndPr>
        <w:rPr>
          <w:b/>
          <w:bCs/>
          <w:noProof/>
          <w:lang w:val="en-GB"/>
        </w:rPr>
      </w:sdtEndPr>
      <w:sdtContent>
        <w:p w14:paraId="77CD3D8B" w14:textId="63397086" w:rsidR="00EB0085" w:rsidRPr="00BB0FE5" w:rsidRDefault="00EB0085" w:rsidP="00025704">
          <w:pPr>
            <w:pStyle w:val="TOCHeading"/>
          </w:pPr>
        </w:p>
        <w:p w14:paraId="51D25AED" w14:textId="794B8FDE" w:rsidR="00061EF3" w:rsidRDefault="00EB0085">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BB0FE5">
            <w:rPr>
              <w:lang w:val="en-GB"/>
            </w:rPr>
            <w:fldChar w:fldCharType="begin"/>
          </w:r>
          <w:r w:rsidRPr="00BB0FE5">
            <w:rPr>
              <w:lang w:val="en-GB"/>
            </w:rPr>
            <w:instrText xml:space="preserve"> TOC \o "1-3" \h \z \u </w:instrText>
          </w:r>
          <w:r w:rsidRPr="00BB0FE5">
            <w:rPr>
              <w:lang w:val="en-GB"/>
            </w:rPr>
            <w:fldChar w:fldCharType="separate"/>
          </w:r>
          <w:hyperlink w:anchor="_Toc233140186" w:history="1">
            <w:r w:rsidR="00061EF3" w:rsidRPr="006A2CBD">
              <w:rPr>
                <w:rStyle w:val="Hyperlink"/>
                <w:noProof/>
              </w:rPr>
              <w:t>Task 1: Blog 2 Entries</w:t>
            </w:r>
            <w:r w:rsidR="00061EF3">
              <w:rPr>
                <w:noProof/>
                <w:webHidden/>
              </w:rPr>
              <w:tab/>
            </w:r>
            <w:r w:rsidR="00061EF3">
              <w:rPr>
                <w:noProof/>
                <w:webHidden/>
              </w:rPr>
              <w:fldChar w:fldCharType="begin"/>
            </w:r>
            <w:r w:rsidR="00061EF3">
              <w:rPr>
                <w:noProof/>
                <w:webHidden/>
              </w:rPr>
              <w:instrText xml:space="preserve"> PAGEREF _Toc233140186 \h </w:instrText>
            </w:r>
            <w:r w:rsidR="00061EF3">
              <w:rPr>
                <w:noProof/>
                <w:webHidden/>
              </w:rPr>
            </w:r>
            <w:r w:rsidR="00061EF3">
              <w:rPr>
                <w:noProof/>
                <w:webHidden/>
              </w:rPr>
              <w:fldChar w:fldCharType="separate"/>
            </w:r>
            <w:r w:rsidR="00061EF3">
              <w:rPr>
                <w:noProof/>
                <w:webHidden/>
              </w:rPr>
              <w:t>3</w:t>
            </w:r>
            <w:r w:rsidR="00061EF3">
              <w:rPr>
                <w:noProof/>
                <w:webHidden/>
              </w:rPr>
              <w:fldChar w:fldCharType="end"/>
            </w:r>
          </w:hyperlink>
        </w:p>
        <w:p w14:paraId="0DF72226" w14:textId="0C039A16" w:rsidR="00061EF3" w:rsidRDefault="0000000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3140187" w:history="1">
            <w:r w:rsidR="00061EF3" w:rsidRPr="006A2CBD">
              <w:rPr>
                <w:rStyle w:val="Hyperlink"/>
                <w:noProof/>
              </w:rPr>
              <w:t>Blog 1- The Impact of the NHS Quit Smoking App in the NHS Better Health Campaign</w:t>
            </w:r>
            <w:r w:rsidR="00061EF3">
              <w:rPr>
                <w:noProof/>
                <w:webHidden/>
              </w:rPr>
              <w:tab/>
            </w:r>
            <w:r w:rsidR="00061EF3">
              <w:rPr>
                <w:noProof/>
                <w:webHidden/>
              </w:rPr>
              <w:fldChar w:fldCharType="begin"/>
            </w:r>
            <w:r w:rsidR="00061EF3">
              <w:rPr>
                <w:noProof/>
                <w:webHidden/>
              </w:rPr>
              <w:instrText xml:space="preserve"> PAGEREF _Toc233140187 \h </w:instrText>
            </w:r>
            <w:r w:rsidR="00061EF3">
              <w:rPr>
                <w:noProof/>
                <w:webHidden/>
              </w:rPr>
            </w:r>
            <w:r w:rsidR="00061EF3">
              <w:rPr>
                <w:noProof/>
                <w:webHidden/>
              </w:rPr>
              <w:fldChar w:fldCharType="separate"/>
            </w:r>
            <w:r w:rsidR="00061EF3">
              <w:rPr>
                <w:noProof/>
                <w:webHidden/>
              </w:rPr>
              <w:t>3</w:t>
            </w:r>
            <w:r w:rsidR="00061EF3">
              <w:rPr>
                <w:noProof/>
                <w:webHidden/>
              </w:rPr>
              <w:fldChar w:fldCharType="end"/>
            </w:r>
          </w:hyperlink>
        </w:p>
        <w:p w14:paraId="5CE5BC6F" w14:textId="50595738"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88" w:history="1">
            <w:r w:rsidR="00061EF3" w:rsidRPr="006A2CBD">
              <w:rPr>
                <w:rStyle w:val="Hyperlink"/>
                <w:noProof/>
                <w:lang w:val="en-GB"/>
              </w:rPr>
              <w:t>Smoking as a Public Health Concern</w:t>
            </w:r>
            <w:r w:rsidR="00061EF3">
              <w:rPr>
                <w:noProof/>
                <w:webHidden/>
              </w:rPr>
              <w:tab/>
            </w:r>
            <w:r w:rsidR="00061EF3">
              <w:rPr>
                <w:noProof/>
                <w:webHidden/>
              </w:rPr>
              <w:fldChar w:fldCharType="begin"/>
            </w:r>
            <w:r w:rsidR="00061EF3">
              <w:rPr>
                <w:noProof/>
                <w:webHidden/>
              </w:rPr>
              <w:instrText xml:space="preserve"> PAGEREF _Toc233140188 \h </w:instrText>
            </w:r>
            <w:r w:rsidR="00061EF3">
              <w:rPr>
                <w:noProof/>
                <w:webHidden/>
              </w:rPr>
            </w:r>
            <w:r w:rsidR="00061EF3">
              <w:rPr>
                <w:noProof/>
                <w:webHidden/>
              </w:rPr>
              <w:fldChar w:fldCharType="separate"/>
            </w:r>
            <w:r w:rsidR="00061EF3">
              <w:rPr>
                <w:noProof/>
                <w:webHidden/>
              </w:rPr>
              <w:t>3</w:t>
            </w:r>
            <w:r w:rsidR="00061EF3">
              <w:rPr>
                <w:noProof/>
                <w:webHidden/>
              </w:rPr>
              <w:fldChar w:fldCharType="end"/>
            </w:r>
          </w:hyperlink>
        </w:p>
        <w:p w14:paraId="747AC3BD" w14:textId="0CAAA55C"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89" w:history="1">
            <w:r w:rsidR="00061EF3" w:rsidRPr="006A2CBD">
              <w:rPr>
                <w:rStyle w:val="Hyperlink"/>
                <w:noProof/>
                <w:lang w:val="en-GB"/>
              </w:rPr>
              <w:t>NHS Quit Smoking Mobile App in NHS Better Health Quit Smoking Campaign</w:t>
            </w:r>
            <w:r w:rsidR="00061EF3">
              <w:rPr>
                <w:noProof/>
                <w:webHidden/>
              </w:rPr>
              <w:tab/>
            </w:r>
            <w:r w:rsidR="00061EF3">
              <w:rPr>
                <w:noProof/>
                <w:webHidden/>
              </w:rPr>
              <w:fldChar w:fldCharType="begin"/>
            </w:r>
            <w:r w:rsidR="00061EF3">
              <w:rPr>
                <w:noProof/>
                <w:webHidden/>
              </w:rPr>
              <w:instrText xml:space="preserve"> PAGEREF _Toc233140189 \h </w:instrText>
            </w:r>
            <w:r w:rsidR="00061EF3">
              <w:rPr>
                <w:noProof/>
                <w:webHidden/>
              </w:rPr>
            </w:r>
            <w:r w:rsidR="00061EF3">
              <w:rPr>
                <w:noProof/>
                <w:webHidden/>
              </w:rPr>
              <w:fldChar w:fldCharType="separate"/>
            </w:r>
            <w:r w:rsidR="00061EF3">
              <w:rPr>
                <w:noProof/>
                <w:webHidden/>
              </w:rPr>
              <w:t>3</w:t>
            </w:r>
            <w:r w:rsidR="00061EF3">
              <w:rPr>
                <w:noProof/>
                <w:webHidden/>
              </w:rPr>
              <w:fldChar w:fldCharType="end"/>
            </w:r>
          </w:hyperlink>
        </w:p>
        <w:p w14:paraId="24B42C90" w14:textId="6E27BE03"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90" w:history="1">
            <w:r w:rsidR="00061EF3" w:rsidRPr="006A2CBD">
              <w:rPr>
                <w:rStyle w:val="Hyperlink"/>
                <w:noProof/>
                <w:lang w:val="en-GB"/>
              </w:rPr>
              <w:t>Evidences of Quit Smoking App in Promoting Health</w:t>
            </w:r>
            <w:r w:rsidR="00061EF3">
              <w:rPr>
                <w:noProof/>
                <w:webHidden/>
              </w:rPr>
              <w:tab/>
            </w:r>
            <w:r w:rsidR="00061EF3">
              <w:rPr>
                <w:noProof/>
                <w:webHidden/>
              </w:rPr>
              <w:fldChar w:fldCharType="begin"/>
            </w:r>
            <w:r w:rsidR="00061EF3">
              <w:rPr>
                <w:noProof/>
                <w:webHidden/>
              </w:rPr>
              <w:instrText xml:space="preserve"> PAGEREF _Toc233140190 \h </w:instrText>
            </w:r>
            <w:r w:rsidR="00061EF3">
              <w:rPr>
                <w:noProof/>
                <w:webHidden/>
              </w:rPr>
            </w:r>
            <w:r w:rsidR="00061EF3">
              <w:rPr>
                <w:noProof/>
                <w:webHidden/>
              </w:rPr>
              <w:fldChar w:fldCharType="separate"/>
            </w:r>
            <w:r w:rsidR="00061EF3">
              <w:rPr>
                <w:noProof/>
                <w:webHidden/>
              </w:rPr>
              <w:t>4</w:t>
            </w:r>
            <w:r w:rsidR="00061EF3">
              <w:rPr>
                <w:noProof/>
                <w:webHidden/>
              </w:rPr>
              <w:fldChar w:fldCharType="end"/>
            </w:r>
          </w:hyperlink>
        </w:p>
        <w:p w14:paraId="2F1E5061" w14:textId="0402C9F2"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91" w:history="1">
            <w:r w:rsidR="00061EF3" w:rsidRPr="006A2CBD">
              <w:rPr>
                <w:rStyle w:val="Hyperlink"/>
                <w:noProof/>
                <w:lang w:val="en-GB"/>
              </w:rPr>
              <w:t>Advantages and Disadvantages of NHS Quit Smoking App</w:t>
            </w:r>
            <w:r w:rsidR="00061EF3">
              <w:rPr>
                <w:noProof/>
                <w:webHidden/>
              </w:rPr>
              <w:tab/>
            </w:r>
            <w:r w:rsidR="00061EF3">
              <w:rPr>
                <w:noProof/>
                <w:webHidden/>
              </w:rPr>
              <w:fldChar w:fldCharType="begin"/>
            </w:r>
            <w:r w:rsidR="00061EF3">
              <w:rPr>
                <w:noProof/>
                <w:webHidden/>
              </w:rPr>
              <w:instrText xml:space="preserve"> PAGEREF _Toc233140191 \h </w:instrText>
            </w:r>
            <w:r w:rsidR="00061EF3">
              <w:rPr>
                <w:noProof/>
                <w:webHidden/>
              </w:rPr>
            </w:r>
            <w:r w:rsidR="00061EF3">
              <w:rPr>
                <w:noProof/>
                <w:webHidden/>
              </w:rPr>
              <w:fldChar w:fldCharType="separate"/>
            </w:r>
            <w:r w:rsidR="00061EF3">
              <w:rPr>
                <w:noProof/>
                <w:webHidden/>
              </w:rPr>
              <w:t>5</w:t>
            </w:r>
            <w:r w:rsidR="00061EF3">
              <w:rPr>
                <w:noProof/>
                <w:webHidden/>
              </w:rPr>
              <w:fldChar w:fldCharType="end"/>
            </w:r>
          </w:hyperlink>
        </w:p>
        <w:p w14:paraId="38FE5854" w14:textId="6CC832A0"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92" w:history="1">
            <w:r w:rsidR="00061EF3" w:rsidRPr="006A2CBD">
              <w:rPr>
                <w:rStyle w:val="Hyperlink"/>
                <w:noProof/>
              </w:rPr>
              <w:t>Addressing</w:t>
            </w:r>
            <w:r w:rsidR="00061EF3" w:rsidRPr="006A2CBD">
              <w:rPr>
                <w:rStyle w:val="Hyperlink"/>
                <w:noProof/>
                <w:lang w:val="en-GB"/>
              </w:rPr>
              <w:t xml:space="preserve"> Shortfalls of NHS Quit Smoking App</w:t>
            </w:r>
            <w:r w:rsidR="00061EF3">
              <w:rPr>
                <w:noProof/>
                <w:webHidden/>
              </w:rPr>
              <w:tab/>
            </w:r>
            <w:r w:rsidR="00061EF3">
              <w:rPr>
                <w:noProof/>
                <w:webHidden/>
              </w:rPr>
              <w:fldChar w:fldCharType="begin"/>
            </w:r>
            <w:r w:rsidR="00061EF3">
              <w:rPr>
                <w:noProof/>
                <w:webHidden/>
              </w:rPr>
              <w:instrText xml:space="preserve"> PAGEREF _Toc233140192 \h </w:instrText>
            </w:r>
            <w:r w:rsidR="00061EF3">
              <w:rPr>
                <w:noProof/>
                <w:webHidden/>
              </w:rPr>
            </w:r>
            <w:r w:rsidR="00061EF3">
              <w:rPr>
                <w:noProof/>
                <w:webHidden/>
              </w:rPr>
              <w:fldChar w:fldCharType="separate"/>
            </w:r>
            <w:r w:rsidR="00061EF3">
              <w:rPr>
                <w:noProof/>
                <w:webHidden/>
              </w:rPr>
              <w:t>5</w:t>
            </w:r>
            <w:r w:rsidR="00061EF3">
              <w:rPr>
                <w:noProof/>
                <w:webHidden/>
              </w:rPr>
              <w:fldChar w:fldCharType="end"/>
            </w:r>
          </w:hyperlink>
        </w:p>
        <w:p w14:paraId="108F661C" w14:textId="77FA050E" w:rsidR="00061EF3" w:rsidRDefault="0000000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3140193" w:history="1">
            <w:r w:rsidR="00061EF3" w:rsidRPr="006A2CBD">
              <w:rPr>
                <w:rStyle w:val="Hyperlink"/>
                <w:noProof/>
              </w:rPr>
              <w:t>References</w:t>
            </w:r>
            <w:r w:rsidR="00061EF3">
              <w:rPr>
                <w:noProof/>
                <w:webHidden/>
              </w:rPr>
              <w:tab/>
            </w:r>
            <w:r w:rsidR="00061EF3">
              <w:rPr>
                <w:noProof/>
                <w:webHidden/>
              </w:rPr>
              <w:fldChar w:fldCharType="begin"/>
            </w:r>
            <w:r w:rsidR="00061EF3">
              <w:rPr>
                <w:noProof/>
                <w:webHidden/>
              </w:rPr>
              <w:instrText xml:space="preserve"> PAGEREF _Toc233140193 \h </w:instrText>
            </w:r>
            <w:r w:rsidR="00061EF3">
              <w:rPr>
                <w:noProof/>
                <w:webHidden/>
              </w:rPr>
            </w:r>
            <w:r w:rsidR="00061EF3">
              <w:rPr>
                <w:noProof/>
                <w:webHidden/>
              </w:rPr>
              <w:fldChar w:fldCharType="separate"/>
            </w:r>
            <w:r w:rsidR="00061EF3">
              <w:rPr>
                <w:noProof/>
                <w:webHidden/>
              </w:rPr>
              <w:t>6</w:t>
            </w:r>
            <w:r w:rsidR="00061EF3">
              <w:rPr>
                <w:noProof/>
                <w:webHidden/>
              </w:rPr>
              <w:fldChar w:fldCharType="end"/>
            </w:r>
          </w:hyperlink>
        </w:p>
        <w:p w14:paraId="684D009C" w14:textId="2E43AD7F" w:rsidR="00061EF3" w:rsidRDefault="0000000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3140194" w:history="1">
            <w:r w:rsidR="00061EF3" w:rsidRPr="006A2CBD">
              <w:rPr>
                <w:rStyle w:val="Hyperlink"/>
                <w:noProof/>
              </w:rPr>
              <w:t>Blog 2: SomkeQuit+: A Designed Digital Technology for Smoking Cessation Health Promotion</w:t>
            </w:r>
            <w:r w:rsidR="00061EF3">
              <w:rPr>
                <w:noProof/>
                <w:webHidden/>
              </w:rPr>
              <w:tab/>
            </w:r>
            <w:r w:rsidR="00061EF3">
              <w:rPr>
                <w:noProof/>
                <w:webHidden/>
              </w:rPr>
              <w:fldChar w:fldCharType="begin"/>
            </w:r>
            <w:r w:rsidR="00061EF3">
              <w:rPr>
                <w:noProof/>
                <w:webHidden/>
              </w:rPr>
              <w:instrText xml:space="preserve"> PAGEREF _Toc233140194 \h </w:instrText>
            </w:r>
            <w:r w:rsidR="00061EF3">
              <w:rPr>
                <w:noProof/>
                <w:webHidden/>
              </w:rPr>
            </w:r>
            <w:r w:rsidR="00061EF3">
              <w:rPr>
                <w:noProof/>
                <w:webHidden/>
              </w:rPr>
              <w:fldChar w:fldCharType="separate"/>
            </w:r>
            <w:r w:rsidR="00061EF3">
              <w:rPr>
                <w:noProof/>
                <w:webHidden/>
              </w:rPr>
              <w:t>7</w:t>
            </w:r>
            <w:r w:rsidR="00061EF3">
              <w:rPr>
                <w:noProof/>
                <w:webHidden/>
              </w:rPr>
              <w:fldChar w:fldCharType="end"/>
            </w:r>
          </w:hyperlink>
        </w:p>
        <w:p w14:paraId="6D1D429A" w14:textId="09B62C49"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95" w:history="1">
            <w:r w:rsidR="00061EF3" w:rsidRPr="006A2CBD">
              <w:rPr>
                <w:rStyle w:val="Hyperlink"/>
                <w:noProof/>
                <w:lang w:val="en-GB"/>
              </w:rPr>
              <w:t>Addressing the public health problem of excessive smoking prevalence in the UK</w:t>
            </w:r>
            <w:r w:rsidR="00061EF3">
              <w:rPr>
                <w:noProof/>
                <w:webHidden/>
              </w:rPr>
              <w:tab/>
            </w:r>
            <w:r w:rsidR="00061EF3">
              <w:rPr>
                <w:noProof/>
                <w:webHidden/>
              </w:rPr>
              <w:fldChar w:fldCharType="begin"/>
            </w:r>
            <w:r w:rsidR="00061EF3">
              <w:rPr>
                <w:noProof/>
                <w:webHidden/>
              </w:rPr>
              <w:instrText xml:space="preserve"> PAGEREF _Toc233140195 \h </w:instrText>
            </w:r>
            <w:r w:rsidR="00061EF3">
              <w:rPr>
                <w:noProof/>
                <w:webHidden/>
              </w:rPr>
            </w:r>
            <w:r w:rsidR="00061EF3">
              <w:rPr>
                <w:noProof/>
                <w:webHidden/>
              </w:rPr>
              <w:fldChar w:fldCharType="separate"/>
            </w:r>
            <w:r w:rsidR="00061EF3">
              <w:rPr>
                <w:noProof/>
                <w:webHidden/>
              </w:rPr>
              <w:t>7</w:t>
            </w:r>
            <w:r w:rsidR="00061EF3">
              <w:rPr>
                <w:noProof/>
                <w:webHidden/>
              </w:rPr>
              <w:fldChar w:fldCharType="end"/>
            </w:r>
          </w:hyperlink>
        </w:p>
        <w:p w14:paraId="1690F74C" w14:textId="697F7449"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96" w:history="1">
            <w:r w:rsidR="00061EF3" w:rsidRPr="006A2CBD">
              <w:rPr>
                <w:rStyle w:val="Hyperlink"/>
                <w:noProof/>
                <w:lang w:val="en-GB"/>
              </w:rPr>
              <w:t xml:space="preserve">Why is it a </w:t>
            </w:r>
            <w:r w:rsidR="00061EF3" w:rsidRPr="006A2CBD">
              <w:rPr>
                <w:rStyle w:val="Hyperlink"/>
                <w:i/>
                <w:iCs/>
                <w:noProof/>
                <w:lang w:val="en-GB"/>
              </w:rPr>
              <w:t>concern</w:t>
            </w:r>
            <w:r w:rsidR="00061EF3">
              <w:rPr>
                <w:noProof/>
                <w:webHidden/>
              </w:rPr>
              <w:tab/>
            </w:r>
            <w:r w:rsidR="00061EF3">
              <w:rPr>
                <w:noProof/>
                <w:webHidden/>
              </w:rPr>
              <w:fldChar w:fldCharType="begin"/>
            </w:r>
            <w:r w:rsidR="00061EF3">
              <w:rPr>
                <w:noProof/>
                <w:webHidden/>
              </w:rPr>
              <w:instrText xml:space="preserve"> PAGEREF _Toc233140196 \h </w:instrText>
            </w:r>
            <w:r w:rsidR="00061EF3">
              <w:rPr>
                <w:noProof/>
                <w:webHidden/>
              </w:rPr>
            </w:r>
            <w:r w:rsidR="00061EF3">
              <w:rPr>
                <w:noProof/>
                <w:webHidden/>
              </w:rPr>
              <w:fldChar w:fldCharType="separate"/>
            </w:r>
            <w:r w:rsidR="00061EF3">
              <w:rPr>
                <w:noProof/>
                <w:webHidden/>
              </w:rPr>
              <w:t>7</w:t>
            </w:r>
            <w:r w:rsidR="00061EF3">
              <w:rPr>
                <w:noProof/>
                <w:webHidden/>
              </w:rPr>
              <w:fldChar w:fldCharType="end"/>
            </w:r>
          </w:hyperlink>
        </w:p>
        <w:p w14:paraId="526BE112" w14:textId="796D57AB"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97" w:history="1">
            <w:r w:rsidR="00061EF3" w:rsidRPr="006A2CBD">
              <w:rPr>
                <w:rStyle w:val="Hyperlink"/>
                <w:noProof/>
                <w:lang w:val="en-GB"/>
              </w:rPr>
              <w:t xml:space="preserve">The </w:t>
            </w:r>
            <w:r w:rsidR="00061EF3" w:rsidRPr="006A2CBD">
              <w:rPr>
                <w:rStyle w:val="Hyperlink"/>
                <w:noProof/>
              </w:rPr>
              <w:t>proposed</w:t>
            </w:r>
            <w:r w:rsidR="00061EF3" w:rsidRPr="006A2CBD">
              <w:rPr>
                <w:rStyle w:val="Hyperlink"/>
                <w:noProof/>
                <w:lang w:val="en-GB"/>
              </w:rPr>
              <w:t xml:space="preserve"> digital technology: SomkeQuit+</w:t>
            </w:r>
            <w:r w:rsidR="00061EF3">
              <w:rPr>
                <w:noProof/>
                <w:webHidden/>
              </w:rPr>
              <w:tab/>
            </w:r>
            <w:r w:rsidR="00061EF3">
              <w:rPr>
                <w:noProof/>
                <w:webHidden/>
              </w:rPr>
              <w:fldChar w:fldCharType="begin"/>
            </w:r>
            <w:r w:rsidR="00061EF3">
              <w:rPr>
                <w:noProof/>
                <w:webHidden/>
              </w:rPr>
              <w:instrText xml:space="preserve"> PAGEREF _Toc233140197 \h </w:instrText>
            </w:r>
            <w:r w:rsidR="00061EF3">
              <w:rPr>
                <w:noProof/>
                <w:webHidden/>
              </w:rPr>
            </w:r>
            <w:r w:rsidR="00061EF3">
              <w:rPr>
                <w:noProof/>
                <w:webHidden/>
              </w:rPr>
              <w:fldChar w:fldCharType="separate"/>
            </w:r>
            <w:r w:rsidR="00061EF3">
              <w:rPr>
                <w:noProof/>
                <w:webHidden/>
              </w:rPr>
              <w:t>8</w:t>
            </w:r>
            <w:r w:rsidR="00061EF3">
              <w:rPr>
                <w:noProof/>
                <w:webHidden/>
              </w:rPr>
              <w:fldChar w:fldCharType="end"/>
            </w:r>
          </w:hyperlink>
        </w:p>
        <w:p w14:paraId="0FA64DCD" w14:textId="2EA4DD80"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98" w:history="1">
            <w:r w:rsidR="00061EF3" w:rsidRPr="006A2CBD">
              <w:rPr>
                <w:rStyle w:val="Hyperlink"/>
                <w:noProof/>
              </w:rPr>
              <w:t>How</w:t>
            </w:r>
            <w:r w:rsidR="00061EF3" w:rsidRPr="006A2CBD">
              <w:rPr>
                <w:rStyle w:val="Hyperlink"/>
                <w:noProof/>
                <w:lang w:val="en-GB"/>
              </w:rPr>
              <w:t xml:space="preserve"> SomkeQuit+ will be used in Health Promotion and address the public health problem</w:t>
            </w:r>
            <w:r w:rsidR="00061EF3">
              <w:rPr>
                <w:noProof/>
                <w:webHidden/>
              </w:rPr>
              <w:tab/>
            </w:r>
            <w:r w:rsidR="00061EF3">
              <w:rPr>
                <w:noProof/>
                <w:webHidden/>
              </w:rPr>
              <w:fldChar w:fldCharType="begin"/>
            </w:r>
            <w:r w:rsidR="00061EF3">
              <w:rPr>
                <w:noProof/>
                <w:webHidden/>
              </w:rPr>
              <w:instrText xml:space="preserve"> PAGEREF _Toc233140198 \h </w:instrText>
            </w:r>
            <w:r w:rsidR="00061EF3">
              <w:rPr>
                <w:noProof/>
                <w:webHidden/>
              </w:rPr>
            </w:r>
            <w:r w:rsidR="00061EF3">
              <w:rPr>
                <w:noProof/>
                <w:webHidden/>
              </w:rPr>
              <w:fldChar w:fldCharType="separate"/>
            </w:r>
            <w:r w:rsidR="00061EF3">
              <w:rPr>
                <w:noProof/>
                <w:webHidden/>
              </w:rPr>
              <w:t>8</w:t>
            </w:r>
            <w:r w:rsidR="00061EF3">
              <w:rPr>
                <w:noProof/>
                <w:webHidden/>
              </w:rPr>
              <w:fldChar w:fldCharType="end"/>
            </w:r>
          </w:hyperlink>
        </w:p>
        <w:p w14:paraId="7A037847" w14:textId="70DD8465"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199" w:history="1">
            <w:r w:rsidR="00061EF3" w:rsidRPr="006A2CBD">
              <w:rPr>
                <w:rStyle w:val="Hyperlink"/>
                <w:noProof/>
                <w:lang w:val="en-GB"/>
              </w:rPr>
              <w:t>Critical Discussion: Advantages and Disadvantages of SomkeQuit+</w:t>
            </w:r>
            <w:r w:rsidR="00061EF3">
              <w:rPr>
                <w:noProof/>
                <w:webHidden/>
              </w:rPr>
              <w:tab/>
            </w:r>
            <w:r w:rsidR="00061EF3">
              <w:rPr>
                <w:noProof/>
                <w:webHidden/>
              </w:rPr>
              <w:fldChar w:fldCharType="begin"/>
            </w:r>
            <w:r w:rsidR="00061EF3">
              <w:rPr>
                <w:noProof/>
                <w:webHidden/>
              </w:rPr>
              <w:instrText xml:space="preserve"> PAGEREF _Toc233140199 \h </w:instrText>
            </w:r>
            <w:r w:rsidR="00061EF3">
              <w:rPr>
                <w:noProof/>
                <w:webHidden/>
              </w:rPr>
            </w:r>
            <w:r w:rsidR="00061EF3">
              <w:rPr>
                <w:noProof/>
                <w:webHidden/>
              </w:rPr>
              <w:fldChar w:fldCharType="separate"/>
            </w:r>
            <w:r w:rsidR="00061EF3">
              <w:rPr>
                <w:noProof/>
                <w:webHidden/>
              </w:rPr>
              <w:t>9</w:t>
            </w:r>
            <w:r w:rsidR="00061EF3">
              <w:rPr>
                <w:noProof/>
                <w:webHidden/>
              </w:rPr>
              <w:fldChar w:fldCharType="end"/>
            </w:r>
          </w:hyperlink>
        </w:p>
        <w:p w14:paraId="722A2E95" w14:textId="447B3075" w:rsidR="00061EF3" w:rsidRDefault="0000000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3140200" w:history="1">
            <w:r w:rsidR="00061EF3" w:rsidRPr="006A2CBD">
              <w:rPr>
                <w:rStyle w:val="Hyperlink"/>
                <w:noProof/>
                <w:lang w:val="en-GB"/>
              </w:rPr>
              <w:t>Addressing the Shortfalls</w:t>
            </w:r>
            <w:r w:rsidR="00061EF3">
              <w:rPr>
                <w:noProof/>
                <w:webHidden/>
              </w:rPr>
              <w:tab/>
            </w:r>
            <w:r w:rsidR="00061EF3">
              <w:rPr>
                <w:noProof/>
                <w:webHidden/>
              </w:rPr>
              <w:fldChar w:fldCharType="begin"/>
            </w:r>
            <w:r w:rsidR="00061EF3">
              <w:rPr>
                <w:noProof/>
                <w:webHidden/>
              </w:rPr>
              <w:instrText xml:space="preserve"> PAGEREF _Toc233140200 \h </w:instrText>
            </w:r>
            <w:r w:rsidR="00061EF3">
              <w:rPr>
                <w:noProof/>
                <w:webHidden/>
              </w:rPr>
            </w:r>
            <w:r w:rsidR="00061EF3">
              <w:rPr>
                <w:noProof/>
                <w:webHidden/>
              </w:rPr>
              <w:fldChar w:fldCharType="separate"/>
            </w:r>
            <w:r w:rsidR="00061EF3">
              <w:rPr>
                <w:noProof/>
                <w:webHidden/>
              </w:rPr>
              <w:t>10</w:t>
            </w:r>
            <w:r w:rsidR="00061EF3">
              <w:rPr>
                <w:noProof/>
                <w:webHidden/>
              </w:rPr>
              <w:fldChar w:fldCharType="end"/>
            </w:r>
          </w:hyperlink>
        </w:p>
        <w:p w14:paraId="5749EE75" w14:textId="7F344780" w:rsidR="00061EF3" w:rsidRDefault="0000000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3140201" w:history="1">
            <w:r w:rsidR="00061EF3" w:rsidRPr="006A2CBD">
              <w:rPr>
                <w:rStyle w:val="Hyperlink"/>
                <w:noProof/>
              </w:rPr>
              <w:t>References</w:t>
            </w:r>
            <w:r w:rsidR="00061EF3">
              <w:rPr>
                <w:noProof/>
                <w:webHidden/>
              </w:rPr>
              <w:tab/>
            </w:r>
            <w:r w:rsidR="00061EF3">
              <w:rPr>
                <w:noProof/>
                <w:webHidden/>
              </w:rPr>
              <w:fldChar w:fldCharType="begin"/>
            </w:r>
            <w:r w:rsidR="00061EF3">
              <w:rPr>
                <w:noProof/>
                <w:webHidden/>
              </w:rPr>
              <w:instrText xml:space="preserve"> PAGEREF _Toc233140201 \h </w:instrText>
            </w:r>
            <w:r w:rsidR="00061EF3">
              <w:rPr>
                <w:noProof/>
                <w:webHidden/>
              </w:rPr>
            </w:r>
            <w:r w:rsidR="00061EF3">
              <w:rPr>
                <w:noProof/>
                <w:webHidden/>
              </w:rPr>
              <w:fldChar w:fldCharType="separate"/>
            </w:r>
            <w:r w:rsidR="00061EF3">
              <w:rPr>
                <w:noProof/>
                <w:webHidden/>
              </w:rPr>
              <w:t>12</w:t>
            </w:r>
            <w:r w:rsidR="00061EF3">
              <w:rPr>
                <w:noProof/>
                <w:webHidden/>
              </w:rPr>
              <w:fldChar w:fldCharType="end"/>
            </w:r>
          </w:hyperlink>
        </w:p>
        <w:p w14:paraId="17BEEBB8" w14:textId="4A4DE0BC" w:rsidR="00EB0085" w:rsidRPr="00BB0FE5" w:rsidRDefault="00EB0085">
          <w:pPr>
            <w:rPr>
              <w:lang w:val="en-GB"/>
            </w:rPr>
          </w:pPr>
          <w:r w:rsidRPr="00BB0FE5">
            <w:rPr>
              <w:b/>
              <w:bCs/>
              <w:noProof/>
              <w:lang w:val="en-GB"/>
            </w:rPr>
            <w:fldChar w:fldCharType="end"/>
          </w:r>
        </w:p>
      </w:sdtContent>
    </w:sdt>
    <w:p w14:paraId="559CFAE7" w14:textId="77777777" w:rsidR="00EB0085" w:rsidRPr="00BB0FE5" w:rsidRDefault="00EB0085">
      <w:pPr>
        <w:rPr>
          <w:b/>
          <w:bCs/>
          <w:lang w:val="en-GB"/>
        </w:rPr>
      </w:pPr>
      <w:r w:rsidRPr="00BB0FE5">
        <w:rPr>
          <w:b/>
          <w:bCs/>
          <w:lang w:val="en-GB"/>
        </w:rPr>
        <w:br w:type="page"/>
      </w:r>
    </w:p>
    <w:p w14:paraId="01AD51FF" w14:textId="77777777" w:rsidR="003656C6" w:rsidRPr="00BB0FE5" w:rsidRDefault="00BD7DBB" w:rsidP="00025704">
      <w:pPr>
        <w:pStyle w:val="Heading1"/>
      </w:pPr>
      <w:bookmarkStart w:id="0" w:name="_3lnk5lnorrbw" w:colFirst="0" w:colLast="0"/>
      <w:bookmarkStart w:id="1" w:name="_Toc233140186"/>
      <w:bookmarkEnd w:id="0"/>
      <w:r w:rsidRPr="00BB0FE5">
        <w:lastRenderedPageBreak/>
        <w:t>Task 1: Blog 2 Entries</w:t>
      </w:r>
      <w:bookmarkEnd w:id="1"/>
    </w:p>
    <w:p w14:paraId="01AD5200" w14:textId="099B3FD1" w:rsidR="003656C6" w:rsidRPr="00BB0FE5" w:rsidRDefault="00BD7DBB" w:rsidP="00025704">
      <w:pPr>
        <w:pStyle w:val="Heading1"/>
      </w:pPr>
      <w:bookmarkStart w:id="2" w:name="_Toc233140187"/>
      <w:r w:rsidRPr="00BB0FE5">
        <w:t xml:space="preserve">Blog 1- The </w:t>
      </w:r>
      <w:r w:rsidRPr="00025704">
        <w:t>Impact</w:t>
      </w:r>
      <w:r w:rsidRPr="00BB0FE5">
        <w:t xml:space="preserve"> of the NHS Quit Smoking App in the NHS Better Health Campaign</w:t>
      </w:r>
      <w:bookmarkEnd w:id="2"/>
      <w:r w:rsidRPr="00BB0FE5">
        <w:t xml:space="preserve"> </w:t>
      </w:r>
    </w:p>
    <w:p w14:paraId="01AD5201" w14:textId="099B3FD1" w:rsidR="003656C6" w:rsidRPr="00BB0FE5" w:rsidRDefault="00BD7DBB">
      <w:pPr>
        <w:pStyle w:val="Heading2"/>
        <w:rPr>
          <w:lang w:val="en-GB"/>
        </w:rPr>
      </w:pPr>
      <w:bookmarkStart w:id="3" w:name="_rsvc96hdjch4" w:colFirst="0" w:colLast="0"/>
      <w:bookmarkStart w:id="4" w:name="_Toc233140188"/>
      <w:bookmarkEnd w:id="3"/>
      <w:r w:rsidRPr="00BB0FE5">
        <w:rPr>
          <w:lang w:val="en-GB"/>
        </w:rPr>
        <w:t>Smoking as a Public Health Concern</w:t>
      </w:r>
      <w:bookmarkEnd w:id="4"/>
    </w:p>
    <w:p w14:paraId="01AD5202" w14:textId="6B79FFB0" w:rsidR="003656C6" w:rsidRPr="00BB0FE5" w:rsidRDefault="00BD7DBB">
      <w:pPr>
        <w:rPr>
          <w:lang w:val="en-GB"/>
        </w:rPr>
      </w:pPr>
      <w:r w:rsidRPr="00BB0FE5">
        <w:rPr>
          <w:lang w:val="en-GB"/>
        </w:rPr>
        <w:t xml:space="preserve">Smoking is one of the biggest public health </w:t>
      </w:r>
      <w:r w:rsidR="00BB0FE5" w:rsidRPr="00BB0FE5">
        <w:rPr>
          <w:lang w:val="en-GB"/>
        </w:rPr>
        <w:t>concerns, which</w:t>
      </w:r>
      <w:r w:rsidRPr="00BB0FE5">
        <w:rPr>
          <w:lang w:val="en-GB"/>
        </w:rPr>
        <w:t xml:space="preserve"> is responsible for an average 7 million deaths worldwide and long-term illness (WHO, 2026).  In 2024 around 5.3 million people in the UK aged above 18 smoke cigarettes which constitute 10.6% of the population (ONS, 2025). Figure 1, the current </w:t>
      </w:r>
      <w:r w:rsidR="00BB0FE5" w:rsidRPr="00BB0FE5">
        <w:rPr>
          <w:lang w:val="en-GB"/>
        </w:rPr>
        <w:t>smoker’s</w:t>
      </w:r>
      <w:r w:rsidRPr="00BB0FE5">
        <w:rPr>
          <w:lang w:val="en-GB"/>
        </w:rPr>
        <w:t xml:space="preserve"> percentage in the UK based on the age group. The prevalence of smoking is highest among the age group of 25 to 34 years with about 12.6% (ONS, 2025). In 2022-2023, the NHS reported a 5% increase in smoking related hospital admission. There were about 408,700 hospital admissions due to smoking in 2022-2023, reflecting the severity of the issue (NHS, 2023). Smoking harms almost every organ in the body and it is the leading cause of lung cancer, chronic obstructive pulmonary disease, cardiovascular disease and many more. </w:t>
      </w:r>
    </w:p>
    <w:p w14:paraId="01AD5203" w14:textId="77777777" w:rsidR="003656C6" w:rsidRPr="00BB0FE5" w:rsidRDefault="00BD7DBB">
      <w:pPr>
        <w:rPr>
          <w:lang w:val="en-GB"/>
        </w:rPr>
      </w:pPr>
      <w:r w:rsidRPr="00BB0FE5">
        <w:rPr>
          <w:noProof/>
          <w:lang w:val="en-GB"/>
        </w:rPr>
        <w:drawing>
          <wp:inline distT="114300" distB="114300" distL="114300" distR="114300" wp14:anchorId="01AD525B" wp14:editId="01AD525C">
            <wp:extent cx="5943600" cy="2933700"/>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2933700"/>
                    </a:xfrm>
                    <a:prstGeom prst="rect">
                      <a:avLst/>
                    </a:prstGeom>
                    <a:ln w="25400">
                      <a:solidFill>
                        <a:srgbClr val="000000"/>
                      </a:solidFill>
                      <a:prstDash val="solid"/>
                    </a:ln>
                  </pic:spPr>
                </pic:pic>
              </a:graphicData>
            </a:graphic>
          </wp:inline>
        </w:drawing>
      </w:r>
    </w:p>
    <w:p w14:paraId="01AD5204" w14:textId="77777777" w:rsidR="003656C6" w:rsidRPr="00BB0FE5" w:rsidRDefault="00BD7DBB">
      <w:pPr>
        <w:jc w:val="center"/>
        <w:rPr>
          <w:b/>
          <w:bCs/>
          <w:lang w:val="en-GB"/>
        </w:rPr>
      </w:pPr>
      <w:r w:rsidRPr="00BB0FE5">
        <w:rPr>
          <w:b/>
          <w:bCs/>
          <w:lang w:val="en-GB"/>
        </w:rPr>
        <w:t>Figure 1: Percentage of current smoker in UK by age group (2011-2024)</w:t>
      </w:r>
    </w:p>
    <w:p w14:paraId="01AD5205" w14:textId="77777777" w:rsidR="003656C6" w:rsidRPr="00BB0FE5" w:rsidRDefault="00BD7DBB">
      <w:pPr>
        <w:jc w:val="center"/>
        <w:rPr>
          <w:lang w:val="en-GB"/>
        </w:rPr>
      </w:pPr>
      <w:r w:rsidRPr="00BB0FE5">
        <w:rPr>
          <w:lang w:val="en-GB"/>
        </w:rPr>
        <w:t>(Source: ONS, 2025)</w:t>
      </w:r>
    </w:p>
    <w:p w14:paraId="01AD5206" w14:textId="77777777" w:rsidR="003656C6" w:rsidRPr="00BB0FE5" w:rsidRDefault="00BD7DBB">
      <w:pPr>
        <w:pStyle w:val="Heading2"/>
        <w:rPr>
          <w:lang w:val="en-GB"/>
        </w:rPr>
      </w:pPr>
      <w:bookmarkStart w:id="5" w:name="_pjod7ji1315f" w:colFirst="0" w:colLast="0"/>
      <w:bookmarkStart w:id="6" w:name="_Toc233140189"/>
      <w:bookmarkEnd w:id="5"/>
      <w:r w:rsidRPr="00BB0FE5">
        <w:rPr>
          <w:lang w:val="en-GB"/>
        </w:rPr>
        <w:t>NHS Quit Smoking Mobile App in NHS Better Health Quit Smoking Campaign</w:t>
      </w:r>
      <w:bookmarkEnd w:id="6"/>
      <w:r w:rsidRPr="00BB0FE5">
        <w:rPr>
          <w:lang w:val="en-GB"/>
        </w:rPr>
        <w:t xml:space="preserve"> </w:t>
      </w:r>
    </w:p>
    <w:p w14:paraId="01AD5207" w14:textId="668D3D09" w:rsidR="003656C6" w:rsidRPr="00BB0FE5" w:rsidRDefault="00BD7DBB">
      <w:pPr>
        <w:rPr>
          <w:lang w:val="en-GB"/>
        </w:rPr>
      </w:pPr>
      <w:r w:rsidRPr="00BB0FE5">
        <w:rPr>
          <w:lang w:val="en-GB"/>
        </w:rPr>
        <w:t xml:space="preserve">The NHS Better Health: Quit Smoking campaign offers a free digital health intervention in the form of the NHS Quit Smoking mobile application. The digital intervention broadly aligns with the COM-B behavioural </w:t>
      </w:r>
      <w:r w:rsidR="00BB0FE5" w:rsidRPr="00BB0FE5">
        <w:rPr>
          <w:lang w:val="en-GB"/>
        </w:rPr>
        <w:t>model, which</w:t>
      </w:r>
      <w:r w:rsidRPr="00BB0FE5">
        <w:rPr>
          <w:lang w:val="en-GB"/>
        </w:rPr>
        <w:t xml:space="preserve"> suggests any </w:t>
      </w:r>
      <w:r w:rsidR="00BB0FE5" w:rsidRPr="00BB0FE5">
        <w:rPr>
          <w:lang w:val="en-GB"/>
        </w:rPr>
        <w:t>behavioural</w:t>
      </w:r>
      <w:r w:rsidRPr="00BB0FE5">
        <w:rPr>
          <w:lang w:val="en-GB"/>
        </w:rPr>
        <w:t xml:space="preserve"> change requires capability, opportunity and motivation (Kiselev </w:t>
      </w:r>
      <w:r w:rsidRPr="00BB0FE5">
        <w:rPr>
          <w:i/>
          <w:iCs/>
          <w:lang w:val="en-GB"/>
        </w:rPr>
        <w:t>et al</w:t>
      </w:r>
      <w:r w:rsidRPr="00BB0FE5">
        <w:rPr>
          <w:lang w:val="en-GB"/>
        </w:rPr>
        <w:t xml:space="preserve">., 2025). The application enhances ‘capability’ through </w:t>
      </w:r>
      <w:r w:rsidRPr="00BB0FE5">
        <w:rPr>
          <w:lang w:val="en-GB"/>
        </w:rPr>
        <w:lastRenderedPageBreak/>
        <w:t xml:space="preserve">educational content and practical quitting strategies, increasing ‘opportunity’ through accessible digital support s, and strengthening ‘motivation’ through progress tracking, financial savings, and motivational messages that reinforce commitment to quitting. One of key features of the application is the personalised ‘eight-step quit </w:t>
      </w:r>
      <w:r w:rsidR="00BB0FE5" w:rsidRPr="00BB0FE5">
        <w:rPr>
          <w:lang w:val="en-GB"/>
        </w:rPr>
        <w:t>plan’ (</w:t>
      </w:r>
      <w:r w:rsidRPr="00BB0FE5">
        <w:rPr>
          <w:lang w:val="en-GB"/>
        </w:rPr>
        <w:t xml:space="preserve">NHS, 2026). This guides users through goal-setting, identifying smoking triggers, and planning for a quit date. </w:t>
      </w:r>
    </w:p>
    <w:p w14:paraId="01AD5208" w14:textId="77777777" w:rsidR="003656C6" w:rsidRPr="00BB0FE5" w:rsidRDefault="00BD7DBB">
      <w:pPr>
        <w:jc w:val="center"/>
        <w:rPr>
          <w:lang w:val="en-GB"/>
        </w:rPr>
      </w:pPr>
      <w:r w:rsidRPr="00BB0FE5">
        <w:rPr>
          <w:noProof/>
          <w:lang w:val="en-GB"/>
        </w:rPr>
        <w:drawing>
          <wp:inline distT="114300" distB="114300" distL="114300" distR="114300" wp14:anchorId="01AD525D" wp14:editId="01AD525E">
            <wp:extent cx="2833688" cy="408051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833688" cy="4080510"/>
                    </a:xfrm>
                    <a:prstGeom prst="rect">
                      <a:avLst/>
                    </a:prstGeom>
                    <a:ln w="25400">
                      <a:solidFill>
                        <a:srgbClr val="000000"/>
                      </a:solidFill>
                      <a:prstDash val="solid"/>
                    </a:ln>
                  </pic:spPr>
                </pic:pic>
              </a:graphicData>
            </a:graphic>
          </wp:inline>
        </w:drawing>
      </w:r>
    </w:p>
    <w:p w14:paraId="01AD5209" w14:textId="77777777" w:rsidR="003656C6" w:rsidRPr="00BB0FE5" w:rsidRDefault="00BD7DBB">
      <w:pPr>
        <w:jc w:val="center"/>
        <w:rPr>
          <w:b/>
          <w:bCs/>
          <w:lang w:val="en-GB"/>
        </w:rPr>
      </w:pPr>
      <w:r w:rsidRPr="00BB0FE5">
        <w:rPr>
          <w:b/>
          <w:bCs/>
          <w:lang w:val="en-GB"/>
        </w:rPr>
        <w:t>Figure 2: Features of Quit Smoking Application</w:t>
      </w:r>
    </w:p>
    <w:p w14:paraId="01AD520A" w14:textId="77777777" w:rsidR="003656C6" w:rsidRPr="00BB0FE5" w:rsidRDefault="00BD7DBB">
      <w:pPr>
        <w:jc w:val="center"/>
        <w:rPr>
          <w:lang w:val="en-GB"/>
        </w:rPr>
      </w:pPr>
      <w:r w:rsidRPr="00BB0FE5">
        <w:rPr>
          <w:lang w:val="en-GB"/>
        </w:rPr>
        <w:t>(Source: NHS, 2026)</w:t>
      </w:r>
    </w:p>
    <w:p w14:paraId="01AD520B" w14:textId="77777777" w:rsidR="003656C6" w:rsidRPr="00BB0FE5" w:rsidRDefault="00BD7DBB">
      <w:pPr>
        <w:pStyle w:val="Heading2"/>
        <w:rPr>
          <w:lang w:val="en-GB"/>
        </w:rPr>
      </w:pPr>
      <w:bookmarkStart w:id="7" w:name="_s5p72bwc7j3w" w:colFirst="0" w:colLast="0"/>
      <w:bookmarkStart w:id="8" w:name="_Toc233140190"/>
      <w:bookmarkEnd w:id="7"/>
      <w:r w:rsidRPr="00BB0FE5">
        <w:rPr>
          <w:lang w:val="en-GB"/>
        </w:rPr>
        <w:t>Evidences of Quit Smoking App in Promoting Health</w:t>
      </w:r>
      <w:bookmarkEnd w:id="8"/>
    </w:p>
    <w:p w14:paraId="01AD520C" w14:textId="705390CC" w:rsidR="003656C6" w:rsidRPr="00BB0FE5" w:rsidRDefault="00BD7DBB">
      <w:pPr>
        <w:rPr>
          <w:lang w:val="en-GB"/>
        </w:rPr>
      </w:pPr>
      <w:r w:rsidRPr="00BB0FE5">
        <w:rPr>
          <w:lang w:val="en-GB"/>
        </w:rPr>
        <w:t xml:space="preserve">The NHS Quit Smoking mobile application has a significant potential in smoking cessation. As per the study conducted by Li </w:t>
      </w:r>
      <w:r w:rsidRPr="00BB0FE5">
        <w:rPr>
          <w:i/>
          <w:iCs/>
          <w:lang w:val="en-GB"/>
        </w:rPr>
        <w:t>et al</w:t>
      </w:r>
      <w:r w:rsidRPr="00BB0FE5">
        <w:rPr>
          <w:lang w:val="en-GB"/>
        </w:rPr>
        <w:t xml:space="preserve">. (2025) on 152 randomized controlled trials found that mobile application </w:t>
      </w:r>
      <w:r w:rsidR="00BB0FE5" w:rsidRPr="00BB0FE5">
        <w:rPr>
          <w:lang w:val="en-GB"/>
        </w:rPr>
        <w:t>significantly,</w:t>
      </w:r>
      <w:r w:rsidRPr="00BB0FE5">
        <w:rPr>
          <w:lang w:val="en-GB"/>
        </w:rPr>
        <w:t xml:space="preserve"> improved smoking cessation compared to the standard measures with a 95% confidence interval and 1.93 relative risk. The NHS Quit Smoking app's goal-tracking, financial savings </w:t>
      </w:r>
      <w:r w:rsidR="00BB0FE5" w:rsidRPr="00BB0FE5">
        <w:rPr>
          <w:lang w:val="en-GB"/>
        </w:rPr>
        <w:t>calculator</w:t>
      </w:r>
      <w:r w:rsidRPr="00BB0FE5">
        <w:rPr>
          <w:lang w:val="en-GB"/>
        </w:rPr>
        <w:t xml:space="preserve"> and daily check-in features are particularly valued by users. Figure 3, shows the real-world testimonial of the users reflects meaningful engagement. The users reported </w:t>
      </w:r>
      <w:r w:rsidRPr="00BB0FE5">
        <w:rPr>
          <w:lang w:val="en-GB"/>
        </w:rPr>
        <w:lastRenderedPageBreak/>
        <w:t xml:space="preserve">users reporting that the app's health milestone feature and financial tracking sustained their motivation to remain smoke-free. </w:t>
      </w:r>
    </w:p>
    <w:p w14:paraId="01AD520D" w14:textId="77777777" w:rsidR="003656C6" w:rsidRPr="00BB0FE5" w:rsidRDefault="00BD7DBB">
      <w:pPr>
        <w:jc w:val="left"/>
        <w:rPr>
          <w:lang w:val="en-GB"/>
        </w:rPr>
      </w:pPr>
      <w:r w:rsidRPr="00BB0FE5">
        <w:rPr>
          <w:noProof/>
          <w:lang w:val="en-GB"/>
        </w:rPr>
        <w:drawing>
          <wp:inline distT="114300" distB="114300" distL="114300" distR="114300" wp14:anchorId="01AD525F" wp14:editId="01AD5260">
            <wp:extent cx="5943600" cy="27813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2781300"/>
                    </a:xfrm>
                    <a:prstGeom prst="rect">
                      <a:avLst/>
                    </a:prstGeom>
                    <a:ln w="25400">
                      <a:solidFill>
                        <a:srgbClr val="000000"/>
                      </a:solidFill>
                      <a:prstDash val="solid"/>
                    </a:ln>
                  </pic:spPr>
                </pic:pic>
              </a:graphicData>
            </a:graphic>
          </wp:inline>
        </w:drawing>
      </w:r>
    </w:p>
    <w:p w14:paraId="01AD520E" w14:textId="77777777" w:rsidR="003656C6" w:rsidRPr="00BB0FE5" w:rsidRDefault="00BD7DBB">
      <w:pPr>
        <w:jc w:val="center"/>
        <w:rPr>
          <w:b/>
          <w:bCs/>
          <w:lang w:val="en-GB"/>
        </w:rPr>
      </w:pPr>
      <w:r w:rsidRPr="00BB0FE5">
        <w:rPr>
          <w:b/>
          <w:bCs/>
          <w:lang w:val="en-GB"/>
        </w:rPr>
        <w:t>Figure 3: User Testimonials of NHS Quit Smoking App</w:t>
      </w:r>
    </w:p>
    <w:p w14:paraId="01AD520F" w14:textId="77777777" w:rsidR="003656C6" w:rsidRPr="00BB0FE5" w:rsidRDefault="00BD7DBB">
      <w:pPr>
        <w:jc w:val="center"/>
        <w:rPr>
          <w:lang w:val="en-GB"/>
        </w:rPr>
      </w:pPr>
      <w:r w:rsidRPr="00BB0FE5">
        <w:rPr>
          <w:lang w:val="en-GB"/>
        </w:rPr>
        <w:t>(Source: NHS, 2026)</w:t>
      </w:r>
    </w:p>
    <w:p w14:paraId="01AD5210" w14:textId="77777777" w:rsidR="003656C6" w:rsidRPr="00BB0FE5" w:rsidRDefault="00BD7DBB">
      <w:pPr>
        <w:pStyle w:val="Heading2"/>
        <w:rPr>
          <w:lang w:val="en-GB"/>
        </w:rPr>
      </w:pPr>
      <w:bookmarkStart w:id="9" w:name="_iy2pp9mgomch" w:colFirst="0" w:colLast="0"/>
      <w:bookmarkStart w:id="10" w:name="_Toc233140191"/>
      <w:bookmarkEnd w:id="9"/>
      <w:r w:rsidRPr="00BB0FE5">
        <w:rPr>
          <w:lang w:val="en-GB"/>
        </w:rPr>
        <w:t>Advantages and Disadvantages of NHS Quit Smoking App</w:t>
      </w:r>
      <w:bookmarkEnd w:id="10"/>
      <w:r w:rsidRPr="00BB0FE5">
        <w:rPr>
          <w:lang w:val="en-GB"/>
        </w:rPr>
        <w:t xml:space="preserve"> </w:t>
      </w:r>
    </w:p>
    <w:p w14:paraId="01AD5211" w14:textId="239314D0" w:rsidR="003656C6" w:rsidRPr="00BB0FE5" w:rsidRDefault="00BD7DBB">
      <w:pPr>
        <w:rPr>
          <w:lang w:val="en-GB"/>
        </w:rPr>
      </w:pPr>
      <w:r w:rsidRPr="00BB0FE5">
        <w:rPr>
          <w:lang w:val="en-GB"/>
        </w:rPr>
        <w:t xml:space="preserve">The advantage of the NHS Quit Smoking App is it is freely available, and delivers real-time personalised support at scale, reaching populations with limited access to in-person services. However, Bold </w:t>
      </w:r>
      <w:r w:rsidRPr="00BB0FE5">
        <w:rPr>
          <w:i/>
          <w:iCs/>
          <w:lang w:val="en-GB"/>
        </w:rPr>
        <w:t>et al.</w:t>
      </w:r>
      <w:r w:rsidRPr="00BB0FE5">
        <w:rPr>
          <w:lang w:val="en-GB"/>
        </w:rPr>
        <w:t xml:space="preserve"> (2023) noted that few cessation apps incorporate evidence-based frameworks like cognitive behavioural therapy. </w:t>
      </w:r>
      <w:r w:rsidR="00BB0FE5" w:rsidRPr="00BB0FE5">
        <w:rPr>
          <w:lang w:val="en-GB"/>
        </w:rPr>
        <w:t>Thus,</w:t>
      </w:r>
      <w:r w:rsidRPr="00BB0FE5">
        <w:rPr>
          <w:lang w:val="en-GB"/>
        </w:rPr>
        <w:t xml:space="preserve"> the disadvantages include the absence of evidence-based framework to ensure measurable benefits. </w:t>
      </w:r>
    </w:p>
    <w:p w14:paraId="01AD5212" w14:textId="57042BAF" w:rsidR="003656C6" w:rsidRPr="00BB0FE5" w:rsidRDefault="00BD7DBB" w:rsidP="00025704">
      <w:pPr>
        <w:pStyle w:val="Heading2"/>
        <w:rPr>
          <w:lang w:val="en-GB"/>
        </w:rPr>
      </w:pPr>
      <w:bookmarkStart w:id="11" w:name="_oxtim59r1yec" w:colFirst="0" w:colLast="0"/>
      <w:bookmarkStart w:id="12" w:name="_Toc233140192"/>
      <w:bookmarkEnd w:id="11"/>
      <w:r w:rsidRPr="00025704">
        <w:t>Addressing</w:t>
      </w:r>
      <w:r w:rsidRPr="00BB0FE5">
        <w:rPr>
          <w:lang w:val="en-GB"/>
        </w:rPr>
        <w:t xml:space="preserve"> Shortfalls </w:t>
      </w:r>
      <w:r w:rsidR="00BB0FE5" w:rsidRPr="00BB0FE5">
        <w:rPr>
          <w:lang w:val="en-GB"/>
        </w:rPr>
        <w:t>of NHS</w:t>
      </w:r>
      <w:r w:rsidRPr="00BB0FE5">
        <w:rPr>
          <w:lang w:val="en-GB"/>
        </w:rPr>
        <w:t xml:space="preserve"> Quit Smoking App</w:t>
      </w:r>
      <w:bookmarkEnd w:id="12"/>
      <w:r w:rsidRPr="00BB0FE5">
        <w:rPr>
          <w:lang w:val="en-GB"/>
        </w:rPr>
        <w:t xml:space="preserve"> </w:t>
      </w:r>
    </w:p>
    <w:p w14:paraId="01AD5213" w14:textId="77777777" w:rsidR="003656C6" w:rsidRPr="00BB0FE5" w:rsidRDefault="00BD7DBB">
      <w:pPr>
        <w:rPr>
          <w:lang w:val="en-GB"/>
        </w:rPr>
      </w:pPr>
      <w:r w:rsidRPr="00BB0FE5">
        <w:rPr>
          <w:lang w:val="en-GB"/>
        </w:rPr>
        <w:t xml:space="preserve">The integration of structured behavioural change techniques, and pairing the app with Stop Smoking Service referrals could significantly strengthen its effectiveness. </w:t>
      </w:r>
      <w:r w:rsidRPr="00BB0FE5">
        <w:rPr>
          <w:lang w:val="en-GB"/>
        </w:rPr>
        <w:br w:type="page"/>
      </w:r>
    </w:p>
    <w:p w14:paraId="01AD5214" w14:textId="77777777" w:rsidR="003656C6" w:rsidRPr="00BB0FE5" w:rsidRDefault="00BD7DBB" w:rsidP="00025704">
      <w:pPr>
        <w:pStyle w:val="Heading1"/>
      </w:pPr>
      <w:bookmarkStart w:id="13" w:name="_d2rylohj4st" w:colFirst="0" w:colLast="0"/>
      <w:bookmarkStart w:id="14" w:name="_Toc233140193"/>
      <w:bookmarkEnd w:id="13"/>
      <w:r w:rsidRPr="00BB0FE5">
        <w:lastRenderedPageBreak/>
        <w:t>References</w:t>
      </w:r>
      <w:bookmarkEnd w:id="14"/>
    </w:p>
    <w:p w14:paraId="01AD5215" w14:textId="77777777" w:rsidR="003656C6" w:rsidRPr="00BB0FE5" w:rsidRDefault="00BD7DBB" w:rsidP="00025704">
      <w:pPr>
        <w:spacing w:after="160"/>
        <w:rPr>
          <w:lang w:val="en-GB"/>
        </w:rPr>
      </w:pPr>
      <w:r w:rsidRPr="00BB0FE5">
        <w:rPr>
          <w:lang w:val="en-GB"/>
        </w:rPr>
        <w:t xml:space="preserve">Bold, K.W., Garrison, K.A., DeLucia, A., Horvath, M., Nguyen, M., Camacho, E. and Torous, J. (2023). Smartphone apps for smoking cessation: systematic framework for app review and analysis. </w:t>
      </w:r>
      <w:r w:rsidRPr="00BB0FE5">
        <w:rPr>
          <w:i/>
          <w:iCs/>
          <w:lang w:val="en-GB"/>
        </w:rPr>
        <w:t>Journal of medical Internet research</w:t>
      </w:r>
      <w:r w:rsidRPr="00BB0FE5">
        <w:rPr>
          <w:lang w:val="en-GB"/>
        </w:rPr>
        <w:t xml:space="preserve">, </w:t>
      </w:r>
      <w:r w:rsidRPr="00BB0FE5">
        <w:rPr>
          <w:i/>
          <w:iCs/>
          <w:lang w:val="en-GB"/>
        </w:rPr>
        <w:t>25</w:t>
      </w:r>
      <w:r w:rsidRPr="00BB0FE5">
        <w:rPr>
          <w:lang w:val="en-GB"/>
        </w:rPr>
        <w:t xml:space="preserve">, p.e45183. </w:t>
      </w:r>
      <w:hyperlink r:id="rId12">
        <w:r w:rsidRPr="00BB0FE5">
          <w:rPr>
            <w:color w:val="1155CC"/>
            <w:u w:val="single"/>
            <w:lang w:val="en-GB"/>
          </w:rPr>
          <w:t>https://www.jmir.org/2023/1/e45183/</w:t>
        </w:r>
      </w:hyperlink>
      <w:r w:rsidRPr="00BB0FE5">
        <w:rPr>
          <w:lang w:val="en-GB"/>
        </w:rPr>
        <w:t xml:space="preserve"> </w:t>
      </w:r>
    </w:p>
    <w:p w14:paraId="01AD5216" w14:textId="77777777" w:rsidR="003656C6" w:rsidRPr="00BB0FE5" w:rsidRDefault="00BD7DBB" w:rsidP="00025704">
      <w:pPr>
        <w:spacing w:after="160"/>
        <w:rPr>
          <w:lang w:val="en-GB"/>
        </w:rPr>
      </w:pPr>
      <w:r w:rsidRPr="00BB0FE5">
        <w:rPr>
          <w:lang w:val="en-GB"/>
        </w:rPr>
        <w:t xml:space="preserve">Kiselev, N., Schaffner, R., Csepregi, Z., Wenger, A., Castro, R.P. and Haug, S., (2025). ‘Factors Influencing Engagement in a Digital Substance Use Prevention Program: Qualitative Study Using the Capability, Opportunity, Motivation Model and Theoretical Domains Framework’. </w:t>
      </w:r>
      <w:r w:rsidRPr="00BB0FE5">
        <w:rPr>
          <w:i/>
          <w:iCs/>
          <w:lang w:val="en-GB"/>
        </w:rPr>
        <w:t>JMIR mHealth and uHealth</w:t>
      </w:r>
      <w:r w:rsidRPr="00BB0FE5">
        <w:rPr>
          <w:lang w:val="en-GB"/>
        </w:rPr>
        <w:t xml:space="preserve">, </w:t>
      </w:r>
      <w:r w:rsidRPr="00BB0FE5">
        <w:rPr>
          <w:i/>
          <w:iCs/>
          <w:lang w:val="en-GB"/>
        </w:rPr>
        <w:t>13</w:t>
      </w:r>
      <w:r w:rsidRPr="00BB0FE5">
        <w:rPr>
          <w:lang w:val="en-GB"/>
        </w:rPr>
        <w:t xml:space="preserve">(1), p.e64861. </w:t>
      </w:r>
      <w:hyperlink r:id="rId13">
        <w:r w:rsidRPr="00BB0FE5">
          <w:rPr>
            <w:color w:val="1155CC"/>
            <w:u w:val="single"/>
            <w:lang w:val="en-GB"/>
          </w:rPr>
          <w:t>https://mhealth.jmir.org/2025/1/e64861/</w:t>
        </w:r>
      </w:hyperlink>
      <w:r w:rsidRPr="00BB0FE5">
        <w:rPr>
          <w:lang w:val="en-GB"/>
        </w:rPr>
        <w:t xml:space="preserve"> </w:t>
      </w:r>
    </w:p>
    <w:p w14:paraId="01AD5217" w14:textId="77777777" w:rsidR="003656C6" w:rsidRPr="00BB0FE5" w:rsidRDefault="00BD7DBB" w:rsidP="00025704">
      <w:pPr>
        <w:spacing w:after="160"/>
        <w:rPr>
          <w:lang w:val="en-GB"/>
        </w:rPr>
      </w:pPr>
      <w:r w:rsidRPr="00BB0FE5">
        <w:rPr>
          <w:lang w:val="en-GB"/>
        </w:rPr>
        <w:t xml:space="preserve">Li, S., Li, Y., Xu, C., Tao, S., Sun, H., Yang, J., Wang, Y., Li, S. and Ma, X. (2025). ‘Efficacy of digital interventions for smoking cessation by type and method: a systematic review and network meta-analysis.’ </w:t>
      </w:r>
      <w:r w:rsidRPr="00BB0FE5">
        <w:rPr>
          <w:i/>
          <w:iCs/>
          <w:lang w:val="en-GB"/>
        </w:rPr>
        <w:t>Nature Human Behaviour</w:t>
      </w:r>
      <w:r w:rsidRPr="00BB0FE5">
        <w:rPr>
          <w:lang w:val="en-GB"/>
        </w:rPr>
        <w:t xml:space="preserve">, </w:t>
      </w:r>
      <w:r w:rsidRPr="00BB0FE5">
        <w:rPr>
          <w:i/>
          <w:iCs/>
          <w:lang w:val="en-GB"/>
        </w:rPr>
        <w:t>9</w:t>
      </w:r>
      <w:r w:rsidRPr="00BB0FE5">
        <w:rPr>
          <w:lang w:val="en-GB"/>
        </w:rPr>
        <w:t xml:space="preserve">(10), pp.2054-2065. </w:t>
      </w:r>
      <w:hyperlink r:id="rId14">
        <w:r w:rsidRPr="00BB0FE5">
          <w:rPr>
            <w:color w:val="1155CC"/>
            <w:u w:val="single"/>
            <w:lang w:val="en-GB"/>
          </w:rPr>
          <w:t>https://www.nature.com/articles/s41562-025-02295-2.pdf</w:t>
        </w:r>
      </w:hyperlink>
      <w:r w:rsidRPr="00BB0FE5">
        <w:rPr>
          <w:lang w:val="en-GB"/>
        </w:rPr>
        <w:t xml:space="preserve"> </w:t>
      </w:r>
    </w:p>
    <w:p w14:paraId="01AD5218" w14:textId="77777777" w:rsidR="003656C6" w:rsidRPr="00BB0FE5" w:rsidRDefault="00BD7DBB" w:rsidP="00025704">
      <w:pPr>
        <w:spacing w:after="160"/>
        <w:rPr>
          <w:lang w:val="en-GB"/>
        </w:rPr>
      </w:pPr>
      <w:r w:rsidRPr="00BB0FE5">
        <w:rPr>
          <w:lang w:val="en-GB"/>
        </w:rPr>
        <w:t xml:space="preserve">NHS. (2023). </w:t>
      </w:r>
      <w:r w:rsidRPr="00BB0FE5">
        <w:rPr>
          <w:i/>
          <w:iCs/>
          <w:lang w:val="en-GB"/>
        </w:rPr>
        <w:t>Hospital admissions due to smoking up nearly 5% last year, NHS data shows.</w:t>
      </w:r>
      <w:hyperlink r:id="rId15">
        <w:r w:rsidRPr="00BB0FE5">
          <w:rPr>
            <w:lang w:val="en-GB"/>
          </w:rPr>
          <w:t xml:space="preserve"> </w:t>
        </w:r>
      </w:hyperlink>
      <w:hyperlink r:id="rId16">
        <w:r w:rsidRPr="00BB0FE5">
          <w:rPr>
            <w:color w:val="1155CC"/>
            <w:u w:val="single"/>
            <w:lang w:val="en-GB"/>
          </w:rPr>
          <w:t>https://www.england.nhs.uk/2023/12/hospital-admissions-due-to-smoking-up-nearly-5-per-cent-last-year-nhs-data-shows/</w:t>
        </w:r>
      </w:hyperlink>
      <w:r w:rsidRPr="00BB0FE5">
        <w:rPr>
          <w:lang w:val="en-GB"/>
        </w:rPr>
        <w:t xml:space="preserve"> (Accessed: 28 July 2026)</w:t>
      </w:r>
    </w:p>
    <w:p w14:paraId="01AD5219" w14:textId="77777777" w:rsidR="003656C6" w:rsidRPr="00BB0FE5" w:rsidRDefault="00BD7DBB" w:rsidP="00025704">
      <w:pPr>
        <w:spacing w:after="160"/>
        <w:rPr>
          <w:lang w:val="en-GB"/>
        </w:rPr>
      </w:pPr>
      <w:r w:rsidRPr="00BB0FE5">
        <w:rPr>
          <w:lang w:val="en-GB"/>
        </w:rPr>
        <w:t xml:space="preserve">NHS. (2026). </w:t>
      </w:r>
      <w:r w:rsidRPr="00BB0FE5">
        <w:rPr>
          <w:i/>
          <w:iCs/>
          <w:lang w:val="en-GB"/>
        </w:rPr>
        <w:t xml:space="preserve">Quit smoking. </w:t>
      </w:r>
      <w:r w:rsidRPr="00BB0FE5">
        <w:rPr>
          <w:lang w:val="en-GB"/>
        </w:rPr>
        <w:t>Available at:</w:t>
      </w:r>
      <w:hyperlink r:id="rId17">
        <w:r w:rsidRPr="00BB0FE5">
          <w:rPr>
            <w:lang w:val="en-GB"/>
          </w:rPr>
          <w:t xml:space="preserve"> </w:t>
        </w:r>
      </w:hyperlink>
      <w:hyperlink r:id="rId18">
        <w:r w:rsidRPr="00BB0FE5">
          <w:rPr>
            <w:color w:val="1155CC"/>
            <w:u w:val="single"/>
            <w:lang w:val="en-GB"/>
          </w:rPr>
          <w:t>https://www.nhs.uk/better-health/quit-smoking/</w:t>
        </w:r>
      </w:hyperlink>
      <w:r w:rsidRPr="00BB0FE5">
        <w:rPr>
          <w:lang w:val="en-GB"/>
        </w:rPr>
        <w:t xml:space="preserve"> (Accessed: 28 July 2026)</w:t>
      </w:r>
    </w:p>
    <w:p w14:paraId="01AD521A" w14:textId="77777777" w:rsidR="003656C6" w:rsidRPr="00BB0FE5" w:rsidRDefault="00BD7DBB" w:rsidP="00025704">
      <w:pPr>
        <w:spacing w:after="160"/>
        <w:rPr>
          <w:lang w:val="en-GB"/>
        </w:rPr>
      </w:pPr>
      <w:r w:rsidRPr="00BB0FE5">
        <w:rPr>
          <w:lang w:val="en-GB"/>
        </w:rPr>
        <w:t xml:space="preserve">ONS. (2025). </w:t>
      </w:r>
      <w:r w:rsidRPr="00BB0FE5">
        <w:rPr>
          <w:i/>
          <w:iCs/>
          <w:lang w:val="en-GB"/>
        </w:rPr>
        <w:t>Adult smoking habits in the UK: 2024.</w:t>
      </w:r>
      <w:r w:rsidRPr="00BB0FE5">
        <w:rPr>
          <w:lang w:val="en-GB"/>
        </w:rPr>
        <w:t xml:space="preserve"> Available at:</w:t>
      </w:r>
      <w:hyperlink r:id="rId19">
        <w:r w:rsidRPr="00BB0FE5">
          <w:rPr>
            <w:lang w:val="en-GB"/>
          </w:rPr>
          <w:t xml:space="preserve"> </w:t>
        </w:r>
      </w:hyperlink>
      <w:hyperlink r:id="rId20">
        <w:r w:rsidRPr="00BB0FE5">
          <w:rPr>
            <w:color w:val="1155CC"/>
            <w:u w:val="single"/>
            <w:lang w:val="en-GB"/>
          </w:rPr>
          <w:t>https://www.ons.gov.uk/peoplepopulationandcommunity/healthandsocialcare/healthandlifeexpectancies/bulletins/adultsmokinghabitsingreatbritain/2024</w:t>
        </w:r>
      </w:hyperlink>
      <w:r w:rsidRPr="00BB0FE5">
        <w:rPr>
          <w:lang w:val="en-GB"/>
        </w:rPr>
        <w:t xml:space="preserve"> (Accessed: 28 July 2026)</w:t>
      </w:r>
    </w:p>
    <w:p w14:paraId="01AD521B" w14:textId="406EDB27" w:rsidR="003656C6" w:rsidRPr="00BB0FE5" w:rsidRDefault="00BD7DBB" w:rsidP="00025704">
      <w:pPr>
        <w:spacing w:after="160"/>
        <w:rPr>
          <w:color w:val="1155CC"/>
          <w:u w:val="single"/>
          <w:lang w:val="en-GB"/>
        </w:rPr>
      </w:pPr>
      <w:r w:rsidRPr="00BB0FE5">
        <w:rPr>
          <w:lang w:val="en-GB"/>
        </w:rPr>
        <w:t xml:space="preserve">WHO. (2026). </w:t>
      </w:r>
      <w:r w:rsidRPr="00BB0FE5">
        <w:rPr>
          <w:i/>
          <w:iCs/>
          <w:lang w:val="en-GB"/>
        </w:rPr>
        <w:t>Tobacco.</w:t>
      </w:r>
      <w:hyperlink r:id="rId21">
        <w:r w:rsidRPr="00BB0FE5">
          <w:rPr>
            <w:lang w:val="en-GB"/>
          </w:rPr>
          <w:t xml:space="preserve"> </w:t>
        </w:r>
      </w:hyperlink>
      <w:hyperlink r:id="rId22">
        <w:r w:rsidRPr="00BB0FE5">
          <w:rPr>
            <w:color w:val="1155CC"/>
            <w:u w:val="single"/>
            <w:lang w:val="en-GB"/>
          </w:rPr>
          <w:t>https://www.who.int/news-room/fact-sheets/detail/tobacco</w:t>
        </w:r>
      </w:hyperlink>
      <w:r w:rsidR="00BB0FE5" w:rsidRPr="00BB0FE5">
        <w:rPr>
          <w:color w:val="1155CC"/>
          <w:u w:val="single"/>
          <w:lang w:val="en-GB"/>
        </w:rPr>
        <w:t xml:space="preserve"> </w:t>
      </w:r>
      <w:r w:rsidR="00BB0FE5" w:rsidRPr="00BB0FE5">
        <w:rPr>
          <w:lang w:val="en-GB"/>
        </w:rPr>
        <w:t>(Accessed: 28 July 2026)</w:t>
      </w:r>
    </w:p>
    <w:p w14:paraId="01AD521C" w14:textId="77777777" w:rsidR="003656C6" w:rsidRPr="00BB0FE5" w:rsidRDefault="00BD7DBB" w:rsidP="00025704">
      <w:pPr>
        <w:rPr>
          <w:lang w:val="en-GB"/>
        </w:rPr>
      </w:pPr>
      <w:r w:rsidRPr="00BB0FE5">
        <w:rPr>
          <w:lang w:val="en-GB"/>
        </w:rPr>
        <w:br w:type="page"/>
      </w:r>
    </w:p>
    <w:p w14:paraId="01AD521D" w14:textId="77777777" w:rsidR="003656C6" w:rsidRPr="00BB0FE5" w:rsidRDefault="00BD7DBB" w:rsidP="00025704">
      <w:pPr>
        <w:pStyle w:val="Heading1"/>
      </w:pPr>
      <w:bookmarkStart w:id="15" w:name="_igve2on0bvj0" w:colFirst="0" w:colLast="0"/>
      <w:bookmarkStart w:id="16" w:name="_Toc233140194"/>
      <w:bookmarkEnd w:id="15"/>
      <w:r w:rsidRPr="00BB0FE5">
        <w:lastRenderedPageBreak/>
        <w:t>Blog 2: SomkeQuit+: A Designed Digital Technology for Smoking Cessation Health Promotion</w:t>
      </w:r>
      <w:bookmarkEnd w:id="16"/>
    </w:p>
    <w:p w14:paraId="01AD521E" w14:textId="77777777" w:rsidR="003656C6" w:rsidRPr="00BB0FE5" w:rsidRDefault="00BD7DBB">
      <w:pPr>
        <w:pStyle w:val="Heading2"/>
        <w:rPr>
          <w:lang w:val="en-GB"/>
        </w:rPr>
      </w:pPr>
      <w:bookmarkStart w:id="17" w:name="_vjzj0gsc8oct" w:colFirst="0" w:colLast="0"/>
      <w:bookmarkStart w:id="18" w:name="_Toc233140195"/>
      <w:bookmarkEnd w:id="17"/>
      <w:r w:rsidRPr="00BB0FE5">
        <w:rPr>
          <w:lang w:val="en-GB"/>
        </w:rPr>
        <w:t>Addressing the public health problem of excessive smoking prevalence in the UK</w:t>
      </w:r>
      <w:bookmarkEnd w:id="18"/>
    </w:p>
    <w:p w14:paraId="01AD521F" w14:textId="77777777" w:rsidR="003656C6" w:rsidRPr="00BB0FE5" w:rsidRDefault="00BD7DBB">
      <w:pPr>
        <w:rPr>
          <w:lang w:val="en-GB"/>
        </w:rPr>
      </w:pPr>
      <w:r w:rsidRPr="00BB0FE5">
        <w:rPr>
          <w:lang w:val="en-GB"/>
        </w:rPr>
        <w:t>Smoking is one of the biggest preventable issues, having several healthcare costs and reducing overall life expectancy, impacting fatal conditions such as CVD, Cancer and respiratory diseases in the UK. There were 408,700 hospital admissions for smoking, 74,800 adult deaths aged 35 and over, in 2022-23 in the UK (Harker, 2023). Moreover, the prevalence of adult smoking is 10.4% in 2024 across England, where it reduced from 10.9% in 2023, and the generation is shifting from traditional cigarettes to vapes and e-cigarettes (Government of the UK, 2025) (</w:t>
      </w:r>
      <w:r w:rsidRPr="00BB0FE5">
        <w:rPr>
          <w:i/>
          <w:iCs/>
          <w:lang w:val="en-GB"/>
        </w:rPr>
        <w:t>see fig 1</w:t>
      </w:r>
      <w:r w:rsidRPr="00BB0FE5">
        <w:rPr>
          <w:lang w:val="en-GB"/>
        </w:rPr>
        <w:t xml:space="preserve">). </w:t>
      </w:r>
    </w:p>
    <w:p w14:paraId="01AD5220" w14:textId="77777777" w:rsidR="003656C6" w:rsidRPr="00BB0FE5" w:rsidRDefault="00BD7DBB">
      <w:pPr>
        <w:jc w:val="center"/>
        <w:rPr>
          <w:lang w:val="en-GB"/>
        </w:rPr>
      </w:pPr>
      <w:r w:rsidRPr="00BB0FE5">
        <w:rPr>
          <w:noProof/>
          <w:lang w:val="en-GB"/>
        </w:rPr>
        <w:drawing>
          <wp:inline distT="114300" distB="114300" distL="114300" distR="114300" wp14:anchorId="01AD5261" wp14:editId="01AD5262">
            <wp:extent cx="5943600" cy="30480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943600" cy="3048000"/>
                    </a:xfrm>
                    <a:prstGeom prst="rect">
                      <a:avLst/>
                    </a:prstGeom>
                    <a:ln w="25400">
                      <a:solidFill>
                        <a:srgbClr val="000000"/>
                      </a:solidFill>
                      <a:prstDash val="solid"/>
                    </a:ln>
                  </pic:spPr>
                </pic:pic>
              </a:graphicData>
            </a:graphic>
          </wp:inline>
        </w:drawing>
      </w:r>
    </w:p>
    <w:p w14:paraId="01AD5221" w14:textId="77777777" w:rsidR="003656C6" w:rsidRPr="00BB0FE5" w:rsidRDefault="00BD7DBB">
      <w:pPr>
        <w:jc w:val="center"/>
        <w:rPr>
          <w:b/>
          <w:bCs/>
          <w:lang w:val="en-GB"/>
        </w:rPr>
      </w:pPr>
      <w:r w:rsidRPr="00BB0FE5">
        <w:rPr>
          <w:b/>
          <w:bCs/>
          <w:lang w:val="en-GB"/>
        </w:rPr>
        <w:t>Figure 1: prevalence of current smokers aged 18 and over in England</w:t>
      </w:r>
    </w:p>
    <w:p w14:paraId="01AD5222" w14:textId="77777777" w:rsidR="003656C6" w:rsidRPr="00BB0FE5" w:rsidRDefault="00BD7DBB">
      <w:pPr>
        <w:jc w:val="center"/>
        <w:rPr>
          <w:lang w:val="en-GB"/>
        </w:rPr>
      </w:pPr>
      <w:r w:rsidRPr="00BB0FE5">
        <w:rPr>
          <w:lang w:val="en-GB"/>
        </w:rPr>
        <w:t>(Source: Government of the UK, 2025)</w:t>
      </w:r>
    </w:p>
    <w:p w14:paraId="01AD5223" w14:textId="77777777" w:rsidR="003656C6" w:rsidRPr="00BB0FE5" w:rsidRDefault="00BD7DBB" w:rsidP="0042109C">
      <w:pPr>
        <w:pStyle w:val="Heading2"/>
        <w:rPr>
          <w:lang w:val="en-GB"/>
        </w:rPr>
      </w:pPr>
      <w:bookmarkStart w:id="19" w:name="_Toc233140196"/>
      <w:r w:rsidRPr="00BB0FE5">
        <w:rPr>
          <w:lang w:val="en-GB"/>
        </w:rPr>
        <w:t xml:space="preserve">Why is it a </w:t>
      </w:r>
      <w:r w:rsidRPr="0042109C">
        <w:rPr>
          <w:i/>
          <w:iCs/>
          <w:lang w:val="en-GB"/>
        </w:rPr>
        <w:t>concern</w:t>
      </w:r>
      <w:bookmarkEnd w:id="19"/>
    </w:p>
    <w:p w14:paraId="01AD5224" w14:textId="77777777" w:rsidR="003656C6" w:rsidRPr="00BB0FE5" w:rsidRDefault="00BD7DBB">
      <w:pPr>
        <w:rPr>
          <w:lang w:val="en-GB"/>
        </w:rPr>
      </w:pPr>
      <w:r w:rsidRPr="00BB0FE5">
        <w:rPr>
          <w:lang w:val="en-GB"/>
        </w:rPr>
        <w:t>However, this drop is not equal for all social groups across the UK. The proportion of current smokers was 14% in the most deprived areas compared with 9% in the least deprived areas in 2023 (Department of Health, 2024). This difference underscores the longstanding inequity that traditional smoking cessation methods have not sufficiently addressed. Therefore, innovative digital solutions are urgently required to address this gap.</w:t>
      </w:r>
    </w:p>
    <w:p w14:paraId="01AD5225" w14:textId="77777777" w:rsidR="003656C6" w:rsidRPr="00BB0FE5" w:rsidRDefault="00BD7DBB" w:rsidP="0042109C">
      <w:pPr>
        <w:pStyle w:val="Heading2"/>
        <w:rPr>
          <w:lang w:val="en-GB"/>
        </w:rPr>
      </w:pPr>
      <w:bookmarkStart w:id="20" w:name="_lnm6ccnn6bj2" w:colFirst="0" w:colLast="0"/>
      <w:bookmarkStart w:id="21" w:name="_Toc233140197"/>
      <w:bookmarkEnd w:id="20"/>
      <w:r w:rsidRPr="00BB0FE5">
        <w:rPr>
          <w:lang w:val="en-GB"/>
        </w:rPr>
        <w:lastRenderedPageBreak/>
        <w:t xml:space="preserve">The </w:t>
      </w:r>
      <w:r w:rsidRPr="0042109C">
        <w:t>proposed</w:t>
      </w:r>
      <w:r w:rsidRPr="00BB0FE5">
        <w:rPr>
          <w:lang w:val="en-GB"/>
        </w:rPr>
        <w:t xml:space="preserve"> digital technology: SomkeQuit+</w:t>
      </w:r>
      <w:bookmarkEnd w:id="21"/>
    </w:p>
    <w:p w14:paraId="01AD5226" w14:textId="77777777" w:rsidR="003656C6" w:rsidRPr="00BB0FE5" w:rsidRDefault="00BD7DBB">
      <w:pPr>
        <w:rPr>
          <w:lang w:val="en-GB"/>
        </w:rPr>
      </w:pPr>
      <w:r w:rsidRPr="00BB0FE5">
        <w:rPr>
          <w:lang w:val="en-GB"/>
        </w:rPr>
        <w:t xml:space="preserve">SomkeQuit+ is the proposed AI-enabled smartphone application, capable of ecological momentary assessments (EMA), tailored reinforcement learning, and contextual data to provide personalised tobacco cessation programs. SomkeQuit+ is an extension of the current NHS Quit Smoking App, having three additional features, including AI personalisation, wearable biosensor function and a pre-community support module. Furthermore, the design of the application needs to be adaptable and responsive in the campaign to provide empowering contextual and responsive cessation support through ML analysis of behavioural patterns and psychological cues in real-time.  </w:t>
      </w:r>
    </w:p>
    <w:p w14:paraId="01AD5227" w14:textId="77777777" w:rsidR="003656C6" w:rsidRPr="00BB0FE5" w:rsidRDefault="00BD7DBB">
      <w:pPr>
        <w:jc w:val="center"/>
        <w:rPr>
          <w:lang w:val="en-GB"/>
        </w:rPr>
      </w:pPr>
      <w:r w:rsidRPr="00BB0FE5">
        <w:rPr>
          <w:noProof/>
          <w:lang w:val="en-GB"/>
        </w:rPr>
        <w:drawing>
          <wp:inline distT="114300" distB="114300" distL="114300" distR="114300" wp14:anchorId="01AD5263" wp14:editId="01AD5264">
            <wp:extent cx="5576888" cy="4182666"/>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5576888" cy="4182666"/>
                    </a:xfrm>
                    <a:prstGeom prst="rect">
                      <a:avLst/>
                    </a:prstGeom>
                    <a:ln w="25400">
                      <a:solidFill>
                        <a:srgbClr val="000000"/>
                      </a:solidFill>
                      <a:prstDash val="solid"/>
                    </a:ln>
                  </pic:spPr>
                </pic:pic>
              </a:graphicData>
            </a:graphic>
          </wp:inline>
        </w:drawing>
      </w:r>
    </w:p>
    <w:p w14:paraId="01AD5228" w14:textId="77777777" w:rsidR="003656C6" w:rsidRPr="00BB0FE5" w:rsidRDefault="00BD7DBB">
      <w:pPr>
        <w:jc w:val="center"/>
        <w:rPr>
          <w:b/>
          <w:bCs/>
          <w:lang w:val="en-GB"/>
        </w:rPr>
      </w:pPr>
      <w:r w:rsidRPr="00BB0FE5">
        <w:rPr>
          <w:b/>
          <w:bCs/>
          <w:lang w:val="en-GB"/>
        </w:rPr>
        <w:t>Figure 2: Interface of SomkeQuit+ App</w:t>
      </w:r>
    </w:p>
    <w:p w14:paraId="01AD5229" w14:textId="77777777" w:rsidR="003656C6" w:rsidRPr="00BB0FE5" w:rsidRDefault="00BD7DBB">
      <w:pPr>
        <w:jc w:val="center"/>
        <w:rPr>
          <w:lang w:val="en-GB"/>
        </w:rPr>
      </w:pPr>
      <w:r w:rsidRPr="00BB0FE5">
        <w:rPr>
          <w:lang w:val="en-GB"/>
        </w:rPr>
        <w:t>(Source: Self-developed)</w:t>
      </w:r>
    </w:p>
    <w:p w14:paraId="01AD522A" w14:textId="77777777" w:rsidR="003656C6" w:rsidRPr="00BB0FE5" w:rsidRDefault="00BD7DBB" w:rsidP="0042109C">
      <w:pPr>
        <w:pStyle w:val="Heading2"/>
        <w:rPr>
          <w:lang w:val="en-GB"/>
        </w:rPr>
      </w:pPr>
      <w:bookmarkStart w:id="22" w:name="_ugkgxxu6q0sy" w:colFirst="0" w:colLast="0"/>
      <w:bookmarkStart w:id="23" w:name="_Toc233140198"/>
      <w:bookmarkEnd w:id="22"/>
      <w:r w:rsidRPr="0042109C">
        <w:t>How</w:t>
      </w:r>
      <w:r w:rsidRPr="00BB0FE5">
        <w:rPr>
          <w:lang w:val="en-GB"/>
        </w:rPr>
        <w:t xml:space="preserve"> SomkeQuit+ will be used in Health Promotion and address the public health problem</w:t>
      </w:r>
      <w:bookmarkEnd w:id="23"/>
    </w:p>
    <w:p w14:paraId="01AD522B" w14:textId="77777777" w:rsidR="003656C6" w:rsidRPr="00BB0FE5" w:rsidRDefault="00BD7DBB">
      <w:pPr>
        <w:rPr>
          <w:lang w:val="en-GB"/>
        </w:rPr>
      </w:pPr>
      <w:r w:rsidRPr="00BB0FE5">
        <w:rPr>
          <w:lang w:val="en-GB"/>
        </w:rPr>
        <w:t>SomkeQuit+ helps people quit smoking in three ways</w:t>
      </w:r>
    </w:p>
    <w:p w14:paraId="01AD522C" w14:textId="424C8A45" w:rsidR="003656C6" w:rsidRPr="00BB0FE5" w:rsidRDefault="00BD7DBB">
      <w:pPr>
        <w:numPr>
          <w:ilvl w:val="0"/>
          <w:numId w:val="1"/>
        </w:numPr>
        <w:rPr>
          <w:lang w:val="en-GB"/>
        </w:rPr>
      </w:pPr>
      <w:r w:rsidRPr="00BB0FE5">
        <w:rPr>
          <w:lang w:val="en-GB"/>
        </w:rPr>
        <w:t xml:space="preserve">Wearable biosensors are used to capture psychological stress indicators that can occur before craving, such as changes in heart rate and skin conductance. Just-In-Time Adaptive Interventions (JITAI) provide on-the-fly, on-device motivation intervention through </w:t>
      </w:r>
      <w:r w:rsidRPr="00BB0FE5">
        <w:rPr>
          <w:lang w:val="en-GB"/>
        </w:rPr>
        <w:lastRenderedPageBreak/>
        <w:t xml:space="preserve">mobile, depending on the negative affect of smoking behaviour that is identified by a wearable sensor (Yang </w:t>
      </w:r>
      <w:r w:rsidRPr="00BB0FE5">
        <w:rPr>
          <w:i/>
          <w:iCs/>
          <w:lang w:val="en-GB"/>
        </w:rPr>
        <w:t>et al.</w:t>
      </w:r>
      <w:r w:rsidR="00847086">
        <w:rPr>
          <w:i/>
          <w:iCs/>
          <w:lang w:val="en-GB"/>
        </w:rPr>
        <w:t>,</w:t>
      </w:r>
      <w:r w:rsidRPr="00BB0FE5">
        <w:rPr>
          <w:lang w:val="en-GB"/>
        </w:rPr>
        <w:t xml:space="preserve"> 2023). This helps to address the public health problem of smoking in an analytical and proactive way.</w:t>
      </w:r>
    </w:p>
    <w:p w14:paraId="01AD522D" w14:textId="4FB5A894" w:rsidR="003656C6" w:rsidRPr="00BB0FE5" w:rsidRDefault="00BD7DBB">
      <w:pPr>
        <w:numPr>
          <w:ilvl w:val="0"/>
          <w:numId w:val="1"/>
        </w:numPr>
        <w:rPr>
          <w:lang w:val="en-GB"/>
        </w:rPr>
      </w:pPr>
      <w:r w:rsidRPr="00BB0FE5">
        <w:rPr>
          <w:lang w:val="en-GB"/>
        </w:rPr>
        <w:t>The AI system of SomkeQuit+ features ML algorithms that capture patterns of usage that can predict smoking cessation, which can be used to tailor quit strategies. The AI system will analyse usage patterns and make quit strategies more personalised through machine learning algorithms, which can identify patterns of use that predict smoking cessation (Aishwarya</w:t>
      </w:r>
      <w:r w:rsidRPr="00BB0FE5">
        <w:rPr>
          <w:i/>
          <w:iCs/>
          <w:lang w:val="en-GB"/>
        </w:rPr>
        <w:t xml:space="preserve"> et al.</w:t>
      </w:r>
      <w:r w:rsidR="00BB0FE5">
        <w:rPr>
          <w:i/>
          <w:iCs/>
          <w:lang w:val="en-GB"/>
        </w:rPr>
        <w:t>,</w:t>
      </w:r>
      <w:r w:rsidRPr="00BB0FE5">
        <w:rPr>
          <w:lang w:val="en-GB"/>
        </w:rPr>
        <w:t xml:space="preserve"> 2025).</w:t>
      </w:r>
    </w:p>
    <w:p w14:paraId="01AD522E" w14:textId="77777777" w:rsidR="003656C6" w:rsidRPr="00BB0FE5" w:rsidRDefault="00BD7DBB">
      <w:pPr>
        <w:numPr>
          <w:ilvl w:val="0"/>
          <w:numId w:val="1"/>
        </w:numPr>
        <w:rPr>
          <w:lang w:val="en-GB"/>
        </w:rPr>
      </w:pPr>
      <w:r w:rsidRPr="00BB0FE5">
        <w:rPr>
          <w:lang w:val="en-GB"/>
        </w:rPr>
        <w:t>SomkeQuit+ has an interactive community where users share similar experiences. The effectiveness of a digital peer-supported smoking cessation application was measured and compared to nicotine replacement therapy. Therefore, this social layer promotes accountability and motivation without the aid of drugs.</w:t>
      </w:r>
    </w:p>
    <w:p w14:paraId="01AD522F" w14:textId="77777777" w:rsidR="003656C6" w:rsidRPr="00BB0FE5" w:rsidRDefault="00BD7DBB">
      <w:pPr>
        <w:ind w:left="720"/>
        <w:jc w:val="center"/>
        <w:rPr>
          <w:lang w:val="en-GB"/>
        </w:rPr>
      </w:pPr>
      <w:r w:rsidRPr="00BB0FE5">
        <w:rPr>
          <w:noProof/>
          <w:lang w:val="en-GB"/>
        </w:rPr>
        <w:drawing>
          <wp:inline distT="114300" distB="114300" distL="114300" distR="114300" wp14:anchorId="01AD5265" wp14:editId="01AD5266">
            <wp:extent cx="5186363" cy="3266411"/>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5"/>
                    <a:srcRect/>
                    <a:stretch>
                      <a:fillRect/>
                    </a:stretch>
                  </pic:blipFill>
                  <pic:spPr>
                    <a:xfrm>
                      <a:off x="0" y="0"/>
                      <a:ext cx="5186363" cy="3266411"/>
                    </a:xfrm>
                    <a:prstGeom prst="rect">
                      <a:avLst/>
                    </a:prstGeom>
                    <a:ln w="25400">
                      <a:solidFill>
                        <a:srgbClr val="000000"/>
                      </a:solidFill>
                      <a:prstDash val="solid"/>
                    </a:ln>
                  </pic:spPr>
                </pic:pic>
              </a:graphicData>
            </a:graphic>
          </wp:inline>
        </w:drawing>
      </w:r>
    </w:p>
    <w:p w14:paraId="01AD5230" w14:textId="77777777" w:rsidR="003656C6" w:rsidRPr="00BB0FE5" w:rsidRDefault="00BD7DBB">
      <w:pPr>
        <w:ind w:left="720"/>
        <w:jc w:val="center"/>
        <w:rPr>
          <w:b/>
          <w:bCs/>
          <w:lang w:val="en-GB"/>
        </w:rPr>
      </w:pPr>
      <w:r w:rsidRPr="00BB0FE5">
        <w:rPr>
          <w:b/>
          <w:bCs/>
          <w:lang w:val="en-GB"/>
        </w:rPr>
        <w:t>Figure 3: AI in Smoking Cessation</w:t>
      </w:r>
    </w:p>
    <w:p w14:paraId="01AD5231" w14:textId="06353D18" w:rsidR="003656C6" w:rsidRPr="00BB0FE5" w:rsidRDefault="00BD7DBB">
      <w:pPr>
        <w:jc w:val="center"/>
        <w:rPr>
          <w:lang w:val="en-GB"/>
        </w:rPr>
      </w:pPr>
      <w:r w:rsidRPr="00BB0FE5">
        <w:rPr>
          <w:lang w:val="en-GB"/>
        </w:rPr>
        <w:t>(Source: Aishwarya</w:t>
      </w:r>
      <w:r w:rsidRPr="00BB0FE5">
        <w:rPr>
          <w:i/>
          <w:iCs/>
          <w:lang w:val="en-GB"/>
        </w:rPr>
        <w:t xml:space="preserve"> et al.</w:t>
      </w:r>
      <w:r w:rsidR="00BB0FE5">
        <w:rPr>
          <w:lang w:val="en-GB"/>
        </w:rPr>
        <w:t xml:space="preserve">, </w:t>
      </w:r>
      <w:r w:rsidRPr="00BB0FE5">
        <w:rPr>
          <w:lang w:val="en-GB"/>
        </w:rPr>
        <w:t>2025)</w:t>
      </w:r>
    </w:p>
    <w:p w14:paraId="01AD5232" w14:textId="77777777" w:rsidR="003656C6" w:rsidRPr="00BB0FE5" w:rsidRDefault="00BD7DBB">
      <w:pPr>
        <w:pStyle w:val="Heading2"/>
        <w:rPr>
          <w:lang w:val="en-GB"/>
        </w:rPr>
      </w:pPr>
      <w:bookmarkStart w:id="24" w:name="_t48ly31nvga7" w:colFirst="0" w:colLast="0"/>
      <w:bookmarkStart w:id="25" w:name="_Toc233140199"/>
      <w:bookmarkEnd w:id="24"/>
      <w:r w:rsidRPr="00BB0FE5">
        <w:rPr>
          <w:lang w:val="en-GB"/>
        </w:rPr>
        <w:t>Critical Discussion: Advantages and Disadvantages of SomkeQuit+</w:t>
      </w:r>
      <w:bookmarkEnd w:id="25"/>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3855"/>
        <w:gridCol w:w="3990"/>
      </w:tblGrid>
      <w:tr w:rsidR="003656C6" w:rsidRPr="00BB0FE5" w14:paraId="01AD5236" w14:textId="77777777">
        <w:tc>
          <w:tcPr>
            <w:tcW w:w="1515" w:type="dxa"/>
            <w:shd w:val="clear" w:color="auto" w:fill="DDFF86"/>
            <w:tcMar>
              <w:top w:w="100" w:type="dxa"/>
              <w:left w:w="100" w:type="dxa"/>
              <w:bottom w:w="100" w:type="dxa"/>
              <w:right w:w="100" w:type="dxa"/>
            </w:tcMar>
          </w:tcPr>
          <w:p w14:paraId="01AD5233" w14:textId="77777777" w:rsidR="003656C6" w:rsidRPr="00BB0FE5" w:rsidRDefault="00BD7DBB">
            <w:pPr>
              <w:widowControl w:val="0"/>
              <w:jc w:val="center"/>
              <w:rPr>
                <w:b/>
                <w:bCs/>
                <w:i/>
                <w:iCs/>
                <w:lang w:val="en-GB"/>
              </w:rPr>
            </w:pPr>
            <w:r w:rsidRPr="00BB0FE5">
              <w:rPr>
                <w:b/>
                <w:bCs/>
                <w:i/>
                <w:iCs/>
                <w:lang w:val="en-GB"/>
              </w:rPr>
              <w:t>Aspect</w:t>
            </w:r>
          </w:p>
        </w:tc>
        <w:tc>
          <w:tcPr>
            <w:tcW w:w="3855" w:type="dxa"/>
            <w:shd w:val="clear" w:color="auto" w:fill="DDFF86"/>
            <w:tcMar>
              <w:top w:w="100" w:type="dxa"/>
              <w:left w:w="100" w:type="dxa"/>
              <w:bottom w:w="100" w:type="dxa"/>
              <w:right w:w="100" w:type="dxa"/>
            </w:tcMar>
          </w:tcPr>
          <w:p w14:paraId="01AD5234" w14:textId="77777777" w:rsidR="003656C6" w:rsidRPr="00BB0FE5" w:rsidRDefault="00BD7DBB">
            <w:pPr>
              <w:jc w:val="center"/>
              <w:rPr>
                <w:b/>
                <w:bCs/>
                <w:i/>
                <w:iCs/>
                <w:lang w:val="en-GB"/>
              </w:rPr>
            </w:pPr>
            <w:r w:rsidRPr="00BB0FE5">
              <w:rPr>
                <w:b/>
                <w:bCs/>
                <w:i/>
                <w:iCs/>
                <w:lang w:val="en-GB"/>
              </w:rPr>
              <w:t xml:space="preserve">Advantage </w:t>
            </w:r>
          </w:p>
        </w:tc>
        <w:tc>
          <w:tcPr>
            <w:tcW w:w="3990" w:type="dxa"/>
            <w:shd w:val="clear" w:color="auto" w:fill="DDFF86"/>
            <w:tcMar>
              <w:top w:w="100" w:type="dxa"/>
              <w:left w:w="100" w:type="dxa"/>
              <w:bottom w:w="100" w:type="dxa"/>
              <w:right w:w="100" w:type="dxa"/>
            </w:tcMar>
          </w:tcPr>
          <w:p w14:paraId="01AD5235" w14:textId="77777777" w:rsidR="003656C6" w:rsidRPr="00BB0FE5" w:rsidRDefault="00BD7DBB">
            <w:pPr>
              <w:jc w:val="center"/>
              <w:rPr>
                <w:b/>
                <w:bCs/>
                <w:i/>
                <w:iCs/>
                <w:lang w:val="en-GB"/>
              </w:rPr>
            </w:pPr>
            <w:r w:rsidRPr="00BB0FE5">
              <w:rPr>
                <w:b/>
                <w:bCs/>
                <w:i/>
                <w:iCs/>
                <w:lang w:val="en-GB"/>
              </w:rPr>
              <w:t xml:space="preserve">Disadvantage </w:t>
            </w:r>
          </w:p>
        </w:tc>
      </w:tr>
      <w:tr w:rsidR="003656C6" w:rsidRPr="00BB0FE5" w14:paraId="01AD523A" w14:textId="77777777">
        <w:tc>
          <w:tcPr>
            <w:tcW w:w="1515" w:type="dxa"/>
            <w:shd w:val="clear" w:color="auto" w:fill="7DEFB9"/>
            <w:tcMar>
              <w:top w:w="100" w:type="dxa"/>
              <w:left w:w="100" w:type="dxa"/>
              <w:bottom w:w="100" w:type="dxa"/>
              <w:right w:w="100" w:type="dxa"/>
            </w:tcMar>
          </w:tcPr>
          <w:p w14:paraId="01AD5237" w14:textId="77777777" w:rsidR="003656C6" w:rsidRPr="00BB0FE5" w:rsidRDefault="00BD7DBB">
            <w:pPr>
              <w:widowControl w:val="0"/>
              <w:rPr>
                <w:b/>
                <w:bCs/>
                <w:lang w:val="en-GB"/>
              </w:rPr>
            </w:pPr>
            <w:r w:rsidRPr="00BB0FE5">
              <w:rPr>
                <w:b/>
                <w:bCs/>
                <w:lang w:val="en-GB"/>
              </w:rPr>
              <w:t>Personalisat</w:t>
            </w:r>
            <w:r w:rsidRPr="00BB0FE5">
              <w:rPr>
                <w:b/>
                <w:bCs/>
                <w:lang w:val="en-GB"/>
              </w:rPr>
              <w:lastRenderedPageBreak/>
              <w:t>ion</w:t>
            </w:r>
          </w:p>
        </w:tc>
        <w:tc>
          <w:tcPr>
            <w:tcW w:w="3855" w:type="dxa"/>
            <w:tcMar>
              <w:top w:w="100" w:type="dxa"/>
              <w:left w:w="100" w:type="dxa"/>
              <w:bottom w:w="100" w:type="dxa"/>
              <w:right w:w="100" w:type="dxa"/>
            </w:tcMar>
          </w:tcPr>
          <w:p w14:paraId="01AD5238" w14:textId="77777777" w:rsidR="003656C6" w:rsidRPr="00BB0FE5" w:rsidRDefault="00BD7DBB">
            <w:pPr>
              <w:widowControl w:val="0"/>
              <w:rPr>
                <w:lang w:val="en-GB"/>
              </w:rPr>
            </w:pPr>
            <w:r w:rsidRPr="00BB0FE5">
              <w:rPr>
                <w:lang w:val="en-GB"/>
              </w:rPr>
              <w:lastRenderedPageBreak/>
              <w:t xml:space="preserve">Adaptation of AI quit strategies to </w:t>
            </w:r>
            <w:r w:rsidRPr="00BB0FE5">
              <w:rPr>
                <w:lang w:val="en-GB"/>
              </w:rPr>
              <w:lastRenderedPageBreak/>
              <w:t>individual behavioural patterns improves relevance</w:t>
            </w:r>
          </w:p>
        </w:tc>
        <w:tc>
          <w:tcPr>
            <w:tcW w:w="3990" w:type="dxa"/>
            <w:tcMar>
              <w:top w:w="100" w:type="dxa"/>
              <w:left w:w="100" w:type="dxa"/>
              <w:bottom w:w="100" w:type="dxa"/>
              <w:right w:w="100" w:type="dxa"/>
            </w:tcMar>
          </w:tcPr>
          <w:p w14:paraId="01AD5239" w14:textId="77777777" w:rsidR="003656C6" w:rsidRPr="00BB0FE5" w:rsidRDefault="00BD7DBB">
            <w:pPr>
              <w:widowControl w:val="0"/>
              <w:rPr>
                <w:lang w:val="en-GB"/>
              </w:rPr>
            </w:pPr>
            <w:r w:rsidRPr="00BB0FE5">
              <w:rPr>
                <w:lang w:val="en-GB"/>
              </w:rPr>
              <w:lastRenderedPageBreak/>
              <w:t xml:space="preserve">Algorithm bias may reduce </w:t>
            </w:r>
            <w:r w:rsidRPr="00BB0FE5">
              <w:rPr>
                <w:lang w:val="en-GB"/>
              </w:rPr>
              <w:lastRenderedPageBreak/>
              <w:t>effectiveness for underrepresented populations</w:t>
            </w:r>
          </w:p>
        </w:tc>
      </w:tr>
      <w:tr w:rsidR="003656C6" w:rsidRPr="00BB0FE5" w14:paraId="01AD523E" w14:textId="77777777">
        <w:tc>
          <w:tcPr>
            <w:tcW w:w="1515" w:type="dxa"/>
            <w:shd w:val="clear" w:color="auto" w:fill="7DEFB9"/>
            <w:tcMar>
              <w:top w:w="100" w:type="dxa"/>
              <w:left w:w="100" w:type="dxa"/>
              <w:bottom w:w="100" w:type="dxa"/>
              <w:right w:w="100" w:type="dxa"/>
            </w:tcMar>
          </w:tcPr>
          <w:p w14:paraId="01AD523B" w14:textId="77777777" w:rsidR="003656C6" w:rsidRPr="00BB0FE5" w:rsidRDefault="00BD7DBB">
            <w:pPr>
              <w:widowControl w:val="0"/>
              <w:rPr>
                <w:b/>
                <w:bCs/>
                <w:lang w:val="en-GB"/>
              </w:rPr>
            </w:pPr>
            <w:r w:rsidRPr="00BB0FE5">
              <w:rPr>
                <w:b/>
                <w:bCs/>
                <w:lang w:val="en-GB"/>
              </w:rPr>
              <w:lastRenderedPageBreak/>
              <w:t>Wearable Integration</w:t>
            </w:r>
          </w:p>
        </w:tc>
        <w:tc>
          <w:tcPr>
            <w:tcW w:w="3855" w:type="dxa"/>
            <w:tcMar>
              <w:top w:w="100" w:type="dxa"/>
              <w:left w:w="100" w:type="dxa"/>
              <w:bottom w:w="100" w:type="dxa"/>
              <w:right w:w="100" w:type="dxa"/>
            </w:tcMar>
          </w:tcPr>
          <w:p w14:paraId="01AD523C" w14:textId="77777777" w:rsidR="003656C6" w:rsidRPr="00BB0FE5" w:rsidRDefault="00BD7DBB">
            <w:pPr>
              <w:widowControl w:val="0"/>
              <w:rPr>
                <w:lang w:val="en-GB"/>
              </w:rPr>
            </w:pPr>
            <w:r w:rsidRPr="00BB0FE5">
              <w:rPr>
                <w:lang w:val="en-GB"/>
              </w:rPr>
              <w:t>Biosensors detect cravings in real-time, enabling proactive JITAI support</w:t>
            </w:r>
          </w:p>
        </w:tc>
        <w:tc>
          <w:tcPr>
            <w:tcW w:w="3990" w:type="dxa"/>
            <w:tcMar>
              <w:top w:w="100" w:type="dxa"/>
              <w:left w:w="100" w:type="dxa"/>
              <w:bottom w:w="100" w:type="dxa"/>
              <w:right w:w="100" w:type="dxa"/>
            </w:tcMar>
          </w:tcPr>
          <w:p w14:paraId="01AD523D" w14:textId="77777777" w:rsidR="003656C6" w:rsidRPr="00BB0FE5" w:rsidRDefault="00BD7DBB">
            <w:pPr>
              <w:widowControl w:val="0"/>
              <w:rPr>
                <w:lang w:val="en-GB"/>
              </w:rPr>
            </w:pPr>
            <w:r w:rsidRPr="00BB0FE5">
              <w:rPr>
                <w:lang w:val="en-GB"/>
              </w:rPr>
              <w:t>Low user adherence to wearing devices has been consistently reported across studies</w:t>
            </w:r>
          </w:p>
        </w:tc>
      </w:tr>
      <w:tr w:rsidR="003656C6" w:rsidRPr="00BB0FE5" w14:paraId="01AD5242" w14:textId="77777777">
        <w:tc>
          <w:tcPr>
            <w:tcW w:w="1515" w:type="dxa"/>
            <w:shd w:val="clear" w:color="auto" w:fill="7DEFB9"/>
            <w:tcMar>
              <w:top w:w="100" w:type="dxa"/>
              <w:left w:w="100" w:type="dxa"/>
              <w:bottom w:w="100" w:type="dxa"/>
              <w:right w:w="100" w:type="dxa"/>
            </w:tcMar>
          </w:tcPr>
          <w:p w14:paraId="01AD523F" w14:textId="77777777" w:rsidR="003656C6" w:rsidRPr="00BB0FE5" w:rsidRDefault="00BD7DBB">
            <w:pPr>
              <w:widowControl w:val="0"/>
              <w:rPr>
                <w:b/>
                <w:bCs/>
                <w:lang w:val="en-GB"/>
              </w:rPr>
            </w:pPr>
            <w:r w:rsidRPr="00BB0FE5">
              <w:rPr>
                <w:b/>
                <w:bCs/>
                <w:lang w:val="en-GB"/>
              </w:rPr>
              <w:t>Community Support</w:t>
            </w:r>
          </w:p>
        </w:tc>
        <w:tc>
          <w:tcPr>
            <w:tcW w:w="3855" w:type="dxa"/>
            <w:tcMar>
              <w:top w:w="100" w:type="dxa"/>
              <w:left w:w="100" w:type="dxa"/>
              <w:bottom w:w="100" w:type="dxa"/>
              <w:right w:w="100" w:type="dxa"/>
            </w:tcMar>
          </w:tcPr>
          <w:p w14:paraId="01AD5240" w14:textId="77777777" w:rsidR="003656C6" w:rsidRPr="00BB0FE5" w:rsidRDefault="00BD7DBB">
            <w:pPr>
              <w:widowControl w:val="0"/>
              <w:rPr>
                <w:lang w:val="en-GB"/>
              </w:rPr>
            </w:pPr>
            <w:r w:rsidRPr="00BB0FE5">
              <w:rPr>
                <w:lang w:val="en-GB"/>
              </w:rPr>
              <w:t>Peer modules strengthen motivation beyond pharmacological interventions</w:t>
            </w:r>
          </w:p>
        </w:tc>
        <w:tc>
          <w:tcPr>
            <w:tcW w:w="3990" w:type="dxa"/>
            <w:tcMar>
              <w:top w:w="100" w:type="dxa"/>
              <w:left w:w="100" w:type="dxa"/>
              <w:bottom w:w="100" w:type="dxa"/>
              <w:right w:w="100" w:type="dxa"/>
            </w:tcMar>
          </w:tcPr>
          <w:p w14:paraId="01AD5241" w14:textId="77777777" w:rsidR="003656C6" w:rsidRPr="00BB0FE5" w:rsidRDefault="00BD7DBB">
            <w:pPr>
              <w:widowControl w:val="0"/>
              <w:rPr>
                <w:lang w:val="en-GB"/>
              </w:rPr>
            </w:pPr>
            <w:r w:rsidRPr="00BB0FE5">
              <w:rPr>
                <w:lang w:val="en-GB"/>
              </w:rPr>
              <w:t>Online communities may expose vulnerable users to misinformation or relapse triggers</w:t>
            </w:r>
          </w:p>
        </w:tc>
      </w:tr>
      <w:tr w:rsidR="003656C6" w:rsidRPr="00BB0FE5" w14:paraId="01AD5246" w14:textId="77777777">
        <w:tc>
          <w:tcPr>
            <w:tcW w:w="1515" w:type="dxa"/>
            <w:shd w:val="clear" w:color="auto" w:fill="7DEFB9"/>
            <w:tcMar>
              <w:top w:w="100" w:type="dxa"/>
              <w:left w:w="100" w:type="dxa"/>
              <w:bottom w:w="100" w:type="dxa"/>
              <w:right w:w="100" w:type="dxa"/>
            </w:tcMar>
          </w:tcPr>
          <w:p w14:paraId="01AD5243" w14:textId="77777777" w:rsidR="003656C6" w:rsidRPr="00BB0FE5" w:rsidRDefault="00BD7DBB">
            <w:pPr>
              <w:widowControl w:val="0"/>
              <w:rPr>
                <w:b/>
                <w:bCs/>
                <w:lang w:val="en-GB"/>
              </w:rPr>
            </w:pPr>
            <w:r w:rsidRPr="00BB0FE5">
              <w:rPr>
                <w:b/>
                <w:bCs/>
                <w:lang w:val="en-GB"/>
              </w:rPr>
              <w:t>Accessibility</w:t>
            </w:r>
          </w:p>
        </w:tc>
        <w:tc>
          <w:tcPr>
            <w:tcW w:w="3855" w:type="dxa"/>
            <w:tcMar>
              <w:top w:w="100" w:type="dxa"/>
              <w:left w:w="100" w:type="dxa"/>
              <w:bottom w:w="100" w:type="dxa"/>
              <w:right w:w="100" w:type="dxa"/>
            </w:tcMar>
          </w:tcPr>
          <w:p w14:paraId="01AD5244" w14:textId="77777777" w:rsidR="003656C6" w:rsidRPr="00BB0FE5" w:rsidRDefault="00BD7DBB">
            <w:pPr>
              <w:widowControl w:val="0"/>
              <w:rPr>
                <w:lang w:val="en-GB"/>
              </w:rPr>
            </w:pPr>
            <w:r w:rsidRPr="00BB0FE5">
              <w:rPr>
                <w:lang w:val="en-GB"/>
              </w:rPr>
              <w:t>Smartphone-based delivery broadens clinic settings</w:t>
            </w:r>
          </w:p>
        </w:tc>
        <w:tc>
          <w:tcPr>
            <w:tcW w:w="3990" w:type="dxa"/>
            <w:tcMar>
              <w:top w:w="100" w:type="dxa"/>
              <w:left w:w="100" w:type="dxa"/>
              <w:bottom w:w="100" w:type="dxa"/>
              <w:right w:w="100" w:type="dxa"/>
            </w:tcMar>
          </w:tcPr>
          <w:p w14:paraId="01AD5245" w14:textId="77777777" w:rsidR="003656C6" w:rsidRPr="00BB0FE5" w:rsidRDefault="00BD7DBB">
            <w:pPr>
              <w:widowControl w:val="0"/>
              <w:rPr>
                <w:lang w:val="en-GB"/>
              </w:rPr>
            </w:pPr>
            <w:r w:rsidRPr="00BB0FE5">
              <w:rPr>
                <w:lang w:val="en-GB"/>
              </w:rPr>
              <w:t>Digital exclusion disproportionately affects deprived, low-literacy, and elderly populations</w:t>
            </w:r>
          </w:p>
        </w:tc>
      </w:tr>
    </w:tbl>
    <w:p w14:paraId="01AD5247" w14:textId="77777777" w:rsidR="003656C6" w:rsidRPr="00BB0FE5" w:rsidRDefault="00BD7DBB">
      <w:pPr>
        <w:jc w:val="center"/>
        <w:rPr>
          <w:b/>
          <w:bCs/>
          <w:lang w:val="en-GB"/>
        </w:rPr>
      </w:pPr>
      <w:r w:rsidRPr="00BB0FE5">
        <w:rPr>
          <w:b/>
          <w:bCs/>
          <w:lang w:val="en-GB"/>
        </w:rPr>
        <w:t>Table 1: Advantages and Disadvantages of SomkeQuit+</w:t>
      </w:r>
    </w:p>
    <w:p w14:paraId="01AD5248" w14:textId="77777777" w:rsidR="003656C6" w:rsidRPr="00BB0FE5" w:rsidRDefault="00BD7DBB">
      <w:pPr>
        <w:jc w:val="center"/>
        <w:rPr>
          <w:lang w:val="en-GB"/>
        </w:rPr>
      </w:pPr>
      <w:r w:rsidRPr="00BB0FE5">
        <w:rPr>
          <w:lang w:val="en-GB"/>
        </w:rPr>
        <w:t>(Source: Self-developed)</w:t>
      </w:r>
    </w:p>
    <w:p w14:paraId="01AD5249" w14:textId="77777777" w:rsidR="003656C6" w:rsidRPr="00BB0FE5" w:rsidRDefault="00BD7DBB">
      <w:pPr>
        <w:pStyle w:val="Heading2"/>
        <w:rPr>
          <w:lang w:val="en-GB"/>
        </w:rPr>
      </w:pPr>
      <w:bookmarkStart w:id="26" w:name="_r2h01tq501mm" w:colFirst="0" w:colLast="0"/>
      <w:bookmarkStart w:id="27" w:name="_Toc233140200"/>
      <w:bookmarkEnd w:id="26"/>
      <w:r w:rsidRPr="00BB0FE5">
        <w:rPr>
          <w:lang w:val="en-GB"/>
        </w:rPr>
        <w:t>Addressing the Shortfalls</w:t>
      </w:r>
      <w:bookmarkEnd w:id="27"/>
    </w:p>
    <w:p w14:paraId="01AD524A" w14:textId="77777777" w:rsidR="003656C6" w:rsidRPr="00BB0FE5" w:rsidRDefault="00BD7DBB">
      <w:pPr>
        <w:rPr>
          <w:lang w:val="en-GB"/>
        </w:rPr>
      </w:pPr>
      <w:r w:rsidRPr="00BB0FE5">
        <w:rPr>
          <w:lang w:val="en-GB"/>
        </w:rPr>
        <w:t>SomkeQuit+ could potentially include multilingual interfaces and features that can work offline to reduce connectivity barriers. Onboarding for those who are not familiar with health apps would be made easier through digital literacy training co-designed with community health workers who work in high-deprivation communities. When access is denied, digital health tools can help advance health equity with trusted health information, prevention, treatment adherence and social connections via smartphone applications. Furthermore, wearable adherence might be enhanced by making device design easier and embedding prompts into activities of the day. They would require clinical oversight via partner organisations with NHS Stop Smoking Services. There is scope for the subsidised wearable access to be considered via any NHS Digital programmes in place. Therefore, equity and usability should be central to the design of SomkeQuit+ and not an added-on feature to increase the public health impact.‌‌</w:t>
      </w:r>
    </w:p>
    <w:p w14:paraId="01AD524B" w14:textId="77777777" w:rsidR="003656C6" w:rsidRPr="00BB0FE5" w:rsidRDefault="00BD7DBB">
      <w:pPr>
        <w:rPr>
          <w:lang w:val="en-GB"/>
        </w:rPr>
      </w:pPr>
      <w:r w:rsidRPr="00BB0FE5">
        <w:rPr>
          <w:noProof/>
          <w:lang w:val="en-GB"/>
        </w:rPr>
        <w:lastRenderedPageBreak/>
        <w:drawing>
          <wp:inline distT="114300" distB="114300" distL="114300" distR="114300" wp14:anchorId="01AD5267" wp14:editId="01AD5268">
            <wp:extent cx="5943600" cy="3644900"/>
            <wp:effectExtent l="25400" t="25400" r="25400" b="254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5943600" cy="3644900"/>
                    </a:xfrm>
                    <a:prstGeom prst="rect">
                      <a:avLst/>
                    </a:prstGeom>
                    <a:ln w="25400">
                      <a:solidFill>
                        <a:srgbClr val="000000"/>
                      </a:solidFill>
                      <a:prstDash val="solid"/>
                    </a:ln>
                  </pic:spPr>
                </pic:pic>
              </a:graphicData>
            </a:graphic>
          </wp:inline>
        </w:drawing>
      </w:r>
    </w:p>
    <w:p w14:paraId="01AD524C" w14:textId="77777777" w:rsidR="003656C6" w:rsidRPr="00BB0FE5" w:rsidRDefault="00BD7DBB">
      <w:pPr>
        <w:jc w:val="center"/>
        <w:rPr>
          <w:b/>
          <w:bCs/>
          <w:lang w:val="en-GB"/>
        </w:rPr>
      </w:pPr>
      <w:r w:rsidRPr="00BB0FE5">
        <w:rPr>
          <w:b/>
          <w:bCs/>
          <w:lang w:val="en-GB"/>
        </w:rPr>
        <w:t>Figure 4: Impact of Quitting Smoking</w:t>
      </w:r>
    </w:p>
    <w:p w14:paraId="01AD524D" w14:textId="77777777" w:rsidR="003656C6" w:rsidRPr="00BB0FE5" w:rsidRDefault="00BD7DBB">
      <w:pPr>
        <w:jc w:val="center"/>
        <w:rPr>
          <w:lang w:val="en-GB"/>
        </w:rPr>
      </w:pPr>
      <w:r w:rsidRPr="00BB0FE5">
        <w:rPr>
          <w:lang w:val="en-GB"/>
        </w:rPr>
        <w:t>(Source: NHS, 2026)</w:t>
      </w:r>
    </w:p>
    <w:p w14:paraId="01AD524E" w14:textId="77777777" w:rsidR="003656C6" w:rsidRPr="00BB0FE5" w:rsidRDefault="00BD7DBB">
      <w:pPr>
        <w:spacing w:before="240" w:after="240"/>
        <w:rPr>
          <w:lang w:val="en-GB"/>
        </w:rPr>
      </w:pPr>
      <w:r w:rsidRPr="00BB0FE5">
        <w:rPr>
          <w:lang w:val="en-GB"/>
        </w:rPr>
        <w:t>‌</w:t>
      </w:r>
    </w:p>
    <w:p w14:paraId="01AD524F" w14:textId="77777777" w:rsidR="003656C6" w:rsidRPr="00BB0FE5" w:rsidRDefault="00BD7DBB">
      <w:pPr>
        <w:rPr>
          <w:lang w:val="en-GB"/>
        </w:rPr>
      </w:pPr>
      <w:r w:rsidRPr="00BB0FE5">
        <w:rPr>
          <w:lang w:val="en-GB"/>
        </w:rPr>
        <w:br w:type="page"/>
      </w:r>
    </w:p>
    <w:p w14:paraId="01AD5250" w14:textId="77777777" w:rsidR="003656C6" w:rsidRPr="00BB0FE5" w:rsidRDefault="00BD7DBB" w:rsidP="00AB115F">
      <w:pPr>
        <w:pStyle w:val="Heading1"/>
      </w:pPr>
      <w:bookmarkStart w:id="28" w:name="_Toc233140201"/>
      <w:r w:rsidRPr="00BB0FE5">
        <w:lastRenderedPageBreak/>
        <w:t>References</w:t>
      </w:r>
      <w:bookmarkEnd w:id="28"/>
    </w:p>
    <w:p w14:paraId="1FF67F98" w14:textId="4D2DA5BA" w:rsidR="00BB0FE5" w:rsidRPr="00BB0FE5" w:rsidRDefault="00BB0FE5" w:rsidP="00BB0FE5">
      <w:pPr>
        <w:spacing w:before="240" w:after="240"/>
        <w:rPr>
          <w:lang w:val="en-GB"/>
        </w:rPr>
      </w:pPr>
      <w:r w:rsidRPr="00BB0FE5">
        <w:rPr>
          <w:lang w:val="en-GB"/>
        </w:rPr>
        <w:t xml:space="preserve">Aishwarya, S., Siddalingaswamy, P.C. and Chadaga, K. (2025). ‘Explainable artificial intelligence driven insights into smoking prediction using machine learning and clinical parameters.’ </w:t>
      </w:r>
      <w:r w:rsidRPr="00BB0FE5">
        <w:rPr>
          <w:i/>
          <w:iCs/>
          <w:lang w:val="en-GB"/>
        </w:rPr>
        <w:t>Scientific Reports</w:t>
      </w:r>
      <w:r w:rsidR="00847086">
        <w:rPr>
          <w:lang w:val="en-GB"/>
        </w:rPr>
        <w:t>,</w:t>
      </w:r>
      <w:r w:rsidRPr="00BB0FE5">
        <w:rPr>
          <w:lang w:val="en-GB"/>
        </w:rPr>
        <w:t xml:space="preserve"> 15(1). </w:t>
      </w:r>
      <w:hyperlink r:id="rId27">
        <w:r w:rsidRPr="00BB0FE5">
          <w:rPr>
            <w:color w:val="1155CC"/>
            <w:u w:val="single"/>
            <w:lang w:val="en-GB"/>
          </w:rPr>
          <w:t>https://doi.org/10.1038/s41598-025-09409-w</w:t>
        </w:r>
      </w:hyperlink>
      <w:r w:rsidRPr="00BB0FE5">
        <w:rPr>
          <w:lang w:val="en-GB"/>
        </w:rPr>
        <w:t xml:space="preserve">. </w:t>
      </w:r>
    </w:p>
    <w:p w14:paraId="4E89A363" w14:textId="77777777" w:rsidR="00BB0FE5" w:rsidRPr="00BB0FE5" w:rsidRDefault="00BB0FE5" w:rsidP="00BB0FE5">
      <w:pPr>
        <w:spacing w:before="240" w:after="240"/>
        <w:rPr>
          <w:lang w:val="en-GB"/>
        </w:rPr>
      </w:pPr>
      <w:r w:rsidRPr="00BB0FE5">
        <w:rPr>
          <w:lang w:val="en-GB"/>
        </w:rPr>
        <w:t xml:space="preserve">Department of Health. (2024). </w:t>
      </w:r>
      <w:r w:rsidRPr="00BB0FE5">
        <w:rPr>
          <w:i/>
          <w:iCs/>
          <w:lang w:val="en-GB"/>
        </w:rPr>
        <w:t>Health Survey (NI): First Results 2023/24</w:t>
      </w:r>
      <w:r w:rsidRPr="00BB0FE5">
        <w:rPr>
          <w:lang w:val="en-GB"/>
        </w:rPr>
        <w:t>.  Available at:</w:t>
      </w:r>
      <w:hyperlink r:id="rId28">
        <w:r w:rsidRPr="00BB0FE5">
          <w:rPr>
            <w:lang w:val="en-GB"/>
          </w:rPr>
          <w:t xml:space="preserve"> </w:t>
        </w:r>
      </w:hyperlink>
      <w:hyperlink r:id="rId29">
        <w:r w:rsidRPr="00BB0FE5">
          <w:rPr>
            <w:color w:val="1155CC"/>
            <w:u w:val="single"/>
            <w:lang w:val="en-GB"/>
          </w:rPr>
          <w:t>https://www.health-ni.gov.uk/news/health-survey-ni-first-results-202324</w:t>
        </w:r>
      </w:hyperlink>
      <w:r w:rsidRPr="00BB0FE5">
        <w:rPr>
          <w:lang w:val="en-GB"/>
        </w:rPr>
        <w:t>. (Accessed: 23 June 2026)</w:t>
      </w:r>
    </w:p>
    <w:p w14:paraId="114DFD83" w14:textId="77777777" w:rsidR="00BB0FE5" w:rsidRPr="00BB0FE5" w:rsidRDefault="00BB0FE5" w:rsidP="00BB0FE5">
      <w:pPr>
        <w:spacing w:before="240" w:after="240"/>
        <w:rPr>
          <w:lang w:val="en-GB"/>
        </w:rPr>
      </w:pPr>
      <w:r w:rsidRPr="00BB0FE5">
        <w:rPr>
          <w:lang w:val="en-GB"/>
        </w:rPr>
        <w:t xml:space="preserve">Government of the UK (2025). </w:t>
      </w:r>
      <w:r w:rsidRPr="00BB0FE5">
        <w:rPr>
          <w:i/>
          <w:iCs/>
          <w:lang w:val="en-GB"/>
        </w:rPr>
        <w:t>Smoking profile: statistical commentary, November 2025</w:t>
      </w:r>
      <w:r w:rsidRPr="00BB0FE5">
        <w:rPr>
          <w:lang w:val="en-GB"/>
        </w:rPr>
        <w:t>. Available at:</w:t>
      </w:r>
      <w:hyperlink r:id="rId30">
        <w:r w:rsidRPr="00BB0FE5">
          <w:rPr>
            <w:lang w:val="en-GB"/>
          </w:rPr>
          <w:t xml:space="preserve"> </w:t>
        </w:r>
      </w:hyperlink>
      <w:hyperlink r:id="rId31">
        <w:r w:rsidRPr="00BB0FE5">
          <w:rPr>
            <w:color w:val="1155CC"/>
            <w:u w:val="single"/>
            <w:lang w:val="en-GB"/>
          </w:rPr>
          <w:t>https://www.gov.uk/government/statistics/smoking-profile-november-2025-update/smoking-profile-statistical-commentary-november-2025</w:t>
        </w:r>
      </w:hyperlink>
      <w:r w:rsidRPr="00BB0FE5">
        <w:rPr>
          <w:lang w:val="en-GB"/>
        </w:rPr>
        <w:t>. (Accessed: 23 June 2026)</w:t>
      </w:r>
    </w:p>
    <w:p w14:paraId="78033752" w14:textId="70586111" w:rsidR="00BB0FE5" w:rsidRPr="00BB0FE5" w:rsidRDefault="00BB0FE5" w:rsidP="00BB0FE5">
      <w:pPr>
        <w:spacing w:before="240" w:after="240"/>
        <w:rPr>
          <w:lang w:val="en-GB"/>
        </w:rPr>
      </w:pPr>
      <w:r w:rsidRPr="00BB0FE5">
        <w:rPr>
          <w:lang w:val="en-GB"/>
        </w:rPr>
        <w:t xml:space="preserve">Harker, R. (2023). ‘Statistics on Smoking.’ </w:t>
      </w:r>
      <w:r w:rsidRPr="00BB0FE5">
        <w:rPr>
          <w:i/>
          <w:iCs/>
          <w:lang w:val="en-GB"/>
        </w:rPr>
        <w:t>commonslibrary.parliament.uk</w:t>
      </w:r>
      <w:r w:rsidRPr="00BB0FE5">
        <w:rPr>
          <w:lang w:val="en-GB"/>
        </w:rPr>
        <w:t>.  Available at:</w:t>
      </w:r>
      <w:hyperlink r:id="rId32">
        <w:r w:rsidRPr="00BB0FE5">
          <w:rPr>
            <w:lang w:val="en-GB"/>
          </w:rPr>
          <w:t xml:space="preserve"> </w:t>
        </w:r>
      </w:hyperlink>
      <w:hyperlink r:id="rId33">
        <w:r w:rsidRPr="00BB0FE5">
          <w:rPr>
            <w:color w:val="1155CC"/>
            <w:u w:val="single"/>
            <w:lang w:val="en-GB"/>
          </w:rPr>
          <w:t>https://commonslibrary.parliament.uk/research-briefings/cbp-7648/</w:t>
        </w:r>
      </w:hyperlink>
      <w:r w:rsidRPr="00BB0FE5">
        <w:rPr>
          <w:lang w:val="en-GB"/>
        </w:rPr>
        <w:t>.</w:t>
      </w:r>
      <w:r w:rsidR="00847086">
        <w:rPr>
          <w:lang w:val="en-GB"/>
        </w:rPr>
        <w:t xml:space="preserve"> </w:t>
      </w:r>
      <w:r w:rsidR="00847086">
        <w:t>(Accessed: 28 July 2026)</w:t>
      </w:r>
    </w:p>
    <w:p w14:paraId="2E6E2F7D" w14:textId="77777777" w:rsidR="00BB0FE5" w:rsidRPr="00BB0FE5" w:rsidRDefault="00BB0FE5" w:rsidP="00BB0FE5">
      <w:pPr>
        <w:spacing w:before="240" w:after="240"/>
        <w:rPr>
          <w:lang w:val="en-GB"/>
        </w:rPr>
      </w:pPr>
      <w:r w:rsidRPr="00BB0FE5">
        <w:rPr>
          <w:lang w:val="en-GB"/>
        </w:rPr>
        <w:t xml:space="preserve">NHS (2026). </w:t>
      </w:r>
      <w:r w:rsidRPr="00BB0FE5">
        <w:rPr>
          <w:i/>
          <w:iCs/>
          <w:lang w:val="en-GB"/>
        </w:rPr>
        <w:t>Quit smoking - better health</w:t>
      </w:r>
      <w:r w:rsidRPr="00BB0FE5">
        <w:rPr>
          <w:lang w:val="en-GB"/>
        </w:rPr>
        <w:t>. Available at:</w:t>
      </w:r>
      <w:hyperlink r:id="rId34">
        <w:r w:rsidRPr="00BB0FE5">
          <w:rPr>
            <w:lang w:val="en-GB"/>
          </w:rPr>
          <w:t xml:space="preserve"> </w:t>
        </w:r>
      </w:hyperlink>
      <w:hyperlink r:id="rId35">
        <w:r w:rsidRPr="00BB0FE5">
          <w:rPr>
            <w:color w:val="1155CC"/>
            <w:u w:val="single"/>
            <w:lang w:val="en-GB"/>
          </w:rPr>
          <w:t>https://www.nhs.uk/better-health/quit-smoking/</w:t>
        </w:r>
      </w:hyperlink>
      <w:r w:rsidRPr="00BB0FE5">
        <w:rPr>
          <w:lang w:val="en-GB"/>
        </w:rPr>
        <w:t>. (Accessed: 23 June 2026)</w:t>
      </w:r>
    </w:p>
    <w:p w14:paraId="54209B10" w14:textId="77777777" w:rsidR="00BB0FE5" w:rsidRPr="00BB0FE5" w:rsidRDefault="00BB0FE5" w:rsidP="00BB0FE5">
      <w:pPr>
        <w:spacing w:before="240" w:after="240"/>
        <w:rPr>
          <w:lang w:val="en-GB"/>
        </w:rPr>
      </w:pPr>
      <w:r w:rsidRPr="00BB0FE5">
        <w:rPr>
          <w:lang w:val="en-GB"/>
        </w:rPr>
        <w:t xml:space="preserve">Yang, M.-J., Sutton, S.K., Hernandez, L.M., Jones, S.R., Wetter, D.W., Kumar, S. and Vinci, C. (2023). ‘A Just-In-Time Adaptive intervention (JITAI) for smoking cessation: Feasibility and acceptability findings.’ </w:t>
      </w:r>
      <w:r w:rsidRPr="00BB0FE5">
        <w:rPr>
          <w:i/>
          <w:iCs/>
          <w:lang w:val="en-GB"/>
        </w:rPr>
        <w:t>Addictive Behaviors</w:t>
      </w:r>
      <w:r w:rsidRPr="00BB0FE5">
        <w:rPr>
          <w:lang w:val="en-GB"/>
        </w:rPr>
        <w:t xml:space="preserve">, 136, p.107467. </w:t>
      </w:r>
      <w:hyperlink r:id="rId36">
        <w:r w:rsidRPr="00BB0FE5">
          <w:rPr>
            <w:color w:val="1155CC"/>
            <w:u w:val="single"/>
            <w:lang w:val="en-GB"/>
          </w:rPr>
          <w:t>https://doi.org/10.1016/j.addbeh.2022.107467</w:t>
        </w:r>
      </w:hyperlink>
      <w:r w:rsidRPr="00BB0FE5">
        <w:rPr>
          <w:lang w:val="en-GB"/>
        </w:rPr>
        <w:t>. ‌</w:t>
      </w:r>
    </w:p>
    <w:p w14:paraId="01AD5257" w14:textId="77777777" w:rsidR="003656C6" w:rsidRPr="00BB0FE5" w:rsidRDefault="003656C6">
      <w:pPr>
        <w:rPr>
          <w:lang w:val="en-GB"/>
        </w:rPr>
      </w:pPr>
    </w:p>
    <w:p w14:paraId="01AD5258" w14:textId="77777777" w:rsidR="003656C6" w:rsidRPr="00BB0FE5" w:rsidRDefault="003656C6">
      <w:pPr>
        <w:rPr>
          <w:lang w:val="en-GB"/>
        </w:rPr>
      </w:pPr>
    </w:p>
    <w:sectPr w:rsidR="003656C6" w:rsidRPr="00BB0FE5">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0DA38A" w14:textId="77777777" w:rsidR="00CE191F" w:rsidRDefault="00CE191F" w:rsidP="00801E42">
      <w:pPr>
        <w:spacing w:line="240" w:lineRule="auto"/>
      </w:pPr>
      <w:r>
        <w:separator/>
      </w:r>
    </w:p>
  </w:endnote>
  <w:endnote w:type="continuationSeparator" w:id="0">
    <w:p w14:paraId="53288B9F" w14:textId="77777777" w:rsidR="00CE191F" w:rsidRDefault="00CE191F" w:rsidP="00801E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8CAE401-1AC1-40A4-AF7D-8CB7CE337F45}"/>
  </w:font>
  <w:font w:name="Cambria">
    <w:panose1 w:val="02040503050406030204"/>
    <w:charset w:val="00"/>
    <w:family w:val="roman"/>
    <w:pitch w:val="variable"/>
    <w:sig w:usb0="E00006FF" w:usb1="420024FF" w:usb2="02000000" w:usb3="00000000" w:csb0="0000019F" w:csb1="00000000"/>
    <w:embedRegular r:id="rId2" w:fontKey="{61F66E82-2B63-468D-A7AD-9DC4BB9663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000000" w:themeColor="text1"/>
        <w:sz w:val="20"/>
      </w:rPr>
      <w:id w:val="-328684716"/>
      <w:docPartObj>
        <w:docPartGallery w:val="Page Numbers (Bottom of Page)"/>
        <w:docPartUnique/>
      </w:docPartObj>
    </w:sdtPr>
    <w:sdtEndPr>
      <w:rPr>
        <w:noProof/>
      </w:rPr>
    </w:sdtEndPr>
    <w:sdtContent>
      <w:p w14:paraId="017B0B7F" w14:textId="09E60113" w:rsidR="00801E42" w:rsidRPr="00BB0FE5" w:rsidRDefault="00801E42">
        <w:pPr>
          <w:pStyle w:val="Footer"/>
          <w:jc w:val="right"/>
          <w:rPr>
            <w:color w:val="000000" w:themeColor="text1"/>
            <w:sz w:val="20"/>
          </w:rPr>
        </w:pPr>
        <w:r w:rsidRPr="00BB0FE5">
          <w:rPr>
            <w:color w:val="000000" w:themeColor="text1"/>
            <w:sz w:val="20"/>
          </w:rPr>
          <w:fldChar w:fldCharType="begin"/>
        </w:r>
        <w:r w:rsidRPr="00BB0FE5">
          <w:rPr>
            <w:color w:val="000000" w:themeColor="text1"/>
            <w:sz w:val="20"/>
          </w:rPr>
          <w:instrText xml:space="preserve"> PAGE   \* MERGEFORMAT </w:instrText>
        </w:r>
        <w:r w:rsidRPr="00BB0FE5">
          <w:rPr>
            <w:color w:val="000000" w:themeColor="text1"/>
            <w:sz w:val="20"/>
          </w:rPr>
          <w:fldChar w:fldCharType="separate"/>
        </w:r>
        <w:r w:rsidR="00847086">
          <w:rPr>
            <w:noProof/>
            <w:color w:val="000000" w:themeColor="text1"/>
            <w:sz w:val="20"/>
          </w:rPr>
          <w:t>11</w:t>
        </w:r>
        <w:r w:rsidRPr="00BB0FE5">
          <w:rPr>
            <w:noProof/>
            <w:color w:val="000000" w:themeColor="text1"/>
            <w:sz w:val="20"/>
          </w:rPr>
          <w:fldChar w:fldCharType="end"/>
        </w:r>
      </w:p>
    </w:sdtContent>
  </w:sdt>
  <w:p w14:paraId="1099DB83" w14:textId="77777777" w:rsidR="00801E42" w:rsidRPr="00BB0FE5" w:rsidRDefault="00801E42">
    <w:pPr>
      <w:pStyle w:val="Footer"/>
      <w:rPr>
        <w:color w:val="000000" w:themeColor="text1"/>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264A34" w14:textId="77777777" w:rsidR="00CE191F" w:rsidRDefault="00CE191F" w:rsidP="00801E42">
      <w:pPr>
        <w:spacing w:line="240" w:lineRule="auto"/>
      </w:pPr>
      <w:r>
        <w:separator/>
      </w:r>
    </w:p>
  </w:footnote>
  <w:footnote w:type="continuationSeparator" w:id="0">
    <w:p w14:paraId="44EB2978" w14:textId="77777777" w:rsidR="00CE191F" w:rsidRDefault="00CE191F" w:rsidP="00801E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2C0770"/>
    <w:multiLevelType w:val="multilevel"/>
    <w:tmpl w:val="313060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60832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56C6"/>
    <w:rsid w:val="00025704"/>
    <w:rsid w:val="00061EF3"/>
    <w:rsid w:val="0011717D"/>
    <w:rsid w:val="001233A8"/>
    <w:rsid w:val="001831BA"/>
    <w:rsid w:val="003656C6"/>
    <w:rsid w:val="004064C8"/>
    <w:rsid w:val="0042109C"/>
    <w:rsid w:val="005B7983"/>
    <w:rsid w:val="00615F1D"/>
    <w:rsid w:val="00801E42"/>
    <w:rsid w:val="0080483C"/>
    <w:rsid w:val="00847086"/>
    <w:rsid w:val="00A65ECC"/>
    <w:rsid w:val="00AB115F"/>
    <w:rsid w:val="00BB0FE5"/>
    <w:rsid w:val="00BD7DBB"/>
    <w:rsid w:val="00C30B5E"/>
    <w:rsid w:val="00CE191F"/>
    <w:rsid w:val="00E16A0F"/>
    <w:rsid w:val="00EB0085"/>
    <w:rsid w:val="00F80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D51F5"/>
  <w15:docId w15:val="{6DA78084-9C70-4674-B9B1-8FE5C0857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25704"/>
    <w:pPr>
      <w:outlineLvl w:val="0"/>
    </w:pPr>
    <w:rPr>
      <w:b/>
      <w:bCs/>
      <w:lang w:val="en-GB"/>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EB008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B0085"/>
    <w:pPr>
      <w:spacing w:after="100"/>
    </w:pPr>
  </w:style>
  <w:style w:type="paragraph" w:styleId="TOC2">
    <w:name w:val="toc 2"/>
    <w:basedOn w:val="Normal"/>
    <w:next w:val="Normal"/>
    <w:autoRedefine/>
    <w:uiPriority w:val="39"/>
    <w:unhideWhenUsed/>
    <w:rsid w:val="00EB0085"/>
    <w:pPr>
      <w:spacing w:after="100"/>
      <w:ind w:left="240"/>
    </w:pPr>
  </w:style>
  <w:style w:type="character" w:styleId="Hyperlink">
    <w:name w:val="Hyperlink"/>
    <w:basedOn w:val="DefaultParagraphFont"/>
    <w:uiPriority w:val="99"/>
    <w:unhideWhenUsed/>
    <w:rsid w:val="00EB0085"/>
    <w:rPr>
      <w:color w:val="0000FF" w:themeColor="hyperlink"/>
      <w:u w:val="single"/>
    </w:rPr>
  </w:style>
  <w:style w:type="paragraph" w:styleId="Header">
    <w:name w:val="header"/>
    <w:basedOn w:val="Normal"/>
    <w:link w:val="HeaderChar"/>
    <w:uiPriority w:val="99"/>
    <w:unhideWhenUsed/>
    <w:rsid w:val="00801E42"/>
    <w:pPr>
      <w:tabs>
        <w:tab w:val="center" w:pos="4513"/>
        <w:tab w:val="right" w:pos="9026"/>
      </w:tabs>
      <w:spacing w:line="240" w:lineRule="auto"/>
    </w:pPr>
  </w:style>
  <w:style w:type="character" w:customStyle="1" w:styleId="HeaderChar">
    <w:name w:val="Header Char"/>
    <w:basedOn w:val="DefaultParagraphFont"/>
    <w:link w:val="Header"/>
    <w:uiPriority w:val="99"/>
    <w:rsid w:val="00801E42"/>
  </w:style>
  <w:style w:type="paragraph" w:styleId="Footer">
    <w:name w:val="footer"/>
    <w:basedOn w:val="Normal"/>
    <w:link w:val="FooterChar"/>
    <w:uiPriority w:val="99"/>
    <w:unhideWhenUsed/>
    <w:rsid w:val="00801E42"/>
    <w:pPr>
      <w:tabs>
        <w:tab w:val="center" w:pos="4513"/>
        <w:tab w:val="right" w:pos="9026"/>
      </w:tabs>
      <w:spacing w:line="240" w:lineRule="auto"/>
    </w:pPr>
  </w:style>
  <w:style w:type="character" w:customStyle="1" w:styleId="FooterChar">
    <w:name w:val="Footer Char"/>
    <w:basedOn w:val="DefaultParagraphFont"/>
    <w:link w:val="Footer"/>
    <w:uiPriority w:val="99"/>
    <w:rsid w:val="00801E42"/>
  </w:style>
  <w:style w:type="paragraph" w:styleId="ListParagraph">
    <w:name w:val="List Paragraph"/>
    <w:basedOn w:val="Normal"/>
    <w:uiPriority w:val="34"/>
    <w:qFormat/>
    <w:rsid w:val="00BB0F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mhealth.jmir.org/2025/1/e64861/" TargetMode="External"/><Relationship Id="rId18" Type="http://schemas.openxmlformats.org/officeDocument/2006/relationships/hyperlink" Target="https://www.nhs.uk/better-health/quit-smoking/" TargetMode="External"/><Relationship Id="rId26" Type="http://schemas.openxmlformats.org/officeDocument/2006/relationships/image" Target="media/image8.png"/><Relationship Id="rId39" Type="http://schemas.openxmlformats.org/officeDocument/2006/relationships/theme" Target="theme/theme1.xml"/><Relationship Id="rId21" Type="http://schemas.openxmlformats.org/officeDocument/2006/relationships/hyperlink" Target="https://www.who.int/news-room/fact-sheets/detail/tobacco" TargetMode="External"/><Relationship Id="rId34" Type="http://schemas.openxmlformats.org/officeDocument/2006/relationships/hyperlink" Target="https://www.nhs.uk/better-health/quit-smoking/" TargetMode="External"/><Relationship Id="rId7" Type="http://schemas.openxmlformats.org/officeDocument/2006/relationships/endnotes" Target="endnotes.xml"/><Relationship Id="rId12" Type="http://schemas.openxmlformats.org/officeDocument/2006/relationships/hyperlink" Target="https://www.jmir.org/2023/1/e45183/" TargetMode="External"/><Relationship Id="rId17" Type="http://schemas.openxmlformats.org/officeDocument/2006/relationships/hyperlink" Target="https://www.nhs.uk/better-health/quit-smoking/" TargetMode="External"/><Relationship Id="rId25" Type="http://schemas.openxmlformats.org/officeDocument/2006/relationships/image" Target="media/image7.png"/><Relationship Id="rId33" Type="http://schemas.openxmlformats.org/officeDocument/2006/relationships/hyperlink" Target="https://commonslibrary.parliament.uk/research-briefings/cbp-764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ngland.nhs.uk/2023/12/hospital-admissions-due-to-smoking-up-nearly-5-per-cent-last-year-nhs-data-shows/" TargetMode="External"/><Relationship Id="rId20" Type="http://schemas.openxmlformats.org/officeDocument/2006/relationships/hyperlink" Target="https://www.ons.gov.uk/peoplepopulationandcommunity/healthandsocialcare/healthandlifeexpectancies/bulletins/adultsmokinghabitsingreatbritain/2024" TargetMode="External"/><Relationship Id="rId29" Type="http://schemas.openxmlformats.org/officeDocument/2006/relationships/hyperlink" Target="https://www.health-ni.gov.uk/news/health-survey-ni-first-results-2023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6.png"/><Relationship Id="rId32" Type="http://schemas.openxmlformats.org/officeDocument/2006/relationships/hyperlink" Target="https://commonslibrary.parliament.uk/research-briefings/cbp-7648/"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ngland.nhs.uk/2023/12/hospital-admissions-due-to-smoking-up-nearly-5-per-cent-last-year-nhs-data-shows/" TargetMode="External"/><Relationship Id="rId23" Type="http://schemas.openxmlformats.org/officeDocument/2006/relationships/image" Target="media/image5.png"/><Relationship Id="rId28" Type="http://schemas.openxmlformats.org/officeDocument/2006/relationships/hyperlink" Target="https://www.health-ni.gov.uk/news/health-survey-ni-first-results-202324" TargetMode="External"/><Relationship Id="rId36" Type="http://schemas.openxmlformats.org/officeDocument/2006/relationships/hyperlink" Target="https://doi.org/10.1016/j.addbeh.2022.107467" TargetMode="External"/><Relationship Id="rId10" Type="http://schemas.openxmlformats.org/officeDocument/2006/relationships/image" Target="media/image3.png"/><Relationship Id="rId19" Type="http://schemas.openxmlformats.org/officeDocument/2006/relationships/hyperlink" Target="https://www.ons.gov.uk/peoplepopulationandcommunity/healthandsocialcare/healthandlifeexpectancies/bulletins/adultsmokinghabitsingreatbritain/2024" TargetMode="External"/><Relationship Id="rId31" Type="http://schemas.openxmlformats.org/officeDocument/2006/relationships/hyperlink" Target="https://www.gov.uk/government/statistics/smoking-profile-november-2025-update/smoking-profile-statistical-commentary-november-20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ure.com/articles/s41562-025-02295-2.pdf" TargetMode="External"/><Relationship Id="rId22" Type="http://schemas.openxmlformats.org/officeDocument/2006/relationships/hyperlink" Target="https://www.who.int/news-room/fact-sheets/detail/tobacco" TargetMode="External"/><Relationship Id="rId27" Type="http://schemas.openxmlformats.org/officeDocument/2006/relationships/hyperlink" Target="https://doi.org/10.1038/s41598-025-09409-w" TargetMode="External"/><Relationship Id="rId30" Type="http://schemas.openxmlformats.org/officeDocument/2006/relationships/hyperlink" Target="https://www.gov.uk/government/statistics/smoking-profile-november-2025-update/smoking-profile-statistical-commentary-november-2025" TargetMode="External"/><Relationship Id="rId35" Type="http://schemas.openxmlformats.org/officeDocument/2006/relationships/hyperlink" Target="https://www.nhs.uk/better-health/quit-smoking/"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B88E3-D66C-47EA-A9D0-282591223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2380</Words>
  <Characters>13566</Characters>
  <Application>Microsoft Office Word</Application>
  <DocSecurity>0</DocSecurity>
  <Lines>113</Lines>
  <Paragraphs>31</Paragraphs>
  <ScaleCrop>false</ScaleCrop>
  <Company/>
  <LinksUpToDate>false</LinksUpToDate>
  <CharactersWithSpaces>15915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 jenish hirani</cp:lastModifiedBy>
  <cp:revision>2</cp:revision>
  <dcterms:created xsi:type="dcterms:W3CDTF">2026-06-23T11:09:00Z</dcterms:created>
  <dcterms:modified xsi:type="dcterms:W3CDTF">2026-07-28T11:19:00Z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023d89df-1df2-4907-aee6-cc2204d71376</vt:lpwstr>
  </property>
</Properties>
</file>