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80631051" w:displacedByCustomXml="next"/>
    <w:bookmarkEnd w:id="0" w:displacedByCustomXml="next"/>
    <w:sdt>
      <w:sdtPr>
        <w:rPr>
          <w:rFonts w:asciiTheme="minorHAnsi" w:eastAsiaTheme="minorHAnsi" w:hAnsiTheme="minorHAnsi" w:cstheme="minorBidi"/>
          <w:b w:val="0"/>
          <w:caps w:val="0"/>
          <w:sz w:val="24"/>
          <w:szCs w:val="24"/>
          <w:lang w:eastAsia="en-US"/>
        </w:rPr>
        <w:id w:val="1219785750"/>
        <w:docPartObj>
          <w:docPartGallery w:val="Cover Pages"/>
          <w:docPartUnique/>
        </w:docPartObj>
      </w:sdtPr>
      <w:sdtEndPr/>
      <w:sdtContent>
        <w:p w14:paraId="7E7804A1" w14:textId="14013FFA" w:rsidR="00E8222D" w:rsidRPr="009034D6" w:rsidRDefault="00E8222D" w:rsidP="00E8222D">
          <w:pPr>
            <w:pStyle w:val="Modcode"/>
            <w:rPr>
              <w:sz w:val="24"/>
              <w:szCs w:val="24"/>
            </w:rPr>
          </w:pPr>
          <w:r w:rsidRPr="009034D6">
            <w:rPr>
              <w:noProof/>
              <w:sz w:val="24"/>
              <w:szCs w:val="24"/>
            </w:rPr>
            <mc:AlternateContent>
              <mc:Choice Requires="wpg">
                <w:drawing>
                  <wp:anchor distT="0" distB="0" distL="114300" distR="114300" simplePos="0" relativeHeight="251642368" behindDoc="1" locked="0" layoutInCell="1" allowOverlap="1" wp14:anchorId="6AEF055A" wp14:editId="360DC386">
                    <wp:simplePos x="0" y="0"/>
                    <wp:positionH relativeFrom="page">
                      <wp:posOffset>232012</wp:posOffset>
                    </wp:positionH>
                    <wp:positionV relativeFrom="page">
                      <wp:posOffset>211540</wp:posOffset>
                    </wp:positionV>
                    <wp:extent cx="2194560" cy="9125712"/>
                    <wp:effectExtent l="0" t="0" r="635" b="0"/>
                    <wp:wrapNone/>
                    <wp:docPr id="21" name="Group 2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2" name="Rectangle 2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C3D81E" w14:textId="6782812F" w:rsidR="000C2102" w:rsidRPr="004E2B69" w:rsidRDefault="00964A05" w:rsidP="00E8222D">
                                  <w:pPr>
                                    <w:pStyle w:val="Modcode"/>
                                    <w:jc w:val="right"/>
                                    <w:rPr>
                                      <w:rFonts w:asciiTheme="minorHAnsi" w:hAnsiTheme="minorHAnsi" w:cstheme="minorHAnsi"/>
                                      <w:color w:val="FFFFFF" w:themeColor="background1"/>
                                      <w:szCs w:val="28"/>
                                    </w:rPr>
                                  </w:pPr>
                                  <w:bookmarkStart w:id="1" w:name="_Hlk480890055"/>
                                  <w:bookmarkEnd w:id="1"/>
                                  <w:r w:rsidRPr="004E2B69">
                                    <w:rPr>
                                      <w:rFonts w:asciiTheme="minorHAnsi" w:hAnsiTheme="minorHAnsi" w:cstheme="minorHAnsi"/>
                                      <w:color w:val="FFFFFF" w:themeColor="background1"/>
                                      <w:szCs w:val="28"/>
                                    </w:rPr>
                                    <w:t>12</w:t>
                                  </w:r>
                                  <w:r w:rsidR="000C2102" w:rsidRPr="004E2B69">
                                    <w:rPr>
                                      <w:rFonts w:asciiTheme="minorHAnsi" w:hAnsiTheme="minorHAnsi" w:cstheme="minorHAnsi"/>
                                      <w:color w:val="FFFFFF" w:themeColor="background1"/>
                                      <w:szCs w:val="28"/>
                                      <w:vertAlign w:val="superscript"/>
                                    </w:rPr>
                                    <w:t>th</w:t>
                                  </w:r>
                                  <w:r w:rsidRPr="004E2B69">
                                    <w:rPr>
                                      <w:rFonts w:asciiTheme="minorHAnsi" w:hAnsiTheme="minorHAnsi" w:cstheme="minorHAnsi"/>
                                      <w:color w:val="FFFFFF" w:themeColor="background1"/>
                                      <w:szCs w:val="28"/>
                                    </w:rPr>
                                    <w:t xml:space="preserve"> January</w:t>
                                  </w:r>
                                  <w:r w:rsidR="000C2102" w:rsidRPr="004E2B69">
                                    <w:rPr>
                                      <w:rFonts w:asciiTheme="minorHAnsi" w:hAnsiTheme="minorHAnsi" w:cstheme="minorHAnsi"/>
                                      <w:color w:val="FFFFFF" w:themeColor="background1"/>
                                      <w:szCs w:val="28"/>
                                    </w:rPr>
                                    <w:t xml:space="preserve"> 201</w:t>
                                  </w:r>
                                  <w:r w:rsidRPr="004E2B69">
                                    <w:rPr>
                                      <w:rFonts w:asciiTheme="minorHAnsi" w:hAnsiTheme="minorHAnsi" w:cstheme="minorHAnsi"/>
                                      <w:color w:val="FFFFFF" w:themeColor="background1"/>
                                      <w:szCs w:val="28"/>
                                    </w:rPr>
                                    <w:t>8</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50" name="Group 350"/>
                            <wpg:cNvGrpSpPr>
                              <a:grpSpLocks noChangeAspect="1"/>
                            </wpg:cNvGrpSpPr>
                            <wpg:grpSpPr>
                              <a:xfrm>
                                <a:off x="76200" y="6024566"/>
                                <a:ext cx="582495" cy="2167063"/>
                                <a:chOff x="80645" y="5010327"/>
                                <a:chExt cx="247650" cy="922338"/>
                              </a:xfrm>
                            </wpg:grpSpPr>
                            <wps:wsp>
                              <wps:cNvPr id="35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wgp>
                      </a:graphicData>
                    </a:graphic>
                    <wp14:sizeRelH relativeFrom="page">
                      <wp14:pctWidth>33000</wp14:pctWidth>
                    </wp14:sizeRelH>
                    <wp14:sizeRelV relativeFrom="page">
                      <wp14:pctHeight>95000</wp14:pctHeight>
                    </wp14:sizeRelV>
                  </wp:anchor>
                </w:drawing>
              </mc:Choice>
              <mc:Fallback>
                <w:pict>
                  <v:group w14:anchorId="6AEF055A" id="Group 21" o:spid="_x0000_s1026" style="position:absolute;left:0;text-align:left;margin-left:18.25pt;margin-top:16.65pt;width:172.8pt;height:718.55pt;z-index:-251674112;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">
                    <v:rect id="Rectangle 2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" adj="18883" fillcolor="#4472c4 [3204]" stroked="f" strokeweight="1pt">
                      <v:textbox inset=",0,14.4pt,0">
                        <w:txbxContent>
                          <w:p w14:paraId="37C3D81E" w14:textId="6782812F" w:rsidR="000C2102" w:rsidRPr="004E2B69" w:rsidRDefault="00964A05" w:rsidP="00E8222D">
                            <w:pPr>
                              <w:pStyle w:val="Modcode"/>
                              <w:jc w:val="right"/>
                              <w:rPr>
                                <w:rFonts w:asciiTheme="minorHAnsi" w:hAnsiTheme="minorHAnsi" w:cstheme="minorHAnsi"/>
                                <w:color w:val="FFFFFF" w:themeColor="background1"/>
                                <w:szCs w:val="28"/>
                              </w:rPr>
                            </w:pPr>
                            <w:bookmarkStart w:id="2" w:name="_Hlk480890055"/>
                            <w:bookmarkEnd w:id="2"/>
                            <w:r w:rsidRPr="004E2B69">
                              <w:rPr>
                                <w:rFonts w:asciiTheme="minorHAnsi" w:hAnsiTheme="minorHAnsi" w:cstheme="minorHAnsi"/>
                                <w:color w:val="FFFFFF" w:themeColor="background1"/>
                                <w:szCs w:val="28"/>
                              </w:rPr>
                              <w:t>12</w:t>
                            </w:r>
                            <w:r w:rsidR="000C2102" w:rsidRPr="004E2B69">
                              <w:rPr>
                                <w:rFonts w:asciiTheme="minorHAnsi" w:hAnsiTheme="minorHAnsi" w:cstheme="minorHAnsi"/>
                                <w:color w:val="FFFFFF" w:themeColor="background1"/>
                                <w:szCs w:val="28"/>
                                <w:vertAlign w:val="superscript"/>
                              </w:rPr>
                              <w:t>th</w:t>
                            </w:r>
                            <w:r w:rsidRPr="004E2B69">
                              <w:rPr>
                                <w:rFonts w:asciiTheme="minorHAnsi" w:hAnsiTheme="minorHAnsi" w:cstheme="minorHAnsi"/>
                                <w:color w:val="FFFFFF" w:themeColor="background1"/>
                                <w:szCs w:val="28"/>
                              </w:rPr>
                              <w:t xml:space="preserve"> January</w:t>
                            </w:r>
                            <w:r w:rsidR="000C2102" w:rsidRPr="004E2B69">
                              <w:rPr>
                                <w:rFonts w:asciiTheme="minorHAnsi" w:hAnsiTheme="minorHAnsi" w:cstheme="minorHAnsi"/>
                                <w:color w:val="FFFFFF" w:themeColor="background1"/>
                                <w:szCs w:val="28"/>
                              </w:rPr>
                              <w:t xml:space="preserve"> 201</w:t>
                            </w:r>
                            <w:r w:rsidRPr="004E2B69">
                              <w:rPr>
                                <w:rFonts w:asciiTheme="minorHAnsi" w:hAnsiTheme="minorHAnsi" w:cstheme="minorHAnsi"/>
                                <w:color w:val="FFFFFF" w:themeColor="background1"/>
                                <w:szCs w:val="28"/>
                              </w:rPr>
                              <w:t>8</w:t>
                            </w:r>
                          </w:p>
                        </w:txbxContent>
                      </v:textbox>
                    </v:shape>
                    <v:group id="Group 350" o:spid="_x0000_s1029" style="position:absolute;left:762;top:60245;width:5824;height:21671" coordorigin="806,50103" coordsize="2476,9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o:lock v:ext="edit" aspectratio="t"/>
                      <v:shape id="Freeform 10" o:spid="_x0000_s103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4" o:spid="_x0000_s103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8" o:spid="_x0000_s103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group>
                    <w10:wrap anchorx="page" anchory="page"/>
                  </v:group>
                </w:pict>
              </mc:Fallback>
            </mc:AlternateContent>
          </w:r>
          <w:r w:rsidRPr="009034D6">
            <w:rPr>
              <w:rFonts w:eastAsiaTheme="minorHAnsi"/>
              <w:sz w:val="24"/>
              <w:szCs w:val="24"/>
            </w:rPr>
            <w:t xml:space="preserve">  </w:t>
          </w:r>
        </w:p>
        <w:p w14:paraId="0E7D1C0E" w14:textId="0F001F0F" w:rsidR="00311555" w:rsidRPr="009034D6" w:rsidRDefault="00311555" w:rsidP="00E8222D">
          <w:pPr>
            <w:rPr>
              <w:noProof/>
              <w:sz w:val="24"/>
              <w:szCs w:val="24"/>
              <w:lang w:eastAsia="en-GB"/>
            </w:rPr>
          </w:pPr>
          <w:r w:rsidRPr="009034D6">
            <w:rPr>
              <w:noProof/>
              <w:sz w:val="24"/>
              <w:szCs w:val="24"/>
            </w:rPr>
            <mc:AlternateContent>
              <mc:Choice Requires="wps">
                <w:drawing>
                  <wp:anchor distT="45720" distB="45720" distL="114300" distR="114300" simplePos="0" relativeHeight="251641343" behindDoc="0" locked="0" layoutInCell="1" allowOverlap="1" wp14:anchorId="71710280" wp14:editId="59DD5DB3">
                    <wp:simplePos x="0" y="0"/>
                    <wp:positionH relativeFrom="column">
                      <wp:posOffset>5391150</wp:posOffset>
                    </wp:positionH>
                    <wp:positionV relativeFrom="paragraph">
                      <wp:posOffset>242570</wp:posOffset>
                    </wp:positionV>
                    <wp:extent cx="1120140" cy="4962525"/>
                    <wp:effectExtent l="0" t="0" r="381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4962525"/>
                            </a:xfrm>
                            <a:prstGeom prst="rect">
                              <a:avLst/>
                            </a:prstGeom>
                            <a:solidFill>
                              <a:srgbClr val="FFFFFF"/>
                            </a:solidFill>
                            <a:ln w="9525">
                              <a:noFill/>
                              <a:miter lim="800000"/>
                              <a:headEnd/>
                              <a:tailEnd/>
                            </a:ln>
                          </wps:spPr>
                          <wps:txbx>
                            <w:txbxContent>
                              <w:p w14:paraId="0B18D0F1" w14:textId="37691EB5" w:rsidR="000C2102" w:rsidRDefault="000C2102">
                                <w:r>
                                  <w:rPr>
                                    <w:noProof/>
                                  </w:rPr>
                                  <w:drawing>
                                    <wp:inline distT="0" distB="0" distL="0" distR="0" wp14:anchorId="56CBCE95" wp14:editId="7BBCB07A">
                                      <wp:extent cx="2783727" cy="905510"/>
                                      <wp:effectExtent l="5398" t="0" r="0" b="0"/>
                                      <wp:docPr id="15" name="Picture 15" descr="http://webs.mn.catholic.edu.au/physics/emery/assets/serv0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s.mn.catholic.edu.au/physics/emery/assets/serv0160.gif"/>
                                              <pic:cNvPicPr>
                                                <a:picLocks noChangeAspect="1" noChangeArrowheads="1"/>
                                              </pic:cNvPicPr>
                                            </pic:nvPicPr>
                                            <pic:blipFill rotWithShape="1">
                                              <a:blip r:embed="rId8">
                                                <a:extLst>
                                                  <a:ext uri="{28A0092B-C50C-407E-A947-70E740481C1C}">
                                                    <a14:useLocalDpi xmlns:a14="http://schemas.microsoft.com/office/drawing/2010/main" val="0"/>
                                                  </a:ext>
                                                </a:extLst>
                                              </a:blip>
                                              <a:srcRect b="15541"/>
                                              <a:stretch/>
                                            </pic:blipFill>
                                            <pic:spPr bwMode="auto">
                                              <a:xfrm rot="5400000">
                                                <a:off x="0" y="0"/>
                                                <a:ext cx="2814376" cy="91548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CF0EB46" wp14:editId="7507101F">
                                      <wp:extent cx="2602945" cy="896586"/>
                                      <wp:effectExtent l="0" t="0" r="3175" b="3175"/>
                                      <wp:docPr id="14" name="Picture 14" descr="http://webs.mn.catholic.edu.au/physics/emery/assets/serv0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s.mn.catholic.edu.au/physics/emery/assets/serv0160.gif"/>
                                              <pic:cNvPicPr>
                                                <a:picLocks noChangeAspect="1" noChangeArrowheads="1"/>
                                              </pic:cNvPicPr>
                                            </pic:nvPicPr>
                                            <pic:blipFill rotWithShape="1">
                                              <a:blip r:embed="rId8">
                                                <a:extLst>
                                                  <a:ext uri="{28A0092B-C50C-407E-A947-70E740481C1C}">
                                                    <a14:useLocalDpi xmlns:a14="http://schemas.microsoft.com/office/drawing/2010/main" val="0"/>
                                                  </a:ext>
                                                </a:extLst>
                                              </a:blip>
                                              <a:srcRect b="15541"/>
                                              <a:stretch/>
                                            </pic:blipFill>
                                            <pic:spPr bwMode="auto">
                                              <a:xfrm rot="5400000">
                                                <a:off x="0" y="0"/>
                                                <a:ext cx="2652387" cy="91361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710280" id="_x0000_t202" coordsize="21600,21600" o:spt="202" path="m,l,21600r21600,l21600,xe">
                    <v:stroke joinstyle="miter"/>
                    <v:path gradientshapeok="t" o:connecttype="rect"/>
                  </v:shapetype>
                  <v:shape id="Text Box 2" o:spid="_x0000_s1033" type="#_x0000_t202" style="position:absolute;margin-left:424.5pt;margin-top:19.1pt;width:88.2pt;height:390.75pt;z-index:2516413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" stroked="f">
                    <v:textbox>
                      <w:txbxContent>
                        <w:p w14:paraId="0B18D0F1" w14:textId="37691EB5" w:rsidR="000C2102" w:rsidRDefault="000C2102">
                          <w:r>
                            <w:rPr>
                              <w:noProof/>
                            </w:rPr>
                            <w:drawing>
                              <wp:inline distT="0" distB="0" distL="0" distR="0" wp14:anchorId="56CBCE95" wp14:editId="7BBCB07A">
                                <wp:extent cx="2783727" cy="905510"/>
                                <wp:effectExtent l="5398" t="0" r="0" b="0"/>
                                <wp:docPr id="15" name="Picture 15" descr="http://webs.mn.catholic.edu.au/physics/emery/assets/serv0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s.mn.catholic.edu.au/physics/emery/assets/serv0160.gif"/>
                                        <pic:cNvPicPr>
                                          <a:picLocks noChangeAspect="1" noChangeArrowheads="1"/>
                                        </pic:cNvPicPr>
                                      </pic:nvPicPr>
                                      <pic:blipFill rotWithShape="1">
                                        <a:blip r:embed="rId8">
                                          <a:extLst>
                                            <a:ext uri="{28A0092B-C50C-407E-A947-70E740481C1C}">
                                              <a14:useLocalDpi xmlns:a14="http://schemas.microsoft.com/office/drawing/2010/main" val="0"/>
                                            </a:ext>
                                          </a:extLst>
                                        </a:blip>
                                        <a:srcRect b="15541"/>
                                        <a:stretch/>
                                      </pic:blipFill>
                                      <pic:spPr bwMode="auto">
                                        <a:xfrm rot="5400000">
                                          <a:off x="0" y="0"/>
                                          <a:ext cx="2814376" cy="91548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CF0EB46" wp14:editId="7507101F">
                                <wp:extent cx="2602945" cy="896586"/>
                                <wp:effectExtent l="0" t="0" r="3175" b="3175"/>
                                <wp:docPr id="14" name="Picture 14" descr="http://webs.mn.catholic.edu.au/physics/emery/assets/serv0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s.mn.catholic.edu.au/physics/emery/assets/serv0160.gif"/>
                                        <pic:cNvPicPr>
                                          <a:picLocks noChangeAspect="1" noChangeArrowheads="1"/>
                                        </pic:cNvPicPr>
                                      </pic:nvPicPr>
                                      <pic:blipFill rotWithShape="1">
                                        <a:blip r:embed="rId8">
                                          <a:extLst>
                                            <a:ext uri="{28A0092B-C50C-407E-A947-70E740481C1C}">
                                              <a14:useLocalDpi xmlns:a14="http://schemas.microsoft.com/office/drawing/2010/main" val="0"/>
                                            </a:ext>
                                          </a:extLst>
                                        </a:blip>
                                        <a:srcRect b="15541"/>
                                        <a:stretch/>
                                      </pic:blipFill>
                                      <pic:spPr bwMode="auto">
                                        <a:xfrm rot="5400000">
                                          <a:off x="0" y="0"/>
                                          <a:ext cx="2652387" cy="91361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B452A8" w:rsidRPr="009034D6">
            <w:rPr>
              <w:noProof/>
              <w:sz w:val="24"/>
              <w:szCs w:val="24"/>
              <w:lang w:eastAsia="en-GB"/>
            </w:rPr>
            <w:t xml:space="preserve"> </w:t>
          </w:r>
        </w:p>
        <w:p w14:paraId="6F46D7B4" w14:textId="42755C57" w:rsidR="00E8222D" w:rsidRPr="009034D6" w:rsidRDefault="00B452A8" w:rsidP="00E8222D">
          <w:pPr>
            <w:rPr>
              <w:sz w:val="24"/>
              <w:szCs w:val="24"/>
            </w:rPr>
          </w:pPr>
          <w:r w:rsidRPr="009034D6">
            <w:rPr>
              <w:noProof/>
              <w:sz w:val="24"/>
              <w:szCs w:val="24"/>
              <w:lang w:eastAsia="en-GB"/>
            </w:rPr>
            <mc:AlternateContent>
              <mc:Choice Requires="wps">
                <w:drawing>
                  <wp:anchor distT="0" distB="0" distL="114300" distR="114300" simplePos="0" relativeHeight="251694080" behindDoc="0" locked="0" layoutInCell="1" allowOverlap="1" wp14:anchorId="04C3F9A8" wp14:editId="11965A5D">
                    <wp:simplePos x="0" y="0"/>
                    <wp:positionH relativeFrom="page">
                      <wp:posOffset>2847975</wp:posOffset>
                    </wp:positionH>
                    <wp:positionV relativeFrom="page">
                      <wp:posOffset>1714500</wp:posOffset>
                    </wp:positionV>
                    <wp:extent cx="3314700" cy="981075"/>
                    <wp:effectExtent l="0" t="0" r="0" b="9525"/>
                    <wp:wrapNone/>
                    <wp:docPr id="362" name="Text Box 362"/>
                    <wp:cNvGraphicFramePr/>
                    <a:graphic xmlns:a="http://schemas.openxmlformats.org/drawingml/2006/main">
                      <a:graphicData uri="http://schemas.microsoft.com/office/word/2010/wordprocessingShape">
                        <wps:wsp>
                          <wps:cNvSpPr txBox="1"/>
                          <wps:spPr>
                            <a:xfrm>
                              <a:off x="0" y="0"/>
                              <a:ext cx="3314700" cy="981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B0092" w14:textId="3F20D565" w:rsidR="000C2102" w:rsidRPr="00311555" w:rsidRDefault="000C2102" w:rsidP="00311555">
                                <w:pPr>
                                  <w:spacing w:before="120" w:after="120"/>
                                  <w:rPr>
                                    <w:rFonts w:ascii="Calibri" w:hAnsi="Calibri" w:cs="Arial"/>
                                    <w:b/>
                                    <w:sz w:val="32"/>
                                    <w:szCs w:val="32"/>
                                  </w:rPr>
                                </w:pPr>
                                <w:r w:rsidRPr="006E07CA">
                                  <w:rPr>
                                    <w:sz w:val="32"/>
                                    <w:szCs w:val="32"/>
                                  </w:rPr>
                                  <w:t xml:space="preserve">A Comparison of Digital Modulation Methods and Error Detection and Correction Techniques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4C3F9A8" id="Text Box 362" o:spid="_x0000_s1034" type="#_x0000_t202" style="position:absolute;margin-left:224.25pt;margin-top:135pt;width:261pt;height:77.2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" filled="f" stroked="f" strokeweight=".5pt">
                    <v:textbox inset="0,0,0,0">
                      <w:txbxContent>
                        <w:p w14:paraId="733B0092" w14:textId="3F20D565" w:rsidR="000C2102" w:rsidRPr="00311555" w:rsidRDefault="000C2102" w:rsidP="00311555">
                          <w:pPr>
                            <w:spacing w:before="120" w:after="120"/>
                            <w:rPr>
                              <w:rFonts w:ascii="Calibri" w:hAnsi="Calibri" w:cs="Arial"/>
                              <w:b/>
                              <w:sz w:val="32"/>
                              <w:szCs w:val="32"/>
                            </w:rPr>
                          </w:pPr>
                          <w:r w:rsidRPr="006E07CA">
                            <w:rPr>
                              <w:sz w:val="32"/>
                              <w:szCs w:val="32"/>
                            </w:rPr>
                            <w:t xml:space="preserve">A Comparison of Digital Modulation Methods and Error Detection and Correction Techniques </w:t>
                          </w:r>
                        </w:p>
                      </w:txbxContent>
                    </v:textbox>
                    <w10:wrap anchorx="page" anchory="page"/>
                  </v:shape>
                </w:pict>
              </mc:Fallback>
            </mc:AlternateContent>
          </w:r>
          <w:r w:rsidR="006E07CA" w:rsidRPr="009034D6">
            <w:rPr>
              <w:noProof/>
              <w:sz w:val="24"/>
              <w:szCs w:val="24"/>
              <w:lang w:eastAsia="en-GB"/>
            </w:rPr>
            <mc:AlternateContent>
              <mc:Choice Requires="wps">
                <w:drawing>
                  <wp:anchor distT="0" distB="0" distL="114300" distR="114300" simplePos="0" relativeHeight="251646464" behindDoc="0" locked="0" layoutInCell="1" allowOverlap="1" wp14:anchorId="4BB0A412" wp14:editId="2B867DC7">
                    <wp:simplePos x="0" y="0"/>
                    <wp:positionH relativeFrom="page">
                      <wp:posOffset>1771934</wp:posOffset>
                    </wp:positionH>
                    <wp:positionV relativeFrom="page">
                      <wp:posOffset>8462942</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41B8F" w14:textId="0098DFE8" w:rsidR="000C2102" w:rsidRPr="00163BF7" w:rsidRDefault="000C2102" w:rsidP="00E8222D">
                                <w:pPr>
                                  <w:pStyle w:val="Modcode"/>
                                  <w:rPr>
                                    <w:rFonts w:cstheme="minorHAnsi"/>
                                    <w:sz w:val="24"/>
                                    <w:szCs w:val="24"/>
                                  </w:rPr>
                                </w:pPr>
                              </w:p>
                              <w:p w14:paraId="25ED4952" w14:textId="77777777" w:rsidR="000C2102" w:rsidRDefault="000C2102" w:rsidP="006E07CA">
                                <w:pPr>
                                  <w:rPr>
                                    <w:rFonts w:cstheme="minorHAnsi"/>
                                    <w:sz w:val="24"/>
                                    <w:szCs w:val="24"/>
                                  </w:rPr>
                                </w:pPr>
                                <w:r>
                                  <w:rPr>
                                    <w:rFonts w:cstheme="minorHAnsi"/>
                                    <w:sz w:val="24"/>
                                    <w:szCs w:val="24"/>
                                  </w:rPr>
                                  <w:t>P151664 Derek Lockhart</w:t>
                                </w:r>
                              </w:p>
                              <w:p w14:paraId="5F420541" w14:textId="0722C116" w:rsidR="000C2102" w:rsidRPr="00163BF7" w:rsidRDefault="000C2102" w:rsidP="006E07CA">
                                <w:pPr>
                                  <w:rPr>
                                    <w:rFonts w:cstheme="minorHAnsi"/>
                                    <w:sz w:val="24"/>
                                    <w:szCs w:val="24"/>
                                  </w:rPr>
                                </w:pPr>
                                <w:r>
                                  <w:rPr>
                                    <w:rFonts w:cstheme="minorHAnsi"/>
                                    <w:sz w:val="24"/>
                                    <w:szCs w:val="24"/>
                                  </w:rPr>
                                  <w:t>M2</w:t>
                                </w:r>
                                <w:r w:rsidRPr="00163BF7">
                                  <w:rPr>
                                    <w:rFonts w:cstheme="minorHAnsi"/>
                                    <w:sz w:val="24"/>
                                    <w:szCs w:val="24"/>
                                  </w:rPr>
                                  <w:t>X</w:t>
                                </w:r>
                                <w:r>
                                  <w:rPr>
                                    <w:rFonts w:cstheme="minorHAnsi"/>
                                    <w:sz w:val="24"/>
                                    <w:szCs w:val="24"/>
                                  </w:rPr>
                                  <w:t>8518 Prof Ian Wells</w:t>
                                </w:r>
                              </w:p>
                              <w:p w14:paraId="02D07352" w14:textId="0C25DA7B" w:rsidR="000C2102" w:rsidRPr="006E07CA" w:rsidRDefault="000C2102" w:rsidP="006E07CA">
                                <w:pPr>
                                  <w:spacing w:line="360" w:lineRule="auto"/>
                                  <w:rPr>
                                    <w:sz w:val="24"/>
                                    <w:szCs w:val="24"/>
                                  </w:rPr>
                                </w:pPr>
                                <w:r w:rsidRPr="006E07CA">
                                  <w:rPr>
                                    <w:sz w:val="24"/>
                                    <w:szCs w:val="24"/>
                                  </w:rPr>
                                  <w:t>Digital Signal Processing and Communications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BB0A412" id="Text Box 32" o:spid="_x0000_s1035" type="#_x0000_t202" style="position:absolute;margin-left:139.5pt;margin-top:666.35pt;width:4in;height:28.8pt;z-index:25164646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iAc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" filled="f" stroked="f" strokeweight=".5pt">
                    <v:textbox style="mso-fit-shape-to-text:t" inset="0,0,0,0">
                      <w:txbxContent>
                        <w:p w14:paraId="17241B8F" w14:textId="0098DFE8" w:rsidR="000C2102" w:rsidRPr="00163BF7" w:rsidRDefault="000C2102" w:rsidP="00E8222D">
                          <w:pPr>
                            <w:pStyle w:val="Modcode"/>
                            <w:rPr>
                              <w:rFonts w:cstheme="minorHAnsi"/>
                              <w:sz w:val="24"/>
                              <w:szCs w:val="24"/>
                            </w:rPr>
                          </w:pPr>
                        </w:p>
                        <w:p w14:paraId="25ED4952" w14:textId="77777777" w:rsidR="000C2102" w:rsidRDefault="000C2102" w:rsidP="006E07CA">
                          <w:pPr>
                            <w:rPr>
                              <w:rFonts w:cstheme="minorHAnsi"/>
                              <w:sz w:val="24"/>
                              <w:szCs w:val="24"/>
                            </w:rPr>
                          </w:pPr>
                          <w:r>
                            <w:rPr>
                              <w:rFonts w:cstheme="minorHAnsi"/>
                              <w:sz w:val="24"/>
                              <w:szCs w:val="24"/>
                            </w:rPr>
                            <w:t>P151664 Derek Lockhart</w:t>
                          </w:r>
                        </w:p>
                        <w:p w14:paraId="5F420541" w14:textId="0722C116" w:rsidR="000C2102" w:rsidRPr="00163BF7" w:rsidRDefault="000C2102" w:rsidP="006E07CA">
                          <w:pPr>
                            <w:rPr>
                              <w:rFonts w:cstheme="minorHAnsi"/>
                              <w:sz w:val="24"/>
                              <w:szCs w:val="24"/>
                            </w:rPr>
                          </w:pPr>
                          <w:r>
                            <w:rPr>
                              <w:rFonts w:cstheme="minorHAnsi"/>
                              <w:sz w:val="24"/>
                              <w:szCs w:val="24"/>
                            </w:rPr>
                            <w:t>M2</w:t>
                          </w:r>
                          <w:r w:rsidRPr="00163BF7">
                            <w:rPr>
                              <w:rFonts w:cstheme="minorHAnsi"/>
                              <w:sz w:val="24"/>
                              <w:szCs w:val="24"/>
                            </w:rPr>
                            <w:t>X</w:t>
                          </w:r>
                          <w:r>
                            <w:rPr>
                              <w:rFonts w:cstheme="minorHAnsi"/>
                              <w:sz w:val="24"/>
                              <w:szCs w:val="24"/>
                            </w:rPr>
                            <w:t>8518 Prof Ian Wells</w:t>
                          </w:r>
                        </w:p>
                        <w:p w14:paraId="02D07352" w14:textId="0C25DA7B" w:rsidR="000C2102" w:rsidRPr="006E07CA" w:rsidRDefault="000C2102" w:rsidP="006E07CA">
                          <w:pPr>
                            <w:spacing w:line="360" w:lineRule="auto"/>
                            <w:rPr>
                              <w:sz w:val="24"/>
                              <w:szCs w:val="24"/>
                            </w:rPr>
                          </w:pPr>
                          <w:r w:rsidRPr="006E07CA">
                            <w:rPr>
                              <w:sz w:val="24"/>
                              <w:szCs w:val="24"/>
                            </w:rPr>
                            <w:t>Digital Signal Processing and Communications</w:t>
                          </w:r>
                        </w:p>
                      </w:txbxContent>
                    </v:textbox>
                    <w10:wrap anchorx="page" anchory="page"/>
                  </v:shape>
                </w:pict>
              </mc:Fallback>
            </mc:AlternateContent>
          </w:r>
          <w:r w:rsidR="00E8222D" w:rsidRPr="009034D6">
            <w:rPr>
              <w:sz w:val="24"/>
              <w:szCs w:val="24"/>
            </w:rPr>
            <w:br w:type="page"/>
          </w:r>
          <w:r w:rsidR="00A45025" w:rsidRPr="009034D6">
            <w:rPr>
              <w:sz w:val="24"/>
              <w:szCs w:val="24"/>
            </w:rPr>
            <w:lastRenderedPageBreak/>
            <w:t xml:space="preserve"> </w:t>
          </w:r>
        </w:p>
      </w:sdtContent>
    </w:sdt>
    <w:p w14:paraId="11E4C910" w14:textId="77777777" w:rsidR="00E8222D" w:rsidRPr="009034D6" w:rsidRDefault="00E8222D" w:rsidP="00E8222D">
      <w:pPr>
        <w:spacing w:line="360" w:lineRule="auto"/>
        <w:ind w:firstLine="720"/>
        <w:rPr>
          <w:rFonts w:ascii="Calibri" w:hAnsi="Calibri" w:cs="Calibri"/>
          <w:b/>
          <w:sz w:val="24"/>
          <w:szCs w:val="24"/>
        </w:rPr>
      </w:pPr>
    </w:p>
    <w:tbl>
      <w:tblPr>
        <w:tblStyle w:val="TableGrid"/>
        <w:tblW w:w="0" w:type="auto"/>
        <w:tblLook w:val="04A0" w:firstRow="1" w:lastRow="0" w:firstColumn="1" w:lastColumn="0" w:noHBand="0" w:noVBand="1"/>
      </w:tblPr>
      <w:tblGrid>
        <w:gridCol w:w="4508"/>
        <w:gridCol w:w="4508"/>
      </w:tblGrid>
      <w:tr w:rsidR="005B3200" w:rsidRPr="009034D6" w14:paraId="764719D3" w14:textId="77777777" w:rsidTr="005B3200">
        <w:tc>
          <w:tcPr>
            <w:tcW w:w="4508" w:type="dxa"/>
          </w:tcPr>
          <w:p w14:paraId="3BC13F02" w14:textId="16EE932B" w:rsidR="005B3200" w:rsidRPr="009034D6" w:rsidRDefault="005B3200" w:rsidP="005B3200">
            <w:pPr>
              <w:spacing w:line="360" w:lineRule="auto"/>
              <w:rPr>
                <w:rFonts w:ascii="Calibri" w:hAnsi="Calibri" w:cs="Calibri"/>
                <w:b/>
                <w:sz w:val="24"/>
                <w:szCs w:val="24"/>
              </w:rPr>
            </w:pPr>
            <w:r w:rsidRPr="009034D6">
              <w:rPr>
                <w:rFonts w:ascii="Calibri" w:hAnsi="Calibri" w:cs="Calibri"/>
                <w:b/>
                <w:sz w:val="24"/>
                <w:szCs w:val="24"/>
              </w:rPr>
              <w:t>Contents</w:t>
            </w:r>
          </w:p>
        </w:tc>
        <w:tc>
          <w:tcPr>
            <w:tcW w:w="4508" w:type="dxa"/>
          </w:tcPr>
          <w:p w14:paraId="7F9AF21C" w14:textId="5990940A" w:rsidR="005B3200" w:rsidRPr="009034D6" w:rsidRDefault="005B3200" w:rsidP="005B3200">
            <w:pPr>
              <w:spacing w:line="360" w:lineRule="auto"/>
              <w:rPr>
                <w:rFonts w:ascii="Calibri" w:hAnsi="Calibri" w:cs="Calibri"/>
                <w:b/>
                <w:sz w:val="24"/>
                <w:szCs w:val="24"/>
              </w:rPr>
            </w:pPr>
            <w:r w:rsidRPr="009034D6">
              <w:rPr>
                <w:rFonts w:ascii="Calibri" w:hAnsi="Calibri" w:cs="Calibri"/>
                <w:b/>
                <w:sz w:val="24"/>
                <w:szCs w:val="24"/>
              </w:rPr>
              <w:t>Page</w:t>
            </w:r>
          </w:p>
        </w:tc>
      </w:tr>
      <w:tr w:rsidR="005B3200" w:rsidRPr="009034D6" w14:paraId="15026C58" w14:textId="77777777" w:rsidTr="005B3200">
        <w:tc>
          <w:tcPr>
            <w:tcW w:w="4508" w:type="dxa"/>
          </w:tcPr>
          <w:p w14:paraId="20B6A505" w14:textId="0AD0C0ED" w:rsidR="005B3200" w:rsidRPr="009034D6" w:rsidRDefault="005B3200" w:rsidP="005B3200">
            <w:pPr>
              <w:spacing w:line="360" w:lineRule="auto"/>
              <w:rPr>
                <w:rFonts w:ascii="Calibri" w:hAnsi="Calibri" w:cs="Calibri"/>
                <w:sz w:val="24"/>
                <w:szCs w:val="24"/>
              </w:rPr>
            </w:pPr>
            <w:r w:rsidRPr="009034D6">
              <w:rPr>
                <w:rFonts w:ascii="Calibri" w:hAnsi="Calibri" w:cs="Calibri"/>
                <w:sz w:val="24"/>
                <w:szCs w:val="24"/>
              </w:rPr>
              <w:t>Abstract</w:t>
            </w:r>
          </w:p>
        </w:tc>
        <w:tc>
          <w:tcPr>
            <w:tcW w:w="4508" w:type="dxa"/>
          </w:tcPr>
          <w:p w14:paraId="19E583EA" w14:textId="0ABADC1E" w:rsidR="005B3200" w:rsidRPr="009034D6" w:rsidRDefault="000C2102" w:rsidP="00E8222D">
            <w:pPr>
              <w:spacing w:line="360" w:lineRule="auto"/>
              <w:rPr>
                <w:rFonts w:ascii="Calibri" w:hAnsi="Calibri" w:cs="Calibri"/>
                <w:b/>
                <w:sz w:val="24"/>
                <w:szCs w:val="24"/>
              </w:rPr>
            </w:pPr>
            <w:r>
              <w:rPr>
                <w:rFonts w:ascii="Calibri" w:hAnsi="Calibri" w:cs="Calibri"/>
                <w:b/>
                <w:sz w:val="24"/>
                <w:szCs w:val="24"/>
              </w:rPr>
              <w:t>2</w:t>
            </w:r>
          </w:p>
        </w:tc>
      </w:tr>
      <w:tr w:rsidR="005B3200" w:rsidRPr="009034D6" w14:paraId="33F862A5" w14:textId="77777777" w:rsidTr="005B3200">
        <w:tc>
          <w:tcPr>
            <w:tcW w:w="4508" w:type="dxa"/>
          </w:tcPr>
          <w:p w14:paraId="190338A0" w14:textId="37B91F8F" w:rsidR="005B3200" w:rsidRPr="009034D6" w:rsidRDefault="005B3200" w:rsidP="005B3200">
            <w:pPr>
              <w:spacing w:line="360" w:lineRule="auto"/>
              <w:rPr>
                <w:rFonts w:ascii="Calibri" w:hAnsi="Calibri" w:cs="Calibri"/>
                <w:sz w:val="24"/>
                <w:szCs w:val="24"/>
              </w:rPr>
            </w:pPr>
            <w:r w:rsidRPr="009034D6">
              <w:rPr>
                <w:rFonts w:ascii="Calibri" w:hAnsi="Calibri" w:cs="Calibri"/>
                <w:sz w:val="24"/>
                <w:szCs w:val="24"/>
              </w:rPr>
              <w:t>Introduction</w:t>
            </w:r>
            <w:r w:rsidRPr="009034D6">
              <w:rPr>
                <w:rFonts w:ascii="Calibri" w:hAnsi="Calibri" w:cs="Calibri"/>
                <w:sz w:val="24"/>
                <w:szCs w:val="24"/>
              </w:rPr>
              <w:tab/>
            </w:r>
          </w:p>
        </w:tc>
        <w:tc>
          <w:tcPr>
            <w:tcW w:w="4508" w:type="dxa"/>
          </w:tcPr>
          <w:p w14:paraId="2B9FFEA2" w14:textId="5D738AA4" w:rsidR="005B3200" w:rsidRPr="009034D6" w:rsidRDefault="000C2102" w:rsidP="00E8222D">
            <w:pPr>
              <w:spacing w:line="360" w:lineRule="auto"/>
              <w:rPr>
                <w:rFonts w:ascii="Calibri" w:hAnsi="Calibri" w:cs="Calibri"/>
                <w:b/>
                <w:sz w:val="24"/>
                <w:szCs w:val="24"/>
              </w:rPr>
            </w:pPr>
            <w:r>
              <w:rPr>
                <w:rFonts w:ascii="Calibri" w:hAnsi="Calibri" w:cs="Calibri"/>
                <w:b/>
                <w:sz w:val="24"/>
                <w:szCs w:val="24"/>
              </w:rPr>
              <w:t>2</w:t>
            </w:r>
          </w:p>
        </w:tc>
      </w:tr>
      <w:tr w:rsidR="000C2102" w:rsidRPr="009034D6" w14:paraId="0B917254" w14:textId="77777777" w:rsidTr="005B3200">
        <w:tc>
          <w:tcPr>
            <w:tcW w:w="4508" w:type="dxa"/>
          </w:tcPr>
          <w:p w14:paraId="7C8AC742" w14:textId="17DA78BF" w:rsidR="000C2102" w:rsidRPr="009034D6" w:rsidRDefault="000C2102" w:rsidP="005B3200">
            <w:pPr>
              <w:spacing w:line="360" w:lineRule="auto"/>
              <w:rPr>
                <w:rFonts w:ascii="Calibri" w:hAnsi="Calibri" w:cs="Calibri"/>
                <w:sz w:val="24"/>
                <w:szCs w:val="24"/>
              </w:rPr>
            </w:pPr>
            <w:r>
              <w:rPr>
                <w:rFonts w:ascii="Calibri" w:hAnsi="Calibri" w:cs="Calibri"/>
                <w:sz w:val="24"/>
                <w:szCs w:val="24"/>
              </w:rPr>
              <w:t>Theory</w:t>
            </w:r>
          </w:p>
        </w:tc>
        <w:tc>
          <w:tcPr>
            <w:tcW w:w="4508" w:type="dxa"/>
          </w:tcPr>
          <w:p w14:paraId="730B1780" w14:textId="0CD0F988" w:rsidR="000C2102" w:rsidRPr="009034D6" w:rsidRDefault="000C2102" w:rsidP="00E8222D">
            <w:pPr>
              <w:spacing w:line="360" w:lineRule="auto"/>
              <w:rPr>
                <w:rFonts w:ascii="Calibri" w:hAnsi="Calibri" w:cs="Calibri"/>
                <w:b/>
                <w:sz w:val="24"/>
                <w:szCs w:val="24"/>
              </w:rPr>
            </w:pPr>
            <w:r>
              <w:rPr>
                <w:rFonts w:ascii="Calibri" w:hAnsi="Calibri" w:cs="Calibri"/>
                <w:b/>
                <w:sz w:val="24"/>
                <w:szCs w:val="24"/>
              </w:rPr>
              <w:t>2</w:t>
            </w:r>
          </w:p>
        </w:tc>
      </w:tr>
      <w:tr w:rsidR="005B3200" w:rsidRPr="009034D6" w14:paraId="280B9A1C" w14:textId="77777777" w:rsidTr="005B3200">
        <w:tc>
          <w:tcPr>
            <w:tcW w:w="4508" w:type="dxa"/>
          </w:tcPr>
          <w:p w14:paraId="5AED2CF4" w14:textId="16C4C2D4" w:rsidR="005B3200" w:rsidRPr="009034D6" w:rsidRDefault="005B3200" w:rsidP="005B3200">
            <w:pPr>
              <w:spacing w:line="360" w:lineRule="auto"/>
              <w:rPr>
                <w:rFonts w:ascii="Calibri" w:hAnsi="Calibri" w:cs="Calibri"/>
                <w:sz w:val="24"/>
                <w:szCs w:val="24"/>
              </w:rPr>
            </w:pPr>
            <w:r w:rsidRPr="009034D6">
              <w:rPr>
                <w:rFonts w:ascii="Calibri" w:hAnsi="Calibri" w:cs="Calibri"/>
                <w:sz w:val="24"/>
                <w:szCs w:val="24"/>
              </w:rPr>
              <w:t>Method</w:t>
            </w:r>
          </w:p>
        </w:tc>
        <w:tc>
          <w:tcPr>
            <w:tcW w:w="4508" w:type="dxa"/>
          </w:tcPr>
          <w:p w14:paraId="57E284C0" w14:textId="109B692F" w:rsidR="005B3200" w:rsidRPr="009034D6" w:rsidRDefault="000C2102" w:rsidP="00E8222D">
            <w:pPr>
              <w:spacing w:line="360" w:lineRule="auto"/>
              <w:rPr>
                <w:rFonts w:ascii="Calibri" w:hAnsi="Calibri" w:cs="Calibri"/>
                <w:b/>
                <w:sz w:val="24"/>
                <w:szCs w:val="24"/>
              </w:rPr>
            </w:pPr>
            <w:r>
              <w:rPr>
                <w:rFonts w:ascii="Calibri" w:hAnsi="Calibri" w:cs="Calibri"/>
                <w:b/>
                <w:sz w:val="24"/>
                <w:szCs w:val="24"/>
              </w:rPr>
              <w:t>4</w:t>
            </w:r>
          </w:p>
        </w:tc>
      </w:tr>
      <w:tr w:rsidR="005B3200" w:rsidRPr="009034D6" w14:paraId="02195732" w14:textId="77777777" w:rsidTr="005B3200">
        <w:tc>
          <w:tcPr>
            <w:tcW w:w="4508" w:type="dxa"/>
          </w:tcPr>
          <w:p w14:paraId="6023EE46" w14:textId="79BE900C" w:rsidR="005B3200" w:rsidRPr="009034D6" w:rsidRDefault="005B3200" w:rsidP="005B3200">
            <w:pPr>
              <w:spacing w:line="360" w:lineRule="auto"/>
              <w:rPr>
                <w:rFonts w:ascii="Calibri" w:hAnsi="Calibri" w:cs="Calibri"/>
                <w:sz w:val="24"/>
                <w:szCs w:val="24"/>
              </w:rPr>
            </w:pPr>
            <w:r w:rsidRPr="009034D6">
              <w:rPr>
                <w:rFonts w:ascii="Calibri" w:hAnsi="Calibri" w:cs="Calibri"/>
                <w:sz w:val="24"/>
                <w:szCs w:val="24"/>
              </w:rPr>
              <w:t>Results</w:t>
            </w:r>
          </w:p>
        </w:tc>
        <w:tc>
          <w:tcPr>
            <w:tcW w:w="4508" w:type="dxa"/>
          </w:tcPr>
          <w:p w14:paraId="5D78E5EB" w14:textId="1D957A6A" w:rsidR="005B3200" w:rsidRPr="009034D6" w:rsidRDefault="00964A05" w:rsidP="00E8222D">
            <w:pPr>
              <w:spacing w:line="360" w:lineRule="auto"/>
              <w:rPr>
                <w:rFonts w:ascii="Calibri" w:hAnsi="Calibri" w:cs="Calibri"/>
                <w:b/>
                <w:sz w:val="24"/>
                <w:szCs w:val="24"/>
              </w:rPr>
            </w:pPr>
            <w:r>
              <w:rPr>
                <w:rFonts w:ascii="Calibri" w:hAnsi="Calibri" w:cs="Calibri"/>
                <w:b/>
                <w:sz w:val="24"/>
                <w:szCs w:val="24"/>
              </w:rPr>
              <w:t>13</w:t>
            </w:r>
          </w:p>
        </w:tc>
      </w:tr>
      <w:tr w:rsidR="005B3200" w:rsidRPr="009034D6" w14:paraId="675AB904" w14:textId="77777777" w:rsidTr="005B3200">
        <w:tc>
          <w:tcPr>
            <w:tcW w:w="4508" w:type="dxa"/>
          </w:tcPr>
          <w:p w14:paraId="35B51E67" w14:textId="3F8C3982" w:rsidR="005B3200" w:rsidRPr="009034D6" w:rsidRDefault="005B3200" w:rsidP="005B3200">
            <w:pPr>
              <w:spacing w:line="360" w:lineRule="auto"/>
              <w:rPr>
                <w:rFonts w:ascii="Calibri" w:hAnsi="Calibri" w:cs="Calibri"/>
                <w:sz w:val="24"/>
                <w:szCs w:val="24"/>
              </w:rPr>
            </w:pPr>
            <w:r w:rsidRPr="009034D6">
              <w:rPr>
                <w:rFonts w:ascii="Calibri" w:hAnsi="Calibri" w:cs="Calibri"/>
                <w:sz w:val="24"/>
                <w:szCs w:val="24"/>
              </w:rPr>
              <w:t>Conclusion</w:t>
            </w:r>
          </w:p>
        </w:tc>
        <w:tc>
          <w:tcPr>
            <w:tcW w:w="4508" w:type="dxa"/>
          </w:tcPr>
          <w:p w14:paraId="005C133D" w14:textId="287E3E92" w:rsidR="005B3200" w:rsidRPr="009034D6" w:rsidRDefault="00964A05" w:rsidP="00E8222D">
            <w:pPr>
              <w:spacing w:line="360" w:lineRule="auto"/>
              <w:rPr>
                <w:rFonts w:ascii="Calibri" w:hAnsi="Calibri" w:cs="Calibri"/>
                <w:b/>
                <w:sz w:val="24"/>
                <w:szCs w:val="24"/>
              </w:rPr>
            </w:pPr>
            <w:r>
              <w:rPr>
                <w:rFonts w:ascii="Calibri" w:hAnsi="Calibri" w:cs="Calibri"/>
                <w:b/>
                <w:sz w:val="24"/>
                <w:szCs w:val="24"/>
              </w:rPr>
              <w:t>18</w:t>
            </w:r>
          </w:p>
        </w:tc>
      </w:tr>
      <w:tr w:rsidR="005B3200" w:rsidRPr="009034D6" w14:paraId="0F07B4C0" w14:textId="77777777" w:rsidTr="005B3200">
        <w:tc>
          <w:tcPr>
            <w:tcW w:w="4508" w:type="dxa"/>
          </w:tcPr>
          <w:p w14:paraId="1E78AE97" w14:textId="1C6A19A2" w:rsidR="005B3200" w:rsidRPr="009034D6" w:rsidRDefault="005B3200" w:rsidP="00E8222D">
            <w:pPr>
              <w:spacing w:line="360" w:lineRule="auto"/>
              <w:rPr>
                <w:rFonts w:ascii="Calibri" w:hAnsi="Calibri" w:cs="Calibri"/>
                <w:b/>
                <w:sz w:val="24"/>
                <w:szCs w:val="24"/>
              </w:rPr>
            </w:pPr>
            <w:r w:rsidRPr="009034D6">
              <w:rPr>
                <w:rFonts w:ascii="Calibri" w:hAnsi="Calibri" w:cs="Calibri"/>
                <w:sz w:val="24"/>
                <w:szCs w:val="24"/>
              </w:rPr>
              <w:t>References</w:t>
            </w:r>
          </w:p>
        </w:tc>
        <w:tc>
          <w:tcPr>
            <w:tcW w:w="4508" w:type="dxa"/>
          </w:tcPr>
          <w:p w14:paraId="16CE9A72" w14:textId="733461BE" w:rsidR="005B3200" w:rsidRPr="009034D6" w:rsidRDefault="00247480" w:rsidP="00E8222D">
            <w:pPr>
              <w:spacing w:line="360" w:lineRule="auto"/>
              <w:rPr>
                <w:rFonts w:ascii="Calibri" w:hAnsi="Calibri" w:cs="Calibri"/>
                <w:b/>
                <w:sz w:val="24"/>
                <w:szCs w:val="24"/>
              </w:rPr>
            </w:pPr>
            <w:r>
              <w:rPr>
                <w:rFonts w:ascii="Calibri" w:hAnsi="Calibri" w:cs="Calibri"/>
                <w:b/>
                <w:sz w:val="24"/>
                <w:szCs w:val="24"/>
              </w:rPr>
              <w:t>20</w:t>
            </w:r>
          </w:p>
        </w:tc>
      </w:tr>
      <w:tr w:rsidR="00247480" w:rsidRPr="009034D6" w14:paraId="0432A51C" w14:textId="77777777" w:rsidTr="005B3200">
        <w:tc>
          <w:tcPr>
            <w:tcW w:w="4508" w:type="dxa"/>
          </w:tcPr>
          <w:p w14:paraId="4D85CD73" w14:textId="66F0168D" w:rsidR="00247480" w:rsidRPr="009034D6" w:rsidRDefault="00247480" w:rsidP="00E8222D">
            <w:pPr>
              <w:spacing w:line="360" w:lineRule="auto"/>
              <w:rPr>
                <w:rFonts w:ascii="Calibri" w:hAnsi="Calibri" w:cs="Calibri"/>
                <w:sz w:val="24"/>
                <w:szCs w:val="24"/>
              </w:rPr>
            </w:pPr>
            <w:r>
              <w:rPr>
                <w:rFonts w:ascii="Calibri" w:hAnsi="Calibri" w:cs="Calibri"/>
                <w:sz w:val="24"/>
                <w:szCs w:val="24"/>
              </w:rPr>
              <w:t>Tables</w:t>
            </w:r>
          </w:p>
        </w:tc>
        <w:tc>
          <w:tcPr>
            <w:tcW w:w="4508" w:type="dxa"/>
          </w:tcPr>
          <w:p w14:paraId="21278554" w14:textId="63D41A12" w:rsidR="00247480" w:rsidRDefault="00247480" w:rsidP="00E8222D">
            <w:pPr>
              <w:spacing w:line="360" w:lineRule="auto"/>
              <w:rPr>
                <w:rFonts w:ascii="Calibri" w:hAnsi="Calibri" w:cs="Calibri"/>
                <w:b/>
                <w:sz w:val="24"/>
                <w:szCs w:val="24"/>
              </w:rPr>
            </w:pPr>
            <w:r>
              <w:rPr>
                <w:rFonts w:ascii="Calibri" w:hAnsi="Calibri" w:cs="Calibri"/>
                <w:b/>
                <w:sz w:val="24"/>
                <w:szCs w:val="24"/>
              </w:rPr>
              <w:t>21</w:t>
            </w:r>
          </w:p>
        </w:tc>
      </w:tr>
    </w:tbl>
    <w:p w14:paraId="1BAF6A46" w14:textId="77777777" w:rsidR="00E8222D" w:rsidRPr="009034D6" w:rsidRDefault="00E8222D" w:rsidP="00E8222D">
      <w:pPr>
        <w:spacing w:line="360" w:lineRule="auto"/>
        <w:ind w:firstLine="720"/>
        <w:rPr>
          <w:rFonts w:ascii="Calibri" w:hAnsi="Calibri" w:cs="Calibri"/>
          <w:b/>
          <w:sz w:val="24"/>
          <w:szCs w:val="24"/>
        </w:rPr>
      </w:pPr>
    </w:p>
    <w:p w14:paraId="02622B0F" w14:textId="77777777" w:rsidR="00D3690C" w:rsidRPr="009034D6" w:rsidRDefault="00D3690C" w:rsidP="00D3690C">
      <w:pPr>
        <w:spacing w:line="360" w:lineRule="auto"/>
        <w:rPr>
          <w:rFonts w:ascii="Calibri" w:hAnsi="Calibri" w:cs="Calibri"/>
          <w:sz w:val="24"/>
          <w:szCs w:val="24"/>
        </w:rPr>
      </w:pPr>
    </w:p>
    <w:p w14:paraId="0B1A8771" w14:textId="77777777" w:rsidR="00D3690C" w:rsidRPr="009034D6" w:rsidRDefault="00D3690C" w:rsidP="00D3690C">
      <w:pPr>
        <w:spacing w:line="360" w:lineRule="auto"/>
        <w:rPr>
          <w:rFonts w:ascii="Calibri" w:hAnsi="Calibri" w:cs="Calibri"/>
          <w:sz w:val="24"/>
          <w:szCs w:val="24"/>
        </w:rPr>
      </w:pPr>
    </w:p>
    <w:p w14:paraId="13CAA289" w14:textId="77777777" w:rsidR="00D3690C" w:rsidRPr="009034D6" w:rsidRDefault="00D3690C" w:rsidP="00D3690C">
      <w:pPr>
        <w:spacing w:line="360" w:lineRule="auto"/>
        <w:rPr>
          <w:rFonts w:ascii="Calibri" w:hAnsi="Calibri" w:cs="Calibri"/>
          <w:sz w:val="24"/>
          <w:szCs w:val="24"/>
        </w:rPr>
      </w:pPr>
    </w:p>
    <w:p w14:paraId="5FCA10B1" w14:textId="77777777" w:rsidR="00D3690C" w:rsidRPr="009034D6" w:rsidRDefault="00D3690C" w:rsidP="00D3690C">
      <w:pPr>
        <w:spacing w:line="360" w:lineRule="auto"/>
        <w:rPr>
          <w:rFonts w:ascii="Calibri" w:hAnsi="Calibri" w:cs="Calibri"/>
          <w:sz w:val="24"/>
          <w:szCs w:val="24"/>
        </w:rPr>
      </w:pPr>
    </w:p>
    <w:p w14:paraId="65EF436A" w14:textId="77777777" w:rsidR="00D3690C" w:rsidRPr="009034D6" w:rsidRDefault="00D3690C" w:rsidP="00D3690C">
      <w:pPr>
        <w:spacing w:line="360" w:lineRule="auto"/>
        <w:rPr>
          <w:rFonts w:ascii="Calibri" w:hAnsi="Calibri" w:cs="Calibri"/>
          <w:sz w:val="24"/>
          <w:szCs w:val="24"/>
        </w:rPr>
      </w:pPr>
    </w:p>
    <w:p w14:paraId="26FA1D77" w14:textId="77777777" w:rsidR="00D3690C" w:rsidRPr="009034D6" w:rsidRDefault="00D3690C" w:rsidP="00D3690C">
      <w:pPr>
        <w:spacing w:line="360" w:lineRule="auto"/>
        <w:rPr>
          <w:rFonts w:ascii="Calibri" w:hAnsi="Calibri" w:cs="Calibri"/>
          <w:sz w:val="24"/>
          <w:szCs w:val="24"/>
        </w:rPr>
      </w:pPr>
    </w:p>
    <w:p w14:paraId="64491D8B" w14:textId="77777777" w:rsidR="00D3690C" w:rsidRPr="009034D6" w:rsidRDefault="00D3690C" w:rsidP="00D3690C">
      <w:pPr>
        <w:spacing w:line="360" w:lineRule="auto"/>
        <w:rPr>
          <w:rFonts w:ascii="Calibri" w:hAnsi="Calibri" w:cs="Calibri"/>
          <w:sz w:val="24"/>
          <w:szCs w:val="24"/>
        </w:rPr>
      </w:pPr>
    </w:p>
    <w:p w14:paraId="63FF49FE" w14:textId="77777777" w:rsidR="00D3690C" w:rsidRPr="009034D6" w:rsidRDefault="00D3690C" w:rsidP="00D3690C">
      <w:pPr>
        <w:spacing w:line="360" w:lineRule="auto"/>
        <w:rPr>
          <w:rFonts w:ascii="Calibri" w:hAnsi="Calibri" w:cs="Calibri"/>
          <w:sz w:val="24"/>
          <w:szCs w:val="24"/>
        </w:rPr>
      </w:pPr>
    </w:p>
    <w:p w14:paraId="53C66FB6" w14:textId="77777777" w:rsidR="00D3690C" w:rsidRPr="009034D6" w:rsidRDefault="00D3690C" w:rsidP="00D3690C">
      <w:pPr>
        <w:spacing w:line="360" w:lineRule="auto"/>
        <w:rPr>
          <w:rFonts w:ascii="Calibri" w:hAnsi="Calibri" w:cs="Calibri"/>
          <w:sz w:val="24"/>
          <w:szCs w:val="24"/>
        </w:rPr>
      </w:pPr>
    </w:p>
    <w:p w14:paraId="7EB87C2B" w14:textId="77777777" w:rsidR="00D3690C" w:rsidRPr="009034D6" w:rsidRDefault="00D3690C" w:rsidP="00D3690C">
      <w:pPr>
        <w:spacing w:line="360" w:lineRule="auto"/>
        <w:rPr>
          <w:rFonts w:ascii="Calibri" w:hAnsi="Calibri" w:cs="Calibri"/>
          <w:sz w:val="24"/>
          <w:szCs w:val="24"/>
        </w:rPr>
      </w:pPr>
    </w:p>
    <w:p w14:paraId="3AF98EF4" w14:textId="18A46140" w:rsidR="00D3690C" w:rsidRDefault="00D3690C" w:rsidP="00D3690C">
      <w:pPr>
        <w:spacing w:line="360" w:lineRule="auto"/>
        <w:rPr>
          <w:rFonts w:ascii="Calibri" w:hAnsi="Calibri" w:cs="Calibri"/>
          <w:sz w:val="24"/>
          <w:szCs w:val="24"/>
        </w:rPr>
      </w:pPr>
      <w:r w:rsidRPr="009034D6">
        <w:rPr>
          <w:rFonts w:ascii="Calibri" w:hAnsi="Calibri" w:cs="Calibri"/>
          <w:sz w:val="24"/>
          <w:szCs w:val="24"/>
        </w:rPr>
        <w:lastRenderedPageBreak/>
        <w:t>1.</w:t>
      </w:r>
      <w:r w:rsidRPr="009034D6">
        <w:rPr>
          <w:rFonts w:ascii="Calibri" w:hAnsi="Calibri" w:cs="Calibri"/>
          <w:sz w:val="24"/>
          <w:szCs w:val="24"/>
        </w:rPr>
        <w:tab/>
        <w:t>Abstract</w:t>
      </w:r>
    </w:p>
    <w:p w14:paraId="276178AE" w14:textId="3E8D43AE" w:rsidR="00301E13" w:rsidRPr="009034D6" w:rsidRDefault="000C2102" w:rsidP="00D3690C">
      <w:pPr>
        <w:spacing w:line="360" w:lineRule="auto"/>
        <w:rPr>
          <w:rFonts w:ascii="Calibri" w:hAnsi="Calibri" w:cs="Calibri"/>
          <w:sz w:val="24"/>
          <w:szCs w:val="24"/>
        </w:rPr>
      </w:pPr>
      <w:r>
        <w:rPr>
          <w:rFonts w:ascii="Calibri" w:hAnsi="Calibri" w:cs="Calibri"/>
          <w:sz w:val="24"/>
          <w:szCs w:val="24"/>
        </w:rPr>
        <w:t>An investigation into designs and properties of digital modulation techniques, their operation within a range of noise levels and the ability of FEC techniques to mitigate noise corruption</w:t>
      </w:r>
    </w:p>
    <w:p w14:paraId="12EDF1CC" w14:textId="4B31D1D5" w:rsidR="00D3690C" w:rsidRPr="009034D6" w:rsidRDefault="00D3690C" w:rsidP="00D3690C">
      <w:pPr>
        <w:spacing w:line="360" w:lineRule="auto"/>
        <w:rPr>
          <w:rFonts w:ascii="Calibri" w:hAnsi="Calibri" w:cs="Calibri"/>
          <w:sz w:val="24"/>
          <w:szCs w:val="24"/>
        </w:rPr>
      </w:pPr>
      <w:r w:rsidRPr="009034D6">
        <w:rPr>
          <w:rFonts w:ascii="Calibri" w:hAnsi="Calibri" w:cs="Calibri"/>
          <w:sz w:val="24"/>
          <w:szCs w:val="24"/>
        </w:rPr>
        <w:t>2.</w:t>
      </w:r>
      <w:r w:rsidRPr="009034D6">
        <w:rPr>
          <w:rFonts w:ascii="Calibri" w:hAnsi="Calibri" w:cs="Calibri"/>
          <w:sz w:val="24"/>
          <w:szCs w:val="24"/>
        </w:rPr>
        <w:tab/>
        <w:t>Introduction</w:t>
      </w:r>
    </w:p>
    <w:p w14:paraId="514BB2AB" w14:textId="7A5FA2F3" w:rsidR="009E5D0D" w:rsidRPr="009034D6" w:rsidRDefault="009E5D0D" w:rsidP="00D3690C">
      <w:pPr>
        <w:spacing w:line="360" w:lineRule="auto"/>
        <w:rPr>
          <w:rFonts w:ascii="Calibri" w:hAnsi="Calibri" w:cs="Calibri"/>
          <w:sz w:val="24"/>
          <w:szCs w:val="24"/>
        </w:rPr>
      </w:pPr>
      <w:r w:rsidRPr="009034D6">
        <w:rPr>
          <w:rFonts w:ascii="Calibri" w:hAnsi="Calibri" w:cs="Calibri"/>
          <w:sz w:val="24"/>
          <w:szCs w:val="24"/>
        </w:rPr>
        <w:t xml:space="preserve">This paper will </w:t>
      </w:r>
      <w:r w:rsidR="00301E13" w:rsidRPr="009034D6">
        <w:rPr>
          <w:rFonts w:ascii="Calibri" w:hAnsi="Calibri" w:cs="Calibri"/>
          <w:sz w:val="24"/>
          <w:szCs w:val="24"/>
        </w:rPr>
        <w:t xml:space="preserve">critically compare the </w:t>
      </w:r>
      <w:r w:rsidR="007E6820" w:rsidRPr="009034D6">
        <w:rPr>
          <w:rFonts w:ascii="Calibri" w:hAnsi="Calibri" w:cs="Calibri"/>
          <w:sz w:val="24"/>
          <w:szCs w:val="24"/>
        </w:rPr>
        <w:t>performances</w:t>
      </w:r>
      <w:r w:rsidR="00301E13" w:rsidRPr="009034D6">
        <w:rPr>
          <w:rFonts w:ascii="Calibri" w:hAnsi="Calibri" w:cs="Calibri"/>
          <w:sz w:val="24"/>
          <w:szCs w:val="24"/>
        </w:rPr>
        <w:t xml:space="preserve"> of different </w:t>
      </w:r>
      <w:r w:rsidR="007E6820" w:rsidRPr="009034D6">
        <w:rPr>
          <w:rFonts w:ascii="Calibri" w:hAnsi="Calibri" w:cs="Calibri"/>
          <w:sz w:val="24"/>
          <w:szCs w:val="24"/>
        </w:rPr>
        <w:t>digital</w:t>
      </w:r>
      <w:r w:rsidR="00301E13" w:rsidRPr="009034D6">
        <w:rPr>
          <w:rFonts w:ascii="Calibri" w:hAnsi="Calibri" w:cs="Calibri"/>
          <w:sz w:val="24"/>
          <w:szCs w:val="24"/>
        </w:rPr>
        <w:t xml:space="preserve"> keying techniques namely Amplitude Shift Keying (ASK), frequency Shift Keying (FSK) and Phase Shift Keying (PSK). These keying techniques will be simulated using the MATLAB Simulink software package, and their performance measured and compared both with and without the </w:t>
      </w:r>
      <w:r w:rsidR="00DD3123" w:rsidRPr="009034D6">
        <w:rPr>
          <w:rFonts w:ascii="Calibri" w:hAnsi="Calibri" w:cs="Calibri"/>
          <w:sz w:val="24"/>
          <w:szCs w:val="24"/>
        </w:rPr>
        <w:t>presence</w:t>
      </w:r>
      <w:r w:rsidR="00301E13" w:rsidRPr="009034D6">
        <w:rPr>
          <w:rFonts w:ascii="Calibri" w:hAnsi="Calibri" w:cs="Calibri"/>
          <w:sz w:val="24"/>
          <w:szCs w:val="24"/>
        </w:rPr>
        <w:t xml:space="preserve"> of Additive Gaussian White Noise (AWGN). The performance of the different keying </w:t>
      </w:r>
      <w:r w:rsidR="00DD3123" w:rsidRPr="009034D6">
        <w:rPr>
          <w:rFonts w:ascii="Calibri" w:hAnsi="Calibri" w:cs="Calibri"/>
          <w:sz w:val="24"/>
          <w:szCs w:val="24"/>
        </w:rPr>
        <w:t>techniques</w:t>
      </w:r>
      <w:r w:rsidR="00301E13" w:rsidRPr="009034D6">
        <w:rPr>
          <w:rFonts w:ascii="Calibri" w:hAnsi="Calibri" w:cs="Calibri"/>
          <w:sz w:val="24"/>
          <w:szCs w:val="24"/>
        </w:rPr>
        <w:t xml:space="preserve"> </w:t>
      </w:r>
      <w:r w:rsidR="00602037" w:rsidRPr="009034D6">
        <w:rPr>
          <w:rFonts w:ascii="Calibri" w:hAnsi="Calibri" w:cs="Calibri"/>
          <w:sz w:val="24"/>
          <w:szCs w:val="24"/>
        </w:rPr>
        <w:t>will again be co</w:t>
      </w:r>
      <w:r w:rsidR="00DD3123" w:rsidRPr="009034D6">
        <w:rPr>
          <w:rFonts w:ascii="Calibri" w:hAnsi="Calibri" w:cs="Calibri"/>
          <w:sz w:val="24"/>
          <w:szCs w:val="24"/>
        </w:rPr>
        <w:t>m</w:t>
      </w:r>
      <w:r w:rsidR="00602037" w:rsidRPr="009034D6">
        <w:rPr>
          <w:rFonts w:ascii="Calibri" w:hAnsi="Calibri" w:cs="Calibri"/>
          <w:sz w:val="24"/>
          <w:szCs w:val="24"/>
        </w:rPr>
        <w:t>pared after the data has been altered by use of different Forward Error Correction</w:t>
      </w:r>
      <w:r w:rsidR="007E6820" w:rsidRPr="009034D6">
        <w:rPr>
          <w:rFonts w:ascii="Calibri" w:hAnsi="Calibri" w:cs="Calibri"/>
          <w:sz w:val="24"/>
          <w:szCs w:val="24"/>
        </w:rPr>
        <w:t xml:space="preserve"> (FEC).</w:t>
      </w:r>
    </w:p>
    <w:p w14:paraId="54191FE8" w14:textId="77777777" w:rsidR="00926B75" w:rsidRPr="009034D6" w:rsidRDefault="00926B75" w:rsidP="00D3690C">
      <w:pPr>
        <w:spacing w:line="360" w:lineRule="auto"/>
        <w:rPr>
          <w:rFonts w:ascii="Calibri" w:hAnsi="Calibri" w:cs="Calibri"/>
          <w:sz w:val="24"/>
          <w:szCs w:val="24"/>
        </w:rPr>
      </w:pPr>
      <w:r w:rsidRPr="009034D6">
        <w:rPr>
          <w:rFonts w:ascii="Calibri" w:hAnsi="Calibri" w:cs="Calibri"/>
          <w:sz w:val="24"/>
          <w:szCs w:val="24"/>
        </w:rPr>
        <w:t>3. Theory</w:t>
      </w:r>
    </w:p>
    <w:p w14:paraId="723899DA" w14:textId="2D6C2F80" w:rsidR="00674CFF" w:rsidRPr="009034D6" w:rsidRDefault="00926B75" w:rsidP="00D3690C">
      <w:pPr>
        <w:spacing w:line="360" w:lineRule="auto"/>
        <w:rPr>
          <w:rFonts w:ascii="Calibri" w:hAnsi="Calibri" w:cs="Calibri"/>
          <w:sz w:val="24"/>
          <w:szCs w:val="24"/>
        </w:rPr>
      </w:pPr>
      <w:r w:rsidRPr="009034D6">
        <w:rPr>
          <w:rFonts w:ascii="Calibri" w:hAnsi="Calibri" w:cs="Calibri"/>
          <w:sz w:val="24"/>
          <w:szCs w:val="24"/>
        </w:rPr>
        <w:t>3</w:t>
      </w:r>
      <w:r w:rsidR="00674CFF" w:rsidRPr="009034D6">
        <w:rPr>
          <w:rFonts w:ascii="Calibri" w:hAnsi="Calibri" w:cs="Calibri"/>
          <w:sz w:val="24"/>
          <w:szCs w:val="24"/>
        </w:rPr>
        <w:t>.</w:t>
      </w:r>
      <w:r w:rsidR="00DD3123" w:rsidRPr="009034D6">
        <w:rPr>
          <w:rFonts w:ascii="Calibri" w:hAnsi="Calibri" w:cs="Calibri"/>
          <w:sz w:val="24"/>
          <w:szCs w:val="24"/>
        </w:rPr>
        <w:t>1</w:t>
      </w:r>
      <w:r w:rsidR="00674CFF" w:rsidRPr="009034D6">
        <w:rPr>
          <w:rFonts w:ascii="Calibri" w:hAnsi="Calibri" w:cs="Calibri"/>
          <w:sz w:val="24"/>
          <w:szCs w:val="24"/>
        </w:rPr>
        <w:tab/>
        <w:t>Simulink</w:t>
      </w:r>
    </w:p>
    <w:p w14:paraId="77948958" w14:textId="3BE9D681" w:rsidR="00674CFF" w:rsidRPr="009034D6" w:rsidRDefault="00674CFF" w:rsidP="00D3690C">
      <w:pPr>
        <w:spacing w:line="360" w:lineRule="auto"/>
        <w:rPr>
          <w:rFonts w:ascii="Calibri" w:hAnsi="Calibri" w:cs="Calibri"/>
          <w:sz w:val="24"/>
          <w:szCs w:val="24"/>
        </w:rPr>
      </w:pPr>
      <w:r w:rsidRPr="009034D6">
        <w:rPr>
          <w:rFonts w:ascii="Calibri" w:hAnsi="Calibri" w:cs="Calibri"/>
          <w:sz w:val="24"/>
          <w:szCs w:val="24"/>
        </w:rPr>
        <w:t>Simulink is an emulation package used within the MATLAB software. Among other possibilities, it allows block level emulation of communications systems. It is used in this paper as the emulation software</w:t>
      </w:r>
      <w:r w:rsidR="0078047A">
        <w:rPr>
          <w:rFonts w:ascii="Calibri" w:hAnsi="Calibri" w:cs="Calibri"/>
          <w:sz w:val="24"/>
          <w:szCs w:val="24"/>
        </w:rPr>
        <w:fldChar w:fldCharType="begin" w:fldLock="1"/>
      </w:r>
      <w:r w:rsidR="0078047A">
        <w:rPr>
          <w:rFonts w:ascii="Calibri" w:hAnsi="Calibri" w:cs="Calibri"/>
          <w:sz w:val="24"/>
          <w:szCs w:val="24"/>
        </w:rPr>
        <w:instrText>ADDIN CSL_CITATION { "citationItems" : [ { "id" : "ITEM-1", "itemData" : { "DOI" : "10.1016/J.IJHYDENE.2011.01.093", "ISSN" : "0360-3199", "abstract" : "Modelling and simulation of PEM fuel cell stack operation is developed in Simulink\u00ae environment and validated through experimental data. The present work is the starting point for the development of a user friendly and versatile tool aimed at controlling and optimizing the operation of a PEMFC stack; in addition, it could be of help in stack and BOP components design, for instance feeding and humidification systems, cooling circuit, temperature control logic and electrical interface. The constitutive equations used to model the FC stack operation are the fundamental equations of electrochemistry. First, the model is used to describe the behaviour of a single cell under steady-state conditions upon varying variables such as temperature, pressure and relative humidity of reactants; then, it is applied to simulate the operation of a stack configuration, including also fluid-dynamics aspects, thermal and kinetic behaviour of feed systems. In particular, thermal control modelling is based on a simplified approach where different heat removal mechanisms are accounted for in a separate way. In its present state, the simulation tool so developed allows a feasible investigation of some process variables influence on the FC stack performances. The stack modelling is tested against benchmark results obtained from a 300W 20-cell air-cooled stack under variable operative conditions. MEAs based on Nafion 112 and Carbon cloth GDLs developed ad hoc are assembled into each cell of the stack. Although the model is quite simple, these preliminary results point out that it may be an adequate tool to set design targets and support further steps of optimization.", "author" : [ { "dropping-particle" : "", "family" : "Musio", "given" : "Fabio", "non-dropping-particle" : "", "parse-names" : false, "suffix" : "" }, { "dropping-particle" : "", "family" : "Tacchi", "given" : "Fausto", "non-dropping-particle" : "", "parse-names" : false, "suffix" : "" }, { "dropping-particle" : "", "family" : "Omati", "given" : "Luca", "non-dropping-particle" : "", "parse-names" : false, "suffix" : "" }, { "dropping-particle" : "", "family" : "Gallo Stampino", "given" : "Paola", "non-dropping-particle" : "", "parse-names" : false, "suffix" : "" }, { "dropping-particle" : "", "family" : "Dotelli", "given" : "Giovanni", "non-dropping-particle" : "", "parse-names" : false, "suffix" : "" }, { "dropping-particle" : "", "family" : "Limonta", "given" : "Stefano", "non-dropping-particle" : "", "parse-names" : false, "suffix" : "" }, { "dropping-particle" : "", "family" : "Brivio", "given" : "Davide", "non-dropping-particle" : "", "parse-names" : false, "suffix" : "" }, { "dropping-particle" : "", "family" : "Grassini", "given" : "Paolo", "non-dropping-particle" : "", "parse-names" : false, "suffix" : "" } ], "container-title" : "International Journal of Hydrogen Energy", "id" : "ITEM-1", "issue" : "13", "issued" : { "date-parts" : [ [ "2011", "7", "1" ] ] }, "page" : "8045-8052", "publisher" : "Pergamon", "title" : "PEMFC system simulation in MATLAB-Simulink\u00ae environment", "type" : "article-journal", "volume" : "36" }, "uris" : [ "http://www.mendeley.com/documents/?uuid=9822ae70-1b33-3d3e-bb06-7f8d0c01af3f" ] } ], "mendeley" : { "formattedCitation" : "[1]", "plainTextFormattedCitation" : "[1]", "previouslyFormattedCitation" : "[1]" }, "properties" : {  }, "schema" : "https://github.com/citation-style-language/schema/raw/master/csl-citation.json" }</w:instrText>
      </w:r>
      <w:r w:rsidR="0078047A">
        <w:rPr>
          <w:rFonts w:ascii="Calibri" w:hAnsi="Calibri" w:cs="Calibri"/>
          <w:sz w:val="24"/>
          <w:szCs w:val="24"/>
        </w:rPr>
        <w:fldChar w:fldCharType="separate"/>
      </w:r>
      <w:r w:rsidR="0078047A" w:rsidRPr="0078047A">
        <w:rPr>
          <w:rFonts w:ascii="Calibri" w:hAnsi="Calibri" w:cs="Calibri"/>
          <w:noProof/>
          <w:sz w:val="24"/>
          <w:szCs w:val="24"/>
        </w:rPr>
        <w:t>[1]</w:t>
      </w:r>
      <w:r w:rsidR="0078047A">
        <w:rPr>
          <w:rFonts w:ascii="Calibri" w:hAnsi="Calibri" w:cs="Calibri"/>
          <w:sz w:val="24"/>
          <w:szCs w:val="24"/>
        </w:rPr>
        <w:fldChar w:fldCharType="end"/>
      </w:r>
      <w:r w:rsidRPr="009034D6">
        <w:rPr>
          <w:rFonts w:ascii="Calibri" w:hAnsi="Calibri" w:cs="Calibri"/>
          <w:sz w:val="24"/>
          <w:szCs w:val="24"/>
        </w:rPr>
        <w:t>.</w:t>
      </w:r>
    </w:p>
    <w:p w14:paraId="7F1BFB87" w14:textId="105FF3B4" w:rsidR="00602037" w:rsidRPr="009034D6" w:rsidRDefault="00926B75" w:rsidP="00D3690C">
      <w:pPr>
        <w:spacing w:line="360" w:lineRule="auto"/>
        <w:rPr>
          <w:rFonts w:ascii="Calibri" w:hAnsi="Calibri" w:cs="Calibri"/>
          <w:sz w:val="24"/>
          <w:szCs w:val="24"/>
        </w:rPr>
      </w:pPr>
      <w:r w:rsidRPr="009034D6">
        <w:rPr>
          <w:rFonts w:ascii="Calibri" w:hAnsi="Calibri" w:cs="Calibri"/>
          <w:sz w:val="24"/>
          <w:szCs w:val="24"/>
        </w:rPr>
        <w:t>3.</w:t>
      </w:r>
      <w:r w:rsidR="00674CFF" w:rsidRPr="009034D6">
        <w:rPr>
          <w:rFonts w:ascii="Calibri" w:hAnsi="Calibri" w:cs="Calibri"/>
          <w:sz w:val="24"/>
          <w:szCs w:val="24"/>
        </w:rPr>
        <w:t>2</w:t>
      </w:r>
      <w:r w:rsidR="0046480D" w:rsidRPr="009034D6">
        <w:rPr>
          <w:rFonts w:ascii="Calibri" w:hAnsi="Calibri" w:cs="Calibri"/>
          <w:sz w:val="24"/>
          <w:szCs w:val="24"/>
        </w:rPr>
        <w:tab/>
      </w:r>
      <w:r w:rsidR="00602037" w:rsidRPr="009034D6">
        <w:rPr>
          <w:rFonts w:ascii="Calibri" w:hAnsi="Calibri" w:cs="Calibri"/>
          <w:sz w:val="24"/>
          <w:szCs w:val="24"/>
        </w:rPr>
        <w:t>Amplitude Shift Keying</w:t>
      </w:r>
    </w:p>
    <w:p w14:paraId="5C55A8FC" w14:textId="125C4A73" w:rsidR="00674CFF" w:rsidRPr="009034D6" w:rsidRDefault="00602037" w:rsidP="00D3690C">
      <w:pPr>
        <w:spacing w:line="360" w:lineRule="auto"/>
        <w:rPr>
          <w:rFonts w:ascii="Calibri" w:hAnsi="Calibri" w:cs="Calibri"/>
          <w:sz w:val="24"/>
          <w:szCs w:val="24"/>
        </w:rPr>
      </w:pPr>
      <w:r w:rsidRPr="009034D6">
        <w:rPr>
          <w:rFonts w:ascii="Calibri" w:hAnsi="Calibri" w:cs="Calibri"/>
          <w:sz w:val="24"/>
          <w:szCs w:val="24"/>
        </w:rPr>
        <w:t>ASK is</w:t>
      </w:r>
      <w:r w:rsidR="00674CFF" w:rsidRPr="009034D6">
        <w:rPr>
          <w:rFonts w:ascii="Calibri" w:hAnsi="Calibri" w:cs="Calibri"/>
          <w:sz w:val="24"/>
          <w:szCs w:val="24"/>
        </w:rPr>
        <w:t xml:space="preserve"> one a</w:t>
      </w:r>
      <w:r w:rsidRPr="009034D6">
        <w:rPr>
          <w:rFonts w:ascii="Calibri" w:hAnsi="Calibri" w:cs="Calibri"/>
          <w:sz w:val="24"/>
          <w:szCs w:val="24"/>
        </w:rPr>
        <w:t xml:space="preserve"> form of</w:t>
      </w:r>
      <w:r w:rsidR="00674CFF" w:rsidRPr="009034D6">
        <w:rPr>
          <w:rFonts w:ascii="Calibri" w:hAnsi="Calibri" w:cs="Calibri"/>
          <w:sz w:val="24"/>
          <w:szCs w:val="24"/>
        </w:rPr>
        <w:t xml:space="preserve"> digital modulation, it is analogous to analogue amplitude modulation. In this instance it is implemented as simplistic on-off keying (OOK) where the sinusoid is in effect enabled by arrival of a logic one data bit and likewise disabled by the arrival of a logic </w:t>
      </w:r>
      <w:r w:rsidR="00CA5BBF" w:rsidRPr="009034D6">
        <w:rPr>
          <w:rFonts w:ascii="Calibri" w:hAnsi="Calibri" w:cs="Calibri"/>
          <w:sz w:val="24"/>
          <w:szCs w:val="24"/>
        </w:rPr>
        <w:t>zero</w:t>
      </w:r>
      <w:r w:rsidR="00674CFF" w:rsidRPr="009034D6">
        <w:rPr>
          <w:rFonts w:ascii="Calibri" w:hAnsi="Calibri" w:cs="Calibri"/>
          <w:sz w:val="24"/>
          <w:szCs w:val="24"/>
        </w:rPr>
        <w:t xml:space="preserve"> data bit</w:t>
      </w:r>
      <w:r w:rsidR="00597CC2">
        <w:rPr>
          <w:rFonts w:ascii="Calibri" w:hAnsi="Calibri" w:cs="Calibri"/>
          <w:sz w:val="24"/>
          <w:szCs w:val="24"/>
        </w:rPr>
        <w:fldChar w:fldCharType="begin" w:fldLock="1"/>
      </w:r>
      <w:r w:rsidR="0078047A">
        <w:rPr>
          <w:rFonts w:ascii="Calibri" w:hAnsi="Calibri" w:cs="Calibri"/>
          <w:sz w:val="24"/>
          <w:szCs w:val="24"/>
        </w:rPr>
        <w:instrText>ADDIN CSL_CITATION { "citationItems" : [ { "id" : "ITEM-1", "itemData" : { "DOI" : "10.1007/s00034-014-9921-3", "abstract" : "In this paper, a novel \u00b10.8V current differencing transconductance ampli-fier (CDTA) with programmable and tunable ability is proposed and analyzed. The dig-itally programmable CDTA is built around a lot of programmable current mirror arrays and three linear tunable transconductors, which contains separate analog and digital tuning feature. Moreover, a CDTA-based general sinusoidal signal generator circuit with two fixed-value capacitors and two grounded resistors is presented here. The gen-erator circuit can be configured to perform the following signal modulation techniques: amplitude modulation, frequency modulation, amplitude shift keying, frequency shift keying, phase shift keying, and quadrature amplitude modulation. Cadence Virtuoso Analog Design Environment using GlobalFoundries' 0.18 um CMOS process is used to develop the generator circuit and verify the theory by the post-layout simulations.", "author" : [ { "dropping-particle" : "", "family" : "Xia", "given" : "Zanming", "non-dropping-particle" : "", "parse-names" : false, "suffix" : "" }, { "dropping-particle" : "", "family" : "Wang", "given" : "Chunhua", "non-dropping-particle" : "", "parse-names" : false, "suffix" : "" }, { "dropping-particle" : "", "family" : "Jin", "given" : "Jie", "non-dropping-particle" : "", "parse-names" : false, "suffix" : "" }, { "dropping-particle" : "", "family" : "Du", "given" : "Sichun", "non-dropping-particle" : "", "parse-names" : false, "suffix" : "" }, { "dropping-particle" : "", "family" : "Lin", "given" : "Hairong", "non-dropping-particle" : "", "parse-names" : false, "suffix" : "" }, { "dropping-particle" : "", "family" : "Yang", "given" : "Huai", "non-dropping-particle" : "", "parse-names" : false, "suffix" : "" }, { "dropping-particle" : "", "family" : "Xia", "given" : "Z", "non-dropping-particle" : "", "parse-names" : false, "suffix" : "" }, { "dropping-particle" : "", "family" : "Wang", "given" : "\u00b7 C", "non-dropping-particle" : "", "parse-names" : false, "suffix" : "" }, { "dropping-particle" : "", "family" : "Jin", "given" : "J", "non-dropping-particle" : "", "parse-names" : false, "suffix" : "" }, { "dropping-particle" : "", "family" : "Du", "given" : "S", "non-dropping-particle" : "", "parse-names" : false, "suffix" : "" }, { "dropping-particle" : "", "family" : "Lin", "given" : "\u00b7 H", "non-dropping-particle" : "", "parse-names" : false, "suffix" : "" }, { "dropping-particle" : "", "family" : "Yang", "given" : "\u00b7 H", "non-dropping-particle" : "", "parse-names" : false, "suffix" : "" }, { "dropping-particle" : "", "family" : "Lin", "given" : "H", "non-dropping-particle" : "", "parse-names" : false, "suffix" : "" }, { "dropping-particle" : "", "family" : "Yang", "given" : "H", "non-dropping-particle" : "", "parse-names" : false, "suffix" : "" } ], "container-title" : "Circuits Syst Signal Process", "id" : "ITEM-1", "issued" : { "date-parts" : [ [ "2015" ] ] }, "page" : "1635-1653", "title" : "Novel AM/FM/ASK/FSK/PSK/QAM Signal Generator Based on a Digitally Programmable CDTA", "type" : "article-journal", "volume" : "34" }, "uris" : [ "http://www.mendeley.com/documents/?uuid=51f53dc6-c845-3abf-b25e-cb050e8dbec8" ] } ], "mendeley" : { "formattedCitation" : "[2]", "plainTextFormattedCitation" : "[2]", "previouslyFormattedCitation" : "[2]" }, "properties" : {  }, "schema" : "https://github.com/citation-style-language/schema/raw/master/csl-citation.json" }</w:instrText>
      </w:r>
      <w:r w:rsidR="00597CC2">
        <w:rPr>
          <w:rFonts w:ascii="Calibri" w:hAnsi="Calibri" w:cs="Calibri"/>
          <w:sz w:val="24"/>
          <w:szCs w:val="24"/>
        </w:rPr>
        <w:fldChar w:fldCharType="separate"/>
      </w:r>
      <w:r w:rsidR="0078047A" w:rsidRPr="0078047A">
        <w:rPr>
          <w:rFonts w:ascii="Calibri" w:hAnsi="Calibri" w:cs="Calibri"/>
          <w:noProof/>
          <w:sz w:val="24"/>
          <w:szCs w:val="24"/>
        </w:rPr>
        <w:t>[2]</w:t>
      </w:r>
      <w:r w:rsidR="00597CC2">
        <w:rPr>
          <w:rFonts w:ascii="Calibri" w:hAnsi="Calibri" w:cs="Calibri"/>
          <w:sz w:val="24"/>
          <w:szCs w:val="24"/>
        </w:rPr>
        <w:fldChar w:fldCharType="end"/>
      </w:r>
      <w:r w:rsidR="00674CFF" w:rsidRPr="009034D6">
        <w:rPr>
          <w:rFonts w:ascii="Calibri" w:hAnsi="Calibri" w:cs="Calibri"/>
          <w:sz w:val="24"/>
          <w:szCs w:val="24"/>
        </w:rPr>
        <w:t>.</w:t>
      </w:r>
    </w:p>
    <w:p w14:paraId="6E4D90D6" w14:textId="2E561A03" w:rsidR="00674CFF" w:rsidRPr="009034D6" w:rsidRDefault="00926B75" w:rsidP="00D3690C">
      <w:pPr>
        <w:spacing w:line="360" w:lineRule="auto"/>
        <w:rPr>
          <w:rFonts w:ascii="Calibri" w:hAnsi="Calibri" w:cs="Calibri"/>
          <w:sz w:val="24"/>
          <w:szCs w:val="24"/>
        </w:rPr>
      </w:pPr>
      <w:r w:rsidRPr="009034D6">
        <w:rPr>
          <w:rFonts w:ascii="Calibri" w:hAnsi="Calibri" w:cs="Calibri"/>
          <w:sz w:val="24"/>
          <w:szCs w:val="24"/>
        </w:rPr>
        <w:t>3.</w:t>
      </w:r>
      <w:r w:rsidR="00674CFF" w:rsidRPr="009034D6">
        <w:rPr>
          <w:rFonts w:ascii="Calibri" w:hAnsi="Calibri" w:cs="Calibri"/>
          <w:sz w:val="24"/>
          <w:szCs w:val="24"/>
        </w:rPr>
        <w:t xml:space="preserve">3 </w:t>
      </w:r>
      <w:r w:rsidR="00674CFF" w:rsidRPr="009034D6">
        <w:rPr>
          <w:rFonts w:ascii="Calibri" w:hAnsi="Calibri" w:cs="Calibri"/>
          <w:sz w:val="24"/>
          <w:szCs w:val="24"/>
        </w:rPr>
        <w:tab/>
        <w:t>Frequency Shift Keying</w:t>
      </w:r>
    </w:p>
    <w:p w14:paraId="2699BFD5" w14:textId="6E59AFCA" w:rsidR="00CA5BBF" w:rsidRPr="009034D6" w:rsidRDefault="00674CFF" w:rsidP="00D3690C">
      <w:pPr>
        <w:spacing w:line="360" w:lineRule="auto"/>
        <w:rPr>
          <w:rFonts w:ascii="Calibri" w:hAnsi="Calibri" w:cs="Calibri"/>
          <w:sz w:val="24"/>
          <w:szCs w:val="24"/>
        </w:rPr>
      </w:pPr>
      <w:r w:rsidRPr="009034D6">
        <w:rPr>
          <w:rFonts w:ascii="Calibri" w:hAnsi="Calibri" w:cs="Calibri"/>
          <w:sz w:val="24"/>
          <w:szCs w:val="24"/>
        </w:rPr>
        <w:t xml:space="preserve">FSK is an improvement of the ASK modulation technique, in such that it </w:t>
      </w:r>
      <w:r w:rsidR="00CA5BBF" w:rsidRPr="009034D6">
        <w:rPr>
          <w:rFonts w:ascii="Calibri" w:hAnsi="Calibri" w:cs="Calibri"/>
          <w:sz w:val="24"/>
          <w:szCs w:val="24"/>
        </w:rPr>
        <w:t>allows the production of a sinusoidal output for both logic one and logic zero data bits, this change should im</w:t>
      </w:r>
      <w:r w:rsidR="008F0F44" w:rsidRPr="009034D6">
        <w:rPr>
          <w:rFonts w:ascii="Calibri" w:hAnsi="Calibri" w:cs="Calibri"/>
          <w:sz w:val="24"/>
          <w:szCs w:val="24"/>
        </w:rPr>
        <w:t>p</w:t>
      </w:r>
      <w:r w:rsidR="00CA5BBF" w:rsidRPr="009034D6">
        <w:rPr>
          <w:rFonts w:ascii="Calibri" w:hAnsi="Calibri" w:cs="Calibri"/>
          <w:sz w:val="24"/>
          <w:szCs w:val="24"/>
        </w:rPr>
        <w:t xml:space="preserve">rove the discrimination of the receiver, however it also </w:t>
      </w:r>
      <w:r w:rsidR="008F0F44" w:rsidRPr="009034D6">
        <w:rPr>
          <w:rFonts w:ascii="Calibri" w:hAnsi="Calibri" w:cs="Calibri"/>
          <w:sz w:val="24"/>
          <w:szCs w:val="24"/>
        </w:rPr>
        <w:t>necessitates</w:t>
      </w:r>
      <w:r w:rsidR="00CA5BBF" w:rsidRPr="009034D6">
        <w:rPr>
          <w:rFonts w:ascii="Calibri" w:hAnsi="Calibri" w:cs="Calibri"/>
          <w:sz w:val="24"/>
          <w:szCs w:val="24"/>
        </w:rPr>
        <w:t xml:space="preserve"> a more complicated demodulation system</w:t>
      </w:r>
      <w:r w:rsidR="00690BEA">
        <w:rPr>
          <w:rFonts w:ascii="Calibri" w:hAnsi="Calibri" w:cs="Calibri"/>
          <w:sz w:val="24"/>
          <w:szCs w:val="24"/>
        </w:rPr>
        <w:fldChar w:fldCharType="begin" w:fldLock="1"/>
      </w:r>
      <w:r w:rsidR="0078047A">
        <w:rPr>
          <w:rFonts w:ascii="Calibri" w:hAnsi="Calibri" w:cs="Calibri"/>
          <w:sz w:val="24"/>
          <w:szCs w:val="24"/>
        </w:rPr>
        <w:instrText>ADDIN CSL_CITATION { "citationItems" : [ { "id" : "ITEM-1", "itemData" : { "DOI" : "10.1016/J.YOFTE.2013.01.008", "ISSN" : "1068-5200", "abstract" : "We experimentally characterize an optical frequency-shift-keying transmitter based on optical carrier-suppressed phase modulation. Only one laser source is needed to generate an optical FSK signal. The demonstration of 10-Gb/s FSK signal generation and 50-km transmission verified the improved performance of the proposed transmitter, compared with the previous two-laser schemes. To further reduce the complexity of the transmitter, the phase modulator is omitted and a single MZM modulator is used for both optical carrier-suppression (OCS) and phase modulation. This simplified structure is verified by simulation, implying the feasibility that a FSK transmitter can be constructed with only one laser source and one modulator.", "author" : [ { "dropping-particle" : "", "family" : "Qiu", "given" : "Yang", "non-dropping-particle" : "", "parse-names" : false, "suffix" : "" }, { "dropping-particle" : "", "family" : "Chan", "given" : "Chun-Kit", "non-dropping-particle" : "", "parse-names" : false, "suffix" : "" } ], "container-title" : "Optical Fiber Technology", "id" : "ITEM-1", "issue" : "3", "issued" : { "date-parts" : [ [ "2013", "6", "1" ] ] }, "page" : "227-230", "publisher" : "Academic Press", "title" : "Characterization of an optical frequency-shift-keying transmitter based on carrier-suppressed phase modulation", "type" : "article-journal", "volume" : "19" }, "uris" : [ "http://www.mendeley.com/documents/?uuid=96af3e55-65a9-359d-b2c8-fefe93da4c67" ] } ], "mendeley" : { "formattedCitation" : "[3]", "plainTextFormattedCitation" : "[3]", "previouslyFormattedCitation" : "[3]" }, "properties" : {  }, "schema" : "https://github.com/citation-style-language/schema/raw/master/csl-citation.json" }</w:instrText>
      </w:r>
      <w:r w:rsidR="00690BEA">
        <w:rPr>
          <w:rFonts w:ascii="Calibri" w:hAnsi="Calibri" w:cs="Calibri"/>
          <w:sz w:val="24"/>
          <w:szCs w:val="24"/>
        </w:rPr>
        <w:fldChar w:fldCharType="separate"/>
      </w:r>
      <w:r w:rsidR="0078047A" w:rsidRPr="0078047A">
        <w:rPr>
          <w:rFonts w:ascii="Calibri" w:hAnsi="Calibri" w:cs="Calibri"/>
          <w:noProof/>
          <w:sz w:val="24"/>
          <w:szCs w:val="24"/>
        </w:rPr>
        <w:t>[3]</w:t>
      </w:r>
      <w:r w:rsidR="00690BEA">
        <w:rPr>
          <w:rFonts w:ascii="Calibri" w:hAnsi="Calibri" w:cs="Calibri"/>
          <w:sz w:val="24"/>
          <w:szCs w:val="24"/>
        </w:rPr>
        <w:fldChar w:fldCharType="end"/>
      </w:r>
      <w:r w:rsidR="00CA5BBF" w:rsidRPr="009034D6">
        <w:rPr>
          <w:rFonts w:ascii="Calibri" w:hAnsi="Calibri" w:cs="Calibri"/>
          <w:sz w:val="24"/>
          <w:szCs w:val="24"/>
        </w:rPr>
        <w:t>.</w:t>
      </w:r>
    </w:p>
    <w:p w14:paraId="0E85EAD2" w14:textId="5B384A68" w:rsidR="00CA5BBF" w:rsidRPr="009034D6" w:rsidRDefault="00926B75" w:rsidP="00D3690C">
      <w:pPr>
        <w:spacing w:line="360" w:lineRule="auto"/>
        <w:rPr>
          <w:rFonts w:ascii="Calibri" w:hAnsi="Calibri" w:cs="Calibri"/>
          <w:sz w:val="24"/>
          <w:szCs w:val="24"/>
        </w:rPr>
      </w:pPr>
      <w:r w:rsidRPr="009034D6">
        <w:rPr>
          <w:rFonts w:ascii="Calibri" w:hAnsi="Calibri" w:cs="Calibri"/>
          <w:sz w:val="24"/>
          <w:szCs w:val="24"/>
        </w:rPr>
        <w:lastRenderedPageBreak/>
        <w:t>3.</w:t>
      </w:r>
      <w:r w:rsidR="00A323A0" w:rsidRPr="009034D6">
        <w:rPr>
          <w:rFonts w:ascii="Calibri" w:hAnsi="Calibri" w:cs="Calibri"/>
          <w:sz w:val="24"/>
          <w:szCs w:val="24"/>
        </w:rPr>
        <w:t>4</w:t>
      </w:r>
      <w:r w:rsidR="00CA5BBF" w:rsidRPr="009034D6">
        <w:rPr>
          <w:rFonts w:ascii="Calibri" w:hAnsi="Calibri" w:cs="Calibri"/>
          <w:sz w:val="24"/>
          <w:szCs w:val="24"/>
        </w:rPr>
        <w:tab/>
        <w:t>Phase Shift Keying</w:t>
      </w:r>
    </w:p>
    <w:p w14:paraId="06F26779" w14:textId="29ECC576" w:rsidR="00985574" w:rsidRPr="009034D6" w:rsidRDefault="00CA5BBF" w:rsidP="00D3690C">
      <w:pPr>
        <w:spacing w:line="360" w:lineRule="auto"/>
        <w:rPr>
          <w:rFonts w:ascii="Calibri" w:hAnsi="Calibri" w:cs="Calibri"/>
          <w:sz w:val="24"/>
          <w:szCs w:val="24"/>
        </w:rPr>
      </w:pPr>
      <w:r w:rsidRPr="009034D6">
        <w:rPr>
          <w:rFonts w:ascii="Calibri" w:hAnsi="Calibri" w:cs="Calibri"/>
          <w:sz w:val="24"/>
          <w:szCs w:val="24"/>
        </w:rPr>
        <w:t>PSK is a further improved system of digital modulation over the FSK system. Wherein instead of the arrival of a logic</w:t>
      </w:r>
      <w:r w:rsidR="00DD3123" w:rsidRPr="009034D6">
        <w:rPr>
          <w:rFonts w:ascii="Calibri" w:hAnsi="Calibri" w:cs="Calibri"/>
          <w:sz w:val="24"/>
          <w:szCs w:val="24"/>
        </w:rPr>
        <w:t>s</w:t>
      </w:r>
      <w:r w:rsidRPr="009034D6">
        <w:rPr>
          <w:rFonts w:ascii="Calibri" w:hAnsi="Calibri" w:cs="Calibri"/>
          <w:sz w:val="24"/>
          <w:szCs w:val="24"/>
        </w:rPr>
        <w:t xml:space="preserve"> one or zero data bit</w:t>
      </w:r>
      <w:r w:rsidR="00DD3123" w:rsidRPr="009034D6">
        <w:rPr>
          <w:rFonts w:ascii="Calibri" w:hAnsi="Calibri" w:cs="Calibri"/>
          <w:sz w:val="24"/>
          <w:szCs w:val="24"/>
        </w:rPr>
        <w:t>s altering the frequency of the sinusoid output, instead it can alter</w:t>
      </w:r>
      <w:r w:rsidRPr="009034D6">
        <w:rPr>
          <w:rFonts w:ascii="Calibri" w:hAnsi="Calibri" w:cs="Calibri"/>
          <w:sz w:val="24"/>
          <w:szCs w:val="24"/>
        </w:rPr>
        <w:t xml:space="preserve"> the </w:t>
      </w:r>
      <w:r w:rsidR="00DD3123" w:rsidRPr="009034D6">
        <w:rPr>
          <w:rFonts w:ascii="Calibri" w:hAnsi="Calibri" w:cs="Calibri"/>
          <w:sz w:val="24"/>
          <w:szCs w:val="24"/>
        </w:rPr>
        <w:t>p</w:t>
      </w:r>
      <w:r w:rsidRPr="009034D6">
        <w:rPr>
          <w:rFonts w:ascii="Calibri" w:hAnsi="Calibri" w:cs="Calibri"/>
          <w:sz w:val="24"/>
          <w:szCs w:val="24"/>
        </w:rPr>
        <w:t>hase of the sinusoidal.</w:t>
      </w:r>
      <w:r w:rsidR="008F0F44" w:rsidRPr="009034D6">
        <w:rPr>
          <w:rFonts w:ascii="Calibri" w:hAnsi="Calibri" w:cs="Calibri"/>
          <w:sz w:val="24"/>
          <w:szCs w:val="24"/>
        </w:rPr>
        <w:t xml:space="preserve"> In this implementation, Binary Phase Shift Keying (BPSK) shall be used, this involves only two phase </w:t>
      </w:r>
      <w:r w:rsidR="00985574" w:rsidRPr="009034D6">
        <w:rPr>
          <w:rFonts w:ascii="Calibri" w:hAnsi="Calibri" w:cs="Calibri"/>
          <w:sz w:val="24"/>
          <w:szCs w:val="24"/>
        </w:rPr>
        <w:t>conditions</w:t>
      </w:r>
      <w:r w:rsidR="008F0F44" w:rsidRPr="009034D6">
        <w:rPr>
          <w:rFonts w:ascii="Calibri" w:hAnsi="Calibri" w:cs="Calibri"/>
          <w:sz w:val="24"/>
          <w:szCs w:val="24"/>
        </w:rPr>
        <w:t>, allowing the transmission of</w:t>
      </w:r>
      <w:r w:rsidR="00985574" w:rsidRPr="009034D6">
        <w:rPr>
          <w:rFonts w:ascii="Calibri" w:hAnsi="Calibri" w:cs="Calibri"/>
          <w:sz w:val="24"/>
          <w:szCs w:val="24"/>
        </w:rPr>
        <w:t xml:space="preserve"> one of a possible two binary conditions. This is the simplest implementation of phase shift keying and not very common, Quadrature Phase Shift Keying</w:t>
      </w:r>
      <w:r w:rsidR="00690BEA">
        <w:rPr>
          <w:rFonts w:ascii="Calibri" w:hAnsi="Calibri" w:cs="Calibri"/>
          <w:sz w:val="24"/>
          <w:szCs w:val="24"/>
        </w:rPr>
        <w:t xml:space="preserve"> (QPSK)</w:t>
      </w:r>
      <w:r w:rsidR="00985574" w:rsidRPr="009034D6">
        <w:rPr>
          <w:rFonts w:ascii="Calibri" w:hAnsi="Calibri" w:cs="Calibri"/>
          <w:sz w:val="24"/>
          <w:szCs w:val="24"/>
        </w:rPr>
        <w:t xml:space="preserve"> is one of the most common, which, as its name suggests, involves a total of four phase conditions allowing the transmission of one of four possible binary conditions</w:t>
      </w:r>
      <w:r w:rsidR="00690BEA">
        <w:rPr>
          <w:rFonts w:ascii="Calibri" w:hAnsi="Calibri" w:cs="Calibri"/>
          <w:sz w:val="24"/>
          <w:szCs w:val="24"/>
        </w:rPr>
        <w:fldChar w:fldCharType="begin" w:fldLock="1"/>
      </w:r>
      <w:r w:rsidR="0078047A">
        <w:rPr>
          <w:rFonts w:ascii="Calibri" w:hAnsi="Calibri" w:cs="Calibri"/>
          <w:sz w:val="24"/>
          <w:szCs w:val="24"/>
        </w:rPr>
        <w:instrText>ADDIN CSL_CITATION { "citationItems" : [ { "id" : "ITEM-1", "itemData" : { "DOI" : "10.1007/s10470-016-0771-8", "ISSN" : "0925-1030", "author" : [ { "dropping-particle" : "", "family" : "Kartci", "given" : "Aslihan", "non-dropping-particle" : "", "parse-names" : false, "suffix" : "" }, { "dropping-particle" : "", "family" : "Sotner", "given" : "Roman", "non-dropping-particle" : "", "parse-names" : false, "suffix" : "" }, { "dropping-particle" : "", "family" : "Jerabek", "given" : "Jan", "non-dropping-particle" : "", "parse-names" : false, "suffix" : "" }, { "dropping-particle" : "", "family" : "Herencsar", "given" : "Norbert", "non-dropping-particle" : "", "parse-names" : false, "suffix" : "" }, { "dropping-particle" : "", "family" : "Petrzela", "given" : "Jiri", "non-dropping-particle" : "", "parse-names" : false, "suffix" : "" } ], "container-title" : "Analog Integrated Circuits and Signal Processing", "id" : "ITEM-1", "issue" : "3", "issued" : { "date-parts" : [ [ "2016", "12", "2" ] ] }, "page" : "781-800", "publisher" : "Springer US", "title" : "Phase shift keying modulator design employing electronically controllable all-pass sections", "type" : "article-journal", "volume" : "89" }, "uris" : [ "http://www.mendeley.com/documents/?uuid=4453fc2d-5804-3561-aa8b-ba7c0ddc39c1" ] } ], "mendeley" : { "formattedCitation" : "[4]", "plainTextFormattedCitation" : "[4]", "previouslyFormattedCitation" : "[4]" }, "properties" : {  }, "schema" : "https://github.com/citation-style-language/schema/raw/master/csl-citation.json" }</w:instrText>
      </w:r>
      <w:r w:rsidR="00690BEA">
        <w:rPr>
          <w:rFonts w:ascii="Calibri" w:hAnsi="Calibri" w:cs="Calibri"/>
          <w:sz w:val="24"/>
          <w:szCs w:val="24"/>
        </w:rPr>
        <w:fldChar w:fldCharType="separate"/>
      </w:r>
      <w:r w:rsidR="0078047A" w:rsidRPr="0078047A">
        <w:rPr>
          <w:rFonts w:ascii="Calibri" w:hAnsi="Calibri" w:cs="Calibri"/>
          <w:noProof/>
          <w:sz w:val="24"/>
          <w:szCs w:val="24"/>
        </w:rPr>
        <w:t>[4]</w:t>
      </w:r>
      <w:r w:rsidR="00690BEA">
        <w:rPr>
          <w:rFonts w:ascii="Calibri" w:hAnsi="Calibri" w:cs="Calibri"/>
          <w:sz w:val="24"/>
          <w:szCs w:val="24"/>
        </w:rPr>
        <w:fldChar w:fldCharType="end"/>
      </w:r>
      <w:r w:rsidR="00985574" w:rsidRPr="009034D6">
        <w:rPr>
          <w:rFonts w:ascii="Calibri" w:hAnsi="Calibri" w:cs="Calibri"/>
          <w:sz w:val="24"/>
          <w:szCs w:val="24"/>
        </w:rPr>
        <w:t>.</w:t>
      </w:r>
    </w:p>
    <w:p w14:paraId="6ECA4BDE" w14:textId="029D8C15" w:rsidR="00CA5BBF" w:rsidRPr="009034D6" w:rsidRDefault="00926B75" w:rsidP="00D3690C">
      <w:pPr>
        <w:spacing w:line="360" w:lineRule="auto"/>
        <w:rPr>
          <w:rFonts w:ascii="Calibri" w:hAnsi="Calibri" w:cs="Calibri"/>
          <w:sz w:val="24"/>
          <w:szCs w:val="24"/>
        </w:rPr>
      </w:pPr>
      <w:r w:rsidRPr="009034D6">
        <w:rPr>
          <w:rFonts w:ascii="Calibri" w:hAnsi="Calibri" w:cs="Calibri"/>
          <w:sz w:val="24"/>
          <w:szCs w:val="24"/>
        </w:rPr>
        <w:t>3.</w:t>
      </w:r>
      <w:r w:rsidR="00A323A0" w:rsidRPr="009034D6">
        <w:rPr>
          <w:rFonts w:ascii="Calibri" w:hAnsi="Calibri" w:cs="Calibri"/>
          <w:sz w:val="24"/>
          <w:szCs w:val="24"/>
        </w:rPr>
        <w:t>5</w:t>
      </w:r>
      <w:r w:rsidR="007B59B2" w:rsidRPr="009034D6">
        <w:rPr>
          <w:rFonts w:ascii="Calibri" w:hAnsi="Calibri" w:cs="Calibri"/>
          <w:sz w:val="24"/>
          <w:szCs w:val="24"/>
        </w:rPr>
        <w:tab/>
        <w:t>Additive White Gaussian Noise</w:t>
      </w:r>
    </w:p>
    <w:p w14:paraId="5B2ECE66" w14:textId="6A282468" w:rsidR="007B59B2" w:rsidRPr="009034D6" w:rsidRDefault="0019619A" w:rsidP="00D3690C">
      <w:pPr>
        <w:spacing w:line="360" w:lineRule="auto"/>
        <w:rPr>
          <w:rFonts w:ascii="Calibri" w:hAnsi="Calibri" w:cs="Calibri"/>
          <w:sz w:val="24"/>
          <w:szCs w:val="24"/>
        </w:rPr>
      </w:pPr>
      <w:r w:rsidRPr="009034D6">
        <w:rPr>
          <w:rFonts w:ascii="Calibri" w:hAnsi="Calibri" w:cs="Calibri"/>
          <w:sz w:val="24"/>
          <w:szCs w:val="24"/>
        </w:rPr>
        <w:t xml:space="preserve">AWGN is </w:t>
      </w:r>
      <w:r w:rsidR="00800AE4" w:rsidRPr="009034D6">
        <w:rPr>
          <w:rFonts w:ascii="Calibri" w:hAnsi="Calibri" w:cs="Calibri"/>
          <w:sz w:val="24"/>
          <w:szCs w:val="24"/>
        </w:rPr>
        <w:t>used within information theory to model noise in a communications system</w:t>
      </w:r>
      <w:r w:rsidR="00800AE4" w:rsidRPr="009034D6">
        <w:rPr>
          <w:rFonts w:ascii="Calibri" w:hAnsi="Calibri" w:cs="Calibri"/>
          <w:sz w:val="24"/>
          <w:szCs w:val="24"/>
        </w:rPr>
        <w:fldChar w:fldCharType="begin" w:fldLock="1"/>
      </w:r>
      <w:r w:rsidR="0078047A">
        <w:rPr>
          <w:rFonts w:ascii="Calibri" w:hAnsi="Calibri" w:cs="Calibri"/>
          <w:sz w:val="24"/>
          <w:szCs w:val="24"/>
        </w:rPr>
        <w:instrText>ADDIN CSL_CITATION { "citationItems" : [ { "id" : "ITEM-1", "itemData" : { "ISBN" : "9780471647355", "abstract" : "Offers the most complete, up-to-date coverage available on the principles of digital communications. Focuses on basic issues, relating theory to practice wherever possible. Numerous examples, worked out in detail, have been included to help the reader develop an intuitive grasp of the theory. Topics covered include the sampling process, digital modulation techniques, error-control coding, robust quantization for pulse-code modulation, coding speech at low bit radio, information theoretic concepts, coding and computer communication. Because the book covers a broad range of topics in digital communications, it should satisfy a variety of backgrounds and interests. Fourier analysis of signals and systems -- Probability theory and bayesian inference -- Stochastic processes -- Information theory -- Conversion of analog waveforms into coded pulses 00 Signaling over AWGN channels -- Signaling over band-limited channels -- Signaling over fading channels -- Error-control coding.", "author" : [ { "dropping-particle" : "", "family" : "Haykin", "given" : "Simon S.", "non-dropping-particle" : "", "parse-names" : false, "suffix" : "" } ], "id" : "ITEM-1", "issued" : { "date-parts" : [ [ "2014" ] ] }, "publisher" : "Wiley", "title" : "Digital communication systems", "type" : "book" }, "uris" : [ "http://www.mendeley.com/documents/?uuid=27f258b5-84c6-3822-a94e-c4d2bdb15eb5" ] } ], "mendeley" : { "formattedCitation" : "[5]", "plainTextFormattedCitation" : "[5]", "previouslyFormattedCitation" : "[5]" }, "properties" : {  }, "schema" : "https://github.com/citation-style-language/schema/raw/master/csl-citation.json" }</w:instrText>
      </w:r>
      <w:r w:rsidR="00800AE4" w:rsidRPr="009034D6">
        <w:rPr>
          <w:rFonts w:ascii="Calibri" w:hAnsi="Calibri" w:cs="Calibri"/>
          <w:sz w:val="24"/>
          <w:szCs w:val="24"/>
        </w:rPr>
        <w:fldChar w:fldCharType="separate"/>
      </w:r>
      <w:r w:rsidR="0078047A" w:rsidRPr="0078047A">
        <w:rPr>
          <w:rFonts w:ascii="Calibri" w:hAnsi="Calibri" w:cs="Calibri"/>
          <w:noProof/>
          <w:sz w:val="24"/>
          <w:szCs w:val="24"/>
        </w:rPr>
        <w:t>[5]</w:t>
      </w:r>
      <w:r w:rsidR="00800AE4" w:rsidRPr="009034D6">
        <w:rPr>
          <w:rFonts w:ascii="Calibri" w:hAnsi="Calibri" w:cs="Calibri"/>
          <w:sz w:val="24"/>
          <w:szCs w:val="24"/>
        </w:rPr>
        <w:fldChar w:fldCharType="end"/>
      </w:r>
      <w:r w:rsidR="00800AE4" w:rsidRPr="009034D6">
        <w:rPr>
          <w:rFonts w:ascii="Calibri" w:hAnsi="Calibri" w:cs="Calibri"/>
          <w:sz w:val="24"/>
          <w:szCs w:val="24"/>
        </w:rPr>
        <w:t>. In this case the model is used to simulate the noise added to the channel during transmission through a medium</w:t>
      </w:r>
      <w:r w:rsidR="00690BEA">
        <w:rPr>
          <w:rFonts w:ascii="Calibri" w:hAnsi="Calibri" w:cs="Calibri"/>
          <w:sz w:val="24"/>
          <w:szCs w:val="24"/>
        </w:rPr>
        <w:fldChar w:fldCharType="begin" w:fldLock="1"/>
      </w:r>
      <w:r w:rsidR="0078047A">
        <w:rPr>
          <w:rFonts w:ascii="Calibri" w:hAnsi="Calibri" w:cs="Calibri"/>
          <w:sz w:val="24"/>
          <w:szCs w:val="24"/>
        </w:rPr>
        <w:instrText>ADDIN CSL_CITATION { "citationItems" : [ { "id" : "ITEM-1", "itemData" : { "DOI" : "10.1016/J.EJCON.2017.05.005", "ISSN" : "0947-3580", "abstract" : "In this paper a sub-optimal control technique is proposed for a linear Gaussian system with a few distributed interacting sub-systems. Controller of each sub-system has only access to its own measurement and a noisy version of measurement and control vectors of other sub-systems that are communicated through an Additive White Gaussian Noise (AWGN) communication network. The power to be allocated to each transmitter antenna is calculated so that the received signal is the transmitted signal plus additive white Gaussian noise. Under some conditions it is shown that the proposed sub-optimal control technique results in bounded mean square stability. The satisfactory performance of the proposed technique in stabilizing the dynamic system over communication channels with small noise is illustrated by computer simulations.", "author" : [ { "dropping-particle" : "", "family" : "Farhadi", "given" : "Alireza", "non-dropping-particle" : "", "parse-names" : false, "suffix" : "" } ], "container-title" : "European Journal of Control", "id" : "ITEM-1", "issued" : { "date-parts" : [ [ "2017", "9", "1" ] ] }, "page" : "27-33", "publisher" : "Elsevier", "title" : "Sub-optimal control over AWGN communication network", "type" : "article-journal", "volume" : "37" }, "uris" : [ "http://www.mendeley.com/documents/?uuid=d0d431e8-70b4-3886-8915-3b1fac0b7236" ] } ], "mendeley" : { "formattedCitation" : "[6]", "plainTextFormattedCitation" : "[6]", "previouslyFormattedCitation" : "[6]" }, "properties" : {  }, "schema" : "https://github.com/citation-style-language/schema/raw/master/csl-citation.json" }</w:instrText>
      </w:r>
      <w:r w:rsidR="00690BEA">
        <w:rPr>
          <w:rFonts w:ascii="Calibri" w:hAnsi="Calibri" w:cs="Calibri"/>
          <w:sz w:val="24"/>
          <w:szCs w:val="24"/>
        </w:rPr>
        <w:fldChar w:fldCharType="separate"/>
      </w:r>
      <w:r w:rsidR="0078047A" w:rsidRPr="0078047A">
        <w:rPr>
          <w:rFonts w:ascii="Calibri" w:hAnsi="Calibri" w:cs="Calibri"/>
          <w:noProof/>
          <w:sz w:val="24"/>
          <w:szCs w:val="24"/>
        </w:rPr>
        <w:t>[6]</w:t>
      </w:r>
      <w:r w:rsidR="00690BEA">
        <w:rPr>
          <w:rFonts w:ascii="Calibri" w:hAnsi="Calibri" w:cs="Calibri"/>
          <w:sz w:val="24"/>
          <w:szCs w:val="24"/>
        </w:rPr>
        <w:fldChar w:fldCharType="end"/>
      </w:r>
      <w:r w:rsidR="00800AE4" w:rsidRPr="009034D6">
        <w:rPr>
          <w:rFonts w:ascii="Calibri" w:hAnsi="Calibri" w:cs="Calibri"/>
          <w:sz w:val="24"/>
          <w:szCs w:val="24"/>
        </w:rPr>
        <w:t xml:space="preserve">. </w:t>
      </w:r>
    </w:p>
    <w:p w14:paraId="336A86AD" w14:textId="1BAC3348" w:rsidR="00800AE4" w:rsidRPr="009034D6" w:rsidRDefault="00926B75" w:rsidP="00E27733">
      <w:pPr>
        <w:spacing w:line="360" w:lineRule="auto"/>
        <w:rPr>
          <w:sz w:val="24"/>
          <w:szCs w:val="24"/>
        </w:rPr>
      </w:pPr>
      <w:r w:rsidRPr="009034D6">
        <w:rPr>
          <w:sz w:val="24"/>
          <w:szCs w:val="24"/>
        </w:rPr>
        <w:t>3.</w:t>
      </w:r>
      <w:r w:rsidR="00A323A0" w:rsidRPr="009034D6">
        <w:rPr>
          <w:sz w:val="24"/>
          <w:szCs w:val="24"/>
        </w:rPr>
        <w:t>6</w:t>
      </w:r>
      <w:r w:rsidR="00800AE4" w:rsidRPr="009034D6">
        <w:rPr>
          <w:sz w:val="24"/>
          <w:szCs w:val="24"/>
        </w:rPr>
        <w:tab/>
        <w:t>Forward Error Correction</w:t>
      </w:r>
    </w:p>
    <w:p w14:paraId="6F193F83" w14:textId="6AA10BF7" w:rsidR="00800AE4" w:rsidRPr="009034D6" w:rsidRDefault="007E6820" w:rsidP="00E27733">
      <w:pPr>
        <w:spacing w:line="360" w:lineRule="auto"/>
        <w:rPr>
          <w:sz w:val="24"/>
          <w:szCs w:val="24"/>
        </w:rPr>
      </w:pPr>
      <w:r w:rsidRPr="009034D6">
        <w:rPr>
          <w:sz w:val="24"/>
          <w:szCs w:val="24"/>
        </w:rPr>
        <w:t>Forward Error Correction is used to improve the quality of data transmission</w:t>
      </w:r>
      <w:r w:rsidRPr="009034D6">
        <w:rPr>
          <w:sz w:val="24"/>
          <w:szCs w:val="24"/>
        </w:rPr>
        <w:fldChar w:fldCharType="begin" w:fldLock="1"/>
      </w:r>
      <w:r w:rsidR="0078047A">
        <w:rPr>
          <w:sz w:val="24"/>
          <w:szCs w:val="24"/>
        </w:rPr>
        <w:instrText>ADDIN CSL_CITATION { "citationItems" : [ { "id" : "ITEM-1", "itemData" : { "author" : [ { "dropping-particle" : "", "family" : "Hewitt", "given" : "", "non-dropping-particle" : "", "parse-names" : false, "suffix" : "" }, { "dropping-particle" : "", "family" : "Thesling", "given" : "Eric ;", "non-dropping-particle" : "", "parse-names" : false, "suffix" : "" }, { "dropping-particle" : "", "family" : "William H", "given" : "", "non-dropping-particle" : "", "parse-names" : false, "suffix" : "" } ], "container-title" : "Electronic Design; Aug", "id" : "ITEM-1", "issue" : "17", "issued" : { "date-parts" : [ [ "2000" ] ] }, "publisher" : "ProQuest Central pg", "title" : "Use forward error correction to improve data communications", "type" : "article-journal", "volume" : "21" }, "uris" : [ "http://www.mendeley.com/documents/?uuid=88b4b75e-74a4-3069-87bf-d63e354e394c" ] } ], "mendeley" : { "formattedCitation" : "[7]", "plainTextFormattedCitation" : "[7]", "previouslyFormattedCitation" : "[7]" }, "properties" : {  }, "schema" : "https://github.com/citation-style-language/schema/raw/master/csl-citation.json" }</w:instrText>
      </w:r>
      <w:r w:rsidRPr="009034D6">
        <w:rPr>
          <w:sz w:val="24"/>
          <w:szCs w:val="24"/>
        </w:rPr>
        <w:fldChar w:fldCharType="separate"/>
      </w:r>
      <w:r w:rsidR="0078047A" w:rsidRPr="0078047A">
        <w:rPr>
          <w:noProof/>
          <w:sz w:val="24"/>
          <w:szCs w:val="24"/>
        </w:rPr>
        <w:t>[7]</w:t>
      </w:r>
      <w:r w:rsidRPr="009034D6">
        <w:rPr>
          <w:sz w:val="24"/>
          <w:szCs w:val="24"/>
        </w:rPr>
        <w:fldChar w:fldCharType="end"/>
      </w:r>
      <w:r w:rsidRPr="009034D6">
        <w:rPr>
          <w:sz w:val="24"/>
          <w:szCs w:val="24"/>
        </w:rPr>
        <w:t xml:space="preserve"> by using specific coding techniques to identify and correct data errors picked up during transmission. In this paper we shall be using Hamming Code and the CRC-16 version of Cyclic Redundancy Checking.</w:t>
      </w:r>
    </w:p>
    <w:p w14:paraId="4F934103" w14:textId="77777777" w:rsidR="000C2102" w:rsidRDefault="000C2102" w:rsidP="00E27733">
      <w:pPr>
        <w:spacing w:line="360" w:lineRule="auto"/>
        <w:rPr>
          <w:sz w:val="24"/>
          <w:szCs w:val="24"/>
        </w:rPr>
      </w:pPr>
    </w:p>
    <w:p w14:paraId="51728BC9" w14:textId="77777777" w:rsidR="000C2102" w:rsidRDefault="000C2102" w:rsidP="00E27733">
      <w:pPr>
        <w:spacing w:line="360" w:lineRule="auto"/>
        <w:rPr>
          <w:sz w:val="24"/>
          <w:szCs w:val="24"/>
        </w:rPr>
      </w:pPr>
    </w:p>
    <w:p w14:paraId="3FB5DBCF" w14:textId="77777777" w:rsidR="000C2102" w:rsidRDefault="000C2102" w:rsidP="00E27733">
      <w:pPr>
        <w:spacing w:line="360" w:lineRule="auto"/>
        <w:rPr>
          <w:sz w:val="24"/>
          <w:szCs w:val="24"/>
        </w:rPr>
      </w:pPr>
    </w:p>
    <w:p w14:paraId="68D9C7B6" w14:textId="77777777" w:rsidR="000C2102" w:rsidRDefault="000C2102" w:rsidP="00E27733">
      <w:pPr>
        <w:spacing w:line="360" w:lineRule="auto"/>
        <w:rPr>
          <w:sz w:val="24"/>
          <w:szCs w:val="24"/>
        </w:rPr>
      </w:pPr>
    </w:p>
    <w:p w14:paraId="186FEA6E" w14:textId="77777777" w:rsidR="000C2102" w:rsidRDefault="000C2102" w:rsidP="00E27733">
      <w:pPr>
        <w:spacing w:line="360" w:lineRule="auto"/>
        <w:rPr>
          <w:sz w:val="24"/>
          <w:szCs w:val="24"/>
        </w:rPr>
      </w:pPr>
    </w:p>
    <w:p w14:paraId="1462D810" w14:textId="77777777" w:rsidR="000C2102" w:rsidRDefault="000C2102" w:rsidP="00E27733">
      <w:pPr>
        <w:spacing w:line="360" w:lineRule="auto"/>
        <w:rPr>
          <w:sz w:val="24"/>
          <w:szCs w:val="24"/>
        </w:rPr>
      </w:pPr>
    </w:p>
    <w:p w14:paraId="55B282E3" w14:textId="77777777" w:rsidR="000C2102" w:rsidRDefault="000C2102" w:rsidP="00E27733">
      <w:pPr>
        <w:spacing w:line="360" w:lineRule="auto"/>
        <w:rPr>
          <w:sz w:val="24"/>
          <w:szCs w:val="24"/>
        </w:rPr>
      </w:pPr>
    </w:p>
    <w:p w14:paraId="4DEA933E" w14:textId="77777777" w:rsidR="000C2102" w:rsidRDefault="000C2102" w:rsidP="00E27733">
      <w:pPr>
        <w:spacing w:line="360" w:lineRule="auto"/>
        <w:rPr>
          <w:sz w:val="24"/>
          <w:szCs w:val="24"/>
        </w:rPr>
      </w:pPr>
    </w:p>
    <w:p w14:paraId="0CD1ECE9" w14:textId="4E0FC44D" w:rsidR="00581AC2" w:rsidRPr="009034D6" w:rsidRDefault="00926B75" w:rsidP="00E27733">
      <w:pPr>
        <w:spacing w:line="360" w:lineRule="auto"/>
        <w:rPr>
          <w:sz w:val="24"/>
          <w:szCs w:val="24"/>
        </w:rPr>
      </w:pPr>
      <w:r w:rsidRPr="009034D6">
        <w:rPr>
          <w:sz w:val="24"/>
          <w:szCs w:val="24"/>
        </w:rPr>
        <w:lastRenderedPageBreak/>
        <w:t>4</w:t>
      </w:r>
      <w:r w:rsidR="0046480D" w:rsidRPr="009034D6">
        <w:rPr>
          <w:sz w:val="24"/>
          <w:szCs w:val="24"/>
        </w:rPr>
        <w:t>.</w:t>
      </w:r>
      <w:r w:rsidR="007E6820" w:rsidRPr="009034D6">
        <w:rPr>
          <w:sz w:val="24"/>
          <w:szCs w:val="24"/>
        </w:rPr>
        <w:tab/>
        <w:t>Method</w:t>
      </w:r>
      <w:r w:rsidR="0046480D" w:rsidRPr="009034D6">
        <w:rPr>
          <w:sz w:val="24"/>
          <w:szCs w:val="24"/>
        </w:rPr>
        <w:tab/>
      </w:r>
    </w:p>
    <w:p w14:paraId="71ECC5C9" w14:textId="31CF94E4" w:rsidR="007E6820" w:rsidRPr="009034D6" w:rsidRDefault="00926B75" w:rsidP="00E27733">
      <w:pPr>
        <w:spacing w:line="360" w:lineRule="auto"/>
        <w:rPr>
          <w:rFonts w:cstheme="minorHAnsi"/>
          <w:sz w:val="24"/>
          <w:szCs w:val="24"/>
        </w:rPr>
      </w:pPr>
      <w:r w:rsidRPr="009034D6">
        <w:rPr>
          <w:rFonts w:cstheme="minorHAnsi"/>
          <w:sz w:val="24"/>
          <w:szCs w:val="24"/>
        </w:rPr>
        <w:t>4</w:t>
      </w:r>
      <w:r w:rsidR="007E6820" w:rsidRPr="009034D6">
        <w:rPr>
          <w:rFonts w:cstheme="minorHAnsi"/>
          <w:sz w:val="24"/>
          <w:szCs w:val="24"/>
        </w:rPr>
        <w:t>.1</w:t>
      </w:r>
      <w:r w:rsidR="007E6820" w:rsidRPr="009034D6">
        <w:rPr>
          <w:rFonts w:cstheme="minorHAnsi"/>
          <w:sz w:val="24"/>
          <w:szCs w:val="24"/>
        </w:rPr>
        <w:tab/>
        <w:t>ASK</w:t>
      </w:r>
    </w:p>
    <w:p w14:paraId="13C72EF0" w14:textId="585644C2" w:rsidR="007E6820" w:rsidRPr="009034D6" w:rsidRDefault="007E6820" w:rsidP="00E27733">
      <w:pPr>
        <w:spacing w:line="360" w:lineRule="auto"/>
        <w:rPr>
          <w:rFonts w:cstheme="minorHAnsi"/>
          <w:sz w:val="24"/>
          <w:szCs w:val="24"/>
        </w:rPr>
      </w:pPr>
      <w:r w:rsidRPr="009034D6">
        <w:rPr>
          <w:rFonts w:cstheme="minorHAnsi"/>
          <w:sz w:val="24"/>
          <w:szCs w:val="24"/>
        </w:rPr>
        <w:t>A model of ASK digital modulation has been simulated in the Simulink emulation software and is shown below in Figure 1.</w:t>
      </w:r>
    </w:p>
    <w:p w14:paraId="0098B899" w14:textId="6E27EC39" w:rsidR="007E6820" w:rsidRPr="009034D6" w:rsidRDefault="007E6820" w:rsidP="00E27733">
      <w:pPr>
        <w:spacing w:line="360" w:lineRule="auto"/>
        <w:rPr>
          <w:rFonts w:cstheme="minorHAnsi"/>
          <w:sz w:val="24"/>
          <w:szCs w:val="24"/>
        </w:rPr>
      </w:pPr>
      <w:r w:rsidRPr="009034D6">
        <w:rPr>
          <w:noProof/>
          <w:sz w:val="24"/>
          <w:szCs w:val="24"/>
        </w:rPr>
        <w:drawing>
          <wp:inline distT="0" distB="0" distL="0" distR="0" wp14:anchorId="3DD71190" wp14:editId="512AA814">
            <wp:extent cx="5731510" cy="1362841"/>
            <wp:effectExtent l="0" t="0" r="254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477" t="45532" r="3937" b="16147"/>
                    <a:stretch/>
                  </pic:blipFill>
                  <pic:spPr bwMode="auto">
                    <a:xfrm>
                      <a:off x="0" y="0"/>
                      <a:ext cx="5731510" cy="1362841"/>
                    </a:xfrm>
                    <a:prstGeom prst="rect">
                      <a:avLst/>
                    </a:prstGeom>
                    <a:ln>
                      <a:noFill/>
                    </a:ln>
                    <a:extLst>
                      <a:ext uri="{53640926-AAD7-44D8-BBD7-CCE9431645EC}">
                        <a14:shadowObscured xmlns:a14="http://schemas.microsoft.com/office/drawing/2010/main"/>
                      </a:ext>
                    </a:extLst>
                  </pic:spPr>
                </pic:pic>
              </a:graphicData>
            </a:graphic>
          </wp:inline>
        </w:drawing>
      </w:r>
    </w:p>
    <w:p w14:paraId="0C9E323C" w14:textId="773293BC" w:rsidR="007E6820" w:rsidRPr="009034D6" w:rsidRDefault="007E6820" w:rsidP="007E6820">
      <w:pPr>
        <w:spacing w:line="360" w:lineRule="auto"/>
        <w:jc w:val="center"/>
        <w:rPr>
          <w:rFonts w:cstheme="minorHAnsi"/>
          <w:sz w:val="24"/>
          <w:szCs w:val="24"/>
        </w:rPr>
      </w:pPr>
      <w:r w:rsidRPr="009034D6">
        <w:rPr>
          <w:rFonts w:cstheme="minorHAnsi"/>
          <w:sz w:val="24"/>
          <w:szCs w:val="24"/>
        </w:rPr>
        <w:t>Figure 1 Simulation of Amplitude Shift Keying</w:t>
      </w:r>
    </w:p>
    <w:p w14:paraId="47CA5C98" w14:textId="4837DFD5" w:rsidR="009837D4" w:rsidRPr="009034D6" w:rsidRDefault="009837D4" w:rsidP="009837D4">
      <w:pPr>
        <w:spacing w:line="360" w:lineRule="auto"/>
        <w:rPr>
          <w:rFonts w:cstheme="minorHAnsi"/>
          <w:sz w:val="24"/>
          <w:szCs w:val="24"/>
        </w:rPr>
      </w:pPr>
      <w:r w:rsidRPr="009034D6">
        <w:rPr>
          <w:rFonts w:cstheme="minorHAnsi"/>
          <w:sz w:val="24"/>
          <w:szCs w:val="24"/>
        </w:rPr>
        <w:t>The circuit can be seen in effect to be two halves. The modulation section is the creation of the ASK signal, it is produced by the product of sinusoid with the data signal source. The demodulation section</w:t>
      </w:r>
      <w:r w:rsidR="007224EE">
        <w:rPr>
          <w:rFonts w:cstheme="minorHAnsi"/>
          <w:sz w:val="24"/>
          <w:szCs w:val="24"/>
        </w:rPr>
        <w:t xml:space="preserve"> is</w:t>
      </w:r>
      <w:r w:rsidR="007224EE" w:rsidRPr="009034D6">
        <w:rPr>
          <w:rFonts w:cstheme="minorHAnsi"/>
          <w:sz w:val="24"/>
          <w:szCs w:val="24"/>
        </w:rPr>
        <w:t xml:space="preserve"> the </w:t>
      </w:r>
      <w:r w:rsidR="000D215A" w:rsidRPr="009034D6">
        <w:rPr>
          <w:rFonts w:cstheme="minorHAnsi"/>
          <w:sz w:val="24"/>
          <w:szCs w:val="24"/>
        </w:rPr>
        <w:t>same method in reverse, the product of the received signal and a new sinusoid demodulates the signal. The remainder of the demodulation section is pure signal processing to return the noisy signal to its original state.</w:t>
      </w:r>
    </w:p>
    <w:p w14:paraId="0431C62A" w14:textId="425CAD42" w:rsidR="007E6820" w:rsidRPr="009034D6" w:rsidRDefault="00CE1EF1" w:rsidP="00CE1EF1">
      <w:pPr>
        <w:spacing w:line="360" w:lineRule="auto"/>
        <w:rPr>
          <w:rFonts w:cstheme="minorHAnsi"/>
          <w:sz w:val="24"/>
          <w:szCs w:val="24"/>
        </w:rPr>
      </w:pPr>
      <w:r w:rsidRPr="009034D6">
        <w:rPr>
          <w:rFonts w:cstheme="minorHAnsi"/>
          <w:noProof/>
          <w:sz w:val="24"/>
          <w:szCs w:val="24"/>
        </w:rPr>
        <mc:AlternateContent>
          <mc:Choice Requires="wps">
            <w:drawing>
              <wp:anchor distT="45720" distB="45720" distL="114300" distR="114300" simplePos="0" relativeHeight="251657216" behindDoc="0" locked="0" layoutInCell="1" allowOverlap="1" wp14:anchorId="3EB9F80A" wp14:editId="14353586">
                <wp:simplePos x="0" y="0"/>
                <wp:positionH relativeFrom="column">
                  <wp:posOffset>162939</wp:posOffset>
                </wp:positionH>
                <wp:positionV relativeFrom="paragraph">
                  <wp:posOffset>623466</wp:posOffset>
                </wp:positionV>
                <wp:extent cx="5826760" cy="2688590"/>
                <wp:effectExtent l="0" t="0" r="2540" b="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6760" cy="2688590"/>
                        </a:xfrm>
                        <a:prstGeom prst="rect">
                          <a:avLst/>
                        </a:prstGeom>
                        <a:solidFill>
                          <a:srgbClr val="FFFFFF"/>
                        </a:solidFill>
                        <a:ln w="9525">
                          <a:noFill/>
                          <a:miter lim="800000"/>
                          <a:headEnd/>
                          <a:tailEnd/>
                        </a:ln>
                      </wps:spPr>
                      <wps:txbx>
                        <w:txbxContent>
                          <w:p w14:paraId="3636621A" w14:textId="71295FA4" w:rsidR="000C2102" w:rsidRDefault="000C2102">
                            <w:r>
                              <w:rPr>
                                <w:noProof/>
                              </w:rPr>
                              <w:drawing>
                                <wp:inline distT="0" distB="0" distL="0" distR="0" wp14:anchorId="5B46F7D5" wp14:editId="17218A6A">
                                  <wp:extent cx="5634990" cy="2663586"/>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0164" b="5773"/>
                                          <a:stretch/>
                                        </pic:blipFill>
                                        <pic:spPr bwMode="auto">
                                          <a:xfrm>
                                            <a:off x="0" y="0"/>
                                            <a:ext cx="5634990" cy="266358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9F80A" id="_x0000_s1036" type="#_x0000_t202" style="position:absolute;margin-left:12.85pt;margin-top:49.1pt;width:458.8pt;height:211.7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" stroked="f">
                <v:textbox>
                  <w:txbxContent>
                    <w:p w14:paraId="3636621A" w14:textId="71295FA4" w:rsidR="000C2102" w:rsidRDefault="000C2102">
                      <w:r>
                        <w:rPr>
                          <w:noProof/>
                        </w:rPr>
                        <w:drawing>
                          <wp:inline distT="0" distB="0" distL="0" distR="0" wp14:anchorId="5B46F7D5" wp14:editId="17218A6A">
                            <wp:extent cx="5634990" cy="2663586"/>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0164" b="5773"/>
                                    <a:stretch/>
                                  </pic:blipFill>
                                  <pic:spPr bwMode="auto">
                                    <a:xfrm>
                                      <a:off x="0" y="0"/>
                                      <a:ext cx="5634990" cy="2663586"/>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7E6820" w:rsidRPr="009034D6">
        <w:rPr>
          <w:rFonts w:cstheme="minorHAnsi"/>
          <w:sz w:val="24"/>
          <w:szCs w:val="24"/>
        </w:rPr>
        <w:t xml:space="preserve">In this model a hypothetical </w:t>
      </w:r>
      <w:r w:rsidR="000D215A" w:rsidRPr="009034D6">
        <w:rPr>
          <w:rFonts w:cstheme="minorHAnsi"/>
          <w:sz w:val="24"/>
          <w:szCs w:val="24"/>
        </w:rPr>
        <w:t>nine</w:t>
      </w:r>
      <w:r w:rsidR="007E6820" w:rsidRPr="009034D6">
        <w:rPr>
          <w:rFonts w:cstheme="minorHAnsi"/>
          <w:sz w:val="24"/>
          <w:szCs w:val="24"/>
        </w:rPr>
        <w:t xml:space="preserve"> input oscilloscope has been used to sample the process, the samples taken are shown below in Figure 2.</w:t>
      </w:r>
      <w:r w:rsidR="009837D4" w:rsidRPr="009034D6">
        <w:rPr>
          <w:rFonts w:cstheme="minorHAnsi"/>
          <w:sz w:val="24"/>
          <w:szCs w:val="24"/>
        </w:rPr>
        <w:t xml:space="preserve"> </w:t>
      </w:r>
    </w:p>
    <w:p w14:paraId="1BE525EB" w14:textId="67430DFC" w:rsidR="00CE1EF1" w:rsidRPr="009034D6" w:rsidRDefault="00CE1EF1" w:rsidP="00CE1EF1">
      <w:pPr>
        <w:spacing w:line="360" w:lineRule="auto"/>
        <w:jc w:val="center"/>
        <w:rPr>
          <w:rFonts w:cstheme="minorHAnsi"/>
          <w:sz w:val="24"/>
          <w:szCs w:val="24"/>
        </w:rPr>
      </w:pPr>
      <w:r w:rsidRPr="009034D6">
        <w:rPr>
          <w:rFonts w:cstheme="minorHAnsi"/>
          <w:sz w:val="24"/>
          <w:szCs w:val="24"/>
        </w:rPr>
        <w:t>Figure 2 Samples of ASK process</w:t>
      </w:r>
    </w:p>
    <w:p w14:paraId="19A9BB21" w14:textId="3F0952A1" w:rsidR="00CE1EF1" w:rsidRPr="009034D6" w:rsidRDefault="00CE1EF1" w:rsidP="00581AC2">
      <w:pPr>
        <w:spacing w:line="360" w:lineRule="auto"/>
        <w:rPr>
          <w:rFonts w:cstheme="minorHAnsi"/>
          <w:sz w:val="24"/>
          <w:szCs w:val="24"/>
        </w:rPr>
      </w:pPr>
      <w:r w:rsidRPr="009034D6">
        <w:rPr>
          <w:rFonts w:cstheme="minorHAnsi"/>
          <w:sz w:val="24"/>
          <w:szCs w:val="24"/>
        </w:rPr>
        <w:lastRenderedPageBreak/>
        <w:t xml:space="preserve">Trace A in Figure 2 shows the output of the Bernoulli generator. The Bernoulli generator produces random </w:t>
      </w:r>
      <w:r w:rsidR="009A286D" w:rsidRPr="009034D6">
        <w:rPr>
          <w:rFonts w:cstheme="minorHAnsi"/>
          <w:sz w:val="24"/>
          <w:szCs w:val="24"/>
        </w:rPr>
        <w:t>data bits</w:t>
      </w:r>
      <w:r w:rsidRPr="009034D6">
        <w:rPr>
          <w:rFonts w:cstheme="minorHAnsi"/>
          <w:sz w:val="24"/>
          <w:szCs w:val="24"/>
        </w:rPr>
        <w:t xml:space="preserve"> with a defined probability, in this case</w:t>
      </w:r>
      <w:r w:rsidR="00F62A7D" w:rsidRPr="009034D6">
        <w:rPr>
          <w:rFonts w:cstheme="minorHAnsi"/>
          <w:sz w:val="24"/>
          <w:szCs w:val="24"/>
        </w:rPr>
        <w:t xml:space="preserve"> 0.5, which equates to an equal probability of a logic’1’ or logic ‘0’ being produced</w:t>
      </w:r>
      <w:r w:rsidR="009A286D" w:rsidRPr="009034D6">
        <w:rPr>
          <w:rFonts w:cstheme="minorHAnsi"/>
          <w:sz w:val="24"/>
          <w:szCs w:val="24"/>
        </w:rPr>
        <w:fldChar w:fldCharType="begin" w:fldLock="1"/>
      </w:r>
      <w:r w:rsidR="0078047A">
        <w:rPr>
          <w:rFonts w:cstheme="minorHAnsi"/>
          <w:sz w:val="24"/>
          <w:szCs w:val="24"/>
        </w:rPr>
        <w:instrText>ADDIN CSL_CITATION { "citationItems" : [ { "id" : "ITEM-1", "itemData" : { "DOI" : "10.1016/S0167-7152(97)00140-5", "ISSN" : "0167-7152", "abstract" : "We study standard Bernoulli probability scheme for independent random variables (the symmetric case). As usual, we are interested in limits of probabilities when the number of trials approaches infinity. But this limits are considered with respect to a p-adic metric. This is sufficiently exotic metric and it is surprising that ordinary (classical) probabilities have limits with respect to this metric. Thus we found a new asymptotic of the classical Bernoulli probabilities which was not visible before.", "author" : [ { "dropping-particle" : "", "family" : "Khrennikov", "given" : "Andrew", "non-dropping-particle" : "", "parse-names" : false, "suffix" : "" } ], "container-title" : "Statistics &amp; Probability Letters", "id" : "ITEM-1", "issue" : "4", "issued" : { "date-parts" : [ [ "1998", "3", "30" ] ] }, "page" : "375-379", "publisher" : "North-Holland", "title" : "p-Adic behaviour of Bernoulli probabilities", "type" : "article-journal", "volume" : "37" }, "uris" : [ "http://www.mendeley.com/documents/?uuid=f1954591-dafb-38a2-a1db-70277d781143" ] } ], "mendeley" : { "formattedCitation" : "[8]", "plainTextFormattedCitation" : "[8]", "previouslyFormattedCitation" : "[8]" }, "properties" : {  }, "schema" : "https://github.com/citation-style-language/schema/raw/master/csl-citation.json" }</w:instrText>
      </w:r>
      <w:r w:rsidR="009A286D" w:rsidRPr="009034D6">
        <w:rPr>
          <w:rFonts w:cstheme="minorHAnsi"/>
          <w:sz w:val="24"/>
          <w:szCs w:val="24"/>
        </w:rPr>
        <w:fldChar w:fldCharType="separate"/>
      </w:r>
      <w:r w:rsidR="0078047A" w:rsidRPr="0078047A">
        <w:rPr>
          <w:rFonts w:cstheme="minorHAnsi"/>
          <w:noProof/>
          <w:sz w:val="24"/>
          <w:szCs w:val="24"/>
        </w:rPr>
        <w:t>[8]</w:t>
      </w:r>
      <w:r w:rsidR="009A286D" w:rsidRPr="009034D6">
        <w:rPr>
          <w:rFonts w:cstheme="minorHAnsi"/>
          <w:sz w:val="24"/>
          <w:szCs w:val="24"/>
        </w:rPr>
        <w:fldChar w:fldCharType="end"/>
      </w:r>
      <w:r w:rsidR="00F62A7D" w:rsidRPr="009034D6">
        <w:rPr>
          <w:rFonts w:cstheme="minorHAnsi"/>
          <w:sz w:val="24"/>
          <w:szCs w:val="24"/>
        </w:rPr>
        <w:t>. This generator is emulating the data source.</w:t>
      </w:r>
    </w:p>
    <w:p w14:paraId="731C46F9" w14:textId="22DE7C72" w:rsidR="009A286D" w:rsidRPr="009034D6" w:rsidRDefault="009A286D" w:rsidP="00581AC2">
      <w:pPr>
        <w:spacing w:line="360" w:lineRule="auto"/>
        <w:rPr>
          <w:rFonts w:cstheme="minorHAnsi"/>
          <w:sz w:val="24"/>
          <w:szCs w:val="24"/>
        </w:rPr>
      </w:pPr>
      <w:r w:rsidRPr="009034D6">
        <w:rPr>
          <w:rFonts w:cstheme="minorHAnsi"/>
          <w:sz w:val="24"/>
          <w:szCs w:val="24"/>
        </w:rPr>
        <w:t>Trace B shows the product of the Bernoulli generator combined with a 100 Hz sinusoid. This is an example of simple on off keying</w:t>
      </w:r>
      <w:r w:rsidR="006A0A03" w:rsidRPr="009034D6">
        <w:rPr>
          <w:rFonts w:cstheme="minorHAnsi"/>
          <w:sz w:val="24"/>
          <w:szCs w:val="24"/>
        </w:rPr>
        <w:t xml:space="preserve">, where the carrier is simply turned on and off, this simplifies the receivers task, such that the </w:t>
      </w:r>
      <w:r w:rsidR="009C344C" w:rsidRPr="009034D6">
        <w:rPr>
          <w:rFonts w:cstheme="minorHAnsi"/>
          <w:sz w:val="24"/>
          <w:szCs w:val="24"/>
        </w:rPr>
        <w:t>receiver</w:t>
      </w:r>
      <w:r w:rsidR="006A0A03" w:rsidRPr="009034D6">
        <w:rPr>
          <w:rFonts w:cstheme="minorHAnsi"/>
          <w:sz w:val="24"/>
          <w:szCs w:val="24"/>
        </w:rPr>
        <w:t xml:space="preserve"> must simply discriminate when the carrier is either on or off</w:t>
      </w:r>
      <w:r w:rsidR="00CC67E3" w:rsidRPr="009034D6">
        <w:rPr>
          <w:rFonts w:cstheme="minorHAnsi"/>
          <w:sz w:val="24"/>
          <w:szCs w:val="24"/>
        </w:rPr>
        <w:fldChar w:fldCharType="begin" w:fldLock="1"/>
      </w:r>
      <w:r w:rsidR="0078047A">
        <w:rPr>
          <w:rFonts w:cstheme="minorHAnsi"/>
          <w:sz w:val="24"/>
          <w:szCs w:val="24"/>
        </w:rPr>
        <w:instrText>ADDIN CSL_CITATION { "citationItems" : [ { "id" : "ITEM-1", "itemData" : { "DOI" : "10.1109/ACCESS.2014.2364638", "ISSN" : "2169-3536", "author" : [ { "dropping-particle" : "", "family" : "Ohlsson", "given" : "Lars", "non-dropping-particle" : "", "parse-names" : false, "suffix" : "" }, { "dropping-particle" : "", "family" : "Wernersson", "given" : "Lars-Erik", "non-dropping-particle" : "", "parse-names" : false, "suffix" : "" } ], "container-title" : "IEEE Access", "id" : "ITEM-1", "issued" : { "date-parts" : [ [ "2014" ] ] }, "page" : "1307-1313", "title" : "A 15-Gb/s Wireless ON-OFF Keying Link", "type" : "article-journal", "volume" : "2" }, "uris" : [ "http://www.mendeley.com/documents/?uuid=1cdd5f73-35af-3c96-a26a-aec36c2a5c2b" ] } ], "mendeley" : { "formattedCitation" : "[9]", "plainTextFormattedCitation" : "[9]", "previouslyFormattedCitation" : "[9]" }, "properties" : {  }, "schema" : "https://github.com/citation-style-language/schema/raw/master/csl-citation.json" }</w:instrText>
      </w:r>
      <w:r w:rsidR="00CC67E3" w:rsidRPr="009034D6">
        <w:rPr>
          <w:rFonts w:cstheme="minorHAnsi"/>
          <w:sz w:val="24"/>
          <w:szCs w:val="24"/>
        </w:rPr>
        <w:fldChar w:fldCharType="separate"/>
      </w:r>
      <w:r w:rsidR="0078047A" w:rsidRPr="0078047A">
        <w:rPr>
          <w:rFonts w:cstheme="minorHAnsi"/>
          <w:noProof/>
          <w:sz w:val="24"/>
          <w:szCs w:val="24"/>
        </w:rPr>
        <w:t>[9]</w:t>
      </w:r>
      <w:r w:rsidR="00CC67E3" w:rsidRPr="009034D6">
        <w:rPr>
          <w:rFonts w:cstheme="minorHAnsi"/>
          <w:sz w:val="24"/>
          <w:szCs w:val="24"/>
        </w:rPr>
        <w:fldChar w:fldCharType="end"/>
      </w:r>
      <w:r w:rsidR="007D6B12" w:rsidRPr="009034D6">
        <w:rPr>
          <w:rFonts w:cstheme="minorHAnsi"/>
          <w:sz w:val="24"/>
          <w:szCs w:val="24"/>
        </w:rPr>
        <w:t>.</w:t>
      </w:r>
    </w:p>
    <w:p w14:paraId="3E88A19A" w14:textId="7B3004E3" w:rsidR="007D6B12" w:rsidRPr="009034D6" w:rsidRDefault="005B1C4E" w:rsidP="00581AC2">
      <w:pPr>
        <w:spacing w:line="360" w:lineRule="auto"/>
        <w:rPr>
          <w:noProof/>
          <w:sz w:val="24"/>
          <w:szCs w:val="24"/>
        </w:rPr>
      </w:pPr>
      <w:r w:rsidRPr="009034D6">
        <w:rPr>
          <w:noProof/>
          <w:sz w:val="24"/>
          <w:szCs w:val="24"/>
        </w:rPr>
        <w:t>Trace C</w:t>
      </w:r>
      <w:r w:rsidR="004F749B" w:rsidRPr="009034D6">
        <w:rPr>
          <w:noProof/>
          <w:sz w:val="24"/>
          <w:szCs w:val="24"/>
        </w:rPr>
        <w:t xml:space="preserve"> shows the modulated ASK signal after being subjected to AWGN, in this example </w:t>
      </w:r>
      <w:r w:rsidR="00F07F17" w:rsidRPr="009034D6">
        <w:rPr>
          <w:noProof/>
          <w:sz w:val="24"/>
          <w:szCs w:val="24"/>
        </w:rPr>
        <w:t>a significant amount of noise was added though not enough to interfere with the recovery of the origonal signal</w:t>
      </w:r>
      <w:r w:rsidR="007242AC" w:rsidRPr="009034D6">
        <w:rPr>
          <w:noProof/>
          <w:sz w:val="24"/>
          <w:szCs w:val="24"/>
        </w:rPr>
        <w:t>.</w:t>
      </w:r>
    </w:p>
    <w:p w14:paraId="064476B9" w14:textId="73942362" w:rsidR="007D6B12" w:rsidRPr="009034D6" w:rsidRDefault="00B5174B" w:rsidP="00E448E3">
      <w:pPr>
        <w:spacing w:line="360" w:lineRule="auto"/>
        <w:rPr>
          <w:noProof/>
          <w:sz w:val="24"/>
          <w:szCs w:val="24"/>
        </w:rPr>
      </w:pPr>
      <w:r w:rsidRPr="009034D6">
        <w:rPr>
          <w:noProof/>
          <w:sz w:val="24"/>
          <w:szCs w:val="24"/>
        </w:rPr>
        <w:t>Trace D shows the result of the first stages of modulation, the first stage is the most important, heterodyning the received signal with a duplicate of the origonal sinusoid</w:t>
      </w:r>
      <w:r w:rsidR="00B16219" w:rsidRPr="009034D6">
        <w:rPr>
          <w:noProof/>
          <w:sz w:val="24"/>
          <w:szCs w:val="24"/>
        </w:rPr>
        <w:t xml:space="preserve"> to produce the lower frequency data signal plus high frequency noise. This noise can be </w:t>
      </w:r>
      <w:r w:rsidR="00080BF8" w:rsidRPr="009034D6">
        <w:rPr>
          <w:noProof/>
          <w:sz w:val="24"/>
          <w:szCs w:val="24"/>
        </w:rPr>
        <w:t xml:space="preserve">mostly </w:t>
      </w:r>
      <w:r w:rsidR="00B16219" w:rsidRPr="009034D6">
        <w:rPr>
          <w:noProof/>
          <w:sz w:val="24"/>
          <w:szCs w:val="24"/>
        </w:rPr>
        <w:t xml:space="preserve">removed with the low pass filter. </w:t>
      </w:r>
    </w:p>
    <w:p w14:paraId="151E599F" w14:textId="24FD6571" w:rsidR="00080BF8" w:rsidRPr="009034D6" w:rsidRDefault="00080BF8" w:rsidP="00E448E3">
      <w:pPr>
        <w:spacing w:line="360" w:lineRule="auto"/>
        <w:rPr>
          <w:noProof/>
          <w:sz w:val="24"/>
          <w:szCs w:val="24"/>
        </w:rPr>
      </w:pPr>
      <w:r w:rsidRPr="009034D6">
        <w:rPr>
          <w:noProof/>
          <w:sz w:val="24"/>
          <w:szCs w:val="24"/>
        </w:rPr>
        <w:t>With the noise mostly removed the signal can be recognised visually, to allow it to be discriminated logically we need the signal to be effectivly bipolar, therefore we carry out a mathematical ‘add’ function of a negative value to create trace E, before logically senseing its value to create trace F.</w:t>
      </w:r>
    </w:p>
    <w:p w14:paraId="28295BD8" w14:textId="65A74381" w:rsidR="00080BF8" w:rsidRPr="009034D6" w:rsidRDefault="00080BF8" w:rsidP="00E448E3">
      <w:pPr>
        <w:spacing w:line="360" w:lineRule="auto"/>
        <w:rPr>
          <w:noProof/>
          <w:sz w:val="24"/>
          <w:szCs w:val="24"/>
        </w:rPr>
      </w:pPr>
      <w:r w:rsidRPr="009034D6">
        <w:rPr>
          <w:noProof/>
          <w:sz w:val="24"/>
          <w:szCs w:val="24"/>
        </w:rPr>
        <w:t>Further mathmatical functions are carried out to return the signal to its origonal state, shown in figure H. It can be seen to be identical to the origonal transmitted signal shown in figure I.</w:t>
      </w:r>
    </w:p>
    <w:p w14:paraId="5CD5A446" w14:textId="1DCA082B" w:rsidR="00F03CB6" w:rsidRPr="009034D6" w:rsidRDefault="00F03CB6" w:rsidP="00E448E3">
      <w:pPr>
        <w:spacing w:line="360" w:lineRule="auto"/>
        <w:rPr>
          <w:noProof/>
          <w:sz w:val="24"/>
          <w:szCs w:val="24"/>
        </w:rPr>
      </w:pPr>
      <w:r w:rsidRPr="009034D6">
        <w:rPr>
          <w:noProof/>
          <w:sz w:val="24"/>
          <w:szCs w:val="24"/>
        </w:rPr>
        <w:t>A range of signal levels were subsequently passed through the system to ascertain the performance of this ASK implementation.</w:t>
      </w:r>
    </w:p>
    <w:p w14:paraId="43394B2E" w14:textId="77777777" w:rsidR="000C2102" w:rsidRDefault="000C2102" w:rsidP="00581AC2">
      <w:pPr>
        <w:spacing w:line="360" w:lineRule="auto"/>
        <w:rPr>
          <w:rFonts w:cstheme="minorHAnsi"/>
          <w:sz w:val="24"/>
          <w:szCs w:val="24"/>
        </w:rPr>
      </w:pPr>
    </w:p>
    <w:p w14:paraId="20E52ED5" w14:textId="77777777" w:rsidR="000C2102" w:rsidRDefault="000C2102" w:rsidP="00581AC2">
      <w:pPr>
        <w:spacing w:line="360" w:lineRule="auto"/>
        <w:rPr>
          <w:rFonts w:cstheme="minorHAnsi"/>
          <w:sz w:val="24"/>
          <w:szCs w:val="24"/>
        </w:rPr>
      </w:pPr>
    </w:p>
    <w:p w14:paraId="2466348F" w14:textId="77777777" w:rsidR="000C2102" w:rsidRDefault="000C2102" w:rsidP="00581AC2">
      <w:pPr>
        <w:spacing w:line="360" w:lineRule="auto"/>
        <w:rPr>
          <w:rFonts w:cstheme="minorHAnsi"/>
          <w:sz w:val="24"/>
          <w:szCs w:val="24"/>
        </w:rPr>
      </w:pPr>
    </w:p>
    <w:p w14:paraId="7D7444A4" w14:textId="595EC987" w:rsidR="00B354E6" w:rsidRPr="009034D6" w:rsidRDefault="00926B75" w:rsidP="00581AC2">
      <w:pPr>
        <w:spacing w:line="360" w:lineRule="auto"/>
        <w:rPr>
          <w:rFonts w:cstheme="minorHAnsi"/>
          <w:sz w:val="24"/>
          <w:szCs w:val="24"/>
        </w:rPr>
      </w:pPr>
      <w:r w:rsidRPr="009034D6">
        <w:rPr>
          <w:rFonts w:cstheme="minorHAnsi"/>
          <w:sz w:val="24"/>
          <w:szCs w:val="24"/>
        </w:rPr>
        <w:lastRenderedPageBreak/>
        <w:t>4</w:t>
      </w:r>
      <w:r w:rsidR="0046480D" w:rsidRPr="009034D6">
        <w:rPr>
          <w:rFonts w:cstheme="minorHAnsi"/>
          <w:sz w:val="24"/>
          <w:szCs w:val="24"/>
        </w:rPr>
        <w:t>.</w:t>
      </w:r>
      <w:r w:rsidR="00B960C5" w:rsidRPr="009034D6">
        <w:rPr>
          <w:rFonts w:cstheme="minorHAnsi"/>
          <w:sz w:val="24"/>
          <w:szCs w:val="24"/>
        </w:rPr>
        <w:t>2</w:t>
      </w:r>
      <w:r w:rsidR="00B960C5" w:rsidRPr="009034D6">
        <w:rPr>
          <w:rFonts w:cstheme="minorHAnsi"/>
          <w:sz w:val="24"/>
          <w:szCs w:val="24"/>
        </w:rPr>
        <w:tab/>
        <w:t>FSK</w:t>
      </w:r>
    </w:p>
    <w:p w14:paraId="39A04838" w14:textId="63BCD2A3" w:rsidR="00A323A0" w:rsidRPr="009034D6" w:rsidRDefault="00B960C5" w:rsidP="000B1725">
      <w:pPr>
        <w:spacing w:line="360" w:lineRule="auto"/>
        <w:rPr>
          <w:rFonts w:cstheme="minorHAnsi"/>
          <w:sz w:val="24"/>
          <w:szCs w:val="24"/>
        </w:rPr>
      </w:pPr>
      <w:r w:rsidRPr="009034D6">
        <w:rPr>
          <w:rFonts w:cstheme="minorHAnsi"/>
          <w:sz w:val="24"/>
          <w:szCs w:val="24"/>
        </w:rPr>
        <w:t xml:space="preserve">A model of FSK digital modulation has been simulated in the Simulink emulation software and is shown below in Figure </w:t>
      </w:r>
      <w:r w:rsidR="00D57DCD" w:rsidRPr="009034D6">
        <w:rPr>
          <w:rFonts w:cstheme="minorHAnsi"/>
          <w:sz w:val="24"/>
          <w:szCs w:val="24"/>
        </w:rPr>
        <w:t>3</w:t>
      </w:r>
      <w:r w:rsidRPr="009034D6">
        <w:rPr>
          <w:rFonts w:cstheme="minorHAnsi"/>
          <w:sz w:val="24"/>
          <w:szCs w:val="24"/>
        </w:rPr>
        <w:t>.</w:t>
      </w:r>
      <w:r w:rsidR="00A323A0" w:rsidRPr="009034D6">
        <w:rPr>
          <w:noProof/>
          <w:sz w:val="24"/>
          <w:szCs w:val="24"/>
        </w:rPr>
        <w:drawing>
          <wp:inline distT="0" distB="0" distL="0" distR="0" wp14:anchorId="7B71BA1C" wp14:editId="551EC24F">
            <wp:extent cx="5461000" cy="2143125"/>
            <wp:effectExtent l="0" t="0" r="635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19" t="20965" r="2490" b="13607"/>
                    <a:stretch/>
                  </pic:blipFill>
                  <pic:spPr bwMode="auto">
                    <a:xfrm>
                      <a:off x="0" y="0"/>
                      <a:ext cx="5490291" cy="2154620"/>
                    </a:xfrm>
                    <a:prstGeom prst="rect">
                      <a:avLst/>
                    </a:prstGeom>
                    <a:ln>
                      <a:noFill/>
                    </a:ln>
                    <a:extLst>
                      <a:ext uri="{53640926-AAD7-44D8-BBD7-CCE9431645EC}">
                        <a14:shadowObscured xmlns:a14="http://schemas.microsoft.com/office/drawing/2010/main"/>
                      </a:ext>
                    </a:extLst>
                  </pic:spPr>
                </pic:pic>
              </a:graphicData>
            </a:graphic>
          </wp:inline>
        </w:drawing>
      </w:r>
    </w:p>
    <w:p w14:paraId="73E73863" w14:textId="7C337CC6" w:rsidR="00F07F17" w:rsidRPr="009034D6" w:rsidRDefault="00D57DCD" w:rsidP="002D4BCF">
      <w:pPr>
        <w:spacing w:line="360" w:lineRule="auto"/>
        <w:jc w:val="center"/>
        <w:rPr>
          <w:rFonts w:cstheme="minorHAnsi"/>
          <w:sz w:val="24"/>
          <w:szCs w:val="24"/>
        </w:rPr>
      </w:pPr>
      <w:r w:rsidRPr="009034D6">
        <w:rPr>
          <w:rFonts w:cstheme="minorHAnsi"/>
          <w:sz w:val="24"/>
          <w:szCs w:val="24"/>
        </w:rPr>
        <w:t>Figure 3 Simulation of Frequency Shift Keying</w:t>
      </w:r>
    </w:p>
    <w:p w14:paraId="51193C36" w14:textId="2DC435D4" w:rsidR="004F32DD" w:rsidRPr="009034D6" w:rsidRDefault="009837D4" w:rsidP="009837D4">
      <w:pPr>
        <w:spacing w:line="360" w:lineRule="auto"/>
        <w:rPr>
          <w:rFonts w:cstheme="minorHAnsi"/>
          <w:sz w:val="24"/>
          <w:szCs w:val="24"/>
        </w:rPr>
      </w:pPr>
      <w:r w:rsidRPr="009034D6">
        <w:rPr>
          <w:rFonts w:cstheme="minorHAnsi"/>
          <w:sz w:val="24"/>
          <w:szCs w:val="24"/>
        </w:rPr>
        <w:t>The circuit used is essentially very similar to the ASK circuit used previously,</w:t>
      </w:r>
      <w:r w:rsidR="000D215A" w:rsidRPr="009034D6">
        <w:rPr>
          <w:rFonts w:cstheme="minorHAnsi"/>
          <w:sz w:val="24"/>
          <w:szCs w:val="24"/>
        </w:rPr>
        <w:t xml:space="preserve"> </w:t>
      </w:r>
      <w:r w:rsidR="004F32DD" w:rsidRPr="009034D6">
        <w:rPr>
          <w:rFonts w:cstheme="minorHAnsi"/>
          <w:sz w:val="24"/>
          <w:szCs w:val="24"/>
        </w:rPr>
        <w:t>where it is in effect two ASK circuits working in parallel. T</w:t>
      </w:r>
      <w:r w:rsidR="000D215A" w:rsidRPr="009034D6">
        <w:rPr>
          <w:rFonts w:cstheme="minorHAnsi"/>
          <w:sz w:val="24"/>
          <w:szCs w:val="24"/>
        </w:rPr>
        <w:t xml:space="preserve">he modulation is a </w:t>
      </w:r>
      <w:r w:rsidR="00060880" w:rsidRPr="009034D6">
        <w:rPr>
          <w:rFonts w:cstheme="minorHAnsi"/>
          <w:sz w:val="24"/>
          <w:szCs w:val="24"/>
        </w:rPr>
        <w:t>logical</w:t>
      </w:r>
      <w:r w:rsidR="000D215A" w:rsidRPr="009034D6">
        <w:rPr>
          <w:rFonts w:cstheme="minorHAnsi"/>
          <w:sz w:val="24"/>
          <w:szCs w:val="24"/>
        </w:rPr>
        <w:t xml:space="preserve"> switch that selects one of two </w:t>
      </w:r>
      <w:r w:rsidR="004F32DD" w:rsidRPr="009034D6">
        <w:rPr>
          <w:rFonts w:cstheme="minorHAnsi"/>
          <w:sz w:val="24"/>
          <w:szCs w:val="24"/>
        </w:rPr>
        <w:t>sinusoids based on the data input. The demodulation section is also the equivalent of two ASK circuits, each demodulating one of the sinusoids before being combined mathematically.</w:t>
      </w:r>
    </w:p>
    <w:p w14:paraId="2F57FB5D" w14:textId="486E8FAB" w:rsidR="00F03CB6" w:rsidRPr="009034D6" w:rsidRDefault="00F03CB6" w:rsidP="00F03CB6">
      <w:pPr>
        <w:spacing w:line="360" w:lineRule="auto"/>
        <w:rPr>
          <w:noProof/>
          <w:sz w:val="24"/>
          <w:szCs w:val="24"/>
        </w:rPr>
      </w:pPr>
      <w:r w:rsidRPr="009034D6">
        <w:rPr>
          <w:noProof/>
          <w:sz w:val="24"/>
          <w:szCs w:val="24"/>
        </w:rPr>
        <w:t>Usi</w:t>
      </w:r>
      <w:r w:rsidR="009837D4" w:rsidRPr="009034D6">
        <w:rPr>
          <w:noProof/>
          <w:sz w:val="24"/>
          <w:szCs w:val="24"/>
        </w:rPr>
        <w:t>n</w:t>
      </w:r>
      <w:r w:rsidRPr="009034D6">
        <w:rPr>
          <w:noProof/>
          <w:sz w:val="24"/>
          <w:szCs w:val="24"/>
        </w:rPr>
        <w:t>g the same methodology as used in the ASK simulation to obtain signal examples through the circuit</w:t>
      </w:r>
      <w:r w:rsidR="00060880" w:rsidRPr="009034D6">
        <w:rPr>
          <w:noProof/>
          <w:sz w:val="24"/>
          <w:szCs w:val="24"/>
        </w:rPr>
        <w:t>, as shown in Figure 4.</w:t>
      </w:r>
    </w:p>
    <w:p w14:paraId="4071E0C8" w14:textId="2040138A" w:rsidR="00E448E3" w:rsidRPr="009034D6" w:rsidRDefault="00A323A0" w:rsidP="000C2102">
      <w:pPr>
        <w:spacing w:line="360" w:lineRule="auto"/>
        <w:jc w:val="center"/>
        <w:rPr>
          <w:rFonts w:cstheme="minorHAnsi"/>
          <w:sz w:val="24"/>
          <w:szCs w:val="24"/>
        </w:rPr>
      </w:pPr>
      <w:r w:rsidRPr="009034D6">
        <w:rPr>
          <w:rFonts w:cstheme="minorHAnsi"/>
          <w:noProof/>
          <w:sz w:val="24"/>
          <w:szCs w:val="24"/>
        </w:rPr>
        <mc:AlternateContent>
          <mc:Choice Requires="wps">
            <w:drawing>
              <wp:anchor distT="45720" distB="45720" distL="114300" distR="114300" simplePos="0" relativeHeight="251659264" behindDoc="0" locked="0" layoutInCell="1" allowOverlap="1" wp14:anchorId="7BC54549" wp14:editId="44BF3F21">
                <wp:simplePos x="0" y="0"/>
                <wp:positionH relativeFrom="column">
                  <wp:posOffset>-184785</wp:posOffset>
                </wp:positionH>
                <wp:positionV relativeFrom="paragraph">
                  <wp:posOffset>47625</wp:posOffset>
                </wp:positionV>
                <wp:extent cx="6172200" cy="2162810"/>
                <wp:effectExtent l="0" t="0" r="0" b="889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2162810"/>
                        </a:xfrm>
                        <a:prstGeom prst="rect">
                          <a:avLst/>
                        </a:prstGeom>
                        <a:solidFill>
                          <a:srgbClr val="FFFFFF"/>
                        </a:solidFill>
                        <a:ln w="9525">
                          <a:noFill/>
                          <a:miter lim="800000"/>
                          <a:headEnd/>
                          <a:tailEnd/>
                        </a:ln>
                      </wps:spPr>
                      <wps:txbx>
                        <w:txbxContent>
                          <w:p w14:paraId="71130EC3" w14:textId="7C8AFAAF" w:rsidR="000C2102" w:rsidRDefault="000C2102" w:rsidP="000C2102">
                            <w:pPr>
                              <w:jc w:val="center"/>
                            </w:pPr>
                            <w:r>
                              <w:rPr>
                                <w:noProof/>
                              </w:rPr>
                              <w:drawing>
                                <wp:inline distT="0" distB="0" distL="0" distR="0" wp14:anchorId="30345A5B" wp14:editId="1D42CFD1">
                                  <wp:extent cx="4490114" cy="2000193"/>
                                  <wp:effectExtent l="19050" t="19050" r="24765" b="196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376" b="5560"/>
                                          <a:stretch/>
                                        </pic:blipFill>
                                        <pic:spPr bwMode="auto">
                                          <a:xfrm>
                                            <a:off x="0" y="0"/>
                                            <a:ext cx="4521097" cy="2013995"/>
                                          </a:xfrm>
                                          <a:prstGeom prst="rect">
                                            <a:avLst/>
                                          </a:prstGeom>
                                          <a:ln>
                                            <a:solidFill>
                                              <a:srgbClr val="000000"/>
                                            </a:solid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54549" id="_x0000_s1037" type="#_x0000_t202" style="position:absolute;left:0;text-align:left;margin-left:-14.55pt;margin-top:3.75pt;width:486pt;height:170.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" stroked="f">
                <v:textbox>
                  <w:txbxContent>
                    <w:p w14:paraId="71130EC3" w14:textId="7C8AFAAF" w:rsidR="000C2102" w:rsidRDefault="000C2102" w:rsidP="000C2102">
                      <w:pPr>
                        <w:jc w:val="center"/>
                      </w:pPr>
                      <w:r>
                        <w:rPr>
                          <w:noProof/>
                        </w:rPr>
                        <w:drawing>
                          <wp:inline distT="0" distB="0" distL="0" distR="0" wp14:anchorId="30345A5B" wp14:editId="1D42CFD1">
                            <wp:extent cx="4490114" cy="2000193"/>
                            <wp:effectExtent l="19050" t="19050" r="24765" b="196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376" b="5560"/>
                                    <a:stretch/>
                                  </pic:blipFill>
                                  <pic:spPr bwMode="auto">
                                    <a:xfrm>
                                      <a:off x="0" y="0"/>
                                      <a:ext cx="4521097" cy="2013995"/>
                                    </a:xfrm>
                                    <a:prstGeom prst="rect">
                                      <a:avLst/>
                                    </a:prstGeom>
                                    <a:ln>
                                      <a:solidFill>
                                        <a:srgbClr val="000000"/>
                                      </a:solid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Pr="009034D6">
        <w:rPr>
          <w:rFonts w:cstheme="minorHAnsi"/>
          <w:sz w:val="24"/>
          <w:szCs w:val="24"/>
        </w:rPr>
        <w:t>Figure 4 Samples of FSK process</w:t>
      </w:r>
    </w:p>
    <w:p w14:paraId="46B36761" w14:textId="62788577" w:rsidR="00583FAA" w:rsidRPr="009034D6" w:rsidRDefault="00583FAA" w:rsidP="00583FAA">
      <w:pPr>
        <w:spacing w:line="360" w:lineRule="auto"/>
        <w:rPr>
          <w:rFonts w:cstheme="minorHAnsi"/>
          <w:sz w:val="24"/>
          <w:szCs w:val="24"/>
        </w:rPr>
      </w:pPr>
      <w:r w:rsidRPr="009034D6">
        <w:rPr>
          <w:rFonts w:cstheme="minorHAnsi"/>
          <w:sz w:val="24"/>
          <w:szCs w:val="24"/>
        </w:rPr>
        <w:lastRenderedPageBreak/>
        <w:t xml:space="preserve">The traces shown in Figure 4 show the FSK process in similar </w:t>
      </w:r>
      <w:r w:rsidR="006523A9" w:rsidRPr="009034D6">
        <w:rPr>
          <w:rFonts w:cstheme="minorHAnsi"/>
          <w:sz w:val="24"/>
          <w:szCs w:val="24"/>
        </w:rPr>
        <w:t>fashion</w:t>
      </w:r>
      <w:r w:rsidRPr="009034D6">
        <w:rPr>
          <w:rFonts w:cstheme="minorHAnsi"/>
          <w:sz w:val="24"/>
          <w:szCs w:val="24"/>
        </w:rPr>
        <w:t xml:space="preserve"> to those in Figure 2. </w:t>
      </w:r>
      <w:r w:rsidR="006523A9" w:rsidRPr="009034D6">
        <w:rPr>
          <w:rFonts w:cstheme="minorHAnsi"/>
          <w:sz w:val="24"/>
          <w:szCs w:val="24"/>
        </w:rPr>
        <w:t xml:space="preserve">Due to scaling the FSK modulated signal in Trace B is not clear, the FSK signal can be seen clearly in Figure 5. </w:t>
      </w:r>
      <w:r w:rsidRPr="009034D6">
        <w:rPr>
          <w:rFonts w:cstheme="minorHAnsi"/>
          <w:sz w:val="24"/>
          <w:szCs w:val="24"/>
        </w:rPr>
        <w:t>It should be noted that Traces D &amp;E show a</w:t>
      </w:r>
      <w:r w:rsidR="006523A9" w:rsidRPr="009034D6">
        <w:rPr>
          <w:rFonts w:cstheme="minorHAnsi"/>
          <w:sz w:val="24"/>
          <w:szCs w:val="24"/>
        </w:rPr>
        <w:t xml:space="preserve"> ringing</w:t>
      </w:r>
      <w:r w:rsidRPr="009034D6">
        <w:rPr>
          <w:rFonts w:cstheme="minorHAnsi"/>
          <w:sz w:val="24"/>
          <w:szCs w:val="24"/>
        </w:rPr>
        <w:t xml:space="preserve"> anomaly known as the Gibbs Phenomenon</w:t>
      </w:r>
      <w:r w:rsidR="0078047A">
        <w:rPr>
          <w:rFonts w:cstheme="minorHAnsi"/>
          <w:sz w:val="24"/>
          <w:szCs w:val="24"/>
        </w:rPr>
        <w:t xml:space="preserve">, this is defined by Rim et al </w:t>
      </w:r>
      <w:r w:rsidR="0078047A">
        <w:rPr>
          <w:rFonts w:cstheme="minorHAnsi"/>
          <w:sz w:val="24"/>
          <w:szCs w:val="24"/>
        </w:rPr>
        <w:fldChar w:fldCharType="begin" w:fldLock="1"/>
      </w:r>
      <w:r w:rsidR="0078047A">
        <w:rPr>
          <w:rFonts w:cstheme="minorHAnsi"/>
          <w:sz w:val="24"/>
          <w:szCs w:val="24"/>
        </w:rPr>
        <w:instrText>ADDIN CSL_CITATION { "citationItems" : [ { "id" : "ITEM-1", "itemData" : { "DOI" : "10.1007/s10444-011-9255-7", "ISSN" : "1019-7168", "author" : [ { "dropping-particle" : "", "family" : "Rim", "given" : "Kyung Soo", "non-dropping-particle" : "", "parse-names" : false, "suffix" : "" }, { "dropping-particle" : "", "family" : "Yun", "given" : "Beong In", "non-dropping-particle" : "", "parse-names" : false, "suffix" : "" } ], "container-title" : "Advances in Computational Mathematics", "id" : "ITEM-1", "issue" : "4", "issued" : { "date-parts" : [ [ "2013", "5", "29" ] ] }, "page" : "683-699", "publisher" : "Springer US", "title" : "Gibbs phenomenon removal by adding Heaviside functions", "type" : "article-journal", "volume" : "38" }, "uris" : [ "http://www.mendeley.com/documents/?uuid=05b9d9e5-1926-3ebd-ba90-4d19d290a2ab" ] } ], "mendeley" : { "formattedCitation" : "[10]", "plainTextFormattedCitation" : "[10]", "previouslyFormattedCitation" : "[10]" }, "properties" : {  }, "schema" : "https://github.com/citation-style-language/schema/raw/master/csl-citation.json" }</w:instrText>
      </w:r>
      <w:r w:rsidR="0078047A">
        <w:rPr>
          <w:rFonts w:cstheme="minorHAnsi"/>
          <w:sz w:val="24"/>
          <w:szCs w:val="24"/>
        </w:rPr>
        <w:fldChar w:fldCharType="separate"/>
      </w:r>
      <w:r w:rsidR="0078047A" w:rsidRPr="0078047A">
        <w:rPr>
          <w:rFonts w:cstheme="minorHAnsi"/>
          <w:noProof/>
          <w:sz w:val="24"/>
          <w:szCs w:val="24"/>
        </w:rPr>
        <w:t>[10]</w:t>
      </w:r>
      <w:r w:rsidR="0078047A">
        <w:rPr>
          <w:rFonts w:cstheme="minorHAnsi"/>
          <w:sz w:val="24"/>
          <w:szCs w:val="24"/>
        </w:rPr>
        <w:fldChar w:fldCharType="end"/>
      </w:r>
      <w:r w:rsidR="00846063">
        <w:rPr>
          <w:rFonts w:cstheme="minorHAnsi"/>
          <w:sz w:val="24"/>
          <w:szCs w:val="24"/>
        </w:rPr>
        <w:t xml:space="preserve"> as the cause of information distortion  by the ringing overshoot at a change of state.</w:t>
      </w:r>
    </w:p>
    <w:p w14:paraId="0E611004" w14:textId="100652DA" w:rsidR="00A323A0" w:rsidRPr="009034D6" w:rsidRDefault="00A323A0" w:rsidP="00A323A0">
      <w:pPr>
        <w:spacing w:line="360" w:lineRule="auto"/>
        <w:jc w:val="center"/>
        <w:rPr>
          <w:noProof/>
          <w:sz w:val="24"/>
          <w:szCs w:val="24"/>
        </w:rPr>
      </w:pPr>
      <w:r w:rsidRPr="009034D6">
        <w:rPr>
          <w:noProof/>
          <w:sz w:val="24"/>
          <w:szCs w:val="24"/>
        </w:rPr>
        <w:drawing>
          <wp:inline distT="0" distB="0" distL="0" distR="0" wp14:anchorId="055C0FDC" wp14:editId="37D92CB6">
            <wp:extent cx="3787254" cy="1159510"/>
            <wp:effectExtent l="0" t="0" r="381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5413" r="33897" b="38594"/>
                    <a:stretch/>
                  </pic:blipFill>
                  <pic:spPr bwMode="auto">
                    <a:xfrm>
                      <a:off x="0" y="0"/>
                      <a:ext cx="3788691" cy="1159950"/>
                    </a:xfrm>
                    <a:prstGeom prst="rect">
                      <a:avLst/>
                    </a:prstGeom>
                    <a:ln>
                      <a:noFill/>
                    </a:ln>
                    <a:extLst>
                      <a:ext uri="{53640926-AAD7-44D8-BBD7-CCE9431645EC}">
                        <a14:shadowObscured xmlns:a14="http://schemas.microsoft.com/office/drawing/2010/main"/>
                      </a:ext>
                    </a:extLst>
                  </pic:spPr>
                </pic:pic>
              </a:graphicData>
            </a:graphic>
          </wp:inline>
        </w:drawing>
      </w:r>
    </w:p>
    <w:p w14:paraId="2FF5F78E" w14:textId="1B24F3CF" w:rsidR="00593CDA" w:rsidRPr="009034D6" w:rsidRDefault="00593CDA" w:rsidP="00A323A0">
      <w:pPr>
        <w:spacing w:line="360" w:lineRule="auto"/>
        <w:jc w:val="center"/>
        <w:rPr>
          <w:rFonts w:cstheme="minorHAnsi"/>
          <w:sz w:val="24"/>
          <w:szCs w:val="24"/>
        </w:rPr>
      </w:pPr>
      <w:r w:rsidRPr="009034D6">
        <w:rPr>
          <w:rFonts w:cstheme="minorHAnsi"/>
          <w:sz w:val="24"/>
          <w:szCs w:val="24"/>
        </w:rPr>
        <w:t>Figure 5 FSK Samples showing frequency changes</w:t>
      </w:r>
    </w:p>
    <w:p w14:paraId="73AA037E" w14:textId="77ABB64E" w:rsidR="006523A9" w:rsidRPr="009034D6" w:rsidRDefault="006523A9" w:rsidP="006523A9">
      <w:pPr>
        <w:spacing w:line="360" w:lineRule="auto"/>
        <w:rPr>
          <w:noProof/>
          <w:sz w:val="24"/>
          <w:szCs w:val="24"/>
        </w:rPr>
      </w:pPr>
      <w:r w:rsidRPr="009034D6">
        <w:rPr>
          <w:noProof/>
          <w:sz w:val="24"/>
          <w:szCs w:val="24"/>
        </w:rPr>
        <w:t>A range of signal levels were subsequently passed through the system to ascertain the performance of this FSK implementation.</w:t>
      </w:r>
    </w:p>
    <w:p w14:paraId="0BA75AD1" w14:textId="7BB35D05" w:rsidR="005A02BC" w:rsidRPr="009034D6" w:rsidRDefault="00926B75" w:rsidP="005A02BC">
      <w:pPr>
        <w:spacing w:line="360" w:lineRule="auto"/>
        <w:rPr>
          <w:noProof/>
          <w:sz w:val="24"/>
          <w:szCs w:val="24"/>
        </w:rPr>
      </w:pPr>
      <w:r w:rsidRPr="009034D6">
        <w:rPr>
          <w:noProof/>
          <w:sz w:val="24"/>
          <w:szCs w:val="24"/>
        </w:rPr>
        <w:t>4</w:t>
      </w:r>
      <w:r w:rsidR="005A02BC" w:rsidRPr="009034D6">
        <w:rPr>
          <w:noProof/>
          <w:sz w:val="24"/>
          <w:szCs w:val="24"/>
        </w:rPr>
        <w:t>.3</w:t>
      </w:r>
      <w:r w:rsidR="005A02BC" w:rsidRPr="009034D6">
        <w:rPr>
          <w:noProof/>
          <w:sz w:val="24"/>
          <w:szCs w:val="24"/>
        </w:rPr>
        <w:tab/>
        <w:t>Phase Shift Keying</w:t>
      </w:r>
    </w:p>
    <w:p w14:paraId="593DE8FC" w14:textId="20AEB822" w:rsidR="006523A9" w:rsidRPr="009034D6" w:rsidRDefault="006523A9" w:rsidP="005A02BC">
      <w:pPr>
        <w:spacing w:line="360" w:lineRule="auto"/>
        <w:rPr>
          <w:noProof/>
          <w:sz w:val="24"/>
          <w:szCs w:val="24"/>
        </w:rPr>
      </w:pPr>
      <w:r w:rsidRPr="009034D6">
        <w:rPr>
          <w:rFonts w:cstheme="minorHAnsi"/>
          <w:sz w:val="24"/>
          <w:szCs w:val="24"/>
        </w:rPr>
        <w:t>A model of PSK digital modulation has been simulated in the Simulink emulation software and is shown below in Figure 6.</w:t>
      </w:r>
      <w:r w:rsidR="00BE6612" w:rsidRPr="009034D6">
        <w:rPr>
          <w:rFonts w:cstheme="minorHAnsi"/>
          <w:sz w:val="24"/>
          <w:szCs w:val="24"/>
        </w:rPr>
        <w:t xml:space="preserve"> This model uses only 2 phases to modulate the signal and is therefore </w:t>
      </w:r>
      <w:r w:rsidR="007224EE" w:rsidRPr="009034D6">
        <w:rPr>
          <w:rFonts w:cstheme="minorHAnsi"/>
          <w:sz w:val="24"/>
          <w:szCs w:val="24"/>
        </w:rPr>
        <w:t>referred</w:t>
      </w:r>
      <w:r w:rsidR="00BE6612" w:rsidRPr="009034D6">
        <w:rPr>
          <w:rFonts w:cstheme="minorHAnsi"/>
          <w:sz w:val="24"/>
          <w:szCs w:val="24"/>
        </w:rPr>
        <w:t xml:space="preserve"> to as Bipolar Phase Shift Keying (BPSK).</w:t>
      </w:r>
    </w:p>
    <w:p w14:paraId="2DDADF7C" w14:textId="27AF620B" w:rsidR="001D3D54" w:rsidRPr="009034D6" w:rsidRDefault="00A323A0" w:rsidP="00593CDA">
      <w:pPr>
        <w:spacing w:line="360" w:lineRule="auto"/>
        <w:jc w:val="center"/>
        <w:rPr>
          <w:noProof/>
          <w:sz w:val="24"/>
          <w:szCs w:val="24"/>
        </w:rPr>
      </w:pPr>
      <w:r w:rsidRPr="009034D6">
        <w:rPr>
          <w:noProof/>
          <w:sz w:val="24"/>
          <w:szCs w:val="24"/>
        </w:rPr>
        <w:drawing>
          <wp:inline distT="0" distB="0" distL="0" distR="0" wp14:anchorId="0E51004A" wp14:editId="5484C483">
            <wp:extent cx="5410218" cy="169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73" t="28380" r="2015" b="18900"/>
                    <a:stretch/>
                  </pic:blipFill>
                  <pic:spPr bwMode="auto">
                    <a:xfrm>
                      <a:off x="0" y="0"/>
                      <a:ext cx="5411297" cy="1698964"/>
                    </a:xfrm>
                    <a:prstGeom prst="rect">
                      <a:avLst/>
                    </a:prstGeom>
                    <a:ln>
                      <a:noFill/>
                    </a:ln>
                    <a:extLst>
                      <a:ext uri="{53640926-AAD7-44D8-BBD7-CCE9431645EC}">
                        <a14:shadowObscured xmlns:a14="http://schemas.microsoft.com/office/drawing/2010/main"/>
                      </a:ext>
                    </a:extLst>
                  </pic:spPr>
                </pic:pic>
              </a:graphicData>
            </a:graphic>
          </wp:inline>
        </w:drawing>
      </w:r>
    </w:p>
    <w:p w14:paraId="6A9E5182" w14:textId="7012FBFB" w:rsidR="001D3D54" w:rsidRPr="009034D6" w:rsidRDefault="00A323A0" w:rsidP="006523A9">
      <w:pPr>
        <w:spacing w:line="360" w:lineRule="auto"/>
        <w:jc w:val="center"/>
        <w:rPr>
          <w:rFonts w:cstheme="minorHAnsi"/>
          <w:sz w:val="24"/>
          <w:szCs w:val="24"/>
        </w:rPr>
      </w:pPr>
      <w:r w:rsidRPr="009034D6">
        <w:rPr>
          <w:rFonts w:cstheme="minorHAnsi"/>
          <w:sz w:val="24"/>
          <w:szCs w:val="24"/>
        </w:rPr>
        <w:t>Figure 6 Simulation of Phase Shift Keying</w:t>
      </w:r>
    </w:p>
    <w:p w14:paraId="2359BAEE" w14:textId="422E563C" w:rsidR="006523A9" w:rsidRPr="009034D6" w:rsidRDefault="006523A9" w:rsidP="006523A9">
      <w:pPr>
        <w:spacing w:line="360" w:lineRule="auto"/>
        <w:rPr>
          <w:rFonts w:cstheme="minorHAnsi"/>
          <w:sz w:val="24"/>
          <w:szCs w:val="24"/>
        </w:rPr>
      </w:pPr>
      <w:r w:rsidRPr="009034D6">
        <w:rPr>
          <w:rFonts w:cstheme="minorHAnsi"/>
          <w:sz w:val="24"/>
          <w:szCs w:val="24"/>
        </w:rPr>
        <w:t xml:space="preserve">As before </w:t>
      </w:r>
      <w:r w:rsidR="00060880" w:rsidRPr="009034D6">
        <w:rPr>
          <w:rFonts w:cstheme="minorHAnsi"/>
          <w:sz w:val="24"/>
          <w:szCs w:val="24"/>
        </w:rPr>
        <w:t xml:space="preserve">the PSK circuit used is a development of the previously used circuits. The modulation is provided by a logical switch selecting from two antiphase sinusoids based on data input. The demodulation section is only different from the ASK circuit in the </w:t>
      </w:r>
      <w:r w:rsidR="00060880" w:rsidRPr="009034D6">
        <w:rPr>
          <w:rFonts w:cstheme="minorHAnsi"/>
          <w:sz w:val="24"/>
          <w:szCs w:val="24"/>
        </w:rPr>
        <w:lastRenderedPageBreak/>
        <w:t xml:space="preserve">replacement of the two sinusoid frequencies with two antiphase sinusoids of the same frequency. </w:t>
      </w:r>
    </w:p>
    <w:p w14:paraId="4DD31B37" w14:textId="001ACC15" w:rsidR="001D3D54" w:rsidRPr="009034D6" w:rsidRDefault="00060880" w:rsidP="00581AC2">
      <w:pPr>
        <w:spacing w:line="360" w:lineRule="auto"/>
        <w:rPr>
          <w:noProof/>
          <w:sz w:val="24"/>
          <w:szCs w:val="24"/>
        </w:rPr>
      </w:pPr>
      <w:r w:rsidRPr="009034D6">
        <w:rPr>
          <w:noProof/>
          <w:sz w:val="24"/>
          <w:szCs w:val="24"/>
        </w:rPr>
        <w:t xml:space="preserve">Using the same methodology as used in </w:t>
      </w:r>
      <w:r w:rsidR="009F0EA4" w:rsidRPr="009034D6">
        <w:rPr>
          <w:noProof/>
          <w:sz w:val="24"/>
          <w:szCs w:val="24"/>
        </w:rPr>
        <w:t>previous</w:t>
      </w:r>
      <w:r w:rsidRPr="009034D6">
        <w:rPr>
          <w:noProof/>
          <w:sz w:val="24"/>
          <w:szCs w:val="24"/>
        </w:rPr>
        <w:t xml:space="preserve"> simulation</w:t>
      </w:r>
      <w:r w:rsidR="009F0EA4" w:rsidRPr="009034D6">
        <w:rPr>
          <w:noProof/>
          <w:sz w:val="24"/>
          <w:szCs w:val="24"/>
        </w:rPr>
        <w:t>s</w:t>
      </w:r>
      <w:r w:rsidRPr="009034D6">
        <w:rPr>
          <w:noProof/>
          <w:sz w:val="24"/>
          <w:szCs w:val="24"/>
        </w:rPr>
        <w:t xml:space="preserve"> to obtain signal examples through the circuit, as shown in Figure </w:t>
      </w:r>
      <w:r w:rsidR="009F0EA4" w:rsidRPr="009034D6">
        <w:rPr>
          <w:noProof/>
          <w:sz w:val="24"/>
          <w:szCs w:val="24"/>
        </w:rPr>
        <w:t>7</w:t>
      </w:r>
      <w:r w:rsidRPr="009034D6">
        <w:rPr>
          <w:noProof/>
          <w:sz w:val="24"/>
          <w:szCs w:val="24"/>
        </w:rPr>
        <w:t>.</w:t>
      </w:r>
    </w:p>
    <w:p w14:paraId="25999960" w14:textId="39F6D841" w:rsidR="001D3D54" w:rsidRPr="009034D6" w:rsidRDefault="001D3D54" w:rsidP="00581AC2">
      <w:pPr>
        <w:spacing w:line="360" w:lineRule="auto"/>
        <w:rPr>
          <w:rFonts w:cstheme="minorHAnsi"/>
          <w:sz w:val="24"/>
          <w:szCs w:val="24"/>
        </w:rPr>
      </w:pPr>
      <w:r w:rsidRPr="009034D6">
        <w:rPr>
          <w:noProof/>
          <w:sz w:val="24"/>
          <w:szCs w:val="24"/>
        </w:rPr>
        <w:drawing>
          <wp:inline distT="0" distB="0" distL="0" distR="0" wp14:anchorId="7B79DC3E" wp14:editId="4933E4B0">
            <wp:extent cx="5731120" cy="2722520"/>
            <wp:effectExtent l="0" t="0" r="3175"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376" b="5136"/>
                    <a:stretch/>
                  </pic:blipFill>
                  <pic:spPr bwMode="auto">
                    <a:xfrm>
                      <a:off x="0" y="0"/>
                      <a:ext cx="5731510" cy="2722705"/>
                    </a:xfrm>
                    <a:prstGeom prst="rect">
                      <a:avLst/>
                    </a:prstGeom>
                    <a:ln>
                      <a:noFill/>
                    </a:ln>
                    <a:extLst>
                      <a:ext uri="{53640926-AAD7-44D8-BBD7-CCE9431645EC}">
                        <a14:shadowObscured xmlns:a14="http://schemas.microsoft.com/office/drawing/2010/main"/>
                      </a:ext>
                    </a:extLst>
                  </pic:spPr>
                </pic:pic>
              </a:graphicData>
            </a:graphic>
          </wp:inline>
        </w:drawing>
      </w:r>
    </w:p>
    <w:p w14:paraId="2BAACC26" w14:textId="3B66E840" w:rsidR="00A323A0" w:rsidRPr="009034D6" w:rsidRDefault="00A323A0" w:rsidP="00A323A0">
      <w:pPr>
        <w:spacing w:line="360" w:lineRule="auto"/>
        <w:jc w:val="center"/>
        <w:rPr>
          <w:rFonts w:cstheme="minorHAnsi"/>
          <w:sz w:val="24"/>
          <w:szCs w:val="24"/>
        </w:rPr>
      </w:pPr>
      <w:r w:rsidRPr="009034D6">
        <w:rPr>
          <w:rFonts w:cstheme="minorHAnsi"/>
          <w:sz w:val="24"/>
          <w:szCs w:val="24"/>
        </w:rPr>
        <w:t>Figure 7 Samples of PSK process</w:t>
      </w:r>
    </w:p>
    <w:p w14:paraId="75E8ADFF" w14:textId="7DFEF368" w:rsidR="009F0EA4" w:rsidRPr="009034D6" w:rsidRDefault="000C1420" w:rsidP="000C1420">
      <w:pPr>
        <w:spacing w:line="360" w:lineRule="auto"/>
        <w:rPr>
          <w:rFonts w:cstheme="minorHAnsi"/>
          <w:sz w:val="24"/>
          <w:szCs w:val="24"/>
        </w:rPr>
      </w:pPr>
      <w:r w:rsidRPr="009034D6">
        <w:rPr>
          <w:rFonts w:cstheme="minorHAnsi"/>
          <w:sz w:val="24"/>
          <w:szCs w:val="24"/>
        </w:rPr>
        <w:t xml:space="preserve">Due to scaling the FSK modulated signal in Trace B is not clear, the FSK signal can be seen clearly in Figure </w:t>
      </w:r>
      <w:r w:rsidR="00D55C53" w:rsidRPr="009034D6">
        <w:rPr>
          <w:rFonts w:cstheme="minorHAnsi"/>
          <w:sz w:val="24"/>
          <w:szCs w:val="24"/>
        </w:rPr>
        <w:t>8</w:t>
      </w:r>
      <w:r w:rsidRPr="009034D6">
        <w:rPr>
          <w:rFonts w:cstheme="minorHAnsi"/>
          <w:sz w:val="24"/>
          <w:szCs w:val="24"/>
        </w:rPr>
        <w:t xml:space="preserve">. Traces D </w:t>
      </w:r>
      <w:r w:rsidR="00D55C53" w:rsidRPr="009034D6">
        <w:rPr>
          <w:rFonts w:cstheme="minorHAnsi"/>
          <w:sz w:val="24"/>
          <w:szCs w:val="24"/>
        </w:rPr>
        <w:t>again shows the evidence of</w:t>
      </w:r>
      <w:r w:rsidRPr="009034D6">
        <w:rPr>
          <w:rFonts w:cstheme="minorHAnsi"/>
          <w:sz w:val="24"/>
          <w:szCs w:val="24"/>
        </w:rPr>
        <w:t xml:space="preserve"> Gibbs Phenomenon</w:t>
      </w:r>
      <w:r w:rsidR="00D55C53" w:rsidRPr="009034D6">
        <w:rPr>
          <w:rFonts w:cstheme="minorHAnsi"/>
          <w:sz w:val="24"/>
          <w:szCs w:val="24"/>
        </w:rPr>
        <w:t xml:space="preserve"> ringing.</w:t>
      </w:r>
    </w:p>
    <w:p w14:paraId="00BF52E9" w14:textId="77777777" w:rsidR="001D3D54" w:rsidRPr="009034D6" w:rsidRDefault="001D3D54" w:rsidP="00581AC2">
      <w:pPr>
        <w:spacing w:line="360" w:lineRule="auto"/>
        <w:rPr>
          <w:noProof/>
          <w:sz w:val="24"/>
          <w:szCs w:val="24"/>
        </w:rPr>
      </w:pPr>
    </w:p>
    <w:p w14:paraId="64002383" w14:textId="282DCD48" w:rsidR="001D3D54" w:rsidRPr="009034D6" w:rsidRDefault="001D3D54" w:rsidP="001D3D54">
      <w:pPr>
        <w:spacing w:line="360" w:lineRule="auto"/>
        <w:jc w:val="center"/>
        <w:rPr>
          <w:rFonts w:cstheme="minorHAnsi"/>
          <w:sz w:val="24"/>
          <w:szCs w:val="24"/>
        </w:rPr>
      </w:pPr>
      <w:r w:rsidRPr="009034D6">
        <w:rPr>
          <w:noProof/>
          <w:sz w:val="24"/>
          <w:szCs w:val="24"/>
        </w:rPr>
        <w:drawing>
          <wp:inline distT="0" distB="0" distL="0" distR="0" wp14:anchorId="405196D8" wp14:editId="27D56DC1">
            <wp:extent cx="3786723" cy="1228048"/>
            <wp:effectExtent l="0" t="0" r="444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0955" t="26684" r="22968" b="35205"/>
                    <a:stretch/>
                  </pic:blipFill>
                  <pic:spPr bwMode="auto">
                    <a:xfrm>
                      <a:off x="0" y="0"/>
                      <a:ext cx="3787178" cy="1228196"/>
                    </a:xfrm>
                    <a:prstGeom prst="rect">
                      <a:avLst/>
                    </a:prstGeom>
                    <a:ln>
                      <a:noFill/>
                    </a:ln>
                    <a:extLst>
                      <a:ext uri="{53640926-AAD7-44D8-BBD7-CCE9431645EC}">
                        <a14:shadowObscured xmlns:a14="http://schemas.microsoft.com/office/drawing/2010/main"/>
                      </a:ext>
                    </a:extLst>
                  </pic:spPr>
                </pic:pic>
              </a:graphicData>
            </a:graphic>
          </wp:inline>
        </w:drawing>
      </w:r>
    </w:p>
    <w:p w14:paraId="5207C721" w14:textId="520A702F" w:rsidR="00A323A0" w:rsidRPr="009034D6" w:rsidRDefault="00A323A0" w:rsidP="00A323A0">
      <w:pPr>
        <w:spacing w:line="360" w:lineRule="auto"/>
        <w:jc w:val="center"/>
        <w:rPr>
          <w:rFonts w:cstheme="minorHAnsi"/>
          <w:sz w:val="24"/>
          <w:szCs w:val="24"/>
        </w:rPr>
      </w:pPr>
      <w:r w:rsidRPr="009034D6">
        <w:rPr>
          <w:rFonts w:cstheme="minorHAnsi"/>
          <w:sz w:val="24"/>
          <w:szCs w:val="24"/>
        </w:rPr>
        <w:t>Figure 8 PSK Samples showing phase change</w:t>
      </w:r>
    </w:p>
    <w:p w14:paraId="5618DA1E" w14:textId="6486D8DA" w:rsidR="00BE6612" w:rsidRPr="009034D6" w:rsidRDefault="00BE6612" w:rsidP="00BE6612">
      <w:pPr>
        <w:spacing w:line="360" w:lineRule="auto"/>
        <w:rPr>
          <w:noProof/>
          <w:sz w:val="24"/>
          <w:szCs w:val="24"/>
        </w:rPr>
      </w:pPr>
      <w:r w:rsidRPr="009034D6">
        <w:rPr>
          <w:noProof/>
          <w:sz w:val="24"/>
          <w:szCs w:val="24"/>
        </w:rPr>
        <w:t>A range of signal levels were subsequently passed through the system to ascertain the performance of this BPSK implementation.</w:t>
      </w:r>
    </w:p>
    <w:p w14:paraId="00291A4D" w14:textId="52778989" w:rsidR="00A323A0" w:rsidRPr="009034D6" w:rsidRDefault="00926B75" w:rsidP="005A02BC">
      <w:pPr>
        <w:spacing w:line="360" w:lineRule="auto"/>
        <w:rPr>
          <w:rFonts w:cstheme="minorHAnsi"/>
          <w:sz w:val="24"/>
          <w:szCs w:val="24"/>
        </w:rPr>
      </w:pPr>
      <w:r w:rsidRPr="009034D6">
        <w:rPr>
          <w:rFonts w:cstheme="minorHAnsi"/>
          <w:sz w:val="24"/>
          <w:szCs w:val="24"/>
        </w:rPr>
        <w:t>4</w:t>
      </w:r>
      <w:r w:rsidR="005A02BC" w:rsidRPr="009034D6">
        <w:rPr>
          <w:rFonts w:cstheme="minorHAnsi"/>
          <w:sz w:val="24"/>
          <w:szCs w:val="24"/>
        </w:rPr>
        <w:t xml:space="preserve">.4 AWGN </w:t>
      </w:r>
    </w:p>
    <w:p w14:paraId="1147F36B" w14:textId="0FCFF382" w:rsidR="00BE6612" w:rsidRPr="009034D6" w:rsidRDefault="00BE6612" w:rsidP="005A02BC">
      <w:pPr>
        <w:spacing w:line="360" w:lineRule="auto"/>
        <w:rPr>
          <w:rFonts w:cstheme="minorHAnsi"/>
          <w:sz w:val="24"/>
          <w:szCs w:val="24"/>
        </w:rPr>
      </w:pPr>
      <w:r w:rsidRPr="009034D6">
        <w:rPr>
          <w:rFonts w:cstheme="minorHAnsi"/>
          <w:sz w:val="24"/>
          <w:szCs w:val="24"/>
        </w:rPr>
        <w:lastRenderedPageBreak/>
        <w:t xml:space="preserve">Additive White </w:t>
      </w:r>
      <w:r w:rsidR="00840DB4" w:rsidRPr="009034D6">
        <w:rPr>
          <w:rFonts w:cstheme="minorHAnsi"/>
          <w:sz w:val="24"/>
          <w:szCs w:val="24"/>
        </w:rPr>
        <w:t>Gaussian</w:t>
      </w:r>
      <w:r w:rsidRPr="009034D6">
        <w:rPr>
          <w:rFonts w:cstheme="minorHAnsi"/>
          <w:sz w:val="24"/>
          <w:szCs w:val="24"/>
        </w:rPr>
        <w:t xml:space="preserve"> noise is a mode from information theory that is added to the modulated data signal as it transfers through a medium</w:t>
      </w:r>
      <w:r w:rsidR="005E229A" w:rsidRPr="009034D6">
        <w:rPr>
          <w:rFonts w:cstheme="minorHAnsi"/>
          <w:sz w:val="24"/>
          <w:szCs w:val="24"/>
        </w:rPr>
        <w:fldChar w:fldCharType="begin" w:fldLock="1"/>
      </w:r>
      <w:r w:rsidR="0078047A">
        <w:rPr>
          <w:rFonts w:cstheme="minorHAnsi"/>
          <w:sz w:val="24"/>
          <w:szCs w:val="24"/>
        </w:rPr>
        <w:instrText>ADDIN CSL_CITATION { "citationItems" : [ { "id" : "ITEM-1", "itemData" : { "ISBN" : "9780471647355", "abstract" : "Offers the most complete, up-to-date coverage available on the principles of digital communications. Focuses on basic issues, relating theory to practice wherever possible. Numerous examples, worked out in detail, have been included to help the reader develop an intuitive grasp of the theory. Topics covered include the sampling process, digital modulation techniques, error-control coding, robust quantization for pulse-code modulation, coding speech at low bit radio, information theoretic concepts, coding and computer communication. Because the book covers a broad range of topics in digital communications, it should satisfy a variety of backgrounds and interests. Fourier analysis of signals and systems -- Probability theory and bayesian inference -- Stochastic processes -- Information theory -- Conversion of analog waveforms into coded pulses 00 Signaling over AWGN channels -- Signaling over band-limited channels -- Signaling over fading channels -- Error-control coding.", "author" : [ { "dropping-particle" : "", "family" : "Haykin", "given" : "Simon S.", "non-dropping-particle" : "", "parse-names" : false, "suffix" : "" } ], "id" : "ITEM-1", "issued" : { "date-parts" : [ [ "2014" ] ] }, "publisher" : "Wiley", "title" : "Digital communication systems", "type" : "book" }, "uris" : [ "http://www.mendeley.com/documents/?uuid=27f258b5-84c6-3822-a94e-c4d2bdb15eb5" ] } ], "mendeley" : { "formattedCitation" : "[5]", "plainTextFormattedCitation" : "[5]", "previouslyFormattedCitation" : "[5]" }, "properties" : {  }, "schema" : "https://github.com/citation-style-language/schema/raw/master/csl-citation.json" }</w:instrText>
      </w:r>
      <w:r w:rsidR="005E229A" w:rsidRPr="009034D6">
        <w:rPr>
          <w:rFonts w:cstheme="minorHAnsi"/>
          <w:sz w:val="24"/>
          <w:szCs w:val="24"/>
        </w:rPr>
        <w:fldChar w:fldCharType="separate"/>
      </w:r>
      <w:r w:rsidR="0078047A" w:rsidRPr="0078047A">
        <w:rPr>
          <w:rFonts w:cstheme="minorHAnsi"/>
          <w:noProof/>
          <w:sz w:val="24"/>
          <w:szCs w:val="24"/>
        </w:rPr>
        <w:t>[5]</w:t>
      </w:r>
      <w:r w:rsidR="005E229A" w:rsidRPr="009034D6">
        <w:rPr>
          <w:rFonts w:cstheme="minorHAnsi"/>
          <w:sz w:val="24"/>
          <w:szCs w:val="24"/>
        </w:rPr>
        <w:fldChar w:fldCharType="end"/>
      </w:r>
      <w:r w:rsidR="00927D9E" w:rsidRPr="009034D6">
        <w:rPr>
          <w:rFonts w:cstheme="minorHAnsi"/>
          <w:sz w:val="24"/>
          <w:szCs w:val="24"/>
        </w:rPr>
        <w:t xml:space="preserve">. </w:t>
      </w:r>
      <w:r w:rsidR="00840DB4" w:rsidRPr="009034D6">
        <w:rPr>
          <w:rFonts w:cstheme="minorHAnsi"/>
          <w:sz w:val="24"/>
          <w:szCs w:val="24"/>
        </w:rPr>
        <w:t xml:space="preserve">Gaussian noise is a normal distribution in probability theory that defines variation from the norm. In the case of Gaussian noise it </w:t>
      </w:r>
      <w:r w:rsidR="00FF7254" w:rsidRPr="009034D6">
        <w:rPr>
          <w:rFonts w:cstheme="minorHAnsi"/>
          <w:sz w:val="24"/>
          <w:szCs w:val="24"/>
        </w:rPr>
        <w:t xml:space="preserve">means that the </w:t>
      </w:r>
      <w:r w:rsidR="0047240A" w:rsidRPr="009034D6">
        <w:rPr>
          <w:rFonts w:cstheme="minorHAnsi"/>
          <w:sz w:val="24"/>
          <w:szCs w:val="24"/>
        </w:rPr>
        <w:t>likelihood</w:t>
      </w:r>
      <w:r w:rsidR="00FF7254" w:rsidRPr="009034D6">
        <w:rPr>
          <w:rFonts w:cstheme="minorHAnsi"/>
          <w:sz w:val="24"/>
          <w:szCs w:val="24"/>
        </w:rPr>
        <w:t xml:space="preserve"> of large noise transition are less than smaller transitions and that the noise itself will be wideband in nature</w:t>
      </w:r>
      <w:r w:rsidR="00BB19F1" w:rsidRPr="009034D6">
        <w:rPr>
          <w:rFonts w:cstheme="minorHAnsi"/>
          <w:sz w:val="24"/>
          <w:szCs w:val="24"/>
        </w:rPr>
        <w:fldChar w:fldCharType="begin" w:fldLock="1"/>
      </w:r>
      <w:r w:rsidR="0078047A">
        <w:rPr>
          <w:rFonts w:cstheme="minorHAnsi"/>
          <w:sz w:val="24"/>
          <w:szCs w:val="24"/>
        </w:rPr>
        <w:instrText>ADDIN CSL_CITATION { "citationItems" : [ { "id" : "ITEM-1", "itemData" : { "ISBN" : "9781847040220", "abstract" : "Preface -- 1. Introduction -- 2. Discrete-time signals -- 3. Discrete-time random signals -- 4. Statistical tests and high order moments -- 5. Discrete Fourier transform of discrete-time signals -- 6. Linear and invariant discrete-time systems -- 7. Infinite impulse response filters -- 8. Finite impulse response filters -- 9. Detection and estimation -- 10. Power spectral density estimation -- 11. Time-frequency analysis -- 12. Parametrical time-frequency methods -- 13. Supervised statistical classification -- 14. Data compression.", "author" : [ { "dropping-particle" : "", "family" : "Quinquis", "given" : "Andre\u0301.", "non-dropping-particle" : "", "parse-names" : false, "suffix" : "" } ], "id" : "ITEM-1", "issued" : { "date-parts" : [ [ "2008" ] ] }, "number-of-pages" : "413", "publisher" : "ISTE", "title" : "Digital signal processing using MATLAB", "type" : "book" }, "uris" : [ "http://www.mendeley.com/documents/?uuid=d78ebcbd-397d-3eb2-bb25-9c2fcf144edb" ] } ], "mendeley" : { "formattedCitation" : "[11]", "plainTextFormattedCitation" : "[11]", "previouslyFormattedCitation" : "[11]" }, "properties" : {  }, "schema" : "https://github.com/citation-style-language/schema/raw/master/csl-citation.json" }</w:instrText>
      </w:r>
      <w:r w:rsidR="00BB19F1" w:rsidRPr="009034D6">
        <w:rPr>
          <w:rFonts w:cstheme="minorHAnsi"/>
          <w:sz w:val="24"/>
          <w:szCs w:val="24"/>
        </w:rPr>
        <w:fldChar w:fldCharType="separate"/>
      </w:r>
      <w:r w:rsidR="0078047A" w:rsidRPr="0078047A">
        <w:rPr>
          <w:rFonts w:cstheme="minorHAnsi"/>
          <w:noProof/>
          <w:sz w:val="24"/>
          <w:szCs w:val="24"/>
        </w:rPr>
        <w:t>[11]</w:t>
      </w:r>
      <w:r w:rsidR="00BB19F1" w:rsidRPr="009034D6">
        <w:rPr>
          <w:rFonts w:cstheme="minorHAnsi"/>
          <w:sz w:val="24"/>
          <w:szCs w:val="24"/>
        </w:rPr>
        <w:fldChar w:fldCharType="end"/>
      </w:r>
      <w:r w:rsidR="00FF7254" w:rsidRPr="009034D6">
        <w:rPr>
          <w:rFonts w:cstheme="minorHAnsi"/>
          <w:sz w:val="24"/>
          <w:szCs w:val="24"/>
        </w:rPr>
        <w:t>.</w:t>
      </w:r>
      <w:r w:rsidR="00BB19F1" w:rsidRPr="009034D6">
        <w:rPr>
          <w:rFonts w:cstheme="minorHAnsi"/>
          <w:sz w:val="24"/>
          <w:szCs w:val="24"/>
        </w:rPr>
        <w:t xml:space="preserve"> The AWGN signal block was used to vary the noise signal to </w:t>
      </w:r>
      <w:r w:rsidR="007224EE" w:rsidRPr="009034D6">
        <w:rPr>
          <w:rFonts w:cstheme="minorHAnsi"/>
          <w:sz w:val="24"/>
          <w:szCs w:val="24"/>
        </w:rPr>
        <w:t>assess</w:t>
      </w:r>
      <w:r w:rsidR="00BB19F1" w:rsidRPr="009034D6">
        <w:rPr>
          <w:rFonts w:cstheme="minorHAnsi"/>
          <w:sz w:val="24"/>
          <w:szCs w:val="24"/>
        </w:rPr>
        <w:t xml:space="preserve"> the performance of each circuit. The noise injected was measured using its Signal to Noise Ratio (SNR). SNR </w:t>
      </w:r>
      <w:r w:rsidR="001265FE" w:rsidRPr="009034D6">
        <w:rPr>
          <w:rFonts w:cstheme="minorHAnsi"/>
          <w:sz w:val="24"/>
          <w:szCs w:val="24"/>
        </w:rPr>
        <w:t>is</w:t>
      </w:r>
      <w:r w:rsidR="0047240A" w:rsidRPr="009034D6">
        <w:rPr>
          <w:rFonts w:cstheme="minorHAnsi"/>
          <w:sz w:val="24"/>
          <w:szCs w:val="24"/>
        </w:rPr>
        <w:t xml:space="preserve"> </w:t>
      </w:r>
      <w:r w:rsidR="00140489" w:rsidRPr="009034D6">
        <w:rPr>
          <w:rFonts w:cstheme="minorHAnsi"/>
          <w:sz w:val="24"/>
          <w:szCs w:val="24"/>
        </w:rPr>
        <w:t>an</w:t>
      </w:r>
      <w:r w:rsidR="0047240A" w:rsidRPr="009034D6">
        <w:rPr>
          <w:rFonts w:cstheme="minorHAnsi"/>
          <w:sz w:val="24"/>
          <w:szCs w:val="24"/>
        </w:rPr>
        <w:t xml:space="preserve"> expression of wanted signal power to unwanted noise power</w:t>
      </w:r>
      <w:r w:rsidR="00140489" w:rsidRPr="009034D6">
        <w:rPr>
          <w:rFonts w:cstheme="minorHAnsi"/>
          <w:sz w:val="24"/>
          <w:szCs w:val="24"/>
        </w:rPr>
        <w:t>, as it is a ratio it is dimensionless</w:t>
      </w:r>
      <w:r w:rsidR="0047240A" w:rsidRPr="009034D6">
        <w:rPr>
          <w:rFonts w:cstheme="minorHAnsi"/>
          <w:sz w:val="24"/>
          <w:szCs w:val="24"/>
        </w:rPr>
        <w:fldChar w:fldCharType="begin" w:fldLock="1"/>
      </w:r>
      <w:r w:rsidR="0078047A">
        <w:rPr>
          <w:rFonts w:cstheme="minorHAnsi"/>
          <w:sz w:val="24"/>
          <w:szCs w:val="24"/>
        </w:rPr>
        <w:instrText>ADDIN CSL_CITATION { "citationItems" : [ { "id" : "ITEM-1", "itemData" : { "DOI" : "10.4249/scholarpedia.2088", "ISSN" : "1941-6016", "author" : [ { "dropping-particle" : "", "family" : "Johnson", "given" : "Don", "non-dropping-particle" : "", "parse-names" : false, "suffix" : "" } ], "container-title" : "Scholarpedia", "id" : "ITEM-1", "issue" : "12", "issued" : { "date-parts" : [ [ "2006" ] ] }, "page" : "2088", "title" : "Signal-to-noise ratio", "type" : "article-journal", "volume" : "1" }, "uris" : [ "http://www.mendeley.com/documents/?uuid=75f5574e-d91a-3d08-b464-d30903793f5e" ] } ], "mendeley" : { "formattedCitation" : "[12]", "plainTextFormattedCitation" : "[12]", "previouslyFormattedCitation" : "[12]" }, "properties" : {  }, "schema" : "https://github.com/citation-style-language/schema/raw/master/csl-citation.json" }</w:instrText>
      </w:r>
      <w:r w:rsidR="0047240A" w:rsidRPr="009034D6">
        <w:rPr>
          <w:rFonts w:cstheme="minorHAnsi"/>
          <w:sz w:val="24"/>
          <w:szCs w:val="24"/>
        </w:rPr>
        <w:fldChar w:fldCharType="separate"/>
      </w:r>
      <w:r w:rsidR="0078047A" w:rsidRPr="0078047A">
        <w:rPr>
          <w:rFonts w:cstheme="minorHAnsi"/>
          <w:noProof/>
          <w:sz w:val="24"/>
          <w:szCs w:val="24"/>
        </w:rPr>
        <w:t>[12]</w:t>
      </w:r>
      <w:r w:rsidR="0047240A" w:rsidRPr="009034D6">
        <w:rPr>
          <w:rFonts w:cstheme="minorHAnsi"/>
          <w:sz w:val="24"/>
          <w:szCs w:val="24"/>
        </w:rPr>
        <w:fldChar w:fldCharType="end"/>
      </w:r>
      <w:r w:rsidR="0047240A" w:rsidRPr="009034D6">
        <w:rPr>
          <w:rFonts w:cstheme="minorHAnsi"/>
          <w:sz w:val="24"/>
          <w:szCs w:val="24"/>
        </w:rPr>
        <w:t>. In this instance</w:t>
      </w:r>
      <w:r w:rsidR="00140489" w:rsidRPr="009034D6">
        <w:rPr>
          <w:rFonts w:cstheme="minorHAnsi"/>
          <w:sz w:val="24"/>
          <w:szCs w:val="24"/>
        </w:rPr>
        <w:t xml:space="preserve">, the power of the AWGN subjected to the signal </w:t>
      </w:r>
      <w:r w:rsidR="0047240A" w:rsidRPr="009034D6">
        <w:rPr>
          <w:rFonts w:cstheme="minorHAnsi"/>
          <w:sz w:val="24"/>
          <w:szCs w:val="24"/>
        </w:rPr>
        <w:t xml:space="preserve">is expressed </w:t>
      </w:r>
      <w:r w:rsidR="00140489" w:rsidRPr="009034D6">
        <w:rPr>
          <w:rFonts w:cstheme="minorHAnsi"/>
          <w:sz w:val="24"/>
          <w:szCs w:val="24"/>
        </w:rPr>
        <w:t xml:space="preserve">logarithmically </w:t>
      </w:r>
      <w:r w:rsidR="0047240A" w:rsidRPr="009034D6">
        <w:rPr>
          <w:rFonts w:cstheme="minorHAnsi"/>
          <w:sz w:val="24"/>
          <w:szCs w:val="24"/>
        </w:rPr>
        <w:t>in decibels (dB) with reference to 1 Watt</w:t>
      </w:r>
      <w:r w:rsidR="00140489" w:rsidRPr="009034D6">
        <w:rPr>
          <w:rFonts w:cstheme="minorHAnsi"/>
          <w:sz w:val="24"/>
          <w:szCs w:val="24"/>
        </w:rPr>
        <w:t xml:space="preserve"> of </w:t>
      </w:r>
      <w:r w:rsidR="00155423" w:rsidRPr="009034D6">
        <w:rPr>
          <w:rFonts w:cstheme="minorHAnsi"/>
          <w:sz w:val="24"/>
          <w:szCs w:val="24"/>
        </w:rPr>
        <w:t>signal</w:t>
      </w:r>
      <w:r w:rsidR="00140489" w:rsidRPr="009034D6">
        <w:rPr>
          <w:rFonts w:cstheme="minorHAnsi"/>
          <w:sz w:val="24"/>
          <w:szCs w:val="24"/>
        </w:rPr>
        <w:t xml:space="preserve"> power</w:t>
      </w:r>
      <w:r w:rsidR="0047240A" w:rsidRPr="009034D6">
        <w:rPr>
          <w:rFonts w:cstheme="minorHAnsi"/>
          <w:sz w:val="24"/>
          <w:szCs w:val="24"/>
        </w:rPr>
        <w:t xml:space="preserve">, </w:t>
      </w:r>
      <w:r w:rsidR="00140489" w:rsidRPr="009034D6">
        <w:rPr>
          <w:rFonts w:cstheme="minorHAnsi"/>
          <w:sz w:val="24"/>
          <w:szCs w:val="24"/>
        </w:rPr>
        <w:t>giving the relationship the expression dBW.</w:t>
      </w:r>
    </w:p>
    <w:p w14:paraId="25E8D1A2" w14:textId="78DCD226" w:rsidR="00F86FEE" w:rsidRPr="009034D6" w:rsidRDefault="00926B75" w:rsidP="005A02BC">
      <w:pPr>
        <w:spacing w:line="360" w:lineRule="auto"/>
        <w:rPr>
          <w:rFonts w:cstheme="minorHAnsi"/>
          <w:sz w:val="24"/>
          <w:szCs w:val="24"/>
        </w:rPr>
      </w:pPr>
      <w:r w:rsidRPr="009034D6">
        <w:rPr>
          <w:rFonts w:cstheme="minorHAnsi"/>
          <w:sz w:val="24"/>
          <w:szCs w:val="24"/>
        </w:rPr>
        <w:t>4</w:t>
      </w:r>
      <w:r w:rsidR="005A02BC" w:rsidRPr="009034D6">
        <w:rPr>
          <w:rFonts w:cstheme="minorHAnsi"/>
          <w:sz w:val="24"/>
          <w:szCs w:val="24"/>
        </w:rPr>
        <w:t>.5</w:t>
      </w:r>
      <w:r w:rsidR="005A02BC" w:rsidRPr="009034D6">
        <w:rPr>
          <w:rFonts w:cstheme="minorHAnsi"/>
          <w:sz w:val="24"/>
          <w:szCs w:val="24"/>
        </w:rPr>
        <w:tab/>
        <w:t>FEC</w:t>
      </w:r>
    </w:p>
    <w:p w14:paraId="3C985061" w14:textId="3B34B614" w:rsidR="00155423" w:rsidRPr="009034D6" w:rsidRDefault="00155423" w:rsidP="005A02BC">
      <w:pPr>
        <w:spacing w:line="360" w:lineRule="auto"/>
        <w:rPr>
          <w:rFonts w:cstheme="minorHAnsi"/>
          <w:sz w:val="24"/>
          <w:szCs w:val="24"/>
        </w:rPr>
      </w:pPr>
      <w:r w:rsidRPr="009034D6">
        <w:rPr>
          <w:rFonts w:cstheme="minorHAnsi"/>
          <w:sz w:val="24"/>
          <w:szCs w:val="24"/>
        </w:rPr>
        <w:t>Forward Error Correction is a method of reducing errors in a received data stream</w:t>
      </w:r>
      <w:r w:rsidR="00A57E20" w:rsidRPr="009034D6">
        <w:rPr>
          <w:rFonts w:cstheme="minorHAnsi"/>
          <w:sz w:val="24"/>
          <w:szCs w:val="24"/>
        </w:rPr>
        <w:t xml:space="preserve">, Haykin </w:t>
      </w:r>
      <w:r w:rsidR="00A57E20" w:rsidRPr="009034D6">
        <w:rPr>
          <w:rFonts w:cstheme="minorHAnsi"/>
          <w:sz w:val="24"/>
          <w:szCs w:val="24"/>
        </w:rPr>
        <w:fldChar w:fldCharType="begin" w:fldLock="1"/>
      </w:r>
      <w:r w:rsidR="0078047A">
        <w:rPr>
          <w:rFonts w:cstheme="minorHAnsi"/>
          <w:sz w:val="24"/>
          <w:szCs w:val="24"/>
        </w:rPr>
        <w:instrText>ADDIN CSL_CITATION { "citationItems" : [ { "id" : "ITEM-1", "itemData" : { "ISBN" : "9780471647355", "abstract" : "Offers the most complete, up-to-date coverage available on the principles of digital communications. Focuses on basic issues, relating theory to practice wherever possible. Numerous examples, worked out in detail, have been included to help the reader develop an intuitive grasp of the theory. Topics covered include the sampling process, digital modulation techniques, error-control coding, robust quantization for pulse-code modulation, coding speech at low bit radio, information theoretic concepts, coding and computer communication. Because the book covers a broad range of topics in digital communications, it should satisfy a variety of backgrounds and interests. Fourier analysis of signals and systems -- Probability theory and bayesian inference -- Stochastic processes -- Information theory -- Conversion of analog waveforms into coded pulses 00 Signaling over AWGN channels -- Signaling over band-limited channels -- Signaling over fading channels -- Error-control coding.", "author" : [ { "dropping-particle" : "", "family" : "Haykin", "given" : "Simon S.", "non-dropping-particle" : "", "parse-names" : false, "suffix" : "" } ], "id" : "ITEM-1", "issued" : { "date-parts" : [ [ "2014" ] ] }, "publisher" : "Wiley", "title" : "Digital communication systems", "type" : "book" }, "uris" : [ "http://www.mendeley.com/documents/?uuid=12634e88-bb73-35ff-80cb-1820663a59ef" ] } ], "mendeley" : { "formattedCitation" : "[13]", "plainTextFormattedCitation" : "[13]", "previouslyFormattedCitation" : "[13]" }, "properties" : {  }, "schema" : "https://github.com/citation-style-language/schema/raw/master/csl-citation.json" }</w:instrText>
      </w:r>
      <w:r w:rsidR="00A57E20" w:rsidRPr="009034D6">
        <w:rPr>
          <w:rFonts w:cstheme="minorHAnsi"/>
          <w:sz w:val="24"/>
          <w:szCs w:val="24"/>
        </w:rPr>
        <w:fldChar w:fldCharType="separate"/>
      </w:r>
      <w:r w:rsidR="0078047A" w:rsidRPr="0078047A">
        <w:rPr>
          <w:rFonts w:cstheme="minorHAnsi"/>
          <w:noProof/>
          <w:sz w:val="24"/>
          <w:szCs w:val="24"/>
        </w:rPr>
        <w:t>[13]</w:t>
      </w:r>
      <w:r w:rsidR="00A57E20" w:rsidRPr="009034D6">
        <w:rPr>
          <w:rFonts w:cstheme="minorHAnsi"/>
          <w:sz w:val="24"/>
          <w:szCs w:val="24"/>
        </w:rPr>
        <w:fldChar w:fldCharType="end"/>
      </w:r>
      <w:r w:rsidR="00A57E20" w:rsidRPr="009034D6">
        <w:rPr>
          <w:rFonts w:cstheme="minorHAnsi"/>
          <w:sz w:val="24"/>
          <w:szCs w:val="24"/>
        </w:rPr>
        <w:t xml:space="preserve"> explains FEC as the</w:t>
      </w:r>
      <w:r w:rsidRPr="009034D6">
        <w:rPr>
          <w:rFonts w:cstheme="minorHAnsi"/>
          <w:sz w:val="24"/>
          <w:szCs w:val="24"/>
        </w:rPr>
        <w:t xml:space="preserve"> </w:t>
      </w:r>
      <w:r w:rsidR="00A57E20" w:rsidRPr="009034D6">
        <w:rPr>
          <w:rFonts w:cstheme="minorHAnsi"/>
          <w:sz w:val="24"/>
          <w:szCs w:val="24"/>
        </w:rPr>
        <w:t xml:space="preserve">mathematical </w:t>
      </w:r>
      <w:r w:rsidRPr="009034D6">
        <w:rPr>
          <w:rFonts w:cstheme="minorHAnsi"/>
          <w:sz w:val="24"/>
          <w:szCs w:val="24"/>
        </w:rPr>
        <w:t>expan</w:t>
      </w:r>
      <w:r w:rsidR="00A57E20" w:rsidRPr="009034D6">
        <w:rPr>
          <w:rFonts w:cstheme="minorHAnsi"/>
          <w:sz w:val="24"/>
          <w:szCs w:val="24"/>
        </w:rPr>
        <w:t>sion</w:t>
      </w:r>
      <w:r w:rsidRPr="009034D6">
        <w:rPr>
          <w:rFonts w:cstheme="minorHAnsi"/>
          <w:sz w:val="24"/>
          <w:szCs w:val="24"/>
        </w:rPr>
        <w:t xml:space="preserve"> </w:t>
      </w:r>
      <w:r w:rsidR="00A57E20" w:rsidRPr="009034D6">
        <w:rPr>
          <w:rFonts w:cstheme="minorHAnsi"/>
          <w:sz w:val="24"/>
          <w:szCs w:val="24"/>
        </w:rPr>
        <w:t xml:space="preserve">of </w:t>
      </w:r>
      <w:r w:rsidRPr="009034D6">
        <w:rPr>
          <w:rFonts w:cstheme="minorHAnsi"/>
          <w:sz w:val="24"/>
          <w:szCs w:val="24"/>
        </w:rPr>
        <w:t xml:space="preserve">transmitted code to allow the inclusion of </w:t>
      </w:r>
      <w:r w:rsidR="00890F2D" w:rsidRPr="009034D6">
        <w:rPr>
          <w:rFonts w:cstheme="minorHAnsi"/>
          <w:sz w:val="24"/>
          <w:szCs w:val="24"/>
        </w:rPr>
        <w:t>redundan</w:t>
      </w:r>
      <w:r w:rsidR="00A57E20" w:rsidRPr="009034D6">
        <w:rPr>
          <w:rFonts w:cstheme="minorHAnsi"/>
          <w:sz w:val="24"/>
          <w:szCs w:val="24"/>
        </w:rPr>
        <w:t>t</w:t>
      </w:r>
      <w:r w:rsidR="00890F2D" w:rsidRPr="009034D6">
        <w:rPr>
          <w:rFonts w:cstheme="minorHAnsi"/>
          <w:sz w:val="24"/>
          <w:szCs w:val="24"/>
        </w:rPr>
        <w:t xml:space="preserve"> </w:t>
      </w:r>
      <w:r w:rsidRPr="009034D6">
        <w:rPr>
          <w:rFonts w:cstheme="minorHAnsi"/>
          <w:sz w:val="24"/>
          <w:szCs w:val="24"/>
        </w:rPr>
        <w:t>code that will allow the receiving station to detect and correct errors picked up during transmission</w:t>
      </w:r>
      <w:r w:rsidR="00024766" w:rsidRPr="009034D6">
        <w:rPr>
          <w:rFonts w:cstheme="minorHAnsi"/>
          <w:sz w:val="24"/>
          <w:szCs w:val="24"/>
        </w:rPr>
        <w:t>.</w:t>
      </w:r>
    </w:p>
    <w:p w14:paraId="53467ED3" w14:textId="15E498D9" w:rsidR="006A0614" w:rsidRPr="009034D6" w:rsidRDefault="00A57E20" w:rsidP="005A02BC">
      <w:pPr>
        <w:spacing w:line="360" w:lineRule="auto"/>
        <w:rPr>
          <w:rFonts w:cstheme="minorHAnsi"/>
          <w:sz w:val="24"/>
          <w:szCs w:val="24"/>
        </w:rPr>
      </w:pPr>
      <w:r w:rsidRPr="009034D6">
        <w:rPr>
          <w:rFonts w:cstheme="minorHAnsi"/>
          <w:sz w:val="24"/>
          <w:szCs w:val="24"/>
        </w:rPr>
        <w:t>Two methods of FEC have been used to show the advantages of FEC in these circuit examples. Unfortunately</w:t>
      </w:r>
      <w:r w:rsidR="00D533E6" w:rsidRPr="009034D6">
        <w:rPr>
          <w:rFonts w:cstheme="minorHAnsi"/>
          <w:sz w:val="24"/>
          <w:szCs w:val="24"/>
        </w:rPr>
        <w:t>,</w:t>
      </w:r>
      <w:r w:rsidRPr="009034D6">
        <w:rPr>
          <w:rFonts w:cstheme="minorHAnsi"/>
          <w:sz w:val="24"/>
          <w:szCs w:val="24"/>
        </w:rPr>
        <w:t xml:space="preserve"> </w:t>
      </w:r>
      <w:r w:rsidR="00D533E6" w:rsidRPr="009034D6">
        <w:rPr>
          <w:rFonts w:cstheme="minorHAnsi"/>
          <w:sz w:val="24"/>
          <w:szCs w:val="24"/>
        </w:rPr>
        <w:t>it proves problematic in the extreme to incorporate FEC in the circuits used to this point. Therefore</w:t>
      </w:r>
      <w:r w:rsidRPr="009034D6">
        <w:rPr>
          <w:rFonts w:cstheme="minorHAnsi"/>
          <w:sz w:val="24"/>
          <w:szCs w:val="24"/>
        </w:rPr>
        <w:t>, it was found to be prudent to use analogous Simulink blocks to test the theory of FEC advantages.</w:t>
      </w:r>
      <w:r w:rsidR="00D533E6" w:rsidRPr="009034D6">
        <w:rPr>
          <w:rFonts w:cstheme="minorHAnsi"/>
          <w:sz w:val="24"/>
          <w:szCs w:val="24"/>
        </w:rPr>
        <w:t xml:space="preserve"> </w:t>
      </w:r>
    </w:p>
    <w:p w14:paraId="609E4C4D" w14:textId="40C03E91" w:rsidR="005A02BC" w:rsidRPr="009034D6" w:rsidRDefault="00926B75" w:rsidP="005A02BC">
      <w:pPr>
        <w:spacing w:line="360" w:lineRule="auto"/>
        <w:rPr>
          <w:rFonts w:cstheme="minorHAnsi"/>
          <w:sz w:val="24"/>
          <w:szCs w:val="24"/>
        </w:rPr>
      </w:pPr>
      <w:r w:rsidRPr="009034D6">
        <w:rPr>
          <w:rFonts w:cstheme="minorHAnsi"/>
          <w:sz w:val="24"/>
          <w:szCs w:val="24"/>
        </w:rPr>
        <w:t>4</w:t>
      </w:r>
      <w:r w:rsidR="00F86FEE" w:rsidRPr="009034D6">
        <w:rPr>
          <w:rFonts w:cstheme="minorHAnsi"/>
          <w:sz w:val="24"/>
          <w:szCs w:val="24"/>
        </w:rPr>
        <w:t>.5.1</w:t>
      </w:r>
      <w:r w:rsidR="00F86FEE" w:rsidRPr="009034D6">
        <w:rPr>
          <w:rFonts w:cstheme="minorHAnsi"/>
          <w:sz w:val="24"/>
          <w:szCs w:val="24"/>
        </w:rPr>
        <w:tab/>
      </w:r>
      <w:r w:rsidR="006A0614" w:rsidRPr="009034D6">
        <w:rPr>
          <w:rFonts w:cstheme="minorHAnsi"/>
          <w:sz w:val="24"/>
          <w:szCs w:val="24"/>
        </w:rPr>
        <w:t>Hamming Code</w:t>
      </w:r>
    </w:p>
    <w:p w14:paraId="50519822" w14:textId="1D31BCC7" w:rsidR="001B5FC2" w:rsidRPr="009034D6" w:rsidRDefault="001B5FC2" w:rsidP="005A02BC">
      <w:pPr>
        <w:spacing w:line="360" w:lineRule="auto"/>
        <w:rPr>
          <w:rFonts w:cstheme="minorHAnsi"/>
          <w:sz w:val="24"/>
          <w:szCs w:val="24"/>
        </w:rPr>
      </w:pPr>
      <w:r w:rsidRPr="009034D6">
        <w:rPr>
          <w:rFonts w:cstheme="minorHAnsi"/>
          <w:sz w:val="24"/>
          <w:szCs w:val="24"/>
        </w:rPr>
        <w:t>Hamming Code</w:t>
      </w:r>
      <w:r w:rsidR="00124CF9" w:rsidRPr="009034D6">
        <w:rPr>
          <w:rFonts w:cstheme="minorHAnsi"/>
          <w:sz w:val="24"/>
          <w:szCs w:val="24"/>
        </w:rPr>
        <w:t xml:space="preserve"> is an error detection and correction code, in this implementation a (7,4) code is used such that for every 4 bits of data there would be 3 </w:t>
      </w:r>
      <w:r w:rsidR="00923EAE" w:rsidRPr="009034D6">
        <w:rPr>
          <w:rFonts w:cstheme="minorHAnsi"/>
          <w:sz w:val="24"/>
          <w:szCs w:val="24"/>
        </w:rPr>
        <w:t>parity</w:t>
      </w:r>
      <w:r w:rsidR="00124CF9" w:rsidRPr="009034D6">
        <w:rPr>
          <w:rFonts w:cstheme="minorHAnsi"/>
          <w:sz w:val="24"/>
          <w:szCs w:val="24"/>
        </w:rPr>
        <w:t xml:space="preserve"> bits added to create the 7 it word. Hamming code in the (7,4) implementation </w:t>
      </w:r>
      <w:r w:rsidR="007224EE" w:rsidRPr="009034D6">
        <w:rPr>
          <w:rFonts w:cstheme="minorHAnsi"/>
          <w:sz w:val="24"/>
          <w:szCs w:val="24"/>
        </w:rPr>
        <w:t>can correct</w:t>
      </w:r>
      <w:r w:rsidR="00124CF9" w:rsidRPr="009034D6">
        <w:rPr>
          <w:rFonts w:cstheme="minorHAnsi"/>
          <w:sz w:val="24"/>
          <w:szCs w:val="24"/>
        </w:rPr>
        <w:t xml:space="preserve"> any single bit error or detecting two error bits. The </w:t>
      </w:r>
      <w:r w:rsidR="00923EAE" w:rsidRPr="009034D6">
        <w:rPr>
          <w:rFonts w:cstheme="minorHAnsi"/>
          <w:sz w:val="24"/>
          <w:szCs w:val="24"/>
        </w:rPr>
        <w:t>parity bits are calculated such that each parity bit will be created from 3 of the 4 data bits.</w:t>
      </w:r>
    </w:p>
    <w:p w14:paraId="25F70432" w14:textId="6431B5D1" w:rsidR="00923EAE" w:rsidRPr="009034D6" w:rsidRDefault="00A451FA" w:rsidP="005A02BC">
      <w:pPr>
        <w:spacing w:line="360" w:lineRule="auto"/>
        <w:rPr>
          <w:rFonts w:cstheme="minorHAnsi"/>
          <w:sz w:val="24"/>
          <w:szCs w:val="24"/>
        </w:rPr>
      </w:pPr>
      <w:r w:rsidRPr="00A451FA">
        <w:rPr>
          <w:rFonts w:cstheme="minorHAnsi"/>
          <w:sz w:val="24"/>
          <w:szCs w:val="24"/>
        </w:rPr>
        <w:t>Owunwanne</w:t>
      </w:r>
      <w:r w:rsidR="004236B1">
        <w:rPr>
          <w:rFonts w:cstheme="minorHAnsi"/>
          <w:sz w:val="24"/>
          <w:szCs w:val="24"/>
        </w:rPr>
        <w:t xml:space="preserve"> </w:t>
      </w:r>
      <w:bookmarkStart w:id="3" w:name="_GoBack"/>
      <w:bookmarkEnd w:id="3"/>
      <w:r>
        <w:rPr>
          <w:rFonts w:cstheme="minorHAnsi"/>
          <w:sz w:val="24"/>
          <w:szCs w:val="24"/>
        </w:rPr>
        <w:fldChar w:fldCharType="begin" w:fldLock="1"/>
      </w:r>
      <w:r>
        <w:rPr>
          <w:rFonts w:cstheme="minorHAnsi"/>
          <w:sz w:val="24"/>
          <w:szCs w:val="24"/>
        </w:rPr>
        <w:instrText>ADDIN CSL_CITATION { "citationItems" : [ { "id" : "ITEM-1", "itemData" : { "URL" : "https://search-proquest-com.ezproxy.uwtsd.ac.uk/docview/365929564?accountid=130472&amp;rfr_id=info%3Axri%2Fsid%3Aprimo", "abstract" : "Data transmitted from one location to the other has to be transferred reliably. Usually, error control coding algorithm provides the means to protect data from errors. Unfortunately, in many cases the physical link can not guarantee that all bits will be transferred without errors. It is then the responsibility of the error control algorithm to detect those errors and in some cases correct them so that upper layers will receive error free data. The polynomial code, also known as Cyclic Redundancy Code (CRC) is a very powerful and easily implemented technique to obtain data reliability. As data transfer rates and the amount of data stored increase, the need for simple and robust error detection codes should increase as well. Thus, it is important to be sure that the CRCs in use are as effective as possible. Unfortunately, standardized CRC polynomials such as the CRC-32 polynomial used in the Ethernet network standard are known to be grossly suboptimal for important applications, (Koopman, 2002). This research investigates the effectiveness of error detection methods in data transmission used several years ago when we had to do with small amount of data transfer and data storages compared with the huge amount of data we deal with nowadays. A demonstration of erroneous bits in data frames that may ", "accessed" : { "date-parts" : [ [ "2018", "1", "12" ] ] }, "author" : [ { "dropping-particle" : "", "family" : "Owunwanne", "given" : "Daniel N", "non-dropping-particle" : "", "parse-names" : false, "suffix" : "" } ], "container-title" : "International Journal of Management and Information Systems; ", "id" : "ITEM-1", "issued" : { "date-parts" : [ [ "2010" ] ] }, "page" : "105-112", "title" : "Analysis Of The Effectiveness Of Error Detection In Data Transmission Using Polynomial Code Method - ProQuest", "type" : "webpage" }, "uris" : [ "http://www.mendeley.com/documents/?uuid=b5185f9b-daad-3fae-be16-8c0fed101530" ] } ], "mendeley" : { "formattedCitation" : "[14]", "plainTextFormattedCitation" : "[14]", "previouslyFormattedCitation" : "[14]" }, "properties" : {  }, "schema" : "https://github.com/citation-style-language/schema/raw/master/csl-citation.json" }</w:instrText>
      </w:r>
      <w:r>
        <w:rPr>
          <w:rFonts w:cstheme="minorHAnsi"/>
          <w:sz w:val="24"/>
          <w:szCs w:val="24"/>
        </w:rPr>
        <w:fldChar w:fldCharType="separate"/>
      </w:r>
      <w:r w:rsidRPr="00A451FA">
        <w:rPr>
          <w:rFonts w:cstheme="minorHAnsi"/>
          <w:noProof/>
          <w:sz w:val="24"/>
          <w:szCs w:val="24"/>
        </w:rPr>
        <w:t>[14]</w:t>
      </w:r>
      <w:r>
        <w:rPr>
          <w:rFonts w:cstheme="minorHAnsi"/>
          <w:sz w:val="24"/>
          <w:szCs w:val="24"/>
        </w:rPr>
        <w:fldChar w:fldCharType="end"/>
      </w:r>
      <w:r>
        <w:rPr>
          <w:rFonts w:cstheme="minorHAnsi"/>
          <w:sz w:val="24"/>
          <w:szCs w:val="24"/>
        </w:rPr>
        <w:t xml:space="preserve"> explains </w:t>
      </w:r>
      <w:r w:rsidR="00923EAE" w:rsidRPr="009034D6">
        <w:rPr>
          <w:rFonts w:cstheme="minorHAnsi"/>
          <w:sz w:val="24"/>
          <w:szCs w:val="24"/>
        </w:rPr>
        <w:t>Hamming distance as the minimum number of edits that would be required to alter one data block into another</w:t>
      </w:r>
      <w:r w:rsidR="001A00E5">
        <w:rPr>
          <w:rFonts w:cstheme="minorHAnsi"/>
          <w:sz w:val="24"/>
          <w:szCs w:val="24"/>
        </w:rPr>
        <w:t>, and is used to define the minimum number of erro</w:t>
      </w:r>
      <w:r>
        <w:rPr>
          <w:rFonts w:cstheme="minorHAnsi"/>
          <w:sz w:val="24"/>
          <w:szCs w:val="24"/>
        </w:rPr>
        <w:t>r</w:t>
      </w:r>
      <w:r w:rsidR="001A00E5">
        <w:rPr>
          <w:rFonts w:cstheme="minorHAnsi"/>
          <w:sz w:val="24"/>
          <w:szCs w:val="24"/>
        </w:rPr>
        <w:t>s that a system will not detec</w:t>
      </w:r>
      <w:r>
        <w:rPr>
          <w:rFonts w:cstheme="minorHAnsi"/>
          <w:sz w:val="24"/>
          <w:szCs w:val="24"/>
        </w:rPr>
        <w:t>t</w:t>
      </w:r>
      <w:r w:rsidR="001A00E5">
        <w:rPr>
          <w:rFonts w:cstheme="minorHAnsi"/>
          <w:sz w:val="24"/>
          <w:szCs w:val="24"/>
        </w:rPr>
        <w:t>.</w:t>
      </w:r>
    </w:p>
    <w:p w14:paraId="360990D5" w14:textId="3C7948B2" w:rsidR="00923EAE" w:rsidRPr="009034D6" w:rsidRDefault="00923EAE" w:rsidP="005A02BC">
      <w:pPr>
        <w:spacing w:line="360" w:lineRule="auto"/>
        <w:rPr>
          <w:rFonts w:cstheme="minorHAnsi"/>
          <w:sz w:val="24"/>
          <w:szCs w:val="24"/>
        </w:rPr>
      </w:pPr>
      <w:r w:rsidRPr="009034D6">
        <w:rPr>
          <w:rFonts w:cstheme="minorHAnsi"/>
          <w:i/>
          <w:sz w:val="24"/>
          <w:szCs w:val="24"/>
        </w:rPr>
        <w:lastRenderedPageBreak/>
        <w:t>e.g</w:t>
      </w:r>
      <w:r w:rsidRPr="009034D6">
        <w:rPr>
          <w:rFonts w:cstheme="minorHAnsi"/>
          <w:sz w:val="24"/>
          <w:szCs w:val="24"/>
        </w:rPr>
        <w:t>. The data block 10110001 can be changed to 10110101 by changing a single bit. Therefore, its hamming distance is 1.</w:t>
      </w:r>
    </w:p>
    <w:p w14:paraId="0BC990A8" w14:textId="70B637A0" w:rsidR="00227DBB" w:rsidRPr="009034D6" w:rsidRDefault="00923EAE" w:rsidP="005A02BC">
      <w:pPr>
        <w:spacing w:line="360" w:lineRule="auto"/>
        <w:rPr>
          <w:rFonts w:cstheme="minorHAnsi"/>
          <w:sz w:val="24"/>
          <w:szCs w:val="24"/>
        </w:rPr>
      </w:pPr>
      <w:r w:rsidRPr="009034D6">
        <w:rPr>
          <w:rFonts w:cstheme="minorHAnsi"/>
          <w:sz w:val="24"/>
          <w:szCs w:val="24"/>
        </w:rPr>
        <w:t>In terms of FEC the Hamming Distance can be used to define the ability of a code to correct errors.</w:t>
      </w:r>
    </w:p>
    <w:p w14:paraId="035694F8" w14:textId="618A8954" w:rsidR="006A0614" w:rsidRPr="009034D6" w:rsidRDefault="00926B75" w:rsidP="005A02BC">
      <w:pPr>
        <w:spacing w:line="360" w:lineRule="auto"/>
        <w:rPr>
          <w:rFonts w:cstheme="minorHAnsi"/>
          <w:sz w:val="24"/>
          <w:szCs w:val="24"/>
        </w:rPr>
      </w:pPr>
      <w:r w:rsidRPr="009034D6">
        <w:rPr>
          <w:rFonts w:cstheme="minorHAnsi"/>
          <w:sz w:val="24"/>
          <w:szCs w:val="24"/>
        </w:rPr>
        <w:t>4</w:t>
      </w:r>
      <w:r w:rsidR="006A0614" w:rsidRPr="009034D6">
        <w:rPr>
          <w:rFonts w:cstheme="minorHAnsi"/>
          <w:sz w:val="24"/>
          <w:szCs w:val="24"/>
        </w:rPr>
        <w:t>.5.2</w:t>
      </w:r>
      <w:r w:rsidR="006A0614" w:rsidRPr="009034D6">
        <w:rPr>
          <w:rFonts w:cstheme="minorHAnsi"/>
          <w:sz w:val="24"/>
          <w:szCs w:val="24"/>
        </w:rPr>
        <w:tab/>
        <w:t>CRC</w:t>
      </w:r>
    </w:p>
    <w:p w14:paraId="0121A9BA" w14:textId="6B5F65AE" w:rsidR="001B5FC2" w:rsidRPr="009034D6" w:rsidRDefault="006A0614" w:rsidP="005A02BC">
      <w:pPr>
        <w:spacing w:line="360" w:lineRule="auto"/>
        <w:rPr>
          <w:rFonts w:cstheme="minorHAnsi"/>
          <w:sz w:val="24"/>
          <w:szCs w:val="24"/>
        </w:rPr>
      </w:pPr>
      <w:r w:rsidRPr="009034D6">
        <w:rPr>
          <w:rFonts w:cstheme="minorHAnsi"/>
          <w:sz w:val="24"/>
          <w:szCs w:val="24"/>
        </w:rPr>
        <w:t xml:space="preserve">Parker </w:t>
      </w:r>
      <w:r w:rsidRPr="009034D6">
        <w:rPr>
          <w:rFonts w:cstheme="minorHAnsi"/>
          <w:sz w:val="24"/>
          <w:szCs w:val="24"/>
        </w:rPr>
        <w:fldChar w:fldCharType="begin" w:fldLock="1"/>
      </w:r>
      <w:r w:rsidR="00A451FA">
        <w:rPr>
          <w:rFonts w:cstheme="minorHAnsi"/>
          <w:sz w:val="24"/>
          <w:szCs w:val="24"/>
        </w:rPr>
        <w:instrText>ADDIN CSL_CITATION { "citationItems" : [ { "id" : "ITEM-1", "itemData" : { "ISBN" : "9781856179218", "abstract" : "DSP is utilized in just about every electronic system or device. DSP is taking one piece of information be it data, image, video, or audio, most likely compressing, sending, and filtering it to another location within your application to appear in the form of a document, picture or video. Like Smith before it, this book is different to most on the market by following a popular applied approach to this tricky subject, and will be the perfect starting point for engineers who need to get into DSP from the ground floor. This book starts with the absolute basics of this integral process. No experience is expected and with no prior knowledge taken for granted, a refresher chapter on complex numbers and trigonometry can be found at the very beginning of the material. Real-world worked examples, reference designs, and tools - including online applets that enable readers to visualize key principles - complete a package that will help engineers who that needs to learn anew or refresh their memory on this essential technology as they move to projects that require DSP familiarity. Dismayed when presented with a mass of equations as an explanation of DSP? This is the book for you! Clear examples and a non-mathematical approach gets you up to speed with DSP Includes an overview of the DSP functions and implementation used in typical DSP-intensive applications, including error correction, CDMA mobile communication, and radar systems ~. Numerical Representation; Complex Numbers and Exponentials; Sampling, Aliasing, and Quantization; Frequency Response; Finite Impulse Response (FIR) Filters; Windowing; Decimation and Interpolation; Infinite Impulse Response (IIR) Filters; Complex Modulation and Demodulation; Discrete and Fast Fourier Transforms (DFT, FFT); Numerically Controlled Oscillators; Digital Up and Down Conversion; Error Corrective Coding; CDMA Modulation and Demodulation; OFDM Modulation and Demodulation; Discrete Cosine Transform (DCT); Video and Image Processing; Video Compression and Decompression; Implementation Using Digital Signal Processors; Implementation Using FPGAs; Design and Debug Methodology Trends; Future Implementation Trends; Q Format Shift with Fractional Multiplication; Evaluation of FIR Design Error Minimization; Laplace Transform; Z Transform.", "author" : [ { "dropping-particle" : "", "family" : "Parker", "given" : "Michael", "non-dropping-particle" : "", "parse-names" : false, "suffix" : "" } ], "id" : "ITEM-1", "issued" : { "date-parts" : [ [ "2010" ] ] }, "number-of-pages" : "275", "publisher" : "Newnes/Elsevier", "title" : "Digital signal processing : everything you need to know to get started", "type" : "book" }, "uris" : [ "http://www.mendeley.com/documents/?uuid=cf141019-6b0a-3c27-9daa-938c71a23012" ] } ], "mendeley" : { "formattedCitation" : "[15]", "plainTextFormattedCitation" : "[15]", "previouslyFormattedCitation" : "[15]" }, "properties" : {  }, "schema" : "https://github.com/citation-style-language/schema/raw/master/csl-citation.json" }</w:instrText>
      </w:r>
      <w:r w:rsidRPr="009034D6">
        <w:rPr>
          <w:rFonts w:cstheme="minorHAnsi"/>
          <w:sz w:val="24"/>
          <w:szCs w:val="24"/>
        </w:rPr>
        <w:fldChar w:fldCharType="separate"/>
      </w:r>
      <w:r w:rsidR="00A451FA" w:rsidRPr="00A451FA">
        <w:rPr>
          <w:rFonts w:cstheme="minorHAnsi"/>
          <w:noProof/>
          <w:sz w:val="24"/>
          <w:szCs w:val="24"/>
        </w:rPr>
        <w:t>[15]</w:t>
      </w:r>
      <w:r w:rsidRPr="009034D6">
        <w:rPr>
          <w:rFonts w:cstheme="minorHAnsi"/>
          <w:sz w:val="24"/>
          <w:szCs w:val="24"/>
        </w:rPr>
        <w:fldChar w:fldCharType="end"/>
      </w:r>
      <w:r w:rsidRPr="009034D6">
        <w:rPr>
          <w:rFonts w:cstheme="minorHAnsi"/>
          <w:sz w:val="24"/>
          <w:szCs w:val="24"/>
        </w:rPr>
        <w:t>,</w:t>
      </w:r>
      <w:r w:rsidR="0065429F" w:rsidRPr="009034D6">
        <w:rPr>
          <w:rFonts w:cstheme="minorHAnsi"/>
          <w:sz w:val="24"/>
          <w:szCs w:val="24"/>
        </w:rPr>
        <w:t xml:space="preserve"> explains the </w:t>
      </w:r>
      <w:r w:rsidRPr="009034D6">
        <w:rPr>
          <w:rFonts w:cstheme="minorHAnsi"/>
          <w:sz w:val="24"/>
          <w:szCs w:val="24"/>
        </w:rPr>
        <w:t xml:space="preserve">Cyclic Redundancy Check </w:t>
      </w:r>
      <w:r w:rsidR="0065429F" w:rsidRPr="009034D6">
        <w:rPr>
          <w:rFonts w:cstheme="minorHAnsi"/>
          <w:sz w:val="24"/>
          <w:szCs w:val="24"/>
        </w:rPr>
        <w:t>a</w:t>
      </w:r>
      <w:r w:rsidRPr="009034D6">
        <w:rPr>
          <w:rFonts w:cstheme="minorHAnsi"/>
          <w:sz w:val="24"/>
          <w:szCs w:val="24"/>
        </w:rPr>
        <w:t xml:space="preserve">s a method for producing </w:t>
      </w:r>
      <w:r w:rsidR="007224EE" w:rsidRPr="009034D6">
        <w:rPr>
          <w:rFonts w:cstheme="minorHAnsi"/>
          <w:sz w:val="24"/>
          <w:szCs w:val="24"/>
        </w:rPr>
        <w:t>an</w:t>
      </w:r>
      <w:r w:rsidRPr="009034D6">
        <w:rPr>
          <w:rFonts w:cstheme="minorHAnsi"/>
          <w:sz w:val="24"/>
          <w:szCs w:val="24"/>
        </w:rPr>
        <w:t xml:space="preserve"> </w:t>
      </w:r>
      <w:r w:rsidR="00A130B3" w:rsidRPr="009034D6">
        <w:rPr>
          <w:rFonts w:cstheme="minorHAnsi"/>
          <w:sz w:val="24"/>
          <w:szCs w:val="24"/>
        </w:rPr>
        <w:t>error check code</w:t>
      </w:r>
      <w:r w:rsidRPr="009034D6">
        <w:rPr>
          <w:rFonts w:cstheme="minorHAnsi"/>
          <w:sz w:val="24"/>
          <w:szCs w:val="24"/>
        </w:rPr>
        <w:t xml:space="preserve"> using Exclusive-OR (XOR) Logic gates in a method similar to a parity check though greatly expanded for </w:t>
      </w:r>
      <w:r w:rsidR="0065429F" w:rsidRPr="009034D6">
        <w:rPr>
          <w:rFonts w:cstheme="minorHAnsi"/>
          <w:sz w:val="24"/>
          <w:szCs w:val="24"/>
        </w:rPr>
        <w:t>larger data block sizes</w:t>
      </w:r>
      <w:r w:rsidR="00227DBB" w:rsidRPr="009034D6">
        <w:rPr>
          <w:rFonts w:cstheme="minorHAnsi"/>
          <w:sz w:val="24"/>
          <w:szCs w:val="24"/>
        </w:rPr>
        <w:t>. CRC c</w:t>
      </w:r>
      <w:r w:rsidR="00214C6F" w:rsidRPr="009034D6">
        <w:rPr>
          <w:rFonts w:cstheme="minorHAnsi"/>
          <w:sz w:val="24"/>
          <w:szCs w:val="24"/>
        </w:rPr>
        <w:t xml:space="preserve">an be used over a range of data block sizes, the larger the block then the larger the </w:t>
      </w:r>
      <w:r w:rsidR="00C02108" w:rsidRPr="009034D6">
        <w:rPr>
          <w:rFonts w:cstheme="minorHAnsi"/>
          <w:sz w:val="24"/>
          <w:szCs w:val="24"/>
        </w:rPr>
        <w:t>polynomial required</w:t>
      </w:r>
      <w:r w:rsidR="00214C6F" w:rsidRPr="009034D6">
        <w:rPr>
          <w:rFonts w:cstheme="minorHAnsi"/>
          <w:sz w:val="24"/>
          <w:szCs w:val="24"/>
        </w:rPr>
        <w:t>. The CRC checksum is calculated from the repeated</w:t>
      </w:r>
      <w:r w:rsidR="00C02108" w:rsidRPr="009034D6">
        <w:rPr>
          <w:rFonts w:cstheme="minorHAnsi"/>
          <w:sz w:val="24"/>
          <w:szCs w:val="24"/>
        </w:rPr>
        <w:t xml:space="preserve"> use of the polynomial XOR’d with the data</w:t>
      </w:r>
      <w:r w:rsidR="001B5FC2" w:rsidRPr="009034D6">
        <w:rPr>
          <w:rFonts w:cstheme="minorHAnsi"/>
          <w:sz w:val="24"/>
          <w:szCs w:val="24"/>
        </w:rPr>
        <w:t>, this checksum is then appended to the original data and transmitted</w:t>
      </w:r>
      <w:r w:rsidR="00A130B3" w:rsidRPr="009034D6">
        <w:rPr>
          <w:rFonts w:cstheme="minorHAnsi"/>
          <w:sz w:val="24"/>
          <w:szCs w:val="24"/>
        </w:rPr>
        <w:t xml:space="preserve"> as a single codeword</w:t>
      </w:r>
      <w:r w:rsidR="001B5FC2" w:rsidRPr="009034D6">
        <w:rPr>
          <w:rFonts w:cstheme="minorHAnsi"/>
          <w:sz w:val="24"/>
          <w:szCs w:val="24"/>
        </w:rPr>
        <w:t xml:space="preserve">. </w:t>
      </w:r>
      <w:r w:rsidR="00A130B3" w:rsidRPr="009034D6">
        <w:rPr>
          <w:rFonts w:cstheme="minorHAnsi"/>
          <w:sz w:val="24"/>
          <w:szCs w:val="24"/>
        </w:rPr>
        <w:t>The same polynomial is used at the decoding end the check for errors.</w:t>
      </w:r>
      <w:r w:rsidR="00124CF9" w:rsidRPr="009034D6">
        <w:rPr>
          <w:rFonts w:cstheme="minorHAnsi"/>
          <w:sz w:val="24"/>
          <w:szCs w:val="24"/>
        </w:rPr>
        <w:t xml:space="preserve"> Detected errors would normally incite a resend request. The number of errors that can be detected by CRC depend of the hamming distance</w:t>
      </w:r>
      <w:r w:rsidR="00597CC2">
        <w:rPr>
          <w:rFonts w:cstheme="minorHAnsi"/>
          <w:sz w:val="24"/>
          <w:szCs w:val="24"/>
        </w:rPr>
        <w:fldChar w:fldCharType="begin" w:fldLock="1"/>
      </w:r>
      <w:r w:rsidR="00A451FA">
        <w:rPr>
          <w:rFonts w:cstheme="minorHAnsi"/>
          <w:sz w:val="24"/>
          <w:szCs w:val="24"/>
        </w:rPr>
        <w:instrText>ADDIN CSL_CITATION { "citationItems" : [ { "id" : "ITEM-1", "itemData" : { "author" : [ { "dropping-particle" : "", "family" : "Visal Chea", "given" : "by", "non-dropping-particle" : "", "parse-names" : false, "suffix" : "" }, { "dropping-particle" : "", "family" : "Vargas Martin", "given" : "Miguel", "non-dropping-particle" : "", "parse-names" : false, "suffix" : "" }, { "dropping-particle" : "", "family" : "Liscano", "given" : "Ramiro", "non-dropping-particle" : "", "parse-names" : false, "suffix" : "" } ], "id" : "ITEM-1", "issued" : { "date-parts" : [ [ "2015" ] ] }, "title" : "Hamming Distance as a Metric for the Detection of Side Channel in 802.11 Wireless Communications", "type" : "article-journal" }, "uris" : [ "http://www.mendeley.com/documents/?uuid=7dd270f7-4104-3ad6-9907-d52750a40888" ] } ], "mendeley" : { "formattedCitation" : "[16]", "plainTextFormattedCitation" : "[16]", "previouslyFormattedCitation" : "[16]" }, "properties" : {  }, "schema" : "https://github.com/citation-style-language/schema/raw/master/csl-citation.json" }</w:instrText>
      </w:r>
      <w:r w:rsidR="00597CC2">
        <w:rPr>
          <w:rFonts w:cstheme="minorHAnsi"/>
          <w:sz w:val="24"/>
          <w:szCs w:val="24"/>
        </w:rPr>
        <w:fldChar w:fldCharType="separate"/>
      </w:r>
      <w:r w:rsidR="00A451FA" w:rsidRPr="00A451FA">
        <w:rPr>
          <w:rFonts w:cstheme="minorHAnsi"/>
          <w:noProof/>
          <w:sz w:val="24"/>
          <w:szCs w:val="24"/>
        </w:rPr>
        <w:t>[16]</w:t>
      </w:r>
      <w:r w:rsidR="00597CC2">
        <w:rPr>
          <w:rFonts w:cstheme="minorHAnsi"/>
          <w:sz w:val="24"/>
          <w:szCs w:val="24"/>
        </w:rPr>
        <w:fldChar w:fldCharType="end"/>
      </w:r>
      <w:r w:rsidR="00124CF9" w:rsidRPr="009034D6">
        <w:rPr>
          <w:rFonts w:cstheme="minorHAnsi"/>
          <w:sz w:val="24"/>
          <w:szCs w:val="24"/>
        </w:rPr>
        <w:t>.</w:t>
      </w:r>
    </w:p>
    <w:p w14:paraId="4B2B9086" w14:textId="5BA8CFF5" w:rsidR="006A0614" w:rsidRPr="009034D6" w:rsidRDefault="001B5FC2" w:rsidP="005A02BC">
      <w:pPr>
        <w:spacing w:line="360" w:lineRule="auto"/>
        <w:rPr>
          <w:rFonts w:cstheme="minorHAnsi"/>
          <w:sz w:val="24"/>
          <w:szCs w:val="24"/>
        </w:rPr>
      </w:pPr>
      <w:r w:rsidRPr="009034D6">
        <w:rPr>
          <w:rFonts w:cstheme="minorHAnsi"/>
          <w:sz w:val="24"/>
          <w:szCs w:val="24"/>
        </w:rPr>
        <w:t>In this case CRC-16 was the code used, which uses the polynomial x</w:t>
      </w:r>
      <w:r w:rsidRPr="009034D6">
        <w:rPr>
          <w:rFonts w:cstheme="minorHAnsi"/>
          <w:sz w:val="24"/>
          <w:szCs w:val="24"/>
          <w:vertAlign w:val="superscript"/>
        </w:rPr>
        <w:t>16</w:t>
      </w:r>
      <w:r w:rsidRPr="009034D6">
        <w:rPr>
          <w:rFonts w:cstheme="minorHAnsi"/>
          <w:sz w:val="24"/>
          <w:szCs w:val="24"/>
        </w:rPr>
        <w:t>+x</w:t>
      </w:r>
      <w:r w:rsidRPr="009034D6">
        <w:rPr>
          <w:rFonts w:cstheme="minorHAnsi"/>
          <w:sz w:val="24"/>
          <w:szCs w:val="24"/>
          <w:vertAlign w:val="superscript"/>
        </w:rPr>
        <w:t>15</w:t>
      </w:r>
      <w:r w:rsidRPr="009034D6">
        <w:rPr>
          <w:rFonts w:cstheme="minorHAnsi"/>
          <w:sz w:val="24"/>
          <w:szCs w:val="24"/>
        </w:rPr>
        <w:t>+x</w:t>
      </w:r>
      <w:r w:rsidRPr="009034D6">
        <w:rPr>
          <w:rFonts w:cstheme="minorHAnsi"/>
          <w:sz w:val="24"/>
          <w:szCs w:val="24"/>
          <w:vertAlign w:val="superscript"/>
        </w:rPr>
        <w:t>2</w:t>
      </w:r>
      <w:r w:rsidRPr="009034D6">
        <w:rPr>
          <w:rFonts w:cstheme="minorHAnsi"/>
          <w:sz w:val="24"/>
          <w:szCs w:val="24"/>
        </w:rPr>
        <w:t>+1, (1100000000000011)</w:t>
      </w:r>
      <w:r w:rsidRPr="009034D6">
        <w:rPr>
          <w:rFonts w:cstheme="minorHAnsi"/>
          <w:sz w:val="24"/>
          <w:szCs w:val="24"/>
        </w:rPr>
        <w:fldChar w:fldCharType="begin" w:fldLock="1"/>
      </w:r>
      <w:r w:rsidR="00A451FA">
        <w:rPr>
          <w:rFonts w:cstheme="minorHAnsi"/>
          <w:sz w:val="24"/>
          <w:szCs w:val="24"/>
        </w:rPr>
        <w:instrText>ADDIN CSL_CITATION { "citationItems" : [ { "id" : "ITEM-1", "itemData" : { "URL" : "https://uk.mathworks.com/help/comm/ref/crcngenerator.html", "abstract" : "Generate CRC bits according to CRC method and append to input data frames", "accessed" : { "date-parts" : [ [ "2018", "1", "9" ] ] }, "author" : [ { "dropping-particle" : "", "family" : "Mathworks", "given" : "", "non-dropping-particle" : "", "parse-names" : false, "suffix" : "" } ], "container-title" : "Mathworks", "id" : "ITEM-1", "issued" : { "date-parts" : [ [ "2018" ] ] }, "page" : "CRC-N Generator", "title" : "Generate CRC bits according to CRC method and append to input data frames - Simulink - MathWorks United Kingdom", "type" : "webpage" }, "uris" : [ "http://www.mendeley.com/documents/?uuid=fe9e7815-1996-3a8a-aa9b-de824d882a68" ] } ], "mendeley" : { "formattedCitation" : "[17]", "plainTextFormattedCitation" : "[17]", "previouslyFormattedCitation" : "[17]" }, "properties" : {  }, "schema" : "https://github.com/citation-style-language/schema/raw/master/csl-citation.json" }</w:instrText>
      </w:r>
      <w:r w:rsidRPr="009034D6">
        <w:rPr>
          <w:rFonts w:cstheme="minorHAnsi"/>
          <w:sz w:val="24"/>
          <w:szCs w:val="24"/>
        </w:rPr>
        <w:fldChar w:fldCharType="separate"/>
      </w:r>
      <w:r w:rsidR="00A451FA" w:rsidRPr="00A451FA">
        <w:rPr>
          <w:rFonts w:cstheme="minorHAnsi"/>
          <w:noProof/>
          <w:sz w:val="24"/>
          <w:szCs w:val="24"/>
        </w:rPr>
        <w:t>[17]</w:t>
      </w:r>
      <w:r w:rsidRPr="009034D6">
        <w:rPr>
          <w:rFonts w:cstheme="minorHAnsi"/>
          <w:sz w:val="24"/>
          <w:szCs w:val="24"/>
        </w:rPr>
        <w:fldChar w:fldCharType="end"/>
      </w:r>
      <w:r w:rsidRPr="009034D6">
        <w:rPr>
          <w:rFonts w:cstheme="minorHAnsi"/>
          <w:sz w:val="24"/>
          <w:szCs w:val="24"/>
        </w:rPr>
        <w:t>.</w:t>
      </w:r>
    </w:p>
    <w:p w14:paraId="7F46C91C" w14:textId="4E325BF5" w:rsidR="00B2076E" w:rsidRPr="009034D6" w:rsidRDefault="00926B75" w:rsidP="005A02BC">
      <w:pPr>
        <w:spacing w:line="360" w:lineRule="auto"/>
        <w:rPr>
          <w:noProof/>
          <w:sz w:val="24"/>
          <w:szCs w:val="24"/>
        </w:rPr>
      </w:pPr>
      <w:r w:rsidRPr="009034D6">
        <w:rPr>
          <w:noProof/>
          <w:sz w:val="24"/>
          <w:szCs w:val="24"/>
        </w:rPr>
        <w:t>4</w:t>
      </w:r>
      <w:r w:rsidR="002428FE" w:rsidRPr="009034D6">
        <w:rPr>
          <w:noProof/>
          <w:sz w:val="24"/>
          <w:szCs w:val="24"/>
        </w:rPr>
        <w:t>.6</w:t>
      </w:r>
      <w:r w:rsidR="00B2076E" w:rsidRPr="009034D6">
        <w:rPr>
          <w:noProof/>
          <w:sz w:val="24"/>
          <w:szCs w:val="24"/>
        </w:rPr>
        <w:tab/>
        <w:t>ASK with FEC</w:t>
      </w:r>
    </w:p>
    <w:p w14:paraId="4F3247A1" w14:textId="652465C0" w:rsidR="004C4248" w:rsidRPr="009034D6" w:rsidRDefault="00B2076E" w:rsidP="005A02BC">
      <w:pPr>
        <w:spacing w:line="360" w:lineRule="auto"/>
        <w:rPr>
          <w:noProof/>
          <w:sz w:val="24"/>
          <w:szCs w:val="24"/>
        </w:rPr>
      </w:pPr>
      <w:r w:rsidRPr="009034D6">
        <w:rPr>
          <w:noProof/>
          <w:sz w:val="24"/>
          <w:szCs w:val="24"/>
        </w:rPr>
        <w:t xml:space="preserve">To test the capabilities of FEC techniques with ASK the circuit shown in Figure 9 was designed. Again due to the difficulties encountered with Simulink and alternative was used, in this case </w:t>
      </w:r>
      <w:r w:rsidR="00D019BF" w:rsidRPr="009034D6">
        <w:rPr>
          <w:noProof/>
          <w:sz w:val="24"/>
          <w:szCs w:val="24"/>
        </w:rPr>
        <w:t>Pulse Amplitude Modulation</w:t>
      </w:r>
      <w:r w:rsidR="00926B75" w:rsidRPr="009034D6">
        <w:rPr>
          <w:noProof/>
          <w:sz w:val="24"/>
          <w:szCs w:val="24"/>
        </w:rPr>
        <w:t xml:space="preserve"> (PAM)</w:t>
      </w:r>
      <w:r w:rsidR="00D019BF" w:rsidRPr="009034D6">
        <w:rPr>
          <w:noProof/>
          <w:sz w:val="24"/>
          <w:szCs w:val="24"/>
        </w:rPr>
        <w:t xml:space="preserve"> was </w:t>
      </w:r>
      <w:r w:rsidR="00926B75" w:rsidRPr="009034D6">
        <w:rPr>
          <w:noProof/>
          <w:sz w:val="24"/>
          <w:szCs w:val="24"/>
        </w:rPr>
        <w:t>used, PAM is a completely different</w:t>
      </w:r>
      <w:r w:rsidR="002162C1" w:rsidRPr="009034D6">
        <w:rPr>
          <w:noProof/>
          <w:sz w:val="24"/>
          <w:szCs w:val="24"/>
        </w:rPr>
        <w:t xml:space="preserve"> modulation technique, it is used in analogue modulation, however since it produces pulses where their size with respect to zero volts is critical, it may provide a resonable analogy.</w:t>
      </w:r>
    </w:p>
    <w:p w14:paraId="788E59D9" w14:textId="30EDB923" w:rsidR="004C4248" w:rsidRPr="009034D6" w:rsidRDefault="004C4248" w:rsidP="004C4248">
      <w:pPr>
        <w:spacing w:line="360" w:lineRule="auto"/>
        <w:jc w:val="center"/>
        <w:rPr>
          <w:rFonts w:cstheme="minorHAnsi"/>
          <w:sz w:val="24"/>
          <w:szCs w:val="24"/>
        </w:rPr>
      </w:pPr>
      <w:r w:rsidRPr="009034D6">
        <w:rPr>
          <w:noProof/>
          <w:sz w:val="24"/>
          <w:szCs w:val="24"/>
        </w:rPr>
        <w:lastRenderedPageBreak/>
        <w:drawing>
          <wp:inline distT="0" distB="0" distL="0" distR="0" wp14:anchorId="37CCF53A" wp14:editId="2BD883F1">
            <wp:extent cx="5476875" cy="2247900"/>
            <wp:effectExtent l="0" t="0" r="9525"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91" t="19803" r="1451" b="10444"/>
                    <a:stretch/>
                  </pic:blipFill>
                  <pic:spPr bwMode="auto">
                    <a:xfrm>
                      <a:off x="0" y="0"/>
                      <a:ext cx="5476875" cy="2247900"/>
                    </a:xfrm>
                    <a:prstGeom prst="rect">
                      <a:avLst/>
                    </a:prstGeom>
                    <a:ln>
                      <a:noFill/>
                    </a:ln>
                    <a:extLst>
                      <a:ext uri="{53640926-AAD7-44D8-BBD7-CCE9431645EC}">
                        <a14:shadowObscured xmlns:a14="http://schemas.microsoft.com/office/drawing/2010/main"/>
                      </a:ext>
                    </a:extLst>
                  </pic:spPr>
                </pic:pic>
              </a:graphicData>
            </a:graphic>
          </wp:inline>
        </w:drawing>
      </w:r>
    </w:p>
    <w:p w14:paraId="2AE431D5" w14:textId="7E4334A2" w:rsidR="00B2076E" w:rsidRPr="009034D6" w:rsidRDefault="00B2076E" w:rsidP="004C4248">
      <w:pPr>
        <w:spacing w:line="360" w:lineRule="auto"/>
        <w:jc w:val="center"/>
        <w:rPr>
          <w:rFonts w:cstheme="minorHAnsi"/>
          <w:sz w:val="24"/>
          <w:szCs w:val="24"/>
        </w:rPr>
      </w:pPr>
      <w:r w:rsidRPr="009034D6">
        <w:rPr>
          <w:rFonts w:cstheme="minorHAnsi"/>
          <w:sz w:val="24"/>
          <w:szCs w:val="24"/>
        </w:rPr>
        <w:t xml:space="preserve">Figure 9. ASK </w:t>
      </w:r>
      <w:r w:rsidR="001F6789" w:rsidRPr="009034D6">
        <w:rPr>
          <w:rFonts w:cstheme="minorHAnsi"/>
          <w:sz w:val="24"/>
          <w:szCs w:val="24"/>
        </w:rPr>
        <w:t>alternative and</w:t>
      </w:r>
      <w:r w:rsidRPr="009034D6">
        <w:rPr>
          <w:rFonts w:cstheme="minorHAnsi"/>
          <w:sz w:val="24"/>
          <w:szCs w:val="24"/>
        </w:rPr>
        <w:t xml:space="preserve"> FEC</w:t>
      </w:r>
      <w:r w:rsidR="001F6789" w:rsidRPr="009034D6">
        <w:rPr>
          <w:rFonts w:cstheme="minorHAnsi"/>
          <w:sz w:val="24"/>
          <w:szCs w:val="24"/>
        </w:rPr>
        <w:t>.</w:t>
      </w:r>
    </w:p>
    <w:p w14:paraId="788B5314" w14:textId="72A366AA" w:rsidR="00D019BF" w:rsidRPr="009034D6" w:rsidRDefault="001F6789" w:rsidP="00D019BF">
      <w:pPr>
        <w:spacing w:line="360" w:lineRule="auto"/>
        <w:rPr>
          <w:rFonts w:cstheme="minorHAnsi"/>
          <w:sz w:val="24"/>
          <w:szCs w:val="24"/>
        </w:rPr>
      </w:pPr>
      <w:r w:rsidRPr="009034D6">
        <w:rPr>
          <w:rFonts w:cstheme="minorHAnsi"/>
          <w:sz w:val="24"/>
          <w:szCs w:val="24"/>
        </w:rPr>
        <w:t xml:space="preserve">The results of this test can be </w:t>
      </w:r>
      <w:r w:rsidR="007224EE" w:rsidRPr="009034D6">
        <w:rPr>
          <w:rFonts w:cstheme="minorHAnsi"/>
          <w:sz w:val="24"/>
          <w:szCs w:val="24"/>
        </w:rPr>
        <w:t>seen</w:t>
      </w:r>
      <w:r w:rsidRPr="009034D6">
        <w:rPr>
          <w:rFonts w:cstheme="minorHAnsi"/>
          <w:sz w:val="24"/>
          <w:szCs w:val="24"/>
        </w:rPr>
        <w:t xml:space="preserve"> in Table 1.</w:t>
      </w:r>
    </w:p>
    <w:p w14:paraId="52207146" w14:textId="55227147" w:rsidR="005A02BC" w:rsidRPr="009034D6" w:rsidRDefault="00926B75" w:rsidP="005A02BC">
      <w:pPr>
        <w:spacing w:line="360" w:lineRule="auto"/>
        <w:rPr>
          <w:rFonts w:cstheme="minorHAnsi"/>
          <w:sz w:val="24"/>
          <w:szCs w:val="24"/>
        </w:rPr>
      </w:pPr>
      <w:r w:rsidRPr="009034D6">
        <w:rPr>
          <w:rFonts w:cstheme="minorHAnsi"/>
          <w:sz w:val="24"/>
          <w:szCs w:val="24"/>
        </w:rPr>
        <w:t>4</w:t>
      </w:r>
      <w:r w:rsidR="005A02BC" w:rsidRPr="009034D6">
        <w:rPr>
          <w:rFonts w:cstheme="minorHAnsi"/>
          <w:sz w:val="24"/>
          <w:szCs w:val="24"/>
        </w:rPr>
        <w:t>.5.</w:t>
      </w:r>
      <w:r w:rsidR="00F86FEE" w:rsidRPr="009034D6">
        <w:rPr>
          <w:rFonts w:cstheme="minorHAnsi"/>
          <w:sz w:val="24"/>
          <w:szCs w:val="24"/>
        </w:rPr>
        <w:t>2</w:t>
      </w:r>
      <w:r w:rsidR="00F86FEE" w:rsidRPr="009034D6">
        <w:rPr>
          <w:rFonts w:cstheme="minorHAnsi"/>
          <w:sz w:val="24"/>
          <w:szCs w:val="24"/>
        </w:rPr>
        <w:tab/>
        <w:t>FSK</w:t>
      </w:r>
      <w:r w:rsidRPr="009034D6">
        <w:rPr>
          <w:rFonts w:cstheme="minorHAnsi"/>
          <w:sz w:val="24"/>
          <w:szCs w:val="24"/>
        </w:rPr>
        <w:t xml:space="preserve"> with FEC</w:t>
      </w:r>
    </w:p>
    <w:p w14:paraId="260EED2F" w14:textId="2A66E654" w:rsidR="001F6789" w:rsidRPr="009034D6" w:rsidRDefault="00D019BF" w:rsidP="00D019BF">
      <w:pPr>
        <w:spacing w:line="360" w:lineRule="auto"/>
        <w:rPr>
          <w:noProof/>
          <w:sz w:val="24"/>
          <w:szCs w:val="24"/>
        </w:rPr>
      </w:pPr>
      <w:r w:rsidRPr="009034D6">
        <w:rPr>
          <w:noProof/>
          <w:sz w:val="24"/>
          <w:szCs w:val="24"/>
        </w:rPr>
        <w:t>To test the capabilities of FEC techniques with FSK the circuit shown in</w:t>
      </w:r>
      <w:r w:rsidR="007B1F82">
        <w:rPr>
          <w:noProof/>
          <w:sz w:val="24"/>
          <w:szCs w:val="24"/>
        </w:rPr>
        <w:t xml:space="preserve"> </w:t>
      </w:r>
      <w:r w:rsidRPr="009034D6">
        <w:rPr>
          <w:noProof/>
          <w:sz w:val="24"/>
          <w:szCs w:val="24"/>
        </w:rPr>
        <w:t>Figure</w:t>
      </w:r>
      <w:r w:rsidR="001F6789" w:rsidRPr="009034D6">
        <w:rPr>
          <w:noProof/>
          <w:sz w:val="24"/>
          <w:szCs w:val="24"/>
        </w:rPr>
        <w:t xml:space="preserve"> 10 </w:t>
      </w:r>
      <w:r w:rsidRPr="009034D6">
        <w:rPr>
          <w:noProof/>
          <w:sz w:val="24"/>
          <w:szCs w:val="24"/>
        </w:rPr>
        <w:t xml:space="preserve">was designed. Due to Simulink difficulties </w:t>
      </w:r>
      <w:r w:rsidR="001F6789" w:rsidRPr="009034D6">
        <w:rPr>
          <w:noProof/>
          <w:sz w:val="24"/>
          <w:szCs w:val="24"/>
        </w:rPr>
        <w:t>4</w:t>
      </w:r>
      <w:r w:rsidRPr="009034D6">
        <w:rPr>
          <w:noProof/>
          <w:sz w:val="24"/>
          <w:szCs w:val="24"/>
        </w:rPr>
        <w:t>-FSK</w:t>
      </w:r>
      <w:r w:rsidR="001F6789" w:rsidRPr="009034D6">
        <w:rPr>
          <w:noProof/>
          <w:sz w:val="24"/>
          <w:szCs w:val="24"/>
        </w:rPr>
        <w:t xml:space="preserve"> Modulators were used, these provide a waveform similar to</w:t>
      </w:r>
      <w:r w:rsidR="002162C1" w:rsidRPr="009034D6">
        <w:rPr>
          <w:noProof/>
          <w:sz w:val="24"/>
          <w:szCs w:val="24"/>
        </w:rPr>
        <w:t xml:space="preserve"> the</w:t>
      </w:r>
      <w:r w:rsidR="001F6789" w:rsidRPr="009034D6">
        <w:rPr>
          <w:noProof/>
          <w:sz w:val="24"/>
          <w:szCs w:val="24"/>
        </w:rPr>
        <w:t xml:space="preserve"> DTMF (Dual Tone Multiple Frequency) </w:t>
      </w:r>
      <w:r w:rsidR="002162C1" w:rsidRPr="009034D6">
        <w:rPr>
          <w:noProof/>
          <w:sz w:val="24"/>
          <w:szCs w:val="24"/>
        </w:rPr>
        <w:t>technique used in telephone dialling,</w:t>
      </w:r>
      <w:r w:rsidR="00964A05">
        <w:rPr>
          <w:noProof/>
          <w:sz w:val="24"/>
          <w:szCs w:val="24"/>
        </w:rPr>
        <w:t xml:space="preserve"> </w:t>
      </w:r>
      <w:r w:rsidR="002162C1" w:rsidRPr="009034D6">
        <w:rPr>
          <w:noProof/>
          <w:sz w:val="24"/>
          <w:szCs w:val="24"/>
        </w:rPr>
        <w:t>(</w:t>
      </w:r>
      <w:r w:rsidR="001F6789" w:rsidRPr="009034D6">
        <w:rPr>
          <w:noProof/>
          <w:sz w:val="24"/>
          <w:szCs w:val="24"/>
        </w:rPr>
        <w:t>as seen in Figure 11</w:t>
      </w:r>
      <w:r w:rsidR="002162C1" w:rsidRPr="009034D6">
        <w:rPr>
          <w:noProof/>
          <w:sz w:val="24"/>
          <w:szCs w:val="24"/>
        </w:rPr>
        <w:t>) and could provide a reasonable anaolgy.</w:t>
      </w:r>
    </w:p>
    <w:p w14:paraId="25E67E1E" w14:textId="10303FDE" w:rsidR="001F6789" w:rsidRPr="009034D6" w:rsidRDefault="001F6789" w:rsidP="00D019BF">
      <w:pPr>
        <w:spacing w:line="360" w:lineRule="auto"/>
        <w:rPr>
          <w:noProof/>
          <w:sz w:val="24"/>
          <w:szCs w:val="24"/>
        </w:rPr>
      </w:pPr>
      <w:r w:rsidRPr="009034D6">
        <w:rPr>
          <w:noProof/>
          <w:sz w:val="24"/>
          <w:szCs w:val="24"/>
        </w:rPr>
        <w:drawing>
          <wp:inline distT="0" distB="0" distL="0" distR="0" wp14:anchorId="021EB2B9" wp14:editId="03502B40">
            <wp:extent cx="5329451" cy="2339340"/>
            <wp:effectExtent l="0" t="0" r="508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35" t="18640" r="3636" b="8735"/>
                    <a:stretch/>
                  </pic:blipFill>
                  <pic:spPr bwMode="auto">
                    <a:xfrm>
                      <a:off x="0" y="0"/>
                      <a:ext cx="5331968" cy="2340445"/>
                    </a:xfrm>
                    <a:prstGeom prst="rect">
                      <a:avLst/>
                    </a:prstGeom>
                    <a:ln>
                      <a:noFill/>
                    </a:ln>
                    <a:extLst>
                      <a:ext uri="{53640926-AAD7-44D8-BBD7-CCE9431645EC}">
                        <a14:shadowObscured xmlns:a14="http://schemas.microsoft.com/office/drawing/2010/main"/>
                      </a:ext>
                    </a:extLst>
                  </pic:spPr>
                </pic:pic>
              </a:graphicData>
            </a:graphic>
          </wp:inline>
        </w:drawing>
      </w:r>
    </w:p>
    <w:p w14:paraId="6659DB7A" w14:textId="3CC115BA" w:rsidR="001F6789" w:rsidRPr="00964A05" w:rsidRDefault="001F6789" w:rsidP="00964A05">
      <w:pPr>
        <w:spacing w:line="360" w:lineRule="auto"/>
        <w:jc w:val="center"/>
        <w:rPr>
          <w:rFonts w:cstheme="minorHAnsi"/>
          <w:sz w:val="24"/>
          <w:szCs w:val="24"/>
        </w:rPr>
      </w:pPr>
      <w:r w:rsidRPr="009034D6">
        <w:rPr>
          <w:rFonts w:cstheme="minorHAnsi"/>
          <w:sz w:val="24"/>
          <w:szCs w:val="24"/>
        </w:rPr>
        <w:t>Figure 10. FSK alternative and FEC.</w:t>
      </w:r>
    </w:p>
    <w:p w14:paraId="22096A67" w14:textId="4DB9A774" w:rsidR="001F6789" w:rsidRPr="009034D6" w:rsidRDefault="001F6789" w:rsidP="00F86FEE">
      <w:pPr>
        <w:spacing w:line="360" w:lineRule="auto"/>
        <w:jc w:val="center"/>
        <w:rPr>
          <w:rFonts w:cstheme="minorHAnsi"/>
          <w:sz w:val="24"/>
          <w:szCs w:val="24"/>
        </w:rPr>
      </w:pPr>
      <w:r w:rsidRPr="009034D6">
        <w:rPr>
          <w:noProof/>
          <w:sz w:val="24"/>
          <w:szCs w:val="24"/>
        </w:rPr>
        <w:lastRenderedPageBreak/>
        <w:drawing>
          <wp:inline distT="0" distB="0" distL="0" distR="0" wp14:anchorId="2B8CAF3A" wp14:editId="301D8E1F">
            <wp:extent cx="2933681" cy="1548731"/>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981" t="16942" r="25826" b="34993"/>
                    <a:stretch/>
                  </pic:blipFill>
                  <pic:spPr bwMode="auto">
                    <a:xfrm>
                      <a:off x="0" y="0"/>
                      <a:ext cx="2934087" cy="1548945"/>
                    </a:xfrm>
                    <a:prstGeom prst="rect">
                      <a:avLst/>
                    </a:prstGeom>
                    <a:ln>
                      <a:noFill/>
                    </a:ln>
                    <a:extLst>
                      <a:ext uri="{53640926-AAD7-44D8-BBD7-CCE9431645EC}">
                        <a14:shadowObscured xmlns:a14="http://schemas.microsoft.com/office/drawing/2010/main"/>
                      </a:ext>
                    </a:extLst>
                  </pic:spPr>
                </pic:pic>
              </a:graphicData>
            </a:graphic>
          </wp:inline>
        </w:drawing>
      </w:r>
    </w:p>
    <w:p w14:paraId="7FF483F3" w14:textId="1775AED9" w:rsidR="005A02BC" w:rsidRPr="009034D6" w:rsidRDefault="001F6789" w:rsidP="001F6789">
      <w:pPr>
        <w:spacing w:line="360" w:lineRule="auto"/>
        <w:jc w:val="center"/>
        <w:rPr>
          <w:rFonts w:cstheme="minorHAnsi"/>
          <w:sz w:val="24"/>
          <w:szCs w:val="24"/>
        </w:rPr>
      </w:pPr>
      <w:r w:rsidRPr="009034D6">
        <w:rPr>
          <w:rFonts w:cstheme="minorHAnsi"/>
          <w:sz w:val="24"/>
          <w:szCs w:val="24"/>
        </w:rPr>
        <w:t>Figure 11 4-FSK waveforms</w:t>
      </w:r>
    </w:p>
    <w:p w14:paraId="6E3D8BF9" w14:textId="7EA20269" w:rsidR="00964A05" w:rsidRPr="009034D6" w:rsidRDefault="001F6789" w:rsidP="005A02BC">
      <w:pPr>
        <w:spacing w:line="360" w:lineRule="auto"/>
        <w:rPr>
          <w:rFonts w:cstheme="minorHAnsi"/>
          <w:sz w:val="24"/>
          <w:szCs w:val="24"/>
        </w:rPr>
      </w:pPr>
      <w:r w:rsidRPr="009034D6">
        <w:rPr>
          <w:rFonts w:cstheme="minorHAnsi"/>
          <w:sz w:val="24"/>
          <w:szCs w:val="24"/>
        </w:rPr>
        <w:t>The results of this test can be see</w:t>
      </w:r>
      <w:r w:rsidR="00F12ED3" w:rsidRPr="009034D6">
        <w:rPr>
          <w:rFonts w:cstheme="minorHAnsi"/>
          <w:sz w:val="24"/>
          <w:szCs w:val="24"/>
        </w:rPr>
        <w:t>n</w:t>
      </w:r>
      <w:r w:rsidRPr="009034D6">
        <w:rPr>
          <w:rFonts w:cstheme="minorHAnsi"/>
          <w:sz w:val="24"/>
          <w:szCs w:val="24"/>
        </w:rPr>
        <w:t xml:space="preserve"> in Table 1.</w:t>
      </w:r>
    </w:p>
    <w:p w14:paraId="6E59357A" w14:textId="4B98457C" w:rsidR="005A02BC" w:rsidRPr="009034D6" w:rsidRDefault="005A02BC" w:rsidP="005A02BC">
      <w:pPr>
        <w:spacing w:line="360" w:lineRule="auto"/>
        <w:rPr>
          <w:rFonts w:cstheme="minorHAnsi"/>
          <w:sz w:val="24"/>
          <w:szCs w:val="24"/>
        </w:rPr>
      </w:pPr>
      <w:r w:rsidRPr="009034D6">
        <w:rPr>
          <w:rFonts w:cstheme="minorHAnsi"/>
          <w:sz w:val="24"/>
          <w:szCs w:val="24"/>
        </w:rPr>
        <w:t>3.5.2</w:t>
      </w:r>
      <w:r w:rsidRPr="009034D6">
        <w:rPr>
          <w:rFonts w:cstheme="minorHAnsi"/>
          <w:sz w:val="24"/>
          <w:szCs w:val="24"/>
        </w:rPr>
        <w:tab/>
      </w:r>
      <w:r w:rsidR="00192091" w:rsidRPr="009034D6">
        <w:rPr>
          <w:rFonts w:cstheme="minorHAnsi"/>
          <w:sz w:val="24"/>
          <w:szCs w:val="24"/>
        </w:rPr>
        <w:t>PSK</w:t>
      </w:r>
    </w:p>
    <w:p w14:paraId="6ED21CC7" w14:textId="1B4114E9" w:rsidR="00192091" w:rsidRPr="009034D6" w:rsidRDefault="003E5671" w:rsidP="005A02BC">
      <w:pPr>
        <w:spacing w:line="360" w:lineRule="auto"/>
        <w:rPr>
          <w:noProof/>
          <w:sz w:val="24"/>
          <w:szCs w:val="24"/>
        </w:rPr>
      </w:pPr>
      <w:r w:rsidRPr="009034D6">
        <w:rPr>
          <w:noProof/>
          <w:sz w:val="24"/>
          <w:szCs w:val="24"/>
        </w:rPr>
        <w:t xml:space="preserve"> </w:t>
      </w:r>
      <w:r w:rsidR="004C4DB2" w:rsidRPr="009034D6">
        <w:rPr>
          <w:noProof/>
          <w:sz w:val="24"/>
          <w:szCs w:val="24"/>
        </w:rPr>
        <w:t xml:space="preserve">To test the capabilities of FEC techniques with PSK the circuit shown in      Figure 10 was designed. Due to Simulink difficulties </w:t>
      </w:r>
      <w:r w:rsidR="00F12ED3" w:rsidRPr="009034D6">
        <w:rPr>
          <w:noProof/>
          <w:sz w:val="24"/>
          <w:szCs w:val="24"/>
        </w:rPr>
        <w:t>BPSK Bas</w:t>
      </w:r>
      <w:r w:rsidR="002162C1" w:rsidRPr="009034D6">
        <w:rPr>
          <w:noProof/>
          <w:sz w:val="24"/>
          <w:szCs w:val="24"/>
        </w:rPr>
        <w:t>e</w:t>
      </w:r>
      <w:r w:rsidR="00F12ED3" w:rsidRPr="009034D6">
        <w:rPr>
          <w:noProof/>
          <w:sz w:val="24"/>
          <w:szCs w:val="24"/>
        </w:rPr>
        <w:t>band</w:t>
      </w:r>
      <w:r w:rsidR="004C4DB2" w:rsidRPr="009034D6">
        <w:rPr>
          <w:noProof/>
          <w:sz w:val="24"/>
          <w:szCs w:val="24"/>
        </w:rPr>
        <w:t xml:space="preserve"> Modulators were used</w:t>
      </w:r>
      <w:r w:rsidR="008D0D34" w:rsidRPr="009034D6">
        <w:rPr>
          <w:noProof/>
          <w:sz w:val="24"/>
          <w:szCs w:val="24"/>
        </w:rPr>
        <w:t xml:space="preserve">, this is the least similar of the three </w:t>
      </w:r>
      <w:r w:rsidR="00A37C05" w:rsidRPr="009034D6">
        <w:rPr>
          <w:noProof/>
          <w:sz w:val="24"/>
          <w:szCs w:val="24"/>
        </w:rPr>
        <w:t>replacement</w:t>
      </w:r>
      <w:r w:rsidR="008D0D34" w:rsidRPr="009034D6">
        <w:rPr>
          <w:noProof/>
          <w:sz w:val="24"/>
          <w:szCs w:val="24"/>
        </w:rPr>
        <w:t xml:space="preserve"> circuits despite the similarities of name.</w:t>
      </w:r>
    </w:p>
    <w:p w14:paraId="47102EB6" w14:textId="0DE22FC2" w:rsidR="00192091" w:rsidRPr="009034D6" w:rsidRDefault="00192091" w:rsidP="00192091">
      <w:pPr>
        <w:spacing w:line="360" w:lineRule="auto"/>
        <w:jc w:val="center"/>
        <w:rPr>
          <w:rFonts w:cstheme="minorHAnsi"/>
          <w:sz w:val="24"/>
          <w:szCs w:val="24"/>
        </w:rPr>
      </w:pPr>
      <w:r w:rsidRPr="009034D6">
        <w:rPr>
          <w:noProof/>
          <w:sz w:val="24"/>
          <w:szCs w:val="24"/>
        </w:rPr>
        <w:drawing>
          <wp:inline distT="0" distB="0" distL="0" distR="0" wp14:anchorId="74B019CE" wp14:editId="602CF0B7">
            <wp:extent cx="5448300" cy="2200275"/>
            <wp:effectExtent l="0" t="0" r="0" b="9525"/>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158" t="19212" r="1783" b="12512"/>
                    <a:stretch/>
                  </pic:blipFill>
                  <pic:spPr bwMode="auto">
                    <a:xfrm>
                      <a:off x="0" y="0"/>
                      <a:ext cx="5448300" cy="2200275"/>
                    </a:xfrm>
                    <a:prstGeom prst="rect">
                      <a:avLst/>
                    </a:prstGeom>
                    <a:ln>
                      <a:noFill/>
                    </a:ln>
                    <a:extLst>
                      <a:ext uri="{53640926-AAD7-44D8-BBD7-CCE9431645EC}">
                        <a14:shadowObscured xmlns:a14="http://schemas.microsoft.com/office/drawing/2010/main"/>
                      </a:ext>
                    </a:extLst>
                  </pic:spPr>
                </pic:pic>
              </a:graphicData>
            </a:graphic>
          </wp:inline>
        </w:drawing>
      </w:r>
    </w:p>
    <w:p w14:paraId="394ECB77" w14:textId="09048F7E" w:rsidR="00F12ED3" w:rsidRPr="009034D6" w:rsidRDefault="00F12ED3" w:rsidP="00192091">
      <w:pPr>
        <w:spacing w:line="360" w:lineRule="auto"/>
        <w:jc w:val="center"/>
        <w:rPr>
          <w:rFonts w:cstheme="minorHAnsi"/>
          <w:sz w:val="24"/>
          <w:szCs w:val="24"/>
        </w:rPr>
      </w:pPr>
      <w:r w:rsidRPr="009034D6">
        <w:rPr>
          <w:rFonts w:cstheme="minorHAnsi"/>
          <w:sz w:val="24"/>
          <w:szCs w:val="24"/>
        </w:rPr>
        <w:t>Figure 12 BPSK alternative with FEC.</w:t>
      </w:r>
    </w:p>
    <w:p w14:paraId="0F017BE4" w14:textId="409AEA4B" w:rsidR="00F12ED3" w:rsidRPr="009034D6" w:rsidRDefault="00F12ED3" w:rsidP="00F12ED3">
      <w:pPr>
        <w:spacing w:line="360" w:lineRule="auto"/>
        <w:rPr>
          <w:rFonts w:cstheme="minorHAnsi"/>
          <w:sz w:val="24"/>
          <w:szCs w:val="24"/>
        </w:rPr>
      </w:pPr>
      <w:r w:rsidRPr="009034D6">
        <w:rPr>
          <w:rFonts w:cstheme="minorHAnsi"/>
          <w:sz w:val="24"/>
          <w:szCs w:val="24"/>
        </w:rPr>
        <w:t>The results of this test can be seen in Table 1.</w:t>
      </w:r>
    </w:p>
    <w:p w14:paraId="08EADF8A" w14:textId="77777777" w:rsidR="00964A05" w:rsidRDefault="00964A05" w:rsidP="005A02BC">
      <w:pPr>
        <w:spacing w:line="360" w:lineRule="auto"/>
        <w:rPr>
          <w:rFonts w:cstheme="minorHAnsi"/>
          <w:sz w:val="24"/>
          <w:szCs w:val="24"/>
        </w:rPr>
      </w:pPr>
    </w:p>
    <w:p w14:paraId="02D62D5C" w14:textId="77777777" w:rsidR="00964A05" w:rsidRDefault="00964A05" w:rsidP="005A02BC">
      <w:pPr>
        <w:spacing w:line="360" w:lineRule="auto"/>
        <w:rPr>
          <w:rFonts w:cstheme="minorHAnsi"/>
          <w:sz w:val="24"/>
          <w:szCs w:val="24"/>
        </w:rPr>
      </w:pPr>
    </w:p>
    <w:p w14:paraId="33AF1D93" w14:textId="77777777" w:rsidR="00964A05" w:rsidRDefault="00964A05" w:rsidP="005A02BC">
      <w:pPr>
        <w:spacing w:line="360" w:lineRule="auto"/>
        <w:rPr>
          <w:rFonts w:cstheme="minorHAnsi"/>
          <w:sz w:val="24"/>
          <w:szCs w:val="24"/>
        </w:rPr>
      </w:pPr>
    </w:p>
    <w:p w14:paraId="58F0FD36" w14:textId="77777777" w:rsidR="00964A05" w:rsidRDefault="00964A05" w:rsidP="005A02BC">
      <w:pPr>
        <w:spacing w:line="360" w:lineRule="auto"/>
        <w:rPr>
          <w:rFonts w:cstheme="minorHAnsi"/>
          <w:sz w:val="24"/>
          <w:szCs w:val="24"/>
        </w:rPr>
      </w:pPr>
    </w:p>
    <w:p w14:paraId="793CD8B2" w14:textId="5B7CAC75" w:rsidR="005A02BC" w:rsidRPr="009034D6" w:rsidRDefault="005A02BC" w:rsidP="005A02BC">
      <w:pPr>
        <w:spacing w:line="360" w:lineRule="auto"/>
        <w:rPr>
          <w:rFonts w:cstheme="minorHAnsi"/>
          <w:sz w:val="24"/>
          <w:szCs w:val="24"/>
        </w:rPr>
      </w:pPr>
      <w:r w:rsidRPr="009034D6">
        <w:rPr>
          <w:rFonts w:cstheme="minorHAnsi"/>
          <w:sz w:val="24"/>
          <w:szCs w:val="24"/>
        </w:rPr>
        <w:lastRenderedPageBreak/>
        <w:t>4.</w:t>
      </w:r>
      <w:r w:rsidRPr="009034D6">
        <w:rPr>
          <w:rFonts w:cstheme="minorHAnsi"/>
          <w:sz w:val="24"/>
          <w:szCs w:val="24"/>
        </w:rPr>
        <w:tab/>
        <w:t>Results</w:t>
      </w:r>
    </w:p>
    <w:p w14:paraId="747D8D9C" w14:textId="2A5B527E" w:rsidR="005A02BC" w:rsidRPr="009034D6" w:rsidRDefault="005A02BC" w:rsidP="005A02BC">
      <w:pPr>
        <w:spacing w:line="360" w:lineRule="auto"/>
        <w:rPr>
          <w:rFonts w:cstheme="minorHAnsi"/>
          <w:sz w:val="24"/>
          <w:szCs w:val="24"/>
        </w:rPr>
      </w:pPr>
      <w:r w:rsidRPr="009034D6">
        <w:rPr>
          <w:rFonts w:cstheme="minorHAnsi"/>
          <w:sz w:val="24"/>
          <w:szCs w:val="24"/>
        </w:rPr>
        <w:t>4.1</w:t>
      </w:r>
      <w:r w:rsidRPr="009034D6">
        <w:rPr>
          <w:rFonts w:cstheme="minorHAnsi"/>
          <w:sz w:val="24"/>
          <w:szCs w:val="24"/>
        </w:rPr>
        <w:tab/>
        <w:t>ASK / FSK / PSK</w:t>
      </w:r>
    </w:p>
    <w:p w14:paraId="0C786BC4" w14:textId="43C7E91E" w:rsidR="00F12ED3" w:rsidRPr="009034D6" w:rsidRDefault="000F3FF3" w:rsidP="005A02BC">
      <w:pPr>
        <w:spacing w:line="360" w:lineRule="auto"/>
        <w:rPr>
          <w:rFonts w:cstheme="minorHAnsi"/>
          <w:sz w:val="24"/>
          <w:szCs w:val="24"/>
        </w:rPr>
      </w:pPr>
      <w:r w:rsidRPr="009034D6">
        <w:rPr>
          <w:rFonts w:cstheme="minorHAnsi"/>
          <w:sz w:val="24"/>
          <w:szCs w:val="24"/>
        </w:rPr>
        <w:t xml:space="preserve">The results </w:t>
      </w:r>
      <w:r w:rsidR="00D0569A" w:rsidRPr="009034D6">
        <w:rPr>
          <w:rFonts w:cstheme="minorHAnsi"/>
          <w:sz w:val="24"/>
          <w:szCs w:val="24"/>
        </w:rPr>
        <w:t xml:space="preserve">from Table 1 have been plotted and shown in Figure 12. These results show a distinct divergence of the three modulation techniques. The ASK shows the </w:t>
      </w:r>
      <w:r w:rsidR="006C7A29" w:rsidRPr="009034D6">
        <w:rPr>
          <w:rFonts w:cstheme="minorHAnsi"/>
          <w:sz w:val="24"/>
          <w:szCs w:val="24"/>
        </w:rPr>
        <w:t>greatest reaction t</w:t>
      </w:r>
      <w:r w:rsidR="00D4593D" w:rsidRPr="009034D6">
        <w:rPr>
          <w:rFonts w:cstheme="minorHAnsi"/>
          <w:sz w:val="24"/>
          <w:szCs w:val="24"/>
        </w:rPr>
        <w:t>o</w:t>
      </w:r>
      <w:r w:rsidR="006C7A29" w:rsidRPr="009034D6">
        <w:rPr>
          <w:rFonts w:cstheme="minorHAnsi"/>
          <w:sz w:val="24"/>
          <w:szCs w:val="24"/>
        </w:rPr>
        <w:t xml:space="preserve"> the change in SNR, whereas BPSK shows the least. This would appear to be an approximate 2-3 dB advantage that is gained </w:t>
      </w:r>
      <w:r w:rsidR="007224EE" w:rsidRPr="009034D6">
        <w:rPr>
          <w:rFonts w:cstheme="minorHAnsi"/>
          <w:sz w:val="24"/>
          <w:szCs w:val="24"/>
        </w:rPr>
        <w:t>using</w:t>
      </w:r>
      <w:r w:rsidR="006C7A29" w:rsidRPr="009034D6">
        <w:rPr>
          <w:rFonts w:cstheme="minorHAnsi"/>
          <w:sz w:val="24"/>
          <w:szCs w:val="24"/>
        </w:rPr>
        <w:t xml:space="preserve"> BPSK over ASK, with a distinctly less though still notable advantage when using FSK</w:t>
      </w:r>
      <w:r w:rsidR="00A37C05" w:rsidRPr="009034D6">
        <w:rPr>
          <w:rFonts w:cstheme="minorHAnsi"/>
          <w:sz w:val="24"/>
          <w:szCs w:val="24"/>
        </w:rPr>
        <w:t>.</w:t>
      </w:r>
    </w:p>
    <w:p w14:paraId="45DB09E8" w14:textId="41700B6D" w:rsidR="004C4248" w:rsidRPr="009034D6" w:rsidRDefault="004C4248" w:rsidP="005A02BC">
      <w:pPr>
        <w:spacing w:line="360" w:lineRule="auto"/>
        <w:rPr>
          <w:rFonts w:cstheme="minorHAnsi"/>
          <w:sz w:val="24"/>
          <w:szCs w:val="24"/>
        </w:rPr>
      </w:pPr>
      <w:r w:rsidRPr="009034D6">
        <w:rPr>
          <w:noProof/>
          <w:sz w:val="24"/>
          <w:szCs w:val="24"/>
        </w:rPr>
        <w:drawing>
          <wp:inline distT="0" distB="0" distL="0" distR="0" wp14:anchorId="6F29A34F" wp14:editId="7B4C8FA3">
            <wp:extent cx="5676900" cy="2114550"/>
            <wp:effectExtent l="0" t="0" r="0" b="0"/>
            <wp:docPr id="321" name="Chart 321">
              <a:extLst xmlns:a="http://schemas.openxmlformats.org/drawingml/2006/main">
                <a:ext uri="{FF2B5EF4-FFF2-40B4-BE49-F238E27FC236}">
                  <a16:creationId xmlns:a16="http://schemas.microsoft.com/office/drawing/2014/main" id="{D791DDBD-7E9B-45C9-BA59-79678AA89A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2732C6B" w14:textId="7930DE3E" w:rsidR="009B32B9" w:rsidRPr="009034D6" w:rsidRDefault="009B32B9" w:rsidP="009B32B9">
      <w:pPr>
        <w:spacing w:line="360" w:lineRule="auto"/>
        <w:jc w:val="center"/>
        <w:rPr>
          <w:rFonts w:cstheme="minorHAnsi"/>
          <w:sz w:val="24"/>
          <w:szCs w:val="24"/>
        </w:rPr>
      </w:pPr>
      <w:r w:rsidRPr="009034D6">
        <w:rPr>
          <w:rFonts w:cstheme="minorHAnsi"/>
          <w:sz w:val="24"/>
          <w:szCs w:val="24"/>
        </w:rPr>
        <w:t>Figure 13 SNR v BER of Digital Modulation Techniques</w:t>
      </w:r>
    </w:p>
    <w:p w14:paraId="04624AD3" w14:textId="703E7BF8" w:rsidR="00F62619" w:rsidRPr="009034D6" w:rsidRDefault="009B32B9" w:rsidP="005A02BC">
      <w:pPr>
        <w:spacing w:line="360" w:lineRule="auto"/>
        <w:rPr>
          <w:noProof/>
          <w:sz w:val="24"/>
          <w:szCs w:val="24"/>
        </w:rPr>
      </w:pPr>
      <w:r w:rsidRPr="009034D6">
        <w:rPr>
          <w:noProof/>
          <w:sz w:val="24"/>
          <w:szCs w:val="24"/>
        </w:rPr>
        <w:t>4.2</w:t>
      </w:r>
      <w:r w:rsidRPr="009034D6">
        <w:rPr>
          <w:noProof/>
          <w:sz w:val="24"/>
          <w:szCs w:val="24"/>
        </w:rPr>
        <w:tab/>
        <w:t>Digital Modulation with FEC</w:t>
      </w:r>
    </w:p>
    <w:p w14:paraId="2826D88D" w14:textId="2DC791DA" w:rsidR="00BD5A7D" w:rsidRPr="009034D6" w:rsidRDefault="00BD5A7D" w:rsidP="005A02BC">
      <w:pPr>
        <w:spacing w:line="360" w:lineRule="auto"/>
        <w:rPr>
          <w:noProof/>
          <w:sz w:val="24"/>
          <w:szCs w:val="24"/>
        </w:rPr>
      </w:pPr>
      <w:r w:rsidRPr="009034D6">
        <w:rPr>
          <w:noProof/>
          <w:sz w:val="24"/>
          <w:szCs w:val="24"/>
        </w:rPr>
        <w:t>4.2.1</w:t>
      </w:r>
      <w:r w:rsidRPr="009034D6">
        <w:rPr>
          <w:noProof/>
          <w:sz w:val="24"/>
          <w:szCs w:val="24"/>
        </w:rPr>
        <w:tab/>
        <w:t>ASK</w:t>
      </w:r>
    </w:p>
    <w:p w14:paraId="56419DC1" w14:textId="5425BCDC" w:rsidR="00564512" w:rsidRPr="009034D6" w:rsidRDefault="009B32B9" w:rsidP="005A02BC">
      <w:pPr>
        <w:spacing w:line="360" w:lineRule="auto"/>
        <w:rPr>
          <w:noProof/>
          <w:sz w:val="24"/>
          <w:szCs w:val="24"/>
        </w:rPr>
      </w:pPr>
      <w:r w:rsidRPr="009034D6">
        <w:rPr>
          <w:noProof/>
          <w:sz w:val="24"/>
          <w:szCs w:val="24"/>
        </w:rPr>
        <w:t>Due to issues with Sinulink, to asses the advantages of FEC with Digital Modulation techniques we must first do a comparison of the ASK model with the replacement that will be used for FEC. The previous test was repeated using the PAM simulink block, the re</w:t>
      </w:r>
      <w:r w:rsidR="006D3683">
        <w:rPr>
          <w:noProof/>
          <w:sz w:val="24"/>
          <w:szCs w:val="24"/>
        </w:rPr>
        <w:t>s</w:t>
      </w:r>
      <w:r w:rsidRPr="009034D6">
        <w:rPr>
          <w:noProof/>
          <w:sz w:val="24"/>
          <w:szCs w:val="24"/>
        </w:rPr>
        <w:t>ults can be found in Table 1</w:t>
      </w:r>
      <w:r w:rsidR="00317FCA">
        <w:rPr>
          <w:noProof/>
          <w:sz w:val="24"/>
          <w:szCs w:val="24"/>
        </w:rPr>
        <w:t xml:space="preserve"> and due to the found results the testing range was extended to -60dB as found in Table 2, all results </w:t>
      </w:r>
      <w:r w:rsidRPr="009034D6">
        <w:rPr>
          <w:noProof/>
          <w:sz w:val="24"/>
          <w:szCs w:val="24"/>
        </w:rPr>
        <w:t>are plotted below in Figure 14.</w:t>
      </w:r>
      <w:r w:rsidR="00BD5A7D" w:rsidRPr="009034D6">
        <w:rPr>
          <w:noProof/>
          <w:sz w:val="24"/>
          <w:szCs w:val="24"/>
        </w:rPr>
        <w:t xml:space="preserve"> It can be seen that both models have the same profile though offset by 30dB. This 30dB offset could be adjusted for using signal or noise power but in this case will only be noted.</w:t>
      </w:r>
    </w:p>
    <w:p w14:paraId="392E8253" w14:textId="1347FA90" w:rsidR="004C4248" w:rsidRPr="009034D6" w:rsidRDefault="004C4248" w:rsidP="005A02BC">
      <w:pPr>
        <w:spacing w:line="360" w:lineRule="auto"/>
        <w:rPr>
          <w:rFonts w:cstheme="minorHAnsi"/>
          <w:sz w:val="24"/>
          <w:szCs w:val="24"/>
        </w:rPr>
      </w:pPr>
      <w:r w:rsidRPr="009034D6">
        <w:rPr>
          <w:noProof/>
          <w:sz w:val="24"/>
          <w:szCs w:val="24"/>
        </w:rPr>
        <w:lastRenderedPageBreak/>
        <w:drawing>
          <wp:inline distT="0" distB="0" distL="0" distR="0" wp14:anchorId="4B642327" wp14:editId="5BA57BE3">
            <wp:extent cx="5676900" cy="2266950"/>
            <wp:effectExtent l="0" t="0" r="0" b="0"/>
            <wp:docPr id="322" name="Chart 322">
              <a:extLst xmlns:a="http://schemas.openxmlformats.org/drawingml/2006/main">
                <a:ext uri="{FF2B5EF4-FFF2-40B4-BE49-F238E27FC236}">
                  <a16:creationId xmlns:a16="http://schemas.microsoft.com/office/drawing/2014/main" id="{B5E951EB-FBB2-4773-85D5-91D5327D65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2258EEF" w14:textId="154EEECD" w:rsidR="00BD5A7D" w:rsidRPr="009034D6" w:rsidRDefault="00BD5A7D" w:rsidP="00BD5A7D">
      <w:pPr>
        <w:spacing w:line="360" w:lineRule="auto"/>
        <w:jc w:val="center"/>
        <w:rPr>
          <w:rFonts w:cstheme="minorHAnsi"/>
          <w:sz w:val="24"/>
          <w:szCs w:val="24"/>
        </w:rPr>
      </w:pPr>
      <w:r w:rsidRPr="009034D6">
        <w:rPr>
          <w:rFonts w:cstheme="minorHAnsi"/>
          <w:sz w:val="24"/>
          <w:szCs w:val="24"/>
        </w:rPr>
        <w:t>Figure 1</w:t>
      </w:r>
      <w:r w:rsidR="009034D6" w:rsidRPr="009034D6">
        <w:rPr>
          <w:rFonts w:cstheme="minorHAnsi"/>
          <w:sz w:val="24"/>
          <w:szCs w:val="24"/>
        </w:rPr>
        <w:t>4</w:t>
      </w:r>
      <w:r w:rsidRPr="009034D6">
        <w:rPr>
          <w:rFonts w:cstheme="minorHAnsi"/>
          <w:sz w:val="24"/>
          <w:szCs w:val="24"/>
        </w:rPr>
        <w:t xml:space="preserve"> </w:t>
      </w:r>
      <w:r w:rsidR="009034D6" w:rsidRPr="009034D6">
        <w:rPr>
          <w:rFonts w:cstheme="minorHAnsi"/>
          <w:sz w:val="24"/>
          <w:szCs w:val="24"/>
        </w:rPr>
        <w:t xml:space="preserve">Comparison of ASK v PAM </w:t>
      </w:r>
    </w:p>
    <w:p w14:paraId="248D05C6" w14:textId="013654E8" w:rsidR="00BD5A7D" w:rsidRPr="009034D6" w:rsidRDefault="00BD5A7D" w:rsidP="00BD5A7D">
      <w:pPr>
        <w:spacing w:line="360" w:lineRule="auto"/>
        <w:rPr>
          <w:rFonts w:cstheme="minorHAnsi"/>
          <w:sz w:val="24"/>
          <w:szCs w:val="24"/>
        </w:rPr>
      </w:pPr>
      <w:r w:rsidRPr="009034D6">
        <w:rPr>
          <w:rFonts w:cstheme="minorHAnsi"/>
          <w:sz w:val="24"/>
          <w:szCs w:val="24"/>
        </w:rPr>
        <w:t>4.2.2</w:t>
      </w:r>
      <w:r w:rsidRPr="009034D6">
        <w:rPr>
          <w:rFonts w:cstheme="minorHAnsi"/>
          <w:sz w:val="24"/>
          <w:szCs w:val="24"/>
        </w:rPr>
        <w:tab/>
        <w:t>FSK</w:t>
      </w:r>
    </w:p>
    <w:p w14:paraId="1C63F491" w14:textId="1311C4FD" w:rsidR="00BD5A7D" w:rsidRPr="009034D6" w:rsidRDefault="009034D6" w:rsidP="00BD5A7D">
      <w:pPr>
        <w:spacing w:line="360" w:lineRule="auto"/>
        <w:rPr>
          <w:rFonts w:cstheme="minorHAnsi"/>
          <w:sz w:val="24"/>
          <w:szCs w:val="24"/>
        </w:rPr>
      </w:pPr>
      <w:r w:rsidRPr="009034D6">
        <w:rPr>
          <w:rFonts w:cstheme="minorHAnsi"/>
          <w:sz w:val="24"/>
          <w:szCs w:val="24"/>
        </w:rPr>
        <w:t>The</w:t>
      </w:r>
      <w:r w:rsidRPr="009034D6">
        <w:rPr>
          <w:noProof/>
          <w:sz w:val="24"/>
          <w:szCs w:val="24"/>
        </w:rPr>
        <w:t xml:space="preserve"> results of the comparison of the FSK model with the replacement that will be used for FEC can be found in Table 1 and are plotted below in Figure 15. </w:t>
      </w:r>
      <w:r w:rsidRPr="009034D6">
        <w:rPr>
          <w:rFonts w:cstheme="minorHAnsi"/>
          <w:sz w:val="24"/>
          <w:szCs w:val="24"/>
        </w:rPr>
        <w:t xml:space="preserve"> </w:t>
      </w:r>
      <w:r w:rsidR="00CC7FD2" w:rsidRPr="009034D6">
        <w:rPr>
          <w:rFonts w:cstheme="minorHAnsi"/>
          <w:sz w:val="24"/>
          <w:szCs w:val="24"/>
        </w:rPr>
        <w:t xml:space="preserve">The replacement 4-FSK circuit has a different profile to the assignment FSK design, the 4-FSK module has approximately a 12dB improvement though with a far steeper degradation, this will probably be due to the better engineered design of using multiple frequencies.  </w:t>
      </w:r>
    </w:p>
    <w:p w14:paraId="01CD2EA3" w14:textId="3088B9BE" w:rsidR="00CC7FD2" w:rsidRPr="009034D6" w:rsidRDefault="00CC7FD2" w:rsidP="00BD5A7D">
      <w:pPr>
        <w:spacing w:line="360" w:lineRule="auto"/>
        <w:rPr>
          <w:rFonts w:cstheme="minorHAnsi"/>
          <w:sz w:val="24"/>
          <w:szCs w:val="24"/>
        </w:rPr>
      </w:pPr>
      <w:r w:rsidRPr="009034D6">
        <w:rPr>
          <w:noProof/>
          <w:sz w:val="24"/>
          <w:szCs w:val="24"/>
        </w:rPr>
        <w:drawing>
          <wp:inline distT="0" distB="0" distL="0" distR="0" wp14:anchorId="5EE08B75" wp14:editId="29176C29">
            <wp:extent cx="6120765" cy="2286000"/>
            <wp:effectExtent l="0" t="0" r="13335" b="0"/>
            <wp:docPr id="16" name="Chart 16">
              <a:extLst xmlns:a="http://schemas.openxmlformats.org/drawingml/2006/main">
                <a:ext uri="{FF2B5EF4-FFF2-40B4-BE49-F238E27FC236}">
                  <a16:creationId xmlns:a16="http://schemas.microsoft.com/office/drawing/2014/main" id="{70B63810-2525-443A-B409-DBD3DB7D60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84A7E5A" w14:textId="08DCB0EC" w:rsidR="009034D6" w:rsidRPr="009034D6" w:rsidRDefault="009034D6" w:rsidP="009034D6">
      <w:pPr>
        <w:spacing w:line="360" w:lineRule="auto"/>
        <w:jc w:val="center"/>
        <w:rPr>
          <w:rFonts w:cstheme="minorHAnsi"/>
          <w:sz w:val="24"/>
          <w:szCs w:val="24"/>
        </w:rPr>
      </w:pPr>
      <w:r w:rsidRPr="009034D6">
        <w:rPr>
          <w:rFonts w:cstheme="minorHAnsi"/>
          <w:sz w:val="24"/>
          <w:szCs w:val="24"/>
        </w:rPr>
        <w:t>Figure 15 Comparison of FSK v 4FSK</w:t>
      </w:r>
    </w:p>
    <w:p w14:paraId="32CE742C" w14:textId="77777777" w:rsidR="00964A05" w:rsidRDefault="00964A05" w:rsidP="009034D6">
      <w:pPr>
        <w:spacing w:line="360" w:lineRule="auto"/>
        <w:rPr>
          <w:rFonts w:cstheme="minorHAnsi"/>
          <w:sz w:val="24"/>
          <w:szCs w:val="24"/>
        </w:rPr>
      </w:pPr>
    </w:p>
    <w:p w14:paraId="17D327D9" w14:textId="77777777" w:rsidR="00964A05" w:rsidRDefault="00964A05" w:rsidP="009034D6">
      <w:pPr>
        <w:spacing w:line="360" w:lineRule="auto"/>
        <w:rPr>
          <w:rFonts w:cstheme="minorHAnsi"/>
          <w:sz w:val="24"/>
          <w:szCs w:val="24"/>
        </w:rPr>
      </w:pPr>
    </w:p>
    <w:p w14:paraId="306C25BA" w14:textId="77777777" w:rsidR="00964A05" w:rsidRDefault="00964A05" w:rsidP="009034D6">
      <w:pPr>
        <w:spacing w:line="360" w:lineRule="auto"/>
        <w:rPr>
          <w:rFonts w:cstheme="minorHAnsi"/>
          <w:sz w:val="24"/>
          <w:szCs w:val="24"/>
        </w:rPr>
      </w:pPr>
    </w:p>
    <w:p w14:paraId="157BFB85" w14:textId="3833A5CB" w:rsidR="009034D6" w:rsidRPr="009034D6" w:rsidRDefault="009034D6" w:rsidP="009034D6">
      <w:pPr>
        <w:spacing w:line="360" w:lineRule="auto"/>
        <w:rPr>
          <w:rFonts w:cstheme="minorHAnsi"/>
          <w:sz w:val="24"/>
          <w:szCs w:val="24"/>
        </w:rPr>
      </w:pPr>
      <w:r w:rsidRPr="009034D6">
        <w:rPr>
          <w:rFonts w:cstheme="minorHAnsi"/>
          <w:sz w:val="24"/>
          <w:szCs w:val="24"/>
        </w:rPr>
        <w:lastRenderedPageBreak/>
        <w:t>4.2.3 PSK</w:t>
      </w:r>
    </w:p>
    <w:p w14:paraId="28AE14B5" w14:textId="0E2C47A6" w:rsidR="009034D6" w:rsidRPr="009034D6" w:rsidRDefault="009034D6" w:rsidP="00964A05">
      <w:pPr>
        <w:spacing w:line="360" w:lineRule="auto"/>
        <w:rPr>
          <w:rFonts w:cstheme="minorHAnsi"/>
          <w:sz w:val="24"/>
          <w:szCs w:val="24"/>
        </w:rPr>
      </w:pPr>
      <w:r w:rsidRPr="009034D6">
        <w:rPr>
          <w:rFonts w:cstheme="minorHAnsi"/>
          <w:sz w:val="24"/>
          <w:szCs w:val="24"/>
        </w:rPr>
        <w:t>The</w:t>
      </w:r>
      <w:r w:rsidRPr="009034D6">
        <w:rPr>
          <w:noProof/>
          <w:sz w:val="24"/>
          <w:szCs w:val="24"/>
        </w:rPr>
        <w:t xml:space="preserve"> results of the comparison of the PSK model with the replacement that will be used for FEC can be found in Table 1 and are plotted below in Figure 16. </w:t>
      </w:r>
      <w:r w:rsidRPr="009034D6">
        <w:rPr>
          <w:rFonts w:cstheme="minorHAnsi"/>
          <w:sz w:val="24"/>
          <w:szCs w:val="24"/>
        </w:rPr>
        <w:t>The BPSK replacement circuit has a similar profile to the assignment design although with a 5 -10 dB advantage. This difference will only be noted.</w:t>
      </w:r>
    </w:p>
    <w:p w14:paraId="2704B23B" w14:textId="0847B9DA" w:rsidR="004C4248" w:rsidRPr="009034D6" w:rsidRDefault="004C4248" w:rsidP="005A02BC">
      <w:pPr>
        <w:spacing w:line="360" w:lineRule="auto"/>
        <w:rPr>
          <w:rFonts w:cstheme="minorHAnsi"/>
          <w:sz w:val="24"/>
          <w:szCs w:val="24"/>
        </w:rPr>
      </w:pPr>
      <w:r w:rsidRPr="009034D6">
        <w:rPr>
          <w:noProof/>
          <w:sz w:val="24"/>
          <w:szCs w:val="24"/>
        </w:rPr>
        <w:drawing>
          <wp:inline distT="0" distB="0" distL="0" distR="0" wp14:anchorId="2A018B18" wp14:editId="7698318F">
            <wp:extent cx="5745707" cy="2095500"/>
            <wp:effectExtent l="0" t="0" r="7620" b="0"/>
            <wp:docPr id="324" name="Chart 324">
              <a:extLst xmlns:a="http://schemas.openxmlformats.org/drawingml/2006/main">
                <a:ext uri="{FF2B5EF4-FFF2-40B4-BE49-F238E27FC236}">
                  <a16:creationId xmlns:a16="http://schemas.microsoft.com/office/drawing/2014/main" id="{18B4607B-7313-4337-B62B-AFB1CAB250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2141BF6" w14:textId="2637C2E4" w:rsidR="009034D6" w:rsidRDefault="009034D6" w:rsidP="009034D6">
      <w:pPr>
        <w:spacing w:line="360" w:lineRule="auto"/>
        <w:jc w:val="center"/>
        <w:rPr>
          <w:rFonts w:cstheme="minorHAnsi"/>
          <w:sz w:val="24"/>
          <w:szCs w:val="24"/>
        </w:rPr>
      </w:pPr>
      <w:r w:rsidRPr="009034D6">
        <w:rPr>
          <w:rFonts w:cstheme="minorHAnsi"/>
          <w:sz w:val="24"/>
          <w:szCs w:val="24"/>
        </w:rPr>
        <w:t>Figure 1</w:t>
      </w:r>
      <w:r>
        <w:rPr>
          <w:rFonts w:cstheme="minorHAnsi"/>
          <w:sz w:val="24"/>
          <w:szCs w:val="24"/>
        </w:rPr>
        <w:t>6</w:t>
      </w:r>
      <w:r w:rsidRPr="009034D6">
        <w:rPr>
          <w:rFonts w:cstheme="minorHAnsi"/>
          <w:sz w:val="24"/>
          <w:szCs w:val="24"/>
        </w:rPr>
        <w:t xml:space="preserve"> Comparison of </w:t>
      </w:r>
      <w:r>
        <w:rPr>
          <w:rFonts w:cstheme="minorHAnsi"/>
          <w:sz w:val="24"/>
          <w:szCs w:val="24"/>
        </w:rPr>
        <w:t>P</w:t>
      </w:r>
      <w:r w:rsidRPr="009034D6">
        <w:rPr>
          <w:rFonts w:cstheme="minorHAnsi"/>
          <w:sz w:val="24"/>
          <w:szCs w:val="24"/>
        </w:rPr>
        <w:t xml:space="preserve">SK v </w:t>
      </w:r>
      <w:r>
        <w:rPr>
          <w:rFonts w:cstheme="minorHAnsi"/>
          <w:sz w:val="24"/>
          <w:szCs w:val="24"/>
        </w:rPr>
        <w:t>P</w:t>
      </w:r>
      <w:r w:rsidRPr="009034D6">
        <w:rPr>
          <w:rFonts w:cstheme="minorHAnsi"/>
          <w:sz w:val="24"/>
          <w:szCs w:val="24"/>
        </w:rPr>
        <w:t>SK</w:t>
      </w:r>
      <w:r>
        <w:rPr>
          <w:rFonts w:cstheme="minorHAnsi"/>
          <w:sz w:val="24"/>
          <w:szCs w:val="24"/>
        </w:rPr>
        <w:t xml:space="preserve"> Baseband Block</w:t>
      </w:r>
    </w:p>
    <w:p w14:paraId="63C938BB" w14:textId="19FE0BB7" w:rsidR="005A02BC" w:rsidRPr="009034D6" w:rsidRDefault="004C4248" w:rsidP="005A02BC">
      <w:pPr>
        <w:spacing w:line="360" w:lineRule="auto"/>
        <w:rPr>
          <w:rFonts w:cstheme="minorHAnsi"/>
          <w:sz w:val="24"/>
          <w:szCs w:val="24"/>
        </w:rPr>
      </w:pPr>
      <w:r w:rsidRPr="009034D6">
        <w:rPr>
          <w:rFonts w:cstheme="minorHAnsi"/>
          <w:sz w:val="24"/>
          <w:szCs w:val="24"/>
        </w:rPr>
        <w:t>4.3</w:t>
      </w:r>
      <w:r w:rsidRPr="009034D6">
        <w:rPr>
          <w:rFonts w:cstheme="minorHAnsi"/>
          <w:sz w:val="24"/>
          <w:szCs w:val="24"/>
        </w:rPr>
        <w:tab/>
      </w:r>
      <w:r w:rsidR="005A02BC" w:rsidRPr="009034D6">
        <w:rPr>
          <w:rFonts w:cstheme="minorHAnsi"/>
          <w:sz w:val="24"/>
          <w:szCs w:val="24"/>
        </w:rPr>
        <w:t>ASK with FEC</w:t>
      </w:r>
    </w:p>
    <w:p w14:paraId="68DFDDA5" w14:textId="1DDEE25C" w:rsidR="009034D6" w:rsidRPr="009034D6" w:rsidRDefault="009034D6" w:rsidP="005A02BC">
      <w:pPr>
        <w:spacing w:line="360" w:lineRule="auto"/>
        <w:rPr>
          <w:rFonts w:cstheme="minorHAnsi"/>
          <w:sz w:val="24"/>
          <w:szCs w:val="24"/>
        </w:rPr>
      </w:pPr>
      <w:r w:rsidRPr="009034D6">
        <w:rPr>
          <w:rFonts w:cstheme="minorHAnsi"/>
          <w:sz w:val="24"/>
          <w:szCs w:val="24"/>
        </w:rPr>
        <w:t xml:space="preserve">The comparison of FEC and Non-FEC modulation </w:t>
      </w:r>
      <w:r w:rsidR="00845463">
        <w:rPr>
          <w:rFonts w:cstheme="minorHAnsi"/>
          <w:sz w:val="24"/>
          <w:szCs w:val="24"/>
        </w:rPr>
        <w:t xml:space="preserve">with an ASK replacement </w:t>
      </w:r>
      <w:r w:rsidRPr="009034D6">
        <w:rPr>
          <w:rFonts w:cstheme="minorHAnsi"/>
          <w:sz w:val="24"/>
          <w:szCs w:val="24"/>
        </w:rPr>
        <w:t xml:space="preserve">can be seen in </w:t>
      </w:r>
      <w:r>
        <w:rPr>
          <w:rFonts w:cstheme="minorHAnsi"/>
          <w:sz w:val="24"/>
          <w:szCs w:val="24"/>
        </w:rPr>
        <w:t>Table 1 and is shown below in Figure 17. It can be seen</w:t>
      </w:r>
      <w:r w:rsidR="00845463">
        <w:rPr>
          <w:rFonts w:cstheme="minorHAnsi"/>
          <w:sz w:val="24"/>
          <w:szCs w:val="24"/>
        </w:rPr>
        <w:t xml:space="preserve"> Non-FEC becomes susceptible to noise before the FEC techniques, any advantage is lost after 5dB and neither Hamming nor CRC shows a clear lead due to variations.</w:t>
      </w:r>
    </w:p>
    <w:p w14:paraId="50CCAA34" w14:textId="3D5F7656" w:rsidR="004C4248" w:rsidRPr="009034D6" w:rsidRDefault="004C4248" w:rsidP="005A02BC">
      <w:pPr>
        <w:spacing w:line="360" w:lineRule="auto"/>
        <w:rPr>
          <w:rFonts w:cstheme="minorHAnsi"/>
          <w:sz w:val="24"/>
          <w:szCs w:val="24"/>
        </w:rPr>
      </w:pPr>
      <w:r w:rsidRPr="009034D6">
        <w:rPr>
          <w:noProof/>
          <w:sz w:val="24"/>
          <w:szCs w:val="24"/>
        </w:rPr>
        <w:drawing>
          <wp:inline distT="0" distB="0" distL="0" distR="0" wp14:anchorId="124B99A9" wp14:editId="7952A8C1">
            <wp:extent cx="5676900" cy="2219325"/>
            <wp:effectExtent l="0" t="0" r="0" b="0"/>
            <wp:docPr id="325" name="Chart 325">
              <a:extLst xmlns:a="http://schemas.openxmlformats.org/drawingml/2006/main">
                <a:ext uri="{FF2B5EF4-FFF2-40B4-BE49-F238E27FC236}">
                  <a16:creationId xmlns:a16="http://schemas.microsoft.com/office/drawing/2014/main" id="{19DFE772-0B48-4074-8E16-5B4BD19D6F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CC3D510" w14:textId="35DAC188" w:rsidR="00845463" w:rsidRDefault="00845463" w:rsidP="00845463">
      <w:pPr>
        <w:spacing w:line="360" w:lineRule="auto"/>
        <w:jc w:val="center"/>
        <w:rPr>
          <w:rFonts w:cstheme="minorHAnsi"/>
          <w:sz w:val="24"/>
          <w:szCs w:val="24"/>
        </w:rPr>
      </w:pPr>
      <w:r w:rsidRPr="009034D6">
        <w:rPr>
          <w:rFonts w:cstheme="minorHAnsi"/>
          <w:sz w:val="24"/>
          <w:szCs w:val="24"/>
        </w:rPr>
        <w:t>Figure 1</w:t>
      </w:r>
      <w:r>
        <w:rPr>
          <w:rFonts w:cstheme="minorHAnsi"/>
          <w:sz w:val="24"/>
          <w:szCs w:val="24"/>
        </w:rPr>
        <w:t>7</w:t>
      </w:r>
      <w:r w:rsidRPr="009034D6">
        <w:rPr>
          <w:rFonts w:cstheme="minorHAnsi"/>
          <w:sz w:val="24"/>
          <w:szCs w:val="24"/>
        </w:rPr>
        <w:t xml:space="preserve"> Compari</w:t>
      </w:r>
      <w:r>
        <w:rPr>
          <w:rFonts w:cstheme="minorHAnsi"/>
          <w:sz w:val="24"/>
          <w:szCs w:val="24"/>
        </w:rPr>
        <w:t xml:space="preserve">son of </w:t>
      </w:r>
      <w:r w:rsidR="007224EE">
        <w:rPr>
          <w:rFonts w:cstheme="minorHAnsi"/>
          <w:sz w:val="24"/>
          <w:szCs w:val="24"/>
        </w:rPr>
        <w:t>FEC and</w:t>
      </w:r>
      <w:r>
        <w:rPr>
          <w:rFonts w:cstheme="minorHAnsi"/>
          <w:sz w:val="24"/>
          <w:szCs w:val="24"/>
        </w:rPr>
        <w:t xml:space="preserve"> Non-FEC ASK Techniques </w:t>
      </w:r>
    </w:p>
    <w:p w14:paraId="3BB3F001" w14:textId="72A4A08A" w:rsidR="005A02BC" w:rsidRDefault="005A02BC" w:rsidP="005A02BC">
      <w:pPr>
        <w:spacing w:line="360" w:lineRule="auto"/>
        <w:rPr>
          <w:rFonts w:cstheme="minorHAnsi"/>
          <w:sz w:val="24"/>
          <w:szCs w:val="24"/>
        </w:rPr>
      </w:pPr>
      <w:r w:rsidRPr="009034D6">
        <w:rPr>
          <w:rFonts w:cstheme="minorHAnsi"/>
          <w:sz w:val="24"/>
          <w:szCs w:val="24"/>
        </w:rPr>
        <w:lastRenderedPageBreak/>
        <w:t>4.</w:t>
      </w:r>
      <w:r w:rsidR="004C4248" w:rsidRPr="009034D6">
        <w:rPr>
          <w:rFonts w:cstheme="minorHAnsi"/>
          <w:sz w:val="24"/>
          <w:szCs w:val="24"/>
        </w:rPr>
        <w:t>4</w:t>
      </w:r>
      <w:r w:rsidRPr="009034D6">
        <w:rPr>
          <w:rFonts w:cstheme="minorHAnsi"/>
          <w:sz w:val="24"/>
          <w:szCs w:val="24"/>
        </w:rPr>
        <w:tab/>
        <w:t>FSK with FEC</w:t>
      </w:r>
    </w:p>
    <w:p w14:paraId="73F26A1C" w14:textId="79505628" w:rsidR="00845463" w:rsidRPr="009034D6" w:rsidRDefault="00845463" w:rsidP="00845463">
      <w:pPr>
        <w:spacing w:line="360" w:lineRule="auto"/>
        <w:rPr>
          <w:rFonts w:cstheme="minorHAnsi"/>
          <w:sz w:val="24"/>
          <w:szCs w:val="24"/>
        </w:rPr>
      </w:pPr>
      <w:r w:rsidRPr="009034D6">
        <w:rPr>
          <w:rFonts w:cstheme="minorHAnsi"/>
          <w:sz w:val="24"/>
          <w:szCs w:val="24"/>
        </w:rPr>
        <w:t xml:space="preserve">The comparison of FEC and Non-FEC modulation </w:t>
      </w:r>
      <w:r>
        <w:rPr>
          <w:rFonts w:cstheme="minorHAnsi"/>
          <w:sz w:val="24"/>
          <w:szCs w:val="24"/>
        </w:rPr>
        <w:t xml:space="preserve">with an FSK replacement </w:t>
      </w:r>
      <w:r w:rsidRPr="009034D6">
        <w:rPr>
          <w:rFonts w:cstheme="minorHAnsi"/>
          <w:sz w:val="24"/>
          <w:szCs w:val="24"/>
        </w:rPr>
        <w:t xml:space="preserve">can be seen in </w:t>
      </w:r>
      <w:r>
        <w:rPr>
          <w:rFonts w:cstheme="minorHAnsi"/>
          <w:sz w:val="24"/>
          <w:szCs w:val="24"/>
        </w:rPr>
        <w:t>Table 1 and is shown below in Figure 18. It can be seen Non-FEC becomes susceptible to noise 6-8 dB before the Hamming technique, after that any advantage is lost. CRC begins to fail at -14dB, the same point as the Hamming Code, though the CRC has a more graceful degradation.</w:t>
      </w:r>
    </w:p>
    <w:p w14:paraId="4540E743" w14:textId="730B5B14" w:rsidR="004C4248" w:rsidRPr="009034D6" w:rsidRDefault="004C4248" w:rsidP="005A02BC">
      <w:pPr>
        <w:spacing w:line="360" w:lineRule="auto"/>
        <w:rPr>
          <w:rFonts w:cstheme="minorHAnsi"/>
          <w:sz w:val="24"/>
          <w:szCs w:val="24"/>
        </w:rPr>
      </w:pPr>
      <w:r w:rsidRPr="009034D6">
        <w:rPr>
          <w:noProof/>
          <w:sz w:val="24"/>
          <w:szCs w:val="24"/>
        </w:rPr>
        <w:drawing>
          <wp:inline distT="0" distB="0" distL="0" distR="0" wp14:anchorId="15B1F4D8" wp14:editId="670ACF91">
            <wp:extent cx="5676900" cy="2238375"/>
            <wp:effectExtent l="0" t="0" r="0" b="0"/>
            <wp:docPr id="326" name="Chart 326">
              <a:extLst xmlns:a="http://schemas.openxmlformats.org/drawingml/2006/main">
                <a:ext uri="{FF2B5EF4-FFF2-40B4-BE49-F238E27FC236}">
                  <a16:creationId xmlns:a16="http://schemas.microsoft.com/office/drawing/2014/main" id="{F1DDB83B-AE7A-47E3-8BC0-38A16AB262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FF6EE23" w14:textId="6D9153EC" w:rsidR="00845463" w:rsidRDefault="00845463" w:rsidP="00845463">
      <w:pPr>
        <w:spacing w:line="360" w:lineRule="auto"/>
        <w:jc w:val="center"/>
        <w:rPr>
          <w:rFonts w:cstheme="minorHAnsi"/>
          <w:sz w:val="24"/>
          <w:szCs w:val="24"/>
        </w:rPr>
      </w:pPr>
      <w:r w:rsidRPr="009034D6">
        <w:rPr>
          <w:rFonts w:cstheme="minorHAnsi"/>
          <w:sz w:val="24"/>
          <w:szCs w:val="24"/>
        </w:rPr>
        <w:t>Figure 1</w:t>
      </w:r>
      <w:r>
        <w:rPr>
          <w:rFonts w:cstheme="minorHAnsi"/>
          <w:sz w:val="24"/>
          <w:szCs w:val="24"/>
        </w:rPr>
        <w:t>8</w:t>
      </w:r>
      <w:r w:rsidRPr="009034D6">
        <w:rPr>
          <w:rFonts w:cstheme="minorHAnsi"/>
          <w:sz w:val="24"/>
          <w:szCs w:val="24"/>
        </w:rPr>
        <w:t xml:space="preserve"> Compari</w:t>
      </w:r>
      <w:r>
        <w:rPr>
          <w:rFonts w:cstheme="minorHAnsi"/>
          <w:sz w:val="24"/>
          <w:szCs w:val="24"/>
        </w:rPr>
        <w:t>son of FEC and Non-FEC FSK Techniques</w:t>
      </w:r>
    </w:p>
    <w:p w14:paraId="3052ECF2" w14:textId="295E4175" w:rsidR="005A02BC" w:rsidRDefault="005A02BC" w:rsidP="005A02BC">
      <w:pPr>
        <w:spacing w:line="360" w:lineRule="auto"/>
        <w:rPr>
          <w:rFonts w:cstheme="minorHAnsi"/>
          <w:sz w:val="24"/>
          <w:szCs w:val="24"/>
        </w:rPr>
      </w:pPr>
      <w:r w:rsidRPr="009034D6">
        <w:rPr>
          <w:rFonts w:cstheme="minorHAnsi"/>
          <w:sz w:val="24"/>
          <w:szCs w:val="24"/>
        </w:rPr>
        <w:t>4.</w:t>
      </w:r>
      <w:r w:rsidR="004C4248" w:rsidRPr="009034D6">
        <w:rPr>
          <w:rFonts w:cstheme="minorHAnsi"/>
          <w:sz w:val="24"/>
          <w:szCs w:val="24"/>
        </w:rPr>
        <w:t>5</w:t>
      </w:r>
      <w:r w:rsidRPr="009034D6">
        <w:rPr>
          <w:rFonts w:cstheme="minorHAnsi"/>
          <w:sz w:val="24"/>
          <w:szCs w:val="24"/>
        </w:rPr>
        <w:tab/>
        <w:t>PSK with FEC</w:t>
      </w:r>
    </w:p>
    <w:p w14:paraId="2001DBFB" w14:textId="3C35C541" w:rsidR="0009283B" w:rsidRPr="009034D6" w:rsidRDefault="0009283B" w:rsidP="005A02BC">
      <w:pPr>
        <w:spacing w:line="360" w:lineRule="auto"/>
        <w:rPr>
          <w:rFonts w:cstheme="minorHAnsi"/>
          <w:sz w:val="24"/>
          <w:szCs w:val="24"/>
        </w:rPr>
      </w:pPr>
      <w:r w:rsidRPr="009034D6">
        <w:rPr>
          <w:rFonts w:cstheme="minorHAnsi"/>
          <w:sz w:val="24"/>
          <w:szCs w:val="24"/>
        </w:rPr>
        <w:t xml:space="preserve">The comparison of FEC and Non-FEC modulation </w:t>
      </w:r>
      <w:r>
        <w:rPr>
          <w:rFonts w:cstheme="minorHAnsi"/>
          <w:sz w:val="24"/>
          <w:szCs w:val="24"/>
        </w:rPr>
        <w:t xml:space="preserve">with an PSK replacement </w:t>
      </w:r>
      <w:r w:rsidRPr="009034D6">
        <w:rPr>
          <w:rFonts w:cstheme="minorHAnsi"/>
          <w:sz w:val="24"/>
          <w:szCs w:val="24"/>
        </w:rPr>
        <w:t xml:space="preserve">can be seen in </w:t>
      </w:r>
      <w:r>
        <w:rPr>
          <w:rFonts w:cstheme="minorHAnsi"/>
          <w:sz w:val="24"/>
          <w:szCs w:val="24"/>
        </w:rPr>
        <w:t>Table 1 and is shown below in Figure 19. It can be seen Non-FEC becomes susceptible to noise 1-2 dB before the FEC, this pattern remains throughout the degradation curve. Neither of the two FEC techniques shows a distinct advantage initially, thought CRC again shows a better degradation.</w:t>
      </w:r>
    </w:p>
    <w:p w14:paraId="2E2A6ABD" w14:textId="16778366" w:rsidR="004C4248" w:rsidRPr="009034D6" w:rsidRDefault="004C4248" w:rsidP="005A02BC">
      <w:pPr>
        <w:spacing w:line="360" w:lineRule="auto"/>
        <w:rPr>
          <w:rFonts w:cstheme="minorHAnsi"/>
          <w:sz w:val="24"/>
          <w:szCs w:val="24"/>
        </w:rPr>
      </w:pPr>
      <w:r w:rsidRPr="009034D6">
        <w:rPr>
          <w:noProof/>
          <w:sz w:val="24"/>
          <w:szCs w:val="24"/>
        </w:rPr>
        <w:lastRenderedPageBreak/>
        <w:drawing>
          <wp:inline distT="0" distB="0" distL="0" distR="0" wp14:anchorId="01F8AA63" wp14:editId="325E349D">
            <wp:extent cx="5676900" cy="2228850"/>
            <wp:effectExtent l="0" t="0" r="0" b="0"/>
            <wp:docPr id="327" name="Chart 327">
              <a:extLst xmlns:a="http://schemas.openxmlformats.org/drawingml/2006/main">
                <a:ext uri="{FF2B5EF4-FFF2-40B4-BE49-F238E27FC236}">
                  <a16:creationId xmlns:a16="http://schemas.microsoft.com/office/drawing/2014/main" id="{50A64639-B260-42BF-BDB2-1D9495A6D6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70165ED" w14:textId="44ED7248" w:rsidR="0009283B" w:rsidRDefault="0009283B" w:rsidP="0009283B">
      <w:pPr>
        <w:spacing w:line="360" w:lineRule="auto"/>
        <w:jc w:val="center"/>
        <w:rPr>
          <w:rFonts w:cstheme="minorHAnsi"/>
          <w:sz w:val="24"/>
          <w:szCs w:val="24"/>
        </w:rPr>
      </w:pPr>
      <w:r w:rsidRPr="009034D6">
        <w:rPr>
          <w:rFonts w:cstheme="minorHAnsi"/>
          <w:sz w:val="24"/>
          <w:szCs w:val="24"/>
        </w:rPr>
        <w:t>Figure 1</w:t>
      </w:r>
      <w:r>
        <w:rPr>
          <w:rFonts w:cstheme="minorHAnsi"/>
          <w:sz w:val="24"/>
          <w:szCs w:val="24"/>
        </w:rPr>
        <w:t>9</w:t>
      </w:r>
      <w:r w:rsidRPr="009034D6">
        <w:rPr>
          <w:rFonts w:cstheme="minorHAnsi"/>
          <w:sz w:val="24"/>
          <w:szCs w:val="24"/>
        </w:rPr>
        <w:t xml:space="preserve"> Compari</w:t>
      </w:r>
      <w:r>
        <w:rPr>
          <w:rFonts w:cstheme="minorHAnsi"/>
          <w:sz w:val="24"/>
          <w:szCs w:val="24"/>
        </w:rPr>
        <w:t>son of FEC and Non-FEC PSK Techniques</w:t>
      </w:r>
    </w:p>
    <w:p w14:paraId="49C7B5F7" w14:textId="77777777" w:rsidR="00964A05" w:rsidRDefault="00964A05" w:rsidP="005A02BC">
      <w:pPr>
        <w:spacing w:line="360" w:lineRule="auto"/>
        <w:rPr>
          <w:rFonts w:cstheme="minorHAnsi"/>
          <w:sz w:val="24"/>
          <w:szCs w:val="24"/>
        </w:rPr>
      </w:pPr>
    </w:p>
    <w:p w14:paraId="7DEF74D2" w14:textId="77777777" w:rsidR="00964A05" w:rsidRDefault="00964A05" w:rsidP="005A02BC">
      <w:pPr>
        <w:spacing w:line="360" w:lineRule="auto"/>
        <w:rPr>
          <w:rFonts w:cstheme="minorHAnsi"/>
          <w:sz w:val="24"/>
          <w:szCs w:val="24"/>
        </w:rPr>
      </w:pPr>
    </w:p>
    <w:p w14:paraId="2A9FF40B" w14:textId="77777777" w:rsidR="00964A05" w:rsidRDefault="00964A05" w:rsidP="005A02BC">
      <w:pPr>
        <w:spacing w:line="360" w:lineRule="auto"/>
        <w:rPr>
          <w:rFonts w:cstheme="minorHAnsi"/>
          <w:sz w:val="24"/>
          <w:szCs w:val="24"/>
        </w:rPr>
      </w:pPr>
    </w:p>
    <w:p w14:paraId="732B1CE0" w14:textId="77777777" w:rsidR="00964A05" w:rsidRDefault="00964A05" w:rsidP="005A02BC">
      <w:pPr>
        <w:spacing w:line="360" w:lineRule="auto"/>
        <w:rPr>
          <w:rFonts w:cstheme="minorHAnsi"/>
          <w:sz w:val="24"/>
          <w:szCs w:val="24"/>
        </w:rPr>
      </w:pPr>
    </w:p>
    <w:p w14:paraId="3A3FCD9F" w14:textId="77777777" w:rsidR="00964A05" w:rsidRDefault="00964A05" w:rsidP="005A02BC">
      <w:pPr>
        <w:spacing w:line="360" w:lineRule="auto"/>
        <w:rPr>
          <w:rFonts w:cstheme="minorHAnsi"/>
          <w:sz w:val="24"/>
          <w:szCs w:val="24"/>
        </w:rPr>
      </w:pPr>
    </w:p>
    <w:p w14:paraId="791F3620" w14:textId="77777777" w:rsidR="00964A05" w:rsidRDefault="00964A05" w:rsidP="005A02BC">
      <w:pPr>
        <w:spacing w:line="360" w:lineRule="auto"/>
        <w:rPr>
          <w:rFonts w:cstheme="minorHAnsi"/>
          <w:sz w:val="24"/>
          <w:szCs w:val="24"/>
        </w:rPr>
      </w:pPr>
    </w:p>
    <w:p w14:paraId="0E17BD13" w14:textId="77777777" w:rsidR="00964A05" w:rsidRDefault="00964A05" w:rsidP="005A02BC">
      <w:pPr>
        <w:spacing w:line="360" w:lineRule="auto"/>
        <w:rPr>
          <w:rFonts w:cstheme="minorHAnsi"/>
          <w:sz w:val="24"/>
          <w:szCs w:val="24"/>
        </w:rPr>
      </w:pPr>
    </w:p>
    <w:p w14:paraId="124BA440" w14:textId="77777777" w:rsidR="00964A05" w:rsidRDefault="00964A05" w:rsidP="005A02BC">
      <w:pPr>
        <w:spacing w:line="360" w:lineRule="auto"/>
        <w:rPr>
          <w:rFonts w:cstheme="minorHAnsi"/>
          <w:sz w:val="24"/>
          <w:szCs w:val="24"/>
        </w:rPr>
      </w:pPr>
    </w:p>
    <w:p w14:paraId="2CB6B717" w14:textId="77777777" w:rsidR="00964A05" w:rsidRDefault="00964A05" w:rsidP="005A02BC">
      <w:pPr>
        <w:spacing w:line="360" w:lineRule="auto"/>
        <w:rPr>
          <w:rFonts w:cstheme="minorHAnsi"/>
          <w:sz w:val="24"/>
          <w:szCs w:val="24"/>
        </w:rPr>
      </w:pPr>
    </w:p>
    <w:p w14:paraId="03E13D96" w14:textId="77777777" w:rsidR="00964A05" w:rsidRDefault="00964A05" w:rsidP="005A02BC">
      <w:pPr>
        <w:spacing w:line="360" w:lineRule="auto"/>
        <w:rPr>
          <w:rFonts w:cstheme="minorHAnsi"/>
          <w:sz w:val="24"/>
          <w:szCs w:val="24"/>
        </w:rPr>
      </w:pPr>
    </w:p>
    <w:p w14:paraId="13658A36" w14:textId="77777777" w:rsidR="00964A05" w:rsidRDefault="00964A05" w:rsidP="005A02BC">
      <w:pPr>
        <w:spacing w:line="360" w:lineRule="auto"/>
        <w:rPr>
          <w:rFonts w:cstheme="minorHAnsi"/>
          <w:sz w:val="24"/>
          <w:szCs w:val="24"/>
        </w:rPr>
      </w:pPr>
    </w:p>
    <w:p w14:paraId="6B1D8F58" w14:textId="77777777" w:rsidR="00964A05" w:rsidRDefault="00964A05" w:rsidP="005A02BC">
      <w:pPr>
        <w:spacing w:line="360" w:lineRule="auto"/>
        <w:rPr>
          <w:rFonts w:cstheme="minorHAnsi"/>
          <w:sz w:val="24"/>
          <w:szCs w:val="24"/>
        </w:rPr>
      </w:pPr>
    </w:p>
    <w:p w14:paraId="3E016CCA" w14:textId="77777777" w:rsidR="00964A05" w:rsidRDefault="00964A05" w:rsidP="005A02BC">
      <w:pPr>
        <w:spacing w:line="360" w:lineRule="auto"/>
        <w:rPr>
          <w:rFonts w:cstheme="minorHAnsi"/>
          <w:sz w:val="24"/>
          <w:szCs w:val="24"/>
        </w:rPr>
      </w:pPr>
    </w:p>
    <w:p w14:paraId="72BFB08A" w14:textId="77777777" w:rsidR="00964A05" w:rsidRDefault="00964A05" w:rsidP="005A02BC">
      <w:pPr>
        <w:spacing w:line="360" w:lineRule="auto"/>
        <w:rPr>
          <w:rFonts w:cstheme="minorHAnsi"/>
          <w:sz w:val="24"/>
          <w:szCs w:val="24"/>
        </w:rPr>
      </w:pPr>
    </w:p>
    <w:p w14:paraId="28ABFB20" w14:textId="77777777" w:rsidR="00964A05" w:rsidRDefault="00964A05" w:rsidP="005A02BC">
      <w:pPr>
        <w:spacing w:line="360" w:lineRule="auto"/>
        <w:rPr>
          <w:rFonts w:cstheme="minorHAnsi"/>
          <w:sz w:val="24"/>
          <w:szCs w:val="24"/>
        </w:rPr>
      </w:pPr>
    </w:p>
    <w:p w14:paraId="3A258043" w14:textId="49C07D0E" w:rsidR="0009283B" w:rsidRPr="009034D6" w:rsidRDefault="005A02BC" w:rsidP="005A02BC">
      <w:pPr>
        <w:spacing w:line="360" w:lineRule="auto"/>
        <w:rPr>
          <w:rFonts w:cstheme="minorHAnsi"/>
          <w:sz w:val="24"/>
          <w:szCs w:val="24"/>
        </w:rPr>
      </w:pPr>
      <w:r w:rsidRPr="009034D6">
        <w:rPr>
          <w:rFonts w:cstheme="minorHAnsi"/>
          <w:sz w:val="24"/>
          <w:szCs w:val="24"/>
        </w:rPr>
        <w:lastRenderedPageBreak/>
        <w:t>5.</w:t>
      </w:r>
      <w:r w:rsidRPr="009034D6">
        <w:rPr>
          <w:rFonts w:cstheme="minorHAnsi"/>
          <w:sz w:val="24"/>
          <w:szCs w:val="24"/>
        </w:rPr>
        <w:tab/>
        <w:t>Conclusions</w:t>
      </w:r>
    </w:p>
    <w:p w14:paraId="42633075" w14:textId="77777777" w:rsidR="0009283B" w:rsidRDefault="00F86FEE" w:rsidP="00581AC2">
      <w:pPr>
        <w:spacing w:line="360" w:lineRule="auto"/>
        <w:rPr>
          <w:rFonts w:cstheme="minorHAnsi"/>
          <w:sz w:val="24"/>
          <w:szCs w:val="24"/>
        </w:rPr>
      </w:pPr>
      <w:r w:rsidRPr="009034D6">
        <w:rPr>
          <w:rFonts w:cstheme="minorHAnsi"/>
          <w:sz w:val="24"/>
          <w:szCs w:val="24"/>
        </w:rPr>
        <w:t>5.1</w:t>
      </w:r>
      <w:r w:rsidRPr="009034D6">
        <w:rPr>
          <w:rFonts w:cstheme="minorHAnsi"/>
          <w:sz w:val="24"/>
          <w:szCs w:val="24"/>
        </w:rPr>
        <w:tab/>
        <w:t>Digital Modulation Methods</w:t>
      </w:r>
    </w:p>
    <w:p w14:paraId="0A2A8F1A" w14:textId="5BA52776" w:rsidR="00296764" w:rsidRDefault="0009283B" w:rsidP="00581AC2">
      <w:pPr>
        <w:spacing w:line="360" w:lineRule="auto"/>
        <w:rPr>
          <w:rFonts w:cstheme="minorHAnsi"/>
          <w:sz w:val="24"/>
          <w:szCs w:val="24"/>
        </w:rPr>
      </w:pPr>
      <w:r>
        <w:rPr>
          <w:rFonts w:cstheme="minorHAnsi"/>
          <w:sz w:val="24"/>
          <w:szCs w:val="24"/>
        </w:rPr>
        <w:t xml:space="preserve">The ASK circuit designed works well </w:t>
      </w:r>
      <w:r w:rsidR="00B9173E">
        <w:rPr>
          <w:rFonts w:cstheme="minorHAnsi"/>
          <w:sz w:val="24"/>
          <w:szCs w:val="24"/>
        </w:rPr>
        <w:t>and shows no errors until the noise reaches parity with the signal strength. Due to its simplicity of design the ASK model makes for inexpensive hardware</w:t>
      </w:r>
      <w:r w:rsidR="00323F2A">
        <w:rPr>
          <w:rFonts w:cstheme="minorHAnsi"/>
          <w:sz w:val="24"/>
          <w:szCs w:val="24"/>
        </w:rPr>
        <w:t>, especially at the receiver. This simplicity also allows the ASK design to be adapted for a wide range of applications from Morse Code to fibre optic. Its simplicity also means the ASK is susceptible to noise, as its decoding strategy is dependent on detecting the amplitude of the signal, noise masking this amplitude will produce errors. The FSK circuit also works well, its constant amplitude allows it to be reasonably immune to noise transitions</w:t>
      </w:r>
      <w:r w:rsidR="00BE4CE6">
        <w:rPr>
          <w:rFonts w:cstheme="minorHAnsi"/>
          <w:sz w:val="24"/>
          <w:szCs w:val="24"/>
        </w:rPr>
        <w:t>. Due to the multiple frequency operation it will require a higher bandwidth medium to carry it</w:t>
      </w:r>
      <w:r w:rsidR="00296764">
        <w:rPr>
          <w:rFonts w:cstheme="minorHAnsi"/>
          <w:sz w:val="24"/>
          <w:szCs w:val="24"/>
        </w:rPr>
        <w:t>, this will only increase as more frequencies are added to the strategy. This more</w:t>
      </w:r>
      <w:r w:rsidR="00BE4CE6">
        <w:rPr>
          <w:rFonts w:cstheme="minorHAnsi"/>
          <w:sz w:val="24"/>
          <w:szCs w:val="24"/>
        </w:rPr>
        <w:t xml:space="preserve"> complicated hardware implementation will increase costs.</w:t>
      </w:r>
      <w:r w:rsidR="00296764">
        <w:rPr>
          <w:rFonts w:cstheme="minorHAnsi"/>
          <w:sz w:val="24"/>
          <w:szCs w:val="24"/>
        </w:rPr>
        <w:t xml:space="preserve"> The BPSK technique performed the best in this test, despite variances in the profile, at no point did BPSK perform worse than FSK and in general showed a 2+ dB advantage. BPSK also uses a single frequency, albeit with phase transitions, therefore its bandwidth use is efficient and offers the option to increase the phase discrimination to increase the data rate. However</w:t>
      </w:r>
      <w:r w:rsidR="00A766AC">
        <w:rPr>
          <w:rFonts w:cstheme="minorHAnsi"/>
          <w:sz w:val="24"/>
          <w:szCs w:val="24"/>
        </w:rPr>
        <w:t>,</w:t>
      </w:r>
      <w:r w:rsidR="00296764">
        <w:rPr>
          <w:rFonts w:cstheme="minorHAnsi"/>
          <w:sz w:val="24"/>
          <w:szCs w:val="24"/>
        </w:rPr>
        <w:t xml:space="preserve"> this implementation and others have complex hardware that increases costs.</w:t>
      </w:r>
    </w:p>
    <w:p w14:paraId="578004E7" w14:textId="7CB8090B" w:rsidR="00296764" w:rsidRPr="009034D6" w:rsidRDefault="00296764" w:rsidP="00581AC2">
      <w:pPr>
        <w:spacing w:line="360" w:lineRule="auto"/>
        <w:rPr>
          <w:rFonts w:cstheme="minorHAnsi"/>
          <w:sz w:val="24"/>
          <w:szCs w:val="24"/>
        </w:rPr>
      </w:pPr>
    </w:p>
    <w:p w14:paraId="03DEC25F" w14:textId="77777777" w:rsidR="00412A80" w:rsidRDefault="00F86FEE" w:rsidP="00581AC2">
      <w:pPr>
        <w:spacing w:line="360" w:lineRule="auto"/>
        <w:rPr>
          <w:rFonts w:cstheme="minorHAnsi"/>
          <w:sz w:val="24"/>
          <w:szCs w:val="24"/>
        </w:rPr>
      </w:pPr>
      <w:r w:rsidRPr="009034D6">
        <w:rPr>
          <w:rFonts w:cstheme="minorHAnsi"/>
          <w:sz w:val="24"/>
          <w:szCs w:val="24"/>
        </w:rPr>
        <w:t>5.2</w:t>
      </w:r>
      <w:r w:rsidRPr="009034D6">
        <w:rPr>
          <w:rFonts w:cstheme="minorHAnsi"/>
          <w:sz w:val="24"/>
          <w:szCs w:val="24"/>
        </w:rPr>
        <w:tab/>
        <w:t>Forward Error Correction</w:t>
      </w:r>
    </w:p>
    <w:p w14:paraId="188ADAFC" w14:textId="5C569FB9" w:rsidR="00674EE0" w:rsidRDefault="00412A80" w:rsidP="00581AC2">
      <w:pPr>
        <w:spacing w:line="360" w:lineRule="auto"/>
        <w:rPr>
          <w:rFonts w:cstheme="minorHAnsi"/>
          <w:sz w:val="24"/>
          <w:szCs w:val="24"/>
        </w:rPr>
      </w:pPr>
      <w:r>
        <w:rPr>
          <w:rFonts w:cstheme="minorHAnsi"/>
          <w:sz w:val="24"/>
          <w:szCs w:val="24"/>
        </w:rPr>
        <w:t xml:space="preserve">The Hamming </w:t>
      </w:r>
      <w:r w:rsidR="0046480D" w:rsidRPr="009034D6">
        <w:rPr>
          <w:rFonts w:cstheme="minorHAnsi"/>
          <w:sz w:val="24"/>
          <w:szCs w:val="24"/>
        </w:rPr>
        <w:tab/>
      </w:r>
      <w:r>
        <w:rPr>
          <w:rFonts w:cstheme="minorHAnsi"/>
          <w:sz w:val="24"/>
          <w:szCs w:val="24"/>
        </w:rPr>
        <w:t>and CRC methods of FEC used here both show an improvement over any Non-FEC modulation Technique</w:t>
      </w:r>
      <w:r w:rsidR="007B67DF">
        <w:rPr>
          <w:rFonts w:cstheme="minorHAnsi"/>
          <w:sz w:val="24"/>
          <w:szCs w:val="24"/>
        </w:rPr>
        <w:t>. The 7,4 implementation o</w:t>
      </w:r>
      <w:r w:rsidR="00A356CC">
        <w:rPr>
          <w:rFonts w:cstheme="minorHAnsi"/>
          <w:sz w:val="24"/>
          <w:szCs w:val="24"/>
        </w:rPr>
        <w:t>f</w:t>
      </w:r>
      <w:r w:rsidR="007B67DF">
        <w:rPr>
          <w:rFonts w:cstheme="minorHAnsi"/>
          <w:sz w:val="24"/>
          <w:szCs w:val="24"/>
        </w:rPr>
        <w:t xml:space="preserve"> Hamming Code carri</w:t>
      </w:r>
      <w:r w:rsidR="00A356CC">
        <w:rPr>
          <w:rFonts w:cstheme="minorHAnsi"/>
          <w:sz w:val="24"/>
          <w:szCs w:val="24"/>
        </w:rPr>
        <w:t>e</w:t>
      </w:r>
      <w:r w:rsidR="007B67DF">
        <w:rPr>
          <w:rFonts w:cstheme="minorHAnsi"/>
          <w:sz w:val="24"/>
          <w:szCs w:val="24"/>
        </w:rPr>
        <w:t xml:space="preserve">s overheads of around 43%, these overheads limit the </w:t>
      </w:r>
      <w:r w:rsidR="004236B1">
        <w:rPr>
          <w:rFonts w:cstheme="minorHAnsi"/>
          <w:sz w:val="24"/>
          <w:szCs w:val="24"/>
        </w:rPr>
        <w:t>a</w:t>
      </w:r>
      <w:r w:rsidR="007B67DF">
        <w:rPr>
          <w:rFonts w:cstheme="minorHAnsi"/>
          <w:sz w:val="24"/>
          <w:szCs w:val="24"/>
        </w:rPr>
        <w:t xml:space="preserve">mount of useful data that can be transmitted, this cost however is mitigated by the codes Hamming distance of 3, allowing it to detect up to 2 errors and correct a single error without any retransmission. The CRC-16 code used in this case has a hamming distance of </w:t>
      </w:r>
      <w:r w:rsidR="00A356CC">
        <w:rPr>
          <w:rFonts w:cstheme="minorHAnsi"/>
          <w:sz w:val="24"/>
          <w:szCs w:val="24"/>
        </w:rPr>
        <w:t>8</w:t>
      </w:r>
      <w:r w:rsidR="007B67DF">
        <w:rPr>
          <w:rFonts w:cstheme="minorHAnsi"/>
          <w:sz w:val="24"/>
          <w:szCs w:val="24"/>
        </w:rPr>
        <w:t xml:space="preserve">, </w:t>
      </w:r>
      <w:r w:rsidR="00A625F2">
        <w:rPr>
          <w:rFonts w:cstheme="minorHAnsi"/>
          <w:sz w:val="24"/>
          <w:szCs w:val="24"/>
        </w:rPr>
        <w:t xml:space="preserve">however it carries an overhead burden of </w:t>
      </w:r>
      <w:r w:rsidR="00A356CC">
        <w:rPr>
          <w:rFonts w:cstheme="minorHAnsi"/>
          <w:sz w:val="24"/>
          <w:szCs w:val="24"/>
        </w:rPr>
        <w:t>57%</w:t>
      </w:r>
      <w:r w:rsidR="00A625F2">
        <w:rPr>
          <w:rFonts w:cstheme="minorHAnsi"/>
          <w:sz w:val="24"/>
          <w:szCs w:val="24"/>
        </w:rPr>
        <w:t xml:space="preserve"> but </w:t>
      </w:r>
      <w:r w:rsidR="00A356CC">
        <w:rPr>
          <w:rFonts w:cstheme="minorHAnsi"/>
          <w:sz w:val="24"/>
          <w:szCs w:val="24"/>
        </w:rPr>
        <w:t>can only</w:t>
      </w:r>
      <w:r w:rsidR="00A625F2">
        <w:rPr>
          <w:rFonts w:cstheme="minorHAnsi"/>
          <w:sz w:val="24"/>
          <w:szCs w:val="24"/>
        </w:rPr>
        <w:t xml:space="preserve"> detect errors and then request a retransmission, in certain circumstances CRC can correct errors, though this is not always the case.</w:t>
      </w:r>
      <w:r w:rsidR="00A356CC">
        <w:rPr>
          <w:rFonts w:cstheme="minorHAnsi"/>
          <w:sz w:val="24"/>
          <w:szCs w:val="24"/>
        </w:rPr>
        <w:t xml:space="preserve"> It must also be said that the 16-bit CRC used in this test is overkill for such a small dataset and a much smaller CRC would have been more appropriate. The appropriate level of CRC to use could have </w:t>
      </w:r>
      <w:r w:rsidR="00A356CC">
        <w:rPr>
          <w:rFonts w:cstheme="minorHAnsi"/>
          <w:sz w:val="24"/>
          <w:szCs w:val="24"/>
        </w:rPr>
        <w:lastRenderedPageBreak/>
        <w:t>been better defined by use of the Shannon Limit which defines the efficiency of FEC for given noise levels in a medium.</w:t>
      </w:r>
    </w:p>
    <w:p w14:paraId="380E0180" w14:textId="77777777" w:rsidR="00A356CC" w:rsidRDefault="00A356CC" w:rsidP="00F57D77">
      <w:pPr>
        <w:autoSpaceDE w:val="0"/>
        <w:autoSpaceDN w:val="0"/>
        <w:adjustRightInd w:val="0"/>
        <w:spacing w:line="360" w:lineRule="auto"/>
        <w:rPr>
          <w:sz w:val="24"/>
          <w:szCs w:val="24"/>
        </w:rPr>
      </w:pPr>
    </w:p>
    <w:p w14:paraId="0F6A28A2" w14:textId="77777777" w:rsidR="00247480" w:rsidRDefault="00247480" w:rsidP="00F57D77">
      <w:pPr>
        <w:autoSpaceDE w:val="0"/>
        <w:autoSpaceDN w:val="0"/>
        <w:adjustRightInd w:val="0"/>
        <w:spacing w:line="360" w:lineRule="auto"/>
        <w:rPr>
          <w:sz w:val="24"/>
          <w:szCs w:val="24"/>
        </w:rPr>
      </w:pPr>
    </w:p>
    <w:p w14:paraId="39659580" w14:textId="77777777" w:rsidR="00247480" w:rsidRDefault="00247480" w:rsidP="00F57D77">
      <w:pPr>
        <w:autoSpaceDE w:val="0"/>
        <w:autoSpaceDN w:val="0"/>
        <w:adjustRightInd w:val="0"/>
        <w:spacing w:line="360" w:lineRule="auto"/>
        <w:rPr>
          <w:sz w:val="24"/>
          <w:szCs w:val="24"/>
        </w:rPr>
      </w:pPr>
    </w:p>
    <w:p w14:paraId="3CD904D6" w14:textId="77777777" w:rsidR="00247480" w:rsidRDefault="00247480" w:rsidP="00F57D77">
      <w:pPr>
        <w:autoSpaceDE w:val="0"/>
        <w:autoSpaceDN w:val="0"/>
        <w:adjustRightInd w:val="0"/>
        <w:spacing w:line="360" w:lineRule="auto"/>
        <w:rPr>
          <w:sz w:val="24"/>
          <w:szCs w:val="24"/>
        </w:rPr>
      </w:pPr>
    </w:p>
    <w:p w14:paraId="1EE0D8E2" w14:textId="77777777" w:rsidR="00247480" w:rsidRDefault="00247480" w:rsidP="00F57D77">
      <w:pPr>
        <w:autoSpaceDE w:val="0"/>
        <w:autoSpaceDN w:val="0"/>
        <w:adjustRightInd w:val="0"/>
        <w:spacing w:line="360" w:lineRule="auto"/>
        <w:rPr>
          <w:sz w:val="24"/>
          <w:szCs w:val="24"/>
        </w:rPr>
      </w:pPr>
    </w:p>
    <w:p w14:paraId="18C8AE86" w14:textId="77777777" w:rsidR="00247480" w:rsidRDefault="00247480" w:rsidP="00F57D77">
      <w:pPr>
        <w:autoSpaceDE w:val="0"/>
        <w:autoSpaceDN w:val="0"/>
        <w:adjustRightInd w:val="0"/>
        <w:spacing w:line="360" w:lineRule="auto"/>
        <w:rPr>
          <w:sz w:val="24"/>
          <w:szCs w:val="24"/>
        </w:rPr>
      </w:pPr>
    </w:p>
    <w:p w14:paraId="7F58A90C" w14:textId="77777777" w:rsidR="00247480" w:rsidRDefault="00247480" w:rsidP="00F57D77">
      <w:pPr>
        <w:autoSpaceDE w:val="0"/>
        <w:autoSpaceDN w:val="0"/>
        <w:adjustRightInd w:val="0"/>
        <w:spacing w:line="360" w:lineRule="auto"/>
        <w:rPr>
          <w:sz w:val="24"/>
          <w:szCs w:val="24"/>
        </w:rPr>
      </w:pPr>
    </w:p>
    <w:p w14:paraId="65E9CF7A" w14:textId="77777777" w:rsidR="00247480" w:rsidRDefault="00247480" w:rsidP="00F57D77">
      <w:pPr>
        <w:autoSpaceDE w:val="0"/>
        <w:autoSpaceDN w:val="0"/>
        <w:adjustRightInd w:val="0"/>
        <w:spacing w:line="360" w:lineRule="auto"/>
        <w:rPr>
          <w:sz w:val="24"/>
          <w:szCs w:val="24"/>
        </w:rPr>
      </w:pPr>
    </w:p>
    <w:p w14:paraId="2FBE829E" w14:textId="77777777" w:rsidR="00247480" w:rsidRDefault="00247480" w:rsidP="00F57D77">
      <w:pPr>
        <w:autoSpaceDE w:val="0"/>
        <w:autoSpaceDN w:val="0"/>
        <w:adjustRightInd w:val="0"/>
        <w:spacing w:line="360" w:lineRule="auto"/>
        <w:rPr>
          <w:sz w:val="24"/>
          <w:szCs w:val="24"/>
        </w:rPr>
      </w:pPr>
    </w:p>
    <w:p w14:paraId="1C630E32" w14:textId="77777777" w:rsidR="00247480" w:rsidRDefault="00247480" w:rsidP="00F57D77">
      <w:pPr>
        <w:autoSpaceDE w:val="0"/>
        <w:autoSpaceDN w:val="0"/>
        <w:adjustRightInd w:val="0"/>
        <w:spacing w:line="360" w:lineRule="auto"/>
        <w:rPr>
          <w:sz w:val="24"/>
          <w:szCs w:val="24"/>
        </w:rPr>
      </w:pPr>
    </w:p>
    <w:p w14:paraId="7D45B5EA" w14:textId="77777777" w:rsidR="00247480" w:rsidRDefault="00247480" w:rsidP="00F57D77">
      <w:pPr>
        <w:autoSpaceDE w:val="0"/>
        <w:autoSpaceDN w:val="0"/>
        <w:adjustRightInd w:val="0"/>
        <w:spacing w:line="360" w:lineRule="auto"/>
        <w:rPr>
          <w:sz w:val="24"/>
          <w:szCs w:val="24"/>
        </w:rPr>
      </w:pPr>
    </w:p>
    <w:p w14:paraId="1861F579" w14:textId="77777777" w:rsidR="00247480" w:rsidRDefault="00247480" w:rsidP="00F57D77">
      <w:pPr>
        <w:autoSpaceDE w:val="0"/>
        <w:autoSpaceDN w:val="0"/>
        <w:adjustRightInd w:val="0"/>
        <w:spacing w:line="360" w:lineRule="auto"/>
        <w:rPr>
          <w:sz w:val="24"/>
          <w:szCs w:val="24"/>
        </w:rPr>
      </w:pPr>
    </w:p>
    <w:p w14:paraId="74E81C65" w14:textId="77777777" w:rsidR="00247480" w:rsidRDefault="00247480" w:rsidP="00F57D77">
      <w:pPr>
        <w:autoSpaceDE w:val="0"/>
        <w:autoSpaceDN w:val="0"/>
        <w:adjustRightInd w:val="0"/>
        <w:spacing w:line="360" w:lineRule="auto"/>
        <w:rPr>
          <w:sz w:val="24"/>
          <w:szCs w:val="24"/>
        </w:rPr>
      </w:pPr>
    </w:p>
    <w:p w14:paraId="4FA53445" w14:textId="77777777" w:rsidR="00247480" w:rsidRDefault="00247480" w:rsidP="00F57D77">
      <w:pPr>
        <w:autoSpaceDE w:val="0"/>
        <w:autoSpaceDN w:val="0"/>
        <w:adjustRightInd w:val="0"/>
        <w:spacing w:line="360" w:lineRule="auto"/>
        <w:rPr>
          <w:sz w:val="24"/>
          <w:szCs w:val="24"/>
        </w:rPr>
      </w:pPr>
    </w:p>
    <w:p w14:paraId="1C3E7EFB" w14:textId="77777777" w:rsidR="00247480" w:rsidRDefault="00247480" w:rsidP="00F57D77">
      <w:pPr>
        <w:autoSpaceDE w:val="0"/>
        <w:autoSpaceDN w:val="0"/>
        <w:adjustRightInd w:val="0"/>
        <w:spacing w:line="360" w:lineRule="auto"/>
        <w:rPr>
          <w:sz w:val="24"/>
          <w:szCs w:val="24"/>
        </w:rPr>
      </w:pPr>
    </w:p>
    <w:p w14:paraId="423D7FA8" w14:textId="77777777" w:rsidR="00247480" w:rsidRDefault="00247480" w:rsidP="00F57D77">
      <w:pPr>
        <w:autoSpaceDE w:val="0"/>
        <w:autoSpaceDN w:val="0"/>
        <w:adjustRightInd w:val="0"/>
        <w:spacing w:line="360" w:lineRule="auto"/>
        <w:rPr>
          <w:sz w:val="24"/>
          <w:szCs w:val="24"/>
        </w:rPr>
      </w:pPr>
    </w:p>
    <w:p w14:paraId="1A96F7AD" w14:textId="77777777" w:rsidR="00247480" w:rsidRDefault="00247480" w:rsidP="00F57D77">
      <w:pPr>
        <w:autoSpaceDE w:val="0"/>
        <w:autoSpaceDN w:val="0"/>
        <w:adjustRightInd w:val="0"/>
        <w:spacing w:line="360" w:lineRule="auto"/>
        <w:rPr>
          <w:sz w:val="24"/>
          <w:szCs w:val="24"/>
        </w:rPr>
      </w:pPr>
    </w:p>
    <w:p w14:paraId="6C730851" w14:textId="77777777" w:rsidR="00247480" w:rsidRDefault="00247480" w:rsidP="00F57D77">
      <w:pPr>
        <w:autoSpaceDE w:val="0"/>
        <w:autoSpaceDN w:val="0"/>
        <w:adjustRightInd w:val="0"/>
        <w:spacing w:line="360" w:lineRule="auto"/>
        <w:rPr>
          <w:sz w:val="24"/>
          <w:szCs w:val="24"/>
        </w:rPr>
      </w:pPr>
    </w:p>
    <w:p w14:paraId="4C220FA1" w14:textId="77777777" w:rsidR="00247480" w:rsidRDefault="00247480" w:rsidP="00F57D77">
      <w:pPr>
        <w:autoSpaceDE w:val="0"/>
        <w:autoSpaceDN w:val="0"/>
        <w:adjustRightInd w:val="0"/>
        <w:spacing w:line="360" w:lineRule="auto"/>
        <w:rPr>
          <w:sz w:val="24"/>
          <w:szCs w:val="24"/>
        </w:rPr>
      </w:pPr>
    </w:p>
    <w:p w14:paraId="5863E495" w14:textId="77777777" w:rsidR="00247480" w:rsidRDefault="00247480" w:rsidP="00F57D77">
      <w:pPr>
        <w:autoSpaceDE w:val="0"/>
        <w:autoSpaceDN w:val="0"/>
        <w:adjustRightInd w:val="0"/>
        <w:spacing w:line="360" w:lineRule="auto"/>
        <w:rPr>
          <w:sz w:val="24"/>
          <w:szCs w:val="24"/>
        </w:rPr>
      </w:pPr>
    </w:p>
    <w:p w14:paraId="14362750" w14:textId="36F77B38" w:rsidR="00247480" w:rsidRDefault="00192091" w:rsidP="000E0AC7">
      <w:pPr>
        <w:autoSpaceDE w:val="0"/>
        <w:autoSpaceDN w:val="0"/>
        <w:adjustRightInd w:val="0"/>
        <w:spacing w:line="360" w:lineRule="auto"/>
        <w:rPr>
          <w:sz w:val="24"/>
          <w:szCs w:val="24"/>
        </w:rPr>
      </w:pPr>
      <w:r w:rsidRPr="009034D6">
        <w:rPr>
          <w:sz w:val="24"/>
          <w:szCs w:val="24"/>
        </w:rPr>
        <w:lastRenderedPageBreak/>
        <w:t>6</w:t>
      </w:r>
      <w:r w:rsidR="005B3200" w:rsidRPr="009034D6">
        <w:rPr>
          <w:sz w:val="24"/>
          <w:szCs w:val="24"/>
        </w:rPr>
        <w:t>.0</w:t>
      </w:r>
      <w:r w:rsidR="005B3200" w:rsidRPr="009034D6">
        <w:rPr>
          <w:sz w:val="24"/>
          <w:szCs w:val="24"/>
        </w:rPr>
        <w:tab/>
      </w:r>
      <w:r w:rsidR="0065169B" w:rsidRPr="009034D6">
        <w:rPr>
          <w:sz w:val="24"/>
          <w:szCs w:val="24"/>
        </w:rPr>
        <w:t>References</w:t>
      </w:r>
    </w:p>
    <w:p w14:paraId="6285D37A" w14:textId="038234F6" w:rsidR="00E53BFA" w:rsidRPr="00E53BFA" w:rsidRDefault="007E0138" w:rsidP="00E53BFA">
      <w:pPr>
        <w:widowControl w:val="0"/>
        <w:autoSpaceDE w:val="0"/>
        <w:autoSpaceDN w:val="0"/>
        <w:adjustRightInd w:val="0"/>
        <w:spacing w:line="240" w:lineRule="auto"/>
        <w:ind w:left="640" w:hanging="640"/>
        <w:rPr>
          <w:rFonts w:ascii="Calibri" w:hAnsi="Calibri" w:cs="Calibri"/>
          <w:noProof/>
          <w:sz w:val="24"/>
          <w:szCs w:val="24"/>
        </w:rPr>
      </w:pPr>
      <w:r>
        <w:rPr>
          <w:sz w:val="24"/>
          <w:szCs w:val="24"/>
        </w:rPr>
        <w:fldChar w:fldCharType="begin" w:fldLock="1"/>
      </w:r>
      <w:r>
        <w:rPr>
          <w:sz w:val="24"/>
          <w:szCs w:val="24"/>
        </w:rPr>
        <w:instrText xml:space="preserve">ADDIN Mendeley Bibliography CSL_BIBLIOGRAPHY </w:instrText>
      </w:r>
      <w:r>
        <w:rPr>
          <w:sz w:val="24"/>
          <w:szCs w:val="24"/>
        </w:rPr>
        <w:fldChar w:fldCharType="separate"/>
      </w:r>
      <w:r w:rsidR="00E53BFA" w:rsidRPr="00E53BFA">
        <w:rPr>
          <w:rFonts w:ascii="Calibri" w:hAnsi="Calibri" w:cs="Calibri"/>
          <w:noProof/>
          <w:sz w:val="24"/>
          <w:szCs w:val="24"/>
        </w:rPr>
        <w:t>[1]</w:t>
      </w:r>
      <w:r w:rsidR="00E53BFA" w:rsidRPr="00E53BFA">
        <w:rPr>
          <w:rFonts w:ascii="Calibri" w:hAnsi="Calibri" w:cs="Calibri"/>
          <w:noProof/>
          <w:sz w:val="24"/>
          <w:szCs w:val="24"/>
        </w:rPr>
        <w:tab/>
        <w:t xml:space="preserve">F. Musio </w:t>
      </w:r>
      <w:r w:rsidR="00E53BFA" w:rsidRPr="00E53BFA">
        <w:rPr>
          <w:rFonts w:ascii="Calibri" w:hAnsi="Calibri" w:cs="Calibri"/>
          <w:i/>
          <w:iCs/>
          <w:noProof/>
          <w:sz w:val="24"/>
          <w:szCs w:val="24"/>
        </w:rPr>
        <w:t>et al.</w:t>
      </w:r>
      <w:r w:rsidR="00E53BFA" w:rsidRPr="00E53BFA">
        <w:rPr>
          <w:rFonts w:ascii="Calibri" w:hAnsi="Calibri" w:cs="Calibri"/>
          <w:noProof/>
          <w:sz w:val="24"/>
          <w:szCs w:val="24"/>
        </w:rPr>
        <w:t xml:space="preserve">, “PEMFC system simulation in MATLAB-Simulink® environment,” </w:t>
      </w:r>
      <w:r w:rsidR="00E53BFA" w:rsidRPr="00E53BFA">
        <w:rPr>
          <w:rFonts w:ascii="Calibri" w:hAnsi="Calibri" w:cs="Calibri"/>
          <w:i/>
          <w:iCs/>
          <w:noProof/>
          <w:sz w:val="24"/>
          <w:szCs w:val="24"/>
        </w:rPr>
        <w:t>Int. J. Hydrogen Energy</w:t>
      </w:r>
      <w:r w:rsidR="00E53BFA" w:rsidRPr="00E53BFA">
        <w:rPr>
          <w:rFonts w:ascii="Calibri" w:hAnsi="Calibri" w:cs="Calibri"/>
          <w:noProof/>
          <w:sz w:val="24"/>
          <w:szCs w:val="24"/>
        </w:rPr>
        <w:t>, vol. 36, no. 13, pp. 8045–8052, Jul. 2011.</w:t>
      </w:r>
    </w:p>
    <w:p w14:paraId="430ECD48"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[2]</w:t>
      </w:r>
      <w:r w:rsidRPr="00E53BFA">
        <w:rPr>
          <w:rFonts w:ascii="Calibri" w:hAnsi="Calibri" w:cs="Calibri"/>
          <w:noProof/>
          <w:sz w:val="24"/>
          <w:szCs w:val="24"/>
        </w:rPr>
        <w:tab/>
        <w:t xml:space="preserve">Z. Xia </w:t>
      </w:r>
      <w:r w:rsidRPr="00E53BFA">
        <w:rPr>
          <w:rFonts w:ascii="Calibri" w:hAnsi="Calibri" w:cs="Calibri"/>
          <w:i/>
          <w:iCs/>
          <w:noProof/>
          <w:sz w:val="24"/>
          <w:szCs w:val="24"/>
        </w:rPr>
        <w:t>et al.</w:t>
      </w:r>
      <w:r w:rsidRPr="00E53BFA">
        <w:rPr>
          <w:rFonts w:ascii="Calibri" w:hAnsi="Calibri" w:cs="Calibri"/>
          <w:noProof/>
          <w:sz w:val="24"/>
          <w:szCs w:val="24"/>
        </w:rPr>
        <w:t xml:space="preserve">, “Novel AM/FM/ASK/FSK/PSK/QAM Signal Generator Based on a Digitally Programmable CDTA,” </w:t>
      </w:r>
      <w:r w:rsidRPr="00E53BFA">
        <w:rPr>
          <w:rFonts w:ascii="Calibri" w:hAnsi="Calibri" w:cs="Calibri"/>
          <w:i/>
          <w:iCs/>
          <w:noProof/>
          <w:sz w:val="24"/>
          <w:szCs w:val="24"/>
        </w:rPr>
        <w:t>Circuits Syst Signal Process</w:t>
      </w:r>
      <w:r w:rsidRPr="00E53BFA">
        <w:rPr>
          <w:rFonts w:ascii="Calibri" w:hAnsi="Calibri" w:cs="Calibri"/>
          <w:noProof/>
          <w:sz w:val="24"/>
          <w:szCs w:val="24"/>
        </w:rPr>
        <w:t>, vol. 34, pp. 1635–1653, 2015.</w:t>
      </w:r>
    </w:p>
    <w:p w14:paraId="29E61475"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[3]</w:t>
      </w:r>
      <w:r w:rsidRPr="00E53BFA">
        <w:rPr>
          <w:rFonts w:ascii="Calibri" w:hAnsi="Calibri" w:cs="Calibri"/>
          <w:noProof/>
          <w:sz w:val="24"/>
          <w:szCs w:val="24"/>
        </w:rPr>
        <w:tab/>
        <w:t xml:space="preserve">Y. Qiu and C.-K. Chan, “Characterization of an optical frequency-shift-keying transmitter based on carrier-suppressed phase modulation,” </w:t>
      </w:r>
      <w:r w:rsidRPr="00E53BFA">
        <w:rPr>
          <w:rFonts w:ascii="Calibri" w:hAnsi="Calibri" w:cs="Calibri"/>
          <w:i/>
          <w:iCs/>
          <w:noProof/>
          <w:sz w:val="24"/>
          <w:szCs w:val="24"/>
        </w:rPr>
        <w:t>Opt. Fiber Technol.</w:t>
      </w:r>
      <w:r w:rsidRPr="00E53BFA">
        <w:rPr>
          <w:rFonts w:ascii="Calibri" w:hAnsi="Calibri" w:cs="Calibri"/>
          <w:noProof/>
          <w:sz w:val="24"/>
          <w:szCs w:val="24"/>
        </w:rPr>
        <w:t>, vol. 19, no. 3, pp. 227–230, Jun. 2013.</w:t>
      </w:r>
    </w:p>
    <w:p w14:paraId="7AAB830C"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[4]</w:t>
      </w:r>
      <w:r w:rsidRPr="00E53BFA">
        <w:rPr>
          <w:rFonts w:ascii="Calibri" w:hAnsi="Calibri" w:cs="Calibri"/>
          <w:noProof/>
          <w:sz w:val="24"/>
          <w:szCs w:val="24"/>
        </w:rPr>
        <w:tab/>
        <w:t xml:space="preserve">A. Kartci, R. Sotner, J. Jerabek, N. Herencsar, and J. Petrzela, “Phase shift keying modulator design employing electronically controllable all-pass sections,” </w:t>
      </w:r>
      <w:r w:rsidRPr="00E53BFA">
        <w:rPr>
          <w:rFonts w:ascii="Calibri" w:hAnsi="Calibri" w:cs="Calibri"/>
          <w:i/>
          <w:iCs/>
          <w:noProof/>
          <w:sz w:val="24"/>
          <w:szCs w:val="24"/>
        </w:rPr>
        <w:t>Analog Integr. Circuits Signal Process.</w:t>
      </w:r>
      <w:r w:rsidRPr="00E53BFA">
        <w:rPr>
          <w:rFonts w:ascii="Calibri" w:hAnsi="Calibri" w:cs="Calibri"/>
          <w:noProof/>
          <w:sz w:val="24"/>
          <w:szCs w:val="24"/>
        </w:rPr>
        <w:t>, vol. 89, no. 3, pp. 781–800, Dec. 2016.</w:t>
      </w:r>
    </w:p>
    <w:p w14:paraId="20CF6C8E"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[5]</w:t>
      </w:r>
      <w:r w:rsidRPr="00E53BFA">
        <w:rPr>
          <w:rFonts w:ascii="Calibri" w:hAnsi="Calibri" w:cs="Calibri"/>
          <w:noProof/>
          <w:sz w:val="24"/>
          <w:szCs w:val="24"/>
        </w:rPr>
        <w:tab/>
        <w:t xml:space="preserve">S. S. Haykin, </w:t>
      </w:r>
      <w:r w:rsidRPr="00E53BFA">
        <w:rPr>
          <w:rFonts w:ascii="Calibri" w:hAnsi="Calibri" w:cs="Calibri"/>
          <w:i/>
          <w:iCs/>
          <w:noProof/>
          <w:sz w:val="24"/>
          <w:szCs w:val="24"/>
        </w:rPr>
        <w:t>Digital communication systems</w:t>
      </w:r>
      <w:r w:rsidRPr="00E53BFA">
        <w:rPr>
          <w:rFonts w:ascii="Calibri" w:hAnsi="Calibri" w:cs="Calibri"/>
          <w:noProof/>
          <w:sz w:val="24"/>
          <w:szCs w:val="24"/>
        </w:rPr>
        <w:t>. Wiley, 2014.</w:t>
      </w:r>
    </w:p>
    <w:p w14:paraId="50844D8A"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[6]</w:t>
      </w:r>
      <w:r w:rsidRPr="00E53BFA">
        <w:rPr>
          <w:rFonts w:ascii="Calibri" w:hAnsi="Calibri" w:cs="Calibri"/>
          <w:noProof/>
          <w:sz w:val="24"/>
          <w:szCs w:val="24"/>
        </w:rPr>
        <w:tab/>
        <w:t xml:space="preserve">A. Farhadi, “Sub-optimal control over AWGN communication network,” </w:t>
      </w:r>
      <w:r w:rsidRPr="00E53BFA">
        <w:rPr>
          <w:rFonts w:ascii="Calibri" w:hAnsi="Calibri" w:cs="Calibri"/>
          <w:i/>
          <w:iCs/>
          <w:noProof/>
          <w:sz w:val="24"/>
          <w:szCs w:val="24"/>
        </w:rPr>
        <w:t>Eur. J. Control</w:t>
      </w:r>
      <w:r w:rsidRPr="00E53BFA">
        <w:rPr>
          <w:rFonts w:ascii="Calibri" w:hAnsi="Calibri" w:cs="Calibri"/>
          <w:noProof/>
          <w:sz w:val="24"/>
          <w:szCs w:val="24"/>
        </w:rPr>
        <w:t>, vol. 37, pp. 27–33, Sep. 2017.</w:t>
      </w:r>
    </w:p>
    <w:p w14:paraId="7E9F8BAF"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[7]</w:t>
      </w:r>
      <w:r w:rsidRPr="00E53BFA">
        <w:rPr>
          <w:rFonts w:ascii="Calibri" w:hAnsi="Calibri" w:cs="Calibri"/>
          <w:noProof/>
          <w:sz w:val="24"/>
          <w:szCs w:val="24"/>
        </w:rPr>
        <w:tab/>
        <w:t xml:space="preserve">Hewitt, E. ; Thesling, and William H, “Use forward error correction to improve data communications,” </w:t>
      </w:r>
      <w:r w:rsidRPr="00E53BFA">
        <w:rPr>
          <w:rFonts w:ascii="Calibri" w:hAnsi="Calibri" w:cs="Calibri"/>
          <w:i/>
          <w:iCs/>
          <w:noProof/>
          <w:sz w:val="24"/>
          <w:szCs w:val="24"/>
        </w:rPr>
        <w:t>Electron. Des. Aug</w:t>
      </w:r>
      <w:r w:rsidRPr="00E53BFA">
        <w:rPr>
          <w:rFonts w:ascii="Calibri" w:hAnsi="Calibri" w:cs="Calibri"/>
          <w:noProof/>
          <w:sz w:val="24"/>
          <w:szCs w:val="24"/>
        </w:rPr>
        <w:t>, vol. 21, no. 17, 2000.</w:t>
      </w:r>
    </w:p>
    <w:p w14:paraId="49BEAFA3"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[8]</w:t>
      </w:r>
      <w:r w:rsidRPr="00E53BFA">
        <w:rPr>
          <w:rFonts w:ascii="Calibri" w:hAnsi="Calibri" w:cs="Calibri"/>
          <w:noProof/>
          <w:sz w:val="24"/>
          <w:szCs w:val="24"/>
        </w:rPr>
        <w:tab/>
        <w:t xml:space="preserve">A. Khrennikov, “p-Adic behaviour of Bernoulli probabilities,” </w:t>
      </w:r>
      <w:r w:rsidRPr="00E53BFA">
        <w:rPr>
          <w:rFonts w:ascii="Calibri" w:hAnsi="Calibri" w:cs="Calibri"/>
          <w:i/>
          <w:iCs/>
          <w:noProof/>
          <w:sz w:val="24"/>
          <w:szCs w:val="24"/>
        </w:rPr>
        <w:t>Stat. Probab. Lett.</w:t>
      </w:r>
      <w:r w:rsidRPr="00E53BFA">
        <w:rPr>
          <w:rFonts w:ascii="Calibri" w:hAnsi="Calibri" w:cs="Calibri"/>
          <w:noProof/>
          <w:sz w:val="24"/>
          <w:szCs w:val="24"/>
        </w:rPr>
        <w:t>, vol. 37, no. 4, pp. 375–379, Mar. 1998.</w:t>
      </w:r>
    </w:p>
    <w:p w14:paraId="3364CBD2"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[9]</w:t>
      </w:r>
      <w:r w:rsidRPr="00E53BFA">
        <w:rPr>
          <w:rFonts w:ascii="Calibri" w:hAnsi="Calibri" w:cs="Calibri"/>
          <w:noProof/>
          <w:sz w:val="24"/>
          <w:szCs w:val="24"/>
        </w:rPr>
        <w:tab/>
        <w:t xml:space="preserve">L. Ohlsson and L.-E. Wernersson, “A 15-Gb/s Wireless ON-OFF Keying Link,” </w:t>
      </w:r>
      <w:r w:rsidRPr="00E53BFA">
        <w:rPr>
          <w:rFonts w:ascii="Calibri" w:hAnsi="Calibri" w:cs="Calibri"/>
          <w:i/>
          <w:iCs/>
          <w:noProof/>
          <w:sz w:val="24"/>
          <w:szCs w:val="24"/>
        </w:rPr>
        <w:t>IEEE Access</w:t>
      </w:r>
      <w:r w:rsidRPr="00E53BFA">
        <w:rPr>
          <w:rFonts w:ascii="Calibri" w:hAnsi="Calibri" w:cs="Calibri"/>
          <w:noProof/>
          <w:sz w:val="24"/>
          <w:szCs w:val="24"/>
        </w:rPr>
        <w:t>, vol. 2, pp. 1307–1313, 2014.</w:t>
      </w:r>
    </w:p>
    <w:p w14:paraId="3CEBF555"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[10]</w:t>
      </w:r>
      <w:r w:rsidRPr="00E53BFA">
        <w:rPr>
          <w:rFonts w:ascii="Calibri" w:hAnsi="Calibri" w:cs="Calibri"/>
          <w:noProof/>
          <w:sz w:val="24"/>
          <w:szCs w:val="24"/>
        </w:rPr>
        <w:tab/>
        <w:t xml:space="preserve">K. S. Rim and B. I. Yun, “Gibbs phenomenon removal by adding Heaviside functions,” </w:t>
      </w:r>
      <w:r w:rsidRPr="00E53BFA">
        <w:rPr>
          <w:rFonts w:ascii="Calibri" w:hAnsi="Calibri" w:cs="Calibri"/>
          <w:i/>
          <w:iCs/>
          <w:noProof/>
          <w:sz w:val="24"/>
          <w:szCs w:val="24"/>
        </w:rPr>
        <w:t>Adv. Comput. Math.</w:t>
      </w:r>
      <w:r w:rsidRPr="00E53BFA">
        <w:rPr>
          <w:rFonts w:ascii="Calibri" w:hAnsi="Calibri" w:cs="Calibri"/>
          <w:noProof/>
          <w:sz w:val="24"/>
          <w:szCs w:val="24"/>
        </w:rPr>
        <w:t>, vol. 38, no. 4, pp. 683–699, May 2013.</w:t>
      </w:r>
    </w:p>
    <w:p w14:paraId="432F80A4"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[11]</w:t>
      </w:r>
      <w:r w:rsidRPr="00E53BFA">
        <w:rPr>
          <w:rFonts w:ascii="Calibri" w:hAnsi="Calibri" w:cs="Calibri"/>
          <w:noProof/>
          <w:sz w:val="24"/>
          <w:szCs w:val="24"/>
        </w:rPr>
        <w:tab/>
        <w:t xml:space="preserve">A. Quinquis, </w:t>
      </w:r>
      <w:r w:rsidRPr="00E53BFA">
        <w:rPr>
          <w:rFonts w:ascii="Calibri" w:hAnsi="Calibri" w:cs="Calibri"/>
          <w:i/>
          <w:iCs/>
          <w:noProof/>
          <w:sz w:val="24"/>
          <w:szCs w:val="24"/>
        </w:rPr>
        <w:t>Digital signal processing using MATLAB</w:t>
      </w:r>
      <w:r w:rsidRPr="00E53BFA">
        <w:rPr>
          <w:rFonts w:ascii="Calibri" w:hAnsi="Calibri" w:cs="Calibri"/>
          <w:noProof/>
          <w:sz w:val="24"/>
          <w:szCs w:val="24"/>
        </w:rPr>
        <w:t>. ISTE, 2008.</w:t>
      </w:r>
    </w:p>
    <w:p w14:paraId="1066E75A"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[12]</w:t>
      </w:r>
      <w:r w:rsidRPr="00E53BFA">
        <w:rPr>
          <w:rFonts w:ascii="Calibri" w:hAnsi="Calibri" w:cs="Calibri"/>
          <w:noProof/>
          <w:sz w:val="24"/>
          <w:szCs w:val="24"/>
        </w:rPr>
        <w:tab/>
        <w:t xml:space="preserve">D. Johnson, “Signal-to-noise ratio,” </w:t>
      </w:r>
      <w:r w:rsidRPr="00E53BFA">
        <w:rPr>
          <w:rFonts w:ascii="Calibri" w:hAnsi="Calibri" w:cs="Calibri"/>
          <w:i/>
          <w:iCs/>
          <w:noProof/>
          <w:sz w:val="24"/>
          <w:szCs w:val="24"/>
        </w:rPr>
        <w:t>Scholarpedia</w:t>
      </w:r>
      <w:r w:rsidRPr="00E53BFA">
        <w:rPr>
          <w:rFonts w:ascii="Calibri" w:hAnsi="Calibri" w:cs="Calibri"/>
          <w:noProof/>
          <w:sz w:val="24"/>
          <w:szCs w:val="24"/>
        </w:rPr>
        <w:t>, vol. 1, no. 12, p. 2088, 2006.</w:t>
      </w:r>
    </w:p>
    <w:p w14:paraId="56C61E04"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[13]</w:t>
      </w:r>
      <w:r w:rsidRPr="00E53BFA">
        <w:rPr>
          <w:rFonts w:ascii="Calibri" w:hAnsi="Calibri" w:cs="Calibri"/>
          <w:noProof/>
          <w:sz w:val="24"/>
          <w:szCs w:val="24"/>
        </w:rPr>
        <w:tab/>
        <w:t xml:space="preserve">S. S. Haykin, </w:t>
      </w:r>
      <w:r w:rsidRPr="00E53BFA">
        <w:rPr>
          <w:rFonts w:ascii="Calibri" w:hAnsi="Calibri" w:cs="Calibri"/>
          <w:i/>
          <w:iCs/>
          <w:noProof/>
          <w:sz w:val="24"/>
          <w:szCs w:val="24"/>
        </w:rPr>
        <w:t>Digital communication systems</w:t>
      </w:r>
      <w:r w:rsidRPr="00E53BFA">
        <w:rPr>
          <w:rFonts w:ascii="Calibri" w:hAnsi="Calibri" w:cs="Calibri"/>
          <w:noProof/>
          <w:sz w:val="24"/>
          <w:szCs w:val="24"/>
        </w:rPr>
        <w:t>. Wiley, 2014.</w:t>
      </w:r>
    </w:p>
    <w:p w14:paraId="097A73BF"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[14]</w:t>
      </w:r>
      <w:r w:rsidRPr="00E53BFA">
        <w:rPr>
          <w:rFonts w:ascii="Calibri" w:hAnsi="Calibri" w:cs="Calibri"/>
          <w:noProof/>
          <w:sz w:val="24"/>
          <w:szCs w:val="24"/>
        </w:rPr>
        <w:tab/>
        <w:t xml:space="preserve">D. N. Owunwanne, “Analysis Of The Effectiveness Of Error Detection In Data Transmission Using Polynomial Code Method - ProQuest,” </w:t>
      </w:r>
      <w:r w:rsidRPr="00E53BFA">
        <w:rPr>
          <w:rFonts w:ascii="Calibri" w:hAnsi="Calibri" w:cs="Calibri"/>
          <w:i/>
          <w:iCs/>
          <w:noProof/>
          <w:sz w:val="24"/>
          <w:szCs w:val="24"/>
        </w:rPr>
        <w:t xml:space="preserve">International Journal of Management and Information Systems; </w:t>
      </w:r>
      <w:r w:rsidRPr="00E53BFA">
        <w:rPr>
          <w:rFonts w:ascii="Calibri" w:hAnsi="Calibri" w:cs="Calibri"/>
          <w:noProof/>
          <w:sz w:val="24"/>
          <w:szCs w:val="24"/>
        </w:rPr>
        <w:t>, 2010. [Online]. Available: https://search-proquest-com.ezproxy.uwtsd.ac.uk/docview/365929564?accountid=130472&amp;rfr_id=info%3Axri%2Fsid%3Aprimo. [Accessed: 12-Jan-2018].</w:t>
      </w:r>
    </w:p>
    <w:p w14:paraId="39B71644"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[15]</w:t>
      </w:r>
      <w:r w:rsidRPr="00E53BFA">
        <w:rPr>
          <w:rFonts w:ascii="Calibri" w:hAnsi="Calibri" w:cs="Calibri"/>
          <w:noProof/>
          <w:sz w:val="24"/>
          <w:szCs w:val="24"/>
        </w:rPr>
        <w:tab/>
        <w:t xml:space="preserve">M. Parker, </w:t>
      </w:r>
      <w:r w:rsidRPr="00E53BFA">
        <w:rPr>
          <w:rFonts w:ascii="Calibri" w:hAnsi="Calibri" w:cs="Calibri"/>
          <w:i/>
          <w:iCs/>
          <w:noProof/>
          <w:sz w:val="24"/>
          <w:szCs w:val="24"/>
        </w:rPr>
        <w:t>Digital signal processing : everything you need to know to get started</w:t>
      </w:r>
      <w:r w:rsidRPr="00E53BFA">
        <w:rPr>
          <w:rFonts w:ascii="Calibri" w:hAnsi="Calibri" w:cs="Calibri"/>
          <w:noProof/>
          <w:sz w:val="24"/>
          <w:szCs w:val="24"/>
        </w:rPr>
        <w:t>. Newnes/Elsevier, 2010.</w:t>
      </w:r>
    </w:p>
    <w:p w14:paraId="3FDE0B2A" w14:textId="3B34211D"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szCs w:val="24"/>
        </w:rPr>
      </w:pPr>
      <w:r w:rsidRPr="00E53BFA">
        <w:rPr>
          <w:rFonts w:ascii="Calibri" w:hAnsi="Calibri" w:cs="Calibri"/>
          <w:noProof/>
          <w:sz w:val="24"/>
          <w:szCs w:val="24"/>
        </w:rPr>
        <w:t>[16]</w:t>
      </w:r>
      <w:r w:rsidRPr="00E53BFA">
        <w:rPr>
          <w:rFonts w:ascii="Calibri" w:hAnsi="Calibri" w:cs="Calibri"/>
          <w:noProof/>
          <w:sz w:val="24"/>
          <w:szCs w:val="24"/>
        </w:rPr>
        <w:tab/>
        <w:t xml:space="preserve"> V</w:t>
      </w:r>
      <w:r>
        <w:rPr>
          <w:rFonts w:ascii="Calibri" w:hAnsi="Calibri" w:cs="Calibri"/>
          <w:noProof/>
          <w:sz w:val="24"/>
          <w:szCs w:val="24"/>
        </w:rPr>
        <w:t>.</w:t>
      </w:r>
      <w:r w:rsidRPr="00E53BFA">
        <w:rPr>
          <w:rFonts w:ascii="Calibri" w:hAnsi="Calibri" w:cs="Calibri"/>
          <w:noProof/>
          <w:sz w:val="24"/>
          <w:szCs w:val="24"/>
        </w:rPr>
        <w:t xml:space="preserve"> Chea, M. Vargas Martin, and R. Liscano, “Hamming Distance as a Metric for the Detection of Side Channel in 802.11 Wireless Communications,” 2015.</w:t>
      </w:r>
    </w:p>
    <w:p w14:paraId="445F29A4" w14:textId="77777777" w:rsidR="00E53BFA" w:rsidRPr="00E53BFA" w:rsidRDefault="00E53BFA" w:rsidP="00E53BFA">
      <w:pPr>
        <w:widowControl w:val="0"/>
        <w:autoSpaceDE w:val="0"/>
        <w:autoSpaceDN w:val="0"/>
        <w:adjustRightInd w:val="0"/>
        <w:spacing w:line="240" w:lineRule="auto"/>
        <w:ind w:left="640" w:hanging="640"/>
        <w:rPr>
          <w:rFonts w:ascii="Calibri" w:hAnsi="Calibri" w:cs="Calibri"/>
          <w:noProof/>
          <w:sz w:val="24"/>
        </w:rPr>
      </w:pPr>
      <w:r w:rsidRPr="00E53BFA">
        <w:rPr>
          <w:rFonts w:ascii="Calibri" w:hAnsi="Calibri" w:cs="Calibri"/>
          <w:noProof/>
          <w:sz w:val="24"/>
          <w:szCs w:val="24"/>
        </w:rPr>
        <w:t>[17]</w:t>
      </w:r>
      <w:r w:rsidRPr="00E53BFA">
        <w:rPr>
          <w:rFonts w:ascii="Calibri" w:hAnsi="Calibri" w:cs="Calibri"/>
          <w:noProof/>
          <w:sz w:val="24"/>
          <w:szCs w:val="24"/>
        </w:rPr>
        <w:tab/>
        <w:t xml:space="preserve">Mathworks, “Generate CRC bits according to CRC method and append to input data frames - Simulink - MathWorks United Kingdom,” </w:t>
      </w:r>
      <w:r w:rsidRPr="00E53BFA">
        <w:rPr>
          <w:rFonts w:ascii="Calibri" w:hAnsi="Calibri" w:cs="Calibri"/>
          <w:i/>
          <w:iCs/>
          <w:noProof/>
          <w:sz w:val="24"/>
          <w:szCs w:val="24"/>
        </w:rPr>
        <w:t>Mathworks</w:t>
      </w:r>
      <w:r w:rsidRPr="00E53BFA">
        <w:rPr>
          <w:rFonts w:ascii="Calibri" w:hAnsi="Calibri" w:cs="Calibri"/>
          <w:noProof/>
          <w:sz w:val="24"/>
          <w:szCs w:val="24"/>
        </w:rPr>
        <w:t>, 2018. [Online]. Available: https://uk.mathworks.com/help/comm/ref/crcngenerator.html. [Accessed: 09-Jan-2018].</w:t>
      </w:r>
    </w:p>
    <w:p w14:paraId="73A68598" w14:textId="748C170F" w:rsidR="00247480" w:rsidRDefault="007E0138" w:rsidP="00821D20">
      <w:pPr>
        <w:rPr>
          <w:sz w:val="24"/>
          <w:szCs w:val="24"/>
        </w:rPr>
      </w:pPr>
      <w:r>
        <w:rPr>
          <w:sz w:val="24"/>
          <w:szCs w:val="24"/>
        </w:rPr>
        <w:fldChar w:fldCharType="end"/>
      </w:r>
    </w:p>
    <w:p w14:paraId="48F7BCDC" w14:textId="77777777" w:rsidR="00247480" w:rsidRDefault="00247480" w:rsidP="00247480">
      <w:pPr>
        <w:rPr>
          <w:sz w:val="24"/>
          <w:szCs w:val="24"/>
        </w:rPr>
      </w:pPr>
    </w:p>
    <w:p w14:paraId="5C2C6DDC" w14:textId="77777777" w:rsidR="00247480" w:rsidRDefault="00247480" w:rsidP="00247480">
      <w:pPr>
        <w:rPr>
          <w:sz w:val="24"/>
          <w:szCs w:val="24"/>
        </w:rPr>
      </w:pPr>
    </w:p>
    <w:p w14:paraId="2630EEC7" w14:textId="77777777" w:rsidR="00247480" w:rsidRDefault="00247480" w:rsidP="00247480">
      <w:pPr>
        <w:rPr>
          <w:sz w:val="24"/>
          <w:szCs w:val="24"/>
        </w:rPr>
      </w:pPr>
    </w:p>
    <w:p w14:paraId="64D84745" w14:textId="77777777" w:rsidR="00247480" w:rsidRDefault="00247480" w:rsidP="00247480">
      <w:pPr>
        <w:rPr>
          <w:sz w:val="24"/>
          <w:szCs w:val="24"/>
        </w:rPr>
      </w:pPr>
    </w:p>
    <w:p w14:paraId="65867F93" w14:textId="378AD9F4" w:rsidR="00247480" w:rsidRPr="009034D6" w:rsidRDefault="00247480" w:rsidP="00247480">
      <w:pPr>
        <w:rPr>
          <w:sz w:val="24"/>
          <w:szCs w:val="24"/>
        </w:rPr>
      </w:pPr>
      <w:r w:rsidRPr="009034D6">
        <w:rPr>
          <w:sz w:val="24"/>
          <w:szCs w:val="24"/>
        </w:rPr>
        <w:t>7.0</w:t>
      </w:r>
      <w:r w:rsidRPr="009034D6">
        <w:rPr>
          <w:sz w:val="24"/>
          <w:szCs w:val="24"/>
        </w:rPr>
        <w:tab/>
        <w:t>Annexes</w:t>
      </w:r>
    </w:p>
    <w:p w14:paraId="372315D0" w14:textId="1C42C420" w:rsidR="007B67DF" w:rsidRDefault="00247480" w:rsidP="00821D20">
      <w:pPr>
        <w:rPr>
          <w:sz w:val="24"/>
          <w:szCs w:val="24"/>
        </w:rPr>
      </w:pPr>
      <w:r w:rsidRPr="009034D6">
        <w:rPr>
          <w:rFonts w:ascii="Arial" w:hAnsi="Arial" w:cs="Arial"/>
          <w:noProof/>
          <w:color w:val="555555"/>
          <w:sz w:val="24"/>
          <w:szCs w:val="24"/>
        </w:rPr>
        <w:lastRenderedPageBreak/>
        <w:drawing>
          <wp:inline distT="0" distB="0" distL="0" distR="0" wp14:anchorId="490E6D37" wp14:editId="284CAC3D">
            <wp:extent cx="5731510" cy="767524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7675245"/>
                    </a:xfrm>
                    <a:prstGeom prst="rect">
                      <a:avLst/>
                    </a:prstGeom>
                    <a:noFill/>
                    <a:ln>
                      <a:noFill/>
                    </a:ln>
                  </pic:spPr>
                </pic:pic>
              </a:graphicData>
            </a:graphic>
          </wp:inline>
        </w:drawing>
      </w:r>
    </w:p>
    <w:p w14:paraId="662335DA" w14:textId="77777777" w:rsidR="00247480" w:rsidRPr="009034D6" w:rsidRDefault="00247480" w:rsidP="00247480">
      <w:pPr>
        <w:jc w:val="center"/>
        <w:rPr>
          <w:sz w:val="24"/>
          <w:szCs w:val="24"/>
        </w:rPr>
      </w:pPr>
      <w:r w:rsidRPr="009034D6">
        <w:rPr>
          <w:sz w:val="24"/>
          <w:szCs w:val="24"/>
        </w:rPr>
        <w:t>Table 1 BER at various SNR</w:t>
      </w:r>
    </w:p>
    <w:p w14:paraId="7CA3A2C0" w14:textId="77777777" w:rsidR="00247480" w:rsidRDefault="00247480" w:rsidP="00821D20">
      <w:pPr>
        <w:rPr>
          <w:sz w:val="24"/>
          <w:szCs w:val="24"/>
        </w:rPr>
      </w:pPr>
    </w:p>
    <w:p w14:paraId="066BC871" w14:textId="4C976577" w:rsidR="00247480" w:rsidRDefault="00247480" w:rsidP="00247480">
      <w:pPr>
        <w:jc w:val="center"/>
        <w:rPr>
          <w:sz w:val="24"/>
          <w:szCs w:val="24"/>
        </w:rPr>
      </w:pPr>
      <w:r w:rsidRPr="009034D6">
        <w:rPr>
          <w:noProof/>
          <w:sz w:val="24"/>
          <w:szCs w:val="24"/>
        </w:rPr>
        <w:lastRenderedPageBreak/>
        <w:drawing>
          <wp:inline distT="0" distB="0" distL="0" distR="0" wp14:anchorId="719725E6" wp14:editId="4E95DE6B">
            <wp:extent cx="1955818" cy="4087504"/>
            <wp:effectExtent l="0" t="0" r="635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71768" cy="4120839"/>
                    </a:xfrm>
                    <a:prstGeom prst="rect">
                      <a:avLst/>
                    </a:prstGeom>
                    <a:noFill/>
                    <a:ln>
                      <a:noFill/>
                    </a:ln>
                  </pic:spPr>
                </pic:pic>
              </a:graphicData>
            </a:graphic>
          </wp:inline>
        </w:drawing>
      </w:r>
    </w:p>
    <w:p w14:paraId="311402DF" w14:textId="77777777" w:rsidR="00247480" w:rsidRPr="009034D6" w:rsidRDefault="00247480" w:rsidP="00247480">
      <w:pPr>
        <w:jc w:val="center"/>
        <w:rPr>
          <w:sz w:val="24"/>
          <w:szCs w:val="24"/>
        </w:rPr>
      </w:pPr>
    </w:p>
    <w:p w14:paraId="67BEE0CD" w14:textId="77777777" w:rsidR="00247480" w:rsidRPr="009034D6" w:rsidRDefault="00247480" w:rsidP="00247480">
      <w:pPr>
        <w:jc w:val="center"/>
        <w:rPr>
          <w:sz w:val="24"/>
          <w:szCs w:val="24"/>
        </w:rPr>
      </w:pPr>
      <w:r w:rsidRPr="009034D6">
        <w:rPr>
          <w:sz w:val="24"/>
          <w:szCs w:val="24"/>
        </w:rPr>
        <w:t>Table 2 BER at various SNR for ASK Extended</w:t>
      </w:r>
    </w:p>
    <w:p w14:paraId="671C6A42" w14:textId="77777777" w:rsidR="00247480" w:rsidRPr="009034D6" w:rsidRDefault="00247480" w:rsidP="00821D20">
      <w:pPr>
        <w:rPr>
          <w:sz w:val="24"/>
          <w:szCs w:val="24"/>
        </w:rPr>
      </w:pPr>
    </w:p>
    <w:sectPr w:rsidR="00247480" w:rsidRPr="009034D6" w:rsidSect="005B3200">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F2BCB" w14:textId="77777777" w:rsidR="00C63563" w:rsidRDefault="00C63563" w:rsidP="005B3200">
      <w:pPr>
        <w:spacing w:after="0" w:line="240" w:lineRule="auto"/>
      </w:pPr>
      <w:r>
        <w:separator/>
      </w:r>
    </w:p>
  </w:endnote>
  <w:endnote w:type="continuationSeparator" w:id="0">
    <w:p w14:paraId="222C3923" w14:textId="77777777" w:rsidR="00C63563" w:rsidRDefault="00C63563" w:rsidP="005B3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5924404"/>
      <w:docPartObj>
        <w:docPartGallery w:val="Page Numbers (Bottom of Page)"/>
        <w:docPartUnique/>
      </w:docPartObj>
    </w:sdtPr>
    <w:sdtEndPr>
      <w:rPr>
        <w:noProof/>
      </w:rPr>
    </w:sdtEndPr>
    <w:sdtContent>
      <w:p w14:paraId="27740FEB" w14:textId="144A9D3C" w:rsidR="000C2102" w:rsidRDefault="000C2102">
        <w:pPr>
          <w:pStyle w:val="Footer"/>
          <w:jc w:val="right"/>
        </w:pPr>
        <w:r>
          <w:fldChar w:fldCharType="begin"/>
        </w:r>
        <w:r>
          <w:instrText xml:space="preserve"> PAGE   \* MERGEFORMAT </w:instrText>
        </w:r>
        <w:r>
          <w:fldChar w:fldCharType="separate"/>
        </w:r>
        <w:r w:rsidR="004236B1">
          <w:rPr>
            <w:noProof/>
          </w:rPr>
          <w:t>21</w:t>
        </w:r>
        <w:r>
          <w:rPr>
            <w:noProof/>
          </w:rPr>
          <w:fldChar w:fldCharType="end"/>
        </w:r>
      </w:p>
    </w:sdtContent>
  </w:sdt>
  <w:p w14:paraId="44EA5952" w14:textId="77777777" w:rsidR="000C2102" w:rsidRDefault="000C2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7099B" w14:textId="77777777" w:rsidR="00C63563" w:rsidRDefault="00C63563" w:rsidP="005B3200">
      <w:pPr>
        <w:spacing w:after="0" w:line="240" w:lineRule="auto"/>
      </w:pPr>
      <w:r>
        <w:separator/>
      </w:r>
    </w:p>
  </w:footnote>
  <w:footnote w:type="continuationSeparator" w:id="0">
    <w:p w14:paraId="32C66CB6" w14:textId="77777777" w:rsidR="00C63563" w:rsidRDefault="00C63563" w:rsidP="005B32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D6189"/>
    <w:multiLevelType w:val="hybridMultilevel"/>
    <w:tmpl w:val="1778A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BC3D2D"/>
    <w:multiLevelType w:val="hybridMultilevel"/>
    <w:tmpl w:val="50D0A060"/>
    <w:lvl w:ilvl="0" w:tplc="8FEE0E98">
      <w:start w:val="1"/>
      <w:numFmt w:val="decimal"/>
      <w:lvlText w:val="%1."/>
      <w:lvlJc w:val="left"/>
      <w:pPr>
        <w:ind w:left="1080" w:hanging="360"/>
      </w:pPr>
      <w:rPr>
        <w:rFonts w:ascii="Calibri" w:hAnsi="Calibri" w:cs="Calibri" w:hint="default"/>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22D"/>
    <w:rsid w:val="00000DAB"/>
    <w:rsid w:val="00006C9C"/>
    <w:rsid w:val="00016672"/>
    <w:rsid w:val="00024766"/>
    <w:rsid w:val="00043F31"/>
    <w:rsid w:val="00060880"/>
    <w:rsid w:val="00063AEF"/>
    <w:rsid w:val="00080BF8"/>
    <w:rsid w:val="00086E55"/>
    <w:rsid w:val="000877BE"/>
    <w:rsid w:val="000906E8"/>
    <w:rsid w:val="0009283B"/>
    <w:rsid w:val="000A4394"/>
    <w:rsid w:val="000A76B4"/>
    <w:rsid w:val="000B1725"/>
    <w:rsid w:val="000B2D2F"/>
    <w:rsid w:val="000C1420"/>
    <w:rsid w:val="000C2102"/>
    <w:rsid w:val="000D215A"/>
    <w:rsid w:val="000E0AC7"/>
    <w:rsid w:val="000F3FF3"/>
    <w:rsid w:val="00103806"/>
    <w:rsid w:val="00111CB4"/>
    <w:rsid w:val="00124CF9"/>
    <w:rsid w:val="001265FE"/>
    <w:rsid w:val="00140489"/>
    <w:rsid w:val="00143AB7"/>
    <w:rsid w:val="0015428F"/>
    <w:rsid w:val="00155423"/>
    <w:rsid w:val="0018401F"/>
    <w:rsid w:val="00184E84"/>
    <w:rsid w:val="00186D7B"/>
    <w:rsid w:val="001900EE"/>
    <w:rsid w:val="00192091"/>
    <w:rsid w:val="00195E99"/>
    <w:rsid w:val="0019619A"/>
    <w:rsid w:val="001A00E5"/>
    <w:rsid w:val="001A13E4"/>
    <w:rsid w:val="001B3D4B"/>
    <w:rsid w:val="001B5FC2"/>
    <w:rsid w:val="001C64A5"/>
    <w:rsid w:val="001C7505"/>
    <w:rsid w:val="001D3D54"/>
    <w:rsid w:val="001D6D1B"/>
    <w:rsid w:val="001E6B4A"/>
    <w:rsid w:val="001F6789"/>
    <w:rsid w:val="002002D2"/>
    <w:rsid w:val="0020472B"/>
    <w:rsid w:val="002104A8"/>
    <w:rsid w:val="00211179"/>
    <w:rsid w:val="00214C6F"/>
    <w:rsid w:val="002162C1"/>
    <w:rsid w:val="00226EDB"/>
    <w:rsid w:val="00227DBB"/>
    <w:rsid w:val="002307EA"/>
    <w:rsid w:val="002319F9"/>
    <w:rsid w:val="00235D60"/>
    <w:rsid w:val="002428FE"/>
    <w:rsid w:val="00247480"/>
    <w:rsid w:val="00257FAF"/>
    <w:rsid w:val="0027025E"/>
    <w:rsid w:val="00296764"/>
    <w:rsid w:val="002A30E3"/>
    <w:rsid w:val="002A6C0A"/>
    <w:rsid w:val="002B3776"/>
    <w:rsid w:val="002D4BCF"/>
    <w:rsid w:val="002E7373"/>
    <w:rsid w:val="002F0A39"/>
    <w:rsid w:val="002F13BF"/>
    <w:rsid w:val="00301271"/>
    <w:rsid w:val="00301E13"/>
    <w:rsid w:val="00302ECC"/>
    <w:rsid w:val="00304119"/>
    <w:rsid w:val="00304159"/>
    <w:rsid w:val="00311555"/>
    <w:rsid w:val="00317FCA"/>
    <w:rsid w:val="00321602"/>
    <w:rsid w:val="00323F2A"/>
    <w:rsid w:val="0034755A"/>
    <w:rsid w:val="00347FED"/>
    <w:rsid w:val="0037226D"/>
    <w:rsid w:val="003769B0"/>
    <w:rsid w:val="00394AC0"/>
    <w:rsid w:val="003C04C4"/>
    <w:rsid w:val="003D10BA"/>
    <w:rsid w:val="003E5671"/>
    <w:rsid w:val="003F2442"/>
    <w:rsid w:val="00410455"/>
    <w:rsid w:val="00412A80"/>
    <w:rsid w:val="00412AEA"/>
    <w:rsid w:val="00412B1B"/>
    <w:rsid w:val="004236B1"/>
    <w:rsid w:val="00434C2A"/>
    <w:rsid w:val="00435742"/>
    <w:rsid w:val="00437DB5"/>
    <w:rsid w:val="00453851"/>
    <w:rsid w:val="0046480D"/>
    <w:rsid w:val="0047240A"/>
    <w:rsid w:val="004806BD"/>
    <w:rsid w:val="0049669F"/>
    <w:rsid w:val="004A7784"/>
    <w:rsid w:val="004A7EC0"/>
    <w:rsid w:val="004C4248"/>
    <w:rsid w:val="004C4DB2"/>
    <w:rsid w:val="004C69DB"/>
    <w:rsid w:val="004E2B69"/>
    <w:rsid w:val="004E51E5"/>
    <w:rsid w:val="004F14AD"/>
    <w:rsid w:val="004F32DD"/>
    <w:rsid w:val="004F749B"/>
    <w:rsid w:val="005013ED"/>
    <w:rsid w:val="00501F24"/>
    <w:rsid w:val="00524B9F"/>
    <w:rsid w:val="00525DFA"/>
    <w:rsid w:val="0054460D"/>
    <w:rsid w:val="00564512"/>
    <w:rsid w:val="00581AC2"/>
    <w:rsid w:val="00583FAA"/>
    <w:rsid w:val="00593CDA"/>
    <w:rsid w:val="00597CC2"/>
    <w:rsid w:val="005A02BC"/>
    <w:rsid w:val="005B1C4E"/>
    <w:rsid w:val="005B3200"/>
    <w:rsid w:val="005B4A14"/>
    <w:rsid w:val="005E229A"/>
    <w:rsid w:val="005E68E3"/>
    <w:rsid w:val="005F7B56"/>
    <w:rsid w:val="00602037"/>
    <w:rsid w:val="006076C0"/>
    <w:rsid w:val="00614D36"/>
    <w:rsid w:val="006179D5"/>
    <w:rsid w:val="00643468"/>
    <w:rsid w:val="0065169B"/>
    <w:rsid w:val="006523A9"/>
    <w:rsid w:val="0065429F"/>
    <w:rsid w:val="00663B89"/>
    <w:rsid w:val="00674CFF"/>
    <w:rsid w:val="00674EE0"/>
    <w:rsid w:val="00690BEA"/>
    <w:rsid w:val="006A0614"/>
    <w:rsid w:val="006A0A03"/>
    <w:rsid w:val="006C2B3F"/>
    <w:rsid w:val="006C7A29"/>
    <w:rsid w:val="006D3683"/>
    <w:rsid w:val="006D79DD"/>
    <w:rsid w:val="006E07CA"/>
    <w:rsid w:val="006E22B4"/>
    <w:rsid w:val="006E512C"/>
    <w:rsid w:val="0070077A"/>
    <w:rsid w:val="007044EB"/>
    <w:rsid w:val="00706044"/>
    <w:rsid w:val="00716899"/>
    <w:rsid w:val="007224EE"/>
    <w:rsid w:val="007242AC"/>
    <w:rsid w:val="00763FE5"/>
    <w:rsid w:val="0078047A"/>
    <w:rsid w:val="00785563"/>
    <w:rsid w:val="007901DA"/>
    <w:rsid w:val="007B0C73"/>
    <w:rsid w:val="007B1F82"/>
    <w:rsid w:val="007B59B2"/>
    <w:rsid w:val="007B67DF"/>
    <w:rsid w:val="007D2E99"/>
    <w:rsid w:val="007D6B12"/>
    <w:rsid w:val="007E0138"/>
    <w:rsid w:val="007E6820"/>
    <w:rsid w:val="00800AE4"/>
    <w:rsid w:val="00805B80"/>
    <w:rsid w:val="0081214B"/>
    <w:rsid w:val="00821D20"/>
    <w:rsid w:val="00840DB4"/>
    <w:rsid w:val="0084239C"/>
    <w:rsid w:val="008448C6"/>
    <w:rsid w:val="00845463"/>
    <w:rsid w:val="00846063"/>
    <w:rsid w:val="00847DBF"/>
    <w:rsid w:val="00851D45"/>
    <w:rsid w:val="00856DD4"/>
    <w:rsid w:val="00875F1C"/>
    <w:rsid w:val="00890F2D"/>
    <w:rsid w:val="008D0D34"/>
    <w:rsid w:val="008D1844"/>
    <w:rsid w:val="008E06DD"/>
    <w:rsid w:val="008E6B78"/>
    <w:rsid w:val="008F0F44"/>
    <w:rsid w:val="009034D6"/>
    <w:rsid w:val="0090442E"/>
    <w:rsid w:val="009118D8"/>
    <w:rsid w:val="00923EAE"/>
    <w:rsid w:val="00926B75"/>
    <w:rsid w:val="00927D9E"/>
    <w:rsid w:val="00964A05"/>
    <w:rsid w:val="009677BF"/>
    <w:rsid w:val="009712A8"/>
    <w:rsid w:val="00976F05"/>
    <w:rsid w:val="009837D4"/>
    <w:rsid w:val="00985574"/>
    <w:rsid w:val="00996106"/>
    <w:rsid w:val="00996800"/>
    <w:rsid w:val="009A286D"/>
    <w:rsid w:val="009B32B9"/>
    <w:rsid w:val="009C344C"/>
    <w:rsid w:val="009D17EC"/>
    <w:rsid w:val="009D39FE"/>
    <w:rsid w:val="009E1419"/>
    <w:rsid w:val="009E5D0D"/>
    <w:rsid w:val="009F0EA4"/>
    <w:rsid w:val="00A06A47"/>
    <w:rsid w:val="00A130B3"/>
    <w:rsid w:val="00A14FDD"/>
    <w:rsid w:val="00A16EB1"/>
    <w:rsid w:val="00A323A0"/>
    <w:rsid w:val="00A32CC8"/>
    <w:rsid w:val="00A356CC"/>
    <w:rsid w:val="00A37445"/>
    <w:rsid w:val="00A37C05"/>
    <w:rsid w:val="00A45025"/>
    <w:rsid w:val="00A451FA"/>
    <w:rsid w:val="00A53BB9"/>
    <w:rsid w:val="00A543C1"/>
    <w:rsid w:val="00A57E20"/>
    <w:rsid w:val="00A604DA"/>
    <w:rsid w:val="00A625F2"/>
    <w:rsid w:val="00A70E42"/>
    <w:rsid w:val="00A766AC"/>
    <w:rsid w:val="00A76ACB"/>
    <w:rsid w:val="00A83CF3"/>
    <w:rsid w:val="00AC1F3B"/>
    <w:rsid w:val="00AC2949"/>
    <w:rsid w:val="00AC58C5"/>
    <w:rsid w:val="00AD768D"/>
    <w:rsid w:val="00AE1597"/>
    <w:rsid w:val="00AF7346"/>
    <w:rsid w:val="00B16219"/>
    <w:rsid w:val="00B2076E"/>
    <w:rsid w:val="00B22745"/>
    <w:rsid w:val="00B354E6"/>
    <w:rsid w:val="00B44919"/>
    <w:rsid w:val="00B452A8"/>
    <w:rsid w:val="00B5174B"/>
    <w:rsid w:val="00B77A6B"/>
    <w:rsid w:val="00B9173E"/>
    <w:rsid w:val="00B960C5"/>
    <w:rsid w:val="00BB168D"/>
    <w:rsid w:val="00BB19F1"/>
    <w:rsid w:val="00BD441D"/>
    <w:rsid w:val="00BD5A7D"/>
    <w:rsid w:val="00BE4CE6"/>
    <w:rsid w:val="00BE6612"/>
    <w:rsid w:val="00BF024C"/>
    <w:rsid w:val="00BF6E17"/>
    <w:rsid w:val="00C02108"/>
    <w:rsid w:val="00C04234"/>
    <w:rsid w:val="00C21DE6"/>
    <w:rsid w:val="00C31874"/>
    <w:rsid w:val="00C32A97"/>
    <w:rsid w:val="00C45622"/>
    <w:rsid w:val="00C5107D"/>
    <w:rsid w:val="00C63563"/>
    <w:rsid w:val="00C63B50"/>
    <w:rsid w:val="00C703B5"/>
    <w:rsid w:val="00C805CF"/>
    <w:rsid w:val="00CA5BBF"/>
    <w:rsid w:val="00CC2A1D"/>
    <w:rsid w:val="00CC67E3"/>
    <w:rsid w:val="00CC7FD2"/>
    <w:rsid w:val="00CE1EF1"/>
    <w:rsid w:val="00CF7282"/>
    <w:rsid w:val="00D019BF"/>
    <w:rsid w:val="00D0569A"/>
    <w:rsid w:val="00D14787"/>
    <w:rsid w:val="00D3690C"/>
    <w:rsid w:val="00D3762E"/>
    <w:rsid w:val="00D4593D"/>
    <w:rsid w:val="00D533E6"/>
    <w:rsid w:val="00D54115"/>
    <w:rsid w:val="00D55C53"/>
    <w:rsid w:val="00D57DCD"/>
    <w:rsid w:val="00D71C3A"/>
    <w:rsid w:val="00D87798"/>
    <w:rsid w:val="00DD3123"/>
    <w:rsid w:val="00DE0224"/>
    <w:rsid w:val="00DE75BC"/>
    <w:rsid w:val="00DF05F8"/>
    <w:rsid w:val="00DF0963"/>
    <w:rsid w:val="00E03879"/>
    <w:rsid w:val="00E2161A"/>
    <w:rsid w:val="00E23726"/>
    <w:rsid w:val="00E27733"/>
    <w:rsid w:val="00E3041A"/>
    <w:rsid w:val="00E3225A"/>
    <w:rsid w:val="00E44095"/>
    <w:rsid w:val="00E448E3"/>
    <w:rsid w:val="00E53BFA"/>
    <w:rsid w:val="00E8222D"/>
    <w:rsid w:val="00E85A25"/>
    <w:rsid w:val="00EB0C31"/>
    <w:rsid w:val="00ED1554"/>
    <w:rsid w:val="00ED1E5E"/>
    <w:rsid w:val="00ED70D9"/>
    <w:rsid w:val="00EF0F9F"/>
    <w:rsid w:val="00EF6685"/>
    <w:rsid w:val="00F03CB6"/>
    <w:rsid w:val="00F05A75"/>
    <w:rsid w:val="00F06FF5"/>
    <w:rsid w:val="00F07F17"/>
    <w:rsid w:val="00F10DAD"/>
    <w:rsid w:val="00F12ED3"/>
    <w:rsid w:val="00F21099"/>
    <w:rsid w:val="00F425BB"/>
    <w:rsid w:val="00F53814"/>
    <w:rsid w:val="00F56A7C"/>
    <w:rsid w:val="00F57D77"/>
    <w:rsid w:val="00F62619"/>
    <w:rsid w:val="00F62A7D"/>
    <w:rsid w:val="00F67EF9"/>
    <w:rsid w:val="00F86FEE"/>
    <w:rsid w:val="00F913B1"/>
    <w:rsid w:val="00FA2BE3"/>
    <w:rsid w:val="00FB2BE1"/>
    <w:rsid w:val="00FC23B8"/>
    <w:rsid w:val="00FD0A28"/>
    <w:rsid w:val="00FE1A64"/>
    <w:rsid w:val="00FE3289"/>
    <w:rsid w:val="00FE7966"/>
    <w:rsid w:val="00FF7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E6DB46"/>
  <w15:chartTrackingRefBased/>
  <w15:docId w15:val="{6971F78D-3EA8-4B8E-852C-069BABB0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22D"/>
    <w:pPr>
      <w:spacing w:after="200" w:line="276" w:lineRule="auto"/>
    </w:pPr>
  </w:style>
  <w:style w:type="paragraph" w:styleId="Heading1">
    <w:name w:val="heading 1"/>
    <w:basedOn w:val="Normal"/>
    <w:next w:val="Normal"/>
    <w:link w:val="Heading1Char"/>
    <w:uiPriority w:val="9"/>
    <w:qFormat/>
    <w:rsid w:val="0065169B"/>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FE1A64"/>
    <w:pPr>
      <w:spacing w:after="225" w:line="240" w:lineRule="auto"/>
      <w:outlineLvl w:val="1"/>
    </w:pPr>
    <w:rPr>
      <w:rFonts w:ascii="Arial" w:eastAsia="Times New Roman" w:hAnsi="Arial" w:cs="Arial"/>
      <w:color w:val="333333"/>
      <w:sz w:val="42"/>
      <w:szCs w:val="42"/>
      <w:lang w:eastAsia="en-GB"/>
    </w:rPr>
  </w:style>
  <w:style w:type="paragraph" w:styleId="Heading3">
    <w:name w:val="heading 3"/>
    <w:basedOn w:val="Normal"/>
    <w:link w:val="Heading3Char"/>
    <w:uiPriority w:val="9"/>
    <w:qFormat/>
    <w:rsid w:val="00FE1A64"/>
    <w:pPr>
      <w:spacing w:after="195" w:line="240" w:lineRule="auto"/>
      <w:outlineLvl w:val="2"/>
    </w:pPr>
    <w:rPr>
      <w:rFonts w:ascii="Arial" w:eastAsia="Times New Roman" w:hAnsi="Arial" w:cs="Arial"/>
      <w:color w:val="333333"/>
      <w:sz w:val="33"/>
      <w:szCs w:val="3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22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222D"/>
    <w:rPr>
      <w:rFonts w:eastAsiaTheme="minorEastAsia"/>
      <w:lang w:val="en-US"/>
    </w:rPr>
  </w:style>
  <w:style w:type="paragraph" w:styleId="ListParagraph">
    <w:name w:val="List Paragraph"/>
    <w:basedOn w:val="Normal"/>
    <w:uiPriority w:val="34"/>
    <w:qFormat/>
    <w:rsid w:val="00E8222D"/>
    <w:pPr>
      <w:ind w:left="720"/>
      <w:contextualSpacing/>
    </w:pPr>
  </w:style>
  <w:style w:type="paragraph" w:customStyle="1" w:styleId="Modcode">
    <w:name w:val="Modcode"/>
    <w:basedOn w:val="Normal"/>
    <w:rsid w:val="00E8222D"/>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E8222D"/>
    <w:pPr>
      <w:spacing w:after="240" w:line="240" w:lineRule="auto"/>
      <w:jc w:val="center"/>
    </w:pPr>
    <w:rPr>
      <w:rFonts w:ascii="Times New Roman" w:eastAsia="Times New Roman" w:hAnsi="Times New Roman" w:cs="Times New Roman"/>
      <w:b/>
      <w:sz w:val="28"/>
      <w:szCs w:val="20"/>
      <w:lang w:eastAsia="en-GB"/>
    </w:rPr>
  </w:style>
  <w:style w:type="character" w:styleId="PlaceholderText">
    <w:name w:val="Placeholder Text"/>
    <w:basedOn w:val="DefaultParagraphFont"/>
    <w:uiPriority w:val="99"/>
    <w:semiHidden/>
    <w:rsid w:val="00D3690C"/>
    <w:rPr>
      <w:color w:val="808080"/>
    </w:rPr>
  </w:style>
  <w:style w:type="character" w:customStyle="1" w:styleId="Heading2Char">
    <w:name w:val="Heading 2 Char"/>
    <w:basedOn w:val="DefaultParagraphFont"/>
    <w:link w:val="Heading2"/>
    <w:uiPriority w:val="9"/>
    <w:rsid w:val="00FE1A64"/>
    <w:rPr>
      <w:rFonts w:ascii="Arial" w:eastAsia="Times New Roman" w:hAnsi="Arial" w:cs="Arial"/>
      <w:color w:val="333333"/>
      <w:sz w:val="42"/>
      <w:szCs w:val="42"/>
      <w:lang w:eastAsia="en-GB"/>
    </w:rPr>
  </w:style>
  <w:style w:type="character" w:customStyle="1" w:styleId="Heading3Char">
    <w:name w:val="Heading 3 Char"/>
    <w:basedOn w:val="DefaultParagraphFont"/>
    <w:link w:val="Heading3"/>
    <w:uiPriority w:val="9"/>
    <w:rsid w:val="00FE1A64"/>
    <w:rPr>
      <w:rFonts w:ascii="Arial" w:eastAsia="Times New Roman" w:hAnsi="Arial" w:cs="Arial"/>
      <w:color w:val="333333"/>
      <w:sz w:val="33"/>
      <w:szCs w:val="33"/>
      <w:lang w:eastAsia="en-GB"/>
    </w:rPr>
  </w:style>
  <w:style w:type="character" w:styleId="Hyperlink">
    <w:name w:val="Hyperlink"/>
    <w:basedOn w:val="DefaultParagraphFont"/>
    <w:uiPriority w:val="99"/>
    <w:semiHidden/>
    <w:unhideWhenUsed/>
    <w:rsid w:val="00FE1A64"/>
    <w:rPr>
      <w:strike w:val="0"/>
      <w:dstrike w:val="0"/>
      <w:color w:val="187DBB"/>
      <w:u w:val="none"/>
      <w:effect w:val="none"/>
      <w:shd w:val="clear" w:color="auto" w:fill="auto"/>
    </w:rPr>
  </w:style>
  <w:style w:type="paragraph" w:styleId="NormalWeb">
    <w:name w:val="Normal (Web)"/>
    <w:basedOn w:val="Normal"/>
    <w:uiPriority w:val="99"/>
    <w:semiHidden/>
    <w:unhideWhenUsed/>
    <w:rsid w:val="00FE1A64"/>
    <w:pPr>
      <w:spacing w:after="27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19F9"/>
    <w:rPr>
      <w:b/>
      <w:bCs/>
    </w:rPr>
  </w:style>
  <w:style w:type="character" w:customStyle="1" w:styleId="Heading1Char">
    <w:name w:val="Heading 1 Char"/>
    <w:basedOn w:val="DefaultParagraphFont"/>
    <w:link w:val="Heading1"/>
    <w:uiPriority w:val="9"/>
    <w:rsid w:val="006516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5169B"/>
  </w:style>
  <w:style w:type="table" w:styleId="TableGrid">
    <w:name w:val="Table Grid"/>
    <w:basedOn w:val="TableNormal"/>
    <w:uiPriority w:val="39"/>
    <w:rsid w:val="005B3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3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200"/>
  </w:style>
  <w:style w:type="paragraph" w:styleId="Footer">
    <w:name w:val="footer"/>
    <w:basedOn w:val="Normal"/>
    <w:link w:val="FooterChar"/>
    <w:uiPriority w:val="99"/>
    <w:unhideWhenUsed/>
    <w:rsid w:val="005B3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9215">
      <w:bodyDiv w:val="1"/>
      <w:marLeft w:val="0"/>
      <w:marRight w:val="0"/>
      <w:marTop w:val="0"/>
      <w:marBottom w:val="0"/>
      <w:divBdr>
        <w:top w:val="none" w:sz="0" w:space="0" w:color="auto"/>
        <w:left w:val="none" w:sz="0" w:space="0" w:color="auto"/>
        <w:bottom w:val="none" w:sz="0" w:space="0" w:color="auto"/>
        <w:right w:val="none" w:sz="0" w:space="0" w:color="auto"/>
      </w:divBdr>
    </w:div>
    <w:div w:id="145125749">
      <w:bodyDiv w:val="1"/>
      <w:marLeft w:val="0"/>
      <w:marRight w:val="0"/>
      <w:marTop w:val="0"/>
      <w:marBottom w:val="0"/>
      <w:divBdr>
        <w:top w:val="none" w:sz="0" w:space="0" w:color="auto"/>
        <w:left w:val="none" w:sz="0" w:space="0" w:color="auto"/>
        <w:bottom w:val="none" w:sz="0" w:space="0" w:color="auto"/>
        <w:right w:val="none" w:sz="0" w:space="0" w:color="auto"/>
      </w:divBdr>
    </w:div>
    <w:div w:id="192234234">
      <w:bodyDiv w:val="1"/>
      <w:marLeft w:val="0"/>
      <w:marRight w:val="0"/>
      <w:marTop w:val="0"/>
      <w:marBottom w:val="0"/>
      <w:divBdr>
        <w:top w:val="none" w:sz="0" w:space="0" w:color="auto"/>
        <w:left w:val="none" w:sz="0" w:space="0" w:color="auto"/>
        <w:bottom w:val="none" w:sz="0" w:space="0" w:color="auto"/>
        <w:right w:val="none" w:sz="0" w:space="0" w:color="auto"/>
      </w:divBdr>
    </w:div>
    <w:div w:id="207305652">
      <w:bodyDiv w:val="1"/>
      <w:marLeft w:val="0"/>
      <w:marRight w:val="0"/>
      <w:marTop w:val="0"/>
      <w:marBottom w:val="0"/>
      <w:divBdr>
        <w:top w:val="none" w:sz="0" w:space="0" w:color="auto"/>
        <w:left w:val="none" w:sz="0" w:space="0" w:color="auto"/>
        <w:bottom w:val="none" w:sz="0" w:space="0" w:color="auto"/>
        <w:right w:val="none" w:sz="0" w:space="0" w:color="auto"/>
      </w:divBdr>
    </w:div>
    <w:div w:id="269317181">
      <w:bodyDiv w:val="1"/>
      <w:marLeft w:val="0"/>
      <w:marRight w:val="0"/>
      <w:marTop w:val="0"/>
      <w:marBottom w:val="0"/>
      <w:divBdr>
        <w:top w:val="none" w:sz="0" w:space="0" w:color="auto"/>
        <w:left w:val="none" w:sz="0" w:space="0" w:color="auto"/>
        <w:bottom w:val="none" w:sz="0" w:space="0" w:color="auto"/>
        <w:right w:val="none" w:sz="0" w:space="0" w:color="auto"/>
      </w:divBdr>
      <w:divsChild>
        <w:div w:id="1009482764">
          <w:marLeft w:val="0"/>
          <w:marRight w:val="0"/>
          <w:marTop w:val="2565"/>
          <w:marBottom w:val="0"/>
          <w:divBdr>
            <w:top w:val="none" w:sz="0" w:space="0" w:color="auto"/>
            <w:left w:val="none" w:sz="0" w:space="0" w:color="auto"/>
            <w:bottom w:val="none" w:sz="0" w:space="0" w:color="auto"/>
            <w:right w:val="none" w:sz="0" w:space="0" w:color="auto"/>
          </w:divBdr>
          <w:divsChild>
            <w:div w:id="952589276">
              <w:marLeft w:val="0"/>
              <w:marRight w:val="0"/>
              <w:marTop w:val="0"/>
              <w:marBottom w:val="0"/>
              <w:divBdr>
                <w:top w:val="none" w:sz="0" w:space="0" w:color="auto"/>
                <w:left w:val="none" w:sz="0" w:space="0" w:color="auto"/>
                <w:bottom w:val="none" w:sz="0" w:space="0" w:color="auto"/>
                <w:right w:val="none" w:sz="0" w:space="0" w:color="auto"/>
              </w:divBdr>
              <w:divsChild>
                <w:div w:id="1957446849">
                  <w:marLeft w:val="0"/>
                  <w:marRight w:val="0"/>
                  <w:marTop w:val="0"/>
                  <w:marBottom w:val="0"/>
                  <w:divBdr>
                    <w:top w:val="none" w:sz="0" w:space="0" w:color="auto"/>
                    <w:left w:val="none" w:sz="0" w:space="0" w:color="auto"/>
                    <w:bottom w:val="none" w:sz="0" w:space="0" w:color="auto"/>
                    <w:right w:val="none" w:sz="0" w:space="0" w:color="auto"/>
                  </w:divBdr>
                  <w:divsChild>
                    <w:div w:id="214440291">
                      <w:marLeft w:val="0"/>
                      <w:marRight w:val="0"/>
                      <w:marTop w:val="0"/>
                      <w:marBottom w:val="0"/>
                      <w:divBdr>
                        <w:top w:val="none" w:sz="0" w:space="0" w:color="auto"/>
                        <w:left w:val="none" w:sz="0" w:space="0" w:color="auto"/>
                        <w:bottom w:val="none" w:sz="0" w:space="0" w:color="auto"/>
                        <w:right w:val="none" w:sz="0" w:space="0" w:color="auto"/>
                      </w:divBdr>
                      <w:divsChild>
                        <w:div w:id="1823934358">
                          <w:marLeft w:val="0"/>
                          <w:marRight w:val="0"/>
                          <w:marTop w:val="0"/>
                          <w:marBottom w:val="0"/>
                          <w:divBdr>
                            <w:top w:val="none" w:sz="0" w:space="0" w:color="auto"/>
                            <w:left w:val="none" w:sz="0" w:space="0" w:color="auto"/>
                            <w:bottom w:val="none" w:sz="0" w:space="0" w:color="auto"/>
                            <w:right w:val="none" w:sz="0" w:space="0" w:color="auto"/>
                          </w:divBdr>
                          <w:divsChild>
                            <w:div w:id="1786457237">
                              <w:marLeft w:val="0"/>
                              <w:marRight w:val="0"/>
                              <w:marTop w:val="0"/>
                              <w:marBottom w:val="0"/>
                              <w:divBdr>
                                <w:top w:val="none" w:sz="0" w:space="0" w:color="auto"/>
                                <w:left w:val="none" w:sz="0" w:space="0" w:color="auto"/>
                                <w:bottom w:val="none" w:sz="0" w:space="0" w:color="auto"/>
                                <w:right w:val="none" w:sz="0" w:space="0" w:color="auto"/>
                              </w:divBdr>
                              <w:divsChild>
                                <w:div w:id="1426732649">
                                  <w:marLeft w:val="0"/>
                                  <w:marRight w:val="0"/>
                                  <w:marTop w:val="0"/>
                                  <w:marBottom w:val="0"/>
                                  <w:divBdr>
                                    <w:top w:val="none" w:sz="0" w:space="0" w:color="auto"/>
                                    <w:left w:val="none" w:sz="0" w:space="0" w:color="auto"/>
                                    <w:bottom w:val="none" w:sz="0" w:space="0" w:color="auto"/>
                                    <w:right w:val="none" w:sz="0" w:space="0" w:color="auto"/>
                                  </w:divBdr>
                                  <w:divsChild>
                                    <w:div w:id="1657685693">
                                      <w:marLeft w:val="0"/>
                                      <w:marRight w:val="0"/>
                                      <w:marTop w:val="0"/>
                                      <w:marBottom w:val="0"/>
                                      <w:divBdr>
                                        <w:top w:val="none" w:sz="0" w:space="0" w:color="auto"/>
                                        <w:left w:val="none" w:sz="0" w:space="0" w:color="auto"/>
                                        <w:bottom w:val="none" w:sz="0" w:space="0" w:color="auto"/>
                                        <w:right w:val="none" w:sz="0" w:space="0" w:color="auto"/>
                                      </w:divBdr>
                                      <w:divsChild>
                                        <w:div w:id="1775051591">
                                          <w:marLeft w:val="0"/>
                                          <w:marRight w:val="0"/>
                                          <w:marTop w:val="0"/>
                                          <w:marBottom w:val="0"/>
                                          <w:divBdr>
                                            <w:top w:val="none" w:sz="0" w:space="0" w:color="auto"/>
                                            <w:left w:val="none" w:sz="0" w:space="0" w:color="auto"/>
                                            <w:bottom w:val="none" w:sz="0" w:space="0" w:color="auto"/>
                                            <w:right w:val="none" w:sz="0" w:space="0" w:color="auto"/>
                                          </w:divBdr>
                                          <w:divsChild>
                                            <w:div w:id="190729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5149231">
      <w:bodyDiv w:val="1"/>
      <w:marLeft w:val="0"/>
      <w:marRight w:val="0"/>
      <w:marTop w:val="0"/>
      <w:marBottom w:val="0"/>
      <w:divBdr>
        <w:top w:val="none" w:sz="0" w:space="0" w:color="auto"/>
        <w:left w:val="none" w:sz="0" w:space="0" w:color="auto"/>
        <w:bottom w:val="none" w:sz="0" w:space="0" w:color="auto"/>
        <w:right w:val="none" w:sz="0" w:space="0" w:color="auto"/>
      </w:divBdr>
    </w:div>
    <w:div w:id="480853023">
      <w:bodyDiv w:val="1"/>
      <w:marLeft w:val="0"/>
      <w:marRight w:val="0"/>
      <w:marTop w:val="0"/>
      <w:marBottom w:val="0"/>
      <w:divBdr>
        <w:top w:val="none" w:sz="0" w:space="0" w:color="auto"/>
        <w:left w:val="none" w:sz="0" w:space="0" w:color="auto"/>
        <w:bottom w:val="none" w:sz="0" w:space="0" w:color="auto"/>
        <w:right w:val="none" w:sz="0" w:space="0" w:color="auto"/>
      </w:divBdr>
    </w:div>
    <w:div w:id="530075267">
      <w:bodyDiv w:val="1"/>
      <w:marLeft w:val="0"/>
      <w:marRight w:val="0"/>
      <w:marTop w:val="0"/>
      <w:marBottom w:val="0"/>
      <w:divBdr>
        <w:top w:val="none" w:sz="0" w:space="0" w:color="auto"/>
        <w:left w:val="none" w:sz="0" w:space="0" w:color="auto"/>
        <w:bottom w:val="none" w:sz="0" w:space="0" w:color="auto"/>
        <w:right w:val="none" w:sz="0" w:space="0" w:color="auto"/>
      </w:divBdr>
    </w:div>
    <w:div w:id="709501113">
      <w:bodyDiv w:val="1"/>
      <w:marLeft w:val="0"/>
      <w:marRight w:val="0"/>
      <w:marTop w:val="0"/>
      <w:marBottom w:val="0"/>
      <w:divBdr>
        <w:top w:val="none" w:sz="0" w:space="0" w:color="auto"/>
        <w:left w:val="none" w:sz="0" w:space="0" w:color="auto"/>
        <w:bottom w:val="none" w:sz="0" w:space="0" w:color="auto"/>
        <w:right w:val="none" w:sz="0" w:space="0" w:color="auto"/>
      </w:divBdr>
    </w:div>
    <w:div w:id="753283134">
      <w:bodyDiv w:val="1"/>
      <w:marLeft w:val="0"/>
      <w:marRight w:val="0"/>
      <w:marTop w:val="0"/>
      <w:marBottom w:val="0"/>
      <w:divBdr>
        <w:top w:val="none" w:sz="0" w:space="0" w:color="auto"/>
        <w:left w:val="none" w:sz="0" w:space="0" w:color="auto"/>
        <w:bottom w:val="none" w:sz="0" w:space="0" w:color="auto"/>
        <w:right w:val="none" w:sz="0" w:space="0" w:color="auto"/>
      </w:divBdr>
    </w:div>
    <w:div w:id="778640851">
      <w:bodyDiv w:val="1"/>
      <w:marLeft w:val="0"/>
      <w:marRight w:val="0"/>
      <w:marTop w:val="0"/>
      <w:marBottom w:val="0"/>
      <w:divBdr>
        <w:top w:val="none" w:sz="0" w:space="0" w:color="auto"/>
        <w:left w:val="none" w:sz="0" w:space="0" w:color="auto"/>
        <w:bottom w:val="none" w:sz="0" w:space="0" w:color="auto"/>
        <w:right w:val="none" w:sz="0" w:space="0" w:color="auto"/>
      </w:divBdr>
    </w:div>
    <w:div w:id="784352857">
      <w:bodyDiv w:val="1"/>
      <w:marLeft w:val="0"/>
      <w:marRight w:val="0"/>
      <w:marTop w:val="0"/>
      <w:marBottom w:val="0"/>
      <w:divBdr>
        <w:top w:val="none" w:sz="0" w:space="0" w:color="auto"/>
        <w:left w:val="none" w:sz="0" w:space="0" w:color="auto"/>
        <w:bottom w:val="none" w:sz="0" w:space="0" w:color="auto"/>
        <w:right w:val="none" w:sz="0" w:space="0" w:color="auto"/>
      </w:divBdr>
    </w:div>
    <w:div w:id="840975391">
      <w:bodyDiv w:val="1"/>
      <w:marLeft w:val="0"/>
      <w:marRight w:val="0"/>
      <w:marTop w:val="0"/>
      <w:marBottom w:val="0"/>
      <w:divBdr>
        <w:top w:val="none" w:sz="0" w:space="0" w:color="auto"/>
        <w:left w:val="none" w:sz="0" w:space="0" w:color="auto"/>
        <w:bottom w:val="none" w:sz="0" w:space="0" w:color="auto"/>
        <w:right w:val="none" w:sz="0" w:space="0" w:color="auto"/>
      </w:divBdr>
    </w:div>
    <w:div w:id="980501331">
      <w:bodyDiv w:val="1"/>
      <w:marLeft w:val="0"/>
      <w:marRight w:val="0"/>
      <w:marTop w:val="0"/>
      <w:marBottom w:val="0"/>
      <w:divBdr>
        <w:top w:val="none" w:sz="0" w:space="0" w:color="auto"/>
        <w:left w:val="none" w:sz="0" w:space="0" w:color="auto"/>
        <w:bottom w:val="none" w:sz="0" w:space="0" w:color="auto"/>
        <w:right w:val="none" w:sz="0" w:space="0" w:color="auto"/>
      </w:divBdr>
    </w:div>
    <w:div w:id="1061557760">
      <w:bodyDiv w:val="1"/>
      <w:marLeft w:val="0"/>
      <w:marRight w:val="0"/>
      <w:marTop w:val="0"/>
      <w:marBottom w:val="0"/>
      <w:divBdr>
        <w:top w:val="none" w:sz="0" w:space="0" w:color="auto"/>
        <w:left w:val="none" w:sz="0" w:space="0" w:color="auto"/>
        <w:bottom w:val="none" w:sz="0" w:space="0" w:color="auto"/>
        <w:right w:val="none" w:sz="0" w:space="0" w:color="auto"/>
      </w:divBdr>
    </w:div>
    <w:div w:id="1160342250">
      <w:bodyDiv w:val="1"/>
      <w:marLeft w:val="0"/>
      <w:marRight w:val="0"/>
      <w:marTop w:val="0"/>
      <w:marBottom w:val="0"/>
      <w:divBdr>
        <w:top w:val="none" w:sz="0" w:space="0" w:color="auto"/>
        <w:left w:val="none" w:sz="0" w:space="0" w:color="auto"/>
        <w:bottom w:val="none" w:sz="0" w:space="0" w:color="auto"/>
        <w:right w:val="none" w:sz="0" w:space="0" w:color="auto"/>
      </w:divBdr>
    </w:div>
    <w:div w:id="1294482619">
      <w:bodyDiv w:val="1"/>
      <w:marLeft w:val="0"/>
      <w:marRight w:val="0"/>
      <w:marTop w:val="0"/>
      <w:marBottom w:val="0"/>
      <w:divBdr>
        <w:top w:val="none" w:sz="0" w:space="0" w:color="auto"/>
        <w:left w:val="none" w:sz="0" w:space="0" w:color="auto"/>
        <w:bottom w:val="none" w:sz="0" w:space="0" w:color="auto"/>
        <w:right w:val="none" w:sz="0" w:space="0" w:color="auto"/>
      </w:divBdr>
    </w:div>
    <w:div w:id="1329939126">
      <w:bodyDiv w:val="1"/>
      <w:marLeft w:val="0"/>
      <w:marRight w:val="0"/>
      <w:marTop w:val="0"/>
      <w:marBottom w:val="0"/>
      <w:divBdr>
        <w:top w:val="none" w:sz="0" w:space="0" w:color="auto"/>
        <w:left w:val="none" w:sz="0" w:space="0" w:color="auto"/>
        <w:bottom w:val="none" w:sz="0" w:space="0" w:color="auto"/>
        <w:right w:val="none" w:sz="0" w:space="0" w:color="auto"/>
      </w:divBdr>
    </w:div>
    <w:div w:id="1469932410">
      <w:bodyDiv w:val="1"/>
      <w:marLeft w:val="0"/>
      <w:marRight w:val="0"/>
      <w:marTop w:val="0"/>
      <w:marBottom w:val="0"/>
      <w:divBdr>
        <w:top w:val="none" w:sz="0" w:space="0" w:color="auto"/>
        <w:left w:val="none" w:sz="0" w:space="0" w:color="auto"/>
        <w:bottom w:val="none" w:sz="0" w:space="0" w:color="auto"/>
        <w:right w:val="none" w:sz="0" w:space="0" w:color="auto"/>
      </w:divBdr>
    </w:div>
    <w:div w:id="1484201354">
      <w:bodyDiv w:val="1"/>
      <w:marLeft w:val="0"/>
      <w:marRight w:val="0"/>
      <w:marTop w:val="0"/>
      <w:marBottom w:val="0"/>
      <w:divBdr>
        <w:top w:val="none" w:sz="0" w:space="0" w:color="auto"/>
        <w:left w:val="none" w:sz="0" w:space="0" w:color="auto"/>
        <w:bottom w:val="none" w:sz="0" w:space="0" w:color="auto"/>
        <w:right w:val="none" w:sz="0" w:space="0" w:color="auto"/>
      </w:divBdr>
    </w:div>
    <w:div w:id="1530336065">
      <w:bodyDiv w:val="1"/>
      <w:marLeft w:val="0"/>
      <w:marRight w:val="0"/>
      <w:marTop w:val="0"/>
      <w:marBottom w:val="0"/>
      <w:divBdr>
        <w:top w:val="none" w:sz="0" w:space="0" w:color="auto"/>
        <w:left w:val="none" w:sz="0" w:space="0" w:color="auto"/>
        <w:bottom w:val="none" w:sz="0" w:space="0" w:color="auto"/>
        <w:right w:val="none" w:sz="0" w:space="0" w:color="auto"/>
      </w:divBdr>
    </w:div>
    <w:div w:id="1597404407">
      <w:bodyDiv w:val="1"/>
      <w:marLeft w:val="0"/>
      <w:marRight w:val="0"/>
      <w:marTop w:val="0"/>
      <w:marBottom w:val="0"/>
      <w:divBdr>
        <w:top w:val="none" w:sz="0" w:space="0" w:color="auto"/>
        <w:left w:val="none" w:sz="0" w:space="0" w:color="auto"/>
        <w:bottom w:val="none" w:sz="0" w:space="0" w:color="auto"/>
        <w:right w:val="none" w:sz="0" w:space="0" w:color="auto"/>
      </w:divBdr>
    </w:div>
    <w:div w:id="1600985779">
      <w:bodyDiv w:val="1"/>
      <w:marLeft w:val="0"/>
      <w:marRight w:val="0"/>
      <w:marTop w:val="0"/>
      <w:marBottom w:val="0"/>
      <w:divBdr>
        <w:top w:val="none" w:sz="0" w:space="0" w:color="auto"/>
        <w:left w:val="none" w:sz="0" w:space="0" w:color="auto"/>
        <w:bottom w:val="none" w:sz="0" w:space="0" w:color="auto"/>
        <w:right w:val="none" w:sz="0" w:space="0" w:color="auto"/>
      </w:divBdr>
    </w:div>
    <w:div w:id="1612325600">
      <w:bodyDiv w:val="1"/>
      <w:marLeft w:val="0"/>
      <w:marRight w:val="0"/>
      <w:marTop w:val="0"/>
      <w:marBottom w:val="0"/>
      <w:divBdr>
        <w:top w:val="none" w:sz="0" w:space="0" w:color="auto"/>
        <w:left w:val="none" w:sz="0" w:space="0" w:color="auto"/>
        <w:bottom w:val="none" w:sz="0" w:space="0" w:color="auto"/>
        <w:right w:val="none" w:sz="0" w:space="0" w:color="auto"/>
      </w:divBdr>
    </w:div>
    <w:div w:id="1629899495">
      <w:bodyDiv w:val="1"/>
      <w:marLeft w:val="0"/>
      <w:marRight w:val="0"/>
      <w:marTop w:val="0"/>
      <w:marBottom w:val="0"/>
      <w:divBdr>
        <w:top w:val="none" w:sz="0" w:space="0" w:color="auto"/>
        <w:left w:val="none" w:sz="0" w:space="0" w:color="auto"/>
        <w:bottom w:val="none" w:sz="0" w:space="0" w:color="auto"/>
        <w:right w:val="none" w:sz="0" w:space="0" w:color="auto"/>
      </w:divBdr>
    </w:div>
    <w:div w:id="1688293461">
      <w:bodyDiv w:val="1"/>
      <w:marLeft w:val="0"/>
      <w:marRight w:val="0"/>
      <w:marTop w:val="0"/>
      <w:marBottom w:val="0"/>
      <w:divBdr>
        <w:top w:val="none" w:sz="0" w:space="0" w:color="auto"/>
        <w:left w:val="none" w:sz="0" w:space="0" w:color="auto"/>
        <w:bottom w:val="none" w:sz="0" w:space="0" w:color="auto"/>
        <w:right w:val="none" w:sz="0" w:space="0" w:color="auto"/>
      </w:divBdr>
    </w:div>
    <w:div w:id="1739282984">
      <w:bodyDiv w:val="1"/>
      <w:marLeft w:val="0"/>
      <w:marRight w:val="0"/>
      <w:marTop w:val="0"/>
      <w:marBottom w:val="0"/>
      <w:divBdr>
        <w:top w:val="none" w:sz="0" w:space="0" w:color="auto"/>
        <w:left w:val="none" w:sz="0" w:space="0" w:color="auto"/>
        <w:bottom w:val="none" w:sz="0" w:space="0" w:color="auto"/>
        <w:right w:val="none" w:sz="0" w:space="0" w:color="auto"/>
      </w:divBdr>
    </w:div>
    <w:div w:id="1783766590">
      <w:bodyDiv w:val="1"/>
      <w:marLeft w:val="0"/>
      <w:marRight w:val="0"/>
      <w:marTop w:val="0"/>
      <w:marBottom w:val="0"/>
      <w:divBdr>
        <w:top w:val="none" w:sz="0" w:space="0" w:color="auto"/>
        <w:left w:val="none" w:sz="0" w:space="0" w:color="auto"/>
        <w:bottom w:val="none" w:sz="0" w:space="0" w:color="auto"/>
        <w:right w:val="none" w:sz="0" w:space="0" w:color="auto"/>
      </w:divBdr>
    </w:div>
    <w:div w:id="1787970472">
      <w:bodyDiv w:val="1"/>
      <w:marLeft w:val="0"/>
      <w:marRight w:val="0"/>
      <w:marTop w:val="0"/>
      <w:marBottom w:val="0"/>
      <w:divBdr>
        <w:top w:val="none" w:sz="0" w:space="0" w:color="auto"/>
        <w:left w:val="none" w:sz="0" w:space="0" w:color="auto"/>
        <w:bottom w:val="none" w:sz="0" w:space="0" w:color="auto"/>
        <w:right w:val="none" w:sz="0" w:space="0" w:color="auto"/>
      </w:divBdr>
    </w:div>
    <w:div w:id="1810784375">
      <w:bodyDiv w:val="1"/>
      <w:marLeft w:val="0"/>
      <w:marRight w:val="0"/>
      <w:marTop w:val="0"/>
      <w:marBottom w:val="0"/>
      <w:divBdr>
        <w:top w:val="none" w:sz="0" w:space="0" w:color="auto"/>
        <w:left w:val="none" w:sz="0" w:space="0" w:color="auto"/>
        <w:bottom w:val="none" w:sz="0" w:space="0" w:color="auto"/>
        <w:right w:val="none" w:sz="0" w:space="0" w:color="auto"/>
      </w:divBdr>
    </w:div>
    <w:div w:id="1812944191">
      <w:bodyDiv w:val="1"/>
      <w:marLeft w:val="0"/>
      <w:marRight w:val="0"/>
      <w:marTop w:val="0"/>
      <w:marBottom w:val="0"/>
      <w:divBdr>
        <w:top w:val="none" w:sz="0" w:space="0" w:color="auto"/>
        <w:left w:val="none" w:sz="0" w:space="0" w:color="auto"/>
        <w:bottom w:val="none" w:sz="0" w:space="0" w:color="auto"/>
        <w:right w:val="none" w:sz="0" w:space="0" w:color="auto"/>
      </w:divBdr>
    </w:div>
    <w:div w:id="1835300512">
      <w:bodyDiv w:val="1"/>
      <w:marLeft w:val="0"/>
      <w:marRight w:val="0"/>
      <w:marTop w:val="0"/>
      <w:marBottom w:val="0"/>
      <w:divBdr>
        <w:top w:val="none" w:sz="0" w:space="0" w:color="auto"/>
        <w:left w:val="none" w:sz="0" w:space="0" w:color="auto"/>
        <w:bottom w:val="none" w:sz="0" w:space="0" w:color="auto"/>
        <w:right w:val="none" w:sz="0" w:space="0" w:color="auto"/>
      </w:divBdr>
    </w:div>
    <w:div w:id="1844511647">
      <w:bodyDiv w:val="1"/>
      <w:marLeft w:val="0"/>
      <w:marRight w:val="0"/>
      <w:marTop w:val="0"/>
      <w:marBottom w:val="0"/>
      <w:divBdr>
        <w:top w:val="none" w:sz="0" w:space="0" w:color="auto"/>
        <w:left w:val="none" w:sz="0" w:space="0" w:color="auto"/>
        <w:bottom w:val="none" w:sz="0" w:space="0" w:color="auto"/>
        <w:right w:val="none" w:sz="0" w:space="0" w:color="auto"/>
      </w:divBdr>
    </w:div>
    <w:div w:id="1920485206">
      <w:bodyDiv w:val="1"/>
      <w:marLeft w:val="0"/>
      <w:marRight w:val="0"/>
      <w:marTop w:val="0"/>
      <w:marBottom w:val="0"/>
      <w:divBdr>
        <w:top w:val="none" w:sz="0" w:space="0" w:color="auto"/>
        <w:left w:val="none" w:sz="0" w:space="0" w:color="auto"/>
        <w:bottom w:val="none" w:sz="0" w:space="0" w:color="auto"/>
        <w:right w:val="none" w:sz="0" w:space="0" w:color="auto"/>
      </w:divBdr>
      <w:divsChild>
        <w:div w:id="1018194134">
          <w:marLeft w:val="0"/>
          <w:marRight w:val="0"/>
          <w:marTop w:val="0"/>
          <w:marBottom w:val="0"/>
          <w:divBdr>
            <w:top w:val="none" w:sz="0" w:space="0" w:color="auto"/>
            <w:left w:val="none" w:sz="0" w:space="0" w:color="auto"/>
            <w:bottom w:val="single" w:sz="6" w:space="31" w:color="E6E6E6"/>
            <w:right w:val="none" w:sz="0" w:space="0" w:color="auto"/>
          </w:divBdr>
          <w:divsChild>
            <w:div w:id="1507209718">
              <w:marLeft w:val="0"/>
              <w:marRight w:val="0"/>
              <w:marTop w:val="0"/>
              <w:marBottom w:val="0"/>
              <w:divBdr>
                <w:top w:val="none" w:sz="0" w:space="0" w:color="auto"/>
                <w:left w:val="none" w:sz="0" w:space="0" w:color="auto"/>
                <w:bottom w:val="none" w:sz="0" w:space="0" w:color="auto"/>
                <w:right w:val="none" w:sz="0" w:space="0" w:color="auto"/>
              </w:divBdr>
              <w:divsChild>
                <w:div w:id="2072657726">
                  <w:marLeft w:val="-225"/>
                  <w:marRight w:val="-225"/>
                  <w:marTop w:val="0"/>
                  <w:marBottom w:val="0"/>
                  <w:divBdr>
                    <w:top w:val="none" w:sz="0" w:space="0" w:color="auto"/>
                    <w:left w:val="none" w:sz="0" w:space="0" w:color="auto"/>
                    <w:bottom w:val="none" w:sz="0" w:space="0" w:color="auto"/>
                    <w:right w:val="none" w:sz="0" w:space="0" w:color="auto"/>
                  </w:divBdr>
                  <w:divsChild>
                    <w:div w:id="894239971">
                      <w:marLeft w:val="0"/>
                      <w:marRight w:val="0"/>
                      <w:marTop w:val="0"/>
                      <w:marBottom w:val="0"/>
                      <w:divBdr>
                        <w:top w:val="none" w:sz="0" w:space="0" w:color="auto"/>
                        <w:left w:val="none" w:sz="0" w:space="0" w:color="auto"/>
                        <w:bottom w:val="none" w:sz="0" w:space="0" w:color="auto"/>
                        <w:right w:val="none" w:sz="0" w:space="0" w:color="auto"/>
                      </w:divBdr>
                      <w:divsChild>
                        <w:div w:id="981807843">
                          <w:marLeft w:val="-225"/>
                          <w:marRight w:val="-225"/>
                          <w:marTop w:val="0"/>
                          <w:marBottom w:val="0"/>
                          <w:divBdr>
                            <w:top w:val="none" w:sz="0" w:space="0" w:color="auto"/>
                            <w:left w:val="none" w:sz="0" w:space="0" w:color="auto"/>
                            <w:bottom w:val="none" w:sz="0" w:space="0" w:color="auto"/>
                            <w:right w:val="none" w:sz="0" w:space="0" w:color="auto"/>
                          </w:divBdr>
                          <w:divsChild>
                            <w:div w:id="875317071">
                              <w:marLeft w:val="0"/>
                              <w:marRight w:val="0"/>
                              <w:marTop w:val="0"/>
                              <w:marBottom w:val="0"/>
                              <w:divBdr>
                                <w:top w:val="none" w:sz="0" w:space="0" w:color="auto"/>
                                <w:left w:val="none" w:sz="0" w:space="0" w:color="auto"/>
                                <w:bottom w:val="none" w:sz="0" w:space="0" w:color="auto"/>
                                <w:right w:val="none" w:sz="0" w:space="0" w:color="auto"/>
                              </w:divBdr>
                              <w:divsChild>
                                <w:div w:id="598411940">
                                  <w:marLeft w:val="0"/>
                                  <w:marRight w:val="0"/>
                                  <w:marTop w:val="0"/>
                                  <w:marBottom w:val="0"/>
                                  <w:divBdr>
                                    <w:top w:val="none" w:sz="0" w:space="0" w:color="auto"/>
                                    <w:left w:val="none" w:sz="0" w:space="0" w:color="auto"/>
                                    <w:bottom w:val="none" w:sz="0" w:space="0" w:color="auto"/>
                                    <w:right w:val="none" w:sz="0" w:space="0" w:color="auto"/>
                                  </w:divBdr>
                                  <w:divsChild>
                                    <w:div w:id="483935698">
                                      <w:marLeft w:val="0"/>
                                      <w:marRight w:val="0"/>
                                      <w:marTop w:val="0"/>
                                      <w:marBottom w:val="0"/>
                                      <w:divBdr>
                                        <w:top w:val="none" w:sz="0" w:space="0" w:color="auto"/>
                                        <w:left w:val="none" w:sz="0" w:space="0" w:color="auto"/>
                                        <w:bottom w:val="none" w:sz="0" w:space="0" w:color="auto"/>
                                        <w:right w:val="none" w:sz="0" w:space="0" w:color="auto"/>
                                      </w:divBdr>
                                      <w:divsChild>
                                        <w:div w:id="113837452">
                                          <w:marLeft w:val="0"/>
                                          <w:marRight w:val="0"/>
                                          <w:marTop w:val="0"/>
                                          <w:marBottom w:val="0"/>
                                          <w:divBdr>
                                            <w:top w:val="none" w:sz="0" w:space="0" w:color="auto"/>
                                            <w:left w:val="none" w:sz="0" w:space="0" w:color="auto"/>
                                            <w:bottom w:val="none" w:sz="0" w:space="0" w:color="auto"/>
                                            <w:right w:val="none" w:sz="0" w:space="0" w:color="auto"/>
                                          </w:divBdr>
                                          <w:divsChild>
                                            <w:div w:id="1986424810">
                                              <w:marLeft w:val="0"/>
                                              <w:marRight w:val="0"/>
                                              <w:marTop w:val="0"/>
                                              <w:marBottom w:val="0"/>
                                              <w:divBdr>
                                                <w:top w:val="none" w:sz="0" w:space="0" w:color="auto"/>
                                                <w:left w:val="none" w:sz="0" w:space="0" w:color="auto"/>
                                                <w:bottom w:val="none" w:sz="0" w:space="0" w:color="auto"/>
                                                <w:right w:val="none" w:sz="0" w:space="0" w:color="auto"/>
                                              </w:divBdr>
                                            </w:div>
                                          </w:divsChild>
                                        </w:div>
                                        <w:div w:id="502009168">
                                          <w:marLeft w:val="0"/>
                                          <w:marRight w:val="0"/>
                                          <w:marTop w:val="0"/>
                                          <w:marBottom w:val="0"/>
                                          <w:divBdr>
                                            <w:top w:val="none" w:sz="0" w:space="0" w:color="auto"/>
                                            <w:left w:val="none" w:sz="0" w:space="0" w:color="auto"/>
                                            <w:bottom w:val="none" w:sz="0" w:space="0" w:color="auto"/>
                                            <w:right w:val="none" w:sz="0" w:space="0" w:color="auto"/>
                                          </w:divBdr>
                                          <w:divsChild>
                                            <w:div w:id="1672834190">
                                              <w:marLeft w:val="0"/>
                                              <w:marRight w:val="0"/>
                                              <w:marTop w:val="0"/>
                                              <w:marBottom w:val="0"/>
                                              <w:divBdr>
                                                <w:top w:val="none" w:sz="0" w:space="0" w:color="auto"/>
                                                <w:left w:val="none" w:sz="0" w:space="0" w:color="auto"/>
                                                <w:bottom w:val="none" w:sz="0" w:space="0" w:color="auto"/>
                                                <w:right w:val="none" w:sz="0" w:space="0" w:color="auto"/>
                                              </w:divBdr>
                                            </w:div>
                                          </w:divsChild>
                                        </w:div>
                                        <w:div w:id="554510867">
                                          <w:marLeft w:val="0"/>
                                          <w:marRight w:val="0"/>
                                          <w:marTop w:val="0"/>
                                          <w:marBottom w:val="0"/>
                                          <w:divBdr>
                                            <w:top w:val="none" w:sz="0" w:space="0" w:color="auto"/>
                                            <w:left w:val="none" w:sz="0" w:space="0" w:color="auto"/>
                                            <w:bottom w:val="none" w:sz="0" w:space="0" w:color="auto"/>
                                            <w:right w:val="none" w:sz="0" w:space="0" w:color="auto"/>
                                          </w:divBdr>
                                          <w:divsChild>
                                            <w:div w:id="1738242247">
                                              <w:marLeft w:val="0"/>
                                              <w:marRight w:val="0"/>
                                              <w:marTop w:val="0"/>
                                              <w:marBottom w:val="0"/>
                                              <w:divBdr>
                                                <w:top w:val="none" w:sz="0" w:space="0" w:color="auto"/>
                                                <w:left w:val="none" w:sz="0" w:space="0" w:color="auto"/>
                                                <w:bottom w:val="none" w:sz="0" w:space="0" w:color="auto"/>
                                                <w:right w:val="none" w:sz="0" w:space="0" w:color="auto"/>
                                              </w:divBdr>
                                            </w:div>
                                          </w:divsChild>
                                        </w:div>
                                        <w:div w:id="1060247770">
                                          <w:marLeft w:val="0"/>
                                          <w:marRight w:val="0"/>
                                          <w:marTop w:val="0"/>
                                          <w:marBottom w:val="0"/>
                                          <w:divBdr>
                                            <w:top w:val="none" w:sz="0" w:space="0" w:color="auto"/>
                                            <w:left w:val="none" w:sz="0" w:space="0" w:color="auto"/>
                                            <w:bottom w:val="none" w:sz="0" w:space="0" w:color="auto"/>
                                            <w:right w:val="none" w:sz="0" w:space="0" w:color="auto"/>
                                          </w:divBdr>
                                          <w:divsChild>
                                            <w:div w:id="116886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0357832">
      <w:bodyDiv w:val="1"/>
      <w:marLeft w:val="0"/>
      <w:marRight w:val="0"/>
      <w:marTop w:val="0"/>
      <w:marBottom w:val="0"/>
      <w:divBdr>
        <w:top w:val="none" w:sz="0" w:space="0" w:color="auto"/>
        <w:left w:val="none" w:sz="0" w:space="0" w:color="auto"/>
        <w:bottom w:val="none" w:sz="0" w:space="0" w:color="auto"/>
        <w:right w:val="none" w:sz="0" w:space="0" w:color="auto"/>
      </w:divBdr>
    </w:div>
    <w:div w:id="207056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3.xml"/><Relationship Id="rId28" Type="http://schemas.openxmlformats.org/officeDocument/2006/relationships/image" Target="media/image14.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2X8518%20Digital%20Signal%20Proccesing%20and%20Communications/assignfigs7.xls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2X8518%20Digital%20Signal%20Proccesing%20and%20Communications/assignfigs7.xls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2X8518%20Digital%20Signal%20Proccesing%20and%20Communications/assignfigs77.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2X8518%20Digital%20Signal%20Proccesing%20and%20Communications/assignfigs7.xlsb.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2X8518%20Digital%20Signal%20Proccesing%20and%20Communications/assignfigs7.xlsb.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2X8518%20Digital%20Signal%20Proccesing%20and%20Communications/assignfigs7.xlsb.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a222c5f4811e941b/e-portfolio/Education/UWTSD/Yr%202/M2X8518%20Digital%20Signal%20Proccesing%20and%20Communications/assignfigs7.xlsb.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BER</a:t>
            </a:r>
            <a:r>
              <a:rPr lang="en-GB" baseline="0"/>
              <a:t> Vs SNR of Digital Modulation Methods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ASK</c:v>
          </c:tx>
          <c:spPr>
            <a:ln w="19050" cap="rnd">
              <a:solidFill>
                <a:schemeClr val="accent1"/>
              </a:solidFill>
              <a:round/>
            </a:ln>
            <a:effectLst/>
          </c:spPr>
          <c:marker>
            <c:symbol val="none"/>
          </c:marker>
          <c:xVal>
            <c:numRef>
              <c:f>[assignfigs7.xlsb.xlsx]Data!$AM$5:$AM$65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[assignfigs7.xlsb.xlsx]Data!$AN$5:$AN$65</c:f>
              <c:numCache>
                <c:formatCode>General</c:formatCode>
                <c:ptCount val="61"/>
                <c:pt idx="0">
                  <c:v>4.0000000000000002E-4</c:v>
                </c:pt>
                <c:pt idx="1">
                  <c:v>2.0000000000000001E-4</c:v>
                </c:pt>
                <c:pt idx="2">
                  <c:v>2.9999999999999997E-4</c:v>
                </c:pt>
                <c:pt idx="3">
                  <c:v>5.9999999999999995E-4</c:v>
                </c:pt>
                <c:pt idx="4">
                  <c:v>4.0000000000000002E-4</c:v>
                </c:pt>
                <c:pt idx="5">
                  <c:v>5.0000000000000001E-4</c:v>
                </c:pt>
                <c:pt idx="6">
                  <c:v>2.9999999999999997E-4</c:v>
                </c:pt>
                <c:pt idx="7">
                  <c:v>2.0000000000000001E-4</c:v>
                </c:pt>
                <c:pt idx="8">
                  <c:v>5.0000000000000001E-4</c:v>
                </c:pt>
                <c:pt idx="9">
                  <c:v>4.0000000000000002E-4</c:v>
                </c:pt>
                <c:pt idx="10">
                  <c:v>4.0000000000000002E-4</c:v>
                </c:pt>
                <c:pt idx="11">
                  <c:v>2.0000000000000001E-4</c:v>
                </c:pt>
                <c:pt idx="12">
                  <c:v>5.9999999999999995E-4</c:v>
                </c:pt>
                <c:pt idx="13">
                  <c:v>2.0000000000000001E-4</c:v>
                </c:pt>
                <c:pt idx="14">
                  <c:v>5.0000000000000001E-4</c:v>
                </c:pt>
                <c:pt idx="15">
                  <c:v>6.9999999999999999E-4</c:v>
                </c:pt>
                <c:pt idx="16">
                  <c:v>5.0000000000000001E-4</c:v>
                </c:pt>
                <c:pt idx="17">
                  <c:v>6.9999999999999999E-4</c:v>
                </c:pt>
                <c:pt idx="18">
                  <c:v>8.9999999999999998E-4</c:v>
                </c:pt>
                <c:pt idx="19">
                  <c:v>1E-3</c:v>
                </c:pt>
                <c:pt idx="20">
                  <c:v>8.0000000000000004E-4</c:v>
                </c:pt>
                <c:pt idx="21">
                  <c:v>1.5E-3</c:v>
                </c:pt>
                <c:pt idx="22">
                  <c:v>1.1000000000000001E-3</c:v>
                </c:pt>
                <c:pt idx="23">
                  <c:v>1.1000000000000001E-3</c:v>
                </c:pt>
                <c:pt idx="24">
                  <c:v>2.3E-3</c:v>
                </c:pt>
                <c:pt idx="25">
                  <c:v>2.7000000000000001E-3</c:v>
                </c:pt>
                <c:pt idx="26">
                  <c:v>6.8999999999999999E-3</c:v>
                </c:pt>
                <c:pt idx="27">
                  <c:v>6.3E-3</c:v>
                </c:pt>
                <c:pt idx="28">
                  <c:v>1.4E-2</c:v>
                </c:pt>
                <c:pt idx="29">
                  <c:v>2.1999999999999999E-2</c:v>
                </c:pt>
                <c:pt idx="30">
                  <c:v>4.4299999999999999E-2</c:v>
                </c:pt>
                <c:pt idx="31">
                  <c:v>5.7099999999999998E-2</c:v>
                </c:pt>
                <c:pt idx="32">
                  <c:v>7.7499999999999999E-2</c:v>
                </c:pt>
                <c:pt idx="33">
                  <c:v>9.1600000000000001E-2</c:v>
                </c:pt>
                <c:pt idx="34">
                  <c:v>0.1205</c:v>
                </c:pt>
                <c:pt idx="35">
                  <c:v>0.15</c:v>
                </c:pt>
                <c:pt idx="36">
                  <c:v>0.1658</c:v>
                </c:pt>
                <c:pt idx="37">
                  <c:v>0.20730000000000001</c:v>
                </c:pt>
                <c:pt idx="38">
                  <c:v>0.2208</c:v>
                </c:pt>
                <c:pt idx="39">
                  <c:v>0.26700000000000002</c:v>
                </c:pt>
                <c:pt idx="40">
                  <c:v>0.28610000000000002</c:v>
                </c:pt>
                <c:pt idx="41">
                  <c:v>0.30070000000000002</c:v>
                </c:pt>
                <c:pt idx="42">
                  <c:v>0.30559999999999998</c:v>
                </c:pt>
                <c:pt idx="43">
                  <c:v>0.31159999999999999</c:v>
                </c:pt>
                <c:pt idx="44">
                  <c:v>0.3407</c:v>
                </c:pt>
                <c:pt idx="45">
                  <c:v>0.35709999999999997</c:v>
                </c:pt>
                <c:pt idx="46">
                  <c:v>0.37780000000000002</c:v>
                </c:pt>
                <c:pt idx="47">
                  <c:v>0.38890000000000002</c:v>
                </c:pt>
                <c:pt idx="48">
                  <c:v>0.40210000000000001</c:v>
                </c:pt>
                <c:pt idx="49">
                  <c:v>0.41139999999999999</c:v>
                </c:pt>
                <c:pt idx="50">
                  <c:v>0.4173</c:v>
                </c:pt>
                <c:pt idx="51">
                  <c:v>0.41189999999999999</c:v>
                </c:pt>
                <c:pt idx="52">
                  <c:v>0.40749999999999997</c:v>
                </c:pt>
                <c:pt idx="53">
                  <c:v>0.44569999999999999</c:v>
                </c:pt>
                <c:pt idx="54">
                  <c:v>0.43840000000000001</c:v>
                </c:pt>
                <c:pt idx="55">
                  <c:v>0.43880000000000002</c:v>
                </c:pt>
                <c:pt idx="56">
                  <c:v>0.46029999999999999</c:v>
                </c:pt>
                <c:pt idx="57">
                  <c:v>0.4617</c:v>
                </c:pt>
                <c:pt idx="58">
                  <c:v>0.46329999999999999</c:v>
                </c:pt>
                <c:pt idx="59">
                  <c:v>0.45650000000000002</c:v>
                </c:pt>
                <c:pt idx="60">
                  <c:v>0.47089999999999999</c:v>
                </c:pt>
              </c:numCache>
            </c:numRef>
          </c:yVal>
          <c:smooth val="1"/>
          <c:extLst>
            <c:ext xmlns:c16="http://schemas.microsoft.com/office/drawing/2014/chart" uri="{C3380CC4-5D6E-409C-BE32-E72D297353CC}">
              <c16:uniqueId val="{00000000-91AC-4E8A-9A95-FB28EA01824D}"/>
            </c:ext>
          </c:extLst>
        </c:ser>
        <c:ser>
          <c:idx val="1"/>
          <c:order val="1"/>
          <c:tx>
            <c:v>FSK</c:v>
          </c:tx>
          <c:spPr>
            <a:ln w="19050" cap="rnd">
              <a:solidFill>
                <a:schemeClr val="accent2"/>
              </a:solidFill>
              <a:round/>
            </a:ln>
            <a:effectLst/>
          </c:spPr>
          <c:marker>
            <c:symbol val="none"/>
          </c:marker>
          <c:xVal>
            <c:numRef>
              <c:f>[assignfigs7.xlsb.xlsx]Data!$AM$5:$AM$65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[assignfigs7.xlsb.xlsx]Data!$AO$5:$AO$65</c:f>
              <c:numCache>
                <c:formatCode>General</c:formatCode>
                <c:ptCount val="61"/>
                <c:pt idx="0">
                  <c:v>8.0000000000000004E-4</c:v>
                </c:pt>
                <c:pt idx="1">
                  <c:v>5.9999999999999995E-4</c:v>
                </c:pt>
                <c:pt idx="2">
                  <c:v>8.9999999999999998E-4</c:v>
                </c:pt>
                <c:pt idx="3">
                  <c:v>5.0000000000000001E-4</c:v>
                </c:pt>
                <c:pt idx="4">
                  <c:v>1E-3</c:v>
                </c:pt>
                <c:pt idx="5">
                  <c:v>6.9999999999999999E-4</c:v>
                </c:pt>
                <c:pt idx="6">
                  <c:v>5.9999999999999995E-4</c:v>
                </c:pt>
                <c:pt idx="7">
                  <c:v>8.9999999999999998E-4</c:v>
                </c:pt>
                <c:pt idx="8">
                  <c:v>5.9999999999999995E-4</c:v>
                </c:pt>
                <c:pt idx="9">
                  <c:v>8.0000000000000004E-4</c:v>
                </c:pt>
                <c:pt idx="10">
                  <c:v>8.9999999999999998E-4</c:v>
                </c:pt>
                <c:pt idx="11">
                  <c:v>1E-3</c:v>
                </c:pt>
                <c:pt idx="12">
                  <c:v>8.0000000000000004E-4</c:v>
                </c:pt>
                <c:pt idx="13">
                  <c:v>1.1999999999999999E-3</c:v>
                </c:pt>
                <c:pt idx="14">
                  <c:v>8.9999999999999998E-4</c:v>
                </c:pt>
                <c:pt idx="15">
                  <c:v>1.2999999999999999E-3</c:v>
                </c:pt>
                <c:pt idx="16">
                  <c:v>1.6999999999999999E-3</c:v>
                </c:pt>
                <c:pt idx="17">
                  <c:v>1.1000000000000001E-3</c:v>
                </c:pt>
                <c:pt idx="18">
                  <c:v>8.9999999999999998E-4</c:v>
                </c:pt>
                <c:pt idx="19">
                  <c:v>1.2999999999999999E-3</c:v>
                </c:pt>
                <c:pt idx="20">
                  <c:v>2E-3</c:v>
                </c:pt>
                <c:pt idx="21">
                  <c:v>1.9E-3</c:v>
                </c:pt>
                <c:pt idx="22">
                  <c:v>2.3999999999999998E-3</c:v>
                </c:pt>
                <c:pt idx="23">
                  <c:v>2.5000000000000001E-3</c:v>
                </c:pt>
                <c:pt idx="24">
                  <c:v>4.0000000000000001E-3</c:v>
                </c:pt>
                <c:pt idx="25">
                  <c:v>4.8999999999999998E-3</c:v>
                </c:pt>
                <c:pt idx="26">
                  <c:v>6.7999999999999996E-3</c:v>
                </c:pt>
                <c:pt idx="27">
                  <c:v>8.8999999999999999E-3</c:v>
                </c:pt>
                <c:pt idx="28">
                  <c:v>1.37E-2</c:v>
                </c:pt>
                <c:pt idx="29">
                  <c:v>1.9300000000000001E-2</c:v>
                </c:pt>
                <c:pt idx="30">
                  <c:v>3.2899999999999999E-2</c:v>
                </c:pt>
                <c:pt idx="31">
                  <c:v>4.6300000000000001E-2</c:v>
                </c:pt>
                <c:pt idx="32">
                  <c:v>6.2799999999999995E-2</c:v>
                </c:pt>
                <c:pt idx="33">
                  <c:v>8.43E-2</c:v>
                </c:pt>
                <c:pt idx="34">
                  <c:v>0.1013</c:v>
                </c:pt>
                <c:pt idx="35">
                  <c:v>0.1263</c:v>
                </c:pt>
                <c:pt idx="36">
                  <c:v>0.15279999999999999</c:v>
                </c:pt>
                <c:pt idx="37">
                  <c:v>0.1779</c:v>
                </c:pt>
                <c:pt idx="38">
                  <c:v>0.19969999999999999</c:v>
                </c:pt>
                <c:pt idx="39">
                  <c:v>0.218</c:v>
                </c:pt>
                <c:pt idx="40">
                  <c:v>0.2359</c:v>
                </c:pt>
                <c:pt idx="41">
                  <c:v>0.25190000000000001</c:v>
                </c:pt>
                <c:pt idx="42">
                  <c:v>0.26819999999999999</c:v>
                </c:pt>
                <c:pt idx="43">
                  <c:v>0.28439999999999999</c:v>
                </c:pt>
                <c:pt idx="44">
                  <c:v>0.29980000000000001</c:v>
                </c:pt>
                <c:pt idx="45">
                  <c:v>0.3135</c:v>
                </c:pt>
                <c:pt idx="46">
                  <c:v>0.3236</c:v>
                </c:pt>
                <c:pt idx="47">
                  <c:v>0.33300000000000002</c:v>
                </c:pt>
                <c:pt idx="48">
                  <c:v>0.34549999999999997</c:v>
                </c:pt>
                <c:pt idx="49">
                  <c:v>0.35560000000000003</c:v>
                </c:pt>
                <c:pt idx="50">
                  <c:v>0.3629</c:v>
                </c:pt>
                <c:pt idx="51">
                  <c:v>0.36870000000000003</c:v>
                </c:pt>
                <c:pt idx="52">
                  <c:v>0.37559999999999999</c:v>
                </c:pt>
                <c:pt idx="53">
                  <c:v>0.38159999999999999</c:v>
                </c:pt>
                <c:pt idx="54">
                  <c:v>0.38669999999999999</c:v>
                </c:pt>
                <c:pt idx="55">
                  <c:v>0.39200000000000002</c:v>
                </c:pt>
                <c:pt idx="56">
                  <c:v>0.39589999999999997</c:v>
                </c:pt>
                <c:pt idx="57">
                  <c:v>0.4</c:v>
                </c:pt>
                <c:pt idx="58">
                  <c:v>0.40310000000000001</c:v>
                </c:pt>
                <c:pt idx="59">
                  <c:v>0.40689999999999998</c:v>
                </c:pt>
                <c:pt idx="60">
                  <c:v>0.4088</c:v>
                </c:pt>
              </c:numCache>
            </c:numRef>
          </c:yVal>
          <c:smooth val="1"/>
          <c:extLst>
            <c:ext xmlns:c16="http://schemas.microsoft.com/office/drawing/2014/chart" uri="{C3380CC4-5D6E-409C-BE32-E72D297353CC}">
              <c16:uniqueId val="{00000001-91AC-4E8A-9A95-FB28EA01824D}"/>
            </c:ext>
          </c:extLst>
        </c:ser>
        <c:ser>
          <c:idx val="2"/>
          <c:order val="2"/>
          <c:tx>
            <c:v>BPSK</c:v>
          </c:tx>
          <c:spPr>
            <a:ln w="19050" cap="rnd">
              <a:solidFill>
                <a:schemeClr val="accent3"/>
              </a:solidFill>
              <a:round/>
            </a:ln>
            <a:effectLst/>
          </c:spPr>
          <c:marker>
            <c:symbol val="none"/>
          </c:marker>
          <c:xVal>
            <c:numRef>
              <c:f>[assignfigs7.xlsb.xlsx]Data!$AM$5:$AM$65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[assignfigs7.xlsb.xlsx]Data!$AP$5:$AP$65</c:f>
              <c:numCache>
                <c:formatCode>General</c:formatCode>
                <c:ptCount val="61"/>
                <c:pt idx="0">
                  <c:v>6.4989999999999996E-3</c:v>
                </c:pt>
                <c:pt idx="1">
                  <c:v>6.7999999999999996E-3</c:v>
                </c:pt>
                <c:pt idx="2">
                  <c:v>5.7999999999999996E-3</c:v>
                </c:pt>
                <c:pt idx="3">
                  <c:v>7.1999999999999998E-3</c:v>
                </c:pt>
                <c:pt idx="4">
                  <c:v>6.4999999999999997E-3</c:v>
                </c:pt>
                <c:pt idx="5">
                  <c:v>7.1999999999999998E-3</c:v>
                </c:pt>
                <c:pt idx="6">
                  <c:v>7.0000000000000001E-3</c:v>
                </c:pt>
                <c:pt idx="7">
                  <c:v>6.4999999999999997E-3</c:v>
                </c:pt>
                <c:pt idx="8">
                  <c:v>4.7000000000000002E-3</c:v>
                </c:pt>
                <c:pt idx="9">
                  <c:v>7.6E-3</c:v>
                </c:pt>
                <c:pt idx="10">
                  <c:v>7.1000000000000004E-3</c:v>
                </c:pt>
                <c:pt idx="11">
                  <c:v>5.4000000000000003E-3</c:v>
                </c:pt>
                <c:pt idx="12">
                  <c:v>6.1999999999999998E-3</c:v>
                </c:pt>
                <c:pt idx="13">
                  <c:v>5.8999999999999999E-3</c:v>
                </c:pt>
                <c:pt idx="14">
                  <c:v>6.3E-3</c:v>
                </c:pt>
                <c:pt idx="15">
                  <c:v>3.3E-3</c:v>
                </c:pt>
                <c:pt idx="16">
                  <c:v>6.8999999999999999E-3</c:v>
                </c:pt>
                <c:pt idx="17">
                  <c:v>7.0000000000000001E-3</c:v>
                </c:pt>
                <c:pt idx="18">
                  <c:v>7.7000000000000002E-3</c:v>
                </c:pt>
                <c:pt idx="19">
                  <c:v>7.3000000000000001E-3</c:v>
                </c:pt>
                <c:pt idx="20">
                  <c:v>6.6E-3</c:v>
                </c:pt>
                <c:pt idx="21">
                  <c:v>5.8999999999999999E-3</c:v>
                </c:pt>
                <c:pt idx="22">
                  <c:v>6.8999999999999999E-3</c:v>
                </c:pt>
                <c:pt idx="23">
                  <c:v>8.8999999999999999E-3</c:v>
                </c:pt>
                <c:pt idx="24">
                  <c:v>7.6E-3</c:v>
                </c:pt>
                <c:pt idx="25">
                  <c:v>7.9000000000000008E-3</c:v>
                </c:pt>
                <c:pt idx="26">
                  <c:v>8.8000000000000005E-3</c:v>
                </c:pt>
                <c:pt idx="27">
                  <c:v>8.6999999999999994E-3</c:v>
                </c:pt>
                <c:pt idx="28">
                  <c:v>1.29E-2</c:v>
                </c:pt>
                <c:pt idx="29">
                  <c:v>2.1499999999999998E-2</c:v>
                </c:pt>
                <c:pt idx="30">
                  <c:v>1.55E-2</c:v>
                </c:pt>
                <c:pt idx="31">
                  <c:v>1.6400000000000001E-2</c:v>
                </c:pt>
                <c:pt idx="32">
                  <c:v>5.91E-2</c:v>
                </c:pt>
                <c:pt idx="33">
                  <c:v>6.3799999999999996E-2</c:v>
                </c:pt>
                <c:pt idx="34">
                  <c:v>8.1799999999999998E-2</c:v>
                </c:pt>
                <c:pt idx="35">
                  <c:v>9.1700000000000004E-2</c:v>
                </c:pt>
                <c:pt idx="36">
                  <c:v>7.2800000000000004E-2</c:v>
                </c:pt>
                <c:pt idx="37">
                  <c:v>0.12130000000000001</c:v>
                </c:pt>
                <c:pt idx="38">
                  <c:v>0.1726</c:v>
                </c:pt>
                <c:pt idx="39">
                  <c:v>0.13539999999999999</c:v>
                </c:pt>
                <c:pt idx="40">
                  <c:v>0.15010000000000001</c:v>
                </c:pt>
                <c:pt idx="41">
                  <c:v>0.21179999999999999</c:v>
                </c:pt>
                <c:pt idx="42">
                  <c:v>0.20180000000000001</c:v>
                </c:pt>
                <c:pt idx="43">
                  <c:v>0.2019</c:v>
                </c:pt>
                <c:pt idx="44">
                  <c:v>0.24060000000000001</c:v>
                </c:pt>
                <c:pt idx="45">
                  <c:v>0.2863</c:v>
                </c:pt>
                <c:pt idx="46">
                  <c:v>0.30599999999999999</c:v>
                </c:pt>
                <c:pt idx="47">
                  <c:v>0.30320000000000003</c:v>
                </c:pt>
                <c:pt idx="48">
                  <c:v>0.32519999999999999</c:v>
                </c:pt>
                <c:pt idx="49">
                  <c:v>0.33029999999999998</c:v>
                </c:pt>
                <c:pt idx="50">
                  <c:v>0.32950000000000002</c:v>
                </c:pt>
                <c:pt idx="51">
                  <c:v>0.39200000000000002</c:v>
                </c:pt>
                <c:pt idx="52">
                  <c:v>0.38719999999999999</c:v>
                </c:pt>
                <c:pt idx="53">
                  <c:v>0.38950000000000001</c:v>
                </c:pt>
                <c:pt idx="54">
                  <c:v>0.4199</c:v>
                </c:pt>
                <c:pt idx="55">
                  <c:v>0.4158</c:v>
                </c:pt>
                <c:pt idx="56">
                  <c:v>0.41349999999999998</c:v>
                </c:pt>
                <c:pt idx="57">
                  <c:v>0.43070000000000003</c:v>
                </c:pt>
                <c:pt idx="58">
                  <c:v>0.45119999999999999</c:v>
                </c:pt>
                <c:pt idx="59">
                  <c:v>0.42309999999999998</c:v>
                </c:pt>
                <c:pt idx="60">
                  <c:v>0.39739999999999998</c:v>
                </c:pt>
              </c:numCache>
            </c:numRef>
          </c:yVal>
          <c:smooth val="1"/>
          <c:extLst>
            <c:ext xmlns:c16="http://schemas.microsoft.com/office/drawing/2014/chart" uri="{C3380CC4-5D6E-409C-BE32-E72D297353CC}">
              <c16:uniqueId val="{00000002-91AC-4E8A-9A95-FB28EA01824D}"/>
            </c:ext>
          </c:extLst>
        </c:ser>
        <c:dLbls>
          <c:showLegendKey val="0"/>
          <c:showVal val="0"/>
          <c:showCatName val="0"/>
          <c:showSerName val="0"/>
          <c:showPercent val="0"/>
          <c:showBubbleSize val="0"/>
        </c:dLbls>
        <c:axId val="613382560"/>
        <c:axId val="613382232"/>
      </c:scatterChart>
      <c:valAx>
        <c:axId val="613382560"/>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 (dB)</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382232"/>
        <c:crosses val="autoZero"/>
        <c:crossBetween val="midCat"/>
      </c:valAx>
      <c:valAx>
        <c:axId val="613382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Bit Error Rate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382560"/>
        <c:crossesAt val="-30"/>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BER</a:t>
            </a:r>
            <a:r>
              <a:rPr lang="en-GB" baseline="0"/>
              <a:t> v SNR of ASK Models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[assignfigs7.xlsb.xlsx]Data!$AS$4</c:f>
              <c:strCache>
                <c:ptCount val="1"/>
                <c:pt idx="0">
                  <c:v>Modular</c:v>
                </c:pt>
              </c:strCache>
            </c:strRef>
          </c:tx>
          <c:spPr>
            <a:ln w="19050" cap="rnd">
              <a:solidFill>
                <a:schemeClr val="accent1"/>
              </a:solidFill>
              <a:round/>
            </a:ln>
            <a:effectLst/>
          </c:spPr>
          <c:marker>
            <c:symbol val="none"/>
          </c:marker>
          <c:xVal>
            <c:numRef>
              <c:f>[assignfigs7.xlsb.xlsx]Data!$AR$5:$AR$95</c:f>
              <c:numCache>
                <c:formatCode>General</c:formatCode>
                <c:ptCount val="9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pt idx="61">
                  <c:v>-31</c:v>
                </c:pt>
                <c:pt idx="62">
                  <c:v>-32</c:v>
                </c:pt>
                <c:pt idx="63">
                  <c:v>-33</c:v>
                </c:pt>
                <c:pt idx="64">
                  <c:v>-34</c:v>
                </c:pt>
                <c:pt idx="65">
                  <c:v>-35</c:v>
                </c:pt>
                <c:pt idx="66">
                  <c:v>-36</c:v>
                </c:pt>
                <c:pt idx="67">
                  <c:v>-37</c:v>
                </c:pt>
                <c:pt idx="68">
                  <c:v>-38</c:v>
                </c:pt>
                <c:pt idx="69">
                  <c:v>-39</c:v>
                </c:pt>
                <c:pt idx="70">
                  <c:v>-40</c:v>
                </c:pt>
                <c:pt idx="71">
                  <c:v>-41</c:v>
                </c:pt>
                <c:pt idx="72">
                  <c:v>-42</c:v>
                </c:pt>
                <c:pt idx="73">
                  <c:v>-43</c:v>
                </c:pt>
                <c:pt idx="74">
                  <c:v>-44</c:v>
                </c:pt>
                <c:pt idx="75">
                  <c:v>-45</c:v>
                </c:pt>
                <c:pt idx="76">
                  <c:v>-46</c:v>
                </c:pt>
                <c:pt idx="77">
                  <c:v>-47</c:v>
                </c:pt>
                <c:pt idx="78">
                  <c:v>-48</c:v>
                </c:pt>
                <c:pt idx="79">
                  <c:v>-49</c:v>
                </c:pt>
                <c:pt idx="80">
                  <c:v>-50</c:v>
                </c:pt>
                <c:pt idx="81">
                  <c:v>-51</c:v>
                </c:pt>
                <c:pt idx="82">
                  <c:v>-52</c:v>
                </c:pt>
                <c:pt idx="83">
                  <c:v>-53</c:v>
                </c:pt>
                <c:pt idx="84">
                  <c:v>-54</c:v>
                </c:pt>
                <c:pt idx="85">
                  <c:v>-55</c:v>
                </c:pt>
                <c:pt idx="86">
                  <c:v>-56</c:v>
                </c:pt>
                <c:pt idx="87">
                  <c:v>-57</c:v>
                </c:pt>
                <c:pt idx="88">
                  <c:v>-58</c:v>
                </c:pt>
                <c:pt idx="89">
                  <c:v>-59</c:v>
                </c:pt>
                <c:pt idx="90">
                  <c:v>-60</c:v>
                </c:pt>
              </c:numCache>
            </c:numRef>
          </c:xVal>
          <c:yVal>
            <c:numRef>
              <c:f>[assignfigs7.xlsb.xlsx]Data!$AS$5:$AS$95</c:f>
              <c:numCache>
                <c:formatCode>General</c:formatCode>
                <c:ptCount val="91"/>
                <c:pt idx="0">
                  <c:v>4.0000000000000002E-4</c:v>
                </c:pt>
                <c:pt idx="1">
                  <c:v>2.0000000000000001E-4</c:v>
                </c:pt>
                <c:pt idx="2">
                  <c:v>2.9999999999999997E-4</c:v>
                </c:pt>
                <c:pt idx="3">
                  <c:v>5.9999999999999995E-4</c:v>
                </c:pt>
                <c:pt idx="4">
                  <c:v>4.0000000000000002E-4</c:v>
                </c:pt>
                <c:pt idx="5">
                  <c:v>5.0000000000000001E-4</c:v>
                </c:pt>
                <c:pt idx="6">
                  <c:v>2.9999999999999997E-4</c:v>
                </c:pt>
                <c:pt idx="7">
                  <c:v>2.0000000000000001E-4</c:v>
                </c:pt>
                <c:pt idx="8">
                  <c:v>5.0000000000000001E-4</c:v>
                </c:pt>
                <c:pt idx="9">
                  <c:v>4.0000000000000002E-4</c:v>
                </c:pt>
                <c:pt idx="10">
                  <c:v>4.0000000000000002E-4</c:v>
                </c:pt>
                <c:pt idx="11">
                  <c:v>2.0000000000000001E-4</c:v>
                </c:pt>
                <c:pt idx="12">
                  <c:v>5.9999999999999995E-4</c:v>
                </c:pt>
                <c:pt idx="13">
                  <c:v>2.0000000000000001E-4</c:v>
                </c:pt>
                <c:pt idx="14">
                  <c:v>5.0000000000000001E-4</c:v>
                </c:pt>
                <c:pt idx="15">
                  <c:v>6.9999999999999999E-4</c:v>
                </c:pt>
                <c:pt idx="16">
                  <c:v>5.0000000000000001E-4</c:v>
                </c:pt>
                <c:pt idx="17">
                  <c:v>6.9999999999999999E-4</c:v>
                </c:pt>
                <c:pt idx="18">
                  <c:v>8.9999999999999998E-4</c:v>
                </c:pt>
                <c:pt idx="19">
                  <c:v>1E-3</c:v>
                </c:pt>
                <c:pt idx="20">
                  <c:v>8.0000000000000004E-4</c:v>
                </c:pt>
                <c:pt idx="21">
                  <c:v>1.5E-3</c:v>
                </c:pt>
                <c:pt idx="22">
                  <c:v>1.1000000000000001E-3</c:v>
                </c:pt>
                <c:pt idx="23">
                  <c:v>1.1000000000000001E-3</c:v>
                </c:pt>
                <c:pt idx="24">
                  <c:v>2.3E-3</c:v>
                </c:pt>
                <c:pt idx="25">
                  <c:v>2.7000000000000001E-3</c:v>
                </c:pt>
                <c:pt idx="26">
                  <c:v>6.8999999999999999E-3</c:v>
                </c:pt>
                <c:pt idx="27">
                  <c:v>6.3E-3</c:v>
                </c:pt>
                <c:pt idx="28">
                  <c:v>1.4E-2</c:v>
                </c:pt>
                <c:pt idx="29">
                  <c:v>2.1999999999999999E-2</c:v>
                </c:pt>
                <c:pt idx="30">
                  <c:v>4.4299999999999999E-2</c:v>
                </c:pt>
                <c:pt idx="31">
                  <c:v>5.7099999999999998E-2</c:v>
                </c:pt>
                <c:pt idx="32">
                  <c:v>7.7499999999999999E-2</c:v>
                </c:pt>
                <c:pt idx="33">
                  <c:v>9.1600000000000001E-2</c:v>
                </c:pt>
                <c:pt idx="34">
                  <c:v>0.1205</c:v>
                </c:pt>
                <c:pt idx="35">
                  <c:v>0.15</c:v>
                </c:pt>
                <c:pt idx="36">
                  <c:v>0.1658</c:v>
                </c:pt>
                <c:pt idx="37">
                  <c:v>0.20730000000000001</c:v>
                </c:pt>
                <c:pt idx="38">
                  <c:v>0.2208</c:v>
                </c:pt>
                <c:pt idx="39">
                  <c:v>0.26700000000000002</c:v>
                </c:pt>
                <c:pt idx="40">
                  <c:v>0.28610000000000002</c:v>
                </c:pt>
                <c:pt idx="41">
                  <c:v>0.30070000000000002</c:v>
                </c:pt>
                <c:pt idx="42">
                  <c:v>0.30559999999999998</c:v>
                </c:pt>
                <c:pt idx="43">
                  <c:v>0.31159999999999999</c:v>
                </c:pt>
                <c:pt idx="44">
                  <c:v>0.3407</c:v>
                </c:pt>
                <c:pt idx="45">
                  <c:v>0.35709999999999997</c:v>
                </c:pt>
                <c:pt idx="46">
                  <c:v>0.37780000000000002</c:v>
                </c:pt>
                <c:pt idx="47">
                  <c:v>0.38890000000000002</c:v>
                </c:pt>
                <c:pt idx="48">
                  <c:v>0.40210000000000001</c:v>
                </c:pt>
                <c:pt idx="49">
                  <c:v>0.41139999999999999</c:v>
                </c:pt>
                <c:pt idx="50">
                  <c:v>0.4173</c:v>
                </c:pt>
                <c:pt idx="51">
                  <c:v>0.41189999999999999</c:v>
                </c:pt>
                <c:pt idx="52">
                  <c:v>0.40749999999999997</c:v>
                </c:pt>
                <c:pt idx="53">
                  <c:v>0.44569999999999999</c:v>
                </c:pt>
                <c:pt idx="54">
                  <c:v>0.43840000000000001</c:v>
                </c:pt>
                <c:pt idx="55">
                  <c:v>0.43880000000000002</c:v>
                </c:pt>
                <c:pt idx="56">
                  <c:v>0.46029999999999999</c:v>
                </c:pt>
                <c:pt idx="57">
                  <c:v>0.4617</c:v>
                </c:pt>
                <c:pt idx="58">
                  <c:v>0.46329999999999999</c:v>
                </c:pt>
                <c:pt idx="59">
                  <c:v>0.45650000000000002</c:v>
                </c:pt>
                <c:pt idx="60">
                  <c:v>0.47089999999999999</c:v>
                </c:pt>
                <c:pt idx="61">
                  <c:v>0.46589999999999998</c:v>
                </c:pt>
                <c:pt idx="62">
                  <c:v>0.46910000000000002</c:v>
                </c:pt>
                <c:pt idx="63">
                  <c:v>0.46810000000000002</c:v>
                </c:pt>
                <c:pt idx="64">
                  <c:v>0.4743</c:v>
                </c:pt>
                <c:pt idx="65">
                  <c:v>0.48359999999999997</c:v>
                </c:pt>
                <c:pt idx="66">
                  <c:v>0.48649999999999999</c:v>
                </c:pt>
                <c:pt idx="67">
                  <c:v>0.48680000000000001</c:v>
                </c:pt>
                <c:pt idx="68">
                  <c:v>0.4955</c:v>
                </c:pt>
                <c:pt idx="69">
                  <c:v>0.47620000000000001</c:v>
                </c:pt>
                <c:pt idx="70">
                  <c:v>0.4849</c:v>
                </c:pt>
                <c:pt idx="71">
                  <c:v>0.4723</c:v>
                </c:pt>
                <c:pt idx="72">
                  <c:v>0.47699999999999998</c:v>
                </c:pt>
                <c:pt idx="73">
                  <c:v>0.48559999999999998</c:v>
                </c:pt>
                <c:pt idx="74">
                  <c:v>0.50070000000000003</c:v>
                </c:pt>
                <c:pt idx="75">
                  <c:v>0.50390000000000001</c:v>
                </c:pt>
                <c:pt idx="76">
                  <c:v>0.51</c:v>
                </c:pt>
                <c:pt idx="77">
                  <c:v>0.51</c:v>
                </c:pt>
                <c:pt idx="78">
                  <c:v>0.51</c:v>
                </c:pt>
                <c:pt idx="79">
                  <c:v>0.51</c:v>
                </c:pt>
                <c:pt idx="80">
                  <c:v>0.51</c:v>
                </c:pt>
                <c:pt idx="81">
                  <c:v>0.51</c:v>
                </c:pt>
                <c:pt idx="82">
                  <c:v>0.51</c:v>
                </c:pt>
                <c:pt idx="83">
                  <c:v>0.51</c:v>
                </c:pt>
                <c:pt idx="84">
                  <c:v>0.51</c:v>
                </c:pt>
                <c:pt idx="85">
                  <c:v>0.51</c:v>
                </c:pt>
                <c:pt idx="86">
                  <c:v>0.51</c:v>
                </c:pt>
                <c:pt idx="87">
                  <c:v>0.51</c:v>
                </c:pt>
                <c:pt idx="88">
                  <c:v>0.51</c:v>
                </c:pt>
                <c:pt idx="89">
                  <c:v>0.51</c:v>
                </c:pt>
                <c:pt idx="90">
                  <c:v>0.51</c:v>
                </c:pt>
              </c:numCache>
            </c:numRef>
          </c:yVal>
          <c:smooth val="1"/>
          <c:extLst>
            <c:ext xmlns:c16="http://schemas.microsoft.com/office/drawing/2014/chart" uri="{C3380CC4-5D6E-409C-BE32-E72D297353CC}">
              <c16:uniqueId val="{00000000-B62A-48A9-A4EC-A4E166575BA3}"/>
            </c:ext>
          </c:extLst>
        </c:ser>
        <c:ser>
          <c:idx val="1"/>
          <c:order val="1"/>
          <c:tx>
            <c:strRef>
              <c:f>[assignfigs7.xlsb.xlsx]Data!$AT$4</c:f>
              <c:strCache>
                <c:ptCount val="1"/>
                <c:pt idx="0">
                  <c:v>Block</c:v>
                </c:pt>
              </c:strCache>
            </c:strRef>
          </c:tx>
          <c:spPr>
            <a:ln w="19050" cap="rnd">
              <a:solidFill>
                <a:schemeClr val="accent2"/>
              </a:solidFill>
              <a:round/>
            </a:ln>
            <a:effectLst/>
          </c:spPr>
          <c:marker>
            <c:symbol val="none"/>
          </c:marker>
          <c:xVal>
            <c:numRef>
              <c:f>[assignfigs7.xlsb.xlsx]Data!$AR$5:$AR$95</c:f>
              <c:numCache>
                <c:formatCode>General</c:formatCode>
                <c:ptCount val="9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pt idx="61">
                  <c:v>-31</c:v>
                </c:pt>
                <c:pt idx="62">
                  <c:v>-32</c:v>
                </c:pt>
                <c:pt idx="63">
                  <c:v>-33</c:v>
                </c:pt>
                <c:pt idx="64">
                  <c:v>-34</c:v>
                </c:pt>
                <c:pt idx="65">
                  <c:v>-35</c:v>
                </c:pt>
                <c:pt idx="66">
                  <c:v>-36</c:v>
                </c:pt>
                <c:pt idx="67">
                  <c:v>-37</c:v>
                </c:pt>
                <c:pt idx="68">
                  <c:v>-38</c:v>
                </c:pt>
                <c:pt idx="69">
                  <c:v>-39</c:v>
                </c:pt>
                <c:pt idx="70">
                  <c:v>-40</c:v>
                </c:pt>
                <c:pt idx="71">
                  <c:v>-41</c:v>
                </c:pt>
                <c:pt idx="72">
                  <c:v>-42</c:v>
                </c:pt>
                <c:pt idx="73">
                  <c:v>-43</c:v>
                </c:pt>
                <c:pt idx="74">
                  <c:v>-44</c:v>
                </c:pt>
                <c:pt idx="75">
                  <c:v>-45</c:v>
                </c:pt>
                <c:pt idx="76">
                  <c:v>-46</c:v>
                </c:pt>
                <c:pt idx="77">
                  <c:v>-47</c:v>
                </c:pt>
                <c:pt idx="78">
                  <c:v>-48</c:v>
                </c:pt>
                <c:pt idx="79">
                  <c:v>-49</c:v>
                </c:pt>
                <c:pt idx="80">
                  <c:v>-50</c:v>
                </c:pt>
                <c:pt idx="81">
                  <c:v>-51</c:v>
                </c:pt>
                <c:pt idx="82">
                  <c:v>-52</c:v>
                </c:pt>
                <c:pt idx="83">
                  <c:v>-53</c:v>
                </c:pt>
                <c:pt idx="84">
                  <c:v>-54</c:v>
                </c:pt>
                <c:pt idx="85">
                  <c:v>-55</c:v>
                </c:pt>
                <c:pt idx="86">
                  <c:v>-56</c:v>
                </c:pt>
                <c:pt idx="87">
                  <c:v>-57</c:v>
                </c:pt>
                <c:pt idx="88">
                  <c:v>-58</c:v>
                </c:pt>
                <c:pt idx="89">
                  <c:v>-59</c:v>
                </c:pt>
                <c:pt idx="90">
                  <c:v>-60</c:v>
                </c:pt>
              </c:numCache>
            </c:numRef>
          </c:xVal>
          <c:yVal>
            <c:numRef>
              <c:f>[assignfigs7.xlsb.xlsx]Data!$AT$5:$AT$95</c:f>
              <c:numCache>
                <c:formatCode>General</c:formatCode>
                <c:ptCount val="9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2.0000000000000001E-4</c:v>
                </c:pt>
                <c:pt idx="57">
                  <c:v>1.4E-3</c:v>
                </c:pt>
                <c:pt idx="58">
                  <c:v>2.7000000000000001E-3</c:v>
                </c:pt>
                <c:pt idx="59">
                  <c:v>7.7000000000000002E-3</c:v>
                </c:pt>
                <c:pt idx="60">
                  <c:v>1.6400000000000001E-2</c:v>
                </c:pt>
                <c:pt idx="61">
                  <c:v>2.7900000000000001E-2</c:v>
                </c:pt>
                <c:pt idx="62">
                  <c:v>4.5499999999999999E-2</c:v>
                </c:pt>
                <c:pt idx="63">
                  <c:v>6.4399999999999999E-2</c:v>
                </c:pt>
                <c:pt idx="64">
                  <c:v>8.5599999999999996E-2</c:v>
                </c:pt>
                <c:pt idx="65">
                  <c:v>0.1076</c:v>
                </c:pt>
                <c:pt idx="66">
                  <c:v>0.13270000000000001</c:v>
                </c:pt>
                <c:pt idx="67">
                  <c:v>0.16009999999999999</c:v>
                </c:pt>
                <c:pt idx="68">
                  <c:v>0.18959999999999999</c:v>
                </c:pt>
                <c:pt idx="69">
                  <c:v>0.21779999999999999</c:v>
                </c:pt>
                <c:pt idx="70">
                  <c:v>0.24429999999999999</c:v>
                </c:pt>
                <c:pt idx="71">
                  <c:v>0.26960000000000001</c:v>
                </c:pt>
                <c:pt idx="72">
                  <c:v>0.29399999999999998</c:v>
                </c:pt>
                <c:pt idx="73">
                  <c:v>0.31509999999999999</c:v>
                </c:pt>
                <c:pt idx="74">
                  <c:v>0.33379999999999999</c:v>
                </c:pt>
                <c:pt idx="75">
                  <c:v>0.35099999999999998</c:v>
                </c:pt>
                <c:pt idx="76">
                  <c:v>0.36899999999999999</c:v>
                </c:pt>
                <c:pt idx="77">
                  <c:v>0.38329999999999997</c:v>
                </c:pt>
                <c:pt idx="78">
                  <c:v>0.39439999999999997</c:v>
                </c:pt>
                <c:pt idx="79">
                  <c:v>0.40989999999999999</c:v>
                </c:pt>
                <c:pt idx="80">
                  <c:v>0.42059999999999997</c:v>
                </c:pt>
                <c:pt idx="81">
                  <c:v>0.42959999999999998</c:v>
                </c:pt>
                <c:pt idx="82">
                  <c:v>0.43640000000000001</c:v>
                </c:pt>
                <c:pt idx="83">
                  <c:v>0.44429999999999997</c:v>
                </c:pt>
                <c:pt idx="84">
                  <c:v>0.4491</c:v>
                </c:pt>
                <c:pt idx="85">
                  <c:v>0.45400000000000001</c:v>
                </c:pt>
                <c:pt idx="86">
                  <c:v>0.45839999999999997</c:v>
                </c:pt>
                <c:pt idx="87">
                  <c:v>0.46300000000000002</c:v>
                </c:pt>
                <c:pt idx="88">
                  <c:v>0.46700000000000003</c:v>
                </c:pt>
                <c:pt idx="89">
                  <c:v>0.47010000000000002</c:v>
                </c:pt>
                <c:pt idx="90">
                  <c:v>0.4743</c:v>
                </c:pt>
              </c:numCache>
            </c:numRef>
          </c:yVal>
          <c:smooth val="1"/>
          <c:extLst>
            <c:ext xmlns:c16="http://schemas.microsoft.com/office/drawing/2014/chart" uri="{C3380CC4-5D6E-409C-BE32-E72D297353CC}">
              <c16:uniqueId val="{00000001-B62A-48A9-A4EC-A4E166575BA3}"/>
            </c:ext>
          </c:extLst>
        </c:ser>
        <c:dLbls>
          <c:showLegendKey val="0"/>
          <c:showVal val="0"/>
          <c:showCatName val="0"/>
          <c:showSerName val="0"/>
          <c:showPercent val="0"/>
          <c:showBubbleSize val="0"/>
        </c:dLbls>
        <c:axId val="624597624"/>
        <c:axId val="624595656"/>
      </c:scatterChart>
      <c:valAx>
        <c:axId val="624597624"/>
        <c:scaling>
          <c:orientation val="minMax"/>
          <c:max val="30"/>
          <c:min val="-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Signal to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595656"/>
        <c:crosses val="autoZero"/>
        <c:crossBetween val="midCat"/>
      </c:valAx>
      <c:valAx>
        <c:axId val="624595656"/>
        <c:scaling>
          <c:orientation val="minMax"/>
          <c:max val="0.52"/>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Bit Error Rate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597624"/>
        <c:crossesAt val="-60"/>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BER v SNR of FSK Models</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[assignfigs77.xlsx]Data!$AW$4</c:f>
              <c:strCache>
                <c:ptCount val="1"/>
                <c:pt idx="0">
                  <c:v>Modular</c:v>
                </c:pt>
              </c:strCache>
            </c:strRef>
          </c:tx>
          <c:spPr>
            <a:ln w="19050" cap="rnd">
              <a:solidFill>
                <a:schemeClr val="accent1"/>
              </a:solidFill>
              <a:round/>
            </a:ln>
            <a:effectLst/>
          </c:spPr>
          <c:marker>
            <c:symbol val="none"/>
          </c:marker>
          <c:xVal>
            <c:numRef>
              <c:f>[assignfigs77.xlsx]Data!$AV$5:$AV$65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[assignfigs77.xlsx]Data!$AW$5:$AW$65</c:f>
              <c:numCache>
                <c:formatCode>General</c:formatCode>
                <c:ptCount val="61"/>
                <c:pt idx="0">
                  <c:v>8.0000000000000004E-4</c:v>
                </c:pt>
                <c:pt idx="1">
                  <c:v>5.9999999999999995E-4</c:v>
                </c:pt>
                <c:pt idx="2">
                  <c:v>8.9999999999999998E-4</c:v>
                </c:pt>
                <c:pt idx="3">
                  <c:v>5.0000000000000001E-4</c:v>
                </c:pt>
                <c:pt idx="4">
                  <c:v>1E-3</c:v>
                </c:pt>
                <c:pt idx="5">
                  <c:v>6.9999999999999999E-4</c:v>
                </c:pt>
                <c:pt idx="6">
                  <c:v>5.9999999999999995E-4</c:v>
                </c:pt>
                <c:pt idx="7">
                  <c:v>8.9999999999999998E-4</c:v>
                </c:pt>
                <c:pt idx="8">
                  <c:v>5.9999999999999995E-4</c:v>
                </c:pt>
                <c:pt idx="9">
                  <c:v>8.0000000000000004E-4</c:v>
                </c:pt>
                <c:pt idx="10">
                  <c:v>8.9999999999999998E-4</c:v>
                </c:pt>
                <c:pt idx="11">
                  <c:v>1E-3</c:v>
                </c:pt>
                <c:pt idx="12">
                  <c:v>8.0000000000000004E-4</c:v>
                </c:pt>
                <c:pt idx="13">
                  <c:v>1.1999999999999999E-3</c:v>
                </c:pt>
                <c:pt idx="14">
                  <c:v>8.9999999999999998E-4</c:v>
                </c:pt>
                <c:pt idx="15">
                  <c:v>1.2999999999999999E-3</c:v>
                </c:pt>
                <c:pt idx="16">
                  <c:v>1.6999999999999999E-3</c:v>
                </c:pt>
                <c:pt idx="17">
                  <c:v>1.1000000000000001E-3</c:v>
                </c:pt>
                <c:pt idx="18">
                  <c:v>8.9999999999999998E-4</c:v>
                </c:pt>
                <c:pt idx="19">
                  <c:v>1.2999999999999999E-3</c:v>
                </c:pt>
                <c:pt idx="20">
                  <c:v>2E-3</c:v>
                </c:pt>
                <c:pt idx="21">
                  <c:v>1.9E-3</c:v>
                </c:pt>
                <c:pt idx="22">
                  <c:v>2.3999999999999998E-3</c:v>
                </c:pt>
                <c:pt idx="23">
                  <c:v>2.5000000000000001E-3</c:v>
                </c:pt>
                <c:pt idx="24">
                  <c:v>4.0000000000000001E-3</c:v>
                </c:pt>
                <c:pt idx="25">
                  <c:v>4.8999999999999998E-3</c:v>
                </c:pt>
                <c:pt idx="26">
                  <c:v>6.7999999999999996E-3</c:v>
                </c:pt>
                <c:pt idx="27">
                  <c:v>8.8999999999999999E-3</c:v>
                </c:pt>
                <c:pt idx="28">
                  <c:v>1.37E-2</c:v>
                </c:pt>
                <c:pt idx="29">
                  <c:v>1.9300000000000001E-2</c:v>
                </c:pt>
                <c:pt idx="30">
                  <c:v>3.2899999999999999E-2</c:v>
                </c:pt>
                <c:pt idx="31">
                  <c:v>4.6300000000000001E-2</c:v>
                </c:pt>
                <c:pt idx="32">
                  <c:v>6.2799999999999995E-2</c:v>
                </c:pt>
                <c:pt idx="33">
                  <c:v>8.43E-2</c:v>
                </c:pt>
                <c:pt idx="34">
                  <c:v>0.1013</c:v>
                </c:pt>
                <c:pt idx="35">
                  <c:v>0.1263</c:v>
                </c:pt>
                <c:pt idx="36">
                  <c:v>0.15279999999999999</c:v>
                </c:pt>
                <c:pt idx="37">
                  <c:v>0.1779</c:v>
                </c:pt>
                <c:pt idx="38">
                  <c:v>0.19969999999999999</c:v>
                </c:pt>
                <c:pt idx="39">
                  <c:v>0.218</c:v>
                </c:pt>
                <c:pt idx="40">
                  <c:v>0.2359</c:v>
                </c:pt>
                <c:pt idx="41">
                  <c:v>0.25190000000000001</c:v>
                </c:pt>
                <c:pt idx="42">
                  <c:v>0.26819999999999999</c:v>
                </c:pt>
                <c:pt idx="43">
                  <c:v>0.28439999999999999</c:v>
                </c:pt>
                <c:pt idx="44">
                  <c:v>0.29980000000000001</c:v>
                </c:pt>
                <c:pt idx="45">
                  <c:v>0.3135</c:v>
                </c:pt>
                <c:pt idx="46">
                  <c:v>0.3236</c:v>
                </c:pt>
                <c:pt idx="47">
                  <c:v>0.33300000000000002</c:v>
                </c:pt>
                <c:pt idx="48">
                  <c:v>0.34549999999999997</c:v>
                </c:pt>
                <c:pt idx="49">
                  <c:v>0.35560000000000003</c:v>
                </c:pt>
                <c:pt idx="50">
                  <c:v>0.3629</c:v>
                </c:pt>
                <c:pt idx="51">
                  <c:v>0.36870000000000003</c:v>
                </c:pt>
                <c:pt idx="52">
                  <c:v>0.37559999999999999</c:v>
                </c:pt>
                <c:pt idx="53">
                  <c:v>0.38159999999999999</c:v>
                </c:pt>
                <c:pt idx="54">
                  <c:v>0.38669999999999999</c:v>
                </c:pt>
                <c:pt idx="55">
                  <c:v>0.39200000000000002</c:v>
                </c:pt>
                <c:pt idx="56">
                  <c:v>0.39589999999999997</c:v>
                </c:pt>
                <c:pt idx="57">
                  <c:v>0.4</c:v>
                </c:pt>
                <c:pt idx="58">
                  <c:v>0.40310000000000001</c:v>
                </c:pt>
                <c:pt idx="59">
                  <c:v>0.40689999999999998</c:v>
                </c:pt>
                <c:pt idx="60">
                  <c:v>0.4088</c:v>
                </c:pt>
              </c:numCache>
            </c:numRef>
          </c:yVal>
          <c:smooth val="1"/>
          <c:extLst>
            <c:ext xmlns:c16="http://schemas.microsoft.com/office/drawing/2014/chart" uri="{C3380CC4-5D6E-409C-BE32-E72D297353CC}">
              <c16:uniqueId val="{00000000-755B-43B2-A23F-242819801874}"/>
            </c:ext>
          </c:extLst>
        </c:ser>
        <c:ser>
          <c:idx val="1"/>
          <c:order val="1"/>
          <c:tx>
            <c:strRef>
              <c:f>[assignfigs77.xlsx]Data!$AX$4</c:f>
              <c:strCache>
                <c:ptCount val="1"/>
                <c:pt idx="0">
                  <c:v>Block</c:v>
                </c:pt>
              </c:strCache>
            </c:strRef>
          </c:tx>
          <c:spPr>
            <a:ln w="19050" cap="rnd">
              <a:solidFill>
                <a:schemeClr val="accent2"/>
              </a:solidFill>
              <a:round/>
            </a:ln>
            <a:effectLst/>
          </c:spPr>
          <c:marker>
            <c:symbol val="none"/>
          </c:marker>
          <c:xVal>
            <c:numRef>
              <c:f>[assignfigs77.xlsx]Data!$AV$5:$AV$65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[assignfigs77.xlsx]Data!$AX$5:$AX$65</c:f>
              <c:numCache>
                <c:formatCode>General</c:formatCode>
                <c:ptCount val="6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0.02</c:v>
                </c:pt>
                <c:pt idx="40">
                  <c:v>0.02</c:v>
                </c:pt>
                <c:pt idx="41">
                  <c:v>0.02</c:v>
                </c:pt>
                <c:pt idx="42">
                  <c:v>0.02</c:v>
                </c:pt>
                <c:pt idx="43">
                  <c:v>0.1201</c:v>
                </c:pt>
                <c:pt idx="44">
                  <c:v>0.1201</c:v>
                </c:pt>
                <c:pt idx="45">
                  <c:v>0.1401</c:v>
                </c:pt>
                <c:pt idx="46">
                  <c:v>0.18010000000000001</c:v>
                </c:pt>
                <c:pt idx="47">
                  <c:v>0.2601</c:v>
                </c:pt>
                <c:pt idx="48">
                  <c:v>0.28010000000000002</c:v>
                </c:pt>
                <c:pt idx="49">
                  <c:v>0.34010000000000001</c:v>
                </c:pt>
                <c:pt idx="50">
                  <c:v>0.36009999999999998</c:v>
                </c:pt>
                <c:pt idx="51">
                  <c:v>0.38009999999999999</c:v>
                </c:pt>
                <c:pt idx="52">
                  <c:v>0.42009999999999997</c:v>
                </c:pt>
                <c:pt idx="53">
                  <c:v>0.46010000000000001</c:v>
                </c:pt>
                <c:pt idx="54">
                  <c:v>0.52010000000000001</c:v>
                </c:pt>
                <c:pt idx="55">
                  <c:v>0.56010000000000004</c:v>
                </c:pt>
                <c:pt idx="56">
                  <c:v>0.62009999999999998</c:v>
                </c:pt>
                <c:pt idx="57">
                  <c:v>0.66</c:v>
                </c:pt>
                <c:pt idx="58">
                  <c:v>0.66</c:v>
                </c:pt>
                <c:pt idx="59">
                  <c:v>0.66</c:v>
                </c:pt>
                <c:pt idx="60">
                  <c:v>0.68</c:v>
                </c:pt>
              </c:numCache>
            </c:numRef>
          </c:yVal>
          <c:smooth val="1"/>
          <c:extLst>
            <c:ext xmlns:c16="http://schemas.microsoft.com/office/drawing/2014/chart" uri="{C3380CC4-5D6E-409C-BE32-E72D297353CC}">
              <c16:uniqueId val="{00000001-755B-43B2-A23F-242819801874}"/>
            </c:ext>
          </c:extLst>
        </c:ser>
        <c:dLbls>
          <c:showLegendKey val="0"/>
          <c:showVal val="0"/>
          <c:showCatName val="0"/>
          <c:showSerName val="0"/>
          <c:showPercent val="0"/>
          <c:showBubbleSize val="0"/>
        </c:dLbls>
        <c:axId val="624623208"/>
        <c:axId val="624621568"/>
      </c:scatterChart>
      <c:valAx>
        <c:axId val="624623208"/>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baseline="0">
                    <a:effectLst/>
                  </a:rPr>
                  <a:t>Signal to Noise Ratio (dB)</a:t>
                </a:r>
                <a:endParaRPr lang="en-GB" sz="10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621568"/>
        <c:crosses val="autoZero"/>
        <c:crossBetween val="midCat"/>
      </c:valAx>
      <c:valAx>
        <c:axId val="624621568"/>
        <c:scaling>
          <c:orientation val="minMax"/>
          <c:max val="0.52"/>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a:t>
                </a:r>
                <a:r>
                  <a:rPr lang="en-GB" baseline="0"/>
                  <a:t>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623208"/>
        <c:crossesAt val="-30"/>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BER v</a:t>
            </a:r>
            <a:r>
              <a:rPr lang="en-GB" baseline="0"/>
              <a:t> SNR of BPSK Models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[assignfigs7.xlsb.xlsx]Data!$BA$4</c:f>
              <c:strCache>
                <c:ptCount val="1"/>
                <c:pt idx="0">
                  <c:v>Modular</c:v>
                </c:pt>
              </c:strCache>
            </c:strRef>
          </c:tx>
          <c:spPr>
            <a:ln w="19050" cap="rnd">
              <a:solidFill>
                <a:schemeClr val="accent1"/>
              </a:solidFill>
              <a:round/>
            </a:ln>
            <a:effectLst/>
          </c:spPr>
          <c:marker>
            <c:symbol val="none"/>
          </c:marker>
          <c:xVal>
            <c:numRef>
              <c:f>[assignfigs7.xlsb.xlsx]Data!$AZ$5:$AZ$65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[assignfigs7.xlsb.xlsx]Data!$BA$5:$BA$65</c:f>
              <c:numCache>
                <c:formatCode>General</c:formatCode>
                <c:ptCount val="61"/>
                <c:pt idx="0">
                  <c:v>6.4989999999999996E-3</c:v>
                </c:pt>
                <c:pt idx="1">
                  <c:v>6.7999999999999996E-3</c:v>
                </c:pt>
                <c:pt idx="2">
                  <c:v>5.7999999999999996E-3</c:v>
                </c:pt>
                <c:pt idx="3">
                  <c:v>7.1999999999999998E-3</c:v>
                </c:pt>
                <c:pt idx="4">
                  <c:v>6.4999999999999997E-3</c:v>
                </c:pt>
                <c:pt idx="5">
                  <c:v>7.1999999999999998E-3</c:v>
                </c:pt>
                <c:pt idx="6">
                  <c:v>7.0000000000000001E-3</c:v>
                </c:pt>
                <c:pt idx="7">
                  <c:v>6.4999999999999997E-3</c:v>
                </c:pt>
                <c:pt idx="8">
                  <c:v>4.7000000000000002E-3</c:v>
                </c:pt>
                <c:pt idx="9">
                  <c:v>7.6E-3</c:v>
                </c:pt>
                <c:pt idx="10">
                  <c:v>7.1000000000000004E-3</c:v>
                </c:pt>
                <c:pt idx="11">
                  <c:v>5.4000000000000003E-3</c:v>
                </c:pt>
                <c:pt idx="12">
                  <c:v>6.1999999999999998E-3</c:v>
                </c:pt>
                <c:pt idx="13">
                  <c:v>5.8999999999999999E-3</c:v>
                </c:pt>
                <c:pt idx="14">
                  <c:v>6.3E-3</c:v>
                </c:pt>
                <c:pt idx="15">
                  <c:v>3.3E-3</c:v>
                </c:pt>
                <c:pt idx="16">
                  <c:v>6.8999999999999999E-3</c:v>
                </c:pt>
                <c:pt idx="17">
                  <c:v>7.0000000000000001E-3</c:v>
                </c:pt>
                <c:pt idx="18">
                  <c:v>7.7000000000000002E-3</c:v>
                </c:pt>
                <c:pt idx="19">
                  <c:v>7.3000000000000001E-3</c:v>
                </c:pt>
                <c:pt idx="20">
                  <c:v>6.6E-3</c:v>
                </c:pt>
                <c:pt idx="21">
                  <c:v>5.8999999999999999E-3</c:v>
                </c:pt>
                <c:pt idx="22">
                  <c:v>6.8999999999999999E-3</c:v>
                </c:pt>
                <c:pt idx="23">
                  <c:v>8.8999999999999999E-3</c:v>
                </c:pt>
                <c:pt idx="24">
                  <c:v>7.6E-3</c:v>
                </c:pt>
                <c:pt idx="25">
                  <c:v>7.9000000000000008E-3</c:v>
                </c:pt>
                <c:pt idx="26">
                  <c:v>8.8000000000000005E-3</c:v>
                </c:pt>
                <c:pt idx="27">
                  <c:v>8.6999999999999994E-3</c:v>
                </c:pt>
                <c:pt idx="28">
                  <c:v>1.29E-2</c:v>
                </c:pt>
                <c:pt idx="29">
                  <c:v>2.1499999999999998E-2</c:v>
                </c:pt>
                <c:pt idx="30">
                  <c:v>1.55E-2</c:v>
                </c:pt>
                <c:pt idx="31">
                  <c:v>1.6400000000000001E-2</c:v>
                </c:pt>
                <c:pt idx="32">
                  <c:v>5.91E-2</c:v>
                </c:pt>
                <c:pt idx="33">
                  <c:v>6.3799999999999996E-2</c:v>
                </c:pt>
                <c:pt idx="34">
                  <c:v>8.1799999999999998E-2</c:v>
                </c:pt>
                <c:pt idx="35">
                  <c:v>9.1700000000000004E-2</c:v>
                </c:pt>
                <c:pt idx="36">
                  <c:v>7.2800000000000004E-2</c:v>
                </c:pt>
                <c:pt idx="37">
                  <c:v>0.12130000000000001</c:v>
                </c:pt>
                <c:pt idx="38">
                  <c:v>0.1726</c:v>
                </c:pt>
                <c:pt idx="39">
                  <c:v>0.13539999999999999</c:v>
                </c:pt>
                <c:pt idx="40">
                  <c:v>0.15010000000000001</c:v>
                </c:pt>
                <c:pt idx="41">
                  <c:v>0.21179999999999999</c:v>
                </c:pt>
                <c:pt idx="42">
                  <c:v>0.20180000000000001</c:v>
                </c:pt>
                <c:pt idx="43">
                  <c:v>0.2019</c:v>
                </c:pt>
                <c:pt idx="44">
                  <c:v>0.24060000000000001</c:v>
                </c:pt>
                <c:pt idx="45">
                  <c:v>0.2863</c:v>
                </c:pt>
                <c:pt idx="46">
                  <c:v>0.30599999999999999</c:v>
                </c:pt>
                <c:pt idx="47">
                  <c:v>0.30320000000000003</c:v>
                </c:pt>
                <c:pt idx="48">
                  <c:v>0.32519999999999999</c:v>
                </c:pt>
                <c:pt idx="49">
                  <c:v>0.33029999999999998</c:v>
                </c:pt>
                <c:pt idx="50">
                  <c:v>0.32950000000000002</c:v>
                </c:pt>
                <c:pt idx="51">
                  <c:v>0.39200000000000002</c:v>
                </c:pt>
                <c:pt idx="52">
                  <c:v>0.38719999999999999</c:v>
                </c:pt>
                <c:pt idx="53">
                  <c:v>0.38950000000000001</c:v>
                </c:pt>
                <c:pt idx="54">
                  <c:v>0.4199</c:v>
                </c:pt>
                <c:pt idx="55">
                  <c:v>0.4158</c:v>
                </c:pt>
                <c:pt idx="56">
                  <c:v>0.41349999999999998</c:v>
                </c:pt>
                <c:pt idx="57">
                  <c:v>0.43070000000000003</c:v>
                </c:pt>
                <c:pt idx="58">
                  <c:v>0.45119999999999999</c:v>
                </c:pt>
                <c:pt idx="59">
                  <c:v>0.42309999999999998</c:v>
                </c:pt>
                <c:pt idx="60">
                  <c:v>0.39739999999999998</c:v>
                </c:pt>
              </c:numCache>
            </c:numRef>
          </c:yVal>
          <c:smooth val="1"/>
          <c:extLst>
            <c:ext xmlns:c16="http://schemas.microsoft.com/office/drawing/2014/chart" uri="{C3380CC4-5D6E-409C-BE32-E72D297353CC}">
              <c16:uniqueId val="{00000000-053B-4FB2-B1CC-F249780D0A5E}"/>
            </c:ext>
          </c:extLst>
        </c:ser>
        <c:ser>
          <c:idx val="1"/>
          <c:order val="1"/>
          <c:tx>
            <c:strRef>
              <c:f>[assignfigs7.xlsb.xlsx]Data!$BB$4</c:f>
              <c:strCache>
                <c:ptCount val="1"/>
                <c:pt idx="0">
                  <c:v>Block</c:v>
                </c:pt>
              </c:strCache>
            </c:strRef>
          </c:tx>
          <c:spPr>
            <a:ln w="19050" cap="rnd">
              <a:solidFill>
                <a:schemeClr val="accent2"/>
              </a:solidFill>
              <a:round/>
            </a:ln>
            <a:effectLst/>
          </c:spPr>
          <c:marker>
            <c:symbol val="none"/>
          </c:marker>
          <c:xVal>
            <c:numRef>
              <c:f>[assignfigs7.xlsb.xlsx]Data!$AZ$5:$AZ$65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[assignfigs7.xlsb.xlsx]Data!$BB$5:$BB$65</c:f>
              <c:numCache>
                <c:formatCode>General</c:formatCode>
                <c:ptCount val="6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2.0000000000000001E-4</c:v>
                </c:pt>
                <c:pt idx="23">
                  <c:v>4.0000000000000002E-4</c:v>
                </c:pt>
                <c:pt idx="24">
                  <c:v>2.2000000000000001E-3</c:v>
                </c:pt>
                <c:pt idx="25">
                  <c:v>5.8999999999999999E-3</c:v>
                </c:pt>
                <c:pt idx="26">
                  <c:v>1.21E-2</c:v>
                </c:pt>
                <c:pt idx="27">
                  <c:v>2.2100000000000002E-2</c:v>
                </c:pt>
                <c:pt idx="28">
                  <c:v>3.56E-2</c:v>
                </c:pt>
                <c:pt idx="29">
                  <c:v>5.4199999999999998E-2</c:v>
                </c:pt>
                <c:pt idx="30">
                  <c:v>7.5499999999999998E-2</c:v>
                </c:pt>
                <c:pt idx="31">
                  <c:v>9.9099999999999994E-2</c:v>
                </c:pt>
                <c:pt idx="32">
                  <c:v>0.127</c:v>
                </c:pt>
                <c:pt idx="33">
                  <c:v>0.15240000000000001</c:v>
                </c:pt>
                <c:pt idx="34">
                  <c:v>0.1822</c:v>
                </c:pt>
                <c:pt idx="35">
                  <c:v>0.21010000000000001</c:v>
                </c:pt>
                <c:pt idx="36">
                  <c:v>0.23749999999999999</c:v>
                </c:pt>
                <c:pt idx="37">
                  <c:v>0.26290000000000002</c:v>
                </c:pt>
                <c:pt idx="38">
                  <c:v>0.28449999999999998</c:v>
                </c:pt>
                <c:pt idx="39">
                  <c:v>0.28449999999999998</c:v>
                </c:pt>
                <c:pt idx="40">
                  <c:v>0.32650000000000001</c:v>
                </c:pt>
                <c:pt idx="41">
                  <c:v>0.34329999999999999</c:v>
                </c:pt>
                <c:pt idx="42">
                  <c:v>0.35649999999999998</c:v>
                </c:pt>
                <c:pt idx="43">
                  <c:v>0.37140000000000001</c:v>
                </c:pt>
                <c:pt idx="44">
                  <c:v>0.38529999999999998</c:v>
                </c:pt>
                <c:pt idx="45">
                  <c:v>0.3972</c:v>
                </c:pt>
                <c:pt idx="46">
                  <c:v>0.40810000000000002</c:v>
                </c:pt>
                <c:pt idx="47">
                  <c:v>0.41860000000000003</c:v>
                </c:pt>
                <c:pt idx="48">
                  <c:v>0.42649999999999999</c:v>
                </c:pt>
                <c:pt idx="49">
                  <c:v>0.43419999999999997</c:v>
                </c:pt>
                <c:pt idx="50">
                  <c:v>0.44030000000000002</c:v>
                </c:pt>
                <c:pt idx="51">
                  <c:v>0.44719999999999999</c:v>
                </c:pt>
                <c:pt idx="52">
                  <c:v>0.45279999999999998</c:v>
                </c:pt>
                <c:pt idx="53">
                  <c:v>0.45700000000000002</c:v>
                </c:pt>
                <c:pt idx="54">
                  <c:v>0.46179999999999999</c:v>
                </c:pt>
                <c:pt idx="55">
                  <c:v>0.46579999999999999</c:v>
                </c:pt>
                <c:pt idx="56">
                  <c:v>0.46899999999999997</c:v>
                </c:pt>
                <c:pt idx="57">
                  <c:v>0.47270000000000001</c:v>
                </c:pt>
                <c:pt idx="58">
                  <c:v>0.47499999999999998</c:v>
                </c:pt>
                <c:pt idx="59">
                  <c:v>0.47749999999999998</c:v>
                </c:pt>
                <c:pt idx="60">
                  <c:v>0.47899999999999998</c:v>
                </c:pt>
              </c:numCache>
            </c:numRef>
          </c:yVal>
          <c:smooth val="1"/>
          <c:extLst>
            <c:ext xmlns:c16="http://schemas.microsoft.com/office/drawing/2014/chart" uri="{C3380CC4-5D6E-409C-BE32-E72D297353CC}">
              <c16:uniqueId val="{00000001-053B-4FB2-B1CC-F249780D0A5E}"/>
            </c:ext>
          </c:extLst>
        </c:ser>
        <c:dLbls>
          <c:showLegendKey val="0"/>
          <c:showVal val="0"/>
          <c:showCatName val="0"/>
          <c:showSerName val="0"/>
          <c:showPercent val="0"/>
          <c:showBubbleSize val="0"/>
        </c:dLbls>
        <c:axId val="455779712"/>
        <c:axId val="455780040"/>
      </c:scatterChart>
      <c:valAx>
        <c:axId val="455779712"/>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 to noise Ratio</a:t>
                </a:r>
                <a:r>
                  <a:rPr lang="en-GB" baseline="0"/>
                  <a:t> (dB)</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780040"/>
        <c:crosses val="autoZero"/>
        <c:crossBetween val="midCat"/>
      </c:valAx>
      <c:valAx>
        <c:axId val="455780040"/>
        <c:scaling>
          <c:orientation val="minMax"/>
          <c:max val="0.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779712"/>
        <c:crossesAt val="-30"/>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BER v SNR of FEC for ASK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[assignfigs7.xlsb.xlsx]Data!$BE$4</c:f>
              <c:strCache>
                <c:ptCount val="1"/>
                <c:pt idx="0">
                  <c:v>Non-FEC</c:v>
                </c:pt>
              </c:strCache>
            </c:strRef>
          </c:tx>
          <c:spPr>
            <a:ln w="19050" cap="rnd">
              <a:solidFill>
                <a:schemeClr val="accent1"/>
              </a:solidFill>
              <a:round/>
            </a:ln>
            <a:effectLst/>
          </c:spPr>
          <c:marker>
            <c:symbol val="none"/>
          </c:marker>
          <c:xVal>
            <c:numRef>
              <c:f>[assignfigs7.xlsb.xlsx]Data!$BD$5:$BD$95</c:f>
              <c:numCache>
                <c:formatCode>General</c:formatCode>
                <c:ptCount val="9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pt idx="61">
                  <c:v>-31</c:v>
                </c:pt>
                <c:pt idx="62">
                  <c:v>-32</c:v>
                </c:pt>
                <c:pt idx="63">
                  <c:v>-33</c:v>
                </c:pt>
                <c:pt idx="64">
                  <c:v>-34</c:v>
                </c:pt>
                <c:pt idx="65">
                  <c:v>-35</c:v>
                </c:pt>
                <c:pt idx="66">
                  <c:v>-36</c:v>
                </c:pt>
                <c:pt idx="67">
                  <c:v>-37</c:v>
                </c:pt>
                <c:pt idx="68">
                  <c:v>-38</c:v>
                </c:pt>
                <c:pt idx="69">
                  <c:v>-39</c:v>
                </c:pt>
                <c:pt idx="70">
                  <c:v>-40</c:v>
                </c:pt>
                <c:pt idx="71">
                  <c:v>-41</c:v>
                </c:pt>
                <c:pt idx="72">
                  <c:v>-42</c:v>
                </c:pt>
                <c:pt idx="73">
                  <c:v>-43</c:v>
                </c:pt>
                <c:pt idx="74">
                  <c:v>-44</c:v>
                </c:pt>
                <c:pt idx="75">
                  <c:v>-45</c:v>
                </c:pt>
                <c:pt idx="76">
                  <c:v>-46</c:v>
                </c:pt>
                <c:pt idx="77">
                  <c:v>-47</c:v>
                </c:pt>
                <c:pt idx="78">
                  <c:v>-48</c:v>
                </c:pt>
                <c:pt idx="79">
                  <c:v>-49</c:v>
                </c:pt>
                <c:pt idx="80">
                  <c:v>-50</c:v>
                </c:pt>
                <c:pt idx="81">
                  <c:v>-51</c:v>
                </c:pt>
                <c:pt idx="82">
                  <c:v>-52</c:v>
                </c:pt>
                <c:pt idx="83">
                  <c:v>-53</c:v>
                </c:pt>
                <c:pt idx="84">
                  <c:v>-54</c:v>
                </c:pt>
                <c:pt idx="85">
                  <c:v>-55</c:v>
                </c:pt>
                <c:pt idx="86">
                  <c:v>-56</c:v>
                </c:pt>
                <c:pt idx="87">
                  <c:v>-57</c:v>
                </c:pt>
                <c:pt idx="88">
                  <c:v>-58</c:v>
                </c:pt>
                <c:pt idx="89">
                  <c:v>-59</c:v>
                </c:pt>
                <c:pt idx="90">
                  <c:v>-60</c:v>
                </c:pt>
              </c:numCache>
            </c:numRef>
          </c:xVal>
          <c:yVal>
            <c:numRef>
              <c:f>[assignfigs7.xlsb.xlsx]Data!$BE$5:$BE$95</c:f>
              <c:numCache>
                <c:formatCode>General</c:formatCode>
                <c:ptCount val="9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2.0000000000000001E-4</c:v>
                </c:pt>
                <c:pt idx="57">
                  <c:v>1.4E-3</c:v>
                </c:pt>
                <c:pt idx="58">
                  <c:v>2.7000000000000001E-3</c:v>
                </c:pt>
                <c:pt idx="59">
                  <c:v>7.7000000000000002E-3</c:v>
                </c:pt>
                <c:pt idx="60">
                  <c:v>1.6400000000000001E-2</c:v>
                </c:pt>
                <c:pt idx="61">
                  <c:v>2.7900000000000001E-2</c:v>
                </c:pt>
                <c:pt idx="62">
                  <c:v>4.5499999999999999E-2</c:v>
                </c:pt>
                <c:pt idx="63">
                  <c:v>6.4399999999999999E-2</c:v>
                </c:pt>
                <c:pt idx="64">
                  <c:v>8.5599999999999996E-2</c:v>
                </c:pt>
                <c:pt idx="65">
                  <c:v>0.1076</c:v>
                </c:pt>
                <c:pt idx="66">
                  <c:v>0.13270000000000001</c:v>
                </c:pt>
                <c:pt idx="67">
                  <c:v>0.16009999999999999</c:v>
                </c:pt>
                <c:pt idx="68">
                  <c:v>0.18959999999999999</c:v>
                </c:pt>
                <c:pt idx="69">
                  <c:v>0.21779999999999999</c:v>
                </c:pt>
                <c:pt idx="70">
                  <c:v>0.24429999999999999</c:v>
                </c:pt>
                <c:pt idx="71">
                  <c:v>0.26960000000000001</c:v>
                </c:pt>
                <c:pt idx="72">
                  <c:v>0.29399999999999998</c:v>
                </c:pt>
                <c:pt idx="73">
                  <c:v>0.31509999999999999</c:v>
                </c:pt>
                <c:pt idx="74">
                  <c:v>0.33379999999999999</c:v>
                </c:pt>
                <c:pt idx="75">
                  <c:v>0.35099999999999998</c:v>
                </c:pt>
                <c:pt idx="76">
                  <c:v>0.36899999999999999</c:v>
                </c:pt>
                <c:pt idx="77">
                  <c:v>0.38329999999999997</c:v>
                </c:pt>
                <c:pt idx="78">
                  <c:v>0.39439999999999997</c:v>
                </c:pt>
                <c:pt idx="79">
                  <c:v>0.40989999999999999</c:v>
                </c:pt>
                <c:pt idx="80">
                  <c:v>0.42059999999999997</c:v>
                </c:pt>
                <c:pt idx="81">
                  <c:v>0.42959999999999998</c:v>
                </c:pt>
                <c:pt idx="82">
                  <c:v>0.43640000000000001</c:v>
                </c:pt>
                <c:pt idx="83">
                  <c:v>0.44429999999999997</c:v>
                </c:pt>
                <c:pt idx="84">
                  <c:v>0.4491</c:v>
                </c:pt>
                <c:pt idx="85">
                  <c:v>0.45400000000000001</c:v>
                </c:pt>
                <c:pt idx="86">
                  <c:v>0.45839999999999997</c:v>
                </c:pt>
                <c:pt idx="87">
                  <c:v>0.46300000000000002</c:v>
                </c:pt>
                <c:pt idx="88">
                  <c:v>0.46700000000000003</c:v>
                </c:pt>
                <c:pt idx="89">
                  <c:v>0.47010000000000002</c:v>
                </c:pt>
                <c:pt idx="90">
                  <c:v>0.4743</c:v>
                </c:pt>
              </c:numCache>
            </c:numRef>
          </c:yVal>
          <c:smooth val="1"/>
          <c:extLst>
            <c:ext xmlns:c16="http://schemas.microsoft.com/office/drawing/2014/chart" uri="{C3380CC4-5D6E-409C-BE32-E72D297353CC}">
              <c16:uniqueId val="{00000000-4571-4D99-BF65-850E22784490}"/>
            </c:ext>
          </c:extLst>
        </c:ser>
        <c:ser>
          <c:idx val="1"/>
          <c:order val="1"/>
          <c:tx>
            <c:strRef>
              <c:f>[assignfigs7.xlsb.xlsx]Data!$BF$4</c:f>
              <c:strCache>
                <c:ptCount val="1"/>
                <c:pt idx="0">
                  <c:v>Hamming</c:v>
                </c:pt>
              </c:strCache>
            </c:strRef>
          </c:tx>
          <c:spPr>
            <a:ln w="19050" cap="rnd">
              <a:solidFill>
                <a:schemeClr val="accent2"/>
              </a:solidFill>
              <a:round/>
            </a:ln>
            <a:effectLst/>
          </c:spPr>
          <c:marker>
            <c:symbol val="none"/>
          </c:marker>
          <c:xVal>
            <c:numRef>
              <c:f>[assignfigs7.xlsb.xlsx]Data!$BD$5:$BD$95</c:f>
              <c:numCache>
                <c:formatCode>General</c:formatCode>
                <c:ptCount val="9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pt idx="61">
                  <c:v>-31</c:v>
                </c:pt>
                <c:pt idx="62">
                  <c:v>-32</c:v>
                </c:pt>
                <c:pt idx="63">
                  <c:v>-33</c:v>
                </c:pt>
                <c:pt idx="64">
                  <c:v>-34</c:v>
                </c:pt>
                <c:pt idx="65">
                  <c:v>-35</c:v>
                </c:pt>
                <c:pt idx="66">
                  <c:v>-36</c:v>
                </c:pt>
                <c:pt idx="67">
                  <c:v>-37</c:v>
                </c:pt>
                <c:pt idx="68">
                  <c:v>-38</c:v>
                </c:pt>
                <c:pt idx="69">
                  <c:v>-39</c:v>
                </c:pt>
                <c:pt idx="70">
                  <c:v>-40</c:v>
                </c:pt>
                <c:pt idx="71">
                  <c:v>-41</c:v>
                </c:pt>
                <c:pt idx="72">
                  <c:v>-42</c:v>
                </c:pt>
                <c:pt idx="73">
                  <c:v>-43</c:v>
                </c:pt>
                <c:pt idx="74">
                  <c:v>-44</c:v>
                </c:pt>
                <c:pt idx="75">
                  <c:v>-45</c:v>
                </c:pt>
                <c:pt idx="76">
                  <c:v>-46</c:v>
                </c:pt>
                <c:pt idx="77">
                  <c:v>-47</c:v>
                </c:pt>
                <c:pt idx="78">
                  <c:v>-48</c:v>
                </c:pt>
                <c:pt idx="79">
                  <c:v>-49</c:v>
                </c:pt>
                <c:pt idx="80">
                  <c:v>-50</c:v>
                </c:pt>
                <c:pt idx="81">
                  <c:v>-51</c:v>
                </c:pt>
                <c:pt idx="82">
                  <c:v>-52</c:v>
                </c:pt>
                <c:pt idx="83">
                  <c:v>-53</c:v>
                </c:pt>
                <c:pt idx="84">
                  <c:v>-54</c:v>
                </c:pt>
                <c:pt idx="85">
                  <c:v>-55</c:v>
                </c:pt>
                <c:pt idx="86">
                  <c:v>-56</c:v>
                </c:pt>
                <c:pt idx="87">
                  <c:v>-57</c:v>
                </c:pt>
                <c:pt idx="88">
                  <c:v>-58</c:v>
                </c:pt>
                <c:pt idx="89">
                  <c:v>-59</c:v>
                </c:pt>
                <c:pt idx="90">
                  <c:v>-60</c:v>
                </c:pt>
              </c:numCache>
            </c:numRef>
          </c:xVal>
          <c:yVal>
            <c:numRef>
              <c:f>[assignfigs7.xlsb.xlsx]Data!$BF$5:$BF$95</c:f>
              <c:numCache>
                <c:formatCode>General</c:formatCode>
                <c:ptCount val="91"/>
                <c:pt idx="0">
                  <c:v>1E-4</c:v>
                </c:pt>
                <c:pt idx="1">
                  <c:v>1E-4</c:v>
                </c:pt>
                <c:pt idx="2">
                  <c:v>1E-4</c:v>
                </c:pt>
                <c:pt idx="3">
                  <c:v>1E-4</c:v>
                </c:pt>
                <c:pt idx="4">
                  <c:v>1E-4</c:v>
                </c:pt>
                <c:pt idx="5">
                  <c:v>1E-4</c:v>
                </c:pt>
                <c:pt idx="6">
                  <c:v>1E-4</c:v>
                </c:pt>
                <c:pt idx="7">
                  <c:v>1E-4</c:v>
                </c:pt>
                <c:pt idx="8">
                  <c:v>1E-4</c:v>
                </c:pt>
                <c:pt idx="9">
                  <c:v>1E-4</c:v>
                </c:pt>
                <c:pt idx="10">
                  <c:v>1E-4</c:v>
                </c:pt>
                <c:pt idx="11">
                  <c:v>1E-4</c:v>
                </c:pt>
                <c:pt idx="12">
                  <c:v>1E-4</c:v>
                </c:pt>
                <c:pt idx="13">
                  <c:v>1E-4</c:v>
                </c:pt>
                <c:pt idx="14">
                  <c:v>1E-4</c:v>
                </c:pt>
                <c:pt idx="15">
                  <c:v>1E-4</c:v>
                </c:pt>
                <c:pt idx="16">
                  <c:v>1E-4</c:v>
                </c:pt>
                <c:pt idx="17">
                  <c:v>1E-4</c:v>
                </c:pt>
                <c:pt idx="18">
                  <c:v>1E-4</c:v>
                </c:pt>
                <c:pt idx="19">
                  <c:v>1E-4</c:v>
                </c:pt>
                <c:pt idx="20">
                  <c:v>1E-4</c:v>
                </c:pt>
                <c:pt idx="21">
                  <c:v>1E-4</c:v>
                </c:pt>
                <c:pt idx="22">
                  <c:v>1E-4</c:v>
                </c:pt>
                <c:pt idx="23">
                  <c:v>1E-4</c:v>
                </c:pt>
                <c:pt idx="24">
                  <c:v>1E-4</c:v>
                </c:pt>
                <c:pt idx="25">
                  <c:v>1E-4</c:v>
                </c:pt>
                <c:pt idx="26">
                  <c:v>1E-4</c:v>
                </c:pt>
                <c:pt idx="27">
                  <c:v>1E-4</c:v>
                </c:pt>
                <c:pt idx="28">
                  <c:v>1E-4</c:v>
                </c:pt>
                <c:pt idx="29">
                  <c:v>1E-4</c:v>
                </c:pt>
                <c:pt idx="30">
                  <c:v>1E-4</c:v>
                </c:pt>
                <c:pt idx="31">
                  <c:v>1E-4</c:v>
                </c:pt>
                <c:pt idx="32">
                  <c:v>1E-4</c:v>
                </c:pt>
                <c:pt idx="33">
                  <c:v>1E-4</c:v>
                </c:pt>
                <c:pt idx="34">
                  <c:v>1E-4</c:v>
                </c:pt>
                <c:pt idx="35">
                  <c:v>1E-4</c:v>
                </c:pt>
                <c:pt idx="36">
                  <c:v>1E-4</c:v>
                </c:pt>
                <c:pt idx="37">
                  <c:v>1E-4</c:v>
                </c:pt>
                <c:pt idx="38">
                  <c:v>1E-4</c:v>
                </c:pt>
                <c:pt idx="39">
                  <c:v>1E-4</c:v>
                </c:pt>
                <c:pt idx="40">
                  <c:v>1E-4</c:v>
                </c:pt>
                <c:pt idx="41">
                  <c:v>1E-4</c:v>
                </c:pt>
                <c:pt idx="42">
                  <c:v>1E-4</c:v>
                </c:pt>
                <c:pt idx="43">
                  <c:v>1E-4</c:v>
                </c:pt>
                <c:pt idx="44">
                  <c:v>1E-4</c:v>
                </c:pt>
                <c:pt idx="45">
                  <c:v>1E-4</c:v>
                </c:pt>
                <c:pt idx="46">
                  <c:v>1E-4</c:v>
                </c:pt>
                <c:pt idx="47">
                  <c:v>1E-4</c:v>
                </c:pt>
                <c:pt idx="48">
                  <c:v>1E-4</c:v>
                </c:pt>
                <c:pt idx="49">
                  <c:v>1E-4</c:v>
                </c:pt>
                <c:pt idx="50">
                  <c:v>1E-4</c:v>
                </c:pt>
                <c:pt idx="51">
                  <c:v>1E-4</c:v>
                </c:pt>
                <c:pt idx="52">
                  <c:v>1E-4</c:v>
                </c:pt>
                <c:pt idx="53">
                  <c:v>1E-4</c:v>
                </c:pt>
                <c:pt idx="54">
                  <c:v>1E-4</c:v>
                </c:pt>
                <c:pt idx="55">
                  <c:v>1E-4</c:v>
                </c:pt>
                <c:pt idx="56">
                  <c:v>1E-4</c:v>
                </c:pt>
                <c:pt idx="57">
                  <c:v>1E-4</c:v>
                </c:pt>
                <c:pt idx="58">
                  <c:v>1E-4</c:v>
                </c:pt>
                <c:pt idx="59">
                  <c:v>1E-4</c:v>
                </c:pt>
                <c:pt idx="60">
                  <c:v>1E-4</c:v>
                </c:pt>
                <c:pt idx="61">
                  <c:v>1E-4</c:v>
                </c:pt>
                <c:pt idx="62">
                  <c:v>4.0099999999999997E-2</c:v>
                </c:pt>
                <c:pt idx="63">
                  <c:v>4.0099999999999997E-2</c:v>
                </c:pt>
                <c:pt idx="64">
                  <c:v>4.0099999999999997E-2</c:v>
                </c:pt>
                <c:pt idx="65">
                  <c:v>0.10009999999999999</c:v>
                </c:pt>
                <c:pt idx="66">
                  <c:v>0.1401</c:v>
                </c:pt>
                <c:pt idx="67">
                  <c:v>0.16009999999999999</c:v>
                </c:pt>
                <c:pt idx="68">
                  <c:v>0.1701</c:v>
                </c:pt>
                <c:pt idx="69">
                  <c:v>0.23019999999999999</c:v>
                </c:pt>
                <c:pt idx="70">
                  <c:v>0.26019999999999999</c:v>
                </c:pt>
                <c:pt idx="71">
                  <c:v>0.25019999999999998</c:v>
                </c:pt>
                <c:pt idx="72">
                  <c:v>0.2802</c:v>
                </c:pt>
                <c:pt idx="73">
                  <c:v>0.29020000000000001</c:v>
                </c:pt>
                <c:pt idx="74">
                  <c:v>0.32019999999999998</c:v>
                </c:pt>
                <c:pt idx="75">
                  <c:v>0.35020000000000001</c:v>
                </c:pt>
                <c:pt idx="76">
                  <c:v>0.38019999999999998</c:v>
                </c:pt>
                <c:pt idx="77">
                  <c:v>0.36020000000000002</c:v>
                </c:pt>
                <c:pt idx="78">
                  <c:v>0.39019999999999999</c:v>
                </c:pt>
                <c:pt idx="79">
                  <c:v>0.39019999999999999</c:v>
                </c:pt>
                <c:pt idx="80">
                  <c:v>0.42020000000000002</c:v>
                </c:pt>
                <c:pt idx="81">
                  <c:v>0.45019999999999999</c:v>
                </c:pt>
                <c:pt idx="82">
                  <c:v>0.45019999999999999</c:v>
                </c:pt>
                <c:pt idx="83">
                  <c:v>0.44019999999999998</c:v>
                </c:pt>
                <c:pt idx="84">
                  <c:v>0.44019999999999998</c:v>
                </c:pt>
                <c:pt idx="85">
                  <c:v>0.49</c:v>
                </c:pt>
                <c:pt idx="86">
                  <c:v>0.51</c:v>
                </c:pt>
                <c:pt idx="87">
                  <c:v>0.51</c:v>
                </c:pt>
                <c:pt idx="88">
                  <c:v>0.51</c:v>
                </c:pt>
                <c:pt idx="89">
                  <c:v>0.51</c:v>
                </c:pt>
                <c:pt idx="90">
                  <c:v>0.53</c:v>
                </c:pt>
              </c:numCache>
            </c:numRef>
          </c:yVal>
          <c:smooth val="1"/>
          <c:extLst>
            <c:ext xmlns:c16="http://schemas.microsoft.com/office/drawing/2014/chart" uri="{C3380CC4-5D6E-409C-BE32-E72D297353CC}">
              <c16:uniqueId val="{00000001-4571-4D99-BF65-850E22784490}"/>
            </c:ext>
          </c:extLst>
        </c:ser>
        <c:ser>
          <c:idx val="2"/>
          <c:order val="2"/>
          <c:tx>
            <c:strRef>
              <c:f>[assignfigs7.xlsb.xlsx]Data!$BG$4</c:f>
              <c:strCache>
                <c:ptCount val="1"/>
                <c:pt idx="0">
                  <c:v>CRC</c:v>
                </c:pt>
              </c:strCache>
            </c:strRef>
          </c:tx>
          <c:spPr>
            <a:ln w="19050" cap="rnd">
              <a:solidFill>
                <a:schemeClr val="accent3"/>
              </a:solidFill>
              <a:round/>
            </a:ln>
            <a:effectLst/>
          </c:spPr>
          <c:marker>
            <c:symbol val="none"/>
          </c:marker>
          <c:xVal>
            <c:numRef>
              <c:f>[assignfigs7.xlsb.xlsx]Data!$BD$5:$BD$95</c:f>
              <c:numCache>
                <c:formatCode>General</c:formatCode>
                <c:ptCount val="9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pt idx="61">
                  <c:v>-31</c:v>
                </c:pt>
                <c:pt idx="62">
                  <c:v>-32</c:v>
                </c:pt>
                <c:pt idx="63">
                  <c:v>-33</c:v>
                </c:pt>
                <c:pt idx="64">
                  <c:v>-34</c:v>
                </c:pt>
                <c:pt idx="65">
                  <c:v>-35</c:v>
                </c:pt>
                <c:pt idx="66">
                  <c:v>-36</c:v>
                </c:pt>
                <c:pt idx="67">
                  <c:v>-37</c:v>
                </c:pt>
                <c:pt idx="68">
                  <c:v>-38</c:v>
                </c:pt>
                <c:pt idx="69">
                  <c:v>-39</c:v>
                </c:pt>
                <c:pt idx="70">
                  <c:v>-40</c:v>
                </c:pt>
                <c:pt idx="71">
                  <c:v>-41</c:v>
                </c:pt>
                <c:pt idx="72">
                  <c:v>-42</c:v>
                </c:pt>
                <c:pt idx="73">
                  <c:v>-43</c:v>
                </c:pt>
                <c:pt idx="74">
                  <c:v>-44</c:v>
                </c:pt>
                <c:pt idx="75">
                  <c:v>-45</c:v>
                </c:pt>
                <c:pt idx="76">
                  <c:v>-46</c:v>
                </c:pt>
                <c:pt idx="77">
                  <c:v>-47</c:v>
                </c:pt>
                <c:pt idx="78">
                  <c:v>-48</c:v>
                </c:pt>
                <c:pt idx="79">
                  <c:v>-49</c:v>
                </c:pt>
                <c:pt idx="80">
                  <c:v>-50</c:v>
                </c:pt>
                <c:pt idx="81">
                  <c:v>-51</c:v>
                </c:pt>
                <c:pt idx="82">
                  <c:v>-52</c:v>
                </c:pt>
                <c:pt idx="83">
                  <c:v>-53</c:v>
                </c:pt>
                <c:pt idx="84">
                  <c:v>-54</c:v>
                </c:pt>
                <c:pt idx="85">
                  <c:v>-55</c:v>
                </c:pt>
                <c:pt idx="86">
                  <c:v>-56</c:v>
                </c:pt>
                <c:pt idx="87">
                  <c:v>-57</c:v>
                </c:pt>
                <c:pt idx="88">
                  <c:v>-58</c:v>
                </c:pt>
                <c:pt idx="89">
                  <c:v>-59</c:v>
                </c:pt>
                <c:pt idx="90">
                  <c:v>-60</c:v>
                </c:pt>
              </c:numCache>
            </c:numRef>
          </c:xVal>
          <c:yVal>
            <c:numRef>
              <c:f>[assignfigs7.xlsb.xlsx]Data!$BG$5:$BG$95</c:f>
              <c:numCache>
                <c:formatCode>General</c:formatCode>
                <c:ptCount val="91"/>
                <c:pt idx="0">
                  <c:v>1E-4</c:v>
                </c:pt>
                <c:pt idx="1">
                  <c:v>1E-4</c:v>
                </c:pt>
                <c:pt idx="2">
                  <c:v>1E-4</c:v>
                </c:pt>
                <c:pt idx="3">
                  <c:v>1E-4</c:v>
                </c:pt>
                <c:pt idx="4">
                  <c:v>1E-4</c:v>
                </c:pt>
                <c:pt idx="5">
                  <c:v>1E-4</c:v>
                </c:pt>
                <c:pt idx="6">
                  <c:v>1E-4</c:v>
                </c:pt>
                <c:pt idx="7">
                  <c:v>1E-4</c:v>
                </c:pt>
                <c:pt idx="8">
                  <c:v>1E-4</c:v>
                </c:pt>
                <c:pt idx="9">
                  <c:v>1E-4</c:v>
                </c:pt>
                <c:pt idx="10">
                  <c:v>1E-4</c:v>
                </c:pt>
                <c:pt idx="11">
                  <c:v>1E-4</c:v>
                </c:pt>
                <c:pt idx="12">
                  <c:v>1E-4</c:v>
                </c:pt>
                <c:pt idx="13">
                  <c:v>1E-4</c:v>
                </c:pt>
                <c:pt idx="14">
                  <c:v>1E-4</c:v>
                </c:pt>
                <c:pt idx="15">
                  <c:v>1E-4</c:v>
                </c:pt>
                <c:pt idx="16">
                  <c:v>1E-4</c:v>
                </c:pt>
                <c:pt idx="17">
                  <c:v>1E-4</c:v>
                </c:pt>
                <c:pt idx="18">
                  <c:v>1E-4</c:v>
                </c:pt>
                <c:pt idx="19">
                  <c:v>1E-4</c:v>
                </c:pt>
                <c:pt idx="20">
                  <c:v>1E-4</c:v>
                </c:pt>
                <c:pt idx="21">
                  <c:v>1E-4</c:v>
                </c:pt>
                <c:pt idx="22">
                  <c:v>1E-4</c:v>
                </c:pt>
                <c:pt idx="23">
                  <c:v>1E-4</c:v>
                </c:pt>
                <c:pt idx="24">
                  <c:v>1E-4</c:v>
                </c:pt>
                <c:pt idx="25">
                  <c:v>1E-4</c:v>
                </c:pt>
                <c:pt idx="26">
                  <c:v>1E-4</c:v>
                </c:pt>
                <c:pt idx="27">
                  <c:v>1E-4</c:v>
                </c:pt>
                <c:pt idx="28">
                  <c:v>1E-4</c:v>
                </c:pt>
                <c:pt idx="29">
                  <c:v>1E-4</c:v>
                </c:pt>
                <c:pt idx="30">
                  <c:v>1E-4</c:v>
                </c:pt>
                <c:pt idx="31">
                  <c:v>1E-4</c:v>
                </c:pt>
                <c:pt idx="32">
                  <c:v>1E-4</c:v>
                </c:pt>
                <c:pt idx="33">
                  <c:v>1E-4</c:v>
                </c:pt>
                <c:pt idx="34">
                  <c:v>1E-4</c:v>
                </c:pt>
                <c:pt idx="35">
                  <c:v>1E-4</c:v>
                </c:pt>
                <c:pt idx="36">
                  <c:v>1E-4</c:v>
                </c:pt>
                <c:pt idx="37">
                  <c:v>1E-4</c:v>
                </c:pt>
                <c:pt idx="38">
                  <c:v>1E-4</c:v>
                </c:pt>
                <c:pt idx="39">
                  <c:v>1E-4</c:v>
                </c:pt>
                <c:pt idx="40">
                  <c:v>1E-4</c:v>
                </c:pt>
                <c:pt idx="41">
                  <c:v>1E-4</c:v>
                </c:pt>
                <c:pt idx="42">
                  <c:v>1E-4</c:v>
                </c:pt>
                <c:pt idx="43">
                  <c:v>1E-4</c:v>
                </c:pt>
                <c:pt idx="44">
                  <c:v>1E-4</c:v>
                </c:pt>
                <c:pt idx="45">
                  <c:v>1E-4</c:v>
                </c:pt>
                <c:pt idx="46">
                  <c:v>1E-4</c:v>
                </c:pt>
                <c:pt idx="47">
                  <c:v>1E-4</c:v>
                </c:pt>
                <c:pt idx="48">
                  <c:v>1E-4</c:v>
                </c:pt>
                <c:pt idx="49">
                  <c:v>1E-4</c:v>
                </c:pt>
                <c:pt idx="50">
                  <c:v>1E-4</c:v>
                </c:pt>
                <c:pt idx="51">
                  <c:v>1E-4</c:v>
                </c:pt>
                <c:pt idx="52">
                  <c:v>1E-4</c:v>
                </c:pt>
                <c:pt idx="53">
                  <c:v>1E-4</c:v>
                </c:pt>
                <c:pt idx="54">
                  <c:v>1E-4</c:v>
                </c:pt>
                <c:pt idx="55">
                  <c:v>1E-4</c:v>
                </c:pt>
                <c:pt idx="56">
                  <c:v>1E-4</c:v>
                </c:pt>
                <c:pt idx="57">
                  <c:v>1E-4</c:v>
                </c:pt>
                <c:pt idx="58">
                  <c:v>1E-4</c:v>
                </c:pt>
                <c:pt idx="59">
                  <c:v>1E-4</c:v>
                </c:pt>
                <c:pt idx="60">
                  <c:v>1E-4</c:v>
                </c:pt>
                <c:pt idx="61">
                  <c:v>1.01E-2</c:v>
                </c:pt>
                <c:pt idx="62">
                  <c:v>3.0099999999999998E-2</c:v>
                </c:pt>
                <c:pt idx="63">
                  <c:v>4.0099999999999997E-2</c:v>
                </c:pt>
                <c:pt idx="64">
                  <c:v>6.0100000000000001E-2</c:v>
                </c:pt>
                <c:pt idx="65">
                  <c:v>0.1101</c:v>
                </c:pt>
                <c:pt idx="66">
                  <c:v>0.1401</c:v>
                </c:pt>
                <c:pt idx="67">
                  <c:v>0.18010000000000001</c:v>
                </c:pt>
                <c:pt idx="68">
                  <c:v>0.19009999999999999</c:v>
                </c:pt>
                <c:pt idx="69">
                  <c:v>0.2301</c:v>
                </c:pt>
                <c:pt idx="70">
                  <c:v>0.2601</c:v>
                </c:pt>
                <c:pt idx="71">
                  <c:v>0.27010000000000001</c:v>
                </c:pt>
                <c:pt idx="72">
                  <c:v>0.30009999999999998</c:v>
                </c:pt>
                <c:pt idx="73">
                  <c:v>0.3201</c:v>
                </c:pt>
                <c:pt idx="74">
                  <c:v>0.3301</c:v>
                </c:pt>
                <c:pt idx="75">
                  <c:v>0.3301</c:v>
                </c:pt>
                <c:pt idx="76">
                  <c:v>0.34010000000000001</c:v>
                </c:pt>
                <c:pt idx="77">
                  <c:v>0.35010000000000002</c:v>
                </c:pt>
                <c:pt idx="78">
                  <c:v>0.35010000000000002</c:v>
                </c:pt>
                <c:pt idx="79">
                  <c:v>0.35010000000000002</c:v>
                </c:pt>
                <c:pt idx="80">
                  <c:v>0.35010000000000002</c:v>
                </c:pt>
                <c:pt idx="81">
                  <c:v>0.37009999999999998</c:v>
                </c:pt>
                <c:pt idx="82">
                  <c:v>0.37009999999999998</c:v>
                </c:pt>
                <c:pt idx="83">
                  <c:v>0.38009999999999999</c:v>
                </c:pt>
                <c:pt idx="84">
                  <c:v>0.38009999999999999</c:v>
                </c:pt>
                <c:pt idx="85">
                  <c:v>0.38009999999999999</c:v>
                </c:pt>
                <c:pt idx="86">
                  <c:v>0.3901</c:v>
                </c:pt>
                <c:pt idx="87">
                  <c:v>0.3901</c:v>
                </c:pt>
                <c:pt idx="88">
                  <c:v>0.3901</c:v>
                </c:pt>
                <c:pt idx="89">
                  <c:v>0.3901</c:v>
                </c:pt>
                <c:pt idx="90">
                  <c:v>0.40010000000000001</c:v>
                </c:pt>
              </c:numCache>
            </c:numRef>
          </c:yVal>
          <c:smooth val="1"/>
          <c:extLst>
            <c:ext xmlns:c16="http://schemas.microsoft.com/office/drawing/2014/chart" uri="{C3380CC4-5D6E-409C-BE32-E72D297353CC}">
              <c16:uniqueId val="{00000002-4571-4D99-BF65-850E22784490}"/>
            </c:ext>
          </c:extLst>
        </c:ser>
        <c:dLbls>
          <c:showLegendKey val="0"/>
          <c:showVal val="0"/>
          <c:showCatName val="0"/>
          <c:showSerName val="0"/>
          <c:showPercent val="0"/>
          <c:showBubbleSize val="0"/>
        </c:dLbls>
        <c:axId val="624594344"/>
        <c:axId val="624595984"/>
      </c:scatterChart>
      <c:valAx>
        <c:axId val="624594344"/>
        <c:scaling>
          <c:orientation val="minMax"/>
          <c:max val="30"/>
          <c:min val="-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Ration (dB)</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595984"/>
        <c:crosses val="autoZero"/>
        <c:crossBetween val="midCat"/>
      </c:valAx>
      <c:valAx>
        <c:axId val="624595984"/>
        <c:scaling>
          <c:orientation val="minMax"/>
          <c:max val="0.52"/>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594344"/>
        <c:crossesAt val="-60"/>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BER v SNR of</a:t>
            </a:r>
            <a:r>
              <a:rPr lang="en-GB" baseline="0"/>
              <a:t> FEC for FSK</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[assignfigs7.xlsb.xlsx]Data!$BJ$4</c:f>
              <c:strCache>
                <c:ptCount val="1"/>
                <c:pt idx="0">
                  <c:v>Non-FEC</c:v>
                </c:pt>
              </c:strCache>
            </c:strRef>
          </c:tx>
          <c:spPr>
            <a:ln w="19050" cap="rnd">
              <a:solidFill>
                <a:schemeClr val="accent1"/>
              </a:solidFill>
              <a:round/>
            </a:ln>
            <a:effectLst/>
          </c:spPr>
          <c:marker>
            <c:symbol val="none"/>
          </c:marker>
          <c:xVal>
            <c:numRef>
              <c:f>[assignfigs7.xlsb.xlsx]Data!$BI$5:$BI$65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[assignfigs7.xlsb.xlsx]Data!$BJ$5:$BJ$65</c:f>
              <c:numCache>
                <c:formatCode>General</c:formatCode>
                <c:ptCount val="6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0.02</c:v>
                </c:pt>
                <c:pt idx="40">
                  <c:v>0.02</c:v>
                </c:pt>
                <c:pt idx="41">
                  <c:v>0.02</c:v>
                </c:pt>
                <c:pt idx="42">
                  <c:v>0.02</c:v>
                </c:pt>
                <c:pt idx="43">
                  <c:v>0.1201</c:v>
                </c:pt>
                <c:pt idx="44">
                  <c:v>0.1201</c:v>
                </c:pt>
                <c:pt idx="45">
                  <c:v>0.1401</c:v>
                </c:pt>
                <c:pt idx="46">
                  <c:v>0.18010000000000001</c:v>
                </c:pt>
                <c:pt idx="47">
                  <c:v>0.2601</c:v>
                </c:pt>
                <c:pt idx="48">
                  <c:v>0.28010000000000002</c:v>
                </c:pt>
                <c:pt idx="49">
                  <c:v>0.34010000000000001</c:v>
                </c:pt>
                <c:pt idx="50">
                  <c:v>0.36009999999999998</c:v>
                </c:pt>
                <c:pt idx="51">
                  <c:v>0.38009999999999999</c:v>
                </c:pt>
                <c:pt idx="52">
                  <c:v>0.42009999999999997</c:v>
                </c:pt>
                <c:pt idx="53">
                  <c:v>0.46010000000000001</c:v>
                </c:pt>
                <c:pt idx="54">
                  <c:v>0.52010000000000001</c:v>
                </c:pt>
                <c:pt idx="55">
                  <c:v>0.56010000000000004</c:v>
                </c:pt>
                <c:pt idx="56">
                  <c:v>0.62009999999999998</c:v>
                </c:pt>
                <c:pt idx="57">
                  <c:v>0.66</c:v>
                </c:pt>
                <c:pt idx="58">
                  <c:v>0.66</c:v>
                </c:pt>
                <c:pt idx="59">
                  <c:v>0.66</c:v>
                </c:pt>
                <c:pt idx="60">
                  <c:v>0.68</c:v>
                </c:pt>
              </c:numCache>
            </c:numRef>
          </c:yVal>
          <c:smooth val="1"/>
          <c:extLst>
            <c:ext xmlns:c16="http://schemas.microsoft.com/office/drawing/2014/chart" uri="{C3380CC4-5D6E-409C-BE32-E72D297353CC}">
              <c16:uniqueId val="{00000000-AAD9-4600-81FC-D25DEF788A72}"/>
            </c:ext>
          </c:extLst>
        </c:ser>
        <c:ser>
          <c:idx val="1"/>
          <c:order val="1"/>
          <c:tx>
            <c:strRef>
              <c:f>[assignfigs7.xlsb.xlsx]Data!$BK$4</c:f>
              <c:strCache>
                <c:ptCount val="1"/>
                <c:pt idx="0">
                  <c:v>Hamming</c:v>
                </c:pt>
              </c:strCache>
            </c:strRef>
          </c:tx>
          <c:spPr>
            <a:ln w="19050" cap="rnd">
              <a:solidFill>
                <a:schemeClr val="accent2"/>
              </a:solidFill>
              <a:round/>
            </a:ln>
            <a:effectLst/>
          </c:spPr>
          <c:marker>
            <c:symbol val="none"/>
          </c:marker>
          <c:xVal>
            <c:numRef>
              <c:f>[assignfigs7.xlsb.xlsx]Data!$BI$5:$BI$65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[assignfigs7.xlsb.xlsx]Data!$BK$5:$BK$65</c:f>
              <c:numCache>
                <c:formatCode>General</c:formatCode>
                <c:ptCount val="61"/>
                <c:pt idx="0">
                  <c:v>1E-4</c:v>
                </c:pt>
                <c:pt idx="1">
                  <c:v>1E-4</c:v>
                </c:pt>
                <c:pt idx="2">
                  <c:v>1E-4</c:v>
                </c:pt>
                <c:pt idx="3">
                  <c:v>1E-4</c:v>
                </c:pt>
                <c:pt idx="4">
                  <c:v>1E-4</c:v>
                </c:pt>
                <c:pt idx="5">
                  <c:v>1E-4</c:v>
                </c:pt>
                <c:pt idx="6">
                  <c:v>1E-4</c:v>
                </c:pt>
                <c:pt idx="7">
                  <c:v>1E-4</c:v>
                </c:pt>
                <c:pt idx="8">
                  <c:v>1E-4</c:v>
                </c:pt>
                <c:pt idx="9">
                  <c:v>1E-4</c:v>
                </c:pt>
                <c:pt idx="10">
                  <c:v>1E-4</c:v>
                </c:pt>
                <c:pt idx="11">
                  <c:v>1E-4</c:v>
                </c:pt>
                <c:pt idx="12">
                  <c:v>1E-4</c:v>
                </c:pt>
                <c:pt idx="13">
                  <c:v>1E-4</c:v>
                </c:pt>
                <c:pt idx="14">
                  <c:v>1E-4</c:v>
                </c:pt>
                <c:pt idx="15">
                  <c:v>1E-4</c:v>
                </c:pt>
                <c:pt idx="16">
                  <c:v>1E-4</c:v>
                </c:pt>
                <c:pt idx="17">
                  <c:v>1E-4</c:v>
                </c:pt>
                <c:pt idx="18">
                  <c:v>1E-4</c:v>
                </c:pt>
                <c:pt idx="19">
                  <c:v>1E-4</c:v>
                </c:pt>
                <c:pt idx="20">
                  <c:v>1E-4</c:v>
                </c:pt>
                <c:pt idx="21">
                  <c:v>1E-4</c:v>
                </c:pt>
                <c:pt idx="22">
                  <c:v>1E-4</c:v>
                </c:pt>
                <c:pt idx="23">
                  <c:v>1E-4</c:v>
                </c:pt>
                <c:pt idx="24">
                  <c:v>1E-4</c:v>
                </c:pt>
                <c:pt idx="25">
                  <c:v>1E-4</c:v>
                </c:pt>
                <c:pt idx="26">
                  <c:v>1E-4</c:v>
                </c:pt>
                <c:pt idx="27">
                  <c:v>1E-4</c:v>
                </c:pt>
                <c:pt idx="28">
                  <c:v>1E-4</c:v>
                </c:pt>
                <c:pt idx="29">
                  <c:v>1E-4</c:v>
                </c:pt>
                <c:pt idx="30">
                  <c:v>1E-4</c:v>
                </c:pt>
                <c:pt idx="31">
                  <c:v>1E-4</c:v>
                </c:pt>
                <c:pt idx="32">
                  <c:v>1E-4</c:v>
                </c:pt>
                <c:pt idx="33">
                  <c:v>1E-4</c:v>
                </c:pt>
                <c:pt idx="34">
                  <c:v>1E-4</c:v>
                </c:pt>
                <c:pt idx="35">
                  <c:v>1E-4</c:v>
                </c:pt>
                <c:pt idx="36">
                  <c:v>1E-4</c:v>
                </c:pt>
                <c:pt idx="37">
                  <c:v>1E-4</c:v>
                </c:pt>
                <c:pt idx="38">
                  <c:v>1E-4</c:v>
                </c:pt>
                <c:pt idx="39">
                  <c:v>1E-4</c:v>
                </c:pt>
                <c:pt idx="40">
                  <c:v>1E-4</c:v>
                </c:pt>
                <c:pt idx="41">
                  <c:v>1E-4</c:v>
                </c:pt>
                <c:pt idx="42">
                  <c:v>1E-4</c:v>
                </c:pt>
                <c:pt idx="43">
                  <c:v>1E-4</c:v>
                </c:pt>
                <c:pt idx="44">
                  <c:v>8.0100000000000005E-2</c:v>
                </c:pt>
                <c:pt idx="45">
                  <c:v>0.19989999999999999</c:v>
                </c:pt>
                <c:pt idx="46">
                  <c:v>0.21990000000000001</c:v>
                </c:pt>
                <c:pt idx="47">
                  <c:v>0.25990000000000002</c:v>
                </c:pt>
                <c:pt idx="48">
                  <c:v>0.3599</c:v>
                </c:pt>
                <c:pt idx="49">
                  <c:v>0.3599</c:v>
                </c:pt>
                <c:pt idx="50">
                  <c:v>0.3599</c:v>
                </c:pt>
                <c:pt idx="51">
                  <c:v>0.4199</c:v>
                </c:pt>
                <c:pt idx="52">
                  <c:v>0.4199</c:v>
                </c:pt>
                <c:pt idx="53">
                  <c:v>0.39989999999999998</c:v>
                </c:pt>
                <c:pt idx="54">
                  <c:v>0.39989999999999998</c:v>
                </c:pt>
                <c:pt idx="55">
                  <c:v>0.4199</c:v>
                </c:pt>
                <c:pt idx="56">
                  <c:v>0.4199</c:v>
                </c:pt>
                <c:pt idx="57">
                  <c:v>0.4199</c:v>
                </c:pt>
                <c:pt idx="58">
                  <c:v>0.39989999999999998</c:v>
                </c:pt>
                <c:pt idx="59">
                  <c:v>0.4199</c:v>
                </c:pt>
                <c:pt idx="60">
                  <c:v>0.43990000000000001</c:v>
                </c:pt>
              </c:numCache>
            </c:numRef>
          </c:yVal>
          <c:smooth val="1"/>
          <c:extLst>
            <c:ext xmlns:c16="http://schemas.microsoft.com/office/drawing/2014/chart" uri="{C3380CC4-5D6E-409C-BE32-E72D297353CC}">
              <c16:uniqueId val="{00000001-AAD9-4600-81FC-D25DEF788A72}"/>
            </c:ext>
          </c:extLst>
        </c:ser>
        <c:ser>
          <c:idx val="2"/>
          <c:order val="2"/>
          <c:tx>
            <c:strRef>
              <c:f>[assignfigs7.xlsb.xlsx]Data!$BL$4</c:f>
              <c:strCache>
                <c:ptCount val="1"/>
                <c:pt idx="0">
                  <c:v>CRC</c:v>
                </c:pt>
              </c:strCache>
            </c:strRef>
          </c:tx>
          <c:spPr>
            <a:ln w="19050" cap="rnd">
              <a:solidFill>
                <a:schemeClr val="accent3"/>
              </a:solidFill>
              <a:round/>
            </a:ln>
            <a:effectLst/>
          </c:spPr>
          <c:marker>
            <c:symbol val="none"/>
          </c:marker>
          <c:xVal>
            <c:numRef>
              <c:f>[assignfigs7.xlsb.xlsx]Data!$BI$5:$BI$65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[assignfigs7.xlsb.xlsx]Data!$BL$5:$BL$65</c:f>
              <c:numCache>
                <c:formatCode>General</c:formatCode>
                <c:ptCount val="61"/>
                <c:pt idx="0">
                  <c:v>1E-4</c:v>
                </c:pt>
                <c:pt idx="1">
                  <c:v>1E-4</c:v>
                </c:pt>
                <c:pt idx="2">
                  <c:v>1E-4</c:v>
                </c:pt>
                <c:pt idx="3">
                  <c:v>1E-4</c:v>
                </c:pt>
                <c:pt idx="4">
                  <c:v>1E-4</c:v>
                </c:pt>
                <c:pt idx="5">
                  <c:v>1E-4</c:v>
                </c:pt>
                <c:pt idx="6">
                  <c:v>1E-4</c:v>
                </c:pt>
                <c:pt idx="7">
                  <c:v>1E-4</c:v>
                </c:pt>
                <c:pt idx="8">
                  <c:v>1E-4</c:v>
                </c:pt>
                <c:pt idx="9">
                  <c:v>1E-4</c:v>
                </c:pt>
                <c:pt idx="10">
                  <c:v>1E-4</c:v>
                </c:pt>
                <c:pt idx="11">
                  <c:v>1E-4</c:v>
                </c:pt>
                <c:pt idx="12">
                  <c:v>1E-4</c:v>
                </c:pt>
                <c:pt idx="13">
                  <c:v>1E-4</c:v>
                </c:pt>
                <c:pt idx="14">
                  <c:v>1E-4</c:v>
                </c:pt>
                <c:pt idx="15">
                  <c:v>1E-4</c:v>
                </c:pt>
                <c:pt idx="16">
                  <c:v>1E-4</c:v>
                </c:pt>
                <c:pt idx="17">
                  <c:v>1E-4</c:v>
                </c:pt>
                <c:pt idx="18">
                  <c:v>1E-4</c:v>
                </c:pt>
                <c:pt idx="19">
                  <c:v>1E-4</c:v>
                </c:pt>
                <c:pt idx="20">
                  <c:v>1E-4</c:v>
                </c:pt>
                <c:pt idx="21">
                  <c:v>1E-4</c:v>
                </c:pt>
                <c:pt idx="22">
                  <c:v>1E-4</c:v>
                </c:pt>
                <c:pt idx="23">
                  <c:v>1E-4</c:v>
                </c:pt>
                <c:pt idx="24">
                  <c:v>1E-4</c:v>
                </c:pt>
                <c:pt idx="25">
                  <c:v>1E-4</c:v>
                </c:pt>
                <c:pt idx="26">
                  <c:v>1E-4</c:v>
                </c:pt>
                <c:pt idx="27">
                  <c:v>1E-4</c:v>
                </c:pt>
                <c:pt idx="28">
                  <c:v>1E-4</c:v>
                </c:pt>
                <c:pt idx="29">
                  <c:v>1E-4</c:v>
                </c:pt>
                <c:pt idx="30">
                  <c:v>1E-4</c:v>
                </c:pt>
                <c:pt idx="31">
                  <c:v>1E-4</c:v>
                </c:pt>
                <c:pt idx="32">
                  <c:v>1E-4</c:v>
                </c:pt>
                <c:pt idx="33">
                  <c:v>1E-4</c:v>
                </c:pt>
                <c:pt idx="34">
                  <c:v>1E-4</c:v>
                </c:pt>
                <c:pt idx="35">
                  <c:v>1E-4</c:v>
                </c:pt>
                <c:pt idx="36">
                  <c:v>1E-4</c:v>
                </c:pt>
                <c:pt idx="37">
                  <c:v>1E-4</c:v>
                </c:pt>
                <c:pt idx="38">
                  <c:v>1E-4</c:v>
                </c:pt>
                <c:pt idx="39">
                  <c:v>1E-4</c:v>
                </c:pt>
                <c:pt idx="40">
                  <c:v>1E-4</c:v>
                </c:pt>
                <c:pt idx="41">
                  <c:v>1E-4</c:v>
                </c:pt>
                <c:pt idx="42">
                  <c:v>1E-4</c:v>
                </c:pt>
                <c:pt idx="43">
                  <c:v>1E-4</c:v>
                </c:pt>
                <c:pt idx="44">
                  <c:v>2.01E-2</c:v>
                </c:pt>
                <c:pt idx="45">
                  <c:v>4.0099999999999997E-2</c:v>
                </c:pt>
                <c:pt idx="46">
                  <c:v>8.0100000000000005E-2</c:v>
                </c:pt>
                <c:pt idx="47">
                  <c:v>0.16009999999999999</c:v>
                </c:pt>
                <c:pt idx="48">
                  <c:v>0.18010000000000001</c:v>
                </c:pt>
                <c:pt idx="49">
                  <c:v>0.22009999999999999</c:v>
                </c:pt>
                <c:pt idx="50">
                  <c:v>0.26</c:v>
                </c:pt>
                <c:pt idx="51">
                  <c:v>0.32</c:v>
                </c:pt>
                <c:pt idx="52">
                  <c:v>0.32</c:v>
                </c:pt>
                <c:pt idx="53">
                  <c:v>0.3</c:v>
                </c:pt>
                <c:pt idx="54">
                  <c:v>0.3</c:v>
                </c:pt>
                <c:pt idx="55">
                  <c:v>0.32</c:v>
                </c:pt>
                <c:pt idx="56">
                  <c:v>0.34</c:v>
                </c:pt>
                <c:pt idx="57">
                  <c:v>0.34</c:v>
                </c:pt>
                <c:pt idx="58">
                  <c:v>0.32</c:v>
                </c:pt>
                <c:pt idx="59">
                  <c:v>0.32</c:v>
                </c:pt>
                <c:pt idx="60">
                  <c:v>0.3</c:v>
                </c:pt>
              </c:numCache>
            </c:numRef>
          </c:yVal>
          <c:smooth val="1"/>
          <c:extLst>
            <c:ext xmlns:c16="http://schemas.microsoft.com/office/drawing/2014/chart" uri="{C3380CC4-5D6E-409C-BE32-E72D297353CC}">
              <c16:uniqueId val="{00000002-AAD9-4600-81FC-D25DEF788A72}"/>
            </c:ext>
          </c:extLst>
        </c:ser>
        <c:dLbls>
          <c:showLegendKey val="0"/>
          <c:showVal val="0"/>
          <c:showCatName val="0"/>
          <c:showSerName val="0"/>
          <c:showPercent val="0"/>
          <c:showBubbleSize val="0"/>
        </c:dLbls>
        <c:axId val="458266440"/>
        <c:axId val="458273656"/>
      </c:scatterChart>
      <c:valAx>
        <c:axId val="458266440"/>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 to Noise Ratio</a:t>
                </a:r>
                <a:r>
                  <a:rPr lang="en-GB" baseline="0"/>
                  <a:t> (dB)</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273656"/>
        <c:crosses val="autoZero"/>
        <c:crossBetween val="midCat"/>
      </c:valAx>
      <c:valAx>
        <c:axId val="458273656"/>
        <c:scaling>
          <c:orientation val="minMax"/>
          <c:max val="0.52"/>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266440"/>
        <c:crossesAt val="-30"/>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BER v SNR of FEC for PSK</a:t>
            </a:r>
            <a:endParaRPr lang="en-GB"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[assignfigs7.xlsb.xlsx]Data!$BO$4</c:f>
              <c:strCache>
                <c:ptCount val="1"/>
                <c:pt idx="0">
                  <c:v>Non-FEC</c:v>
                </c:pt>
              </c:strCache>
            </c:strRef>
          </c:tx>
          <c:spPr>
            <a:ln w="19050" cap="rnd">
              <a:solidFill>
                <a:schemeClr val="accent1"/>
              </a:solidFill>
              <a:round/>
            </a:ln>
            <a:effectLst/>
          </c:spPr>
          <c:marker>
            <c:symbol val="none"/>
          </c:marker>
          <c:xVal>
            <c:numRef>
              <c:f>[assignfigs7.xlsb.xlsx]Data!$BN$5:$BN$65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[assignfigs7.xlsb.xlsx]Data!$BO$5:$BO$65</c:f>
              <c:numCache>
                <c:formatCode>General</c:formatCode>
                <c:ptCount val="6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2.0000000000000001E-4</c:v>
                </c:pt>
                <c:pt idx="23">
                  <c:v>4.0000000000000002E-4</c:v>
                </c:pt>
                <c:pt idx="24">
                  <c:v>2.2000000000000001E-3</c:v>
                </c:pt>
                <c:pt idx="25">
                  <c:v>5.8999999999999999E-3</c:v>
                </c:pt>
                <c:pt idx="26">
                  <c:v>1.21E-2</c:v>
                </c:pt>
                <c:pt idx="27">
                  <c:v>2.2100000000000002E-2</c:v>
                </c:pt>
                <c:pt idx="28">
                  <c:v>3.56E-2</c:v>
                </c:pt>
                <c:pt idx="29">
                  <c:v>5.4199999999999998E-2</c:v>
                </c:pt>
                <c:pt idx="30">
                  <c:v>7.5499999999999998E-2</c:v>
                </c:pt>
                <c:pt idx="31">
                  <c:v>9.9099999999999994E-2</c:v>
                </c:pt>
                <c:pt idx="32">
                  <c:v>0.127</c:v>
                </c:pt>
                <c:pt idx="33">
                  <c:v>0.15240000000000001</c:v>
                </c:pt>
                <c:pt idx="34">
                  <c:v>0.1822</c:v>
                </c:pt>
                <c:pt idx="35">
                  <c:v>0.21010000000000001</c:v>
                </c:pt>
                <c:pt idx="36">
                  <c:v>0.23749999999999999</c:v>
                </c:pt>
                <c:pt idx="37">
                  <c:v>0.26290000000000002</c:v>
                </c:pt>
                <c:pt idx="38">
                  <c:v>0.28449999999999998</c:v>
                </c:pt>
                <c:pt idx="39">
                  <c:v>0.28449999999999998</c:v>
                </c:pt>
                <c:pt idx="40">
                  <c:v>0.32650000000000001</c:v>
                </c:pt>
                <c:pt idx="41">
                  <c:v>0.34329999999999999</c:v>
                </c:pt>
                <c:pt idx="42">
                  <c:v>0.35649999999999998</c:v>
                </c:pt>
                <c:pt idx="43">
                  <c:v>0.37140000000000001</c:v>
                </c:pt>
                <c:pt idx="44">
                  <c:v>0.38529999999999998</c:v>
                </c:pt>
                <c:pt idx="45">
                  <c:v>0.3972</c:v>
                </c:pt>
                <c:pt idx="46">
                  <c:v>0.40810000000000002</c:v>
                </c:pt>
                <c:pt idx="47">
                  <c:v>0.41860000000000003</c:v>
                </c:pt>
                <c:pt idx="48">
                  <c:v>0.42649999999999999</c:v>
                </c:pt>
                <c:pt idx="49">
                  <c:v>0.43419999999999997</c:v>
                </c:pt>
                <c:pt idx="50">
                  <c:v>0.44030000000000002</c:v>
                </c:pt>
                <c:pt idx="51">
                  <c:v>0.44719999999999999</c:v>
                </c:pt>
                <c:pt idx="52">
                  <c:v>0.45279999999999998</c:v>
                </c:pt>
                <c:pt idx="53">
                  <c:v>0.45700000000000002</c:v>
                </c:pt>
                <c:pt idx="54">
                  <c:v>0.46179999999999999</c:v>
                </c:pt>
                <c:pt idx="55">
                  <c:v>0.46579999999999999</c:v>
                </c:pt>
                <c:pt idx="56">
                  <c:v>0.46899999999999997</c:v>
                </c:pt>
                <c:pt idx="57">
                  <c:v>0.47270000000000001</c:v>
                </c:pt>
                <c:pt idx="58">
                  <c:v>0.47499999999999998</c:v>
                </c:pt>
                <c:pt idx="59">
                  <c:v>0.47749999999999998</c:v>
                </c:pt>
                <c:pt idx="60">
                  <c:v>0.47899999999999998</c:v>
                </c:pt>
              </c:numCache>
            </c:numRef>
          </c:yVal>
          <c:smooth val="1"/>
          <c:extLst>
            <c:ext xmlns:c16="http://schemas.microsoft.com/office/drawing/2014/chart" uri="{C3380CC4-5D6E-409C-BE32-E72D297353CC}">
              <c16:uniqueId val="{00000000-C768-4481-B028-9185A2EE9094}"/>
            </c:ext>
          </c:extLst>
        </c:ser>
        <c:ser>
          <c:idx val="1"/>
          <c:order val="1"/>
          <c:tx>
            <c:strRef>
              <c:f>[assignfigs7.xlsb.xlsx]Data!$BP$4</c:f>
              <c:strCache>
                <c:ptCount val="1"/>
                <c:pt idx="0">
                  <c:v>Hamming</c:v>
                </c:pt>
              </c:strCache>
            </c:strRef>
          </c:tx>
          <c:spPr>
            <a:ln w="19050" cap="rnd">
              <a:solidFill>
                <a:schemeClr val="accent2"/>
              </a:solidFill>
              <a:round/>
            </a:ln>
            <a:effectLst/>
          </c:spPr>
          <c:marker>
            <c:symbol val="none"/>
          </c:marker>
          <c:xVal>
            <c:numRef>
              <c:f>[assignfigs7.xlsb.xlsx]Data!$BN$5:$BN$65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[assignfigs7.xlsb.xlsx]Data!$BP$5:$BP$65</c:f>
              <c:numCache>
                <c:formatCode>General</c:formatCode>
                <c:ptCount val="61"/>
                <c:pt idx="0">
                  <c:v>1E-4</c:v>
                </c:pt>
                <c:pt idx="1">
                  <c:v>1E-4</c:v>
                </c:pt>
                <c:pt idx="2">
                  <c:v>1E-4</c:v>
                </c:pt>
                <c:pt idx="3">
                  <c:v>1E-4</c:v>
                </c:pt>
                <c:pt idx="4">
                  <c:v>1E-4</c:v>
                </c:pt>
                <c:pt idx="5">
                  <c:v>1E-4</c:v>
                </c:pt>
                <c:pt idx="6">
                  <c:v>1E-4</c:v>
                </c:pt>
                <c:pt idx="7">
                  <c:v>1E-4</c:v>
                </c:pt>
                <c:pt idx="8">
                  <c:v>1E-4</c:v>
                </c:pt>
                <c:pt idx="9">
                  <c:v>1E-4</c:v>
                </c:pt>
                <c:pt idx="10">
                  <c:v>1E-4</c:v>
                </c:pt>
                <c:pt idx="11">
                  <c:v>1E-4</c:v>
                </c:pt>
                <c:pt idx="12">
                  <c:v>1E-4</c:v>
                </c:pt>
                <c:pt idx="13">
                  <c:v>1E-4</c:v>
                </c:pt>
                <c:pt idx="14">
                  <c:v>1E-4</c:v>
                </c:pt>
                <c:pt idx="15">
                  <c:v>1E-4</c:v>
                </c:pt>
                <c:pt idx="16">
                  <c:v>1E-4</c:v>
                </c:pt>
                <c:pt idx="17">
                  <c:v>1E-4</c:v>
                </c:pt>
                <c:pt idx="18">
                  <c:v>1E-4</c:v>
                </c:pt>
                <c:pt idx="19">
                  <c:v>1E-4</c:v>
                </c:pt>
                <c:pt idx="20">
                  <c:v>1E-4</c:v>
                </c:pt>
                <c:pt idx="21">
                  <c:v>1E-4</c:v>
                </c:pt>
                <c:pt idx="22">
                  <c:v>1E-4</c:v>
                </c:pt>
                <c:pt idx="23">
                  <c:v>1E-4</c:v>
                </c:pt>
                <c:pt idx="24">
                  <c:v>1E-4</c:v>
                </c:pt>
                <c:pt idx="25">
                  <c:v>1E-4</c:v>
                </c:pt>
                <c:pt idx="26">
                  <c:v>1E-4</c:v>
                </c:pt>
                <c:pt idx="27">
                  <c:v>1E-4</c:v>
                </c:pt>
                <c:pt idx="28">
                  <c:v>1.01E-2</c:v>
                </c:pt>
                <c:pt idx="29">
                  <c:v>1.01E-2</c:v>
                </c:pt>
                <c:pt idx="30">
                  <c:v>3.0099999999999998E-2</c:v>
                </c:pt>
                <c:pt idx="31">
                  <c:v>6.0100000000000001E-2</c:v>
                </c:pt>
                <c:pt idx="32">
                  <c:v>6.0100000000000001E-2</c:v>
                </c:pt>
                <c:pt idx="33">
                  <c:v>0.1201</c:v>
                </c:pt>
                <c:pt idx="34">
                  <c:v>0.1401</c:v>
                </c:pt>
                <c:pt idx="35">
                  <c:v>0.18010000000000001</c:v>
                </c:pt>
                <c:pt idx="36">
                  <c:v>0.22009999999999999</c:v>
                </c:pt>
                <c:pt idx="37">
                  <c:v>0.24010000000000001</c:v>
                </c:pt>
                <c:pt idx="38">
                  <c:v>0.25009999999999999</c:v>
                </c:pt>
                <c:pt idx="39">
                  <c:v>0.25009999999999999</c:v>
                </c:pt>
                <c:pt idx="40">
                  <c:v>0.31009999999999999</c:v>
                </c:pt>
                <c:pt idx="41">
                  <c:v>0.3301</c:v>
                </c:pt>
                <c:pt idx="42">
                  <c:v>0.34010000000000001</c:v>
                </c:pt>
                <c:pt idx="43">
                  <c:v>0.34010000000000001</c:v>
                </c:pt>
                <c:pt idx="44">
                  <c:v>0.3301</c:v>
                </c:pt>
                <c:pt idx="45">
                  <c:v>0.3301</c:v>
                </c:pt>
                <c:pt idx="46">
                  <c:v>0.3301</c:v>
                </c:pt>
                <c:pt idx="47">
                  <c:v>0.3301</c:v>
                </c:pt>
                <c:pt idx="48">
                  <c:v>0.3301</c:v>
                </c:pt>
                <c:pt idx="49">
                  <c:v>0.3301</c:v>
                </c:pt>
                <c:pt idx="50">
                  <c:v>0.34010000000000001</c:v>
                </c:pt>
                <c:pt idx="51">
                  <c:v>0.34010000000000001</c:v>
                </c:pt>
                <c:pt idx="52">
                  <c:v>0.34010000000000001</c:v>
                </c:pt>
                <c:pt idx="53">
                  <c:v>0.36009999999999998</c:v>
                </c:pt>
                <c:pt idx="54">
                  <c:v>0.36009999999999998</c:v>
                </c:pt>
                <c:pt idx="55">
                  <c:v>0.37009999999999998</c:v>
                </c:pt>
                <c:pt idx="56">
                  <c:v>0.37009999999999998</c:v>
                </c:pt>
                <c:pt idx="57">
                  <c:v>0.37009999999999998</c:v>
                </c:pt>
                <c:pt idx="58">
                  <c:v>0.37009999999999998</c:v>
                </c:pt>
                <c:pt idx="59">
                  <c:v>0.41010000000000002</c:v>
                </c:pt>
                <c:pt idx="60">
                  <c:v>0.41010000000000002</c:v>
                </c:pt>
              </c:numCache>
            </c:numRef>
          </c:yVal>
          <c:smooth val="1"/>
          <c:extLst>
            <c:ext xmlns:c16="http://schemas.microsoft.com/office/drawing/2014/chart" uri="{C3380CC4-5D6E-409C-BE32-E72D297353CC}">
              <c16:uniqueId val="{00000001-C768-4481-B028-9185A2EE9094}"/>
            </c:ext>
          </c:extLst>
        </c:ser>
        <c:ser>
          <c:idx val="2"/>
          <c:order val="2"/>
          <c:tx>
            <c:strRef>
              <c:f>[assignfigs7.xlsb.xlsx]Data!$BQ$4</c:f>
              <c:strCache>
                <c:ptCount val="1"/>
                <c:pt idx="0">
                  <c:v>CRC</c:v>
                </c:pt>
              </c:strCache>
            </c:strRef>
          </c:tx>
          <c:spPr>
            <a:ln w="19050" cap="rnd">
              <a:solidFill>
                <a:schemeClr val="accent3"/>
              </a:solidFill>
              <a:round/>
            </a:ln>
            <a:effectLst/>
          </c:spPr>
          <c:marker>
            <c:symbol val="none"/>
          </c:marker>
          <c:xVal>
            <c:numRef>
              <c:f>[assignfigs7.xlsb.xlsx]Data!$BN$5:$BN$65</c:f>
              <c:numCache>
                <c:formatCode>General</c:formatCode>
                <c:ptCount val="61"/>
                <c:pt idx="0">
                  <c:v>30</c:v>
                </c:pt>
                <c:pt idx="1">
                  <c:v>29</c:v>
                </c:pt>
                <c:pt idx="2">
                  <c:v>28</c:v>
                </c:pt>
                <c:pt idx="3">
                  <c:v>27</c:v>
                </c:pt>
                <c:pt idx="4">
                  <c:v>26</c:v>
                </c:pt>
                <c:pt idx="5">
                  <c:v>25</c:v>
                </c:pt>
                <c:pt idx="6">
                  <c:v>24</c:v>
                </c:pt>
                <c:pt idx="7">
                  <c:v>23</c:v>
                </c:pt>
                <c:pt idx="8">
                  <c:v>22</c:v>
                </c:pt>
                <c:pt idx="9">
                  <c:v>21</c:v>
                </c:pt>
                <c:pt idx="10">
                  <c:v>20</c:v>
                </c:pt>
                <c:pt idx="11">
                  <c:v>19</c:v>
                </c:pt>
                <c:pt idx="12">
                  <c:v>18</c:v>
                </c:pt>
                <c:pt idx="13">
                  <c:v>17</c:v>
                </c:pt>
                <c:pt idx="14">
                  <c:v>16</c:v>
                </c:pt>
                <c:pt idx="15">
                  <c:v>15</c:v>
                </c:pt>
                <c:pt idx="16">
                  <c:v>14</c:v>
                </c:pt>
                <c:pt idx="17">
                  <c:v>13</c:v>
                </c:pt>
                <c:pt idx="18">
                  <c:v>12</c:v>
                </c:pt>
                <c:pt idx="19">
                  <c:v>11</c:v>
                </c:pt>
                <c:pt idx="20">
                  <c:v>10</c:v>
                </c:pt>
                <c:pt idx="21">
                  <c:v>9</c:v>
                </c:pt>
                <c:pt idx="22">
                  <c:v>8</c:v>
                </c:pt>
                <c:pt idx="23">
                  <c:v>7</c:v>
                </c:pt>
                <c:pt idx="24">
                  <c:v>6</c:v>
                </c:pt>
                <c:pt idx="25">
                  <c:v>5</c:v>
                </c:pt>
                <c:pt idx="26">
                  <c:v>4</c:v>
                </c:pt>
                <c:pt idx="27">
                  <c:v>3</c:v>
                </c:pt>
                <c:pt idx="28">
                  <c:v>2</c:v>
                </c:pt>
                <c:pt idx="29">
                  <c:v>1</c:v>
                </c:pt>
                <c:pt idx="30">
                  <c:v>0</c:v>
                </c:pt>
                <c:pt idx="31">
                  <c:v>-1</c:v>
                </c:pt>
                <c:pt idx="32">
                  <c:v>-2</c:v>
                </c:pt>
                <c:pt idx="33">
                  <c:v>-3</c:v>
                </c:pt>
                <c:pt idx="34">
                  <c:v>-4</c:v>
                </c:pt>
                <c:pt idx="35">
                  <c:v>-5</c:v>
                </c:pt>
                <c:pt idx="36">
                  <c:v>-6</c:v>
                </c:pt>
                <c:pt idx="37">
                  <c:v>-7</c:v>
                </c:pt>
                <c:pt idx="38">
                  <c:v>-8</c:v>
                </c:pt>
                <c:pt idx="39">
                  <c:v>-9</c:v>
                </c:pt>
                <c:pt idx="40">
                  <c:v>-10</c:v>
                </c:pt>
                <c:pt idx="41">
                  <c:v>-11</c:v>
                </c:pt>
                <c:pt idx="42">
                  <c:v>-12</c:v>
                </c:pt>
                <c:pt idx="43">
                  <c:v>-13</c:v>
                </c:pt>
                <c:pt idx="44">
                  <c:v>-14</c:v>
                </c:pt>
                <c:pt idx="45">
                  <c:v>-15</c:v>
                </c:pt>
                <c:pt idx="46">
                  <c:v>-16</c:v>
                </c:pt>
                <c:pt idx="47">
                  <c:v>-17</c:v>
                </c:pt>
                <c:pt idx="48">
                  <c:v>-18</c:v>
                </c:pt>
                <c:pt idx="49">
                  <c:v>-19</c:v>
                </c:pt>
                <c:pt idx="50">
                  <c:v>-20</c:v>
                </c:pt>
                <c:pt idx="51">
                  <c:v>-21</c:v>
                </c:pt>
                <c:pt idx="52">
                  <c:v>-22</c:v>
                </c:pt>
                <c:pt idx="53">
                  <c:v>-23</c:v>
                </c:pt>
                <c:pt idx="54">
                  <c:v>-24</c:v>
                </c:pt>
                <c:pt idx="55">
                  <c:v>-25</c:v>
                </c:pt>
                <c:pt idx="56">
                  <c:v>-26</c:v>
                </c:pt>
                <c:pt idx="57">
                  <c:v>-27</c:v>
                </c:pt>
                <c:pt idx="58">
                  <c:v>-28</c:v>
                </c:pt>
                <c:pt idx="59">
                  <c:v>-29</c:v>
                </c:pt>
                <c:pt idx="60">
                  <c:v>-30</c:v>
                </c:pt>
              </c:numCache>
            </c:numRef>
          </c:xVal>
          <c:yVal>
            <c:numRef>
              <c:f>[assignfigs7.xlsb.xlsx]Data!$BQ$5:$BQ$65</c:f>
              <c:numCache>
                <c:formatCode>General</c:formatCode>
                <c:ptCount val="61"/>
                <c:pt idx="0">
                  <c:v>1E-4</c:v>
                </c:pt>
                <c:pt idx="1">
                  <c:v>1E-4</c:v>
                </c:pt>
                <c:pt idx="2">
                  <c:v>1E-4</c:v>
                </c:pt>
                <c:pt idx="3">
                  <c:v>1E-4</c:v>
                </c:pt>
                <c:pt idx="4">
                  <c:v>1E-4</c:v>
                </c:pt>
                <c:pt idx="5">
                  <c:v>1E-4</c:v>
                </c:pt>
                <c:pt idx="6">
                  <c:v>1E-4</c:v>
                </c:pt>
                <c:pt idx="7">
                  <c:v>1E-4</c:v>
                </c:pt>
                <c:pt idx="8">
                  <c:v>1E-4</c:v>
                </c:pt>
                <c:pt idx="9">
                  <c:v>1E-4</c:v>
                </c:pt>
                <c:pt idx="10">
                  <c:v>1E-4</c:v>
                </c:pt>
                <c:pt idx="11">
                  <c:v>1E-4</c:v>
                </c:pt>
                <c:pt idx="12">
                  <c:v>1E-4</c:v>
                </c:pt>
                <c:pt idx="13">
                  <c:v>1E-4</c:v>
                </c:pt>
                <c:pt idx="14">
                  <c:v>1E-4</c:v>
                </c:pt>
                <c:pt idx="15">
                  <c:v>1E-4</c:v>
                </c:pt>
                <c:pt idx="16">
                  <c:v>1E-4</c:v>
                </c:pt>
                <c:pt idx="17">
                  <c:v>1E-4</c:v>
                </c:pt>
                <c:pt idx="18">
                  <c:v>1E-4</c:v>
                </c:pt>
                <c:pt idx="19">
                  <c:v>1E-4</c:v>
                </c:pt>
                <c:pt idx="20">
                  <c:v>1E-4</c:v>
                </c:pt>
                <c:pt idx="21">
                  <c:v>1E-4</c:v>
                </c:pt>
                <c:pt idx="22">
                  <c:v>1E-4</c:v>
                </c:pt>
                <c:pt idx="23">
                  <c:v>1E-4</c:v>
                </c:pt>
                <c:pt idx="24">
                  <c:v>1E-4</c:v>
                </c:pt>
                <c:pt idx="25">
                  <c:v>1E-4</c:v>
                </c:pt>
                <c:pt idx="26">
                  <c:v>1E-4</c:v>
                </c:pt>
                <c:pt idx="27">
                  <c:v>1.01E-2</c:v>
                </c:pt>
                <c:pt idx="28">
                  <c:v>2.01E-2</c:v>
                </c:pt>
                <c:pt idx="29">
                  <c:v>4.0099999999999997E-2</c:v>
                </c:pt>
                <c:pt idx="30">
                  <c:v>4.0099999999999997E-2</c:v>
                </c:pt>
                <c:pt idx="31">
                  <c:v>6.0100000000000001E-2</c:v>
                </c:pt>
                <c:pt idx="32">
                  <c:v>8.0100000000000005E-2</c:v>
                </c:pt>
                <c:pt idx="33">
                  <c:v>0.11020000000000001</c:v>
                </c:pt>
                <c:pt idx="34">
                  <c:v>0.1202</c:v>
                </c:pt>
                <c:pt idx="35">
                  <c:v>0.13020000000000001</c:v>
                </c:pt>
                <c:pt idx="36">
                  <c:v>0.14019999999999999</c:v>
                </c:pt>
                <c:pt idx="37">
                  <c:v>0.19</c:v>
                </c:pt>
                <c:pt idx="38">
                  <c:v>0.21</c:v>
                </c:pt>
                <c:pt idx="39">
                  <c:v>0.21</c:v>
                </c:pt>
                <c:pt idx="40">
                  <c:v>0.25</c:v>
                </c:pt>
                <c:pt idx="41">
                  <c:v>0.28000000000000003</c:v>
                </c:pt>
                <c:pt idx="42">
                  <c:v>0.31</c:v>
                </c:pt>
                <c:pt idx="43">
                  <c:v>0.31</c:v>
                </c:pt>
                <c:pt idx="44">
                  <c:v>0.33</c:v>
                </c:pt>
                <c:pt idx="45">
                  <c:v>0.33</c:v>
                </c:pt>
                <c:pt idx="46">
                  <c:v>0.34</c:v>
                </c:pt>
                <c:pt idx="47">
                  <c:v>0.36</c:v>
                </c:pt>
                <c:pt idx="48">
                  <c:v>0.36</c:v>
                </c:pt>
                <c:pt idx="49">
                  <c:v>0.36</c:v>
                </c:pt>
                <c:pt idx="50">
                  <c:v>0.38</c:v>
                </c:pt>
                <c:pt idx="51">
                  <c:v>0.39</c:v>
                </c:pt>
                <c:pt idx="52">
                  <c:v>0.41</c:v>
                </c:pt>
                <c:pt idx="53">
                  <c:v>0.42</c:v>
                </c:pt>
                <c:pt idx="54">
                  <c:v>0.42</c:v>
                </c:pt>
                <c:pt idx="55">
                  <c:v>0.42</c:v>
                </c:pt>
                <c:pt idx="56">
                  <c:v>0.42</c:v>
                </c:pt>
                <c:pt idx="57">
                  <c:v>0.42</c:v>
                </c:pt>
                <c:pt idx="58">
                  <c:v>0.42</c:v>
                </c:pt>
                <c:pt idx="59">
                  <c:v>0.43</c:v>
                </c:pt>
                <c:pt idx="60">
                  <c:v>0.43</c:v>
                </c:pt>
              </c:numCache>
            </c:numRef>
          </c:yVal>
          <c:smooth val="1"/>
          <c:extLst>
            <c:ext xmlns:c16="http://schemas.microsoft.com/office/drawing/2014/chart" uri="{C3380CC4-5D6E-409C-BE32-E72D297353CC}">
              <c16:uniqueId val="{00000002-C768-4481-B028-9185A2EE9094}"/>
            </c:ext>
          </c:extLst>
        </c:ser>
        <c:dLbls>
          <c:showLegendKey val="0"/>
          <c:showVal val="0"/>
          <c:showCatName val="0"/>
          <c:showSerName val="0"/>
          <c:showPercent val="0"/>
          <c:showBubbleSize val="0"/>
        </c:dLbls>
        <c:axId val="624592376"/>
        <c:axId val="624599920"/>
      </c:scatterChart>
      <c:valAx>
        <c:axId val="624592376"/>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Signal to Noise Ratio (dB)</a:t>
                </a:r>
                <a:endParaRPr lang="en-GB" sz="10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599920"/>
        <c:crosses val="autoZero"/>
        <c:crossBetween val="midCat"/>
      </c:valAx>
      <c:valAx>
        <c:axId val="624599920"/>
        <c:scaling>
          <c:orientation val="minMax"/>
          <c:max val="0.52"/>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4592376"/>
        <c:crossesAt val="-30"/>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Kuo87</b:Tag>
    <b:SourceType>Book</b:SourceType>
    <b:Guid>{8C7EDCF5-2DA5-47F9-9750-91D29CCDA518}</b:Guid>
    <b:Title>Automatic Control Systems</b:Title>
    <b:Year>1987</b:Year>
    <b:City>Englewood Cliffs</b:City>
    <b:Publisher>Prentice-Hall, Inc.</b:Publisher>
    <b:Author>
      <b:Author>
        <b:NameList>
          <b:Person>
            <b:Last>Kuo</b:Last>
            <b:Middle>C</b:Middle>
            <b:First>Benjamin</b:First>
          </b:Person>
        </b:NameList>
      </b:Author>
    </b:Author>
    <b:RefOrder>1</b:RefOrder>
  </b:Source>
  <b:Source>
    <b:Tag>Mat17</b:Tag>
    <b:SourceType>InternetSite</b:SourceType>
    <b:Guid>{7D13BC3A-1F54-4BDC-8153-0394147C69AB}</b:Guid>
    <b:Title>Mathworks Products and Services</b:Title>
    <b:YearAccessed>2017</b:YearAccessed>
    <b:MonthAccessed>April</b:MonthAccessed>
    <b:DayAccessed>15</b:DayAccessed>
    <b:URL>https://uk.mathworks.com/products.html?s_tid=gn_ps</b:URL>
    <b:Author>
      <b:Author>
        <b:Corporate>Mathworks</b:Corporate>
      </b:Author>
    </b:Author>
    <b:ProductionCompany>Mathworks</b:ProductionCompany>
    <b:RefOrder>3</b:RefOrder>
  </b:Source>
  <b:Source>
    <b:Tag>Van94</b:Tag>
    <b:SourceType>Book</b:SourceType>
    <b:Guid>{5BCB4BB8-2E44-447D-AC00-B9096AAFFAB7}</b:Guid>
    <b:Title>Feedback Control Systems</b:Title>
    <b:Year>1994</b:Year>
    <b:City>Englewood Cliffs</b:City>
    <b:Publisher>Prentice-Hall, Inc.</b:Publisher>
    <b:Author>
      <b:Author>
        <b:NameList>
          <b:Person>
            <b:Last>Van De Vegte</b:Last>
            <b:First>John</b:First>
          </b:Person>
        </b:NameList>
      </b:Author>
    </b:Author>
    <b:RefOrder>5</b:RefOrder>
  </b:Source>
  <b:Source>
    <b:Tag>All17</b:Tag>
    <b:SourceType>InternetSite</b:SourceType>
    <b:Guid>{9769E7C6-7186-4BE7-A4DD-8E6699C42520}</b:Guid>
    <b:Title>Project management is a closed loop control system</b:Title>
    <b:YearAccessed>2017</b:YearAccessed>
    <b:MonthAccessed>April</b:MonthAccessed>
    <b:DayAccessed>17</b:DayAccessed>
    <b:URL>http://myagileplm.com/project-management-is-a-closed-loop-control-system/</b:URL>
    <b:Author>
      <b:Author>
        <b:NameList>
          <b:Person>
            <b:Last>Alleman </b:Last>
            <b:Middle>B</b:Middle>
            <b:First>Glen</b:First>
          </b:Person>
        </b:NameList>
      </b:Author>
    </b:Author>
    <b:RefOrder>6</b:RefOrder>
  </b:Source>
  <b:Source>
    <b:Tag>Gol10</b:Tag>
    <b:SourceType>Book</b:SourceType>
    <b:Guid>{0C7C3826-BA01-43FD-A6EC-FD49BD7AE452}</b:Guid>
    <b:Title>Automatic Control Systems</b:Title>
    <b:Year>2010</b:Year>
    <b:City>Danvers</b:City>
    <b:Publisher>John Wiley &amp; Sons, Inc.</b:Publisher>
    <b:Author>
      <b:Author>
        <b:NameList>
          <b:Person>
            <b:Last>Golnaraghi</b:Last>
            <b:First>Farid</b:First>
          </b:Person>
          <b:Person>
            <b:Last>Kuo</b:Last>
            <b:Middle>C</b:Middle>
            <b:First>Benjamin</b:First>
          </b:Person>
        </b:NameList>
      </b:Author>
    </b:Author>
    <b:RefOrder>2</b:RefOrder>
  </b:Source>
  <b:Source>
    <b:Tag>Pra10</b:Tag>
    <b:SourceType>Book</b:SourceType>
    <b:Guid>{65F38887-E3BC-4CA6-9E0C-31E769A8735A}</b:Guid>
    <b:Title>Instrumentation and Process Control</b:Title>
    <b:Year>2010</b:Year>
    <b:City>New Delhi</b:City>
    <b:Publisher>I.K. International Publishing House Pvt. Ltd</b:Publisher>
    <b:Author>
      <b:Author>
        <b:NameList>
          <b:Person>
            <b:Last>Prasad</b:Last>
            <b:First>Janardan</b:First>
          </b:Person>
          <b:Person>
            <b:Last>Jayaswal</b:Last>
            <b:Middle>N</b:Middle>
            <b:First>M</b:First>
          </b:Person>
          <b:Person>
            <b:Last>Priye</b:Last>
            <b:First>Vishnu</b:First>
          </b:Person>
        </b:NameList>
      </b:Author>
    </b:Author>
    <b:RefOrder>4</b:RefOrder>
  </b:Source>
  <b:Source>
    <b:Tag>Lia13</b:Tag>
    <b:SourceType>JournalArticle</b:SourceType>
    <b:Guid>{222DA682-2CD3-4E4C-B1C8-E1AB1A5F3110}</b:Guid>
    <b:Title>Simulation Research of CVT Variable Fertilization Control System</b:Title>
    <b:Year>2013</b:Year>
    <b:JournalName>Applied Mechanics and Materials</b:JournalName>
    <b:Pages>614-618</b:Pages>
    <b:Volume>336-338 (2013)</b:Volume>
    <b:Author>
      <b:Author>
        <b:NameList>
          <b:Person>
            <b:Last> Liang</b:Last>
            <b:First>Chunying</b:First>
          </b:Person>
          <b:Person>
            <b:Last>Ji</b:Last>
            <b:First>Jianwei</b:First>
          </b:Person>
          <b:Person>
            <b:Last>Xu</b:Last>
            <b:First>Qianhui</b:First>
          </b:Person>
        </b:NameList>
      </b:Author>
    </b:Author>
    <b:RefOrder>7</b:RefOrder>
  </b:Source>
  <b:Source>
    <b:Tag>Tho17</b:Tag>
    <b:SourceType>DocumentFromInternetSite</b:SourceType>
    <b:Guid>{8B4583E1-7242-4BB3-B572-FFA8CD2C16B5}</b:Guid>
    <b:Title>Standard PID Tuning Methods</b:Title>
    <b:Author>
      <b:Author>
        <b:NameList>
          <b:Person>
            <b:Last>Thomas</b:Last>
            <b:Middle>Co</b:Middle>
            <b:First>B</b:First>
          </b:Person>
        </b:NameList>
      </b:Author>
    </b:Author>
    <b:YearAccessed>2017</b:YearAccessed>
    <b:MonthAccessed>April</b:MonthAccessed>
    <b:DayAccessed>24</b:DayAccessed>
    <b:URL>http://www.chem.mtu.edu/~tbco/cm416/tuning_methods.pdf</b:URL>
    <b:RefOrder>8</b:RefOrder>
  </b:Source>
  <b:Source>
    <b:Tag>Teh12</b:Tag>
    <b:SourceType>DocumentFromInternetSite</b:SourceType>
    <b:Guid>{054622A3-4324-4CAE-B30D-4C03EFF8443B}</b:Guid>
    <b:Title>PID Control Theory</b:Title>
    <b:Year>2012</b:Year>
    <b:Month>February</b:Month>
    <b:Day>29</b:Day>
    <b:YearAccessed>2017</b:YearAccessed>
    <b:MonthAccessed>April</b:MonthAccessed>
    <b:DayAccessed>25</b:DayAccessed>
    <b:URL>https://www.intechopen.com/books/statistics/introduction-to-pid-controllers-theory-tuning-and-application-to-frontier-areas/theory-of-pid-and-fractional-order-pid-fopid-controllers</b:URL>
    <b:Author>
      <b:Author>
        <b:NameList>
          <b:Person>
            <b:Last>Tehrani </b:Last>
            <b:Middle>Kambiz</b:Middle>
            <b:First>Arab</b:First>
          </b:Person>
          <b:Person>
            <b:Last>Mpanda </b:Last>
            <b:First>Augustin</b:First>
          </b:Person>
        </b:NameList>
      </b:Author>
    </b:Author>
    <b:RefOrder>9</b:RefOrder>
  </b:Source>
  <b:Source>
    <b:Tag>Mas171</b:Tag>
    <b:SourceType>DocumentFromInternetSite</b:SourceType>
    <b:Guid>{1A32D994-2939-4A04-8B48-B8C85CED238F}</b:Guid>
    <b:Author>
      <b:Author>
        <b:Corporate>Massachusetts Institute of Technology</b:Corporate>
      </b:Author>
    </b:Author>
    <b:Title>Understanding Poles and Zeros</b:Title>
    <b:YearAccessed>2017</b:YearAccessed>
    <b:MonthAccessed>April</b:MonthAccessed>
    <b:DayAccessed>25</b:DayAccessed>
    <b:URL>http://web.mit.edu/2.14/www/Handouts/PoleZero.pdf</b:URL>
    <b:RefOrder>10</b:RefOrder>
  </b:Source>
  <b:Source>
    <b:Tag>Mas172</b:Tag>
    <b:SourceType>DocumentFromInternetSite</b:SourceType>
    <b:Guid>{226D42AD-41CF-4C13-BA1C-7EC70631DBB0}</b:Guid>
    <b:Title>Nyquist Plots </b:Title>
    <b:YearAccessed>2017</b:YearAccessed>
    <b:MonthAccessed>April</b:MonthAccessed>
    <b:DayAccessed>26</b:DayAccessed>
    <b:URL>http://www.facstaff.bucknell.edu/mastascu/econtrolhtml/freq/freq6.html</b:URL>
    <b:Author>
      <b:Author>
        <b:NameList>
          <b:Person>
            <b:Last>Mastacusa</b:Last>
            <b:Middle>J</b:Middle>
            <b:First>E</b:First>
          </b:Person>
        </b:NameList>
      </b:Author>
    </b:Author>
    <b:RefOrder>11</b:RefOrder>
  </b:Source>
  <b:Source>
    <b:Tag>Eri17</b:Tag>
    <b:SourceType>InternetSite</b:SourceType>
    <b:Guid>{AE95B316-2126-4B82-A3F6-C6ADA3FE0AD1}</b:Guid>
    <b:Title>Determining Stability using the Nyquist Plot</b:Title>
    <b:YearAccessed>2017</b:YearAccessed>
    <b:MonthAccessed>April</b:MonthAccessed>
    <b:DayAccessed>26</b:DayAccessed>
    <b:URL>http://lpsa.swarthmore.edu/Nyquist/NyquistStability.html</b:URL>
    <b:ProductionCompany>Swarthmore College</b:ProductionCompany>
    <b:Author>
      <b:Author>
        <b:NameList>
          <b:Person>
            <b:Last>Erik</b:Last>
            <b:First>Cheever</b:First>
          </b:Person>
        </b:NameList>
      </b:Author>
    </b:Author>
    <b:RefOrder>12</b:RefOrder>
  </b:Source>
</b:Sources>
</file>

<file path=customXml/itemProps1.xml><?xml version="1.0" encoding="utf-8"?>
<ds:datastoreItem xmlns:ds="http://schemas.openxmlformats.org/officeDocument/2006/customXml" ds:itemID="{890C66AC-DDDB-4A6A-A38B-2A00CDBC1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7932</Words>
  <Characters>45217</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P151664</dc:creator>
  <cp:keywords/>
  <dc:description/>
  <cp:lastModifiedBy>Derek Lockhart</cp:lastModifiedBy>
  <cp:revision>3</cp:revision>
  <dcterms:created xsi:type="dcterms:W3CDTF">2018-01-12T21:52:00Z</dcterms:created>
  <dcterms:modified xsi:type="dcterms:W3CDTF">2018-01-12T21:54:00Z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a2e56a86-246e-34ee-8bc5-3541597cfd58</vt:lpwstr>
  </property>
</Properties>
</file>