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ink/ink1.xml" ContentType="application/inkml+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77F470D0" w14:textId="77777777" w:rsidR="00DE661A" w:rsidRDefault="00DE661A" w:rsidP="00AA4D29">
      <w:pPr>
        <w:jc w:val="center"/>
      </w:pPr>
    </w:p>
    <w:p w14:paraId="7798CFC6" w14:textId="77777777" w:rsidR="00DE661A" w:rsidRDefault="00DE661A" w:rsidP="00DE661A">
      <w:pPr>
        <w:spacing w:line="360" w:lineRule="auto"/>
        <w:jc w:val="center"/>
        <w:rPr>
          <w:rFonts w:eastAsiaTheme="minorHAnsi" w:cs="Times New Roman"/>
          <w:b/>
          <w:bCs/>
          <w:sz w:val="40"/>
          <w:szCs w:val="40"/>
        </w:rPr>
      </w:pPr>
    </w:p>
    <w:p w14:paraId="3C67D4A5" w14:textId="77777777" w:rsidR="00DE661A" w:rsidRDefault="00DE661A" w:rsidP="00DE661A">
      <w:pPr>
        <w:spacing w:line="360" w:lineRule="auto"/>
        <w:jc w:val="center"/>
        <w:rPr>
          <w:rFonts w:eastAsiaTheme="minorHAnsi" w:cs="Times New Roman"/>
          <w:b/>
          <w:bCs/>
          <w:sz w:val="40"/>
          <w:szCs w:val="40"/>
        </w:rPr>
      </w:pPr>
    </w:p>
    <w:p w14:paraId="76557F33" w14:textId="77777777" w:rsidR="00DE661A" w:rsidRDefault="00DE661A" w:rsidP="00DE661A">
      <w:pPr>
        <w:spacing w:line="360" w:lineRule="auto"/>
        <w:jc w:val="center"/>
        <w:rPr>
          <w:rFonts w:eastAsiaTheme="minorHAnsi" w:cs="Times New Roman"/>
          <w:b/>
          <w:bCs/>
          <w:sz w:val="40"/>
          <w:szCs w:val="40"/>
        </w:rPr>
      </w:pPr>
    </w:p>
    <w:p w14:paraId="48FDCFBF" w14:textId="77777777" w:rsidR="00DE661A" w:rsidRDefault="00DE661A" w:rsidP="00DE661A">
      <w:pPr>
        <w:spacing w:line="360" w:lineRule="auto"/>
        <w:jc w:val="center"/>
        <w:rPr>
          <w:rFonts w:eastAsiaTheme="minorHAnsi" w:cs="Times New Roman"/>
          <w:b/>
          <w:bCs/>
          <w:sz w:val="40"/>
          <w:szCs w:val="40"/>
        </w:rPr>
      </w:pPr>
    </w:p>
    <w:p w14:paraId="4C17B4EB" w14:textId="77777777" w:rsidR="00DE661A" w:rsidRDefault="00DE661A" w:rsidP="00DE661A">
      <w:pPr>
        <w:spacing w:line="360" w:lineRule="auto"/>
        <w:jc w:val="center"/>
        <w:rPr>
          <w:rFonts w:eastAsiaTheme="minorHAnsi" w:cs="Times New Roman"/>
          <w:b/>
          <w:bCs/>
          <w:sz w:val="40"/>
          <w:szCs w:val="40"/>
        </w:rPr>
      </w:pPr>
    </w:p>
    <w:p w14:paraId="4AB3B584" w14:textId="4A938F30"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Marketing plan written for Marriott Benvoy Perth</w:t>
      </w:r>
    </w:p>
    <w:p w14:paraId="6B47718D" w14:textId="13FA6572"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 xml:space="preserve">Student Name: </w:t>
      </w:r>
      <w:r>
        <w:rPr>
          <w:rFonts w:eastAsiaTheme="minorHAnsi" w:cs="Times New Roman"/>
          <w:b/>
          <w:bCs/>
          <w:sz w:val="40"/>
          <w:szCs w:val="40"/>
        </w:rPr>
        <w:t>Cosmin Ionut Lazea</w:t>
      </w:r>
    </w:p>
    <w:p w14:paraId="2EDC1DF1" w14:textId="5C99DFCC"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Student ID number: 220642</w:t>
      </w:r>
      <w:r>
        <w:rPr>
          <w:rFonts w:eastAsiaTheme="minorHAnsi" w:cs="Times New Roman"/>
          <w:b/>
          <w:bCs/>
          <w:sz w:val="40"/>
          <w:szCs w:val="40"/>
        </w:rPr>
        <w:t>2</w:t>
      </w:r>
    </w:p>
    <w:p w14:paraId="4D7579CC" w14:textId="77777777" w:rsidR="00AA4D29" w:rsidRPr="00AA4D29"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Marketing Essentials BMIH4005</w:t>
      </w:r>
    </w:p>
    <w:p w14:paraId="44846FBE" w14:textId="644928E8" w:rsidR="00DE661A" w:rsidRDefault="00AA4D29" w:rsidP="00AA4D29">
      <w:pPr>
        <w:spacing w:line="360" w:lineRule="auto"/>
        <w:jc w:val="center"/>
        <w:rPr>
          <w:rFonts w:eastAsiaTheme="minorHAnsi" w:cs="Times New Roman"/>
          <w:b/>
          <w:bCs/>
          <w:sz w:val="40"/>
          <w:szCs w:val="40"/>
        </w:rPr>
      </w:pPr>
      <w:r w:rsidRPr="00AA4D29">
        <w:rPr>
          <w:rFonts w:eastAsiaTheme="minorHAnsi" w:cs="Times New Roman"/>
          <w:b/>
          <w:bCs/>
          <w:sz w:val="40"/>
          <w:szCs w:val="40"/>
        </w:rPr>
        <w:t xml:space="preserve">Lecturer: </w:t>
      </w:r>
      <w:r w:rsidR="00322516" w:rsidRPr="00322516">
        <w:rPr>
          <w:rFonts w:eastAsiaTheme="minorHAnsi" w:cs="Times New Roman"/>
          <w:b/>
          <w:bCs/>
          <w:sz w:val="40"/>
          <w:szCs w:val="40"/>
        </w:rPr>
        <w:t>Christopher Wilkin</w:t>
      </w:r>
    </w:p>
    <w:p w14:paraId="35CD75A7" w14:textId="77777777" w:rsidR="00DE661A" w:rsidRPr="00DE661A" w:rsidRDefault="00DE661A" w:rsidP="00DE661A">
      <w:pPr>
        <w:spacing w:line="360" w:lineRule="auto"/>
        <w:jc w:val="center"/>
        <w:rPr>
          <w:rFonts w:eastAsiaTheme="minorHAnsi"/>
          <w:b/>
          <w:bCs/>
          <w:szCs w:val="24"/>
        </w:rPr>
      </w:pPr>
    </w:p>
    <w:p w14:paraId="26275B84" w14:textId="77777777" w:rsidR="00DE661A" w:rsidRPr="00DE661A" w:rsidRDefault="00DE661A" w:rsidP="00DE661A">
      <w:pPr>
        <w:spacing w:line="360" w:lineRule="auto"/>
        <w:jc w:val="center"/>
        <w:rPr>
          <w:rFonts w:eastAsiaTheme="minorHAnsi"/>
          <w:b/>
          <w:bCs/>
          <w:szCs w:val="24"/>
        </w:rPr>
      </w:pPr>
    </w:p>
    <w:p w14:paraId="10076BC5" w14:textId="77777777" w:rsidR="00AA4D29" w:rsidRDefault="00AA4D29" w:rsidP="00D3046B">
      <w:pPr>
        <w:rPr>
          <w:rFonts w:eastAsia="Times New Roman" w:cs="Times New Roman"/>
          <w:b/>
          <w:szCs w:val="24"/>
        </w:rPr>
      </w:pPr>
    </w:p>
    <w:p w14:paraId="1658A7F9" w14:textId="7D9D20FC" w:rsidR="00CA3BFC" w:rsidRPr="00D3046B" w:rsidRDefault="00CA3BFC" w:rsidP="00D3046B">
      <w:pPr>
        <w:rPr>
          <w:rFonts w:eastAsia="Times New Roman" w:cs="Times New Roman"/>
          <w:b/>
          <w:szCs w:val="24"/>
        </w:rPr>
        <w:sectPr w:rsidR="00CA3BFC" w:rsidRPr="00D3046B" w:rsidSect="00DE661A">
          <w:headerReference w:type="default" r:id="rId8"/>
          <w:footerReference w:type="default" r:id="rId9"/>
          <w:pgSz w:w="12240" w:h="15840"/>
          <w:pgMar w:top="1440" w:right="1440" w:bottom="1440" w:left="1440" w:header="720" w:footer="720" w:gutter="0"/>
          <w:pgNumType w:start="1"/>
          <w:cols w:space="720"/>
          <w:titlePg/>
          <w:docGrid w:linePitch="299"/>
        </w:sectPr>
      </w:pPr>
    </w:p>
    <w:p w14:paraId="14C11C0E" w14:textId="77777777" w:rsidR="00AA4D29" w:rsidRDefault="00AA4D29">
      <w:pPr>
        <w:sectPr w:rsidR="00AA4D29" w:rsidSect="00AA4D29">
          <w:pgSz w:w="11906" w:h="16838" w:code="9"/>
          <w:pgMar w:top="1440" w:right="1440" w:bottom="1440" w:left="1440" w:header="720" w:footer="720" w:gutter="0"/>
          <w:pgNumType w:start="1"/>
          <w:cols w:space="720"/>
          <w:titlePg/>
          <w:docGrid w:linePitch="326"/>
        </w:sectPr>
      </w:pPr>
    </w:p>
    <w:p w14:paraId="476CA2EB" w14:textId="16CE2674" w:rsidR="007157C9" w:rsidRPr="007C51E3" w:rsidRDefault="00677A62" w:rsidP="00317D94">
      <w:bookmarkStart w:id="0" w:name="_Toc120826202"/>
      <w:r w:rsidRPr="00317D94">
        <w:rPr>
          <w:b/>
          <w:bCs/>
          <w:sz w:val="28"/>
          <w:szCs w:val="28"/>
        </w:rPr>
        <w:t>Introduction</w:t>
      </w:r>
      <w:bookmarkEnd w:id="0"/>
      <w:r w:rsidRPr="00317D94">
        <w:rPr>
          <w:b/>
          <w:bCs/>
          <w:sz w:val="28"/>
          <w:szCs w:val="28"/>
        </w:rPr>
        <w:t xml:space="preserve"> </w:t>
      </w:r>
    </w:p>
    <w:p w14:paraId="2DB2EA50" w14:textId="77777777" w:rsidR="007157C9" w:rsidRDefault="00000000">
      <w:pPr>
        <w:rPr>
          <w:rFonts w:eastAsia="Times New Roman" w:cs="Times New Roman"/>
          <w:szCs w:val="24"/>
        </w:rPr>
      </w:pPr>
      <w:r>
        <w:rPr>
          <w:rFonts w:eastAsia="Times New Roman" w:cs="Times New Roman"/>
          <w:szCs w:val="24"/>
        </w:rPr>
        <w:t xml:space="preserve">Marketing plays an important role in business to inform potential customers about the existence of a product or service and influence them to acquire it. It helps to encourage customers to make buying decisions. A suitable marketing plan will reflect here to support the business operation of the Marriott hotel in the location of Perth city that is situated in Australia. Several factors will be described here to incorporate situational analysis, value proposition, marketing concepts, </w:t>
      </w:r>
      <w:r w:rsidR="00DE661A">
        <w:rPr>
          <w:rFonts w:eastAsia="Times New Roman" w:cs="Times New Roman"/>
          <w:szCs w:val="24"/>
        </w:rPr>
        <w:t>Gantt</w:t>
      </w:r>
      <w:r>
        <w:rPr>
          <w:rFonts w:eastAsia="Times New Roman" w:cs="Times New Roman"/>
          <w:szCs w:val="24"/>
        </w:rPr>
        <w:t xml:space="preserve"> chart of marketing tasks, and many more. Framework and theories will be depicted such as PESTLE, SWOT, Porter's five forces, </w:t>
      </w:r>
      <w:r w:rsidR="00DE661A">
        <w:rPr>
          <w:rFonts w:eastAsia="Times New Roman" w:cs="Times New Roman"/>
          <w:szCs w:val="24"/>
        </w:rPr>
        <w:t>Bowman’s</w:t>
      </w:r>
      <w:r>
        <w:rPr>
          <w:rFonts w:eastAsia="Times New Roman" w:cs="Times New Roman"/>
          <w:szCs w:val="24"/>
        </w:rPr>
        <w:t xml:space="preserve"> strategy clock, the 4Ps of marketing and others. </w:t>
      </w:r>
    </w:p>
    <w:p w14:paraId="5046B816" w14:textId="77777777" w:rsidR="00317D94" w:rsidRDefault="00000000" w:rsidP="00317D94">
      <w:pPr>
        <w:rPr>
          <w:b/>
          <w:bCs/>
          <w:sz w:val="28"/>
          <w:szCs w:val="28"/>
        </w:rPr>
      </w:pPr>
      <w:r>
        <w:br w:type="page"/>
      </w:r>
      <w:bookmarkStart w:id="1" w:name="_Toc120826203"/>
      <w:r w:rsidRPr="00317D94">
        <w:rPr>
          <w:b/>
          <w:bCs/>
          <w:sz w:val="28"/>
          <w:szCs w:val="28"/>
        </w:rPr>
        <w:t>Situational analysis</w:t>
      </w:r>
      <w:bookmarkEnd w:id="1"/>
      <w:r w:rsidRPr="00317D94">
        <w:rPr>
          <w:b/>
          <w:bCs/>
          <w:sz w:val="28"/>
          <w:szCs w:val="28"/>
        </w:rPr>
        <w:t xml:space="preserve"> </w:t>
      </w:r>
      <w:bookmarkStart w:id="2" w:name="_Toc120826204"/>
    </w:p>
    <w:p w14:paraId="405C4139" w14:textId="235D605E" w:rsidR="007157C9" w:rsidRPr="00317D94" w:rsidRDefault="00000000" w:rsidP="00317D94">
      <w:pPr>
        <w:rPr>
          <w:b/>
          <w:bCs/>
          <w:szCs w:val="24"/>
        </w:rPr>
      </w:pPr>
      <w:r w:rsidRPr="00317D94">
        <w:rPr>
          <w:b/>
          <w:bCs/>
          <w:szCs w:val="24"/>
        </w:rPr>
        <w:t>Company</w:t>
      </w:r>
      <w:bookmarkEnd w:id="2"/>
      <w:r w:rsidRPr="00317D94">
        <w:rPr>
          <w:b/>
          <w:bCs/>
          <w:szCs w:val="24"/>
        </w:rPr>
        <w:t xml:space="preserve"> </w:t>
      </w:r>
    </w:p>
    <w:tbl>
      <w:tblPr>
        <w:tblStyle w:val="a"/>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02DC4" w14:paraId="777CDEAA" w14:textId="77777777">
        <w:tc>
          <w:tcPr>
            <w:tcW w:w="4680" w:type="dxa"/>
            <w:shd w:val="clear" w:color="auto" w:fill="auto"/>
            <w:tcMar>
              <w:top w:w="100" w:type="dxa"/>
              <w:left w:w="100" w:type="dxa"/>
              <w:bottom w:w="100" w:type="dxa"/>
              <w:right w:w="100" w:type="dxa"/>
            </w:tcMar>
          </w:tcPr>
          <w:p w14:paraId="2E3EF75B"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Strengths </w:t>
            </w:r>
          </w:p>
        </w:tc>
        <w:tc>
          <w:tcPr>
            <w:tcW w:w="4680" w:type="dxa"/>
            <w:shd w:val="clear" w:color="auto" w:fill="auto"/>
            <w:tcMar>
              <w:top w:w="100" w:type="dxa"/>
              <w:left w:w="100" w:type="dxa"/>
              <w:bottom w:w="100" w:type="dxa"/>
              <w:right w:w="100" w:type="dxa"/>
            </w:tcMar>
          </w:tcPr>
          <w:p w14:paraId="40A43B1F"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Weaknesses </w:t>
            </w:r>
          </w:p>
        </w:tc>
      </w:tr>
      <w:tr w:rsidR="00B02DC4" w14:paraId="050C9562" w14:textId="77777777">
        <w:tc>
          <w:tcPr>
            <w:tcW w:w="4680" w:type="dxa"/>
            <w:shd w:val="clear" w:color="auto" w:fill="auto"/>
            <w:tcMar>
              <w:top w:w="100" w:type="dxa"/>
              <w:left w:w="100" w:type="dxa"/>
              <w:bottom w:w="100" w:type="dxa"/>
              <w:right w:w="100" w:type="dxa"/>
            </w:tcMar>
          </w:tcPr>
          <w:p w14:paraId="0C7707C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It provides hotel services globally.</w:t>
            </w:r>
          </w:p>
          <w:p w14:paraId="4D717BD0"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It is renowned as the largest hotel chain worldwide</w:t>
            </w:r>
            <w:sdt>
              <w:sdtPr>
                <w:rPr>
                  <w:rFonts w:eastAsia="Times New Roman" w:cs="Times New Roman"/>
                  <w:szCs w:val="24"/>
                </w:rPr>
                <w:id w:val="1876268789"/>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mar222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(marriott-hotels, 2022)</w:t>
                </w:r>
                <w:r w:rsidR="00DE661A">
                  <w:rPr>
                    <w:rFonts w:eastAsia="Times New Roman" w:cs="Times New Roman"/>
                    <w:szCs w:val="24"/>
                  </w:rPr>
                  <w:fldChar w:fldCharType="end"/>
                </w:r>
              </w:sdtContent>
            </w:sdt>
            <w:r>
              <w:rPr>
                <w:rFonts w:eastAsia="Times New Roman" w:cs="Times New Roman"/>
                <w:szCs w:val="24"/>
              </w:rPr>
              <w:t xml:space="preserve">. </w:t>
            </w:r>
          </w:p>
          <w:p w14:paraId="15A7A857"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Presence of a strict code of conduct. </w:t>
            </w:r>
          </w:p>
        </w:tc>
        <w:tc>
          <w:tcPr>
            <w:tcW w:w="4680" w:type="dxa"/>
            <w:shd w:val="clear" w:color="auto" w:fill="auto"/>
            <w:tcMar>
              <w:top w:w="100" w:type="dxa"/>
              <w:left w:w="100" w:type="dxa"/>
              <w:bottom w:w="100" w:type="dxa"/>
              <w:right w:w="100" w:type="dxa"/>
            </w:tcMar>
          </w:tcPr>
          <w:p w14:paraId="5BF1D9E9"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Ineffective protection of data related to customers. </w:t>
            </w:r>
          </w:p>
          <w:p w14:paraId="6841A459"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Highly competitive market.</w:t>
            </w:r>
          </w:p>
          <w:p w14:paraId="394AC8F8"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Negative publicity. </w:t>
            </w:r>
          </w:p>
        </w:tc>
      </w:tr>
      <w:tr w:rsidR="00B02DC4" w14:paraId="5F02023C" w14:textId="77777777">
        <w:tc>
          <w:tcPr>
            <w:tcW w:w="4680" w:type="dxa"/>
            <w:shd w:val="clear" w:color="auto" w:fill="auto"/>
            <w:tcMar>
              <w:top w:w="100" w:type="dxa"/>
              <w:left w:w="100" w:type="dxa"/>
              <w:bottom w:w="100" w:type="dxa"/>
              <w:right w:w="100" w:type="dxa"/>
            </w:tcMar>
          </w:tcPr>
          <w:p w14:paraId="4ECB886C"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Opportunities </w:t>
            </w:r>
          </w:p>
        </w:tc>
        <w:tc>
          <w:tcPr>
            <w:tcW w:w="4680" w:type="dxa"/>
            <w:shd w:val="clear" w:color="auto" w:fill="auto"/>
            <w:tcMar>
              <w:top w:w="100" w:type="dxa"/>
              <w:left w:w="100" w:type="dxa"/>
              <w:bottom w:w="100" w:type="dxa"/>
              <w:right w:w="100" w:type="dxa"/>
            </w:tcMar>
          </w:tcPr>
          <w:p w14:paraId="713D7D6F"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Threats </w:t>
            </w:r>
          </w:p>
        </w:tc>
      </w:tr>
      <w:tr w:rsidR="00B02DC4" w14:paraId="327548B1" w14:textId="77777777">
        <w:tc>
          <w:tcPr>
            <w:tcW w:w="4680" w:type="dxa"/>
            <w:shd w:val="clear" w:color="auto" w:fill="auto"/>
            <w:tcMar>
              <w:top w:w="100" w:type="dxa"/>
              <w:left w:w="100" w:type="dxa"/>
              <w:bottom w:w="100" w:type="dxa"/>
              <w:right w:w="100" w:type="dxa"/>
            </w:tcMar>
          </w:tcPr>
          <w:p w14:paraId="6B1C9BD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Globally presence offers diversification.</w:t>
            </w:r>
          </w:p>
          <w:p w14:paraId="4392DA4C"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Expand the hospitality business. </w:t>
            </w:r>
          </w:p>
          <w:p w14:paraId="73CD7E22"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opportunity for economic expansion</w:t>
            </w:r>
            <w:sdt>
              <w:sdtPr>
                <w:rPr>
                  <w:rFonts w:eastAsia="Times New Roman" w:cs="Times New Roman"/>
                  <w:szCs w:val="24"/>
                </w:rPr>
                <w:id w:val="471180699"/>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mar223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(marriott, 2022)</w:t>
                </w:r>
                <w:r w:rsidR="00DE661A">
                  <w:rPr>
                    <w:rFonts w:eastAsia="Times New Roman" w:cs="Times New Roman"/>
                    <w:szCs w:val="24"/>
                  </w:rPr>
                  <w:fldChar w:fldCharType="end"/>
                </w:r>
              </w:sdtContent>
            </w:sdt>
            <w:r>
              <w:rPr>
                <w:rFonts w:eastAsia="Times New Roman" w:cs="Times New Roman"/>
                <w:szCs w:val="24"/>
              </w:rPr>
              <w:t xml:space="preserve">. </w:t>
            </w:r>
          </w:p>
        </w:tc>
        <w:tc>
          <w:tcPr>
            <w:tcW w:w="4680" w:type="dxa"/>
            <w:shd w:val="clear" w:color="auto" w:fill="auto"/>
            <w:tcMar>
              <w:top w:w="100" w:type="dxa"/>
              <w:left w:w="100" w:type="dxa"/>
              <w:bottom w:w="100" w:type="dxa"/>
              <w:right w:w="100" w:type="dxa"/>
            </w:tcMar>
          </w:tcPr>
          <w:p w14:paraId="2D6CC71A"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Difficult to generate profit.</w:t>
            </w:r>
          </w:p>
          <w:p w14:paraId="411F07E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Reduction of market share.</w:t>
            </w:r>
          </w:p>
          <w:p w14:paraId="5E7E6854"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Looming recession </w:t>
            </w:r>
          </w:p>
        </w:tc>
      </w:tr>
    </w:tbl>
    <w:p w14:paraId="3954277D" w14:textId="77777777" w:rsidR="007157C9" w:rsidRDefault="00000000" w:rsidP="00D64B0F">
      <w:pPr>
        <w:pStyle w:val="Heading2"/>
      </w:pPr>
      <w:bookmarkStart w:id="3" w:name="_Toc120826205"/>
      <w:r>
        <w:t>Customer</w:t>
      </w:r>
      <w:bookmarkEnd w:id="3"/>
      <w:r>
        <w:t xml:space="preserve"> </w:t>
      </w:r>
    </w:p>
    <w:p w14:paraId="082F4684" w14:textId="2A38D77C" w:rsidR="00317D94" w:rsidRDefault="00000000" w:rsidP="00317D94">
      <w:pPr>
        <w:rPr>
          <w:rFonts w:eastAsia="Times New Roman" w:cs="Times New Roman"/>
          <w:szCs w:val="24"/>
        </w:rPr>
      </w:pPr>
      <w:r>
        <w:rPr>
          <w:rFonts w:eastAsia="Times New Roman" w:cs="Times New Roman"/>
          <w:szCs w:val="24"/>
        </w:rPr>
        <w:t xml:space="preserve">Segmentation and targeting the market refers to the procedure of </w:t>
      </w:r>
      <w:r w:rsidR="000C6488">
        <w:rPr>
          <w:rFonts w:eastAsia="Times New Roman" w:cs="Times New Roman"/>
          <w:szCs w:val="24"/>
        </w:rPr>
        <w:t>recognizing</w:t>
      </w:r>
      <w:r>
        <w:rPr>
          <w:rFonts w:eastAsia="Times New Roman" w:cs="Times New Roman"/>
          <w:szCs w:val="24"/>
        </w:rPr>
        <w:t xml:space="preserve"> potential customers and proposing suitable activities to target them</w:t>
      </w:r>
      <w:sdt>
        <w:sdtPr>
          <w:rPr>
            <w:rFonts w:eastAsia="Times New Roman" w:cs="Times New Roman"/>
            <w:szCs w:val="24"/>
          </w:rPr>
          <w:id w:val="-408770417"/>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CFI221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(CFI, 2022)</w:t>
          </w:r>
          <w:r w:rsidR="00DE661A">
            <w:rPr>
              <w:rFonts w:eastAsia="Times New Roman" w:cs="Times New Roman"/>
              <w:szCs w:val="24"/>
            </w:rPr>
            <w:fldChar w:fldCharType="end"/>
          </w:r>
        </w:sdtContent>
      </w:sdt>
      <w:r>
        <w:rPr>
          <w:rFonts w:eastAsia="Times New Roman" w:cs="Times New Roman"/>
          <w:szCs w:val="24"/>
        </w:rPr>
        <w:t xml:space="preserve">. Marriott primarily segments the customers by implementing demographic, </w:t>
      </w:r>
      <w:r w:rsidR="000C6488">
        <w:rPr>
          <w:rFonts w:eastAsia="Times New Roman" w:cs="Times New Roman"/>
          <w:szCs w:val="24"/>
        </w:rPr>
        <w:t>behavioral</w:t>
      </w:r>
      <w:r>
        <w:rPr>
          <w:rFonts w:eastAsia="Times New Roman" w:cs="Times New Roman"/>
          <w:szCs w:val="24"/>
        </w:rPr>
        <w:t xml:space="preserve"> and psychographic forms. Identifying the customers supports it to target through various marketing activities. </w:t>
      </w:r>
      <w:bookmarkStart w:id="4" w:name="_Toc120826206"/>
    </w:p>
    <w:p w14:paraId="618B546E" w14:textId="1F4DD69F" w:rsidR="007157C9" w:rsidRPr="00317D94" w:rsidRDefault="00000000" w:rsidP="00317D94">
      <w:pPr>
        <w:rPr>
          <w:rFonts w:eastAsia="Times New Roman" w:cs="Times New Roman"/>
          <w:b/>
          <w:bCs/>
          <w:szCs w:val="24"/>
        </w:rPr>
      </w:pPr>
      <w:r w:rsidRPr="00317D94">
        <w:rPr>
          <w:b/>
          <w:bCs/>
        </w:rPr>
        <w:t>Competitors</w:t>
      </w:r>
      <w:bookmarkEnd w:id="4"/>
      <w:r w:rsidRPr="00317D94">
        <w:rPr>
          <w:b/>
          <w:bCs/>
        </w:rPr>
        <w:t xml:space="preserve"> </w:t>
      </w:r>
    </w:p>
    <w:tbl>
      <w:tblPr>
        <w:tblStyle w:val="a0"/>
        <w:tblW w:w="9360" w:type="dxa"/>
        <w:tblBorders>
          <w:top w:val="single" w:sz="8" w:space="0" w:color="000000"/>
          <w:left w:val="single" w:sz="8" w:space="0" w:color="000000"/>
          <w:bottom w:val="single" w:sz="8" w:space="0" w:color="000000"/>
          <w:right w:val="single" w:sz="8" w:space="0" w:color="000000"/>
          <w:insideH w:val="single" w:sz="8" w:space="0" w:color="000000"/>
          <w:insideV w:val="single" w:sz="8" w:space="0" w:color="000000"/>
        </w:tblBorders>
        <w:tblLayout w:type="fixed"/>
        <w:tblLook w:val="0600" w:firstRow="0" w:lastRow="0" w:firstColumn="0" w:lastColumn="0" w:noHBand="1" w:noVBand="1"/>
      </w:tblPr>
      <w:tblGrid>
        <w:gridCol w:w="4680"/>
        <w:gridCol w:w="4680"/>
      </w:tblGrid>
      <w:tr w:rsidR="00B02DC4" w14:paraId="44118CFF" w14:textId="77777777">
        <w:tc>
          <w:tcPr>
            <w:tcW w:w="4680" w:type="dxa"/>
            <w:shd w:val="clear" w:color="auto" w:fill="auto"/>
            <w:tcMar>
              <w:top w:w="100" w:type="dxa"/>
              <w:left w:w="100" w:type="dxa"/>
              <w:bottom w:w="100" w:type="dxa"/>
              <w:right w:w="100" w:type="dxa"/>
            </w:tcMar>
          </w:tcPr>
          <w:p w14:paraId="3932EEEE"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Forces </w:t>
            </w:r>
          </w:p>
        </w:tc>
        <w:tc>
          <w:tcPr>
            <w:tcW w:w="4680" w:type="dxa"/>
            <w:shd w:val="clear" w:color="auto" w:fill="auto"/>
            <w:tcMar>
              <w:top w:w="100" w:type="dxa"/>
              <w:left w:w="100" w:type="dxa"/>
              <w:bottom w:w="100" w:type="dxa"/>
              <w:right w:w="100" w:type="dxa"/>
            </w:tcMar>
          </w:tcPr>
          <w:p w14:paraId="7204FAAC" w14:textId="77777777" w:rsidR="007157C9" w:rsidRDefault="00000000">
            <w:pPr>
              <w:widowControl w:val="0"/>
              <w:pBdr>
                <w:top w:val="nil"/>
                <w:left w:val="nil"/>
                <w:bottom w:val="nil"/>
                <w:right w:val="nil"/>
                <w:between w:val="nil"/>
              </w:pBdr>
              <w:rPr>
                <w:rFonts w:eastAsia="Times New Roman" w:cs="Times New Roman"/>
                <w:b/>
                <w:szCs w:val="24"/>
              </w:rPr>
            </w:pPr>
            <w:r>
              <w:rPr>
                <w:rFonts w:eastAsia="Times New Roman" w:cs="Times New Roman"/>
                <w:b/>
                <w:szCs w:val="24"/>
              </w:rPr>
              <w:t xml:space="preserve">Description </w:t>
            </w:r>
          </w:p>
        </w:tc>
      </w:tr>
      <w:tr w:rsidR="00B02DC4" w14:paraId="6EA44172" w14:textId="77777777">
        <w:tc>
          <w:tcPr>
            <w:tcW w:w="4680" w:type="dxa"/>
            <w:shd w:val="clear" w:color="auto" w:fill="auto"/>
            <w:tcMar>
              <w:top w:w="100" w:type="dxa"/>
              <w:left w:w="100" w:type="dxa"/>
              <w:bottom w:w="100" w:type="dxa"/>
              <w:right w:w="100" w:type="dxa"/>
            </w:tcMar>
          </w:tcPr>
          <w:p w14:paraId="705AFDDB"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Competitive rivalry </w:t>
            </w:r>
          </w:p>
        </w:tc>
        <w:tc>
          <w:tcPr>
            <w:tcW w:w="4680" w:type="dxa"/>
            <w:shd w:val="clear" w:color="auto" w:fill="auto"/>
            <w:tcMar>
              <w:top w:w="100" w:type="dxa"/>
              <w:left w:w="100" w:type="dxa"/>
              <w:bottom w:w="100" w:type="dxa"/>
              <w:right w:w="100" w:type="dxa"/>
            </w:tcMar>
          </w:tcPr>
          <w:p w14:paraId="6DC9B7FC"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hospitality industry is highly competitive. Hilton and Hyatt are the key competitors of the firms</w:t>
            </w:r>
            <w:sdt>
              <w:sdtPr>
                <w:rPr>
                  <w:rFonts w:eastAsia="Times New Roman" w:cs="Times New Roman"/>
                  <w:szCs w:val="24"/>
                </w:rPr>
                <w:id w:val="528460635"/>
                <w:citation/>
              </w:sdtPr>
              <w:sdtContent>
                <w:r w:rsidR="00DE661A">
                  <w:rPr>
                    <w:rFonts w:eastAsia="Times New Roman" w:cs="Times New Roman"/>
                    <w:szCs w:val="24"/>
                  </w:rPr>
                  <w:fldChar w:fldCharType="begin"/>
                </w:r>
                <w:r w:rsidR="00DE661A">
                  <w:rPr>
                    <w:rFonts w:eastAsia="Times New Roman" w:cs="Times New Roman"/>
                    <w:szCs w:val="24"/>
                    <w:lang w:val="en-US"/>
                  </w:rPr>
                  <w:instrText xml:space="preserve"> CITATION com221 \l 1033 </w:instrText>
                </w:r>
                <w:r w:rsidR="00DE661A">
                  <w:rPr>
                    <w:rFonts w:eastAsia="Times New Roman" w:cs="Times New Roman"/>
                    <w:szCs w:val="24"/>
                  </w:rPr>
                  <w:fldChar w:fldCharType="separate"/>
                </w:r>
                <w:r w:rsidR="00DE661A">
                  <w:rPr>
                    <w:rFonts w:eastAsia="Times New Roman" w:cs="Times New Roman"/>
                    <w:noProof/>
                    <w:szCs w:val="24"/>
                    <w:lang w:val="en-US"/>
                  </w:rPr>
                  <w:t xml:space="preserve"> </w:t>
                </w:r>
                <w:r w:rsidR="00DE661A" w:rsidRPr="00DE661A">
                  <w:rPr>
                    <w:rFonts w:eastAsia="Times New Roman" w:cs="Times New Roman"/>
                    <w:noProof/>
                    <w:szCs w:val="24"/>
                    <w:lang w:val="en-US"/>
                  </w:rPr>
                  <w:t>(comparably, 2022)</w:t>
                </w:r>
                <w:r w:rsidR="00DE661A">
                  <w:rPr>
                    <w:rFonts w:eastAsia="Times New Roman" w:cs="Times New Roman"/>
                    <w:szCs w:val="24"/>
                  </w:rPr>
                  <w:fldChar w:fldCharType="end"/>
                </w:r>
              </w:sdtContent>
            </w:sdt>
            <w:r>
              <w:rPr>
                <w:rFonts w:eastAsia="Times New Roman" w:cs="Times New Roman"/>
                <w:szCs w:val="24"/>
              </w:rPr>
              <w:t xml:space="preserve">. </w:t>
            </w:r>
          </w:p>
        </w:tc>
      </w:tr>
      <w:tr w:rsidR="00B02DC4" w14:paraId="6DAD0669" w14:textId="77777777">
        <w:tc>
          <w:tcPr>
            <w:tcW w:w="4680" w:type="dxa"/>
            <w:shd w:val="clear" w:color="auto" w:fill="auto"/>
            <w:tcMar>
              <w:top w:w="100" w:type="dxa"/>
              <w:left w:w="100" w:type="dxa"/>
              <w:bottom w:w="100" w:type="dxa"/>
              <w:right w:w="100" w:type="dxa"/>
            </w:tcMar>
          </w:tcPr>
          <w:p w14:paraId="2E6F98D8"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Supplier power </w:t>
            </w:r>
          </w:p>
        </w:tc>
        <w:tc>
          <w:tcPr>
            <w:tcW w:w="4680" w:type="dxa"/>
            <w:shd w:val="clear" w:color="auto" w:fill="auto"/>
            <w:tcMar>
              <w:top w:w="100" w:type="dxa"/>
              <w:left w:w="100" w:type="dxa"/>
              <w:bottom w:w="100" w:type="dxa"/>
              <w:right w:w="100" w:type="dxa"/>
            </w:tcMar>
          </w:tcPr>
          <w:p w14:paraId="0A4755A3"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There are fewer suppliers present which reduces their power in the business trend</w:t>
            </w:r>
            <w:sdt>
              <w:sdtPr>
                <w:rPr>
                  <w:rFonts w:eastAsia="Times New Roman" w:cs="Times New Roman"/>
                  <w:szCs w:val="24"/>
                </w:rPr>
                <w:id w:val="1022202261"/>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Mar221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(Marriott, 2022)</w:t>
                </w:r>
                <w:r w:rsidR="007B7A25">
                  <w:rPr>
                    <w:rFonts w:eastAsia="Times New Roman" w:cs="Times New Roman"/>
                    <w:szCs w:val="24"/>
                  </w:rPr>
                  <w:fldChar w:fldCharType="end"/>
                </w:r>
              </w:sdtContent>
            </w:sdt>
            <w:r>
              <w:rPr>
                <w:rFonts w:eastAsia="Times New Roman" w:cs="Times New Roman"/>
                <w:szCs w:val="24"/>
              </w:rPr>
              <w:t xml:space="preserve">. </w:t>
            </w:r>
          </w:p>
        </w:tc>
      </w:tr>
      <w:tr w:rsidR="00B02DC4" w14:paraId="248E28B4" w14:textId="77777777">
        <w:tc>
          <w:tcPr>
            <w:tcW w:w="4680" w:type="dxa"/>
            <w:shd w:val="clear" w:color="auto" w:fill="auto"/>
            <w:tcMar>
              <w:top w:w="100" w:type="dxa"/>
              <w:left w:w="100" w:type="dxa"/>
              <w:bottom w:w="100" w:type="dxa"/>
              <w:right w:w="100" w:type="dxa"/>
            </w:tcMar>
          </w:tcPr>
          <w:p w14:paraId="21DBCCD4"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Buyer power </w:t>
            </w:r>
          </w:p>
        </w:tc>
        <w:tc>
          <w:tcPr>
            <w:tcW w:w="4680" w:type="dxa"/>
            <w:shd w:val="clear" w:color="auto" w:fill="auto"/>
            <w:tcMar>
              <w:top w:w="100" w:type="dxa"/>
              <w:left w:w="100" w:type="dxa"/>
              <w:bottom w:w="100" w:type="dxa"/>
              <w:right w:w="100" w:type="dxa"/>
            </w:tcMar>
          </w:tcPr>
          <w:p w14:paraId="084D9D09" w14:textId="1636863C"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presence of various hotels gives the buyer the power to </w:t>
            </w:r>
            <w:r w:rsidR="00322516">
              <w:rPr>
                <w:rFonts w:eastAsia="Times New Roman" w:cs="Times New Roman"/>
                <w:szCs w:val="24"/>
              </w:rPr>
              <w:t>analyze</w:t>
            </w:r>
            <w:r>
              <w:rPr>
                <w:rFonts w:eastAsia="Times New Roman" w:cs="Times New Roman"/>
                <w:szCs w:val="24"/>
              </w:rPr>
              <w:t xml:space="preserve"> and choose a better option. </w:t>
            </w:r>
          </w:p>
        </w:tc>
      </w:tr>
      <w:tr w:rsidR="00B02DC4" w14:paraId="30C923C8" w14:textId="77777777">
        <w:tc>
          <w:tcPr>
            <w:tcW w:w="4680" w:type="dxa"/>
            <w:shd w:val="clear" w:color="auto" w:fill="auto"/>
            <w:tcMar>
              <w:top w:w="100" w:type="dxa"/>
              <w:left w:w="100" w:type="dxa"/>
              <w:bottom w:w="100" w:type="dxa"/>
              <w:right w:w="100" w:type="dxa"/>
            </w:tcMar>
          </w:tcPr>
          <w:p w14:paraId="7CBC5156"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The threat of new entry </w:t>
            </w:r>
          </w:p>
        </w:tc>
        <w:tc>
          <w:tcPr>
            <w:tcW w:w="4680" w:type="dxa"/>
            <w:shd w:val="clear" w:color="auto" w:fill="auto"/>
            <w:tcMar>
              <w:top w:w="100" w:type="dxa"/>
              <w:left w:w="100" w:type="dxa"/>
              <w:bottom w:w="100" w:type="dxa"/>
              <w:right w:w="100" w:type="dxa"/>
            </w:tcMar>
          </w:tcPr>
          <w:p w14:paraId="5F89492D"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availability of such competitors reduces the threat of new entry.</w:t>
            </w:r>
          </w:p>
        </w:tc>
      </w:tr>
      <w:tr w:rsidR="00B02DC4" w14:paraId="59B3DF61" w14:textId="77777777">
        <w:tc>
          <w:tcPr>
            <w:tcW w:w="4680" w:type="dxa"/>
            <w:shd w:val="clear" w:color="auto" w:fill="auto"/>
            <w:tcMar>
              <w:top w:w="100" w:type="dxa"/>
              <w:left w:w="100" w:type="dxa"/>
              <w:bottom w:w="100" w:type="dxa"/>
              <w:right w:w="100" w:type="dxa"/>
            </w:tcMar>
          </w:tcPr>
          <w:p w14:paraId="2F6E80BB"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 xml:space="preserve">Threat of substitution </w:t>
            </w:r>
          </w:p>
        </w:tc>
        <w:tc>
          <w:tcPr>
            <w:tcW w:w="4680" w:type="dxa"/>
            <w:shd w:val="clear" w:color="auto" w:fill="auto"/>
            <w:tcMar>
              <w:top w:w="100" w:type="dxa"/>
              <w:left w:w="100" w:type="dxa"/>
              <w:bottom w:w="100" w:type="dxa"/>
              <w:right w:w="100" w:type="dxa"/>
            </w:tcMar>
          </w:tcPr>
          <w:p w14:paraId="3D4D4DF1" w14:textId="77777777" w:rsidR="007157C9" w:rsidRDefault="00000000">
            <w:pPr>
              <w:widowControl w:val="0"/>
              <w:pBdr>
                <w:top w:val="nil"/>
                <w:left w:val="nil"/>
                <w:bottom w:val="nil"/>
                <w:right w:val="nil"/>
                <w:between w:val="nil"/>
              </w:pBdr>
              <w:rPr>
                <w:rFonts w:eastAsia="Times New Roman" w:cs="Times New Roman"/>
                <w:szCs w:val="24"/>
              </w:rPr>
            </w:pPr>
            <w:r>
              <w:rPr>
                <w:rFonts w:eastAsia="Times New Roman" w:cs="Times New Roman"/>
                <w:szCs w:val="24"/>
              </w:rPr>
              <w:t>The threat of substitution is high due to the presence of many other firms</w:t>
            </w:r>
            <w:sdt>
              <w:sdtPr>
                <w:rPr>
                  <w:rFonts w:eastAsia="Times New Roman" w:cs="Times New Roman"/>
                  <w:szCs w:val="24"/>
                </w:rPr>
                <w:id w:val="847528098"/>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Kri21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(Lorette, 2021)</w:t>
                </w:r>
                <w:r w:rsidR="007B7A25">
                  <w:rPr>
                    <w:rFonts w:eastAsia="Times New Roman" w:cs="Times New Roman"/>
                    <w:szCs w:val="24"/>
                  </w:rPr>
                  <w:fldChar w:fldCharType="end"/>
                </w:r>
              </w:sdtContent>
            </w:sdt>
            <w:r>
              <w:rPr>
                <w:rFonts w:eastAsia="Times New Roman" w:cs="Times New Roman"/>
                <w:szCs w:val="24"/>
              </w:rPr>
              <w:t xml:space="preserve">. </w:t>
            </w:r>
          </w:p>
        </w:tc>
      </w:tr>
    </w:tbl>
    <w:p w14:paraId="22C23A36" w14:textId="77777777" w:rsidR="007157C9" w:rsidRDefault="00000000" w:rsidP="00D64B0F">
      <w:pPr>
        <w:pStyle w:val="Heading2"/>
      </w:pPr>
      <w:bookmarkStart w:id="5" w:name="_Toc120826207"/>
      <w:r>
        <w:t>Collaborators</w:t>
      </w:r>
      <w:bookmarkEnd w:id="5"/>
    </w:p>
    <w:p w14:paraId="7BB92A1A" w14:textId="77777777" w:rsidR="00317D94" w:rsidRDefault="00000000" w:rsidP="00317D94">
      <w:pPr>
        <w:rPr>
          <w:rFonts w:eastAsia="Times New Roman" w:cs="Times New Roman"/>
          <w:szCs w:val="24"/>
        </w:rPr>
      </w:pPr>
      <w:r>
        <w:rPr>
          <w:rFonts w:eastAsia="Times New Roman" w:cs="Times New Roman"/>
          <w:szCs w:val="24"/>
        </w:rPr>
        <w:t>Marriott has various stakeholders who contributed to the effective services. Shareholders, suppliers, hotel owners, associates, customers, and governmental authorities are several examples of stakeholders of the company</w:t>
      </w:r>
      <w:sdt>
        <w:sdtPr>
          <w:rPr>
            <w:rFonts w:eastAsia="Times New Roman" w:cs="Times New Roman"/>
            <w:szCs w:val="24"/>
          </w:rPr>
          <w:id w:val="-2009824466"/>
          <w:citation/>
        </w:sdtPr>
        <w:sdtContent>
          <w:r>
            <w:rPr>
              <w:rFonts w:eastAsia="Times New Roman" w:cs="Times New Roman"/>
              <w:szCs w:val="24"/>
            </w:rPr>
            <w:fldChar w:fldCharType="begin"/>
          </w:r>
          <w:r>
            <w:rPr>
              <w:rFonts w:eastAsia="Times New Roman" w:cs="Times New Roman"/>
              <w:szCs w:val="24"/>
              <w:lang w:val="en-US"/>
            </w:rPr>
            <w:instrText xml:space="preserve"> CITATION Mar222 \l 1033 </w:instrText>
          </w:r>
          <w:r>
            <w:rPr>
              <w:rFonts w:eastAsia="Times New Roman" w:cs="Times New Roman"/>
              <w:szCs w:val="24"/>
            </w:rPr>
            <w:fldChar w:fldCharType="separate"/>
          </w:r>
          <w:r>
            <w:rPr>
              <w:rFonts w:eastAsia="Times New Roman" w:cs="Times New Roman"/>
              <w:noProof/>
              <w:szCs w:val="24"/>
              <w:lang w:val="en-US"/>
            </w:rPr>
            <w:t xml:space="preserve"> </w:t>
          </w:r>
          <w:r w:rsidRPr="007B7A25">
            <w:rPr>
              <w:rFonts w:eastAsia="Times New Roman" w:cs="Times New Roman"/>
              <w:noProof/>
              <w:szCs w:val="24"/>
              <w:lang w:val="en-US"/>
            </w:rPr>
            <w:t>(Marriott, 2022)</w:t>
          </w:r>
          <w:r>
            <w:rPr>
              <w:rFonts w:eastAsia="Times New Roman" w:cs="Times New Roman"/>
              <w:szCs w:val="24"/>
            </w:rPr>
            <w:fldChar w:fldCharType="end"/>
          </w:r>
        </w:sdtContent>
      </w:sdt>
      <w:r>
        <w:rPr>
          <w:rFonts w:eastAsia="Times New Roman" w:cs="Times New Roman"/>
          <w:szCs w:val="24"/>
        </w:rPr>
        <w:t xml:space="preserve">. 5,880 franchises have been associated with the firm that contributes effectively impact the operational process in the competitive market. </w:t>
      </w:r>
      <w:bookmarkStart w:id="6" w:name="_Toc120826208"/>
    </w:p>
    <w:p w14:paraId="7FD4D393" w14:textId="21C41DD5" w:rsidR="007157C9" w:rsidRPr="00317D94" w:rsidRDefault="00000000" w:rsidP="00317D94">
      <w:pPr>
        <w:rPr>
          <w:rFonts w:eastAsia="Times New Roman" w:cs="Times New Roman"/>
          <w:b/>
          <w:bCs/>
          <w:szCs w:val="24"/>
        </w:rPr>
      </w:pPr>
      <w:r w:rsidRPr="00317D94">
        <w:rPr>
          <w:b/>
          <w:bCs/>
        </w:rPr>
        <w:t>Climate</w:t>
      </w:r>
      <w:bookmarkEnd w:id="6"/>
      <w:r w:rsidRPr="00317D94">
        <w:rPr>
          <w:b/>
          <w:bCs/>
        </w:rPr>
        <w:t xml:space="preserve"> </w:t>
      </w:r>
    </w:p>
    <w:p w14:paraId="22C59DD3" w14:textId="77777777" w:rsidR="007157C9" w:rsidRDefault="00000000">
      <w:pPr>
        <w:rPr>
          <w:rFonts w:eastAsia="Times New Roman" w:cs="Times New Roman"/>
          <w:b/>
          <w:szCs w:val="24"/>
        </w:rPr>
      </w:pPr>
      <w:r>
        <w:rPr>
          <w:rFonts w:eastAsia="Times New Roman" w:cs="Times New Roman"/>
          <w:b/>
          <w:szCs w:val="24"/>
        </w:rPr>
        <w:t xml:space="preserve">Political factors </w:t>
      </w:r>
    </w:p>
    <w:p w14:paraId="12445F07" w14:textId="332530C1" w:rsidR="007157C9" w:rsidRDefault="00000000">
      <w:pPr>
        <w:rPr>
          <w:rFonts w:eastAsia="Times New Roman" w:cs="Times New Roman"/>
          <w:szCs w:val="24"/>
        </w:rPr>
      </w:pPr>
      <w:r>
        <w:rPr>
          <w:rFonts w:eastAsia="Times New Roman" w:cs="Times New Roman"/>
          <w:szCs w:val="24"/>
        </w:rPr>
        <w:t>Australia has a stable democratic political ground</w:t>
      </w:r>
      <w:sdt>
        <w:sdtPr>
          <w:rPr>
            <w:rFonts w:eastAsia="Times New Roman" w:cs="Times New Roman"/>
            <w:szCs w:val="24"/>
          </w:rPr>
          <w:id w:val="-1203475223"/>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the21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(the global economy, 2021)</w:t>
          </w:r>
          <w:r w:rsidR="007B7A25">
            <w:rPr>
              <w:rFonts w:eastAsia="Times New Roman" w:cs="Times New Roman"/>
              <w:szCs w:val="24"/>
            </w:rPr>
            <w:fldChar w:fldCharType="end"/>
          </w:r>
        </w:sdtContent>
      </w:sdt>
      <w:r>
        <w:rPr>
          <w:rFonts w:eastAsia="Times New Roman" w:cs="Times New Roman"/>
          <w:szCs w:val="24"/>
        </w:rPr>
        <w:t xml:space="preserve">. It helps </w:t>
      </w:r>
      <w:r w:rsidR="00322516">
        <w:rPr>
          <w:rFonts w:eastAsia="Times New Roman" w:cs="Times New Roman"/>
          <w:szCs w:val="24"/>
        </w:rPr>
        <w:t>organizations</w:t>
      </w:r>
      <w:r>
        <w:rPr>
          <w:rFonts w:eastAsia="Times New Roman" w:cs="Times New Roman"/>
          <w:szCs w:val="24"/>
        </w:rPr>
        <w:t xml:space="preserve"> to effectively incorporate business operations. It provides positive impacts on them. </w:t>
      </w:r>
    </w:p>
    <w:p w14:paraId="63FE4BEF" w14:textId="77777777" w:rsidR="007157C9" w:rsidRDefault="00000000">
      <w:pPr>
        <w:rPr>
          <w:rFonts w:eastAsia="Times New Roman" w:cs="Times New Roman"/>
          <w:b/>
          <w:szCs w:val="24"/>
        </w:rPr>
      </w:pPr>
      <w:r>
        <w:rPr>
          <w:rFonts w:eastAsia="Times New Roman" w:cs="Times New Roman"/>
          <w:b/>
          <w:szCs w:val="24"/>
        </w:rPr>
        <w:t xml:space="preserve">Economic factors </w:t>
      </w:r>
    </w:p>
    <w:p w14:paraId="2DB3F91A" w14:textId="77777777" w:rsidR="007157C9" w:rsidRDefault="00000000">
      <w:pPr>
        <w:rPr>
          <w:rFonts w:eastAsia="Times New Roman" w:cs="Times New Roman"/>
          <w:szCs w:val="24"/>
        </w:rPr>
      </w:pPr>
      <w:r>
        <w:rPr>
          <w:rFonts w:eastAsia="Times New Roman" w:cs="Times New Roman"/>
          <w:szCs w:val="24"/>
        </w:rPr>
        <w:t>The country has experienced a high rate of the economy as the GDP is proposed to grow by 4.2% in recent years</w:t>
      </w:r>
      <w:sdt>
        <w:sdtPr>
          <w:rPr>
            <w:rFonts w:eastAsia="Times New Roman" w:cs="Times New Roman"/>
            <w:szCs w:val="24"/>
          </w:rPr>
          <w:id w:val="-861271985"/>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tra221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(tradingeconomics, 2022)</w:t>
          </w:r>
          <w:r w:rsidR="007B7A25">
            <w:rPr>
              <w:rFonts w:eastAsia="Times New Roman" w:cs="Times New Roman"/>
              <w:szCs w:val="24"/>
            </w:rPr>
            <w:fldChar w:fldCharType="end"/>
          </w:r>
        </w:sdtContent>
      </w:sdt>
      <w:r>
        <w:rPr>
          <w:rFonts w:eastAsia="Times New Roman" w:cs="Times New Roman"/>
          <w:szCs w:val="24"/>
        </w:rPr>
        <w:t xml:space="preserve">. Appropriate recovery from the pandemic crisis offers a positive role for the company. </w:t>
      </w:r>
    </w:p>
    <w:p w14:paraId="6C6815C9" w14:textId="77777777" w:rsidR="007157C9" w:rsidRDefault="00000000">
      <w:pPr>
        <w:rPr>
          <w:rFonts w:eastAsia="Times New Roman" w:cs="Times New Roman"/>
          <w:b/>
          <w:szCs w:val="24"/>
        </w:rPr>
      </w:pPr>
      <w:r>
        <w:rPr>
          <w:rFonts w:eastAsia="Times New Roman" w:cs="Times New Roman"/>
          <w:b/>
          <w:szCs w:val="24"/>
        </w:rPr>
        <w:t xml:space="preserve">Social factors </w:t>
      </w:r>
    </w:p>
    <w:p w14:paraId="7018BAD3" w14:textId="0952553D" w:rsidR="007157C9" w:rsidRDefault="00000000">
      <w:pPr>
        <w:rPr>
          <w:rFonts w:eastAsia="Times New Roman" w:cs="Times New Roman"/>
          <w:szCs w:val="24"/>
        </w:rPr>
      </w:pPr>
      <w:r>
        <w:rPr>
          <w:rFonts w:eastAsia="Times New Roman" w:cs="Times New Roman"/>
          <w:szCs w:val="24"/>
        </w:rPr>
        <w:t xml:space="preserve">Having a smaller population in comparison to other nations and the presence of multicultural democracy offers a positive impact on the </w:t>
      </w:r>
      <w:r w:rsidR="00322516">
        <w:rPr>
          <w:rFonts w:eastAsia="Times New Roman" w:cs="Times New Roman"/>
          <w:szCs w:val="24"/>
        </w:rPr>
        <w:t>organization</w:t>
      </w:r>
      <w:r>
        <w:rPr>
          <w:rFonts w:eastAsia="Times New Roman" w:cs="Times New Roman"/>
          <w:szCs w:val="24"/>
        </w:rPr>
        <w:t xml:space="preserve">. </w:t>
      </w:r>
    </w:p>
    <w:p w14:paraId="7FC425C3" w14:textId="77777777" w:rsidR="007157C9" w:rsidRDefault="00000000">
      <w:pPr>
        <w:rPr>
          <w:rFonts w:eastAsia="Times New Roman" w:cs="Times New Roman"/>
          <w:b/>
          <w:szCs w:val="24"/>
        </w:rPr>
      </w:pPr>
      <w:r>
        <w:rPr>
          <w:rFonts w:eastAsia="Times New Roman" w:cs="Times New Roman"/>
          <w:b/>
          <w:szCs w:val="24"/>
        </w:rPr>
        <w:t xml:space="preserve">Technological factors </w:t>
      </w:r>
    </w:p>
    <w:p w14:paraId="22E9A673" w14:textId="77777777" w:rsidR="007157C9" w:rsidRDefault="00000000">
      <w:pPr>
        <w:rPr>
          <w:rFonts w:eastAsia="Times New Roman" w:cs="Times New Roman"/>
          <w:szCs w:val="24"/>
        </w:rPr>
      </w:pPr>
      <w:r>
        <w:rPr>
          <w:rFonts w:eastAsia="Times New Roman" w:cs="Times New Roman"/>
          <w:szCs w:val="24"/>
        </w:rPr>
        <w:t>It is one of the technologically advanced countries that allow companies to use those for their benefit</w:t>
      </w:r>
      <w:r w:rsidR="00D64B0F">
        <w:rPr>
          <w:rFonts w:eastAsia="Times New Roman" w:cs="Times New Roman"/>
          <w:szCs w:val="24"/>
        </w:rPr>
        <w:t xml:space="preserve"> (</w:t>
      </w:r>
      <w:r w:rsidR="00D64B0F" w:rsidRPr="00D64B0F">
        <w:rPr>
          <w:rFonts w:eastAsia="Times New Roman" w:cs="Times New Roman"/>
          <w:szCs w:val="24"/>
        </w:rPr>
        <w:t xml:space="preserve">Clow </w:t>
      </w:r>
      <w:r w:rsidR="00D64B0F">
        <w:rPr>
          <w:rFonts w:eastAsia="Times New Roman" w:cs="Times New Roman"/>
          <w:szCs w:val="24"/>
        </w:rPr>
        <w:t>and</w:t>
      </w:r>
      <w:r w:rsidR="00D64B0F" w:rsidRPr="00D64B0F">
        <w:rPr>
          <w:rFonts w:eastAsia="Times New Roman" w:cs="Times New Roman"/>
          <w:szCs w:val="24"/>
        </w:rPr>
        <w:t xml:space="preserve"> Baack,</w:t>
      </w:r>
      <w:r w:rsidR="00D64B0F">
        <w:rPr>
          <w:rFonts w:eastAsia="Times New Roman" w:cs="Times New Roman"/>
          <w:szCs w:val="24"/>
        </w:rPr>
        <w:t xml:space="preserve"> </w:t>
      </w:r>
      <w:r w:rsidR="00D64B0F" w:rsidRPr="00D64B0F">
        <w:rPr>
          <w:rFonts w:eastAsia="Times New Roman" w:cs="Times New Roman"/>
          <w:szCs w:val="24"/>
        </w:rPr>
        <w:t>2013</w:t>
      </w:r>
      <w:r w:rsidR="00D64B0F">
        <w:rPr>
          <w:rFonts w:eastAsia="Times New Roman" w:cs="Times New Roman"/>
          <w:szCs w:val="24"/>
        </w:rPr>
        <w:t>)</w:t>
      </w:r>
      <w:r>
        <w:rPr>
          <w:rFonts w:eastAsia="Times New Roman" w:cs="Times New Roman"/>
          <w:szCs w:val="24"/>
        </w:rPr>
        <w:t xml:space="preserve">. Thus, it is also expensive enough to </w:t>
      </w:r>
      <w:r w:rsidR="007B7A25">
        <w:rPr>
          <w:rFonts w:eastAsia="Times New Roman" w:cs="Times New Roman"/>
          <w:szCs w:val="24"/>
        </w:rPr>
        <w:t>implement those</w:t>
      </w:r>
      <w:r>
        <w:rPr>
          <w:rFonts w:eastAsia="Times New Roman" w:cs="Times New Roman"/>
          <w:szCs w:val="24"/>
        </w:rPr>
        <w:t xml:space="preserve"> technologies. It provides a negative impact on the capital of the firm. </w:t>
      </w:r>
    </w:p>
    <w:p w14:paraId="78A33FF3" w14:textId="77777777" w:rsidR="007157C9" w:rsidRDefault="00000000">
      <w:pPr>
        <w:rPr>
          <w:rFonts w:eastAsia="Times New Roman" w:cs="Times New Roman"/>
          <w:b/>
          <w:szCs w:val="24"/>
        </w:rPr>
      </w:pPr>
      <w:r>
        <w:rPr>
          <w:rFonts w:eastAsia="Times New Roman" w:cs="Times New Roman"/>
          <w:b/>
          <w:szCs w:val="24"/>
        </w:rPr>
        <w:t xml:space="preserve">Legal factors </w:t>
      </w:r>
    </w:p>
    <w:p w14:paraId="29D933A2" w14:textId="77777777" w:rsidR="007157C9" w:rsidRDefault="00000000">
      <w:pPr>
        <w:rPr>
          <w:rFonts w:eastAsia="Times New Roman" w:cs="Times New Roman"/>
          <w:szCs w:val="24"/>
        </w:rPr>
      </w:pPr>
      <w:r>
        <w:rPr>
          <w:rFonts w:eastAsia="Times New Roman" w:cs="Times New Roman"/>
          <w:szCs w:val="24"/>
        </w:rPr>
        <w:t xml:space="preserve">The presence of various laws makes the work ground more effective for employees. Mitigating any of the rules can hinder and negatively affect the operational process. </w:t>
      </w:r>
    </w:p>
    <w:p w14:paraId="0C9E8620" w14:textId="77777777" w:rsidR="007157C9" w:rsidRDefault="00000000">
      <w:pPr>
        <w:rPr>
          <w:rFonts w:eastAsia="Times New Roman" w:cs="Times New Roman"/>
          <w:b/>
          <w:szCs w:val="24"/>
        </w:rPr>
      </w:pPr>
      <w:r>
        <w:rPr>
          <w:rFonts w:eastAsia="Times New Roman" w:cs="Times New Roman"/>
          <w:b/>
          <w:szCs w:val="24"/>
        </w:rPr>
        <w:t xml:space="preserve">Environmental factors </w:t>
      </w:r>
    </w:p>
    <w:p w14:paraId="388C3CE9" w14:textId="2E398AC7" w:rsidR="007157C9" w:rsidRDefault="00322516">
      <w:pPr>
        <w:rPr>
          <w:rFonts w:eastAsia="Times New Roman" w:cs="Times New Roman"/>
          <w:szCs w:val="24"/>
        </w:rPr>
      </w:pPr>
      <w:r>
        <w:rPr>
          <w:rFonts w:eastAsia="Times New Roman" w:cs="Times New Roman"/>
          <w:szCs w:val="24"/>
        </w:rPr>
        <w:t>Organizations are bound to follow rules and regulations to maintain the sustainability of the nation</w:t>
      </w:r>
      <w:sdt>
        <w:sdtPr>
          <w:rPr>
            <w:rFonts w:eastAsia="Times New Roman" w:cs="Times New Roman"/>
            <w:szCs w:val="24"/>
          </w:rPr>
          <w:id w:val="1155648699"/>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aus21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(austrade.gov, 2021)</w:t>
          </w:r>
          <w:r w:rsidR="007B7A25">
            <w:rPr>
              <w:rFonts w:eastAsia="Times New Roman" w:cs="Times New Roman"/>
              <w:szCs w:val="24"/>
            </w:rPr>
            <w:fldChar w:fldCharType="end"/>
          </w:r>
        </w:sdtContent>
      </w:sdt>
      <w:r>
        <w:rPr>
          <w:rFonts w:eastAsia="Times New Roman" w:cs="Times New Roman"/>
          <w:szCs w:val="24"/>
        </w:rPr>
        <w:t xml:space="preserve">. It can provide an effective impact on the organization to incorporate business. </w:t>
      </w:r>
    </w:p>
    <w:p w14:paraId="459F6F38" w14:textId="0991215B" w:rsidR="007157C9" w:rsidRPr="00317D94" w:rsidRDefault="00000000" w:rsidP="00317D94">
      <w:pPr>
        <w:rPr>
          <w:b/>
          <w:bCs/>
          <w:sz w:val="28"/>
          <w:szCs w:val="28"/>
        </w:rPr>
      </w:pPr>
      <w:r>
        <w:br w:type="page"/>
      </w:r>
      <w:bookmarkStart w:id="7" w:name="_Toc120826209"/>
      <w:r w:rsidRPr="00317D94">
        <w:rPr>
          <w:b/>
          <w:bCs/>
          <w:sz w:val="28"/>
          <w:szCs w:val="28"/>
        </w:rPr>
        <w:t>Aim and Objectives</w:t>
      </w:r>
      <w:bookmarkEnd w:id="7"/>
      <w:r w:rsidRPr="00317D94">
        <w:rPr>
          <w:b/>
          <w:bCs/>
          <w:sz w:val="28"/>
          <w:szCs w:val="28"/>
        </w:rPr>
        <w:t xml:space="preserve"> </w:t>
      </w:r>
    </w:p>
    <w:p w14:paraId="107A87E5" w14:textId="1519553A" w:rsidR="007157C9" w:rsidRPr="00317D94" w:rsidRDefault="00317D94">
      <w:pPr>
        <w:rPr>
          <w:b/>
          <w:bCs/>
        </w:rPr>
      </w:pPr>
      <w:r w:rsidRPr="00317D94">
        <w:rPr>
          <w:b/>
          <w:bCs/>
        </w:rPr>
        <w:t xml:space="preserve">SMART TARGET: </w:t>
      </w:r>
      <w:r w:rsidRPr="00317D94">
        <w:rPr>
          <w:rFonts w:eastAsia="Times New Roman" w:cs="Times New Roman"/>
          <w:b/>
          <w:bCs/>
          <w:szCs w:val="24"/>
        </w:rPr>
        <w:t xml:space="preserve">Aim </w:t>
      </w:r>
    </w:p>
    <w:p w14:paraId="47BC19C8" w14:textId="77777777" w:rsidR="007157C9" w:rsidRDefault="00000000">
      <w:pPr>
        <w:rPr>
          <w:rFonts w:eastAsia="Times New Roman" w:cs="Times New Roman"/>
          <w:szCs w:val="24"/>
        </w:rPr>
      </w:pPr>
      <w:r>
        <w:rPr>
          <w:rFonts w:eastAsia="Times New Roman" w:cs="Times New Roman"/>
          <w:szCs w:val="24"/>
        </w:rPr>
        <w:t xml:space="preserve">To enhance the business process provided by Marriott hotel in the competitive market of Australia through encompassing suitable marketing strategies. </w:t>
      </w:r>
    </w:p>
    <w:p w14:paraId="1635F356" w14:textId="77777777" w:rsidR="007157C9" w:rsidRDefault="00000000">
      <w:pPr>
        <w:rPr>
          <w:rFonts w:eastAsia="Times New Roman" w:cs="Times New Roman"/>
          <w:b/>
          <w:szCs w:val="24"/>
        </w:rPr>
      </w:pPr>
      <w:r>
        <w:rPr>
          <w:rFonts w:eastAsia="Times New Roman" w:cs="Times New Roman"/>
          <w:b/>
          <w:szCs w:val="24"/>
        </w:rPr>
        <w:t xml:space="preserve">Objectives </w:t>
      </w:r>
    </w:p>
    <w:p w14:paraId="2EC4F060" w14:textId="77777777" w:rsidR="007157C9" w:rsidRDefault="00000000">
      <w:pPr>
        <w:rPr>
          <w:rFonts w:eastAsia="Times New Roman" w:cs="Times New Roman"/>
          <w:szCs w:val="24"/>
        </w:rPr>
      </w:pPr>
      <w:r>
        <w:rPr>
          <w:rFonts w:eastAsia="Times New Roman" w:cs="Times New Roman"/>
          <w:b/>
          <w:szCs w:val="24"/>
        </w:rPr>
        <w:t>1.</w:t>
      </w:r>
      <w:r>
        <w:rPr>
          <w:rFonts w:eastAsia="Times New Roman" w:cs="Times New Roman"/>
          <w:szCs w:val="24"/>
        </w:rPr>
        <w:t xml:space="preserve"> To identify the importance of marketing in the hospitality industry for operating successful business operations in the nation within 9 months. </w:t>
      </w:r>
    </w:p>
    <w:p w14:paraId="54466D50" w14:textId="06A87358" w:rsidR="007157C9" w:rsidRDefault="00000000">
      <w:pPr>
        <w:rPr>
          <w:rFonts w:eastAsia="Times New Roman" w:cs="Times New Roman"/>
          <w:szCs w:val="24"/>
        </w:rPr>
      </w:pPr>
      <w:r>
        <w:rPr>
          <w:rFonts w:eastAsia="Times New Roman" w:cs="Times New Roman"/>
          <w:szCs w:val="24"/>
        </w:rPr>
        <w:t xml:space="preserve">2. To </w:t>
      </w:r>
      <w:r w:rsidR="00322516">
        <w:rPr>
          <w:rFonts w:eastAsia="Times New Roman" w:cs="Times New Roman"/>
          <w:szCs w:val="24"/>
        </w:rPr>
        <w:t>analyze</w:t>
      </w:r>
      <w:r>
        <w:rPr>
          <w:rFonts w:eastAsia="Times New Roman" w:cs="Times New Roman"/>
          <w:szCs w:val="24"/>
        </w:rPr>
        <w:t xml:space="preserve"> the challenges related to marketing approaches on the business ground of Marriott in the hospitality industry of the nation within 7 months. </w:t>
      </w:r>
    </w:p>
    <w:p w14:paraId="2CDC791F" w14:textId="77777777" w:rsidR="007157C9" w:rsidRDefault="00000000">
      <w:pPr>
        <w:rPr>
          <w:rFonts w:eastAsia="Times New Roman" w:cs="Times New Roman"/>
          <w:szCs w:val="24"/>
        </w:rPr>
      </w:pPr>
      <w:r>
        <w:rPr>
          <w:rFonts w:eastAsia="Times New Roman" w:cs="Times New Roman"/>
          <w:szCs w:val="24"/>
        </w:rPr>
        <w:t xml:space="preserve">3. To evaluate appropriate solutions in order to mitigate the challenges related to marketing that help to enhance the business process of Marriott in the country within 11 months. </w:t>
      </w:r>
    </w:p>
    <w:p w14:paraId="49B3D4CC" w14:textId="42A120A9" w:rsidR="007157C9" w:rsidRPr="00317D94" w:rsidRDefault="00000000" w:rsidP="00317D94">
      <w:pPr>
        <w:rPr>
          <w:b/>
          <w:bCs/>
          <w:sz w:val="28"/>
          <w:szCs w:val="28"/>
        </w:rPr>
      </w:pPr>
      <w:r>
        <w:br w:type="page"/>
      </w:r>
      <w:bookmarkStart w:id="8" w:name="_Toc120826210"/>
      <w:r w:rsidRPr="00317D94">
        <w:rPr>
          <w:b/>
          <w:bCs/>
          <w:sz w:val="28"/>
          <w:szCs w:val="28"/>
        </w:rPr>
        <w:t>Strategy</w:t>
      </w:r>
      <w:bookmarkEnd w:id="8"/>
      <w:r w:rsidRPr="00317D94">
        <w:rPr>
          <w:b/>
          <w:bCs/>
          <w:sz w:val="28"/>
          <w:szCs w:val="28"/>
        </w:rPr>
        <w:t xml:space="preserve"> </w:t>
      </w:r>
    </w:p>
    <w:p w14:paraId="12F76C0E" w14:textId="3EFA1FC6" w:rsidR="007157C9" w:rsidRDefault="00000000">
      <w:pPr>
        <w:rPr>
          <w:rFonts w:eastAsia="Times New Roman" w:cs="Times New Roman"/>
          <w:szCs w:val="24"/>
        </w:rPr>
      </w:pPr>
      <w:r>
        <w:rPr>
          <w:rFonts w:eastAsia="Times New Roman" w:cs="Times New Roman"/>
          <w:szCs w:val="24"/>
        </w:rPr>
        <w:t xml:space="preserve">Marriott Hotel primarily offers four forms of value proposition such as accessibility, cost reduction, brand and </w:t>
      </w:r>
      <w:r w:rsidR="00AA4D29">
        <w:rPr>
          <w:rFonts w:eastAsia="Times New Roman" w:cs="Times New Roman"/>
          <w:szCs w:val="24"/>
        </w:rPr>
        <w:t>customization</w:t>
      </w:r>
      <w:r>
        <w:rPr>
          <w:rFonts w:eastAsia="Times New Roman" w:cs="Times New Roman"/>
          <w:szCs w:val="24"/>
        </w:rPr>
        <w:t xml:space="preserve">. It provides a vast range of services to establish accessibility along with offering initiatives to reduce costs. Rewards and guest loyalty are some examples of those initiatives. The success that Marriott achieved presently effectively disclosed the establishment of the brand. Offering several vacation packages assists the </w:t>
      </w:r>
      <w:r w:rsidR="00322516">
        <w:rPr>
          <w:rFonts w:eastAsia="Times New Roman" w:cs="Times New Roman"/>
          <w:szCs w:val="24"/>
        </w:rPr>
        <w:t>organization</w:t>
      </w:r>
      <w:r>
        <w:rPr>
          <w:rFonts w:eastAsia="Times New Roman" w:cs="Times New Roman"/>
          <w:szCs w:val="24"/>
        </w:rPr>
        <w:t xml:space="preserve"> to achieve the value proposition of </w:t>
      </w:r>
      <w:r w:rsidR="00AA4D29">
        <w:rPr>
          <w:rFonts w:eastAsia="Times New Roman" w:cs="Times New Roman"/>
          <w:szCs w:val="24"/>
        </w:rPr>
        <w:t>customization</w:t>
      </w:r>
      <w:r>
        <w:rPr>
          <w:rFonts w:eastAsia="Times New Roman" w:cs="Times New Roman"/>
          <w:szCs w:val="24"/>
        </w:rPr>
        <w:t>. Providing all these benefits to the customers supports the company to establish a value proposition and gather enormous revenue through it. All these value propositions followed by the firm help to get the customer that is segmented through the above-mentioned segmented forms. Thus, Bowman's strategy clock plays a supportive role to understand the ways companies can compete in the operational market</w:t>
      </w:r>
      <w:sdt>
        <w:sdtPr>
          <w:rPr>
            <w:rFonts w:eastAsia="Times New Roman" w:cs="Times New Roman"/>
            <w:szCs w:val="24"/>
          </w:rPr>
          <w:id w:val="693117648"/>
          <w:citation/>
        </w:sdtPr>
        <w:sdtContent>
          <w:r w:rsidR="007B7A25">
            <w:rPr>
              <w:rFonts w:eastAsia="Times New Roman" w:cs="Times New Roman"/>
              <w:szCs w:val="24"/>
            </w:rPr>
            <w:fldChar w:fldCharType="begin"/>
          </w:r>
          <w:r w:rsidR="007B7A25">
            <w:rPr>
              <w:rFonts w:eastAsia="Times New Roman" w:cs="Times New Roman"/>
              <w:szCs w:val="24"/>
              <w:lang w:val="en-US"/>
            </w:rPr>
            <w:instrText xml:space="preserve"> CITATION Gen224 \l 1033 </w:instrText>
          </w:r>
          <w:r w:rsidR="007B7A25">
            <w:rPr>
              <w:rFonts w:eastAsia="Times New Roman" w:cs="Times New Roman"/>
              <w:szCs w:val="24"/>
            </w:rPr>
            <w:fldChar w:fldCharType="separate"/>
          </w:r>
          <w:r w:rsidR="007B7A25">
            <w:rPr>
              <w:rFonts w:eastAsia="Times New Roman" w:cs="Times New Roman"/>
              <w:noProof/>
              <w:szCs w:val="24"/>
              <w:lang w:val="en-US"/>
            </w:rPr>
            <w:t xml:space="preserve"> </w:t>
          </w:r>
          <w:r w:rsidR="007B7A25" w:rsidRPr="007B7A25">
            <w:rPr>
              <w:rFonts w:eastAsia="Times New Roman" w:cs="Times New Roman"/>
              <w:noProof/>
              <w:szCs w:val="24"/>
              <w:lang w:val="en-US"/>
            </w:rPr>
            <w:t>(Cuofano, 2022)</w:t>
          </w:r>
          <w:r w:rsidR="007B7A25">
            <w:rPr>
              <w:rFonts w:eastAsia="Times New Roman" w:cs="Times New Roman"/>
              <w:szCs w:val="24"/>
            </w:rPr>
            <w:fldChar w:fldCharType="end"/>
          </w:r>
        </w:sdtContent>
      </w:sdt>
      <w:r>
        <w:rPr>
          <w:rFonts w:eastAsia="Times New Roman" w:cs="Times New Roman"/>
          <w:szCs w:val="24"/>
        </w:rPr>
        <w:t xml:space="preserve">. Following this framework, the </w:t>
      </w:r>
      <w:r w:rsidR="00AA4D29">
        <w:rPr>
          <w:rFonts w:eastAsia="Times New Roman" w:cs="Times New Roman"/>
          <w:szCs w:val="24"/>
        </w:rPr>
        <w:t>organization</w:t>
      </w:r>
      <w:r>
        <w:rPr>
          <w:rFonts w:eastAsia="Times New Roman" w:cs="Times New Roman"/>
          <w:szCs w:val="24"/>
        </w:rPr>
        <w:t xml:space="preserve"> acquires focused differentiation that determines providing high service at a high cost. It helps to gain a high </w:t>
      </w:r>
      <w:r w:rsidR="007B7A25">
        <w:rPr>
          <w:rFonts w:eastAsia="Times New Roman" w:cs="Times New Roman"/>
          <w:szCs w:val="24"/>
        </w:rPr>
        <w:t>number</w:t>
      </w:r>
      <w:r>
        <w:rPr>
          <w:rFonts w:eastAsia="Times New Roman" w:cs="Times New Roman"/>
          <w:szCs w:val="24"/>
        </w:rPr>
        <w:t xml:space="preserve"> of profits and boost growth in the marketplace. </w:t>
      </w:r>
    </w:p>
    <w:p w14:paraId="46C1575A" w14:textId="7A735F74" w:rsidR="007157C9" w:rsidRPr="000C6488" w:rsidRDefault="00000000" w:rsidP="000C6488">
      <w:pPr>
        <w:rPr>
          <w:b/>
          <w:bCs/>
          <w:sz w:val="28"/>
          <w:szCs w:val="28"/>
        </w:rPr>
      </w:pPr>
      <w:r>
        <w:br w:type="page"/>
      </w:r>
      <w:bookmarkStart w:id="9" w:name="_Toc120826211"/>
      <w:r w:rsidRPr="000C6488">
        <w:rPr>
          <w:b/>
          <w:bCs/>
          <w:sz w:val="28"/>
          <w:szCs w:val="28"/>
        </w:rPr>
        <w:t>Tactics</w:t>
      </w:r>
      <w:bookmarkEnd w:id="9"/>
      <w:r w:rsidRPr="000C6488">
        <w:rPr>
          <w:b/>
          <w:bCs/>
          <w:sz w:val="28"/>
          <w:szCs w:val="28"/>
        </w:rPr>
        <w:t xml:space="preserve"> </w:t>
      </w:r>
    </w:p>
    <w:p w14:paraId="0240F8CE" w14:textId="77777777" w:rsidR="007157C9" w:rsidRDefault="00000000">
      <w:pPr>
        <w:rPr>
          <w:rFonts w:eastAsia="Times New Roman" w:cs="Times New Roman"/>
          <w:b/>
          <w:szCs w:val="24"/>
        </w:rPr>
      </w:pPr>
      <w:r>
        <w:rPr>
          <w:rFonts w:eastAsia="Times New Roman" w:cs="Times New Roman"/>
          <w:b/>
          <w:szCs w:val="24"/>
        </w:rPr>
        <w:t xml:space="preserve">Product </w:t>
      </w:r>
    </w:p>
    <w:p w14:paraId="1195B9E6" w14:textId="538A6741" w:rsidR="007157C9" w:rsidRDefault="00000000">
      <w:pPr>
        <w:rPr>
          <w:rFonts w:eastAsia="Times New Roman" w:cs="Times New Roman"/>
          <w:szCs w:val="24"/>
        </w:rPr>
      </w:pPr>
      <w:r>
        <w:rPr>
          <w:rFonts w:eastAsia="Times New Roman" w:cs="Times New Roman"/>
          <w:szCs w:val="24"/>
        </w:rPr>
        <w:t xml:space="preserve">Marriott is a renowned company that is </w:t>
      </w:r>
      <w:r w:rsidR="00AA4D29">
        <w:rPr>
          <w:rFonts w:eastAsia="Times New Roman" w:cs="Times New Roman"/>
          <w:szCs w:val="24"/>
        </w:rPr>
        <w:t>recognized</w:t>
      </w:r>
      <w:r>
        <w:rPr>
          <w:rFonts w:eastAsia="Times New Roman" w:cs="Times New Roman"/>
          <w:szCs w:val="24"/>
        </w:rPr>
        <w:t xml:space="preserve"> as the largest chain of hotels globally. It offers hotel services across 139 territories</w:t>
      </w:r>
      <w:sdt>
        <w:sdtPr>
          <w:rPr>
            <w:rFonts w:eastAsia="Times New Roman" w:cs="Times New Roman"/>
            <w:szCs w:val="24"/>
          </w:rPr>
          <w:id w:val="-947307886"/>
          <w:citation/>
        </w:sdtPr>
        <w:sdtContent>
          <w:r w:rsidR="00C51990">
            <w:rPr>
              <w:rFonts w:eastAsia="Times New Roman" w:cs="Times New Roman"/>
              <w:szCs w:val="24"/>
            </w:rPr>
            <w:fldChar w:fldCharType="begin"/>
          </w:r>
          <w:r w:rsidR="00C51990">
            <w:rPr>
              <w:rFonts w:eastAsia="Times New Roman" w:cs="Times New Roman"/>
              <w:szCs w:val="24"/>
              <w:lang w:val="en-US"/>
            </w:rPr>
            <w:instrText xml:space="preserve"> CITATION Mar223 \l 1033 </w:instrText>
          </w:r>
          <w:r w:rsidR="00C51990">
            <w:rPr>
              <w:rFonts w:eastAsia="Times New Roman" w:cs="Times New Roman"/>
              <w:szCs w:val="24"/>
            </w:rPr>
            <w:fldChar w:fldCharType="separate"/>
          </w:r>
          <w:r w:rsidR="00C51990">
            <w:rPr>
              <w:rFonts w:eastAsia="Times New Roman" w:cs="Times New Roman"/>
              <w:noProof/>
              <w:szCs w:val="24"/>
              <w:lang w:val="en-US"/>
            </w:rPr>
            <w:t xml:space="preserve"> </w:t>
          </w:r>
          <w:r w:rsidR="00C51990" w:rsidRPr="00C51990">
            <w:rPr>
              <w:rFonts w:eastAsia="Times New Roman" w:cs="Times New Roman"/>
              <w:noProof/>
              <w:szCs w:val="24"/>
              <w:lang w:val="en-US"/>
            </w:rPr>
            <w:t>(Marriott, 2022)</w:t>
          </w:r>
          <w:r w:rsidR="00C51990">
            <w:rPr>
              <w:rFonts w:eastAsia="Times New Roman" w:cs="Times New Roman"/>
              <w:szCs w:val="24"/>
            </w:rPr>
            <w:fldChar w:fldCharType="end"/>
          </w:r>
        </w:sdtContent>
      </w:sdt>
      <w:r>
        <w:rPr>
          <w:rFonts w:eastAsia="Times New Roman" w:cs="Times New Roman"/>
          <w:szCs w:val="24"/>
        </w:rPr>
        <w:t xml:space="preserve">. It presently offers business in regions like Asia, Africa, Europe, North America and many more. North America is the broad ground that it operates the effective business. 341 hotels are present there in places like Canada, California, Michigan, North Carolina and many more. Australia is the country that is presently offering precisely Perth, that is renowned as a natural wonder. It is the largest city in Western Australia and one of the most remote cities in the world. There are many attractive places that are present in that destination. </w:t>
      </w:r>
    </w:p>
    <w:p w14:paraId="380975D6" w14:textId="77777777" w:rsidR="007157C9" w:rsidRDefault="00000000">
      <w:pPr>
        <w:rPr>
          <w:rFonts w:eastAsia="Times New Roman" w:cs="Times New Roman"/>
          <w:b/>
          <w:szCs w:val="24"/>
        </w:rPr>
      </w:pPr>
      <w:r>
        <w:rPr>
          <w:rFonts w:eastAsia="Times New Roman" w:cs="Times New Roman"/>
          <w:b/>
          <w:szCs w:val="24"/>
        </w:rPr>
        <w:t xml:space="preserve">place </w:t>
      </w:r>
    </w:p>
    <w:p w14:paraId="5DFA75F2" w14:textId="7A66C2F3" w:rsidR="007157C9" w:rsidRDefault="00000000">
      <w:pPr>
        <w:rPr>
          <w:rFonts w:eastAsia="Times New Roman" w:cs="Times New Roman"/>
          <w:szCs w:val="24"/>
        </w:rPr>
      </w:pPr>
      <w:r>
        <w:rPr>
          <w:rFonts w:eastAsia="Times New Roman" w:cs="Times New Roman"/>
          <w:szCs w:val="24"/>
        </w:rPr>
        <w:t xml:space="preserve">Perth is a place in Australia that has a high presence of wildlife and natural beauty. Thus, the presence of vast parks, beaches, and wildlife makes it more attractive to </w:t>
      </w:r>
      <w:r w:rsidR="00AA4D29">
        <w:rPr>
          <w:rFonts w:eastAsia="Times New Roman" w:cs="Times New Roman"/>
          <w:szCs w:val="24"/>
        </w:rPr>
        <w:t>travelers</w:t>
      </w:r>
      <w:r>
        <w:rPr>
          <w:rFonts w:eastAsia="Times New Roman" w:cs="Times New Roman"/>
          <w:szCs w:val="24"/>
        </w:rPr>
        <w:t>. It is the fourth most populous city in the country and has 1.6 million</w:t>
      </w:r>
      <w:sdt>
        <w:sdtPr>
          <w:rPr>
            <w:rFonts w:eastAsia="Times New Roman" w:cs="Times New Roman"/>
            <w:szCs w:val="24"/>
          </w:rPr>
          <w:id w:val="2087031359"/>
          <w:citation/>
        </w:sdtPr>
        <w:sdtContent>
          <w:r w:rsidR="00C51990">
            <w:rPr>
              <w:rFonts w:eastAsia="Times New Roman" w:cs="Times New Roman"/>
              <w:szCs w:val="24"/>
            </w:rPr>
            <w:fldChar w:fldCharType="begin"/>
          </w:r>
          <w:r w:rsidR="00C51990">
            <w:rPr>
              <w:rFonts w:eastAsia="Times New Roman" w:cs="Times New Roman"/>
              <w:szCs w:val="24"/>
              <w:lang w:val="en-US"/>
            </w:rPr>
            <w:instrText xml:space="preserve"> CITATION wor22 \l 1033 </w:instrText>
          </w:r>
          <w:r w:rsidR="00C51990">
            <w:rPr>
              <w:rFonts w:eastAsia="Times New Roman" w:cs="Times New Roman"/>
              <w:szCs w:val="24"/>
            </w:rPr>
            <w:fldChar w:fldCharType="separate"/>
          </w:r>
          <w:r w:rsidR="00C51990">
            <w:rPr>
              <w:rFonts w:eastAsia="Times New Roman" w:cs="Times New Roman"/>
              <w:noProof/>
              <w:szCs w:val="24"/>
              <w:lang w:val="en-US"/>
            </w:rPr>
            <w:t xml:space="preserve"> </w:t>
          </w:r>
          <w:r w:rsidR="00C51990" w:rsidRPr="00C51990">
            <w:rPr>
              <w:rFonts w:eastAsia="Times New Roman" w:cs="Times New Roman"/>
              <w:noProof/>
              <w:szCs w:val="24"/>
              <w:lang w:val="en-US"/>
            </w:rPr>
            <w:t>(worldpopulationreview, 2022)</w:t>
          </w:r>
          <w:r w:rsidR="00C51990">
            <w:rPr>
              <w:rFonts w:eastAsia="Times New Roman" w:cs="Times New Roman"/>
              <w:szCs w:val="24"/>
            </w:rPr>
            <w:fldChar w:fldCharType="end"/>
          </w:r>
        </w:sdtContent>
      </w:sdt>
      <w:r>
        <w:rPr>
          <w:rFonts w:eastAsia="Times New Roman" w:cs="Times New Roman"/>
          <w:szCs w:val="24"/>
        </w:rPr>
        <w:t xml:space="preserve">. It </w:t>
      </w:r>
      <w:r w:rsidR="00317D94">
        <w:rPr>
          <w:rFonts w:eastAsia="Times New Roman" w:cs="Times New Roman"/>
          <w:szCs w:val="24"/>
        </w:rPr>
        <w:t>is in</w:t>
      </w:r>
      <w:r>
        <w:rPr>
          <w:rFonts w:eastAsia="Times New Roman" w:cs="Times New Roman"/>
          <w:szCs w:val="24"/>
        </w:rPr>
        <w:t xml:space="preserve"> the southwestern part of the nation and on the bank of </w:t>
      </w:r>
      <w:r w:rsidR="00C51990">
        <w:rPr>
          <w:rFonts w:eastAsia="Times New Roman" w:cs="Times New Roman"/>
          <w:szCs w:val="24"/>
        </w:rPr>
        <w:t>Swan River</w:t>
      </w:r>
      <w:r>
        <w:rPr>
          <w:rFonts w:eastAsia="Times New Roman" w:cs="Times New Roman"/>
          <w:szCs w:val="24"/>
        </w:rPr>
        <w:t xml:space="preserve">. There is no restriction present at the current time to travel in that place. Tourists can easily locate that place and reach there to enjoy the holidays. </w:t>
      </w:r>
    </w:p>
    <w:p w14:paraId="6C8BB1A2" w14:textId="77777777" w:rsidR="007157C9" w:rsidRDefault="00000000">
      <w:pPr>
        <w:rPr>
          <w:rFonts w:eastAsia="Times New Roman" w:cs="Times New Roman"/>
          <w:b/>
          <w:szCs w:val="24"/>
        </w:rPr>
      </w:pPr>
      <w:r>
        <w:rPr>
          <w:rFonts w:eastAsia="Times New Roman" w:cs="Times New Roman"/>
          <w:b/>
          <w:szCs w:val="24"/>
        </w:rPr>
        <w:t xml:space="preserve">Price </w:t>
      </w:r>
    </w:p>
    <w:p w14:paraId="462A8332" w14:textId="6F21C364" w:rsidR="007157C9" w:rsidRDefault="00000000">
      <w:pPr>
        <w:rPr>
          <w:rFonts w:eastAsia="Times New Roman" w:cs="Times New Roman"/>
          <w:szCs w:val="24"/>
        </w:rPr>
      </w:pPr>
      <w:r>
        <w:rPr>
          <w:rFonts w:eastAsia="Times New Roman" w:cs="Times New Roman"/>
          <w:szCs w:val="24"/>
        </w:rPr>
        <w:t xml:space="preserve">The country is highly famous for travelling as in 2019, 9.47 million tourists visited there. The presence of a mixed market economy supports the company to understand that it is a highly developed nation. The market value of tourism in the nation stated at </w:t>
      </w:r>
      <w:r>
        <w:rPr>
          <w:rFonts w:eastAsia="Times New Roman" w:cs="Times New Roman"/>
          <w:color w:val="202124"/>
          <w:szCs w:val="24"/>
          <w:highlight w:val="white"/>
        </w:rPr>
        <w:t>£184,95 million in 2019</w:t>
      </w:r>
      <w:r w:rsidR="00D64B0F">
        <w:rPr>
          <w:rFonts w:eastAsia="Times New Roman" w:cs="Times New Roman"/>
          <w:color w:val="202124"/>
          <w:szCs w:val="24"/>
          <w:highlight w:val="white"/>
        </w:rPr>
        <w:t xml:space="preserve"> (</w:t>
      </w:r>
      <w:r w:rsidR="00D64B0F" w:rsidRPr="00D64B0F">
        <w:rPr>
          <w:rFonts w:eastAsia="Times New Roman" w:cs="Times New Roman"/>
          <w:szCs w:val="24"/>
        </w:rPr>
        <w:t>Kotler</w:t>
      </w:r>
      <w:r w:rsidR="00D64B0F">
        <w:rPr>
          <w:rFonts w:eastAsia="Times New Roman" w:cs="Times New Roman"/>
          <w:szCs w:val="24"/>
        </w:rPr>
        <w:t xml:space="preserve"> et al., 2020</w:t>
      </w:r>
      <w:r w:rsidR="00D64B0F">
        <w:rPr>
          <w:rFonts w:eastAsia="Times New Roman" w:cs="Times New Roman"/>
          <w:color w:val="202124"/>
          <w:szCs w:val="24"/>
          <w:highlight w:val="white"/>
        </w:rPr>
        <w:t>)</w:t>
      </w:r>
      <w:r>
        <w:rPr>
          <w:rFonts w:eastAsia="Times New Roman" w:cs="Times New Roman"/>
          <w:color w:val="202124"/>
          <w:szCs w:val="24"/>
          <w:highlight w:val="white"/>
        </w:rPr>
        <w:t xml:space="preserve">. It is enough to support the </w:t>
      </w:r>
      <w:r w:rsidR="00AA4D29">
        <w:rPr>
          <w:rFonts w:eastAsia="Times New Roman" w:cs="Times New Roman"/>
          <w:color w:val="202124"/>
          <w:szCs w:val="24"/>
          <w:highlight w:val="white"/>
        </w:rPr>
        <w:t>organization</w:t>
      </w:r>
      <w:r>
        <w:rPr>
          <w:rFonts w:eastAsia="Times New Roman" w:cs="Times New Roman"/>
          <w:color w:val="202124"/>
          <w:szCs w:val="24"/>
          <w:highlight w:val="white"/>
        </w:rPr>
        <w:t xml:space="preserve"> to provide adequate business. Marriot can charge a moderate amount of capital to the customers in exchange for providing effective tourism services. </w:t>
      </w:r>
    </w:p>
    <w:p w14:paraId="67F7EC01" w14:textId="0551E92B" w:rsidR="007157C9" w:rsidRDefault="000C6488">
      <w:pPr>
        <w:rPr>
          <w:rFonts w:eastAsia="Times New Roman" w:cs="Times New Roman"/>
          <w:b/>
          <w:szCs w:val="24"/>
        </w:rPr>
      </w:pPr>
      <w:r>
        <w:rPr>
          <w:rFonts w:eastAsia="Times New Roman" w:cs="Times New Roman"/>
          <w:b/>
          <w:szCs w:val="24"/>
        </w:rPr>
        <w:t xml:space="preserve">Promotion </w:t>
      </w:r>
    </w:p>
    <w:p w14:paraId="2D25D036" w14:textId="34385FA8" w:rsidR="007157C9" w:rsidRDefault="00000000">
      <w:pPr>
        <w:rPr>
          <w:rFonts w:eastAsia="Times New Roman" w:cs="Times New Roman"/>
          <w:szCs w:val="24"/>
        </w:rPr>
      </w:pPr>
      <w:r>
        <w:rPr>
          <w:rFonts w:eastAsia="Times New Roman" w:cs="Times New Roman"/>
          <w:szCs w:val="24"/>
        </w:rPr>
        <w:t xml:space="preserve">Promotion is another significant marketing aspect that helps </w:t>
      </w:r>
      <w:r w:rsidR="00317D94">
        <w:rPr>
          <w:rFonts w:eastAsia="Times New Roman" w:cs="Times New Roman"/>
          <w:szCs w:val="24"/>
        </w:rPr>
        <w:t>organizations</w:t>
      </w:r>
      <w:r>
        <w:rPr>
          <w:rFonts w:eastAsia="Times New Roman" w:cs="Times New Roman"/>
          <w:szCs w:val="24"/>
        </w:rPr>
        <w:t xml:space="preserve"> to attract potential customers. Through marketing </w:t>
      </w:r>
      <w:r w:rsidR="00C51990">
        <w:rPr>
          <w:rFonts w:eastAsia="Times New Roman" w:cs="Times New Roman"/>
          <w:szCs w:val="24"/>
        </w:rPr>
        <w:t>campaigns,</w:t>
      </w:r>
      <w:r>
        <w:rPr>
          <w:rFonts w:eastAsia="Times New Roman" w:cs="Times New Roman"/>
          <w:szCs w:val="24"/>
        </w:rPr>
        <w:t xml:space="preserve"> it can showcase the comfort services and care that it is bound to provide to </w:t>
      </w:r>
      <w:r w:rsidR="00317D94">
        <w:rPr>
          <w:rFonts w:eastAsia="Times New Roman" w:cs="Times New Roman"/>
          <w:szCs w:val="24"/>
        </w:rPr>
        <w:t>travelers</w:t>
      </w:r>
      <w:r>
        <w:rPr>
          <w:rFonts w:eastAsia="Times New Roman" w:cs="Times New Roman"/>
          <w:szCs w:val="24"/>
        </w:rPr>
        <w:t xml:space="preserve">. It promotes the services through social media marketing, websites and many other ways. Using the strategy of communication mix will help Marriott to advertise the hotel services. Thus, with the help of direct marketing, advertising, and public relations it can achieve the goal of promotion. </w:t>
      </w:r>
    </w:p>
    <w:p w14:paraId="16A42683" w14:textId="326ADC28" w:rsidR="007157C9" w:rsidRPr="000C6488" w:rsidRDefault="00000000" w:rsidP="000C6488">
      <w:pPr>
        <w:rPr>
          <w:b/>
          <w:bCs/>
          <w:sz w:val="28"/>
          <w:szCs w:val="28"/>
        </w:rPr>
      </w:pPr>
      <w:r>
        <w:br w:type="page"/>
      </w:r>
      <w:bookmarkStart w:id="10" w:name="_Toc120826212"/>
      <w:r w:rsidRPr="000C6488">
        <w:rPr>
          <w:b/>
          <w:bCs/>
          <w:noProof/>
          <w:sz w:val="28"/>
          <w:szCs w:val="28"/>
        </w:rPr>
        <mc:AlternateContent>
          <mc:Choice Requires="wpi">
            <w:drawing>
              <wp:anchor distT="0" distB="0" distL="114300" distR="114300" simplePos="0" relativeHeight="251658240" behindDoc="0" locked="0" layoutInCell="1" allowOverlap="1" wp14:anchorId="7B958751" wp14:editId="20681FB5">
                <wp:simplePos x="0" y="0"/>
                <wp:positionH relativeFrom="column">
                  <wp:posOffset>7381830</wp:posOffset>
                </wp:positionH>
                <wp:positionV relativeFrom="paragraph">
                  <wp:posOffset>1566410</wp:posOffset>
                </wp:positionV>
                <wp:extent cx="360" cy="360"/>
                <wp:effectExtent l="0" t="0" r="0" b="0"/>
                <wp:wrapNone/>
                <wp:docPr id="5" name="Ink 5" hidden="1"/>
                <wp:cNvGraphicFramePr/>
                <a:graphic xmlns:a="http://schemas.openxmlformats.org/drawingml/2006/main">
                  <a:graphicData uri="http://schemas.microsoft.com/office/word/2010/wordprocessingInk">
                    <w14:contentPart bwMode="auto" r:id="rId10">
                      <w14:nvContentPartPr>
                        <w14:cNvContentPartPr/>
                      </w14:nvContentPartPr>
                      <w14:xfrm>
                        <a:off x="0" y="0"/>
                        <a:ext cx="360" cy="360"/>
                      </w14:xfrm>
                    </w14:contentPart>
                  </a:graphicData>
                </a:graphic>
              </wp:anchor>
            </w:drawing>
          </mc:Choice>
          <mc:Fallback>
            <w:pict>
              <v:shapetype w14:anchorId="332EDEC6"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Ink 5" o:spid="_x0000_s1026" type="#_x0000_t75" style="position:absolute;margin-left:577pt;margin-top:114.85pt;width:8.55pt;height:17.05pt;z-index:251658240;visibility:hidden;mso-wrap-style:square;mso-wrap-distance-left:9pt;mso-wrap-distance-top:0;mso-wrap-distance-right:9pt;mso-wrap-distance-bottom:0;mso-position-horizontal:absolute;mso-position-horizontal-relative:text;mso-position-vertical:absolute;mso-position-vertical-relative:text" o:gfxdata="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">
                <v:imagedata r:id="rId11" o:title=""/>
              </v:shape>
            </w:pict>
          </mc:Fallback>
        </mc:AlternateContent>
      </w:r>
      <w:r w:rsidRPr="000C6488">
        <w:rPr>
          <w:b/>
          <w:bCs/>
          <w:sz w:val="28"/>
          <w:szCs w:val="28"/>
        </w:rPr>
        <w:t>Action</w:t>
      </w:r>
      <w:bookmarkEnd w:id="10"/>
      <w:r w:rsidRPr="000C6488">
        <w:rPr>
          <w:b/>
          <w:bCs/>
          <w:sz w:val="28"/>
          <w:szCs w:val="28"/>
        </w:rPr>
        <w:t xml:space="preserve"> </w:t>
      </w:r>
    </w:p>
    <w:tbl>
      <w:tblPr>
        <w:tblStyle w:val="a1"/>
        <w:tblW w:w="8880" w:type="dxa"/>
        <w:tblBorders>
          <w:top w:val="nil"/>
          <w:left w:val="nil"/>
          <w:bottom w:val="nil"/>
          <w:right w:val="nil"/>
          <w:insideH w:val="nil"/>
          <w:insideV w:val="nil"/>
        </w:tblBorders>
        <w:tblLayout w:type="fixed"/>
        <w:tblLook w:val="0600" w:firstRow="0" w:lastRow="0" w:firstColumn="0" w:lastColumn="0" w:noHBand="1" w:noVBand="1"/>
      </w:tblPr>
      <w:tblGrid>
        <w:gridCol w:w="1620"/>
        <w:gridCol w:w="1260"/>
        <w:gridCol w:w="1260"/>
        <w:gridCol w:w="1260"/>
        <w:gridCol w:w="1260"/>
        <w:gridCol w:w="1110"/>
        <w:gridCol w:w="1110"/>
      </w:tblGrid>
      <w:tr w:rsidR="00B02DC4" w14:paraId="6845F613" w14:textId="77777777">
        <w:trPr>
          <w:trHeight w:val="785"/>
        </w:trPr>
        <w:tc>
          <w:tcPr>
            <w:tcW w:w="1620" w:type="dxa"/>
            <w:tcBorders>
              <w:top w:val="single" w:sz="8" w:space="0" w:color="000000"/>
              <w:left w:val="single" w:sz="8" w:space="0" w:color="000000"/>
              <w:bottom w:val="single" w:sz="8" w:space="0" w:color="000000"/>
              <w:right w:val="single" w:sz="8" w:space="0" w:color="000000"/>
            </w:tcBorders>
            <w:tcMar>
              <w:top w:w="100" w:type="dxa"/>
              <w:left w:w="100" w:type="dxa"/>
              <w:bottom w:w="100" w:type="dxa"/>
              <w:right w:w="100" w:type="dxa"/>
            </w:tcMar>
          </w:tcPr>
          <w:p w14:paraId="32662EC1" w14:textId="77777777" w:rsidR="007157C9" w:rsidRDefault="00000000">
            <w:pPr>
              <w:spacing w:before="240" w:after="240"/>
              <w:rPr>
                <w:rFonts w:eastAsia="Times New Roman" w:cs="Times New Roman"/>
                <w:szCs w:val="24"/>
              </w:rPr>
            </w:pPr>
            <w:r>
              <w:rPr>
                <w:rFonts w:eastAsia="Times New Roman" w:cs="Times New Roman"/>
                <w:szCs w:val="24"/>
              </w:rPr>
              <w:t>Objectives</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151C80AD" w14:textId="77777777" w:rsidR="007157C9" w:rsidRDefault="00000000">
            <w:pPr>
              <w:spacing w:before="240" w:after="240"/>
              <w:rPr>
                <w:rFonts w:eastAsia="Times New Roman" w:cs="Times New Roman"/>
                <w:szCs w:val="24"/>
              </w:rPr>
            </w:pPr>
            <w:r>
              <w:rPr>
                <w:rFonts w:eastAsia="Times New Roman" w:cs="Times New Roman"/>
                <w:szCs w:val="24"/>
              </w:rPr>
              <w:t>Week 1-2</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0181292B" w14:textId="77777777" w:rsidR="007157C9" w:rsidRDefault="00000000">
            <w:pPr>
              <w:spacing w:before="240" w:after="240"/>
              <w:rPr>
                <w:rFonts w:eastAsia="Times New Roman" w:cs="Times New Roman"/>
                <w:szCs w:val="24"/>
              </w:rPr>
            </w:pPr>
            <w:r>
              <w:rPr>
                <w:rFonts w:eastAsia="Times New Roman" w:cs="Times New Roman"/>
                <w:szCs w:val="24"/>
              </w:rPr>
              <w:t>Week 3-4</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3151290" w14:textId="77777777" w:rsidR="007157C9" w:rsidRDefault="00000000">
            <w:pPr>
              <w:spacing w:before="240" w:after="240"/>
              <w:rPr>
                <w:rFonts w:eastAsia="Times New Roman" w:cs="Times New Roman"/>
                <w:szCs w:val="24"/>
              </w:rPr>
            </w:pPr>
            <w:r>
              <w:rPr>
                <w:rFonts w:eastAsia="Times New Roman" w:cs="Times New Roman"/>
                <w:szCs w:val="24"/>
              </w:rPr>
              <w:t>Week 5-6</w:t>
            </w:r>
          </w:p>
        </w:tc>
        <w:tc>
          <w:tcPr>
            <w:tcW w:w="126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6A760424" w14:textId="77777777" w:rsidR="007157C9" w:rsidRDefault="00000000">
            <w:pPr>
              <w:spacing w:before="240" w:after="240"/>
              <w:rPr>
                <w:rFonts w:eastAsia="Times New Roman" w:cs="Times New Roman"/>
                <w:szCs w:val="24"/>
              </w:rPr>
            </w:pPr>
            <w:r>
              <w:rPr>
                <w:rFonts w:eastAsia="Times New Roman" w:cs="Times New Roman"/>
                <w:szCs w:val="24"/>
              </w:rPr>
              <w:t>Week 7-8</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4C89B89C" w14:textId="77777777" w:rsidR="007157C9" w:rsidRDefault="00000000">
            <w:pPr>
              <w:spacing w:before="240" w:after="240"/>
              <w:rPr>
                <w:rFonts w:eastAsia="Times New Roman" w:cs="Times New Roman"/>
                <w:szCs w:val="24"/>
              </w:rPr>
            </w:pPr>
            <w:r>
              <w:rPr>
                <w:rFonts w:eastAsia="Times New Roman" w:cs="Times New Roman"/>
                <w:szCs w:val="24"/>
              </w:rPr>
              <w:t>Week 9-10</w:t>
            </w:r>
          </w:p>
        </w:tc>
        <w:tc>
          <w:tcPr>
            <w:tcW w:w="1110" w:type="dxa"/>
            <w:tcBorders>
              <w:top w:val="single" w:sz="8" w:space="0" w:color="000000"/>
              <w:left w:val="nil"/>
              <w:bottom w:val="single" w:sz="8" w:space="0" w:color="000000"/>
              <w:right w:val="single" w:sz="8" w:space="0" w:color="000000"/>
            </w:tcBorders>
            <w:tcMar>
              <w:top w:w="100" w:type="dxa"/>
              <w:left w:w="100" w:type="dxa"/>
              <w:bottom w:w="100" w:type="dxa"/>
              <w:right w:w="100" w:type="dxa"/>
            </w:tcMar>
          </w:tcPr>
          <w:p w14:paraId="5A7C2936" w14:textId="77777777" w:rsidR="007157C9" w:rsidRDefault="00000000">
            <w:pPr>
              <w:spacing w:before="240" w:after="240"/>
              <w:rPr>
                <w:rFonts w:eastAsia="Times New Roman" w:cs="Times New Roman"/>
                <w:szCs w:val="24"/>
              </w:rPr>
            </w:pPr>
            <w:r>
              <w:rPr>
                <w:rFonts w:eastAsia="Times New Roman" w:cs="Times New Roman"/>
                <w:szCs w:val="24"/>
              </w:rPr>
              <w:t>Week 11-12</w:t>
            </w:r>
          </w:p>
        </w:tc>
      </w:tr>
      <w:tr w:rsidR="00B02DC4" w14:paraId="51B93631" w14:textId="77777777" w:rsidTr="00C51990">
        <w:trPr>
          <w:trHeight w:val="500"/>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5EFE2199" w14:textId="77777777" w:rsidR="007157C9" w:rsidRDefault="00000000">
            <w:pPr>
              <w:spacing w:before="240" w:after="240"/>
              <w:rPr>
                <w:rFonts w:eastAsia="Times New Roman" w:cs="Times New Roman"/>
                <w:szCs w:val="24"/>
              </w:rPr>
            </w:pPr>
            <w:r>
              <w:rPr>
                <w:rFonts w:eastAsia="Times New Roman" w:cs="Times New Roman"/>
                <w:szCs w:val="24"/>
              </w:rPr>
              <w:t>Preparation</w:t>
            </w:r>
          </w:p>
        </w:tc>
        <w:tc>
          <w:tcPr>
            <w:tcW w:w="1260" w:type="dxa"/>
            <w:tcBorders>
              <w:top w:val="nil"/>
              <w:left w:val="nil"/>
              <w:bottom w:val="single" w:sz="8" w:space="0" w:color="000000"/>
              <w:right w:val="single" w:sz="8" w:space="0" w:color="000000"/>
            </w:tcBorders>
            <w:shd w:val="clear" w:color="auto" w:fill="365F91" w:themeFill="accent1" w:themeFillShade="BF"/>
            <w:tcMar>
              <w:top w:w="100" w:type="dxa"/>
              <w:left w:w="100" w:type="dxa"/>
              <w:bottom w:w="100" w:type="dxa"/>
              <w:right w:w="100" w:type="dxa"/>
            </w:tcMar>
          </w:tcPr>
          <w:p w14:paraId="565BDD99" w14:textId="77777777" w:rsidR="007157C9" w:rsidRPr="00C51990" w:rsidRDefault="00000000">
            <w:pPr>
              <w:spacing w:before="240" w:after="240"/>
              <w:rPr>
                <w:rFonts w:eastAsia="Times New Roman" w:cs="Times New Roman"/>
                <w:color w:val="76923C" w:themeColor="accent3" w:themeShade="BF"/>
                <w:szCs w:val="24"/>
              </w:rPr>
            </w:pPr>
            <w:r w:rsidRPr="00C51990">
              <w:rPr>
                <w:rFonts w:eastAsia="Times New Roman" w:cs="Times New Roman"/>
                <w:color w:val="76923C" w:themeColor="accent3" w:themeShade="BF"/>
                <w:szCs w:val="24"/>
              </w:rPr>
              <w:t xml:space="preserve"> </w:t>
            </w:r>
          </w:p>
        </w:tc>
        <w:tc>
          <w:tcPr>
            <w:tcW w:w="1260" w:type="dxa"/>
            <w:tcBorders>
              <w:top w:val="nil"/>
              <w:left w:val="nil"/>
              <w:bottom w:val="single" w:sz="8" w:space="0" w:color="000000"/>
              <w:right w:val="single" w:sz="8" w:space="0" w:color="000000"/>
            </w:tcBorders>
            <w:shd w:val="clear" w:color="auto" w:fill="365F91" w:themeFill="accent1" w:themeFillShade="BF"/>
            <w:tcMar>
              <w:top w:w="100" w:type="dxa"/>
              <w:left w:w="100" w:type="dxa"/>
              <w:bottom w:w="100" w:type="dxa"/>
              <w:right w:w="100" w:type="dxa"/>
            </w:tcMar>
          </w:tcPr>
          <w:p w14:paraId="1D510975" w14:textId="77777777" w:rsidR="007157C9" w:rsidRPr="00C51990" w:rsidRDefault="00000000">
            <w:pPr>
              <w:spacing w:before="240" w:after="240"/>
              <w:rPr>
                <w:rFonts w:eastAsia="Times New Roman" w:cs="Times New Roman"/>
                <w:color w:val="76923C" w:themeColor="accent3" w:themeShade="BF"/>
                <w:szCs w:val="24"/>
              </w:rPr>
            </w:pPr>
            <w:r w:rsidRPr="00C51990">
              <w:rPr>
                <w:rFonts w:eastAsia="Times New Roman" w:cs="Times New Roman"/>
                <w:color w:val="76923C" w:themeColor="accent3" w:themeShade="BF"/>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48E47CEF"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0099B5D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3E1CAD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82FED8E"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768D6D9D" w14:textId="77777777" w:rsidTr="00C51990">
        <w:trPr>
          <w:trHeight w:val="7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4960D093" w14:textId="77777777" w:rsidR="007157C9" w:rsidRDefault="00000000">
            <w:pPr>
              <w:spacing w:before="240" w:after="240"/>
              <w:rPr>
                <w:rFonts w:eastAsia="Times New Roman" w:cs="Times New Roman"/>
                <w:szCs w:val="24"/>
              </w:rPr>
            </w:pPr>
            <w:r>
              <w:rPr>
                <w:rFonts w:eastAsia="Times New Roman" w:cs="Times New Roman"/>
                <w:szCs w:val="24"/>
              </w:rPr>
              <w:t>Market Research</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222E8699"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tcPr>
          <w:p w14:paraId="6DEE6456"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D99594" w:themeFill="accent2" w:themeFillTint="99"/>
            <w:tcMar>
              <w:top w:w="100" w:type="dxa"/>
              <w:left w:w="100" w:type="dxa"/>
              <w:bottom w:w="100" w:type="dxa"/>
              <w:right w:w="100" w:type="dxa"/>
            </w:tcMar>
          </w:tcPr>
          <w:p w14:paraId="6D8C1F64"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39D2BC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2FA4384C"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4A108364"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0C391742" w14:textId="77777777" w:rsidTr="00C51990">
        <w:trPr>
          <w:trHeight w:val="10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2AB31B85" w14:textId="77777777" w:rsidR="007157C9" w:rsidRDefault="00000000">
            <w:pPr>
              <w:spacing w:before="240" w:after="240"/>
              <w:rPr>
                <w:rFonts w:eastAsia="Times New Roman" w:cs="Times New Roman"/>
                <w:szCs w:val="24"/>
              </w:rPr>
            </w:pPr>
            <w:r>
              <w:rPr>
                <w:rFonts w:eastAsia="Times New Roman" w:cs="Times New Roman"/>
                <w:szCs w:val="24"/>
              </w:rPr>
              <w:t>Marketing Channels Schedule</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4337DF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674D6A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B5BC805"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shd w:val="clear" w:color="auto" w:fill="92CDDC" w:themeFill="accent5" w:themeFillTint="99"/>
            <w:tcMar>
              <w:top w:w="100" w:type="dxa"/>
              <w:left w:w="100" w:type="dxa"/>
              <w:bottom w:w="100" w:type="dxa"/>
              <w:right w:w="100" w:type="dxa"/>
            </w:tcMar>
          </w:tcPr>
          <w:p w14:paraId="4B152B4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shd w:val="clear" w:color="auto" w:fill="92CDDC" w:themeFill="accent5" w:themeFillTint="99"/>
            <w:tcMar>
              <w:top w:w="100" w:type="dxa"/>
              <w:left w:w="100" w:type="dxa"/>
              <w:bottom w:w="100" w:type="dxa"/>
              <w:right w:w="100" w:type="dxa"/>
            </w:tcMar>
          </w:tcPr>
          <w:p w14:paraId="06292260"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73187478"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r w:rsidR="00B02DC4" w14:paraId="0B01DC1A" w14:textId="77777777" w:rsidTr="00C51990">
        <w:trPr>
          <w:trHeight w:val="785"/>
        </w:trPr>
        <w:tc>
          <w:tcPr>
            <w:tcW w:w="1620" w:type="dxa"/>
            <w:tcBorders>
              <w:top w:val="nil"/>
              <w:left w:val="single" w:sz="8" w:space="0" w:color="000000"/>
              <w:bottom w:val="single" w:sz="8" w:space="0" w:color="000000"/>
              <w:right w:val="single" w:sz="8" w:space="0" w:color="000000"/>
            </w:tcBorders>
            <w:tcMar>
              <w:top w:w="100" w:type="dxa"/>
              <w:left w:w="100" w:type="dxa"/>
              <w:bottom w:w="100" w:type="dxa"/>
              <w:right w:w="100" w:type="dxa"/>
            </w:tcMar>
          </w:tcPr>
          <w:p w14:paraId="053DF59A" w14:textId="77777777" w:rsidR="007157C9" w:rsidRDefault="00000000">
            <w:pPr>
              <w:spacing w:before="240" w:after="240"/>
              <w:rPr>
                <w:rFonts w:eastAsia="Times New Roman" w:cs="Times New Roman"/>
                <w:szCs w:val="24"/>
              </w:rPr>
            </w:pPr>
            <w:r>
              <w:rPr>
                <w:rFonts w:eastAsia="Times New Roman" w:cs="Times New Roman"/>
                <w:szCs w:val="24"/>
              </w:rPr>
              <w:t>Gathering Feedback</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3503D862"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6F90ED5B"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25EEC062"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260" w:type="dxa"/>
            <w:tcBorders>
              <w:top w:val="nil"/>
              <w:left w:val="nil"/>
              <w:bottom w:val="single" w:sz="8" w:space="0" w:color="000000"/>
              <w:right w:val="single" w:sz="8" w:space="0" w:color="000000"/>
            </w:tcBorders>
            <w:tcMar>
              <w:top w:w="100" w:type="dxa"/>
              <w:left w:w="100" w:type="dxa"/>
              <w:bottom w:w="100" w:type="dxa"/>
              <w:right w:w="100" w:type="dxa"/>
            </w:tcMar>
          </w:tcPr>
          <w:p w14:paraId="5357410C"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tcMar>
              <w:top w:w="100" w:type="dxa"/>
              <w:left w:w="100" w:type="dxa"/>
              <w:bottom w:w="100" w:type="dxa"/>
              <w:right w:w="100" w:type="dxa"/>
            </w:tcMar>
          </w:tcPr>
          <w:p w14:paraId="55675435"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c>
          <w:tcPr>
            <w:tcW w:w="1110" w:type="dxa"/>
            <w:tcBorders>
              <w:top w:val="nil"/>
              <w:left w:val="nil"/>
              <w:bottom w:val="single" w:sz="8" w:space="0" w:color="000000"/>
              <w:right w:val="single" w:sz="8" w:space="0" w:color="000000"/>
            </w:tcBorders>
            <w:shd w:val="clear" w:color="auto" w:fill="CCC0D9" w:themeFill="accent4" w:themeFillTint="66"/>
            <w:tcMar>
              <w:top w:w="100" w:type="dxa"/>
              <w:left w:w="100" w:type="dxa"/>
              <w:bottom w:w="100" w:type="dxa"/>
              <w:right w:w="100" w:type="dxa"/>
            </w:tcMar>
          </w:tcPr>
          <w:p w14:paraId="78164FD7" w14:textId="77777777" w:rsidR="007157C9" w:rsidRDefault="00000000">
            <w:pPr>
              <w:spacing w:before="240" w:after="240"/>
              <w:rPr>
                <w:rFonts w:eastAsia="Times New Roman" w:cs="Times New Roman"/>
                <w:szCs w:val="24"/>
              </w:rPr>
            </w:pPr>
            <w:r>
              <w:rPr>
                <w:rFonts w:eastAsia="Times New Roman" w:cs="Times New Roman"/>
                <w:szCs w:val="24"/>
              </w:rPr>
              <w:t xml:space="preserve"> </w:t>
            </w:r>
          </w:p>
        </w:tc>
      </w:tr>
    </w:tbl>
    <w:p w14:paraId="6165819F" w14:textId="77777777" w:rsidR="007157C9" w:rsidRDefault="007157C9">
      <w:pPr>
        <w:rPr>
          <w:rFonts w:eastAsia="Times New Roman" w:cs="Times New Roman"/>
          <w:szCs w:val="24"/>
        </w:rPr>
      </w:pPr>
    </w:p>
    <w:p w14:paraId="0E2AA91A" w14:textId="39EAA48F" w:rsidR="007157C9" w:rsidRDefault="00000000">
      <w:pPr>
        <w:rPr>
          <w:rFonts w:eastAsia="Times New Roman" w:cs="Times New Roman"/>
          <w:szCs w:val="24"/>
        </w:rPr>
      </w:pPr>
      <w:r>
        <w:rPr>
          <w:rFonts w:eastAsia="Times New Roman" w:cs="Times New Roman"/>
          <w:szCs w:val="24"/>
        </w:rPr>
        <w:t xml:space="preserve">Preparation regarding the marketing needs 4 weeks followed by market research </w:t>
      </w:r>
      <w:r w:rsidR="000C6488">
        <w:rPr>
          <w:rFonts w:eastAsia="Times New Roman" w:cs="Times New Roman"/>
          <w:szCs w:val="24"/>
        </w:rPr>
        <w:t>from week 3 to</w:t>
      </w:r>
      <w:r>
        <w:rPr>
          <w:rFonts w:eastAsia="Times New Roman" w:cs="Times New Roman"/>
          <w:szCs w:val="24"/>
        </w:rPr>
        <w:t xml:space="preserve"> week 6. The next step, marketing schedule </w:t>
      </w:r>
      <w:r w:rsidR="000C6488">
        <w:rPr>
          <w:rFonts w:eastAsia="Times New Roman" w:cs="Times New Roman"/>
          <w:szCs w:val="24"/>
        </w:rPr>
        <w:t>from week 7</w:t>
      </w:r>
      <w:r>
        <w:rPr>
          <w:rFonts w:eastAsia="Times New Roman" w:cs="Times New Roman"/>
          <w:szCs w:val="24"/>
        </w:rPr>
        <w:t xml:space="preserve"> </w:t>
      </w:r>
      <w:r w:rsidR="000C6488">
        <w:rPr>
          <w:rFonts w:eastAsia="Times New Roman" w:cs="Times New Roman"/>
          <w:szCs w:val="24"/>
        </w:rPr>
        <w:t>till</w:t>
      </w:r>
      <w:r>
        <w:rPr>
          <w:rFonts w:eastAsia="Times New Roman" w:cs="Times New Roman"/>
          <w:szCs w:val="24"/>
        </w:rPr>
        <w:t xml:space="preserve"> week 10 along with collecting feedback </w:t>
      </w:r>
      <w:r w:rsidR="000C6488">
        <w:rPr>
          <w:rFonts w:eastAsia="Times New Roman" w:cs="Times New Roman"/>
          <w:szCs w:val="24"/>
        </w:rPr>
        <w:t>from</w:t>
      </w:r>
      <w:r>
        <w:rPr>
          <w:rFonts w:eastAsia="Times New Roman" w:cs="Times New Roman"/>
          <w:szCs w:val="24"/>
        </w:rPr>
        <w:t xml:space="preserve"> the 11th week. </w:t>
      </w:r>
    </w:p>
    <w:p w14:paraId="1A676B4A" w14:textId="5583E5C3" w:rsidR="007157C9" w:rsidRPr="000C6488" w:rsidRDefault="00000000" w:rsidP="000C6488">
      <w:pPr>
        <w:rPr>
          <w:b/>
          <w:bCs/>
          <w:sz w:val="28"/>
          <w:szCs w:val="28"/>
        </w:rPr>
      </w:pPr>
      <w:r>
        <w:br w:type="page"/>
      </w:r>
      <w:bookmarkStart w:id="11" w:name="_Toc120826213"/>
      <w:r w:rsidRPr="000C6488">
        <w:rPr>
          <w:b/>
          <w:bCs/>
          <w:sz w:val="28"/>
          <w:szCs w:val="28"/>
        </w:rPr>
        <w:t>Control</w:t>
      </w:r>
      <w:bookmarkEnd w:id="11"/>
      <w:r w:rsidRPr="000C6488">
        <w:rPr>
          <w:b/>
          <w:bCs/>
          <w:sz w:val="28"/>
          <w:szCs w:val="28"/>
        </w:rPr>
        <w:t xml:space="preserve"> </w:t>
      </w:r>
    </w:p>
    <w:p w14:paraId="0C8BC323" w14:textId="77777777" w:rsidR="007157C9" w:rsidRDefault="00000000">
      <w:pPr>
        <w:rPr>
          <w:rFonts w:eastAsia="Times New Roman" w:cs="Times New Roman"/>
          <w:szCs w:val="24"/>
        </w:rPr>
      </w:pPr>
      <w:r>
        <w:rPr>
          <w:rFonts w:eastAsia="Times New Roman" w:cs="Times New Roman"/>
          <w:szCs w:val="24"/>
        </w:rPr>
        <w:t>USP is a statement that helps to differentiate a product or brand and make it more attractive in front of customers</w:t>
      </w:r>
      <w:r w:rsidR="00C51990">
        <w:rPr>
          <w:rFonts w:eastAsia="Times New Roman" w:cs="Times New Roman"/>
          <w:szCs w:val="24"/>
        </w:rPr>
        <w:t xml:space="preserve"> (</w:t>
      </w:r>
      <w:r w:rsidR="00C51990" w:rsidRPr="00C51990">
        <w:rPr>
          <w:rFonts w:eastAsia="Times New Roman" w:cs="Times New Roman"/>
          <w:szCs w:val="24"/>
        </w:rPr>
        <w:t>SAĞLAM</w:t>
      </w:r>
      <w:r w:rsidR="00C51990">
        <w:rPr>
          <w:rFonts w:eastAsia="Times New Roman" w:cs="Times New Roman"/>
          <w:szCs w:val="24"/>
        </w:rPr>
        <w:t xml:space="preserve"> et al., 2021)</w:t>
      </w:r>
      <w:r>
        <w:rPr>
          <w:rFonts w:eastAsia="Times New Roman" w:cs="Times New Roman"/>
          <w:szCs w:val="24"/>
        </w:rPr>
        <w:t>. It should provide various services to attract customers in the competitive market of the hospitality industry. Features like contactless checkout, reimbursement of lost luggage and trip delay, cancellation of the trip and many more help to establish a strong business. All these features provide the benefit to gather more customers and generate a moderate number of profits. The use of the KPI matrix will help the firm to measure whether the business experiences success or not</w:t>
      </w:r>
      <w:r w:rsidR="00C51990">
        <w:rPr>
          <w:rFonts w:eastAsia="Times New Roman" w:cs="Times New Roman"/>
          <w:szCs w:val="24"/>
        </w:rPr>
        <w:t xml:space="preserve"> (</w:t>
      </w:r>
      <w:r w:rsidR="00C51990" w:rsidRPr="00C51990">
        <w:rPr>
          <w:rFonts w:eastAsia="Times New Roman" w:cs="Times New Roman"/>
          <w:szCs w:val="24"/>
        </w:rPr>
        <w:t>Deng, 2019</w:t>
      </w:r>
      <w:r w:rsidR="00C51990">
        <w:rPr>
          <w:rFonts w:eastAsia="Times New Roman" w:cs="Times New Roman"/>
          <w:szCs w:val="24"/>
        </w:rPr>
        <w:t>)</w:t>
      </w:r>
      <w:r>
        <w:rPr>
          <w:rFonts w:eastAsia="Times New Roman" w:cs="Times New Roman"/>
          <w:szCs w:val="24"/>
        </w:rPr>
        <w:t xml:space="preserve">. Feedback for new customers to assist to understand business trends needs to be improved and provide a positive impact on the brand. </w:t>
      </w:r>
    </w:p>
    <w:p w14:paraId="21C7BC80" w14:textId="79B7CDEC" w:rsidR="007157C9" w:rsidRPr="000C6488" w:rsidRDefault="00000000" w:rsidP="000C6488">
      <w:pPr>
        <w:rPr>
          <w:b/>
          <w:bCs/>
          <w:sz w:val="28"/>
          <w:szCs w:val="28"/>
        </w:rPr>
      </w:pPr>
      <w:r>
        <w:br w:type="page"/>
      </w:r>
      <w:bookmarkStart w:id="12" w:name="_Toc120826214"/>
      <w:r w:rsidRPr="000C6488">
        <w:rPr>
          <w:b/>
          <w:bCs/>
          <w:sz w:val="28"/>
          <w:szCs w:val="28"/>
        </w:rPr>
        <w:t>Conclusion</w:t>
      </w:r>
      <w:bookmarkEnd w:id="12"/>
      <w:r w:rsidRPr="000C6488">
        <w:rPr>
          <w:b/>
          <w:bCs/>
          <w:sz w:val="28"/>
          <w:szCs w:val="28"/>
        </w:rPr>
        <w:t xml:space="preserve"> </w:t>
      </w:r>
    </w:p>
    <w:p w14:paraId="1DF48CFE" w14:textId="77777777" w:rsidR="000C6488" w:rsidRDefault="00000000" w:rsidP="000C6488">
      <w:r>
        <w:rPr>
          <w:rFonts w:eastAsia="Times New Roman" w:cs="Times New Roman"/>
          <w:szCs w:val="24"/>
        </w:rPr>
        <w:t xml:space="preserve">The marketing plan that has been developed above provides adequate information regarding the challenges that Marriot may face during the process of customer acquisition. Maintaining political, and legal aspects is important as they can provide a negative impact on the </w:t>
      </w:r>
      <w:r w:rsidR="00AA4D29">
        <w:rPr>
          <w:rFonts w:eastAsia="Times New Roman" w:cs="Times New Roman"/>
          <w:szCs w:val="24"/>
        </w:rPr>
        <w:t>organization</w:t>
      </w:r>
      <w:r>
        <w:rPr>
          <w:rFonts w:eastAsia="Times New Roman" w:cs="Times New Roman"/>
          <w:szCs w:val="24"/>
        </w:rPr>
        <w:t xml:space="preserve">. Understanding the weaknesses and associated threats needs to be mitigated to develop the operational process. Marriott is recommended to improve its social media marketing in order to develop and grow in the operational market. </w:t>
      </w:r>
      <w:r>
        <w:br w:type="page"/>
      </w:r>
      <w:bookmarkStart w:id="13" w:name="_Toc120826215"/>
    </w:p>
    <w:p w14:paraId="0E8D8503" w14:textId="77777777" w:rsidR="000C6488" w:rsidRDefault="000C6488" w:rsidP="000C6488"/>
    <w:p w14:paraId="0970BE19" w14:textId="77777777" w:rsidR="000C6488" w:rsidRDefault="000C6488" w:rsidP="000C6488"/>
    <w:p w14:paraId="56B80101" w14:textId="66348F77" w:rsidR="007157C9" w:rsidRPr="000C6488" w:rsidRDefault="00000000" w:rsidP="000C6488">
      <w:pPr>
        <w:rPr>
          <w:rFonts w:eastAsia="Times New Roman" w:cs="Times New Roman"/>
          <w:szCs w:val="24"/>
        </w:rPr>
      </w:pPr>
      <w:r w:rsidRPr="000C6488">
        <w:rPr>
          <w:b/>
          <w:bCs/>
          <w:sz w:val="28"/>
          <w:szCs w:val="28"/>
        </w:rPr>
        <w:t>References</w:t>
      </w:r>
      <w:bookmarkEnd w:id="13"/>
      <w:r>
        <w:t xml:space="preserve"> </w:t>
      </w:r>
    </w:p>
    <w:p w14:paraId="6C0B57BB" w14:textId="61184D73" w:rsidR="00D64B0F" w:rsidRPr="00D64B0F" w:rsidRDefault="00000000" w:rsidP="00D64B0F">
      <w:pPr>
        <w:pStyle w:val="Bibliography"/>
        <w:rPr>
          <w:rFonts w:cs="Times New Roman"/>
          <w:noProof/>
          <w:sz w:val="28"/>
          <w:szCs w:val="28"/>
        </w:rPr>
      </w:pPr>
      <w:r w:rsidRPr="00D64B0F">
        <w:rPr>
          <w:rFonts w:cs="Times New Roman"/>
          <w:noProof/>
          <w:szCs w:val="24"/>
        </w:rPr>
        <w:t xml:space="preserve">austrade.gov,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Australian business and environment laws. </w:t>
      </w:r>
      <w:r w:rsidRPr="00D64B0F">
        <w:rPr>
          <w:rFonts w:cs="Times New Roman"/>
          <w:noProof/>
          <w:szCs w:val="24"/>
        </w:rPr>
        <w:t xml:space="preserve">[Online] Available at: </w:t>
      </w:r>
      <w:hyperlink r:id="rId12" w:history="1">
        <w:r w:rsidR="00326033" w:rsidRPr="004F5C9D">
          <w:rPr>
            <w:rStyle w:val="Hyperlink"/>
            <w:rFonts w:cs="Times New Roman"/>
            <w:noProof/>
            <w:szCs w:val="24"/>
          </w:rPr>
          <w:t>https://www.austrade.gov.au/international/invest/guide-to-investing/running-a-business/understanding-australian-business-regulation/australian-business-and-environment-laws</w:t>
        </w:r>
      </w:hyperlink>
      <w:r w:rsidR="00326033">
        <w:rPr>
          <w:rFonts w:cs="Times New Roman"/>
          <w:noProof/>
          <w:szCs w:val="24"/>
          <w:u w:val="single"/>
        </w:rPr>
        <w:t xml:space="preserve"> (Accessed: 2</w:t>
      </w:r>
      <w:r w:rsidR="00023078">
        <w:rPr>
          <w:rFonts w:cs="Times New Roman"/>
          <w:noProof/>
          <w:szCs w:val="24"/>
          <w:u w:val="single"/>
        </w:rPr>
        <w:t>5</w:t>
      </w:r>
      <w:r w:rsidR="00326033">
        <w:rPr>
          <w:rFonts w:cs="Times New Roman"/>
          <w:noProof/>
          <w:szCs w:val="24"/>
          <w:u w:val="single"/>
        </w:rPr>
        <w:t xml:space="preserve"> November 2022)</w:t>
      </w:r>
    </w:p>
    <w:p w14:paraId="0A318F02" w14:textId="3C352E8E" w:rsidR="00D64B0F" w:rsidRPr="00D64B0F" w:rsidRDefault="00000000" w:rsidP="00D64B0F">
      <w:pPr>
        <w:pStyle w:val="Bibliography"/>
        <w:rPr>
          <w:rFonts w:cs="Times New Roman"/>
          <w:noProof/>
          <w:szCs w:val="24"/>
        </w:rPr>
      </w:pPr>
      <w:bookmarkStart w:id="14" w:name="_Hlk120805673"/>
      <w:r w:rsidRPr="00D64B0F">
        <w:rPr>
          <w:rFonts w:cs="Times New Roman"/>
          <w:noProof/>
          <w:szCs w:val="24"/>
        </w:rPr>
        <w:t xml:space="preserve">CFI,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Market Segmentation and Targeting. </w:t>
      </w:r>
      <w:r w:rsidRPr="00D64B0F">
        <w:rPr>
          <w:rFonts w:cs="Times New Roman"/>
          <w:noProof/>
          <w:szCs w:val="24"/>
        </w:rPr>
        <w:t xml:space="preserve">[Online] Available at: </w:t>
      </w:r>
      <w:hyperlink r:id="rId13" w:history="1">
        <w:r w:rsidR="00326033" w:rsidRPr="004F5C9D">
          <w:rPr>
            <w:rStyle w:val="Hyperlink"/>
            <w:rFonts w:cs="Times New Roman"/>
            <w:noProof/>
            <w:szCs w:val="24"/>
          </w:rPr>
          <w:t>https://corporatefinanceinstitute.com/resources/management/market-segmentation-and-targeting/</w:t>
        </w:r>
      </w:hyperlink>
      <w:r w:rsidR="00326033">
        <w:rPr>
          <w:rFonts w:cs="Times New Roman"/>
          <w:noProof/>
          <w:szCs w:val="24"/>
          <w:u w:val="single"/>
        </w:rPr>
        <w:t xml:space="preserve"> (Accessed: </w:t>
      </w:r>
      <w:r w:rsidR="00023078">
        <w:rPr>
          <w:rFonts w:cs="Times New Roman"/>
          <w:noProof/>
          <w:szCs w:val="24"/>
          <w:u w:val="single"/>
        </w:rPr>
        <w:t>25November 2022)</w:t>
      </w:r>
    </w:p>
    <w:bookmarkEnd w:id="14"/>
    <w:p w14:paraId="2A47ECC3" w14:textId="77777777" w:rsidR="00D64B0F" w:rsidRPr="00D64B0F" w:rsidRDefault="00000000" w:rsidP="00D64B0F">
      <w:pPr>
        <w:rPr>
          <w:rFonts w:eastAsia="Times New Roman" w:cs="Times New Roman"/>
          <w:szCs w:val="24"/>
        </w:rPr>
      </w:pPr>
      <w:r w:rsidRPr="00D64B0F">
        <w:rPr>
          <w:rFonts w:eastAsia="Times New Roman" w:cs="Times New Roman"/>
          <w:szCs w:val="24"/>
        </w:rPr>
        <w:t>Clow, K and Baack, D (2013), Integrated Advertising, Promotion and Marketing Communications. 6th ed, Pearson, London</w:t>
      </w:r>
    </w:p>
    <w:p w14:paraId="2452AEB0" w14:textId="1C100924" w:rsidR="00D64B0F" w:rsidRPr="00D64B0F" w:rsidRDefault="00000000" w:rsidP="00D64B0F">
      <w:pPr>
        <w:pStyle w:val="Bibliography"/>
        <w:rPr>
          <w:rFonts w:cs="Times New Roman"/>
          <w:noProof/>
          <w:szCs w:val="24"/>
        </w:rPr>
      </w:pPr>
      <w:bookmarkStart w:id="15" w:name="_Hlk120805654"/>
      <w:r w:rsidRPr="00D64B0F">
        <w:rPr>
          <w:rFonts w:cs="Times New Roman"/>
          <w:noProof/>
          <w:szCs w:val="24"/>
        </w:rPr>
        <w:t xml:space="preserve">comparably,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Marriott Competitors. </w:t>
      </w:r>
      <w:r w:rsidRPr="00D64B0F">
        <w:rPr>
          <w:rFonts w:cs="Times New Roman"/>
          <w:noProof/>
          <w:szCs w:val="24"/>
        </w:rPr>
        <w:t xml:space="preserve">[Online] Available at: </w:t>
      </w:r>
      <w:hyperlink r:id="rId14" w:history="1">
        <w:r w:rsidR="00023078" w:rsidRPr="004F5C9D">
          <w:rPr>
            <w:rStyle w:val="Hyperlink"/>
            <w:rFonts w:cs="Times New Roman"/>
            <w:noProof/>
            <w:szCs w:val="24"/>
          </w:rPr>
          <w:t>https://www.comparably.com/companies/marriott/competitors</w:t>
        </w:r>
      </w:hyperlink>
      <w:r w:rsidR="00023078">
        <w:rPr>
          <w:rFonts w:cs="Times New Roman"/>
          <w:noProof/>
          <w:szCs w:val="24"/>
          <w:u w:val="single"/>
        </w:rPr>
        <w:t xml:space="preserve"> (Accessed: 25 November 2022)</w:t>
      </w:r>
    </w:p>
    <w:bookmarkEnd w:id="15"/>
    <w:p w14:paraId="1304521C" w14:textId="7E39D0C3" w:rsidR="00D64B0F" w:rsidRPr="00D64B0F" w:rsidRDefault="00000000" w:rsidP="00D64B0F">
      <w:pPr>
        <w:pStyle w:val="Bibliography"/>
        <w:rPr>
          <w:rFonts w:cs="Times New Roman"/>
          <w:noProof/>
          <w:szCs w:val="24"/>
        </w:rPr>
      </w:pPr>
      <w:r w:rsidRPr="00D64B0F">
        <w:rPr>
          <w:rFonts w:cs="Times New Roman"/>
          <w:noProof/>
          <w:szCs w:val="24"/>
        </w:rPr>
        <w:t xml:space="preserve">Cuofano, G.,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What is Bowman’s Strategy Clock And Why It Matters In Business. </w:t>
      </w:r>
      <w:r w:rsidRPr="00D64B0F">
        <w:rPr>
          <w:rFonts w:cs="Times New Roman"/>
          <w:noProof/>
          <w:szCs w:val="24"/>
        </w:rPr>
        <w:t xml:space="preserve">[Online] Available at: </w:t>
      </w:r>
      <w:hyperlink r:id="rId15" w:history="1">
        <w:r w:rsidR="00023078" w:rsidRPr="004F5C9D">
          <w:rPr>
            <w:rStyle w:val="Hyperlink"/>
            <w:rFonts w:cs="Times New Roman"/>
            <w:noProof/>
            <w:szCs w:val="24"/>
          </w:rPr>
          <w:t>https://fourweekmba.com/bowmans-strategy-clock/</w:t>
        </w:r>
      </w:hyperlink>
      <w:r w:rsidR="00023078">
        <w:rPr>
          <w:rFonts w:cs="Times New Roman"/>
          <w:noProof/>
          <w:szCs w:val="24"/>
          <w:u w:val="single"/>
        </w:rPr>
        <w:t xml:space="preserve"> (Accessed:26 November 2022)</w:t>
      </w:r>
    </w:p>
    <w:p w14:paraId="27CEAA2E" w14:textId="77777777" w:rsidR="00D64B0F" w:rsidRPr="00D64B0F" w:rsidRDefault="00000000" w:rsidP="00D64B0F">
      <w:pPr>
        <w:rPr>
          <w:rFonts w:eastAsia="Times New Roman" w:cs="Times New Roman"/>
          <w:szCs w:val="24"/>
        </w:rPr>
      </w:pPr>
      <w:r w:rsidRPr="00D64B0F">
        <w:rPr>
          <w:rFonts w:eastAsia="Times New Roman" w:cs="Times New Roman"/>
          <w:szCs w:val="24"/>
        </w:rPr>
        <w:t>Deng, Q., (2019). Blockchain Economical Models, Delegated Proof of Economic Value and Delegated Adaptive Byzantine Fault Tolerance and their implementation in Artificial Intelligence BlockCloud. </w:t>
      </w:r>
      <w:r w:rsidRPr="00D64B0F">
        <w:rPr>
          <w:rFonts w:eastAsia="Times New Roman" w:cs="Times New Roman"/>
          <w:i/>
          <w:iCs/>
          <w:szCs w:val="24"/>
        </w:rPr>
        <w:t>Journal of Risk and Financial Management</w:t>
      </w:r>
      <w:r w:rsidRPr="00D64B0F">
        <w:rPr>
          <w:rFonts w:eastAsia="Times New Roman" w:cs="Times New Roman"/>
          <w:szCs w:val="24"/>
        </w:rPr>
        <w:t>, </w:t>
      </w:r>
      <w:r w:rsidRPr="00D64B0F">
        <w:rPr>
          <w:rFonts w:eastAsia="Times New Roman" w:cs="Times New Roman"/>
          <w:i/>
          <w:iCs/>
          <w:szCs w:val="24"/>
        </w:rPr>
        <w:t>12</w:t>
      </w:r>
      <w:r w:rsidRPr="00D64B0F">
        <w:rPr>
          <w:rFonts w:eastAsia="Times New Roman" w:cs="Times New Roman"/>
          <w:szCs w:val="24"/>
        </w:rPr>
        <w:t>(4), p.177.</w:t>
      </w:r>
    </w:p>
    <w:p w14:paraId="3E636E6B" w14:textId="77777777" w:rsidR="00D64B0F" w:rsidRPr="00D64B0F" w:rsidRDefault="00000000" w:rsidP="00D64B0F">
      <w:pPr>
        <w:rPr>
          <w:rFonts w:eastAsia="Times New Roman" w:cs="Times New Roman"/>
          <w:szCs w:val="24"/>
        </w:rPr>
      </w:pPr>
      <w:r w:rsidRPr="00D64B0F">
        <w:rPr>
          <w:rFonts w:eastAsia="Times New Roman" w:cs="Times New Roman"/>
          <w:szCs w:val="24"/>
        </w:rPr>
        <w:t>Kotler, P., Armstrong, G., Harris, L. and He, H., (2020). Principles of marketing. 8th European ed, London: Pearson Education Limited.</w:t>
      </w:r>
    </w:p>
    <w:p w14:paraId="078FD232" w14:textId="4CEBF7A1" w:rsidR="00D64B0F" w:rsidRPr="00D64B0F" w:rsidRDefault="00000000" w:rsidP="00D64B0F">
      <w:pPr>
        <w:pStyle w:val="Bibliography"/>
        <w:rPr>
          <w:rFonts w:cs="Times New Roman"/>
          <w:noProof/>
          <w:szCs w:val="24"/>
        </w:rPr>
      </w:pPr>
      <w:r w:rsidRPr="00D64B0F">
        <w:rPr>
          <w:rFonts w:cs="Times New Roman"/>
          <w:noProof/>
          <w:szCs w:val="24"/>
        </w:rPr>
        <w:t xml:space="preserve">Lorette, K.,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Porter's Five Forces Industry Analysis. </w:t>
      </w:r>
      <w:r w:rsidRPr="00D64B0F">
        <w:rPr>
          <w:rFonts w:cs="Times New Roman"/>
          <w:noProof/>
          <w:szCs w:val="24"/>
        </w:rPr>
        <w:t xml:space="preserve">[Online] Available at: </w:t>
      </w:r>
      <w:hyperlink r:id="rId16" w:history="1">
        <w:r w:rsidR="00023078" w:rsidRPr="004F5C9D">
          <w:rPr>
            <w:rStyle w:val="Hyperlink"/>
            <w:rFonts w:cs="Times New Roman"/>
            <w:noProof/>
            <w:szCs w:val="24"/>
          </w:rPr>
          <w:t>https://smallbusiness.chron.com/porters-five-forces-industry-analysis-3289.html</w:t>
        </w:r>
      </w:hyperlink>
      <w:r w:rsidR="00023078">
        <w:rPr>
          <w:rFonts w:cs="Times New Roman"/>
          <w:noProof/>
          <w:szCs w:val="24"/>
          <w:u w:val="single"/>
        </w:rPr>
        <w:t xml:space="preserve">  (Accessed: 26 November 2022)</w:t>
      </w:r>
    </w:p>
    <w:p w14:paraId="337F7B0B" w14:textId="5395A5B9"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 Brand Leader. </w:t>
      </w:r>
      <w:r w:rsidRPr="00D64B0F">
        <w:rPr>
          <w:rFonts w:cs="Times New Roman"/>
          <w:noProof/>
          <w:szCs w:val="24"/>
        </w:rPr>
        <w:t xml:space="preserve">[Online] Available at: </w:t>
      </w:r>
      <w:hyperlink r:id="rId17" w:anchor=":~:text=A%20Brand%20Leader,experience%20and%20expand%20their%20world" w:history="1">
        <w:r w:rsidR="00023078" w:rsidRPr="004F5C9D">
          <w:rPr>
            <w:rStyle w:val="Hyperlink"/>
            <w:rFonts w:cs="Times New Roman"/>
            <w:noProof/>
            <w:szCs w:val="24"/>
          </w:rPr>
          <w:t>https://www.marriott.com/marriott/aboutmarriott.mi#:~:text=A%20Brand%20Leader,experience%20and%20expand%20their%20world</w:t>
        </w:r>
      </w:hyperlink>
      <w:r w:rsidRPr="00D64B0F">
        <w:rPr>
          <w:rFonts w:cs="Times New Roman"/>
          <w:noProof/>
          <w:szCs w:val="24"/>
          <w:u w:val="single"/>
        </w:rPr>
        <w:t>.</w:t>
      </w:r>
      <w:r w:rsidR="00023078">
        <w:rPr>
          <w:rFonts w:cs="Times New Roman"/>
          <w:noProof/>
          <w:szCs w:val="24"/>
          <w:u w:val="single"/>
        </w:rPr>
        <w:t xml:space="preserve"> (Accessed: 27 November 2022)</w:t>
      </w:r>
    </w:p>
    <w:p w14:paraId="3CA01549" w14:textId="7D19940C"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Corporate Governance. </w:t>
      </w:r>
      <w:r w:rsidRPr="00D64B0F">
        <w:rPr>
          <w:rFonts w:cs="Times New Roman"/>
          <w:noProof/>
          <w:szCs w:val="24"/>
        </w:rPr>
        <w:t xml:space="preserve">[Online] Available at: </w:t>
      </w:r>
      <w:hyperlink r:id="rId18" w:history="1">
        <w:r w:rsidR="00023078" w:rsidRPr="004F5C9D">
          <w:rPr>
            <w:rStyle w:val="Hyperlink"/>
            <w:rFonts w:cs="Times New Roman"/>
            <w:noProof/>
            <w:szCs w:val="24"/>
          </w:rPr>
          <w:t>https://marriott.gcs-web.com/corporate-governance</w:t>
        </w:r>
      </w:hyperlink>
      <w:r w:rsidR="00023078">
        <w:rPr>
          <w:rFonts w:cs="Times New Roman"/>
          <w:noProof/>
          <w:szCs w:val="24"/>
          <w:u w:val="single"/>
        </w:rPr>
        <w:t xml:space="preserve"> (Accessed: 27 November 2022)</w:t>
      </w:r>
    </w:p>
    <w:p w14:paraId="645D6583" w14:textId="4D49C579"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EXCHANGES – A Diverse Supplier Program by Marriott. </w:t>
      </w:r>
      <w:r w:rsidRPr="00D64B0F">
        <w:rPr>
          <w:rFonts w:cs="Times New Roman"/>
          <w:noProof/>
          <w:szCs w:val="24"/>
        </w:rPr>
        <w:t xml:space="preserve">[Online] Available at: </w:t>
      </w:r>
      <w:hyperlink r:id="rId19" w:history="1">
        <w:r w:rsidR="00023078" w:rsidRPr="004F5C9D">
          <w:rPr>
            <w:rStyle w:val="Hyperlink"/>
            <w:rFonts w:cs="Times New Roman"/>
            <w:noProof/>
            <w:szCs w:val="24"/>
          </w:rPr>
          <w:t>https://www.marriott.com/diversity/supplier-diversity.mi</w:t>
        </w:r>
      </w:hyperlink>
      <w:r w:rsidR="00023078">
        <w:rPr>
          <w:rFonts w:cs="Times New Roman"/>
          <w:noProof/>
          <w:szCs w:val="24"/>
          <w:u w:val="single"/>
        </w:rPr>
        <w:t xml:space="preserve"> (Accessed: </w:t>
      </w:r>
      <w:r w:rsidR="00997DC5">
        <w:rPr>
          <w:rFonts w:cs="Times New Roman"/>
          <w:noProof/>
          <w:szCs w:val="24"/>
          <w:u w:val="single"/>
        </w:rPr>
        <w:t>29 November 2022)</w:t>
      </w:r>
    </w:p>
    <w:p w14:paraId="6E0C442E" w14:textId="27FEF575" w:rsidR="00D64B0F" w:rsidRPr="00D64B0F" w:rsidRDefault="00000000" w:rsidP="00D64B0F">
      <w:pPr>
        <w:pStyle w:val="Bibliography"/>
        <w:rPr>
          <w:rFonts w:cs="Times New Roman"/>
          <w:noProof/>
          <w:szCs w:val="24"/>
        </w:rPr>
      </w:pPr>
      <w:r w:rsidRPr="00D64B0F">
        <w:rPr>
          <w:rFonts w:cs="Times New Roman"/>
          <w:noProof/>
          <w:szCs w:val="24"/>
        </w:rPr>
        <w:t xml:space="preserve">marriott,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We Are Marriott International. </w:t>
      </w:r>
      <w:r w:rsidRPr="00D64B0F">
        <w:rPr>
          <w:rFonts w:cs="Times New Roman"/>
          <w:noProof/>
          <w:szCs w:val="24"/>
        </w:rPr>
        <w:t xml:space="preserve">[Online] Available at: </w:t>
      </w:r>
      <w:hyperlink r:id="rId20" w:history="1">
        <w:r w:rsidR="00997DC5" w:rsidRPr="004F5C9D">
          <w:rPr>
            <w:rStyle w:val="Hyperlink"/>
            <w:rFonts w:cs="Times New Roman"/>
            <w:noProof/>
            <w:szCs w:val="24"/>
          </w:rPr>
          <w:t>https://www.marriott.com/marriott/aboutmarriott.mi</w:t>
        </w:r>
      </w:hyperlink>
      <w:r w:rsidR="00997DC5">
        <w:rPr>
          <w:rFonts w:cs="Times New Roman"/>
          <w:noProof/>
          <w:szCs w:val="24"/>
          <w:u w:val="single"/>
        </w:rPr>
        <w:t xml:space="preserve"> (Accessed: 29 November 2022)</w:t>
      </w:r>
    </w:p>
    <w:p w14:paraId="67A080A2" w14:textId="01093A5F" w:rsidR="00D64B0F" w:rsidRPr="00D64B0F" w:rsidRDefault="00000000" w:rsidP="00D64B0F">
      <w:pPr>
        <w:pStyle w:val="Bibliography"/>
        <w:rPr>
          <w:rFonts w:cs="Times New Roman"/>
          <w:noProof/>
          <w:szCs w:val="24"/>
        </w:rPr>
      </w:pPr>
      <w:r w:rsidRPr="00D64B0F">
        <w:rPr>
          <w:rFonts w:cs="Times New Roman"/>
          <w:noProof/>
          <w:szCs w:val="24"/>
        </w:rPr>
        <w:t xml:space="preserve">marriott-hotels,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TRAVEL REINVENTED. </w:t>
      </w:r>
      <w:r w:rsidRPr="00D64B0F">
        <w:rPr>
          <w:rFonts w:cs="Times New Roman"/>
          <w:noProof/>
          <w:szCs w:val="24"/>
        </w:rPr>
        <w:t xml:space="preserve">[Online] Available at: </w:t>
      </w:r>
      <w:hyperlink r:id="rId21" w:history="1">
        <w:r w:rsidR="00997DC5" w:rsidRPr="004F5C9D">
          <w:rPr>
            <w:rStyle w:val="Hyperlink"/>
            <w:rFonts w:cs="Times New Roman"/>
            <w:noProof/>
            <w:szCs w:val="24"/>
          </w:rPr>
          <w:t>https://marriott-hotels.marriott.com/experience/</w:t>
        </w:r>
      </w:hyperlink>
      <w:r w:rsidR="00997DC5">
        <w:rPr>
          <w:rFonts w:cs="Times New Roman"/>
          <w:noProof/>
          <w:szCs w:val="24"/>
          <w:u w:val="single"/>
        </w:rPr>
        <w:t xml:space="preserve"> (Accessed 29 November 2022)</w:t>
      </w:r>
    </w:p>
    <w:p w14:paraId="1373C4A9" w14:textId="77777777" w:rsidR="00D64B0F" w:rsidRPr="00D64B0F" w:rsidRDefault="00000000" w:rsidP="00D64B0F">
      <w:pPr>
        <w:rPr>
          <w:rFonts w:eastAsia="Times New Roman" w:cs="Times New Roman"/>
          <w:szCs w:val="24"/>
        </w:rPr>
      </w:pPr>
      <w:bookmarkStart w:id="16" w:name="_Hlk120805627"/>
      <w:r w:rsidRPr="00D64B0F">
        <w:rPr>
          <w:rFonts w:eastAsia="Times New Roman" w:cs="Times New Roman"/>
          <w:szCs w:val="24"/>
        </w:rPr>
        <w:t>SAĞLAM, H.K., SARITAŞ, S. and ERTUGRUL, M., (2021). Effect of Various Precursors on ZnO Thin Films by USP Technique. </w:t>
      </w:r>
      <w:r w:rsidRPr="00D64B0F">
        <w:rPr>
          <w:rFonts w:eastAsia="Times New Roman" w:cs="Times New Roman"/>
          <w:i/>
          <w:iCs/>
          <w:szCs w:val="24"/>
        </w:rPr>
        <w:t>Erzincan University Journal of Science and Technology</w:t>
      </w:r>
      <w:r w:rsidRPr="00D64B0F">
        <w:rPr>
          <w:rFonts w:eastAsia="Times New Roman" w:cs="Times New Roman"/>
          <w:szCs w:val="24"/>
        </w:rPr>
        <w:t>, </w:t>
      </w:r>
      <w:r w:rsidRPr="00D64B0F">
        <w:rPr>
          <w:rFonts w:eastAsia="Times New Roman" w:cs="Times New Roman"/>
          <w:i/>
          <w:iCs/>
          <w:szCs w:val="24"/>
        </w:rPr>
        <w:t>14</w:t>
      </w:r>
      <w:r w:rsidRPr="00D64B0F">
        <w:rPr>
          <w:rFonts w:eastAsia="Times New Roman" w:cs="Times New Roman"/>
          <w:szCs w:val="24"/>
        </w:rPr>
        <w:t>(3), pp.926-935.</w:t>
      </w:r>
    </w:p>
    <w:bookmarkEnd w:id="16"/>
    <w:p w14:paraId="5B4C39E5" w14:textId="095B67EE" w:rsidR="00D64B0F" w:rsidRPr="00D64B0F" w:rsidRDefault="00000000" w:rsidP="00D64B0F">
      <w:pPr>
        <w:pStyle w:val="Bibliography"/>
        <w:rPr>
          <w:rFonts w:cs="Times New Roman"/>
          <w:noProof/>
          <w:szCs w:val="24"/>
        </w:rPr>
      </w:pPr>
      <w:r w:rsidRPr="00D64B0F">
        <w:rPr>
          <w:rFonts w:cs="Times New Roman"/>
          <w:noProof/>
          <w:szCs w:val="24"/>
        </w:rPr>
        <w:t xml:space="preserve">theglobaleconomy, </w:t>
      </w:r>
      <w:r>
        <w:rPr>
          <w:rFonts w:cs="Times New Roman"/>
          <w:noProof/>
          <w:szCs w:val="24"/>
        </w:rPr>
        <w:t>(</w:t>
      </w:r>
      <w:r w:rsidRPr="00D64B0F">
        <w:rPr>
          <w:rFonts w:cs="Times New Roman"/>
          <w:noProof/>
          <w:szCs w:val="24"/>
        </w:rPr>
        <w:t>2021</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 Political stability. </w:t>
      </w:r>
      <w:r w:rsidRPr="00D64B0F">
        <w:rPr>
          <w:rFonts w:cs="Times New Roman"/>
          <w:noProof/>
          <w:szCs w:val="24"/>
        </w:rPr>
        <w:t xml:space="preserve">[Online] Available at: </w:t>
      </w:r>
      <w:hyperlink r:id="rId22" w:history="1">
        <w:r w:rsidR="00997DC5" w:rsidRPr="004F5C9D">
          <w:rPr>
            <w:rStyle w:val="Hyperlink"/>
            <w:rFonts w:cs="Times New Roman"/>
            <w:noProof/>
            <w:szCs w:val="24"/>
          </w:rPr>
          <w:t>https://www.theglobaleconomy.com/Australia/wb_political_stability/</w:t>
        </w:r>
      </w:hyperlink>
      <w:r w:rsidR="00997DC5">
        <w:rPr>
          <w:rFonts w:cs="Times New Roman"/>
          <w:noProof/>
          <w:szCs w:val="24"/>
          <w:u w:val="single"/>
        </w:rPr>
        <w:t xml:space="preserve"> (Accessed: 1 December 2022)</w:t>
      </w:r>
    </w:p>
    <w:p w14:paraId="1655F05E" w14:textId="33E87C08" w:rsidR="00D64B0F" w:rsidRPr="00D64B0F" w:rsidRDefault="00000000" w:rsidP="00D64B0F">
      <w:pPr>
        <w:pStyle w:val="Bibliography"/>
        <w:rPr>
          <w:rFonts w:cs="Times New Roman"/>
          <w:noProof/>
          <w:szCs w:val="24"/>
        </w:rPr>
      </w:pPr>
      <w:r w:rsidRPr="00D64B0F">
        <w:rPr>
          <w:rFonts w:cs="Times New Roman"/>
          <w:noProof/>
          <w:szCs w:val="24"/>
        </w:rPr>
        <w:t xml:space="preserve">tradingeconomics,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Australia GDP. </w:t>
      </w:r>
      <w:r w:rsidRPr="00D64B0F">
        <w:rPr>
          <w:rFonts w:cs="Times New Roman"/>
          <w:noProof/>
          <w:szCs w:val="24"/>
        </w:rPr>
        <w:t xml:space="preserve">[Online] Available at: </w:t>
      </w:r>
      <w:hyperlink r:id="rId23" w:history="1">
        <w:r w:rsidR="00997DC5" w:rsidRPr="004F5C9D">
          <w:rPr>
            <w:rStyle w:val="Hyperlink"/>
            <w:rFonts w:cs="Times New Roman"/>
            <w:noProof/>
            <w:szCs w:val="24"/>
          </w:rPr>
          <w:t>https://tradingeconomics.com/australia/gdp</w:t>
        </w:r>
      </w:hyperlink>
      <w:r w:rsidR="00997DC5">
        <w:rPr>
          <w:rFonts w:cs="Times New Roman"/>
          <w:noProof/>
          <w:szCs w:val="24"/>
          <w:u w:val="single"/>
        </w:rPr>
        <w:t xml:space="preserve"> (Acceessed: 1 December 2022)</w:t>
      </w:r>
    </w:p>
    <w:p w14:paraId="79F30862" w14:textId="17279376" w:rsidR="00D64B0F" w:rsidRDefault="00000000" w:rsidP="00D64B0F">
      <w:pPr>
        <w:pStyle w:val="Bibliography"/>
        <w:rPr>
          <w:rFonts w:cs="Times New Roman"/>
          <w:noProof/>
          <w:szCs w:val="24"/>
          <w:u w:val="single"/>
        </w:rPr>
      </w:pPr>
      <w:r w:rsidRPr="00D64B0F">
        <w:rPr>
          <w:rFonts w:cs="Times New Roman"/>
          <w:noProof/>
          <w:szCs w:val="24"/>
        </w:rPr>
        <w:t xml:space="preserve">worldpopulationreview, </w:t>
      </w:r>
      <w:r>
        <w:rPr>
          <w:rFonts w:cs="Times New Roman"/>
          <w:noProof/>
          <w:szCs w:val="24"/>
        </w:rPr>
        <w:t>(</w:t>
      </w:r>
      <w:r w:rsidRPr="00D64B0F">
        <w:rPr>
          <w:rFonts w:cs="Times New Roman"/>
          <w:noProof/>
          <w:szCs w:val="24"/>
        </w:rPr>
        <w:t>2022</w:t>
      </w:r>
      <w:r>
        <w:rPr>
          <w:rFonts w:cs="Times New Roman"/>
          <w:noProof/>
          <w:szCs w:val="24"/>
        </w:rPr>
        <w:t>)</w:t>
      </w:r>
      <w:r w:rsidRPr="00D64B0F">
        <w:rPr>
          <w:rFonts w:cs="Times New Roman"/>
          <w:noProof/>
          <w:szCs w:val="24"/>
        </w:rPr>
        <w:t xml:space="preserve">. </w:t>
      </w:r>
      <w:r w:rsidRPr="00D64B0F">
        <w:rPr>
          <w:rFonts w:cs="Times New Roman"/>
          <w:i/>
          <w:iCs/>
          <w:noProof/>
          <w:szCs w:val="24"/>
        </w:rPr>
        <w:t xml:space="preserve">Perth Population 2022. </w:t>
      </w:r>
      <w:r w:rsidRPr="00D64B0F">
        <w:rPr>
          <w:rFonts w:cs="Times New Roman"/>
          <w:noProof/>
          <w:szCs w:val="24"/>
        </w:rPr>
        <w:t xml:space="preserve">[Online] Available at: </w:t>
      </w:r>
      <w:hyperlink r:id="rId24" w:history="1">
        <w:r w:rsidR="00326033" w:rsidRPr="004F5C9D">
          <w:rPr>
            <w:rStyle w:val="Hyperlink"/>
            <w:rFonts w:cs="Times New Roman"/>
            <w:noProof/>
            <w:szCs w:val="24"/>
          </w:rPr>
          <w:t>https://worldpopulationreview.com/world-cities/perth-population</w:t>
        </w:r>
      </w:hyperlink>
      <w:r w:rsidR="00997DC5">
        <w:rPr>
          <w:rFonts w:cs="Times New Roman"/>
          <w:noProof/>
          <w:szCs w:val="24"/>
          <w:u w:val="single"/>
        </w:rPr>
        <w:t xml:space="preserve"> (Accessed: 1 December 2022)</w:t>
      </w:r>
    </w:p>
    <w:p w14:paraId="76E4E8F7" w14:textId="2C7F31C1" w:rsidR="00326033" w:rsidRDefault="00326033" w:rsidP="00326033"/>
    <w:p w14:paraId="26A494E7" w14:textId="722B2616" w:rsidR="00326033" w:rsidRDefault="00326033" w:rsidP="00326033">
      <w:r>
        <w:rPr>
          <w:noProof/>
        </w:rPr>
        <w:drawing>
          <wp:inline distT="0" distB="0" distL="0" distR="0" wp14:anchorId="0F0EDFA4" wp14:editId="172A6AC6">
            <wp:extent cx="14133095" cy="10286808"/>
            <wp:effectExtent l="0" t="0" r="2540" b="635"/>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pic:cNvPicPr/>
                  </pic:nvPicPr>
                  <pic:blipFill>
                    <a:blip r:embed="rId25">
                      <a:extLst>
                        <a:ext uri="{28A0092B-C50C-407E-A947-70E740481C1C}">
                          <a14:useLocalDpi xmlns:a14="http://schemas.microsoft.com/office/drawing/2010/main" val="0"/>
                        </a:ext>
                      </a:extLst>
                    </a:blip>
                    <a:stretch>
                      <a:fillRect/>
                    </a:stretch>
                  </pic:blipFill>
                  <pic:spPr>
                    <a:xfrm>
                      <a:off x="0" y="0"/>
                      <a:ext cx="14138546" cy="10290775"/>
                    </a:xfrm>
                    <a:prstGeom prst="rect">
                      <a:avLst/>
                    </a:prstGeom>
                  </pic:spPr>
                </pic:pic>
              </a:graphicData>
            </a:graphic>
          </wp:inline>
        </w:drawing>
      </w:r>
    </w:p>
    <w:p w14:paraId="7C61176B" w14:textId="4DABA1A1" w:rsidR="00326033" w:rsidRDefault="00326033" w:rsidP="00326033">
      <w:r>
        <w:rPr>
          <w:noProof/>
        </w:rPr>
        <w:drawing>
          <wp:inline distT="0" distB="0" distL="0" distR="0" wp14:anchorId="7247EAB9" wp14:editId="2FD8396C">
            <wp:extent cx="14117053" cy="10287000"/>
            <wp:effectExtent l="0" t="0" r="0" b="0"/>
            <wp:docPr id="2" name="Picture 2" descr="Graphical user interface, websit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Picture 2" descr="Graphical user interface, website&#10;&#10;Description automatically generated"/>
                    <pic:cNvPicPr/>
                  </pic:nvPicPr>
                  <pic:blipFill>
                    <a:blip r:embed="rId26">
                      <a:extLst>
                        <a:ext uri="{28A0092B-C50C-407E-A947-70E740481C1C}">
                          <a14:useLocalDpi xmlns:a14="http://schemas.microsoft.com/office/drawing/2010/main" val="0"/>
                        </a:ext>
                      </a:extLst>
                    </a:blip>
                    <a:stretch>
                      <a:fillRect/>
                    </a:stretch>
                  </pic:blipFill>
                  <pic:spPr>
                    <a:xfrm>
                      <a:off x="0" y="0"/>
                      <a:ext cx="14126968" cy="10294225"/>
                    </a:xfrm>
                    <a:prstGeom prst="rect">
                      <a:avLst/>
                    </a:prstGeom>
                  </pic:spPr>
                </pic:pic>
              </a:graphicData>
            </a:graphic>
          </wp:inline>
        </w:drawing>
      </w:r>
    </w:p>
    <w:p w14:paraId="2290A51D" w14:textId="77777777" w:rsidR="00326033" w:rsidRDefault="00326033" w:rsidP="00326033">
      <w:pPr>
        <w:rPr>
          <w:noProof/>
        </w:rPr>
      </w:pPr>
    </w:p>
    <w:p w14:paraId="4C647155" w14:textId="221B0182" w:rsidR="00326033" w:rsidRDefault="00326033" w:rsidP="00326033">
      <w:r>
        <w:rPr>
          <w:noProof/>
        </w:rPr>
        <w:drawing>
          <wp:inline distT="0" distB="0" distL="0" distR="0" wp14:anchorId="13C02006" wp14:editId="18CA9AF9">
            <wp:extent cx="14165179" cy="10287000"/>
            <wp:effectExtent l="0" t="0" r="8255" b="0"/>
            <wp:docPr id="3" name="Picture 3"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Graphical user interface&#10;&#10;Description automatically generated"/>
                    <pic:cNvPicPr/>
                  </pic:nvPicPr>
                  <pic:blipFill>
                    <a:blip r:embed="rId27">
                      <a:extLst>
                        <a:ext uri="{28A0092B-C50C-407E-A947-70E740481C1C}">
                          <a14:useLocalDpi xmlns:a14="http://schemas.microsoft.com/office/drawing/2010/main" val="0"/>
                        </a:ext>
                      </a:extLst>
                    </a:blip>
                    <a:stretch>
                      <a:fillRect/>
                    </a:stretch>
                  </pic:blipFill>
                  <pic:spPr>
                    <a:xfrm>
                      <a:off x="0" y="0"/>
                      <a:ext cx="14171173" cy="10291353"/>
                    </a:xfrm>
                    <a:prstGeom prst="rect">
                      <a:avLst/>
                    </a:prstGeom>
                  </pic:spPr>
                </pic:pic>
              </a:graphicData>
            </a:graphic>
          </wp:inline>
        </w:drawing>
      </w:r>
    </w:p>
    <w:p w14:paraId="0115A602" w14:textId="31156422" w:rsidR="00326033" w:rsidRDefault="00326033" w:rsidP="00326033">
      <w:r>
        <w:rPr>
          <w:noProof/>
        </w:rPr>
        <w:drawing>
          <wp:inline distT="0" distB="0" distL="0" distR="0" wp14:anchorId="4BBB98C0" wp14:editId="5814EF58">
            <wp:extent cx="14149137" cy="10287000"/>
            <wp:effectExtent l="0" t="0" r="5080" b="0"/>
            <wp:docPr id="4" name="Picture 4" descr="A picture containing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A picture containing chart&#10;&#10;Description automatically generated"/>
                    <pic:cNvPicPr/>
                  </pic:nvPicPr>
                  <pic:blipFill>
                    <a:blip r:embed="rId28">
                      <a:extLst>
                        <a:ext uri="{28A0092B-C50C-407E-A947-70E740481C1C}">
                          <a14:useLocalDpi xmlns:a14="http://schemas.microsoft.com/office/drawing/2010/main" val="0"/>
                        </a:ext>
                      </a:extLst>
                    </a:blip>
                    <a:stretch>
                      <a:fillRect/>
                    </a:stretch>
                  </pic:blipFill>
                  <pic:spPr>
                    <a:xfrm>
                      <a:off x="0" y="0"/>
                      <a:ext cx="14163119" cy="10297166"/>
                    </a:xfrm>
                    <a:prstGeom prst="rect">
                      <a:avLst/>
                    </a:prstGeom>
                  </pic:spPr>
                </pic:pic>
              </a:graphicData>
            </a:graphic>
          </wp:inline>
        </w:drawing>
      </w:r>
    </w:p>
    <w:p w14:paraId="1CAF3E7A" w14:textId="6427CC10" w:rsidR="00326033" w:rsidRDefault="00326033" w:rsidP="00326033">
      <w:r>
        <w:rPr>
          <w:noProof/>
        </w:rPr>
        <w:drawing>
          <wp:inline distT="0" distB="0" distL="0" distR="0" wp14:anchorId="271E9DAD" wp14:editId="4D2ABCD7">
            <wp:extent cx="14165179" cy="10287000"/>
            <wp:effectExtent l="0" t="0" r="8255" b="0"/>
            <wp:docPr id="6" name="Picture 6"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Graphical user interface&#10;&#10;Description automatically generated"/>
                    <pic:cNvPicPr/>
                  </pic:nvPicPr>
                  <pic:blipFill>
                    <a:blip r:embed="rId29">
                      <a:extLst>
                        <a:ext uri="{28A0092B-C50C-407E-A947-70E740481C1C}">
                          <a14:useLocalDpi xmlns:a14="http://schemas.microsoft.com/office/drawing/2010/main" val="0"/>
                        </a:ext>
                      </a:extLst>
                    </a:blip>
                    <a:stretch>
                      <a:fillRect/>
                    </a:stretch>
                  </pic:blipFill>
                  <pic:spPr>
                    <a:xfrm>
                      <a:off x="0" y="0"/>
                      <a:ext cx="14172562" cy="10292362"/>
                    </a:xfrm>
                    <a:prstGeom prst="rect">
                      <a:avLst/>
                    </a:prstGeom>
                  </pic:spPr>
                </pic:pic>
              </a:graphicData>
            </a:graphic>
          </wp:inline>
        </w:drawing>
      </w:r>
    </w:p>
    <w:p w14:paraId="65CC6DA2" w14:textId="167202D7" w:rsidR="00326033" w:rsidRDefault="00326033" w:rsidP="00326033">
      <w:r>
        <w:rPr>
          <w:noProof/>
        </w:rPr>
        <w:drawing>
          <wp:inline distT="0" distB="0" distL="0" distR="0" wp14:anchorId="70F5AE99" wp14:editId="268A3C6A">
            <wp:extent cx="14165179" cy="10287000"/>
            <wp:effectExtent l="0" t="0" r="8255" b="0"/>
            <wp:docPr id="7" name="Picture 7" descr="Graphical user interfac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7" descr="Graphical user interface&#10;&#10;Description automatically generated with medium confidence"/>
                    <pic:cNvPicPr/>
                  </pic:nvPicPr>
                  <pic:blipFill>
                    <a:blip r:embed="rId30">
                      <a:extLst>
                        <a:ext uri="{28A0092B-C50C-407E-A947-70E740481C1C}">
                          <a14:useLocalDpi xmlns:a14="http://schemas.microsoft.com/office/drawing/2010/main" val="0"/>
                        </a:ext>
                      </a:extLst>
                    </a:blip>
                    <a:stretch>
                      <a:fillRect/>
                    </a:stretch>
                  </pic:blipFill>
                  <pic:spPr>
                    <a:xfrm>
                      <a:off x="0" y="0"/>
                      <a:ext cx="14172580" cy="10292375"/>
                    </a:xfrm>
                    <a:prstGeom prst="rect">
                      <a:avLst/>
                    </a:prstGeom>
                  </pic:spPr>
                </pic:pic>
              </a:graphicData>
            </a:graphic>
          </wp:inline>
        </w:drawing>
      </w:r>
    </w:p>
    <w:p w14:paraId="2EE3AF79" w14:textId="71769F92" w:rsidR="00326033" w:rsidRDefault="00326033" w:rsidP="00326033">
      <w:r>
        <w:rPr>
          <w:noProof/>
        </w:rPr>
        <w:drawing>
          <wp:inline distT="0" distB="0" distL="0" distR="0" wp14:anchorId="43243A5A" wp14:editId="323205DA">
            <wp:extent cx="14197263" cy="10287000"/>
            <wp:effectExtent l="0" t="0" r="0" b="0"/>
            <wp:docPr id="8" name="Picture 8" descr="Graphical user interfac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 name="Picture 8" descr="Graphical user interface&#10;&#10;Description automatically generated"/>
                    <pic:cNvPicPr/>
                  </pic:nvPicPr>
                  <pic:blipFill>
                    <a:blip r:embed="rId31">
                      <a:extLst>
                        <a:ext uri="{28A0092B-C50C-407E-A947-70E740481C1C}">
                          <a14:useLocalDpi xmlns:a14="http://schemas.microsoft.com/office/drawing/2010/main" val="0"/>
                        </a:ext>
                      </a:extLst>
                    </a:blip>
                    <a:stretch>
                      <a:fillRect/>
                    </a:stretch>
                  </pic:blipFill>
                  <pic:spPr>
                    <a:xfrm>
                      <a:off x="0" y="0"/>
                      <a:ext cx="14210425" cy="10296537"/>
                    </a:xfrm>
                    <a:prstGeom prst="rect">
                      <a:avLst/>
                    </a:prstGeom>
                  </pic:spPr>
                </pic:pic>
              </a:graphicData>
            </a:graphic>
          </wp:inline>
        </w:drawing>
      </w:r>
    </w:p>
    <w:p w14:paraId="6ED4A4C3" w14:textId="2C0D04FC" w:rsidR="00326033" w:rsidRDefault="00326033" w:rsidP="00326033">
      <w:r>
        <w:rPr>
          <w:noProof/>
        </w:rPr>
        <w:drawing>
          <wp:inline distT="0" distB="0" distL="0" distR="0" wp14:anchorId="5B64C5F5" wp14:editId="7194572D">
            <wp:extent cx="14229347" cy="10287000"/>
            <wp:effectExtent l="0" t="0" r="1270" b="0"/>
            <wp:docPr id="9" name="Picture 9" descr="Website&#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Picture 9" descr="Website&#10;&#10;Description automatically generated with medium confidence"/>
                    <pic:cNvPicPr/>
                  </pic:nvPicPr>
                  <pic:blipFill>
                    <a:blip r:embed="rId32">
                      <a:extLst>
                        <a:ext uri="{28A0092B-C50C-407E-A947-70E740481C1C}">
                          <a14:useLocalDpi xmlns:a14="http://schemas.microsoft.com/office/drawing/2010/main" val="0"/>
                        </a:ext>
                      </a:extLst>
                    </a:blip>
                    <a:stretch>
                      <a:fillRect/>
                    </a:stretch>
                  </pic:blipFill>
                  <pic:spPr>
                    <a:xfrm>
                      <a:off x="0" y="0"/>
                      <a:ext cx="14236639" cy="10292272"/>
                    </a:xfrm>
                    <a:prstGeom prst="rect">
                      <a:avLst/>
                    </a:prstGeom>
                  </pic:spPr>
                </pic:pic>
              </a:graphicData>
            </a:graphic>
          </wp:inline>
        </w:drawing>
      </w:r>
    </w:p>
    <w:p w14:paraId="0A8506E6" w14:textId="08038FFE" w:rsidR="00326033" w:rsidRDefault="00326033" w:rsidP="00326033">
      <w:r>
        <w:rPr>
          <w:noProof/>
        </w:rPr>
        <w:drawing>
          <wp:inline distT="0" distB="0" distL="0" distR="0" wp14:anchorId="2B390E26" wp14:editId="39BFB160">
            <wp:extent cx="14229347" cy="10286709"/>
            <wp:effectExtent l="0" t="0" r="1270" b="635"/>
            <wp:docPr id="10" name="Picture 10" descr="Timeline&#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 name="Picture 10" descr="Timeline&#10;&#10;Description automatically generated"/>
                    <pic:cNvPicPr/>
                  </pic:nvPicPr>
                  <pic:blipFill>
                    <a:blip r:embed="rId33">
                      <a:extLst>
                        <a:ext uri="{28A0092B-C50C-407E-A947-70E740481C1C}">
                          <a14:useLocalDpi xmlns:a14="http://schemas.microsoft.com/office/drawing/2010/main" val="0"/>
                        </a:ext>
                      </a:extLst>
                    </a:blip>
                    <a:stretch>
                      <a:fillRect/>
                    </a:stretch>
                  </pic:blipFill>
                  <pic:spPr>
                    <a:xfrm>
                      <a:off x="0" y="0"/>
                      <a:ext cx="14243790" cy="10297150"/>
                    </a:xfrm>
                    <a:prstGeom prst="rect">
                      <a:avLst/>
                    </a:prstGeom>
                  </pic:spPr>
                </pic:pic>
              </a:graphicData>
            </a:graphic>
          </wp:inline>
        </w:drawing>
      </w:r>
    </w:p>
    <w:p w14:paraId="0BB7C776" w14:textId="5072E017" w:rsidR="00326033" w:rsidRDefault="00326033" w:rsidP="00326033">
      <w:r>
        <w:rPr>
          <w:noProof/>
        </w:rPr>
        <w:drawing>
          <wp:inline distT="0" distB="0" distL="0" distR="0" wp14:anchorId="1743AA92" wp14:editId="5A3244CD">
            <wp:extent cx="14261432" cy="10287000"/>
            <wp:effectExtent l="0" t="0" r="7620" b="0"/>
            <wp:docPr id="11" name="Picture 11" descr="Diagram&#10;&#10;Description automatically generated with medium confidence"/>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 name="Picture 11" descr="Diagram&#10;&#10;Description automatically generated with medium confidence"/>
                    <pic:cNvPicPr/>
                  </pic:nvPicPr>
                  <pic:blipFill>
                    <a:blip r:embed="rId34">
                      <a:extLst>
                        <a:ext uri="{28A0092B-C50C-407E-A947-70E740481C1C}">
                          <a14:useLocalDpi xmlns:a14="http://schemas.microsoft.com/office/drawing/2010/main" val="0"/>
                        </a:ext>
                      </a:extLst>
                    </a:blip>
                    <a:stretch>
                      <a:fillRect/>
                    </a:stretch>
                  </pic:blipFill>
                  <pic:spPr>
                    <a:xfrm>
                      <a:off x="0" y="0"/>
                      <a:ext cx="14275113" cy="10296868"/>
                    </a:xfrm>
                    <a:prstGeom prst="rect">
                      <a:avLst/>
                    </a:prstGeom>
                  </pic:spPr>
                </pic:pic>
              </a:graphicData>
            </a:graphic>
          </wp:inline>
        </w:drawing>
      </w:r>
    </w:p>
    <w:p w14:paraId="620BAE71" w14:textId="4EAE12DA" w:rsidR="00326033" w:rsidRDefault="00326033" w:rsidP="00326033">
      <w:r>
        <w:rPr>
          <w:noProof/>
        </w:rPr>
        <w:drawing>
          <wp:inline distT="0" distB="0" distL="0" distR="0" wp14:anchorId="07160EBD" wp14:editId="558023DB">
            <wp:extent cx="14309558" cy="10287000"/>
            <wp:effectExtent l="0" t="0" r="0" b="0"/>
            <wp:docPr id="12" name="Picture 12" descr="Tex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 name="Picture 12" descr="Text&#10;&#10;Description automatically generated"/>
                    <pic:cNvPicPr/>
                  </pic:nvPicPr>
                  <pic:blipFill>
                    <a:blip r:embed="rId35">
                      <a:extLst>
                        <a:ext uri="{28A0092B-C50C-407E-A947-70E740481C1C}">
                          <a14:useLocalDpi xmlns:a14="http://schemas.microsoft.com/office/drawing/2010/main" val="0"/>
                        </a:ext>
                      </a:extLst>
                    </a:blip>
                    <a:stretch>
                      <a:fillRect/>
                    </a:stretch>
                  </pic:blipFill>
                  <pic:spPr>
                    <a:xfrm>
                      <a:off x="0" y="0"/>
                      <a:ext cx="14319137" cy="10293886"/>
                    </a:xfrm>
                    <a:prstGeom prst="rect">
                      <a:avLst/>
                    </a:prstGeom>
                  </pic:spPr>
                </pic:pic>
              </a:graphicData>
            </a:graphic>
          </wp:inline>
        </w:drawing>
      </w:r>
    </w:p>
    <w:p w14:paraId="302AB536" w14:textId="77777777" w:rsidR="00326033" w:rsidRPr="00326033" w:rsidRDefault="00326033" w:rsidP="00326033"/>
    <w:sectPr w:rsidR="00326033" w:rsidRPr="00326033" w:rsidSect="00AA4D29">
      <w:type w:val="oddPage"/>
      <w:pgSz w:w="11906" w:h="16838" w:code="9"/>
      <w:pgMar w:top="1440" w:right="1440" w:bottom="1440" w:left="1440" w:header="720" w:footer="720" w:gutter="0"/>
      <w:pgNumType w:start="1"/>
      <w:cols w:space="720"/>
      <w:titlePg/>
      <w:docGrid w:linePitch="326"/>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263404F8" w14:textId="77777777" w:rsidR="00C73404" w:rsidRDefault="00C73404">
      <w:pPr>
        <w:spacing w:line="240" w:lineRule="auto"/>
      </w:pPr>
      <w:r>
        <w:separator/>
      </w:r>
    </w:p>
  </w:endnote>
  <w:endnote w:type="continuationSeparator" w:id="0">
    <w:p w14:paraId="4734C48D" w14:textId="77777777" w:rsidR="00C73404" w:rsidRDefault="00C73404">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Arial">
    <w:panose1 w:val="020B0604020202020204"/>
    <w:charset w:val="00"/>
    <w:family w:val="swiss"/>
    <w:pitch w:val="variable"/>
    <w:sig w:usb0="E0002EFF" w:usb1="C000785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w:panose1 w:val="020F0502020204030204"/>
    <w:charset w:val="00"/>
    <w:family w:val="swiss"/>
    <w:pitch w:val="variable"/>
    <w:sig w:usb0="E4002EFF" w:usb1="C000247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225300522"/>
      <w:docPartObj>
        <w:docPartGallery w:val="Page Numbers (Bottom of Page)"/>
        <w:docPartUnique/>
      </w:docPartObj>
    </w:sdtPr>
    <w:sdtEndPr>
      <w:rPr>
        <w:rFonts w:cs="Times New Roman"/>
        <w:b/>
        <w:bCs/>
        <w:szCs w:val="24"/>
      </w:rPr>
    </w:sdtEndPr>
    <w:sdtContent>
      <w:sdt>
        <w:sdtPr>
          <w:rPr>
            <w:rFonts w:cs="Times New Roman"/>
            <w:b/>
            <w:bCs/>
            <w:szCs w:val="24"/>
          </w:rPr>
          <w:id w:val="-1769616900"/>
          <w:docPartObj>
            <w:docPartGallery w:val="Page Numbers (Top of Page)"/>
            <w:docPartUnique/>
          </w:docPartObj>
        </w:sdtPr>
        <w:sdtContent>
          <w:p w14:paraId="3047EF86" w14:textId="77777777" w:rsidR="00DE661A" w:rsidRPr="00DE661A" w:rsidRDefault="00000000">
            <w:pPr>
              <w:pStyle w:val="Footer"/>
              <w:jc w:val="right"/>
              <w:rPr>
                <w:rFonts w:cs="Times New Roman"/>
                <w:b/>
                <w:bCs/>
                <w:szCs w:val="24"/>
              </w:rPr>
            </w:pPr>
            <w:r w:rsidRPr="00DE661A">
              <w:rPr>
                <w:rFonts w:cs="Times New Roman"/>
                <w:b/>
                <w:bCs/>
                <w:szCs w:val="24"/>
              </w:rPr>
              <w:t xml:space="preserve">Page </w:t>
            </w:r>
            <w:r w:rsidRPr="00DE661A">
              <w:rPr>
                <w:rFonts w:cs="Times New Roman"/>
                <w:b/>
                <w:bCs/>
                <w:szCs w:val="24"/>
              </w:rPr>
              <w:fldChar w:fldCharType="begin"/>
            </w:r>
            <w:r w:rsidRPr="00DE661A">
              <w:rPr>
                <w:rFonts w:cs="Times New Roman"/>
                <w:b/>
                <w:bCs/>
                <w:szCs w:val="24"/>
              </w:rPr>
              <w:instrText xml:space="preserve"> PAGE </w:instrText>
            </w:r>
            <w:r w:rsidRPr="00DE661A">
              <w:rPr>
                <w:rFonts w:cs="Times New Roman"/>
                <w:b/>
                <w:bCs/>
                <w:szCs w:val="24"/>
              </w:rPr>
              <w:fldChar w:fldCharType="separate"/>
            </w:r>
            <w:r w:rsidRPr="00DE661A">
              <w:rPr>
                <w:rFonts w:cs="Times New Roman"/>
                <w:b/>
                <w:bCs/>
                <w:noProof/>
                <w:szCs w:val="24"/>
              </w:rPr>
              <w:t>2</w:t>
            </w:r>
            <w:r w:rsidRPr="00DE661A">
              <w:rPr>
                <w:rFonts w:cs="Times New Roman"/>
                <w:b/>
                <w:bCs/>
                <w:szCs w:val="24"/>
              </w:rPr>
              <w:fldChar w:fldCharType="end"/>
            </w:r>
            <w:r w:rsidRPr="00DE661A">
              <w:rPr>
                <w:rFonts w:cs="Times New Roman"/>
                <w:b/>
                <w:bCs/>
                <w:szCs w:val="24"/>
              </w:rPr>
              <w:t xml:space="preserve"> of </w:t>
            </w:r>
            <w:r w:rsidRPr="00DE661A">
              <w:rPr>
                <w:rFonts w:cs="Times New Roman"/>
                <w:b/>
                <w:bCs/>
                <w:szCs w:val="24"/>
              </w:rPr>
              <w:fldChar w:fldCharType="begin"/>
            </w:r>
            <w:r w:rsidRPr="00DE661A">
              <w:rPr>
                <w:rFonts w:cs="Times New Roman"/>
                <w:b/>
                <w:bCs/>
                <w:szCs w:val="24"/>
              </w:rPr>
              <w:instrText xml:space="preserve"> NUMPAGES  </w:instrText>
            </w:r>
            <w:r w:rsidRPr="00DE661A">
              <w:rPr>
                <w:rFonts w:cs="Times New Roman"/>
                <w:b/>
                <w:bCs/>
                <w:szCs w:val="24"/>
              </w:rPr>
              <w:fldChar w:fldCharType="separate"/>
            </w:r>
            <w:r w:rsidRPr="00DE661A">
              <w:rPr>
                <w:rFonts w:cs="Times New Roman"/>
                <w:b/>
                <w:bCs/>
                <w:noProof/>
                <w:szCs w:val="24"/>
              </w:rPr>
              <w:t>2</w:t>
            </w:r>
            <w:r w:rsidRPr="00DE661A">
              <w:rPr>
                <w:rFonts w:cs="Times New Roman"/>
                <w:b/>
                <w:bCs/>
                <w:szCs w:val="24"/>
              </w:rPr>
              <w:fldChar w:fldCharType="end"/>
            </w:r>
          </w:p>
        </w:sdtContent>
      </w:sdt>
    </w:sdtContent>
  </w:sdt>
  <w:p w14:paraId="52BCA4AC" w14:textId="77777777" w:rsidR="00DE661A" w:rsidRDefault="00DE661A">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4D10F47E" w14:textId="77777777" w:rsidR="00C73404" w:rsidRDefault="00C73404">
      <w:pPr>
        <w:spacing w:line="240" w:lineRule="auto"/>
      </w:pPr>
      <w:r>
        <w:separator/>
      </w:r>
    </w:p>
  </w:footnote>
  <w:footnote w:type="continuationSeparator" w:id="0">
    <w:p w14:paraId="40B81AFD" w14:textId="77777777" w:rsidR="00C73404" w:rsidRDefault="00C73404">
      <w:pPr>
        <w:spacing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p w14:paraId="44E5903B" w14:textId="77777777" w:rsidR="00DE661A" w:rsidRPr="00DE661A" w:rsidRDefault="00000000" w:rsidP="00DE661A">
    <w:pPr>
      <w:pStyle w:val="Header"/>
      <w:jc w:val="right"/>
      <w:rPr>
        <w:rFonts w:cs="Times New Roman"/>
        <w:b/>
        <w:bCs/>
        <w:szCs w:val="24"/>
      </w:rPr>
    </w:pPr>
    <w:r w:rsidRPr="00DE661A">
      <w:rPr>
        <w:rFonts w:cs="Times New Roman"/>
        <w:b/>
        <w:bCs/>
        <w:szCs w:val="24"/>
      </w:rPr>
      <w:t>Marketing Essentials</w:t>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722D6AE3"/>
    <w:multiLevelType w:val="hybridMultilevel"/>
    <w:tmpl w:val="AB7C579A"/>
    <w:lvl w:ilvl="0" w:tplc="C25CE250">
      <w:start w:val="1"/>
      <w:numFmt w:val="decimal"/>
      <w:lvlText w:val="%1."/>
      <w:lvlJc w:val="left"/>
      <w:pPr>
        <w:ind w:left="720" w:hanging="360"/>
      </w:pPr>
    </w:lvl>
    <w:lvl w:ilvl="1" w:tplc="BCF82E6C" w:tentative="1">
      <w:start w:val="1"/>
      <w:numFmt w:val="lowerLetter"/>
      <w:lvlText w:val="%2."/>
      <w:lvlJc w:val="left"/>
      <w:pPr>
        <w:ind w:left="1440" w:hanging="360"/>
      </w:pPr>
    </w:lvl>
    <w:lvl w:ilvl="2" w:tplc="3EFA8E9A" w:tentative="1">
      <w:start w:val="1"/>
      <w:numFmt w:val="lowerRoman"/>
      <w:lvlText w:val="%3."/>
      <w:lvlJc w:val="right"/>
      <w:pPr>
        <w:ind w:left="2160" w:hanging="180"/>
      </w:pPr>
    </w:lvl>
    <w:lvl w:ilvl="3" w:tplc="3AF079D4" w:tentative="1">
      <w:start w:val="1"/>
      <w:numFmt w:val="decimal"/>
      <w:lvlText w:val="%4."/>
      <w:lvlJc w:val="left"/>
      <w:pPr>
        <w:ind w:left="2880" w:hanging="360"/>
      </w:pPr>
    </w:lvl>
    <w:lvl w:ilvl="4" w:tplc="5EB241B8" w:tentative="1">
      <w:start w:val="1"/>
      <w:numFmt w:val="lowerLetter"/>
      <w:lvlText w:val="%5."/>
      <w:lvlJc w:val="left"/>
      <w:pPr>
        <w:ind w:left="3600" w:hanging="360"/>
      </w:pPr>
    </w:lvl>
    <w:lvl w:ilvl="5" w:tplc="9D182D76" w:tentative="1">
      <w:start w:val="1"/>
      <w:numFmt w:val="lowerRoman"/>
      <w:lvlText w:val="%6."/>
      <w:lvlJc w:val="right"/>
      <w:pPr>
        <w:ind w:left="4320" w:hanging="180"/>
      </w:pPr>
    </w:lvl>
    <w:lvl w:ilvl="6" w:tplc="784C79D2" w:tentative="1">
      <w:start w:val="1"/>
      <w:numFmt w:val="decimal"/>
      <w:lvlText w:val="%7."/>
      <w:lvlJc w:val="left"/>
      <w:pPr>
        <w:ind w:left="5040" w:hanging="360"/>
      </w:pPr>
    </w:lvl>
    <w:lvl w:ilvl="7" w:tplc="09C87D2C" w:tentative="1">
      <w:start w:val="1"/>
      <w:numFmt w:val="lowerLetter"/>
      <w:lvlText w:val="%8."/>
      <w:lvlJc w:val="left"/>
      <w:pPr>
        <w:ind w:left="5760" w:hanging="360"/>
      </w:pPr>
    </w:lvl>
    <w:lvl w:ilvl="8" w:tplc="7AB4BC5C" w:tentative="1">
      <w:start w:val="1"/>
      <w:numFmt w:val="lowerRoman"/>
      <w:lvlText w:val="%9."/>
      <w:lvlJc w:val="right"/>
      <w:pPr>
        <w:ind w:left="6480" w:hanging="180"/>
      </w:pPr>
    </w:lvl>
  </w:abstractNum>
  <w:num w:numId="1" w16cid:durableId="1355421252">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view w:val="web"/>
  <w:zoom w:percent="100"/>
  <w:removePersonalInformation/>
  <w:removeDateAndTime/>
  <w:defaultTabStop w:val="72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157C9"/>
    <w:rsid w:val="00023078"/>
    <w:rsid w:val="000C6488"/>
    <w:rsid w:val="00124316"/>
    <w:rsid w:val="00227D86"/>
    <w:rsid w:val="00233DD1"/>
    <w:rsid w:val="002D3240"/>
    <w:rsid w:val="00317D94"/>
    <w:rsid w:val="00322516"/>
    <w:rsid w:val="00326033"/>
    <w:rsid w:val="00523BCB"/>
    <w:rsid w:val="005B4932"/>
    <w:rsid w:val="00677A62"/>
    <w:rsid w:val="006E5CCE"/>
    <w:rsid w:val="007157C9"/>
    <w:rsid w:val="007B7A25"/>
    <w:rsid w:val="007C51E3"/>
    <w:rsid w:val="008C0157"/>
    <w:rsid w:val="008E5EC0"/>
    <w:rsid w:val="009537A9"/>
    <w:rsid w:val="00997DC5"/>
    <w:rsid w:val="00A80E71"/>
    <w:rsid w:val="00AA4D29"/>
    <w:rsid w:val="00B02DC4"/>
    <w:rsid w:val="00B32A1B"/>
    <w:rsid w:val="00BB12F9"/>
    <w:rsid w:val="00C51990"/>
    <w:rsid w:val="00C73404"/>
    <w:rsid w:val="00CA3BFC"/>
    <w:rsid w:val="00D3046B"/>
    <w:rsid w:val="00D64B0F"/>
    <w:rsid w:val="00DE661A"/>
    <w:rsid w:val="00E16E17"/>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1186EA38"/>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Arial" w:eastAsia="Arial" w:hAnsi="Arial" w:cs="Arial"/>
        <w:sz w:val="22"/>
        <w:szCs w:val="22"/>
        <w:lang w:val="en" w:eastAsia="en-US" w:bidi="ar-SA"/>
      </w:rPr>
    </w:rPrDefault>
    <w:pPrDefault>
      <w:pPr>
        <w:spacing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677A62"/>
    <w:pPr>
      <w:spacing w:line="480" w:lineRule="auto"/>
      <w:jc w:val="both"/>
    </w:pPr>
    <w:rPr>
      <w:rFonts w:ascii="Times New Roman" w:hAnsi="Times New Roman"/>
      <w:sz w:val="24"/>
    </w:rPr>
  </w:style>
  <w:style w:type="paragraph" w:styleId="Heading1">
    <w:name w:val="heading 1"/>
    <w:basedOn w:val="Normal"/>
    <w:next w:val="Normal"/>
    <w:link w:val="Heading1Char"/>
    <w:uiPriority w:val="9"/>
    <w:qFormat/>
    <w:rsid w:val="00D64B0F"/>
    <w:pPr>
      <w:keepNext/>
      <w:keepLines/>
      <w:spacing w:before="400" w:after="120"/>
      <w:outlineLvl w:val="0"/>
    </w:pPr>
    <w:rPr>
      <w:b/>
      <w:sz w:val="28"/>
      <w:szCs w:val="40"/>
    </w:rPr>
  </w:style>
  <w:style w:type="paragraph" w:styleId="Heading2">
    <w:name w:val="heading 2"/>
    <w:basedOn w:val="Normal"/>
    <w:next w:val="Normal"/>
    <w:uiPriority w:val="9"/>
    <w:unhideWhenUsed/>
    <w:qFormat/>
    <w:rsid w:val="00D64B0F"/>
    <w:pPr>
      <w:keepNext/>
      <w:keepLines/>
      <w:spacing w:before="360" w:after="120"/>
      <w:outlineLvl w:val="1"/>
    </w:pPr>
    <w:rPr>
      <w:b/>
      <w:szCs w:val="32"/>
    </w:rPr>
  </w:style>
  <w:style w:type="paragraph" w:styleId="Heading3">
    <w:name w:val="heading 3"/>
    <w:basedOn w:val="Normal"/>
    <w:next w:val="Normal"/>
    <w:uiPriority w:val="9"/>
    <w:semiHidden/>
    <w:unhideWhenUsed/>
    <w:qFormat/>
    <w:pPr>
      <w:keepNext/>
      <w:keepLines/>
      <w:spacing w:before="320" w:after="80"/>
      <w:outlineLvl w:val="2"/>
    </w:pPr>
    <w:rPr>
      <w:color w:val="434343"/>
      <w:sz w:val="28"/>
      <w:szCs w:val="28"/>
    </w:rPr>
  </w:style>
  <w:style w:type="paragraph" w:styleId="Heading4">
    <w:name w:val="heading 4"/>
    <w:basedOn w:val="Normal"/>
    <w:next w:val="Normal"/>
    <w:uiPriority w:val="9"/>
    <w:semiHidden/>
    <w:unhideWhenUsed/>
    <w:qFormat/>
    <w:pPr>
      <w:keepNext/>
      <w:keepLines/>
      <w:spacing w:before="280" w:after="80"/>
      <w:outlineLvl w:val="3"/>
    </w:pPr>
    <w:rPr>
      <w:color w:val="666666"/>
      <w:szCs w:val="24"/>
    </w:rPr>
  </w:style>
  <w:style w:type="paragraph" w:styleId="Heading5">
    <w:name w:val="heading 5"/>
    <w:basedOn w:val="Normal"/>
    <w:next w:val="Normal"/>
    <w:uiPriority w:val="9"/>
    <w:semiHidden/>
    <w:unhideWhenUsed/>
    <w:qFormat/>
    <w:pPr>
      <w:keepNext/>
      <w:keepLines/>
      <w:spacing w:before="240" w:after="80"/>
      <w:outlineLvl w:val="4"/>
    </w:pPr>
    <w:rPr>
      <w:color w:val="666666"/>
    </w:rPr>
  </w:style>
  <w:style w:type="paragraph" w:styleId="Heading6">
    <w:name w:val="heading 6"/>
    <w:basedOn w:val="Normal"/>
    <w:next w:val="Normal"/>
    <w:uiPriority w:val="9"/>
    <w:semiHidden/>
    <w:unhideWhenUsed/>
    <w:qFormat/>
    <w:pPr>
      <w:keepNext/>
      <w:keepLines/>
      <w:spacing w:before="240" w:after="80"/>
      <w:outlineLvl w:val="5"/>
    </w:pPr>
    <w:rPr>
      <w:i/>
      <w:color w:val="66666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Title">
    <w:name w:val="Title"/>
    <w:basedOn w:val="Normal"/>
    <w:next w:val="Normal"/>
    <w:uiPriority w:val="10"/>
    <w:qFormat/>
    <w:pPr>
      <w:keepNext/>
      <w:keepLines/>
      <w:spacing w:after="60"/>
    </w:pPr>
    <w:rPr>
      <w:sz w:val="52"/>
      <w:szCs w:val="52"/>
    </w:rPr>
  </w:style>
  <w:style w:type="paragraph" w:styleId="Subtitle">
    <w:name w:val="Subtitle"/>
    <w:basedOn w:val="Normal"/>
    <w:next w:val="Normal"/>
    <w:uiPriority w:val="11"/>
    <w:qFormat/>
    <w:pPr>
      <w:keepNext/>
      <w:keepLines/>
      <w:spacing w:after="320"/>
    </w:pPr>
    <w:rPr>
      <w:color w:val="666666"/>
      <w:sz w:val="30"/>
      <w:szCs w:val="30"/>
    </w:rPr>
  </w:style>
  <w:style w:type="table" w:customStyle="1" w:styleId="a">
    <w:name w:val="a"/>
    <w:basedOn w:val="TableNormal"/>
    <w:tblPr>
      <w:tblStyleRowBandSize w:val="1"/>
      <w:tblStyleColBandSize w:val="1"/>
      <w:tblCellMar>
        <w:top w:w="100" w:type="dxa"/>
        <w:left w:w="100" w:type="dxa"/>
        <w:bottom w:w="100" w:type="dxa"/>
        <w:right w:w="100" w:type="dxa"/>
      </w:tblCellMar>
    </w:tblPr>
  </w:style>
  <w:style w:type="table" w:customStyle="1" w:styleId="a0">
    <w:name w:val="a0"/>
    <w:basedOn w:val="TableNormal"/>
    <w:tblPr>
      <w:tblStyleRowBandSize w:val="1"/>
      <w:tblStyleColBandSize w:val="1"/>
      <w:tblCellMar>
        <w:top w:w="100" w:type="dxa"/>
        <w:left w:w="100" w:type="dxa"/>
        <w:bottom w:w="100" w:type="dxa"/>
        <w:right w:w="100" w:type="dxa"/>
      </w:tblCellMar>
    </w:tblPr>
  </w:style>
  <w:style w:type="table" w:customStyle="1" w:styleId="a1">
    <w:name w:val="a1"/>
    <w:basedOn w:val="TableNormal"/>
    <w:tblPr>
      <w:tblStyleRowBandSize w:val="1"/>
      <w:tblStyleColBandSize w:val="1"/>
      <w:tblCellMar>
        <w:top w:w="100" w:type="dxa"/>
        <w:left w:w="100" w:type="dxa"/>
        <w:bottom w:w="100" w:type="dxa"/>
        <w:right w:w="100" w:type="dxa"/>
      </w:tblCellMar>
    </w:tblPr>
  </w:style>
  <w:style w:type="paragraph" w:styleId="Header">
    <w:name w:val="header"/>
    <w:basedOn w:val="Normal"/>
    <w:link w:val="HeaderChar"/>
    <w:uiPriority w:val="99"/>
    <w:unhideWhenUsed/>
    <w:rsid w:val="00DE661A"/>
    <w:pPr>
      <w:tabs>
        <w:tab w:val="center" w:pos="4680"/>
        <w:tab w:val="right" w:pos="9360"/>
      </w:tabs>
      <w:spacing w:line="240" w:lineRule="auto"/>
    </w:pPr>
  </w:style>
  <w:style w:type="character" w:customStyle="1" w:styleId="HeaderChar">
    <w:name w:val="Header Char"/>
    <w:basedOn w:val="DefaultParagraphFont"/>
    <w:link w:val="Header"/>
    <w:uiPriority w:val="99"/>
    <w:rsid w:val="00DE661A"/>
  </w:style>
  <w:style w:type="paragraph" w:styleId="Footer">
    <w:name w:val="footer"/>
    <w:basedOn w:val="Normal"/>
    <w:link w:val="FooterChar"/>
    <w:uiPriority w:val="99"/>
    <w:unhideWhenUsed/>
    <w:rsid w:val="00DE661A"/>
    <w:pPr>
      <w:tabs>
        <w:tab w:val="center" w:pos="4680"/>
        <w:tab w:val="right" w:pos="9360"/>
      </w:tabs>
      <w:spacing w:line="240" w:lineRule="auto"/>
    </w:pPr>
  </w:style>
  <w:style w:type="character" w:customStyle="1" w:styleId="FooterChar">
    <w:name w:val="Footer Char"/>
    <w:basedOn w:val="DefaultParagraphFont"/>
    <w:link w:val="Footer"/>
    <w:uiPriority w:val="99"/>
    <w:rsid w:val="00DE661A"/>
  </w:style>
  <w:style w:type="character" w:customStyle="1" w:styleId="Heading1Char">
    <w:name w:val="Heading 1 Char"/>
    <w:basedOn w:val="DefaultParagraphFont"/>
    <w:link w:val="Heading1"/>
    <w:uiPriority w:val="9"/>
    <w:rsid w:val="00D64B0F"/>
    <w:rPr>
      <w:rFonts w:ascii="Times New Roman" w:hAnsi="Times New Roman"/>
      <w:b/>
      <w:sz w:val="28"/>
      <w:szCs w:val="40"/>
    </w:rPr>
  </w:style>
  <w:style w:type="paragraph" w:styleId="Bibliography">
    <w:name w:val="Bibliography"/>
    <w:basedOn w:val="Normal"/>
    <w:next w:val="Normal"/>
    <w:uiPriority w:val="37"/>
    <w:unhideWhenUsed/>
    <w:rsid w:val="00D64B0F"/>
  </w:style>
  <w:style w:type="paragraph" w:styleId="ListParagraph">
    <w:name w:val="List Paragraph"/>
    <w:basedOn w:val="Normal"/>
    <w:uiPriority w:val="34"/>
    <w:qFormat/>
    <w:rsid w:val="00D64B0F"/>
    <w:pPr>
      <w:ind w:left="720"/>
      <w:contextualSpacing/>
    </w:pPr>
  </w:style>
  <w:style w:type="paragraph" w:styleId="TOCHeading">
    <w:name w:val="TOC Heading"/>
    <w:basedOn w:val="Heading1"/>
    <w:next w:val="Normal"/>
    <w:uiPriority w:val="39"/>
    <w:unhideWhenUsed/>
    <w:qFormat/>
    <w:rsid w:val="00677A62"/>
    <w:pPr>
      <w:spacing w:before="240" w:after="0" w:line="259" w:lineRule="auto"/>
      <w:jc w:val="left"/>
      <w:outlineLvl w:val="9"/>
    </w:pPr>
    <w:rPr>
      <w:rFonts w:asciiTheme="majorHAnsi" w:eastAsiaTheme="majorEastAsia" w:hAnsiTheme="majorHAnsi" w:cstheme="majorBidi"/>
      <w:b w:val="0"/>
      <w:color w:val="365F91" w:themeColor="accent1" w:themeShade="BF"/>
      <w:sz w:val="32"/>
      <w:szCs w:val="32"/>
      <w:lang w:val="en-US"/>
    </w:rPr>
  </w:style>
  <w:style w:type="paragraph" w:styleId="TOC1">
    <w:name w:val="toc 1"/>
    <w:basedOn w:val="Normal"/>
    <w:next w:val="Normal"/>
    <w:autoRedefine/>
    <w:uiPriority w:val="39"/>
    <w:unhideWhenUsed/>
    <w:rsid w:val="00677A62"/>
    <w:pPr>
      <w:spacing w:after="100"/>
    </w:pPr>
  </w:style>
  <w:style w:type="paragraph" w:styleId="TOC2">
    <w:name w:val="toc 2"/>
    <w:basedOn w:val="Normal"/>
    <w:next w:val="Normal"/>
    <w:autoRedefine/>
    <w:uiPriority w:val="39"/>
    <w:unhideWhenUsed/>
    <w:rsid w:val="00677A62"/>
    <w:pPr>
      <w:spacing w:after="100"/>
      <w:ind w:left="220"/>
    </w:pPr>
  </w:style>
  <w:style w:type="character" w:styleId="Hyperlink">
    <w:name w:val="Hyperlink"/>
    <w:basedOn w:val="DefaultParagraphFont"/>
    <w:uiPriority w:val="99"/>
    <w:unhideWhenUsed/>
    <w:rsid w:val="00677A62"/>
    <w:rPr>
      <w:color w:val="0000FF" w:themeColor="hyperlink"/>
      <w:u w:val="single"/>
    </w:rPr>
  </w:style>
  <w:style w:type="character" w:styleId="LineNumber">
    <w:name w:val="line number"/>
    <w:basedOn w:val="DefaultParagraphFont"/>
    <w:uiPriority w:val="99"/>
    <w:semiHidden/>
    <w:unhideWhenUsed/>
    <w:rsid w:val="00AA4D29"/>
  </w:style>
  <w:style w:type="character" w:styleId="UnresolvedMention">
    <w:name w:val="Unresolved Mention"/>
    <w:basedOn w:val="DefaultParagraphFont"/>
    <w:uiPriority w:val="99"/>
    <w:semiHidden/>
    <w:unhideWhenUsed/>
    <w:rsid w:val="00326033"/>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file>

<file path=word/_rels/document.xml.rels><?xml version="1.0" encoding="UTF-8" standalone="yes"?>
<Relationships xmlns="http://schemas.openxmlformats.org/package/2006/relationships"><Relationship Id="rId13" Type="http://schemas.openxmlformats.org/officeDocument/2006/relationships/hyperlink" Target="https://corporatefinanceinstitute.com/resources/management/market-segmentation-and-targeting/" TargetMode="External"/><Relationship Id="rId18" Type="http://schemas.openxmlformats.org/officeDocument/2006/relationships/hyperlink" Target="https://marriott.gcs-web.com/corporate-governance" TargetMode="External"/><Relationship Id="rId26" Type="http://schemas.openxmlformats.org/officeDocument/2006/relationships/image" Target="media/image3.png"/><Relationship Id="rId21" Type="http://schemas.openxmlformats.org/officeDocument/2006/relationships/hyperlink" Target="https://marriott-hotels.marriott.com/experience/" TargetMode="External"/><Relationship Id="rId34" Type="http://schemas.openxmlformats.org/officeDocument/2006/relationships/image" Target="media/image11.png"/><Relationship Id="rId7" Type="http://schemas.openxmlformats.org/officeDocument/2006/relationships/endnotes" Target="endnotes.xml"/><Relationship Id="rId12" Type="http://schemas.openxmlformats.org/officeDocument/2006/relationships/hyperlink" Target="https://www.austrade.gov.au/international/invest/guide-to-investing/running-a-business/understanding-australian-business-regulation/australian-business-and-environment-laws" TargetMode="External"/><Relationship Id="rId17" Type="http://schemas.openxmlformats.org/officeDocument/2006/relationships/hyperlink" Target="https://www.marriott.com/marriott/aboutmarriott.mi" TargetMode="External"/><Relationship Id="rId25" Type="http://schemas.openxmlformats.org/officeDocument/2006/relationships/image" Target="media/image2.png"/><Relationship Id="rId33"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hyperlink" Target="https://smallbusiness.chron.com/porters-five-forces-industry-analysis-3289.html" TargetMode="External"/><Relationship Id="rId20" Type="http://schemas.openxmlformats.org/officeDocument/2006/relationships/hyperlink" Target="https://www.marriott.com/marriott/aboutmarriott.mi" TargetMode="External"/><Relationship Id="rId29" Type="http://schemas.openxmlformats.org/officeDocument/2006/relationships/image" Target="media/image6.png"/><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1.png"/><Relationship Id="rId24" Type="http://schemas.openxmlformats.org/officeDocument/2006/relationships/hyperlink" Target="https://worldpopulationreview.com/world-cities/perth-population" TargetMode="External"/><Relationship Id="rId32" Type="http://schemas.openxmlformats.org/officeDocument/2006/relationships/image" Target="media/image9.png"/><Relationship Id="rId37"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hyperlink" Target="https://fourweekmba.com/bowmans-strategy-clock/" TargetMode="External"/><Relationship Id="rId23" Type="http://schemas.openxmlformats.org/officeDocument/2006/relationships/hyperlink" Target="https://tradingeconomics.com/australia/gdp" TargetMode="External"/><Relationship Id="rId28" Type="http://schemas.openxmlformats.org/officeDocument/2006/relationships/image" Target="media/image5.png"/><Relationship Id="rId36" Type="http://schemas.openxmlformats.org/officeDocument/2006/relationships/fontTable" Target="fontTable.xml"/><Relationship Id="rId10" Type="http://schemas.openxmlformats.org/officeDocument/2006/relationships/customXml" Target="ink/ink1.xml"/><Relationship Id="rId19" Type="http://schemas.openxmlformats.org/officeDocument/2006/relationships/hyperlink" Target="https://www.marriott.com/diversity/supplier-diversity.mi" TargetMode="External"/><Relationship Id="rId31" Type="http://schemas.openxmlformats.org/officeDocument/2006/relationships/image" Target="media/image8.png"/><Relationship Id="rId4" Type="http://schemas.openxmlformats.org/officeDocument/2006/relationships/settings" Target="settings.xml"/><Relationship Id="rId9" Type="http://schemas.openxmlformats.org/officeDocument/2006/relationships/footer" Target="footer1.xml"/><Relationship Id="rId14" Type="http://schemas.openxmlformats.org/officeDocument/2006/relationships/hyperlink" Target="https://www.comparably.com/companies/marriott/competitors" TargetMode="External"/><Relationship Id="rId22" Type="http://schemas.openxmlformats.org/officeDocument/2006/relationships/hyperlink" Target="https://www.theglobaleconomy.com/Australia/wb_political_stability/" TargetMode="External"/><Relationship Id="rId27" Type="http://schemas.openxmlformats.org/officeDocument/2006/relationships/image" Target="media/image4.png"/><Relationship Id="rId30" Type="http://schemas.openxmlformats.org/officeDocument/2006/relationships/image" Target="media/image7.png"/><Relationship Id="rId35" Type="http://schemas.openxmlformats.org/officeDocument/2006/relationships/image" Target="media/image12.png"/><Relationship Id="rId8" Type="http://schemas.openxmlformats.org/officeDocument/2006/relationships/header" Target="header1.xml"/><Relationship Id="rId3" Type="http://schemas.openxmlformats.org/officeDocument/2006/relationships/styles" Target="styles.xml"/></Relationships>
</file>

<file path=word/ink/ink1.xml><?xml version="1.0" encoding="utf-8"?>
<inkml:ink xmlns:inkml="http://www.w3.org/2003/InkML">
  <inkml:definitions>
    <inkml:context xml:id="ctx0">
      <inkml:inkSource xml:id="inkSrc0">
        <inkml:traceFormat>
          <inkml:channel name="X" type="integer" min="-2.14748E9" max="2.14748E9" units="cm"/>
          <inkml:channel name="Y" type="integer" min="-2.14748E9" max="2.14748E9" units="cm"/>
        </inkml:traceFormat>
        <inkml:channelProperties>
          <inkml:channelProperty channel="X" name="resolution" value="1000" units="1/cm"/>
          <inkml:channelProperty channel="Y" name="resolution" value="1000" units="1/cm"/>
        </inkml:channelProperties>
      </inkml:inkSource>
      <inkml:timestamp xml:id="ts0" timeString="2022-12-01T10:23:11.064"/>
    </inkml:context>
    <inkml:brush xml:id="br0">
      <inkml:brushProperty name="width" value="0.3" units="cm"/>
      <inkml:brushProperty name="height" value="0.6" units="cm"/>
      <inkml:brushProperty name="color" value="#FFFC00"/>
      <inkml:brushProperty name="tip" value="rectangle"/>
      <inkml:brushProperty name="rasterOp" value="maskPen"/>
      <inkml:brushProperty name="ignorePressure" value="1"/>
    </inkml:brush>
  </inkml:definitions>
  <inkml:trace contextRef="#ctx0" brushRef="#br0">0 0</inkml:trace>
</inkml:ink>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libri"/>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mbria"/>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tint val="100000"/>
                <a:shade val="100000"/>
                <a:satMod val="130000"/>
              </a:schemeClr>
            </a:gs>
            <a:gs pos="100000">
              <a:schemeClr val="phClr">
                <a:tint val="50000"/>
                <a:shade val="100000"/>
                <a:satMod val="350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spDef>
      <a:spPr/>
      <a:bodyPr/>
      <a:lstStyle/>
      <a:style>
        <a:lnRef idx="1">
          <a:schemeClr val="accent1"/>
        </a:lnRef>
        <a:fillRef idx="3">
          <a:schemeClr val="accent1"/>
        </a:fillRef>
        <a:effectRef idx="2">
          <a:schemeClr val="accent1"/>
        </a:effectRef>
        <a:fontRef idx="minor">
          <a:schemeClr val="lt1"/>
        </a:fontRef>
      </a:style>
    </a:spDef>
    <a:lnDef>
      <a:spPr/>
      <a:bodyPr/>
      <a:lstStyle/>
      <a:style>
        <a:lnRef idx="2">
          <a:schemeClr val="accent1"/>
        </a:lnRef>
        <a:fillRef idx="0">
          <a:schemeClr val="accent1"/>
        </a:fillRef>
        <a:effectRef idx="1">
          <a:schemeClr val="accent1"/>
        </a:effectRef>
        <a:fontRef idx="minor">
          <a:schemeClr val="tx1"/>
        </a:fontRef>
      </a:style>
    </a:lnDef>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HarvardAnglia2008OfficeOnline.xsl" StyleName="Harvard - Anglia" Version="2008">
  <b:Source>
    <b:Tag>mar222</b:Tag>
    <b:SourceType>InternetSite</b:SourceType>
    <b:Guid>{5FC9E00D-74E8-4EDA-A9E4-A661C72BD062}</b:Guid>
    <b:Author>
      <b:Author>
        <b:Corporate>marriott-hotels</b:Corporate>
      </b:Author>
    </b:Author>
    <b:Title>TRAVEL REINVENTED</b:Title>
    <b:Year>2022</b:Year>
    <b:URL>https://marriott-hotels.marriott.com/experience/</b:URL>
    <b:RefOrder>1</b:RefOrder>
  </b:Source>
  <b:Source>
    <b:Tag>mar223</b:Tag>
    <b:SourceType>InternetSite</b:SourceType>
    <b:Guid>{FB573F83-8883-454B-B643-CBDF42F25047}</b:Guid>
    <b:Author>
      <b:Author>
        <b:Corporate>marriott</b:Corporate>
      </b:Author>
    </b:Author>
    <b:Title>We Are Marriott International</b:Title>
    <b:Year>2022</b:Year>
    <b:URL>https://www.marriott.com/marriott/aboutmarriott.mi</b:URL>
    <b:RefOrder>2</b:RefOrder>
  </b:Source>
  <b:Source>
    <b:Tag>CFI221</b:Tag>
    <b:SourceType>InternetSite</b:SourceType>
    <b:Guid>{3DD487AE-7C97-46B8-8A43-82EA70F38BE5}</b:Guid>
    <b:Author>
      <b:Author>
        <b:Corporate>CFI</b:Corporate>
      </b:Author>
    </b:Author>
    <b:Title>Market Segmentation and Targeting</b:Title>
    <b:Year>2022</b:Year>
    <b:URL>https://corporatefinanceinstitute.com/resources/management/market-segmentation-and-targeting/</b:URL>
    <b:RefOrder>3</b:RefOrder>
  </b:Source>
  <b:Source>
    <b:Tag>com221</b:Tag>
    <b:SourceType>InternetSite</b:SourceType>
    <b:Guid>{1D907AE9-73C2-4BF0-8DE7-C1FA0101A0B1}</b:Guid>
    <b:Author>
      <b:Author>
        <b:Corporate>comparably</b:Corporate>
      </b:Author>
    </b:Author>
    <b:Title>Marriott Competitors</b:Title>
    <b:Year>2022</b:Year>
    <b:URL>https://www.comparably.com/companies/marriott/competitors</b:URL>
    <b:RefOrder>4</b:RefOrder>
  </b:Source>
  <b:Source>
    <b:Tag>Mar221</b:Tag>
    <b:SourceType>InternetSite</b:SourceType>
    <b:Guid>{A96AA395-6807-4AE0-B817-8C653794B781}</b:Guid>
    <b:Author>
      <b:Author>
        <b:Corporate>Marriott</b:Corporate>
      </b:Author>
    </b:Author>
    <b:Title>EXCHANGES – A Diverse Supplier Program by Marriott</b:Title>
    <b:Year>2022</b:Year>
    <b:URL>https://www.marriott.com/diversity/supplier-diversity.mi</b:URL>
    <b:RefOrder>5</b:RefOrder>
  </b:Source>
  <b:Source>
    <b:Tag>Kri21</b:Tag>
    <b:SourceType>InternetSite</b:SourceType>
    <b:Guid>{4DBC7B7C-A645-46A6-AD5A-995C847B6A28}</b:Guid>
    <b:Author>
      <b:Author>
        <b:NameList>
          <b:Person>
            <b:Last>Lorette</b:Last>
            <b:First>Kristie</b:First>
          </b:Person>
        </b:NameList>
      </b:Author>
    </b:Author>
    <b:Title>Porter's Five Forces Industry Analysis</b:Title>
    <b:Year>2021</b:Year>
    <b:URL>https://smallbusiness.chron.com/porters-five-forces-industry-analysis-3289.html</b:URL>
    <b:RefOrder>6</b:RefOrder>
  </b:Source>
  <b:Source>
    <b:Tag>Mar222</b:Tag>
    <b:SourceType>InternetSite</b:SourceType>
    <b:Guid>{2566B39F-3CFF-4107-BC9A-04205EDB6380}</b:Guid>
    <b:Author>
      <b:Author>
        <b:Corporate>Marriott</b:Corporate>
      </b:Author>
    </b:Author>
    <b:Title>Corporate Governance</b:Title>
    <b:Year>2022</b:Year>
    <b:URL>https://marriott.gcs-web.com/corporate-governance</b:URL>
    <b:RefOrder>7</b:RefOrder>
  </b:Source>
  <b:Source>
    <b:Tag>the21</b:Tag>
    <b:SourceType>InternetSite</b:SourceType>
    <b:Guid>{DBA88322-1DC1-4ABB-BC6E-AAF2372B4807}</b:Guid>
    <b:Author>
      <b:Author>
        <b:Corporate>theglobaleconomy</b:Corporate>
      </b:Author>
    </b:Author>
    <b:Title>Australia: Political stability</b:Title>
    <b:Year>2021</b:Year>
    <b:URL>https://www.theglobaleconomy.com/Australia/wb_political_stability/</b:URL>
    <b:RefOrder>8</b:RefOrder>
  </b:Source>
  <b:Source>
    <b:Tag>tra221</b:Tag>
    <b:SourceType>InternetSite</b:SourceType>
    <b:Guid>{8A4DF8FC-B9E7-4432-8272-A24941269C20}</b:Guid>
    <b:Author>
      <b:Author>
        <b:Corporate>tradingeconomics</b:Corporate>
      </b:Author>
    </b:Author>
    <b:Title>Australia GDP</b:Title>
    <b:Year>2022</b:Year>
    <b:URL>https://tradingeconomics.com/australia/gdp</b:URL>
    <b:RefOrder>9</b:RefOrder>
  </b:Source>
  <b:Source>
    <b:Tag>aus21</b:Tag>
    <b:SourceType>InternetSite</b:SourceType>
    <b:Guid>{A3ED679D-1F8D-4B4B-BE8D-645004DEFFAB}</b:Guid>
    <b:Author>
      <b:Author>
        <b:Corporate>austrade.gov</b:Corporate>
      </b:Author>
    </b:Author>
    <b:Title>Australian business and environment laws</b:Title>
    <b:Year>2021</b:Year>
    <b:URL>https://www.austrade.gov.au/international/invest/guide-to-investing/running-a-business/understanding-australian-business-regulation/australian-business-and-environment-laws</b:URL>
    <b:RefOrder>10</b:RefOrder>
  </b:Source>
  <b:Source>
    <b:Tag>Gen224</b:Tag>
    <b:SourceType>InternetSite</b:SourceType>
    <b:Guid>{24843484-BD5C-486D-98FC-8129A3A0A3B8}</b:Guid>
    <b:Author>
      <b:Author>
        <b:NameList>
          <b:Person>
            <b:Last>Cuofano</b:Last>
            <b:First>Gennaro</b:First>
          </b:Person>
        </b:NameList>
      </b:Author>
    </b:Author>
    <b:Title>What is Bowman’s Strategy Clock And Why It Matters In Business</b:Title>
    <b:Year>2022</b:Year>
    <b:URL>https://fourweekmba.com/bowmans-strategy-clock/</b:URL>
    <b:RefOrder>11</b:RefOrder>
  </b:Source>
  <b:Source>
    <b:Tag>Mar223</b:Tag>
    <b:SourceType>InternetSite</b:SourceType>
    <b:Guid>{0DE97B31-58BC-4605-89F6-7093E5A4EB05}</b:Guid>
    <b:Author>
      <b:Author>
        <b:Corporate>Marriott</b:Corporate>
      </b:Author>
    </b:Author>
    <b:Title>A Brand Leader</b:Title>
    <b:Year>2022</b:Year>
    <b:URL>https://www.marriott.com/marriott/aboutmarriott.mi#:~:text=A%20Brand%20Leader,experience%20and%20expand%20their%20world.</b:URL>
    <b:RefOrder>12</b:RefOrder>
  </b:Source>
  <b:Source>
    <b:Tag>wor22</b:Tag>
    <b:SourceType>InternetSite</b:SourceType>
    <b:Guid>{F6DC1475-B481-4958-8602-5776089CF919}</b:Guid>
    <b:Author>
      <b:Author>
        <b:Corporate>worldpopulationreview</b:Corporate>
      </b:Author>
    </b:Author>
    <b:Title>Perth Population 2022</b:Title>
    <b:Year>2022</b:Year>
    <b:URL>https://worldpopulationreview.com/world-cities/perth-population</b:URL>
    <b:RefOrder>13</b:RefOrder>
  </b:Source>
</b:Sources>
</file>

<file path=customXml/itemProps1.xml><?xml version="1.0" encoding="utf-8"?>
<ds:datastoreItem xmlns:ds="http://schemas.openxmlformats.org/officeDocument/2006/customXml" ds:itemID="{F9734967-56CB-4B49-AD13-615B9FF3B1F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1</Pages>
  <Words>2170</Words>
  <Characters>12372</Characters>
  <Application>Microsoft Office Word</Application>
  <DocSecurity>0</DocSecurity>
  <Lines>103</Lines>
  <Paragraphs>29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14513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
  <cp:revision>1</cp:revision>
  <dcterms:created xsi:type="dcterms:W3CDTF">2022-12-01T11:34:00Z</dcterms:created>
  <dcterms:modified xsi:type="dcterms:W3CDTF">2022-12-08T10:34:00Z</dcterms:modified>
</cp:coreProperties>
</file>