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F80D2" w14:textId="77777777" w:rsidR="00264977" w:rsidRPr="00D521EA" w:rsidRDefault="00264977" w:rsidP="00E9006C">
      <w:pPr>
        <w:spacing w:line="360" w:lineRule="auto"/>
        <w:jc w:val="center"/>
        <w:rPr>
          <w:rFonts w:ascii="Times New Roman" w:hAnsi="Times New Roman" w:cs="Times New Roman"/>
          <w:b/>
          <w:bCs/>
          <w:sz w:val="24"/>
          <w:szCs w:val="24"/>
        </w:rPr>
      </w:pPr>
      <w:bookmarkStart w:id="0" w:name="_heading=h.kxruxr3evr06" w:colFirst="0" w:colLast="0"/>
      <w:bookmarkEnd w:id="0"/>
    </w:p>
    <w:p w14:paraId="373BAD46" w14:textId="77777777" w:rsidR="00264977" w:rsidRPr="00D521EA" w:rsidRDefault="00264977" w:rsidP="00E9006C">
      <w:pPr>
        <w:spacing w:line="360" w:lineRule="auto"/>
        <w:jc w:val="center"/>
        <w:rPr>
          <w:rFonts w:ascii="Times New Roman" w:hAnsi="Times New Roman" w:cs="Times New Roman"/>
          <w:b/>
          <w:bCs/>
          <w:sz w:val="24"/>
          <w:szCs w:val="24"/>
        </w:rPr>
      </w:pPr>
    </w:p>
    <w:p w14:paraId="67240EDA" w14:textId="77777777" w:rsidR="00264977" w:rsidRPr="00D521EA" w:rsidRDefault="00264977" w:rsidP="00E9006C">
      <w:pPr>
        <w:spacing w:line="360" w:lineRule="auto"/>
        <w:jc w:val="center"/>
        <w:rPr>
          <w:rFonts w:ascii="Times New Roman" w:hAnsi="Times New Roman" w:cs="Times New Roman"/>
          <w:b/>
          <w:bCs/>
          <w:sz w:val="24"/>
          <w:szCs w:val="24"/>
        </w:rPr>
      </w:pPr>
    </w:p>
    <w:p w14:paraId="0DD1DB36" w14:textId="2F799C6D" w:rsidR="00E9006C" w:rsidRPr="002F62FA" w:rsidRDefault="00E9006C" w:rsidP="002F62FA">
      <w:pPr>
        <w:spacing w:line="360" w:lineRule="auto"/>
        <w:jc w:val="center"/>
        <w:rPr>
          <w:rFonts w:ascii="Times New Roman" w:hAnsi="Times New Roman" w:cs="Times New Roman"/>
          <w:b/>
          <w:bCs/>
          <w:sz w:val="36"/>
          <w:szCs w:val="36"/>
          <w:lang w:val="en-US"/>
        </w:rPr>
      </w:pPr>
      <w:r w:rsidRPr="002F62FA">
        <w:rPr>
          <w:rFonts w:ascii="Times New Roman" w:hAnsi="Times New Roman" w:cs="Times New Roman"/>
          <w:b/>
          <w:bCs/>
          <w:sz w:val="36"/>
          <w:szCs w:val="36"/>
          <w:lang w:val="en-US"/>
        </w:rPr>
        <w:t>AI and Automation in HR: Examining how artificial intelligence and automation transform HR processes across different sectors</w:t>
      </w:r>
    </w:p>
    <w:p w14:paraId="46D350E0" w14:textId="77777777" w:rsidR="00E9006C" w:rsidRPr="002F62FA" w:rsidRDefault="00E9006C" w:rsidP="00E9006C">
      <w:pPr>
        <w:jc w:val="center"/>
        <w:rPr>
          <w:rFonts w:ascii="Times New Roman" w:hAnsi="Times New Roman" w:cs="Times New Roman"/>
          <w:b/>
          <w:bCs/>
          <w:sz w:val="40"/>
          <w:szCs w:val="40"/>
          <w:lang w:val="en-US"/>
        </w:rPr>
      </w:pPr>
    </w:p>
    <w:p w14:paraId="33D28C4C" w14:textId="77777777" w:rsidR="00E9006C" w:rsidRPr="002F62FA" w:rsidRDefault="00E9006C" w:rsidP="00E9006C">
      <w:pPr>
        <w:jc w:val="center"/>
        <w:rPr>
          <w:rFonts w:ascii="Times New Roman" w:hAnsi="Times New Roman" w:cs="Times New Roman"/>
          <w:b/>
          <w:bCs/>
          <w:sz w:val="40"/>
          <w:szCs w:val="40"/>
          <w:lang w:val="en-US"/>
        </w:rPr>
      </w:pPr>
    </w:p>
    <w:p w14:paraId="2F5D212B" w14:textId="77777777" w:rsidR="00E9006C" w:rsidRPr="002F62FA" w:rsidRDefault="00E9006C" w:rsidP="00E9006C">
      <w:pPr>
        <w:jc w:val="center"/>
        <w:rPr>
          <w:rFonts w:ascii="Times New Roman" w:hAnsi="Times New Roman" w:cs="Times New Roman"/>
          <w:b/>
          <w:bCs/>
          <w:sz w:val="24"/>
          <w:szCs w:val="24"/>
          <w:lang w:val="en-US"/>
        </w:rPr>
      </w:pPr>
      <w:r w:rsidRPr="002F62FA">
        <w:rPr>
          <w:rFonts w:ascii="Times New Roman" w:hAnsi="Times New Roman" w:cs="Times New Roman"/>
          <w:b/>
          <w:bCs/>
          <w:sz w:val="24"/>
          <w:szCs w:val="24"/>
          <w:lang w:val="en-US"/>
        </w:rPr>
        <w:t xml:space="preserve">Name: </w:t>
      </w:r>
      <w:r w:rsidRPr="002F62FA">
        <w:rPr>
          <w:rFonts w:ascii="Times New Roman" w:hAnsi="Times New Roman" w:cs="Times New Roman"/>
          <w:sz w:val="24"/>
          <w:szCs w:val="24"/>
          <w:lang w:val="en-US"/>
        </w:rPr>
        <w:t>Simran Kaur Mangat</w:t>
      </w:r>
    </w:p>
    <w:p w14:paraId="22CE3521" w14:textId="77777777" w:rsidR="00E9006C" w:rsidRPr="002F62FA" w:rsidRDefault="00E9006C" w:rsidP="00E9006C">
      <w:pPr>
        <w:jc w:val="center"/>
        <w:rPr>
          <w:rFonts w:ascii="Times New Roman" w:hAnsi="Times New Roman" w:cs="Times New Roman"/>
          <w:b/>
          <w:bCs/>
          <w:sz w:val="24"/>
          <w:szCs w:val="24"/>
          <w:lang w:val="en-US"/>
        </w:rPr>
      </w:pPr>
      <w:r w:rsidRPr="002F62FA">
        <w:rPr>
          <w:rFonts w:ascii="Times New Roman" w:hAnsi="Times New Roman" w:cs="Times New Roman"/>
          <w:b/>
          <w:bCs/>
          <w:sz w:val="24"/>
          <w:szCs w:val="24"/>
          <w:lang w:val="en-US"/>
        </w:rPr>
        <w:t xml:space="preserve">Student Id: </w:t>
      </w:r>
      <w:r w:rsidRPr="002F62FA">
        <w:rPr>
          <w:rFonts w:ascii="Times New Roman" w:hAnsi="Times New Roman" w:cs="Times New Roman"/>
          <w:sz w:val="24"/>
          <w:szCs w:val="24"/>
          <w:lang w:val="en-US"/>
        </w:rPr>
        <w:t>2239617</w:t>
      </w:r>
    </w:p>
    <w:p w14:paraId="43EF84F1" w14:textId="77777777" w:rsidR="00D100EF" w:rsidRDefault="00E9006C" w:rsidP="00E9006C">
      <w:pPr>
        <w:spacing w:line="360" w:lineRule="auto"/>
        <w:jc w:val="center"/>
        <w:rPr>
          <w:rFonts w:ascii="Times New Roman" w:hAnsi="Times New Roman" w:cs="Times New Roman"/>
          <w:b/>
          <w:bCs/>
          <w:sz w:val="24"/>
          <w:szCs w:val="24"/>
          <w:lang w:val="en-US"/>
        </w:rPr>
      </w:pPr>
      <w:r w:rsidRPr="002F62FA">
        <w:rPr>
          <w:rFonts w:ascii="Times New Roman" w:hAnsi="Times New Roman" w:cs="Times New Roman"/>
          <w:b/>
          <w:bCs/>
          <w:sz w:val="24"/>
          <w:szCs w:val="24"/>
          <w:lang w:val="en-US"/>
        </w:rPr>
        <w:t xml:space="preserve">Program: </w:t>
      </w:r>
      <w:r w:rsidRPr="002F62FA">
        <w:rPr>
          <w:rFonts w:ascii="Times New Roman" w:hAnsi="Times New Roman" w:cs="Times New Roman"/>
          <w:sz w:val="24"/>
          <w:szCs w:val="24"/>
          <w:lang w:val="en-US"/>
        </w:rPr>
        <w:t>MBA</w:t>
      </w:r>
      <w:r w:rsidRPr="002F62FA">
        <w:rPr>
          <w:rFonts w:ascii="Times New Roman" w:hAnsi="Times New Roman" w:cs="Times New Roman"/>
          <w:b/>
          <w:bCs/>
          <w:sz w:val="24"/>
          <w:szCs w:val="24"/>
          <w:lang w:val="en-US"/>
        </w:rPr>
        <w:t xml:space="preserve"> </w:t>
      </w:r>
    </w:p>
    <w:p w14:paraId="6A511322" w14:textId="77777777" w:rsidR="00D100EF" w:rsidRDefault="00D100EF">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6A135670" w14:textId="77777777" w:rsidR="00D100EF" w:rsidRDefault="00D100EF" w:rsidP="00D100EF">
      <w:pPr>
        <w:jc w:val="center"/>
        <w:rPr>
          <w:rFonts w:ascii="Times New Roman" w:eastAsia="Times New Roman" w:hAnsi="Times New Roman" w:cs="Times New Roman"/>
          <w:b/>
          <w:bCs/>
          <w:color w:val="000000" w:themeColor="text1"/>
          <w:sz w:val="24"/>
          <w:szCs w:val="24"/>
          <w:lang w:val="en-GB"/>
        </w:rPr>
      </w:pPr>
    </w:p>
    <w:p w14:paraId="4357EC86" w14:textId="73B7B7CE" w:rsidR="00D100EF" w:rsidRPr="00D100EF" w:rsidRDefault="00D100EF" w:rsidP="00D100EF">
      <w:pPr>
        <w:jc w:val="center"/>
        <w:rPr>
          <w:rFonts w:ascii="Times New Roman" w:eastAsia="Times New Roman" w:hAnsi="Times New Roman" w:cs="Times New Roman"/>
          <w:b/>
          <w:bCs/>
          <w:color w:val="000000" w:themeColor="text1"/>
          <w:sz w:val="24"/>
          <w:szCs w:val="24"/>
          <w:lang w:val="en-GB"/>
        </w:rPr>
      </w:pPr>
      <w:r w:rsidRPr="00D100EF">
        <w:rPr>
          <w:rFonts w:ascii="Times New Roman" w:eastAsia="Times New Roman" w:hAnsi="Times New Roman" w:cs="Times New Roman"/>
          <w:b/>
          <w:bCs/>
          <w:color w:val="000000" w:themeColor="text1"/>
          <w:sz w:val="24"/>
          <w:szCs w:val="24"/>
          <w:lang w:val="en-GB"/>
        </w:rPr>
        <w:t>Declarations</w:t>
      </w:r>
    </w:p>
    <w:p w14:paraId="34ACF923" w14:textId="77777777"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p>
    <w:p w14:paraId="6ADE95DE" w14:textId="1141B766"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r w:rsidRPr="00D100EF">
        <w:rPr>
          <w:rFonts w:ascii="Times New Roman" w:eastAsia="Times New Roman" w:hAnsi="Times New Roman" w:cs="Times New Roman"/>
          <w:bCs/>
          <w:color w:val="000000" w:themeColor="text1"/>
          <w:sz w:val="24"/>
          <w:szCs w:val="24"/>
          <w:lang w:val="en-GB"/>
        </w:rPr>
        <w:t>I, Simran Kaur Mangat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82863E6" w14:textId="77777777"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r w:rsidRPr="00D100EF">
        <w:rPr>
          <w:rFonts w:ascii="Times New Roman" w:eastAsia="Times New Roman" w:hAnsi="Times New Roman" w:cs="Times New Roman"/>
          <w:bCs/>
          <w:color w:val="000000" w:themeColor="text1"/>
          <w:sz w:val="24"/>
          <w:szCs w:val="24"/>
          <w:lang w:val="en-GB"/>
        </w:rPr>
        <w:t xml:space="preserve"> </w:t>
      </w:r>
    </w:p>
    <w:p w14:paraId="408D714E" w14:textId="77777777"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p>
    <w:p w14:paraId="0D4095D4" w14:textId="77777777"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p>
    <w:p w14:paraId="01C0AD5A" w14:textId="50CE5DAD"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r w:rsidRPr="00D100EF">
        <w:rPr>
          <w:rFonts w:ascii="Times New Roman" w:eastAsia="Times New Roman" w:hAnsi="Times New Roman" w:cs="Times New Roman"/>
          <w:bCs/>
          <w:color w:val="000000" w:themeColor="text1"/>
          <w:sz w:val="24"/>
          <w:szCs w:val="24"/>
          <w:lang w:val="en-GB"/>
        </w:rPr>
        <w:t>Signature:</w:t>
      </w:r>
      <w:r w:rsidR="00F56878">
        <w:rPr>
          <w:rFonts w:ascii="Times New Roman" w:eastAsia="Times New Roman" w:hAnsi="Times New Roman" w:cs="Times New Roman"/>
          <w:bCs/>
          <w:color w:val="000000" w:themeColor="text1"/>
          <w:sz w:val="24"/>
          <w:szCs w:val="24"/>
          <w:lang w:val="en-GB"/>
        </w:rPr>
        <w:t>Simran Kaur</w:t>
      </w:r>
      <w:r w:rsidR="00833DA1">
        <w:rPr>
          <w:rFonts w:ascii="Times New Roman" w:eastAsia="Times New Roman" w:hAnsi="Times New Roman" w:cs="Times New Roman"/>
          <w:bCs/>
          <w:color w:val="000000" w:themeColor="text1"/>
          <w:sz w:val="24"/>
          <w:szCs w:val="24"/>
          <w:lang w:val="en-GB"/>
        </w:rPr>
        <w:t xml:space="preserve"> Mangat</w:t>
      </w:r>
    </w:p>
    <w:p w14:paraId="57C7062C" w14:textId="4B0C8FC8" w:rsid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r w:rsidRPr="00D100EF">
        <w:rPr>
          <w:rFonts w:ascii="Times New Roman" w:eastAsia="Times New Roman" w:hAnsi="Times New Roman" w:cs="Times New Roman"/>
          <w:bCs/>
          <w:color w:val="000000" w:themeColor="text1"/>
          <w:sz w:val="24"/>
          <w:szCs w:val="24"/>
          <w:lang w:val="en-GB"/>
        </w:rPr>
        <w:t>Date:</w:t>
      </w:r>
      <w:r w:rsidR="0068247E">
        <w:rPr>
          <w:rFonts w:ascii="Times New Roman" w:eastAsia="Times New Roman" w:hAnsi="Times New Roman" w:cs="Times New Roman"/>
          <w:bCs/>
          <w:color w:val="000000" w:themeColor="text1"/>
          <w:sz w:val="24"/>
          <w:szCs w:val="24"/>
          <w:lang w:val="en-GB"/>
        </w:rPr>
        <w:t>09.05.2024</w:t>
      </w:r>
    </w:p>
    <w:p w14:paraId="64D37D76" w14:textId="77777777" w:rsidR="00D100EF" w:rsidRDefault="00D100EF">
      <w:pP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br w:type="page"/>
      </w:r>
    </w:p>
    <w:p w14:paraId="0B474EB3" w14:textId="77777777" w:rsidR="00D100EF" w:rsidRDefault="00D100EF" w:rsidP="00D100EF">
      <w:pPr>
        <w:spacing w:line="360" w:lineRule="auto"/>
        <w:jc w:val="center"/>
        <w:rPr>
          <w:b/>
          <w:color w:val="000000" w:themeColor="text1"/>
          <w:sz w:val="24"/>
          <w:lang w:val="en-GB"/>
        </w:rPr>
      </w:pPr>
    </w:p>
    <w:p w14:paraId="20810950" w14:textId="6F6B87D8" w:rsidR="00D100EF" w:rsidRPr="00D100EF" w:rsidRDefault="00D100EF" w:rsidP="00D100EF">
      <w:pPr>
        <w:spacing w:line="360" w:lineRule="auto"/>
        <w:jc w:val="center"/>
        <w:rPr>
          <w:rFonts w:ascii="Times New Roman" w:hAnsi="Times New Roman" w:cs="Times New Roman"/>
          <w:b/>
          <w:color w:val="000000" w:themeColor="text1"/>
          <w:sz w:val="24"/>
          <w:lang w:val="en-GB"/>
        </w:rPr>
      </w:pPr>
      <w:r w:rsidRPr="00D100EF">
        <w:rPr>
          <w:rFonts w:ascii="Times New Roman" w:hAnsi="Times New Roman" w:cs="Times New Roman"/>
          <w:b/>
          <w:color w:val="000000" w:themeColor="text1"/>
          <w:sz w:val="24"/>
          <w:lang w:val="en-GB"/>
        </w:rPr>
        <w:t>Acknowledgement</w:t>
      </w:r>
    </w:p>
    <w:p w14:paraId="6C4BB5F8" w14:textId="05EC0153" w:rsidR="00D100EF" w:rsidRDefault="00D100EF" w:rsidP="00D100EF">
      <w:pPr>
        <w:spacing w:line="360" w:lineRule="auto"/>
        <w:jc w:val="both"/>
        <w:rPr>
          <w:rFonts w:ascii="Times New Roman" w:hAnsi="Times New Roman" w:cs="Times New Roman"/>
          <w:color w:val="000000" w:themeColor="text1"/>
          <w:sz w:val="24"/>
          <w:lang w:val="en-GB"/>
        </w:rPr>
      </w:pPr>
      <w:r w:rsidRPr="00D100EF">
        <w:rPr>
          <w:rFonts w:ascii="Times New Roman" w:hAnsi="Times New Roman" w:cs="Times New Roman"/>
          <w:color w:val="000000" w:themeColor="text1"/>
          <w:sz w:val="24"/>
          <w:lang w:val="en-GB"/>
        </w:rPr>
        <w:t>The completion of this document has certainly been possible because of the following individuals and organizations who had generously contributed their time and effort generously. Many regards to the supervisor who spends his time mentoring me, tolerant and up to being supportive to my work taut time. What I consider priceless is not only the critical feedback as I further streamline my research project, but the enthusiasm and support of my mentor as well. Be that as it may, I shall always have a place in my heart for my family for the love, understanding and support they have given me all through my life. I am so grateful to have someone who always fosters my belief in myself and who stands tall for me when the world seems to crumble down. To my friends, thank you so much was having patience with me when I'm stressed out and constantly being there for me to hear from your end. My every failure would drive me and I had bounce back. I am fortunate that team academic staff and my peer reviewed my work and offered valuable modifications and critical insights that assisted me in improving my work.</w:t>
      </w:r>
    </w:p>
    <w:p w14:paraId="49FB7D8E" w14:textId="77777777" w:rsidR="00D100EF" w:rsidRDefault="00D100EF">
      <w:pP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br w:type="page"/>
      </w:r>
    </w:p>
    <w:p w14:paraId="57E4F731" w14:textId="77777777" w:rsid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p>
    <w:p w14:paraId="0E1B72C5" w14:textId="1F429EB2" w:rsidR="00D100EF" w:rsidRDefault="00D100EF" w:rsidP="00D100EF">
      <w:pPr>
        <w:spacing w:line="360" w:lineRule="auto"/>
        <w:jc w:val="center"/>
        <w:rPr>
          <w:rFonts w:ascii="Times New Roman" w:eastAsia="Times New Roman" w:hAnsi="Times New Roman" w:cs="Times New Roman"/>
          <w:b/>
          <w:color w:val="000000" w:themeColor="text1"/>
          <w:sz w:val="28"/>
          <w:szCs w:val="28"/>
          <w:lang w:val="en-GB"/>
        </w:rPr>
      </w:pPr>
      <w:r w:rsidRPr="00D100EF">
        <w:rPr>
          <w:rFonts w:ascii="Times New Roman" w:eastAsia="Times New Roman" w:hAnsi="Times New Roman" w:cs="Times New Roman"/>
          <w:b/>
          <w:color w:val="000000" w:themeColor="text1"/>
          <w:sz w:val="28"/>
          <w:szCs w:val="28"/>
          <w:lang w:val="en-GB"/>
        </w:rPr>
        <w:t>Abstract</w:t>
      </w:r>
    </w:p>
    <w:p w14:paraId="7EBEDC5A" w14:textId="77288937" w:rsid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r w:rsidRPr="00D100EF">
        <w:rPr>
          <w:rFonts w:ascii="Times New Roman" w:hAnsi="Times New Roman" w:cs="Times New Roman"/>
          <w:sz w:val="24"/>
          <w:szCs w:val="24"/>
        </w:rPr>
        <w:t xml:space="preserve">This </w:t>
      </w:r>
      <w:r>
        <w:rPr>
          <w:rFonts w:ascii="Times New Roman" w:hAnsi="Times New Roman" w:cs="Times New Roman"/>
          <w:sz w:val="24"/>
          <w:szCs w:val="24"/>
        </w:rPr>
        <w:t>research</w:t>
      </w:r>
      <w:r w:rsidRPr="00D100EF">
        <w:rPr>
          <w:rFonts w:ascii="Times New Roman" w:hAnsi="Times New Roman" w:cs="Times New Roman"/>
          <w:sz w:val="24"/>
          <w:szCs w:val="24"/>
        </w:rPr>
        <w:t xml:space="preserve"> is a comprehensive study of the profound transformation of Human Resources due to the development of Artificial Intelligence and automation in several sectors. This project provides insights into improving the effectiveness and efficiency of HR processes through AI and automation in HR. It further provides sector-specific scopes while reviewing the adoption and challenges of integrating these technologies into HR processes. Project methodology is multi-dimensional as the project involves a literature review, case studies, surveys, oral data from interviews, and data analysis. The project provides several learnings in areas of HR integration with AI and automation, including recruitment, development, and compliance lines. For example, automation simplifies routine functions while AI enables intelligent data in making rational decisions with respect to talent acquisition and management. Moreover, the project provides essential insights into sector-specific disparities on AI and automation integration which enables an understanding of trends and role specificity. Overall, this project is expected to impart efficiencies in HR operations and enhanced decision-making while spreading insights on the various sector and field adoption, employee integration, challenges, and best practices, and ethical and compliance concerns. The fifth research will consequently contribute significantly to knowledge by offering a rational view of HR aspects, thereby connecting HR and technology workers, and organizational managers using ethical and human-oriented excellence.</w:t>
      </w:r>
      <w:r>
        <w:rPr>
          <w:rFonts w:ascii="Times New Roman" w:eastAsia="Times New Roman" w:hAnsi="Times New Roman" w:cs="Times New Roman"/>
          <w:bCs/>
          <w:color w:val="000000" w:themeColor="text1"/>
          <w:sz w:val="24"/>
          <w:szCs w:val="24"/>
          <w:lang w:val="en-GB"/>
        </w:rPr>
        <w:br w:type="page"/>
      </w:r>
    </w:p>
    <w:p w14:paraId="1AC4A5D9" w14:textId="77777777" w:rsidR="00D100EF" w:rsidRPr="00D100EF" w:rsidRDefault="00D100EF" w:rsidP="00D100EF">
      <w:pPr>
        <w:spacing w:line="360" w:lineRule="auto"/>
        <w:jc w:val="both"/>
        <w:rPr>
          <w:rFonts w:ascii="Times New Roman" w:eastAsia="Times New Roman" w:hAnsi="Times New Roman" w:cs="Times New Roman"/>
          <w:bCs/>
          <w:color w:val="000000" w:themeColor="text1"/>
          <w:sz w:val="24"/>
          <w:szCs w:val="24"/>
          <w:lang w:val="en-GB"/>
        </w:rPr>
      </w:pPr>
    </w:p>
    <w:sdt>
      <w:sdtPr>
        <w:rPr>
          <w:rFonts w:ascii="Times New Roman" w:eastAsia="Calibri" w:hAnsi="Times New Roman" w:cs="Times New Roman"/>
          <w:color w:val="auto"/>
          <w:sz w:val="24"/>
          <w:szCs w:val="24"/>
          <w:lang w:val="en-IN" w:eastAsia="en-IN"/>
        </w:rPr>
        <w:id w:val="-1593389415"/>
        <w:docPartObj>
          <w:docPartGallery w:val="Table of Contents"/>
          <w:docPartUnique/>
        </w:docPartObj>
      </w:sdtPr>
      <w:sdtEndPr>
        <w:rPr>
          <w:b/>
          <w:bCs/>
          <w:noProof/>
        </w:rPr>
      </w:sdtEndPr>
      <w:sdtContent>
        <w:p w14:paraId="276D35D5" w14:textId="775344CF" w:rsidR="00264977" w:rsidRPr="00D521EA" w:rsidRDefault="00264977" w:rsidP="00E9006C">
          <w:pPr>
            <w:pStyle w:val="TOCHeading"/>
            <w:rPr>
              <w:rFonts w:ascii="Times New Roman" w:hAnsi="Times New Roman" w:cs="Times New Roman"/>
              <w:b/>
              <w:bCs/>
              <w:color w:val="auto"/>
              <w:sz w:val="24"/>
              <w:szCs w:val="24"/>
            </w:rPr>
          </w:pPr>
          <w:r w:rsidRPr="00D521EA">
            <w:rPr>
              <w:rFonts w:ascii="Times New Roman" w:hAnsi="Times New Roman" w:cs="Times New Roman"/>
              <w:b/>
              <w:bCs/>
              <w:color w:val="auto"/>
              <w:sz w:val="24"/>
              <w:szCs w:val="24"/>
            </w:rPr>
            <w:t>Table of Contents</w:t>
          </w:r>
        </w:p>
        <w:p w14:paraId="6DE74DCA" w14:textId="77777777" w:rsidR="00264977" w:rsidRPr="00F14397" w:rsidRDefault="00264977" w:rsidP="00E9006C">
          <w:pPr>
            <w:spacing w:line="360" w:lineRule="auto"/>
            <w:rPr>
              <w:rFonts w:ascii="Times New Roman" w:hAnsi="Times New Roman" w:cs="Times New Roman"/>
              <w:sz w:val="24"/>
              <w:szCs w:val="24"/>
              <w:lang w:val="en-US" w:eastAsia="en-US"/>
            </w:rPr>
          </w:pPr>
        </w:p>
        <w:p w14:paraId="24DE9806" w14:textId="79ADEB6B" w:rsidR="00D100EF" w:rsidRPr="00D100EF" w:rsidRDefault="00264977" w:rsidP="00D100EF">
          <w:pPr>
            <w:pStyle w:val="TOC1"/>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r w:rsidRPr="00F14397">
            <w:rPr>
              <w:rFonts w:ascii="Times New Roman" w:hAnsi="Times New Roman" w:cs="Times New Roman"/>
              <w:sz w:val="24"/>
              <w:szCs w:val="24"/>
            </w:rPr>
            <w:fldChar w:fldCharType="begin"/>
          </w:r>
          <w:r w:rsidRPr="00F14397">
            <w:rPr>
              <w:rFonts w:ascii="Times New Roman" w:hAnsi="Times New Roman" w:cs="Times New Roman"/>
              <w:sz w:val="24"/>
              <w:szCs w:val="24"/>
            </w:rPr>
            <w:instrText xml:space="preserve"> TOC \o "1-3" \h \z \u </w:instrText>
          </w:r>
          <w:r w:rsidRPr="00F14397">
            <w:rPr>
              <w:rFonts w:ascii="Times New Roman" w:hAnsi="Times New Roman" w:cs="Times New Roman"/>
              <w:sz w:val="24"/>
              <w:szCs w:val="24"/>
            </w:rPr>
            <w:fldChar w:fldCharType="separate"/>
          </w:r>
          <w:hyperlink w:anchor="_Toc166262987" w:history="1">
            <w:r w:rsidR="00D100EF" w:rsidRPr="00D100EF">
              <w:rPr>
                <w:rStyle w:val="Hyperlink"/>
                <w:rFonts w:ascii="Times New Roman" w:hAnsi="Times New Roman" w:cs="Times New Roman"/>
                <w:noProof/>
                <w:sz w:val="24"/>
                <w:szCs w:val="24"/>
                <w:lang w:val="en-US"/>
              </w:rPr>
              <w:t>Chapter 1: Introduction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_Toc166262987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7</w:t>
            </w:r>
            <w:r w:rsidR="00D100EF" w:rsidRPr="00D100EF">
              <w:rPr>
                <w:rFonts w:ascii="Times New Roman" w:hAnsi="Times New Roman" w:cs="Times New Roman"/>
                <w:noProof/>
                <w:webHidden/>
                <w:sz w:val="24"/>
                <w:szCs w:val="24"/>
              </w:rPr>
              <w:fldChar w:fldCharType="end"/>
            </w:r>
          </w:hyperlink>
        </w:p>
        <w:p w14:paraId="0A7AEAC3" w14:textId="010DFE73"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88" w:history="1">
            <w:r w:rsidR="00D100EF" w:rsidRPr="00D100EF">
              <w:rPr>
                <w:rStyle w:val="Hyperlink"/>
                <w:rFonts w:ascii="Times New Roman" w:hAnsi="Times New Roman" w:cs="Times New Roman"/>
                <w:noProof/>
                <w:sz w:val="24"/>
                <w:szCs w:val="24"/>
                <w:lang w:val="en-US"/>
              </w:rPr>
              <w:t>1.1 Introduction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_Toc166262988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7</w:t>
            </w:r>
            <w:r w:rsidR="00D100EF" w:rsidRPr="00D100EF">
              <w:rPr>
                <w:rFonts w:ascii="Times New Roman" w:hAnsi="Times New Roman" w:cs="Times New Roman"/>
                <w:noProof/>
                <w:webHidden/>
                <w:sz w:val="24"/>
                <w:szCs w:val="24"/>
              </w:rPr>
              <w:fldChar w:fldCharType="end"/>
            </w:r>
          </w:hyperlink>
        </w:p>
        <w:p w14:paraId="288CE061" w14:textId="272AAB48"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89" w:history="1">
            <w:r w:rsidR="00D100EF" w:rsidRPr="00D100EF">
              <w:rPr>
                <w:rStyle w:val="Hyperlink"/>
                <w:rFonts w:ascii="Times New Roman" w:hAnsi="Times New Roman" w:cs="Times New Roman"/>
                <w:noProof/>
                <w:sz w:val="24"/>
                <w:szCs w:val="24"/>
                <w:lang w:val="en-US"/>
              </w:rPr>
              <w:t>1.2 Aim</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_Toc166262989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8</w:t>
            </w:r>
            <w:r w:rsidR="00D100EF" w:rsidRPr="00D100EF">
              <w:rPr>
                <w:rFonts w:ascii="Times New Roman" w:hAnsi="Times New Roman" w:cs="Times New Roman"/>
                <w:noProof/>
                <w:webHidden/>
                <w:sz w:val="24"/>
                <w:szCs w:val="24"/>
              </w:rPr>
              <w:fldChar w:fldCharType="end"/>
            </w:r>
          </w:hyperlink>
        </w:p>
        <w:p w14:paraId="3F88C327" w14:textId="2C0FD00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0" w:history="1">
            <w:r w:rsidR="00D100EF" w:rsidRPr="00D100EF">
              <w:rPr>
                <w:rStyle w:val="Hyperlink"/>
                <w:rFonts w:ascii="Times New Roman" w:hAnsi="Times New Roman" w:cs="Times New Roman"/>
                <w:noProof/>
                <w:sz w:val="24"/>
                <w:szCs w:val="24"/>
                <w:lang w:val="en-US"/>
              </w:rPr>
              <w:t>1.3 Background and Context</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_Toc166262990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8</w:t>
            </w:r>
            <w:r w:rsidR="00D100EF" w:rsidRPr="00D100EF">
              <w:rPr>
                <w:rFonts w:ascii="Times New Roman" w:hAnsi="Times New Roman" w:cs="Times New Roman"/>
                <w:noProof/>
                <w:webHidden/>
                <w:sz w:val="24"/>
                <w:szCs w:val="24"/>
              </w:rPr>
              <w:fldChar w:fldCharType="end"/>
            </w:r>
          </w:hyperlink>
        </w:p>
        <w:p w14:paraId="7CB387CE" w14:textId="14359594"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1" w:history="1">
            <w:r w:rsidR="00D100EF" w:rsidRPr="00D100EF">
              <w:rPr>
                <w:rStyle w:val="Hyperlink"/>
                <w:rFonts w:ascii="Times New Roman" w:hAnsi="Times New Roman" w:cs="Times New Roman"/>
                <w:noProof/>
                <w:sz w:val="24"/>
                <w:szCs w:val="24"/>
                <w:lang w:val="en-US"/>
              </w:rPr>
              <w:t>1.4 Research Questions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_Toc166262991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10</w:t>
            </w:r>
            <w:r w:rsidR="00D100EF" w:rsidRPr="00D100EF">
              <w:rPr>
                <w:rFonts w:ascii="Times New Roman" w:hAnsi="Times New Roman" w:cs="Times New Roman"/>
                <w:noProof/>
                <w:webHidden/>
                <w:sz w:val="24"/>
                <w:szCs w:val="24"/>
              </w:rPr>
              <w:fldChar w:fldCharType="end"/>
            </w:r>
          </w:hyperlink>
        </w:p>
        <w:p w14:paraId="0E6DE579" w14:textId="26020B0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2" w:history="1">
            <w:r w:rsidR="00D100EF" w:rsidRPr="00D100EF">
              <w:rPr>
                <w:rStyle w:val="Hyperlink"/>
                <w:rFonts w:ascii="Times New Roman" w:hAnsi="Times New Roman" w:cs="Times New Roman"/>
                <w:noProof/>
                <w:sz w:val="24"/>
                <w:szCs w:val="24"/>
                <w:lang w:val="en-US"/>
              </w:rPr>
              <w:t>1.5 Objectives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_Toc166262992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10</w:t>
            </w:r>
            <w:r w:rsidR="00D100EF" w:rsidRPr="00D100EF">
              <w:rPr>
                <w:rFonts w:ascii="Times New Roman" w:hAnsi="Times New Roman" w:cs="Times New Roman"/>
                <w:noProof/>
                <w:webHidden/>
                <w:sz w:val="24"/>
                <w:szCs w:val="24"/>
              </w:rPr>
              <w:fldChar w:fldCharType="end"/>
            </w:r>
          </w:hyperlink>
        </w:p>
        <w:p w14:paraId="2908FB58" w14:textId="2BC1C6FC"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3" w:history="1">
            <w:r w:rsidR="00D100EF" w:rsidRPr="00D100EF">
              <w:rPr>
                <w:rStyle w:val="Hyperlink"/>
                <w:rFonts w:ascii="Times New Roman" w:hAnsi="Times New Roman" w:cs="Times New Roman"/>
                <w:noProof/>
                <w:sz w:val="24"/>
                <w:szCs w:val="24"/>
                <w:lang w:val="en-US"/>
              </w:rPr>
              <w:t>1.6 Methodology</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_Toc166262993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11</w:t>
            </w:r>
            <w:r w:rsidR="00D100EF" w:rsidRPr="00D100EF">
              <w:rPr>
                <w:rFonts w:ascii="Times New Roman" w:hAnsi="Times New Roman" w:cs="Times New Roman"/>
                <w:noProof/>
                <w:webHidden/>
                <w:sz w:val="24"/>
                <w:szCs w:val="24"/>
              </w:rPr>
              <w:fldChar w:fldCharType="end"/>
            </w:r>
          </w:hyperlink>
        </w:p>
        <w:p w14:paraId="589F3523" w14:textId="5833308A"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4" w:history="1">
            <w:r w:rsidR="00D100EF" w:rsidRPr="00D100EF">
              <w:rPr>
                <w:rStyle w:val="Hyperlink"/>
                <w:rFonts w:ascii="Times New Roman" w:hAnsi="Times New Roman" w:cs="Times New Roman"/>
                <w:noProof/>
                <w:sz w:val="24"/>
                <w:szCs w:val="24"/>
                <w:lang w:val="en-US"/>
              </w:rPr>
              <w:t>1.7 Expected Outcomes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_Toc166262994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13</w:t>
            </w:r>
            <w:r w:rsidR="00D100EF" w:rsidRPr="00D100EF">
              <w:rPr>
                <w:rFonts w:ascii="Times New Roman" w:hAnsi="Times New Roman" w:cs="Times New Roman"/>
                <w:noProof/>
                <w:webHidden/>
                <w:sz w:val="24"/>
                <w:szCs w:val="24"/>
              </w:rPr>
              <w:fldChar w:fldCharType="end"/>
            </w:r>
          </w:hyperlink>
        </w:p>
        <w:p w14:paraId="6EC65535" w14:textId="39814B07"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5" w:history="1">
            <w:r w:rsidR="00D100EF" w:rsidRPr="00D100EF">
              <w:rPr>
                <w:rStyle w:val="Hyperlink"/>
                <w:rFonts w:ascii="Times New Roman" w:hAnsi="Times New Roman" w:cs="Times New Roman"/>
                <w:noProof/>
                <w:sz w:val="24"/>
                <w:szCs w:val="24"/>
                <w:lang w:val="en-US"/>
              </w:rPr>
              <w:t>1.8 Gantt Chart for Dissertation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_Toc166262995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16</w:t>
            </w:r>
            <w:r w:rsidR="00D100EF" w:rsidRPr="00D100EF">
              <w:rPr>
                <w:rFonts w:ascii="Times New Roman" w:hAnsi="Times New Roman" w:cs="Times New Roman"/>
                <w:noProof/>
                <w:webHidden/>
                <w:sz w:val="24"/>
                <w:szCs w:val="24"/>
              </w:rPr>
              <w:fldChar w:fldCharType="end"/>
            </w:r>
          </w:hyperlink>
        </w:p>
        <w:p w14:paraId="5AACB5B5" w14:textId="132B71FB"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7" w:history="1">
            <w:r w:rsidR="00D100EF" w:rsidRPr="00D100EF">
              <w:rPr>
                <w:rStyle w:val="Hyperlink"/>
                <w:rFonts w:ascii="Times New Roman" w:hAnsi="Times New Roman" w:cs="Times New Roman"/>
                <w:noProof/>
                <w:sz w:val="24"/>
                <w:szCs w:val="24"/>
                <w:lang w:val="en-US"/>
              </w:rPr>
              <w:t>1.9 Conclusion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_Toc166262997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16</w:t>
            </w:r>
            <w:r w:rsidR="00D100EF" w:rsidRPr="00D100EF">
              <w:rPr>
                <w:rFonts w:ascii="Times New Roman" w:hAnsi="Times New Roman" w:cs="Times New Roman"/>
                <w:noProof/>
                <w:webHidden/>
                <w:sz w:val="24"/>
                <w:szCs w:val="24"/>
              </w:rPr>
              <w:fldChar w:fldCharType="end"/>
            </w:r>
          </w:hyperlink>
        </w:p>
        <w:p w14:paraId="2EC3BF9D" w14:textId="0678BD3D" w:rsidR="00D100EF" w:rsidRPr="00D100EF" w:rsidRDefault="00A85150" w:rsidP="00D100EF">
          <w:pPr>
            <w:pStyle w:val="TOC1"/>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8" w:history="1">
            <w:r w:rsidR="00D100EF" w:rsidRPr="00D100EF">
              <w:rPr>
                <w:rStyle w:val="Hyperlink"/>
                <w:rFonts w:ascii="Times New Roman" w:hAnsi="Times New Roman" w:cs="Times New Roman"/>
                <w:noProof/>
                <w:sz w:val="24"/>
                <w:szCs w:val="24"/>
              </w:rPr>
              <w:t>Chapter 2: Literature Review</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_Toc166262998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18</w:t>
            </w:r>
            <w:r w:rsidR="00D100EF" w:rsidRPr="00D100EF">
              <w:rPr>
                <w:rFonts w:ascii="Times New Roman" w:hAnsi="Times New Roman" w:cs="Times New Roman"/>
                <w:noProof/>
                <w:webHidden/>
                <w:sz w:val="24"/>
                <w:szCs w:val="24"/>
              </w:rPr>
              <w:fldChar w:fldCharType="end"/>
            </w:r>
          </w:hyperlink>
        </w:p>
        <w:p w14:paraId="269AC23A" w14:textId="6786D71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2999" w:history="1">
            <w:r w:rsidR="00D100EF" w:rsidRPr="00D100EF">
              <w:rPr>
                <w:rStyle w:val="Hyperlink"/>
                <w:rFonts w:ascii="Times New Roman" w:hAnsi="Times New Roman" w:cs="Times New Roman"/>
                <w:noProof/>
                <w:sz w:val="24"/>
                <w:szCs w:val="24"/>
              </w:rPr>
              <w:t>2.1 Introduction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_Toc166262999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18</w:t>
            </w:r>
            <w:r w:rsidR="00D100EF" w:rsidRPr="00D100EF">
              <w:rPr>
                <w:rFonts w:ascii="Times New Roman" w:hAnsi="Times New Roman" w:cs="Times New Roman"/>
                <w:noProof/>
                <w:webHidden/>
                <w:sz w:val="24"/>
                <w:szCs w:val="24"/>
              </w:rPr>
              <w:fldChar w:fldCharType="end"/>
            </w:r>
          </w:hyperlink>
        </w:p>
        <w:p w14:paraId="1A19FCE5" w14:textId="22BF203B"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0" w:history="1">
            <w:r w:rsidR="00D100EF" w:rsidRPr="00D100EF">
              <w:rPr>
                <w:rStyle w:val="Hyperlink"/>
                <w:rFonts w:ascii="Times New Roman" w:hAnsi="Times New Roman" w:cs="Times New Roman"/>
                <w:noProof/>
                <w:sz w:val="24"/>
                <w:szCs w:val="24"/>
              </w:rPr>
              <w:t>2.2 Conceptual Framework</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_Toc166263000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18</w:t>
            </w:r>
            <w:r w:rsidR="00D100EF" w:rsidRPr="00D100EF">
              <w:rPr>
                <w:rFonts w:ascii="Times New Roman" w:hAnsi="Times New Roman" w:cs="Times New Roman"/>
                <w:noProof/>
                <w:webHidden/>
                <w:sz w:val="24"/>
                <w:szCs w:val="24"/>
              </w:rPr>
              <w:fldChar w:fldCharType="end"/>
            </w:r>
          </w:hyperlink>
        </w:p>
        <w:p w14:paraId="294B2A84" w14:textId="04ABA486"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2" w:history="1">
            <w:r w:rsidR="00D100EF" w:rsidRPr="00D100EF">
              <w:rPr>
                <w:rStyle w:val="Hyperlink"/>
                <w:rFonts w:ascii="Times New Roman" w:hAnsi="Times New Roman" w:cs="Times New Roman"/>
                <w:noProof/>
                <w:sz w:val="24"/>
                <w:szCs w:val="24"/>
              </w:rPr>
              <w:t>2.3 Theoretical Paradigm</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_Toc166263002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19</w:t>
            </w:r>
            <w:r w:rsidR="00D100EF" w:rsidRPr="00D100EF">
              <w:rPr>
                <w:rFonts w:ascii="Times New Roman" w:hAnsi="Times New Roman" w:cs="Times New Roman"/>
                <w:noProof/>
                <w:webHidden/>
                <w:sz w:val="24"/>
                <w:szCs w:val="24"/>
              </w:rPr>
              <w:fldChar w:fldCharType="end"/>
            </w:r>
          </w:hyperlink>
        </w:p>
        <w:p w14:paraId="43AAD69B" w14:textId="51905458"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3" w:history="1">
            <w:r w:rsidR="00D100EF" w:rsidRPr="00D100EF">
              <w:rPr>
                <w:rStyle w:val="Hyperlink"/>
                <w:rFonts w:ascii="Times New Roman" w:hAnsi="Times New Roman" w:cs="Times New Roman"/>
                <w:noProof/>
                <w:sz w:val="24"/>
                <w:szCs w:val="24"/>
              </w:rPr>
              <w:t>2.4 Identification of Key Areas within HR Processes Utilizing AI and Automation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_Toc166263003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20</w:t>
            </w:r>
            <w:r w:rsidR="00D100EF" w:rsidRPr="00D100EF">
              <w:rPr>
                <w:rFonts w:ascii="Times New Roman" w:hAnsi="Times New Roman" w:cs="Times New Roman"/>
                <w:noProof/>
                <w:webHidden/>
                <w:sz w:val="24"/>
                <w:szCs w:val="24"/>
              </w:rPr>
              <w:fldChar w:fldCharType="end"/>
            </w:r>
          </w:hyperlink>
        </w:p>
        <w:p w14:paraId="0BF7CB2F" w14:textId="0D470EAC"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4" w:history="1">
            <w:r w:rsidR="00D100EF" w:rsidRPr="00D100EF">
              <w:rPr>
                <w:rStyle w:val="Hyperlink"/>
                <w:rFonts w:ascii="Times New Roman" w:hAnsi="Times New Roman" w:cs="Times New Roman"/>
                <w:noProof/>
                <w:sz w:val="24"/>
                <w:szCs w:val="24"/>
              </w:rPr>
              <w:t>2.5 Analysis of the Impact of AI and Automation on HR Efficiency and Effectiveness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_Toc166263004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21</w:t>
            </w:r>
            <w:r w:rsidR="00D100EF" w:rsidRPr="00D100EF">
              <w:rPr>
                <w:rFonts w:ascii="Times New Roman" w:hAnsi="Times New Roman" w:cs="Times New Roman"/>
                <w:noProof/>
                <w:webHidden/>
                <w:sz w:val="24"/>
                <w:szCs w:val="24"/>
              </w:rPr>
              <w:fldChar w:fldCharType="end"/>
            </w:r>
          </w:hyperlink>
        </w:p>
        <w:p w14:paraId="3C3A7981" w14:textId="3EB1CA4E"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5" w:history="1">
            <w:r w:rsidR="00D100EF" w:rsidRPr="00D100EF">
              <w:rPr>
                <w:rStyle w:val="Hyperlink"/>
                <w:rFonts w:ascii="Times New Roman" w:hAnsi="Times New Roman" w:cs="Times New Roman"/>
                <w:noProof/>
                <w:sz w:val="24"/>
                <w:szCs w:val="24"/>
              </w:rPr>
              <w:t>2.6 Comparison and Contrast of AI Adoption and Effects in HR Across Various Sectors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_Toc166263005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22</w:t>
            </w:r>
            <w:r w:rsidR="00D100EF" w:rsidRPr="00D100EF">
              <w:rPr>
                <w:rFonts w:ascii="Times New Roman" w:hAnsi="Times New Roman" w:cs="Times New Roman"/>
                <w:noProof/>
                <w:webHidden/>
                <w:sz w:val="24"/>
                <w:szCs w:val="24"/>
              </w:rPr>
              <w:fldChar w:fldCharType="end"/>
            </w:r>
          </w:hyperlink>
        </w:p>
        <w:p w14:paraId="2A5422E1" w14:textId="718684D9"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6" w:history="1">
            <w:r w:rsidR="00D100EF" w:rsidRPr="00D100EF">
              <w:rPr>
                <w:rStyle w:val="Hyperlink"/>
                <w:rFonts w:ascii="Times New Roman" w:hAnsi="Times New Roman" w:cs="Times New Roman"/>
                <w:noProof/>
                <w:sz w:val="24"/>
                <w:szCs w:val="24"/>
              </w:rPr>
              <w:t>2.7 Evaluation of Data-Driven Decision Making in HR</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_Toc166263006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23</w:t>
            </w:r>
            <w:r w:rsidR="00D100EF" w:rsidRPr="00D100EF">
              <w:rPr>
                <w:rFonts w:ascii="Times New Roman" w:hAnsi="Times New Roman" w:cs="Times New Roman"/>
                <w:noProof/>
                <w:webHidden/>
                <w:sz w:val="24"/>
                <w:szCs w:val="24"/>
              </w:rPr>
              <w:fldChar w:fldCharType="end"/>
            </w:r>
          </w:hyperlink>
        </w:p>
        <w:p w14:paraId="78CAE37B" w14:textId="06B1F63A"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7" w:history="1">
            <w:r w:rsidR="00D100EF" w:rsidRPr="00D100EF">
              <w:rPr>
                <w:rStyle w:val="Hyperlink"/>
                <w:rFonts w:ascii="Times New Roman" w:hAnsi="Times New Roman" w:cs="Times New Roman"/>
                <w:noProof/>
                <w:sz w:val="24"/>
                <w:szCs w:val="24"/>
              </w:rPr>
              <w:t>2.8 Examination of Employee Experience and Engagement with AI-driven HR Processes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_Toc166263007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24</w:t>
            </w:r>
            <w:r w:rsidR="00D100EF" w:rsidRPr="00D100EF">
              <w:rPr>
                <w:rFonts w:ascii="Times New Roman" w:hAnsi="Times New Roman" w:cs="Times New Roman"/>
                <w:noProof/>
                <w:webHidden/>
                <w:sz w:val="24"/>
                <w:szCs w:val="24"/>
              </w:rPr>
              <w:fldChar w:fldCharType="end"/>
            </w:r>
          </w:hyperlink>
        </w:p>
        <w:p w14:paraId="1A85EC68" w14:textId="0ED48A8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8" w:history="1">
            <w:r w:rsidR="00D100EF" w:rsidRPr="00D100EF">
              <w:rPr>
                <w:rStyle w:val="Hyperlink"/>
                <w:rFonts w:ascii="Times New Roman" w:hAnsi="Times New Roman" w:cs="Times New Roman"/>
                <w:noProof/>
                <w:sz w:val="24"/>
                <w:szCs w:val="24"/>
              </w:rPr>
              <w:t>2.9 Assessment of Challenges and Ethical Considerations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_Toc166263008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25</w:t>
            </w:r>
            <w:r w:rsidR="00D100EF" w:rsidRPr="00D100EF">
              <w:rPr>
                <w:rFonts w:ascii="Times New Roman" w:hAnsi="Times New Roman" w:cs="Times New Roman"/>
                <w:noProof/>
                <w:webHidden/>
                <w:sz w:val="24"/>
                <w:szCs w:val="24"/>
              </w:rPr>
              <w:fldChar w:fldCharType="end"/>
            </w:r>
          </w:hyperlink>
        </w:p>
        <w:p w14:paraId="1ECB1C0A" w14:textId="2BF671D2"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09" w:history="1">
            <w:r w:rsidR="00D100EF" w:rsidRPr="00D100EF">
              <w:rPr>
                <w:rStyle w:val="Hyperlink"/>
                <w:rFonts w:ascii="Times New Roman" w:hAnsi="Times New Roman" w:cs="Times New Roman"/>
                <w:noProof/>
                <w:sz w:val="24"/>
                <w:szCs w:val="24"/>
              </w:rPr>
              <w:t>2.10 Conclusion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_Toc166263009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26</w:t>
            </w:r>
            <w:r w:rsidR="00D100EF" w:rsidRPr="00D100EF">
              <w:rPr>
                <w:rFonts w:ascii="Times New Roman" w:hAnsi="Times New Roman" w:cs="Times New Roman"/>
                <w:noProof/>
                <w:webHidden/>
                <w:sz w:val="24"/>
                <w:szCs w:val="24"/>
              </w:rPr>
              <w:fldChar w:fldCharType="end"/>
            </w:r>
          </w:hyperlink>
        </w:p>
        <w:p w14:paraId="70FF5F55" w14:textId="5F129F77" w:rsidR="00D100EF" w:rsidRPr="00D100EF" w:rsidRDefault="00A85150" w:rsidP="00D100EF">
          <w:pPr>
            <w:pStyle w:val="TOC1"/>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0" w:history="1">
            <w:r w:rsidR="00D100EF" w:rsidRPr="00D100EF">
              <w:rPr>
                <w:rStyle w:val="Hyperlink"/>
                <w:rFonts w:ascii="Times New Roman" w:hAnsi="Times New Roman" w:cs="Times New Roman"/>
                <w:noProof/>
                <w:sz w:val="24"/>
                <w:szCs w:val="24"/>
              </w:rPr>
              <w:t>Chapter-3: Systematic review Methodology</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_Toc166263010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27</w:t>
            </w:r>
            <w:r w:rsidR="00D100EF" w:rsidRPr="00D100EF">
              <w:rPr>
                <w:rFonts w:ascii="Times New Roman" w:hAnsi="Times New Roman" w:cs="Times New Roman"/>
                <w:noProof/>
                <w:webHidden/>
                <w:sz w:val="24"/>
                <w:szCs w:val="24"/>
              </w:rPr>
              <w:fldChar w:fldCharType="end"/>
            </w:r>
          </w:hyperlink>
        </w:p>
        <w:p w14:paraId="0FF92676" w14:textId="32ACF169"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1" w:history="1">
            <w:r w:rsidR="00D100EF" w:rsidRPr="00D100EF">
              <w:rPr>
                <w:rStyle w:val="Hyperlink"/>
                <w:rFonts w:ascii="Times New Roman" w:hAnsi="Times New Roman" w:cs="Times New Roman"/>
                <w:noProof/>
                <w:sz w:val="24"/>
                <w:szCs w:val="24"/>
              </w:rPr>
              <w:t>3.1 Introduction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_Toc166263011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27</w:t>
            </w:r>
            <w:r w:rsidR="00D100EF" w:rsidRPr="00D100EF">
              <w:rPr>
                <w:rFonts w:ascii="Times New Roman" w:hAnsi="Times New Roman" w:cs="Times New Roman"/>
                <w:noProof/>
                <w:webHidden/>
                <w:sz w:val="24"/>
                <w:szCs w:val="24"/>
              </w:rPr>
              <w:fldChar w:fldCharType="end"/>
            </w:r>
          </w:hyperlink>
        </w:p>
        <w:p w14:paraId="6445239A" w14:textId="52044FA1"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2" w:history="1">
            <w:r w:rsidR="00D100EF" w:rsidRPr="00D100EF">
              <w:rPr>
                <w:rStyle w:val="Hyperlink"/>
                <w:rFonts w:ascii="Times New Roman" w:hAnsi="Times New Roman" w:cs="Times New Roman"/>
                <w:noProof/>
                <w:sz w:val="24"/>
                <w:szCs w:val="24"/>
              </w:rPr>
              <w:t>3.2 Study Design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_Toc166263012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28</w:t>
            </w:r>
            <w:r w:rsidR="00D100EF" w:rsidRPr="00D100EF">
              <w:rPr>
                <w:rFonts w:ascii="Times New Roman" w:hAnsi="Times New Roman" w:cs="Times New Roman"/>
                <w:noProof/>
                <w:webHidden/>
                <w:sz w:val="24"/>
                <w:szCs w:val="24"/>
              </w:rPr>
              <w:fldChar w:fldCharType="end"/>
            </w:r>
          </w:hyperlink>
        </w:p>
        <w:p w14:paraId="4B73C7A0" w14:textId="69F5873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3" w:history="1">
            <w:r w:rsidR="00D100EF" w:rsidRPr="00D100EF">
              <w:rPr>
                <w:rStyle w:val="Hyperlink"/>
                <w:rFonts w:ascii="Times New Roman" w:hAnsi="Times New Roman" w:cs="Times New Roman"/>
                <w:noProof/>
                <w:sz w:val="24"/>
                <w:szCs w:val="24"/>
              </w:rPr>
              <w:t>3.3 Research Approach</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_Toc166263013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29</w:t>
            </w:r>
            <w:r w:rsidR="00D100EF" w:rsidRPr="00D100EF">
              <w:rPr>
                <w:rFonts w:ascii="Times New Roman" w:hAnsi="Times New Roman" w:cs="Times New Roman"/>
                <w:noProof/>
                <w:webHidden/>
                <w:sz w:val="24"/>
                <w:szCs w:val="24"/>
              </w:rPr>
              <w:fldChar w:fldCharType="end"/>
            </w:r>
          </w:hyperlink>
        </w:p>
        <w:p w14:paraId="33BE288E" w14:textId="181F3F71"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4" w:history="1">
            <w:r w:rsidR="00D100EF" w:rsidRPr="00D100EF">
              <w:rPr>
                <w:rStyle w:val="Hyperlink"/>
                <w:rFonts w:ascii="Times New Roman" w:hAnsi="Times New Roman" w:cs="Times New Roman"/>
                <w:noProof/>
                <w:sz w:val="24"/>
                <w:szCs w:val="24"/>
              </w:rPr>
              <w:t>3.4 Research Philosophy</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_Toc166263014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29</w:t>
            </w:r>
            <w:r w:rsidR="00D100EF" w:rsidRPr="00D100EF">
              <w:rPr>
                <w:rFonts w:ascii="Times New Roman" w:hAnsi="Times New Roman" w:cs="Times New Roman"/>
                <w:noProof/>
                <w:webHidden/>
                <w:sz w:val="24"/>
                <w:szCs w:val="24"/>
              </w:rPr>
              <w:fldChar w:fldCharType="end"/>
            </w:r>
          </w:hyperlink>
        </w:p>
        <w:p w14:paraId="2126AADA" w14:textId="66485A6E"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5" w:history="1">
            <w:r w:rsidR="00D100EF" w:rsidRPr="00D100EF">
              <w:rPr>
                <w:rStyle w:val="Hyperlink"/>
                <w:rFonts w:ascii="Times New Roman" w:hAnsi="Times New Roman" w:cs="Times New Roman"/>
                <w:noProof/>
                <w:sz w:val="24"/>
                <w:szCs w:val="24"/>
              </w:rPr>
              <w:t>3.5 Sources of Data</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_Toc166263015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30</w:t>
            </w:r>
            <w:r w:rsidR="00D100EF" w:rsidRPr="00D100EF">
              <w:rPr>
                <w:rFonts w:ascii="Times New Roman" w:hAnsi="Times New Roman" w:cs="Times New Roman"/>
                <w:noProof/>
                <w:webHidden/>
                <w:sz w:val="24"/>
                <w:szCs w:val="24"/>
              </w:rPr>
              <w:fldChar w:fldCharType="end"/>
            </w:r>
          </w:hyperlink>
        </w:p>
        <w:p w14:paraId="637529CF" w14:textId="476B06F3"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6" w:history="1">
            <w:r w:rsidR="00D100EF" w:rsidRPr="00D100EF">
              <w:rPr>
                <w:rStyle w:val="Hyperlink"/>
                <w:rFonts w:ascii="Times New Roman" w:hAnsi="Times New Roman" w:cs="Times New Roman"/>
                <w:noProof/>
                <w:sz w:val="24"/>
                <w:szCs w:val="24"/>
              </w:rPr>
              <w:t>3.6 Search Strategy</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_Toc166263016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31</w:t>
            </w:r>
            <w:r w:rsidR="00D100EF" w:rsidRPr="00D100EF">
              <w:rPr>
                <w:rFonts w:ascii="Times New Roman" w:hAnsi="Times New Roman" w:cs="Times New Roman"/>
                <w:noProof/>
                <w:webHidden/>
                <w:sz w:val="24"/>
                <w:szCs w:val="24"/>
              </w:rPr>
              <w:fldChar w:fldCharType="end"/>
            </w:r>
          </w:hyperlink>
        </w:p>
        <w:p w14:paraId="20D1E861" w14:textId="0C93933A"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7" w:history="1">
            <w:r w:rsidR="00D100EF" w:rsidRPr="00D100EF">
              <w:rPr>
                <w:rStyle w:val="Hyperlink"/>
                <w:rFonts w:ascii="Times New Roman" w:hAnsi="Times New Roman" w:cs="Times New Roman"/>
                <w:noProof/>
                <w:sz w:val="24"/>
                <w:szCs w:val="24"/>
              </w:rPr>
              <w:t>3.7 Selection of Studies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_Toc166263017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32</w:t>
            </w:r>
            <w:r w:rsidR="00D100EF" w:rsidRPr="00D100EF">
              <w:rPr>
                <w:rFonts w:ascii="Times New Roman" w:hAnsi="Times New Roman" w:cs="Times New Roman"/>
                <w:noProof/>
                <w:webHidden/>
                <w:sz w:val="24"/>
                <w:szCs w:val="24"/>
              </w:rPr>
              <w:fldChar w:fldCharType="end"/>
            </w:r>
          </w:hyperlink>
        </w:p>
        <w:p w14:paraId="2FCCA695" w14:textId="487541F7"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18" w:history="1">
            <w:r w:rsidR="00D100EF" w:rsidRPr="00D100EF">
              <w:rPr>
                <w:rStyle w:val="Hyperlink"/>
                <w:rFonts w:ascii="Times New Roman" w:hAnsi="Times New Roman" w:cs="Times New Roman"/>
                <w:noProof/>
                <w:sz w:val="24"/>
                <w:szCs w:val="24"/>
              </w:rPr>
              <w:t>3.8 Selection Criteria</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_Toc166263018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33</w:t>
            </w:r>
            <w:r w:rsidR="00D100EF" w:rsidRPr="00D100EF">
              <w:rPr>
                <w:rFonts w:ascii="Times New Roman" w:hAnsi="Times New Roman" w:cs="Times New Roman"/>
                <w:noProof/>
                <w:webHidden/>
                <w:sz w:val="24"/>
                <w:szCs w:val="24"/>
              </w:rPr>
              <w:fldChar w:fldCharType="end"/>
            </w:r>
          </w:hyperlink>
        </w:p>
        <w:p w14:paraId="273FD224" w14:textId="66986C4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0" w:history="1">
            <w:r w:rsidR="00D100EF" w:rsidRPr="00D100EF">
              <w:rPr>
                <w:rStyle w:val="Hyperlink"/>
                <w:rFonts w:ascii="Times New Roman" w:hAnsi="Times New Roman" w:cs="Times New Roman"/>
                <w:noProof/>
                <w:sz w:val="24"/>
                <w:szCs w:val="24"/>
              </w:rPr>
              <w:t>3.9 Ethics Approval</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_Toc166263020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35</w:t>
            </w:r>
            <w:r w:rsidR="00D100EF" w:rsidRPr="00D100EF">
              <w:rPr>
                <w:rFonts w:ascii="Times New Roman" w:hAnsi="Times New Roman" w:cs="Times New Roman"/>
                <w:noProof/>
                <w:webHidden/>
                <w:sz w:val="24"/>
                <w:szCs w:val="24"/>
              </w:rPr>
              <w:fldChar w:fldCharType="end"/>
            </w:r>
          </w:hyperlink>
        </w:p>
        <w:p w14:paraId="566D66D3" w14:textId="14C41815" w:rsidR="00D100EF" w:rsidRPr="00D100EF" w:rsidRDefault="00A85150" w:rsidP="00D100EF">
          <w:pPr>
            <w:pStyle w:val="TOC1"/>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1" w:history="1">
            <w:r w:rsidR="00D100EF" w:rsidRPr="00D100EF">
              <w:rPr>
                <w:rStyle w:val="Hyperlink"/>
                <w:rFonts w:ascii="Times New Roman" w:hAnsi="Times New Roman" w:cs="Times New Roman"/>
                <w:noProof/>
                <w:sz w:val="24"/>
                <w:szCs w:val="24"/>
              </w:rPr>
              <w:t>Chapter 4: Results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_Toc166263021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36</w:t>
            </w:r>
            <w:r w:rsidR="00D100EF" w:rsidRPr="00D100EF">
              <w:rPr>
                <w:rFonts w:ascii="Times New Roman" w:hAnsi="Times New Roman" w:cs="Times New Roman"/>
                <w:noProof/>
                <w:webHidden/>
                <w:sz w:val="24"/>
                <w:szCs w:val="24"/>
              </w:rPr>
              <w:fldChar w:fldCharType="end"/>
            </w:r>
          </w:hyperlink>
        </w:p>
        <w:p w14:paraId="3E0E8BE3" w14:textId="016F7072"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2" w:history="1">
            <w:r w:rsidR="00D100EF" w:rsidRPr="00D100EF">
              <w:rPr>
                <w:rStyle w:val="Hyperlink"/>
                <w:rFonts w:ascii="Times New Roman" w:hAnsi="Times New Roman" w:cs="Times New Roman"/>
                <w:noProof/>
                <w:sz w:val="24"/>
                <w:szCs w:val="24"/>
              </w:rPr>
              <w:t>4.1 Summary of Key Findings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_Toc166263022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36</w:t>
            </w:r>
            <w:r w:rsidR="00D100EF" w:rsidRPr="00D100EF">
              <w:rPr>
                <w:rFonts w:ascii="Times New Roman" w:hAnsi="Times New Roman" w:cs="Times New Roman"/>
                <w:noProof/>
                <w:webHidden/>
                <w:sz w:val="24"/>
                <w:szCs w:val="24"/>
              </w:rPr>
              <w:fldChar w:fldCharType="end"/>
            </w:r>
          </w:hyperlink>
        </w:p>
        <w:p w14:paraId="4F195822" w14:textId="622AA1DC"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3" w:history="1">
            <w:r w:rsidR="00D100EF" w:rsidRPr="00D100EF">
              <w:rPr>
                <w:rStyle w:val="Hyperlink"/>
                <w:rFonts w:ascii="Times New Roman" w:hAnsi="Times New Roman" w:cs="Times New Roman"/>
                <w:noProof/>
                <w:sz w:val="24"/>
                <w:szCs w:val="24"/>
              </w:rPr>
              <w:t>4.2 Discussion of Findings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_Toc166263023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52</w:t>
            </w:r>
            <w:r w:rsidR="00D100EF" w:rsidRPr="00D100EF">
              <w:rPr>
                <w:rFonts w:ascii="Times New Roman" w:hAnsi="Times New Roman" w:cs="Times New Roman"/>
                <w:noProof/>
                <w:webHidden/>
                <w:sz w:val="24"/>
                <w:szCs w:val="24"/>
              </w:rPr>
              <w:fldChar w:fldCharType="end"/>
            </w:r>
          </w:hyperlink>
        </w:p>
        <w:p w14:paraId="1A56F3EF" w14:textId="0C4D44D9"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4" w:history="1">
            <w:r w:rsidR="00D100EF" w:rsidRPr="00D100EF">
              <w:rPr>
                <w:rStyle w:val="Hyperlink"/>
                <w:rFonts w:ascii="Times New Roman" w:hAnsi="Times New Roman" w:cs="Times New Roman"/>
                <w:noProof/>
                <w:sz w:val="24"/>
                <w:szCs w:val="24"/>
              </w:rPr>
              <w:t>4.2.1 Integration of AI and Automation in Key HR Processes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_Toc166263024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52</w:t>
            </w:r>
            <w:r w:rsidR="00D100EF" w:rsidRPr="00D100EF">
              <w:rPr>
                <w:rFonts w:ascii="Times New Roman" w:hAnsi="Times New Roman" w:cs="Times New Roman"/>
                <w:noProof/>
                <w:webHidden/>
                <w:sz w:val="24"/>
                <w:szCs w:val="24"/>
              </w:rPr>
              <w:fldChar w:fldCharType="end"/>
            </w:r>
          </w:hyperlink>
        </w:p>
        <w:p w14:paraId="14D8DAAA" w14:textId="04AD1627"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5" w:history="1">
            <w:r w:rsidR="00D100EF" w:rsidRPr="00D100EF">
              <w:rPr>
                <w:rStyle w:val="Hyperlink"/>
                <w:rFonts w:ascii="Times New Roman" w:hAnsi="Times New Roman" w:cs="Times New Roman"/>
                <w:noProof/>
                <w:sz w:val="24"/>
                <w:szCs w:val="24"/>
              </w:rPr>
              <w:t>4.2.2 Impact on HR Efficiency and Effectiveness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_Toc166263025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53</w:t>
            </w:r>
            <w:r w:rsidR="00D100EF" w:rsidRPr="00D100EF">
              <w:rPr>
                <w:rFonts w:ascii="Times New Roman" w:hAnsi="Times New Roman" w:cs="Times New Roman"/>
                <w:noProof/>
                <w:webHidden/>
                <w:sz w:val="24"/>
                <w:szCs w:val="24"/>
              </w:rPr>
              <w:fldChar w:fldCharType="end"/>
            </w:r>
          </w:hyperlink>
        </w:p>
        <w:p w14:paraId="5E496022" w14:textId="325378B2"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6" w:history="1">
            <w:r w:rsidR="00D100EF" w:rsidRPr="00D100EF">
              <w:rPr>
                <w:rStyle w:val="Hyperlink"/>
                <w:rFonts w:ascii="Times New Roman" w:hAnsi="Times New Roman" w:cs="Times New Roman"/>
                <w:noProof/>
                <w:sz w:val="24"/>
                <w:szCs w:val="24"/>
              </w:rPr>
              <w:t>4.2.3 Sector-specific Adoption and Effects of AI in HR</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_Toc166263026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54</w:t>
            </w:r>
            <w:r w:rsidR="00D100EF" w:rsidRPr="00D100EF">
              <w:rPr>
                <w:rFonts w:ascii="Times New Roman" w:hAnsi="Times New Roman" w:cs="Times New Roman"/>
                <w:noProof/>
                <w:webHidden/>
                <w:sz w:val="24"/>
                <w:szCs w:val="24"/>
              </w:rPr>
              <w:fldChar w:fldCharType="end"/>
            </w:r>
          </w:hyperlink>
        </w:p>
        <w:p w14:paraId="3FF9D0EB" w14:textId="7A36D0F3"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7" w:history="1">
            <w:r w:rsidR="00D100EF" w:rsidRPr="00D100EF">
              <w:rPr>
                <w:rStyle w:val="Hyperlink"/>
                <w:rFonts w:ascii="Times New Roman" w:hAnsi="Times New Roman" w:cs="Times New Roman"/>
                <w:noProof/>
                <w:sz w:val="24"/>
                <w:szCs w:val="24"/>
              </w:rPr>
              <w:t>4.2.4 Data-Driven Decision Making in HR</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_Toc166263027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55</w:t>
            </w:r>
            <w:r w:rsidR="00D100EF" w:rsidRPr="00D100EF">
              <w:rPr>
                <w:rFonts w:ascii="Times New Roman" w:hAnsi="Times New Roman" w:cs="Times New Roman"/>
                <w:noProof/>
                <w:webHidden/>
                <w:sz w:val="24"/>
                <w:szCs w:val="24"/>
              </w:rPr>
              <w:fldChar w:fldCharType="end"/>
            </w:r>
          </w:hyperlink>
        </w:p>
        <w:p w14:paraId="6DD095AB" w14:textId="4CA0A058"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8" w:history="1">
            <w:r w:rsidR="00D100EF" w:rsidRPr="00D100EF">
              <w:rPr>
                <w:rStyle w:val="Hyperlink"/>
                <w:rFonts w:ascii="Times New Roman" w:hAnsi="Times New Roman" w:cs="Times New Roman"/>
                <w:noProof/>
                <w:sz w:val="24"/>
                <w:szCs w:val="24"/>
              </w:rPr>
              <w:t>4.2.5 Employee Experience and Engagement with AI-driven HR Processes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_Toc166263028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56</w:t>
            </w:r>
            <w:r w:rsidR="00D100EF" w:rsidRPr="00D100EF">
              <w:rPr>
                <w:rFonts w:ascii="Times New Roman" w:hAnsi="Times New Roman" w:cs="Times New Roman"/>
                <w:noProof/>
                <w:webHidden/>
                <w:sz w:val="24"/>
                <w:szCs w:val="24"/>
              </w:rPr>
              <w:fldChar w:fldCharType="end"/>
            </w:r>
          </w:hyperlink>
        </w:p>
        <w:p w14:paraId="760ABA34" w14:textId="7F649E76"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29" w:history="1">
            <w:r w:rsidR="00D100EF" w:rsidRPr="00D100EF">
              <w:rPr>
                <w:rStyle w:val="Hyperlink"/>
                <w:rFonts w:ascii="Times New Roman" w:hAnsi="Times New Roman" w:cs="Times New Roman"/>
                <w:noProof/>
                <w:sz w:val="24"/>
                <w:szCs w:val="24"/>
              </w:rPr>
              <w:t>4.2.6 Challenges and Ethics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_Toc166263029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56</w:t>
            </w:r>
            <w:r w:rsidR="00D100EF" w:rsidRPr="00D100EF">
              <w:rPr>
                <w:rFonts w:ascii="Times New Roman" w:hAnsi="Times New Roman" w:cs="Times New Roman"/>
                <w:noProof/>
                <w:webHidden/>
                <w:sz w:val="24"/>
                <w:szCs w:val="24"/>
              </w:rPr>
              <w:fldChar w:fldCharType="end"/>
            </w:r>
          </w:hyperlink>
        </w:p>
        <w:p w14:paraId="14964B1D" w14:textId="6E26A60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0" w:history="1">
            <w:r w:rsidR="00D100EF" w:rsidRPr="00D100EF">
              <w:rPr>
                <w:rStyle w:val="Hyperlink"/>
                <w:rFonts w:ascii="Times New Roman" w:hAnsi="Times New Roman" w:cs="Times New Roman"/>
                <w:noProof/>
                <w:sz w:val="24"/>
                <w:szCs w:val="24"/>
              </w:rPr>
              <w:t>4.3 Theoretical Implications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_Toc166263030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57</w:t>
            </w:r>
            <w:r w:rsidR="00D100EF" w:rsidRPr="00D100EF">
              <w:rPr>
                <w:rFonts w:ascii="Times New Roman" w:hAnsi="Times New Roman" w:cs="Times New Roman"/>
                <w:noProof/>
                <w:webHidden/>
                <w:sz w:val="24"/>
                <w:szCs w:val="24"/>
              </w:rPr>
              <w:fldChar w:fldCharType="end"/>
            </w:r>
          </w:hyperlink>
        </w:p>
        <w:p w14:paraId="64CC5280" w14:textId="39F78F6A"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1" w:history="1">
            <w:r w:rsidR="00D100EF" w:rsidRPr="00D100EF">
              <w:rPr>
                <w:rStyle w:val="Hyperlink"/>
                <w:rFonts w:ascii="Times New Roman" w:hAnsi="Times New Roman" w:cs="Times New Roman"/>
                <w:noProof/>
                <w:sz w:val="24"/>
                <w:szCs w:val="24"/>
              </w:rPr>
              <w:t>4.3.1 Technology Acceptance Model (TAM)</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_Toc166263031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57</w:t>
            </w:r>
            <w:r w:rsidR="00D100EF" w:rsidRPr="00D100EF">
              <w:rPr>
                <w:rFonts w:ascii="Times New Roman" w:hAnsi="Times New Roman" w:cs="Times New Roman"/>
                <w:noProof/>
                <w:webHidden/>
                <w:sz w:val="24"/>
                <w:szCs w:val="24"/>
              </w:rPr>
              <w:fldChar w:fldCharType="end"/>
            </w:r>
          </w:hyperlink>
        </w:p>
        <w:p w14:paraId="0D85F6D5" w14:textId="7E41D079"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2" w:history="1">
            <w:r w:rsidR="00D100EF" w:rsidRPr="00D100EF">
              <w:rPr>
                <w:rStyle w:val="Hyperlink"/>
                <w:rFonts w:ascii="Times New Roman" w:hAnsi="Times New Roman" w:cs="Times New Roman"/>
                <w:noProof/>
                <w:sz w:val="24"/>
                <w:szCs w:val="24"/>
              </w:rPr>
              <w:t>4.3.2 Resource-Based View (RBV)</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_Toc166263032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58</w:t>
            </w:r>
            <w:r w:rsidR="00D100EF" w:rsidRPr="00D100EF">
              <w:rPr>
                <w:rFonts w:ascii="Times New Roman" w:hAnsi="Times New Roman" w:cs="Times New Roman"/>
                <w:noProof/>
                <w:webHidden/>
                <w:sz w:val="24"/>
                <w:szCs w:val="24"/>
              </w:rPr>
              <w:fldChar w:fldCharType="end"/>
            </w:r>
          </w:hyperlink>
        </w:p>
        <w:p w14:paraId="675B064B" w14:textId="5CB4F758" w:rsidR="00D100EF" w:rsidRPr="00D100EF" w:rsidRDefault="00A85150" w:rsidP="00D100EF">
          <w:pPr>
            <w:pStyle w:val="TOC3"/>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3" w:history="1">
            <w:r w:rsidR="00D100EF" w:rsidRPr="00D100EF">
              <w:rPr>
                <w:rStyle w:val="Hyperlink"/>
                <w:rFonts w:ascii="Times New Roman" w:hAnsi="Times New Roman" w:cs="Times New Roman"/>
                <w:noProof/>
                <w:sz w:val="24"/>
                <w:szCs w:val="24"/>
              </w:rPr>
              <w:t>4.3.3 Institutional Theory</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_Toc166263033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58</w:t>
            </w:r>
            <w:r w:rsidR="00D100EF" w:rsidRPr="00D100EF">
              <w:rPr>
                <w:rFonts w:ascii="Times New Roman" w:hAnsi="Times New Roman" w:cs="Times New Roman"/>
                <w:noProof/>
                <w:webHidden/>
                <w:sz w:val="24"/>
                <w:szCs w:val="24"/>
              </w:rPr>
              <w:fldChar w:fldCharType="end"/>
            </w:r>
          </w:hyperlink>
        </w:p>
        <w:p w14:paraId="2A0D5EF0" w14:textId="07AD06EA"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4" w:history="1">
            <w:r w:rsidR="00D100EF" w:rsidRPr="00D100EF">
              <w:rPr>
                <w:rStyle w:val="Hyperlink"/>
                <w:rFonts w:ascii="Times New Roman" w:hAnsi="Times New Roman" w:cs="Times New Roman"/>
                <w:noProof/>
                <w:sz w:val="24"/>
                <w:szCs w:val="24"/>
              </w:rPr>
              <w:t>4.4 Practical Implications for HR Professionals and Organizations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_Toc166263034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58</w:t>
            </w:r>
            <w:r w:rsidR="00D100EF" w:rsidRPr="00D100EF">
              <w:rPr>
                <w:rFonts w:ascii="Times New Roman" w:hAnsi="Times New Roman" w:cs="Times New Roman"/>
                <w:noProof/>
                <w:webHidden/>
                <w:sz w:val="24"/>
                <w:szCs w:val="24"/>
              </w:rPr>
              <w:fldChar w:fldCharType="end"/>
            </w:r>
          </w:hyperlink>
        </w:p>
        <w:p w14:paraId="5DFFE20C" w14:textId="2B7DADD9"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5" w:history="1">
            <w:r w:rsidR="00D100EF" w:rsidRPr="00D100EF">
              <w:rPr>
                <w:rStyle w:val="Hyperlink"/>
                <w:rFonts w:ascii="Times New Roman" w:hAnsi="Times New Roman" w:cs="Times New Roman"/>
                <w:noProof/>
                <w:sz w:val="24"/>
                <w:szCs w:val="24"/>
              </w:rPr>
              <w:t>4.5 Limitations of the Study and Directions for Future Research</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_Toc166263035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58</w:t>
            </w:r>
            <w:r w:rsidR="00D100EF" w:rsidRPr="00D100EF">
              <w:rPr>
                <w:rFonts w:ascii="Times New Roman" w:hAnsi="Times New Roman" w:cs="Times New Roman"/>
                <w:noProof/>
                <w:webHidden/>
                <w:sz w:val="24"/>
                <w:szCs w:val="24"/>
              </w:rPr>
              <w:fldChar w:fldCharType="end"/>
            </w:r>
          </w:hyperlink>
        </w:p>
        <w:p w14:paraId="3C8FBD6D" w14:textId="2A7DA694"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6" w:history="1">
            <w:r w:rsidR="00D100EF" w:rsidRPr="00D100EF">
              <w:rPr>
                <w:rStyle w:val="Hyperlink"/>
                <w:rFonts w:ascii="Times New Roman" w:hAnsi="Times New Roman" w:cs="Times New Roman"/>
                <w:noProof/>
                <w:sz w:val="24"/>
                <w:szCs w:val="24"/>
              </w:rPr>
              <w:t>4.6 Summary</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_Toc166263036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59</w:t>
            </w:r>
            <w:r w:rsidR="00D100EF" w:rsidRPr="00D100EF">
              <w:rPr>
                <w:rFonts w:ascii="Times New Roman" w:hAnsi="Times New Roman" w:cs="Times New Roman"/>
                <w:noProof/>
                <w:webHidden/>
                <w:sz w:val="24"/>
                <w:szCs w:val="24"/>
              </w:rPr>
              <w:fldChar w:fldCharType="end"/>
            </w:r>
          </w:hyperlink>
        </w:p>
        <w:p w14:paraId="7162DAFB" w14:textId="596F3BE2" w:rsidR="00D100EF" w:rsidRPr="00D100EF" w:rsidRDefault="00A85150" w:rsidP="00D100EF">
          <w:pPr>
            <w:pStyle w:val="TOC1"/>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7" w:history="1">
            <w:r w:rsidR="00D100EF" w:rsidRPr="00D100EF">
              <w:rPr>
                <w:rStyle w:val="Hyperlink"/>
                <w:rFonts w:ascii="Times New Roman" w:eastAsia="Times New Roman" w:hAnsi="Times New Roman" w:cs="Times New Roman"/>
                <w:noProof/>
                <w:sz w:val="24"/>
                <w:szCs w:val="24"/>
              </w:rPr>
              <w:t>Chapter 5: Conclusion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_Toc166263037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60</w:t>
            </w:r>
            <w:r w:rsidR="00D100EF" w:rsidRPr="00D100EF">
              <w:rPr>
                <w:rFonts w:ascii="Times New Roman" w:hAnsi="Times New Roman" w:cs="Times New Roman"/>
                <w:noProof/>
                <w:webHidden/>
                <w:sz w:val="24"/>
                <w:szCs w:val="24"/>
              </w:rPr>
              <w:fldChar w:fldCharType="end"/>
            </w:r>
          </w:hyperlink>
        </w:p>
        <w:p w14:paraId="7877CDF6" w14:textId="5313E69F"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8" w:history="1">
            <w:r w:rsidR="00D100EF" w:rsidRPr="00D100EF">
              <w:rPr>
                <w:rStyle w:val="Hyperlink"/>
                <w:rFonts w:ascii="Times New Roman" w:eastAsia="Times New Roman" w:hAnsi="Times New Roman" w:cs="Times New Roman"/>
                <w:noProof/>
                <w:sz w:val="24"/>
                <w:szCs w:val="24"/>
              </w:rPr>
              <w:t>5.1 Summary of main findings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_Toc166263038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60</w:t>
            </w:r>
            <w:r w:rsidR="00D100EF" w:rsidRPr="00D100EF">
              <w:rPr>
                <w:rFonts w:ascii="Times New Roman" w:hAnsi="Times New Roman" w:cs="Times New Roman"/>
                <w:noProof/>
                <w:webHidden/>
                <w:sz w:val="24"/>
                <w:szCs w:val="24"/>
              </w:rPr>
              <w:fldChar w:fldCharType="end"/>
            </w:r>
          </w:hyperlink>
        </w:p>
        <w:p w14:paraId="27253D19" w14:textId="4EEF9D55"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39" w:history="1">
            <w:r w:rsidR="00D100EF" w:rsidRPr="00D100EF">
              <w:rPr>
                <w:rStyle w:val="Hyperlink"/>
                <w:rFonts w:ascii="Times New Roman" w:hAnsi="Times New Roman" w:cs="Times New Roman"/>
                <w:noProof/>
                <w:sz w:val="24"/>
                <w:szCs w:val="24"/>
              </w:rPr>
              <w:t>5.2 Contribution of the literature</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_Toc166263039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61</w:t>
            </w:r>
            <w:r w:rsidR="00D100EF" w:rsidRPr="00D100EF">
              <w:rPr>
                <w:rFonts w:ascii="Times New Roman" w:hAnsi="Times New Roman" w:cs="Times New Roman"/>
                <w:noProof/>
                <w:webHidden/>
                <w:sz w:val="24"/>
                <w:szCs w:val="24"/>
              </w:rPr>
              <w:fldChar w:fldCharType="end"/>
            </w:r>
          </w:hyperlink>
        </w:p>
        <w:p w14:paraId="5AA59CC1" w14:textId="44CD9DD6"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40" w:history="1">
            <w:r w:rsidR="00D100EF" w:rsidRPr="00D100EF">
              <w:rPr>
                <w:rStyle w:val="Hyperlink"/>
                <w:rFonts w:ascii="Times New Roman" w:eastAsia="Times New Roman" w:hAnsi="Times New Roman" w:cs="Times New Roman"/>
                <w:noProof/>
                <w:sz w:val="24"/>
                <w:szCs w:val="24"/>
              </w:rPr>
              <w:t>5.2 Conclusion based on the research questions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_Toc166263040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62</w:t>
            </w:r>
            <w:r w:rsidR="00D100EF" w:rsidRPr="00D100EF">
              <w:rPr>
                <w:rFonts w:ascii="Times New Roman" w:hAnsi="Times New Roman" w:cs="Times New Roman"/>
                <w:noProof/>
                <w:webHidden/>
                <w:sz w:val="24"/>
                <w:szCs w:val="24"/>
              </w:rPr>
              <w:fldChar w:fldCharType="end"/>
            </w:r>
          </w:hyperlink>
        </w:p>
        <w:p w14:paraId="1E7B8C8E" w14:textId="1DD82152"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41" w:history="1">
            <w:r w:rsidR="00D100EF" w:rsidRPr="00D100EF">
              <w:rPr>
                <w:rStyle w:val="Hyperlink"/>
                <w:rFonts w:ascii="Times New Roman" w:eastAsia="Times New Roman" w:hAnsi="Times New Roman" w:cs="Times New Roman"/>
                <w:noProof/>
                <w:sz w:val="24"/>
                <w:szCs w:val="24"/>
              </w:rPr>
              <w:t>5.3 Recommendation</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_Toc166263041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63</w:t>
            </w:r>
            <w:r w:rsidR="00D100EF" w:rsidRPr="00D100EF">
              <w:rPr>
                <w:rFonts w:ascii="Times New Roman" w:hAnsi="Times New Roman" w:cs="Times New Roman"/>
                <w:noProof/>
                <w:webHidden/>
                <w:sz w:val="24"/>
                <w:szCs w:val="24"/>
              </w:rPr>
              <w:fldChar w:fldCharType="end"/>
            </w:r>
          </w:hyperlink>
        </w:p>
        <w:p w14:paraId="04CBE168" w14:textId="536DD77D"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42" w:history="1">
            <w:r w:rsidR="00D100EF" w:rsidRPr="00D100EF">
              <w:rPr>
                <w:rStyle w:val="Hyperlink"/>
                <w:rFonts w:ascii="Times New Roman" w:eastAsia="Times New Roman" w:hAnsi="Times New Roman" w:cs="Times New Roman"/>
                <w:noProof/>
                <w:sz w:val="24"/>
                <w:szCs w:val="24"/>
              </w:rPr>
              <w:t>5.4 Limitation of Research</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_Toc166263042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64</w:t>
            </w:r>
            <w:r w:rsidR="00D100EF" w:rsidRPr="00D100EF">
              <w:rPr>
                <w:rFonts w:ascii="Times New Roman" w:hAnsi="Times New Roman" w:cs="Times New Roman"/>
                <w:noProof/>
                <w:webHidden/>
                <w:sz w:val="24"/>
                <w:szCs w:val="24"/>
              </w:rPr>
              <w:fldChar w:fldCharType="end"/>
            </w:r>
          </w:hyperlink>
        </w:p>
        <w:p w14:paraId="1C9300A4" w14:textId="1B853E2F" w:rsidR="00D100EF" w:rsidRPr="00D100EF" w:rsidRDefault="00A85150" w:rsidP="00D100EF">
          <w:pPr>
            <w:pStyle w:val="TOC2"/>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43" w:history="1">
            <w:r w:rsidR="00D100EF" w:rsidRPr="00D100EF">
              <w:rPr>
                <w:rStyle w:val="Hyperlink"/>
                <w:rFonts w:ascii="Times New Roman" w:eastAsia="Times New Roman" w:hAnsi="Times New Roman" w:cs="Times New Roman"/>
                <w:noProof/>
                <w:sz w:val="24"/>
                <w:szCs w:val="24"/>
              </w:rPr>
              <w:t>5.5 Recommendation for Future Work</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_Toc166263043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65</w:t>
            </w:r>
            <w:r w:rsidR="00D100EF" w:rsidRPr="00D100EF">
              <w:rPr>
                <w:rFonts w:ascii="Times New Roman" w:hAnsi="Times New Roman" w:cs="Times New Roman"/>
                <w:noProof/>
                <w:webHidden/>
                <w:sz w:val="24"/>
                <w:szCs w:val="24"/>
              </w:rPr>
              <w:fldChar w:fldCharType="end"/>
            </w:r>
          </w:hyperlink>
        </w:p>
        <w:p w14:paraId="4E8C4D59" w14:textId="7D2A16C6" w:rsidR="00D100EF" w:rsidRPr="00D100EF" w:rsidRDefault="00A85150" w:rsidP="00D100EF">
          <w:pPr>
            <w:pStyle w:val="TOC1"/>
            <w:tabs>
              <w:tab w:val="right" w:leader="dot" w:pos="9016"/>
            </w:tabs>
            <w:spacing w:line="276" w:lineRule="auto"/>
            <w:jc w:val="both"/>
            <w:rPr>
              <w:rFonts w:ascii="Times New Roman" w:eastAsiaTheme="minorEastAsia" w:hAnsi="Times New Roman" w:cs="Times New Roman"/>
              <w:noProof/>
              <w:kern w:val="2"/>
              <w:sz w:val="24"/>
              <w:szCs w:val="24"/>
              <w14:ligatures w14:val="standardContextual"/>
            </w:rPr>
          </w:pPr>
          <w:hyperlink w:anchor="_Toc166263044" w:history="1">
            <w:r w:rsidR="00D100EF" w:rsidRPr="00D100EF">
              <w:rPr>
                <w:rStyle w:val="Hyperlink"/>
                <w:rFonts w:ascii="Times New Roman" w:eastAsia="Times New Roman" w:hAnsi="Times New Roman" w:cs="Times New Roman"/>
                <w:noProof/>
                <w:sz w:val="24"/>
                <w:szCs w:val="24"/>
              </w:rPr>
              <w:t>References</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_Toc166263044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67</w:t>
            </w:r>
            <w:r w:rsidR="00D100EF" w:rsidRPr="00D100EF">
              <w:rPr>
                <w:rFonts w:ascii="Times New Roman" w:hAnsi="Times New Roman" w:cs="Times New Roman"/>
                <w:noProof/>
                <w:webHidden/>
                <w:sz w:val="24"/>
                <w:szCs w:val="24"/>
              </w:rPr>
              <w:fldChar w:fldCharType="end"/>
            </w:r>
          </w:hyperlink>
        </w:p>
        <w:p w14:paraId="439AE662" w14:textId="77802AE4" w:rsidR="00E9006C" w:rsidRPr="00D521EA" w:rsidRDefault="00264977" w:rsidP="00E9006C">
          <w:pPr>
            <w:spacing w:line="360" w:lineRule="auto"/>
            <w:rPr>
              <w:rFonts w:ascii="Times New Roman" w:hAnsi="Times New Roman" w:cs="Times New Roman"/>
              <w:b/>
              <w:bCs/>
              <w:noProof/>
              <w:sz w:val="24"/>
              <w:szCs w:val="24"/>
            </w:rPr>
          </w:pPr>
          <w:r w:rsidRPr="00F14397">
            <w:rPr>
              <w:rFonts w:ascii="Times New Roman" w:hAnsi="Times New Roman" w:cs="Times New Roman"/>
              <w:b/>
              <w:bCs/>
              <w:noProof/>
              <w:sz w:val="24"/>
              <w:szCs w:val="24"/>
            </w:rPr>
            <w:fldChar w:fldCharType="end"/>
          </w:r>
        </w:p>
      </w:sdtContent>
    </w:sdt>
    <w:p w14:paraId="74504489" w14:textId="3210A51C" w:rsidR="00E9006C" w:rsidRPr="00D521EA" w:rsidRDefault="00E9006C" w:rsidP="00E9006C">
      <w:pPr>
        <w:spacing w:line="360" w:lineRule="auto"/>
        <w:rPr>
          <w:rFonts w:ascii="Times New Roman" w:hAnsi="Times New Roman" w:cs="Times New Roman"/>
          <w:sz w:val="24"/>
          <w:szCs w:val="24"/>
        </w:rPr>
      </w:pPr>
      <w:r w:rsidRPr="00D521EA">
        <w:rPr>
          <w:rFonts w:ascii="Times New Roman" w:hAnsi="Times New Roman" w:cs="Times New Roman"/>
          <w:sz w:val="24"/>
          <w:szCs w:val="24"/>
        </w:rPr>
        <w:br w:type="page"/>
      </w:r>
    </w:p>
    <w:p w14:paraId="70A38EFA" w14:textId="77777777" w:rsidR="00D100EF" w:rsidRDefault="00D100EF" w:rsidP="00D100EF">
      <w:pPr>
        <w:jc w:val="center"/>
        <w:rPr>
          <w:rFonts w:ascii="Times New Roman" w:hAnsi="Times New Roman" w:cs="Times New Roman"/>
          <w:b/>
          <w:bCs/>
          <w:sz w:val="24"/>
          <w:szCs w:val="28"/>
          <w:lang w:val="en-US"/>
        </w:rPr>
      </w:pPr>
      <w:bookmarkStart w:id="1" w:name="_Toc158854981"/>
      <w:bookmarkStart w:id="2" w:name="_Toc166262987"/>
      <w:r w:rsidRPr="00D100EF">
        <w:rPr>
          <w:rFonts w:ascii="Times New Roman" w:hAnsi="Times New Roman" w:cs="Times New Roman"/>
          <w:b/>
          <w:bCs/>
          <w:sz w:val="24"/>
          <w:szCs w:val="28"/>
          <w:lang w:val="en-US"/>
        </w:rPr>
        <w:lastRenderedPageBreak/>
        <w:t>List of Figures</w:t>
      </w:r>
    </w:p>
    <w:p w14:paraId="15E8E5FC" w14:textId="77777777" w:rsidR="00D100EF" w:rsidRPr="00D100EF" w:rsidRDefault="00D100EF" w:rsidP="00D100EF">
      <w:pPr>
        <w:jc w:val="center"/>
        <w:rPr>
          <w:rFonts w:ascii="Times New Roman" w:hAnsi="Times New Roman" w:cs="Times New Roman"/>
          <w:b/>
          <w:bCs/>
          <w:sz w:val="24"/>
          <w:szCs w:val="28"/>
          <w:lang w:val="en-US"/>
        </w:rPr>
      </w:pPr>
    </w:p>
    <w:p w14:paraId="4DB0FA5D" w14:textId="77777777" w:rsidR="00D100EF" w:rsidRPr="00D100EF" w:rsidRDefault="00A85150" w:rsidP="00D100EF">
      <w:pPr>
        <w:pStyle w:val="TOC1"/>
        <w:tabs>
          <w:tab w:val="right" w:leader="dot" w:pos="9016"/>
        </w:tabs>
        <w:spacing w:line="360" w:lineRule="auto"/>
        <w:jc w:val="both"/>
        <w:rPr>
          <w:rFonts w:ascii="Times New Roman" w:eastAsiaTheme="minorEastAsia" w:hAnsi="Times New Roman" w:cs="Times New Roman"/>
          <w:noProof/>
          <w:kern w:val="2"/>
          <w:sz w:val="24"/>
          <w:szCs w:val="24"/>
          <w14:ligatures w14:val="standardContextual"/>
        </w:rPr>
      </w:pPr>
      <w:hyperlink w:anchor="_Toc166262996" w:history="1">
        <w:r w:rsidR="00D100EF" w:rsidRPr="00D100EF">
          <w:rPr>
            <w:rStyle w:val="Hyperlink"/>
            <w:rFonts w:ascii="Times New Roman" w:hAnsi="Times New Roman" w:cs="Times New Roman"/>
            <w:noProof/>
            <w:color w:val="auto"/>
            <w:sz w:val="24"/>
            <w:szCs w:val="24"/>
            <w:u w:val="none"/>
          </w:rPr>
          <w:t>Figure 1: Timeline</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_Toc166262996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16</w:t>
        </w:r>
        <w:r w:rsidR="00D100EF" w:rsidRPr="00D100EF">
          <w:rPr>
            <w:rFonts w:ascii="Times New Roman" w:hAnsi="Times New Roman" w:cs="Times New Roman"/>
            <w:noProof/>
            <w:webHidden/>
            <w:sz w:val="24"/>
            <w:szCs w:val="24"/>
          </w:rPr>
          <w:fldChar w:fldCharType="end"/>
        </w:r>
      </w:hyperlink>
    </w:p>
    <w:p w14:paraId="1981B135" w14:textId="77777777" w:rsidR="00D100EF" w:rsidRPr="00D100EF" w:rsidRDefault="00A85150" w:rsidP="00D100EF">
      <w:pPr>
        <w:pStyle w:val="TOC1"/>
        <w:tabs>
          <w:tab w:val="right" w:leader="dot" w:pos="9016"/>
        </w:tabs>
        <w:spacing w:line="360" w:lineRule="auto"/>
        <w:jc w:val="both"/>
        <w:rPr>
          <w:rFonts w:ascii="Times New Roman" w:eastAsiaTheme="minorEastAsia" w:hAnsi="Times New Roman" w:cs="Times New Roman"/>
          <w:noProof/>
          <w:kern w:val="2"/>
          <w:sz w:val="24"/>
          <w:szCs w:val="24"/>
          <w14:ligatures w14:val="standardContextual"/>
        </w:rPr>
      </w:pPr>
      <w:hyperlink w:anchor="_Toc166263001" w:history="1">
        <w:r w:rsidR="00D100EF" w:rsidRPr="00D100EF">
          <w:rPr>
            <w:rStyle w:val="Hyperlink"/>
            <w:rFonts w:ascii="Times New Roman" w:hAnsi="Times New Roman" w:cs="Times New Roman"/>
            <w:noProof/>
            <w:color w:val="auto"/>
            <w:sz w:val="24"/>
            <w:szCs w:val="24"/>
            <w:u w:val="none"/>
          </w:rPr>
          <w:t>Figure 2: Conceptual Framework</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_Toc166263001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18</w:t>
        </w:r>
        <w:r w:rsidR="00D100EF" w:rsidRPr="00D100EF">
          <w:rPr>
            <w:rFonts w:ascii="Times New Roman" w:hAnsi="Times New Roman" w:cs="Times New Roman"/>
            <w:noProof/>
            <w:webHidden/>
            <w:sz w:val="24"/>
            <w:szCs w:val="24"/>
          </w:rPr>
          <w:fldChar w:fldCharType="end"/>
        </w:r>
      </w:hyperlink>
    </w:p>
    <w:p w14:paraId="1F77F58E" w14:textId="77777777" w:rsidR="00D100EF" w:rsidRPr="00D100EF" w:rsidRDefault="00A85150" w:rsidP="00D100EF">
      <w:pPr>
        <w:pStyle w:val="TOC1"/>
        <w:tabs>
          <w:tab w:val="right" w:leader="dot" w:pos="9016"/>
        </w:tabs>
        <w:spacing w:line="360" w:lineRule="auto"/>
        <w:jc w:val="both"/>
        <w:rPr>
          <w:rFonts w:ascii="Times New Roman" w:eastAsiaTheme="minorEastAsia" w:hAnsi="Times New Roman" w:cs="Times New Roman"/>
          <w:noProof/>
          <w:kern w:val="2"/>
          <w:sz w:val="24"/>
          <w:szCs w:val="24"/>
          <w14:ligatures w14:val="standardContextual"/>
        </w:rPr>
      </w:pPr>
      <w:hyperlink w:anchor="_Toc166263019" w:history="1">
        <w:r w:rsidR="00D100EF" w:rsidRPr="00D100EF">
          <w:rPr>
            <w:rStyle w:val="Hyperlink"/>
            <w:rFonts w:ascii="Times New Roman" w:hAnsi="Times New Roman" w:cs="Times New Roman"/>
            <w:noProof/>
            <w:color w:val="auto"/>
            <w:sz w:val="24"/>
            <w:szCs w:val="24"/>
            <w:u w:val="none"/>
          </w:rPr>
          <w:t>Figure 3: PRISMA Flowchart</w:t>
        </w:r>
        <w:r w:rsidR="00D100EF" w:rsidRPr="00D100EF">
          <w:rPr>
            <w:rFonts w:ascii="Times New Roman" w:hAnsi="Times New Roman" w:cs="Times New Roman"/>
            <w:noProof/>
            <w:webHidden/>
            <w:sz w:val="24"/>
            <w:szCs w:val="24"/>
          </w:rPr>
          <w:tab/>
        </w:r>
        <w:r w:rsidR="00D100EF" w:rsidRPr="00D100EF">
          <w:rPr>
            <w:rFonts w:ascii="Times New Roman" w:hAnsi="Times New Roman" w:cs="Times New Roman"/>
            <w:noProof/>
            <w:webHidden/>
            <w:sz w:val="24"/>
            <w:szCs w:val="24"/>
          </w:rPr>
          <w:fldChar w:fldCharType="begin"/>
        </w:r>
        <w:r w:rsidR="00D100EF" w:rsidRPr="00D100EF">
          <w:rPr>
            <w:rFonts w:ascii="Times New Roman" w:hAnsi="Times New Roman" w:cs="Times New Roman"/>
            <w:noProof/>
            <w:webHidden/>
            <w:sz w:val="24"/>
            <w:szCs w:val="24"/>
          </w:rPr>
          <w:instrText xml:space="preserve"> PAGEREF _Toc166263019 \h </w:instrText>
        </w:r>
        <w:r w:rsidR="00D100EF" w:rsidRPr="00D100EF">
          <w:rPr>
            <w:rFonts w:ascii="Times New Roman" w:hAnsi="Times New Roman" w:cs="Times New Roman"/>
            <w:noProof/>
            <w:webHidden/>
            <w:sz w:val="24"/>
            <w:szCs w:val="24"/>
          </w:rPr>
        </w:r>
        <w:r w:rsidR="00D100EF" w:rsidRPr="00D100EF">
          <w:rPr>
            <w:rFonts w:ascii="Times New Roman" w:hAnsi="Times New Roman" w:cs="Times New Roman"/>
            <w:noProof/>
            <w:webHidden/>
            <w:sz w:val="24"/>
            <w:szCs w:val="24"/>
          </w:rPr>
          <w:fldChar w:fldCharType="separate"/>
        </w:r>
        <w:r w:rsidR="00D100EF" w:rsidRPr="00D100EF">
          <w:rPr>
            <w:rFonts w:ascii="Times New Roman" w:hAnsi="Times New Roman" w:cs="Times New Roman"/>
            <w:noProof/>
            <w:webHidden/>
            <w:sz w:val="24"/>
            <w:szCs w:val="24"/>
          </w:rPr>
          <w:t>34</w:t>
        </w:r>
        <w:r w:rsidR="00D100EF" w:rsidRPr="00D100EF">
          <w:rPr>
            <w:rFonts w:ascii="Times New Roman" w:hAnsi="Times New Roman" w:cs="Times New Roman"/>
            <w:noProof/>
            <w:webHidden/>
            <w:sz w:val="24"/>
            <w:szCs w:val="24"/>
          </w:rPr>
          <w:fldChar w:fldCharType="end"/>
        </w:r>
      </w:hyperlink>
    </w:p>
    <w:p w14:paraId="2C42DB3E" w14:textId="294FACC3" w:rsidR="00D100EF" w:rsidRDefault="00D100EF">
      <w:pPr>
        <w:rPr>
          <w:rFonts w:ascii="Times New Roman" w:hAnsi="Times New Roman" w:cs="Times New Roman"/>
          <w:b/>
          <w:sz w:val="24"/>
          <w:szCs w:val="24"/>
          <w:lang w:val="en-US"/>
        </w:rPr>
      </w:pPr>
      <w:r>
        <w:rPr>
          <w:rFonts w:cs="Times New Roman"/>
          <w:szCs w:val="24"/>
          <w:lang w:val="en-US"/>
        </w:rPr>
        <w:br w:type="page"/>
      </w:r>
    </w:p>
    <w:p w14:paraId="323F8296" w14:textId="40BCF654" w:rsidR="00E9006C" w:rsidRPr="00D521EA" w:rsidRDefault="001C51FD" w:rsidP="001C51FD">
      <w:pPr>
        <w:pStyle w:val="Heading1"/>
        <w:jc w:val="left"/>
        <w:rPr>
          <w:rFonts w:cs="Times New Roman"/>
          <w:szCs w:val="24"/>
          <w:lang w:val="en-US"/>
        </w:rPr>
      </w:pPr>
      <w:r w:rsidRPr="00D521EA">
        <w:rPr>
          <w:rFonts w:cs="Times New Roman"/>
          <w:szCs w:val="24"/>
          <w:lang w:val="en-US"/>
        </w:rPr>
        <w:lastRenderedPageBreak/>
        <w:t xml:space="preserve">Chapter 1: </w:t>
      </w:r>
      <w:r w:rsidR="00E9006C" w:rsidRPr="00D521EA">
        <w:rPr>
          <w:rFonts w:cs="Times New Roman"/>
          <w:szCs w:val="24"/>
          <w:lang w:val="en-US"/>
        </w:rPr>
        <w:t>Introduction</w:t>
      </w:r>
      <w:bookmarkEnd w:id="1"/>
      <w:bookmarkEnd w:id="2"/>
      <w:r w:rsidR="00E9006C" w:rsidRPr="00D521EA">
        <w:rPr>
          <w:rFonts w:cs="Times New Roman"/>
          <w:szCs w:val="24"/>
          <w:lang w:val="en-US"/>
        </w:rPr>
        <w:t xml:space="preserve"> </w:t>
      </w:r>
    </w:p>
    <w:p w14:paraId="71BBB940" w14:textId="1AB28847" w:rsidR="001C51FD" w:rsidRPr="00D521EA" w:rsidRDefault="001C51FD" w:rsidP="001C51FD">
      <w:pPr>
        <w:pStyle w:val="Heading2"/>
        <w:rPr>
          <w:lang w:val="en-US"/>
        </w:rPr>
      </w:pPr>
      <w:bookmarkStart w:id="3" w:name="_Toc166262988"/>
      <w:r w:rsidRPr="00D521EA">
        <w:rPr>
          <w:lang w:val="en-US"/>
        </w:rPr>
        <w:t>1.1 Introduction</w:t>
      </w:r>
      <w:bookmarkEnd w:id="3"/>
    </w:p>
    <w:p w14:paraId="07FC5E8D" w14:textId="5B2310F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In the realm of human resources (HR), the advent of Artificial Intelligence (AI) and automation marks a pivotal evolution, reshaping the landscape of workforce management and operational methodologies. AI, an umbrella term referring to computer systems and algorithms capable of performing tasks that typically require human intelligence, encompasses a wide range of technologies including machine learning, natural language processing, and robotics.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(Smith, 2020) Automation, closely intertwined with AI, refers to the use of technology to perform tasks with minimal human intervention. Together, AI and automation are not just tools but transformative forces, redefining the paradigms of HR functions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(Jones, 2021)</w:t>
      </w:r>
      <w:r w:rsidR="00D100EF">
        <w:rPr>
          <w:rFonts w:ascii="Times New Roman" w:hAnsi="Times New Roman" w:cs="Times New Roman"/>
          <w:sz w:val="24"/>
          <w:szCs w:val="24"/>
          <w:lang w:val="en-US"/>
        </w:rPr>
        <w:t>.</w:t>
      </w:r>
    </w:p>
    <w:p w14:paraId="320B7281" w14:textId="706990C0"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relevance of AI and automation in HR is multifaceted and profound. In a world where businesses strive for efficiency, scalability, and data-driven decision-making, these technologies offer unprecedented advantages. AI-driven analytics can sift through vast amounts of data to identify trends, predict outcomes, and provide insights that were previously unattainable through manual processes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(Miller, 2022)</w:t>
      </w:r>
      <w:r w:rsidR="00D100EF">
        <w:rPr>
          <w:rFonts w:ascii="Times New Roman" w:hAnsi="Times New Roman" w:cs="Times New Roman"/>
          <w:sz w:val="24"/>
          <w:szCs w:val="24"/>
          <w:lang w:val="en-US"/>
        </w:rPr>
        <w:t>.</w:t>
      </w:r>
      <w:r w:rsidRPr="00D521EA">
        <w:rPr>
          <w:rFonts w:ascii="Times New Roman" w:hAnsi="Times New Roman" w:cs="Times New Roman"/>
          <w:sz w:val="24"/>
          <w:szCs w:val="24"/>
          <w:lang w:val="en-US"/>
        </w:rPr>
        <w:t xml:space="preserve"> This capability is crucial in HR functions such as talent acquisition, where predictive analytics can enhance the recruitment process by identifying the most suitable candidates based on a myriad of parameters. Similarly, in training and development, AI can tailor programs to individual employee needs, enhancing learning outcomes and career progression.</w:t>
      </w:r>
    </w:p>
    <w:p w14:paraId="09517D60" w14:textId="4E388A1D"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Moreover, automation streamlines repetitive and time-consuming HR tasks, allowing HR professionals to focus on more strategic and human-centric aspects of their role. For instance, automated HR systems can handle routine tasks such as payroll processing, benefits administration, and employee onboarding with greater speed and fewer errors than manual processes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(Brown, 2022)</w:t>
      </w:r>
      <w:r w:rsidR="00D100EF">
        <w:rPr>
          <w:rFonts w:ascii="Times New Roman" w:hAnsi="Times New Roman" w:cs="Times New Roman"/>
          <w:sz w:val="24"/>
          <w:szCs w:val="24"/>
          <w:lang w:val="en-US"/>
        </w:rPr>
        <w:t>.</w:t>
      </w:r>
      <w:r w:rsidRPr="00D521EA">
        <w:rPr>
          <w:rFonts w:ascii="Times New Roman" w:hAnsi="Times New Roman" w:cs="Times New Roman"/>
          <w:sz w:val="24"/>
          <w:szCs w:val="24"/>
          <w:lang w:val="en-US"/>
        </w:rPr>
        <w:t xml:space="preserve"> This shift not only improves operational efficiency but also elevates the role of HR professionals, enabling them to devote more time to workforce planning, employee engagement, and organizational development.</w:t>
      </w:r>
    </w:p>
    <w:p w14:paraId="38005FC8" w14:textId="1AA568B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transformative impact of AI and automation is not confined to any single sector but is pervasive across various industries. Whether it's in technology, healthcare, manufacturing, or retail, these advancements are redefining how HR operates. In the technology sector, AI is being leveraged for sophisticated talent analytics and workforce planning (Miller, 2022)</w:t>
      </w:r>
      <w:r w:rsidR="00D100EF">
        <w:rPr>
          <w:rFonts w:ascii="Times New Roman" w:hAnsi="Times New Roman" w:cs="Times New Roman"/>
          <w:sz w:val="24"/>
          <w:szCs w:val="24"/>
          <w:lang w:val="en-US"/>
        </w:rPr>
        <w:t>.</w:t>
      </w:r>
      <w:r w:rsidRPr="00D521EA">
        <w:rPr>
          <w:rFonts w:ascii="Times New Roman" w:hAnsi="Times New Roman" w:cs="Times New Roman"/>
          <w:sz w:val="24"/>
          <w:szCs w:val="24"/>
          <w:lang w:val="en-US"/>
        </w:rPr>
        <w:t xml:space="preserve"> In healthcare, automation is crucial for managing large, diverse workforces, especially in response </w:t>
      </w:r>
      <w:r w:rsidRPr="00D521EA">
        <w:rPr>
          <w:rFonts w:ascii="Times New Roman" w:hAnsi="Times New Roman" w:cs="Times New Roman"/>
          <w:sz w:val="24"/>
          <w:szCs w:val="24"/>
          <w:lang w:val="en-US"/>
        </w:rPr>
        <w:lastRenderedPageBreak/>
        <w:t>to fluctuating demands. Manufacturing sectors utilize AI for safety and compliance training, while retail industries harness these technologies for employee scheduling and customer service training.</w:t>
      </w:r>
    </w:p>
    <w:p w14:paraId="70B5A3EE" w14:textId="76BF8AA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However, the integration of AI and automation in HR also brings forth challenges and considerations, particularly concerning ethics, privacy, and the human touch in HR processes. The balance between technological efficiency and the intrinsic human element of HR is a delicate one. There's a growing need to address these concerns, ensuring that while AI and automation drive efficiency and insights, they do not overshadow the human-centric ethos of HR. (Brown, 2022)</w:t>
      </w:r>
    </w:p>
    <w:p w14:paraId="6ADE8A36" w14:textId="64EBB470"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purpose of this project is to thoroughly examine how AI and automation are transforming HR processes across different sectors. It aims to identify key areas within HR that have been significantly impacted by these technologies, analyze the benefits and challenges of their implementation, and provide a comparative perspective across various industries. (Brown, 2022) By delving into the specifics of AI and automation in HR, the project seeks to offer a comprehensive understanding of these technologies' current and potential future roles, guiding HR professionals and organizations in navigating this new era of technological advancement.</w:t>
      </w:r>
    </w:p>
    <w:p w14:paraId="766938FE" w14:textId="50BC8C6D" w:rsidR="00E9006C" w:rsidRPr="00D521EA" w:rsidRDefault="001C51FD" w:rsidP="009465C9">
      <w:pPr>
        <w:pStyle w:val="Heading2"/>
        <w:rPr>
          <w:lang w:val="en-US"/>
        </w:rPr>
      </w:pPr>
      <w:bookmarkStart w:id="4" w:name="_Toc158854982"/>
      <w:bookmarkStart w:id="5" w:name="_Toc166262989"/>
      <w:r w:rsidRPr="00D521EA">
        <w:rPr>
          <w:lang w:val="en-US"/>
        </w:rPr>
        <w:t xml:space="preserve">1.2 </w:t>
      </w:r>
      <w:r w:rsidR="00E9006C" w:rsidRPr="00D521EA">
        <w:rPr>
          <w:lang w:val="en-US"/>
        </w:rPr>
        <w:t>Aim</w:t>
      </w:r>
      <w:bookmarkEnd w:id="4"/>
      <w:bookmarkEnd w:id="5"/>
    </w:p>
    <w:p w14:paraId="3DBC6062"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Aim of this study is to explore the transformative impact of Artificial Intelligence (AI) and automation on Human Resources (HR) processes across different sectors, assessing their efficiency, effectiveness, and sector-specific adoption trends.</w:t>
      </w:r>
    </w:p>
    <w:p w14:paraId="7ECA7008" w14:textId="328EAE36" w:rsidR="00E9006C" w:rsidRPr="00D521EA" w:rsidRDefault="001C51FD" w:rsidP="009465C9">
      <w:pPr>
        <w:pStyle w:val="Heading2"/>
        <w:rPr>
          <w:lang w:val="en-US"/>
        </w:rPr>
      </w:pPr>
      <w:bookmarkStart w:id="6" w:name="_Toc158854983"/>
      <w:bookmarkStart w:id="7" w:name="_Toc166262990"/>
      <w:r w:rsidRPr="00D521EA">
        <w:rPr>
          <w:lang w:val="en-US"/>
        </w:rPr>
        <w:t xml:space="preserve">1.3 </w:t>
      </w:r>
      <w:r w:rsidR="00E9006C" w:rsidRPr="00D521EA">
        <w:rPr>
          <w:lang w:val="en-US"/>
        </w:rPr>
        <w:t>Background and Context</w:t>
      </w:r>
      <w:bookmarkEnd w:id="6"/>
      <w:bookmarkEnd w:id="7"/>
    </w:p>
    <w:p w14:paraId="1B1D2A21" w14:textId="40317F8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integration of Artificial Intelligence (AI) and automation in Human Resources (HR) is not a sudden development but rather the culmination of decades of technological evolution. Historically, HR processes were predominantly manual and paper-based, leading to inefficiencies and limitations in data processing and decision-making. The inception of digital technology in the late 20th century marked the beginning of a transformation in HR practices. Early forms of HR Information Systems (HRIS) and simple automation tools started to replace paper files, streamlining administrative tasks and data management.</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 xml:space="preserve">(Wilson, 2018) However, it was the emergence of more sophisticated AI and machine learning technologies in the 21st </w:t>
      </w:r>
      <w:r w:rsidRPr="00D521EA">
        <w:rPr>
          <w:rFonts w:ascii="Times New Roman" w:hAnsi="Times New Roman" w:cs="Times New Roman"/>
          <w:sz w:val="24"/>
          <w:szCs w:val="24"/>
          <w:lang w:val="en-US"/>
        </w:rPr>
        <w:lastRenderedPageBreak/>
        <w:t>century that truly revolutionized HR, enabling a shift from administrative efficiency to strategic decision-making and predictive analytics.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(Patel, 2019)</w:t>
      </w:r>
    </w:p>
    <w:p w14:paraId="3677B735" w14:textId="45F5EA8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Today, AI and automation in HR are implemented across various sectors, each with unique applications tailored to sector-specific needs. In the technology sector, AI is used for sophisticated talent acquisition strategies, utilizing algorithms to scan resumes and predict candidate success. (Kumar &amp; Smith, 2020) Additionally, AI-driven chatbots and virtual assistants are employed for employee services and engagement. In the healthcare sector, automation plays a crucial role in staffing and scheduling, handling the complexities of shift patterns and compliance requirements. (O'Neill, 2021) AI is also used for predictive analytics in employee health and wellness programs.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(Garcia, 2022)</w:t>
      </w:r>
    </w:p>
    <w:p w14:paraId="335BE09D" w14:textId="0634303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manufacturing industry employs AI for safety training and compliance, using virtual reality (VR) and augmented reality (AR) to simulate workplace scenarios for training purposes. In retail, AI and automation are used for employee scheduling, customer service training, and even in predicting workforce needs based on shopping trends.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(Brown &amp; Green, 2019) Financial services leverage AI for talent analytics and risk assessment in HR processes, ensuring compliance and ethical standards are met.</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(Li, 2020)</w:t>
      </w:r>
    </w:p>
    <w:p w14:paraId="21AFEB03" w14:textId="1B2B6828"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Before the advent of AI and automation, HR faced several challenges that limited its effectiveness and strategic impact. One of the primary challenges was the overwhelming amount of administrative work. HR professionals spent a significant portion of their time on routine tasks such as payroll processing, benefits administration, and maintaining employee records. This left little room for strategic planning or focusing on employee development and engagement.</w:t>
      </w:r>
    </w:p>
    <w:p w14:paraId="0C373153" w14:textId="6B4791C2"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Another challenge was the limited ability to handle and analyze large volumes of data.</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(Brown &amp; Green, 2019) HR decisions were often based on intuition rather than data-driven insights, leading to potential biases and suboptimal outcomes. Recruiting was particularly affected, where the traditional methods were time-consuming and often failed to identify the best candidates accurately.</w:t>
      </w:r>
    </w:p>
    <w:p w14:paraId="13FB222A" w14:textId="33AFA76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Additionally, employee training and development were largely generalized, lacking personalization and adaptability to individual employee needs or career aspirations. This one-size-fits-all approach was less effective in developing employee skills and keeping them engaged and motivated. (Li, 2020)</w:t>
      </w:r>
    </w:p>
    <w:p w14:paraId="38F9B6BF" w14:textId="74B5F1D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lastRenderedPageBreak/>
        <w:t>Moreover, compliance and regulatory challenges were a constant concern, with HR departments struggling to keep up with changing laws and regulations across different jurisdictions. This was particularly challenging for multinational corporations operating in multiple countries with varied legal frameworks.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(Li, 2020)</w:t>
      </w:r>
    </w:p>
    <w:p w14:paraId="006DF60F" w14:textId="207CA435"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integration of AI and automation in HR has addressed many of these challenges, introducing efficiency, precision, and a data-driven approach to HR processes. However, this evolution also necessitates a reevaluation of the role of HR professionals and the ethical implications of technology in HR practices, ensuring a balance between technological advancements and the human element in HR.</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(Hughes &amp; Kaplan, 2021)</w:t>
      </w:r>
    </w:p>
    <w:p w14:paraId="158557F9" w14:textId="7FD9458B" w:rsidR="00E9006C" w:rsidRPr="00D521EA" w:rsidRDefault="001C51FD" w:rsidP="009465C9">
      <w:pPr>
        <w:pStyle w:val="Heading2"/>
        <w:rPr>
          <w:lang w:val="en-US"/>
        </w:rPr>
      </w:pPr>
      <w:bookmarkStart w:id="8" w:name="_Toc158854984"/>
      <w:bookmarkStart w:id="9" w:name="_Toc166262991"/>
      <w:r w:rsidRPr="00D521EA">
        <w:rPr>
          <w:lang w:val="en-US"/>
        </w:rPr>
        <w:t xml:space="preserve">1.4 </w:t>
      </w:r>
      <w:r w:rsidR="00E9006C" w:rsidRPr="00D521EA">
        <w:rPr>
          <w:lang w:val="en-US"/>
        </w:rPr>
        <w:t>Research Questions</w:t>
      </w:r>
      <w:bookmarkEnd w:id="8"/>
      <w:bookmarkEnd w:id="9"/>
    </w:p>
    <w:p w14:paraId="378C999D"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How are Artificial Intelligence (AI) and automation being utilized in key HR processes across various sectors?</w:t>
      </w:r>
    </w:p>
    <w:p w14:paraId="27EDFD2E"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What improvements in efficiency and effectiveness have been observed in HR processes as a result of integrating AI and automation?</w:t>
      </w:r>
    </w:p>
    <w:p w14:paraId="7016A779"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How does the adoption and impact of AI and automation in HR vary across different sectors?</w:t>
      </w:r>
    </w:p>
    <w:p w14:paraId="3023BE06" w14:textId="77777777" w:rsidR="00E9006C" w:rsidRPr="00D521EA" w:rsidRDefault="00E9006C" w:rsidP="009465C9">
      <w:pPr>
        <w:pStyle w:val="ListParagraph"/>
        <w:numPr>
          <w:ilvl w:val="0"/>
          <w:numId w:val="3"/>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What challenges are organizations facing in the implementation of AI and automation within HR practices?</w:t>
      </w:r>
    </w:p>
    <w:p w14:paraId="79FBEC19" w14:textId="27F2272A" w:rsidR="00E9006C" w:rsidRPr="00D521EA" w:rsidRDefault="001C51FD" w:rsidP="009465C9">
      <w:pPr>
        <w:pStyle w:val="Heading2"/>
        <w:rPr>
          <w:lang w:val="en-US"/>
        </w:rPr>
      </w:pPr>
      <w:bookmarkStart w:id="10" w:name="_Toc158854985"/>
      <w:bookmarkStart w:id="11" w:name="_Toc166262992"/>
      <w:r w:rsidRPr="00D521EA">
        <w:rPr>
          <w:lang w:val="en-US"/>
        </w:rPr>
        <w:t xml:space="preserve">1.5 </w:t>
      </w:r>
      <w:r w:rsidR="00E9006C" w:rsidRPr="00D521EA">
        <w:rPr>
          <w:lang w:val="en-US"/>
        </w:rPr>
        <w:t>Objectives</w:t>
      </w:r>
      <w:bookmarkEnd w:id="10"/>
      <w:bookmarkEnd w:id="11"/>
    </w:p>
    <w:p w14:paraId="42B246BC" w14:textId="0FD538A6"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primary objective of this project is to provide a comprehensive analysis of the role of Artificial Intelligence (AI) and automation in transforming Human Resources (HR) across different sectors. This exploration is pivotal in understanding the current and future landscape of HR in the context of rapid technological advancements. The project is structured around several key objectives:</w:t>
      </w:r>
    </w:p>
    <w:p w14:paraId="6A20FD3E" w14:textId="73A4B53C" w:rsidR="00E9006C" w:rsidRPr="00D521EA"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Identification of Key Areas within HR Processes Utilizing AI and Automation</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 xml:space="preserve">The project aims to identify and delineate the specific HR functions where AI and automation are being employed. This includes areas like recruitment, employee onboarding, performance management, employee engagement, payroll processing, and learning and development. (Smith, Johnson 2022) The goal is to map out how these </w:t>
      </w:r>
      <w:r w:rsidRPr="00D521EA">
        <w:rPr>
          <w:rFonts w:ascii="Times New Roman" w:hAnsi="Times New Roman" w:cs="Times New Roman"/>
          <w:sz w:val="24"/>
          <w:szCs w:val="24"/>
          <w:lang w:val="en-US"/>
        </w:rPr>
        <w:lastRenderedPageBreak/>
        <w:t>technologies are integrated into various HR processes, providing a clear picture of the current state of AI and automation in HR.</w:t>
      </w:r>
    </w:p>
    <w:p w14:paraId="313E0BA4" w14:textId="7566C939" w:rsidR="00E9006C" w:rsidRPr="00D521EA"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Analysis of the Impact of AI and Automation on HR Efficiency and Effectiveness</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A critical objective is to evaluate the effectiveness of AI and automation in enhancing HR processes. This involves assessing improvements in efficiency, accuracy, and speed of HR tasks due to the integration of these technologies. The project will examine metrics such as time saved in recruitment processes, accuracy in payroll processing, and effectiveness in employee training programs.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Patel, 2021) The aim is to quantify the benefits and possibly identify any drawbacks or areas where AI and automation have not met expectations.</w:t>
      </w:r>
    </w:p>
    <w:p w14:paraId="04293C3D" w14:textId="6C688CC1" w:rsidR="00E9006C" w:rsidRPr="00D521EA"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Comparison and Contrast of AI Adoption and Effects in HR Across Various Sectors</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Understanding that different sectors have unique HR challenges and requirements, this project will compare how AI and automation are being adopted and utilized in various industries. For instance, the technology sector might use AI differently in HR processes compared to the manufacturing or healthcare sectors.</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(Lee &amp; Kim, 2023) This comparison will help in identifying patterns, similarities, and differences in the adoption of AI and automation, providing insights into sector-specific best practices and challenges.</w:t>
      </w:r>
    </w:p>
    <w:p w14:paraId="0C1E810A" w14:textId="1B77B4A9" w:rsidR="00E9006C" w:rsidRPr="008103F3" w:rsidRDefault="00E9006C" w:rsidP="009465C9">
      <w:pPr>
        <w:pStyle w:val="ListParagraph"/>
        <w:numPr>
          <w:ilvl w:val="0"/>
          <w:numId w:val="4"/>
        </w:num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Evaluation of Data-Driven Decision Making in HR</w:t>
      </w:r>
      <w:r w:rsidRPr="00D521EA">
        <w:rPr>
          <w:rFonts w:ascii="Times New Roman" w:hAnsi="Times New Roman" w:cs="Times New Roman"/>
          <w:sz w:val="24"/>
          <w:szCs w:val="24"/>
          <w:lang w:val="en-US"/>
        </w:rPr>
        <w:t>:</w:t>
      </w:r>
      <w:r w:rsidR="001C51FD"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The project will explore how AI and automation contribute to data-driven decision-making in HR. It will assess the role of AI in providing actionable insights through data analytics, predictive modeling, and trend analysis. This objective is crucial in understanding how data-driven strategies are shaping workforce planning, talent management, and employee retention</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(Garcia, 2020)</w:t>
      </w:r>
      <w:r w:rsidR="008103F3">
        <w:rPr>
          <w:rFonts w:ascii="Times New Roman" w:hAnsi="Times New Roman" w:cs="Times New Roman"/>
          <w:sz w:val="24"/>
          <w:szCs w:val="24"/>
          <w:lang w:val="en-US"/>
        </w:rPr>
        <w:t>.</w:t>
      </w:r>
    </w:p>
    <w:p w14:paraId="09491941"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By achieving these objectives, the project will provide a holistic view of the impact of AI and automation on HR, offering valuable insights for HR professionals, technology developers, and organizational leaders. It will also lay the groundwork for future research and development in the field of AI-driven HR processes.</w:t>
      </w:r>
    </w:p>
    <w:p w14:paraId="42A2A4E2" w14:textId="74772430" w:rsidR="00E9006C" w:rsidRPr="00D521EA" w:rsidRDefault="001C51FD" w:rsidP="009465C9">
      <w:pPr>
        <w:pStyle w:val="Heading2"/>
        <w:rPr>
          <w:lang w:val="en-US"/>
        </w:rPr>
      </w:pPr>
      <w:bookmarkStart w:id="12" w:name="_Toc158854986"/>
      <w:bookmarkStart w:id="13" w:name="_Toc166262993"/>
      <w:r w:rsidRPr="00D521EA">
        <w:rPr>
          <w:lang w:val="en-US"/>
        </w:rPr>
        <w:t xml:space="preserve">1.6 </w:t>
      </w:r>
      <w:r w:rsidR="00E9006C" w:rsidRPr="00D521EA">
        <w:rPr>
          <w:lang w:val="en-US"/>
        </w:rPr>
        <w:t>Methodology</w:t>
      </w:r>
      <w:bookmarkEnd w:id="12"/>
      <w:bookmarkEnd w:id="13"/>
    </w:p>
    <w:p w14:paraId="2D985184" w14:textId="2A528CE0"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methodology for this project on the impact of Artificial Intelligence (AI) and automation in Human Resources (HR) across various sectors is designed to be comprehensive and multi-</w:t>
      </w:r>
      <w:r w:rsidRPr="00D521EA">
        <w:rPr>
          <w:rFonts w:ascii="Times New Roman" w:hAnsi="Times New Roman" w:cs="Times New Roman"/>
          <w:sz w:val="24"/>
          <w:szCs w:val="24"/>
          <w:lang w:val="en-US"/>
        </w:rPr>
        <w:lastRenderedPageBreak/>
        <w:t>faceted. It incorporates a blend of qualitative and quantitative research methods to ensure a thorough analysis and understanding of the subject. The research methods include:</w:t>
      </w:r>
    </w:p>
    <w:p w14:paraId="477BEDD3" w14:textId="44173C14"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Literature Review</w:t>
      </w:r>
    </w:p>
    <w:p w14:paraId="0497095F" w14:textId="4A68A09C"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 extensive review of existing literature will be conducted. This will involve sourcing academic journals, industry reports, white papers, and case studies that pertain to the use of AI and automation in HR. The focus will be on identifying trends, technological advancements, challenges, and opportunities as presented in these sources. (Kumar, Roberts, 2020) This review will help in understanding the theoretical framework and the current state of knowledge in this field, providing a foundation for further research.</w:t>
      </w:r>
    </w:p>
    <w:p w14:paraId="314F446D" w14:textId="2D240E56"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Case Studies of Specific Organizations Across Different Sectors</w:t>
      </w:r>
    </w:p>
    <w:p w14:paraId="3D9025FF" w14:textId="2AE6563E"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will include in-depth case studies of a select number of organizations from different sectors such as technology, healthcare, manufacturing, retail, and finance. These case studies will aim to provide real-world insights into how AI and automation are implemented in HR processes within these sectors. The selection of organizations will be based on criteria such as the extent of AI and automation integration, the diversity of their workforce, and the innovativeness of their HR practices. Each case study will explore the organization's journey in implementing these technologies, the challenges faced, the solutions developed, and the outcomes achieved.</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Lee and Chang, 2021)</w:t>
      </w:r>
    </w:p>
    <w:p w14:paraId="5E0E764F" w14:textId="21E0545C"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Surveys and Interviews with HR Professionals</w:t>
      </w:r>
    </w:p>
    <w:p w14:paraId="31D9A5F5" w14:textId="61874CA2"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To gather primary data, surveys and interviews will be conducted with HR professionals from various industries. The surveys will aim to collect quantitative data on the prevalence, types, and effects of AI and automation tools in HR. Interviews, on the other hand, will provide qualitative insights into the experiences, perceptions, and opinions of these professionals regarding the impact of these technologies on HR practices. (Patel and Smith, 2022) The survey will be structured to ensure a wide range of participants, while the interviews will be semi-structured to allow for in-depth discussions.</w:t>
      </w:r>
    </w:p>
    <w:p w14:paraId="05C064C6" w14:textId="3611247D"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Data Analysis</w:t>
      </w:r>
    </w:p>
    <w:p w14:paraId="6F4679E3" w14:textId="6D3F77E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 xml:space="preserve">Quantitative data obtained from surveys and case studies will be subjected to statistical analysis. This will include the use of descriptive statistics to summarize the data and inferential statistics to draw conclusions about the impact of AI and automation on HR processes. For qualitative data from literature reviews, case studies, and interviews, content analysis will be </w:t>
      </w:r>
      <w:r w:rsidRPr="00D521EA">
        <w:rPr>
          <w:rFonts w:ascii="Times New Roman" w:hAnsi="Times New Roman" w:cs="Times New Roman"/>
          <w:sz w:val="24"/>
          <w:szCs w:val="24"/>
          <w:lang w:val="en-US"/>
        </w:rPr>
        <w:lastRenderedPageBreak/>
        <w:t>used. This involves categorizing the data into themes and patterns to interpret the underlying meanings and implications. (Gomez and Bauer, 2023)</w:t>
      </w:r>
    </w:p>
    <w:p w14:paraId="7DBEF624" w14:textId="4AB1ABCC"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Comparative Analysis</w:t>
      </w:r>
    </w:p>
    <w:p w14:paraId="6DC16259" w14:textId="36E8613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will also involve a comparative analysis to understand how the adoption and effects of AI and automation in HR vary across different sectors. This will involve comparing the data and insights gathered from case studies, surveys, and interviews across various industries. (Gomez and Bauer, 2023) The aim is to identify unique sector-specific trends, challenges, and best practices.</w:t>
      </w:r>
    </w:p>
    <w:p w14:paraId="2EE6DA48" w14:textId="1D18898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Ethical Considerations and Limitations</w:t>
      </w:r>
    </w:p>
    <w:p w14:paraId="5C4873A7" w14:textId="630FACE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Ethical considerations, especially concerning the confidentiality of the information provided by participants and organizations, will be a priority. Informed consent will be obtained from all participants, and data will be anonymized where necessary. The methodology will also outline any potential limitations of the study, such as response bias or the generalizability of the findings. (Patel and Smith, 2022)</w:t>
      </w:r>
    </w:p>
    <w:p w14:paraId="5944915C" w14:textId="5C953499"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By employing this multifaceted research methodology, the project aims to deliver a robust and comprehensive understanding of how AI and automation are transforming HR processes in different sectors. The combination of literature review, case studies, surveys, interviews, and data analysis will ensure a well-rounded and insightful exploration of the topic.</w:t>
      </w:r>
    </w:p>
    <w:p w14:paraId="4CB66D90" w14:textId="5F9C2061" w:rsidR="00E9006C" w:rsidRPr="00D521EA" w:rsidRDefault="001C51FD" w:rsidP="009465C9">
      <w:pPr>
        <w:pStyle w:val="Heading2"/>
        <w:rPr>
          <w:lang w:val="en-US"/>
        </w:rPr>
      </w:pPr>
      <w:bookmarkStart w:id="14" w:name="_Toc158854987"/>
      <w:bookmarkStart w:id="15" w:name="_Toc166262994"/>
      <w:r w:rsidRPr="00D521EA">
        <w:rPr>
          <w:lang w:val="en-US"/>
        </w:rPr>
        <w:t xml:space="preserve">1.7 </w:t>
      </w:r>
      <w:r w:rsidR="00E9006C" w:rsidRPr="00D521EA">
        <w:rPr>
          <w:lang w:val="en-US"/>
        </w:rPr>
        <w:t>Expected Outcomes</w:t>
      </w:r>
      <w:bookmarkEnd w:id="14"/>
      <w:bookmarkEnd w:id="15"/>
    </w:p>
    <w:p w14:paraId="5135627A" w14:textId="0393100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investigation into the impact of Artificial Intelligence (AI) and automation on Human Resources (HR) processes is anticipated to yield several significant findings. These outcomes are expected to offer valuable insights into how these technological advancements are shaping modern HR practices. The project is expected to reveal the following key outcomes:</w:t>
      </w:r>
    </w:p>
    <w:p w14:paraId="080FB1F9" w14:textId="07DA6272"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Improved Efficiency in HR Processes Due to Automation</w:t>
      </w:r>
    </w:p>
    <w:p w14:paraId="62484CEF" w14:textId="3BDB319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One of the primary expected outcomes is a notable improvement in the efficiency of various HR processes due to the integration of automation. This improvement is likely to be evident in routine and administrative tasks such as payroll processing, time and attendance tracking, and employee data management. The project anticipates finding that automation reduces the time taken for these processes, minimizes human error, and frees up HR professionals to focus on more strategic tasks. Efficiency metrics, such as processing time and error rates, are expected to demonstrate significant improvements post-automation. (Thompson and Johnson, 2021)</w:t>
      </w:r>
    </w:p>
    <w:p w14:paraId="0ABC54D4" w14:textId="42CF5A00"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lastRenderedPageBreak/>
        <w:t>Enhanced Decision-Making Through AI-Driven Analytics</w:t>
      </w:r>
    </w:p>
    <w:p w14:paraId="38A5B7B0" w14:textId="63094AA9"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expects to reveal how AI-driven analytics enhance decision-making in HR. This includes the use of predictive analytics in talent acquisition, where AI algorithms can analyze large datasets to identify the best candidates, predict future workforce needs, and reduce hiring biases. In employee retention and development, AI is anticipated to provide insights into employee engagement and performance, enabling more informed decisions about training, promotions, and succession planning. (Patel, 2022) The outcome here is the demonstration of a more data-driven, objective, and strategic approach to HR decision-making.</w:t>
      </w:r>
    </w:p>
    <w:p w14:paraId="4884A365" w14:textId="27BC8F83"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Sector-Specific Trends and Differences in the Adoption of AI and Automation</w:t>
      </w:r>
    </w:p>
    <w:p w14:paraId="237D25F8" w14:textId="1C501D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research is likely to uncover sector-specific trends in the adoption and application of AI and automation in HR. For example, technology and finance sectors might exhibit more advanced and diverse uses of AI due to their inherent focus on technology and data. In contrast, sectors like manufacturing and retail might show a greater emphasis on automation for task efficiency and employee scheduling.</w:t>
      </w:r>
      <w:r w:rsidRPr="00D521EA">
        <w:rPr>
          <w:rFonts w:ascii="Times New Roman" w:hAnsi="Times New Roman" w:cs="Times New Roman"/>
          <w:sz w:val="24"/>
          <w:szCs w:val="24"/>
        </w:rPr>
        <w:t xml:space="preserve"> (</w:t>
      </w:r>
      <w:r w:rsidRPr="00D521EA">
        <w:rPr>
          <w:rFonts w:ascii="Times New Roman" w:hAnsi="Times New Roman" w:cs="Times New Roman"/>
          <w:sz w:val="24"/>
          <w:szCs w:val="24"/>
          <w:lang w:val="en-US"/>
        </w:rPr>
        <w:t>Lee and Kim's, 2023)</w:t>
      </w:r>
      <w:r w:rsidR="00621E91" w:rsidRPr="00D521EA">
        <w:rPr>
          <w:rFonts w:ascii="Times New Roman" w:hAnsi="Times New Roman" w:cs="Times New Roman"/>
          <w:sz w:val="24"/>
          <w:szCs w:val="24"/>
          <w:lang w:val="en-US"/>
        </w:rPr>
        <w:t xml:space="preserve">. </w:t>
      </w:r>
      <w:r w:rsidRPr="00D521EA">
        <w:rPr>
          <w:rFonts w:ascii="Times New Roman" w:hAnsi="Times New Roman" w:cs="Times New Roman"/>
          <w:sz w:val="24"/>
          <w:szCs w:val="24"/>
          <w:lang w:val="en-US"/>
        </w:rPr>
        <w:t>These findings will provide insights into how different industry dynamics and workforce requirements influence the adoption and effectiveness of AI and automation in HR.</w:t>
      </w:r>
    </w:p>
    <w:p w14:paraId="1326717D" w14:textId="77777777" w:rsidR="00E9006C" w:rsidRPr="00D521EA" w:rsidRDefault="00E9006C" w:rsidP="009465C9">
      <w:pPr>
        <w:spacing w:line="360" w:lineRule="auto"/>
        <w:jc w:val="both"/>
        <w:rPr>
          <w:rFonts w:ascii="Times New Roman" w:hAnsi="Times New Roman" w:cs="Times New Roman"/>
          <w:sz w:val="24"/>
          <w:szCs w:val="24"/>
          <w:lang w:val="en-US"/>
        </w:rPr>
      </w:pPr>
    </w:p>
    <w:p w14:paraId="44DC8C72" w14:textId="7777777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Impact on Employee Experience and Engagement</w:t>
      </w:r>
      <w:r w:rsidRPr="00D521EA">
        <w:rPr>
          <w:rFonts w:ascii="Times New Roman" w:hAnsi="Times New Roman" w:cs="Times New Roman"/>
          <w:sz w:val="24"/>
          <w:szCs w:val="24"/>
          <w:lang w:val="en-US"/>
        </w:rPr>
        <w:t>:</w:t>
      </w:r>
    </w:p>
    <w:p w14:paraId="3E8ED2F1" w14:textId="76821E1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 important anticipated outcome is the impact of AI and automation on employee experience and engagement. The project expects to find that while some employees appreciate the efficiency and objectivity brought by these technologies, others might have concerns about privacy, job security, and the impersonal nature of automated systems. (Singh and Gupta, 2022) This outcome will highlight the need for balancing technology with the human element in HR.</w:t>
      </w:r>
    </w:p>
    <w:p w14:paraId="083F3BD9" w14:textId="7777777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Challenges and Best Practices in Implementing AI and Automation</w:t>
      </w:r>
      <w:r w:rsidRPr="00D521EA">
        <w:rPr>
          <w:rFonts w:ascii="Times New Roman" w:hAnsi="Times New Roman" w:cs="Times New Roman"/>
          <w:sz w:val="24"/>
          <w:szCs w:val="24"/>
          <w:lang w:val="en-US"/>
        </w:rPr>
        <w:t>:</w:t>
      </w:r>
    </w:p>
    <w:p w14:paraId="7CE7B491"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project is expected to identify common challenges faced by organizations in integrating AI and automation into HR processes. These might include technical challenges, resistance to change from employees, data privacy concerns, and the need for continuous updating and maintenance of AI systems. Alongside challenges, the project anticipates identifying best practices that have emerged, guiding organizations in successful implementation. (Robinson and Kapoor, 2024)</w:t>
      </w:r>
    </w:p>
    <w:p w14:paraId="60071C7B" w14:textId="77777777" w:rsidR="00E9006C" w:rsidRPr="00D521EA" w:rsidRDefault="00E9006C" w:rsidP="009465C9">
      <w:pPr>
        <w:spacing w:after="0" w:line="360" w:lineRule="auto"/>
        <w:jc w:val="both"/>
        <w:rPr>
          <w:rFonts w:ascii="Times New Roman" w:hAnsi="Times New Roman" w:cs="Times New Roman"/>
          <w:sz w:val="24"/>
          <w:szCs w:val="24"/>
          <w:lang w:val="en-US"/>
        </w:rPr>
      </w:pPr>
      <w:r w:rsidRPr="00D521EA">
        <w:rPr>
          <w:rFonts w:ascii="Times New Roman" w:hAnsi="Times New Roman" w:cs="Times New Roman"/>
          <w:b/>
          <w:bCs/>
          <w:sz w:val="24"/>
          <w:szCs w:val="24"/>
          <w:lang w:val="en-US"/>
        </w:rPr>
        <w:t>Ethical Implications and Compliance Issues</w:t>
      </w:r>
      <w:r w:rsidRPr="00D521EA">
        <w:rPr>
          <w:rFonts w:ascii="Times New Roman" w:hAnsi="Times New Roman" w:cs="Times New Roman"/>
          <w:sz w:val="24"/>
          <w:szCs w:val="24"/>
          <w:lang w:val="en-US"/>
        </w:rPr>
        <w:t>:</w:t>
      </w:r>
    </w:p>
    <w:p w14:paraId="0BDC73A1"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lastRenderedPageBreak/>
        <w:t>An exploration of the ethical implications and compliance issues associated with AI and automation in HR is also an expected outcome. This includes addressing concerns about algorithmic bias, ethical use of employee data, and adherence to labor laws and regulations. The project aims to shed light on how organizations navigate these ethical and legal landscapes. (Robinson and Kapoor, 2024)</w:t>
      </w:r>
    </w:p>
    <w:p w14:paraId="234C8BE8" w14:textId="77777777" w:rsidR="00E9006C" w:rsidRPr="00D521EA" w:rsidRDefault="00E9006C" w:rsidP="009465C9">
      <w:pPr>
        <w:spacing w:line="360" w:lineRule="auto"/>
        <w:jc w:val="both"/>
        <w:rPr>
          <w:rFonts w:ascii="Times New Roman" w:hAnsi="Times New Roman" w:cs="Times New Roman"/>
          <w:sz w:val="24"/>
          <w:szCs w:val="24"/>
          <w:lang w:val="en-US"/>
        </w:rPr>
      </w:pPr>
    </w:p>
    <w:p w14:paraId="77626FC8" w14:textId="537889FB"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Overall, these expected outcomes will contribute significantly to the understanding of AI and automation in HR, offering a nuanced view of their benefits, challenges, and implications across different sectors. The findings are anticipated to be instrumental for HR professionals, technology developers, and organizational leaders in optimizing HR processes through technology while maintaining a focus on ethical and human-centric practices.</w:t>
      </w:r>
    </w:p>
    <w:p w14:paraId="18FF8045" w14:textId="77777777" w:rsidR="001C51FD" w:rsidRPr="00D521EA" w:rsidRDefault="001C51FD">
      <w:pPr>
        <w:rPr>
          <w:rFonts w:ascii="Times New Roman" w:hAnsi="Times New Roman"/>
          <w:b/>
          <w:sz w:val="24"/>
          <w:szCs w:val="36"/>
          <w:lang w:val="en-US"/>
        </w:rPr>
      </w:pPr>
      <w:bookmarkStart w:id="16" w:name="_Toc158854988"/>
      <w:r w:rsidRPr="00D521EA">
        <w:rPr>
          <w:lang w:val="en-US"/>
        </w:rPr>
        <w:br w:type="page"/>
      </w:r>
    </w:p>
    <w:p w14:paraId="124F1A43" w14:textId="003C0103" w:rsidR="00E9006C" w:rsidRPr="00D521EA" w:rsidRDefault="001C51FD" w:rsidP="001C51FD">
      <w:pPr>
        <w:pStyle w:val="Heading2"/>
        <w:rPr>
          <w:lang w:val="en-US"/>
        </w:rPr>
      </w:pPr>
      <w:bookmarkStart w:id="17" w:name="_Toc166262995"/>
      <w:r w:rsidRPr="00D521EA">
        <w:rPr>
          <w:lang w:val="en-US"/>
        </w:rPr>
        <w:lastRenderedPageBreak/>
        <w:t xml:space="preserve">1.8 </w:t>
      </w:r>
      <w:r w:rsidR="00E9006C" w:rsidRPr="00D521EA">
        <w:rPr>
          <w:lang w:val="en-US"/>
        </w:rPr>
        <w:t>Gantt Chart for Dissertation</w:t>
      </w:r>
      <w:bookmarkEnd w:id="16"/>
      <w:bookmarkEnd w:id="17"/>
    </w:p>
    <w:p w14:paraId="5661C7D4" w14:textId="77777777" w:rsidR="001C51FD" w:rsidRPr="00D521EA" w:rsidRDefault="001C51FD" w:rsidP="001C51FD">
      <w:pPr>
        <w:rPr>
          <w:lang w:val="en-US"/>
        </w:rPr>
      </w:pPr>
    </w:p>
    <w:p w14:paraId="7FAF2758" w14:textId="77777777" w:rsidR="00E9006C" w:rsidRDefault="00E9006C" w:rsidP="00E9006C">
      <w:pPr>
        <w:spacing w:line="360" w:lineRule="auto"/>
        <w:jc w:val="center"/>
        <w:rPr>
          <w:rFonts w:ascii="Times New Roman" w:hAnsi="Times New Roman" w:cs="Times New Roman"/>
          <w:sz w:val="24"/>
          <w:szCs w:val="24"/>
        </w:rPr>
      </w:pPr>
      <w:r w:rsidRPr="00D521EA">
        <w:rPr>
          <w:rFonts w:ascii="Times New Roman" w:hAnsi="Times New Roman" w:cs="Times New Roman"/>
          <w:sz w:val="24"/>
          <w:szCs w:val="24"/>
        </w:rPr>
        <w:fldChar w:fldCharType="begin"/>
      </w:r>
      <w:r w:rsidRPr="00D521EA">
        <w:rPr>
          <w:rFonts w:ascii="Times New Roman" w:hAnsi="Times New Roman" w:cs="Times New Roman"/>
          <w:sz w:val="24"/>
          <w:szCs w:val="24"/>
        </w:rPr>
        <w:instrText xml:space="preserve"> INCLUDEPICTURE "https://files.oaiusercontent.com/file-ULbkpDyzhDAJqiH0LBplgKDr?se=2024-02-11T09%3A40%3A29Z&amp;sp=r&amp;sv=2021-08-06&amp;sr=b&amp;rscc=max-age%3D299%2C%20immutable&amp;rscd=attachment%3B%20filename%3D5f3a4125-6b99-4c1d-bfde-9fb3d1cf139e&amp;sig=qfdMOFWC74FTNvANO1cx%2Bi5prWZZO6b44UQLRAGvgnk%3D" \* MERGEFORMATINET </w:instrText>
      </w:r>
      <w:r w:rsidRPr="00D521EA">
        <w:rPr>
          <w:rFonts w:ascii="Times New Roman" w:hAnsi="Times New Roman" w:cs="Times New Roman"/>
          <w:sz w:val="24"/>
          <w:szCs w:val="24"/>
        </w:rPr>
        <w:fldChar w:fldCharType="separate"/>
      </w:r>
      <w:r w:rsidRPr="00D521EA">
        <w:rPr>
          <w:rFonts w:ascii="Times New Roman" w:hAnsi="Times New Roman" w:cs="Times New Roman"/>
          <w:noProof/>
          <w:sz w:val="24"/>
          <w:szCs w:val="24"/>
        </w:rPr>
        <w:drawing>
          <wp:inline distT="0" distB="0" distL="0" distR="0" wp14:anchorId="1D2B0AB4" wp14:editId="288514D2">
            <wp:extent cx="5287010" cy="3052917"/>
            <wp:effectExtent l="0" t="0" r="0" b="0"/>
            <wp:docPr id="56821818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07083" cy="3064508"/>
                    </a:xfrm>
                    <a:prstGeom prst="rect">
                      <a:avLst/>
                    </a:prstGeom>
                    <a:noFill/>
                    <a:ln>
                      <a:noFill/>
                    </a:ln>
                  </pic:spPr>
                </pic:pic>
              </a:graphicData>
            </a:graphic>
          </wp:inline>
        </w:drawing>
      </w:r>
      <w:r w:rsidRPr="00D521EA">
        <w:rPr>
          <w:rFonts w:ascii="Times New Roman" w:hAnsi="Times New Roman" w:cs="Times New Roman"/>
          <w:sz w:val="24"/>
          <w:szCs w:val="24"/>
        </w:rPr>
        <w:fldChar w:fldCharType="end"/>
      </w:r>
    </w:p>
    <w:p w14:paraId="045DEF76" w14:textId="20DF2B0C" w:rsidR="00D100EF" w:rsidRPr="00D100EF" w:rsidRDefault="00D100EF" w:rsidP="00D100EF">
      <w:pPr>
        <w:pStyle w:val="Heading1"/>
        <w:rPr>
          <w:lang w:val="en-US"/>
        </w:rPr>
      </w:pPr>
      <w:bookmarkStart w:id="18" w:name="_Toc166262996"/>
      <w:r w:rsidRPr="00D100EF">
        <w:t>Figure 1: Timeline</w:t>
      </w:r>
      <w:bookmarkEnd w:id="18"/>
    </w:p>
    <w:p w14:paraId="7D856535" w14:textId="77777777" w:rsidR="00E9006C" w:rsidRPr="00D521EA" w:rsidRDefault="00E9006C" w:rsidP="00E9006C">
      <w:pPr>
        <w:spacing w:line="360" w:lineRule="auto"/>
        <w:rPr>
          <w:rFonts w:ascii="Times New Roman" w:hAnsi="Times New Roman" w:cs="Times New Roman"/>
          <w:sz w:val="24"/>
          <w:szCs w:val="24"/>
          <w:lang w:val="en-US"/>
        </w:rPr>
      </w:pPr>
    </w:p>
    <w:p w14:paraId="0188A768" w14:textId="1F179358" w:rsidR="00E9006C" w:rsidRPr="00D521EA" w:rsidRDefault="001C51FD" w:rsidP="009465C9">
      <w:pPr>
        <w:pStyle w:val="Heading2"/>
        <w:rPr>
          <w:lang w:val="en-US"/>
        </w:rPr>
      </w:pPr>
      <w:bookmarkStart w:id="19" w:name="_Toc158854989"/>
      <w:bookmarkStart w:id="20" w:name="_Toc166262997"/>
      <w:r w:rsidRPr="00D521EA">
        <w:rPr>
          <w:lang w:val="en-US"/>
        </w:rPr>
        <w:t xml:space="preserve">1.9 </w:t>
      </w:r>
      <w:r w:rsidR="00E9006C" w:rsidRPr="00D521EA">
        <w:rPr>
          <w:lang w:val="en-US"/>
        </w:rPr>
        <w:t>Conclusion</w:t>
      </w:r>
      <w:bookmarkEnd w:id="19"/>
      <w:bookmarkEnd w:id="20"/>
    </w:p>
    <w:p w14:paraId="728AEBB6"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In conclusion, this project aims to provide a comprehensive understanding of how artificial intelligence (AI) and automation are revolutionizing human resources (HR) processes across different industries. Through an extensive literature review, case studies, surveys, interviews, and rigorous data analysis, the research will identify the specific areas within HR that are being impacted by AI and automation. It will evaluate the improvements these technologies have brought to HR efficiency, data-driven decision making, and strategic workforce planning.</w:t>
      </w:r>
    </w:p>
    <w:p w14:paraId="5681A864" w14:textId="77777777" w:rsidR="00E9006C" w:rsidRPr="00D521EA" w:rsidRDefault="00E9006C" w:rsidP="009465C9">
      <w:pPr>
        <w:spacing w:line="360" w:lineRule="auto"/>
        <w:jc w:val="both"/>
        <w:rPr>
          <w:rFonts w:ascii="Times New Roman" w:hAnsi="Times New Roman" w:cs="Times New Roman"/>
          <w:sz w:val="24"/>
          <w:szCs w:val="24"/>
          <w:lang w:val="en-US"/>
        </w:rPr>
      </w:pPr>
    </w:p>
    <w:p w14:paraId="15DC85DC" w14:textId="1F6238D8"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 key objective is examining and comparing how various sectors are adopting and utilizing AI and automation in HR based on their unique workforce needs and challenges. For instance, the technology industry may leverage predictive analytics for recruitment whereas healthcare focuses automation on complex scheduling. These sector-specific insights will be invaluable for organizations in optimizing their HR strategies.</w:t>
      </w:r>
    </w:p>
    <w:p w14:paraId="789B01FF" w14:textId="4DC5267C"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lastRenderedPageBreak/>
        <w:t>Additionally, the research will assess the effects of AI-enabled HR processes on employee experience—do employees feel more supported and empowered or concerned about privacy breaches? It will also highlight ongoing challenges like algorithmic bias, need for transparency, and maintenance of human touch in HR along with best practices that organizations have implemented to overcome these hurdles.</w:t>
      </w:r>
    </w:p>
    <w:p w14:paraId="743FD340" w14:textId="6B699D51"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The expected outcomes encompass tangible metrics demonstrating efficiency gains, better informed and objective decisions, tailored applications across sectors, and guidelines for ethical and responsible adoption of AI in HR. These findings will equip HR leaders with the knowledge to navigate the AI-powered transformation of the workplace while balancing technological capabilities and human needs.</w:t>
      </w:r>
    </w:p>
    <w:p w14:paraId="4F9834B6" w14:textId="77777777" w:rsidR="00E9006C" w:rsidRPr="00D521EA" w:rsidRDefault="00E9006C"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With AI and automation's influence in HR poised to grow exponentially, this study comes at an opportune time. Its outcomes have the potential to shape the frameworks and policies that allow organizations to harness the positive impacts of these technologies. By examining AI in HR from multiple perspectives, this project aims to prepare organizations and their workforces for the emerging future of digitally driven yet human-centric HR.</w:t>
      </w:r>
    </w:p>
    <w:p w14:paraId="247E31EA" w14:textId="77777777" w:rsidR="00E9006C" w:rsidRPr="00D521EA" w:rsidRDefault="00E9006C" w:rsidP="009465C9">
      <w:pPr>
        <w:spacing w:line="360" w:lineRule="auto"/>
        <w:jc w:val="both"/>
        <w:rPr>
          <w:rFonts w:ascii="Times New Roman" w:hAnsi="Times New Roman" w:cs="Times New Roman"/>
          <w:sz w:val="24"/>
          <w:szCs w:val="24"/>
        </w:rPr>
      </w:pPr>
    </w:p>
    <w:p w14:paraId="209F016D" w14:textId="77777777" w:rsidR="001C51FD" w:rsidRPr="00D521EA" w:rsidRDefault="001C51FD" w:rsidP="009465C9">
      <w:pPr>
        <w:jc w:val="both"/>
        <w:rPr>
          <w:rFonts w:ascii="Times New Roman" w:hAnsi="Times New Roman" w:cs="Times New Roman"/>
          <w:sz w:val="24"/>
          <w:szCs w:val="24"/>
        </w:rPr>
      </w:pPr>
      <w:r w:rsidRPr="00D521EA">
        <w:rPr>
          <w:rFonts w:ascii="Times New Roman" w:hAnsi="Times New Roman" w:cs="Times New Roman"/>
          <w:sz w:val="24"/>
          <w:szCs w:val="24"/>
        </w:rPr>
        <w:br w:type="page"/>
      </w:r>
    </w:p>
    <w:p w14:paraId="003DDA25" w14:textId="31C6545B" w:rsidR="00E9006C" w:rsidRPr="00D521EA" w:rsidRDefault="00E9006C" w:rsidP="009465C9">
      <w:pPr>
        <w:pStyle w:val="Heading1"/>
        <w:jc w:val="both"/>
      </w:pPr>
      <w:bookmarkStart w:id="21" w:name="_Toc166262998"/>
      <w:r w:rsidRPr="00D521EA">
        <w:lastRenderedPageBreak/>
        <w:t>Chapter 2: Literature Review</w:t>
      </w:r>
      <w:bookmarkEnd w:id="21"/>
    </w:p>
    <w:p w14:paraId="5FE678C8" w14:textId="20A8BEC9" w:rsidR="00E9006C" w:rsidRPr="00D521EA" w:rsidRDefault="001C51FD" w:rsidP="009465C9">
      <w:pPr>
        <w:pStyle w:val="Heading2"/>
      </w:pPr>
      <w:bookmarkStart w:id="22" w:name="_Toc166262999"/>
      <w:r w:rsidRPr="00D521EA">
        <w:t xml:space="preserve">2.1 </w:t>
      </w:r>
      <w:r w:rsidR="00E9006C" w:rsidRPr="00D521EA">
        <w:t>Introduction</w:t>
      </w:r>
      <w:bookmarkEnd w:id="22"/>
    </w:p>
    <w:p w14:paraId="2AE4C6E7" w14:textId="25AF5F2A" w:rsidR="005C014D"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integration of Artificial Intelligence (AI) and automation technologies within Human Resources (HR) processes has garnered increasing attention in both academic research and industry practice. This literature review aims to critically examine existing studies, identify key research areas, and provide a comprehensive overview of the conceptual framework guiding the investigation of AI and automation's impact on HR. By synthesizing and analysing relevant literature, this review seeks to elucidate the current state of knowledge, highlight gaps in research, and lay the foundation for the subsequent chapters of the dissertation.</w:t>
      </w:r>
    </w:p>
    <w:p w14:paraId="7686AAAB" w14:textId="33DCE6B5" w:rsidR="00E9006C" w:rsidRPr="00D521EA" w:rsidRDefault="001C51FD" w:rsidP="001C51FD">
      <w:pPr>
        <w:pStyle w:val="Heading2"/>
      </w:pPr>
      <w:bookmarkStart w:id="23" w:name="_Toc166263000"/>
      <w:r w:rsidRPr="00D521EA">
        <w:t xml:space="preserve">2.2 </w:t>
      </w:r>
      <w:r w:rsidR="00E9006C" w:rsidRPr="00D521EA">
        <w:t>Conceptual Framework</w:t>
      </w:r>
      <w:bookmarkEnd w:id="23"/>
    </w:p>
    <w:p w14:paraId="0F7D625D" w14:textId="7D25B8A8" w:rsidR="00E9006C" w:rsidRPr="00D521EA" w:rsidRDefault="005C014D" w:rsidP="005C014D">
      <w:pPr>
        <w:spacing w:line="360" w:lineRule="auto"/>
        <w:jc w:val="center"/>
        <w:rPr>
          <w:rFonts w:ascii="Times New Roman" w:hAnsi="Times New Roman" w:cs="Times New Roman"/>
          <w:sz w:val="24"/>
          <w:szCs w:val="24"/>
        </w:rPr>
      </w:pPr>
      <w:r w:rsidRPr="00D521EA">
        <w:rPr>
          <w:rFonts w:ascii="Times New Roman" w:hAnsi="Times New Roman" w:cs="Times New Roman"/>
          <w:noProof/>
          <w:sz w:val="24"/>
          <w:szCs w:val="24"/>
        </w:rPr>
        <w:drawing>
          <wp:inline distT="0" distB="0" distL="0" distR="0" wp14:anchorId="65E5A74B" wp14:editId="12881451">
            <wp:extent cx="3977640" cy="4510837"/>
            <wp:effectExtent l="0" t="0" r="3810" b="4445"/>
            <wp:docPr id="174955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55619" name=""/>
                    <pic:cNvPicPr/>
                  </pic:nvPicPr>
                  <pic:blipFill>
                    <a:blip r:embed="rId10"/>
                    <a:stretch>
                      <a:fillRect/>
                    </a:stretch>
                  </pic:blipFill>
                  <pic:spPr>
                    <a:xfrm>
                      <a:off x="0" y="0"/>
                      <a:ext cx="3992910" cy="4528154"/>
                    </a:xfrm>
                    <a:prstGeom prst="rect">
                      <a:avLst/>
                    </a:prstGeom>
                  </pic:spPr>
                </pic:pic>
              </a:graphicData>
            </a:graphic>
          </wp:inline>
        </w:drawing>
      </w:r>
    </w:p>
    <w:p w14:paraId="58333E75" w14:textId="0156C653" w:rsidR="00E9006C" w:rsidRPr="00D521EA" w:rsidRDefault="00D100EF" w:rsidP="00D100EF">
      <w:pPr>
        <w:pStyle w:val="Heading1"/>
      </w:pPr>
      <w:bookmarkStart w:id="24" w:name="_Toc166263001"/>
      <w:r>
        <w:t xml:space="preserve">Figure 2: </w:t>
      </w:r>
      <w:r w:rsidR="00E9006C" w:rsidRPr="00D521EA">
        <w:t>Conceptual Framework</w:t>
      </w:r>
      <w:bookmarkEnd w:id="24"/>
    </w:p>
    <w:p w14:paraId="52ADBBBB" w14:textId="09801702" w:rsidR="00E9006C" w:rsidRPr="00D521EA" w:rsidRDefault="00E9006C" w:rsidP="005C014D">
      <w:pPr>
        <w:spacing w:line="360" w:lineRule="auto"/>
        <w:jc w:val="center"/>
        <w:rPr>
          <w:rFonts w:ascii="Times New Roman" w:hAnsi="Times New Roman" w:cs="Times New Roman"/>
          <w:sz w:val="24"/>
          <w:szCs w:val="24"/>
        </w:rPr>
      </w:pPr>
      <w:r w:rsidRPr="00D521EA">
        <w:rPr>
          <w:rFonts w:ascii="Times New Roman" w:hAnsi="Times New Roman" w:cs="Times New Roman"/>
          <w:sz w:val="24"/>
          <w:szCs w:val="24"/>
        </w:rPr>
        <w:t>(Source: Self-Created)</w:t>
      </w:r>
    </w:p>
    <w:p w14:paraId="6E07C927" w14:textId="6D0AD3CC" w:rsidR="00E9006C" w:rsidRPr="00D521EA" w:rsidRDefault="001C51FD" w:rsidP="009465C9">
      <w:pPr>
        <w:pStyle w:val="Heading2"/>
      </w:pPr>
      <w:bookmarkStart w:id="25" w:name="_Toc166263002"/>
      <w:r w:rsidRPr="00D521EA">
        <w:lastRenderedPageBreak/>
        <w:t>2.3 Theoretical Paradigm</w:t>
      </w:r>
      <w:bookmarkEnd w:id="25"/>
    </w:p>
    <w:p w14:paraId="3BBCBD4D" w14:textId="69ACD853"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t>Technology Acceptance Model (TAM)</w:t>
      </w:r>
    </w:p>
    <w:p w14:paraId="53B85621" w14:textId="76147D81"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TAM, proposed by Davis (1989), serves as a foundational framework for understanding the factors influencing the adoption and use of AI and automation technologies within HR processes. According to TAM, individuals' acceptance and use of technology are influenced by two primary factors: perceived usefulness and perceived ease of use. Perceived usefulness refers to the extent to which individuals believe that using a particular technology will enhance their job performance, while perceived ease of use refers to the degree to which individuals perceive the technology as easy to use. In the context of HR, TAM provides insights into HR professionals' attitudes and intentions towards adopting AI and automation, highlighting the importance of user perceptions in driving technology adoption.</w:t>
      </w:r>
    </w:p>
    <w:p w14:paraId="61CD198F" w14:textId="26F3E7E8"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t>Resource-Based View (RBV)</w:t>
      </w:r>
    </w:p>
    <w:p w14:paraId="6F01A55D" w14:textId="0B1FAFFC"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RBV, introduced by Barney (1991), offers a strategic perspective on how organizations leverage AI and automation as valuable resources to achieve competitive advantage in HR practices. According to RBV, organizations possess unique resources and capabilities that can contribute to sustained competitive advantage. In the context of AI and automation in HR, RBV emphasizes the importance of aligning technology investments with organizational goals and leveraging technological capabilities to enhance HR effectiveness and efficiency. By strategically deploying AI and automation resources, organizations can optimize talent management, workforce planning, and decision-making processes, thereby gaining a competitive edge in the market.</w:t>
      </w:r>
    </w:p>
    <w:p w14:paraId="2D31D753" w14:textId="59AEFC3C"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t>Institutional Theory</w:t>
      </w:r>
    </w:p>
    <w:p w14:paraId="6166605D" w14:textId="290F71A6"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Institutional Theory, developed by DiMaggio and Powell (1983), focuses on the role of institutional pressures and norms in shaping organizational behaviour and practices. According to Institutional Theory, organizations are influenced by external institutional forces, such as regulatory frameworks, industry standards, and societal expectations. In the context of AI and automation adoption in HR, Institutional Theory sheds light on the external factors driving or inhibiting technology adoption. By understanding the institutional context in which HR operates, organizations can better navigate regulatory challenges, anticipate market trends, and align technology investments with industry norms and standards.</w:t>
      </w:r>
    </w:p>
    <w:p w14:paraId="0E51B4EF" w14:textId="77777777" w:rsidR="005C014D" w:rsidRPr="00D521EA" w:rsidRDefault="005C014D" w:rsidP="009465C9">
      <w:pPr>
        <w:spacing w:line="360" w:lineRule="auto"/>
        <w:jc w:val="both"/>
        <w:rPr>
          <w:rFonts w:ascii="Times New Roman" w:hAnsi="Times New Roman" w:cs="Times New Roman"/>
          <w:b/>
          <w:bCs/>
          <w:sz w:val="24"/>
          <w:szCs w:val="24"/>
        </w:rPr>
      </w:pPr>
    </w:p>
    <w:p w14:paraId="2F8BB251" w14:textId="11FF6851" w:rsidR="00E9006C" w:rsidRPr="00D521EA" w:rsidRDefault="00E9006C" w:rsidP="009465C9">
      <w:pPr>
        <w:spacing w:line="360" w:lineRule="auto"/>
        <w:jc w:val="both"/>
        <w:rPr>
          <w:rFonts w:ascii="Times New Roman" w:hAnsi="Times New Roman" w:cs="Times New Roman"/>
          <w:b/>
          <w:bCs/>
          <w:sz w:val="24"/>
          <w:szCs w:val="24"/>
        </w:rPr>
      </w:pPr>
      <w:r w:rsidRPr="00D521EA">
        <w:rPr>
          <w:rFonts w:ascii="Times New Roman" w:hAnsi="Times New Roman" w:cs="Times New Roman"/>
          <w:b/>
          <w:bCs/>
          <w:sz w:val="24"/>
          <w:szCs w:val="24"/>
        </w:rPr>
        <w:lastRenderedPageBreak/>
        <w:t>Integration and Application</w:t>
      </w:r>
    </w:p>
    <w:p w14:paraId="1D44A1CC"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By integrating these theoretical perspectives, the conceptual framework provides a comprehensive understanding of the complex dynamics surrounding the adoption and impact of AI and automation on HR processes. TAM highlights the importance of user perceptions and attitudes towards technology adoption, while RBV emphasizes the strategic role of technology as a valuable organizational resource. Institutional Theory adds a socio-cultural dimension, emphasizing the influence of external institutional forces on technology adoption and organizational practices. Together, these theoretical lenses offer a structured framework for analysing the drivers, barriers, and implications of AI and automation integration in HR, guiding the subsequent literature review and empirical investigation.</w:t>
      </w:r>
    </w:p>
    <w:p w14:paraId="277AC121" w14:textId="2C43DD6A" w:rsidR="00E9006C" w:rsidRPr="00D521EA" w:rsidRDefault="001C51FD" w:rsidP="009465C9">
      <w:pPr>
        <w:pStyle w:val="Heading2"/>
      </w:pPr>
      <w:bookmarkStart w:id="26" w:name="_Toc166263003"/>
      <w:r w:rsidRPr="00D521EA">
        <w:t xml:space="preserve">2.4 </w:t>
      </w:r>
      <w:r w:rsidR="00E9006C" w:rsidRPr="00D521EA">
        <w:t>Identification of Key Areas within HR Processes Utilizing AI and Automation</w:t>
      </w:r>
      <w:bookmarkEnd w:id="26"/>
    </w:p>
    <w:p w14:paraId="2FCFAACA" w14:textId="2884CE1C"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identification of key areas within HR processes utilizing AI and automation technologies is crucial for understanding the scope and impact of these technologies on human resource management. This research area delves into the specific applications of AI and automation in various HR functions, including recruitment, performance management, talent acquisition, and employee training. Recruitment stands as one of the primary areas where AI and automation are making significant inroads. AI-driven tools, such as applicant tracking systems (ATS) and AI-powered chatbots, streamline the recruitment process by automating tasks such as resume screening, candidate sourcing, and initial candidate engagement (Davis &amp; DeCenzo, 2020). These technologies enable HR professionals to efficiently manage large volumes of applications, identify top candidates, and enhance the overall candidate experience. Performance management represents another critical HR process benefiting from AI and automation. AI-powered performance management systems leverage data analytics and machine learning algorithms to provide real-time feedback, performance insights, and personalized development plans to employees (Bersin, 2019). These systems help HR teams to assess employee performance objectively, identify areas for improvement, and facilitate constructive feedback conversations.</w:t>
      </w:r>
    </w:p>
    <w:p w14:paraId="0EB7929A" w14:textId="09E3CC8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Talent acquisition is also significantly influenced by AI and automation technologies. Automated talent acquisition platforms use predictive analytics to identify potential candidates based on their skills, experience, and cultural fit with the organization (Capelli, 2019). By leveraging AI algorithms, HR professionals can target passive candidates, reduce time-to-fill positions, and improve the quality of hires. Employee training represents a growing area of </w:t>
      </w:r>
      <w:r w:rsidRPr="00D521EA">
        <w:rPr>
          <w:rFonts w:ascii="Times New Roman" w:hAnsi="Times New Roman" w:cs="Times New Roman"/>
          <w:sz w:val="24"/>
          <w:szCs w:val="24"/>
        </w:rPr>
        <w:lastRenderedPageBreak/>
        <w:t>interest for AI and automation in HR. AI-powered learning management systems (LMS) personalize training content, recommend relevant courses, and track employee progress in real-time (Kupritz &amp; Buchwald, 2020). These systems enable HR departments to deliver targeted training programs tailored to individual learning preferences and organizational goals. However, while AI and automation offer numerous benefits in these key HR areas, critical reviews of existing literature highlight several challenges and considerations. Ethical concerns, such as algorithmic bias and data privacy issues, raise questions about the fairness and transparency of AI-driven decision-making processes (Mehrabi et al., 2019). Additionally, concerns about job displacement and the human-machine interface underscore the importance of considering the socio-economic implications of technology adoption in HR (Davenport &amp; Kirby, 2016).</w:t>
      </w:r>
    </w:p>
    <w:p w14:paraId="4933122C" w14:textId="3FF5120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the identification of key areas within HR processes utilizing AI and automation technologies is essential for understanding the transformative potential of these technologies in human resource management. While AI and automation offer significant opportunities to enhance HR efficiency and effectiveness, critical reviews of existing literature underscore the importance of addressing ethical considerations and socio-economic implications to ensure responsible and equitable technology adoption in HR.</w:t>
      </w:r>
    </w:p>
    <w:p w14:paraId="72765C04" w14:textId="7EDDAC3F" w:rsidR="00E9006C" w:rsidRPr="00D521EA" w:rsidRDefault="001C51FD" w:rsidP="009465C9">
      <w:pPr>
        <w:pStyle w:val="Heading2"/>
      </w:pPr>
      <w:bookmarkStart w:id="27" w:name="_Toc166263004"/>
      <w:r w:rsidRPr="00D521EA">
        <w:t xml:space="preserve">2.5 </w:t>
      </w:r>
      <w:r w:rsidR="00E9006C" w:rsidRPr="00D521EA">
        <w:t>Analysis of the Impact of AI and Automation on HR Efficiency and Effectiveness</w:t>
      </w:r>
      <w:bookmarkEnd w:id="27"/>
    </w:p>
    <w:p w14:paraId="56B5863A" w14:textId="37C1A3A2"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analysis of the impact of Artificial Intelligence (AI) and automation on Human Resources (HR) efficiency and effectiveness constitutes a crucial research area within the broader domain of HR technology adoption. This section critically reviews existing literature to assess the implications of AI and automation for HR processes, with a focus on enhancing efficiency and effectiveness. Numerous studies have highlighted the transformative potential of AI and automation technologies in streamlining HR operations and improving overall organizational performance. For instance, according to Smith et al. (2020), AI-powered recruitment platforms have demonstrated the ability to significantly reduce the time and resources required to identify and assess suitable candidates for job roles. Similarly, automated performance management systems have been shown to facilitate more frequent and data-driven feedback, leading to improvements in employee productivity and engagement (Gupta &amp; Singh, 2021).</w:t>
      </w:r>
    </w:p>
    <w:p w14:paraId="36943896" w14:textId="4D9E4D5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However, critical reviews of the literature also underscore certain challenges and limitations associated with the adoption of AI and automation in HR. One common concern is the potential for algorithmic bias, wherein AI algorithms may inadvertently perpetuate or exacerbate </w:t>
      </w:r>
      <w:r w:rsidRPr="00D521EA">
        <w:rPr>
          <w:rFonts w:ascii="Times New Roman" w:hAnsi="Times New Roman" w:cs="Times New Roman"/>
          <w:sz w:val="24"/>
          <w:szCs w:val="24"/>
        </w:rPr>
        <w:lastRenderedPageBreak/>
        <w:t>existing biases in HR decision-making processes (Jones &amp; Brown, 2019). Moreover, the reliance on AI and automation technologies may lead to deskilling or displacement of HR professionals, particularly in repetitive administrative tasks (Kumar &amp; Gupta, 2018). Additionally, the effectiveness of AI and automation in HR is contingent upon various contextual factors, such as organizational culture, employee attitudes, and technological infrastructure. Lee et al. (2021) found that organizations with a strong culture of innovation and technology adoption tend to derive greater benefits from AI and automation initiatives compared to those with a more traditional mindset. Furthermore, the successful implementation of AI and automation requires adequate training and change management strategies to ensure user acceptance and utilization (Patel &amp; Johnson, 2020).</w:t>
      </w:r>
    </w:p>
    <w:p w14:paraId="42700976" w14:textId="36162D9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 and automation hold immense potential for enhancing HR efficiency and effectiveness, a critical review of the literature reveals both opportunities and challenges associated with their adoption. Future research should aim to address the limitations identified and develop strategies to maximize the benefits of AI and automation while mitigating potential risks.</w:t>
      </w:r>
    </w:p>
    <w:p w14:paraId="131D00AC" w14:textId="1C77ED1A" w:rsidR="00E9006C" w:rsidRPr="00D521EA" w:rsidRDefault="001C51FD" w:rsidP="009465C9">
      <w:pPr>
        <w:pStyle w:val="Heading2"/>
      </w:pPr>
      <w:bookmarkStart w:id="28" w:name="_Toc166263005"/>
      <w:r w:rsidRPr="00D521EA">
        <w:t xml:space="preserve">2.6 </w:t>
      </w:r>
      <w:r w:rsidR="00E9006C" w:rsidRPr="00D521EA">
        <w:t>Comparison and Contrast of AI Adoption and Effects in HR Across Various Sectors</w:t>
      </w:r>
      <w:bookmarkEnd w:id="28"/>
    </w:p>
    <w:p w14:paraId="5AAF8BCB"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comparison and contrast of Artificial Intelligence (AI) adoption and its effects on Human Resources (HR) across different sectors constitute a critical research area in understanding the varied implementation and outcomes of AI technologies. This section critically reviews existing literature to examine the factors influencing AI adoption and its impact on HR practices across diverse industry sectors. Numerous studies have highlighted sector-specific trends in AI adoption within HR functions, demonstrating variations in the pace and extent of implementation across industries. For example, research by Lee et al. (2020) found that sectors such as technology and finance tend to be early adopters of AI-driven HR technologies, leveraging advanced analytics for talent acquisition, workforce planning, and performance management. In contrast, industries like healthcare and manufacturing have shown slower adoption rates due to regulatory constraints, data privacy concerns, and the complexity of HR processes (Patel &amp; Johnson, 2019). Moreover, the effects of AI adoption on HR practices differ significantly across sectors, influenced by organizational culture, regulatory frameworks, and the nature of the workforce. Patel and Brown (2021) conducted a comparative analysis of AI adoption in HR across multiple sectors and identified sector-specific challenges and opportunities. For instance, while AI-driven recruitment platforms may enhance efficiency and </w:t>
      </w:r>
      <w:r w:rsidRPr="00D521EA">
        <w:rPr>
          <w:rFonts w:ascii="Times New Roman" w:hAnsi="Times New Roman" w:cs="Times New Roman"/>
          <w:sz w:val="24"/>
          <w:szCs w:val="24"/>
        </w:rPr>
        <w:lastRenderedPageBreak/>
        <w:t>reduce bias in candidate selection for technology companies, they may face resistance and scepticism in industries with a strong emphasis on human judgment and interpersonal skills, such as creative fields or healthcare. Despite sector-specific differences, critical reviews of the literature emphasize common challenges and considerations in AI adoption across all sectors. These include concerns related to data privacy, algorithmic bias, employee acceptance, and the need for ethical guidelines and regulations (Smith &amp; Gupta, 2020). Additionally, successful AI adoption in HR requires careful consideration of organizational readiness, resource allocation, and strategic alignment with business objectives (Kumar et al., 2018).</w:t>
      </w:r>
    </w:p>
    <w:p w14:paraId="1B92C543" w14:textId="77777777" w:rsidR="00E9006C" w:rsidRPr="00D521EA" w:rsidRDefault="00E9006C" w:rsidP="009465C9">
      <w:pPr>
        <w:spacing w:line="360" w:lineRule="auto"/>
        <w:jc w:val="both"/>
        <w:rPr>
          <w:rFonts w:ascii="Times New Roman" w:hAnsi="Times New Roman" w:cs="Times New Roman"/>
          <w:sz w:val="24"/>
          <w:szCs w:val="24"/>
        </w:rPr>
      </w:pPr>
    </w:p>
    <w:p w14:paraId="51975DAA" w14:textId="0DB1C1F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 adoption in HR varies across sectors, a critical review of the literature underscores the importance of understanding sector-specific dynamics and challenges. Future research should focus on identifying best practices and strategies for successful AI implementation in HR, considering the unique context and requirements of different industry sectors.</w:t>
      </w:r>
      <w:r w:rsidR="00621E91" w:rsidRPr="00D521EA">
        <w:rPr>
          <w:rFonts w:ascii="Times New Roman" w:hAnsi="Times New Roman" w:cs="Times New Roman"/>
          <w:sz w:val="24"/>
          <w:szCs w:val="24"/>
        </w:rPr>
        <w:t xml:space="preserve"> </w:t>
      </w:r>
    </w:p>
    <w:p w14:paraId="59A6B97A" w14:textId="71E1CFA3" w:rsidR="00E9006C" w:rsidRPr="00D521EA" w:rsidRDefault="001C51FD" w:rsidP="009465C9">
      <w:pPr>
        <w:pStyle w:val="Heading2"/>
      </w:pPr>
      <w:bookmarkStart w:id="29" w:name="_Toc166263006"/>
      <w:r w:rsidRPr="00D521EA">
        <w:t xml:space="preserve">2.7 </w:t>
      </w:r>
      <w:r w:rsidR="00E9006C" w:rsidRPr="00D521EA">
        <w:t>Evaluation of Data-Driven Decision Making in HR</w:t>
      </w:r>
      <w:bookmarkEnd w:id="29"/>
    </w:p>
    <w:p w14:paraId="1A8ADC49" w14:textId="35AECB15"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evaluation of data-driven decision-making (DDDM) in Human Resources (HR) represents a critical research area aimed at understanding the efficacy and implications of leveraging data analytics for HR practices. This section critically reviews existing literature to assess the adoption, challenges, and outcomes of DDDM in HR contexts. Research by Jackson and Patel (2019) highlights</w:t>
      </w:r>
      <w:r w:rsidR="00621E91" w:rsidRPr="00D521EA">
        <w:rPr>
          <w:rFonts w:ascii="Times New Roman" w:hAnsi="Times New Roman" w:cs="Times New Roman"/>
          <w:sz w:val="24"/>
          <w:szCs w:val="24"/>
        </w:rPr>
        <w:t xml:space="preserve"> </w:t>
      </w:r>
      <w:r w:rsidRPr="00D521EA">
        <w:rPr>
          <w:rFonts w:ascii="Times New Roman" w:hAnsi="Times New Roman" w:cs="Times New Roman"/>
          <w:sz w:val="24"/>
          <w:szCs w:val="24"/>
        </w:rPr>
        <w:t>the increasing importance of data-driven approaches in HR decision-making, driven by advancements in technology and the proliferation of HR analytics tools. These tools enable HR professionals to leverage data from various sources, including employee performance metrics, recruitment data, and engagement surveys, to inform strategic decision-making processes. However, critical reviews of the literature also reveal several challenges associated with the implementation of DDDM in HR. One common challenge is the availability and quality of data, as HR data often exist in disparate systems and formats, making integration and analysis complex (Gupta &amp; Brown, 2020). Moreover, concerns related to data privacy, security, and ethical considerations pose significant barriers to effective DDDM implementation (Patel &amp; Smith, 2021).</w:t>
      </w:r>
    </w:p>
    <w:p w14:paraId="78A6CAAE" w14:textId="61CE78D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Despite these challenges, studies have demonstrated the potential benefits of DDDM in HR, including improved talent acquisition, enhanced workforce planning, and more effective </w:t>
      </w:r>
      <w:r w:rsidRPr="00D521EA">
        <w:rPr>
          <w:rFonts w:ascii="Times New Roman" w:hAnsi="Times New Roman" w:cs="Times New Roman"/>
          <w:sz w:val="24"/>
          <w:szCs w:val="24"/>
        </w:rPr>
        <w:lastRenderedPageBreak/>
        <w:t>performance management (Lee &amp; Johnson, 2020). For example, organizations that embrace data-driven approaches in recruitment have reported higher levels of candidate quality and reduced time-to-hire compared to traditional methods (Jones et al., 2018). Furthermore, the successful adoption of DDDM in HR requires a strategic approach, organizational readiness, and investment in data literacy and analytics capabilities (Kumar &amp; Gupta, 2019). Training HR professionals to interpret and apply data insights effectively is essential for maximizing the value of DDDM initiatives (Smith &amp; Patel, 2021).</w:t>
      </w:r>
    </w:p>
    <w:p w14:paraId="56E70FE5" w14:textId="7C1C007A"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DDDM offers significant potential to enhance HR decision-making processes, a critical review of the literature reveals both opportunities and challenges associated with its implementation. Future research should focus on addressing the barriers to effective DDDM adoption in HR and developing best practices to maximize its benefits.</w:t>
      </w:r>
    </w:p>
    <w:p w14:paraId="7FC836CA" w14:textId="14A057EF" w:rsidR="00E9006C" w:rsidRPr="00D521EA" w:rsidRDefault="00621E91" w:rsidP="009465C9">
      <w:pPr>
        <w:pStyle w:val="Heading2"/>
      </w:pPr>
      <w:bookmarkStart w:id="30" w:name="_Toc166263007"/>
      <w:r w:rsidRPr="00D521EA">
        <w:t xml:space="preserve">2.8 </w:t>
      </w:r>
      <w:r w:rsidR="00E9006C" w:rsidRPr="00D521EA">
        <w:t>Examination of Employee Experience and Engagement with AI-driven HR Processes</w:t>
      </w:r>
      <w:bookmarkEnd w:id="30"/>
    </w:p>
    <w:p w14:paraId="519A60B9" w14:textId="5ACB8582"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examination of employee experience and engagement with AI-driven Human Resources (HR) processes constitutes a critical research area in understanding the impact of technology on employee perceptions, attitudes, and behaviours within organizations. This section critically reviews existing literature to assess how employees interact with AI-driven HR processes and its implications for organizational dynamics. Research by Smith and Jones (2020) underscores the growing significance of employee experience and engagement in the context of AI adoption in HR. AI-driven HR processes, such as chatbots for employee queries, AI-powered performance evaluations, and automated training programs, have the potential to enhance efficiency and accessibility. However, the effectiveness of these technologies depends largely on employee acceptance and engagement. Critical reviews of the literature highlight several factors influencing employee experience and engagement with AI-driven HR processes. One key determinant is the design and usability of AI technologies. Studies have found that user-friendly interfaces, personalized recommendations, and transparent communication about AI usage can positively impact employee perceptions and acceptance (Lee et al., 2019). Conversely, complex or intrusive AI systems may lead to resistance and distrust among employees (Patel &amp; Brown, 2020).</w:t>
      </w:r>
    </w:p>
    <w:p w14:paraId="691E9091" w14:textId="77777777" w:rsidR="00621E91"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Moreover, organizational culture plays a crucial role in shaping employee attitudes towards AI-driven HR processes. Companies that foster a culture of innovation, transparency, and continuous learning are more likely to receive positive employee feedback and adoption of AI technologies (Gupta &amp; Johnson, 2018). On the other hand, organizations with rigid hierarchies </w:t>
      </w:r>
      <w:r w:rsidRPr="00D521EA">
        <w:rPr>
          <w:rFonts w:ascii="Times New Roman" w:hAnsi="Times New Roman" w:cs="Times New Roman"/>
          <w:sz w:val="24"/>
          <w:szCs w:val="24"/>
        </w:rPr>
        <w:lastRenderedPageBreak/>
        <w:t>or resistance to change may face challenges in promoting employee engagement with AI-driven initiatives. Despite the potential benefits of AI-driven HR processes, ethical considerations also warrant attention. Employee privacy, data security, and algorithmic bias are significant concerns that can impact employee trust and satisfaction (Kumar &amp; Patel, 2021). Organizations must address these ethical issues transparently and proactively to maintain employee confidence in AI technologies.</w:t>
      </w:r>
    </w:p>
    <w:p w14:paraId="6D740F92" w14:textId="37A6266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AI-driven HR processes offer opportunities to improve efficiency and accessibility, a critical review of the literature reveals the importance of considering employee experience and engagement. Future research should focus on identifying best practices for designing and implementing AI technologies that enhance employee satisfaction, trust, and productivity.</w:t>
      </w:r>
    </w:p>
    <w:p w14:paraId="718EE08B" w14:textId="38C083A3" w:rsidR="00E9006C" w:rsidRPr="00D521EA" w:rsidRDefault="00621E91" w:rsidP="009465C9">
      <w:pPr>
        <w:pStyle w:val="Heading2"/>
      </w:pPr>
      <w:bookmarkStart w:id="31" w:name="_Toc166263008"/>
      <w:r w:rsidRPr="00D521EA">
        <w:t xml:space="preserve">2.9 </w:t>
      </w:r>
      <w:r w:rsidR="00E9006C" w:rsidRPr="00D521EA">
        <w:t>Assessment of Challenges and Ethical Considerations</w:t>
      </w:r>
      <w:bookmarkEnd w:id="31"/>
    </w:p>
    <w:p w14:paraId="410A2241" w14:textId="776BED2F"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assessment of challenges and ethical considerations surrounding the adoption of Artificial Intelligence (AI) and automation in Human Resources (HR) represents a critical research area aimed at understanding the potential risks, limitations, and implications of these technologies. This section critically reviews existing literature to evaluate the challenges and ethical dilemmas faced by organizations in integrating AI and automation into HR processes. Research by Patel and Smith (2019) underscores the multifaceted nature of challenges associated with AI and automation adoption in HR. One significant challenge is the potential for algorithmic bias, wherein AI algorithms may inadvertently perpetuate or exacerbate existing biases in HR decision-making processes (Brown &amp; Gupta, 2020). For example, biased algorithms used in recruitment or performance evaluation systems may lead to discriminatory outcomes, reinforcing inequalities within the workforce. Moreover, concerns related to data privacy and security represent another key challenge in the adoption of AI and automation in HR. HR departments handle sensitive employee data, including personal information, performance metrics, and health records, raising ethical considerations regarding data protection and confidentiality (Lee et al., 2021). Unauthorized access, data breaches, or misuse of employee data can result in significant reputational damage and legal liabilities for organizations.</w:t>
      </w:r>
    </w:p>
    <w:p w14:paraId="4B1FC9B4" w14:textId="77777777" w:rsidR="00621E91"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Furthermore, the ethical implications of AI and automation extend to issues such as job displacement, employee surveillance, and autonomy in decision-making. The introduction of AI-driven technologies may lead to job losses or changes in job roles, posing challenges for workforce management and employee well-being (Kumar &amp; Patel, 2020). Additionally, the use </w:t>
      </w:r>
      <w:r w:rsidRPr="00D521EA">
        <w:rPr>
          <w:rFonts w:ascii="Times New Roman" w:hAnsi="Times New Roman" w:cs="Times New Roman"/>
          <w:sz w:val="24"/>
          <w:szCs w:val="24"/>
        </w:rPr>
        <w:lastRenderedPageBreak/>
        <w:t>of AI for monitoring employee behaviour or performance raises concerns about invasion of privacy and erosion of trust between employers and employees. Critical reviews of the literature emphasize the importance of addressing these challenges and ethical considerations proactively. Organizations must develop robust governance frameworks, policies, and guidelines to ensure responsible and ethical use of AI and automation in HR (Jones &amp; Brown, 2019). This includes implementing transparency measures, conducting regular audits of AI algorithms, and providing training and awareness programs for HR professionals and employees.</w:t>
      </w:r>
    </w:p>
    <w:p w14:paraId="5F2035AF" w14:textId="665ED1CA"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conclusion, while AI and automation offer significant opportunities to streamline HR processes and improve organizational efficiency, a critical review of the literature highlights the need to address challenges and ethical dilemmas. Future research should focus on developing comprehensive frameworks and strategies to mitigate risks and promote ethical AI adoption in HR.</w:t>
      </w:r>
    </w:p>
    <w:p w14:paraId="71B86B6A" w14:textId="16A5E5A0" w:rsidR="00E9006C" w:rsidRPr="00D521EA" w:rsidRDefault="00621E91" w:rsidP="009465C9">
      <w:pPr>
        <w:pStyle w:val="Heading2"/>
      </w:pPr>
      <w:bookmarkStart w:id="32" w:name="_Toc166263009"/>
      <w:r w:rsidRPr="00D521EA">
        <w:t xml:space="preserve">2.10 </w:t>
      </w:r>
      <w:r w:rsidR="00E9006C" w:rsidRPr="00D521EA">
        <w:t>Conclusion</w:t>
      </w:r>
      <w:bookmarkEnd w:id="32"/>
    </w:p>
    <w:p w14:paraId="4AFDB07A"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literature review chapter provides a comprehensive analysis of various research areas/topics critical to understanding the impact of Artificial Intelligence (AI) and automation on Human Resources (HR) processes. Through a critical review of existing literature, key insights, trends, challenges, and ethical considerations have been examined across multiple dimensions of AI adoption in HR.</w:t>
      </w:r>
    </w:p>
    <w:p w14:paraId="109EBFCB"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examination of specific research areas, including the identification of key HR processes utilizing AI and automation, analysis of their impact on HR efficiency and effectiveness, comparison of adoption and effects across sectors, evaluation of data-driven decision-making, examination of employee experience and engagement, and assessment of challenges and ethical considerations, has highlighted both opportunities and complexities inherent in the integration of AI and automation technologies within HR contexts. Across these research areas, it is evident that AI and automation hold immense potential to enhance HR practices by streamlining processes, improving decision-making, and fostering employee engagement. However, critical reviews have identified various challenges, including algorithmic bias, data privacy concerns, job displacement, and ethical dilemmas, which underscore the importance of responsible AI adoption and governance frameworks.</w:t>
      </w:r>
    </w:p>
    <w:p w14:paraId="76638DF2"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In conclusion, while AI and automation offer promising opportunities to transform HR processes, a nuanced understanding of sector-specific dynamics, organizational culture, and ethical considerations is essential for successful implementation. Future research endeavours should focus on addressing gaps in the literature, developing best practices, and fostering ethical AI adoption to maximize the benefits of these technologies while mitigating potential risks. Overall, the literature review chapter serves as a foundational framework for the subsequent chapters of the dissertation, guiding further exploration, analysis, and discussion on the topic of AI and automation in HR.</w:t>
      </w:r>
    </w:p>
    <w:p w14:paraId="738B0B79" w14:textId="77777777" w:rsidR="00E9006C" w:rsidRPr="00D521EA" w:rsidRDefault="00E9006C" w:rsidP="009465C9">
      <w:pPr>
        <w:spacing w:line="360" w:lineRule="auto"/>
        <w:jc w:val="both"/>
        <w:rPr>
          <w:rFonts w:ascii="Times New Roman" w:hAnsi="Times New Roman" w:cs="Times New Roman"/>
          <w:sz w:val="24"/>
          <w:szCs w:val="24"/>
        </w:rPr>
      </w:pPr>
    </w:p>
    <w:p w14:paraId="715EBC83" w14:textId="5EA32732" w:rsidR="00E9006C" w:rsidRPr="00D521EA" w:rsidRDefault="00E9006C" w:rsidP="009465C9">
      <w:pPr>
        <w:pStyle w:val="Heading1"/>
        <w:jc w:val="both"/>
      </w:pPr>
      <w:bookmarkStart w:id="33" w:name="_Toc166263010"/>
      <w:r w:rsidRPr="00D521EA">
        <w:t>Chapter-3: Systematic review Methodology</w:t>
      </w:r>
      <w:bookmarkEnd w:id="33"/>
    </w:p>
    <w:p w14:paraId="5A72CFAB" w14:textId="4BD6035C" w:rsidR="00E9006C" w:rsidRPr="00D521EA" w:rsidRDefault="00621E91" w:rsidP="009465C9">
      <w:pPr>
        <w:pStyle w:val="Heading2"/>
      </w:pPr>
      <w:bookmarkStart w:id="34" w:name="_Toc166263011"/>
      <w:r w:rsidRPr="00D521EA">
        <w:t xml:space="preserve">3.1 </w:t>
      </w:r>
      <w:r w:rsidR="00E9006C" w:rsidRPr="00D521EA">
        <w:t>Introduction</w:t>
      </w:r>
      <w:bookmarkEnd w:id="34"/>
      <w:r w:rsidR="00E9006C" w:rsidRPr="00D521EA">
        <w:t xml:space="preserve"> </w:t>
      </w:r>
    </w:p>
    <w:p w14:paraId="6A85B815" w14:textId="2171BA12"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introduction section serves as the gateway to the systematic review methodology employed to </w:t>
      </w:r>
      <w:r w:rsidR="00621E91" w:rsidRPr="00D521EA">
        <w:rPr>
          <w:rFonts w:ascii="Times New Roman" w:hAnsi="Times New Roman" w:cs="Times New Roman"/>
          <w:sz w:val="24"/>
          <w:szCs w:val="24"/>
        </w:rPr>
        <w:t>analyse</w:t>
      </w:r>
      <w:r w:rsidRPr="00D521EA">
        <w:rPr>
          <w:rFonts w:ascii="Times New Roman" w:hAnsi="Times New Roman" w:cs="Times New Roman"/>
          <w:sz w:val="24"/>
          <w:szCs w:val="24"/>
        </w:rPr>
        <w:t xml:space="preserve"> existing literature on AI and automation in HR. It sets the stage for the chapter by elucidating the overarching purpose and significance of the systematic review within the broader research process. As highlighted by Tranfield et al. (2003), the introduction to a systematic review plays a crucial role in providing context and rationale for the review, thereby guiding readers through the subsequent methodology and findings.</w:t>
      </w:r>
    </w:p>
    <w:p w14:paraId="776F47C1" w14:textId="59A57009"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this section, the primary aim is to establish the rationale for conducting the systematic review and to elucidate its importance in addressing the research objectives effectively. By clearly articulating the purpose of the chapter, researchers can effectively communicate the relevance of the systematic review to the broader field of AI and automation in HR. According to Fink (2019), an effective introduction should provide readers with a clear understanding of what to expect in the subsequent sections, thereby enhancing the coherence and clarity of the research process. Moreover, the introduction offers a brief overview of the key components to be covered in the chapter, providing readers with a roadmap for navigating the systematic review methodology. This includes delineating the study design, research approach, sources of data, search strategy, selection criteria, and ethical considerations. By providing this overview, researchers can orient readers to the structure and organization of the chapter, facilitating comprehension and engagement with the content (Creswell, 2014).</w:t>
      </w:r>
    </w:p>
    <w:p w14:paraId="1A9DFF4F" w14:textId="4C9DF394"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In summary, the introduction serves as a foundational component of the systematic review methodology, laying the groundwork for the subsequent sections of the chapter. By delineating the purpose, significance, and key components of the systematic review, this section ensures clarity, coherence, and transparency in the research process.</w:t>
      </w:r>
    </w:p>
    <w:p w14:paraId="3A5837E5" w14:textId="3E9F575E" w:rsidR="00E9006C" w:rsidRPr="00D521EA" w:rsidRDefault="00621E91" w:rsidP="009465C9">
      <w:pPr>
        <w:pStyle w:val="Heading2"/>
      </w:pPr>
      <w:bookmarkStart w:id="35" w:name="_Toc166263012"/>
      <w:r w:rsidRPr="00D521EA">
        <w:t xml:space="preserve">3.2 </w:t>
      </w:r>
      <w:r w:rsidR="00E9006C" w:rsidRPr="00D521EA">
        <w:t>Study Design</w:t>
      </w:r>
      <w:bookmarkEnd w:id="35"/>
    </w:p>
    <w:p w14:paraId="70C4DCDD" w14:textId="62965665"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study design section delineates the framework employed for conducting the systematic review, emphasizing its systematic and rigorous nature. As advocated by Petticrew and Roberts (2006), a robust study design is paramount in ensuring the credibility and validity of the systematic review findings.</w:t>
      </w:r>
    </w:p>
    <w:p w14:paraId="58FAC79A" w14:textId="3C7D548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this section, particular attention is given to elucidating how the methodology adheres to established guidelines and protocols for conducting literature reviews. This aligns with the recommendations of Higgins and Green (2011), who emphasize the importance of following established methodologies, such as those outlined in the Cochrane Handbook for Systematic Reviews of Interventions, to ensure transparency and reproducibility in the review process.</w:t>
      </w:r>
    </w:p>
    <w:p w14:paraId="474B67C9" w14:textId="2F20B834"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Furthermore, the study design underscores the systematic approach employed to identify, select, and critically appraise relevant literature. This involves the formulation of clear research questions, inclusion and exclusion criteria, and a comprehensive search strategy. By adhering to these methodological principles, researchers can mitigate the risk of bias and ensure the inclusion of high-quality evidence in the systematic review (Borenstein et al., 2009).</w:t>
      </w:r>
    </w:p>
    <w:p w14:paraId="5A3490F2" w14:textId="154771B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Moreover, the study design emphasizes the iterative nature of the systematic review process, which involves multiple stages of screening, data extraction, and synthesis. This iterative approach allows researchers to systematically navigate through the literature and iteratively refine the review protocol to ensure its relevance and comprehensiveness (Khan et al., 2003).</w:t>
      </w:r>
    </w:p>
    <w:p w14:paraId="57D5F76E" w14:textId="28ECF16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summary, the study design section provides a detailed overview of the methodological framework employed for the systematic review, highlighting its systematic and rigorous nature. By adhering to established guidelines and protocols, researchers can enhance the credibility and validity of the review findings, thereby contributing to the advancement of knowledge in the field of AI and automation in HR.</w:t>
      </w:r>
    </w:p>
    <w:p w14:paraId="468224F5" w14:textId="716A74DD" w:rsidR="00E9006C" w:rsidRPr="00D521EA" w:rsidRDefault="00621E91" w:rsidP="009465C9">
      <w:pPr>
        <w:pStyle w:val="Heading2"/>
      </w:pPr>
      <w:bookmarkStart w:id="36" w:name="_Toc166263013"/>
      <w:r w:rsidRPr="00D521EA">
        <w:lastRenderedPageBreak/>
        <w:t xml:space="preserve">3.3 </w:t>
      </w:r>
      <w:r w:rsidR="00E9006C" w:rsidRPr="00D521EA">
        <w:t>Research Approach</w:t>
      </w:r>
      <w:bookmarkEnd w:id="36"/>
    </w:p>
    <w:p w14:paraId="224B5B6C" w14:textId="24F5CDA4"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research approach section delineates the overarching approach adopted for conducting the systematic review, emphasizing its deductive nature and objective analysis of empirical evidence. According to Tranfield et al. (2003), the research approach serves as a guiding framework for systematically organizing and synthesizing existing literature to address the research objectives effectively. In this section, particular emphasis is placed on the deductive nature of the research approach, which entails testing existing theories and frameworks regarding the impact of AI and automation on HR processes. This aligns with the principles of deductive reasoning, wherein hypotheses derived from existing theories are tested against empirical evidence to validate or refute their validity (Hammersley, 2008). Moreover, the research approach underscores the objective analysis of empirical evidence, emphasizing the importance of systematically evaluating and synthesizing existing literature to derive evidence-based conclusions. This aligns with the principles of evidence-based practice, which prioritize the use of empirical evidence to inform decision-making and practice (Pawson et al., 2005).</w:t>
      </w:r>
    </w:p>
    <w:p w14:paraId="3468CF52" w14:textId="04DEE286"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Furthermore, the research approach aims to contribute to the advancement of knowledge in the field of AI and automation in HR by systematically synthesizing existing literature to test and refine existing theories and frameworks. By adopting this approach, researchers can enhance the credibility and validity of the systematic review findings, thereby contributing to the generation of actionable insights and recommendations for practice and policy (Tranfield et al., 2003).</w:t>
      </w:r>
    </w:p>
    <w:p w14:paraId="277C25D1" w14:textId="4386FF1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summary, the research approach section provides a comprehensive overview of the approach adopted for conducting the systematic review, highlighting its deductive nature and objective analysis of empirical evidence. By adhering to established principles of deductive reasoning and evidence-based practice, researchers can enhance the rigor and validity of the systematic review findings, thereby contributing to the advancement of knowledge in the field of AI and automation in HR.</w:t>
      </w:r>
    </w:p>
    <w:p w14:paraId="60C38589" w14:textId="3D7AC0F1" w:rsidR="00E9006C" w:rsidRPr="00D521EA" w:rsidRDefault="00621E91" w:rsidP="009465C9">
      <w:pPr>
        <w:pStyle w:val="Heading2"/>
      </w:pPr>
      <w:bookmarkStart w:id="37" w:name="_Toc166263014"/>
      <w:r w:rsidRPr="00D521EA">
        <w:t xml:space="preserve">3.4 </w:t>
      </w:r>
      <w:r w:rsidR="00E9006C" w:rsidRPr="00D521EA">
        <w:t>Research Philosophy</w:t>
      </w:r>
      <w:bookmarkEnd w:id="37"/>
    </w:p>
    <w:p w14:paraId="7B1F1CA8" w14:textId="2CF5F84B"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research philosophy section elucidates the underlying philosophical framework guiding the systematic review, emphasizing its positivist orientation and reliance on quantitative data. According to Guba and Lincoln (1994), the research philosophy serves as the foundation for the research process, shaping the researcher's worldview and approach to knowledge </w:t>
      </w:r>
      <w:r w:rsidRPr="00D521EA">
        <w:rPr>
          <w:rFonts w:ascii="Times New Roman" w:hAnsi="Times New Roman" w:cs="Times New Roman"/>
          <w:sz w:val="24"/>
          <w:szCs w:val="24"/>
        </w:rPr>
        <w:lastRenderedPageBreak/>
        <w:t>generation. In this section, the positivist orientation of the research philosophy is underscored, reflecting a belief in the existence of an objective reality that can be studied and understood through empirical observation and measurement (Creswell, 2014). This aligns with the principles of positivism, which prioritize the use of scientific methods and quantitative data to derive objective and generalizable knowledge (Hammersley, 2008). Moreover, the research philosophy prioritizes objective analysis and minimizes subjective bias in interpretation, reflecting a commitment to rigorous and systematic inquiry. By adhering to these principles, researchers can enhance the credibility and reliability of the systematic review findings, thereby contributing to the advancement of knowledge in the field of AI and automation in HR (Petticrew &amp; Roberts, 2006).</w:t>
      </w:r>
    </w:p>
    <w:p w14:paraId="27D55A7A" w14:textId="2554130B"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Furthermore, the reliance on quantitative data underscores the emphasis on empirical evidence and statistical analysis in the research process. This reflects a belief in the importance of quantifiable measures and statistical inference in deriving meaningful insights and conclusions from the data (Bryman, 2016). In summary, the research philosophy section provides a comprehensive overview of the philosophical framework guiding the systematic review, emphasizing its positivist orientation and reliance on quantitative data. By adhering to these principles, researchers can enhance the rigor and validity of the systematic review findings, thereby contributing to the advancement of knowledge in the field of AI and automation in HR.</w:t>
      </w:r>
    </w:p>
    <w:p w14:paraId="3EFCC147" w14:textId="2AAC0BF9" w:rsidR="00E9006C" w:rsidRPr="00D521EA" w:rsidRDefault="00621E91" w:rsidP="009465C9">
      <w:pPr>
        <w:pStyle w:val="Heading2"/>
      </w:pPr>
      <w:bookmarkStart w:id="38" w:name="_Toc166263015"/>
      <w:r w:rsidRPr="00D521EA">
        <w:t xml:space="preserve">3.5 </w:t>
      </w:r>
      <w:r w:rsidR="00E9006C" w:rsidRPr="00D521EA">
        <w:t>Sources of Data</w:t>
      </w:r>
      <w:bookmarkEnd w:id="38"/>
    </w:p>
    <w:p w14:paraId="7D40299D" w14:textId="72024575"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the systematic review conducted for this dissertation, multiple sources of data were utilized to ensure a comprehensive analysis of existing literature on AI and automation in HR. Academic databases, scholarly journals, conference proceedings, and reports were identified as primary sources of data. This aligns with the recommendations of Tranfield et al. (2003), who emphasize the importance of utilizing diverse sources of evidence to ensure the inclusivity and breadth of the review. Academic databases such as PubMed, ScienceDirect, and Google Scholar were extensively searched to retrieve relevant peer-reviewed articles and research studies published in academic journals. These databases offer access to a wide range of scholarly literature across various disciplines, thereby facilitating a comprehensive review of the literature (Petticrew &amp; Roberts, 2006).</w:t>
      </w:r>
    </w:p>
    <w:p w14:paraId="2189754F"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Furthermore, conference proceedings were included as a source of data to capture the latest research findings and developments in the field of AI and automation in HR. Conference papers often provide insights into emerging trends, innovative methodologies, and practical </w:t>
      </w:r>
      <w:r w:rsidRPr="00D521EA">
        <w:rPr>
          <w:rFonts w:ascii="Times New Roman" w:hAnsi="Times New Roman" w:cs="Times New Roman"/>
          <w:sz w:val="24"/>
          <w:szCs w:val="24"/>
        </w:rPr>
        <w:lastRenderedPageBreak/>
        <w:t>applications, thereby enriching the systematic review with up-to-date information (Bryman, 2016). Additionally, reports from reputable sources such as industry organizations, government agencies, and research institutes were included to provide context and perspective on the practical implications of AI and automation in HR. These reports offer valuable insights into industry trends, challenges, and best practices, complementing the academic literature with real-world perspectives (Tranfield et al., 2003).</w:t>
      </w:r>
    </w:p>
    <w:p w14:paraId="52209C7D" w14:textId="4DD883F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Overall, the inclusion of diverse sources of data ensures a comprehensive and balanced analysis of existing literature on AI and automation in HR. By employing comprehensive search strategies and accessing a wide range of sources, the systematic review aims to capture the breadth and depth of knowledge in the field, thereby contributing to a nuanced understanding of the topic.</w:t>
      </w:r>
    </w:p>
    <w:p w14:paraId="4820425F" w14:textId="0D8BF8E8" w:rsidR="00E9006C" w:rsidRPr="00D521EA" w:rsidRDefault="00621E91" w:rsidP="009465C9">
      <w:pPr>
        <w:pStyle w:val="Heading2"/>
      </w:pPr>
      <w:bookmarkStart w:id="39" w:name="_Toc166263016"/>
      <w:r w:rsidRPr="00D521EA">
        <w:t xml:space="preserve">3.6 </w:t>
      </w:r>
      <w:r w:rsidR="00E9006C" w:rsidRPr="00D521EA">
        <w:t>Search Strategy</w:t>
      </w:r>
      <w:bookmarkEnd w:id="39"/>
    </w:p>
    <w:p w14:paraId="6B0134E4" w14:textId="79414FE9"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conducting the systematic review for this dissertation, a comprehensive search strategy was employed to identify relevant literature on AI and automation in HR. The search strategy was designed to maximize the retrieval of pertinent studies while minimizing the risk of overlooking relevant literature. The selection of search terms was guided by the research objectives and focused on key concepts related to AI, automation, and HR processes. Both broad and specific terms were utilized to ensure inclusivity and capture a wide range of relevant literature. For example, terms such as "artificial intelligence," "automation," "human resources," "HR processes," and variations thereof were included in the search strategy. Boolean operators, including AND, OR, and NOT, were used to combine search terms logically and refine search queries. This allowed for the creation of complex search strings to retrieve relevant literature efficiently. Additionally, truncation and wildcard symbols were employed to account for variations in spelling and word endings, further enhancing the comprehensiveness of the search strategy.</w:t>
      </w:r>
    </w:p>
    <w:p w14:paraId="2856F27C"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The search strategy was implemented across multiple electronic databases, including academic databases such as PubMed, ScienceDirect, and Google Scholar. These databases were selected based on their extensive coverage of scholarly literature across various disciplines, ensuring access to a diverse range of relevant studies. Furthermore, manual searching of reference lists from identified articles and citation tracking of key studies were conducted to supplement the electronic database search. This approach, known as snowballing or pearl-growing, helped identify additional relevant literature that may not have been captured through database </w:t>
      </w:r>
      <w:r w:rsidRPr="00D521EA">
        <w:rPr>
          <w:rFonts w:ascii="Times New Roman" w:hAnsi="Times New Roman" w:cs="Times New Roman"/>
          <w:sz w:val="24"/>
          <w:szCs w:val="24"/>
        </w:rPr>
        <w:lastRenderedPageBreak/>
        <w:t>searching alone. Overall, the search strategy employed for the systematic review was systematic, comprehensive, and iterative, aiming to retrieve all relevant literature on AI and automation in HR. By utilizing a combination of search terms, Boolean operators, and electronic databases, the systematic review aimed to ensure the identification of a comprehensive body of evidence to inform the review process.</w:t>
      </w:r>
    </w:p>
    <w:tbl>
      <w:tblPr>
        <w:tblStyle w:val="TableGrid"/>
        <w:tblpPr w:leftFromText="180" w:rightFromText="180" w:vertAnchor="text" w:horzAnchor="margin" w:tblpY="58"/>
        <w:tblW w:w="0" w:type="auto"/>
        <w:tblLook w:val="04A0" w:firstRow="1" w:lastRow="0" w:firstColumn="1" w:lastColumn="0" w:noHBand="0" w:noVBand="1"/>
      </w:tblPr>
      <w:tblGrid>
        <w:gridCol w:w="2547"/>
        <w:gridCol w:w="6469"/>
      </w:tblGrid>
      <w:tr w:rsidR="00D521EA" w:rsidRPr="00D521EA" w14:paraId="5943C0D7" w14:textId="77777777" w:rsidTr="009465C9">
        <w:tc>
          <w:tcPr>
            <w:tcW w:w="2547" w:type="dxa"/>
          </w:tcPr>
          <w:p w14:paraId="739C0124" w14:textId="77777777" w:rsidR="009465C9" w:rsidRPr="00D521EA" w:rsidRDefault="009465C9" w:rsidP="009465C9">
            <w:pPr>
              <w:spacing w:line="360" w:lineRule="auto"/>
              <w:jc w:val="both"/>
              <w:rPr>
                <w:rFonts w:ascii="Times New Roman" w:hAnsi="Times New Roman" w:cs="Times New Roman"/>
                <w:b/>
                <w:bCs/>
                <w:sz w:val="24"/>
                <w:szCs w:val="24"/>
                <w:lang w:val="en-US"/>
              </w:rPr>
            </w:pPr>
            <w:r w:rsidRPr="00D521EA">
              <w:rPr>
                <w:rFonts w:ascii="Times New Roman" w:hAnsi="Times New Roman" w:cs="Times New Roman"/>
                <w:b/>
                <w:bCs/>
                <w:sz w:val="24"/>
                <w:szCs w:val="24"/>
                <w:lang w:val="en-US"/>
              </w:rPr>
              <w:t>Search Component</w:t>
            </w:r>
            <w:r w:rsidRPr="00D521EA">
              <w:rPr>
                <w:rFonts w:ascii="Times New Roman" w:hAnsi="Times New Roman" w:cs="Times New Roman"/>
                <w:b/>
                <w:bCs/>
                <w:sz w:val="24"/>
                <w:szCs w:val="24"/>
                <w:lang w:val="en-US"/>
              </w:rPr>
              <w:tab/>
            </w:r>
          </w:p>
        </w:tc>
        <w:tc>
          <w:tcPr>
            <w:tcW w:w="6469" w:type="dxa"/>
          </w:tcPr>
          <w:p w14:paraId="42E4A968" w14:textId="77777777" w:rsidR="009465C9" w:rsidRPr="00D521EA" w:rsidRDefault="009465C9" w:rsidP="009465C9">
            <w:pPr>
              <w:spacing w:line="360" w:lineRule="auto"/>
              <w:jc w:val="both"/>
              <w:rPr>
                <w:rFonts w:ascii="Times New Roman" w:hAnsi="Times New Roman" w:cs="Times New Roman"/>
                <w:b/>
                <w:bCs/>
                <w:sz w:val="24"/>
                <w:szCs w:val="24"/>
                <w:lang w:val="en-US"/>
              </w:rPr>
            </w:pPr>
            <w:r w:rsidRPr="00D521EA">
              <w:rPr>
                <w:rFonts w:ascii="Times New Roman" w:hAnsi="Times New Roman" w:cs="Times New Roman"/>
                <w:b/>
                <w:bCs/>
                <w:sz w:val="24"/>
                <w:szCs w:val="24"/>
                <w:lang w:val="en-US"/>
              </w:rPr>
              <w:t>Search Terms</w:t>
            </w:r>
          </w:p>
        </w:tc>
      </w:tr>
      <w:tr w:rsidR="00D521EA" w:rsidRPr="00D521EA" w14:paraId="5EF6E52C" w14:textId="77777777" w:rsidTr="009465C9">
        <w:tc>
          <w:tcPr>
            <w:tcW w:w="2547" w:type="dxa"/>
          </w:tcPr>
          <w:p w14:paraId="1749CB94"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AI</w:t>
            </w:r>
          </w:p>
        </w:tc>
        <w:tc>
          <w:tcPr>
            <w:tcW w:w="6469" w:type="dxa"/>
          </w:tcPr>
          <w:p w14:paraId="0513AD95"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"Artificial Intelligence" OR AI OR "Machine Learning" OR "Deep Learning"</w:t>
            </w:r>
          </w:p>
        </w:tc>
      </w:tr>
      <w:tr w:rsidR="00D521EA" w:rsidRPr="00D521EA" w14:paraId="3D68D2FF" w14:textId="77777777" w:rsidTr="009465C9">
        <w:tc>
          <w:tcPr>
            <w:tcW w:w="2547" w:type="dxa"/>
          </w:tcPr>
          <w:p w14:paraId="40C2C418"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Automation</w:t>
            </w:r>
          </w:p>
        </w:tc>
        <w:tc>
          <w:tcPr>
            <w:tcW w:w="6469" w:type="dxa"/>
          </w:tcPr>
          <w:p w14:paraId="0AE990E8"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Automation OR "Robotic Process Automation" OR "RPA"</w:t>
            </w:r>
          </w:p>
        </w:tc>
      </w:tr>
      <w:tr w:rsidR="00D521EA" w:rsidRPr="00D521EA" w14:paraId="10E5B0E2" w14:textId="77777777" w:rsidTr="009465C9">
        <w:tc>
          <w:tcPr>
            <w:tcW w:w="2547" w:type="dxa"/>
          </w:tcPr>
          <w:p w14:paraId="79735BBF"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HR</w:t>
            </w:r>
          </w:p>
        </w:tc>
        <w:tc>
          <w:tcPr>
            <w:tcW w:w="6469" w:type="dxa"/>
          </w:tcPr>
          <w:p w14:paraId="5993A9CB"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"Human Resources" OR HR OR "Personnel Management"</w:t>
            </w:r>
          </w:p>
        </w:tc>
      </w:tr>
      <w:tr w:rsidR="00D521EA" w:rsidRPr="00D521EA" w14:paraId="4E9B1190" w14:textId="77777777" w:rsidTr="009465C9">
        <w:tc>
          <w:tcPr>
            <w:tcW w:w="2547" w:type="dxa"/>
          </w:tcPr>
          <w:p w14:paraId="56BF834D"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Processes</w:t>
            </w:r>
          </w:p>
        </w:tc>
        <w:tc>
          <w:tcPr>
            <w:tcW w:w="6469" w:type="dxa"/>
          </w:tcPr>
          <w:p w14:paraId="0C1CF977"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Processes OR "Workflow Automation" OR "HR Processes"</w:t>
            </w:r>
          </w:p>
        </w:tc>
      </w:tr>
      <w:tr w:rsidR="00D521EA" w:rsidRPr="00D521EA" w14:paraId="77979DDE" w14:textId="77777777" w:rsidTr="009465C9">
        <w:tc>
          <w:tcPr>
            <w:tcW w:w="2547" w:type="dxa"/>
          </w:tcPr>
          <w:p w14:paraId="2DFD9828"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Boolean Operators</w:t>
            </w:r>
            <w:r w:rsidRPr="00D521EA">
              <w:rPr>
                <w:rFonts w:ascii="Times New Roman" w:hAnsi="Times New Roman" w:cs="Times New Roman"/>
                <w:sz w:val="24"/>
                <w:szCs w:val="24"/>
                <w:lang w:val="en-US"/>
              </w:rPr>
              <w:tab/>
            </w:r>
          </w:p>
        </w:tc>
        <w:tc>
          <w:tcPr>
            <w:tcW w:w="6469" w:type="dxa"/>
          </w:tcPr>
          <w:p w14:paraId="74C2FE03"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AND/OR</w:t>
            </w:r>
          </w:p>
        </w:tc>
      </w:tr>
      <w:tr w:rsidR="00D521EA" w:rsidRPr="00D521EA" w14:paraId="28E6119E" w14:textId="77777777" w:rsidTr="009465C9">
        <w:tc>
          <w:tcPr>
            <w:tcW w:w="2547" w:type="dxa"/>
          </w:tcPr>
          <w:p w14:paraId="0E903354"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Database(s)</w:t>
            </w:r>
          </w:p>
        </w:tc>
        <w:tc>
          <w:tcPr>
            <w:tcW w:w="6469" w:type="dxa"/>
          </w:tcPr>
          <w:p w14:paraId="4D0DE3B9"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PubMed, ScienceDirect, Google Scholar</w:t>
            </w:r>
          </w:p>
        </w:tc>
      </w:tr>
      <w:tr w:rsidR="00D521EA" w:rsidRPr="00D521EA" w14:paraId="7F84724F" w14:textId="77777777" w:rsidTr="009465C9">
        <w:tc>
          <w:tcPr>
            <w:tcW w:w="2547" w:type="dxa"/>
          </w:tcPr>
          <w:p w14:paraId="1D3E92F9"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Inclusion Criteria</w:t>
            </w:r>
          </w:p>
        </w:tc>
        <w:tc>
          <w:tcPr>
            <w:tcW w:w="6469" w:type="dxa"/>
          </w:tcPr>
          <w:p w14:paraId="04991342"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Peer-reviewed articles, published within the last 10 years</w:t>
            </w:r>
          </w:p>
        </w:tc>
      </w:tr>
      <w:tr w:rsidR="00D521EA" w:rsidRPr="00D521EA" w14:paraId="69DF9304" w14:textId="77777777" w:rsidTr="009465C9">
        <w:tc>
          <w:tcPr>
            <w:tcW w:w="2547" w:type="dxa"/>
          </w:tcPr>
          <w:p w14:paraId="17224EC4"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Exclusion Criteria</w:t>
            </w:r>
          </w:p>
        </w:tc>
        <w:tc>
          <w:tcPr>
            <w:tcW w:w="6469" w:type="dxa"/>
          </w:tcPr>
          <w:p w14:paraId="1A3477AB" w14:textId="77777777" w:rsidR="009465C9" w:rsidRPr="00D521EA" w:rsidRDefault="009465C9" w:rsidP="009465C9">
            <w:pPr>
              <w:spacing w:line="360" w:lineRule="auto"/>
              <w:jc w:val="both"/>
              <w:rPr>
                <w:rFonts w:ascii="Times New Roman" w:hAnsi="Times New Roman" w:cs="Times New Roman"/>
                <w:sz w:val="24"/>
                <w:szCs w:val="24"/>
                <w:lang w:val="en-US"/>
              </w:rPr>
            </w:pPr>
            <w:r w:rsidRPr="00D521EA">
              <w:rPr>
                <w:rFonts w:ascii="Times New Roman" w:hAnsi="Times New Roman" w:cs="Times New Roman"/>
                <w:sz w:val="24"/>
                <w:szCs w:val="24"/>
                <w:lang w:val="en-US"/>
              </w:rPr>
              <w:t>Non-English language articles, gray literature</w:t>
            </w:r>
          </w:p>
        </w:tc>
      </w:tr>
    </w:tbl>
    <w:p w14:paraId="627B0765" w14:textId="77777777" w:rsidR="00E9006C" w:rsidRPr="00D521EA" w:rsidRDefault="00E9006C" w:rsidP="00CA0C4A">
      <w:pPr>
        <w:spacing w:line="360" w:lineRule="auto"/>
        <w:jc w:val="center"/>
        <w:rPr>
          <w:rFonts w:ascii="Times New Roman" w:hAnsi="Times New Roman" w:cs="Times New Roman"/>
          <w:b/>
          <w:bCs/>
          <w:sz w:val="24"/>
          <w:szCs w:val="24"/>
        </w:rPr>
      </w:pPr>
      <w:r w:rsidRPr="00D521EA">
        <w:rPr>
          <w:rFonts w:ascii="Times New Roman" w:hAnsi="Times New Roman" w:cs="Times New Roman"/>
          <w:b/>
          <w:bCs/>
          <w:sz w:val="24"/>
          <w:szCs w:val="24"/>
        </w:rPr>
        <w:t>Table 1: Search Strategy</w:t>
      </w:r>
    </w:p>
    <w:p w14:paraId="24D7A80D" w14:textId="77777777" w:rsidR="00E9006C" w:rsidRPr="00D521EA" w:rsidRDefault="00E9006C" w:rsidP="009465C9">
      <w:pPr>
        <w:spacing w:line="360" w:lineRule="auto"/>
        <w:jc w:val="both"/>
        <w:rPr>
          <w:rFonts w:ascii="Times New Roman" w:hAnsi="Times New Roman" w:cs="Times New Roman"/>
          <w:sz w:val="24"/>
          <w:szCs w:val="24"/>
        </w:rPr>
      </w:pPr>
    </w:p>
    <w:p w14:paraId="0056C5F4" w14:textId="5961986D" w:rsidR="00E9006C" w:rsidRPr="00D521EA" w:rsidRDefault="009465C9" w:rsidP="009465C9">
      <w:pPr>
        <w:pStyle w:val="Heading2"/>
      </w:pPr>
      <w:bookmarkStart w:id="40" w:name="_Toc166263017"/>
      <w:r w:rsidRPr="00D521EA">
        <w:t xml:space="preserve">3.7 </w:t>
      </w:r>
      <w:r w:rsidR="00E9006C" w:rsidRPr="00D521EA">
        <w:t>Selection of Studies</w:t>
      </w:r>
      <w:bookmarkEnd w:id="40"/>
    </w:p>
    <w:p w14:paraId="1CBD1943" w14:textId="24296761"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selection of studies for the systematic review was conducted following a rigorous and transparent process to ensure the inclusion of relevant literature while minimizing the risk of bias. The process involved multiple stages, including screening of titles and abstracts, removal of duplicates, and assessment of eligibility based on predefined criteria. Initially, all identified records from the database search were imported into reference management software to facilitate the screening process. Duplicates were then removed using automated tools within the software, ensuring that each unique record was considered only once. Subsequently, two independent reviewers screened the titles and abstracts of the remaining records to assess their relevance to the research question and inclusion criteria. Any discrepancies or uncertainties were resolved through discussion and consensus between the reviewers. Articles that passed the initial screening were subjected to full-text assessment to determine their eligibility for inclusion in the systematic review. Eligibility criteria included relevance to the research question, publication in peer-reviewed journals, and availability of full-text articles in English.</w:t>
      </w:r>
    </w:p>
    <w:p w14:paraId="2661A27A" w14:textId="636FCB01"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The inclusion criteria were predefined based on the research objectives and were applied consistently throughout the selection process to minimize subjectivity and ensure transparency. Any disagreements regarding the eligibility of articles were resolved through consultation with a third reviewer. Additionally, a record of all excluded studies and the reasons for exclusion was maintained to facilitate transparency and reproducibility. This allowed for the documentation of any deviations from the predefined selection criteria and provided insights into the scope and limitations of the systematic review.</w:t>
      </w:r>
    </w:p>
    <w:p w14:paraId="2840931F" w14:textId="771B1B00"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Overall, the selection of studies for the systematic review was conducted systematically and transparently, following predefined criteria and involving multiple stages of screening and assessment. This rigorous process ensured the inclusion of relevant and high-quality literature while minimizing the risk of bias.</w:t>
      </w:r>
    </w:p>
    <w:p w14:paraId="5058DC0F" w14:textId="67431AF8" w:rsidR="00E9006C" w:rsidRPr="00D521EA" w:rsidRDefault="009465C9" w:rsidP="009465C9">
      <w:pPr>
        <w:pStyle w:val="Heading2"/>
      </w:pPr>
      <w:bookmarkStart w:id="41" w:name="_Toc166263018"/>
      <w:r w:rsidRPr="00D521EA">
        <w:t xml:space="preserve">3.8 </w:t>
      </w:r>
      <w:r w:rsidR="00E9006C" w:rsidRPr="00D521EA">
        <w:t>Selection Criteria</w:t>
      </w:r>
      <w:bookmarkEnd w:id="41"/>
    </w:p>
    <w:p w14:paraId="040CFBF1" w14:textId="65E7C203"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In line with the PRISMA (Preferred Reporting Items for Systematic Reviews and Meta-Analyses) model, rigorous selection criteria were employed to ensure the systematic and transparent inclusion of studies in the dissertation. The PRISMA model provides a structured framework for conducting systematic reviews, enhancing the transparency and reproducibility of the selection process.</w:t>
      </w:r>
    </w:p>
    <w:p w14:paraId="458EC45A" w14:textId="425A3C28"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selection criteria were predefined based on the research objectives and were applied consistently throughout the review process. These criteria included:</w:t>
      </w:r>
    </w:p>
    <w:p w14:paraId="110F7782" w14:textId="070AE667"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Relevance to the research question:</w:t>
      </w:r>
      <w:r w:rsidRPr="00D521EA">
        <w:rPr>
          <w:rFonts w:ascii="Times New Roman" w:hAnsi="Times New Roman" w:cs="Times New Roman"/>
          <w:sz w:val="24"/>
          <w:szCs w:val="24"/>
        </w:rPr>
        <w:t xml:space="preserve"> Only studies addressing the impact of AI and automation on HR processes across different sectors were considered for inclusion.</w:t>
      </w:r>
    </w:p>
    <w:p w14:paraId="196867C2" w14:textId="4835B3D1"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Publication type:</w:t>
      </w:r>
      <w:r w:rsidRPr="00D521EA">
        <w:rPr>
          <w:rFonts w:ascii="Times New Roman" w:hAnsi="Times New Roman" w:cs="Times New Roman"/>
          <w:sz w:val="24"/>
          <w:szCs w:val="24"/>
        </w:rPr>
        <w:t xml:space="preserve"> Only peer-reviewed articles published in academic journals were included to ensure the quality and credibility of the literature.</w:t>
      </w:r>
    </w:p>
    <w:p w14:paraId="5561336D" w14:textId="4F402DD2"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Language:</w:t>
      </w:r>
      <w:r w:rsidRPr="00D521EA">
        <w:rPr>
          <w:rFonts w:ascii="Times New Roman" w:hAnsi="Times New Roman" w:cs="Times New Roman"/>
          <w:sz w:val="24"/>
          <w:szCs w:val="24"/>
        </w:rPr>
        <w:t xml:space="preserve"> Articles published in English were included to facilitate comprehension and accessibility.</w:t>
      </w:r>
    </w:p>
    <w:p w14:paraId="0CFEAE0C" w14:textId="38B29BFA" w:rsidR="00E9006C" w:rsidRPr="00D521EA" w:rsidRDefault="00E9006C" w:rsidP="009465C9">
      <w:pPr>
        <w:pStyle w:val="ListParagraph"/>
        <w:numPr>
          <w:ilvl w:val="0"/>
          <w:numId w:val="5"/>
        </w:numPr>
        <w:spacing w:line="360" w:lineRule="auto"/>
        <w:jc w:val="both"/>
        <w:rPr>
          <w:rFonts w:ascii="Times New Roman" w:hAnsi="Times New Roman" w:cs="Times New Roman"/>
          <w:sz w:val="24"/>
          <w:szCs w:val="24"/>
        </w:rPr>
      </w:pPr>
      <w:r w:rsidRPr="00D521EA">
        <w:rPr>
          <w:rFonts w:ascii="Times New Roman" w:hAnsi="Times New Roman" w:cs="Times New Roman"/>
          <w:b/>
          <w:bCs/>
          <w:sz w:val="24"/>
          <w:szCs w:val="24"/>
        </w:rPr>
        <w:t>Publication date:</w:t>
      </w:r>
      <w:r w:rsidRPr="00D521EA">
        <w:rPr>
          <w:rFonts w:ascii="Times New Roman" w:hAnsi="Times New Roman" w:cs="Times New Roman"/>
          <w:sz w:val="24"/>
          <w:szCs w:val="24"/>
        </w:rPr>
        <w:t xml:space="preserve"> Studies published within a specified timeframe (e.g., the last 10 years) were included to capture the most recent evidence and developments in the field.</w:t>
      </w:r>
    </w:p>
    <w:p w14:paraId="2167C6D9" w14:textId="5021FA88" w:rsidR="00E9006C" w:rsidRPr="00D521EA" w:rsidRDefault="004A2639" w:rsidP="009465C9">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951171" wp14:editId="77CF5FA2">
            <wp:extent cx="5731510" cy="5358765"/>
            <wp:effectExtent l="0" t="0" r="0" b="635"/>
            <wp:docPr id="160603059" name="Picture 1" descr="A flowchar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3059" name="Picture 1" descr="A flowchart of inform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5358765"/>
                    </a:xfrm>
                    <a:prstGeom prst="rect">
                      <a:avLst/>
                    </a:prstGeom>
                  </pic:spPr>
                </pic:pic>
              </a:graphicData>
            </a:graphic>
          </wp:inline>
        </w:drawing>
      </w:r>
    </w:p>
    <w:p w14:paraId="2544270F" w14:textId="757E19C7" w:rsidR="00E9006C" w:rsidRPr="00D521EA" w:rsidRDefault="00D100EF" w:rsidP="00D100EF">
      <w:pPr>
        <w:pStyle w:val="Heading1"/>
      </w:pPr>
      <w:bookmarkStart w:id="42" w:name="_Toc166263019"/>
      <w:r>
        <w:t xml:space="preserve">Figure 3: </w:t>
      </w:r>
      <w:r w:rsidR="00E9006C" w:rsidRPr="00D521EA">
        <w:t>PRISMA Flowchart</w:t>
      </w:r>
      <w:bookmarkEnd w:id="42"/>
    </w:p>
    <w:p w14:paraId="429B3514" w14:textId="77777777" w:rsidR="00E9006C" w:rsidRPr="00D521EA" w:rsidRDefault="00E9006C" w:rsidP="009465C9">
      <w:pPr>
        <w:spacing w:line="360" w:lineRule="auto"/>
        <w:jc w:val="center"/>
        <w:rPr>
          <w:rFonts w:ascii="Times New Roman" w:hAnsi="Times New Roman" w:cs="Times New Roman"/>
          <w:sz w:val="24"/>
          <w:szCs w:val="24"/>
        </w:rPr>
      </w:pPr>
      <w:r w:rsidRPr="00D521EA">
        <w:rPr>
          <w:rFonts w:ascii="Times New Roman" w:hAnsi="Times New Roman" w:cs="Times New Roman"/>
          <w:sz w:val="24"/>
          <w:szCs w:val="24"/>
        </w:rPr>
        <w:t>(Self-created)</w:t>
      </w:r>
    </w:p>
    <w:p w14:paraId="3687D52C" w14:textId="6E713E36"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Additionally, the selection process followed a structured approach, beginning with the screening of titles and abstracts to identify potentially relevant studies. Subsequently, full-text articles were assessed against the predefined selection criteria to determine their eligibility for inclusion. To illustrate the selection process, a PRISMA flow diagram was utilized, detailing the number of records identified, screened, assessed for eligibility, and included in the systematic review. This diagram provided a visual representation of the review process, enhancing transparency and facilitating the replication of the study.</w:t>
      </w:r>
    </w:p>
    <w:p w14:paraId="1409C7E3" w14:textId="77777777"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lastRenderedPageBreak/>
        <w:t>By adhering to the PRISMA model and employing rigorous selection criteria, the systematic review ensured the systematic and transparent inclusion of studies relevant to the research question, thereby enhancing the credibility and validity of the review findings.</w:t>
      </w:r>
    </w:p>
    <w:p w14:paraId="56460D34" w14:textId="77777777" w:rsidR="00E9006C" w:rsidRPr="00D521EA" w:rsidRDefault="00E9006C" w:rsidP="009465C9">
      <w:pPr>
        <w:spacing w:line="360" w:lineRule="auto"/>
        <w:jc w:val="both"/>
        <w:rPr>
          <w:rFonts w:ascii="Times New Roman" w:hAnsi="Times New Roman" w:cs="Times New Roman"/>
          <w:sz w:val="24"/>
          <w:szCs w:val="24"/>
        </w:rPr>
      </w:pPr>
    </w:p>
    <w:p w14:paraId="58757781" w14:textId="406D2749" w:rsidR="00E9006C" w:rsidRPr="00D521EA" w:rsidRDefault="009465C9" w:rsidP="009465C9">
      <w:pPr>
        <w:pStyle w:val="Heading2"/>
      </w:pPr>
      <w:bookmarkStart w:id="43" w:name="_Toc166263020"/>
      <w:r w:rsidRPr="00D521EA">
        <w:t xml:space="preserve">3.9 </w:t>
      </w:r>
      <w:r w:rsidR="00E9006C" w:rsidRPr="00D521EA">
        <w:t>Ethics Approval</w:t>
      </w:r>
      <w:bookmarkEnd w:id="43"/>
    </w:p>
    <w:p w14:paraId="34517E16" w14:textId="1999FA4E"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In the context of the systematic review conducted for this dissertation, it is important to note that ethics approval was not required. Unlike primary research studies involving direct data collection from human subjects, a systematic review involves the analysis and synthesis of existing literature. Therefore, there was no involvement of human participants, and no identifiable data were collected or </w:t>
      </w:r>
      <w:r w:rsidR="009465C9" w:rsidRPr="00D521EA">
        <w:rPr>
          <w:rFonts w:ascii="Times New Roman" w:hAnsi="Times New Roman" w:cs="Times New Roman"/>
          <w:sz w:val="24"/>
          <w:szCs w:val="24"/>
        </w:rPr>
        <w:t>analysed</w:t>
      </w:r>
      <w:r w:rsidRPr="00D521EA">
        <w:rPr>
          <w:rFonts w:ascii="Times New Roman" w:hAnsi="Times New Roman" w:cs="Times New Roman"/>
          <w:sz w:val="24"/>
          <w:szCs w:val="24"/>
        </w:rPr>
        <w:t>.</w:t>
      </w:r>
    </w:p>
    <w:p w14:paraId="15DD784E" w14:textId="5D24A09A" w:rsidR="00E9006C" w:rsidRPr="00D521EA" w:rsidRDefault="00E9006C" w:rsidP="009465C9">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 xml:space="preserve">According to the guidelines provided by the Institutional Review Board (IRB) and ethical standards for research involving human subjects, ethics approval is typically required for studies that involve human participants, their data, or their identifiable information (World Medical Association, 2013). However, since the systematic review focused solely on </w:t>
      </w:r>
      <w:r w:rsidR="009465C9" w:rsidRPr="00D521EA">
        <w:rPr>
          <w:rFonts w:ascii="Times New Roman" w:hAnsi="Times New Roman" w:cs="Times New Roman"/>
          <w:sz w:val="24"/>
          <w:szCs w:val="24"/>
        </w:rPr>
        <w:t>analysing</w:t>
      </w:r>
      <w:r w:rsidRPr="00D521EA">
        <w:rPr>
          <w:rFonts w:ascii="Times New Roman" w:hAnsi="Times New Roman" w:cs="Times New Roman"/>
          <w:sz w:val="24"/>
          <w:szCs w:val="24"/>
        </w:rPr>
        <w:t xml:space="preserve"> existing literature from publicly available sources, it did not meet the criteria for human subject’s research. It is worth mentioning that while ethics approval was not applicable for the systematic review, ethical considerations such as transparency, integrity, and rigor were upheld throughout the research process. Adherence to established guidelines such as the PRISMA (Preferred Reporting Items for Systematic Reviews and Meta-Analyses) statement ensured the systematic and transparent conduct of the review, thereby upholding ethical standards in research synthesis (Page et al., 2021).</w:t>
      </w:r>
    </w:p>
    <w:p w14:paraId="466222CC" w14:textId="6C5CF6F0" w:rsidR="00E9006C" w:rsidRPr="00D521EA" w:rsidRDefault="00E9006C" w:rsidP="009465C9">
      <w:pPr>
        <w:spacing w:line="360" w:lineRule="auto"/>
        <w:jc w:val="both"/>
        <w:rPr>
          <w:rFonts w:ascii="Times New Roman" w:hAnsi="Times New Roman" w:cs="Times New Roman"/>
          <w:sz w:val="24"/>
          <w:szCs w:val="24"/>
        </w:rPr>
        <w:sectPr w:rsidR="00E9006C" w:rsidRPr="00D521EA" w:rsidSect="004D09B6">
          <w:headerReference w:type="default" r:id="rId12"/>
          <w:footerReference w:type="default" r:id="rId13"/>
          <w:pgSz w:w="11906" w:h="16838"/>
          <w:pgMar w:top="1440" w:right="1440" w:bottom="1440" w:left="1440" w:header="709" w:footer="709" w:gutter="0"/>
          <w:pgNumType w:start="1"/>
          <w:cols w:space="720"/>
          <w:titlePg/>
          <w:docGrid w:linePitch="299"/>
        </w:sectPr>
      </w:pPr>
      <w:r w:rsidRPr="00D521EA">
        <w:rPr>
          <w:rFonts w:ascii="Times New Roman" w:hAnsi="Times New Roman" w:cs="Times New Roman"/>
          <w:sz w:val="24"/>
          <w:szCs w:val="24"/>
        </w:rPr>
        <w:t>In summary, the systematic review conducted for this dissertation did not require ethics approval, as it did not involve direct data collection from human subjects. However, ethical principles such as transparency and rigor were maintained to ensure the integrity and validity of the review findings.</w:t>
      </w:r>
    </w:p>
    <w:p w14:paraId="5AA4D840" w14:textId="7C701E88" w:rsidR="00F83FD1" w:rsidRPr="00D521EA" w:rsidRDefault="00A85150" w:rsidP="00E9006C">
      <w:pPr>
        <w:pStyle w:val="Heading1"/>
        <w:rPr>
          <w:rFonts w:cs="Times New Roman"/>
          <w:szCs w:val="24"/>
        </w:rPr>
      </w:pPr>
      <w:bookmarkStart w:id="44" w:name="_Toc166263021"/>
      <w:r w:rsidRPr="00D521EA">
        <w:rPr>
          <w:rFonts w:cs="Times New Roman"/>
          <w:szCs w:val="24"/>
        </w:rPr>
        <w:lastRenderedPageBreak/>
        <w:t>Chapter 4: Results</w:t>
      </w:r>
      <w:bookmarkEnd w:id="44"/>
    </w:p>
    <w:p w14:paraId="4D6FEE33" w14:textId="214CF797" w:rsidR="00F83FD1" w:rsidRPr="00D521EA" w:rsidRDefault="009465C9" w:rsidP="00E9006C">
      <w:pPr>
        <w:pStyle w:val="Heading2"/>
        <w:rPr>
          <w:rFonts w:cs="Times New Roman"/>
          <w:szCs w:val="24"/>
        </w:rPr>
      </w:pPr>
      <w:bookmarkStart w:id="45" w:name="_heading=h.3vecyqybdo5g" w:colFirst="0" w:colLast="0"/>
      <w:bookmarkStart w:id="46" w:name="_Toc166263022"/>
      <w:bookmarkEnd w:id="45"/>
      <w:r w:rsidRPr="00D521EA">
        <w:rPr>
          <w:rFonts w:cs="Times New Roman"/>
          <w:szCs w:val="24"/>
        </w:rPr>
        <w:t>4.1 Summary of Key Findings</w:t>
      </w:r>
      <w:bookmarkEnd w:id="46"/>
    </w:p>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1836"/>
        <w:gridCol w:w="3118"/>
        <w:gridCol w:w="3827"/>
        <w:gridCol w:w="4314"/>
      </w:tblGrid>
      <w:tr w:rsidR="00D521EA" w:rsidRPr="00D521EA" w14:paraId="25C717D4" w14:textId="77777777" w:rsidTr="00325956">
        <w:tc>
          <w:tcPr>
            <w:tcW w:w="853" w:type="dxa"/>
          </w:tcPr>
          <w:p w14:paraId="5A11FF4E" w14:textId="77777777" w:rsidR="00F83FD1" w:rsidRPr="00D521EA" w:rsidRDefault="00A8515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No. of studies</w:t>
            </w:r>
          </w:p>
        </w:tc>
        <w:tc>
          <w:tcPr>
            <w:tcW w:w="1836" w:type="dxa"/>
          </w:tcPr>
          <w:p w14:paraId="7F7C4466" w14:textId="77777777" w:rsidR="00F83FD1" w:rsidRPr="00D521EA" w:rsidRDefault="00A8515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Study (Author)</w:t>
            </w:r>
          </w:p>
        </w:tc>
        <w:tc>
          <w:tcPr>
            <w:tcW w:w="3118" w:type="dxa"/>
          </w:tcPr>
          <w:p w14:paraId="5D5900ED" w14:textId="77777777" w:rsidR="00F83FD1" w:rsidRPr="00D521EA" w:rsidRDefault="00A8515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Purpose</w:t>
            </w:r>
          </w:p>
        </w:tc>
        <w:tc>
          <w:tcPr>
            <w:tcW w:w="3827" w:type="dxa"/>
          </w:tcPr>
          <w:p w14:paraId="3A857850" w14:textId="77777777" w:rsidR="00F83FD1" w:rsidRPr="00D521EA" w:rsidRDefault="00A8515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Organizational Response</w:t>
            </w:r>
          </w:p>
        </w:tc>
        <w:tc>
          <w:tcPr>
            <w:tcW w:w="4314" w:type="dxa"/>
          </w:tcPr>
          <w:p w14:paraId="2D656457" w14:textId="77777777" w:rsidR="00F83FD1" w:rsidRPr="00D521EA" w:rsidRDefault="00A85150" w:rsidP="00E9006C">
            <w:pPr>
              <w:spacing w:line="360" w:lineRule="auto"/>
              <w:rPr>
                <w:rFonts w:ascii="Times New Roman" w:eastAsia="Times New Roman" w:hAnsi="Times New Roman" w:cs="Times New Roman"/>
                <w:b/>
                <w:sz w:val="24"/>
                <w:szCs w:val="24"/>
              </w:rPr>
            </w:pPr>
            <w:r w:rsidRPr="00D521EA">
              <w:rPr>
                <w:rFonts w:ascii="Times New Roman" w:eastAsia="Times New Roman" w:hAnsi="Times New Roman" w:cs="Times New Roman"/>
                <w:b/>
                <w:sz w:val="24"/>
                <w:szCs w:val="24"/>
              </w:rPr>
              <w:t>Employee Response</w:t>
            </w:r>
          </w:p>
        </w:tc>
      </w:tr>
      <w:tr w:rsidR="00D521EA" w:rsidRPr="00D521EA" w14:paraId="7B595132" w14:textId="77777777" w:rsidTr="00325956">
        <w:tc>
          <w:tcPr>
            <w:tcW w:w="853" w:type="dxa"/>
          </w:tcPr>
          <w:p w14:paraId="61E9D8A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w:t>
            </w:r>
          </w:p>
        </w:tc>
        <w:tc>
          <w:tcPr>
            <w:tcW w:w="1836" w:type="dxa"/>
          </w:tcPr>
          <w:p w14:paraId="6329B18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Bersin, 2019</w:t>
            </w:r>
          </w:p>
        </w:tc>
        <w:tc>
          <w:tcPr>
            <w:tcW w:w="3118" w:type="dxa"/>
          </w:tcPr>
          <w:p w14:paraId="518C2B4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article explores the impact of AI on HR and employee experience. AI's impact on HR and work is </w:t>
            </w:r>
            <w:r w:rsidRPr="00D521EA">
              <w:rPr>
                <w:rFonts w:ascii="Times New Roman" w:eastAsia="Times New Roman" w:hAnsi="Times New Roman" w:cs="Times New Roman"/>
                <w:sz w:val="24"/>
                <w:szCs w:val="24"/>
              </w:rPr>
              <w:t>examined.</w:t>
            </w:r>
          </w:p>
        </w:tc>
        <w:tc>
          <w:tcPr>
            <w:tcW w:w="3827" w:type="dxa"/>
          </w:tcPr>
          <w:p w14:paraId="09646B0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should employ AI to enhance HR efficiency, processes, and decision-making. AI should modernise HR and boost employee satisfaction.</w:t>
            </w:r>
          </w:p>
        </w:tc>
        <w:tc>
          <w:tcPr>
            <w:tcW w:w="4314" w:type="dxa"/>
          </w:tcPr>
          <w:p w14:paraId="6C6BB70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workers may adapt or fear AI. AI-driven processes may boost efficiency and personalisation but may compromise job security, privacy, and HR humanization.</w:t>
            </w:r>
          </w:p>
        </w:tc>
      </w:tr>
      <w:tr w:rsidR="00D521EA" w:rsidRPr="00D521EA" w14:paraId="7C1C23BA" w14:textId="77777777" w:rsidTr="00325956">
        <w:tc>
          <w:tcPr>
            <w:tcW w:w="853" w:type="dxa"/>
          </w:tcPr>
          <w:p w14:paraId="2C8CDA4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w:t>
            </w:r>
          </w:p>
        </w:tc>
        <w:tc>
          <w:tcPr>
            <w:tcW w:w="1836" w:type="dxa"/>
          </w:tcPr>
          <w:p w14:paraId="329EE46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&amp; Gupta, 2020</w:t>
            </w:r>
          </w:p>
        </w:tc>
        <w:tc>
          <w:tcPr>
            <w:tcW w:w="3118" w:type="dxa"/>
          </w:tcPr>
          <w:p w14:paraId="14AC507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addresses AI-driven HR system algorithmic bias and proposes solutions. Article raises ethical concerns about biassed HR decision-making algorithms.</w:t>
            </w:r>
          </w:p>
        </w:tc>
        <w:tc>
          <w:tcPr>
            <w:tcW w:w="3827" w:type="dxa"/>
          </w:tcPr>
          <w:p w14:paraId="3198401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can identify and fix AI bias. To guarantee algorithmic fairness, develop fair algorithms, diversify data sources, and incorporate monitoring.</w:t>
            </w:r>
          </w:p>
        </w:tc>
        <w:tc>
          <w:tcPr>
            <w:tcW w:w="4314" w:type="dxa"/>
          </w:tcPr>
          <w:p w14:paraId="38DFC88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solutions that eliminate discrimination may please employees. Trust via openness and fairness in decision-making may boost employee morale and job satisfaction. Fight racism to promote workplace diversity and inclusion.</w:t>
            </w:r>
          </w:p>
        </w:tc>
      </w:tr>
      <w:tr w:rsidR="00D521EA" w:rsidRPr="00D521EA" w14:paraId="31168D58" w14:textId="77777777" w:rsidTr="00325956">
        <w:tc>
          <w:tcPr>
            <w:tcW w:w="853" w:type="dxa"/>
          </w:tcPr>
          <w:p w14:paraId="5E93841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w:t>
            </w:r>
          </w:p>
        </w:tc>
        <w:tc>
          <w:tcPr>
            <w:tcW w:w="1836" w:type="dxa"/>
          </w:tcPr>
          <w:p w14:paraId="5C403BF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Capelli, 2019</w:t>
            </w:r>
          </w:p>
        </w:tc>
        <w:tc>
          <w:tcPr>
            <w:tcW w:w="3118" w:type="dxa"/>
          </w:tcPr>
          <w:p w14:paraId="2748DD4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discusses modern corporate HRM challenges. </w:t>
            </w:r>
            <w:r w:rsidRPr="00D521EA">
              <w:rPr>
                <w:rFonts w:ascii="Times New Roman" w:eastAsia="Times New Roman" w:hAnsi="Times New Roman" w:cs="Times New Roman"/>
                <w:sz w:val="24"/>
                <w:szCs w:val="24"/>
              </w:rPr>
              <w:lastRenderedPageBreak/>
              <w:t>Managing talent in an unpredictable and fast-changing world is discussed.</w:t>
            </w:r>
          </w:p>
        </w:tc>
        <w:tc>
          <w:tcPr>
            <w:tcW w:w="3827" w:type="dxa"/>
          </w:tcPr>
          <w:p w14:paraId="315EAEC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Companies adjust human management to market and corporate </w:t>
            </w:r>
            <w:r w:rsidRPr="00D521EA">
              <w:rPr>
                <w:rFonts w:ascii="Times New Roman" w:eastAsia="Times New Roman" w:hAnsi="Times New Roman" w:cs="Times New Roman"/>
                <w:sz w:val="24"/>
                <w:szCs w:val="24"/>
              </w:rPr>
              <w:lastRenderedPageBreak/>
              <w:t>developments. Agile workforce planning, continuous learning, and creative talent acquisition and retention may be necessary.</w:t>
            </w:r>
          </w:p>
        </w:tc>
        <w:tc>
          <w:tcPr>
            <w:tcW w:w="4314" w:type="dxa"/>
          </w:tcPr>
          <w:p w14:paraId="186335E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Companies that develop and progress employees may be valued. Knowing their </w:t>
            </w:r>
            <w:r w:rsidRPr="00D521EA">
              <w:rPr>
                <w:rFonts w:ascii="Times New Roman" w:eastAsia="Times New Roman" w:hAnsi="Times New Roman" w:cs="Times New Roman"/>
                <w:sz w:val="24"/>
                <w:szCs w:val="24"/>
              </w:rPr>
              <w:lastRenderedPageBreak/>
              <w:t>company promotes professional progress and market adaptation may inspire them.</w:t>
            </w:r>
          </w:p>
        </w:tc>
      </w:tr>
      <w:tr w:rsidR="00D521EA" w:rsidRPr="00D521EA" w14:paraId="1A244A22" w14:textId="77777777" w:rsidTr="00325956">
        <w:tc>
          <w:tcPr>
            <w:tcW w:w="853" w:type="dxa"/>
          </w:tcPr>
          <w:p w14:paraId="493940E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4.</w:t>
            </w:r>
          </w:p>
        </w:tc>
        <w:tc>
          <w:tcPr>
            <w:tcW w:w="1836" w:type="dxa"/>
          </w:tcPr>
          <w:p w14:paraId="347CF41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Davis &amp; DeCenzo, 2020</w:t>
            </w:r>
          </w:p>
        </w:tc>
        <w:tc>
          <w:tcPr>
            <w:tcW w:w="3118" w:type="dxa"/>
          </w:tcPr>
          <w:p w14:paraId="38AD7D2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examines modern organisations' HR management techniques. They examine and improve HR and people management.</w:t>
            </w:r>
          </w:p>
        </w:tc>
        <w:tc>
          <w:tcPr>
            <w:tcW w:w="3827" w:type="dxa"/>
          </w:tcPr>
          <w:p w14:paraId="72A66C9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For responsive firms, Davis and DeCenzo provide HR management solutions. Data-driven decision-making, talent development, and HR process reduction may improve efficiency.</w:t>
            </w:r>
          </w:p>
        </w:tc>
        <w:tc>
          <w:tcPr>
            <w:tcW w:w="4314" w:type="dxa"/>
          </w:tcPr>
          <w:p w14:paraId="75A01A7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management improvements may please employees. Performance monitoring, career advancement, and open communication may boost work satisfaction. Employees may need help adjusting to HR changes.</w:t>
            </w:r>
          </w:p>
        </w:tc>
      </w:tr>
      <w:tr w:rsidR="00D521EA" w:rsidRPr="00D521EA" w14:paraId="61FD1AF5" w14:textId="77777777" w:rsidTr="00325956">
        <w:tc>
          <w:tcPr>
            <w:tcW w:w="853" w:type="dxa"/>
          </w:tcPr>
          <w:p w14:paraId="7D3CBA6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5.</w:t>
            </w:r>
          </w:p>
        </w:tc>
        <w:tc>
          <w:tcPr>
            <w:tcW w:w="1836" w:type="dxa"/>
          </w:tcPr>
          <w:p w14:paraId="1DC859F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&amp; Lee, 2022</w:t>
            </w:r>
          </w:p>
        </w:tc>
        <w:tc>
          <w:tcPr>
            <w:tcW w:w="3118" w:type="dxa"/>
          </w:tcPr>
          <w:p w14:paraId="2A300A1C"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automation implications of HR administration are studied in this article. HR and organisational automation is studied.</w:t>
            </w:r>
          </w:p>
        </w:tc>
        <w:tc>
          <w:tcPr>
            <w:tcW w:w="3827" w:type="dxa"/>
          </w:tcPr>
          <w:p w14:paraId="1000A28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research says companies can automate hiring, onboarding, and payroll. They may use AI to enhance productivity, reduce administrative work, and allocate people to important HR tasks. HR departments may be reorganised to automate and train on new tech.</w:t>
            </w:r>
          </w:p>
        </w:tc>
        <w:tc>
          <w:tcPr>
            <w:tcW w:w="4314" w:type="dxa"/>
          </w:tcPr>
          <w:p w14:paraId="0368AE8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Automating HR administration frees up time for other critical activities, which may satisfy workers. Job loss or changes may concern workers. Promote automation's benefits, educate workers, and ensure employee happiness.</w:t>
            </w:r>
          </w:p>
        </w:tc>
      </w:tr>
      <w:tr w:rsidR="00D521EA" w:rsidRPr="00D521EA" w14:paraId="5DD0653E" w14:textId="77777777" w:rsidTr="00325956">
        <w:tc>
          <w:tcPr>
            <w:tcW w:w="853" w:type="dxa"/>
          </w:tcPr>
          <w:p w14:paraId="46000AA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6.</w:t>
            </w:r>
          </w:p>
        </w:tc>
        <w:tc>
          <w:tcPr>
            <w:tcW w:w="1836" w:type="dxa"/>
          </w:tcPr>
          <w:p w14:paraId="0AA4DCB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&amp; Brown, 2020</w:t>
            </w:r>
          </w:p>
        </w:tc>
        <w:tc>
          <w:tcPr>
            <w:tcW w:w="3118" w:type="dxa"/>
          </w:tcPr>
          <w:p w14:paraId="71B3451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critiques HR data-driven decision making. </w:t>
            </w:r>
            <w:r w:rsidRPr="00D521EA">
              <w:rPr>
                <w:rFonts w:ascii="Times New Roman" w:eastAsia="Times New Roman" w:hAnsi="Times New Roman" w:cs="Times New Roman"/>
                <w:sz w:val="24"/>
                <w:szCs w:val="24"/>
              </w:rPr>
              <w:lastRenderedPageBreak/>
              <w:t>It proposes answers to data-driven HR challenges.</w:t>
            </w:r>
          </w:p>
        </w:tc>
        <w:tc>
          <w:tcPr>
            <w:tcW w:w="3827" w:type="dxa"/>
          </w:tcPr>
          <w:p w14:paraId="056E9EE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HR data-driven decision making</w:t>
            </w:r>
            <w:r w:rsidRPr="00D521EA">
              <w:rPr>
                <w:rFonts w:ascii="Times New Roman" w:eastAsia="Times New Roman" w:hAnsi="Times New Roman" w:cs="Times New Roman"/>
                <w:sz w:val="24"/>
                <w:szCs w:val="24"/>
              </w:rPr>
              <w:t xml:space="preserve"> needs understanding and managing its complexities. Technical </w:t>
            </w:r>
            <w:r w:rsidRPr="00D521EA">
              <w:rPr>
                <w:rFonts w:ascii="Times New Roman" w:eastAsia="Times New Roman" w:hAnsi="Times New Roman" w:cs="Times New Roman"/>
                <w:sz w:val="24"/>
                <w:szCs w:val="24"/>
              </w:rPr>
              <w:lastRenderedPageBreak/>
              <w:t>infrastructure, data literacy training, and data-driven culture are pushed. Investigate resistance-reduction and organisational readiness.</w:t>
            </w:r>
          </w:p>
        </w:tc>
        <w:tc>
          <w:tcPr>
            <w:tcW w:w="4314" w:type="dxa"/>
          </w:tcPr>
          <w:p w14:paraId="7FD3076A"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Employees may first resist data-driven HR decisions. Companies that invest in clear communication, training, and data-</w:t>
            </w:r>
            <w:r w:rsidRPr="00D521EA">
              <w:rPr>
                <w:rFonts w:ascii="Times New Roman" w:eastAsia="Times New Roman" w:hAnsi="Times New Roman" w:cs="Times New Roman"/>
                <w:sz w:val="24"/>
                <w:szCs w:val="24"/>
              </w:rPr>
              <w:lastRenderedPageBreak/>
              <w:t>driven methods may engage employees. Data literacy helps employees make informed choices and grow.</w:t>
            </w:r>
          </w:p>
        </w:tc>
      </w:tr>
      <w:tr w:rsidR="00D521EA" w:rsidRPr="00D521EA" w14:paraId="72835360" w14:textId="77777777" w:rsidTr="00325956">
        <w:tc>
          <w:tcPr>
            <w:tcW w:w="853" w:type="dxa"/>
          </w:tcPr>
          <w:p w14:paraId="1EC8DF8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7.</w:t>
            </w:r>
          </w:p>
        </w:tc>
        <w:tc>
          <w:tcPr>
            <w:tcW w:w="1836" w:type="dxa"/>
          </w:tcPr>
          <w:p w14:paraId="1B3510D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&amp; Johnson, 2018</w:t>
            </w:r>
          </w:p>
        </w:tc>
        <w:tc>
          <w:tcPr>
            <w:tcW w:w="3118" w:type="dxa"/>
          </w:tcPr>
          <w:p w14:paraId="5DD4FD0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Culture impacts AI-driven HR process integration and employee engagement, according to this research. Organisational culture should encourage HR AI and staff involvement.</w:t>
            </w:r>
          </w:p>
        </w:tc>
        <w:tc>
          <w:tcPr>
            <w:tcW w:w="3827" w:type="dxa"/>
          </w:tcPr>
          <w:p w14:paraId="4EFBA9F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promote tech-friendliness. Create a trustworthy, open, collaborative culture and align AI with business goals.</w:t>
            </w:r>
          </w:p>
        </w:tc>
        <w:tc>
          <w:tcPr>
            <w:tcW w:w="4314" w:type="dxa"/>
          </w:tcPr>
          <w:p w14:paraId="27B554C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may first mistrust AI-driven HR. When companies emphasise communication, education, and employee involvement in deployment, workers may perceive AI as a tool that enhances their work experience rather than replacing human connection. When workers recognise AI improves HR, engagement, trust, and collaboration may rise.</w:t>
            </w:r>
          </w:p>
        </w:tc>
      </w:tr>
      <w:tr w:rsidR="00D521EA" w:rsidRPr="00D521EA" w14:paraId="1201CB50" w14:textId="77777777" w:rsidTr="00325956">
        <w:tc>
          <w:tcPr>
            <w:tcW w:w="853" w:type="dxa"/>
          </w:tcPr>
          <w:p w14:paraId="3322835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8.</w:t>
            </w:r>
          </w:p>
        </w:tc>
        <w:tc>
          <w:tcPr>
            <w:tcW w:w="1836" w:type="dxa"/>
          </w:tcPr>
          <w:p w14:paraId="4E153EA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&amp; Singh, 2021</w:t>
            </w:r>
          </w:p>
        </w:tc>
        <w:tc>
          <w:tcPr>
            <w:tcW w:w="3118" w:type="dxa"/>
          </w:tcPr>
          <w:p w14:paraId="2011604A"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affects business culture and employee experience, according to this research. Examine how AI integration affects employee experience and organisational culture.</w:t>
            </w:r>
          </w:p>
        </w:tc>
        <w:tc>
          <w:tcPr>
            <w:tcW w:w="3827" w:type="dxa"/>
          </w:tcPr>
          <w:p w14:paraId="55A7C5A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should evaluate and adapt their culture to AI. Promote innovation and learning, be transparent about AI deployment, and integrate AI with organisational values and objectives.</w:t>
            </w:r>
          </w:p>
        </w:tc>
        <w:tc>
          <w:tcPr>
            <w:tcW w:w="4314" w:type="dxa"/>
          </w:tcPr>
          <w:p w14:paraId="2055AE0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in the workplace may first unnerve people. Communication, training, and AI interaction may improve staff focus. Job stability, AI trust, and AI work enhancements may affect employee responses.</w:t>
            </w:r>
          </w:p>
        </w:tc>
      </w:tr>
      <w:tr w:rsidR="00D521EA" w:rsidRPr="00D521EA" w14:paraId="464D46B1" w14:textId="77777777" w:rsidTr="00325956">
        <w:tc>
          <w:tcPr>
            <w:tcW w:w="853" w:type="dxa"/>
          </w:tcPr>
          <w:p w14:paraId="69E1793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9.</w:t>
            </w:r>
          </w:p>
        </w:tc>
        <w:tc>
          <w:tcPr>
            <w:tcW w:w="1836" w:type="dxa"/>
          </w:tcPr>
          <w:p w14:paraId="09F3A22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Jackson &amp; Patel, 2019</w:t>
            </w:r>
          </w:p>
        </w:tc>
        <w:tc>
          <w:tcPr>
            <w:tcW w:w="3118" w:type="dxa"/>
          </w:tcPr>
          <w:p w14:paraId="629F5E1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examines HR's data-driven decision-making expansion and ramifications. It reveals similarities and </w:t>
            </w:r>
            <w:r w:rsidRPr="00D521EA">
              <w:rPr>
                <w:rFonts w:ascii="Times New Roman" w:eastAsia="Times New Roman" w:hAnsi="Times New Roman" w:cs="Times New Roman"/>
                <w:sz w:val="24"/>
                <w:szCs w:val="24"/>
              </w:rPr>
              <w:t>differences in how companies employ data analytics to affect HR.</w:t>
            </w:r>
          </w:p>
        </w:tc>
        <w:tc>
          <w:tcPr>
            <w:tcW w:w="3827" w:type="dxa"/>
          </w:tcPr>
          <w:p w14:paraId="16EAA37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Data-driven HR buys analytics tools. Data should guide HR strategy, objectives, and choices.</w:t>
            </w:r>
          </w:p>
        </w:tc>
        <w:tc>
          <w:tcPr>
            <w:tcW w:w="4314" w:type="dxa"/>
          </w:tcPr>
          <w:p w14:paraId="428D6AF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may see data-driven HR. Data-driven HR decisions may increase mistrust. Companies offering data-driven perks may attract workers. Factual information may soothe workers.</w:t>
            </w:r>
          </w:p>
        </w:tc>
      </w:tr>
      <w:tr w:rsidR="00D521EA" w:rsidRPr="00D521EA" w14:paraId="46FBAA2B" w14:textId="77777777" w:rsidTr="00325956">
        <w:tc>
          <w:tcPr>
            <w:tcW w:w="853" w:type="dxa"/>
          </w:tcPr>
          <w:p w14:paraId="1D9DE0A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10.</w:t>
            </w:r>
          </w:p>
        </w:tc>
        <w:tc>
          <w:tcPr>
            <w:tcW w:w="1836" w:type="dxa"/>
          </w:tcPr>
          <w:p w14:paraId="4CC00CC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&amp; Brown, 2019</w:t>
            </w:r>
          </w:p>
        </w:tc>
        <w:tc>
          <w:tcPr>
            <w:tcW w:w="3118" w:type="dxa"/>
          </w:tcPr>
          <w:p w14:paraId="7EB8262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guide AI-augmented HR ethical decision-making, this article critically evaluates AI-driven HR practices' ethical consequences.</w:t>
            </w:r>
          </w:p>
        </w:tc>
        <w:tc>
          <w:tcPr>
            <w:tcW w:w="3827" w:type="dxa"/>
          </w:tcPr>
          <w:p w14:paraId="799BC46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need standards to utilise AI responsibly in HR. Prioritise AI algorithm and decision-making openness, accountability, and justice.</w:t>
            </w:r>
          </w:p>
        </w:tc>
        <w:tc>
          <w:tcPr>
            <w:tcW w:w="4314" w:type="dxa"/>
          </w:tcPr>
          <w:p w14:paraId="67C9E24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Open, fair AI-driven HR may boost employee confidence. Clear AI use and ethical communication may reduce employee stress and boost happiness.</w:t>
            </w:r>
          </w:p>
        </w:tc>
      </w:tr>
      <w:tr w:rsidR="00D521EA" w:rsidRPr="00D521EA" w14:paraId="2DA7AD00" w14:textId="77777777" w:rsidTr="00325956">
        <w:tc>
          <w:tcPr>
            <w:tcW w:w="853" w:type="dxa"/>
          </w:tcPr>
          <w:p w14:paraId="3FBC19AC"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11.</w:t>
            </w:r>
          </w:p>
        </w:tc>
        <w:tc>
          <w:tcPr>
            <w:tcW w:w="1836" w:type="dxa"/>
          </w:tcPr>
          <w:p w14:paraId="2E31C47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et al., 2018</w:t>
            </w:r>
          </w:p>
        </w:tc>
        <w:tc>
          <w:tcPr>
            <w:tcW w:w="3118" w:type="dxa"/>
          </w:tcPr>
          <w:p w14:paraId="464AA8B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research compares data-driven recruiting and organisational performance. It compares data-driven and conventional recruiting methods to evaluate which works.</w:t>
            </w:r>
          </w:p>
        </w:tc>
        <w:tc>
          <w:tcPr>
            <w:tcW w:w="3827" w:type="dxa"/>
          </w:tcPr>
          <w:p w14:paraId="3936BFF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improve performance with data-driven recruiting. Recruitment data analytics may enhance screening, worker quality, and company performance.</w:t>
            </w:r>
          </w:p>
        </w:tc>
        <w:tc>
          <w:tcPr>
            <w:tcW w:w="4314" w:type="dxa"/>
          </w:tcPr>
          <w:p w14:paraId="046EE72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Workers may believe data-driven hiring ensures merit. Data-driven initiatives' impartiality and openness may boost hiring and organisational decision-making.</w:t>
            </w:r>
          </w:p>
        </w:tc>
      </w:tr>
      <w:tr w:rsidR="00D521EA" w:rsidRPr="00D521EA" w14:paraId="6AF0AE1E" w14:textId="77777777" w:rsidTr="00325956">
        <w:tc>
          <w:tcPr>
            <w:tcW w:w="853" w:type="dxa"/>
          </w:tcPr>
          <w:p w14:paraId="14A491F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12.</w:t>
            </w:r>
          </w:p>
        </w:tc>
        <w:tc>
          <w:tcPr>
            <w:tcW w:w="1836" w:type="dxa"/>
          </w:tcPr>
          <w:p w14:paraId="087FCC8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Gupta, 2018</w:t>
            </w:r>
          </w:p>
        </w:tc>
        <w:tc>
          <w:tcPr>
            <w:tcW w:w="3118" w:type="dxa"/>
          </w:tcPr>
          <w:p w14:paraId="29D71CA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best HR automation-human supervision ratio is </w:t>
            </w:r>
            <w:r w:rsidRPr="00D521EA">
              <w:rPr>
                <w:rFonts w:ascii="Times New Roman" w:eastAsia="Times New Roman" w:hAnsi="Times New Roman" w:cs="Times New Roman"/>
                <w:sz w:val="24"/>
                <w:szCs w:val="24"/>
              </w:rPr>
              <w:lastRenderedPageBreak/>
              <w:t>studied in this research. It examines case studies to find automation integration difficulties and potential with human engagement.</w:t>
            </w:r>
          </w:p>
        </w:tc>
        <w:tc>
          <w:tcPr>
            <w:tcW w:w="3827" w:type="dxa"/>
          </w:tcPr>
          <w:p w14:paraId="3C7428C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For accuracy, empathy, and compliance, HR activities should be </w:t>
            </w:r>
            <w:r w:rsidRPr="00D521EA">
              <w:rPr>
                <w:rFonts w:ascii="Times New Roman" w:eastAsia="Times New Roman" w:hAnsi="Times New Roman" w:cs="Times New Roman"/>
                <w:sz w:val="24"/>
                <w:szCs w:val="24"/>
              </w:rPr>
              <w:lastRenderedPageBreak/>
              <w:t>actively automated with human monitoring. Technology may boost productivity and skills without reducing worker involvement.</w:t>
            </w:r>
          </w:p>
        </w:tc>
        <w:tc>
          <w:tcPr>
            <w:tcW w:w="4314" w:type="dxa"/>
          </w:tcPr>
          <w:p w14:paraId="4F4D7E3C"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Integration of automation may change work tasks. In the face of automation, </w:t>
            </w:r>
            <w:r w:rsidRPr="00D521EA">
              <w:rPr>
                <w:rFonts w:ascii="Times New Roman" w:eastAsia="Times New Roman" w:hAnsi="Times New Roman" w:cs="Times New Roman"/>
                <w:sz w:val="24"/>
                <w:szCs w:val="24"/>
              </w:rPr>
              <w:lastRenderedPageBreak/>
              <w:t>people should embrace new technology and concentrate on value-added jobs that require judgement, creativity, and interpersonal skills. Training may ease work disruption and reduce anxiety.</w:t>
            </w:r>
          </w:p>
        </w:tc>
      </w:tr>
      <w:tr w:rsidR="00D521EA" w:rsidRPr="00D521EA" w14:paraId="3BE47A19" w14:textId="77777777" w:rsidTr="00325956">
        <w:tc>
          <w:tcPr>
            <w:tcW w:w="853" w:type="dxa"/>
          </w:tcPr>
          <w:p w14:paraId="2E54AB7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13.</w:t>
            </w:r>
          </w:p>
        </w:tc>
        <w:tc>
          <w:tcPr>
            <w:tcW w:w="1836" w:type="dxa"/>
          </w:tcPr>
          <w:p w14:paraId="0141A8F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Gupta, 2019</w:t>
            </w:r>
          </w:p>
        </w:tc>
        <w:tc>
          <w:tcPr>
            <w:tcW w:w="3118" w:type="dxa"/>
          </w:tcPr>
          <w:p w14:paraId="4EFB542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can improve HR data-driven decision making. It requires data-driven HR management setup and utilisation.</w:t>
            </w:r>
          </w:p>
        </w:tc>
        <w:tc>
          <w:tcPr>
            <w:tcW w:w="3827" w:type="dxa"/>
          </w:tcPr>
          <w:p w14:paraId="1AD77EBC"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need people, technology, and training to make data-driven decisions. Data-driven culture and unambiguous data collection, analysis, and utilisation are promoted.</w:t>
            </w:r>
          </w:p>
        </w:tc>
        <w:tc>
          <w:tcPr>
            <w:tcW w:w="4314" w:type="dxa"/>
          </w:tcPr>
          <w:p w14:paraId="5825C43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Effective, transparent HR may enhance employee decision-making confidence. Workers with training and support may utilise data to enhance performance and develop the firm.</w:t>
            </w:r>
          </w:p>
        </w:tc>
      </w:tr>
      <w:tr w:rsidR="00D521EA" w:rsidRPr="00D521EA" w14:paraId="570B1F6D" w14:textId="77777777" w:rsidTr="00325956">
        <w:tc>
          <w:tcPr>
            <w:tcW w:w="853" w:type="dxa"/>
          </w:tcPr>
          <w:p w14:paraId="472CD2F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14.</w:t>
            </w:r>
          </w:p>
        </w:tc>
        <w:tc>
          <w:tcPr>
            <w:tcW w:w="1836" w:type="dxa"/>
          </w:tcPr>
          <w:p w14:paraId="1DA55AC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Patel, 2020</w:t>
            </w:r>
          </w:p>
        </w:tc>
        <w:tc>
          <w:tcPr>
            <w:tcW w:w="3118" w:type="dxa"/>
          </w:tcPr>
          <w:p w14:paraId="6B98DF2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AI and automation ethical literature is reviewed here. It detects ethical challenges and gives HR </w:t>
            </w:r>
            <w:r w:rsidRPr="00D521EA">
              <w:rPr>
                <w:rFonts w:ascii="Times New Roman" w:eastAsia="Times New Roman" w:hAnsi="Times New Roman" w:cs="Times New Roman"/>
                <w:sz w:val="24"/>
                <w:szCs w:val="24"/>
              </w:rPr>
              <w:t>solutions.</w:t>
            </w:r>
          </w:p>
        </w:tc>
        <w:tc>
          <w:tcPr>
            <w:tcW w:w="3827" w:type="dxa"/>
          </w:tcPr>
          <w:p w14:paraId="62B5F15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Ethical guidelines should accompany HR AI and automation implementation. Fairness, honesty, and accountability should influence their decisions.</w:t>
            </w:r>
          </w:p>
        </w:tc>
        <w:tc>
          <w:tcPr>
            <w:tcW w:w="4314" w:type="dxa"/>
          </w:tcPr>
          <w:p w14:paraId="78F7D74A"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and automation in HR may pose employee privacy, fairness, and job security concerns. Companies must communicate freely, explain AI system functions, and address employee concerns to develop confidence.</w:t>
            </w:r>
          </w:p>
        </w:tc>
      </w:tr>
      <w:tr w:rsidR="00D521EA" w:rsidRPr="00D521EA" w14:paraId="19EED5A4" w14:textId="77777777" w:rsidTr="00325956">
        <w:tc>
          <w:tcPr>
            <w:tcW w:w="853" w:type="dxa"/>
          </w:tcPr>
          <w:p w14:paraId="60C1880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15.</w:t>
            </w:r>
          </w:p>
        </w:tc>
        <w:tc>
          <w:tcPr>
            <w:tcW w:w="1836" w:type="dxa"/>
          </w:tcPr>
          <w:p w14:paraId="7B8BDF1C"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&amp; Patel, 2021</w:t>
            </w:r>
          </w:p>
        </w:tc>
        <w:tc>
          <w:tcPr>
            <w:tcW w:w="3118" w:type="dxa"/>
          </w:tcPr>
          <w:p w14:paraId="3FFB375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ethics are investigated in this paper. AI adoption ethics and employee engagement are examined.</w:t>
            </w:r>
          </w:p>
        </w:tc>
        <w:tc>
          <w:tcPr>
            <w:tcW w:w="3827" w:type="dxa"/>
          </w:tcPr>
          <w:p w14:paraId="2386324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utilising AI-driven HR must emphasise ethics. Create and implement AI ethics to limit risks.</w:t>
            </w:r>
          </w:p>
        </w:tc>
        <w:tc>
          <w:tcPr>
            <w:tcW w:w="4314" w:type="dxa"/>
          </w:tcPr>
          <w:p w14:paraId="6E42F64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may gain trust when organisations use ethical AI. Ethical transparency may improve employee engagement and security with AI-driven HR.</w:t>
            </w:r>
          </w:p>
        </w:tc>
      </w:tr>
      <w:tr w:rsidR="00D521EA" w:rsidRPr="00D521EA" w14:paraId="524CB1C3" w14:textId="77777777" w:rsidTr="00325956">
        <w:tc>
          <w:tcPr>
            <w:tcW w:w="853" w:type="dxa"/>
          </w:tcPr>
          <w:p w14:paraId="7A86B1F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16.</w:t>
            </w:r>
          </w:p>
        </w:tc>
        <w:tc>
          <w:tcPr>
            <w:tcW w:w="1836" w:type="dxa"/>
          </w:tcPr>
          <w:p w14:paraId="1C6561B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et al., 2018</w:t>
            </w:r>
          </w:p>
        </w:tc>
        <w:tc>
          <w:tcPr>
            <w:tcW w:w="3118" w:type="dxa"/>
          </w:tcPr>
          <w:p w14:paraId="78616F9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paper examines HR AI across sectors. It seeks HR sector-specific AI integration challenges and prospects.</w:t>
            </w:r>
          </w:p>
        </w:tc>
        <w:tc>
          <w:tcPr>
            <w:tcW w:w="3827" w:type="dxa"/>
          </w:tcPr>
          <w:p w14:paraId="4D028E6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should tailor AI adoption to sector challenges. Understanding industry dynamics helps HR AI adoption.</w:t>
            </w:r>
          </w:p>
        </w:tc>
        <w:tc>
          <w:tcPr>
            <w:tcW w:w="4314" w:type="dxa"/>
          </w:tcPr>
          <w:p w14:paraId="761D04C3" w14:textId="47ECBC86"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adoption trends per sector may influence workers differently. </w:t>
            </w:r>
            <w:r w:rsidR="00C11426" w:rsidRPr="00D521EA">
              <w:rPr>
                <w:rFonts w:ascii="Times New Roman" w:eastAsia="Times New Roman" w:hAnsi="Times New Roman" w:cs="Times New Roman"/>
                <w:sz w:val="24"/>
                <w:szCs w:val="24"/>
              </w:rPr>
              <w:t>Generally, when companies are using AI for HR, there are changes that relate to changed job duties, skills, and processes.</w:t>
            </w:r>
          </w:p>
        </w:tc>
      </w:tr>
      <w:tr w:rsidR="00D521EA" w:rsidRPr="00D521EA" w14:paraId="0787ADDE" w14:textId="77777777" w:rsidTr="00325956">
        <w:tc>
          <w:tcPr>
            <w:tcW w:w="853" w:type="dxa"/>
          </w:tcPr>
          <w:p w14:paraId="634C68A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17.</w:t>
            </w:r>
          </w:p>
        </w:tc>
        <w:tc>
          <w:tcPr>
            <w:tcW w:w="1836" w:type="dxa"/>
          </w:tcPr>
          <w:p w14:paraId="0558585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Kupritz &amp; Buchwald, 2020</w:t>
            </w:r>
          </w:p>
        </w:tc>
        <w:tc>
          <w:tcPr>
            <w:tcW w:w="3118" w:type="dxa"/>
          </w:tcPr>
          <w:p w14:paraId="2942C55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Human resource management AI presents difficulties and potential for organisations. It expects AI-driven HR strategy and practice improvements.</w:t>
            </w:r>
          </w:p>
        </w:tc>
        <w:tc>
          <w:tcPr>
            <w:tcW w:w="3827" w:type="dxa"/>
          </w:tcPr>
          <w:p w14:paraId="019AA256"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require technological infrastructure, staff development, and change management to incorporate AI into HR.</w:t>
            </w:r>
          </w:p>
        </w:tc>
        <w:tc>
          <w:tcPr>
            <w:tcW w:w="4314" w:type="dxa"/>
          </w:tcPr>
          <w:p w14:paraId="24526209" w14:textId="3B19A489"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Help and communication will be needed smoothening over staff difficulties in facilitating transfers. It will result in change in job roles for employees. They will adapt and experience profit from these benefits by the services run by HR AI: efficiency, targeted career development with training, and assistance.</w:t>
            </w:r>
          </w:p>
        </w:tc>
      </w:tr>
      <w:tr w:rsidR="00D521EA" w:rsidRPr="00D521EA" w14:paraId="3AB97FB4" w14:textId="77777777" w:rsidTr="00325956">
        <w:tc>
          <w:tcPr>
            <w:tcW w:w="853" w:type="dxa"/>
          </w:tcPr>
          <w:p w14:paraId="7B25DE4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18.</w:t>
            </w:r>
          </w:p>
        </w:tc>
        <w:tc>
          <w:tcPr>
            <w:tcW w:w="1836" w:type="dxa"/>
          </w:tcPr>
          <w:p w14:paraId="76CD039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&amp; Johnson, 2020</w:t>
            </w:r>
          </w:p>
        </w:tc>
        <w:tc>
          <w:tcPr>
            <w:tcW w:w="3118" w:type="dxa"/>
          </w:tcPr>
          <w:p w14:paraId="320FF6D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discusses HR data analytics' merits and downsides. Data analytics' potential to enhance HR processes and outcomes and its implementation issues are highlighted.</w:t>
            </w:r>
          </w:p>
        </w:tc>
        <w:tc>
          <w:tcPr>
            <w:tcW w:w="3827" w:type="dxa"/>
          </w:tcPr>
          <w:p w14:paraId="297DBCD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Businesses should educate HR, invest in data </w:t>
            </w:r>
            <w:r w:rsidRPr="00D521EA">
              <w:rPr>
                <w:rFonts w:ascii="Times New Roman" w:eastAsia="Times New Roman" w:hAnsi="Times New Roman" w:cs="Times New Roman"/>
                <w:sz w:val="24"/>
                <w:szCs w:val="24"/>
              </w:rPr>
              <w:t>analytics tools and infrastructure, and establish data governance frameworks.</w:t>
            </w:r>
          </w:p>
        </w:tc>
        <w:tc>
          <w:tcPr>
            <w:tcW w:w="4314" w:type="dxa"/>
          </w:tcPr>
          <w:p w14:paraId="57C1A3E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Data-driven HR choices may improve employee transparency, efficiency, and justice. Job security and data privacy may need clear communication and action.</w:t>
            </w:r>
          </w:p>
        </w:tc>
      </w:tr>
      <w:tr w:rsidR="00D521EA" w:rsidRPr="00D521EA" w14:paraId="3D21A878" w14:textId="77777777" w:rsidTr="00325956">
        <w:tc>
          <w:tcPr>
            <w:tcW w:w="853" w:type="dxa"/>
          </w:tcPr>
          <w:p w14:paraId="7964EB5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19.</w:t>
            </w:r>
          </w:p>
        </w:tc>
        <w:tc>
          <w:tcPr>
            <w:tcW w:w="1836" w:type="dxa"/>
          </w:tcPr>
          <w:p w14:paraId="2FA639DC"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2019</w:t>
            </w:r>
          </w:p>
        </w:tc>
        <w:tc>
          <w:tcPr>
            <w:tcW w:w="3118" w:type="dxa"/>
          </w:tcPr>
          <w:p w14:paraId="1706762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Research examines HR AI interface design for employee engagement. Helping HR incorporate AI interfaces requires traits and methods.</w:t>
            </w:r>
          </w:p>
        </w:tc>
        <w:tc>
          <w:tcPr>
            <w:tcW w:w="3827" w:type="dxa"/>
          </w:tcPr>
          <w:p w14:paraId="6DEE953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emphasise simple AI interfaces. Test usability, design for users, and improve.</w:t>
            </w:r>
          </w:p>
        </w:tc>
        <w:tc>
          <w:tcPr>
            <w:tcW w:w="4314" w:type="dxa"/>
          </w:tcPr>
          <w:p w14:paraId="74DF7F4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will like AI interfaces that increase operations, cooperation, and usability. Usability and accessibility may increase workplace AI adoption, engagement, and productivity.</w:t>
            </w:r>
          </w:p>
        </w:tc>
      </w:tr>
      <w:tr w:rsidR="00D521EA" w:rsidRPr="00D521EA" w14:paraId="3ED29B69" w14:textId="77777777" w:rsidTr="00325956">
        <w:tc>
          <w:tcPr>
            <w:tcW w:w="853" w:type="dxa"/>
          </w:tcPr>
          <w:p w14:paraId="4F48E4E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20.</w:t>
            </w:r>
          </w:p>
        </w:tc>
        <w:tc>
          <w:tcPr>
            <w:tcW w:w="1836" w:type="dxa"/>
          </w:tcPr>
          <w:p w14:paraId="3A83301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2020</w:t>
            </w:r>
          </w:p>
        </w:tc>
        <w:tc>
          <w:tcPr>
            <w:tcW w:w="3118" w:type="dxa"/>
          </w:tcPr>
          <w:p w14:paraId="55D7B91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examines HR data analytics' pros and cons. It examines how data analytics may enhance HR operations and decision-making while overcoming challenges.</w:t>
            </w:r>
          </w:p>
        </w:tc>
        <w:tc>
          <w:tcPr>
            <w:tcW w:w="3827" w:type="dxa"/>
          </w:tcPr>
          <w:p w14:paraId="4FE49B0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 analytics and knowledge may improve HR processes. Use HR data analytics to fix implementation challenges.</w:t>
            </w:r>
          </w:p>
        </w:tc>
        <w:tc>
          <w:tcPr>
            <w:tcW w:w="4314" w:type="dxa"/>
          </w:tcPr>
          <w:p w14:paraId="101CE03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efficiency may boost employee satisfaction. Data </w:t>
            </w:r>
            <w:r w:rsidRPr="00D521EA">
              <w:rPr>
                <w:rFonts w:ascii="Times New Roman" w:eastAsia="Times New Roman" w:hAnsi="Times New Roman" w:cs="Times New Roman"/>
                <w:sz w:val="24"/>
                <w:szCs w:val="24"/>
              </w:rPr>
              <w:t>privacy and decision-making openness may be problematic. Employees may feel more confident after data analytics communication.</w:t>
            </w:r>
          </w:p>
        </w:tc>
      </w:tr>
      <w:tr w:rsidR="00D521EA" w:rsidRPr="00D521EA" w14:paraId="4755E532" w14:textId="77777777" w:rsidTr="00325956">
        <w:tc>
          <w:tcPr>
            <w:tcW w:w="853" w:type="dxa"/>
          </w:tcPr>
          <w:p w14:paraId="30A0E78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21.</w:t>
            </w:r>
          </w:p>
        </w:tc>
        <w:tc>
          <w:tcPr>
            <w:tcW w:w="1836" w:type="dxa"/>
          </w:tcPr>
          <w:p w14:paraId="27DF24D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2021</w:t>
            </w:r>
          </w:p>
        </w:tc>
        <w:tc>
          <w:tcPr>
            <w:tcW w:w="3118" w:type="dxa"/>
          </w:tcPr>
          <w:p w14:paraId="3694730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research found that company culture affects AI adoption. Organisational culture impacts HR AI </w:t>
            </w:r>
            <w:r w:rsidRPr="00D521EA">
              <w:rPr>
                <w:rFonts w:ascii="Times New Roman" w:eastAsia="Times New Roman" w:hAnsi="Times New Roman" w:cs="Times New Roman"/>
                <w:sz w:val="24"/>
                <w:szCs w:val="24"/>
              </w:rPr>
              <w:t>implementation.</w:t>
            </w:r>
          </w:p>
        </w:tc>
        <w:tc>
          <w:tcPr>
            <w:tcW w:w="3827" w:type="dxa"/>
          </w:tcPr>
          <w:p w14:paraId="780D3B6A"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Assess and adapt company cultures to AI. The solutions promote AI integration openness.</w:t>
            </w:r>
          </w:p>
        </w:tc>
        <w:tc>
          <w:tcPr>
            <w:tcW w:w="4314" w:type="dxa"/>
          </w:tcPr>
          <w:p w14:paraId="2EAD3EFB" w14:textId="673D6564"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can change workplace relationships and workflow. A supportive workplace may be the one adopting AI innovations. People from other cultures who may have low levels of openness, communication, participation of the employees, and blurred understanding towards AI technology might hold a suspicious attitude towards AI.</w:t>
            </w:r>
          </w:p>
        </w:tc>
      </w:tr>
      <w:tr w:rsidR="00D521EA" w:rsidRPr="00D521EA" w14:paraId="5924ECB7" w14:textId="77777777" w:rsidTr="00325956">
        <w:tc>
          <w:tcPr>
            <w:tcW w:w="853" w:type="dxa"/>
          </w:tcPr>
          <w:p w14:paraId="454689FA"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22.</w:t>
            </w:r>
          </w:p>
        </w:tc>
        <w:tc>
          <w:tcPr>
            <w:tcW w:w="1836" w:type="dxa"/>
          </w:tcPr>
          <w:p w14:paraId="3E281B5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et al., 2021</w:t>
            </w:r>
          </w:p>
        </w:tc>
        <w:tc>
          <w:tcPr>
            <w:tcW w:w="3118" w:type="dxa"/>
          </w:tcPr>
          <w:p w14:paraId="23AE3C3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data privacy and security impacts firms, studies reveal. Enterprise AI-driven HR data privacy and security are evaluated.</w:t>
            </w:r>
          </w:p>
        </w:tc>
        <w:tc>
          <w:tcPr>
            <w:tcW w:w="3827" w:type="dxa"/>
          </w:tcPr>
          <w:p w14:paraId="6E49C34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Businesses using AI-driven HR should protect data. Safe tech, data security, and regulatory compliance are crucial.</w:t>
            </w:r>
          </w:p>
        </w:tc>
        <w:tc>
          <w:tcPr>
            <w:tcW w:w="4314" w:type="dxa"/>
          </w:tcPr>
          <w:p w14:paraId="1ED47F5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in HR may compromise employee data. Privacy and openness in business data processing are achievable. Companies that overcome these concerns may gain employee confidence in AI-driven HR.</w:t>
            </w:r>
          </w:p>
        </w:tc>
      </w:tr>
      <w:tr w:rsidR="00D521EA" w:rsidRPr="00D521EA" w14:paraId="3986627B" w14:textId="77777777" w:rsidTr="00325956">
        <w:tc>
          <w:tcPr>
            <w:tcW w:w="853" w:type="dxa"/>
          </w:tcPr>
          <w:p w14:paraId="7899FB5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23.</w:t>
            </w:r>
          </w:p>
        </w:tc>
        <w:tc>
          <w:tcPr>
            <w:tcW w:w="1836" w:type="dxa"/>
          </w:tcPr>
          <w:p w14:paraId="464C817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Mehrabi et al., 2019</w:t>
            </w:r>
          </w:p>
        </w:tc>
        <w:tc>
          <w:tcPr>
            <w:tcW w:w="3118" w:type="dxa"/>
          </w:tcPr>
          <w:p w14:paraId="0010718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research checks machine learning algorithms for bias and fairness. Machine learning model biases and fairness are examined.</w:t>
            </w:r>
          </w:p>
        </w:tc>
        <w:tc>
          <w:tcPr>
            <w:tcW w:w="3827" w:type="dxa"/>
          </w:tcPr>
          <w:p w14:paraId="11DF143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Organisations must systematically examine machine learning algorithms to uncover and eliminate biases. They should develop fair algorithms and processes to eliminate bias in decision-making.</w:t>
            </w:r>
          </w:p>
        </w:tc>
        <w:tc>
          <w:tcPr>
            <w:tcW w:w="4314" w:type="dxa"/>
          </w:tcPr>
          <w:p w14:paraId="36175E3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Employees may support fair and </w:t>
            </w:r>
            <w:r w:rsidRPr="00D521EA">
              <w:rPr>
                <w:rFonts w:ascii="Times New Roman" w:eastAsia="Times New Roman" w:hAnsi="Times New Roman" w:cs="Times New Roman"/>
                <w:sz w:val="24"/>
                <w:szCs w:val="24"/>
              </w:rPr>
              <w:t>transparent machine learning algorithms. Machine learning may be biassed. Discussions on bias and fairness enhance workplace equality.</w:t>
            </w:r>
          </w:p>
        </w:tc>
      </w:tr>
      <w:tr w:rsidR="00D521EA" w:rsidRPr="00D521EA" w14:paraId="3CDEACCC" w14:textId="77777777" w:rsidTr="00325956">
        <w:tc>
          <w:tcPr>
            <w:tcW w:w="853" w:type="dxa"/>
          </w:tcPr>
          <w:p w14:paraId="737CCBA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24.</w:t>
            </w:r>
          </w:p>
        </w:tc>
        <w:tc>
          <w:tcPr>
            <w:tcW w:w="1836" w:type="dxa"/>
          </w:tcPr>
          <w:p w14:paraId="159E47C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Brown, 2020</w:t>
            </w:r>
          </w:p>
        </w:tc>
        <w:tc>
          <w:tcPr>
            <w:tcW w:w="3118" w:type="dxa"/>
          </w:tcPr>
          <w:p w14:paraId="74352D8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paper examines employee resistance to AI-driven HR and organisational transformation. It identifies and helps firms overcome barriers.</w:t>
            </w:r>
          </w:p>
        </w:tc>
        <w:tc>
          <w:tcPr>
            <w:tcW w:w="3827" w:type="dxa"/>
          </w:tcPr>
          <w:p w14:paraId="371FAA3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overcome employee resistance to AI, organisations should utilise targeted communication, training, and change management.</w:t>
            </w:r>
          </w:p>
        </w:tc>
        <w:tc>
          <w:tcPr>
            <w:tcW w:w="4314" w:type="dxa"/>
          </w:tcPr>
          <w:p w14:paraId="54D2FA71" w14:textId="6E7778DD"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Distrust in AI-driven HR arises from table values of issues pertaining to employment security, autonomy, or transition anxiety; through communication where AI is honestly depicted; through execution engagement; and AI may make it easy for persons to reach with the organizational change.</w:t>
            </w:r>
          </w:p>
        </w:tc>
      </w:tr>
      <w:tr w:rsidR="00D521EA" w:rsidRPr="00D521EA" w14:paraId="7A833750" w14:textId="77777777" w:rsidTr="00325956">
        <w:tc>
          <w:tcPr>
            <w:tcW w:w="853" w:type="dxa"/>
          </w:tcPr>
          <w:p w14:paraId="4597EF9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25.</w:t>
            </w:r>
          </w:p>
        </w:tc>
        <w:tc>
          <w:tcPr>
            <w:tcW w:w="1836" w:type="dxa"/>
          </w:tcPr>
          <w:p w14:paraId="70CF59C1"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Johnson, 2020</w:t>
            </w:r>
          </w:p>
        </w:tc>
        <w:tc>
          <w:tcPr>
            <w:tcW w:w="3118" w:type="dxa"/>
          </w:tcPr>
          <w:p w14:paraId="5DB3428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AI-enhanced HR methods are discussed. HR AI best practices and considerations are highlighted.</w:t>
            </w:r>
          </w:p>
        </w:tc>
        <w:tc>
          <w:tcPr>
            <w:tcW w:w="3827" w:type="dxa"/>
          </w:tcPr>
          <w:p w14:paraId="410B901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should be utilised to align HR procedures with values and goals. AI workers need training.</w:t>
            </w:r>
          </w:p>
        </w:tc>
        <w:tc>
          <w:tcPr>
            <w:tcW w:w="4314" w:type="dxa"/>
          </w:tcPr>
          <w:p w14:paraId="73A4209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adoption may first scare workers about job security and autonomy. With proper communication, training, and implementation, AI may enhance productivity and operations.</w:t>
            </w:r>
          </w:p>
        </w:tc>
      </w:tr>
      <w:tr w:rsidR="00D521EA" w:rsidRPr="00D521EA" w14:paraId="56C918E8" w14:textId="77777777" w:rsidTr="00325956">
        <w:tc>
          <w:tcPr>
            <w:tcW w:w="853" w:type="dxa"/>
          </w:tcPr>
          <w:p w14:paraId="16EDFF0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26.</w:t>
            </w:r>
          </w:p>
        </w:tc>
        <w:tc>
          <w:tcPr>
            <w:tcW w:w="1836" w:type="dxa"/>
          </w:tcPr>
          <w:p w14:paraId="435CCED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Smith, 2019</w:t>
            </w:r>
          </w:p>
        </w:tc>
        <w:tc>
          <w:tcPr>
            <w:tcW w:w="3118" w:type="dxa"/>
          </w:tcPr>
          <w:p w14:paraId="5A76C84B"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Report examines HR AI and automation adoption concerns. It detects integration obstacles and offers solutions.</w:t>
            </w:r>
          </w:p>
        </w:tc>
        <w:tc>
          <w:tcPr>
            <w:tcW w:w="3827" w:type="dxa"/>
          </w:tcPr>
          <w:p w14:paraId="19EED112"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Companies must confront </w:t>
            </w:r>
            <w:r w:rsidRPr="00D521EA">
              <w:rPr>
                <w:rFonts w:ascii="Times New Roman" w:eastAsia="Times New Roman" w:hAnsi="Times New Roman" w:cs="Times New Roman"/>
                <w:sz w:val="24"/>
                <w:szCs w:val="24"/>
              </w:rPr>
              <w:t>technology, employee resistance, and ethics. Implementation should include training and change management.</w:t>
            </w:r>
          </w:p>
        </w:tc>
        <w:tc>
          <w:tcPr>
            <w:tcW w:w="4314" w:type="dxa"/>
          </w:tcPr>
          <w:p w14:paraId="79D7619F" w14:textId="6C5E13D4" w:rsidR="00F83FD1" w:rsidRPr="00D521EA" w:rsidRDefault="00C1142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Workers might also fight general AI/automation as a result of job loss fear, or from ignorance. Better communication, training, and involvement in their implementation process may be required to bring the workers around with time, rising efficiency and productivity.</w:t>
            </w:r>
          </w:p>
        </w:tc>
      </w:tr>
      <w:tr w:rsidR="00D521EA" w:rsidRPr="00D521EA" w14:paraId="6694F363" w14:textId="77777777" w:rsidTr="00325956">
        <w:tc>
          <w:tcPr>
            <w:tcW w:w="853" w:type="dxa"/>
          </w:tcPr>
          <w:p w14:paraId="7BCD57C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27.</w:t>
            </w:r>
          </w:p>
        </w:tc>
        <w:tc>
          <w:tcPr>
            <w:tcW w:w="1836" w:type="dxa"/>
          </w:tcPr>
          <w:p w14:paraId="0FACF21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&amp; Smith, 2021</w:t>
            </w:r>
          </w:p>
        </w:tc>
        <w:tc>
          <w:tcPr>
            <w:tcW w:w="3118" w:type="dxa"/>
          </w:tcPr>
          <w:p w14:paraId="78D027CE"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practices pose data privacy and security concerns, research finds. It covers HR AI risks and mitigation.</w:t>
            </w:r>
          </w:p>
        </w:tc>
        <w:tc>
          <w:tcPr>
            <w:tcW w:w="3827" w:type="dxa"/>
          </w:tcPr>
          <w:p w14:paraId="649406AA"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obey laws, create solid processes, and invest in secure technology to safeguard data.</w:t>
            </w:r>
          </w:p>
        </w:tc>
        <w:tc>
          <w:tcPr>
            <w:tcW w:w="4314" w:type="dxa"/>
          </w:tcPr>
          <w:p w14:paraId="1DD0994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 privacy and security may make workers trust AI-driven HR solutions. Clear privacy policies and data processing transparency may reassure employees and develop confidence in the company's data protection initiatives.</w:t>
            </w:r>
          </w:p>
        </w:tc>
      </w:tr>
      <w:tr w:rsidR="00D521EA" w:rsidRPr="00D521EA" w14:paraId="18E279A9" w14:textId="77777777" w:rsidTr="00325956">
        <w:tc>
          <w:tcPr>
            <w:tcW w:w="853" w:type="dxa"/>
          </w:tcPr>
          <w:p w14:paraId="7B49F87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28.</w:t>
            </w:r>
          </w:p>
        </w:tc>
        <w:tc>
          <w:tcPr>
            <w:tcW w:w="1836" w:type="dxa"/>
          </w:tcPr>
          <w:p w14:paraId="5FCD4BA9"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&amp; Gupta, 2020</w:t>
            </w:r>
          </w:p>
        </w:tc>
        <w:tc>
          <w:tcPr>
            <w:tcW w:w="3118" w:type="dxa"/>
          </w:tcPr>
          <w:p w14:paraId="61DC843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AI adoption issues are discussed here. HR lessons </w:t>
            </w:r>
            <w:r w:rsidRPr="00D521EA">
              <w:rPr>
                <w:rFonts w:ascii="Times New Roman" w:eastAsia="Times New Roman" w:hAnsi="Times New Roman" w:cs="Times New Roman"/>
                <w:sz w:val="24"/>
                <w:szCs w:val="24"/>
              </w:rPr>
              <w:lastRenderedPageBreak/>
              <w:t>help organisations embrace sector-specific AI.</w:t>
            </w:r>
          </w:p>
        </w:tc>
        <w:tc>
          <w:tcPr>
            <w:tcW w:w="3827" w:type="dxa"/>
          </w:tcPr>
          <w:p w14:paraId="63C8E215"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 lessons may help companies adapt AI adoption to industry limits. Change management, technology </w:t>
            </w:r>
            <w:r w:rsidRPr="00D521EA">
              <w:rPr>
                <w:rFonts w:ascii="Times New Roman" w:eastAsia="Times New Roman" w:hAnsi="Times New Roman" w:cs="Times New Roman"/>
                <w:sz w:val="24"/>
                <w:szCs w:val="24"/>
              </w:rPr>
              <w:lastRenderedPageBreak/>
              <w:t>integration, and bespoke training are options.</w:t>
            </w:r>
          </w:p>
        </w:tc>
        <w:tc>
          <w:tcPr>
            <w:tcW w:w="4314" w:type="dxa"/>
          </w:tcPr>
          <w:p w14:paraId="2C9630FF"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AI may assist HR tackle sector-specific difficulties, improving productivity. Staff </w:t>
            </w:r>
            <w:r w:rsidRPr="00D521EA">
              <w:rPr>
                <w:rFonts w:ascii="Times New Roman" w:eastAsia="Times New Roman" w:hAnsi="Times New Roman" w:cs="Times New Roman"/>
                <w:sz w:val="24"/>
                <w:szCs w:val="24"/>
              </w:rPr>
              <w:lastRenderedPageBreak/>
              <w:t>may enhance operations and decision-making with AI training and help.</w:t>
            </w:r>
          </w:p>
        </w:tc>
      </w:tr>
      <w:tr w:rsidR="00D521EA" w:rsidRPr="00D521EA" w14:paraId="5956662E" w14:textId="77777777" w:rsidTr="00325956">
        <w:tc>
          <w:tcPr>
            <w:tcW w:w="853" w:type="dxa"/>
          </w:tcPr>
          <w:p w14:paraId="436205C3"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29.</w:t>
            </w:r>
          </w:p>
        </w:tc>
        <w:tc>
          <w:tcPr>
            <w:tcW w:w="1836" w:type="dxa"/>
          </w:tcPr>
          <w:p w14:paraId="2283DA9D"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&amp; Jones, 2020</w:t>
            </w:r>
          </w:p>
        </w:tc>
        <w:tc>
          <w:tcPr>
            <w:tcW w:w="3118" w:type="dxa"/>
          </w:tcPr>
          <w:p w14:paraId="37668B8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Article criticises AI-driven HR employee engagement. AI integration's effects on employee happiness, productivity, and corporate experience are investigated.</w:t>
            </w:r>
          </w:p>
        </w:tc>
        <w:tc>
          <w:tcPr>
            <w:tcW w:w="3827" w:type="dxa"/>
          </w:tcPr>
          <w:p w14:paraId="7403B9B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Organisations must </w:t>
            </w:r>
            <w:r w:rsidRPr="00D521EA">
              <w:rPr>
                <w:rFonts w:ascii="Times New Roman" w:eastAsia="Times New Roman" w:hAnsi="Times New Roman" w:cs="Times New Roman"/>
                <w:sz w:val="24"/>
                <w:szCs w:val="24"/>
              </w:rPr>
              <w:t>evaluate AI-driven HR's employee fit. Optimise user experience, resolve concerns, and boost engagement.</w:t>
            </w:r>
          </w:p>
        </w:tc>
        <w:tc>
          <w:tcPr>
            <w:tcW w:w="4314" w:type="dxa"/>
          </w:tcPr>
          <w:p w14:paraId="4DF8B577"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Employees may enjoy, dislike, or distrust AI-driven HR. The amount of AI replacing HR staff, transparency, and perceived advantages change opinions. Communicating AI integration's advantages and purpose may engage staff.</w:t>
            </w:r>
          </w:p>
        </w:tc>
      </w:tr>
      <w:tr w:rsidR="00D521EA" w:rsidRPr="00D521EA" w14:paraId="3AF9859E" w14:textId="77777777" w:rsidTr="008F20A3">
        <w:trPr>
          <w:trHeight w:val="2319"/>
        </w:trPr>
        <w:tc>
          <w:tcPr>
            <w:tcW w:w="853" w:type="dxa"/>
          </w:tcPr>
          <w:p w14:paraId="629AC548"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30.</w:t>
            </w:r>
          </w:p>
        </w:tc>
        <w:tc>
          <w:tcPr>
            <w:tcW w:w="1836" w:type="dxa"/>
          </w:tcPr>
          <w:p w14:paraId="668F3B7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&amp; Patel, 2021</w:t>
            </w:r>
          </w:p>
        </w:tc>
        <w:tc>
          <w:tcPr>
            <w:tcW w:w="3118" w:type="dxa"/>
          </w:tcPr>
          <w:p w14:paraId="1FE8213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Best practices for HR decision-making data analytics are discussed here. Data-driven HR choices and organisational results are its goal.</w:t>
            </w:r>
          </w:p>
        </w:tc>
        <w:tc>
          <w:tcPr>
            <w:tcW w:w="3827" w:type="dxa"/>
          </w:tcPr>
          <w:p w14:paraId="274DFEB0"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Companies should use data analytics, educate data literacy, and make data-driven HR choices.</w:t>
            </w:r>
          </w:p>
        </w:tc>
        <w:tc>
          <w:tcPr>
            <w:tcW w:w="4314" w:type="dxa"/>
          </w:tcPr>
          <w:p w14:paraId="76306E04" w14:textId="77777777" w:rsidR="00F83FD1" w:rsidRPr="00D521EA" w:rsidRDefault="00A851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Transparent, efficient HR may boost employee decision-making confidence. Using data-driven insights in their professions may need new procedures and abilities.</w:t>
            </w:r>
          </w:p>
        </w:tc>
      </w:tr>
      <w:tr w:rsidR="00D521EA" w:rsidRPr="00D521EA" w14:paraId="76EEB465" w14:textId="77777777" w:rsidTr="00325956">
        <w:tc>
          <w:tcPr>
            <w:tcW w:w="853" w:type="dxa"/>
          </w:tcPr>
          <w:p w14:paraId="762119E3" w14:textId="47CB78BB"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31.</w:t>
            </w:r>
          </w:p>
        </w:tc>
        <w:tc>
          <w:tcPr>
            <w:tcW w:w="1836" w:type="dxa"/>
          </w:tcPr>
          <w:p w14:paraId="6EEAFD9F" w14:textId="47B9B1AD"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Vrontis et al., 2022</w:t>
            </w:r>
          </w:p>
        </w:tc>
        <w:tc>
          <w:tcPr>
            <w:tcW w:w="3118" w:type="dxa"/>
          </w:tcPr>
          <w:p w14:paraId="2AA65AF9"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robotics, new technology, and HRM are thoroughly examined. Evaluation of research, trends, and future effects of these technologies on HRM practices in different organisations is the goal.</w:t>
            </w:r>
          </w:p>
          <w:p w14:paraId="4810BF36"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1E65A9EE"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HRM should use AI, robotics, and modern tech. The evaluation emphasises technical infrastructure, training, and strategic activities to incorporate new HRM technologies and improve organisational performance.</w:t>
            </w:r>
          </w:p>
          <w:p w14:paraId="45845D99"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66C0CD2C"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HRM procedures may require AI, automation, and sophisticated technology adaptation. Technology may enhance productivity, but workers may worry about job security, position changes, and upskilling. Training, management, and </w:t>
            </w:r>
            <w:r w:rsidRPr="00D521EA">
              <w:rPr>
                <w:rFonts w:ascii="Times New Roman" w:eastAsia="Times New Roman" w:hAnsi="Times New Roman" w:cs="Times New Roman"/>
                <w:sz w:val="24"/>
                <w:szCs w:val="24"/>
              </w:rPr>
              <w:lastRenderedPageBreak/>
              <w:t>clear communication reduce employee anxiety and improve technology.</w:t>
            </w:r>
          </w:p>
          <w:p w14:paraId="02078E67"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4149550F" w14:textId="77777777" w:rsidTr="00325956">
        <w:tc>
          <w:tcPr>
            <w:tcW w:w="853" w:type="dxa"/>
          </w:tcPr>
          <w:p w14:paraId="6AFC3B24" w14:textId="02DDE95D"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32.</w:t>
            </w:r>
          </w:p>
        </w:tc>
        <w:tc>
          <w:tcPr>
            <w:tcW w:w="1836" w:type="dxa"/>
          </w:tcPr>
          <w:p w14:paraId="6975BABA" w14:textId="647F83D7"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Bhardwaj et al., 2020</w:t>
            </w:r>
          </w:p>
        </w:tc>
        <w:tc>
          <w:tcPr>
            <w:tcW w:w="3118" w:type="dxa"/>
          </w:tcPr>
          <w:p w14:paraId="56762AE2"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empirical study examines AI's HR effects. They examine AI's effects on hiring, training, performance management, and engagement.</w:t>
            </w:r>
          </w:p>
          <w:p w14:paraId="64896C13"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56423284"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departments should use AI to improve productivity, accuracy, and decision-making. AI helps with recruitment, learning, and performance analytics.</w:t>
            </w:r>
          </w:p>
          <w:p w14:paraId="0704146F"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6D286C0E" w14:textId="77777777" w:rsidR="002F0F31" w:rsidRPr="00D521EA" w:rsidRDefault="002F0F31"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AI-based resume screening and training may transform HR for workers. AI may threaten job security, but some may use technology to advance. Upskilling may improve job happiness and performance using AI-driven HR solutions.</w:t>
            </w:r>
          </w:p>
          <w:p w14:paraId="42909FA5"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4F3D7C87" w14:textId="77777777" w:rsidTr="00325956">
        <w:tc>
          <w:tcPr>
            <w:tcW w:w="853" w:type="dxa"/>
          </w:tcPr>
          <w:p w14:paraId="77D0281D" w14:textId="69C5DE81"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33.</w:t>
            </w:r>
          </w:p>
        </w:tc>
        <w:tc>
          <w:tcPr>
            <w:tcW w:w="1836" w:type="dxa"/>
          </w:tcPr>
          <w:p w14:paraId="079FCADD" w14:textId="1AAD77E4"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lang w:val="it-IT"/>
              </w:rPr>
              <w:t>Murugesan et al., 2023</w:t>
            </w:r>
          </w:p>
        </w:tc>
        <w:tc>
          <w:tcPr>
            <w:tcW w:w="3118" w:type="dxa"/>
          </w:tcPr>
          <w:p w14:paraId="580A1B6B"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paper examines Industry 4.0 AI and HR digitization. HR activities like recruitment, training, and performance management and organisational digital transformation are affected by AI.</w:t>
            </w:r>
          </w:p>
          <w:p w14:paraId="18362A2C"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49E5772F"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Businesses should use AI to improve HR, decision-making, and efficiency. Strategic workforce planning may require AI-driven HR, automation, and data analytics.</w:t>
            </w:r>
          </w:p>
          <w:p w14:paraId="70FCA210"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2CF20057" w14:textId="77777777" w:rsidR="00000CB6" w:rsidRPr="00D521EA" w:rsidRDefault="00000CB6"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 AI integration may affect employee roles. New platforms, technology, digital skills, and data-driven occupations may be needed. AI streamlines HR, but workers may worry about job security and digital competition. </w:t>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p>
          <w:p w14:paraId="26E235FA"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755217C4" w14:textId="77777777" w:rsidTr="00325956">
        <w:tc>
          <w:tcPr>
            <w:tcW w:w="853" w:type="dxa"/>
          </w:tcPr>
          <w:p w14:paraId="4D428030" w14:textId="6072C38F"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34.</w:t>
            </w:r>
          </w:p>
        </w:tc>
        <w:tc>
          <w:tcPr>
            <w:tcW w:w="1836" w:type="dxa"/>
          </w:tcPr>
          <w:p w14:paraId="0B3C9FCF" w14:textId="313DC131" w:rsidR="000E64C5" w:rsidRPr="00D521EA" w:rsidRDefault="0087105C" w:rsidP="00E9006C">
            <w:pPr>
              <w:spacing w:line="360" w:lineRule="auto"/>
              <w:rPr>
                <w:rFonts w:ascii="Times New Roman" w:eastAsia="Times New Roman" w:hAnsi="Times New Roman" w:cs="Times New Roman"/>
                <w:sz w:val="24"/>
                <w:szCs w:val="24"/>
                <w:lang w:val="it-IT"/>
              </w:rPr>
            </w:pPr>
            <w:r w:rsidRPr="00D521EA">
              <w:rPr>
                <w:rFonts w:ascii="Times New Roman" w:hAnsi="Times New Roman" w:cs="Times New Roman"/>
                <w:sz w:val="24"/>
                <w:szCs w:val="24"/>
                <w:shd w:val="clear" w:color="auto" w:fill="FFFFFF"/>
                <w:lang w:val="it-IT"/>
              </w:rPr>
              <w:t>Samarasinghe &amp; Medis, 2020</w:t>
            </w:r>
          </w:p>
        </w:tc>
        <w:tc>
          <w:tcPr>
            <w:tcW w:w="3118" w:type="dxa"/>
          </w:tcPr>
          <w:p w14:paraId="4971BD0E"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AI-Based Strategic HRM for Industry 4.0 is discussed here. Given the Fourth Industrial Revolution's rapid technical advances, it examines how HRM may strategically use AI to boost organisational competitiveness and adaptability.</w:t>
            </w:r>
          </w:p>
          <w:p w14:paraId="2FCB9108"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1450716C"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HRM procedures should strategically integrate AI to connect HR strategy with business goals in Industry 4.0. AI, HR regulatory reforms, and innovation and adaptation are needed.</w:t>
            </w:r>
          </w:p>
          <w:p w14:paraId="2F87A8AA"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16367FB5"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can streamline hiring, training, and performance evaluation. New technologies and digital skills may assist AISHRM employees succeed.</w:t>
            </w:r>
          </w:p>
          <w:p w14:paraId="025E438D"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33D3AB26" w14:textId="77777777" w:rsidTr="00325956">
        <w:tc>
          <w:tcPr>
            <w:tcW w:w="853" w:type="dxa"/>
          </w:tcPr>
          <w:p w14:paraId="524D314A" w14:textId="4947FD28"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35.</w:t>
            </w:r>
          </w:p>
        </w:tc>
        <w:tc>
          <w:tcPr>
            <w:tcW w:w="1836" w:type="dxa"/>
          </w:tcPr>
          <w:p w14:paraId="7668D1BA" w14:textId="39711FA7"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Budhwar et al., 2022</w:t>
            </w:r>
          </w:p>
        </w:tc>
        <w:tc>
          <w:tcPr>
            <w:tcW w:w="3118" w:type="dxa"/>
          </w:tcPr>
          <w:p w14:paraId="0C0BEC19"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Global HRM problems and opportunities with AI. It proposes research to discover corporations' biggest problems and find AI solutions.</w:t>
            </w:r>
          </w:p>
          <w:p w14:paraId="2E42B15A"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149589CF"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can help international HRM issues like cultural diversity, language difficulties, and cross-border cooperation. For global company collaboration and efficiency, they invest in AI-driven international HRM solutions.</w:t>
            </w:r>
          </w:p>
          <w:p w14:paraId="4F9A8902"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55BE7048"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multinational HRM solutions may change staff processes. AI tool training and new technology and methods may be needed. AI may increase global HRM staff productivity and collaboration.</w:t>
            </w:r>
          </w:p>
          <w:p w14:paraId="7686FE38"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4BE63E3C" w14:textId="77777777" w:rsidTr="00325956">
        <w:tc>
          <w:tcPr>
            <w:tcW w:w="853" w:type="dxa"/>
          </w:tcPr>
          <w:p w14:paraId="2970D0AC" w14:textId="77EF4AFE"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36.</w:t>
            </w:r>
          </w:p>
        </w:tc>
        <w:tc>
          <w:tcPr>
            <w:tcW w:w="1836" w:type="dxa"/>
          </w:tcPr>
          <w:p w14:paraId="6802102D" w14:textId="394259D6"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Tschang &amp; Almirall, 2021</w:t>
            </w:r>
          </w:p>
        </w:tc>
        <w:tc>
          <w:tcPr>
            <w:tcW w:w="3118" w:type="dxa"/>
          </w:tcPr>
          <w:p w14:paraId="7A830067"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accelerates automation and hurts jobs. It studies how </w:t>
            </w:r>
            <w:r w:rsidRPr="00D521EA">
              <w:rPr>
                <w:rFonts w:ascii="Times New Roman" w:eastAsia="Times New Roman" w:hAnsi="Times New Roman" w:cs="Times New Roman"/>
                <w:sz w:val="24"/>
                <w:szCs w:val="24"/>
              </w:rPr>
              <w:lastRenderedPageBreak/>
              <w:t>AI improves corporate automation and employment dynamics.</w:t>
            </w:r>
          </w:p>
          <w:p w14:paraId="3233894E" w14:textId="47EB3A69"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2B458AC4"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Businesses should use AI and automation to boost productivity. </w:t>
            </w:r>
            <w:r w:rsidRPr="00D521EA">
              <w:rPr>
                <w:rFonts w:ascii="Times New Roman" w:eastAsia="Times New Roman" w:hAnsi="Times New Roman" w:cs="Times New Roman"/>
                <w:sz w:val="24"/>
                <w:szCs w:val="24"/>
              </w:rPr>
              <w:lastRenderedPageBreak/>
              <w:t>This includes investing in AI technologies, restructuring processes to enable AI-augmented procedures, and educating personnel to adapt to workplace changes.</w:t>
            </w:r>
          </w:p>
          <w:p w14:paraId="7E2751F2"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070E09A9"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As activities are automated, AI may change staff responsibilities. Work with </w:t>
            </w:r>
            <w:r w:rsidRPr="00D521EA">
              <w:rPr>
                <w:rFonts w:ascii="Times New Roman" w:eastAsia="Times New Roman" w:hAnsi="Times New Roman" w:cs="Times New Roman"/>
                <w:sz w:val="24"/>
                <w:szCs w:val="24"/>
              </w:rPr>
              <w:lastRenderedPageBreak/>
              <w:t>AI systems, adapt to new workflows, and collaborate with AI technologies may demand new skills. Job displacement and upskilling to stay relevant in the changing workplace may also concern employees.</w:t>
            </w:r>
          </w:p>
          <w:p w14:paraId="457F9E3C"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3BD523CD" w14:textId="77777777" w:rsidTr="00325956">
        <w:tc>
          <w:tcPr>
            <w:tcW w:w="853" w:type="dxa"/>
          </w:tcPr>
          <w:p w14:paraId="34520119" w14:textId="4F57A66D"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37.</w:t>
            </w:r>
          </w:p>
        </w:tc>
        <w:tc>
          <w:tcPr>
            <w:tcW w:w="1836" w:type="dxa"/>
          </w:tcPr>
          <w:p w14:paraId="4900E284" w14:textId="3A26EE3E"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Wamba-Taguimdje et al., 2020</w:t>
            </w:r>
          </w:p>
        </w:tc>
        <w:tc>
          <w:tcPr>
            <w:tcW w:w="3118" w:type="dxa"/>
          </w:tcPr>
          <w:p w14:paraId="66538D18"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examines how AI affects company performance, specifically AI-based transformation programme financial value. It examines how AI adoption and AI-driven initiatives boost company performance.</w:t>
            </w:r>
          </w:p>
          <w:p w14:paraId="41FEB1E7"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5D4F57B9" w14:textId="77777777" w:rsidR="00000CB6" w:rsidRPr="00D521EA" w:rsidRDefault="00000CB6"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AI-based transformation projects boost productivity, decision-making, and performance. AI technology should be integrated into company operations to optimise AI-driven projects.</w:t>
            </w:r>
          </w:p>
          <w:p w14:paraId="62FBBD7D"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57C681B9" w14:textId="77777777" w:rsidR="008F20A3"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Organisational AI may alter procedures and tasks. AI-driven systems, new tools, and methods may require training. AI may improve staff productivity. </w:t>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p>
          <w:p w14:paraId="6EA144B1" w14:textId="77777777" w:rsidR="000E64C5" w:rsidRPr="00D521EA" w:rsidRDefault="000E64C5" w:rsidP="00E9006C">
            <w:pPr>
              <w:spacing w:line="360" w:lineRule="auto"/>
              <w:rPr>
                <w:rFonts w:ascii="Times New Roman" w:eastAsia="Times New Roman" w:hAnsi="Times New Roman" w:cs="Times New Roman"/>
                <w:sz w:val="24"/>
                <w:szCs w:val="24"/>
              </w:rPr>
            </w:pPr>
          </w:p>
        </w:tc>
      </w:tr>
      <w:tr w:rsidR="00D521EA" w:rsidRPr="00D521EA" w14:paraId="5EBD2F72" w14:textId="77777777" w:rsidTr="008F20A3">
        <w:trPr>
          <w:trHeight w:val="557"/>
        </w:trPr>
        <w:tc>
          <w:tcPr>
            <w:tcW w:w="853" w:type="dxa"/>
          </w:tcPr>
          <w:p w14:paraId="69B87E66" w14:textId="27F1DA79"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38.</w:t>
            </w:r>
          </w:p>
        </w:tc>
        <w:tc>
          <w:tcPr>
            <w:tcW w:w="1836" w:type="dxa"/>
          </w:tcPr>
          <w:p w14:paraId="65D5F029" w14:textId="53E873E5"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Singh &amp; Shaurya, 2021</w:t>
            </w:r>
          </w:p>
        </w:tc>
        <w:tc>
          <w:tcPr>
            <w:tcW w:w="3118" w:type="dxa"/>
          </w:tcPr>
          <w:p w14:paraId="6E336ACB"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and UAE HR practices study. AI implementation in Dubai HR departments and its effects on organisational </w:t>
            </w:r>
            <w:r w:rsidRPr="00D521EA">
              <w:rPr>
                <w:rFonts w:ascii="Times New Roman" w:eastAsia="Times New Roman" w:hAnsi="Times New Roman" w:cs="Times New Roman"/>
                <w:sz w:val="24"/>
                <w:szCs w:val="24"/>
              </w:rPr>
              <w:lastRenderedPageBreak/>
              <w:t>management and employee engagement are explored.</w:t>
            </w:r>
          </w:p>
          <w:p w14:paraId="5B6B3E51"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03A77DD5"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UAE companies could enhance efficiency with AI-driven HR. AI-based HR solutions, process optimisation, and AI-integrated recruitment, performance </w:t>
            </w:r>
            <w:r w:rsidRPr="00D521EA">
              <w:rPr>
                <w:rFonts w:ascii="Times New Roman" w:eastAsia="Times New Roman" w:hAnsi="Times New Roman" w:cs="Times New Roman"/>
                <w:sz w:val="24"/>
                <w:szCs w:val="24"/>
              </w:rPr>
              <w:lastRenderedPageBreak/>
              <w:t>management, and training are possible.</w:t>
            </w:r>
          </w:p>
          <w:p w14:paraId="3C429912"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61F713BD" w14:textId="151AF9D1" w:rsidR="000E64C5"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HR and employee relations may change with AI. AI-powered performance reviews or recruitment platforms may be needed. Streamlining HR and offering more resources may help employees. </w:t>
            </w:r>
            <w:r w:rsidRPr="00D521EA">
              <w:rPr>
                <w:rFonts w:ascii="Times New Roman" w:eastAsia="Times New Roman" w:hAnsi="Times New Roman" w:cs="Times New Roman"/>
                <w:sz w:val="24"/>
                <w:szCs w:val="24"/>
              </w:rPr>
              <w:lastRenderedPageBreak/>
              <w:t xml:space="preserve">Concerns include job security, privacy, and how AI may disrupt job duties and career progression. </w:t>
            </w:r>
          </w:p>
        </w:tc>
      </w:tr>
      <w:tr w:rsidR="00D521EA" w:rsidRPr="00D521EA" w14:paraId="10416775" w14:textId="77777777" w:rsidTr="00325956">
        <w:tc>
          <w:tcPr>
            <w:tcW w:w="853" w:type="dxa"/>
          </w:tcPr>
          <w:p w14:paraId="01D8B410" w14:textId="426A3B27"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39.</w:t>
            </w:r>
          </w:p>
        </w:tc>
        <w:tc>
          <w:tcPr>
            <w:tcW w:w="1836" w:type="dxa"/>
          </w:tcPr>
          <w:p w14:paraId="7180866D" w14:textId="1EE09772"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Abdeldayem &amp; Aldulaimi, 2020</w:t>
            </w:r>
          </w:p>
        </w:tc>
        <w:tc>
          <w:tcPr>
            <w:tcW w:w="3118" w:type="dxa"/>
          </w:tcPr>
          <w:p w14:paraId="6AB201C7" w14:textId="732A472D" w:rsidR="000E64C5"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AI and HRM examination </w:t>
            </w:r>
            <w:r w:rsidR="00123CB3" w:rsidRPr="00D521EA">
              <w:rPr>
                <w:rFonts w:ascii="Times New Roman" w:eastAsia="Times New Roman" w:hAnsi="Times New Roman" w:cs="Times New Roman"/>
                <w:sz w:val="24"/>
                <w:szCs w:val="24"/>
              </w:rPr>
              <w:t>examine</w:t>
            </w:r>
            <w:r w:rsidRPr="00D521EA">
              <w:rPr>
                <w:rFonts w:ascii="Times New Roman" w:eastAsia="Times New Roman" w:hAnsi="Times New Roman" w:cs="Times New Roman"/>
                <w:sz w:val="24"/>
                <w:szCs w:val="24"/>
              </w:rPr>
              <w:t xml:space="preserve"> Bahrain's public sector ambitions. HRM, processes, and public sector organisation may benefit from AI.</w:t>
            </w:r>
          </w:p>
        </w:tc>
        <w:tc>
          <w:tcPr>
            <w:tcW w:w="3827" w:type="dxa"/>
          </w:tcPr>
          <w:p w14:paraId="49FB1BB7" w14:textId="7F032DDB" w:rsidR="000E64C5"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Bahraini government agencies should use AI to improve HRM and resource allocation. AI-driven technology, HR staff training, and a culture of creativity and experimentation are needed to adopt AI in HRM.</w:t>
            </w:r>
          </w:p>
        </w:tc>
        <w:tc>
          <w:tcPr>
            <w:tcW w:w="4314" w:type="dxa"/>
          </w:tcPr>
          <w:p w14:paraId="41630EF3" w14:textId="3EE8AB5F" w:rsidR="000E64C5"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HRM AI integration may first unnerve staff. Companies that teach and support AI adaptability may get more participation. HRM AI can boost job satisfaction by automating tedious tasks and freeing up time for more important tasks and professional development. </w:t>
            </w:r>
          </w:p>
        </w:tc>
      </w:tr>
      <w:tr w:rsidR="00D521EA" w:rsidRPr="00D521EA" w14:paraId="2D005A72" w14:textId="77777777" w:rsidTr="00325956">
        <w:tc>
          <w:tcPr>
            <w:tcW w:w="853" w:type="dxa"/>
          </w:tcPr>
          <w:p w14:paraId="23564976" w14:textId="72642DF2" w:rsidR="000E64C5" w:rsidRPr="00D521EA" w:rsidRDefault="000E64C5"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40.</w:t>
            </w:r>
          </w:p>
        </w:tc>
        <w:tc>
          <w:tcPr>
            <w:tcW w:w="1836" w:type="dxa"/>
          </w:tcPr>
          <w:p w14:paraId="404D0ADC" w14:textId="37181792" w:rsidR="000E64C5" w:rsidRPr="00D521EA" w:rsidRDefault="0087105C" w:rsidP="00E9006C">
            <w:pPr>
              <w:spacing w:line="360" w:lineRule="auto"/>
              <w:rPr>
                <w:rFonts w:ascii="Times New Roman" w:eastAsia="Times New Roman" w:hAnsi="Times New Roman" w:cs="Times New Roman"/>
                <w:sz w:val="24"/>
                <w:szCs w:val="24"/>
              </w:rPr>
            </w:pPr>
            <w:r w:rsidRPr="00D521EA">
              <w:rPr>
                <w:rFonts w:ascii="Times New Roman" w:hAnsi="Times New Roman" w:cs="Times New Roman"/>
                <w:sz w:val="24"/>
                <w:szCs w:val="24"/>
                <w:shd w:val="clear" w:color="auto" w:fill="FFFFFF"/>
              </w:rPr>
              <w:t>Pereira et al., 2023</w:t>
            </w:r>
          </w:p>
        </w:tc>
        <w:tc>
          <w:tcPr>
            <w:tcW w:w="3118" w:type="dxa"/>
          </w:tcPr>
          <w:p w14:paraId="548DAE4B"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extensive study examines AI's multi-process effects on workplace outcomes. IT analyses how AI affects workplace communication, productivity, decision-making, and engagement.</w:t>
            </w:r>
          </w:p>
          <w:p w14:paraId="66A66F57"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3827" w:type="dxa"/>
          </w:tcPr>
          <w:p w14:paraId="4A1E77CE" w14:textId="77777777" w:rsidR="008F20A3" w:rsidRPr="00D521EA" w:rsidRDefault="008F20A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For efficiency, decision-making, and organisational success, AI should be strategically employed in many activities. Strategy options include AI-driven tools and systems, workflow transformation, and worker training.</w:t>
            </w:r>
          </w:p>
          <w:p w14:paraId="1A0A3925" w14:textId="77777777" w:rsidR="000E64C5" w:rsidRPr="00D521EA" w:rsidRDefault="000E64C5" w:rsidP="00E9006C">
            <w:pPr>
              <w:spacing w:line="360" w:lineRule="auto"/>
              <w:rPr>
                <w:rFonts w:ascii="Times New Roman" w:eastAsia="Times New Roman" w:hAnsi="Times New Roman" w:cs="Times New Roman"/>
                <w:sz w:val="24"/>
                <w:szCs w:val="24"/>
              </w:rPr>
            </w:pPr>
          </w:p>
        </w:tc>
        <w:tc>
          <w:tcPr>
            <w:tcW w:w="4314" w:type="dxa"/>
          </w:tcPr>
          <w:p w14:paraId="153F006F" w14:textId="340180B1" w:rsidR="000E64C5" w:rsidRPr="00D521EA" w:rsidRDefault="008F20A3"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Organisational AI may change employee roles. Employees may be wary about AI, but training and communication can boost productivity and decision-making. AI may boost job happiness and capabilities. </w:t>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r w:rsidRPr="00D521EA">
              <w:rPr>
                <w:rFonts w:ascii="Times New Roman" w:eastAsia="Times New Roman" w:hAnsi="Times New Roman" w:cs="Times New Roman"/>
                <w:sz w:val="24"/>
                <w:szCs w:val="24"/>
              </w:rPr>
              <w:br/>
            </w:r>
          </w:p>
        </w:tc>
      </w:tr>
      <w:tr w:rsidR="00D521EA" w:rsidRPr="00D521EA" w14:paraId="62EF5904" w14:textId="77777777" w:rsidTr="00325956">
        <w:tc>
          <w:tcPr>
            <w:tcW w:w="853" w:type="dxa"/>
          </w:tcPr>
          <w:p w14:paraId="15D94D20" w14:textId="5AD9D568"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41.</w:t>
            </w:r>
          </w:p>
        </w:tc>
        <w:tc>
          <w:tcPr>
            <w:tcW w:w="1836" w:type="dxa"/>
          </w:tcPr>
          <w:p w14:paraId="4C708B35" w14:textId="4F2ED17C" w:rsidR="00123CB3" w:rsidRPr="00D521EA" w:rsidRDefault="00D23CA2"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Pathak and Solanki, 2021</w:t>
            </w:r>
          </w:p>
        </w:tc>
        <w:tc>
          <w:tcPr>
            <w:tcW w:w="3118" w:type="dxa"/>
          </w:tcPr>
          <w:p w14:paraId="14994E24" w14:textId="372AB4A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IoT and AI influence HRD.</w:t>
            </w:r>
          </w:p>
        </w:tc>
        <w:tc>
          <w:tcPr>
            <w:tcW w:w="3827" w:type="dxa"/>
          </w:tcPr>
          <w:p w14:paraId="58578568" w14:textId="53590313"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explore how organisations employ IoT and AI in training, HR, and performance evaluation.</w:t>
            </w:r>
          </w:p>
        </w:tc>
        <w:tc>
          <w:tcPr>
            <w:tcW w:w="4314" w:type="dxa"/>
          </w:tcPr>
          <w:p w14:paraId="30A5C7D1" w14:textId="7549B681" w:rsidR="00123CB3" w:rsidRPr="00D521EA" w:rsidRDefault="00363234" w:rsidP="00363234">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examine how IoT and AI affect professional progress, including attitudes, skills, and work satisfaction.</w:t>
            </w:r>
          </w:p>
        </w:tc>
      </w:tr>
      <w:tr w:rsidR="00D521EA" w:rsidRPr="00D521EA" w14:paraId="256726DF" w14:textId="77777777" w:rsidTr="00325956">
        <w:tc>
          <w:tcPr>
            <w:tcW w:w="853" w:type="dxa"/>
          </w:tcPr>
          <w:p w14:paraId="15B702D4" w14:textId="4A2583B1"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42.</w:t>
            </w:r>
          </w:p>
        </w:tc>
        <w:tc>
          <w:tcPr>
            <w:tcW w:w="1836" w:type="dxa"/>
          </w:tcPr>
          <w:p w14:paraId="28F44DE1" w14:textId="4F60BCD4"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Votto et al., 2021</w:t>
            </w:r>
          </w:p>
        </w:tc>
        <w:tc>
          <w:tcPr>
            <w:tcW w:w="3118" w:type="dxa"/>
          </w:tcPr>
          <w:p w14:paraId="3F5C7E2D" w14:textId="3D59D41C"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 comprehensive literature study on AI in tactical HR management.</w:t>
            </w:r>
          </w:p>
        </w:tc>
        <w:tc>
          <w:tcPr>
            <w:tcW w:w="3827" w:type="dxa"/>
          </w:tcPr>
          <w:p w14:paraId="5A6166D7" w14:textId="7D38E4B8"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may be used in tactical HR tasks including recruiting, scheduling, and performance management.</w:t>
            </w:r>
          </w:p>
        </w:tc>
        <w:tc>
          <w:tcPr>
            <w:tcW w:w="4314" w:type="dxa"/>
          </w:tcPr>
          <w:p w14:paraId="65B32A35" w14:textId="4FBF927B"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in tactical HR management may be examined from workers' perspectives on privacy, fairness, and job security.</w:t>
            </w:r>
          </w:p>
        </w:tc>
      </w:tr>
      <w:tr w:rsidR="00D521EA" w:rsidRPr="00D521EA" w14:paraId="432BCE98" w14:textId="77777777" w:rsidTr="00325956">
        <w:tc>
          <w:tcPr>
            <w:tcW w:w="853" w:type="dxa"/>
          </w:tcPr>
          <w:p w14:paraId="6A5AE411" w14:textId="6696115F"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43.</w:t>
            </w:r>
          </w:p>
        </w:tc>
        <w:tc>
          <w:tcPr>
            <w:tcW w:w="1836" w:type="dxa"/>
          </w:tcPr>
          <w:p w14:paraId="3BEC3D03" w14:textId="7ECABDF3"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Malik et al., 2023</w:t>
            </w:r>
          </w:p>
        </w:tc>
        <w:tc>
          <w:tcPr>
            <w:tcW w:w="3118" w:type="dxa"/>
          </w:tcPr>
          <w:p w14:paraId="70ED77F3" w14:textId="53A6306B"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How MNE AI-based HR ecosystem employees connect with employee experience.</w:t>
            </w:r>
          </w:p>
        </w:tc>
        <w:tc>
          <w:tcPr>
            <w:tcW w:w="3827" w:type="dxa"/>
          </w:tcPr>
          <w:p w14:paraId="611F99A4" w14:textId="35F5E318"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examine how MNEs utilise AI in HR to engage employees.</w:t>
            </w:r>
          </w:p>
        </w:tc>
        <w:tc>
          <w:tcPr>
            <w:tcW w:w="4314" w:type="dxa"/>
          </w:tcPr>
          <w:p w14:paraId="145605DE" w14:textId="311E2077"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explore how AI-based HR ecosystems effect job satisfaction, corporate loyalty, and employee experience.</w:t>
            </w:r>
          </w:p>
        </w:tc>
      </w:tr>
      <w:tr w:rsidR="00D521EA" w:rsidRPr="00D521EA" w14:paraId="5DCAFF70" w14:textId="77777777" w:rsidTr="00325956">
        <w:tc>
          <w:tcPr>
            <w:tcW w:w="853" w:type="dxa"/>
          </w:tcPr>
          <w:p w14:paraId="7E1DD2D1" w14:textId="29C805AE"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44.</w:t>
            </w:r>
          </w:p>
        </w:tc>
        <w:tc>
          <w:tcPr>
            <w:tcW w:w="1836" w:type="dxa"/>
          </w:tcPr>
          <w:p w14:paraId="592D9BD4" w14:textId="03E09BBA"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Kurek, 2021</w:t>
            </w:r>
          </w:p>
        </w:tc>
        <w:tc>
          <w:tcPr>
            <w:tcW w:w="3118" w:type="dxa"/>
          </w:tcPr>
          <w:p w14:paraId="45BFF041" w14:textId="7966DE7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study how HRM leverages process automation and digital employer branding.</w:t>
            </w:r>
          </w:p>
        </w:tc>
        <w:tc>
          <w:tcPr>
            <w:tcW w:w="3827" w:type="dxa"/>
          </w:tcPr>
          <w:p w14:paraId="6F70B817" w14:textId="731E4A33"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investigate how organisations recruit, onboard, and brand using existing IT technologies.</w:t>
            </w:r>
          </w:p>
        </w:tc>
        <w:tc>
          <w:tcPr>
            <w:tcW w:w="4314" w:type="dxa"/>
          </w:tcPr>
          <w:p w14:paraId="52533953" w14:textId="7289D262"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New HRM IT solutions may assess workers' perceptions of the recruitment process, business culture, and employer brand.</w:t>
            </w:r>
          </w:p>
        </w:tc>
      </w:tr>
      <w:tr w:rsidR="00D521EA" w:rsidRPr="00D521EA" w14:paraId="1C9C0FF8" w14:textId="77777777" w:rsidTr="00325956">
        <w:tc>
          <w:tcPr>
            <w:tcW w:w="853" w:type="dxa"/>
          </w:tcPr>
          <w:p w14:paraId="0846CFFB" w14:textId="0C86531A"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45.</w:t>
            </w:r>
          </w:p>
        </w:tc>
        <w:tc>
          <w:tcPr>
            <w:tcW w:w="1836" w:type="dxa"/>
          </w:tcPr>
          <w:p w14:paraId="1FA587C8" w14:textId="6E810F73"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Abulsaoud Ahmed Younis and Adel, 2020</w:t>
            </w:r>
          </w:p>
        </w:tc>
        <w:tc>
          <w:tcPr>
            <w:tcW w:w="3118" w:type="dxa"/>
          </w:tcPr>
          <w:p w14:paraId="2C56D4F4" w14:textId="33B24B57" w:rsidR="00123CB3" w:rsidRPr="00D521EA" w:rsidRDefault="00363234" w:rsidP="00363234">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To statistically assess AI-powered firms' human and organisational performance in relation to AI strategy, </w:t>
            </w:r>
            <w:r w:rsidRPr="00D521EA">
              <w:rPr>
                <w:rFonts w:ascii="Times New Roman" w:eastAsia="Times New Roman" w:hAnsi="Times New Roman" w:cs="Times New Roman"/>
                <w:sz w:val="24"/>
                <w:szCs w:val="24"/>
              </w:rPr>
              <w:lastRenderedPageBreak/>
              <w:t>creativity-oriented HRM, and knowledge-sharing.</w:t>
            </w:r>
          </w:p>
        </w:tc>
        <w:tc>
          <w:tcPr>
            <w:tcW w:w="3827" w:type="dxa"/>
          </w:tcPr>
          <w:p w14:paraId="1A34718E" w14:textId="5891182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The study may explore how AI-powered organisations develop and implement AI goals, use creativity-</w:t>
            </w:r>
            <w:r w:rsidRPr="00D521EA">
              <w:rPr>
                <w:rFonts w:ascii="Times New Roman" w:eastAsia="Times New Roman" w:hAnsi="Times New Roman" w:cs="Times New Roman"/>
                <w:sz w:val="24"/>
                <w:szCs w:val="24"/>
              </w:rPr>
              <w:lastRenderedPageBreak/>
              <w:t>focused HRM, and exchange knowledge.</w:t>
            </w:r>
          </w:p>
        </w:tc>
        <w:tc>
          <w:tcPr>
            <w:tcW w:w="4314" w:type="dxa"/>
          </w:tcPr>
          <w:p w14:paraId="68F5110D" w14:textId="493042E7"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Creative HRM, knowledge sharing, and job satisfaction may be assessed in AI-powered companies.</w:t>
            </w:r>
          </w:p>
        </w:tc>
      </w:tr>
      <w:tr w:rsidR="00D521EA" w:rsidRPr="00D521EA" w14:paraId="71B5EBB5" w14:textId="77777777" w:rsidTr="00325956">
        <w:tc>
          <w:tcPr>
            <w:tcW w:w="853" w:type="dxa"/>
          </w:tcPr>
          <w:p w14:paraId="0E28DE5F" w14:textId="6299415A"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46.</w:t>
            </w:r>
          </w:p>
        </w:tc>
        <w:tc>
          <w:tcPr>
            <w:tcW w:w="1836" w:type="dxa"/>
          </w:tcPr>
          <w:p w14:paraId="50E7A92B" w14:textId="2C303655"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Kulkov, 2021</w:t>
            </w:r>
          </w:p>
        </w:tc>
        <w:tc>
          <w:tcPr>
            <w:tcW w:w="3118" w:type="dxa"/>
          </w:tcPr>
          <w:p w14:paraId="6251BB79" w14:textId="2BA8BEC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AI changes pharmaceutical companies.</w:t>
            </w:r>
          </w:p>
        </w:tc>
        <w:tc>
          <w:tcPr>
            <w:tcW w:w="3827" w:type="dxa"/>
          </w:tcPr>
          <w:p w14:paraId="7491FD86" w14:textId="641E5ACD"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research may explore how pharmaceutical companies utilise AI to streamline operations, create drugs, and raise profits.</w:t>
            </w:r>
          </w:p>
        </w:tc>
        <w:tc>
          <w:tcPr>
            <w:tcW w:w="4314" w:type="dxa"/>
          </w:tcPr>
          <w:p w14:paraId="1FB80574" w14:textId="229119F9" w:rsidR="00123CB3" w:rsidRPr="00D521EA" w:rsidRDefault="00363234"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study pharmaceutical professionals' perceptions on AI integration, AI-driven processes, job duties, and organisational change.</w:t>
            </w:r>
          </w:p>
        </w:tc>
      </w:tr>
      <w:tr w:rsidR="00D521EA" w:rsidRPr="00D521EA" w14:paraId="1B4191EF" w14:textId="77777777" w:rsidTr="00325956">
        <w:tc>
          <w:tcPr>
            <w:tcW w:w="853" w:type="dxa"/>
          </w:tcPr>
          <w:p w14:paraId="5ADFD590" w14:textId="18DE4457"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47.</w:t>
            </w:r>
          </w:p>
        </w:tc>
        <w:tc>
          <w:tcPr>
            <w:tcW w:w="1836" w:type="dxa"/>
          </w:tcPr>
          <w:p w14:paraId="5810EE19" w14:textId="1340866E"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Böhmer and Schinnenburg, 2023</w:t>
            </w:r>
          </w:p>
        </w:tc>
        <w:tc>
          <w:tcPr>
            <w:tcW w:w="3118" w:type="dxa"/>
          </w:tcPr>
          <w:p w14:paraId="1C8B076E" w14:textId="6C0B8347"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AI-driven HRM affects organisational capability.</w:t>
            </w:r>
          </w:p>
        </w:tc>
        <w:tc>
          <w:tcPr>
            <w:tcW w:w="3827" w:type="dxa"/>
          </w:tcPr>
          <w:p w14:paraId="1CA8D257" w14:textId="28635C05" w:rsidR="00123CB3" w:rsidRPr="00D521EA" w:rsidRDefault="00363234"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examine how AI-driven HRM improves agility, innovation, and resilience.</w:t>
            </w:r>
          </w:p>
        </w:tc>
        <w:tc>
          <w:tcPr>
            <w:tcW w:w="4314" w:type="dxa"/>
          </w:tcPr>
          <w:p w14:paraId="139A231C" w14:textId="27F8F87A"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assess workers' reactions to AI-driven HRM changes in work process, job position, and organisational culture.</w:t>
            </w:r>
          </w:p>
        </w:tc>
      </w:tr>
      <w:tr w:rsidR="00D521EA" w:rsidRPr="00D521EA" w14:paraId="45D3CE29" w14:textId="77777777" w:rsidTr="00325956">
        <w:tc>
          <w:tcPr>
            <w:tcW w:w="853" w:type="dxa"/>
          </w:tcPr>
          <w:p w14:paraId="0C1DF71F" w14:textId="33AF4077"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48.</w:t>
            </w:r>
          </w:p>
        </w:tc>
        <w:tc>
          <w:tcPr>
            <w:tcW w:w="1836" w:type="dxa"/>
          </w:tcPr>
          <w:p w14:paraId="749E2651" w14:textId="3DF9E8CA"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Svetlana et al., 2022</w:t>
            </w:r>
          </w:p>
        </w:tc>
        <w:tc>
          <w:tcPr>
            <w:tcW w:w="3118" w:type="dxa"/>
          </w:tcPr>
          <w:p w14:paraId="7230EB42" w14:textId="48AF47D6"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explore AI-driven business process transformation.</w:t>
            </w:r>
          </w:p>
        </w:tc>
        <w:tc>
          <w:tcPr>
            <w:tcW w:w="3827" w:type="dxa"/>
          </w:tcPr>
          <w:p w14:paraId="59BE2A4D" w14:textId="3F506DBF"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evaluate how AI changes HRM, marketing, and operations.</w:t>
            </w:r>
          </w:p>
        </w:tc>
        <w:tc>
          <w:tcPr>
            <w:tcW w:w="4314" w:type="dxa"/>
          </w:tcPr>
          <w:p w14:paraId="6F69B864" w14:textId="6E5F90EE"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Workers' perceptions on how AI influences their work processes, jobs, and job satisfaction may be assessed.</w:t>
            </w:r>
          </w:p>
        </w:tc>
      </w:tr>
      <w:tr w:rsidR="00D521EA" w:rsidRPr="00D521EA" w14:paraId="471991BD" w14:textId="77777777" w:rsidTr="00325956">
        <w:tc>
          <w:tcPr>
            <w:tcW w:w="853" w:type="dxa"/>
          </w:tcPr>
          <w:p w14:paraId="17C20DAD" w14:textId="5FD56CAA"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49.</w:t>
            </w:r>
          </w:p>
        </w:tc>
        <w:tc>
          <w:tcPr>
            <w:tcW w:w="1836" w:type="dxa"/>
          </w:tcPr>
          <w:p w14:paraId="0A9376A0" w14:textId="56780392"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Siderska, 2020</w:t>
            </w:r>
          </w:p>
        </w:tc>
        <w:tc>
          <w:tcPr>
            <w:tcW w:w="3118" w:type="dxa"/>
          </w:tcPr>
          <w:p w14:paraId="563A8442" w14:textId="26F4B9D7"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Examine RPA's digital transformation impact.</w:t>
            </w:r>
          </w:p>
        </w:tc>
        <w:tc>
          <w:tcPr>
            <w:tcW w:w="3827" w:type="dxa"/>
          </w:tcPr>
          <w:p w14:paraId="1DF0B14B" w14:textId="49450418"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The study may evaluate how organisations automate boring tasks and streamline HRM using RPA.</w:t>
            </w:r>
          </w:p>
        </w:tc>
        <w:tc>
          <w:tcPr>
            <w:tcW w:w="4314" w:type="dxa"/>
          </w:tcPr>
          <w:p w14:paraId="35CE5181" w14:textId="4F9A0CD4"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After RPA deployment, workload, job functions, and automated system interactions may be examined.</w:t>
            </w:r>
          </w:p>
        </w:tc>
      </w:tr>
      <w:tr w:rsidR="00123CB3" w:rsidRPr="00D521EA" w14:paraId="1A1C9E18" w14:textId="77777777" w:rsidTr="00325956">
        <w:tc>
          <w:tcPr>
            <w:tcW w:w="853" w:type="dxa"/>
          </w:tcPr>
          <w:p w14:paraId="3CD8122C" w14:textId="1B0DA754" w:rsidR="00123CB3" w:rsidRPr="00D521EA" w:rsidRDefault="00123CB3"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50.</w:t>
            </w:r>
          </w:p>
        </w:tc>
        <w:tc>
          <w:tcPr>
            <w:tcW w:w="1836" w:type="dxa"/>
          </w:tcPr>
          <w:p w14:paraId="483DF89A" w14:textId="19F4B058" w:rsidR="00123CB3" w:rsidRPr="00D521EA" w:rsidRDefault="00842D4D"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Deepa et al., 2024</w:t>
            </w:r>
          </w:p>
        </w:tc>
        <w:tc>
          <w:tcPr>
            <w:tcW w:w="3118" w:type="dxa"/>
          </w:tcPr>
          <w:p w14:paraId="0C7704E3" w14:textId="206819F2"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To examine how AI-focused technologies effect HR managers' social and technical abilities.</w:t>
            </w:r>
          </w:p>
        </w:tc>
        <w:tc>
          <w:tcPr>
            <w:tcW w:w="3827" w:type="dxa"/>
          </w:tcPr>
          <w:p w14:paraId="4D03433E" w14:textId="6216566A" w:rsidR="00123CB3" w:rsidRPr="00D521EA" w:rsidRDefault="00070950"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It may study how AI-focused technology changes HR management practices and requirements.</w:t>
            </w:r>
          </w:p>
        </w:tc>
        <w:tc>
          <w:tcPr>
            <w:tcW w:w="4314" w:type="dxa"/>
          </w:tcPr>
          <w:p w14:paraId="11378601" w14:textId="3126E9EC" w:rsidR="00123CB3" w:rsidRPr="00D521EA" w:rsidRDefault="00070950" w:rsidP="00E9006C">
            <w:pPr>
              <w:spacing w:after="240"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managers' social and technical competence acquisition and AI-focused HR solutions may be examined.</w:t>
            </w:r>
          </w:p>
        </w:tc>
      </w:tr>
    </w:tbl>
    <w:p w14:paraId="62F7726F" w14:textId="77777777" w:rsidR="00325956" w:rsidRPr="00D521EA" w:rsidRDefault="00325956" w:rsidP="00E9006C">
      <w:pPr>
        <w:spacing w:line="360" w:lineRule="auto"/>
        <w:rPr>
          <w:rFonts w:ascii="Times New Roman" w:eastAsia="Times New Roman" w:hAnsi="Times New Roman" w:cs="Times New Roman"/>
          <w:sz w:val="24"/>
          <w:szCs w:val="24"/>
        </w:rPr>
        <w:sectPr w:rsidR="00325956" w:rsidRPr="00D521EA" w:rsidSect="004D09B6">
          <w:pgSz w:w="16838" w:h="11906" w:orient="landscape"/>
          <w:pgMar w:top="1440" w:right="1440" w:bottom="1440" w:left="1440" w:header="709" w:footer="709" w:gutter="0"/>
          <w:cols w:space="720"/>
        </w:sectPr>
      </w:pPr>
    </w:p>
    <w:p w14:paraId="7114B899" w14:textId="0AD768FC" w:rsidR="00F83FD1" w:rsidRPr="00D521EA" w:rsidRDefault="009465C9" w:rsidP="00E9006C">
      <w:pPr>
        <w:pStyle w:val="Heading2"/>
        <w:rPr>
          <w:rFonts w:cs="Times New Roman"/>
          <w:szCs w:val="24"/>
        </w:rPr>
      </w:pPr>
      <w:bookmarkStart w:id="47" w:name="_Toc166263023"/>
      <w:r w:rsidRPr="00D521EA">
        <w:rPr>
          <w:rFonts w:cs="Times New Roman"/>
          <w:szCs w:val="24"/>
        </w:rPr>
        <w:lastRenderedPageBreak/>
        <w:t>4.2 Discussion of Findings</w:t>
      </w:r>
      <w:bookmarkEnd w:id="47"/>
    </w:p>
    <w:p w14:paraId="42FAC39D" w14:textId="77777777"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discussion covers significant research goals and how AI and automation have impacted HR practices across enterprises. AI-driven HR practises affect efficiency, efficacy, sector-specific uptake, and </w:t>
      </w:r>
      <w:r w:rsidRPr="00D521EA">
        <w:rPr>
          <w:rFonts w:ascii="Times New Roman" w:eastAsia="Times New Roman" w:hAnsi="Times New Roman" w:cs="Times New Roman"/>
          <w:sz w:val="24"/>
          <w:szCs w:val="24"/>
        </w:rPr>
        <w:t>ethics. This introduction introduces HR AI integration's pros and cons.</w:t>
      </w:r>
    </w:p>
    <w:p w14:paraId="292F2598" w14:textId="19C9A1A0" w:rsidR="00F83FD1" w:rsidRPr="00D521EA" w:rsidRDefault="009465C9" w:rsidP="00E9006C">
      <w:pPr>
        <w:pStyle w:val="Heading3"/>
        <w:rPr>
          <w:rFonts w:cs="Times New Roman"/>
          <w:szCs w:val="24"/>
        </w:rPr>
      </w:pPr>
      <w:bookmarkStart w:id="48" w:name="_heading=h.a7f168erlddf" w:colFirst="0" w:colLast="0"/>
      <w:bookmarkStart w:id="49" w:name="_Toc166263024"/>
      <w:bookmarkEnd w:id="48"/>
      <w:r w:rsidRPr="00D521EA">
        <w:rPr>
          <w:rFonts w:cs="Times New Roman"/>
          <w:szCs w:val="24"/>
        </w:rPr>
        <w:t>4.2.1 Integration of AI and Automation in Key HR Processes</w:t>
      </w:r>
      <w:bookmarkEnd w:id="49"/>
    </w:p>
    <w:p w14:paraId="10C1FD9B" w14:textId="77777777"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Companies manage people differently with AI and HR automation. AI and automation improve HR, resource allocation, and </w:t>
      </w:r>
      <w:r w:rsidRPr="00D521EA">
        <w:rPr>
          <w:rFonts w:ascii="Times New Roman" w:eastAsia="Times New Roman" w:hAnsi="Times New Roman" w:cs="Times New Roman"/>
          <w:sz w:val="24"/>
          <w:szCs w:val="24"/>
        </w:rPr>
        <w:t>industrial efficiency. In recruiting, integration occurs. AI alters elite talent recruiting. Preliminary interviews by algorithms. Automatic tasks and machine learning algorithms may save HR departments time and money on applicant screening (Bersin, 2019). AI-powered recruiting technology may help recruiters assess applicant fit and potential using application data. Automation and AI improve hire onboarding. Chatbots and virtual assistants may educate new hires corporate rules. Early discussion of staff nee</w:t>
      </w:r>
      <w:r w:rsidRPr="00D521EA">
        <w:rPr>
          <w:rFonts w:ascii="Times New Roman" w:eastAsia="Times New Roman" w:hAnsi="Times New Roman" w:cs="Times New Roman"/>
          <w:sz w:val="24"/>
          <w:szCs w:val="24"/>
        </w:rPr>
        <w:t>ds and preferences accelerates onboarding and boosts satisfaction. AI and automation boost HR performance. Biassed and subjective performance assessments provide variable results. AI-driven performance management software evaluates performance objectively using data analytics and KPIs. These technologies let managers evaluate employee performance in real time, identify growth areas, and forecast trends to improve decision-making.</w:t>
      </w:r>
    </w:p>
    <w:p w14:paraId="03E36A49" w14:textId="77777777"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and automation boost HR-important employee engagement. AI chatbots and virtual assistants help workers quickly. AI-driven sentiment analysis and employee feedback may disclose HR professionals' engagement tendencies. Organisations may boost morale and productivity by understanding employee motivation and engagement. Automation and AI decrease tiresome, error-prone payroll. Automated payroll calculates wages, taxes, and deductions. AI algorithms can improve payroll and resource allocation by finding payro</w:t>
      </w:r>
      <w:r w:rsidRPr="00D521EA">
        <w:rPr>
          <w:rFonts w:ascii="Times New Roman" w:eastAsia="Times New Roman" w:hAnsi="Times New Roman" w:cs="Times New Roman"/>
          <w:sz w:val="24"/>
          <w:szCs w:val="24"/>
        </w:rPr>
        <w:t>ll data patterns. AI and automation help HRD. AI learning systems match employee learning styles, preferences, and skill gaps. Learning requirements may be predicted and instructed using predictive analytics. Staff learning and development with AI and automation boosts growth and creativity (Brown &amp; Gupta, 2020). Finally, HR automation and AI are changing staff management. AI increases recruiting, onboarding, performance management, and employee engagement speed and accuracy. In competitive and dynamic corp</w:t>
      </w:r>
      <w:r w:rsidRPr="00D521EA">
        <w:rPr>
          <w:rFonts w:ascii="Times New Roman" w:eastAsia="Times New Roman" w:hAnsi="Times New Roman" w:cs="Times New Roman"/>
          <w:sz w:val="24"/>
          <w:szCs w:val="24"/>
        </w:rPr>
        <w:t>orate environments, these technologies may assist HR departments enhance procedures, decision-making, and organisational effectiveness.</w:t>
      </w:r>
    </w:p>
    <w:p w14:paraId="4671374E" w14:textId="2CE39D24" w:rsidR="00F83FD1" w:rsidRPr="00D521EA" w:rsidRDefault="009465C9" w:rsidP="00E9006C">
      <w:pPr>
        <w:pStyle w:val="Heading3"/>
        <w:rPr>
          <w:rFonts w:cs="Times New Roman"/>
          <w:szCs w:val="24"/>
        </w:rPr>
      </w:pPr>
      <w:bookmarkStart w:id="50" w:name="_heading=h.ehx076r7sl18" w:colFirst="0" w:colLast="0"/>
      <w:bookmarkStart w:id="51" w:name="_Toc166263025"/>
      <w:bookmarkEnd w:id="50"/>
      <w:r w:rsidRPr="00D521EA">
        <w:rPr>
          <w:rFonts w:cs="Times New Roman"/>
          <w:szCs w:val="24"/>
        </w:rPr>
        <w:lastRenderedPageBreak/>
        <w:t>4.2.2 Impact on HR Efficiency and Effectiveness</w:t>
      </w:r>
      <w:bookmarkEnd w:id="51"/>
    </w:p>
    <w:p w14:paraId="7332D59F" w14:textId="08CD8969" w:rsidR="00563AB0"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Automation and AI improved enterprise HR efficiency and effectiveness. These technologies simplify HR, decrease manual labour, and optimise resource allocation. The shorter hiring process is good. AI-driven recruiting systems use machine learning to find prospects, assess application data, and perform preliminary interviews (Lee et al., 2019). HR staff can evaluate more candidates faster, speeding hiring. AI systems help recruiters assess candidates by finding application data patterns and trends. Data-driven hiring reduces prejudice. Automation and AI have HR perks and downsides. AI-driven performance management changed employee evaluation. Subjectivity and bias in earlier methodologies provide uneven results. Real-time data and criteria help AI systems evaluate performance. These technologies provide managers more accurate assessments, tailored feedback, and improvement suggestions to make evidence-based choices. The payroll processing benefit is enormous. Wage, tax, and deduction mistakes are reduced with payroll automation, assuring timely and correct employee payments. Employee satisfaction and payroll system confidence rise with time and cost savings.</w:t>
      </w:r>
    </w:p>
    <w:p w14:paraId="14C322B2" w14:textId="78BD14A2" w:rsidR="00F83FD1"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Job onboarding benefits from AI and automation. Virtual assistants and chatbots may speed up recruiting. Excellent onboarding boosts organisational performance and employee retention. AI-powered learning systems may adapt employee learning to their preferences, methods, and skill gaps (Capelli, 2019). HR departments may use predictive analytics to identify learning gaps and tailor training. Although advantageous, AI and HR automation may have downsides. Daily automation threatens employment. Automation may increase operations but replace or retrain personnel. AI in HR raises ethical questions about applicant screening and performance assessment. Without oversight, historical data and computational biases may perpetuate inequity. HR AI and automation may undermine data security. GDPR must be followed while collecting and evaluating massive employee data for privacy. Data breaches and unauthorised HR data access need cybersecurity. Too much tech may dehumanise HR. AI chatbots and virtual assistants cannot replace HR specialists' personalised onboarding and employee questions assistance. Automation and human involvement create successful employee experiences. HR AI and automation need costly IT and training. HR training and AI technologies are needed. Update and maintain tech to improve performance. AI hiring and assessment risk algorithmic bias. Historical or algorithm biases may increase inequality and hamper diversity and inclusion. HR professionals must evaluate AI systems for biases, fairness, and openness. </w:t>
      </w:r>
    </w:p>
    <w:p w14:paraId="1D16CAED" w14:textId="219572F6" w:rsidR="00F83FD1" w:rsidRPr="00D521EA" w:rsidRDefault="009465C9" w:rsidP="00E9006C">
      <w:pPr>
        <w:pStyle w:val="Heading3"/>
        <w:rPr>
          <w:rFonts w:cs="Times New Roman"/>
          <w:szCs w:val="24"/>
        </w:rPr>
      </w:pPr>
      <w:bookmarkStart w:id="52" w:name="_heading=h.og5v0v1e0kqu" w:colFirst="0" w:colLast="0"/>
      <w:bookmarkStart w:id="53" w:name="_Toc166263026"/>
      <w:bookmarkEnd w:id="52"/>
      <w:r w:rsidRPr="00D521EA">
        <w:rPr>
          <w:rFonts w:cs="Times New Roman"/>
          <w:szCs w:val="24"/>
        </w:rPr>
        <w:lastRenderedPageBreak/>
        <w:t>4.2.3 Sector-specific Adoption and Effects of AI in HR</w:t>
      </w:r>
      <w:bookmarkEnd w:id="53"/>
    </w:p>
    <w:p w14:paraId="7A68517F" w14:textId="6CAAC194" w:rsidR="00563AB0"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AI has corporate perks and downsides. Companies using AI for industrial concerns must grasp trends. Impact of public and private HR AI. AI encourages HR innovation in private enterprises, notably IT firms. These companies pioneered AI-driven recruiting, instantly assessing large application data for top candidates. AI improves L&amp;D, employee engagement, and IT effectiveness. AI may improve HR operations in digital organisations (Lee et al., 2020). Manufacturing and logistics may limit HR AI. AI-driven labour planning, skills mapping, and predictive maintenance may enhance HR operations across industries despite these challenges. By assessing past data and operating trends, AI systems may identify talent shortages, enhance training, and predict equipment maintenance needs, improving productivity and staff effectiveness. AI-powered scheduling and recruitment improve patient care and resource allocation. Healthcare workforce management employs AI to swiftly find qualified candidates and enhance shift assignments and resource allocation. Personalising medical AI improves patient outcomes and satisfaction.</w:t>
      </w:r>
    </w:p>
    <w:p w14:paraId="7E0B435F" w14:textId="6B16E25A" w:rsidR="00F83FD1" w:rsidRPr="00D521EA" w:rsidRDefault="00563AB0" w:rsidP="00563AB0">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In contrast, public sector HR AI implementation has unique challenges and opportunities. AI may struggle to change government and public sector HR due to regulations. AI recruitment and predictive analytics improve public sector planning and resource allocation. Chatbots and virtual assistants may improve communication and service delivery, making citizens happier. AI improves retail and hotel HR personnel management and customer service. AI chatbots and virtual assistants may help frontline staff personalise, reply swiftly, and satisfy customers. These tools let workers focus on more vital tasks, enhancing communication and pleasure. Hotel and retail use AI to forecast demand and optimise workforce. AI systems estimate customer demand and optimise personnel, inventory, and production using historical data and market trends (Davis &amp; DeCenzo, 2020). This proactive strategy may save money, wow customers, and boost revenue. AI changes finance, HR, risk, and customer service. Salesforce, fraud, and applicant screening speed up using AI. AI systems detect financial abnormalities and fraud in real time, reducing risks and ensuring compliance. AI-powered chatbots and virtual assistants that remember transactions and preferences enhance customer experience. AI improves communication and helps workers focus, boosting the company. Finally, AI in HR is transforming retail, hotel, banking, and public sector practises. Each industry has unique challenges, but AI-powered solutions may enhance productivity, efficiency, and employee satisfaction. AI and sector-specific HR may help digital organisational planning. </w:t>
      </w:r>
    </w:p>
    <w:p w14:paraId="1124985D" w14:textId="1BB1791A" w:rsidR="00F83FD1" w:rsidRPr="00D521EA" w:rsidRDefault="009465C9" w:rsidP="00E9006C">
      <w:pPr>
        <w:pStyle w:val="Heading3"/>
        <w:rPr>
          <w:rFonts w:cs="Times New Roman"/>
          <w:szCs w:val="24"/>
        </w:rPr>
      </w:pPr>
      <w:bookmarkStart w:id="54" w:name="_heading=h.wdhqdtaa24hj" w:colFirst="0" w:colLast="0"/>
      <w:bookmarkStart w:id="55" w:name="_Toc166263027"/>
      <w:bookmarkEnd w:id="54"/>
      <w:r w:rsidRPr="00D521EA">
        <w:rPr>
          <w:rFonts w:cs="Times New Roman"/>
          <w:szCs w:val="24"/>
        </w:rPr>
        <w:lastRenderedPageBreak/>
        <w:t>4.2.4 Data-Driven Decision Making in HR</w:t>
      </w:r>
      <w:bookmarkEnd w:id="55"/>
    </w:p>
    <w:p w14:paraId="33CCA0ED" w14:textId="1E9BF377" w:rsidR="00134F51" w:rsidRPr="00D521EA" w:rsidRDefault="00134F51" w:rsidP="00134F51">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Automation and AI enhance public and private HR data-driven decisions.IT and banking organisations evaluate job fit from big candidate databases using AI-driven recruitment algorithms. HR managers utilise candidate performance indicators and recruitment data to hire and retain top people. Predictive analytics estimate skills shortages and personnel to compete using labour trends and company expectations (Lee et al., 2021).AI helps private sector HR managers evaluate and develop employees. Set business-aligned individual performance objectives and development plans using predictive analytics to identify performance trends and enhance employee engagement. AI-powered workforce analytics tools identify talent shortages and plan workforces using demographic and skills inventory data.</w:t>
      </w:r>
      <w:r w:rsidR="00D521EA" w:rsidRPr="00D521EA">
        <w:rPr>
          <w:rFonts w:ascii="Times New Roman" w:eastAsia="Times New Roman" w:hAnsi="Times New Roman" w:cs="Times New Roman"/>
          <w:sz w:val="24"/>
          <w:szCs w:val="24"/>
        </w:rPr>
        <w:t xml:space="preserve"> </w:t>
      </w:r>
      <w:r w:rsidRPr="00D521EA">
        <w:rPr>
          <w:rFonts w:ascii="Times New Roman" w:eastAsia="Times New Roman" w:hAnsi="Times New Roman" w:cs="Times New Roman"/>
          <w:sz w:val="24"/>
          <w:szCs w:val="24"/>
        </w:rPr>
        <w:t>Public sector data-driven HR is hampered by regulations and bureaucracy. AI and automation help public HR choices. By detecting employee engagement patterns and growth possibilities, AI-powered sentiment analysis may assist public sector organisations concentrate engagement activities and manage workplace concerns.</w:t>
      </w:r>
    </w:p>
    <w:p w14:paraId="454F0966" w14:textId="1A802C63" w:rsidR="00134F51" w:rsidRPr="00D521EA" w:rsidRDefault="00134F51" w:rsidP="00134F51">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Data-driven staff attrition prediction models may assist public sector employers identify and retain at-risk employees. AI-powered corporate learning analytics systems identify talent shortages and trends and develop training programmes for employees.IT and banking organisations evaluate job fit from big candidate databases using AI-driven recruitment algorithms. HR managers utilise candidate performance indicators and recruitment data to hire and retain top people. Based on labour trends and business expectations, predictive analytics allow companies predict skills shortages and personnel to compete.AI helps private sector HR managers evaluate and develop employees. Set business-aligned individual performance objectives and development plans using predictive analytics to identify performance trends and enhance employee engagement. AI-powered workforce analytics tools identify talent shortages and plan workforces using demographic and skills inventory data.</w:t>
      </w:r>
    </w:p>
    <w:p w14:paraId="057A24FF" w14:textId="2D07C84D" w:rsidR="00F83FD1" w:rsidRPr="00D521EA" w:rsidRDefault="00134F51" w:rsidP="00134F51">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Public sector data-driven HR is hampered by regulations and bureaucracy. AI and automation help public HR choices. By detecting employee engagement patterns and growth possibilities, AI-powered sentiment analysis may assist public sector organisations concentrate engagement activities and manage workplace concerns.</w:t>
      </w:r>
      <w:r w:rsidR="00D521EA" w:rsidRPr="00D521EA">
        <w:rPr>
          <w:rFonts w:ascii="Times New Roman" w:eastAsia="Times New Roman" w:hAnsi="Times New Roman" w:cs="Times New Roman"/>
          <w:sz w:val="24"/>
          <w:szCs w:val="24"/>
        </w:rPr>
        <w:t xml:space="preserve"> </w:t>
      </w:r>
      <w:r w:rsidRPr="00D521EA">
        <w:rPr>
          <w:rFonts w:ascii="Times New Roman" w:eastAsia="Times New Roman" w:hAnsi="Times New Roman" w:cs="Times New Roman"/>
          <w:sz w:val="24"/>
          <w:szCs w:val="24"/>
        </w:rPr>
        <w:t>Data-driven staff attrition prediction models may assist public sector employers identify and retain at-risk employees. AI-powered corporate learning analytics evaluate employee learning needs and develop skill shortage and trend training programmes (Garcia &amp; Lee, 2022).</w:t>
      </w:r>
      <w:r w:rsidR="00D521EA" w:rsidRPr="00D521EA">
        <w:rPr>
          <w:rFonts w:ascii="Times New Roman" w:eastAsia="Times New Roman" w:hAnsi="Times New Roman" w:cs="Times New Roman"/>
          <w:sz w:val="24"/>
          <w:szCs w:val="24"/>
        </w:rPr>
        <w:t xml:space="preserve"> </w:t>
      </w:r>
      <w:r w:rsidRPr="00D521EA">
        <w:rPr>
          <w:rFonts w:ascii="Times New Roman" w:eastAsia="Times New Roman" w:hAnsi="Times New Roman" w:cs="Times New Roman"/>
          <w:sz w:val="24"/>
          <w:szCs w:val="24"/>
        </w:rPr>
        <w:t xml:space="preserve">Public and private sectors share data-driven HR </w:t>
      </w:r>
      <w:r w:rsidRPr="00D521EA">
        <w:rPr>
          <w:rFonts w:ascii="Times New Roman" w:eastAsia="Times New Roman" w:hAnsi="Times New Roman" w:cs="Times New Roman"/>
          <w:sz w:val="24"/>
          <w:szCs w:val="24"/>
        </w:rPr>
        <w:lastRenderedPageBreak/>
        <w:t>principles. AI and automation assist all sectors make data-driven, predictive, and trend-driven decisions, enhancing employee performance, engagement, and satisfaction. In a competitive, dynamic workplace, HR data drives strategic objectives and performance.</w:t>
      </w:r>
    </w:p>
    <w:p w14:paraId="39E9F1AD" w14:textId="63E37540" w:rsidR="00F83FD1" w:rsidRPr="00D521EA" w:rsidRDefault="009465C9" w:rsidP="00E9006C">
      <w:pPr>
        <w:pStyle w:val="Heading3"/>
        <w:rPr>
          <w:rFonts w:cs="Times New Roman"/>
          <w:szCs w:val="24"/>
        </w:rPr>
      </w:pPr>
      <w:bookmarkStart w:id="56" w:name="_heading=h.fsb6x6tzam69" w:colFirst="0" w:colLast="0"/>
      <w:bookmarkStart w:id="57" w:name="_Toc166263028"/>
      <w:bookmarkEnd w:id="56"/>
      <w:r w:rsidRPr="00D521EA">
        <w:rPr>
          <w:rFonts w:cs="Times New Roman"/>
          <w:szCs w:val="24"/>
        </w:rPr>
        <w:t>4.2.5 Employee Experience and Engagement with AI-driven HR Processes</w:t>
      </w:r>
      <w:bookmarkEnd w:id="57"/>
    </w:p>
    <w:p w14:paraId="7FAAFE8C" w14:textId="5DF441BC" w:rsidR="00325956"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HR management depends on employee input and experience, therefore AI has pros and cons. To strengthen employee-employer relations, organizations must understand how AI-driven HR processes effect employee experience and engagement. AI-powered HR seeks to wow employees. AI chatbots and virtual assistants help workers quickly locate, request, and resolve problems (Lee et al., 2021). These solutions enhance employee satisfaction and HR service dissatisfaction by offering quick and suitable assistance. Onboardin</w:t>
      </w:r>
      <w:r w:rsidRPr="00D521EA">
        <w:rPr>
          <w:rFonts w:ascii="Times New Roman" w:eastAsia="Times New Roman" w:hAnsi="Times New Roman" w:cs="Times New Roman"/>
          <w:sz w:val="24"/>
          <w:szCs w:val="24"/>
        </w:rPr>
        <w:t xml:space="preserve">g may improve with AI-driven HR. AI VAs may customize new hire responses. Simplifying onboarding and welcoming new hires boosts corporate engagement. AI-commented performance management software. These tools help workers identify performance gaps and take proactive steps to enhance performance and career goals. AI algorithms that identify strengths and shortcomings may assist businesses. AI-driven HR processes may influence employee engagement and experience despite their benefits. </w:t>
      </w:r>
    </w:p>
    <w:p w14:paraId="74001F75" w14:textId="77777777"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Employee privacy may be threatened by AI. Anonymous AI analytics tools may undermine employee data security. Open, ethical AI protects employee data. AI-driven HR may dehumanize workers (Gupta &amp; Brown, 2020). HR pros may sympathize, but AI chatbots and virtual assistants can help quickly. Employee engagement and satisfaction may decrease in sensitive HR situations. AI-driven HR requires humans to avoid this risk. AI-driven HR may bias workplaces. Poorly designed and managed AI systems may prejudice hiring, </w:t>
      </w:r>
      <w:r w:rsidRPr="00D521EA">
        <w:rPr>
          <w:rFonts w:ascii="Times New Roman" w:eastAsia="Times New Roman" w:hAnsi="Times New Roman" w:cs="Times New Roman"/>
          <w:sz w:val="24"/>
          <w:szCs w:val="24"/>
        </w:rPr>
        <w:t>performance, and decision-making. In AI technology development and deployment, companies must encourage diversity, equality, and inclusion for worker justice and fairness. AI-driven HR processes may customize support, onboarding, and performance feedback and development to boost employee engagement. Employers must address privacy, human touch, and bias to improve AI-employee interactions. Through transparency, accountability, and equality, AI can make work fun for everyone.</w:t>
      </w:r>
    </w:p>
    <w:p w14:paraId="43C3AF4F" w14:textId="739930B2" w:rsidR="00F83FD1" w:rsidRPr="00D521EA" w:rsidRDefault="009465C9" w:rsidP="00E9006C">
      <w:pPr>
        <w:pStyle w:val="Heading3"/>
        <w:rPr>
          <w:rFonts w:cs="Times New Roman"/>
          <w:szCs w:val="24"/>
        </w:rPr>
      </w:pPr>
      <w:bookmarkStart w:id="58" w:name="_heading=h.5c346te66mnw" w:colFirst="0" w:colLast="0"/>
      <w:bookmarkStart w:id="59" w:name="_Toc166263029"/>
      <w:bookmarkEnd w:id="58"/>
      <w:r w:rsidRPr="00D521EA">
        <w:rPr>
          <w:rFonts w:cs="Times New Roman"/>
          <w:szCs w:val="24"/>
        </w:rPr>
        <w:t>4.2.6 Challenges and Ethics</w:t>
      </w:r>
      <w:bookmarkEnd w:id="59"/>
    </w:p>
    <w:p w14:paraId="45294171" w14:textId="20B917A5"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AI, automation HR firms must handle ethics. To trust AI-driven HR systems and workplace ethics, solve these technical and ethical challenges. Complexity hampers HR AI/automation. </w:t>
      </w:r>
      <w:r w:rsidRPr="00D521EA">
        <w:rPr>
          <w:rFonts w:ascii="Times New Roman" w:eastAsia="Times New Roman" w:hAnsi="Times New Roman" w:cs="Times New Roman"/>
          <w:sz w:val="24"/>
          <w:szCs w:val="24"/>
        </w:rPr>
        <w:lastRenderedPageBreak/>
        <w:t>Large volumes of high-quality AI training data may challenge companies. The integration of HR AI involves infrastructure, training, and technology. AI-driven HR solutions must be implemented and maintained by HR, IT, and data scientists to overcome technical challenges. Financial restrictions may prevent HR AI and automation. AI HR software, infrastructure, and training are expensive. Support and upkeep may be costly for low-funded organizations (Gupta &amp; Johnson, 2018). AI-driven HR requires finance and ROI</w:t>
      </w:r>
      <w:r w:rsidRPr="00D521EA">
        <w:rPr>
          <w:rFonts w:ascii="Times New Roman" w:eastAsia="Times New Roman" w:hAnsi="Times New Roman" w:cs="Times New Roman"/>
          <w:sz w:val="24"/>
          <w:szCs w:val="24"/>
        </w:rPr>
        <w:t xml:space="preserve"> to overcome cost limits. HR AI and automation may be limited by operations. Employees worried about automation or layoffs may oppose. AI disturbs </w:t>
      </w:r>
      <w:r w:rsidR="00325956" w:rsidRPr="00D521EA">
        <w:rPr>
          <w:rFonts w:ascii="Times New Roman" w:eastAsia="Times New Roman" w:hAnsi="Times New Roman" w:cs="Times New Roman"/>
          <w:sz w:val="24"/>
          <w:szCs w:val="24"/>
        </w:rPr>
        <w:t>routines;</w:t>
      </w:r>
      <w:r w:rsidRPr="00D521EA">
        <w:rPr>
          <w:rFonts w:ascii="Times New Roman" w:eastAsia="Times New Roman" w:hAnsi="Times New Roman" w:cs="Times New Roman"/>
          <w:sz w:val="24"/>
          <w:szCs w:val="24"/>
        </w:rPr>
        <w:t xml:space="preserve"> </w:t>
      </w:r>
      <w:r w:rsidR="003D73FF" w:rsidRPr="00D521EA">
        <w:rPr>
          <w:rFonts w:ascii="Times New Roman" w:eastAsia="Times New Roman" w:hAnsi="Times New Roman" w:cs="Times New Roman"/>
          <w:sz w:val="24"/>
          <w:szCs w:val="24"/>
        </w:rPr>
        <w:t>thus,</w:t>
      </w:r>
      <w:r w:rsidRPr="00D521EA">
        <w:rPr>
          <w:rFonts w:ascii="Times New Roman" w:eastAsia="Times New Roman" w:hAnsi="Times New Roman" w:cs="Times New Roman"/>
          <w:sz w:val="24"/>
          <w:szCs w:val="24"/>
        </w:rPr>
        <w:t xml:space="preserve"> HR and stakeholders may resist it. To tackle operational issues, AI-driven HR solutions need change management, communication, and stakeholder involvement. </w:t>
      </w:r>
    </w:p>
    <w:p w14:paraId="5AC05A6D" w14:textId="5AF75A7C" w:rsidR="00F83FD1"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Ethics for HR AI adoption include data </w:t>
      </w:r>
      <w:r w:rsidRPr="00D521EA">
        <w:rPr>
          <w:rFonts w:ascii="Times New Roman" w:eastAsia="Times New Roman" w:hAnsi="Times New Roman" w:cs="Times New Roman"/>
          <w:sz w:val="24"/>
          <w:szCs w:val="24"/>
        </w:rPr>
        <w:t>privacy, algorithmic bias, and automation-human interaction balance. Data privacy and security are issues because AI systems infer from enormous data sets. Companies must follow industry standards while collecting, storing, and utilizing employee data for privacy (Mehrabi et al., 2019). Mis</w:t>
      </w:r>
      <w:r w:rsidR="00325956" w:rsidRPr="00D521EA">
        <w:rPr>
          <w:rFonts w:ascii="Times New Roman" w:eastAsia="Times New Roman" w:hAnsi="Times New Roman" w:cs="Times New Roman"/>
          <w:sz w:val="24"/>
          <w:szCs w:val="24"/>
        </w:rPr>
        <w:t>-</w:t>
      </w:r>
      <w:r w:rsidRPr="00D521EA">
        <w:rPr>
          <w:rFonts w:ascii="Times New Roman" w:eastAsia="Times New Roman" w:hAnsi="Times New Roman" w:cs="Times New Roman"/>
          <w:sz w:val="24"/>
          <w:szCs w:val="24"/>
        </w:rPr>
        <w:t>design and teaching may bias AI programs. AI algorithm recruitment, performance, and decision-making biases may hurt workers. Diversity, equality, and inclusion must be addressed in AI-driven HR solutions to promote work</w:t>
      </w:r>
      <w:r w:rsidRPr="00D521EA">
        <w:rPr>
          <w:rFonts w:ascii="Times New Roman" w:eastAsia="Times New Roman" w:hAnsi="Times New Roman" w:cs="Times New Roman"/>
          <w:sz w:val="24"/>
          <w:szCs w:val="24"/>
        </w:rPr>
        <w:t>er justice and opportunity. HR automation-human interaction balance is another ethical concern. AI may automate tedious tasks but dehumanize HR and workers. AI-driven HR technology should complement human judgment and empathy, so firms must balance automation and involvement (Gupta &amp; Singh, 2021). For HR AI and automation, organizations must address ethical and problem-solving concerns. Managing technical and ethical concerns demands openness, collaboration, and ethics. AI-driven HR solutions may reduce ris</w:t>
      </w:r>
      <w:r w:rsidRPr="00D521EA">
        <w:rPr>
          <w:rFonts w:ascii="Times New Roman" w:eastAsia="Times New Roman" w:hAnsi="Times New Roman" w:cs="Times New Roman"/>
          <w:sz w:val="24"/>
          <w:szCs w:val="24"/>
        </w:rPr>
        <w:t>ks and increase ethics with privacy, fairness, and human-</w:t>
      </w:r>
      <w:r w:rsidR="00325956" w:rsidRPr="00D521EA">
        <w:rPr>
          <w:rFonts w:ascii="Times New Roman" w:eastAsia="Times New Roman" w:hAnsi="Times New Roman" w:cs="Times New Roman"/>
          <w:sz w:val="24"/>
          <w:szCs w:val="24"/>
        </w:rPr>
        <w:t>centred</w:t>
      </w:r>
      <w:r w:rsidRPr="00D521EA">
        <w:rPr>
          <w:rFonts w:ascii="Times New Roman" w:eastAsia="Times New Roman" w:hAnsi="Times New Roman" w:cs="Times New Roman"/>
          <w:sz w:val="24"/>
          <w:szCs w:val="24"/>
        </w:rPr>
        <w:t xml:space="preserve"> design.</w:t>
      </w:r>
    </w:p>
    <w:p w14:paraId="1499AA25" w14:textId="7481CF82" w:rsidR="006343FD" w:rsidRPr="006343FD" w:rsidRDefault="006343FD" w:rsidP="006343FD">
      <w:pPr>
        <w:pStyle w:val="Heading2"/>
      </w:pPr>
      <w:bookmarkStart w:id="60" w:name="_Toc166263030"/>
      <w:r w:rsidRPr="006343FD">
        <w:t>4.3 Theoretical Implications</w:t>
      </w:r>
      <w:bookmarkEnd w:id="60"/>
    </w:p>
    <w:p w14:paraId="6620F860" w14:textId="39AD2ECD" w:rsidR="006343FD" w:rsidRPr="006343FD" w:rsidRDefault="006343FD" w:rsidP="006343FD">
      <w:pPr>
        <w:pStyle w:val="Heading3"/>
      </w:pPr>
      <w:bookmarkStart w:id="61" w:name="_Toc166263031"/>
      <w:r w:rsidRPr="006343FD">
        <w:t>4.3.1 Technology Acceptance Model (TAM)</w:t>
      </w:r>
      <w:bookmarkEnd w:id="61"/>
    </w:p>
    <w:p w14:paraId="19E557CA" w14:textId="77777777"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The findings of this study strongly resonate with the Technology Acceptance Model (TAM), which posits that the adoption of new technologies is influenced by their perceived usefulness and ease of use (Davis, 1989). The data reveal that HR professionals are more likely to embrace AI and automation technologies when they perceive these tools as enhancing their efficiency and simplifying their tasks. This supports TAM’s assertion that usability and functional value drive technology acceptance.</w:t>
      </w:r>
    </w:p>
    <w:p w14:paraId="0E659CDA" w14:textId="77777777" w:rsidR="006343FD" w:rsidRPr="006343FD" w:rsidRDefault="006343FD" w:rsidP="006343FD">
      <w:pPr>
        <w:spacing w:line="360" w:lineRule="auto"/>
        <w:jc w:val="both"/>
        <w:rPr>
          <w:rFonts w:ascii="Times New Roman" w:eastAsia="Times New Roman" w:hAnsi="Times New Roman" w:cs="Times New Roman"/>
          <w:sz w:val="24"/>
          <w:szCs w:val="24"/>
        </w:rPr>
      </w:pPr>
    </w:p>
    <w:p w14:paraId="6B3F2113" w14:textId="4116F623" w:rsidR="006343FD" w:rsidRPr="006343FD" w:rsidRDefault="006343FD" w:rsidP="006343FD">
      <w:pPr>
        <w:pStyle w:val="Heading3"/>
      </w:pPr>
      <w:bookmarkStart w:id="62" w:name="_Toc166263032"/>
      <w:r w:rsidRPr="006343FD">
        <w:t>4</w:t>
      </w:r>
      <w:r>
        <w:t>.</w:t>
      </w:r>
      <w:r w:rsidRPr="006343FD">
        <w:t>3.2 Resource-Based View (RBV)</w:t>
      </w:r>
      <w:bookmarkEnd w:id="62"/>
    </w:p>
    <w:p w14:paraId="33C6974E" w14:textId="2D450A67"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According to the Resource-Based View (RBV), firms can gain a competitive advantage through the acquisition and utilization of valuable, rare, and inimitable resources (Barney, 1991). The study's findings suggest that AI and automation technologies are such resources in the realm of HR, providing strategic benefits that are not easily replicated by competitors. These technologies enable unique capabilities in talent management and decision-making processes, aligning with the RBV’s emphasis on leveraging unique organizational resources.</w:t>
      </w:r>
    </w:p>
    <w:p w14:paraId="64A75D88" w14:textId="1C3B0928" w:rsidR="006343FD" w:rsidRPr="006343FD" w:rsidRDefault="006343FD" w:rsidP="006343FD">
      <w:pPr>
        <w:pStyle w:val="Heading3"/>
      </w:pPr>
      <w:bookmarkStart w:id="63" w:name="_Toc166263033"/>
      <w:r w:rsidRPr="006343FD">
        <w:t>4.3.3 Institutional Theory</w:t>
      </w:r>
      <w:bookmarkEnd w:id="63"/>
    </w:p>
    <w:p w14:paraId="607A055B" w14:textId="21229311"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Institutional Theory provides insight into how organizational actions are influenced by cultural expectations and the wider regulatory and normative environment (DiMaggio &amp; Powell, 1983). The varied adoption rates of AI and automation across different sectors can be explained by Institutional Theory, as organizations conform to or resist technological changes partly based on external pressures, including industry norms and regulatory requirements.</w:t>
      </w:r>
    </w:p>
    <w:p w14:paraId="442C68CC" w14:textId="658BDCA4" w:rsidR="006343FD" w:rsidRPr="006343FD" w:rsidRDefault="006343FD" w:rsidP="006343FD">
      <w:pPr>
        <w:pStyle w:val="Heading2"/>
      </w:pPr>
      <w:bookmarkStart w:id="64" w:name="_Toc166263034"/>
      <w:r w:rsidRPr="006343FD">
        <w:t>4.4</w:t>
      </w:r>
      <w:r>
        <w:t xml:space="preserve"> </w:t>
      </w:r>
      <w:r w:rsidRPr="006343FD">
        <w:t>Practical Implications for HR Professionals and Organizations</w:t>
      </w:r>
      <w:bookmarkEnd w:id="64"/>
    </w:p>
    <w:p w14:paraId="53790335" w14:textId="0030A028"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sz w:val="24"/>
          <w:szCs w:val="24"/>
        </w:rPr>
        <w:t>Based on the theoretical insights, practical recommendations include:</w:t>
      </w:r>
    </w:p>
    <w:p w14:paraId="647CE9E2" w14:textId="77777777" w:rsidR="006343FD" w:rsidRPr="006343FD" w:rsidRDefault="006343FD" w:rsidP="006343FD">
      <w:pPr>
        <w:pStyle w:val="ListParagraph"/>
        <w:numPr>
          <w:ilvl w:val="0"/>
          <w:numId w:val="7"/>
        </w:num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Enhancing Technology Acceptance</w:t>
      </w:r>
      <w:r w:rsidRPr="006343FD">
        <w:rPr>
          <w:rFonts w:ascii="Times New Roman" w:eastAsia="Times New Roman" w:hAnsi="Times New Roman" w:cs="Times New Roman"/>
          <w:sz w:val="24"/>
          <w:szCs w:val="24"/>
        </w:rPr>
        <w:t>: Promote the benefits and ease of use of AI and automation in training sessions to increase their acceptance among HR professionals.</w:t>
      </w:r>
    </w:p>
    <w:p w14:paraId="272576F1" w14:textId="77777777" w:rsidR="006343FD" w:rsidRPr="006343FD" w:rsidRDefault="006343FD" w:rsidP="006343FD">
      <w:pPr>
        <w:pStyle w:val="ListParagraph"/>
        <w:numPr>
          <w:ilvl w:val="0"/>
          <w:numId w:val="7"/>
        </w:num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Leveraging Strategic Resources</w:t>
      </w:r>
      <w:r w:rsidRPr="006343FD">
        <w:rPr>
          <w:rFonts w:ascii="Times New Roman" w:eastAsia="Times New Roman" w:hAnsi="Times New Roman" w:cs="Times New Roman"/>
          <w:sz w:val="24"/>
          <w:szCs w:val="24"/>
        </w:rPr>
        <w:t>: Encourage organizations to view AI and automation as strategic resources that can drive long-term competitive advantages, suggesting investment in unique AI applications that align with strategic HR objectives.</w:t>
      </w:r>
    </w:p>
    <w:p w14:paraId="6350CE58" w14:textId="77777777" w:rsidR="006343FD" w:rsidRPr="006343FD" w:rsidRDefault="006343FD" w:rsidP="006343FD">
      <w:pPr>
        <w:pStyle w:val="ListParagraph"/>
        <w:numPr>
          <w:ilvl w:val="0"/>
          <w:numId w:val="7"/>
        </w:num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Navigating Institutional Landscapes</w:t>
      </w:r>
      <w:r w:rsidRPr="006343FD">
        <w:rPr>
          <w:rFonts w:ascii="Times New Roman" w:eastAsia="Times New Roman" w:hAnsi="Times New Roman" w:cs="Times New Roman"/>
          <w:sz w:val="24"/>
          <w:szCs w:val="24"/>
        </w:rPr>
        <w:t>: Develop strategies to navigate the institutional pressures that may affect technology adoption, such as advocating for industry standards that support ethical AI use.</w:t>
      </w:r>
    </w:p>
    <w:p w14:paraId="2E08FB28" w14:textId="21460472" w:rsidR="006343FD" w:rsidRPr="006343FD" w:rsidRDefault="006343FD" w:rsidP="006343FD">
      <w:pPr>
        <w:pStyle w:val="Heading2"/>
      </w:pPr>
      <w:bookmarkStart w:id="65" w:name="_Toc166263035"/>
      <w:r w:rsidRPr="006343FD">
        <w:t>4.5 Limitations of the Study and Directions for Future Research</w:t>
      </w:r>
      <w:bookmarkEnd w:id="65"/>
    </w:p>
    <w:p w14:paraId="29980AAB" w14:textId="77777777" w:rsidR="006343FD" w:rsidRPr="006343FD"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t>Limitations</w:t>
      </w:r>
      <w:r w:rsidRPr="006343FD">
        <w:rPr>
          <w:rFonts w:ascii="Times New Roman" w:eastAsia="Times New Roman" w:hAnsi="Times New Roman" w:cs="Times New Roman"/>
          <w:sz w:val="24"/>
          <w:szCs w:val="24"/>
        </w:rPr>
        <w:t>: Acknowledge limitations such as the potential bias in self-reported data and the limited scope of industries examined.</w:t>
      </w:r>
    </w:p>
    <w:p w14:paraId="4FA27DA5" w14:textId="48DE137E" w:rsidR="006343FD" w:rsidRPr="00D521EA" w:rsidRDefault="006343FD" w:rsidP="006343FD">
      <w:pPr>
        <w:spacing w:line="360" w:lineRule="auto"/>
        <w:jc w:val="both"/>
        <w:rPr>
          <w:rFonts w:ascii="Times New Roman" w:eastAsia="Times New Roman" w:hAnsi="Times New Roman" w:cs="Times New Roman"/>
          <w:sz w:val="24"/>
          <w:szCs w:val="24"/>
        </w:rPr>
      </w:pPr>
      <w:r w:rsidRPr="006343FD">
        <w:rPr>
          <w:rFonts w:ascii="Times New Roman" w:eastAsia="Times New Roman" w:hAnsi="Times New Roman" w:cs="Times New Roman"/>
          <w:b/>
          <w:bCs/>
          <w:sz w:val="24"/>
          <w:szCs w:val="24"/>
        </w:rPr>
        <w:lastRenderedPageBreak/>
        <w:t>Future Research</w:t>
      </w:r>
      <w:r w:rsidRPr="006343FD">
        <w:rPr>
          <w:rFonts w:ascii="Times New Roman" w:eastAsia="Times New Roman" w:hAnsi="Times New Roman" w:cs="Times New Roman"/>
          <w:sz w:val="24"/>
          <w:szCs w:val="24"/>
        </w:rPr>
        <w:t>: Suggest further studies to explore the impact of AI and automation in underrepresented sectors or to assess the long-term effects of these technologies on organizational culture and employee relations.</w:t>
      </w:r>
    </w:p>
    <w:p w14:paraId="2059E14A" w14:textId="4FD8A7DF" w:rsidR="00F83FD1" w:rsidRPr="00D521EA" w:rsidRDefault="009465C9" w:rsidP="009465C9">
      <w:pPr>
        <w:pStyle w:val="Heading2"/>
      </w:pPr>
      <w:bookmarkStart w:id="66" w:name="_heading=h.q3xhixbo13e8" w:colFirst="0" w:colLast="0"/>
      <w:bookmarkStart w:id="67" w:name="_Toc166263036"/>
      <w:bookmarkEnd w:id="66"/>
      <w:r w:rsidRPr="00D521EA">
        <w:t>4.</w:t>
      </w:r>
      <w:r w:rsidR="006343FD">
        <w:t>6</w:t>
      </w:r>
      <w:r w:rsidRPr="00D521EA">
        <w:t xml:space="preserve"> Summary</w:t>
      </w:r>
      <w:bookmarkEnd w:id="67"/>
    </w:p>
    <w:p w14:paraId="3324979E" w14:textId="77777777"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report shows how AI and automation effect HR across industries. It examines AI's revolutionary potential and limits in HR management via integration into HR processes, efficiency and </w:t>
      </w:r>
      <w:r w:rsidRPr="00D521EA">
        <w:rPr>
          <w:rFonts w:ascii="Times New Roman" w:eastAsia="Times New Roman" w:hAnsi="Times New Roman" w:cs="Times New Roman"/>
          <w:sz w:val="24"/>
          <w:szCs w:val="24"/>
        </w:rPr>
        <w:t>effectiveness benefits, sector-specific adoption trends, data-driven decision-making, employee experience, and ethics. AI-driven recruiting, performance management, and employee engagement improve decision-making, but sector-specific ethics are needed. To apply AI in HR fairly, we must address technological, financial, and ethical issues (Patel &amp; Brown, 2020). This report says AI integration must be understood and managed to improve HR procedures and digital work experiences.</w:t>
      </w:r>
    </w:p>
    <w:p w14:paraId="579AA6A2" w14:textId="77777777" w:rsidR="00325956" w:rsidRPr="00D521EA" w:rsidRDefault="00325956" w:rsidP="00E9006C">
      <w:pPr>
        <w:pStyle w:val="Heading1"/>
        <w:rPr>
          <w:rFonts w:eastAsia="Times New Roman" w:cs="Times New Roman"/>
          <w:szCs w:val="24"/>
        </w:rPr>
        <w:sectPr w:rsidR="00325956" w:rsidRPr="00D521EA" w:rsidSect="004D09B6">
          <w:pgSz w:w="11906" w:h="16838"/>
          <w:pgMar w:top="1440" w:right="1440" w:bottom="1440" w:left="1440" w:header="709" w:footer="709" w:gutter="0"/>
          <w:cols w:space="720"/>
        </w:sectPr>
      </w:pPr>
      <w:bookmarkStart w:id="68" w:name="_heading=h.m5xwr5hh56oy" w:colFirst="0" w:colLast="0"/>
      <w:bookmarkEnd w:id="68"/>
    </w:p>
    <w:p w14:paraId="1DD96A08" w14:textId="77777777" w:rsidR="00F83FD1" w:rsidRPr="00D521EA" w:rsidRDefault="00A85150" w:rsidP="00E9006C">
      <w:pPr>
        <w:pStyle w:val="Heading1"/>
        <w:rPr>
          <w:rFonts w:eastAsia="Times New Roman" w:cs="Times New Roman"/>
          <w:szCs w:val="24"/>
        </w:rPr>
      </w:pPr>
      <w:bookmarkStart w:id="69" w:name="_Toc166263037"/>
      <w:r w:rsidRPr="00D521EA">
        <w:rPr>
          <w:rFonts w:eastAsia="Times New Roman" w:cs="Times New Roman"/>
          <w:szCs w:val="24"/>
        </w:rPr>
        <w:lastRenderedPageBreak/>
        <w:t>Chapter 5: Conclusion</w:t>
      </w:r>
      <w:bookmarkEnd w:id="69"/>
    </w:p>
    <w:p w14:paraId="38C58262" w14:textId="4DF32E7F" w:rsidR="00F83FD1" w:rsidRPr="00D521EA" w:rsidRDefault="009465C9" w:rsidP="00E9006C">
      <w:pPr>
        <w:pStyle w:val="Heading2"/>
        <w:spacing w:after="0"/>
        <w:rPr>
          <w:rFonts w:eastAsia="Times New Roman" w:cs="Times New Roman"/>
          <w:szCs w:val="24"/>
        </w:rPr>
      </w:pPr>
      <w:bookmarkStart w:id="70" w:name="_heading=h.rer4h0s800p7" w:colFirst="0" w:colLast="0"/>
      <w:bookmarkStart w:id="71" w:name="_Toc166263038"/>
      <w:bookmarkEnd w:id="70"/>
      <w:r w:rsidRPr="00D521EA">
        <w:rPr>
          <w:rFonts w:eastAsia="Times New Roman" w:cs="Times New Roman"/>
          <w:szCs w:val="24"/>
        </w:rPr>
        <w:t>5.1 Summary of main findings</w:t>
      </w:r>
      <w:bookmarkEnd w:id="71"/>
    </w:p>
    <w:p w14:paraId="72871EC9" w14:textId="737ED7C9" w:rsidR="00BA56AB" w:rsidRPr="00D521EA" w:rsidRDefault="00BA56AB" w:rsidP="00BA56AB">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paper examined AI and automation's effects, ethics, and problems in commercial and government HR. Automation and AI changed recruiting, performance management, and engagement. AI can help private sector HR managers find top candidates faster by analysing large data sets. AI and automation increase applicant sourcing, screening, and selection (quality and time-to-hire). To improve applicant screening diversity and discrimination, AI-powered recruiting tools detect and eradicate unconscious prejudices (Jackson &amp; Patel, 2019). AI and automation may provide HR managers real-time employee performance and development data. AI-based performance management solutions assess trends, KPIs, and provide workers personalised feedback. These methods may improve private sector performance assessment, business-individual alignment, and creativity. AI and HR automation in government offer comparable advantages but distinct obstacles. AI-driven HR solutions may cause financial, operational, and technical challenges for public sector companies. Data privacy, algorithmic bias, and automation-human participation balance threaten HR decision-making fairness, transparency, and accountability. The report proposes openness, accountability, and justice to address these issues. Increase employee training and change management, unite data scientists and HR professionals for strategic workforce planning, and emphasise diversity and inclusion in AI-driven HR solutions to reduce AI adoption opposition and ensure ethics. AI-driven HR practises must be reviewed and adjusted to maximise advantages and ensure ethical adoption in commercial and public sector enterprises. </w:t>
      </w:r>
    </w:p>
    <w:p w14:paraId="6E03BF8F" w14:textId="77777777" w:rsidR="00BA56AB" w:rsidRPr="00D521EA" w:rsidRDefault="00BA56AB" w:rsidP="00BA56AB">
      <w:pPr>
        <w:spacing w:after="0" w:line="360" w:lineRule="auto"/>
        <w:jc w:val="both"/>
        <w:rPr>
          <w:rFonts w:ascii="Times New Roman" w:eastAsia="Times New Roman" w:hAnsi="Times New Roman" w:cs="Times New Roman"/>
          <w:sz w:val="24"/>
          <w:szCs w:val="24"/>
        </w:rPr>
      </w:pPr>
    </w:p>
    <w:p w14:paraId="44CB8BE0" w14:textId="20D8B2CF" w:rsidR="00F83FD1" w:rsidRPr="00D521EA" w:rsidRDefault="00BA56AB" w:rsidP="00BA56AB">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This article covers AI's long-term effects on HR, diversity and inclusion, and work dynamics to encourage ethical and equitable AI adoption (Patel &amp; Johnson, 2020). The research suggests AI-driven HR should adapt to organisational and ethical developments. AI and automation will manage government and corporate HR, increasing worry. Private companies must assess HR's financial, operational, and technological AI use. Openness, accountability, and fairness in AI projects may increase private sector worker and stakeholder confidence in AI-driven HR solutions. Strategic AI involves HR-data scientist collaboration and training. Public sector AI adoption plans must address data privacy, algorithmic bias, and accountability. Public sector AI HR choices should be ethical, transparent, and accountable. Diversity and inclusion in AI-driven HR solutions and recruiting HR and data science expertise may help public sector </w:t>
      </w:r>
      <w:r w:rsidRPr="00D521EA">
        <w:rPr>
          <w:rFonts w:ascii="Times New Roman" w:eastAsia="Times New Roman" w:hAnsi="Times New Roman" w:cs="Times New Roman"/>
          <w:sz w:val="24"/>
          <w:szCs w:val="24"/>
        </w:rPr>
        <w:lastRenderedPageBreak/>
        <w:t>businesses maximise AI advantages (Jones &amp; Brown, 2019). AI and automation may change commercial and public HR, says the paper. AI-powered HR solutions may boost recruiting, performance, engagement, and workforce management innovation. Optimising these advantages and keeping AI a driver of HR management change in the changing workplace requires constant review, adaptation, and cooperation.</w:t>
      </w:r>
    </w:p>
    <w:p w14:paraId="069409E1" w14:textId="77777777" w:rsidR="009D1B04" w:rsidRPr="00D521EA" w:rsidRDefault="001322E0" w:rsidP="001322E0">
      <w:pPr>
        <w:pStyle w:val="Heading2"/>
      </w:pPr>
      <w:bookmarkStart w:id="72" w:name="_heading=h.5auzj5lt3o7t" w:colFirst="0" w:colLast="0"/>
      <w:bookmarkStart w:id="73" w:name="_Toc166263039"/>
      <w:bookmarkEnd w:id="72"/>
      <w:r w:rsidRPr="00D521EA">
        <w:t>5.2 Contribution of the literature</w:t>
      </w:r>
      <w:bookmarkEnd w:id="73"/>
    </w:p>
    <w:p w14:paraId="1EE90186" w14:textId="1868B3E4" w:rsidR="009D1B04" w:rsidRPr="00D521EA" w:rsidRDefault="009D1B04" w:rsidP="009D1B04">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The literature review examines how AI and automation affect HR across industries. The literature study investigates current research and theoretical frameworks to identify conceptual foundations and theoretical paradigms driving AI adoption and HR management implications. Literature study incorporates HR AI and automation conceptual framework. Data-driven decision-making, employee experience, and ethics are HR AI adoption study topics. HR books emphasise AI and automation</w:t>
      </w:r>
      <w:r w:rsidR="0069685C">
        <w:rPr>
          <w:rFonts w:ascii="Times New Roman" w:hAnsi="Times New Roman" w:cs="Times New Roman"/>
          <w:sz w:val="24"/>
          <w:szCs w:val="24"/>
        </w:rPr>
        <w:t xml:space="preserve"> </w:t>
      </w:r>
      <w:r w:rsidR="0069685C" w:rsidRPr="00D521EA">
        <w:rPr>
          <w:rFonts w:ascii="Times New Roman" w:eastAsia="Times New Roman" w:hAnsi="Times New Roman" w:cs="Times New Roman"/>
          <w:sz w:val="24"/>
          <w:szCs w:val="24"/>
        </w:rPr>
        <w:t>(Jones &amp; Brown, 2019)</w:t>
      </w:r>
      <w:r w:rsidRPr="00D521EA">
        <w:rPr>
          <w:rFonts w:ascii="Times New Roman" w:hAnsi="Times New Roman" w:cs="Times New Roman"/>
          <w:sz w:val="24"/>
          <w:szCs w:val="24"/>
        </w:rPr>
        <w:t xml:space="preserve">. Studies suggest AI boosts HR productivity in recruiting, performance management, workforce planning, and employee engagement. A literature study objectively assesses AI and automation's impact on HR operations, highlighting pros and cons. AI affects HR management across organisations, research finds. This literature study examines HR data-driven decision-making and organisational effectiveness. Data and theory suggest that data analytics and predictive modelling improve HR and strategic decision-making. Chatbots, virtual assistants, and sentiment analysis improve AI-driven HR communication, cooperation, and satisfaction, according to research. The literature review found that AI in HR raises ethical concerns such data privacy, algorithmic bias, and automation-human involvement balance. To evaluate AI's ethical implications in HR management and educate future research and practice, the paper critically evaluates and answers issues. </w:t>
      </w:r>
    </w:p>
    <w:p w14:paraId="03F5A202" w14:textId="0EB27FE2" w:rsidR="00D521EA" w:rsidRPr="00D521EA" w:rsidRDefault="009D1B04" w:rsidP="009D1B04">
      <w:pPr>
        <w:spacing w:line="360" w:lineRule="auto"/>
        <w:jc w:val="both"/>
        <w:rPr>
          <w:rFonts w:ascii="Times New Roman" w:hAnsi="Times New Roman" w:cs="Times New Roman"/>
          <w:sz w:val="24"/>
          <w:szCs w:val="24"/>
        </w:rPr>
      </w:pPr>
      <w:r w:rsidRPr="00D521EA">
        <w:rPr>
          <w:rFonts w:ascii="Times New Roman" w:hAnsi="Times New Roman" w:cs="Times New Roman"/>
          <w:sz w:val="24"/>
          <w:szCs w:val="24"/>
        </w:rPr>
        <w:t>Discussing literature review findings and future research/ practice. AI literature synthesis and analysis of HR management finds knowledge gaps and research opportunities. The literature examines HR AI adoption and impacts. AI poses organisational difficulties and potential, research finds. Understand industry expectations for AI-driven HR solutions. The literature emphasises data analytics and predictive modelling in strategic HR practices for data-driven HR decision making</w:t>
      </w:r>
      <w:r w:rsidR="0069685C">
        <w:rPr>
          <w:rFonts w:ascii="Times New Roman" w:hAnsi="Times New Roman" w:cs="Times New Roman"/>
          <w:sz w:val="24"/>
          <w:szCs w:val="24"/>
        </w:rPr>
        <w:t xml:space="preserve"> </w:t>
      </w:r>
      <w:r w:rsidR="0069685C" w:rsidRPr="00D521EA">
        <w:rPr>
          <w:rFonts w:ascii="Times New Roman" w:eastAsia="Times New Roman" w:hAnsi="Times New Roman" w:cs="Times New Roman"/>
          <w:sz w:val="24"/>
          <w:szCs w:val="24"/>
        </w:rPr>
        <w:t>(Patel &amp; Johnson, 2020)</w:t>
      </w:r>
      <w:r w:rsidRPr="00D521EA">
        <w:rPr>
          <w:rFonts w:ascii="Times New Roman" w:hAnsi="Times New Roman" w:cs="Times New Roman"/>
          <w:sz w:val="24"/>
          <w:szCs w:val="24"/>
        </w:rPr>
        <w:t xml:space="preserve">. AI can improve digital organisational performance and competitiveness by using data in recruiting, performance management, and workforce planning. The literature reveals how AI adoption impacts people via employee engagement in AI-driven HR operations. This article discusses how AI chatbots, virtual </w:t>
      </w:r>
      <w:r w:rsidRPr="00D521EA">
        <w:rPr>
          <w:rFonts w:ascii="Times New Roman" w:hAnsi="Times New Roman" w:cs="Times New Roman"/>
          <w:sz w:val="24"/>
          <w:szCs w:val="24"/>
        </w:rPr>
        <w:lastRenderedPageBreak/>
        <w:t>assistants, and sentiment analysis tools affect employee morale in AI-enabled workplaces. Ethics and HR AI deployment literature emphasises governance and decision-making. The paper educates practitioners and policymakers on the ethical implications of AI-driven HR practices and recommends addressing data privacy, algorithmic bias, transparency, and accountability to reduce risks and promote ethical AI adoption. HR management AI and automation literature assists our research</w:t>
      </w:r>
      <w:r w:rsidR="0069685C">
        <w:rPr>
          <w:rFonts w:ascii="Times New Roman" w:hAnsi="Times New Roman" w:cs="Times New Roman"/>
          <w:sz w:val="24"/>
          <w:szCs w:val="24"/>
        </w:rPr>
        <w:t xml:space="preserve"> </w:t>
      </w:r>
      <w:r w:rsidR="0069685C" w:rsidRPr="00D521EA">
        <w:rPr>
          <w:rFonts w:ascii="Times New Roman" w:eastAsia="Times New Roman" w:hAnsi="Times New Roman" w:cs="Times New Roman"/>
          <w:sz w:val="24"/>
          <w:szCs w:val="24"/>
        </w:rPr>
        <w:t>(Patel &amp; Johnson, 2020)</w:t>
      </w:r>
      <w:r w:rsidRPr="00D521EA">
        <w:rPr>
          <w:rFonts w:ascii="Times New Roman" w:hAnsi="Times New Roman" w:cs="Times New Roman"/>
          <w:sz w:val="24"/>
          <w:szCs w:val="24"/>
        </w:rPr>
        <w:t>. This review synthesises literature, identifies key concepts and applications, and assesses organisational performance and employee experience implications to inform future research and practice in this emerging subject.</w:t>
      </w:r>
    </w:p>
    <w:p w14:paraId="4FC1E1D2" w14:textId="0564543F" w:rsidR="00F83FD1" w:rsidRPr="00D521EA" w:rsidRDefault="009465C9" w:rsidP="00E9006C">
      <w:pPr>
        <w:pStyle w:val="Heading2"/>
        <w:spacing w:after="0"/>
        <w:rPr>
          <w:rFonts w:eastAsia="Times New Roman" w:cs="Times New Roman"/>
          <w:szCs w:val="24"/>
        </w:rPr>
      </w:pPr>
      <w:bookmarkStart w:id="74" w:name="_Toc166263040"/>
      <w:r w:rsidRPr="00D521EA">
        <w:rPr>
          <w:rFonts w:eastAsia="Times New Roman" w:cs="Times New Roman"/>
          <w:szCs w:val="24"/>
        </w:rPr>
        <w:t>5.2 Conclusion based on the research questions</w:t>
      </w:r>
      <w:bookmarkEnd w:id="74"/>
    </w:p>
    <w:p w14:paraId="5C012023" w14:textId="75D9100A" w:rsidR="00F83FD1" w:rsidRPr="00D521EA" w:rsidRDefault="00A85150" w:rsidP="00E9006C">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article discusses AI and automation's impacts, issues, and ethics in HR across sectors. Results benefit HR practitioners, corporate executives, and policymakers utilizing AI to better HR management (Smith &amp; Patel, 2021). The report showed how AI and automation are employed in industry-wide HR processes. AI was used widely in HR tasks including hiring, performance management, and engagement. These technologies simplified HR, enhanced decision-making, and increased employee satisfaction. Second, AI and a</w:t>
      </w:r>
      <w:r w:rsidRPr="00D521EA">
        <w:rPr>
          <w:rFonts w:ascii="Times New Roman" w:eastAsia="Times New Roman" w:hAnsi="Times New Roman" w:cs="Times New Roman"/>
          <w:sz w:val="24"/>
          <w:szCs w:val="24"/>
        </w:rPr>
        <w:t>utomation improve HR process efficiency and effectiveness, research shows (Jones et al., 2018). AI-driven HR solutions save time, money, and productivity by improving performance evaluations, recruitment, and employee engagement. Poll results show HR industries embraced AI and automation. Manufacturing, healthcare, retail, hospitality, and finance employ AI to improve HR and performance. AI-driven HR solutions and big investments are needed for sector-specific difficulties.</w:t>
      </w:r>
    </w:p>
    <w:p w14:paraId="323AB94E" w14:textId="77777777" w:rsidR="00F83FD1" w:rsidRPr="00D521EA" w:rsidRDefault="00F83FD1" w:rsidP="00E9006C">
      <w:pPr>
        <w:spacing w:after="0" w:line="360" w:lineRule="auto"/>
        <w:jc w:val="both"/>
        <w:rPr>
          <w:rFonts w:ascii="Times New Roman" w:eastAsia="Times New Roman" w:hAnsi="Times New Roman" w:cs="Times New Roman"/>
          <w:sz w:val="24"/>
          <w:szCs w:val="24"/>
        </w:rPr>
      </w:pPr>
    </w:p>
    <w:p w14:paraId="11E3AFF8" w14:textId="5F7AA56F" w:rsidR="00F83FD1" w:rsidRPr="00D521EA" w:rsidRDefault="00A85150" w:rsidP="00E9006C">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The report also found HR AI and automation integration issues. Technical, financial, and operational issues need </w:t>
      </w:r>
      <w:r w:rsidRPr="00D521EA">
        <w:rPr>
          <w:rFonts w:ascii="Times New Roman" w:eastAsia="Times New Roman" w:hAnsi="Times New Roman" w:cs="Times New Roman"/>
          <w:sz w:val="24"/>
          <w:szCs w:val="24"/>
        </w:rPr>
        <w:t>organizations to invest in infrastructure, training, and change management to implement AI-driven HR solutions. The research evaluated how AI and automation effect HR strategic planning and decision-making. AI aids HR in planning and managing employees. Data privacy, algorithmic bias, and automation vs. human participation must be addressed to responsibly use AI in HR decision-making. Finally, the analysis revealed AI and automation's HR revolution and constraints (Kumar &amp; Gupta, 2018). Technology innovatio</w:t>
      </w:r>
      <w:r w:rsidRPr="00D521EA">
        <w:rPr>
          <w:rFonts w:ascii="Times New Roman" w:eastAsia="Times New Roman" w:hAnsi="Times New Roman" w:cs="Times New Roman"/>
          <w:sz w:val="24"/>
          <w:szCs w:val="24"/>
        </w:rPr>
        <w:t>n must be balanced with ethical and human-</w:t>
      </w:r>
      <w:r w:rsidR="003D73FF" w:rsidRPr="00D521EA">
        <w:rPr>
          <w:rFonts w:ascii="Times New Roman" w:eastAsia="Times New Roman" w:hAnsi="Times New Roman" w:cs="Times New Roman"/>
          <w:sz w:val="24"/>
          <w:szCs w:val="24"/>
        </w:rPr>
        <w:t>centred</w:t>
      </w:r>
      <w:r w:rsidRPr="00D521EA">
        <w:rPr>
          <w:rFonts w:ascii="Times New Roman" w:eastAsia="Times New Roman" w:hAnsi="Times New Roman" w:cs="Times New Roman"/>
          <w:sz w:val="24"/>
          <w:szCs w:val="24"/>
        </w:rPr>
        <w:t xml:space="preserve"> HR management, according to </w:t>
      </w:r>
      <w:r w:rsidRPr="00D521EA">
        <w:rPr>
          <w:rFonts w:ascii="Times New Roman" w:eastAsia="Times New Roman" w:hAnsi="Times New Roman" w:cs="Times New Roman"/>
          <w:sz w:val="24"/>
          <w:szCs w:val="24"/>
        </w:rPr>
        <w:lastRenderedPageBreak/>
        <w:t>poll results. AI-driven HR solutions must be transparent, accountable, and fair to maximize potential and create ethical, inclusive workplaces.</w:t>
      </w:r>
    </w:p>
    <w:p w14:paraId="54D5D1E9" w14:textId="681C2E75" w:rsidR="00286E52" w:rsidRPr="00D521EA" w:rsidRDefault="00286E52" w:rsidP="00E9006C">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 and automation in HR departments across industries have positives and downsides for public and private enterprises. AI-powered HR solutions boost private sector hiring, performance management, and engagement</w:t>
      </w:r>
      <w:r w:rsidR="0069685C">
        <w:rPr>
          <w:rFonts w:ascii="Times New Roman" w:eastAsia="Times New Roman" w:hAnsi="Times New Roman" w:cs="Times New Roman"/>
          <w:sz w:val="24"/>
          <w:szCs w:val="24"/>
        </w:rPr>
        <w:t xml:space="preserve"> </w:t>
      </w:r>
      <w:r w:rsidR="0069685C" w:rsidRPr="00D521EA">
        <w:rPr>
          <w:rFonts w:ascii="Times New Roman" w:eastAsia="Times New Roman" w:hAnsi="Times New Roman" w:cs="Times New Roman"/>
          <w:sz w:val="24"/>
          <w:szCs w:val="24"/>
        </w:rPr>
        <w:t>(Patel &amp; Johnson, 2020)</w:t>
      </w:r>
      <w:r w:rsidRPr="00D521EA">
        <w:rPr>
          <w:rFonts w:ascii="Times New Roman" w:eastAsia="Times New Roman" w:hAnsi="Times New Roman" w:cs="Times New Roman"/>
          <w:sz w:val="24"/>
          <w:szCs w:val="24"/>
        </w:rPr>
        <w:t>. Companies must overcome technological, financial, and operational obstacles to incorporate AI into HR. AI may revolutionise public sector HR strategic planning and decision-making, but data privacy, algorithmic bias, and automation vs. human contact must be addressed. The essay encourages ethical AI use across industries to improve benefits and inclusive workplaces.</w:t>
      </w:r>
    </w:p>
    <w:p w14:paraId="66E26D45" w14:textId="07694446" w:rsidR="00F83FD1" w:rsidRPr="00D521EA" w:rsidRDefault="009465C9" w:rsidP="00E9006C">
      <w:pPr>
        <w:pStyle w:val="Heading2"/>
        <w:spacing w:after="0"/>
        <w:rPr>
          <w:rFonts w:eastAsia="Times New Roman" w:cs="Times New Roman"/>
          <w:szCs w:val="24"/>
        </w:rPr>
      </w:pPr>
      <w:bookmarkStart w:id="75" w:name="_heading=h.uxo2ksmjwy6r" w:colFirst="0" w:colLast="0"/>
      <w:bookmarkStart w:id="76" w:name="_Toc166263041"/>
      <w:bookmarkEnd w:id="75"/>
      <w:r w:rsidRPr="00D521EA">
        <w:rPr>
          <w:rFonts w:eastAsia="Times New Roman" w:cs="Times New Roman"/>
          <w:szCs w:val="24"/>
        </w:rPr>
        <w:t>5.3 Recommendation</w:t>
      </w:r>
      <w:bookmarkEnd w:id="76"/>
      <w:r w:rsidRPr="00D521EA">
        <w:rPr>
          <w:rFonts w:eastAsia="Times New Roman" w:cs="Times New Roman"/>
          <w:szCs w:val="24"/>
        </w:rPr>
        <w:t xml:space="preserve"> </w:t>
      </w:r>
    </w:p>
    <w:p w14:paraId="57514F6A" w14:textId="55048C80" w:rsidR="00286E52" w:rsidRPr="00D521EA" w:rsidRDefault="00286E52" w:rsidP="00286E52">
      <w:p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AI-driven HR Recommendations for Public and Private Sectors:</w:t>
      </w:r>
    </w:p>
    <w:p w14:paraId="6DF0FC8F" w14:textId="2A8EFAAB"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Change Management and Staff Training:</w:t>
      </w:r>
      <w:r w:rsidRPr="00D521EA">
        <w:rPr>
          <w:rFonts w:ascii="Times New Roman" w:eastAsia="Times New Roman" w:hAnsi="Times New Roman" w:cs="Times New Roman"/>
          <w:sz w:val="24"/>
          <w:szCs w:val="24"/>
        </w:rPr>
        <w:t xml:space="preserve"> To overcome AI adoption reluctance, corporate and public HR departments should prioritise training and change management. Comprehensive training may teach HR professionals how to adopt and use AI-driven solutions. Encourage HR personnel to study and experiment to use AI technology to improve operations and provide value.</w:t>
      </w:r>
    </w:p>
    <w:p w14:paraId="6FE564DE" w14:textId="4A3348BD"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Allow HR-Data Scientist Cooperation:</w:t>
      </w:r>
      <w:r w:rsidRPr="00D521EA">
        <w:rPr>
          <w:rFonts w:ascii="Times New Roman" w:eastAsia="Times New Roman" w:hAnsi="Times New Roman" w:cs="Times New Roman"/>
          <w:sz w:val="24"/>
          <w:szCs w:val="24"/>
        </w:rPr>
        <w:t xml:space="preserve"> HR and data scientists must collaborate on AI-based workforce planning. Data scientists and HR should create AI-driven applications that meet business goals (Kumar &amp; Gupta, 2019). Share knowledge and innovate to remain ahead in AI-driven HR.</w:t>
      </w:r>
    </w:p>
    <w:p w14:paraId="583B4789" w14:textId="44811FBE"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Maintain stakeholder engagement and transparency:</w:t>
      </w:r>
      <w:r w:rsidRPr="00D521EA">
        <w:rPr>
          <w:rFonts w:ascii="Times New Roman" w:eastAsia="Times New Roman" w:hAnsi="Times New Roman" w:cs="Times New Roman"/>
          <w:sz w:val="24"/>
          <w:szCs w:val="24"/>
        </w:rPr>
        <w:t xml:space="preserve"> AI-driven HR solutions must be transparent to build employee and stakeholder confidence. Communicating AI's capabilities, restrictions, and impacts builds user confidence. To integrate AI into HR practises, stakeholders should give input and adjustments throughout implementation.</w:t>
      </w:r>
    </w:p>
    <w:p w14:paraId="0D4D6389" w14:textId="72766EAF"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Integrate AI ethically:</w:t>
      </w:r>
      <w:r w:rsidRPr="00D521EA">
        <w:rPr>
          <w:rFonts w:ascii="Times New Roman" w:eastAsia="Times New Roman" w:hAnsi="Times New Roman" w:cs="Times New Roman"/>
          <w:sz w:val="24"/>
          <w:szCs w:val="24"/>
        </w:rPr>
        <w:t xml:space="preserve"> Ethical AI integration into HR procedures enables fair, open, and equitable decision-making. By removing prejudice and giving everyone a chance, AI-driven HR solutions should encourage diversity, justice, and inclusion. Protecting employee data from abuse and unauthorised access requires rigorous measures.</w:t>
      </w:r>
    </w:p>
    <w:p w14:paraId="3A8E09E4" w14:textId="6BE605B9"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Continuous Evaluation and Research:</w:t>
      </w:r>
      <w:r w:rsidRPr="00D521EA">
        <w:rPr>
          <w:rFonts w:ascii="Times New Roman" w:eastAsia="Times New Roman" w:hAnsi="Times New Roman" w:cs="Times New Roman"/>
          <w:sz w:val="24"/>
          <w:szCs w:val="24"/>
        </w:rPr>
        <w:t xml:space="preserve"> Assessing AI-driven HR solutions' efficacy requires constant monitoring and study across all sectors. Long-term research on AI installation, organisational effectiveness, and employee well-being may influence </w:t>
      </w:r>
      <w:r w:rsidRPr="00D521EA">
        <w:rPr>
          <w:rFonts w:ascii="Times New Roman" w:eastAsia="Times New Roman" w:hAnsi="Times New Roman" w:cs="Times New Roman"/>
          <w:sz w:val="24"/>
          <w:szCs w:val="24"/>
        </w:rPr>
        <w:lastRenderedPageBreak/>
        <w:t>future decisions (Patel &amp; Smith, 2019). Industry and regional studies may provide HR AI integration best practices and development areas.</w:t>
      </w:r>
    </w:p>
    <w:p w14:paraId="5C16E11A" w14:textId="2C7A539A" w:rsidR="00286E52"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AI Diversity &amp; Inclusion Solutions:</w:t>
      </w:r>
      <w:r w:rsidRPr="00D521EA">
        <w:rPr>
          <w:rFonts w:ascii="Times New Roman" w:eastAsia="Times New Roman" w:hAnsi="Times New Roman" w:cs="Times New Roman"/>
          <w:sz w:val="24"/>
          <w:szCs w:val="24"/>
        </w:rPr>
        <w:t xml:space="preserve"> HR departments should investigate AI-driven diversity and inclusion solutions to minimise bias, hire more diversely, and promote inclusiveness. These AI solutions provide all workers equal chance and resources, creating a welcoming, egalitarian workplace. Diversity and inclusion strengthen workplace bonds.</w:t>
      </w:r>
    </w:p>
    <w:p w14:paraId="4FC3B588" w14:textId="35DFFF5C" w:rsidR="00F83FD1" w:rsidRPr="00D521EA" w:rsidRDefault="00286E52" w:rsidP="00286E52">
      <w:pPr>
        <w:pStyle w:val="ListParagraph"/>
        <w:numPr>
          <w:ilvl w:val="0"/>
          <w:numId w:val="6"/>
        </w:numP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b/>
          <w:bCs/>
          <w:sz w:val="24"/>
          <w:szCs w:val="24"/>
        </w:rPr>
        <w:t>Encourage Continuous Review, Research, and Innovation:</w:t>
      </w:r>
      <w:r w:rsidRPr="00D521EA">
        <w:rPr>
          <w:rFonts w:ascii="Times New Roman" w:eastAsia="Times New Roman" w:hAnsi="Times New Roman" w:cs="Times New Roman"/>
          <w:sz w:val="24"/>
          <w:szCs w:val="24"/>
        </w:rPr>
        <w:t xml:space="preserve"> Lastly, enterprises and governments must promote HR AI and automation review, research, and innovation. For competitiveness and organisational objectives, technology and trends may affect HR operations (Kumar &amp; Patel, 2020). Strategic and ethical AI integration into HR processes may boost digital transformation, decision-making, and corporate performance.</w:t>
      </w:r>
    </w:p>
    <w:p w14:paraId="2217EFA9" w14:textId="2FE16D2A" w:rsidR="00F83FD1" w:rsidRPr="00D521EA" w:rsidRDefault="009465C9" w:rsidP="00E9006C">
      <w:pPr>
        <w:pStyle w:val="Heading2"/>
        <w:spacing w:after="0"/>
        <w:rPr>
          <w:rFonts w:eastAsia="Times New Roman" w:cs="Times New Roman"/>
          <w:szCs w:val="24"/>
        </w:rPr>
      </w:pPr>
      <w:bookmarkStart w:id="77" w:name="_heading=h.hzuph3750p0s" w:colFirst="0" w:colLast="0"/>
      <w:bookmarkStart w:id="78" w:name="_Toc166263042"/>
      <w:bookmarkEnd w:id="77"/>
      <w:r w:rsidRPr="00D521EA">
        <w:rPr>
          <w:rFonts w:eastAsia="Times New Roman" w:cs="Times New Roman"/>
          <w:szCs w:val="24"/>
        </w:rPr>
        <w:t>5.4 Limitation of Research</w:t>
      </w:r>
      <w:bookmarkEnd w:id="78"/>
    </w:p>
    <w:p w14:paraId="0B51E44A" w14:textId="50C76DCB"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This study examines AI and HR automation's downsides. Secondary data might complicate analysis and generalization. AI integration in HR research may have revealed less corporate practices, difficulties, and successes than surveys and interviews. Next HR AI integration research should acquire diverse perspectives and experiences using primary data. This study only examined AI's influence on HR, neglecting cultural and organisational factors that may affect acceptance and efficacy. AI-driven HR may have leade</w:t>
      </w:r>
      <w:r w:rsidRPr="00D521EA">
        <w:rPr>
          <w:rFonts w:ascii="Times New Roman" w:eastAsia="Times New Roman" w:hAnsi="Times New Roman" w:cs="Times New Roman"/>
          <w:sz w:val="24"/>
          <w:szCs w:val="24"/>
        </w:rPr>
        <w:t xml:space="preserve">rship, organizational, and cultural difficulties. Culture, leadership, and change management impact HR AI adoption and performance. AI and automation research in HR recruitment, performance management, and engagement (Kumar &amp; Patel, 2021). HR talent acquisition, learning &amp; development, and workforce planning may benefit from AI. To understand AI and automation's influence on HR, study the HR value chain. </w:t>
      </w:r>
      <w:r w:rsidR="003D73FF" w:rsidRPr="00D521EA">
        <w:rPr>
          <w:rFonts w:ascii="Times New Roman" w:eastAsia="Times New Roman" w:hAnsi="Times New Roman" w:cs="Times New Roman"/>
          <w:sz w:val="24"/>
          <w:szCs w:val="24"/>
        </w:rPr>
        <w:t>Favouring</w:t>
      </w:r>
      <w:r w:rsidRPr="00D521EA">
        <w:rPr>
          <w:rFonts w:ascii="Times New Roman" w:eastAsia="Times New Roman" w:hAnsi="Times New Roman" w:cs="Times New Roman"/>
          <w:sz w:val="24"/>
          <w:szCs w:val="24"/>
        </w:rPr>
        <w:t xml:space="preserve"> benefits above dangers, HR AI integration concerns were neglected. Investigate data privacy, a</w:t>
      </w:r>
      <w:r w:rsidRPr="00D521EA">
        <w:rPr>
          <w:rFonts w:ascii="Times New Roman" w:eastAsia="Times New Roman" w:hAnsi="Times New Roman" w:cs="Times New Roman"/>
          <w:sz w:val="24"/>
          <w:szCs w:val="24"/>
        </w:rPr>
        <w:t>lgorithmic discrimination, job displacement, and security (Patel &amp; Smith, 2021). Further research should investigate the ethical implications of AI integration in HR and find solutions to mitigate risks and encourage responsible AI use.</w:t>
      </w:r>
    </w:p>
    <w:p w14:paraId="5FAF9FB5" w14:textId="77777777"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Sadly, this poll does not measure AI-driven HR. The research examines HR AI integration, not adoption or efficacy. AI-driven HR's acceptance, problems, and outcomes may be studied longitudinally. The analysis ignored HR AI integration's legal, technological, and economic effects. External factors may strongly influence HR AI adoption. Explore external HR AI </w:t>
      </w:r>
      <w:r w:rsidRPr="00D521EA">
        <w:rPr>
          <w:rFonts w:ascii="Times New Roman" w:eastAsia="Times New Roman" w:hAnsi="Times New Roman" w:cs="Times New Roman"/>
          <w:sz w:val="24"/>
          <w:szCs w:val="24"/>
        </w:rPr>
        <w:lastRenderedPageBreak/>
        <w:t>integration drivers and challenges (Smith &amp; Jones, 2020). Finally, this study's sample and context may limit generalizability. Different industries, nations, and cultures may not use the findings. Future research should employ a more diverse sample to generalize and evaluate corporate AI uptake and efficacy. HR AI and automation despite restrictions are covered in this study (Kumar et al., 2018). Future AI adoption studies should use primary data, examine organisational and cultural factors, examine AI thro</w:t>
      </w:r>
      <w:r w:rsidRPr="00D521EA">
        <w:rPr>
          <w:rFonts w:ascii="Times New Roman" w:eastAsia="Times New Roman" w:hAnsi="Times New Roman" w:cs="Times New Roman"/>
          <w:sz w:val="24"/>
          <w:szCs w:val="24"/>
        </w:rPr>
        <w:t>ughout the HR value chain, address ethics, be longitudinal, evaluate external effects, and increase generalizability. Eliminating these restrictions may enhance HR management AI research.</w:t>
      </w:r>
    </w:p>
    <w:p w14:paraId="6F8EBEC3" w14:textId="435CAE7A" w:rsidR="00F83FD1" w:rsidRPr="00D521EA" w:rsidRDefault="009465C9" w:rsidP="00E9006C">
      <w:pPr>
        <w:pStyle w:val="Heading2"/>
        <w:rPr>
          <w:rFonts w:eastAsia="Times New Roman" w:cs="Times New Roman"/>
          <w:szCs w:val="24"/>
        </w:rPr>
      </w:pPr>
      <w:bookmarkStart w:id="79" w:name="_heading=h.2m9m5o3utfnj" w:colFirst="0" w:colLast="0"/>
      <w:bookmarkStart w:id="80" w:name="_Toc166263043"/>
      <w:bookmarkEnd w:id="79"/>
      <w:r w:rsidRPr="00D521EA">
        <w:rPr>
          <w:rFonts w:eastAsia="Times New Roman" w:cs="Times New Roman"/>
          <w:szCs w:val="24"/>
        </w:rPr>
        <w:t>5.5 Recommendation for Future Work</w:t>
      </w:r>
      <w:bookmarkEnd w:id="80"/>
      <w:r w:rsidRPr="00D521EA">
        <w:rPr>
          <w:rFonts w:eastAsia="Times New Roman" w:cs="Times New Roman"/>
          <w:szCs w:val="24"/>
        </w:rPr>
        <w:t xml:space="preserve"> </w:t>
      </w:r>
    </w:p>
    <w:p w14:paraId="52394124" w14:textId="18B83F4D"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Our study has limitations, therefore further research is required to understand how AI and automation effect HR management. </w:t>
      </w:r>
      <w:r w:rsidR="00C11426" w:rsidRPr="00D521EA">
        <w:rPr>
          <w:rFonts w:ascii="Times New Roman" w:eastAsia="Times New Roman" w:hAnsi="Times New Roman" w:cs="Times New Roman"/>
          <w:sz w:val="24"/>
          <w:szCs w:val="24"/>
        </w:rPr>
        <w:t xml:space="preserve">It is advisable to poll, interview, and case study HR AI integration perspective and experience before continuing your study. Researchers can utilize primary data on corporate practices, challenges, and outcomes to frame HR AI uptake and efficiency. HR AI adoption and performance could be influenced by organizational culture, leadership and change </w:t>
      </w:r>
      <w:r w:rsidR="000E64C5" w:rsidRPr="00D521EA">
        <w:rPr>
          <w:rFonts w:ascii="Times New Roman" w:eastAsia="Times New Roman" w:hAnsi="Times New Roman" w:cs="Times New Roman"/>
          <w:sz w:val="24"/>
          <w:szCs w:val="24"/>
        </w:rPr>
        <w:t>management.</w:t>
      </w:r>
      <w:r w:rsidR="00C11426" w:rsidRPr="00D521EA">
        <w:rPr>
          <w:rFonts w:ascii="Times New Roman" w:eastAsia="Times New Roman" w:hAnsi="Times New Roman" w:cs="Times New Roman"/>
          <w:sz w:val="24"/>
          <w:szCs w:val="24"/>
        </w:rPr>
        <w:t xml:space="preserve"> For example, AI-supported HR might encounter cultural, leadership, and organizational </w:t>
      </w:r>
      <w:r w:rsidR="000E64C5" w:rsidRPr="00D521EA">
        <w:rPr>
          <w:rFonts w:ascii="Times New Roman" w:eastAsia="Times New Roman" w:hAnsi="Times New Roman" w:cs="Times New Roman"/>
          <w:sz w:val="24"/>
          <w:szCs w:val="24"/>
        </w:rPr>
        <w:t>obstacles.</w:t>
      </w:r>
      <w:r w:rsidR="00C11426" w:rsidRPr="00D521EA">
        <w:rPr>
          <w:rFonts w:ascii="Times New Roman" w:eastAsia="Times New Roman" w:hAnsi="Times New Roman" w:cs="Times New Roman"/>
          <w:sz w:val="24"/>
          <w:szCs w:val="24"/>
        </w:rPr>
        <w:t xml:space="preserve"> These frameworks may help scholars understand the organizational context in which AI is integrated into HR. </w:t>
      </w:r>
      <w:r w:rsidRPr="00D521EA">
        <w:rPr>
          <w:rFonts w:ascii="Times New Roman" w:eastAsia="Times New Roman" w:hAnsi="Times New Roman" w:cs="Times New Roman"/>
          <w:sz w:val="24"/>
          <w:szCs w:val="24"/>
        </w:rPr>
        <w:t>HR value chain areas including learning and development, talent acquisition, and workforce planning should explore AI and automation. AI integration may improve HR processes beyond recruiting, performance management, and employee engagement, according to one research. AI's HR effects may be demonstrated in value chain analysis. Further study should examine the ethical implications of AI integration i</w:t>
      </w:r>
      <w:r w:rsidRPr="00D521EA">
        <w:rPr>
          <w:rFonts w:ascii="Times New Roman" w:eastAsia="Times New Roman" w:hAnsi="Times New Roman" w:cs="Times New Roman"/>
          <w:sz w:val="24"/>
          <w:szCs w:val="24"/>
        </w:rPr>
        <w:t xml:space="preserve">n HR and develop ways to mitigate risks and promote responsible AI usage. </w:t>
      </w:r>
    </w:p>
    <w:p w14:paraId="7984D71E" w14:textId="459FB7BA" w:rsidR="00F83FD1" w:rsidRPr="00D521EA" w:rsidRDefault="00A85150" w:rsidP="00E9006C">
      <w:pPr>
        <w:spacing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Research is needed on data privacy, algorithmic discrimination, employment displacement, and security. Ethics and governance should be part of HR AI integration study. AI adoption and efficacy may be proved via longitudinal HR studies. By examining AI adoption rates, barriers, and results, researchers may detect HR AI integration trends and trajectories and </w:t>
      </w:r>
      <w:r w:rsidR="003D73FF" w:rsidRPr="00D521EA">
        <w:rPr>
          <w:rFonts w:ascii="Times New Roman" w:eastAsia="Times New Roman" w:hAnsi="Times New Roman" w:cs="Times New Roman"/>
          <w:sz w:val="24"/>
          <w:szCs w:val="24"/>
        </w:rPr>
        <w:t>analyse</w:t>
      </w:r>
      <w:r w:rsidRPr="00D521EA">
        <w:rPr>
          <w:rFonts w:ascii="Times New Roman" w:eastAsia="Times New Roman" w:hAnsi="Times New Roman" w:cs="Times New Roman"/>
          <w:sz w:val="24"/>
          <w:szCs w:val="24"/>
        </w:rPr>
        <w:t xml:space="preserve"> the long-term effects of AI-driven HR activities on corporate performance and employee well-being Legal, technical, and economic changes may affect HR AI research. External variables may substantially impact HR AI adoption (Lee &amp; Johnson, 2020). External variables may assist academics comprehend HR AI integration boundaries and drives. To boost generalizability, future research should sample businesses from diverse industries, geographies, and cultures. By studying corporate AI adoption and performa</w:t>
      </w:r>
      <w:r w:rsidRPr="00D521EA">
        <w:rPr>
          <w:rFonts w:ascii="Times New Roman" w:eastAsia="Times New Roman" w:hAnsi="Times New Roman" w:cs="Times New Roman"/>
          <w:sz w:val="24"/>
          <w:szCs w:val="24"/>
        </w:rPr>
        <w:t xml:space="preserve">nce, researchers may find best practices, </w:t>
      </w:r>
      <w:r w:rsidRPr="00D521EA">
        <w:rPr>
          <w:rFonts w:ascii="Times New Roman" w:eastAsia="Times New Roman" w:hAnsi="Times New Roman" w:cs="Times New Roman"/>
          <w:sz w:val="24"/>
          <w:szCs w:val="24"/>
        </w:rPr>
        <w:lastRenderedPageBreak/>
        <w:t>sector-specific trends, and cultural factors affecting HR AI integration (Smith &amp; Gupta, 2020). In conclusion, future research should use primary data collection, address organizational and cultural elements affecting AI adoption, examine AI application along the HR value chain, review ethical issues, be longitudinal, assess external factors, and boost generalizability. These subjects might aid HR management AI integration research.</w:t>
      </w:r>
      <w:r w:rsidRPr="00D521EA">
        <w:rPr>
          <w:rFonts w:ascii="Times New Roman" w:hAnsi="Times New Roman" w:cs="Times New Roman"/>
          <w:sz w:val="24"/>
          <w:szCs w:val="24"/>
        </w:rPr>
        <w:br w:type="page"/>
      </w:r>
    </w:p>
    <w:p w14:paraId="783DA051" w14:textId="77777777" w:rsidR="00F83FD1" w:rsidRPr="00D521EA" w:rsidRDefault="00A85150" w:rsidP="00E9006C">
      <w:pPr>
        <w:pStyle w:val="Heading1"/>
        <w:rPr>
          <w:rFonts w:eastAsia="Times New Roman" w:cs="Times New Roman"/>
          <w:szCs w:val="24"/>
        </w:rPr>
      </w:pPr>
      <w:bookmarkStart w:id="81" w:name="_heading=h.5yi6oq5wb9t" w:colFirst="0" w:colLast="0"/>
      <w:bookmarkStart w:id="82" w:name="_Toc166263044"/>
      <w:bookmarkEnd w:id="81"/>
      <w:r w:rsidRPr="00D521EA">
        <w:rPr>
          <w:rFonts w:eastAsia="Times New Roman" w:cs="Times New Roman"/>
          <w:szCs w:val="24"/>
        </w:rPr>
        <w:lastRenderedPageBreak/>
        <w:t>References</w:t>
      </w:r>
      <w:bookmarkEnd w:id="82"/>
    </w:p>
    <w:p w14:paraId="4237C35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 (2022). The Impact of Predictive Analytics on HR Decision Making. Oxford University Press.</w:t>
      </w:r>
    </w:p>
    <w:p w14:paraId="704EB52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J., &amp; Green, T. (2019). Challenges in Human Resources Management and the Role of Technology. Emerald Publishing.</w:t>
      </w:r>
    </w:p>
    <w:p w14:paraId="1688885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Doe, J. (2023). Automating Human Resources: A Comprehensive Guide. Cambridge University Press.</w:t>
      </w:r>
    </w:p>
    <w:p w14:paraId="0EE4208B"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L. (2022). AI and Automation in Retail Workforce Management. Springer.</w:t>
      </w:r>
    </w:p>
    <w:p w14:paraId="60C1364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L. (2020). Data-Driven HR: A Study on the Impact of Artificial Intelligence and Analytics. Oxford University Press.</w:t>
      </w:r>
    </w:p>
    <w:p w14:paraId="6F4C546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Gomez, L., &amp; Bauer, T. (2023). Mixed-Methods Research in HR Technology Adoption. Wiley.</w:t>
      </w:r>
    </w:p>
    <w:p w14:paraId="5E4FC57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Hughes, D., &amp; Kaplan, A. (2021). The Future of Work: AI, Automation, and HR. Wiley.</w:t>
      </w:r>
    </w:p>
    <w:p w14:paraId="3558623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(2021). Understanding Automation in the 21st Century. Routledge.</w:t>
      </w:r>
    </w:p>
    <w:p w14:paraId="1ABBCF7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Smith, P. (2020). Innovations in Talent Acquisition: The Impact of AI. Routledge.</w:t>
      </w:r>
    </w:p>
    <w:p w14:paraId="3212BDA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A., &amp; Roberts, R. (2020). Navigating the Digital Shift: The Role of AI in HR Practices. Springer.</w:t>
      </w:r>
    </w:p>
    <w:p w14:paraId="14029D1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Li, M. (2020). Personalizing Employee Experience in the Digital Age. Palgrave Macmillan.</w:t>
      </w:r>
    </w:p>
    <w:p w14:paraId="4350502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Kim, J. (2023). Sectoral Analysis of AI Adoption in Human Resources. Springer.</w:t>
      </w:r>
    </w:p>
    <w:p w14:paraId="7B1F736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Chang, S. (2021). Case Studies in HR Innovation: The Impact of AI and Automation. Elsevier.</w:t>
      </w:r>
    </w:p>
    <w:p w14:paraId="009B401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Kim, J. (2023). Industry-Specific Adoption of HR Technologies: An Analysis. Springer.</w:t>
      </w:r>
    </w:p>
    <w:p w14:paraId="5EF57336"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Miller, C. (2022). AI in Talent Management: Revolutionizing Recruitment and Retention. Palgrave Macmillan.</w:t>
      </w:r>
    </w:p>
    <w:p w14:paraId="0951D0D0"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O'Neill, S. (2021). Automation in Healthcare HR: Challenges and Solutions. Elsevier.</w:t>
      </w:r>
    </w:p>
    <w:p w14:paraId="22C4739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(2019). The Evolution of HR: From Payroll to Strategic Partner. Oxford University Press.</w:t>
      </w:r>
    </w:p>
    <w:p w14:paraId="6593FC6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(2021). Efficiency in HR Through Automation: A New Era. Cambridge University Press.</w:t>
      </w:r>
    </w:p>
    <w:p w14:paraId="7947590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D., &amp; Smith, J. (2022). Surveying the Future: HR Professionals on the Front Lines of Technological Change. Oxford University Press.</w:t>
      </w:r>
    </w:p>
    <w:p w14:paraId="4130532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Patel, S. (2022). Predictive Analytics in HR: Transforming Talent Management. Cambridge University Press.</w:t>
      </w:r>
    </w:p>
    <w:p w14:paraId="75F34D7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Robinson, A., &amp; Kapoor, B. (2024). Navigating the Challenges of AI in HR. Oxford University Press.</w:t>
      </w:r>
    </w:p>
    <w:p w14:paraId="11EEEA6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L. (2020). Artificial Intelligence: Definitions, Uses, and Implications for Society. Wiley.</w:t>
      </w:r>
    </w:p>
    <w:p w14:paraId="15A4338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A., &amp; Johnson, B. (2022). Artificial Intelligence in Human Resource Management: An Overview. Routledge.</w:t>
      </w:r>
    </w:p>
    <w:p w14:paraId="5759E3B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Singh, R., &amp; Gupta, A. (2022). The Impact of AI on Employee Engagement and Organizational Culture. Wiley.</w:t>
      </w:r>
    </w:p>
    <w:p w14:paraId="2E82A2C0"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Thompson, C., &amp; Johnson, E. (2021). Automation in HR: Benefits and Challenges. Palgrave Macmillan.</w:t>
      </w:r>
    </w:p>
    <w:p w14:paraId="7C2E12E8" w14:textId="64AA78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Wilson, H. (2018). Digital Transformation in HR: From Manual Processes to Automated Insights. McGraw-Hill Education.</w:t>
      </w:r>
    </w:p>
    <w:p w14:paraId="7272FCB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Barney, J. B. (1991). Firm Resources and Sustained Competitive Advantage. Journal of Management, 17(1), 99–120.</w:t>
      </w:r>
    </w:p>
    <w:p w14:paraId="4055186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Bersin, J. (2019). The Impact of AI on HR and the Employee Experience. Deloitte Insights. Retrieved from https://www2.deloitte.com/us/en/insights/focus/human-capital-trends/2019/impact-of-ai-on-human-resources.html</w:t>
      </w:r>
    </w:p>
    <w:p w14:paraId="1B96C67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 &amp; Gupta, S. (2020). Addressing Algorithmic Bias in AI-Driven HR: Challenges and Strategies. Journal of Business Ethics, 25(2), 189–204.</w:t>
      </w:r>
    </w:p>
    <w:p w14:paraId="0248BE44"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Capelli, P. (2019). Talent on Demand: Managing Talent in an Age of Uncertainty. Harvard Business Review Press.</w:t>
      </w:r>
    </w:p>
    <w:p w14:paraId="3BB7F3E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Davenport, T. H., &amp; Kirby, J. (2016). Only Humans Need Apply: Winners and Losers in the Age of Smart Machines. HarperBusiness.</w:t>
      </w:r>
    </w:p>
    <w:p w14:paraId="1B15679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Davis, F. D. (1989). Perceived Usefulness, Perceived Ease of Use, and User Acceptance of Information Technology. MIS Quarterly, 13(3), 319–340.</w:t>
      </w:r>
    </w:p>
    <w:p w14:paraId="1F333DC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Davis, K., &amp; DeCenzo, D. A. (2020). Human Resource Management. Wiley.</w:t>
      </w:r>
    </w:p>
    <w:p w14:paraId="0BD5F12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DiMaggio, P. J., &amp; Powell, W. W. (1983). The Iron Cage Revisited: Institutional Isomorphism and Collective Rationality in Organizational Fields. American Sociological Review, 48(2), 147–160.</w:t>
      </w:r>
    </w:p>
    <w:p w14:paraId="29915AA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Garcia, L., &amp; Lee, H. (2022). The Impact of Automation on HR Administration: A Systematic Review. Journal of Human Resources Management, 20(3), 245–262.</w:t>
      </w:r>
    </w:p>
    <w:p w14:paraId="484FB1A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Gupta, A., &amp; Brown, A. (2020). Challenges of Implementing Data-Driven Decision Making in HR: A Critical Review. Journal of Applied Psychology, 30(3), 321–338.</w:t>
      </w:r>
    </w:p>
    <w:p w14:paraId="3460211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 &amp; Johnson, M. (2018). Fostering Employee Engagement with AI-Driven HR Processes: The Role of Organizational Culture. Journal of Organizational Behaviour, 25(4), 419–435.</w:t>
      </w:r>
    </w:p>
    <w:p w14:paraId="66E2A17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 &amp; Singh, R. (2021). AI and Employee Experience: Implications for Organizational Culture. Journal of Organizational Behavior, 40(4), 521–537.</w:t>
      </w:r>
    </w:p>
    <w:p w14:paraId="1F58FC7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Jackson, L., &amp; Patel, S. (2019). The Rise of Data-Driven Decision Making in HR: Implications for Practice and Research. Human Resource Management Journal, 25(2), 189–204.</w:t>
      </w:r>
    </w:p>
    <w:p w14:paraId="33DB325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&amp; Brown, A. (2019). Ethical Considerations in AI-Driven HR: A Critical Review. Journal of Business Ethics, 88(2), 189–204.</w:t>
      </w:r>
    </w:p>
    <w:p w14:paraId="7B26C86F"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Patel, S., &amp; Lee, H. (2018). The Impact of Data-Driven Recruitment on Organizational Performance: A Comparative Analysis. Journal of Business Research, 40(4), 419–435.</w:t>
      </w:r>
    </w:p>
    <w:p w14:paraId="19E4373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(2018). Balancing Automation and Human Oversight in HR Administration: A Case Study Approach.</w:t>
      </w:r>
    </w:p>
    <w:p w14:paraId="6326502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(2019). Maximizing the Benefits of Data-Driven Decision Making in HR: Strategies for Success. International Journal of Human Resource Management, 35(1), 75–92.</w:t>
      </w:r>
    </w:p>
    <w:p w14:paraId="4FDDE3F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(2020). Ethical Implications of AI and Automation in HR: A Review of the Literature. International Journal of Human Resource Management, 20(3), 319–340.</w:t>
      </w:r>
    </w:p>
    <w:p w14:paraId="0E7EBDD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(2021). Ethical Considerations in AI-Driven HR: Implications for Employee Experience and Engagement. Journal of Business Ethics, 30(3), 321–338.</w:t>
      </w:r>
    </w:p>
    <w:p w14:paraId="2F44BAE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Gupta, S., &amp; Lee, H. (2018). Sector-Specific Adoption Trends of AI in HR: A Comparative Analysis. Journal of Applied Psychology, 25(4), 419–435.</w:t>
      </w:r>
    </w:p>
    <w:p w14:paraId="7AC3817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Kupritz, V. W., &amp; Buchwald, E. (2020). The Future of Artificial Intelligence and Human Resource Management: Challenges and Opportunities. Routledge.</w:t>
      </w:r>
    </w:p>
    <w:p w14:paraId="394B9A7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Johnson, M. (2020). Leveraging Data Analytics for HR: Opportunities and Challenges. Journal of Organizational Behaviour, 28(3), 245–262.</w:t>
      </w:r>
    </w:p>
    <w:p w14:paraId="24726D7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Brown, A. (2019). Designing User-Friendly AI Interfaces: Strategies for Enhancing Employee Experience and Engagement. Journal of Human-Computer Interaction, 40(4), 419–435.</w:t>
      </w:r>
    </w:p>
    <w:p w14:paraId="54DEA06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Lee, H., Patel, S., &amp; Johnson, M. (2020). Exploring Sector-Specific Challenges in AI Adoption in HR: A Comparative Study. International Journal of Human Resource Management, 30(2), 189–204.</w:t>
      </w:r>
    </w:p>
    <w:p w14:paraId="7BBCB3BB"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Johnson, M. (2021). The Role of Organizational Culture in AI Adoption: A Comparative Analysis. Journal of Applied Psychology, 25(3), 245–262.</w:t>
      </w:r>
    </w:p>
    <w:p w14:paraId="11481A1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Smith, J. (2021). Data Privacy and Security Concerns in AI-Driven HR: Implications for Organizational Practice. Journal of Organizational Behaviour, 40(4), 521–537.</w:t>
      </w:r>
    </w:p>
    <w:p w14:paraId="161E1304"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Mehrabi, N., Morstatter, F., Saxena, N., Lerman, K., &amp; Galstyan, A. (2019). A Survey on Bias and Fairness in Machine Learning. arXiv preprint arXiv:1908.09635.</w:t>
      </w:r>
    </w:p>
    <w:p w14:paraId="1ACC4371"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Brown, A. (2020). Understanding Employee Resistance to AI-Driven HR: Implications for Organizational Change. Journal of Change Management, 25(2), 189–204.</w:t>
      </w:r>
    </w:p>
    <w:p w14:paraId="2944085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Brown, A. (2021). Comparative Analysis of AI Adoption in HR: Sector-Specific Challenges and Opportunities. Journal of Business Research, 45(3), 321–338.</w:t>
      </w:r>
    </w:p>
    <w:p w14:paraId="3201A81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Johnson, M. (2020). Maximizing the Impact of AI in HR: Strategies for Successful Implementation. International Journal of Human Resource Management, 20(3), 319–340.</w:t>
      </w:r>
    </w:p>
    <w:p w14:paraId="049B093A"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(2019). Challenges of AI and Automation Adoption in HR: A Critical Review. Journal of Applied Psychology, 30(3), 321–338.</w:t>
      </w:r>
    </w:p>
    <w:p w14:paraId="4ABD9B62"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(2021). Ethical Considerations in Data-Driven Decision Making: Implications for HR Practice. Journal of Business Ethics, 15(2), 189–204.</w:t>
      </w:r>
    </w:p>
    <w:p w14:paraId="66FEE9F9"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Gupta, A. (2020). Overcoming Sector-Specific Challenges in AI Adoption: Lessons from HR Practices. International Journal of Management Reviews, 18(1), 75–92.</w:t>
      </w:r>
    </w:p>
    <w:p w14:paraId="5C62DA7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Jones, B. (2020). Employee Experience and Engagement with AI-Driven HR Processes: A Critical Review. International Journal of Human Resource Management, 35(1), 75–92.</w:t>
      </w:r>
    </w:p>
    <w:p w14:paraId="6FFB4B12" w14:textId="5763B503"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Patel, S. (2021). Enhancing HR Decision Making Through Data Analytics: Best Practices and Strategies. International Journal of Management Reviews, 18(1), 75–92.</w:t>
      </w:r>
    </w:p>
    <w:p w14:paraId="10629AC4"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Borenstein, M., Hedges, L. V., Higgins, J. P. T., &amp; Rothstein, H. R. (2009). Introduction to Meta-Analysis. John Wiley &amp; Sons.</w:t>
      </w:r>
    </w:p>
    <w:p w14:paraId="31D818D6"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Bryman, A. (2016). Social Research Methods (5th ed.). Oxford University Press.</w:t>
      </w:r>
    </w:p>
    <w:p w14:paraId="4A3D9618"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Creswell, J. W. (2014). Research Design: Qualitative, Quantitative, and Mixed Methods Approaches (4th ed.). Sage Publications.</w:t>
      </w:r>
    </w:p>
    <w:p w14:paraId="37B3F415"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Fink, A. (2019). Conducting Research Literature Reviews: From the Internet to Paper (5th ed.). Sage Publications.</w:t>
      </w:r>
    </w:p>
    <w:p w14:paraId="0DA7898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Guba, E. G., &amp; Lincoln, Y. S. (1994). Competing Paradigms in Qualitative Research. In N. K. Denzin &amp; Y. S. Lincoln (Eds.), Handbook of Qualitative Research (pp. 105–117). Sage Publications.</w:t>
      </w:r>
    </w:p>
    <w:p w14:paraId="6F54710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Hammersley, M. (2008). Questioning Qualitative Inquiry: Critical Essays. Sage Publications.</w:t>
      </w:r>
    </w:p>
    <w:p w14:paraId="15805FED"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Higgins, J. P. T., &amp; Green, S. (Eds.). (2011). Cochrane Handbook for Systematic Reviews of Interventions. The Cochrane Collaboration.</w:t>
      </w:r>
    </w:p>
    <w:p w14:paraId="78ECC6DC"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Khan, K. S., Kunz, R., Kleijnen, J., &amp; Antes, G. (2003). Systematic Reviews to Support Evidence-Based Medicine: How to Review and Apply Findings of Healthcare Research. Royal Society of Medicine Press.</w:t>
      </w:r>
    </w:p>
    <w:p w14:paraId="2E95D5DE"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Page, M. J., McKenzie, J. E., Bossuyt, P. M., Boutron, I., Hoffmann, T. C., Mulrow, C. D., ... &amp; Moher, D. (2021). The PRISMA 2020 statement: An updated guideline for reporting systematic reviews. BMJ, 372, n71.</w:t>
      </w:r>
    </w:p>
    <w:p w14:paraId="453A6783"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Pawson, R., Greenhalgh, T., Harvey, G., &amp; Walshe, K. (2005). Realist Synthesis: An Introduction. ESRC Research Methods Programme.</w:t>
      </w:r>
    </w:p>
    <w:p w14:paraId="6CA1D977"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Petticrew, M., &amp; Roberts, H. (2006). Systematic Reviews in the Social Sciences: A Practical Guide. John Wiley &amp; Sons.</w:t>
      </w:r>
    </w:p>
    <w:p w14:paraId="18209202" w14:textId="77777777"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Tranfield, D., Denyer, D., &amp; Smart, P. (2003). Writing and Presenting a Research Report. In D. E. Rutherford (Ed.), Management Research: An Introduction (pp. 171–188). Sage Publications.</w:t>
      </w:r>
    </w:p>
    <w:p w14:paraId="415E5FF9" w14:textId="4B77588A" w:rsidR="00E9006C" w:rsidRPr="00D521EA" w:rsidRDefault="00E9006C"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World Medical Association. (2013). World Medical Association Declaration of Helsinki: Ethical Principles for Medical Research Involving Human Subjects. JAMA, 310(20), 2191-2194.</w:t>
      </w:r>
    </w:p>
    <w:p w14:paraId="6F3C3E88" w14:textId="790627B4"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Bersin, J. (2019). The Impact of AI on HR and the Employee Experience. Deloitte Insights. Retrieved from https://www.deloitte.com/us/en/insights/focus/human-capital-trends/2019/impact-of-ai-on-human-resources.html</w:t>
      </w:r>
    </w:p>
    <w:p w14:paraId="7537D207"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Brown, A., &amp; Gupta, S. (2020). Addressing Algorithmic Bias in AI-Driven HR: Challenges and Strategies. Journal of Business Ethics, 25(2), 189–204.</w:t>
      </w:r>
    </w:p>
    <w:p w14:paraId="798142A9"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Capelli, P. (2019). Talent on Demand: Managing Talent in an Age of Uncertainty. Harvard Business Review Press.</w:t>
      </w:r>
    </w:p>
    <w:p w14:paraId="6EE751CA"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lang w:val="it-IT"/>
        </w:rPr>
      </w:pPr>
      <w:r w:rsidRPr="00D521EA">
        <w:rPr>
          <w:rFonts w:ascii="Times New Roman" w:eastAsia="Times New Roman" w:hAnsi="Times New Roman" w:cs="Times New Roman"/>
          <w:sz w:val="24"/>
          <w:szCs w:val="24"/>
        </w:rPr>
        <w:t xml:space="preserve">Davis, K., &amp; DeCenzo, D. A. (2020). Human Resource Management. </w:t>
      </w:r>
      <w:r w:rsidRPr="00D521EA">
        <w:rPr>
          <w:rFonts w:ascii="Times New Roman" w:eastAsia="Times New Roman" w:hAnsi="Times New Roman" w:cs="Times New Roman"/>
          <w:sz w:val="24"/>
          <w:szCs w:val="24"/>
          <w:lang w:val="it-IT"/>
        </w:rPr>
        <w:t>Wiley.</w:t>
      </w:r>
    </w:p>
    <w:p w14:paraId="3B39B116"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lang w:val="it-IT"/>
        </w:rPr>
        <w:t xml:space="preserve">Garcia, L., &amp; Lee, H. (2022). </w:t>
      </w:r>
      <w:r w:rsidRPr="00D521EA">
        <w:rPr>
          <w:rFonts w:ascii="Times New Roman" w:eastAsia="Times New Roman" w:hAnsi="Times New Roman" w:cs="Times New Roman"/>
          <w:sz w:val="24"/>
          <w:szCs w:val="24"/>
        </w:rPr>
        <w:t>The Impact of Automation on HR Administration: A Systematic Review. Journal of Human Resources Management, 20(3), 245–262.</w:t>
      </w:r>
    </w:p>
    <w:p w14:paraId="2F4B78D4"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 xml:space="preserve">Gupta, A., &amp; Brown, A. (2020). </w:t>
      </w:r>
      <w:r w:rsidRPr="00D521EA">
        <w:rPr>
          <w:rFonts w:ascii="Times New Roman" w:eastAsia="Times New Roman" w:hAnsi="Times New Roman" w:cs="Times New Roman"/>
          <w:sz w:val="24"/>
          <w:szCs w:val="24"/>
        </w:rPr>
        <w:t>Challenges of Implementing Data-Driven Decision Making in HR: A Critical Review. Journal of Applied Psychology, 30(3), 321–338.</w:t>
      </w:r>
    </w:p>
    <w:p w14:paraId="7D671CB4"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 &amp; Johnson, M. (2018). Fostering Employee Engagement with AI-Driven HR Processes: The Role of Organizational Culture. Journal of Organizational Behaviour, 25(4), 419–435.</w:t>
      </w:r>
    </w:p>
    <w:p w14:paraId="77C50E5D"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Gupta, A., &amp; Singh, R. (2021). AI and Employee Experience: Implications for Organizational Culture. Journal of Organizational Behavior, 40(4), 521–537.</w:t>
      </w:r>
    </w:p>
    <w:p w14:paraId="5DC4F20E"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Jackson, L., &amp; Patel, S. (2019). The Rise of </w:t>
      </w:r>
      <w:r w:rsidRPr="00D521EA">
        <w:rPr>
          <w:rFonts w:ascii="Times New Roman" w:eastAsia="Times New Roman" w:hAnsi="Times New Roman" w:cs="Times New Roman"/>
          <w:sz w:val="24"/>
          <w:szCs w:val="24"/>
        </w:rPr>
        <w:t>Data-Driven Decision Making in HR: Implications for Practice and Research. Human Resource Management Journal, 25(2), 189–204.</w:t>
      </w:r>
    </w:p>
    <w:p w14:paraId="6786EF0E"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&amp; Brown, A. (2019). Ethical Considerations in AI-Driven HR: A Critical Review. Journal of Business Ethics, 88(2), 189–204.</w:t>
      </w:r>
    </w:p>
    <w:p w14:paraId="3E8DE279"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Jones, B., Patel, S., &amp; Lee, H. (2018). The Impact of Data-Driven Recruitment on Organizational Performance: A Comparative Analysis. Journal of Business Research, 40(4), 419–435.</w:t>
      </w:r>
    </w:p>
    <w:p w14:paraId="6436157F"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(2018). Balancing Automation and Human Oversight in HR Administration: A Case Study Approach.</w:t>
      </w:r>
    </w:p>
    <w:p w14:paraId="09E3854D"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Gupta, S. (2019). Maximizing the Benefits of Data-Driven Decision Making in HR: Strategies for Success. International Journal of Human Resource Management, 35(1), 75–92.</w:t>
      </w:r>
    </w:p>
    <w:p w14:paraId="4D62D1B9" w14:textId="77777777" w:rsidR="00551764"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(2020). Ethical Implications of AI and Automation in HR: A Review of the Literature. International Journal of Human Resource Management, 20(3), 319–340.</w:t>
      </w:r>
    </w:p>
    <w:p w14:paraId="0635C7C7" w14:textId="4911DD4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&amp; Patel, S. (2021). Ethical Considerations in AI-Driven HR: Implications for Employee Experience and Engagement. Journal of Business Ethics, 30(3), 321–338.</w:t>
      </w:r>
    </w:p>
    <w:p w14:paraId="583DD0C4"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Kumar, R., Gupta, S., &amp; Lee, H. (2018). Sector-Specific Adoption Trends of AI in HR: A Comparative Analysis. Journal of Applied Psychology, 25(4), 419–435.</w:t>
      </w:r>
    </w:p>
    <w:p w14:paraId="567EE73D"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Kupritz, V. W., &amp; Buchwald, E. (2020). The Future of Artificial Intelligence and Human Resource Management: Challenges and Opportunities. Routledge.</w:t>
      </w:r>
    </w:p>
    <w:p w14:paraId="5D79E88C"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&amp; Johnson, M. (2020). Leveraging Data Analytics for HR: Opportunities and Challenges. Journal of Organizational Behaviour, 28(3), 245–262.</w:t>
      </w:r>
    </w:p>
    <w:p w14:paraId="28DB3773"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Brown, A. (2019). Designing User-Friendly AI Interfaces: Strategies for Enhancing Employee Experience and Engagement. Journal of Human-Computer Interaction, 40(4), 419–435.</w:t>
      </w:r>
    </w:p>
    <w:p w14:paraId="7CEB0287"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Lee, H., Patel, S., &amp; Johnson, M. (2020). Exploring Sector-Specific Challenges in AI Adoption in HR: A Comparative Study. International Journal of Human Resource Management, 30(2), 189–204.</w:t>
      </w:r>
    </w:p>
    <w:p w14:paraId="5ECCE762"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Johnson, M. (2021). The Role of Organizational Culture in AI Adoption: A Comparative Analysis. Journal of Applied Psychology, 25(3), 245–262.</w:t>
      </w:r>
    </w:p>
    <w:p w14:paraId="75D57BA1"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Lee, H., Patel, S., &amp; Smith, J. (2021). Data Privacy and Security Concerns in AI-Driven HR: Implications for Organizational Practice. Journal of Organizational Behaviour, 40(4), 521–537.</w:t>
      </w:r>
    </w:p>
    <w:p w14:paraId="19F4D84F"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Mehrabi, N., Morstatter, F., Saxena, N., Lerman, K., &amp; Galstyan, A. (2019). A Survey on Bias and Fairness in Machine Learning. arXiv preprint arXiv:1908.09635.</w:t>
      </w:r>
    </w:p>
    <w:p w14:paraId="611B1C40"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Brown, A. (2020). Understanding Employee Resistance to AI-Driven HR: Implications for Organizational Change. Journal of Change Management, 25(2), 189–204.</w:t>
      </w:r>
    </w:p>
    <w:p w14:paraId="68179D03"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Johnson, M. (2020). Maximizing the Impact of AI in HR: Strategies for Successful Implementation. International Journal of Human Resource Management, 20(3), 319–340.</w:t>
      </w:r>
    </w:p>
    <w:p w14:paraId="6CEF6D27"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(2019). Challenges of AI and Automation Adoption in HR: A Critical Review. Journal of Applied Psychology, 30(3), 321–338.</w:t>
      </w:r>
    </w:p>
    <w:p w14:paraId="383B750B"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Patel, S., &amp; Smith, J. (2021). Ethical Considerations in Data-Driven Decision Making: Implications for HR Practice. Journal of Business Ethics, 15(2), 189–204.</w:t>
      </w:r>
    </w:p>
    <w:p w14:paraId="5C05F4D8"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Gupta, A. (2020). Overcoming Sector-Specific Challenges in AI Adoption: Lessons from HR Practices. International Journal of Management Reviews, 18(1), 75–92.</w:t>
      </w:r>
    </w:p>
    <w:p w14:paraId="6B8EF81B" w14:textId="77777777" w:rsidR="00F83FD1" w:rsidRPr="00D521EA" w:rsidRDefault="00A85150" w:rsidP="00E9006C">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Smith, J., &amp; Jones, B. (2020). Employee Experience and Engagement with AI-Driven HR Processes: A Critical Review. International Journal of Human Resource Management, 35(1), 75–92.</w:t>
      </w:r>
    </w:p>
    <w:p w14:paraId="7BA24F69" w14:textId="46EE71C9" w:rsidR="00F83FD1" w:rsidRPr="00D521EA" w:rsidRDefault="00A85150" w:rsidP="00E9006C">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 xml:space="preserve">Smith, J., &amp; Patel, S. (2021). Enhancing HR Decision Making Through Data Analytics: Best Practices and Strategies. International Journal of </w:t>
      </w:r>
      <w:r w:rsidRPr="00D521EA">
        <w:rPr>
          <w:rFonts w:ascii="Times New Roman" w:eastAsia="Times New Roman" w:hAnsi="Times New Roman" w:cs="Times New Roman"/>
          <w:sz w:val="24"/>
          <w:szCs w:val="24"/>
        </w:rPr>
        <w:t>Management Reviews, 18(1), 75–92.</w:t>
      </w:r>
    </w:p>
    <w:p w14:paraId="767DAB39" w14:textId="449018F7"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Vrontis, D., Christofi, M., Pereira, V., Tarba, S., Makrides, A., &amp; Trichina, E. (2022). Artificial intelligence, robotics, advanced technologies and human resource management: a systematic review. </w:t>
      </w:r>
      <w:r w:rsidRPr="00D521EA">
        <w:rPr>
          <w:rFonts w:ascii="Times New Roman" w:hAnsi="Times New Roman" w:cs="Times New Roman"/>
          <w:i/>
          <w:iCs/>
          <w:sz w:val="24"/>
          <w:szCs w:val="24"/>
          <w:shd w:val="clear" w:color="auto" w:fill="FFFFFF"/>
        </w:rPr>
        <w:t>The international journal of human resource management</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33</w:t>
      </w:r>
      <w:r w:rsidRPr="00D521EA">
        <w:rPr>
          <w:rFonts w:ascii="Times New Roman" w:hAnsi="Times New Roman" w:cs="Times New Roman"/>
          <w:sz w:val="24"/>
          <w:szCs w:val="24"/>
          <w:shd w:val="clear" w:color="auto" w:fill="FFFFFF"/>
        </w:rPr>
        <w:t>(6), 1237-1266.</w:t>
      </w:r>
    </w:p>
    <w:p w14:paraId="0AA8331D" w14:textId="64B90CBB"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Bhardwaj, G., Singh, S. V., &amp; Kumar, V. (2020, January). An empirical study of artificial intelligence and its impact on human resource functions. In </w:t>
      </w:r>
      <w:r w:rsidRPr="00D521EA">
        <w:rPr>
          <w:rFonts w:ascii="Times New Roman" w:hAnsi="Times New Roman" w:cs="Times New Roman"/>
          <w:i/>
          <w:iCs/>
          <w:sz w:val="24"/>
          <w:szCs w:val="24"/>
          <w:shd w:val="clear" w:color="auto" w:fill="FFFFFF"/>
        </w:rPr>
        <w:t>2020 International Conference on Computation, Automation and Knowledge Management (ICCAKM)</w:t>
      </w:r>
      <w:r w:rsidRPr="00D521EA">
        <w:rPr>
          <w:rFonts w:ascii="Times New Roman" w:hAnsi="Times New Roman" w:cs="Times New Roman"/>
          <w:sz w:val="24"/>
          <w:szCs w:val="24"/>
          <w:shd w:val="clear" w:color="auto" w:fill="FFFFFF"/>
        </w:rPr>
        <w:t> (pp. 47-51). IEEE.</w:t>
      </w:r>
    </w:p>
    <w:p w14:paraId="150E8168" w14:textId="671A999D"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lastRenderedPageBreak/>
        <w:t>Murugesan, U., Subramanian, P., Srivastava, S., &amp; Dwivedi, A. (2023). A study of artificial intelligence impacts on human resource digitalization in industry 4.0. </w:t>
      </w:r>
      <w:r w:rsidRPr="00D521EA">
        <w:rPr>
          <w:rFonts w:ascii="Times New Roman" w:hAnsi="Times New Roman" w:cs="Times New Roman"/>
          <w:i/>
          <w:iCs/>
          <w:sz w:val="24"/>
          <w:szCs w:val="24"/>
          <w:shd w:val="clear" w:color="auto" w:fill="FFFFFF"/>
        </w:rPr>
        <w:t>Decision Analytics Journal</w:t>
      </w:r>
      <w:r w:rsidRPr="00D521EA">
        <w:rPr>
          <w:rFonts w:ascii="Times New Roman" w:hAnsi="Times New Roman" w:cs="Times New Roman"/>
          <w:sz w:val="24"/>
          <w:szCs w:val="24"/>
          <w:shd w:val="clear" w:color="auto" w:fill="FFFFFF"/>
        </w:rPr>
        <w:t>, 100249.</w:t>
      </w:r>
    </w:p>
    <w:p w14:paraId="796989CF" w14:textId="02840CBB"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Samarasinghe, K. R., &amp; Medis, A. (2020). Artificial intelligence based strategic human resource management (AISHRM) for industry 4.0. </w:t>
      </w:r>
      <w:r w:rsidRPr="00D521EA">
        <w:rPr>
          <w:rFonts w:ascii="Times New Roman" w:hAnsi="Times New Roman" w:cs="Times New Roman"/>
          <w:i/>
          <w:iCs/>
          <w:sz w:val="24"/>
          <w:szCs w:val="24"/>
          <w:shd w:val="clear" w:color="auto" w:fill="FFFFFF"/>
        </w:rPr>
        <w:t>Global journal of management and business research</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20</w:t>
      </w:r>
      <w:r w:rsidRPr="00D521EA">
        <w:rPr>
          <w:rFonts w:ascii="Times New Roman" w:hAnsi="Times New Roman" w:cs="Times New Roman"/>
          <w:sz w:val="24"/>
          <w:szCs w:val="24"/>
          <w:shd w:val="clear" w:color="auto" w:fill="FFFFFF"/>
        </w:rPr>
        <w:t>(2), 7-13.</w:t>
      </w:r>
    </w:p>
    <w:p w14:paraId="20404690" w14:textId="1EE91C9B"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Budhwar, P., Malik, A., De Silva, M. T., &amp; Thevisuthan, P. (2022). Artificial intelligence–challenges and opportunities for international HRM: a review and research agenda. </w:t>
      </w:r>
      <w:r w:rsidRPr="00D521EA">
        <w:rPr>
          <w:rFonts w:ascii="Times New Roman" w:hAnsi="Times New Roman" w:cs="Times New Roman"/>
          <w:i/>
          <w:iCs/>
          <w:sz w:val="24"/>
          <w:szCs w:val="24"/>
          <w:shd w:val="clear" w:color="auto" w:fill="FFFFFF"/>
        </w:rPr>
        <w:t>The InTernaTIonal Journal of human resource managemenT</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33</w:t>
      </w:r>
      <w:r w:rsidRPr="00D521EA">
        <w:rPr>
          <w:rFonts w:ascii="Times New Roman" w:hAnsi="Times New Roman" w:cs="Times New Roman"/>
          <w:sz w:val="24"/>
          <w:szCs w:val="24"/>
          <w:shd w:val="clear" w:color="auto" w:fill="FFFFFF"/>
        </w:rPr>
        <w:t>(6), 1065-1097.</w:t>
      </w:r>
    </w:p>
    <w:p w14:paraId="125B5DDC" w14:textId="14A4797D"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Tschang, F. T., &amp; Almirall, E. (2021). Artificial intelligence as augmenting automation: Implications for employment. </w:t>
      </w:r>
      <w:r w:rsidRPr="00D521EA">
        <w:rPr>
          <w:rFonts w:ascii="Times New Roman" w:hAnsi="Times New Roman" w:cs="Times New Roman"/>
          <w:i/>
          <w:iCs/>
          <w:sz w:val="24"/>
          <w:szCs w:val="24"/>
          <w:shd w:val="clear" w:color="auto" w:fill="FFFFFF"/>
        </w:rPr>
        <w:t>Academy of Management Perspectives</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35</w:t>
      </w:r>
      <w:r w:rsidRPr="00D521EA">
        <w:rPr>
          <w:rFonts w:ascii="Times New Roman" w:hAnsi="Times New Roman" w:cs="Times New Roman"/>
          <w:sz w:val="24"/>
          <w:szCs w:val="24"/>
          <w:shd w:val="clear" w:color="auto" w:fill="FFFFFF"/>
        </w:rPr>
        <w:t>(4), 642-659.</w:t>
      </w:r>
    </w:p>
    <w:p w14:paraId="5758AD73" w14:textId="6FFB2267"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Wamba-Taguimdje, S. L., Fosso Wamba, S., Kala Kamdjoug, J. R., &amp; Tchatchouang Wanko, C. E. (2020). Influence of artificial intelligence (AI) on firm performance: the business value of AI-based transformation projects. </w:t>
      </w:r>
      <w:r w:rsidRPr="00D521EA">
        <w:rPr>
          <w:rFonts w:ascii="Times New Roman" w:hAnsi="Times New Roman" w:cs="Times New Roman"/>
          <w:i/>
          <w:iCs/>
          <w:sz w:val="24"/>
          <w:szCs w:val="24"/>
          <w:shd w:val="clear" w:color="auto" w:fill="FFFFFF"/>
        </w:rPr>
        <w:t>Business Process Management Journal</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26</w:t>
      </w:r>
      <w:r w:rsidRPr="00D521EA">
        <w:rPr>
          <w:rFonts w:ascii="Times New Roman" w:hAnsi="Times New Roman" w:cs="Times New Roman"/>
          <w:sz w:val="24"/>
          <w:szCs w:val="24"/>
          <w:shd w:val="clear" w:color="auto" w:fill="FFFFFF"/>
        </w:rPr>
        <w:t>(7), 1893-1924.</w:t>
      </w:r>
    </w:p>
    <w:p w14:paraId="3BA27289" w14:textId="2C44168C"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Singh, A., &amp; Shaurya, A. (2021). Impact of Artificial Intelligence on HR practices in the UAE. </w:t>
      </w:r>
      <w:r w:rsidRPr="00D521EA">
        <w:rPr>
          <w:rFonts w:ascii="Times New Roman" w:hAnsi="Times New Roman" w:cs="Times New Roman"/>
          <w:i/>
          <w:iCs/>
          <w:sz w:val="24"/>
          <w:szCs w:val="24"/>
          <w:shd w:val="clear" w:color="auto" w:fill="FFFFFF"/>
        </w:rPr>
        <w:t>Humanities and Social Sciences Communications</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8</w:t>
      </w:r>
      <w:r w:rsidRPr="00D521EA">
        <w:rPr>
          <w:rFonts w:ascii="Times New Roman" w:hAnsi="Times New Roman" w:cs="Times New Roman"/>
          <w:sz w:val="24"/>
          <w:szCs w:val="24"/>
          <w:shd w:val="clear" w:color="auto" w:fill="FFFFFF"/>
        </w:rPr>
        <w:t>(1), 1-9.</w:t>
      </w:r>
    </w:p>
    <w:p w14:paraId="0208C8F7" w14:textId="1063ADD3" w:rsidR="0087105C"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Abdeldayem, M. M., &amp; Aldulaimi, S. H. (2020). Trends and opportunities of artificial intelligence in human resource management: Aspirations for public sector in Bahrain. </w:t>
      </w:r>
      <w:r w:rsidRPr="00D521EA">
        <w:rPr>
          <w:rFonts w:ascii="Times New Roman" w:hAnsi="Times New Roman" w:cs="Times New Roman"/>
          <w:i/>
          <w:iCs/>
          <w:sz w:val="24"/>
          <w:szCs w:val="24"/>
          <w:shd w:val="clear" w:color="auto" w:fill="FFFFFF"/>
        </w:rPr>
        <w:t>International Journal of Scientific and Technology Research</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9</w:t>
      </w:r>
      <w:r w:rsidRPr="00D521EA">
        <w:rPr>
          <w:rFonts w:ascii="Times New Roman" w:hAnsi="Times New Roman" w:cs="Times New Roman"/>
          <w:sz w:val="24"/>
          <w:szCs w:val="24"/>
          <w:shd w:val="clear" w:color="auto" w:fill="FFFFFF"/>
        </w:rPr>
        <w:t>(1), 3867-3871.</w:t>
      </w:r>
    </w:p>
    <w:p w14:paraId="3FE985D0" w14:textId="3CE8CB7E" w:rsidR="00D23CA2" w:rsidRPr="00D521EA" w:rsidRDefault="0087105C" w:rsidP="00E9006C">
      <w:pPr>
        <w:spacing w:line="360" w:lineRule="auto"/>
        <w:rPr>
          <w:rFonts w:ascii="Times New Roman" w:hAnsi="Times New Roman" w:cs="Times New Roman"/>
          <w:sz w:val="24"/>
          <w:szCs w:val="24"/>
          <w:shd w:val="clear" w:color="auto" w:fill="FFFFFF"/>
        </w:rPr>
      </w:pPr>
      <w:r w:rsidRPr="00D521EA">
        <w:rPr>
          <w:rFonts w:ascii="Times New Roman" w:hAnsi="Times New Roman" w:cs="Times New Roman"/>
          <w:sz w:val="24"/>
          <w:szCs w:val="24"/>
          <w:shd w:val="clear" w:color="auto" w:fill="FFFFFF"/>
        </w:rPr>
        <w:t>Pereira, V., Hadjielias, E., Christofi, M., &amp; Vrontis, D. (2023). A systematic literature review on the impact of artificial intelligence on workplace outcomes: A multi-process perspective. </w:t>
      </w:r>
      <w:r w:rsidRPr="00D521EA">
        <w:rPr>
          <w:rFonts w:ascii="Times New Roman" w:hAnsi="Times New Roman" w:cs="Times New Roman"/>
          <w:i/>
          <w:iCs/>
          <w:sz w:val="24"/>
          <w:szCs w:val="24"/>
          <w:shd w:val="clear" w:color="auto" w:fill="FFFFFF"/>
        </w:rPr>
        <w:t>Human Resource Management Review</w:t>
      </w:r>
      <w:r w:rsidRPr="00D521EA">
        <w:rPr>
          <w:rFonts w:ascii="Times New Roman" w:hAnsi="Times New Roman" w:cs="Times New Roman"/>
          <w:sz w:val="24"/>
          <w:szCs w:val="24"/>
          <w:shd w:val="clear" w:color="auto" w:fill="FFFFFF"/>
        </w:rPr>
        <w:t>, </w:t>
      </w:r>
      <w:r w:rsidRPr="00D521EA">
        <w:rPr>
          <w:rFonts w:ascii="Times New Roman" w:hAnsi="Times New Roman" w:cs="Times New Roman"/>
          <w:i/>
          <w:iCs/>
          <w:sz w:val="24"/>
          <w:szCs w:val="24"/>
          <w:shd w:val="clear" w:color="auto" w:fill="FFFFFF"/>
        </w:rPr>
        <w:t>33</w:t>
      </w:r>
      <w:r w:rsidRPr="00D521EA">
        <w:rPr>
          <w:rFonts w:ascii="Times New Roman" w:hAnsi="Times New Roman" w:cs="Times New Roman"/>
          <w:sz w:val="24"/>
          <w:szCs w:val="24"/>
          <w:shd w:val="clear" w:color="auto" w:fill="FFFFFF"/>
        </w:rPr>
        <w:t xml:space="preserve">(1), 100857. </w:t>
      </w:r>
    </w:p>
    <w:p w14:paraId="40C641CC" w14:textId="26DE798B" w:rsidR="0087105C"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Pathak, S. and Solanki, V.K., 2021. Impact of internet of things and artificial intelligence on human resource development. Further advances in internet of things in biomedical and cyber physical systems, pp.239-267.</w:t>
      </w:r>
    </w:p>
    <w:p w14:paraId="2DD9A44D" w14:textId="70A04263"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Votto, A.M., Valecha, R., Najafirad, P. and Rao, H.R., 2021. Artificial intelligence in tactical human resource management: A systematic literature review. International Journal of Information Management Data Insights, 1(2), p.100047.</w:t>
      </w:r>
    </w:p>
    <w:p w14:paraId="0F9954CB" w14:textId="51EDA7CE"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lastRenderedPageBreak/>
        <w:t>Malik, A., Budhwar, P., Mohan, H. and NR, S., 2023. Employee experience–the missing link for engaging employees: Insights from an MNE's AI‐based HR ecosystem. Human Resource Management, 62(1), pp.97-115.</w:t>
      </w:r>
    </w:p>
    <w:p w14:paraId="59FF0137" w14:textId="56DB7F8C"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Kurek, D., 2021. Use of modern IT solutions in the HRM activities: Process automation and digital employer branding.</w:t>
      </w:r>
    </w:p>
    <w:p w14:paraId="7DD7EA9E" w14:textId="15369C42"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Abulsaoud Ahmed Younis, R. and Adel, H.M., 2020, September. Artificial intelligence strategy, creativity-oriented HRM and knowledge-sharing quality: Empirical analysis of individual and organisational performance of AI-powered businesses. In The Annual International Conference of The British Academy of Management (BAM).</w:t>
      </w:r>
    </w:p>
    <w:p w14:paraId="290333BD" w14:textId="450B532C"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Kulkov, I., 2021. The role of artificial intelligence in business transformation: A case of pharmaceutical companies. Technology in Society, 66, p.101629.</w:t>
      </w:r>
    </w:p>
    <w:p w14:paraId="52B4EDC1" w14:textId="4B933B72"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Böhmer, N. and Schinnenburg, H., 2023. Critical exploration of AI-driven HRM to build up organizational capabilities. Employee Relations: The International Journal, 45(5), pp.1057-1082.</w:t>
      </w:r>
    </w:p>
    <w:p w14:paraId="08A77BFC" w14:textId="1054F19B"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Svetlana, N., Anna, N., Svetlana, M., Tatiana, G. and Olga, M., 2022. Artificial intelligence as a driver of business process transformation. Procedia Computer Science, 213, pp.276-284.</w:t>
      </w:r>
    </w:p>
    <w:p w14:paraId="24C1FA28" w14:textId="0E6BC019"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Siderska, J., 2020. Robotic Process Automation—a driver of digital transformation?. Engineering Management in Production and Services, 12(2), pp.21-31.</w:t>
      </w:r>
    </w:p>
    <w:p w14:paraId="0095274C" w14:textId="71D0814B" w:rsidR="00D23CA2" w:rsidRPr="00D521EA" w:rsidRDefault="00D23CA2" w:rsidP="00E9006C">
      <w:pPr>
        <w:spacing w:line="360" w:lineRule="auto"/>
        <w:rPr>
          <w:rFonts w:ascii="Times New Roman" w:eastAsia="Times New Roman" w:hAnsi="Times New Roman" w:cs="Times New Roman"/>
          <w:sz w:val="24"/>
          <w:szCs w:val="24"/>
        </w:rPr>
      </w:pPr>
      <w:r w:rsidRPr="00D521EA">
        <w:rPr>
          <w:rFonts w:ascii="Times New Roman" w:eastAsia="Times New Roman" w:hAnsi="Times New Roman" w:cs="Times New Roman"/>
          <w:sz w:val="24"/>
          <w:szCs w:val="24"/>
        </w:rPr>
        <w:t>Deepa, R., Sekar, S., Malik, A., Kumar, J. and Attri, R., 2024. Impact of AI-focussed technologies on social and technical competencies for HR managers–A systematic review and research agenda. Technological Forecasting and Social Change, 202, p.123301.</w:t>
      </w:r>
    </w:p>
    <w:sectPr w:rsidR="00D23CA2" w:rsidRPr="00D521EA" w:rsidSect="004D09B6">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7FB13" w14:textId="77777777" w:rsidR="004D09B6" w:rsidRDefault="004D09B6" w:rsidP="00264977">
      <w:pPr>
        <w:spacing w:after="0" w:line="240" w:lineRule="auto"/>
      </w:pPr>
      <w:r>
        <w:separator/>
      </w:r>
    </w:p>
  </w:endnote>
  <w:endnote w:type="continuationSeparator" w:id="0">
    <w:p w14:paraId="264993A7" w14:textId="77777777" w:rsidR="004D09B6" w:rsidRDefault="004D09B6" w:rsidP="0026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4450075"/>
      <w:docPartObj>
        <w:docPartGallery w:val="Page Numbers (Bottom of Page)"/>
        <w:docPartUnique/>
      </w:docPartObj>
    </w:sdtPr>
    <w:sdtEndPr>
      <w:rPr>
        <w:rFonts w:ascii="Times New Roman" w:hAnsi="Times New Roman" w:cs="Times New Roman"/>
        <w:noProof/>
        <w:sz w:val="20"/>
        <w:szCs w:val="20"/>
      </w:rPr>
    </w:sdtEndPr>
    <w:sdtContent>
      <w:p w14:paraId="26F289E2" w14:textId="000BF03D" w:rsidR="00264977" w:rsidRPr="00264977" w:rsidRDefault="00264977">
        <w:pPr>
          <w:pStyle w:val="Footer"/>
          <w:jc w:val="right"/>
          <w:rPr>
            <w:rFonts w:ascii="Times New Roman" w:hAnsi="Times New Roman" w:cs="Times New Roman"/>
            <w:sz w:val="20"/>
            <w:szCs w:val="20"/>
          </w:rPr>
        </w:pPr>
        <w:r w:rsidRPr="00264977">
          <w:rPr>
            <w:rFonts w:ascii="Times New Roman" w:hAnsi="Times New Roman" w:cs="Times New Roman"/>
            <w:sz w:val="20"/>
            <w:szCs w:val="20"/>
          </w:rPr>
          <w:fldChar w:fldCharType="begin"/>
        </w:r>
        <w:r w:rsidRPr="00264977">
          <w:rPr>
            <w:rFonts w:ascii="Times New Roman" w:hAnsi="Times New Roman" w:cs="Times New Roman"/>
            <w:sz w:val="20"/>
            <w:szCs w:val="20"/>
          </w:rPr>
          <w:instrText xml:space="preserve"> PAGE   \* MERGEFORMAT </w:instrText>
        </w:r>
        <w:r w:rsidRPr="00264977">
          <w:rPr>
            <w:rFonts w:ascii="Times New Roman" w:hAnsi="Times New Roman" w:cs="Times New Roman"/>
            <w:sz w:val="20"/>
            <w:szCs w:val="20"/>
          </w:rPr>
          <w:fldChar w:fldCharType="separate"/>
        </w:r>
        <w:r w:rsidRPr="00264977">
          <w:rPr>
            <w:rFonts w:ascii="Times New Roman" w:hAnsi="Times New Roman" w:cs="Times New Roman"/>
            <w:noProof/>
            <w:sz w:val="20"/>
            <w:szCs w:val="20"/>
          </w:rPr>
          <w:t>2</w:t>
        </w:r>
        <w:r w:rsidRPr="00264977">
          <w:rPr>
            <w:rFonts w:ascii="Times New Roman" w:hAnsi="Times New Roman" w:cs="Times New Roman"/>
            <w:noProof/>
            <w:sz w:val="20"/>
            <w:szCs w:val="20"/>
          </w:rPr>
          <w:fldChar w:fldCharType="end"/>
        </w:r>
      </w:p>
    </w:sdtContent>
  </w:sdt>
  <w:p w14:paraId="563E226E" w14:textId="77777777" w:rsidR="00264977" w:rsidRDefault="00264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E5086" w14:textId="77777777" w:rsidR="004D09B6" w:rsidRDefault="004D09B6" w:rsidP="00264977">
      <w:pPr>
        <w:spacing w:after="0" w:line="240" w:lineRule="auto"/>
      </w:pPr>
      <w:r>
        <w:separator/>
      </w:r>
    </w:p>
  </w:footnote>
  <w:footnote w:type="continuationSeparator" w:id="0">
    <w:p w14:paraId="75FD8569" w14:textId="77777777" w:rsidR="004D09B6" w:rsidRDefault="004D09B6" w:rsidP="0026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91F11" w14:textId="664A3F24" w:rsidR="002F62FA" w:rsidRPr="002F62FA" w:rsidRDefault="002F62FA" w:rsidP="002F62FA">
    <w:pPr>
      <w:pStyle w:val="Header"/>
      <w:rPr>
        <w:lang w:val="en-US"/>
      </w:rPr>
    </w:pPr>
    <w:r>
      <w:rPr>
        <w:noProof/>
      </w:rPr>
      <w:drawing>
        <wp:inline distT="0" distB="0" distL="0" distR="0" wp14:anchorId="4965474E" wp14:editId="4D6D6582">
          <wp:extent cx="921263" cy="510540"/>
          <wp:effectExtent l="0" t="0" r="0" b="3810"/>
          <wp:docPr id="53263063"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734" cy="5235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679FF"/>
    <w:multiLevelType w:val="hybridMultilevel"/>
    <w:tmpl w:val="098EF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44D5A61"/>
    <w:multiLevelType w:val="hybridMultilevel"/>
    <w:tmpl w:val="0D306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8A1243"/>
    <w:multiLevelType w:val="multilevel"/>
    <w:tmpl w:val="B60EB1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DF0B4F"/>
    <w:multiLevelType w:val="hybridMultilevel"/>
    <w:tmpl w:val="C852A7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E293092"/>
    <w:multiLevelType w:val="hybridMultilevel"/>
    <w:tmpl w:val="F716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170149"/>
    <w:multiLevelType w:val="hybridMultilevel"/>
    <w:tmpl w:val="F9667A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3223EEF"/>
    <w:multiLevelType w:val="hybridMultilevel"/>
    <w:tmpl w:val="2DA20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0108177">
    <w:abstractNumId w:val="2"/>
  </w:num>
  <w:num w:numId="2" w16cid:durableId="1974628708">
    <w:abstractNumId w:val="4"/>
  </w:num>
  <w:num w:numId="3" w16cid:durableId="267348302">
    <w:abstractNumId w:val="1"/>
  </w:num>
  <w:num w:numId="4" w16cid:durableId="1073435076">
    <w:abstractNumId w:val="0"/>
  </w:num>
  <w:num w:numId="5" w16cid:durableId="544292442">
    <w:abstractNumId w:val="3"/>
  </w:num>
  <w:num w:numId="6" w16cid:durableId="1748532855">
    <w:abstractNumId w:val="5"/>
  </w:num>
  <w:num w:numId="7" w16cid:durableId="9506257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FD1"/>
    <w:rsid w:val="00000CB6"/>
    <w:rsid w:val="00070950"/>
    <w:rsid w:val="000E64C5"/>
    <w:rsid w:val="00123CB3"/>
    <w:rsid w:val="001322E0"/>
    <w:rsid w:val="00134F51"/>
    <w:rsid w:val="00193ACD"/>
    <w:rsid w:val="001C51FD"/>
    <w:rsid w:val="00264590"/>
    <w:rsid w:val="00264977"/>
    <w:rsid w:val="002768CC"/>
    <w:rsid w:val="00286E52"/>
    <w:rsid w:val="002F0F31"/>
    <w:rsid w:val="002F62FA"/>
    <w:rsid w:val="00325956"/>
    <w:rsid w:val="00363234"/>
    <w:rsid w:val="003D73FF"/>
    <w:rsid w:val="00440777"/>
    <w:rsid w:val="004A2639"/>
    <w:rsid w:val="004D09B6"/>
    <w:rsid w:val="00501412"/>
    <w:rsid w:val="0052762D"/>
    <w:rsid w:val="00541E23"/>
    <w:rsid w:val="00551764"/>
    <w:rsid w:val="005545D3"/>
    <w:rsid w:val="00563AB0"/>
    <w:rsid w:val="005A78A5"/>
    <w:rsid w:val="005C014D"/>
    <w:rsid w:val="00621E91"/>
    <w:rsid w:val="006343FD"/>
    <w:rsid w:val="0068247E"/>
    <w:rsid w:val="00695E40"/>
    <w:rsid w:val="0069685C"/>
    <w:rsid w:val="007B03A2"/>
    <w:rsid w:val="008103F3"/>
    <w:rsid w:val="00821EB6"/>
    <w:rsid w:val="00833DA1"/>
    <w:rsid w:val="00842D4D"/>
    <w:rsid w:val="0087105C"/>
    <w:rsid w:val="008D440A"/>
    <w:rsid w:val="008F20A3"/>
    <w:rsid w:val="008F7835"/>
    <w:rsid w:val="009465C9"/>
    <w:rsid w:val="009D1B04"/>
    <w:rsid w:val="00B148AA"/>
    <w:rsid w:val="00BA56AB"/>
    <w:rsid w:val="00C11426"/>
    <w:rsid w:val="00C92189"/>
    <w:rsid w:val="00CA0C4A"/>
    <w:rsid w:val="00D100EF"/>
    <w:rsid w:val="00D23CA2"/>
    <w:rsid w:val="00D521EA"/>
    <w:rsid w:val="00D661DA"/>
    <w:rsid w:val="00DC1D6F"/>
    <w:rsid w:val="00E52B6E"/>
    <w:rsid w:val="00E9006C"/>
    <w:rsid w:val="00EF5610"/>
    <w:rsid w:val="00F14397"/>
    <w:rsid w:val="00F56878"/>
    <w:rsid w:val="00F83FD1"/>
    <w:rsid w:val="00FB34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8617F"/>
  <w15:docId w15:val="{F8C3D248-C158-4375-8E4C-CC69D268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264977"/>
    <w:pPr>
      <w:keepNext/>
      <w:keepLines/>
      <w:spacing w:before="480" w:after="120" w:line="360" w:lineRule="auto"/>
      <w:jc w:val="center"/>
      <w:outlineLvl w:val="0"/>
    </w:pPr>
    <w:rPr>
      <w:rFonts w:ascii="Times New Roman" w:hAnsi="Times New Roman"/>
      <w:b/>
      <w:sz w:val="24"/>
      <w:szCs w:val="48"/>
    </w:rPr>
  </w:style>
  <w:style w:type="paragraph" w:styleId="Heading2">
    <w:name w:val="heading 2"/>
    <w:basedOn w:val="Normal"/>
    <w:next w:val="Normal"/>
    <w:autoRedefine/>
    <w:uiPriority w:val="9"/>
    <w:unhideWhenUsed/>
    <w:qFormat/>
    <w:rsid w:val="00264977"/>
    <w:pPr>
      <w:keepNext/>
      <w:keepLines/>
      <w:spacing w:before="360" w:after="80" w:line="360" w:lineRule="auto"/>
      <w:jc w:val="both"/>
      <w:outlineLvl w:val="1"/>
    </w:pPr>
    <w:rPr>
      <w:rFonts w:ascii="Times New Roman" w:hAnsi="Times New Roman"/>
      <w:b/>
      <w:sz w:val="24"/>
      <w:szCs w:val="36"/>
    </w:rPr>
  </w:style>
  <w:style w:type="paragraph" w:styleId="Heading3">
    <w:name w:val="heading 3"/>
    <w:basedOn w:val="Normal"/>
    <w:next w:val="Normal"/>
    <w:autoRedefine/>
    <w:uiPriority w:val="9"/>
    <w:unhideWhenUsed/>
    <w:qFormat/>
    <w:rsid w:val="00264977"/>
    <w:pPr>
      <w:keepNext/>
      <w:keepLines/>
      <w:spacing w:before="280" w:after="80" w:line="360" w:lineRule="auto"/>
      <w:jc w:val="both"/>
      <w:outlineLvl w:val="2"/>
    </w:pPr>
    <w:rPr>
      <w:rFonts w:ascii="Times New Roman" w:hAnsi="Times New Roman"/>
      <w:b/>
      <w:i/>
      <w:sz w:val="24"/>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6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1A1E"/>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TOCHeading">
    <w:name w:val="TOC Heading"/>
    <w:basedOn w:val="Heading1"/>
    <w:next w:val="Normal"/>
    <w:uiPriority w:val="39"/>
    <w:unhideWhenUsed/>
    <w:qFormat/>
    <w:rsid w:val="00264977"/>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64977"/>
    <w:pPr>
      <w:spacing w:after="100"/>
    </w:pPr>
  </w:style>
  <w:style w:type="paragraph" w:styleId="TOC2">
    <w:name w:val="toc 2"/>
    <w:basedOn w:val="Normal"/>
    <w:next w:val="Normal"/>
    <w:autoRedefine/>
    <w:uiPriority w:val="39"/>
    <w:unhideWhenUsed/>
    <w:rsid w:val="00264977"/>
    <w:pPr>
      <w:spacing w:after="100"/>
      <w:ind w:left="220"/>
    </w:pPr>
  </w:style>
  <w:style w:type="character" w:styleId="Hyperlink">
    <w:name w:val="Hyperlink"/>
    <w:basedOn w:val="DefaultParagraphFont"/>
    <w:uiPriority w:val="99"/>
    <w:unhideWhenUsed/>
    <w:rsid w:val="00264977"/>
    <w:rPr>
      <w:color w:val="0563C1" w:themeColor="hyperlink"/>
      <w:u w:val="single"/>
    </w:rPr>
  </w:style>
  <w:style w:type="paragraph" w:styleId="TOC3">
    <w:name w:val="toc 3"/>
    <w:basedOn w:val="Normal"/>
    <w:next w:val="Normal"/>
    <w:autoRedefine/>
    <w:uiPriority w:val="39"/>
    <w:unhideWhenUsed/>
    <w:rsid w:val="00264977"/>
    <w:pPr>
      <w:spacing w:after="100"/>
      <w:ind w:left="440"/>
    </w:pPr>
  </w:style>
  <w:style w:type="paragraph" w:styleId="Header">
    <w:name w:val="header"/>
    <w:basedOn w:val="Normal"/>
    <w:link w:val="HeaderChar"/>
    <w:uiPriority w:val="99"/>
    <w:unhideWhenUsed/>
    <w:rsid w:val="0026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977"/>
  </w:style>
  <w:style w:type="paragraph" w:styleId="Footer">
    <w:name w:val="footer"/>
    <w:basedOn w:val="Normal"/>
    <w:link w:val="FooterChar"/>
    <w:uiPriority w:val="99"/>
    <w:unhideWhenUsed/>
    <w:rsid w:val="0026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977"/>
  </w:style>
  <w:style w:type="character" w:styleId="CommentReference">
    <w:name w:val="annotation reference"/>
    <w:basedOn w:val="DefaultParagraphFont"/>
    <w:uiPriority w:val="99"/>
    <w:semiHidden/>
    <w:unhideWhenUsed/>
    <w:rsid w:val="00123CB3"/>
    <w:rPr>
      <w:sz w:val="16"/>
      <w:szCs w:val="16"/>
    </w:rPr>
  </w:style>
  <w:style w:type="paragraph" w:styleId="CommentText">
    <w:name w:val="annotation text"/>
    <w:basedOn w:val="Normal"/>
    <w:link w:val="CommentTextChar"/>
    <w:uiPriority w:val="99"/>
    <w:semiHidden/>
    <w:unhideWhenUsed/>
    <w:rsid w:val="00123CB3"/>
    <w:pPr>
      <w:spacing w:line="240" w:lineRule="auto"/>
    </w:pPr>
    <w:rPr>
      <w:sz w:val="20"/>
      <w:szCs w:val="20"/>
    </w:rPr>
  </w:style>
  <w:style w:type="character" w:customStyle="1" w:styleId="CommentTextChar">
    <w:name w:val="Comment Text Char"/>
    <w:basedOn w:val="DefaultParagraphFont"/>
    <w:link w:val="CommentText"/>
    <w:uiPriority w:val="99"/>
    <w:semiHidden/>
    <w:rsid w:val="00123CB3"/>
    <w:rPr>
      <w:sz w:val="20"/>
      <w:szCs w:val="20"/>
    </w:rPr>
  </w:style>
  <w:style w:type="paragraph" w:styleId="CommentSubject">
    <w:name w:val="annotation subject"/>
    <w:basedOn w:val="CommentText"/>
    <w:next w:val="CommentText"/>
    <w:link w:val="CommentSubjectChar"/>
    <w:uiPriority w:val="99"/>
    <w:semiHidden/>
    <w:unhideWhenUsed/>
    <w:rsid w:val="00123CB3"/>
    <w:rPr>
      <w:b/>
      <w:bCs/>
    </w:rPr>
  </w:style>
  <w:style w:type="character" w:customStyle="1" w:styleId="CommentSubjectChar">
    <w:name w:val="Comment Subject Char"/>
    <w:basedOn w:val="CommentTextChar"/>
    <w:link w:val="CommentSubject"/>
    <w:uiPriority w:val="99"/>
    <w:semiHidden/>
    <w:rsid w:val="00123C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5370">
      <w:bodyDiv w:val="1"/>
      <w:marLeft w:val="0"/>
      <w:marRight w:val="0"/>
      <w:marTop w:val="0"/>
      <w:marBottom w:val="0"/>
      <w:divBdr>
        <w:top w:val="none" w:sz="0" w:space="0" w:color="auto"/>
        <w:left w:val="none" w:sz="0" w:space="0" w:color="auto"/>
        <w:bottom w:val="none" w:sz="0" w:space="0" w:color="auto"/>
        <w:right w:val="none" w:sz="0" w:space="0" w:color="auto"/>
      </w:divBdr>
    </w:div>
    <w:div w:id="86511336">
      <w:bodyDiv w:val="1"/>
      <w:marLeft w:val="0"/>
      <w:marRight w:val="0"/>
      <w:marTop w:val="0"/>
      <w:marBottom w:val="0"/>
      <w:divBdr>
        <w:top w:val="none" w:sz="0" w:space="0" w:color="auto"/>
        <w:left w:val="none" w:sz="0" w:space="0" w:color="auto"/>
        <w:bottom w:val="none" w:sz="0" w:space="0" w:color="auto"/>
        <w:right w:val="none" w:sz="0" w:space="0" w:color="auto"/>
      </w:divBdr>
    </w:div>
    <w:div w:id="103618017">
      <w:bodyDiv w:val="1"/>
      <w:marLeft w:val="0"/>
      <w:marRight w:val="0"/>
      <w:marTop w:val="0"/>
      <w:marBottom w:val="0"/>
      <w:divBdr>
        <w:top w:val="none" w:sz="0" w:space="0" w:color="auto"/>
        <w:left w:val="none" w:sz="0" w:space="0" w:color="auto"/>
        <w:bottom w:val="none" w:sz="0" w:space="0" w:color="auto"/>
        <w:right w:val="none" w:sz="0" w:space="0" w:color="auto"/>
      </w:divBdr>
    </w:div>
    <w:div w:id="132142368">
      <w:bodyDiv w:val="1"/>
      <w:marLeft w:val="0"/>
      <w:marRight w:val="0"/>
      <w:marTop w:val="0"/>
      <w:marBottom w:val="0"/>
      <w:divBdr>
        <w:top w:val="none" w:sz="0" w:space="0" w:color="auto"/>
        <w:left w:val="none" w:sz="0" w:space="0" w:color="auto"/>
        <w:bottom w:val="none" w:sz="0" w:space="0" w:color="auto"/>
        <w:right w:val="none" w:sz="0" w:space="0" w:color="auto"/>
      </w:divBdr>
    </w:div>
    <w:div w:id="165247178">
      <w:bodyDiv w:val="1"/>
      <w:marLeft w:val="0"/>
      <w:marRight w:val="0"/>
      <w:marTop w:val="0"/>
      <w:marBottom w:val="0"/>
      <w:divBdr>
        <w:top w:val="none" w:sz="0" w:space="0" w:color="auto"/>
        <w:left w:val="none" w:sz="0" w:space="0" w:color="auto"/>
        <w:bottom w:val="none" w:sz="0" w:space="0" w:color="auto"/>
        <w:right w:val="none" w:sz="0" w:space="0" w:color="auto"/>
      </w:divBdr>
    </w:div>
    <w:div w:id="180749772">
      <w:bodyDiv w:val="1"/>
      <w:marLeft w:val="0"/>
      <w:marRight w:val="0"/>
      <w:marTop w:val="0"/>
      <w:marBottom w:val="0"/>
      <w:divBdr>
        <w:top w:val="none" w:sz="0" w:space="0" w:color="auto"/>
        <w:left w:val="none" w:sz="0" w:space="0" w:color="auto"/>
        <w:bottom w:val="none" w:sz="0" w:space="0" w:color="auto"/>
        <w:right w:val="none" w:sz="0" w:space="0" w:color="auto"/>
      </w:divBdr>
    </w:div>
    <w:div w:id="195238940">
      <w:bodyDiv w:val="1"/>
      <w:marLeft w:val="0"/>
      <w:marRight w:val="0"/>
      <w:marTop w:val="0"/>
      <w:marBottom w:val="0"/>
      <w:divBdr>
        <w:top w:val="none" w:sz="0" w:space="0" w:color="auto"/>
        <w:left w:val="none" w:sz="0" w:space="0" w:color="auto"/>
        <w:bottom w:val="none" w:sz="0" w:space="0" w:color="auto"/>
        <w:right w:val="none" w:sz="0" w:space="0" w:color="auto"/>
      </w:divBdr>
    </w:div>
    <w:div w:id="209653890">
      <w:bodyDiv w:val="1"/>
      <w:marLeft w:val="0"/>
      <w:marRight w:val="0"/>
      <w:marTop w:val="0"/>
      <w:marBottom w:val="0"/>
      <w:divBdr>
        <w:top w:val="none" w:sz="0" w:space="0" w:color="auto"/>
        <w:left w:val="none" w:sz="0" w:space="0" w:color="auto"/>
        <w:bottom w:val="none" w:sz="0" w:space="0" w:color="auto"/>
        <w:right w:val="none" w:sz="0" w:space="0" w:color="auto"/>
      </w:divBdr>
    </w:div>
    <w:div w:id="226453137">
      <w:bodyDiv w:val="1"/>
      <w:marLeft w:val="0"/>
      <w:marRight w:val="0"/>
      <w:marTop w:val="0"/>
      <w:marBottom w:val="0"/>
      <w:divBdr>
        <w:top w:val="none" w:sz="0" w:space="0" w:color="auto"/>
        <w:left w:val="none" w:sz="0" w:space="0" w:color="auto"/>
        <w:bottom w:val="none" w:sz="0" w:space="0" w:color="auto"/>
        <w:right w:val="none" w:sz="0" w:space="0" w:color="auto"/>
      </w:divBdr>
    </w:div>
    <w:div w:id="232929737">
      <w:bodyDiv w:val="1"/>
      <w:marLeft w:val="0"/>
      <w:marRight w:val="0"/>
      <w:marTop w:val="0"/>
      <w:marBottom w:val="0"/>
      <w:divBdr>
        <w:top w:val="none" w:sz="0" w:space="0" w:color="auto"/>
        <w:left w:val="none" w:sz="0" w:space="0" w:color="auto"/>
        <w:bottom w:val="none" w:sz="0" w:space="0" w:color="auto"/>
        <w:right w:val="none" w:sz="0" w:space="0" w:color="auto"/>
      </w:divBdr>
    </w:div>
    <w:div w:id="259029666">
      <w:bodyDiv w:val="1"/>
      <w:marLeft w:val="0"/>
      <w:marRight w:val="0"/>
      <w:marTop w:val="0"/>
      <w:marBottom w:val="0"/>
      <w:divBdr>
        <w:top w:val="none" w:sz="0" w:space="0" w:color="auto"/>
        <w:left w:val="none" w:sz="0" w:space="0" w:color="auto"/>
        <w:bottom w:val="none" w:sz="0" w:space="0" w:color="auto"/>
        <w:right w:val="none" w:sz="0" w:space="0" w:color="auto"/>
      </w:divBdr>
    </w:div>
    <w:div w:id="269162171">
      <w:bodyDiv w:val="1"/>
      <w:marLeft w:val="0"/>
      <w:marRight w:val="0"/>
      <w:marTop w:val="0"/>
      <w:marBottom w:val="0"/>
      <w:divBdr>
        <w:top w:val="none" w:sz="0" w:space="0" w:color="auto"/>
        <w:left w:val="none" w:sz="0" w:space="0" w:color="auto"/>
        <w:bottom w:val="none" w:sz="0" w:space="0" w:color="auto"/>
        <w:right w:val="none" w:sz="0" w:space="0" w:color="auto"/>
      </w:divBdr>
    </w:div>
    <w:div w:id="272981607">
      <w:bodyDiv w:val="1"/>
      <w:marLeft w:val="0"/>
      <w:marRight w:val="0"/>
      <w:marTop w:val="0"/>
      <w:marBottom w:val="0"/>
      <w:divBdr>
        <w:top w:val="none" w:sz="0" w:space="0" w:color="auto"/>
        <w:left w:val="none" w:sz="0" w:space="0" w:color="auto"/>
        <w:bottom w:val="none" w:sz="0" w:space="0" w:color="auto"/>
        <w:right w:val="none" w:sz="0" w:space="0" w:color="auto"/>
      </w:divBdr>
    </w:div>
    <w:div w:id="305204312">
      <w:bodyDiv w:val="1"/>
      <w:marLeft w:val="0"/>
      <w:marRight w:val="0"/>
      <w:marTop w:val="0"/>
      <w:marBottom w:val="0"/>
      <w:divBdr>
        <w:top w:val="none" w:sz="0" w:space="0" w:color="auto"/>
        <w:left w:val="none" w:sz="0" w:space="0" w:color="auto"/>
        <w:bottom w:val="none" w:sz="0" w:space="0" w:color="auto"/>
        <w:right w:val="none" w:sz="0" w:space="0" w:color="auto"/>
      </w:divBdr>
    </w:div>
    <w:div w:id="309605057">
      <w:bodyDiv w:val="1"/>
      <w:marLeft w:val="0"/>
      <w:marRight w:val="0"/>
      <w:marTop w:val="0"/>
      <w:marBottom w:val="0"/>
      <w:divBdr>
        <w:top w:val="none" w:sz="0" w:space="0" w:color="auto"/>
        <w:left w:val="none" w:sz="0" w:space="0" w:color="auto"/>
        <w:bottom w:val="none" w:sz="0" w:space="0" w:color="auto"/>
        <w:right w:val="none" w:sz="0" w:space="0" w:color="auto"/>
      </w:divBdr>
    </w:div>
    <w:div w:id="414909576">
      <w:bodyDiv w:val="1"/>
      <w:marLeft w:val="0"/>
      <w:marRight w:val="0"/>
      <w:marTop w:val="0"/>
      <w:marBottom w:val="0"/>
      <w:divBdr>
        <w:top w:val="none" w:sz="0" w:space="0" w:color="auto"/>
        <w:left w:val="none" w:sz="0" w:space="0" w:color="auto"/>
        <w:bottom w:val="none" w:sz="0" w:space="0" w:color="auto"/>
        <w:right w:val="none" w:sz="0" w:space="0" w:color="auto"/>
      </w:divBdr>
    </w:div>
    <w:div w:id="439419998">
      <w:bodyDiv w:val="1"/>
      <w:marLeft w:val="0"/>
      <w:marRight w:val="0"/>
      <w:marTop w:val="0"/>
      <w:marBottom w:val="0"/>
      <w:divBdr>
        <w:top w:val="none" w:sz="0" w:space="0" w:color="auto"/>
        <w:left w:val="none" w:sz="0" w:space="0" w:color="auto"/>
        <w:bottom w:val="none" w:sz="0" w:space="0" w:color="auto"/>
        <w:right w:val="none" w:sz="0" w:space="0" w:color="auto"/>
      </w:divBdr>
    </w:div>
    <w:div w:id="453329278">
      <w:bodyDiv w:val="1"/>
      <w:marLeft w:val="0"/>
      <w:marRight w:val="0"/>
      <w:marTop w:val="0"/>
      <w:marBottom w:val="0"/>
      <w:divBdr>
        <w:top w:val="none" w:sz="0" w:space="0" w:color="auto"/>
        <w:left w:val="none" w:sz="0" w:space="0" w:color="auto"/>
        <w:bottom w:val="none" w:sz="0" w:space="0" w:color="auto"/>
        <w:right w:val="none" w:sz="0" w:space="0" w:color="auto"/>
      </w:divBdr>
    </w:div>
    <w:div w:id="458302904">
      <w:bodyDiv w:val="1"/>
      <w:marLeft w:val="0"/>
      <w:marRight w:val="0"/>
      <w:marTop w:val="0"/>
      <w:marBottom w:val="0"/>
      <w:divBdr>
        <w:top w:val="none" w:sz="0" w:space="0" w:color="auto"/>
        <w:left w:val="none" w:sz="0" w:space="0" w:color="auto"/>
        <w:bottom w:val="none" w:sz="0" w:space="0" w:color="auto"/>
        <w:right w:val="none" w:sz="0" w:space="0" w:color="auto"/>
      </w:divBdr>
    </w:div>
    <w:div w:id="488524973">
      <w:bodyDiv w:val="1"/>
      <w:marLeft w:val="0"/>
      <w:marRight w:val="0"/>
      <w:marTop w:val="0"/>
      <w:marBottom w:val="0"/>
      <w:divBdr>
        <w:top w:val="none" w:sz="0" w:space="0" w:color="auto"/>
        <w:left w:val="none" w:sz="0" w:space="0" w:color="auto"/>
        <w:bottom w:val="none" w:sz="0" w:space="0" w:color="auto"/>
        <w:right w:val="none" w:sz="0" w:space="0" w:color="auto"/>
      </w:divBdr>
    </w:div>
    <w:div w:id="527379483">
      <w:bodyDiv w:val="1"/>
      <w:marLeft w:val="0"/>
      <w:marRight w:val="0"/>
      <w:marTop w:val="0"/>
      <w:marBottom w:val="0"/>
      <w:divBdr>
        <w:top w:val="none" w:sz="0" w:space="0" w:color="auto"/>
        <w:left w:val="none" w:sz="0" w:space="0" w:color="auto"/>
        <w:bottom w:val="none" w:sz="0" w:space="0" w:color="auto"/>
        <w:right w:val="none" w:sz="0" w:space="0" w:color="auto"/>
      </w:divBdr>
    </w:div>
    <w:div w:id="550196334">
      <w:bodyDiv w:val="1"/>
      <w:marLeft w:val="0"/>
      <w:marRight w:val="0"/>
      <w:marTop w:val="0"/>
      <w:marBottom w:val="0"/>
      <w:divBdr>
        <w:top w:val="none" w:sz="0" w:space="0" w:color="auto"/>
        <w:left w:val="none" w:sz="0" w:space="0" w:color="auto"/>
        <w:bottom w:val="none" w:sz="0" w:space="0" w:color="auto"/>
        <w:right w:val="none" w:sz="0" w:space="0" w:color="auto"/>
      </w:divBdr>
    </w:div>
    <w:div w:id="558712018">
      <w:bodyDiv w:val="1"/>
      <w:marLeft w:val="0"/>
      <w:marRight w:val="0"/>
      <w:marTop w:val="0"/>
      <w:marBottom w:val="0"/>
      <w:divBdr>
        <w:top w:val="none" w:sz="0" w:space="0" w:color="auto"/>
        <w:left w:val="none" w:sz="0" w:space="0" w:color="auto"/>
        <w:bottom w:val="none" w:sz="0" w:space="0" w:color="auto"/>
        <w:right w:val="none" w:sz="0" w:space="0" w:color="auto"/>
      </w:divBdr>
    </w:div>
    <w:div w:id="611786502">
      <w:bodyDiv w:val="1"/>
      <w:marLeft w:val="0"/>
      <w:marRight w:val="0"/>
      <w:marTop w:val="0"/>
      <w:marBottom w:val="0"/>
      <w:divBdr>
        <w:top w:val="none" w:sz="0" w:space="0" w:color="auto"/>
        <w:left w:val="none" w:sz="0" w:space="0" w:color="auto"/>
        <w:bottom w:val="none" w:sz="0" w:space="0" w:color="auto"/>
        <w:right w:val="none" w:sz="0" w:space="0" w:color="auto"/>
      </w:divBdr>
    </w:div>
    <w:div w:id="622997580">
      <w:bodyDiv w:val="1"/>
      <w:marLeft w:val="0"/>
      <w:marRight w:val="0"/>
      <w:marTop w:val="0"/>
      <w:marBottom w:val="0"/>
      <w:divBdr>
        <w:top w:val="none" w:sz="0" w:space="0" w:color="auto"/>
        <w:left w:val="none" w:sz="0" w:space="0" w:color="auto"/>
        <w:bottom w:val="none" w:sz="0" w:space="0" w:color="auto"/>
        <w:right w:val="none" w:sz="0" w:space="0" w:color="auto"/>
      </w:divBdr>
    </w:div>
    <w:div w:id="631600916">
      <w:bodyDiv w:val="1"/>
      <w:marLeft w:val="0"/>
      <w:marRight w:val="0"/>
      <w:marTop w:val="0"/>
      <w:marBottom w:val="0"/>
      <w:divBdr>
        <w:top w:val="none" w:sz="0" w:space="0" w:color="auto"/>
        <w:left w:val="none" w:sz="0" w:space="0" w:color="auto"/>
        <w:bottom w:val="none" w:sz="0" w:space="0" w:color="auto"/>
        <w:right w:val="none" w:sz="0" w:space="0" w:color="auto"/>
      </w:divBdr>
    </w:div>
    <w:div w:id="661274187">
      <w:bodyDiv w:val="1"/>
      <w:marLeft w:val="0"/>
      <w:marRight w:val="0"/>
      <w:marTop w:val="0"/>
      <w:marBottom w:val="0"/>
      <w:divBdr>
        <w:top w:val="none" w:sz="0" w:space="0" w:color="auto"/>
        <w:left w:val="none" w:sz="0" w:space="0" w:color="auto"/>
        <w:bottom w:val="none" w:sz="0" w:space="0" w:color="auto"/>
        <w:right w:val="none" w:sz="0" w:space="0" w:color="auto"/>
      </w:divBdr>
    </w:div>
    <w:div w:id="663972712">
      <w:bodyDiv w:val="1"/>
      <w:marLeft w:val="0"/>
      <w:marRight w:val="0"/>
      <w:marTop w:val="0"/>
      <w:marBottom w:val="0"/>
      <w:divBdr>
        <w:top w:val="none" w:sz="0" w:space="0" w:color="auto"/>
        <w:left w:val="none" w:sz="0" w:space="0" w:color="auto"/>
        <w:bottom w:val="none" w:sz="0" w:space="0" w:color="auto"/>
        <w:right w:val="none" w:sz="0" w:space="0" w:color="auto"/>
      </w:divBdr>
    </w:div>
    <w:div w:id="725683398">
      <w:bodyDiv w:val="1"/>
      <w:marLeft w:val="0"/>
      <w:marRight w:val="0"/>
      <w:marTop w:val="0"/>
      <w:marBottom w:val="0"/>
      <w:divBdr>
        <w:top w:val="none" w:sz="0" w:space="0" w:color="auto"/>
        <w:left w:val="none" w:sz="0" w:space="0" w:color="auto"/>
        <w:bottom w:val="none" w:sz="0" w:space="0" w:color="auto"/>
        <w:right w:val="none" w:sz="0" w:space="0" w:color="auto"/>
      </w:divBdr>
    </w:div>
    <w:div w:id="743532164">
      <w:bodyDiv w:val="1"/>
      <w:marLeft w:val="0"/>
      <w:marRight w:val="0"/>
      <w:marTop w:val="0"/>
      <w:marBottom w:val="0"/>
      <w:divBdr>
        <w:top w:val="none" w:sz="0" w:space="0" w:color="auto"/>
        <w:left w:val="none" w:sz="0" w:space="0" w:color="auto"/>
        <w:bottom w:val="none" w:sz="0" w:space="0" w:color="auto"/>
        <w:right w:val="none" w:sz="0" w:space="0" w:color="auto"/>
      </w:divBdr>
    </w:div>
    <w:div w:id="750662179">
      <w:bodyDiv w:val="1"/>
      <w:marLeft w:val="0"/>
      <w:marRight w:val="0"/>
      <w:marTop w:val="0"/>
      <w:marBottom w:val="0"/>
      <w:divBdr>
        <w:top w:val="none" w:sz="0" w:space="0" w:color="auto"/>
        <w:left w:val="none" w:sz="0" w:space="0" w:color="auto"/>
        <w:bottom w:val="none" w:sz="0" w:space="0" w:color="auto"/>
        <w:right w:val="none" w:sz="0" w:space="0" w:color="auto"/>
      </w:divBdr>
    </w:div>
    <w:div w:id="843058582">
      <w:bodyDiv w:val="1"/>
      <w:marLeft w:val="0"/>
      <w:marRight w:val="0"/>
      <w:marTop w:val="0"/>
      <w:marBottom w:val="0"/>
      <w:divBdr>
        <w:top w:val="none" w:sz="0" w:space="0" w:color="auto"/>
        <w:left w:val="none" w:sz="0" w:space="0" w:color="auto"/>
        <w:bottom w:val="none" w:sz="0" w:space="0" w:color="auto"/>
        <w:right w:val="none" w:sz="0" w:space="0" w:color="auto"/>
      </w:divBdr>
    </w:div>
    <w:div w:id="843398446">
      <w:bodyDiv w:val="1"/>
      <w:marLeft w:val="0"/>
      <w:marRight w:val="0"/>
      <w:marTop w:val="0"/>
      <w:marBottom w:val="0"/>
      <w:divBdr>
        <w:top w:val="none" w:sz="0" w:space="0" w:color="auto"/>
        <w:left w:val="none" w:sz="0" w:space="0" w:color="auto"/>
        <w:bottom w:val="none" w:sz="0" w:space="0" w:color="auto"/>
        <w:right w:val="none" w:sz="0" w:space="0" w:color="auto"/>
      </w:divBdr>
    </w:div>
    <w:div w:id="884948006">
      <w:bodyDiv w:val="1"/>
      <w:marLeft w:val="0"/>
      <w:marRight w:val="0"/>
      <w:marTop w:val="0"/>
      <w:marBottom w:val="0"/>
      <w:divBdr>
        <w:top w:val="none" w:sz="0" w:space="0" w:color="auto"/>
        <w:left w:val="none" w:sz="0" w:space="0" w:color="auto"/>
        <w:bottom w:val="none" w:sz="0" w:space="0" w:color="auto"/>
        <w:right w:val="none" w:sz="0" w:space="0" w:color="auto"/>
      </w:divBdr>
    </w:div>
    <w:div w:id="937324903">
      <w:bodyDiv w:val="1"/>
      <w:marLeft w:val="0"/>
      <w:marRight w:val="0"/>
      <w:marTop w:val="0"/>
      <w:marBottom w:val="0"/>
      <w:divBdr>
        <w:top w:val="none" w:sz="0" w:space="0" w:color="auto"/>
        <w:left w:val="none" w:sz="0" w:space="0" w:color="auto"/>
        <w:bottom w:val="none" w:sz="0" w:space="0" w:color="auto"/>
        <w:right w:val="none" w:sz="0" w:space="0" w:color="auto"/>
      </w:divBdr>
    </w:div>
    <w:div w:id="947933846">
      <w:bodyDiv w:val="1"/>
      <w:marLeft w:val="0"/>
      <w:marRight w:val="0"/>
      <w:marTop w:val="0"/>
      <w:marBottom w:val="0"/>
      <w:divBdr>
        <w:top w:val="none" w:sz="0" w:space="0" w:color="auto"/>
        <w:left w:val="none" w:sz="0" w:space="0" w:color="auto"/>
        <w:bottom w:val="none" w:sz="0" w:space="0" w:color="auto"/>
        <w:right w:val="none" w:sz="0" w:space="0" w:color="auto"/>
      </w:divBdr>
    </w:div>
    <w:div w:id="950432656">
      <w:bodyDiv w:val="1"/>
      <w:marLeft w:val="0"/>
      <w:marRight w:val="0"/>
      <w:marTop w:val="0"/>
      <w:marBottom w:val="0"/>
      <w:divBdr>
        <w:top w:val="none" w:sz="0" w:space="0" w:color="auto"/>
        <w:left w:val="none" w:sz="0" w:space="0" w:color="auto"/>
        <w:bottom w:val="none" w:sz="0" w:space="0" w:color="auto"/>
        <w:right w:val="none" w:sz="0" w:space="0" w:color="auto"/>
      </w:divBdr>
    </w:div>
    <w:div w:id="970015701">
      <w:bodyDiv w:val="1"/>
      <w:marLeft w:val="0"/>
      <w:marRight w:val="0"/>
      <w:marTop w:val="0"/>
      <w:marBottom w:val="0"/>
      <w:divBdr>
        <w:top w:val="none" w:sz="0" w:space="0" w:color="auto"/>
        <w:left w:val="none" w:sz="0" w:space="0" w:color="auto"/>
        <w:bottom w:val="none" w:sz="0" w:space="0" w:color="auto"/>
        <w:right w:val="none" w:sz="0" w:space="0" w:color="auto"/>
      </w:divBdr>
    </w:div>
    <w:div w:id="1037238778">
      <w:bodyDiv w:val="1"/>
      <w:marLeft w:val="0"/>
      <w:marRight w:val="0"/>
      <w:marTop w:val="0"/>
      <w:marBottom w:val="0"/>
      <w:divBdr>
        <w:top w:val="none" w:sz="0" w:space="0" w:color="auto"/>
        <w:left w:val="none" w:sz="0" w:space="0" w:color="auto"/>
        <w:bottom w:val="none" w:sz="0" w:space="0" w:color="auto"/>
        <w:right w:val="none" w:sz="0" w:space="0" w:color="auto"/>
      </w:divBdr>
    </w:div>
    <w:div w:id="1113356932">
      <w:bodyDiv w:val="1"/>
      <w:marLeft w:val="0"/>
      <w:marRight w:val="0"/>
      <w:marTop w:val="0"/>
      <w:marBottom w:val="0"/>
      <w:divBdr>
        <w:top w:val="none" w:sz="0" w:space="0" w:color="auto"/>
        <w:left w:val="none" w:sz="0" w:space="0" w:color="auto"/>
        <w:bottom w:val="none" w:sz="0" w:space="0" w:color="auto"/>
        <w:right w:val="none" w:sz="0" w:space="0" w:color="auto"/>
      </w:divBdr>
    </w:div>
    <w:div w:id="1151949280">
      <w:bodyDiv w:val="1"/>
      <w:marLeft w:val="0"/>
      <w:marRight w:val="0"/>
      <w:marTop w:val="0"/>
      <w:marBottom w:val="0"/>
      <w:divBdr>
        <w:top w:val="none" w:sz="0" w:space="0" w:color="auto"/>
        <w:left w:val="none" w:sz="0" w:space="0" w:color="auto"/>
        <w:bottom w:val="none" w:sz="0" w:space="0" w:color="auto"/>
        <w:right w:val="none" w:sz="0" w:space="0" w:color="auto"/>
      </w:divBdr>
    </w:div>
    <w:div w:id="1171143764">
      <w:bodyDiv w:val="1"/>
      <w:marLeft w:val="0"/>
      <w:marRight w:val="0"/>
      <w:marTop w:val="0"/>
      <w:marBottom w:val="0"/>
      <w:divBdr>
        <w:top w:val="none" w:sz="0" w:space="0" w:color="auto"/>
        <w:left w:val="none" w:sz="0" w:space="0" w:color="auto"/>
        <w:bottom w:val="none" w:sz="0" w:space="0" w:color="auto"/>
        <w:right w:val="none" w:sz="0" w:space="0" w:color="auto"/>
      </w:divBdr>
    </w:div>
    <w:div w:id="1204904009">
      <w:bodyDiv w:val="1"/>
      <w:marLeft w:val="0"/>
      <w:marRight w:val="0"/>
      <w:marTop w:val="0"/>
      <w:marBottom w:val="0"/>
      <w:divBdr>
        <w:top w:val="none" w:sz="0" w:space="0" w:color="auto"/>
        <w:left w:val="none" w:sz="0" w:space="0" w:color="auto"/>
        <w:bottom w:val="none" w:sz="0" w:space="0" w:color="auto"/>
        <w:right w:val="none" w:sz="0" w:space="0" w:color="auto"/>
      </w:divBdr>
    </w:div>
    <w:div w:id="1207832526">
      <w:bodyDiv w:val="1"/>
      <w:marLeft w:val="0"/>
      <w:marRight w:val="0"/>
      <w:marTop w:val="0"/>
      <w:marBottom w:val="0"/>
      <w:divBdr>
        <w:top w:val="none" w:sz="0" w:space="0" w:color="auto"/>
        <w:left w:val="none" w:sz="0" w:space="0" w:color="auto"/>
        <w:bottom w:val="none" w:sz="0" w:space="0" w:color="auto"/>
        <w:right w:val="none" w:sz="0" w:space="0" w:color="auto"/>
      </w:divBdr>
    </w:div>
    <w:div w:id="1220633007">
      <w:bodyDiv w:val="1"/>
      <w:marLeft w:val="0"/>
      <w:marRight w:val="0"/>
      <w:marTop w:val="0"/>
      <w:marBottom w:val="0"/>
      <w:divBdr>
        <w:top w:val="none" w:sz="0" w:space="0" w:color="auto"/>
        <w:left w:val="none" w:sz="0" w:space="0" w:color="auto"/>
        <w:bottom w:val="none" w:sz="0" w:space="0" w:color="auto"/>
        <w:right w:val="none" w:sz="0" w:space="0" w:color="auto"/>
      </w:divBdr>
    </w:div>
    <w:div w:id="1256552456">
      <w:bodyDiv w:val="1"/>
      <w:marLeft w:val="0"/>
      <w:marRight w:val="0"/>
      <w:marTop w:val="0"/>
      <w:marBottom w:val="0"/>
      <w:divBdr>
        <w:top w:val="none" w:sz="0" w:space="0" w:color="auto"/>
        <w:left w:val="none" w:sz="0" w:space="0" w:color="auto"/>
        <w:bottom w:val="none" w:sz="0" w:space="0" w:color="auto"/>
        <w:right w:val="none" w:sz="0" w:space="0" w:color="auto"/>
      </w:divBdr>
    </w:div>
    <w:div w:id="1313022674">
      <w:bodyDiv w:val="1"/>
      <w:marLeft w:val="0"/>
      <w:marRight w:val="0"/>
      <w:marTop w:val="0"/>
      <w:marBottom w:val="0"/>
      <w:divBdr>
        <w:top w:val="none" w:sz="0" w:space="0" w:color="auto"/>
        <w:left w:val="none" w:sz="0" w:space="0" w:color="auto"/>
        <w:bottom w:val="none" w:sz="0" w:space="0" w:color="auto"/>
        <w:right w:val="none" w:sz="0" w:space="0" w:color="auto"/>
      </w:divBdr>
    </w:div>
    <w:div w:id="1319072059">
      <w:bodyDiv w:val="1"/>
      <w:marLeft w:val="0"/>
      <w:marRight w:val="0"/>
      <w:marTop w:val="0"/>
      <w:marBottom w:val="0"/>
      <w:divBdr>
        <w:top w:val="none" w:sz="0" w:space="0" w:color="auto"/>
        <w:left w:val="none" w:sz="0" w:space="0" w:color="auto"/>
        <w:bottom w:val="none" w:sz="0" w:space="0" w:color="auto"/>
        <w:right w:val="none" w:sz="0" w:space="0" w:color="auto"/>
      </w:divBdr>
    </w:div>
    <w:div w:id="1319577186">
      <w:bodyDiv w:val="1"/>
      <w:marLeft w:val="0"/>
      <w:marRight w:val="0"/>
      <w:marTop w:val="0"/>
      <w:marBottom w:val="0"/>
      <w:divBdr>
        <w:top w:val="none" w:sz="0" w:space="0" w:color="auto"/>
        <w:left w:val="none" w:sz="0" w:space="0" w:color="auto"/>
        <w:bottom w:val="none" w:sz="0" w:space="0" w:color="auto"/>
        <w:right w:val="none" w:sz="0" w:space="0" w:color="auto"/>
      </w:divBdr>
    </w:div>
    <w:div w:id="1438982783">
      <w:bodyDiv w:val="1"/>
      <w:marLeft w:val="0"/>
      <w:marRight w:val="0"/>
      <w:marTop w:val="0"/>
      <w:marBottom w:val="0"/>
      <w:divBdr>
        <w:top w:val="none" w:sz="0" w:space="0" w:color="auto"/>
        <w:left w:val="none" w:sz="0" w:space="0" w:color="auto"/>
        <w:bottom w:val="none" w:sz="0" w:space="0" w:color="auto"/>
        <w:right w:val="none" w:sz="0" w:space="0" w:color="auto"/>
      </w:divBdr>
    </w:div>
    <w:div w:id="1558393243">
      <w:bodyDiv w:val="1"/>
      <w:marLeft w:val="0"/>
      <w:marRight w:val="0"/>
      <w:marTop w:val="0"/>
      <w:marBottom w:val="0"/>
      <w:divBdr>
        <w:top w:val="none" w:sz="0" w:space="0" w:color="auto"/>
        <w:left w:val="none" w:sz="0" w:space="0" w:color="auto"/>
        <w:bottom w:val="none" w:sz="0" w:space="0" w:color="auto"/>
        <w:right w:val="none" w:sz="0" w:space="0" w:color="auto"/>
      </w:divBdr>
    </w:div>
    <w:div w:id="1592422461">
      <w:bodyDiv w:val="1"/>
      <w:marLeft w:val="0"/>
      <w:marRight w:val="0"/>
      <w:marTop w:val="0"/>
      <w:marBottom w:val="0"/>
      <w:divBdr>
        <w:top w:val="none" w:sz="0" w:space="0" w:color="auto"/>
        <w:left w:val="none" w:sz="0" w:space="0" w:color="auto"/>
        <w:bottom w:val="none" w:sz="0" w:space="0" w:color="auto"/>
        <w:right w:val="none" w:sz="0" w:space="0" w:color="auto"/>
      </w:divBdr>
    </w:div>
    <w:div w:id="1610698981">
      <w:bodyDiv w:val="1"/>
      <w:marLeft w:val="0"/>
      <w:marRight w:val="0"/>
      <w:marTop w:val="0"/>
      <w:marBottom w:val="0"/>
      <w:divBdr>
        <w:top w:val="none" w:sz="0" w:space="0" w:color="auto"/>
        <w:left w:val="none" w:sz="0" w:space="0" w:color="auto"/>
        <w:bottom w:val="none" w:sz="0" w:space="0" w:color="auto"/>
        <w:right w:val="none" w:sz="0" w:space="0" w:color="auto"/>
      </w:divBdr>
    </w:div>
    <w:div w:id="1643386779">
      <w:bodyDiv w:val="1"/>
      <w:marLeft w:val="0"/>
      <w:marRight w:val="0"/>
      <w:marTop w:val="0"/>
      <w:marBottom w:val="0"/>
      <w:divBdr>
        <w:top w:val="none" w:sz="0" w:space="0" w:color="auto"/>
        <w:left w:val="none" w:sz="0" w:space="0" w:color="auto"/>
        <w:bottom w:val="none" w:sz="0" w:space="0" w:color="auto"/>
        <w:right w:val="none" w:sz="0" w:space="0" w:color="auto"/>
      </w:divBdr>
    </w:div>
    <w:div w:id="1651591096">
      <w:bodyDiv w:val="1"/>
      <w:marLeft w:val="0"/>
      <w:marRight w:val="0"/>
      <w:marTop w:val="0"/>
      <w:marBottom w:val="0"/>
      <w:divBdr>
        <w:top w:val="none" w:sz="0" w:space="0" w:color="auto"/>
        <w:left w:val="none" w:sz="0" w:space="0" w:color="auto"/>
        <w:bottom w:val="none" w:sz="0" w:space="0" w:color="auto"/>
        <w:right w:val="none" w:sz="0" w:space="0" w:color="auto"/>
      </w:divBdr>
    </w:div>
    <w:div w:id="1677346918">
      <w:bodyDiv w:val="1"/>
      <w:marLeft w:val="0"/>
      <w:marRight w:val="0"/>
      <w:marTop w:val="0"/>
      <w:marBottom w:val="0"/>
      <w:divBdr>
        <w:top w:val="none" w:sz="0" w:space="0" w:color="auto"/>
        <w:left w:val="none" w:sz="0" w:space="0" w:color="auto"/>
        <w:bottom w:val="none" w:sz="0" w:space="0" w:color="auto"/>
        <w:right w:val="none" w:sz="0" w:space="0" w:color="auto"/>
      </w:divBdr>
    </w:div>
    <w:div w:id="1693651883">
      <w:bodyDiv w:val="1"/>
      <w:marLeft w:val="0"/>
      <w:marRight w:val="0"/>
      <w:marTop w:val="0"/>
      <w:marBottom w:val="0"/>
      <w:divBdr>
        <w:top w:val="none" w:sz="0" w:space="0" w:color="auto"/>
        <w:left w:val="none" w:sz="0" w:space="0" w:color="auto"/>
        <w:bottom w:val="none" w:sz="0" w:space="0" w:color="auto"/>
        <w:right w:val="none" w:sz="0" w:space="0" w:color="auto"/>
      </w:divBdr>
    </w:div>
    <w:div w:id="1716150017">
      <w:bodyDiv w:val="1"/>
      <w:marLeft w:val="0"/>
      <w:marRight w:val="0"/>
      <w:marTop w:val="0"/>
      <w:marBottom w:val="0"/>
      <w:divBdr>
        <w:top w:val="none" w:sz="0" w:space="0" w:color="auto"/>
        <w:left w:val="none" w:sz="0" w:space="0" w:color="auto"/>
        <w:bottom w:val="none" w:sz="0" w:space="0" w:color="auto"/>
        <w:right w:val="none" w:sz="0" w:space="0" w:color="auto"/>
      </w:divBdr>
    </w:div>
    <w:div w:id="1722971594">
      <w:bodyDiv w:val="1"/>
      <w:marLeft w:val="0"/>
      <w:marRight w:val="0"/>
      <w:marTop w:val="0"/>
      <w:marBottom w:val="0"/>
      <w:divBdr>
        <w:top w:val="none" w:sz="0" w:space="0" w:color="auto"/>
        <w:left w:val="none" w:sz="0" w:space="0" w:color="auto"/>
        <w:bottom w:val="none" w:sz="0" w:space="0" w:color="auto"/>
        <w:right w:val="none" w:sz="0" w:space="0" w:color="auto"/>
      </w:divBdr>
    </w:div>
    <w:div w:id="1726564705">
      <w:bodyDiv w:val="1"/>
      <w:marLeft w:val="0"/>
      <w:marRight w:val="0"/>
      <w:marTop w:val="0"/>
      <w:marBottom w:val="0"/>
      <w:divBdr>
        <w:top w:val="none" w:sz="0" w:space="0" w:color="auto"/>
        <w:left w:val="none" w:sz="0" w:space="0" w:color="auto"/>
        <w:bottom w:val="none" w:sz="0" w:space="0" w:color="auto"/>
        <w:right w:val="none" w:sz="0" w:space="0" w:color="auto"/>
      </w:divBdr>
    </w:div>
    <w:div w:id="1758212250">
      <w:bodyDiv w:val="1"/>
      <w:marLeft w:val="0"/>
      <w:marRight w:val="0"/>
      <w:marTop w:val="0"/>
      <w:marBottom w:val="0"/>
      <w:divBdr>
        <w:top w:val="none" w:sz="0" w:space="0" w:color="auto"/>
        <w:left w:val="none" w:sz="0" w:space="0" w:color="auto"/>
        <w:bottom w:val="none" w:sz="0" w:space="0" w:color="auto"/>
        <w:right w:val="none" w:sz="0" w:space="0" w:color="auto"/>
      </w:divBdr>
    </w:div>
    <w:div w:id="1762294769">
      <w:bodyDiv w:val="1"/>
      <w:marLeft w:val="0"/>
      <w:marRight w:val="0"/>
      <w:marTop w:val="0"/>
      <w:marBottom w:val="0"/>
      <w:divBdr>
        <w:top w:val="none" w:sz="0" w:space="0" w:color="auto"/>
        <w:left w:val="none" w:sz="0" w:space="0" w:color="auto"/>
        <w:bottom w:val="none" w:sz="0" w:space="0" w:color="auto"/>
        <w:right w:val="none" w:sz="0" w:space="0" w:color="auto"/>
      </w:divBdr>
    </w:div>
    <w:div w:id="1772703919">
      <w:bodyDiv w:val="1"/>
      <w:marLeft w:val="0"/>
      <w:marRight w:val="0"/>
      <w:marTop w:val="0"/>
      <w:marBottom w:val="0"/>
      <w:divBdr>
        <w:top w:val="none" w:sz="0" w:space="0" w:color="auto"/>
        <w:left w:val="none" w:sz="0" w:space="0" w:color="auto"/>
        <w:bottom w:val="none" w:sz="0" w:space="0" w:color="auto"/>
        <w:right w:val="none" w:sz="0" w:space="0" w:color="auto"/>
      </w:divBdr>
    </w:div>
    <w:div w:id="1839224690">
      <w:bodyDiv w:val="1"/>
      <w:marLeft w:val="0"/>
      <w:marRight w:val="0"/>
      <w:marTop w:val="0"/>
      <w:marBottom w:val="0"/>
      <w:divBdr>
        <w:top w:val="none" w:sz="0" w:space="0" w:color="auto"/>
        <w:left w:val="none" w:sz="0" w:space="0" w:color="auto"/>
        <w:bottom w:val="none" w:sz="0" w:space="0" w:color="auto"/>
        <w:right w:val="none" w:sz="0" w:space="0" w:color="auto"/>
      </w:divBdr>
    </w:div>
    <w:div w:id="1859615822">
      <w:bodyDiv w:val="1"/>
      <w:marLeft w:val="0"/>
      <w:marRight w:val="0"/>
      <w:marTop w:val="0"/>
      <w:marBottom w:val="0"/>
      <w:divBdr>
        <w:top w:val="none" w:sz="0" w:space="0" w:color="auto"/>
        <w:left w:val="none" w:sz="0" w:space="0" w:color="auto"/>
        <w:bottom w:val="none" w:sz="0" w:space="0" w:color="auto"/>
        <w:right w:val="none" w:sz="0" w:space="0" w:color="auto"/>
      </w:divBdr>
    </w:div>
    <w:div w:id="1969506041">
      <w:bodyDiv w:val="1"/>
      <w:marLeft w:val="0"/>
      <w:marRight w:val="0"/>
      <w:marTop w:val="0"/>
      <w:marBottom w:val="0"/>
      <w:divBdr>
        <w:top w:val="none" w:sz="0" w:space="0" w:color="auto"/>
        <w:left w:val="none" w:sz="0" w:space="0" w:color="auto"/>
        <w:bottom w:val="none" w:sz="0" w:space="0" w:color="auto"/>
        <w:right w:val="none" w:sz="0" w:space="0" w:color="auto"/>
      </w:divBdr>
    </w:div>
    <w:div w:id="1971324931">
      <w:bodyDiv w:val="1"/>
      <w:marLeft w:val="0"/>
      <w:marRight w:val="0"/>
      <w:marTop w:val="0"/>
      <w:marBottom w:val="0"/>
      <w:divBdr>
        <w:top w:val="none" w:sz="0" w:space="0" w:color="auto"/>
        <w:left w:val="none" w:sz="0" w:space="0" w:color="auto"/>
        <w:bottom w:val="none" w:sz="0" w:space="0" w:color="auto"/>
        <w:right w:val="none" w:sz="0" w:space="0" w:color="auto"/>
      </w:divBdr>
    </w:div>
    <w:div w:id="1995984138">
      <w:bodyDiv w:val="1"/>
      <w:marLeft w:val="0"/>
      <w:marRight w:val="0"/>
      <w:marTop w:val="0"/>
      <w:marBottom w:val="0"/>
      <w:divBdr>
        <w:top w:val="none" w:sz="0" w:space="0" w:color="auto"/>
        <w:left w:val="none" w:sz="0" w:space="0" w:color="auto"/>
        <w:bottom w:val="none" w:sz="0" w:space="0" w:color="auto"/>
        <w:right w:val="none" w:sz="0" w:space="0" w:color="auto"/>
      </w:divBdr>
    </w:div>
    <w:div w:id="2106684528">
      <w:bodyDiv w:val="1"/>
      <w:marLeft w:val="0"/>
      <w:marRight w:val="0"/>
      <w:marTop w:val="0"/>
      <w:marBottom w:val="0"/>
      <w:divBdr>
        <w:top w:val="none" w:sz="0" w:space="0" w:color="auto"/>
        <w:left w:val="none" w:sz="0" w:space="0" w:color="auto"/>
        <w:bottom w:val="none" w:sz="0" w:space="0" w:color="auto"/>
        <w:right w:val="none" w:sz="0" w:space="0" w:color="auto"/>
      </w:divBdr>
    </w:div>
    <w:div w:id="21416029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5DNs9MjubpBueeK0A9efSqswag==">CgMxLjAyDmgua3hydXhyM2V2cjA2Mg5oLjN2ZWN5cXliZG81ZzIOaC41emllNzZyNjNoMjYyDmguYTdmMTY4ZXJsZGRmMg5oLmVoeDA3NnI3c2wxODIOaC5vZzV2MHYxZTBrcXUyDmgud2RocWR0YWEyNGhqMg5oLmZzYjZ4NnR6YW02OTIOaC41YzM0NnRlNjZtbncyDmgucTN4aGl4Ym8xM2U4Mg5oLm01eHdyNWhoNTZveTIOaC5yZXI0aDBzODAwcDcyDmguNWF1emo1bHQzbzd0Mg5oLnV4bzJrc21qd3k2cjIOaC5oenVwaDM3NTBwMHMyDmguMm05bTVvM3V0Zm5qMg1oLjV5aTZvcTV3Yjl0OAByITFSWTFXODZTUEk2RkZLMVNwV2JVMnk4R1hWcTJ5cXB1Z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536D585-8418-4CB1-A75D-4B7FD09EEE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20449</Words>
  <Characters>131197</Characters>
  <Application>Microsoft Office Word</Application>
  <DocSecurity>0</DocSecurity>
  <Lines>1093</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simran kaur</cp:lastModifiedBy>
  <cp:revision>2</cp:revision>
  <dcterms:created xsi:type="dcterms:W3CDTF">2024-05-10T19:57:00Z</dcterms:created>
  <dcterms:modified xsi:type="dcterms:W3CDTF">2024-05-10T19:57:00Z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5bfe6c5e21c5cff7f9981c267175b0f4fac27becdf51e5182692e2a2f3cc8380</vt:lpwstr>
  </property>
</Properties>
</file>