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025306C8"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4E16C1A" w14:textId="77777777" w:rsidR="0036233C" w:rsidRDefault="0036233C"/>
    <w:p w14:paraId="713E3CD4" w14:textId="77777777" w:rsidR="0036233C" w:rsidRDefault="0036233C"/>
    <w:p w14:paraId="6B8ADB81" w14:textId="25A657F9" w:rsidR="006A5CFC" w:rsidRPr="006B3F72" w:rsidRDefault="1E2776C5" w:rsidP="0036233C">
      <w:pPr>
        <w:jc w:val="center"/>
        <w:rPr>
          <w:rFonts w:asciiTheme="minorBidi" w:hAnsiTheme="minorBidi"/>
          <w:sz w:val="28"/>
          <w:szCs w:val="28"/>
        </w:rPr>
      </w:pPr>
      <w:r w:rsidRPr="17278403">
        <w:rPr>
          <w:rFonts w:asciiTheme="minorBidi" w:hAnsiTheme="minorBidi"/>
          <w:sz w:val="28"/>
          <w:szCs w:val="28"/>
        </w:rPr>
        <w:t>Human Capital Management</w:t>
      </w:r>
    </w:p>
    <w:p w14:paraId="168F467C" w14:textId="5AC62AF8" w:rsidR="006A5CFC" w:rsidRPr="0036233C" w:rsidRDefault="0036233C" w:rsidP="0036233C">
      <w:pPr>
        <w:jc w:val="center"/>
        <w:rPr>
          <w:sz w:val="28"/>
          <w:szCs w:val="28"/>
        </w:rPr>
      </w:pPr>
      <w:r w:rsidRPr="0036233C">
        <w:rPr>
          <w:sz w:val="28"/>
          <w:szCs w:val="28"/>
        </w:rPr>
        <w:t>MBA - MASTER OF BUSINESS ADMINISTRATION</w:t>
      </w:r>
    </w:p>
    <w:p w14:paraId="3335B3E5" w14:textId="7012A319" w:rsidR="006B3F72" w:rsidRPr="0036233C" w:rsidRDefault="0036233C" w:rsidP="0036233C">
      <w:pPr>
        <w:jc w:val="center"/>
        <w:rPr>
          <w:sz w:val="28"/>
          <w:szCs w:val="28"/>
        </w:rPr>
      </w:pPr>
      <w:r w:rsidRPr="0036233C">
        <w:rPr>
          <w:sz w:val="28"/>
          <w:szCs w:val="28"/>
        </w:rPr>
        <w:t>Component 1 - Individual Report</w:t>
      </w:r>
    </w:p>
    <w:p w14:paraId="60930938" w14:textId="23ECC407" w:rsidR="006B3F72" w:rsidRPr="0036233C" w:rsidRDefault="0036233C" w:rsidP="0036233C">
      <w:pPr>
        <w:jc w:val="center"/>
        <w:rPr>
          <w:sz w:val="28"/>
          <w:szCs w:val="28"/>
        </w:rPr>
      </w:pPr>
      <w:r w:rsidRPr="0036233C">
        <w:rPr>
          <w:sz w:val="28"/>
          <w:szCs w:val="28"/>
        </w:rPr>
        <w:t>Assessment 1</w:t>
      </w:r>
    </w:p>
    <w:p w14:paraId="3BEDB360" w14:textId="77777777" w:rsidR="00ED5964" w:rsidRDefault="00ED5964"/>
    <w:p w14:paraId="3745D411" w14:textId="77777777" w:rsidR="0036233C" w:rsidRDefault="0036233C"/>
    <w:p w14:paraId="570459ED" w14:textId="77777777" w:rsidR="0036233C" w:rsidRDefault="0036233C"/>
    <w:p w14:paraId="1C44699B" w14:textId="77777777" w:rsidR="0036233C" w:rsidRDefault="0036233C"/>
    <w:p w14:paraId="2EF804A0" w14:textId="36FD8AB4" w:rsidR="00ED5964" w:rsidRDefault="6AFABD74" w:rsidP="17278403">
      <w:pPr>
        <w:jc w:val="both"/>
        <w:rPr>
          <w:rFonts w:asciiTheme="minorBidi" w:hAnsiTheme="minorBidi"/>
          <w:sz w:val="28"/>
          <w:szCs w:val="28"/>
        </w:rPr>
      </w:pPr>
      <w:r w:rsidRPr="17278403">
        <w:rPr>
          <w:rFonts w:asciiTheme="minorBidi" w:hAnsiTheme="minorBidi"/>
          <w:sz w:val="28"/>
          <w:szCs w:val="28"/>
        </w:rPr>
        <w:t xml:space="preserve">Student </w:t>
      </w:r>
      <w:r w:rsidR="00ED5964" w:rsidRPr="17278403">
        <w:rPr>
          <w:rFonts w:asciiTheme="minorBidi" w:hAnsiTheme="minorBidi"/>
          <w:sz w:val="28"/>
          <w:szCs w:val="28"/>
        </w:rPr>
        <w:t xml:space="preserve">Name: </w:t>
      </w:r>
      <w:r w:rsidR="00A6151B">
        <w:rPr>
          <w:rFonts w:asciiTheme="minorBidi" w:hAnsiTheme="minorBidi"/>
          <w:sz w:val="28"/>
          <w:szCs w:val="28"/>
        </w:rPr>
        <w:t>Md Naeem Hossain</w:t>
      </w:r>
    </w:p>
    <w:p w14:paraId="485B6F49" w14:textId="7F13E88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6151B">
        <w:rPr>
          <w:rFonts w:asciiTheme="minorBidi" w:hAnsiTheme="minorBidi"/>
          <w:sz w:val="28"/>
          <w:szCs w:val="28"/>
        </w:rPr>
        <w:t>2332043</w:t>
      </w:r>
    </w:p>
    <w:p w14:paraId="3C1E7A20" w14:textId="66D9ECF0" w:rsidR="00ED5964" w:rsidRDefault="00ED5964" w:rsidP="17278403">
      <w:pPr>
        <w:jc w:val="both"/>
        <w:rPr>
          <w:rFonts w:asciiTheme="minorBidi" w:hAnsiTheme="minorBidi"/>
          <w:sz w:val="28"/>
          <w:szCs w:val="28"/>
        </w:rPr>
      </w:pPr>
      <w:r w:rsidRPr="17278403">
        <w:rPr>
          <w:rFonts w:asciiTheme="minorBidi" w:hAnsiTheme="minorBidi"/>
          <w:sz w:val="28"/>
          <w:szCs w:val="28"/>
        </w:rPr>
        <w:t xml:space="preserve">Module Code: </w:t>
      </w:r>
      <w:r w:rsidR="61A5B905" w:rsidRPr="17278403">
        <w:rPr>
          <w:rFonts w:asciiTheme="minorBidi" w:hAnsiTheme="minorBidi"/>
          <w:sz w:val="28"/>
          <w:szCs w:val="28"/>
        </w:rPr>
        <w:t>LCMB7023</w:t>
      </w:r>
    </w:p>
    <w:p w14:paraId="4EEB2DA3" w14:textId="16FBF13E" w:rsidR="00ED5964" w:rsidRDefault="00ED5964" w:rsidP="17278403">
      <w:pPr>
        <w:jc w:val="both"/>
        <w:rPr>
          <w:rFonts w:asciiTheme="minorBidi" w:hAnsiTheme="minorBidi"/>
          <w:sz w:val="28"/>
          <w:szCs w:val="28"/>
        </w:rPr>
      </w:pPr>
      <w:r w:rsidRPr="17278403">
        <w:rPr>
          <w:rFonts w:asciiTheme="minorBidi" w:hAnsiTheme="minorBidi"/>
          <w:sz w:val="28"/>
          <w:szCs w:val="28"/>
        </w:rPr>
        <w:t xml:space="preserve">Module: </w:t>
      </w:r>
      <w:r w:rsidR="7468BBA6" w:rsidRPr="17278403">
        <w:rPr>
          <w:rFonts w:asciiTheme="minorBidi" w:hAnsiTheme="minorBidi"/>
          <w:sz w:val="28"/>
          <w:szCs w:val="28"/>
        </w:rPr>
        <w:t xml:space="preserve">Human Capital Management </w:t>
      </w:r>
    </w:p>
    <w:p w14:paraId="112342CB" w14:textId="29B2421B" w:rsidR="00ED5964" w:rsidRDefault="00ED5964" w:rsidP="17278403">
      <w:pPr>
        <w:jc w:val="both"/>
        <w:rPr>
          <w:rFonts w:asciiTheme="minorBidi" w:hAnsiTheme="minorBidi"/>
          <w:sz w:val="28"/>
          <w:szCs w:val="28"/>
        </w:rPr>
      </w:pPr>
      <w:r w:rsidRPr="17278403">
        <w:rPr>
          <w:rFonts w:asciiTheme="minorBidi" w:hAnsiTheme="minorBidi"/>
          <w:sz w:val="28"/>
          <w:szCs w:val="28"/>
        </w:rPr>
        <w:t xml:space="preserve">Lecturer: </w:t>
      </w:r>
      <w:r w:rsidR="0ABC91B5" w:rsidRPr="17278403">
        <w:rPr>
          <w:rFonts w:asciiTheme="minorBidi" w:hAnsiTheme="minorBidi"/>
          <w:sz w:val="28"/>
          <w:szCs w:val="28"/>
        </w:rPr>
        <w:t xml:space="preserve">Nishi Ramsurrun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56C405C" w:rsidR="00ED5964" w:rsidRDefault="00ED5964" w:rsidP="17278403">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B3F72" w:rsidRPr="17278403">
        <w:rPr>
          <w:rFonts w:asciiTheme="minorBidi" w:hAnsiTheme="minorBidi"/>
          <w:sz w:val="28"/>
          <w:szCs w:val="28"/>
        </w:rPr>
        <w:t xml:space="preserve">   </w:t>
      </w:r>
      <w:r w:rsidRPr="17278403">
        <w:rPr>
          <w:rFonts w:asciiTheme="minorBidi" w:hAnsiTheme="minorBidi"/>
          <w:sz w:val="28"/>
          <w:szCs w:val="28"/>
        </w:rPr>
        <w:t xml:space="preserve">Submitted on:    </w:t>
      </w:r>
      <w:r w:rsidR="00B703CD">
        <w:rPr>
          <w:rFonts w:asciiTheme="minorBidi" w:hAnsiTheme="minorBidi"/>
          <w:sz w:val="28"/>
          <w:szCs w:val="28"/>
        </w:rPr>
        <w:t>14</w:t>
      </w:r>
      <w:r w:rsidR="6CA88B93" w:rsidRPr="17278403">
        <w:rPr>
          <w:rFonts w:asciiTheme="minorBidi" w:hAnsiTheme="minorBidi"/>
          <w:sz w:val="28"/>
          <w:szCs w:val="28"/>
          <w:vertAlign w:val="superscript"/>
        </w:rPr>
        <w:t>th</w:t>
      </w:r>
      <w:r w:rsidR="6CA88B93" w:rsidRPr="17278403">
        <w:rPr>
          <w:rFonts w:asciiTheme="minorBidi" w:hAnsiTheme="minorBidi"/>
          <w:sz w:val="28"/>
          <w:szCs w:val="28"/>
        </w:rPr>
        <w:t xml:space="preserve"> August 2024</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8937C08" w14:textId="77777777" w:rsidR="00ED5964" w:rsidRDefault="00ED5964" w:rsidP="00ED5964">
      <w:pPr>
        <w:jc w:val="both"/>
        <w:rPr>
          <w:rFonts w:asciiTheme="minorBidi" w:hAnsiTheme="minorBidi"/>
          <w:b/>
          <w:bCs/>
          <w:sz w:val="28"/>
          <w:szCs w:val="28"/>
        </w:rPr>
      </w:pPr>
    </w:p>
    <w:sdt>
      <w:sdtPr>
        <w:rPr>
          <w:rFonts w:asciiTheme="minorHAnsi" w:eastAsiaTheme="minorEastAsia" w:hAnsiTheme="minorHAnsi" w:cstheme="minorBidi"/>
          <w:color w:val="auto"/>
          <w:kern w:val="2"/>
          <w:sz w:val="22"/>
          <w:szCs w:val="22"/>
          <w:lang w:val="en-GB" w:eastAsia="zh-CN"/>
          <w14:ligatures w14:val="standardContextual"/>
        </w:rPr>
        <w:id w:val="1825393944"/>
        <w:docPartObj>
          <w:docPartGallery w:val="Table of Contents"/>
          <w:docPartUnique/>
        </w:docPartObj>
      </w:sdtPr>
      <w:sdtEndPr>
        <w:rPr>
          <w:b/>
          <w:bCs/>
          <w:noProof/>
        </w:rPr>
      </w:sdtEndPr>
      <w:sdtContent>
        <w:p w14:paraId="6C419E2D" w14:textId="37F7BEFE" w:rsidR="006B3F72" w:rsidRDefault="006B3F72">
          <w:pPr>
            <w:pStyle w:val="TOCHeading"/>
          </w:pPr>
          <w:r>
            <w:t>Table of Contents</w:t>
          </w:r>
        </w:p>
        <w:p w14:paraId="192EF92C" w14:textId="50CF64AE" w:rsidR="009C56AC" w:rsidRDefault="006B3F72" w:rsidP="00BC2E54">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74445787" w:history="1">
            <w:r w:rsidR="009C56AC" w:rsidRPr="003E1ED6">
              <w:rPr>
                <w:rStyle w:val="Hyperlink"/>
                <w:rFonts w:cstheme="majorHAnsi"/>
                <w:b/>
                <w:bCs/>
                <w:noProof/>
              </w:rPr>
              <w:t>1.</w:t>
            </w:r>
            <w:r w:rsidR="009C56AC">
              <w:rPr>
                <w:noProof/>
                <w:lang w:eastAsia="en-GB"/>
              </w:rPr>
              <w:tab/>
            </w:r>
            <w:r w:rsidR="009C56AC" w:rsidRPr="003E1ED6">
              <w:rPr>
                <w:rStyle w:val="Hyperlink"/>
                <w:rFonts w:cstheme="majorHAnsi"/>
                <w:b/>
                <w:bCs/>
                <w:noProof/>
              </w:rPr>
              <w:t>Introduction</w:t>
            </w:r>
            <w:r w:rsidR="009C56AC">
              <w:rPr>
                <w:noProof/>
                <w:webHidden/>
              </w:rPr>
              <w:tab/>
            </w:r>
            <w:r w:rsidR="0036233C">
              <w:rPr>
                <w:noProof/>
                <w:webHidden/>
              </w:rPr>
              <w:t>3</w:t>
            </w:r>
          </w:hyperlink>
        </w:p>
        <w:p w14:paraId="3A19BAB1" w14:textId="6E999865" w:rsidR="009C56AC" w:rsidRDefault="00000000">
          <w:pPr>
            <w:pStyle w:val="TOC1"/>
            <w:tabs>
              <w:tab w:val="left" w:pos="440"/>
              <w:tab w:val="right" w:leader="dot" w:pos="9016"/>
            </w:tabs>
            <w:rPr>
              <w:noProof/>
              <w:lang w:eastAsia="en-GB"/>
            </w:rPr>
          </w:pPr>
          <w:hyperlink w:anchor="_Toc174445789" w:history="1">
            <w:r w:rsidR="009C56AC" w:rsidRPr="003E1ED6">
              <w:rPr>
                <w:rStyle w:val="Hyperlink"/>
                <w:rFonts w:cstheme="majorHAnsi"/>
                <w:b/>
                <w:bCs/>
                <w:noProof/>
              </w:rPr>
              <w:t>2.</w:t>
            </w:r>
            <w:r w:rsidR="009C56AC">
              <w:rPr>
                <w:noProof/>
                <w:lang w:eastAsia="en-GB"/>
              </w:rPr>
              <w:tab/>
            </w:r>
            <w:r w:rsidR="009C56AC" w:rsidRPr="003E1ED6">
              <w:rPr>
                <w:rStyle w:val="Hyperlink"/>
                <w:rFonts w:cstheme="majorHAnsi"/>
                <w:b/>
                <w:bCs/>
                <w:noProof/>
              </w:rPr>
              <w:t>Current Challenges in the NHS</w:t>
            </w:r>
            <w:r w:rsidR="009C56AC">
              <w:rPr>
                <w:noProof/>
                <w:webHidden/>
              </w:rPr>
              <w:tab/>
            </w:r>
            <w:r w:rsidR="0036233C">
              <w:rPr>
                <w:noProof/>
                <w:webHidden/>
              </w:rPr>
              <w:t>3</w:t>
            </w:r>
          </w:hyperlink>
        </w:p>
        <w:p w14:paraId="42580E4B" w14:textId="44E4F948" w:rsidR="009C56AC" w:rsidRDefault="00000000">
          <w:pPr>
            <w:pStyle w:val="TOC1"/>
            <w:tabs>
              <w:tab w:val="right" w:leader="dot" w:pos="9016"/>
            </w:tabs>
          </w:pPr>
          <w:hyperlink w:anchor="_Toc174445790" w:history="1">
            <w:r w:rsidR="009C56AC" w:rsidRPr="003E1ED6">
              <w:rPr>
                <w:rStyle w:val="Hyperlink"/>
                <w:rFonts w:cstheme="majorHAnsi"/>
                <w:b/>
                <w:bCs/>
                <w:noProof/>
              </w:rPr>
              <w:t>Lack of Funding</w:t>
            </w:r>
            <w:r w:rsidR="009C56AC">
              <w:rPr>
                <w:noProof/>
                <w:webHidden/>
              </w:rPr>
              <w:tab/>
            </w:r>
            <w:r w:rsidR="0036233C">
              <w:rPr>
                <w:noProof/>
                <w:webHidden/>
              </w:rPr>
              <w:t>3</w:t>
            </w:r>
          </w:hyperlink>
        </w:p>
        <w:p w14:paraId="44C6E7E0" w14:textId="414A9A4C" w:rsidR="009C56AC" w:rsidRDefault="00000000" w:rsidP="00BC2E54">
          <w:pPr>
            <w:pStyle w:val="TOC1"/>
            <w:tabs>
              <w:tab w:val="right" w:leader="dot" w:pos="9016"/>
            </w:tabs>
            <w:rPr>
              <w:noProof/>
              <w:lang w:eastAsia="en-GB"/>
            </w:rPr>
          </w:pPr>
          <w:hyperlink w:anchor="_Toc174445793" w:history="1">
            <w:r w:rsidR="009C56AC" w:rsidRPr="003E1ED6">
              <w:rPr>
                <w:rStyle w:val="Hyperlink"/>
                <w:rFonts w:cstheme="majorHAnsi"/>
                <w:b/>
                <w:bCs/>
                <w:noProof/>
              </w:rPr>
              <w:t>Shortage of Staff</w:t>
            </w:r>
            <w:r w:rsidR="009C56AC">
              <w:rPr>
                <w:noProof/>
                <w:webHidden/>
              </w:rPr>
              <w:tab/>
            </w:r>
            <w:r w:rsidR="0036233C">
              <w:rPr>
                <w:noProof/>
                <w:webHidden/>
              </w:rPr>
              <w:t>3</w:t>
            </w:r>
          </w:hyperlink>
        </w:p>
        <w:p w14:paraId="788177C2" w14:textId="41D8FE45" w:rsidR="009C56AC" w:rsidRPr="00BC2E54" w:rsidRDefault="00000000" w:rsidP="00BC2E54">
          <w:pPr>
            <w:pStyle w:val="TOC1"/>
            <w:tabs>
              <w:tab w:val="right" w:leader="dot" w:pos="9016"/>
            </w:tabs>
          </w:pPr>
          <w:hyperlink w:anchor="_Toc174445796" w:history="1">
            <w:r w:rsidR="009C56AC" w:rsidRPr="003E1ED6">
              <w:rPr>
                <w:rStyle w:val="Hyperlink"/>
                <w:rFonts w:cstheme="majorHAnsi"/>
                <w:b/>
                <w:bCs/>
                <w:noProof/>
              </w:rPr>
              <w:t>Staff Burnout Due to High Volume of Work</w:t>
            </w:r>
            <w:r w:rsidR="009C56AC">
              <w:rPr>
                <w:noProof/>
                <w:webHidden/>
              </w:rPr>
              <w:tab/>
            </w:r>
            <w:r w:rsidR="0036233C">
              <w:rPr>
                <w:noProof/>
                <w:webHidden/>
              </w:rPr>
              <w:t>4</w:t>
            </w:r>
          </w:hyperlink>
        </w:p>
        <w:p w14:paraId="19DC50FA" w14:textId="2980830A" w:rsidR="009C56AC" w:rsidRDefault="00000000">
          <w:pPr>
            <w:pStyle w:val="TOC1"/>
            <w:tabs>
              <w:tab w:val="left" w:pos="440"/>
              <w:tab w:val="right" w:leader="dot" w:pos="9016"/>
            </w:tabs>
            <w:rPr>
              <w:noProof/>
              <w:lang w:eastAsia="en-GB"/>
            </w:rPr>
          </w:pPr>
          <w:hyperlink w:anchor="_Toc174445800" w:history="1">
            <w:r w:rsidR="009C56AC" w:rsidRPr="003E1ED6">
              <w:rPr>
                <w:rStyle w:val="Hyperlink"/>
                <w:rFonts w:cstheme="majorHAnsi"/>
                <w:b/>
                <w:bCs/>
                <w:noProof/>
              </w:rPr>
              <w:t>3.</w:t>
            </w:r>
            <w:r w:rsidR="009C56AC">
              <w:rPr>
                <w:noProof/>
                <w:lang w:eastAsia="en-GB"/>
              </w:rPr>
              <w:tab/>
            </w:r>
            <w:r w:rsidR="009C56AC" w:rsidRPr="003E1ED6">
              <w:rPr>
                <w:rStyle w:val="Hyperlink"/>
                <w:rFonts w:cstheme="majorHAnsi"/>
                <w:b/>
                <w:bCs/>
                <w:noProof/>
              </w:rPr>
              <w:t>Key Issues in Estimating Internal and External Supply of Human Resources</w:t>
            </w:r>
            <w:r w:rsidR="009C56AC">
              <w:rPr>
                <w:noProof/>
                <w:webHidden/>
              </w:rPr>
              <w:tab/>
            </w:r>
            <w:r w:rsidR="0036233C">
              <w:rPr>
                <w:noProof/>
                <w:webHidden/>
              </w:rPr>
              <w:t>4</w:t>
            </w:r>
          </w:hyperlink>
        </w:p>
        <w:p w14:paraId="341B5845" w14:textId="454155D6" w:rsidR="009C56AC" w:rsidRDefault="00000000">
          <w:pPr>
            <w:pStyle w:val="TOC1"/>
            <w:tabs>
              <w:tab w:val="right" w:leader="dot" w:pos="9016"/>
            </w:tabs>
            <w:rPr>
              <w:noProof/>
              <w:lang w:eastAsia="en-GB"/>
            </w:rPr>
          </w:pPr>
          <w:hyperlink w:anchor="_Toc174445801" w:history="1">
            <w:r w:rsidR="009C56AC" w:rsidRPr="003E1ED6">
              <w:rPr>
                <w:rStyle w:val="Hyperlink"/>
                <w:rFonts w:cstheme="majorHAnsi"/>
                <w:b/>
                <w:bCs/>
                <w:noProof/>
              </w:rPr>
              <w:t>Overview of Internal and External Recruitment</w:t>
            </w:r>
            <w:r w:rsidR="009C56AC">
              <w:rPr>
                <w:noProof/>
                <w:webHidden/>
              </w:rPr>
              <w:tab/>
            </w:r>
            <w:r w:rsidR="0036233C">
              <w:rPr>
                <w:noProof/>
                <w:webHidden/>
              </w:rPr>
              <w:t>4</w:t>
            </w:r>
          </w:hyperlink>
        </w:p>
        <w:p w14:paraId="09D3FE59" w14:textId="215BE642" w:rsidR="009C56AC" w:rsidRDefault="00000000">
          <w:pPr>
            <w:pStyle w:val="TOC1"/>
            <w:tabs>
              <w:tab w:val="right" w:leader="dot" w:pos="9016"/>
            </w:tabs>
            <w:rPr>
              <w:noProof/>
              <w:lang w:eastAsia="en-GB"/>
            </w:rPr>
          </w:pPr>
          <w:hyperlink w:anchor="_Toc174445805" w:history="1">
            <w:r w:rsidR="009C56AC" w:rsidRPr="003E1ED6">
              <w:rPr>
                <w:rStyle w:val="Hyperlink"/>
                <w:rFonts w:cstheme="majorHAnsi"/>
                <w:b/>
                <w:bCs/>
                <w:noProof/>
              </w:rPr>
              <w:t>3.1 Key Internal Issues</w:t>
            </w:r>
            <w:r w:rsidR="009C56AC">
              <w:rPr>
                <w:noProof/>
                <w:webHidden/>
              </w:rPr>
              <w:tab/>
            </w:r>
            <w:r w:rsidR="0036233C">
              <w:rPr>
                <w:noProof/>
                <w:webHidden/>
              </w:rPr>
              <w:t>5</w:t>
            </w:r>
          </w:hyperlink>
        </w:p>
        <w:p w14:paraId="24D147F1" w14:textId="0229C9EC" w:rsidR="009C56AC" w:rsidRDefault="00000000">
          <w:pPr>
            <w:pStyle w:val="TOC1"/>
            <w:tabs>
              <w:tab w:val="right" w:leader="dot" w:pos="9016"/>
            </w:tabs>
            <w:rPr>
              <w:noProof/>
              <w:lang w:eastAsia="en-GB"/>
            </w:rPr>
          </w:pPr>
          <w:hyperlink w:anchor="_Toc174445806" w:history="1">
            <w:r w:rsidR="009C56AC" w:rsidRPr="003E1ED6">
              <w:rPr>
                <w:rStyle w:val="Hyperlink"/>
                <w:rFonts w:cstheme="majorHAnsi"/>
                <w:b/>
                <w:bCs/>
                <w:noProof/>
              </w:rPr>
              <w:t>Lack of Skilled Nurses</w:t>
            </w:r>
            <w:r w:rsidR="009C56AC">
              <w:rPr>
                <w:noProof/>
                <w:webHidden/>
              </w:rPr>
              <w:tab/>
            </w:r>
            <w:r w:rsidR="0036233C">
              <w:rPr>
                <w:noProof/>
                <w:webHidden/>
              </w:rPr>
              <w:t>5</w:t>
            </w:r>
          </w:hyperlink>
        </w:p>
        <w:p w14:paraId="35ED9D5B" w14:textId="5011107B" w:rsidR="009C56AC" w:rsidRDefault="00000000">
          <w:pPr>
            <w:pStyle w:val="TOC1"/>
            <w:tabs>
              <w:tab w:val="right" w:leader="dot" w:pos="9016"/>
            </w:tabs>
            <w:rPr>
              <w:noProof/>
              <w:lang w:eastAsia="en-GB"/>
            </w:rPr>
          </w:pPr>
          <w:hyperlink w:anchor="_Toc174445809" w:history="1">
            <w:r w:rsidR="009C56AC" w:rsidRPr="003E1ED6">
              <w:rPr>
                <w:rStyle w:val="Hyperlink"/>
                <w:rFonts w:cstheme="majorHAnsi"/>
                <w:b/>
                <w:bCs/>
                <w:noProof/>
              </w:rPr>
              <w:t>Long Working Hours</w:t>
            </w:r>
            <w:r w:rsidR="009C56AC">
              <w:rPr>
                <w:noProof/>
                <w:webHidden/>
              </w:rPr>
              <w:tab/>
            </w:r>
            <w:r w:rsidR="0036233C">
              <w:rPr>
                <w:noProof/>
                <w:webHidden/>
              </w:rPr>
              <w:t>5</w:t>
            </w:r>
          </w:hyperlink>
        </w:p>
        <w:p w14:paraId="44243351" w14:textId="3C630DD3" w:rsidR="009C56AC" w:rsidRDefault="00000000">
          <w:pPr>
            <w:pStyle w:val="TOC1"/>
            <w:tabs>
              <w:tab w:val="right" w:leader="dot" w:pos="9016"/>
            </w:tabs>
            <w:rPr>
              <w:noProof/>
              <w:lang w:eastAsia="en-GB"/>
            </w:rPr>
          </w:pPr>
          <w:hyperlink w:anchor="_Toc174445812" w:history="1">
            <w:r w:rsidR="009C56AC" w:rsidRPr="003E1ED6">
              <w:rPr>
                <w:rStyle w:val="Hyperlink"/>
                <w:rFonts w:cstheme="majorHAnsi"/>
                <w:b/>
                <w:bCs/>
                <w:noProof/>
              </w:rPr>
              <w:t>Multi-tasking from Social Care to Nursing</w:t>
            </w:r>
            <w:r w:rsidR="009C56AC">
              <w:rPr>
                <w:noProof/>
                <w:webHidden/>
              </w:rPr>
              <w:tab/>
            </w:r>
            <w:r w:rsidR="0036233C">
              <w:rPr>
                <w:noProof/>
                <w:webHidden/>
              </w:rPr>
              <w:t>5</w:t>
            </w:r>
          </w:hyperlink>
        </w:p>
        <w:p w14:paraId="1DFFA70A" w14:textId="49F7182C" w:rsidR="009C56AC" w:rsidRDefault="00000000">
          <w:pPr>
            <w:pStyle w:val="TOC1"/>
            <w:tabs>
              <w:tab w:val="right" w:leader="dot" w:pos="9016"/>
            </w:tabs>
            <w:rPr>
              <w:noProof/>
              <w:lang w:eastAsia="en-GB"/>
            </w:rPr>
          </w:pPr>
          <w:hyperlink w:anchor="_Toc174445815" w:history="1">
            <w:r w:rsidR="009C56AC" w:rsidRPr="003E1ED6">
              <w:rPr>
                <w:rStyle w:val="Hyperlink"/>
                <w:rFonts w:cstheme="majorHAnsi"/>
                <w:b/>
                <w:bCs/>
                <w:noProof/>
              </w:rPr>
              <w:t>Poor Pay Scheme</w:t>
            </w:r>
            <w:r w:rsidR="009C56AC">
              <w:rPr>
                <w:noProof/>
                <w:webHidden/>
              </w:rPr>
              <w:tab/>
            </w:r>
            <w:r w:rsidR="0036233C">
              <w:rPr>
                <w:noProof/>
                <w:webHidden/>
              </w:rPr>
              <w:t>5</w:t>
            </w:r>
          </w:hyperlink>
        </w:p>
        <w:p w14:paraId="5A8FCB91" w14:textId="74E2D492" w:rsidR="009C56AC" w:rsidRDefault="00000000">
          <w:pPr>
            <w:pStyle w:val="TOC1"/>
            <w:tabs>
              <w:tab w:val="right" w:leader="dot" w:pos="9016"/>
            </w:tabs>
            <w:rPr>
              <w:noProof/>
              <w:lang w:eastAsia="en-GB"/>
            </w:rPr>
          </w:pPr>
          <w:hyperlink w:anchor="_Toc174445818" w:history="1">
            <w:r w:rsidR="009C56AC" w:rsidRPr="003E1ED6">
              <w:rPr>
                <w:rStyle w:val="Hyperlink"/>
                <w:rFonts w:cstheme="majorHAnsi"/>
                <w:b/>
                <w:bCs/>
                <w:noProof/>
              </w:rPr>
              <w:t>Lack of Motivation Towards Staff</w:t>
            </w:r>
            <w:r w:rsidR="009C56AC">
              <w:rPr>
                <w:noProof/>
                <w:webHidden/>
              </w:rPr>
              <w:tab/>
            </w:r>
            <w:r w:rsidR="0036233C">
              <w:rPr>
                <w:noProof/>
                <w:webHidden/>
              </w:rPr>
              <w:t>6</w:t>
            </w:r>
          </w:hyperlink>
        </w:p>
        <w:p w14:paraId="15A080D7" w14:textId="0C4E72A7" w:rsidR="009C56AC" w:rsidRDefault="00000000">
          <w:pPr>
            <w:pStyle w:val="TOC1"/>
            <w:tabs>
              <w:tab w:val="right" w:leader="dot" w:pos="9016"/>
            </w:tabs>
            <w:rPr>
              <w:noProof/>
              <w:lang w:eastAsia="en-GB"/>
            </w:rPr>
          </w:pPr>
          <w:hyperlink w:anchor="_Toc174445821" w:history="1">
            <w:r w:rsidR="009C56AC" w:rsidRPr="003E1ED6">
              <w:rPr>
                <w:rStyle w:val="Hyperlink"/>
                <w:rFonts w:cstheme="majorHAnsi"/>
                <w:b/>
                <w:bCs/>
                <w:noProof/>
              </w:rPr>
              <w:t>3.2 Key External Issues</w:t>
            </w:r>
            <w:r w:rsidR="009C56AC">
              <w:rPr>
                <w:noProof/>
                <w:webHidden/>
              </w:rPr>
              <w:tab/>
            </w:r>
            <w:r w:rsidR="0036233C">
              <w:rPr>
                <w:noProof/>
                <w:webHidden/>
              </w:rPr>
              <w:t>6</w:t>
            </w:r>
          </w:hyperlink>
        </w:p>
        <w:p w14:paraId="497B6EA7" w14:textId="31BD2148" w:rsidR="009C56AC" w:rsidRDefault="00000000">
          <w:pPr>
            <w:pStyle w:val="TOC1"/>
            <w:tabs>
              <w:tab w:val="right" w:leader="dot" w:pos="9016"/>
            </w:tabs>
            <w:rPr>
              <w:noProof/>
              <w:lang w:eastAsia="en-GB"/>
            </w:rPr>
          </w:pPr>
          <w:hyperlink w:anchor="_Toc174445822" w:history="1">
            <w:r w:rsidR="009C56AC" w:rsidRPr="003E1ED6">
              <w:rPr>
                <w:rStyle w:val="Hyperlink"/>
                <w:rFonts w:cstheme="majorHAnsi"/>
                <w:b/>
                <w:bCs/>
                <w:noProof/>
              </w:rPr>
              <w:t>Poor Recruitment and Selection Procedures</w:t>
            </w:r>
            <w:r w:rsidR="009C56AC">
              <w:rPr>
                <w:noProof/>
                <w:webHidden/>
              </w:rPr>
              <w:tab/>
            </w:r>
            <w:r w:rsidR="0036233C">
              <w:rPr>
                <w:noProof/>
                <w:webHidden/>
              </w:rPr>
              <w:t>6</w:t>
            </w:r>
          </w:hyperlink>
        </w:p>
        <w:p w14:paraId="60AA95D2" w14:textId="3F7BAEFA" w:rsidR="009C56AC" w:rsidRDefault="00000000">
          <w:pPr>
            <w:pStyle w:val="TOC1"/>
            <w:tabs>
              <w:tab w:val="right" w:leader="dot" w:pos="9016"/>
            </w:tabs>
            <w:rPr>
              <w:noProof/>
              <w:lang w:eastAsia="en-GB"/>
            </w:rPr>
          </w:pPr>
          <w:hyperlink w:anchor="_Toc174445825" w:history="1">
            <w:r w:rsidR="009C56AC" w:rsidRPr="003E1ED6">
              <w:rPr>
                <w:rStyle w:val="Hyperlink"/>
                <w:rFonts w:cstheme="majorHAnsi"/>
                <w:b/>
                <w:bCs/>
                <w:noProof/>
              </w:rPr>
              <w:t>Large Talent Pool</w:t>
            </w:r>
            <w:r w:rsidR="009C56AC">
              <w:rPr>
                <w:noProof/>
                <w:webHidden/>
              </w:rPr>
              <w:tab/>
            </w:r>
            <w:r w:rsidR="0036233C">
              <w:rPr>
                <w:noProof/>
                <w:webHidden/>
              </w:rPr>
              <w:t>6</w:t>
            </w:r>
          </w:hyperlink>
        </w:p>
        <w:p w14:paraId="654BCA05" w14:textId="6E7CEBF3" w:rsidR="009C56AC" w:rsidRDefault="00000000">
          <w:pPr>
            <w:pStyle w:val="TOC1"/>
            <w:tabs>
              <w:tab w:val="right" w:leader="dot" w:pos="9016"/>
            </w:tabs>
            <w:rPr>
              <w:noProof/>
              <w:lang w:eastAsia="en-GB"/>
            </w:rPr>
          </w:pPr>
          <w:hyperlink w:anchor="_Toc174445828" w:history="1">
            <w:r w:rsidR="009C56AC" w:rsidRPr="003E1ED6">
              <w:rPr>
                <w:rStyle w:val="Hyperlink"/>
                <w:rFonts w:cstheme="majorHAnsi"/>
                <w:b/>
                <w:bCs/>
                <w:noProof/>
              </w:rPr>
              <w:t>Financing</w:t>
            </w:r>
            <w:r w:rsidR="009C56AC">
              <w:rPr>
                <w:noProof/>
                <w:webHidden/>
              </w:rPr>
              <w:tab/>
            </w:r>
            <w:r w:rsidR="0036233C">
              <w:rPr>
                <w:noProof/>
                <w:webHidden/>
              </w:rPr>
              <w:t>7</w:t>
            </w:r>
          </w:hyperlink>
        </w:p>
        <w:p w14:paraId="5A0356D4" w14:textId="20D8200E" w:rsidR="009C56AC" w:rsidRDefault="00000000">
          <w:pPr>
            <w:pStyle w:val="TOC1"/>
            <w:tabs>
              <w:tab w:val="right" w:leader="dot" w:pos="9016"/>
            </w:tabs>
            <w:rPr>
              <w:noProof/>
              <w:lang w:eastAsia="en-GB"/>
            </w:rPr>
          </w:pPr>
          <w:hyperlink w:anchor="_Toc174445831" w:history="1">
            <w:r w:rsidR="009C56AC" w:rsidRPr="003E1ED6">
              <w:rPr>
                <w:rStyle w:val="Hyperlink"/>
                <w:rFonts w:cstheme="majorHAnsi"/>
                <w:b/>
                <w:bCs/>
                <w:noProof/>
              </w:rPr>
              <w:t>Technological Advancement</w:t>
            </w:r>
            <w:r w:rsidR="009C56AC">
              <w:rPr>
                <w:noProof/>
                <w:webHidden/>
              </w:rPr>
              <w:tab/>
            </w:r>
            <w:r w:rsidR="0036233C">
              <w:rPr>
                <w:noProof/>
                <w:webHidden/>
              </w:rPr>
              <w:t>7</w:t>
            </w:r>
          </w:hyperlink>
        </w:p>
        <w:p w14:paraId="0B4A5E03" w14:textId="5E771B50" w:rsidR="009C56AC" w:rsidRDefault="00000000">
          <w:pPr>
            <w:pStyle w:val="TOC1"/>
            <w:tabs>
              <w:tab w:val="right" w:leader="dot" w:pos="9016"/>
            </w:tabs>
            <w:rPr>
              <w:noProof/>
              <w:lang w:eastAsia="en-GB"/>
            </w:rPr>
          </w:pPr>
          <w:hyperlink w:anchor="_Toc174445834" w:history="1">
            <w:r w:rsidR="009C56AC" w:rsidRPr="003E1ED6">
              <w:rPr>
                <w:rStyle w:val="Hyperlink"/>
                <w:rFonts w:cstheme="majorHAnsi"/>
                <w:b/>
                <w:bCs/>
                <w:noProof/>
              </w:rPr>
              <w:t>Political Restrictions</w:t>
            </w:r>
            <w:r w:rsidR="009C56AC">
              <w:rPr>
                <w:noProof/>
                <w:webHidden/>
              </w:rPr>
              <w:tab/>
            </w:r>
            <w:r w:rsidR="0036233C">
              <w:rPr>
                <w:noProof/>
                <w:webHidden/>
              </w:rPr>
              <w:t>7</w:t>
            </w:r>
          </w:hyperlink>
        </w:p>
        <w:p w14:paraId="6464059F" w14:textId="676B870A" w:rsidR="009C56AC" w:rsidRDefault="00000000">
          <w:pPr>
            <w:pStyle w:val="TOC1"/>
            <w:tabs>
              <w:tab w:val="right" w:leader="dot" w:pos="9016"/>
            </w:tabs>
            <w:rPr>
              <w:noProof/>
              <w:lang w:eastAsia="en-GB"/>
            </w:rPr>
          </w:pPr>
          <w:hyperlink w:anchor="_Toc174445837" w:history="1">
            <w:r w:rsidR="009C56AC" w:rsidRPr="003E1ED6">
              <w:rPr>
                <w:rStyle w:val="Hyperlink"/>
                <w:rFonts w:cstheme="majorHAnsi"/>
                <w:b/>
                <w:bCs/>
                <w:noProof/>
              </w:rPr>
              <w:t>Corporate Social Responsibility</w:t>
            </w:r>
            <w:r w:rsidR="009C56AC">
              <w:rPr>
                <w:noProof/>
                <w:webHidden/>
              </w:rPr>
              <w:tab/>
            </w:r>
            <w:r w:rsidR="0036233C">
              <w:rPr>
                <w:noProof/>
                <w:webHidden/>
              </w:rPr>
              <w:t>7</w:t>
            </w:r>
          </w:hyperlink>
        </w:p>
        <w:p w14:paraId="23B57E33" w14:textId="60B45B57" w:rsidR="009C56AC" w:rsidRDefault="00000000">
          <w:pPr>
            <w:pStyle w:val="TOC1"/>
            <w:tabs>
              <w:tab w:val="left" w:pos="440"/>
              <w:tab w:val="right" w:leader="dot" w:pos="9016"/>
            </w:tabs>
            <w:rPr>
              <w:noProof/>
              <w:lang w:eastAsia="en-GB"/>
            </w:rPr>
          </w:pPr>
          <w:hyperlink w:anchor="_Toc174445840" w:history="1">
            <w:r w:rsidR="009C56AC" w:rsidRPr="003E1ED6">
              <w:rPr>
                <w:rStyle w:val="Hyperlink"/>
                <w:rFonts w:cstheme="majorHAnsi"/>
                <w:b/>
                <w:bCs/>
                <w:noProof/>
              </w:rPr>
              <w:t>4.</w:t>
            </w:r>
            <w:r w:rsidR="009C56AC">
              <w:rPr>
                <w:noProof/>
                <w:lang w:eastAsia="en-GB"/>
              </w:rPr>
              <w:tab/>
            </w:r>
            <w:r w:rsidR="009C56AC" w:rsidRPr="003E1ED6">
              <w:rPr>
                <w:rStyle w:val="Hyperlink"/>
                <w:rFonts w:cstheme="majorHAnsi"/>
                <w:b/>
                <w:bCs/>
                <w:noProof/>
              </w:rPr>
              <w:t>Position Analysis for NHS Doctors</w:t>
            </w:r>
            <w:r w:rsidR="009C56AC">
              <w:rPr>
                <w:noProof/>
                <w:webHidden/>
              </w:rPr>
              <w:tab/>
            </w:r>
            <w:r w:rsidR="0036233C">
              <w:rPr>
                <w:noProof/>
                <w:webHidden/>
              </w:rPr>
              <w:t>8</w:t>
            </w:r>
          </w:hyperlink>
        </w:p>
        <w:p w14:paraId="043CCD8B" w14:textId="49827D3A" w:rsidR="009C56AC" w:rsidRDefault="00000000">
          <w:pPr>
            <w:pStyle w:val="TOC1"/>
            <w:tabs>
              <w:tab w:val="right" w:leader="dot" w:pos="9016"/>
            </w:tabs>
            <w:rPr>
              <w:noProof/>
              <w:lang w:eastAsia="en-GB"/>
            </w:rPr>
          </w:pPr>
          <w:hyperlink w:anchor="_Toc174445842" w:history="1">
            <w:r w:rsidR="009C56AC" w:rsidRPr="003E1ED6">
              <w:rPr>
                <w:rStyle w:val="Hyperlink"/>
                <w:rFonts w:cstheme="majorHAnsi"/>
                <w:b/>
                <w:bCs/>
                <w:noProof/>
              </w:rPr>
              <w:t>Job Description</w:t>
            </w:r>
            <w:r w:rsidR="009C56AC">
              <w:rPr>
                <w:noProof/>
                <w:webHidden/>
              </w:rPr>
              <w:tab/>
            </w:r>
            <w:r w:rsidR="0036233C">
              <w:rPr>
                <w:noProof/>
                <w:webHidden/>
              </w:rPr>
              <w:t>8</w:t>
            </w:r>
          </w:hyperlink>
        </w:p>
        <w:p w14:paraId="3521AFE3" w14:textId="74BAC023" w:rsidR="009C56AC" w:rsidRDefault="00000000">
          <w:pPr>
            <w:pStyle w:val="TOC1"/>
            <w:tabs>
              <w:tab w:val="right" w:leader="dot" w:pos="9016"/>
            </w:tabs>
            <w:rPr>
              <w:noProof/>
              <w:lang w:eastAsia="en-GB"/>
            </w:rPr>
          </w:pPr>
          <w:hyperlink w:anchor="_Toc174445845" w:history="1">
            <w:r w:rsidR="009C56AC" w:rsidRPr="003E1ED6">
              <w:rPr>
                <w:rStyle w:val="Hyperlink"/>
                <w:rFonts w:cstheme="majorHAnsi"/>
                <w:b/>
                <w:bCs/>
                <w:noProof/>
              </w:rPr>
              <w:t>Person Specification</w:t>
            </w:r>
            <w:r w:rsidR="009C56AC">
              <w:rPr>
                <w:noProof/>
                <w:webHidden/>
              </w:rPr>
              <w:tab/>
            </w:r>
            <w:r w:rsidR="0036233C">
              <w:rPr>
                <w:noProof/>
                <w:webHidden/>
              </w:rPr>
              <w:t>8</w:t>
            </w:r>
          </w:hyperlink>
        </w:p>
        <w:p w14:paraId="401C1971" w14:textId="6A03EA88" w:rsidR="009C56AC" w:rsidRDefault="00000000">
          <w:pPr>
            <w:pStyle w:val="TOC1"/>
            <w:tabs>
              <w:tab w:val="right" w:leader="dot" w:pos="9016"/>
            </w:tabs>
            <w:rPr>
              <w:noProof/>
              <w:lang w:eastAsia="en-GB"/>
            </w:rPr>
          </w:pPr>
          <w:hyperlink w:anchor="_Toc174445848" w:history="1">
            <w:r w:rsidR="009C56AC" w:rsidRPr="003E1ED6">
              <w:rPr>
                <w:rStyle w:val="Hyperlink"/>
                <w:rFonts w:cstheme="majorHAnsi"/>
                <w:b/>
                <w:bCs/>
                <w:noProof/>
              </w:rPr>
              <w:t>Skills Required</w:t>
            </w:r>
            <w:r w:rsidR="009C56AC">
              <w:rPr>
                <w:noProof/>
                <w:webHidden/>
              </w:rPr>
              <w:tab/>
            </w:r>
            <w:r w:rsidR="0036233C">
              <w:rPr>
                <w:noProof/>
                <w:webHidden/>
              </w:rPr>
              <w:t>8</w:t>
            </w:r>
          </w:hyperlink>
        </w:p>
        <w:p w14:paraId="1E8E0A79" w14:textId="212BCD19" w:rsidR="009C56AC" w:rsidRDefault="00000000">
          <w:pPr>
            <w:pStyle w:val="TOC1"/>
            <w:tabs>
              <w:tab w:val="right" w:leader="dot" w:pos="9016"/>
            </w:tabs>
            <w:rPr>
              <w:noProof/>
              <w:lang w:eastAsia="en-GB"/>
            </w:rPr>
          </w:pPr>
          <w:hyperlink w:anchor="_Toc174445852" w:history="1">
            <w:r w:rsidR="009C56AC" w:rsidRPr="003E1ED6">
              <w:rPr>
                <w:rStyle w:val="Hyperlink"/>
                <w:rFonts w:cstheme="majorHAnsi"/>
                <w:b/>
                <w:bCs/>
                <w:noProof/>
              </w:rPr>
              <w:t>Pay</w:t>
            </w:r>
            <w:r w:rsidR="009C56AC">
              <w:rPr>
                <w:noProof/>
                <w:webHidden/>
              </w:rPr>
              <w:tab/>
            </w:r>
            <w:r w:rsidR="0036233C">
              <w:rPr>
                <w:noProof/>
                <w:webHidden/>
              </w:rPr>
              <w:t>9</w:t>
            </w:r>
          </w:hyperlink>
        </w:p>
        <w:p w14:paraId="11A805F6" w14:textId="365CF7C5" w:rsidR="009C56AC" w:rsidRDefault="00000000">
          <w:pPr>
            <w:pStyle w:val="TOC1"/>
            <w:tabs>
              <w:tab w:val="right" w:leader="dot" w:pos="9016"/>
            </w:tabs>
            <w:rPr>
              <w:noProof/>
              <w:lang w:eastAsia="en-GB"/>
            </w:rPr>
          </w:pPr>
          <w:hyperlink w:anchor="_Toc174445855" w:history="1">
            <w:r w:rsidR="009C56AC" w:rsidRPr="003E1ED6">
              <w:rPr>
                <w:rStyle w:val="Hyperlink"/>
                <w:rFonts w:cstheme="majorHAnsi"/>
                <w:b/>
                <w:bCs/>
                <w:noProof/>
              </w:rPr>
              <w:t>Working Conditions</w:t>
            </w:r>
            <w:r w:rsidR="009C56AC">
              <w:rPr>
                <w:noProof/>
                <w:webHidden/>
              </w:rPr>
              <w:tab/>
            </w:r>
            <w:r w:rsidR="0036233C">
              <w:rPr>
                <w:noProof/>
                <w:webHidden/>
              </w:rPr>
              <w:t>9</w:t>
            </w:r>
          </w:hyperlink>
        </w:p>
        <w:p w14:paraId="39EFEA30" w14:textId="6D9EBE00" w:rsidR="009C56AC" w:rsidRDefault="00000000">
          <w:pPr>
            <w:pStyle w:val="TOC1"/>
            <w:tabs>
              <w:tab w:val="right" w:leader="dot" w:pos="9016"/>
            </w:tabs>
            <w:rPr>
              <w:noProof/>
              <w:lang w:eastAsia="en-GB"/>
            </w:rPr>
          </w:pPr>
          <w:hyperlink w:anchor="_Toc174445858" w:history="1">
            <w:r w:rsidR="009C56AC" w:rsidRPr="003E1ED6">
              <w:rPr>
                <w:rStyle w:val="Hyperlink"/>
                <w:rFonts w:cstheme="majorHAnsi"/>
                <w:b/>
                <w:bCs/>
                <w:noProof/>
              </w:rPr>
              <w:t>Conclusion</w:t>
            </w:r>
            <w:r w:rsidR="009C56AC">
              <w:rPr>
                <w:noProof/>
                <w:webHidden/>
              </w:rPr>
              <w:tab/>
            </w:r>
            <w:r w:rsidR="0036233C">
              <w:rPr>
                <w:noProof/>
                <w:webHidden/>
              </w:rPr>
              <w:t>10</w:t>
            </w:r>
          </w:hyperlink>
        </w:p>
        <w:p w14:paraId="1DFFB005" w14:textId="74E94E01" w:rsidR="009C56AC" w:rsidRDefault="00000000">
          <w:pPr>
            <w:pStyle w:val="TOC1"/>
            <w:tabs>
              <w:tab w:val="right" w:leader="dot" w:pos="9016"/>
            </w:tabs>
            <w:rPr>
              <w:noProof/>
              <w:lang w:eastAsia="en-GB"/>
            </w:rPr>
          </w:pPr>
          <w:hyperlink w:anchor="_Toc174445860" w:history="1">
            <w:r w:rsidR="009C56AC" w:rsidRPr="003E1ED6">
              <w:rPr>
                <w:rStyle w:val="Hyperlink"/>
                <w:rFonts w:cstheme="majorHAnsi"/>
                <w:b/>
                <w:bCs/>
                <w:noProof/>
              </w:rPr>
              <w:t>List of References</w:t>
            </w:r>
            <w:r w:rsidR="009C56AC">
              <w:rPr>
                <w:noProof/>
                <w:webHidden/>
              </w:rPr>
              <w:tab/>
            </w:r>
            <w:r w:rsidR="0036233C">
              <w:rPr>
                <w:noProof/>
                <w:webHidden/>
              </w:rPr>
              <w:t>11</w:t>
            </w:r>
          </w:hyperlink>
        </w:p>
        <w:p w14:paraId="2C5E1D49" w14:textId="532636A8" w:rsidR="006B3F72" w:rsidRDefault="006B3F72">
          <w:r>
            <w:rPr>
              <w:b/>
              <w:bCs/>
              <w:noProof/>
            </w:rPr>
            <w:fldChar w:fldCharType="end"/>
          </w:r>
        </w:p>
      </w:sdtContent>
    </w:sdt>
    <w:p w14:paraId="17D276B9" w14:textId="77777777" w:rsidR="00C507FD" w:rsidRPr="00C507FD" w:rsidRDefault="00C507FD" w:rsidP="00C507FD">
      <w:pPr>
        <w:pStyle w:val="Heading1"/>
        <w:numPr>
          <w:ilvl w:val="0"/>
          <w:numId w:val="37"/>
        </w:numPr>
        <w:rPr>
          <w:rFonts w:cstheme="majorHAnsi"/>
          <w:b/>
          <w:bCs/>
          <w:color w:val="385623" w:themeColor="accent6" w:themeShade="80"/>
        </w:rPr>
      </w:pPr>
      <w:bookmarkStart w:id="0" w:name="_Toc174445787"/>
      <w:r w:rsidRPr="00C507FD">
        <w:rPr>
          <w:rFonts w:cstheme="majorHAnsi"/>
          <w:b/>
          <w:bCs/>
          <w:color w:val="385623" w:themeColor="accent6" w:themeShade="80"/>
        </w:rPr>
        <w:lastRenderedPageBreak/>
        <w:t>Introduction</w:t>
      </w:r>
      <w:bookmarkEnd w:id="0"/>
    </w:p>
    <w:p w14:paraId="00214BD0" w14:textId="77777777" w:rsidR="00C507FD" w:rsidRPr="00C507FD" w:rsidRDefault="00C507FD" w:rsidP="00C507FD">
      <w:pPr>
        <w:pStyle w:val="Heading1"/>
        <w:rPr>
          <w:rFonts w:cstheme="majorHAnsi"/>
          <w:b/>
          <w:bCs/>
          <w:color w:val="auto"/>
          <w:sz w:val="24"/>
          <w:szCs w:val="24"/>
        </w:rPr>
      </w:pPr>
      <w:bookmarkStart w:id="1" w:name="_Toc174445788"/>
      <w:r w:rsidRPr="00C507FD">
        <w:rPr>
          <w:rFonts w:cstheme="majorHAnsi"/>
          <w:b/>
          <w:bCs/>
          <w:color w:val="auto"/>
          <w:sz w:val="24"/>
          <w:szCs w:val="24"/>
        </w:rPr>
        <w:t>Human resource planning is critical for the survival and efficiency of any organization, particularly in the healthcare sector where the workforce is central to delivering high-quality care. One essential component of HR planning is succession planning, which ensures that an organization can meet its future staffing needs. The NHS, a cornerstone of the UK’s healthcare system, faces numerous challenges, with the shortage of nurses being a significant issue. This essay explores the critical issues in estimating the internal and external supply of human resources, focusing on nurses, and provides a detailed position analysis for doctors working in the NHS (Health Education England, 2022).</w:t>
      </w:r>
      <w:bookmarkEnd w:id="1"/>
    </w:p>
    <w:p w14:paraId="18660B4F" w14:textId="77777777" w:rsidR="00C507FD" w:rsidRPr="00C507FD" w:rsidRDefault="00C507FD" w:rsidP="00C507FD">
      <w:pPr>
        <w:pStyle w:val="Heading1"/>
        <w:numPr>
          <w:ilvl w:val="0"/>
          <w:numId w:val="37"/>
        </w:numPr>
        <w:rPr>
          <w:rFonts w:cstheme="majorHAnsi"/>
          <w:b/>
          <w:bCs/>
          <w:color w:val="385623" w:themeColor="accent6" w:themeShade="80"/>
        </w:rPr>
      </w:pPr>
      <w:bookmarkStart w:id="2" w:name="_Toc174445789"/>
      <w:r w:rsidRPr="00C507FD">
        <w:rPr>
          <w:rFonts w:cstheme="majorHAnsi"/>
          <w:b/>
          <w:bCs/>
          <w:color w:val="385623" w:themeColor="accent6" w:themeShade="80"/>
        </w:rPr>
        <w:t>Current Challenges in the NHS</w:t>
      </w:r>
      <w:bookmarkEnd w:id="2"/>
    </w:p>
    <w:p w14:paraId="1DCC97A4" w14:textId="77777777" w:rsidR="00C507FD" w:rsidRPr="00C507FD" w:rsidRDefault="00C507FD" w:rsidP="00C507FD">
      <w:pPr>
        <w:pStyle w:val="Heading1"/>
        <w:rPr>
          <w:rFonts w:cstheme="majorHAnsi"/>
          <w:b/>
          <w:bCs/>
          <w:color w:val="auto"/>
          <w:sz w:val="28"/>
          <w:szCs w:val="28"/>
          <w:u w:val="single"/>
        </w:rPr>
      </w:pPr>
      <w:bookmarkStart w:id="3" w:name="_Toc174445790"/>
      <w:r w:rsidRPr="00C507FD">
        <w:rPr>
          <w:rFonts w:cstheme="majorHAnsi"/>
          <w:b/>
          <w:bCs/>
          <w:color w:val="auto"/>
          <w:sz w:val="28"/>
          <w:szCs w:val="28"/>
          <w:u w:val="single"/>
        </w:rPr>
        <w:t>Lack of Funding</w:t>
      </w:r>
      <w:bookmarkEnd w:id="3"/>
    </w:p>
    <w:p w14:paraId="4CE22A6D" w14:textId="77777777" w:rsidR="00C507FD" w:rsidRPr="00C507FD" w:rsidRDefault="00C507FD" w:rsidP="00726989">
      <w:pPr>
        <w:pStyle w:val="Heading1"/>
        <w:jc w:val="both"/>
        <w:rPr>
          <w:rFonts w:cstheme="majorHAnsi"/>
          <w:color w:val="auto"/>
          <w:sz w:val="24"/>
          <w:szCs w:val="24"/>
        </w:rPr>
      </w:pPr>
      <w:bookmarkStart w:id="4" w:name="_Toc174445791"/>
      <w:r w:rsidRPr="00C507FD">
        <w:rPr>
          <w:rFonts w:cstheme="majorHAnsi"/>
          <w:color w:val="auto"/>
          <w:sz w:val="24"/>
          <w:szCs w:val="24"/>
        </w:rPr>
        <w:t>The NHS has faced persistent funding challenges over the years. These financial constraints affect all aspects of the service, from staffing to the availability of medical equipment. According to the King's Fund (2022), the NHS budget has not kept pace with the rising demand for healthcare services. The lack of funding results in the postponement of non-urgent procedures, increased waiting times, and difficulty in maintaining and upgrading medical infrastructure.</w:t>
      </w:r>
      <w:bookmarkEnd w:id="4"/>
    </w:p>
    <w:p w14:paraId="1B827E54" w14:textId="77777777" w:rsidR="00C507FD" w:rsidRPr="00C507FD" w:rsidRDefault="00C507FD" w:rsidP="00726989">
      <w:pPr>
        <w:pStyle w:val="Heading1"/>
        <w:jc w:val="both"/>
        <w:rPr>
          <w:rFonts w:cstheme="majorHAnsi"/>
          <w:color w:val="auto"/>
          <w:sz w:val="24"/>
          <w:szCs w:val="24"/>
        </w:rPr>
      </w:pPr>
      <w:bookmarkStart w:id="5" w:name="_Toc174445792"/>
      <w:r w:rsidRPr="00C507FD">
        <w:rPr>
          <w:rFonts w:cstheme="majorHAnsi"/>
          <w:color w:val="auto"/>
          <w:sz w:val="24"/>
          <w:szCs w:val="24"/>
        </w:rPr>
        <w:t>The funding shortfall also impacts the workforce. The ability to hire and retain qualified staff is directly tied to the financial health of the NHS. Without adequate funding, the NHS struggles to offer competitive salaries and benefits, which are crucial for attracting and retaining skilled professionals. This financial strain exacerbates the existing staff shortages and puts additional pressure on the remaining workforce, contributing to burnout and turnover (NHS Employers, 2022).</w:t>
      </w:r>
      <w:bookmarkEnd w:id="5"/>
    </w:p>
    <w:p w14:paraId="7835111D" w14:textId="77777777" w:rsidR="00C507FD" w:rsidRPr="00C507FD" w:rsidRDefault="00C507FD" w:rsidP="00C507FD">
      <w:pPr>
        <w:pStyle w:val="Heading1"/>
        <w:rPr>
          <w:rFonts w:cstheme="majorHAnsi"/>
          <w:b/>
          <w:bCs/>
          <w:color w:val="auto"/>
          <w:sz w:val="28"/>
          <w:szCs w:val="28"/>
          <w:u w:val="single"/>
        </w:rPr>
      </w:pPr>
      <w:bookmarkStart w:id="6" w:name="_Toc174445793"/>
      <w:r w:rsidRPr="00C507FD">
        <w:rPr>
          <w:rFonts w:cstheme="majorHAnsi"/>
          <w:b/>
          <w:bCs/>
          <w:color w:val="auto"/>
          <w:sz w:val="28"/>
          <w:szCs w:val="28"/>
          <w:u w:val="single"/>
        </w:rPr>
        <w:t>Shortage of Staff</w:t>
      </w:r>
      <w:bookmarkEnd w:id="6"/>
    </w:p>
    <w:p w14:paraId="26DE7302" w14:textId="77777777" w:rsidR="00C507FD" w:rsidRPr="00C507FD" w:rsidRDefault="00C507FD" w:rsidP="004F0BCA">
      <w:pPr>
        <w:pStyle w:val="Heading1"/>
        <w:jc w:val="both"/>
        <w:rPr>
          <w:rFonts w:cstheme="majorHAnsi"/>
          <w:color w:val="auto"/>
          <w:sz w:val="24"/>
          <w:szCs w:val="24"/>
        </w:rPr>
      </w:pPr>
      <w:bookmarkStart w:id="7" w:name="_Toc174445794"/>
      <w:r w:rsidRPr="00C507FD">
        <w:rPr>
          <w:rFonts w:cstheme="majorHAnsi"/>
          <w:color w:val="auto"/>
          <w:sz w:val="24"/>
          <w:szCs w:val="24"/>
        </w:rPr>
        <w:t>The NHS is currently experiencing a significant shortage of healthcare professionals, particularly nurses. The NHS Confederation (2023) reports a shortfall of over 40,000 nurses. This shortage is driven by several factors, including an aging workforce, high turnover rates, and insufficient training and education capacity to produce new nurses at the required rate.</w:t>
      </w:r>
      <w:bookmarkEnd w:id="7"/>
    </w:p>
    <w:p w14:paraId="3EEED5BD" w14:textId="77777777" w:rsidR="00C507FD" w:rsidRPr="00C507FD" w:rsidRDefault="00C507FD" w:rsidP="004F0BCA">
      <w:pPr>
        <w:pStyle w:val="Heading1"/>
        <w:jc w:val="both"/>
        <w:rPr>
          <w:rFonts w:cstheme="majorHAnsi"/>
          <w:color w:val="auto"/>
          <w:sz w:val="24"/>
          <w:szCs w:val="24"/>
        </w:rPr>
      </w:pPr>
      <w:bookmarkStart w:id="8" w:name="_Toc174445795"/>
      <w:r w:rsidRPr="00C507FD">
        <w:rPr>
          <w:rFonts w:cstheme="majorHAnsi"/>
          <w:color w:val="auto"/>
          <w:sz w:val="24"/>
          <w:szCs w:val="24"/>
        </w:rPr>
        <w:t>The staff shortage has several detrimental effects. It increases the workload for existing staff, leading to higher levels of stress and burnout. It also compromises patient care, as fewer staff members are available to provide necessary care and attention. This situation can lead to errors, decreased patient satisfaction, and overall lower quality of care. The shortage also means that many nurses are working in areas outside their expertise, further straining their capabilities and the quality of care provided (NHS Providers, 2022).</w:t>
      </w:r>
      <w:bookmarkEnd w:id="8"/>
    </w:p>
    <w:p w14:paraId="73A4D8BC" w14:textId="77777777" w:rsidR="00C507FD" w:rsidRDefault="00C507FD" w:rsidP="00C507FD">
      <w:pPr>
        <w:pStyle w:val="Heading1"/>
        <w:rPr>
          <w:rFonts w:cstheme="majorHAnsi"/>
          <w:b/>
          <w:bCs/>
          <w:color w:val="auto"/>
          <w:sz w:val="24"/>
          <w:szCs w:val="24"/>
        </w:rPr>
      </w:pPr>
    </w:p>
    <w:p w14:paraId="6B8A8E79" w14:textId="5A07ADD6" w:rsidR="00C507FD" w:rsidRPr="00C507FD" w:rsidRDefault="00C507FD" w:rsidP="00C507FD">
      <w:pPr>
        <w:pStyle w:val="Heading1"/>
        <w:rPr>
          <w:rFonts w:cstheme="majorHAnsi"/>
          <w:b/>
          <w:bCs/>
          <w:color w:val="auto"/>
          <w:sz w:val="28"/>
          <w:szCs w:val="28"/>
          <w:u w:val="single"/>
        </w:rPr>
      </w:pPr>
      <w:bookmarkStart w:id="9" w:name="_Toc174445796"/>
      <w:r w:rsidRPr="00C507FD">
        <w:rPr>
          <w:rFonts w:cstheme="majorHAnsi"/>
          <w:b/>
          <w:bCs/>
          <w:color w:val="auto"/>
          <w:sz w:val="28"/>
          <w:szCs w:val="28"/>
          <w:u w:val="single"/>
        </w:rPr>
        <w:lastRenderedPageBreak/>
        <w:t>Staff Burnout Due to High Volume of Work</w:t>
      </w:r>
      <w:bookmarkEnd w:id="9"/>
    </w:p>
    <w:p w14:paraId="3D88977E" w14:textId="77777777" w:rsidR="00C507FD" w:rsidRPr="00C507FD" w:rsidRDefault="00C507FD" w:rsidP="004F0BCA">
      <w:pPr>
        <w:pStyle w:val="Heading1"/>
        <w:jc w:val="both"/>
        <w:rPr>
          <w:rFonts w:cstheme="majorHAnsi"/>
          <w:color w:val="auto"/>
          <w:sz w:val="24"/>
          <w:szCs w:val="24"/>
        </w:rPr>
      </w:pPr>
      <w:bookmarkStart w:id="10" w:name="_Toc174445797"/>
      <w:r w:rsidRPr="00C507FD">
        <w:rPr>
          <w:rFonts w:cstheme="majorHAnsi"/>
          <w:color w:val="auto"/>
          <w:sz w:val="24"/>
          <w:szCs w:val="24"/>
        </w:rPr>
        <w:t>Burnout among NHS staff is a growing concern. The Royal College of Nursing (2022) found that a majority of nurses report experiencing significant stress and burnout due to their work conditions. Burnout is characterized by emotional exhaustion, depersonalization, and a reduced sense of personal accomplishment.</w:t>
      </w:r>
      <w:bookmarkEnd w:id="10"/>
    </w:p>
    <w:p w14:paraId="3C288707" w14:textId="77777777" w:rsidR="00C507FD" w:rsidRPr="00C507FD" w:rsidRDefault="00C507FD" w:rsidP="004F0BCA">
      <w:pPr>
        <w:pStyle w:val="Heading1"/>
        <w:jc w:val="both"/>
        <w:rPr>
          <w:rFonts w:cstheme="majorHAnsi"/>
          <w:color w:val="auto"/>
          <w:sz w:val="24"/>
          <w:szCs w:val="24"/>
        </w:rPr>
      </w:pPr>
      <w:bookmarkStart w:id="11" w:name="_Toc174445798"/>
      <w:r w:rsidRPr="00C507FD">
        <w:rPr>
          <w:rFonts w:cstheme="majorHAnsi"/>
          <w:color w:val="auto"/>
          <w:sz w:val="24"/>
          <w:szCs w:val="24"/>
        </w:rPr>
        <w:t>The high volume of work and the pressure to maintain high standards of care with limited resources are primary contributors to burnout. Staff burnout leads to several negative outcomes, including decreased productivity, higher absenteeism, and increased turnover rates. It also impacts patient care, as burned-out staff are more likely to make errors, provide lower-quality care, and have reduced empathy and patient interaction (Royal College of Nursing, 2022).</w:t>
      </w:r>
      <w:bookmarkEnd w:id="11"/>
    </w:p>
    <w:p w14:paraId="79D0F19B" w14:textId="77777777" w:rsidR="00C507FD" w:rsidRPr="00C507FD" w:rsidRDefault="00C507FD" w:rsidP="004F0BCA">
      <w:pPr>
        <w:pStyle w:val="Heading1"/>
        <w:jc w:val="both"/>
        <w:rPr>
          <w:rFonts w:cstheme="majorHAnsi"/>
          <w:color w:val="auto"/>
          <w:sz w:val="24"/>
          <w:szCs w:val="24"/>
        </w:rPr>
      </w:pPr>
      <w:bookmarkStart w:id="12" w:name="_Toc174445799"/>
      <w:r w:rsidRPr="00C507FD">
        <w:rPr>
          <w:rFonts w:cstheme="majorHAnsi"/>
          <w:color w:val="auto"/>
          <w:sz w:val="24"/>
          <w:szCs w:val="24"/>
        </w:rPr>
        <w:t>Addressing burnout requires a multifaceted approach, including improving working conditions, providing adequate support and resources, and ensuring manageable workloads. Without addressing these issues, the NHS risks losing valuable staff and compromising the quality of care it provides (Nuffield Trust, 2022).</w:t>
      </w:r>
      <w:bookmarkEnd w:id="12"/>
    </w:p>
    <w:p w14:paraId="2A1A5CF2" w14:textId="77777777" w:rsidR="00C507FD" w:rsidRPr="00C507FD" w:rsidRDefault="00C507FD" w:rsidP="004F0BCA">
      <w:pPr>
        <w:pStyle w:val="Heading1"/>
        <w:numPr>
          <w:ilvl w:val="0"/>
          <w:numId w:val="37"/>
        </w:numPr>
        <w:rPr>
          <w:rFonts w:cstheme="majorHAnsi"/>
          <w:b/>
          <w:bCs/>
          <w:color w:val="385623" w:themeColor="accent6" w:themeShade="80"/>
        </w:rPr>
      </w:pPr>
      <w:bookmarkStart w:id="13" w:name="_Toc174445800"/>
      <w:r w:rsidRPr="00C507FD">
        <w:rPr>
          <w:rFonts w:cstheme="majorHAnsi"/>
          <w:b/>
          <w:bCs/>
          <w:color w:val="385623" w:themeColor="accent6" w:themeShade="80"/>
        </w:rPr>
        <w:t>Key Issues in Estimating Internal and External Supply of Human Resources</w:t>
      </w:r>
      <w:bookmarkEnd w:id="13"/>
    </w:p>
    <w:p w14:paraId="506C68C9" w14:textId="77777777" w:rsidR="00C507FD" w:rsidRPr="00C507FD" w:rsidRDefault="00C507FD" w:rsidP="00C507FD">
      <w:pPr>
        <w:pStyle w:val="Heading1"/>
        <w:rPr>
          <w:rFonts w:cstheme="majorHAnsi"/>
          <w:b/>
          <w:bCs/>
          <w:color w:val="auto"/>
          <w:sz w:val="28"/>
          <w:szCs w:val="28"/>
          <w:u w:val="single"/>
        </w:rPr>
      </w:pPr>
      <w:bookmarkStart w:id="14" w:name="_Toc174445801"/>
      <w:r w:rsidRPr="00C507FD">
        <w:rPr>
          <w:rFonts w:cstheme="majorHAnsi"/>
          <w:b/>
          <w:bCs/>
          <w:color w:val="auto"/>
          <w:sz w:val="28"/>
          <w:szCs w:val="28"/>
          <w:u w:val="single"/>
        </w:rPr>
        <w:t>Overview of Internal and External Recruitment</w:t>
      </w:r>
      <w:bookmarkEnd w:id="14"/>
    </w:p>
    <w:p w14:paraId="69FCBBB0" w14:textId="77777777" w:rsidR="00C507FD" w:rsidRPr="00C507FD" w:rsidRDefault="00C507FD" w:rsidP="004F0BCA">
      <w:pPr>
        <w:pStyle w:val="Heading1"/>
        <w:jc w:val="both"/>
        <w:rPr>
          <w:rFonts w:cstheme="majorHAnsi"/>
          <w:color w:val="auto"/>
          <w:sz w:val="24"/>
          <w:szCs w:val="24"/>
        </w:rPr>
      </w:pPr>
      <w:bookmarkStart w:id="15" w:name="_Toc174445802"/>
      <w:r w:rsidRPr="00C507FD">
        <w:rPr>
          <w:rFonts w:cstheme="majorHAnsi"/>
          <w:color w:val="auto"/>
          <w:sz w:val="24"/>
          <w:szCs w:val="24"/>
        </w:rPr>
        <w:t>Effective human resource planning involves a balance between internal and external recruitment. Internal recruitment leverages existing employees, promoting from within the organization. This approach has several advantages, including preserving institutional knowledge, fostering employee loyalty, and reducing recruitment costs. However, it can also lead to a lack of new ideas and perspectives if not balanced with external recruitment (NHS Employers, 2022).</w:t>
      </w:r>
      <w:bookmarkEnd w:id="15"/>
    </w:p>
    <w:p w14:paraId="1FB93285" w14:textId="77777777" w:rsidR="00C507FD" w:rsidRPr="00C507FD" w:rsidRDefault="00C507FD" w:rsidP="004F0BCA">
      <w:pPr>
        <w:pStyle w:val="Heading1"/>
        <w:jc w:val="both"/>
        <w:rPr>
          <w:rFonts w:cstheme="majorHAnsi"/>
          <w:color w:val="auto"/>
          <w:sz w:val="24"/>
          <w:szCs w:val="24"/>
        </w:rPr>
      </w:pPr>
      <w:bookmarkStart w:id="16" w:name="_Toc174445803"/>
      <w:r w:rsidRPr="00C507FD">
        <w:rPr>
          <w:rFonts w:cstheme="majorHAnsi"/>
          <w:color w:val="auto"/>
          <w:sz w:val="24"/>
          <w:szCs w:val="24"/>
        </w:rPr>
        <w:t>External recruitment brings in new talent with fresh ideas and skills that may not be present within the organization. It can address specific skill gaps and promote innovation. However, external recruitment is often more costly and time-consuming than internal recruitment. It also carries the risk of cultural misfit and longer onboarding times (BMJ Careers, 2023).</w:t>
      </w:r>
      <w:bookmarkEnd w:id="16"/>
    </w:p>
    <w:p w14:paraId="1ED3DB28" w14:textId="77777777" w:rsidR="00C507FD" w:rsidRPr="00C507FD" w:rsidRDefault="00C507FD" w:rsidP="004F0BCA">
      <w:pPr>
        <w:pStyle w:val="Heading1"/>
        <w:jc w:val="both"/>
        <w:rPr>
          <w:rFonts w:cstheme="majorHAnsi"/>
          <w:color w:val="auto"/>
          <w:sz w:val="24"/>
          <w:szCs w:val="24"/>
        </w:rPr>
      </w:pPr>
      <w:bookmarkStart w:id="17" w:name="_Toc174445804"/>
      <w:r w:rsidRPr="00C507FD">
        <w:rPr>
          <w:rFonts w:cstheme="majorHAnsi"/>
          <w:color w:val="auto"/>
          <w:sz w:val="24"/>
          <w:szCs w:val="24"/>
        </w:rPr>
        <w:t>In the context of the NHS, both internal and external recruitment are essential for addressing the current workforce challenges. A strategic approach that leverages the strengths of both methods is necessary to ensure a robust and adaptable healthcare workforce (Health Education England, 2022).</w:t>
      </w:r>
      <w:bookmarkEnd w:id="17"/>
    </w:p>
    <w:p w14:paraId="7841B537" w14:textId="77777777" w:rsidR="004F0BCA" w:rsidRDefault="004F0BCA" w:rsidP="00C507FD">
      <w:pPr>
        <w:pStyle w:val="Heading1"/>
        <w:rPr>
          <w:rFonts w:cstheme="majorHAnsi"/>
          <w:b/>
          <w:bCs/>
          <w:color w:val="385623" w:themeColor="accent6" w:themeShade="80"/>
        </w:rPr>
      </w:pPr>
    </w:p>
    <w:p w14:paraId="119F26C1" w14:textId="77777777" w:rsidR="004F0BCA" w:rsidRDefault="004F0BCA" w:rsidP="00C507FD">
      <w:pPr>
        <w:pStyle w:val="Heading1"/>
        <w:rPr>
          <w:rFonts w:cstheme="majorHAnsi"/>
          <w:b/>
          <w:bCs/>
          <w:color w:val="385623" w:themeColor="accent6" w:themeShade="80"/>
        </w:rPr>
      </w:pPr>
    </w:p>
    <w:p w14:paraId="408B41E8" w14:textId="0BD1FB37" w:rsidR="00C507FD" w:rsidRPr="00C507FD" w:rsidRDefault="004F0BCA" w:rsidP="00C507FD">
      <w:pPr>
        <w:pStyle w:val="Heading1"/>
        <w:rPr>
          <w:rFonts w:cstheme="majorHAnsi"/>
          <w:b/>
          <w:bCs/>
          <w:color w:val="385623" w:themeColor="accent6" w:themeShade="80"/>
        </w:rPr>
      </w:pPr>
      <w:bookmarkStart w:id="18" w:name="_Toc174445805"/>
      <w:r w:rsidRPr="004F0BCA">
        <w:rPr>
          <w:rFonts w:cstheme="majorHAnsi"/>
          <w:b/>
          <w:bCs/>
          <w:color w:val="385623" w:themeColor="accent6" w:themeShade="80"/>
        </w:rPr>
        <w:lastRenderedPageBreak/>
        <w:t xml:space="preserve">3.1 </w:t>
      </w:r>
      <w:r w:rsidR="00C507FD" w:rsidRPr="00C507FD">
        <w:rPr>
          <w:rFonts w:cstheme="majorHAnsi"/>
          <w:b/>
          <w:bCs/>
          <w:color w:val="385623" w:themeColor="accent6" w:themeShade="80"/>
        </w:rPr>
        <w:t>Key Internal Issues</w:t>
      </w:r>
      <w:bookmarkEnd w:id="18"/>
    </w:p>
    <w:p w14:paraId="396C39D9" w14:textId="77777777" w:rsidR="00C507FD" w:rsidRPr="00C507FD" w:rsidRDefault="00C507FD" w:rsidP="00C507FD">
      <w:pPr>
        <w:pStyle w:val="Heading1"/>
        <w:rPr>
          <w:rFonts w:cstheme="majorHAnsi"/>
          <w:b/>
          <w:bCs/>
          <w:color w:val="auto"/>
          <w:sz w:val="28"/>
          <w:szCs w:val="28"/>
          <w:u w:val="single"/>
        </w:rPr>
      </w:pPr>
      <w:bookmarkStart w:id="19" w:name="_Toc174445806"/>
      <w:r w:rsidRPr="00C507FD">
        <w:rPr>
          <w:rFonts w:cstheme="majorHAnsi"/>
          <w:b/>
          <w:bCs/>
          <w:color w:val="auto"/>
          <w:sz w:val="28"/>
          <w:szCs w:val="28"/>
          <w:u w:val="single"/>
        </w:rPr>
        <w:t>Lack of Skilled Nurses</w:t>
      </w:r>
      <w:bookmarkEnd w:id="19"/>
    </w:p>
    <w:p w14:paraId="07F40823" w14:textId="77777777" w:rsidR="00C507FD" w:rsidRPr="00C507FD" w:rsidRDefault="00C507FD" w:rsidP="004F0BCA">
      <w:pPr>
        <w:pStyle w:val="Heading1"/>
        <w:jc w:val="both"/>
        <w:rPr>
          <w:rFonts w:cstheme="majorHAnsi"/>
          <w:color w:val="auto"/>
          <w:sz w:val="24"/>
          <w:szCs w:val="24"/>
        </w:rPr>
      </w:pPr>
      <w:bookmarkStart w:id="20" w:name="_Toc174445807"/>
      <w:r w:rsidRPr="00C507FD">
        <w:rPr>
          <w:rFonts w:cstheme="majorHAnsi"/>
          <w:color w:val="auto"/>
          <w:sz w:val="24"/>
          <w:szCs w:val="24"/>
        </w:rPr>
        <w:t>The shortage of skilled nurses within the NHS is a significant internal issue. Many existing nurses do not have the advanced skills required for specialized roles, leading to a reliance on external recruitment to fill these positions. This skills gap is partly due to inadequate training and professional development opportunities within the NHS (NHS Providers, 2022).</w:t>
      </w:r>
      <w:bookmarkEnd w:id="20"/>
    </w:p>
    <w:p w14:paraId="37E8D313" w14:textId="77777777" w:rsidR="00C507FD" w:rsidRPr="00C507FD" w:rsidRDefault="00C507FD" w:rsidP="004F0BCA">
      <w:pPr>
        <w:pStyle w:val="Heading1"/>
        <w:jc w:val="both"/>
        <w:rPr>
          <w:rFonts w:cstheme="majorHAnsi"/>
          <w:color w:val="auto"/>
          <w:sz w:val="24"/>
          <w:szCs w:val="24"/>
        </w:rPr>
      </w:pPr>
      <w:bookmarkStart w:id="21" w:name="_Toc174445808"/>
      <w:r w:rsidRPr="00C507FD">
        <w:rPr>
          <w:rFonts w:cstheme="majorHAnsi"/>
          <w:color w:val="auto"/>
          <w:sz w:val="24"/>
          <w:szCs w:val="24"/>
        </w:rPr>
        <w:t>Addressing this issue requires a robust investment in training and development programs to upskill existing staff. Providing opportunities for continuous professional development and advanced training can help build a more skilled internal workforce, reducing the reliance on external recruitment (Health Education England, 2022).</w:t>
      </w:r>
      <w:bookmarkEnd w:id="21"/>
    </w:p>
    <w:p w14:paraId="79F647C1" w14:textId="77777777" w:rsidR="00C507FD" w:rsidRPr="00C507FD" w:rsidRDefault="00C507FD" w:rsidP="00C507FD">
      <w:pPr>
        <w:pStyle w:val="Heading1"/>
        <w:rPr>
          <w:rFonts w:cstheme="majorHAnsi"/>
          <w:b/>
          <w:bCs/>
          <w:color w:val="auto"/>
          <w:sz w:val="28"/>
          <w:szCs w:val="28"/>
          <w:u w:val="single"/>
        </w:rPr>
      </w:pPr>
      <w:bookmarkStart w:id="22" w:name="_Toc174445809"/>
      <w:r w:rsidRPr="00C507FD">
        <w:rPr>
          <w:rFonts w:cstheme="majorHAnsi"/>
          <w:b/>
          <w:bCs/>
          <w:color w:val="auto"/>
          <w:sz w:val="28"/>
          <w:szCs w:val="28"/>
          <w:u w:val="single"/>
        </w:rPr>
        <w:t>Long Working Hours</w:t>
      </w:r>
      <w:bookmarkEnd w:id="22"/>
    </w:p>
    <w:p w14:paraId="782BBEBB" w14:textId="77777777" w:rsidR="00C507FD" w:rsidRPr="00C507FD" w:rsidRDefault="00C507FD" w:rsidP="004F0BCA">
      <w:pPr>
        <w:pStyle w:val="Heading1"/>
        <w:jc w:val="both"/>
        <w:rPr>
          <w:rFonts w:cstheme="majorHAnsi"/>
          <w:color w:val="auto"/>
          <w:sz w:val="24"/>
          <w:szCs w:val="24"/>
        </w:rPr>
      </w:pPr>
      <w:bookmarkStart w:id="23" w:name="_Toc174445810"/>
      <w:r w:rsidRPr="00C507FD">
        <w:rPr>
          <w:rFonts w:cstheme="majorHAnsi"/>
          <w:color w:val="auto"/>
          <w:sz w:val="24"/>
          <w:szCs w:val="24"/>
        </w:rPr>
        <w:t>Long working hours are a common issue in the NHS, particularly among nurses. Extended shifts and mandatory overtime contribute to high levels of fatigue and stress, which can impact performance and patient care. The NHS Digital (2022) reports that many nurses work beyond their scheduled hours regularly.</w:t>
      </w:r>
      <w:bookmarkEnd w:id="23"/>
    </w:p>
    <w:p w14:paraId="41410372" w14:textId="77777777" w:rsidR="00C507FD" w:rsidRPr="00C507FD" w:rsidRDefault="00C507FD" w:rsidP="004F0BCA">
      <w:pPr>
        <w:pStyle w:val="Heading1"/>
        <w:jc w:val="both"/>
        <w:rPr>
          <w:rFonts w:cstheme="majorHAnsi"/>
          <w:color w:val="auto"/>
          <w:sz w:val="24"/>
          <w:szCs w:val="24"/>
        </w:rPr>
      </w:pPr>
      <w:bookmarkStart w:id="24" w:name="_Toc174445811"/>
      <w:r w:rsidRPr="00C507FD">
        <w:rPr>
          <w:rFonts w:cstheme="majorHAnsi"/>
          <w:color w:val="auto"/>
          <w:sz w:val="24"/>
          <w:szCs w:val="24"/>
        </w:rPr>
        <w:t>Reducing long working hours requires better workforce planning and adequate staffing levels. Ensuring that there are enough staff to cover shifts without overburdening individual workers is crucial. This may involve hiring more staff, optimizing shift patterns, and improving workload management (NHS Employers, 2022).</w:t>
      </w:r>
      <w:bookmarkEnd w:id="24"/>
    </w:p>
    <w:p w14:paraId="762DFB76" w14:textId="77777777" w:rsidR="00C507FD" w:rsidRPr="00C507FD" w:rsidRDefault="00C507FD" w:rsidP="00C507FD">
      <w:pPr>
        <w:pStyle w:val="Heading1"/>
        <w:rPr>
          <w:rFonts w:cstheme="majorHAnsi"/>
          <w:b/>
          <w:bCs/>
          <w:color w:val="auto"/>
          <w:sz w:val="28"/>
          <w:szCs w:val="28"/>
          <w:u w:val="single"/>
        </w:rPr>
      </w:pPr>
      <w:bookmarkStart w:id="25" w:name="_Toc174445812"/>
      <w:r w:rsidRPr="00C507FD">
        <w:rPr>
          <w:rFonts w:cstheme="majorHAnsi"/>
          <w:b/>
          <w:bCs/>
          <w:color w:val="auto"/>
          <w:sz w:val="28"/>
          <w:szCs w:val="28"/>
          <w:u w:val="single"/>
        </w:rPr>
        <w:t>Multi-tasking from Social Care to Nursing</w:t>
      </w:r>
      <w:bookmarkEnd w:id="25"/>
    </w:p>
    <w:p w14:paraId="5D14CFE8" w14:textId="77777777" w:rsidR="00C507FD" w:rsidRPr="00C507FD" w:rsidRDefault="00C507FD" w:rsidP="004F0BCA">
      <w:pPr>
        <w:pStyle w:val="Heading1"/>
        <w:jc w:val="both"/>
        <w:rPr>
          <w:rFonts w:cstheme="majorHAnsi"/>
          <w:color w:val="auto"/>
          <w:sz w:val="24"/>
          <w:szCs w:val="24"/>
        </w:rPr>
      </w:pPr>
      <w:bookmarkStart w:id="26" w:name="_Toc174445813"/>
      <w:r w:rsidRPr="00C507FD">
        <w:rPr>
          <w:rFonts w:cstheme="majorHAnsi"/>
          <w:color w:val="auto"/>
          <w:sz w:val="24"/>
          <w:szCs w:val="24"/>
        </w:rPr>
        <w:t>Nurses in the NHS are often required to multitask, taking on roles that span both nursing and social care. This broad scope of responsibilities can lead to role strain and a dilution of nursing focus. The NHS Providers (2022) report highlights the challenges faced by nurses who are expected to perform social care tasks in addition to their nursing duties.</w:t>
      </w:r>
      <w:bookmarkEnd w:id="26"/>
    </w:p>
    <w:p w14:paraId="0278E2CF" w14:textId="77777777" w:rsidR="00C507FD" w:rsidRPr="00C507FD" w:rsidRDefault="00C507FD" w:rsidP="004F0BCA">
      <w:pPr>
        <w:pStyle w:val="Heading1"/>
        <w:jc w:val="both"/>
        <w:rPr>
          <w:rFonts w:cstheme="majorHAnsi"/>
          <w:color w:val="auto"/>
          <w:sz w:val="24"/>
          <w:szCs w:val="24"/>
        </w:rPr>
      </w:pPr>
      <w:bookmarkStart w:id="27" w:name="_Toc174445814"/>
      <w:r w:rsidRPr="00C507FD">
        <w:rPr>
          <w:rFonts w:cstheme="majorHAnsi"/>
          <w:color w:val="auto"/>
          <w:sz w:val="24"/>
          <w:szCs w:val="24"/>
        </w:rPr>
        <w:t>To address this issue, it is essential to clearly define roles and responsibilities and provide adequate support for tasks outside the traditional scope of nursing. This may involve hiring additional staff to handle social care tasks or providing specific training and resources to support nurses in these roles (Royal College of Nursing, 2022).</w:t>
      </w:r>
      <w:bookmarkEnd w:id="27"/>
    </w:p>
    <w:p w14:paraId="72A1C569" w14:textId="77777777" w:rsidR="00C507FD" w:rsidRPr="00C507FD" w:rsidRDefault="00C507FD" w:rsidP="00C507FD">
      <w:pPr>
        <w:pStyle w:val="Heading1"/>
        <w:rPr>
          <w:rFonts w:cstheme="majorHAnsi"/>
          <w:b/>
          <w:bCs/>
          <w:color w:val="auto"/>
          <w:sz w:val="28"/>
          <w:szCs w:val="28"/>
          <w:u w:val="single"/>
        </w:rPr>
      </w:pPr>
      <w:bookmarkStart w:id="28" w:name="_Toc174445815"/>
      <w:r w:rsidRPr="00C507FD">
        <w:rPr>
          <w:rFonts w:cstheme="majorHAnsi"/>
          <w:b/>
          <w:bCs/>
          <w:color w:val="auto"/>
          <w:sz w:val="28"/>
          <w:szCs w:val="28"/>
          <w:u w:val="single"/>
        </w:rPr>
        <w:t>Poor Pay Scheme</w:t>
      </w:r>
      <w:bookmarkEnd w:id="28"/>
    </w:p>
    <w:p w14:paraId="431F3F6A" w14:textId="77777777" w:rsidR="00C507FD" w:rsidRPr="00C507FD" w:rsidRDefault="00C507FD" w:rsidP="004F0BCA">
      <w:pPr>
        <w:pStyle w:val="Heading1"/>
        <w:jc w:val="both"/>
        <w:rPr>
          <w:rFonts w:cstheme="majorHAnsi"/>
          <w:color w:val="auto"/>
          <w:sz w:val="24"/>
          <w:szCs w:val="24"/>
        </w:rPr>
      </w:pPr>
      <w:bookmarkStart w:id="29" w:name="_Toc174445816"/>
      <w:r w:rsidRPr="00C507FD">
        <w:rPr>
          <w:rFonts w:cstheme="majorHAnsi"/>
          <w:color w:val="auto"/>
          <w:sz w:val="24"/>
          <w:szCs w:val="24"/>
        </w:rPr>
        <w:t>The pay scheme for NHS staff, particularly nurses, has been a point of contention. Pay levels are often not commensurate with the demands of the job, leading to dissatisfaction and attrition. The NHS Pay Review Body (2022) has highlighted the need for a more competitive and fair pay structure to retain and attract skilled professionals.</w:t>
      </w:r>
      <w:bookmarkEnd w:id="29"/>
    </w:p>
    <w:p w14:paraId="20D09010" w14:textId="77777777" w:rsidR="00C507FD" w:rsidRPr="00C507FD" w:rsidRDefault="00C507FD" w:rsidP="004F0BCA">
      <w:pPr>
        <w:pStyle w:val="Heading1"/>
        <w:jc w:val="both"/>
        <w:rPr>
          <w:rFonts w:cstheme="majorHAnsi"/>
          <w:color w:val="auto"/>
          <w:sz w:val="24"/>
          <w:szCs w:val="24"/>
        </w:rPr>
      </w:pPr>
      <w:bookmarkStart w:id="30" w:name="_Toc174445817"/>
      <w:r w:rsidRPr="00C507FD">
        <w:rPr>
          <w:rFonts w:cstheme="majorHAnsi"/>
          <w:color w:val="auto"/>
          <w:sz w:val="24"/>
          <w:szCs w:val="24"/>
        </w:rPr>
        <w:lastRenderedPageBreak/>
        <w:t>Improving the pay scheme requires a commitment to regular pay reviews and adjustments that reflect the cost of living and job demands. Competitive salaries and benefits are essential for attracting and retaining a skilled workforce (NHS Employers, 2022).</w:t>
      </w:r>
      <w:bookmarkEnd w:id="30"/>
    </w:p>
    <w:p w14:paraId="7C338562" w14:textId="77777777" w:rsidR="00C507FD" w:rsidRPr="00C507FD" w:rsidRDefault="00C507FD" w:rsidP="00C507FD">
      <w:pPr>
        <w:pStyle w:val="Heading1"/>
        <w:rPr>
          <w:rFonts w:cstheme="majorHAnsi"/>
          <w:b/>
          <w:bCs/>
          <w:color w:val="auto"/>
          <w:sz w:val="28"/>
          <w:szCs w:val="28"/>
          <w:u w:val="single"/>
        </w:rPr>
      </w:pPr>
      <w:bookmarkStart w:id="31" w:name="_Toc174445818"/>
      <w:r w:rsidRPr="00C507FD">
        <w:rPr>
          <w:rFonts w:cstheme="majorHAnsi"/>
          <w:b/>
          <w:bCs/>
          <w:color w:val="auto"/>
          <w:sz w:val="28"/>
          <w:szCs w:val="28"/>
          <w:u w:val="single"/>
        </w:rPr>
        <w:t>Lack of Motivation Towards Staff</w:t>
      </w:r>
      <w:bookmarkEnd w:id="31"/>
    </w:p>
    <w:p w14:paraId="5F90FD0E" w14:textId="77777777" w:rsidR="00C507FD" w:rsidRPr="00C507FD" w:rsidRDefault="00C507FD" w:rsidP="004F0BCA">
      <w:pPr>
        <w:pStyle w:val="Heading1"/>
        <w:jc w:val="both"/>
        <w:rPr>
          <w:rFonts w:cstheme="majorHAnsi"/>
          <w:color w:val="auto"/>
          <w:sz w:val="24"/>
          <w:szCs w:val="24"/>
        </w:rPr>
      </w:pPr>
      <w:bookmarkStart w:id="32" w:name="_Toc174445819"/>
      <w:r w:rsidRPr="00C507FD">
        <w:rPr>
          <w:rFonts w:cstheme="majorHAnsi"/>
          <w:color w:val="auto"/>
          <w:sz w:val="24"/>
          <w:szCs w:val="24"/>
        </w:rPr>
        <w:t>There is a pervasive lack of motivation among NHS staff, driven by factors such as inadequate recognition, poor working conditions, and limited career advancement opportunities. The Nuffield Trust (2022) highlights the importance of addressing these issues to improve staff morale and retention.</w:t>
      </w:r>
      <w:bookmarkEnd w:id="32"/>
    </w:p>
    <w:p w14:paraId="5848F70C" w14:textId="38D68A30" w:rsidR="00C507FD" w:rsidRPr="00C507FD" w:rsidRDefault="00C507FD" w:rsidP="004F0BCA">
      <w:pPr>
        <w:pStyle w:val="Heading1"/>
        <w:jc w:val="both"/>
        <w:rPr>
          <w:rFonts w:cstheme="majorHAnsi"/>
          <w:color w:val="auto"/>
          <w:sz w:val="24"/>
          <w:szCs w:val="24"/>
        </w:rPr>
      </w:pPr>
      <w:bookmarkStart w:id="33" w:name="_Toc174445820"/>
      <w:r w:rsidRPr="00C507FD">
        <w:rPr>
          <w:rFonts w:cstheme="majorHAnsi"/>
          <w:color w:val="auto"/>
          <w:sz w:val="24"/>
          <w:szCs w:val="24"/>
        </w:rPr>
        <w:t xml:space="preserve">Enhancing motivation </w:t>
      </w:r>
      <w:r w:rsidR="009C56AC">
        <w:rPr>
          <w:rFonts w:cstheme="majorHAnsi"/>
          <w:color w:val="auto"/>
          <w:sz w:val="24"/>
          <w:szCs w:val="24"/>
        </w:rPr>
        <w:t xml:space="preserve">according to Maslow </w:t>
      </w:r>
      <w:r w:rsidRPr="00C507FD">
        <w:rPr>
          <w:rFonts w:cstheme="majorHAnsi"/>
          <w:color w:val="auto"/>
          <w:sz w:val="24"/>
          <w:szCs w:val="24"/>
        </w:rPr>
        <w:t>requires a multifaceted approach, including providing opportunities for career development, recognizing and rewarding performance, and improving working conditions. Engaging staff in decision-making and providing adequate support and resources can also boost motivation and job satisfaction (Nuffield Trust, 2022).</w:t>
      </w:r>
      <w:bookmarkEnd w:id="33"/>
    </w:p>
    <w:p w14:paraId="023A75F5" w14:textId="3E822BC6" w:rsidR="00C507FD" w:rsidRPr="00C507FD" w:rsidRDefault="004F0BCA" w:rsidP="00C507FD">
      <w:pPr>
        <w:pStyle w:val="Heading1"/>
        <w:rPr>
          <w:rFonts w:cstheme="majorHAnsi"/>
          <w:b/>
          <w:bCs/>
          <w:color w:val="385623" w:themeColor="accent6" w:themeShade="80"/>
        </w:rPr>
      </w:pPr>
      <w:bookmarkStart w:id="34" w:name="_Toc174445821"/>
      <w:r w:rsidRPr="004F0BCA">
        <w:rPr>
          <w:rFonts w:cstheme="majorHAnsi"/>
          <w:b/>
          <w:bCs/>
          <w:color w:val="385623" w:themeColor="accent6" w:themeShade="80"/>
        </w:rPr>
        <w:t xml:space="preserve">3.2 </w:t>
      </w:r>
      <w:r w:rsidR="00C507FD" w:rsidRPr="00C507FD">
        <w:rPr>
          <w:rFonts w:cstheme="majorHAnsi"/>
          <w:b/>
          <w:bCs/>
          <w:color w:val="385623" w:themeColor="accent6" w:themeShade="80"/>
        </w:rPr>
        <w:t>Key External Issues</w:t>
      </w:r>
      <w:bookmarkEnd w:id="34"/>
    </w:p>
    <w:p w14:paraId="17CBEF61" w14:textId="77777777" w:rsidR="00C507FD" w:rsidRPr="00C507FD" w:rsidRDefault="00C507FD" w:rsidP="00C507FD">
      <w:pPr>
        <w:pStyle w:val="Heading1"/>
        <w:rPr>
          <w:rFonts w:cstheme="majorHAnsi"/>
          <w:b/>
          <w:bCs/>
          <w:color w:val="auto"/>
          <w:sz w:val="28"/>
          <w:szCs w:val="28"/>
          <w:u w:val="single"/>
        </w:rPr>
      </w:pPr>
      <w:bookmarkStart w:id="35" w:name="_Toc174445822"/>
      <w:r w:rsidRPr="00C507FD">
        <w:rPr>
          <w:rFonts w:cstheme="majorHAnsi"/>
          <w:b/>
          <w:bCs/>
          <w:color w:val="auto"/>
          <w:sz w:val="28"/>
          <w:szCs w:val="28"/>
          <w:u w:val="single"/>
        </w:rPr>
        <w:t>Poor Recruitment and Selection Procedures</w:t>
      </w:r>
      <w:bookmarkEnd w:id="35"/>
    </w:p>
    <w:p w14:paraId="05AB18A3" w14:textId="77777777" w:rsidR="00C507FD" w:rsidRPr="00C507FD" w:rsidRDefault="00C507FD" w:rsidP="004F0BCA">
      <w:pPr>
        <w:pStyle w:val="Heading1"/>
        <w:jc w:val="both"/>
        <w:rPr>
          <w:rFonts w:cstheme="majorHAnsi"/>
          <w:color w:val="auto"/>
          <w:sz w:val="24"/>
          <w:szCs w:val="24"/>
        </w:rPr>
      </w:pPr>
      <w:bookmarkStart w:id="36" w:name="_Toc174445823"/>
      <w:r w:rsidRPr="00C507FD">
        <w:rPr>
          <w:rFonts w:cstheme="majorHAnsi"/>
          <w:color w:val="auto"/>
          <w:sz w:val="24"/>
          <w:szCs w:val="24"/>
        </w:rPr>
        <w:t>The NHS faces challenges in its recruitment and selection processes, often resulting in lengthy hiring times and failure to attract the right candidates. The NHS Employers (2022) report highlights inefficiencies in the current recruitment processes, which contribute to the ongoing staff shortages.</w:t>
      </w:r>
      <w:bookmarkEnd w:id="36"/>
    </w:p>
    <w:p w14:paraId="0FDCD8C5" w14:textId="77777777" w:rsidR="00C507FD" w:rsidRPr="00C507FD" w:rsidRDefault="00C507FD" w:rsidP="004F0BCA">
      <w:pPr>
        <w:pStyle w:val="Heading1"/>
        <w:jc w:val="both"/>
        <w:rPr>
          <w:rFonts w:cstheme="majorHAnsi"/>
          <w:color w:val="auto"/>
          <w:sz w:val="24"/>
          <w:szCs w:val="24"/>
        </w:rPr>
      </w:pPr>
      <w:bookmarkStart w:id="37" w:name="_Toc174445824"/>
      <w:r w:rsidRPr="00C507FD">
        <w:rPr>
          <w:rFonts w:cstheme="majorHAnsi"/>
          <w:color w:val="auto"/>
          <w:sz w:val="24"/>
          <w:szCs w:val="24"/>
        </w:rPr>
        <w:t>Improving recruitment and selection procedures involves streamlining processes, adopting technology to facilitate faster hiring, and implementing best practices in recruitment. Ensuring a positive candidate experience and reducing the time-to-hire are critical for attracting top talent (NHS Employers, 2022).</w:t>
      </w:r>
      <w:bookmarkEnd w:id="37"/>
    </w:p>
    <w:p w14:paraId="2674AFD8" w14:textId="77777777" w:rsidR="00C507FD" w:rsidRPr="00C507FD" w:rsidRDefault="00C507FD" w:rsidP="00C507FD">
      <w:pPr>
        <w:pStyle w:val="Heading1"/>
        <w:rPr>
          <w:rFonts w:cstheme="majorHAnsi"/>
          <w:b/>
          <w:bCs/>
          <w:color w:val="auto"/>
          <w:sz w:val="28"/>
          <w:szCs w:val="28"/>
          <w:u w:val="single"/>
        </w:rPr>
      </w:pPr>
      <w:bookmarkStart w:id="38" w:name="_Toc174445825"/>
      <w:r w:rsidRPr="00C507FD">
        <w:rPr>
          <w:rFonts w:cstheme="majorHAnsi"/>
          <w:b/>
          <w:bCs/>
          <w:color w:val="auto"/>
          <w:sz w:val="28"/>
          <w:szCs w:val="28"/>
          <w:u w:val="single"/>
        </w:rPr>
        <w:t>Large Talent Pool</w:t>
      </w:r>
      <w:bookmarkEnd w:id="38"/>
    </w:p>
    <w:p w14:paraId="658AC6BC" w14:textId="77777777" w:rsidR="00C507FD" w:rsidRPr="00C507FD" w:rsidRDefault="00C507FD" w:rsidP="004F0BCA">
      <w:pPr>
        <w:pStyle w:val="Heading1"/>
        <w:jc w:val="both"/>
        <w:rPr>
          <w:rFonts w:cstheme="majorHAnsi"/>
          <w:color w:val="auto"/>
          <w:sz w:val="24"/>
          <w:szCs w:val="24"/>
        </w:rPr>
      </w:pPr>
      <w:bookmarkStart w:id="39" w:name="_Toc174445826"/>
      <w:r w:rsidRPr="00C507FD">
        <w:rPr>
          <w:rFonts w:cstheme="majorHAnsi"/>
          <w:color w:val="auto"/>
          <w:sz w:val="24"/>
          <w:szCs w:val="24"/>
        </w:rPr>
        <w:t>While there is a large talent pool available globally, the NHS must compete with other healthcare systems to attract skilled professionals. The NHS must offer competitive salaries and benefits, provide opportunities for professional development, and create a positive and supportive working environment to attract talent (BMJ Careers, 2023).</w:t>
      </w:r>
      <w:bookmarkEnd w:id="39"/>
    </w:p>
    <w:p w14:paraId="17F70F43" w14:textId="77777777" w:rsidR="00C507FD" w:rsidRPr="00C507FD" w:rsidRDefault="00C507FD" w:rsidP="004F0BCA">
      <w:pPr>
        <w:pStyle w:val="Heading1"/>
        <w:jc w:val="both"/>
        <w:rPr>
          <w:rFonts w:cstheme="majorHAnsi"/>
          <w:color w:val="auto"/>
          <w:sz w:val="24"/>
          <w:szCs w:val="24"/>
        </w:rPr>
      </w:pPr>
      <w:bookmarkStart w:id="40" w:name="_Toc174445827"/>
      <w:r w:rsidRPr="00C507FD">
        <w:rPr>
          <w:rFonts w:cstheme="majorHAnsi"/>
          <w:color w:val="auto"/>
          <w:sz w:val="24"/>
          <w:szCs w:val="24"/>
        </w:rPr>
        <w:t>Promoting the unique benefits and opportunities of working within the NHS can also help attract talent. This includes highlighting the NHS's commitment to professional development, career progression, and work-life balance (Health Education England, 2022).</w:t>
      </w:r>
      <w:bookmarkEnd w:id="40"/>
    </w:p>
    <w:p w14:paraId="2AB2F0B4" w14:textId="77777777" w:rsidR="004F0BCA" w:rsidRDefault="004F0BCA" w:rsidP="00C507FD">
      <w:pPr>
        <w:pStyle w:val="Heading1"/>
        <w:rPr>
          <w:rFonts w:cstheme="majorHAnsi"/>
          <w:b/>
          <w:bCs/>
          <w:color w:val="auto"/>
          <w:sz w:val="28"/>
          <w:szCs w:val="28"/>
          <w:u w:val="single"/>
        </w:rPr>
      </w:pPr>
    </w:p>
    <w:p w14:paraId="0ED0B6AF" w14:textId="77777777" w:rsidR="004F0BCA" w:rsidRDefault="004F0BCA" w:rsidP="00C507FD">
      <w:pPr>
        <w:pStyle w:val="Heading1"/>
        <w:rPr>
          <w:rFonts w:cstheme="majorHAnsi"/>
          <w:b/>
          <w:bCs/>
          <w:color w:val="auto"/>
          <w:sz w:val="28"/>
          <w:szCs w:val="28"/>
          <w:u w:val="single"/>
        </w:rPr>
      </w:pPr>
    </w:p>
    <w:p w14:paraId="43752E2F" w14:textId="77777777" w:rsidR="004F0BCA" w:rsidRDefault="004F0BCA" w:rsidP="00C507FD">
      <w:pPr>
        <w:pStyle w:val="Heading1"/>
        <w:rPr>
          <w:rFonts w:cstheme="majorHAnsi"/>
          <w:b/>
          <w:bCs/>
          <w:color w:val="auto"/>
          <w:sz w:val="28"/>
          <w:szCs w:val="28"/>
          <w:u w:val="single"/>
        </w:rPr>
      </w:pPr>
    </w:p>
    <w:p w14:paraId="7C114591" w14:textId="77FD1756" w:rsidR="00C507FD" w:rsidRPr="00C507FD" w:rsidRDefault="00C507FD" w:rsidP="00C507FD">
      <w:pPr>
        <w:pStyle w:val="Heading1"/>
        <w:rPr>
          <w:rFonts w:cstheme="majorHAnsi"/>
          <w:b/>
          <w:bCs/>
          <w:color w:val="auto"/>
          <w:sz w:val="28"/>
          <w:szCs w:val="28"/>
          <w:u w:val="single"/>
        </w:rPr>
      </w:pPr>
      <w:bookmarkStart w:id="41" w:name="_Toc174445828"/>
      <w:r w:rsidRPr="00C507FD">
        <w:rPr>
          <w:rFonts w:cstheme="majorHAnsi"/>
          <w:b/>
          <w:bCs/>
          <w:color w:val="auto"/>
          <w:sz w:val="28"/>
          <w:szCs w:val="28"/>
          <w:u w:val="single"/>
        </w:rPr>
        <w:lastRenderedPageBreak/>
        <w:t>Financing</w:t>
      </w:r>
      <w:bookmarkEnd w:id="41"/>
    </w:p>
    <w:p w14:paraId="3DA6CFC6" w14:textId="45A9DEE0" w:rsidR="00C507FD" w:rsidRPr="00C507FD" w:rsidRDefault="00C507FD" w:rsidP="004F0BCA">
      <w:pPr>
        <w:pStyle w:val="Heading1"/>
        <w:jc w:val="both"/>
        <w:rPr>
          <w:rFonts w:cstheme="majorHAnsi"/>
          <w:color w:val="auto"/>
          <w:sz w:val="24"/>
          <w:szCs w:val="24"/>
        </w:rPr>
      </w:pPr>
      <w:bookmarkStart w:id="42" w:name="_Toc174445829"/>
      <w:r w:rsidRPr="00C507FD">
        <w:rPr>
          <w:rFonts w:cstheme="majorHAnsi"/>
          <w:color w:val="auto"/>
          <w:sz w:val="24"/>
          <w:szCs w:val="24"/>
        </w:rPr>
        <w:t>Financial constraints significantly impact the NHS's ability to recruit externally. Budget limitations mean that there is often insufficient funding to offer competitive salaries or invest in recruitment drives. The NHS England (2022) report highlights the need for adequate funding to support recruitment efforts.</w:t>
      </w:r>
      <w:bookmarkEnd w:id="42"/>
    </w:p>
    <w:p w14:paraId="437DC1C3" w14:textId="77777777" w:rsidR="00C507FD" w:rsidRPr="00C507FD" w:rsidRDefault="00C507FD" w:rsidP="004F0BCA">
      <w:pPr>
        <w:pStyle w:val="Heading1"/>
        <w:jc w:val="both"/>
        <w:rPr>
          <w:rFonts w:cstheme="majorHAnsi"/>
          <w:color w:val="auto"/>
          <w:sz w:val="24"/>
          <w:szCs w:val="24"/>
        </w:rPr>
      </w:pPr>
      <w:bookmarkStart w:id="43" w:name="_Toc174445830"/>
      <w:r w:rsidRPr="00C507FD">
        <w:rPr>
          <w:rFonts w:cstheme="majorHAnsi"/>
          <w:color w:val="auto"/>
          <w:sz w:val="24"/>
          <w:szCs w:val="24"/>
        </w:rPr>
        <w:t>Securing additional funding for recruitment requires advocacy and strategic planning. Demonstrating the return on investment of adequate staffing levels and the long-term benefits of competitive salaries and benefits can help secure necessary funding (NHS England, 2022).</w:t>
      </w:r>
      <w:bookmarkEnd w:id="43"/>
    </w:p>
    <w:p w14:paraId="4A7F1FB8" w14:textId="77777777" w:rsidR="00C507FD" w:rsidRPr="00C507FD" w:rsidRDefault="00C507FD" w:rsidP="00C507FD">
      <w:pPr>
        <w:pStyle w:val="Heading1"/>
        <w:rPr>
          <w:rFonts w:cstheme="majorHAnsi"/>
          <w:b/>
          <w:bCs/>
          <w:color w:val="auto"/>
          <w:sz w:val="28"/>
          <w:szCs w:val="28"/>
          <w:u w:val="single"/>
        </w:rPr>
      </w:pPr>
      <w:bookmarkStart w:id="44" w:name="_Toc174445831"/>
      <w:r w:rsidRPr="00C507FD">
        <w:rPr>
          <w:rFonts w:cstheme="majorHAnsi"/>
          <w:b/>
          <w:bCs/>
          <w:color w:val="auto"/>
          <w:sz w:val="28"/>
          <w:szCs w:val="28"/>
          <w:u w:val="single"/>
        </w:rPr>
        <w:t>Technological Advancement</w:t>
      </w:r>
      <w:bookmarkEnd w:id="44"/>
    </w:p>
    <w:p w14:paraId="09F0B36F" w14:textId="77777777" w:rsidR="00C507FD" w:rsidRPr="00C507FD" w:rsidRDefault="00C507FD" w:rsidP="004F0BCA">
      <w:pPr>
        <w:pStyle w:val="Heading1"/>
        <w:jc w:val="both"/>
        <w:rPr>
          <w:rFonts w:cstheme="majorHAnsi"/>
          <w:color w:val="auto"/>
          <w:sz w:val="24"/>
          <w:szCs w:val="24"/>
        </w:rPr>
      </w:pPr>
      <w:bookmarkStart w:id="45" w:name="_Toc174445832"/>
      <w:r w:rsidRPr="00C507FD">
        <w:rPr>
          <w:rFonts w:cstheme="majorHAnsi"/>
          <w:color w:val="auto"/>
          <w:sz w:val="24"/>
          <w:szCs w:val="24"/>
        </w:rPr>
        <w:t>Technological advancements necessitate a workforce that is skilled in new technologies. The NHS must continuously adapt its training and recruitment strategies to keep pace with these changes. The Health Tech Newspaper (2022) highlights the importance of integrating technology into healthcare delivery and training.</w:t>
      </w:r>
      <w:bookmarkEnd w:id="45"/>
    </w:p>
    <w:p w14:paraId="722057C7" w14:textId="77777777" w:rsidR="00C507FD" w:rsidRPr="00C507FD" w:rsidRDefault="00C507FD" w:rsidP="004F0BCA">
      <w:pPr>
        <w:pStyle w:val="Heading1"/>
        <w:jc w:val="both"/>
        <w:rPr>
          <w:rFonts w:cstheme="majorHAnsi"/>
          <w:color w:val="auto"/>
          <w:sz w:val="24"/>
          <w:szCs w:val="24"/>
        </w:rPr>
      </w:pPr>
      <w:bookmarkStart w:id="46" w:name="_Toc174445833"/>
      <w:r w:rsidRPr="00C507FD">
        <w:rPr>
          <w:rFonts w:cstheme="majorHAnsi"/>
          <w:color w:val="auto"/>
          <w:sz w:val="24"/>
          <w:szCs w:val="24"/>
        </w:rPr>
        <w:t>Adapting to technological advancements requires ongoing investment in training and development. Ensuring that staff have the necessary skills to use new technologies effectively is crucial for improving efficiency and patient care. Recruiting staff with expertise in new technologies can also help the NHS stay at the forefront of healthcare innovation (Health Tech Newspaper, 2022).</w:t>
      </w:r>
      <w:bookmarkEnd w:id="46"/>
    </w:p>
    <w:p w14:paraId="5DD45ECF" w14:textId="77777777" w:rsidR="00C507FD" w:rsidRPr="00C507FD" w:rsidRDefault="00C507FD" w:rsidP="00C507FD">
      <w:pPr>
        <w:pStyle w:val="Heading1"/>
        <w:rPr>
          <w:rFonts w:cstheme="majorHAnsi"/>
          <w:b/>
          <w:bCs/>
          <w:color w:val="auto"/>
          <w:sz w:val="28"/>
          <w:szCs w:val="28"/>
          <w:u w:val="single"/>
        </w:rPr>
      </w:pPr>
      <w:bookmarkStart w:id="47" w:name="_Toc174445834"/>
      <w:r w:rsidRPr="00C507FD">
        <w:rPr>
          <w:rFonts w:cstheme="majorHAnsi"/>
          <w:b/>
          <w:bCs/>
          <w:color w:val="auto"/>
          <w:sz w:val="28"/>
          <w:szCs w:val="28"/>
          <w:u w:val="single"/>
        </w:rPr>
        <w:t>Political Restrictions</w:t>
      </w:r>
      <w:bookmarkEnd w:id="47"/>
    </w:p>
    <w:p w14:paraId="37460C3B" w14:textId="6764DA8A" w:rsidR="00C507FD" w:rsidRPr="00C507FD" w:rsidRDefault="00C507FD" w:rsidP="004F0BCA">
      <w:pPr>
        <w:pStyle w:val="Heading1"/>
        <w:jc w:val="both"/>
        <w:rPr>
          <w:rFonts w:cstheme="majorHAnsi"/>
          <w:color w:val="auto"/>
          <w:sz w:val="24"/>
          <w:szCs w:val="24"/>
        </w:rPr>
      </w:pPr>
      <w:bookmarkStart w:id="48" w:name="_Toc174445835"/>
      <w:r w:rsidRPr="00C507FD">
        <w:rPr>
          <w:rFonts w:cstheme="majorHAnsi"/>
          <w:color w:val="auto"/>
          <w:sz w:val="24"/>
          <w:szCs w:val="24"/>
        </w:rPr>
        <w:t>Political factors, such as immigration policies</w:t>
      </w:r>
      <w:r w:rsidR="009C56AC">
        <w:rPr>
          <w:rFonts w:cstheme="majorHAnsi"/>
          <w:color w:val="auto"/>
          <w:sz w:val="24"/>
          <w:szCs w:val="24"/>
        </w:rPr>
        <w:t xml:space="preserve"> and changes </w:t>
      </w:r>
      <w:r w:rsidR="004444D6">
        <w:rPr>
          <w:rFonts w:cstheme="majorHAnsi"/>
          <w:color w:val="auto"/>
          <w:sz w:val="24"/>
          <w:szCs w:val="24"/>
        </w:rPr>
        <w:t>in</w:t>
      </w:r>
      <w:r w:rsidR="009C56AC">
        <w:rPr>
          <w:rFonts w:cstheme="majorHAnsi"/>
          <w:color w:val="auto"/>
          <w:sz w:val="24"/>
          <w:szCs w:val="24"/>
        </w:rPr>
        <w:t xml:space="preserve"> political parties recently in the UK</w:t>
      </w:r>
      <w:r w:rsidRPr="00C507FD">
        <w:rPr>
          <w:rFonts w:cstheme="majorHAnsi"/>
          <w:color w:val="auto"/>
          <w:sz w:val="24"/>
          <w:szCs w:val="24"/>
        </w:rPr>
        <w:t>, can restrict the NHS's ability to recruit internationally, limiting the external supply of human resources. The UK Government (2022) report highlights the impact of immigration policies on the healthcare workforce.</w:t>
      </w:r>
      <w:bookmarkEnd w:id="48"/>
    </w:p>
    <w:p w14:paraId="155015E4" w14:textId="77777777" w:rsidR="00C507FD" w:rsidRPr="00C507FD" w:rsidRDefault="00C507FD" w:rsidP="004F0BCA">
      <w:pPr>
        <w:pStyle w:val="Heading1"/>
        <w:jc w:val="both"/>
        <w:rPr>
          <w:rFonts w:cstheme="majorHAnsi"/>
          <w:color w:val="auto"/>
          <w:sz w:val="24"/>
          <w:szCs w:val="24"/>
        </w:rPr>
      </w:pPr>
      <w:bookmarkStart w:id="49" w:name="_Toc174445836"/>
      <w:r w:rsidRPr="00C507FD">
        <w:rPr>
          <w:rFonts w:cstheme="majorHAnsi"/>
          <w:color w:val="auto"/>
          <w:sz w:val="24"/>
          <w:szCs w:val="24"/>
        </w:rPr>
        <w:t>Addressing political restrictions requires advocacy and collaboration with policymakers to ensure that immigration policies support the recruitment of skilled healthcare professionals. Developing strategies to attract and retain international talent within the constraints of existing policies is also essential (UK Government, 2022).</w:t>
      </w:r>
      <w:bookmarkEnd w:id="49"/>
    </w:p>
    <w:p w14:paraId="3C64993B" w14:textId="77777777" w:rsidR="00C507FD" w:rsidRPr="00C507FD" w:rsidRDefault="00C507FD" w:rsidP="00C507FD">
      <w:pPr>
        <w:pStyle w:val="Heading1"/>
        <w:rPr>
          <w:rFonts w:cstheme="majorHAnsi"/>
          <w:b/>
          <w:bCs/>
          <w:color w:val="auto"/>
          <w:sz w:val="28"/>
          <w:szCs w:val="28"/>
          <w:u w:val="single"/>
        </w:rPr>
      </w:pPr>
      <w:bookmarkStart w:id="50" w:name="_Toc174445837"/>
      <w:r w:rsidRPr="00C507FD">
        <w:rPr>
          <w:rFonts w:cstheme="majorHAnsi"/>
          <w:b/>
          <w:bCs/>
          <w:color w:val="auto"/>
          <w:sz w:val="28"/>
          <w:szCs w:val="28"/>
          <w:u w:val="single"/>
        </w:rPr>
        <w:t>Corporate Social Responsibility</w:t>
      </w:r>
      <w:bookmarkEnd w:id="50"/>
    </w:p>
    <w:p w14:paraId="7A573842" w14:textId="77777777" w:rsidR="00C507FD" w:rsidRPr="00C507FD" w:rsidRDefault="00C507FD" w:rsidP="004F0BCA">
      <w:pPr>
        <w:pStyle w:val="Heading1"/>
        <w:jc w:val="both"/>
        <w:rPr>
          <w:rFonts w:cstheme="majorHAnsi"/>
          <w:color w:val="auto"/>
          <w:sz w:val="24"/>
          <w:szCs w:val="24"/>
        </w:rPr>
      </w:pPr>
      <w:bookmarkStart w:id="51" w:name="_Toc174445838"/>
      <w:r w:rsidRPr="00C507FD">
        <w:rPr>
          <w:rFonts w:cstheme="majorHAnsi"/>
          <w:color w:val="auto"/>
          <w:sz w:val="24"/>
          <w:szCs w:val="24"/>
        </w:rPr>
        <w:t>The NHS's commitment to corporate social responsibility (CSR) influences its recruitment practices, as it seeks to ensure ethical and sustainable staffing solutions. The NHS Sustainability (2022) report highlights the importance of CSR in healthcare recruitment.</w:t>
      </w:r>
      <w:bookmarkEnd w:id="51"/>
    </w:p>
    <w:p w14:paraId="7F163548" w14:textId="77777777" w:rsidR="00C507FD" w:rsidRPr="00C507FD" w:rsidRDefault="00C507FD" w:rsidP="004F0BCA">
      <w:pPr>
        <w:pStyle w:val="Heading1"/>
        <w:jc w:val="both"/>
        <w:rPr>
          <w:rFonts w:cstheme="majorHAnsi"/>
          <w:color w:val="auto"/>
          <w:sz w:val="24"/>
          <w:szCs w:val="24"/>
        </w:rPr>
      </w:pPr>
      <w:bookmarkStart w:id="52" w:name="_Toc174445839"/>
      <w:r w:rsidRPr="00C507FD">
        <w:rPr>
          <w:rFonts w:cstheme="majorHAnsi"/>
          <w:color w:val="auto"/>
          <w:sz w:val="24"/>
          <w:szCs w:val="24"/>
        </w:rPr>
        <w:t>Integrating CSR into recruitment practices involves promoting ethical hiring practices, ensuring fair treatment of all employees, and supporting initiatives that benefit the wider community. Demonstrating a commitment to CSR can enhance the NHS's reputation and attract candidates who value social responsibility (NHS Sustainability, 2022).</w:t>
      </w:r>
      <w:bookmarkEnd w:id="52"/>
    </w:p>
    <w:p w14:paraId="12070E5C" w14:textId="77777777" w:rsidR="00C507FD" w:rsidRPr="00C507FD" w:rsidRDefault="00C507FD" w:rsidP="004F0BCA">
      <w:pPr>
        <w:pStyle w:val="Heading1"/>
        <w:numPr>
          <w:ilvl w:val="0"/>
          <w:numId w:val="37"/>
        </w:numPr>
        <w:rPr>
          <w:rFonts w:cstheme="majorHAnsi"/>
          <w:b/>
          <w:bCs/>
          <w:color w:val="385623" w:themeColor="accent6" w:themeShade="80"/>
        </w:rPr>
      </w:pPr>
      <w:bookmarkStart w:id="53" w:name="_Toc174445840"/>
      <w:r w:rsidRPr="00C507FD">
        <w:rPr>
          <w:rFonts w:cstheme="majorHAnsi"/>
          <w:b/>
          <w:bCs/>
          <w:color w:val="385623" w:themeColor="accent6" w:themeShade="80"/>
        </w:rPr>
        <w:lastRenderedPageBreak/>
        <w:t>Position Analysis for NHS Doctors</w:t>
      </w:r>
      <w:bookmarkEnd w:id="53"/>
    </w:p>
    <w:p w14:paraId="33BE94FF" w14:textId="77777777" w:rsidR="00C507FD" w:rsidRPr="00C507FD" w:rsidRDefault="00C507FD" w:rsidP="004F0BCA">
      <w:pPr>
        <w:pStyle w:val="Heading1"/>
        <w:jc w:val="both"/>
        <w:rPr>
          <w:rFonts w:cstheme="majorHAnsi"/>
          <w:color w:val="auto"/>
          <w:sz w:val="24"/>
          <w:szCs w:val="24"/>
        </w:rPr>
      </w:pPr>
      <w:bookmarkStart w:id="54" w:name="_Toc174445841"/>
      <w:r w:rsidRPr="00C507FD">
        <w:rPr>
          <w:rFonts w:cstheme="majorHAnsi"/>
          <w:color w:val="auto"/>
          <w:sz w:val="24"/>
          <w:szCs w:val="24"/>
        </w:rPr>
        <w:t>A comprehensive position analysis for doctors working in the NHS involves examining various aspects of the role, including the job description, person specification, required skills, pay, and working conditions.</w:t>
      </w:r>
      <w:bookmarkEnd w:id="54"/>
    </w:p>
    <w:p w14:paraId="3166CF9B" w14:textId="77777777" w:rsidR="00C507FD" w:rsidRPr="00C507FD" w:rsidRDefault="00C507FD" w:rsidP="00C507FD">
      <w:pPr>
        <w:pStyle w:val="Heading1"/>
        <w:rPr>
          <w:rFonts w:cstheme="majorHAnsi"/>
          <w:b/>
          <w:bCs/>
          <w:color w:val="auto"/>
          <w:sz w:val="28"/>
          <w:szCs w:val="28"/>
          <w:u w:val="single"/>
        </w:rPr>
      </w:pPr>
      <w:bookmarkStart w:id="55" w:name="_Toc174445842"/>
      <w:r w:rsidRPr="00C507FD">
        <w:rPr>
          <w:rFonts w:cstheme="majorHAnsi"/>
          <w:b/>
          <w:bCs/>
          <w:color w:val="auto"/>
          <w:sz w:val="28"/>
          <w:szCs w:val="28"/>
          <w:u w:val="single"/>
        </w:rPr>
        <w:t>Job Description</w:t>
      </w:r>
      <w:bookmarkEnd w:id="55"/>
    </w:p>
    <w:p w14:paraId="50374666" w14:textId="77777777" w:rsidR="00C507FD" w:rsidRPr="00C507FD" w:rsidRDefault="00C507FD" w:rsidP="004F0BCA">
      <w:pPr>
        <w:pStyle w:val="Heading1"/>
        <w:jc w:val="both"/>
        <w:rPr>
          <w:rFonts w:cstheme="majorHAnsi"/>
          <w:color w:val="auto"/>
          <w:sz w:val="24"/>
          <w:szCs w:val="24"/>
        </w:rPr>
      </w:pPr>
      <w:bookmarkStart w:id="56" w:name="_Toc174445843"/>
      <w:r w:rsidRPr="00C507FD">
        <w:rPr>
          <w:rFonts w:cstheme="majorHAnsi"/>
          <w:color w:val="auto"/>
          <w:sz w:val="24"/>
          <w:szCs w:val="24"/>
        </w:rPr>
        <w:t>Doctors in the NHS are responsible for diagnosing and treating medical conditions, managing patient care, and contributing to the overall healthcare system's efficiency. They work in various specialties, including general practice, surgery, and emergency medicine, among others. Key responsibilities include conducting patient consultations, ordering and interpreting diagnostic tests, developing treatment plans, and collaborating with other healthcare professionals to ensure comprehensive care (NHS Careers, 2023).</w:t>
      </w:r>
      <w:bookmarkEnd w:id="56"/>
    </w:p>
    <w:p w14:paraId="73948FC4" w14:textId="77777777" w:rsidR="00C507FD" w:rsidRPr="00C507FD" w:rsidRDefault="00C507FD" w:rsidP="004F0BCA">
      <w:pPr>
        <w:pStyle w:val="Heading1"/>
        <w:jc w:val="both"/>
        <w:rPr>
          <w:rFonts w:cstheme="majorHAnsi"/>
          <w:color w:val="auto"/>
          <w:sz w:val="24"/>
          <w:szCs w:val="24"/>
        </w:rPr>
      </w:pPr>
      <w:bookmarkStart w:id="57" w:name="_Toc174445844"/>
      <w:r w:rsidRPr="00C507FD">
        <w:rPr>
          <w:rFonts w:cstheme="majorHAnsi"/>
          <w:color w:val="auto"/>
          <w:sz w:val="24"/>
          <w:szCs w:val="24"/>
        </w:rPr>
        <w:t>In addition to clinical duties, doctors are often involved in teaching and mentoring medical students and junior doctors, participating in research and quality improvement projects, and contributing to the development of healthcare policies and protocols. The role requires a commitment to continuous professional development and staying abreast of the latest medical research and advancements (GMC, 2023).</w:t>
      </w:r>
      <w:bookmarkEnd w:id="57"/>
    </w:p>
    <w:p w14:paraId="255C54CE" w14:textId="77777777" w:rsidR="00C507FD" w:rsidRPr="00C507FD" w:rsidRDefault="00C507FD" w:rsidP="00C507FD">
      <w:pPr>
        <w:pStyle w:val="Heading1"/>
        <w:rPr>
          <w:rFonts w:cstheme="majorHAnsi"/>
          <w:b/>
          <w:bCs/>
          <w:color w:val="auto"/>
          <w:sz w:val="28"/>
          <w:szCs w:val="28"/>
          <w:u w:val="single"/>
        </w:rPr>
      </w:pPr>
      <w:bookmarkStart w:id="58" w:name="_Toc174445845"/>
      <w:r w:rsidRPr="00C507FD">
        <w:rPr>
          <w:rFonts w:cstheme="majorHAnsi"/>
          <w:b/>
          <w:bCs/>
          <w:color w:val="auto"/>
          <w:sz w:val="28"/>
          <w:szCs w:val="28"/>
          <w:u w:val="single"/>
        </w:rPr>
        <w:t>Person Specification</w:t>
      </w:r>
      <w:bookmarkEnd w:id="58"/>
    </w:p>
    <w:p w14:paraId="622E2D63" w14:textId="77777777" w:rsidR="00C507FD" w:rsidRPr="00C507FD" w:rsidRDefault="00C507FD" w:rsidP="004F0BCA">
      <w:pPr>
        <w:pStyle w:val="Heading1"/>
        <w:jc w:val="both"/>
        <w:rPr>
          <w:rFonts w:cstheme="majorHAnsi"/>
          <w:color w:val="auto"/>
          <w:sz w:val="24"/>
          <w:szCs w:val="24"/>
        </w:rPr>
      </w:pPr>
      <w:bookmarkStart w:id="59" w:name="_Toc174445846"/>
      <w:r w:rsidRPr="00C507FD">
        <w:rPr>
          <w:rFonts w:cstheme="majorHAnsi"/>
          <w:color w:val="auto"/>
          <w:sz w:val="24"/>
          <w:szCs w:val="24"/>
        </w:rPr>
        <w:t>A typical NHS doctor should possess a medical degree and be registered with the General Medical Council (GMC). Essential personal attributes include strong communication skills, empathy, the ability to work under pressure, and a commitment to continuous professional development (GMC, 2023).</w:t>
      </w:r>
      <w:bookmarkEnd w:id="59"/>
    </w:p>
    <w:p w14:paraId="209024E7" w14:textId="77777777" w:rsidR="00C507FD" w:rsidRPr="00C507FD" w:rsidRDefault="00C507FD" w:rsidP="004F0BCA">
      <w:pPr>
        <w:pStyle w:val="Heading1"/>
        <w:jc w:val="both"/>
        <w:rPr>
          <w:rFonts w:cstheme="majorHAnsi"/>
          <w:color w:val="auto"/>
          <w:sz w:val="24"/>
          <w:szCs w:val="24"/>
        </w:rPr>
      </w:pPr>
      <w:bookmarkStart w:id="60" w:name="_Toc174445847"/>
      <w:r w:rsidRPr="00C507FD">
        <w:rPr>
          <w:rFonts w:cstheme="majorHAnsi"/>
          <w:color w:val="auto"/>
          <w:sz w:val="24"/>
          <w:szCs w:val="24"/>
        </w:rPr>
        <w:t>In addition to these core attributes, doctors should have strong problem-solving skills, the ability to work effectively as part of a team, and a high level of professionalism and ethical standards. They should also demonstrate resilience and the ability to cope with the emotional and physical demands of the job (BMA, 2023).</w:t>
      </w:r>
      <w:bookmarkEnd w:id="60"/>
    </w:p>
    <w:p w14:paraId="54E48802" w14:textId="77777777" w:rsidR="00C507FD" w:rsidRPr="00C507FD" w:rsidRDefault="00C507FD" w:rsidP="00C507FD">
      <w:pPr>
        <w:pStyle w:val="Heading1"/>
        <w:rPr>
          <w:rFonts w:cstheme="majorHAnsi"/>
          <w:b/>
          <w:bCs/>
          <w:color w:val="auto"/>
          <w:sz w:val="28"/>
          <w:szCs w:val="28"/>
          <w:u w:val="single"/>
        </w:rPr>
      </w:pPr>
      <w:bookmarkStart w:id="61" w:name="_Toc174445848"/>
      <w:r w:rsidRPr="00C507FD">
        <w:rPr>
          <w:rFonts w:cstheme="majorHAnsi"/>
          <w:b/>
          <w:bCs/>
          <w:color w:val="auto"/>
          <w:sz w:val="28"/>
          <w:szCs w:val="28"/>
          <w:u w:val="single"/>
        </w:rPr>
        <w:t>Skills Required</w:t>
      </w:r>
      <w:bookmarkEnd w:id="61"/>
    </w:p>
    <w:p w14:paraId="315DEEBE" w14:textId="77777777" w:rsidR="004F0BCA" w:rsidRPr="004F0BCA" w:rsidRDefault="00C507FD" w:rsidP="004F0BCA">
      <w:pPr>
        <w:pStyle w:val="Heading1"/>
        <w:jc w:val="both"/>
        <w:rPr>
          <w:rFonts w:cstheme="majorHAnsi"/>
          <w:color w:val="auto"/>
          <w:sz w:val="24"/>
          <w:szCs w:val="24"/>
        </w:rPr>
      </w:pPr>
      <w:bookmarkStart w:id="62" w:name="_Toc174445849"/>
      <w:r w:rsidRPr="00C507FD">
        <w:rPr>
          <w:rFonts w:cstheme="majorHAnsi"/>
          <w:color w:val="auto"/>
          <w:sz w:val="24"/>
          <w:szCs w:val="24"/>
        </w:rPr>
        <w:t>Essential skills for NHS doctors include clinical expertise, diagnostic acumen, patient management, teamwork, and the ability to use medical technologies effectively. Clinical expertise involves a deep understanding of medical conditions, treatments, and procedures, while diagnostic acumen requires the ability to assess symptoms and make accurate diagnoses (BMJ Careers, 2023).</w:t>
      </w:r>
      <w:bookmarkEnd w:id="62"/>
    </w:p>
    <w:p w14:paraId="3E71D3A9" w14:textId="016240D5" w:rsidR="00C507FD" w:rsidRPr="00C507FD" w:rsidRDefault="00C507FD" w:rsidP="004F0BCA">
      <w:pPr>
        <w:pStyle w:val="Heading1"/>
        <w:jc w:val="both"/>
        <w:rPr>
          <w:rFonts w:cstheme="majorHAnsi"/>
          <w:color w:val="auto"/>
          <w:sz w:val="24"/>
          <w:szCs w:val="24"/>
        </w:rPr>
      </w:pPr>
      <w:bookmarkStart w:id="63" w:name="_Toc174445850"/>
      <w:r w:rsidRPr="00C507FD">
        <w:rPr>
          <w:rFonts w:cstheme="majorHAnsi"/>
          <w:color w:val="auto"/>
          <w:sz w:val="24"/>
          <w:szCs w:val="24"/>
        </w:rPr>
        <w:lastRenderedPageBreak/>
        <w:t>Patient management skills are crucial for developing and implementing effective treatment plans, while teamwork skills are essential for collaborating with other healthcare professionals to provide comprehensive care. The ability to use medical technologies effectively is increasingly important as healthcare becomes more reliant on advanced diagnostic and treatment tools (Health Tech Newspaper, 2022).</w:t>
      </w:r>
      <w:bookmarkEnd w:id="63"/>
    </w:p>
    <w:p w14:paraId="2FD1DC41" w14:textId="77777777" w:rsidR="00C507FD" w:rsidRPr="00C507FD" w:rsidRDefault="00C507FD" w:rsidP="004F0BCA">
      <w:pPr>
        <w:pStyle w:val="Heading1"/>
        <w:jc w:val="both"/>
        <w:rPr>
          <w:rFonts w:cstheme="majorHAnsi"/>
          <w:color w:val="auto"/>
          <w:sz w:val="24"/>
          <w:szCs w:val="24"/>
        </w:rPr>
      </w:pPr>
      <w:bookmarkStart w:id="64" w:name="_Toc174445851"/>
      <w:r w:rsidRPr="00C507FD">
        <w:rPr>
          <w:rFonts w:cstheme="majorHAnsi"/>
          <w:color w:val="auto"/>
          <w:sz w:val="24"/>
          <w:szCs w:val="24"/>
        </w:rPr>
        <w:t>In addition to these technical skills, doctors should have strong communication and interpersonal skills to effectively interact with patients, families, and colleagues. They should also possess leadership skills to guide and mentor junior staff and contribute to the overall functioning of the healthcare team (GMC, 2023).</w:t>
      </w:r>
      <w:bookmarkEnd w:id="64"/>
    </w:p>
    <w:p w14:paraId="20FB65A2" w14:textId="77777777" w:rsidR="00C507FD" w:rsidRPr="00C507FD" w:rsidRDefault="00C507FD" w:rsidP="00C507FD">
      <w:pPr>
        <w:pStyle w:val="Heading1"/>
        <w:rPr>
          <w:rFonts w:cstheme="majorHAnsi"/>
          <w:b/>
          <w:bCs/>
          <w:color w:val="auto"/>
          <w:sz w:val="28"/>
          <w:szCs w:val="28"/>
          <w:u w:val="single"/>
        </w:rPr>
      </w:pPr>
      <w:bookmarkStart w:id="65" w:name="_Toc174445852"/>
      <w:r w:rsidRPr="00C507FD">
        <w:rPr>
          <w:rFonts w:cstheme="majorHAnsi"/>
          <w:b/>
          <w:bCs/>
          <w:color w:val="auto"/>
          <w:sz w:val="28"/>
          <w:szCs w:val="28"/>
          <w:u w:val="single"/>
        </w:rPr>
        <w:t>Pay</w:t>
      </w:r>
      <w:bookmarkEnd w:id="65"/>
    </w:p>
    <w:p w14:paraId="6776BE48" w14:textId="77777777" w:rsidR="00C507FD" w:rsidRPr="00C507FD" w:rsidRDefault="00C507FD" w:rsidP="004F0BCA">
      <w:pPr>
        <w:pStyle w:val="Heading1"/>
        <w:jc w:val="both"/>
        <w:rPr>
          <w:rFonts w:cstheme="majorHAnsi"/>
          <w:color w:val="auto"/>
          <w:sz w:val="24"/>
          <w:szCs w:val="24"/>
        </w:rPr>
      </w:pPr>
      <w:bookmarkStart w:id="66" w:name="_Toc174445853"/>
      <w:r w:rsidRPr="00C507FD">
        <w:rPr>
          <w:rFonts w:cstheme="majorHAnsi"/>
          <w:color w:val="auto"/>
          <w:sz w:val="24"/>
          <w:szCs w:val="24"/>
        </w:rPr>
        <w:t>The pay for NHS doctors varies based on their level of experience and specialization. Junior doctors earn between £29,384 and £34,012 annually, while consultants can earn from £84,559 to £114,003. Pay scales are periodically reviewed and adjusted to reflect economic conditions and job demands (NHS Employers, 2023).</w:t>
      </w:r>
      <w:bookmarkEnd w:id="66"/>
    </w:p>
    <w:p w14:paraId="516EC678" w14:textId="77777777" w:rsidR="00C507FD" w:rsidRPr="00C507FD" w:rsidRDefault="00C507FD" w:rsidP="004F0BCA">
      <w:pPr>
        <w:pStyle w:val="Heading1"/>
        <w:jc w:val="both"/>
        <w:rPr>
          <w:rFonts w:cstheme="majorHAnsi"/>
          <w:color w:val="auto"/>
          <w:sz w:val="24"/>
          <w:szCs w:val="24"/>
        </w:rPr>
      </w:pPr>
      <w:bookmarkStart w:id="67" w:name="_Toc174445854"/>
      <w:r w:rsidRPr="00C507FD">
        <w:rPr>
          <w:rFonts w:cstheme="majorHAnsi"/>
          <w:color w:val="auto"/>
          <w:sz w:val="24"/>
          <w:szCs w:val="24"/>
        </w:rPr>
        <w:t>In addition to base pay, doctors may receive additional compensation for on-call duties, overtime, and performance-based bonuses. There are also opportunities for career advancement and higher salaries through specialization, leadership roles, and additional qualifications (NHS Pay Review Body, 2022).</w:t>
      </w:r>
      <w:bookmarkEnd w:id="67"/>
    </w:p>
    <w:p w14:paraId="21C0BC2B" w14:textId="77777777" w:rsidR="00C507FD" w:rsidRPr="00C507FD" w:rsidRDefault="00C507FD" w:rsidP="00C507FD">
      <w:pPr>
        <w:pStyle w:val="Heading1"/>
        <w:rPr>
          <w:rFonts w:cstheme="majorHAnsi"/>
          <w:b/>
          <w:bCs/>
          <w:color w:val="auto"/>
          <w:sz w:val="28"/>
          <w:szCs w:val="28"/>
          <w:u w:val="single"/>
        </w:rPr>
      </w:pPr>
      <w:bookmarkStart w:id="68" w:name="_Toc174445855"/>
      <w:r w:rsidRPr="00C507FD">
        <w:rPr>
          <w:rFonts w:cstheme="majorHAnsi"/>
          <w:b/>
          <w:bCs/>
          <w:color w:val="auto"/>
          <w:sz w:val="28"/>
          <w:szCs w:val="28"/>
          <w:u w:val="single"/>
        </w:rPr>
        <w:t>Working Conditions</w:t>
      </w:r>
      <w:bookmarkEnd w:id="68"/>
    </w:p>
    <w:p w14:paraId="79FF778A" w14:textId="77777777" w:rsidR="00C507FD" w:rsidRPr="00C507FD" w:rsidRDefault="00C507FD" w:rsidP="004F0BCA">
      <w:pPr>
        <w:pStyle w:val="Heading1"/>
        <w:jc w:val="both"/>
        <w:rPr>
          <w:rFonts w:cstheme="majorHAnsi"/>
          <w:color w:val="auto"/>
          <w:sz w:val="24"/>
          <w:szCs w:val="24"/>
        </w:rPr>
      </w:pPr>
      <w:bookmarkStart w:id="69" w:name="_Toc174445856"/>
      <w:r w:rsidRPr="00C507FD">
        <w:rPr>
          <w:rFonts w:cstheme="majorHAnsi"/>
          <w:color w:val="auto"/>
          <w:sz w:val="24"/>
          <w:szCs w:val="24"/>
        </w:rPr>
        <w:t>Doctors in the NHS often work long hours, including nights, weekends, and holidays. The working environment can be highly stressful, given the critical nature of their duties and the high volume of patients. Despite these challenges, many doctors find their work rewarding due to the opportunity to make a significant impact on patient health and well-being (BMA, 2023).</w:t>
      </w:r>
      <w:bookmarkEnd w:id="69"/>
    </w:p>
    <w:p w14:paraId="5899D2A1" w14:textId="77777777" w:rsidR="00C507FD" w:rsidRPr="00C507FD" w:rsidRDefault="00C507FD" w:rsidP="004F0BCA">
      <w:pPr>
        <w:pStyle w:val="Heading1"/>
        <w:jc w:val="both"/>
        <w:rPr>
          <w:rFonts w:cstheme="majorHAnsi"/>
          <w:color w:val="auto"/>
          <w:sz w:val="24"/>
          <w:szCs w:val="24"/>
        </w:rPr>
      </w:pPr>
      <w:bookmarkStart w:id="70" w:name="_Toc174445857"/>
      <w:r w:rsidRPr="00C507FD">
        <w:rPr>
          <w:rFonts w:cstheme="majorHAnsi"/>
          <w:color w:val="auto"/>
          <w:sz w:val="24"/>
          <w:szCs w:val="24"/>
        </w:rPr>
        <w:t>Working conditions vary depending on the specialty and healthcare setting. For example, doctors working in emergency medicine may experience high levels of stress and unpredictability, while those in general practice may have more regular hours but still face significant workload pressures. Ensuring a supportive and well-resourced working environment is essential for maintaining doctors' well-being and job satisfaction (Royal College of Nursing, 2022).</w:t>
      </w:r>
      <w:bookmarkEnd w:id="70"/>
    </w:p>
    <w:p w14:paraId="0081C1E4" w14:textId="77777777" w:rsidR="004F0BCA" w:rsidRDefault="004F0BCA" w:rsidP="00C507FD">
      <w:pPr>
        <w:pStyle w:val="Heading1"/>
        <w:rPr>
          <w:rFonts w:cstheme="majorHAnsi"/>
          <w:b/>
          <w:bCs/>
          <w:color w:val="auto"/>
          <w:sz w:val="24"/>
          <w:szCs w:val="24"/>
        </w:rPr>
      </w:pPr>
    </w:p>
    <w:p w14:paraId="22ACB746" w14:textId="77777777" w:rsidR="004F0BCA" w:rsidRDefault="004F0BCA" w:rsidP="00C507FD">
      <w:pPr>
        <w:pStyle w:val="Heading1"/>
        <w:rPr>
          <w:rFonts w:cstheme="majorHAnsi"/>
          <w:b/>
          <w:bCs/>
          <w:color w:val="auto"/>
          <w:sz w:val="24"/>
          <w:szCs w:val="24"/>
        </w:rPr>
      </w:pPr>
    </w:p>
    <w:p w14:paraId="2EAFA8A0" w14:textId="77777777" w:rsidR="004F0BCA" w:rsidRDefault="004F0BCA" w:rsidP="00C507FD">
      <w:pPr>
        <w:pStyle w:val="Heading1"/>
        <w:rPr>
          <w:rFonts w:cstheme="majorHAnsi"/>
          <w:b/>
          <w:bCs/>
          <w:color w:val="auto"/>
          <w:sz w:val="24"/>
          <w:szCs w:val="24"/>
        </w:rPr>
      </w:pPr>
    </w:p>
    <w:p w14:paraId="1A426DA9" w14:textId="77777777" w:rsidR="004F0BCA" w:rsidRDefault="004F0BCA" w:rsidP="00C507FD">
      <w:pPr>
        <w:pStyle w:val="Heading1"/>
        <w:rPr>
          <w:rFonts w:cstheme="majorHAnsi"/>
          <w:b/>
          <w:bCs/>
          <w:color w:val="auto"/>
          <w:sz w:val="24"/>
          <w:szCs w:val="24"/>
        </w:rPr>
      </w:pPr>
    </w:p>
    <w:p w14:paraId="170FD71F" w14:textId="77777777" w:rsidR="00EA3F21" w:rsidRDefault="00EA3F21" w:rsidP="00C507FD">
      <w:pPr>
        <w:pStyle w:val="Heading1"/>
        <w:rPr>
          <w:rFonts w:cstheme="majorHAnsi"/>
          <w:b/>
          <w:bCs/>
          <w:color w:val="385623" w:themeColor="accent6" w:themeShade="80"/>
        </w:rPr>
      </w:pPr>
    </w:p>
    <w:p w14:paraId="2032611A" w14:textId="22BBBB5E" w:rsidR="00C507FD" w:rsidRPr="00C507FD" w:rsidRDefault="00C507FD" w:rsidP="00C507FD">
      <w:pPr>
        <w:pStyle w:val="Heading1"/>
        <w:rPr>
          <w:rFonts w:cstheme="majorHAnsi"/>
          <w:b/>
          <w:bCs/>
          <w:color w:val="385623" w:themeColor="accent6" w:themeShade="80"/>
        </w:rPr>
      </w:pPr>
      <w:bookmarkStart w:id="71" w:name="_Toc174445858"/>
      <w:r w:rsidRPr="00C507FD">
        <w:rPr>
          <w:rFonts w:cstheme="majorHAnsi"/>
          <w:b/>
          <w:bCs/>
          <w:color w:val="385623" w:themeColor="accent6" w:themeShade="80"/>
        </w:rPr>
        <w:lastRenderedPageBreak/>
        <w:t>Conclusion</w:t>
      </w:r>
      <w:bookmarkEnd w:id="71"/>
    </w:p>
    <w:p w14:paraId="47C3EA87" w14:textId="77777777" w:rsidR="00C507FD" w:rsidRPr="00C507FD" w:rsidRDefault="00C507FD" w:rsidP="004F0BCA">
      <w:pPr>
        <w:pStyle w:val="Heading1"/>
        <w:jc w:val="both"/>
        <w:rPr>
          <w:rFonts w:cstheme="majorHAnsi"/>
          <w:color w:val="auto"/>
          <w:sz w:val="24"/>
          <w:szCs w:val="24"/>
        </w:rPr>
      </w:pPr>
      <w:bookmarkStart w:id="72" w:name="_Toc174445859"/>
      <w:r w:rsidRPr="00C507FD">
        <w:rPr>
          <w:rFonts w:cstheme="majorHAnsi"/>
          <w:color w:val="auto"/>
          <w:sz w:val="24"/>
          <w:szCs w:val="24"/>
        </w:rPr>
        <w:t>Human resource planning, particularly succession planning, is crucial for the survival and efficiency of the NHS. Addressing the current challenges, such as funding shortfalls, staff shortages, and burnout, requires a strategic approach that considers both internal and external sources of human resources. A comprehensive position analysis for NHS doctors highlights the need for competitive pay, supportive working conditions, and ongoing professional development to attract and retain skilled professionals. By addressing these issues, the NHS can ensure a robust and adaptable healthcare workforce capable of meeting the needs of the population (Health Education England, 2022).</w:t>
      </w:r>
      <w:bookmarkEnd w:id="72"/>
    </w:p>
    <w:p w14:paraId="19FB8EBF" w14:textId="77777777" w:rsidR="004F0BCA" w:rsidRDefault="004F0BCA" w:rsidP="00C507FD">
      <w:pPr>
        <w:pStyle w:val="Heading1"/>
        <w:rPr>
          <w:rFonts w:cstheme="majorHAnsi"/>
          <w:b/>
          <w:bCs/>
          <w:color w:val="auto"/>
          <w:sz w:val="24"/>
          <w:szCs w:val="24"/>
        </w:rPr>
      </w:pPr>
    </w:p>
    <w:p w14:paraId="2B39A905" w14:textId="77777777" w:rsidR="004F0BCA" w:rsidRDefault="004F0BCA" w:rsidP="00C507FD">
      <w:pPr>
        <w:pStyle w:val="Heading1"/>
        <w:rPr>
          <w:rFonts w:cstheme="majorHAnsi"/>
          <w:b/>
          <w:bCs/>
          <w:color w:val="auto"/>
          <w:sz w:val="24"/>
          <w:szCs w:val="24"/>
        </w:rPr>
      </w:pPr>
    </w:p>
    <w:p w14:paraId="0CC8E55A" w14:textId="77777777" w:rsidR="004F0BCA" w:rsidRDefault="004F0BCA" w:rsidP="00C507FD">
      <w:pPr>
        <w:pStyle w:val="Heading1"/>
        <w:rPr>
          <w:rFonts w:cstheme="majorHAnsi"/>
          <w:b/>
          <w:bCs/>
          <w:color w:val="auto"/>
          <w:sz w:val="24"/>
          <w:szCs w:val="24"/>
        </w:rPr>
      </w:pPr>
    </w:p>
    <w:p w14:paraId="0F88E3DF" w14:textId="77777777" w:rsidR="004F0BCA" w:rsidRDefault="004F0BCA" w:rsidP="00C507FD">
      <w:pPr>
        <w:pStyle w:val="Heading1"/>
        <w:rPr>
          <w:rFonts w:cstheme="majorHAnsi"/>
          <w:b/>
          <w:bCs/>
          <w:color w:val="auto"/>
          <w:sz w:val="24"/>
          <w:szCs w:val="24"/>
        </w:rPr>
      </w:pPr>
    </w:p>
    <w:p w14:paraId="72ECC800" w14:textId="77777777" w:rsidR="004F0BCA" w:rsidRDefault="004F0BCA" w:rsidP="00C507FD">
      <w:pPr>
        <w:pStyle w:val="Heading1"/>
        <w:rPr>
          <w:rFonts w:cstheme="majorHAnsi"/>
          <w:b/>
          <w:bCs/>
          <w:color w:val="auto"/>
          <w:sz w:val="24"/>
          <w:szCs w:val="24"/>
        </w:rPr>
      </w:pPr>
    </w:p>
    <w:p w14:paraId="20058893" w14:textId="77777777" w:rsidR="004F0BCA" w:rsidRDefault="004F0BCA" w:rsidP="00C507FD">
      <w:pPr>
        <w:pStyle w:val="Heading1"/>
        <w:rPr>
          <w:rFonts w:cstheme="majorHAnsi"/>
          <w:b/>
          <w:bCs/>
          <w:color w:val="auto"/>
          <w:sz w:val="24"/>
          <w:szCs w:val="24"/>
        </w:rPr>
      </w:pPr>
    </w:p>
    <w:p w14:paraId="51FC79D5" w14:textId="77777777" w:rsidR="004F0BCA" w:rsidRDefault="004F0BCA" w:rsidP="00C507FD">
      <w:pPr>
        <w:pStyle w:val="Heading1"/>
        <w:rPr>
          <w:rFonts w:cstheme="majorHAnsi"/>
          <w:b/>
          <w:bCs/>
          <w:color w:val="auto"/>
          <w:sz w:val="24"/>
          <w:szCs w:val="24"/>
        </w:rPr>
      </w:pPr>
    </w:p>
    <w:p w14:paraId="2A59413A" w14:textId="77777777" w:rsidR="004F0BCA" w:rsidRDefault="004F0BCA" w:rsidP="00C507FD">
      <w:pPr>
        <w:pStyle w:val="Heading1"/>
        <w:rPr>
          <w:rFonts w:cstheme="majorHAnsi"/>
          <w:b/>
          <w:bCs/>
          <w:color w:val="auto"/>
          <w:sz w:val="24"/>
          <w:szCs w:val="24"/>
        </w:rPr>
      </w:pPr>
    </w:p>
    <w:p w14:paraId="46230340" w14:textId="77777777" w:rsidR="004F0BCA" w:rsidRDefault="004F0BCA" w:rsidP="00C507FD">
      <w:pPr>
        <w:pStyle w:val="Heading1"/>
        <w:rPr>
          <w:rFonts w:cstheme="majorHAnsi"/>
          <w:b/>
          <w:bCs/>
          <w:color w:val="auto"/>
          <w:sz w:val="24"/>
          <w:szCs w:val="24"/>
        </w:rPr>
      </w:pPr>
    </w:p>
    <w:p w14:paraId="6FCB5F5A" w14:textId="77777777" w:rsidR="004F0BCA" w:rsidRDefault="004F0BCA" w:rsidP="00C507FD">
      <w:pPr>
        <w:pStyle w:val="Heading1"/>
        <w:rPr>
          <w:rFonts w:cstheme="majorHAnsi"/>
          <w:b/>
          <w:bCs/>
          <w:color w:val="auto"/>
          <w:sz w:val="24"/>
          <w:szCs w:val="24"/>
        </w:rPr>
      </w:pPr>
    </w:p>
    <w:p w14:paraId="2BED8FFF" w14:textId="77777777" w:rsidR="004F0BCA" w:rsidRDefault="004F0BCA" w:rsidP="00C507FD">
      <w:pPr>
        <w:pStyle w:val="Heading1"/>
        <w:rPr>
          <w:rFonts w:cstheme="majorHAnsi"/>
          <w:b/>
          <w:bCs/>
          <w:color w:val="auto"/>
          <w:sz w:val="24"/>
          <w:szCs w:val="24"/>
        </w:rPr>
      </w:pPr>
    </w:p>
    <w:p w14:paraId="2118DD06" w14:textId="77777777" w:rsidR="004F0BCA" w:rsidRDefault="004F0BCA" w:rsidP="00C507FD">
      <w:pPr>
        <w:pStyle w:val="Heading1"/>
        <w:rPr>
          <w:rFonts w:cstheme="majorHAnsi"/>
          <w:b/>
          <w:bCs/>
          <w:color w:val="auto"/>
          <w:sz w:val="24"/>
          <w:szCs w:val="24"/>
        </w:rPr>
      </w:pPr>
    </w:p>
    <w:p w14:paraId="2E5B7A21" w14:textId="77777777" w:rsidR="004F0BCA" w:rsidRDefault="004F0BCA" w:rsidP="00C507FD">
      <w:pPr>
        <w:pStyle w:val="Heading1"/>
        <w:rPr>
          <w:rFonts w:cstheme="majorHAnsi"/>
          <w:b/>
          <w:bCs/>
          <w:color w:val="auto"/>
          <w:sz w:val="24"/>
          <w:szCs w:val="24"/>
        </w:rPr>
      </w:pPr>
    </w:p>
    <w:p w14:paraId="04E476A8" w14:textId="77777777" w:rsidR="004F0BCA" w:rsidRDefault="004F0BCA" w:rsidP="00C507FD">
      <w:pPr>
        <w:pStyle w:val="Heading1"/>
        <w:rPr>
          <w:rFonts w:cstheme="majorHAnsi"/>
          <w:b/>
          <w:bCs/>
          <w:color w:val="auto"/>
          <w:sz w:val="24"/>
          <w:szCs w:val="24"/>
        </w:rPr>
      </w:pPr>
    </w:p>
    <w:p w14:paraId="21934A91" w14:textId="77777777" w:rsidR="004F0BCA" w:rsidRDefault="004F0BCA" w:rsidP="00C507FD">
      <w:pPr>
        <w:pStyle w:val="Heading1"/>
        <w:rPr>
          <w:rFonts w:cstheme="majorHAnsi"/>
          <w:b/>
          <w:bCs/>
          <w:color w:val="auto"/>
          <w:sz w:val="24"/>
          <w:szCs w:val="24"/>
        </w:rPr>
      </w:pPr>
    </w:p>
    <w:p w14:paraId="66E72F08" w14:textId="77777777" w:rsidR="004F0BCA" w:rsidRDefault="004F0BCA" w:rsidP="00C507FD">
      <w:pPr>
        <w:pStyle w:val="Heading1"/>
        <w:rPr>
          <w:rFonts w:cstheme="majorHAnsi"/>
          <w:b/>
          <w:bCs/>
          <w:color w:val="auto"/>
          <w:sz w:val="24"/>
          <w:szCs w:val="24"/>
        </w:rPr>
      </w:pPr>
    </w:p>
    <w:p w14:paraId="11BDF77B" w14:textId="77777777" w:rsidR="004F0BCA" w:rsidRDefault="004F0BCA" w:rsidP="00C507FD">
      <w:pPr>
        <w:pStyle w:val="Heading1"/>
        <w:rPr>
          <w:rFonts w:cstheme="majorHAnsi"/>
          <w:b/>
          <w:bCs/>
          <w:color w:val="auto"/>
          <w:sz w:val="24"/>
          <w:szCs w:val="24"/>
        </w:rPr>
      </w:pPr>
    </w:p>
    <w:p w14:paraId="0C5D4F25" w14:textId="77777777" w:rsidR="004F0BCA" w:rsidRDefault="004F0BCA" w:rsidP="00C507FD">
      <w:pPr>
        <w:pStyle w:val="Heading1"/>
        <w:rPr>
          <w:rFonts w:cstheme="majorHAnsi"/>
          <w:b/>
          <w:bCs/>
          <w:color w:val="auto"/>
          <w:sz w:val="24"/>
          <w:szCs w:val="24"/>
        </w:rPr>
      </w:pPr>
    </w:p>
    <w:p w14:paraId="31975F27" w14:textId="77777777" w:rsidR="004F0BCA" w:rsidRDefault="004F0BCA" w:rsidP="00C507FD">
      <w:pPr>
        <w:pStyle w:val="Heading1"/>
        <w:rPr>
          <w:rFonts w:cstheme="majorHAnsi"/>
          <w:b/>
          <w:bCs/>
          <w:color w:val="auto"/>
          <w:sz w:val="24"/>
          <w:szCs w:val="24"/>
        </w:rPr>
      </w:pPr>
    </w:p>
    <w:p w14:paraId="42090CD8" w14:textId="72B1FF2D" w:rsidR="00C507FD" w:rsidRPr="00C507FD" w:rsidRDefault="00C507FD" w:rsidP="00C507FD">
      <w:pPr>
        <w:pStyle w:val="Heading1"/>
        <w:rPr>
          <w:rFonts w:cstheme="majorHAnsi"/>
          <w:b/>
          <w:bCs/>
          <w:color w:val="385623" w:themeColor="accent6" w:themeShade="80"/>
        </w:rPr>
      </w:pPr>
      <w:bookmarkStart w:id="73" w:name="_Toc174445860"/>
      <w:r w:rsidRPr="00C507FD">
        <w:rPr>
          <w:rFonts w:cstheme="majorHAnsi"/>
          <w:b/>
          <w:bCs/>
          <w:color w:val="385623" w:themeColor="accent6" w:themeShade="80"/>
        </w:rPr>
        <w:lastRenderedPageBreak/>
        <w:t>List of References</w:t>
      </w:r>
      <w:bookmarkEnd w:id="73"/>
    </w:p>
    <w:p w14:paraId="703E7F1A" w14:textId="77777777" w:rsidR="00C507FD" w:rsidRPr="00C507FD" w:rsidRDefault="00C507FD" w:rsidP="004F0BCA">
      <w:pPr>
        <w:pStyle w:val="Heading1"/>
        <w:numPr>
          <w:ilvl w:val="0"/>
          <w:numId w:val="38"/>
        </w:numPr>
        <w:rPr>
          <w:rFonts w:cstheme="majorHAnsi"/>
          <w:b/>
          <w:bCs/>
          <w:color w:val="auto"/>
          <w:sz w:val="24"/>
          <w:szCs w:val="24"/>
        </w:rPr>
      </w:pPr>
      <w:bookmarkStart w:id="74" w:name="_Toc174445861"/>
      <w:r w:rsidRPr="00C507FD">
        <w:rPr>
          <w:rFonts w:cstheme="majorHAnsi"/>
          <w:b/>
          <w:bCs/>
          <w:color w:val="auto"/>
          <w:sz w:val="24"/>
          <w:szCs w:val="24"/>
        </w:rPr>
        <w:t xml:space="preserve">British Medical Association. (2022). "Modernizing Medical Equipment." Available at: </w:t>
      </w:r>
      <w:hyperlink r:id="rId9" w:tgtFrame="_new" w:history="1">
        <w:r w:rsidRPr="00C507FD">
          <w:rPr>
            <w:rStyle w:val="Hyperlink"/>
            <w:rFonts w:cstheme="majorHAnsi"/>
            <w:b/>
            <w:bCs/>
            <w:color w:val="auto"/>
            <w:sz w:val="24"/>
            <w:szCs w:val="24"/>
          </w:rPr>
          <w:t>BMA</w:t>
        </w:r>
        <w:bookmarkEnd w:id="74"/>
      </w:hyperlink>
    </w:p>
    <w:p w14:paraId="289EF0F9" w14:textId="77777777" w:rsidR="00C507FD" w:rsidRPr="00C507FD" w:rsidRDefault="00C507FD" w:rsidP="004F0BCA">
      <w:pPr>
        <w:pStyle w:val="Heading1"/>
        <w:numPr>
          <w:ilvl w:val="0"/>
          <w:numId w:val="38"/>
        </w:numPr>
        <w:rPr>
          <w:rFonts w:cstheme="majorHAnsi"/>
          <w:b/>
          <w:bCs/>
          <w:color w:val="auto"/>
          <w:sz w:val="24"/>
          <w:szCs w:val="24"/>
        </w:rPr>
      </w:pPr>
      <w:bookmarkStart w:id="75" w:name="_Toc174445862"/>
      <w:r w:rsidRPr="00C507FD">
        <w:rPr>
          <w:rFonts w:cstheme="majorHAnsi"/>
          <w:b/>
          <w:bCs/>
          <w:color w:val="auto"/>
          <w:sz w:val="24"/>
          <w:szCs w:val="24"/>
        </w:rPr>
        <w:t>BMJ Careers. (2023). "Doctor Job Profiles." Available at: BMJ Careers</w:t>
      </w:r>
      <w:bookmarkEnd w:id="75"/>
    </w:p>
    <w:p w14:paraId="748F42EA" w14:textId="77777777" w:rsidR="00C507FD" w:rsidRPr="00C507FD" w:rsidRDefault="00C507FD" w:rsidP="004F0BCA">
      <w:pPr>
        <w:pStyle w:val="Heading1"/>
        <w:numPr>
          <w:ilvl w:val="0"/>
          <w:numId w:val="38"/>
        </w:numPr>
        <w:rPr>
          <w:rFonts w:cstheme="majorHAnsi"/>
          <w:b/>
          <w:bCs/>
          <w:color w:val="auto"/>
          <w:sz w:val="24"/>
          <w:szCs w:val="24"/>
        </w:rPr>
      </w:pPr>
      <w:bookmarkStart w:id="76" w:name="_Toc174445863"/>
      <w:r w:rsidRPr="00C507FD">
        <w:rPr>
          <w:rFonts w:cstheme="majorHAnsi"/>
          <w:b/>
          <w:bCs/>
          <w:color w:val="auto"/>
          <w:sz w:val="24"/>
          <w:szCs w:val="24"/>
        </w:rPr>
        <w:t xml:space="preserve">General Medical Council. (2023). "Becoming a </w:t>
      </w:r>
      <w:proofErr w:type="gramStart"/>
      <w:r w:rsidRPr="00C507FD">
        <w:rPr>
          <w:rFonts w:cstheme="majorHAnsi"/>
          <w:b/>
          <w:bCs/>
          <w:color w:val="auto"/>
          <w:sz w:val="24"/>
          <w:szCs w:val="24"/>
        </w:rPr>
        <w:t>Doctor</w:t>
      </w:r>
      <w:proofErr w:type="gramEnd"/>
      <w:r w:rsidRPr="00C507FD">
        <w:rPr>
          <w:rFonts w:cstheme="majorHAnsi"/>
          <w:b/>
          <w:bCs/>
          <w:color w:val="auto"/>
          <w:sz w:val="24"/>
          <w:szCs w:val="24"/>
        </w:rPr>
        <w:t xml:space="preserve">." Available at: </w:t>
      </w:r>
      <w:hyperlink r:id="rId10" w:tgtFrame="_new" w:history="1">
        <w:r w:rsidRPr="00C507FD">
          <w:rPr>
            <w:rStyle w:val="Hyperlink"/>
            <w:rFonts w:cstheme="majorHAnsi"/>
            <w:b/>
            <w:bCs/>
            <w:color w:val="auto"/>
            <w:sz w:val="24"/>
            <w:szCs w:val="24"/>
          </w:rPr>
          <w:t>GMC</w:t>
        </w:r>
        <w:bookmarkEnd w:id="76"/>
      </w:hyperlink>
    </w:p>
    <w:p w14:paraId="37070FA2" w14:textId="77777777" w:rsidR="00C507FD" w:rsidRPr="00C507FD" w:rsidRDefault="00C507FD" w:rsidP="004F0BCA">
      <w:pPr>
        <w:pStyle w:val="Heading1"/>
        <w:numPr>
          <w:ilvl w:val="0"/>
          <w:numId w:val="38"/>
        </w:numPr>
        <w:rPr>
          <w:rFonts w:cstheme="majorHAnsi"/>
          <w:b/>
          <w:bCs/>
          <w:color w:val="auto"/>
          <w:sz w:val="24"/>
          <w:szCs w:val="24"/>
        </w:rPr>
      </w:pPr>
      <w:bookmarkStart w:id="77" w:name="_Toc174445864"/>
      <w:r w:rsidRPr="00C507FD">
        <w:rPr>
          <w:rFonts w:cstheme="majorHAnsi"/>
          <w:b/>
          <w:bCs/>
          <w:color w:val="auto"/>
          <w:sz w:val="24"/>
          <w:szCs w:val="24"/>
        </w:rPr>
        <w:t>Health Education England. (2022). "Nursing Workforce Development."</w:t>
      </w:r>
      <w:bookmarkEnd w:id="77"/>
    </w:p>
    <w:p w14:paraId="24EF80D0" w14:textId="77777777" w:rsidR="00C507FD" w:rsidRPr="00C507FD" w:rsidRDefault="00C507FD" w:rsidP="004F0BCA">
      <w:pPr>
        <w:pStyle w:val="Heading1"/>
        <w:numPr>
          <w:ilvl w:val="0"/>
          <w:numId w:val="38"/>
        </w:numPr>
        <w:rPr>
          <w:rFonts w:cstheme="majorHAnsi"/>
          <w:b/>
          <w:bCs/>
          <w:color w:val="auto"/>
          <w:sz w:val="24"/>
          <w:szCs w:val="24"/>
        </w:rPr>
      </w:pPr>
      <w:bookmarkStart w:id="78" w:name="_Toc174445865"/>
      <w:r w:rsidRPr="00C507FD">
        <w:rPr>
          <w:rFonts w:cstheme="majorHAnsi"/>
          <w:b/>
          <w:bCs/>
          <w:color w:val="auto"/>
          <w:sz w:val="24"/>
          <w:szCs w:val="24"/>
        </w:rPr>
        <w:t>Health Tech Newspaper. (2022). "Technological Advances in Healthcare."</w:t>
      </w:r>
      <w:bookmarkEnd w:id="78"/>
    </w:p>
    <w:p w14:paraId="132D5F91" w14:textId="77777777" w:rsidR="00C507FD" w:rsidRPr="00C507FD" w:rsidRDefault="00C507FD" w:rsidP="004F0BCA">
      <w:pPr>
        <w:pStyle w:val="Heading1"/>
        <w:numPr>
          <w:ilvl w:val="0"/>
          <w:numId w:val="38"/>
        </w:numPr>
        <w:rPr>
          <w:rFonts w:cstheme="majorHAnsi"/>
          <w:b/>
          <w:bCs/>
          <w:color w:val="auto"/>
          <w:sz w:val="24"/>
          <w:szCs w:val="24"/>
        </w:rPr>
      </w:pPr>
      <w:bookmarkStart w:id="79" w:name="_Toc174445866"/>
      <w:r w:rsidRPr="00C507FD">
        <w:rPr>
          <w:rFonts w:cstheme="majorHAnsi"/>
          <w:b/>
          <w:bCs/>
          <w:color w:val="auto"/>
          <w:sz w:val="24"/>
          <w:szCs w:val="24"/>
        </w:rPr>
        <w:t>King's Fund. (2022). "NHS Funding Analysis."</w:t>
      </w:r>
      <w:bookmarkEnd w:id="79"/>
    </w:p>
    <w:p w14:paraId="4EB7F366" w14:textId="77777777" w:rsidR="00C507FD" w:rsidRPr="00C507FD" w:rsidRDefault="00C507FD" w:rsidP="004F0BCA">
      <w:pPr>
        <w:pStyle w:val="Heading1"/>
        <w:numPr>
          <w:ilvl w:val="0"/>
          <w:numId w:val="38"/>
        </w:numPr>
        <w:rPr>
          <w:rFonts w:cstheme="majorHAnsi"/>
          <w:b/>
          <w:bCs/>
          <w:color w:val="auto"/>
          <w:sz w:val="24"/>
          <w:szCs w:val="24"/>
        </w:rPr>
      </w:pPr>
      <w:bookmarkStart w:id="80" w:name="_Toc174445867"/>
      <w:r w:rsidRPr="00C507FD">
        <w:rPr>
          <w:rFonts w:cstheme="majorHAnsi"/>
          <w:b/>
          <w:bCs/>
          <w:color w:val="auto"/>
          <w:sz w:val="24"/>
          <w:szCs w:val="24"/>
        </w:rPr>
        <w:t xml:space="preserve">NHS Careers. (2023). "Roles in Medicine." Available at: </w:t>
      </w:r>
      <w:hyperlink r:id="rId11" w:tgtFrame="_new" w:history="1">
        <w:r w:rsidRPr="00C507FD">
          <w:rPr>
            <w:rStyle w:val="Hyperlink"/>
            <w:rFonts w:cstheme="majorHAnsi"/>
            <w:b/>
            <w:bCs/>
            <w:color w:val="auto"/>
            <w:sz w:val="24"/>
            <w:szCs w:val="24"/>
          </w:rPr>
          <w:t>NHS Careers</w:t>
        </w:r>
        <w:bookmarkEnd w:id="80"/>
      </w:hyperlink>
    </w:p>
    <w:p w14:paraId="020172F7" w14:textId="77777777" w:rsidR="00C507FD" w:rsidRPr="00C507FD" w:rsidRDefault="00C507FD" w:rsidP="004F0BCA">
      <w:pPr>
        <w:pStyle w:val="Heading1"/>
        <w:numPr>
          <w:ilvl w:val="0"/>
          <w:numId w:val="38"/>
        </w:numPr>
        <w:rPr>
          <w:rFonts w:cstheme="majorHAnsi"/>
          <w:b/>
          <w:bCs/>
          <w:color w:val="auto"/>
          <w:sz w:val="24"/>
          <w:szCs w:val="24"/>
        </w:rPr>
      </w:pPr>
      <w:bookmarkStart w:id="81" w:name="_Toc174445868"/>
      <w:r w:rsidRPr="00C507FD">
        <w:rPr>
          <w:rFonts w:cstheme="majorHAnsi"/>
          <w:b/>
          <w:bCs/>
          <w:color w:val="auto"/>
          <w:sz w:val="24"/>
          <w:szCs w:val="24"/>
        </w:rPr>
        <w:t xml:space="preserve">NHS Confederation. (2023). "NHS Staffing Crisis." Available at: </w:t>
      </w:r>
      <w:hyperlink r:id="rId12" w:tgtFrame="_new" w:history="1">
        <w:r w:rsidRPr="00C507FD">
          <w:rPr>
            <w:rStyle w:val="Hyperlink"/>
            <w:rFonts w:cstheme="majorHAnsi"/>
            <w:b/>
            <w:bCs/>
            <w:color w:val="auto"/>
            <w:sz w:val="24"/>
            <w:szCs w:val="24"/>
          </w:rPr>
          <w:t>NHS Confederation</w:t>
        </w:r>
        <w:bookmarkEnd w:id="81"/>
      </w:hyperlink>
    </w:p>
    <w:p w14:paraId="0E41CF73" w14:textId="77777777" w:rsidR="00C507FD" w:rsidRPr="00C507FD" w:rsidRDefault="00C507FD" w:rsidP="004F0BCA">
      <w:pPr>
        <w:pStyle w:val="Heading1"/>
        <w:numPr>
          <w:ilvl w:val="0"/>
          <w:numId w:val="38"/>
        </w:numPr>
        <w:rPr>
          <w:rFonts w:cstheme="majorHAnsi"/>
          <w:b/>
          <w:bCs/>
          <w:color w:val="auto"/>
          <w:sz w:val="24"/>
          <w:szCs w:val="24"/>
        </w:rPr>
      </w:pPr>
      <w:bookmarkStart w:id="82" w:name="_Toc174445869"/>
      <w:r w:rsidRPr="00C507FD">
        <w:rPr>
          <w:rFonts w:cstheme="majorHAnsi"/>
          <w:b/>
          <w:bCs/>
          <w:color w:val="auto"/>
          <w:sz w:val="24"/>
          <w:szCs w:val="24"/>
        </w:rPr>
        <w:t>NHS Employers. (2022). "Recruitment and Retention Strategies."</w:t>
      </w:r>
      <w:bookmarkEnd w:id="82"/>
    </w:p>
    <w:p w14:paraId="0DC0349B" w14:textId="77777777" w:rsidR="00C507FD" w:rsidRPr="00C507FD" w:rsidRDefault="00C507FD" w:rsidP="004F0BCA">
      <w:pPr>
        <w:pStyle w:val="Heading1"/>
        <w:numPr>
          <w:ilvl w:val="0"/>
          <w:numId w:val="38"/>
        </w:numPr>
        <w:rPr>
          <w:rFonts w:cstheme="majorHAnsi"/>
          <w:b/>
          <w:bCs/>
          <w:color w:val="auto"/>
          <w:sz w:val="24"/>
          <w:szCs w:val="24"/>
        </w:rPr>
      </w:pPr>
      <w:bookmarkStart w:id="83" w:name="_Toc174445870"/>
      <w:r w:rsidRPr="00C507FD">
        <w:rPr>
          <w:rFonts w:cstheme="majorHAnsi"/>
          <w:b/>
          <w:bCs/>
          <w:color w:val="auto"/>
          <w:sz w:val="24"/>
          <w:szCs w:val="24"/>
        </w:rPr>
        <w:t>NHS Employers. (2023). "NHS Pay Scales."</w:t>
      </w:r>
      <w:bookmarkEnd w:id="83"/>
    </w:p>
    <w:p w14:paraId="21AECDA1" w14:textId="77777777" w:rsidR="00C507FD" w:rsidRPr="00C507FD" w:rsidRDefault="00C507FD" w:rsidP="004F0BCA">
      <w:pPr>
        <w:pStyle w:val="Heading1"/>
        <w:numPr>
          <w:ilvl w:val="0"/>
          <w:numId w:val="38"/>
        </w:numPr>
        <w:rPr>
          <w:rFonts w:cstheme="majorHAnsi"/>
          <w:b/>
          <w:bCs/>
          <w:color w:val="auto"/>
          <w:sz w:val="24"/>
          <w:szCs w:val="24"/>
        </w:rPr>
      </w:pPr>
      <w:bookmarkStart w:id="84" w:name="_Toc174445871"/>
      <w:r w:rsidRPr="00C507FD">
        <w:rPr>
          <w:rFonts w:cstheme="majorHAnsi"/>
          <w:b/>
          <w:bCs/>
          <w:color w:val="auto"/>
          <w:sz w:val="24"/>
          <w:szCs w:val="24"/>
        </w:rPr>
        <w:t>NHS Pay Review Body. (2022). "Pay Review Report."</w:t>
      </w:r>
      <w:bookmarkEnd w:id="84"/>
    </w:p>
    <w:p w14:paraId="4A1354DE" w14:textId="77777777" w:rsidR="00C507FD" w:rsidRPr="00C507FD" w:rsidRDefault="00C507FD" w:rsidP="004F0BCA">
      <w:pPr>
        <w:pStyle w:val="Heading1"/>
        <w:numPr>
          <w:ilvl w:val="0"/>
          <w:numId w:val="38"/>
        </w:numPr>
        <w:rPr>
          <w:rFonts w:cstheme="majorHAnsi"/>
          <w:b/>
          <w:bCs/>
          <w:color w:val="auto"/>
          <w:sz w:val="24"/>
          <w:szCs w:val="24"/>
        </w:rPr>
      </w:pPr>
      <w:bookmarkStart w:id="85" w:name="_Toc174445872"/>
      <w:r w:rsidRPr="00C507FD">
        <w:rPr>
          <w:rFonts w:cstheme="majorHAnsi"/>
          <w:b/>
          <w:bCs/>
          <w:color w:val="auto"/>
          <w:sz w:val="24"/>
          <w:szCs w:val="24"/>
        </w:rPr>
        <w:t>NHS Providers. (2022). "Multitasking in Nursing Roles."</w:t>
      </w:r>
      <w:bookmarkEnd w:id="85"/>
    </w:p>
    <w:p w14:paraId="62ABB3C2" w14:textId="77777777" w:rsidR="00C507FD" w:rsidRPr="00C507FD" w:rsidRDefault="00C507FD" w:rsidP="004F0BCA">
      <w:pPr>
        <w:pStyle w:val="Heading1"/>
        <w:numPr>
          <w:ilvl w:val="0"/>
          <w:numId w:val="38"/>
        </w:numPr>
        <w:rPr>
          <w:rFonts w:cstheme="majorHAnsi"/>
          <w:b/>
          <w:bCs/>
          <w:color w:val="auto"/>
          <w:sz w:val="24"/>
          <w:szCs w:val="24"/>
        </w:rPr>
      </w:pPr>
      <w:bookmarkStart w:id="86" w:name="_Toc174445873"/>
      <w:r w:rsidRPr="00C507FD">
        <w:rPr>
          <w:rFonts w:cstheme="majorHAnsi"/>
          <w:b/>
          <w:bCs/>
          <w:color w:val="auto"/>
          <w:sz w:val="24"/>
          <w:szCs w:val="24"/>
        </w:rPr>
        <w:t>NHS Sustainability. (2022). "Corporate Social Responsibility in the NHS."</w:t>
      </w:r>
      <w:bookmarkEnd w:id="86"/>
    </w:p>
    <w:p w14:paraId="701BF93B" w14:textId="77777777" w:rsidR="00C507FD" w:rsidRPr="00C507FD" w:rsidRDefault="00C507FD" w:rsidP="004F0BCA">
      <w:pPr>
        <w:pStyle w:val="Heading1"/>
        <w:numPr>
          <w:ilvl w:val="0"/>
          <w:numId w:val="38"/>
        </w:numPr>
        <w:rPr>
          <w:rFonts w:cstheme="majorHAnsi"/>
          <w:b/>
          <w:bCs/>
          <w:color w:val="auto"/>
          <w:sz w:val="24"/>
          <w:szCs w:val="24"/>
        </w:rPr>
      </w:pPr>
      <w:bookmarkStart w:id="87" w:name="_Toc174445874"/>
      <w:r w:rsidRPr="00C507FD">
        <w:rPr>
          <w:rFonts w:cstheme="majorHAnsi"/>
          <w:b/>
          <w:bCs/>
          <w:color w:val="auto"/>
          <w:sz w:val="24"/>
          <w:szCs w:val="24"/>
        </w:rPr>
        <w:t>Nuffield Trust. (2022). "Motivating NHS Staff."</w:t>
      </w:r>
      <w:bookmarkEnd w:id="87"/>
    </w:p>
    <w:p w14:paraId="249311E9" w14:textId="77777777" w:rsidR="00C507FD" w:rsidRPr="00C507FD" w:rsidRDefault="00C507FD" w:rsidP="004F0BCA">
      <w:pPr>
        <w:pStyle w:val="Heading1"/>
        <w:numPr>
          <w:ilvl w:val="0"/>
          <w:numId w:val="38"/>
        </w:numPr>
        <w:rPr>
          <w:rFonts w:cstheme="majorHAnsi"/>
          <w:b/>
          <w:bCs/>
          <w:color w:val="auto"/>
          <w:sz w:val="24"/>
          <w:szCs w:val="24"/>
        </w:rPr>
      </w:pPr>
      <w:bookmarkStart w:id="88" w:name="_Toc174445875"/>
      <w:r w:rsidRPr="00C507FD">
        <w:rPr>
          <w:rFonts w:cstheme="majorHAnsi"/>
          <w:b/>
          <w:bCs/>
          <w:color w:val="auto"/>
          <w:sz w:val="24"/>
          <w:szCs w:val="24"/>
        </w:rPr>
        <w:t>Royal College of Nursing. (2022). "Nursing Stress and Burnout Survey."</w:t>
      </w:r>
      <w:bookmarkEnd w:id="88"/>
    </w:p>
    <w:p w14:paraId="73D3C996" w14:textId="6536CB62" w:rsidR="00BE54EF" w:rsidRPr="00C507FD" w:rsidRDefault="00C507FD" w:rsidP="004F0BCA">
      <w:pPr>
        <w:pStyle w:val="Heading1"/>
        <w:numPr>
          <w:ilvl w:val="0"/>
          <w:numId w:val="38"/>
        </w:numPr>
        <w:rPr>
          <w:rFonts w:cstheme="majorHAnsi"/>
          <w:b/>
          <w:bCs/>
          <w:color w:val="auto"/>
          <w:sz w:val="24"/>
          <w:szCs w:val="24"/>
        </w:rPr>
      </w:pPr>
      <w:bookmarkStart w:id="89" w:name="_Toc174445876"/>
      <w:r w:rsidRPr="00C507FD">
        <w:rPr>
          <w:rFonts w:cstheme="majorHAnsi"/>
          <w:b/>
          <w:bCs/>
          <w:color w:val="auto"/>
          <w:sz w:val="24"/>
          <w:szCs w:val="24"/>
        </w:rPr>
        <w:t>UK Government. (2022). "Immigration Policies and Healthcare Workforce."</w:t>
      </w:r>
      <w:bookmarkEnd w:id="89"/>
    </w:p>
    <w:sectPr w:rsidR="00BE54EF" w:rsidRPr="00C507F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7E538" w14:textId="77777777" w:rsidR="009B01C8" w:rsidRDefault="009B01C8" w:rsidP="00C4716F">
      <w:pPr>
        <w:spacing w:after="0" w:line="240" w:lineRule="auto"/>
      </w:pPr>
      <w:r>
        <w:separator/>
      </w:r>
    </w:p>
  </w:endnote>
  <w:endnote w:type="continuationSeparator" w:id="0">
    <w:p w14:paraId="7332FE28" w14:textId="77777777" w:rsidR="009B01C8" w:rsidRDefault="009B01C8" w:rsidP="00C47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393897"/>
      <w:docPartObj>
        <w:docPartGallery w:val="Page Numbers (Bottom of Page)"/>
        <w:docPartUnique/>
      </w:docPartObj>
    </w:sdtPr>
    <w:sdtEndPr>
      <w:rPr>
        <w:color w:val="7F7F7F" w:themeColor="background1" w:themeShade="7F"/>
        <w:spacing w:val="60"/>
      </w:rPr>
    </w:sdtEndPr>
    <w:sdtContent>
      <w:p w14:paraId="516A281A" w14:textId="3EC7D78B" w:rsidR="00BC2E54" w:rsidRDefault="00BC2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3D880F7" w14:textId="77777777" w:rsidR="00BC2E54" w:rsidRDefault="00BC2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E3372" w14:textId="77777777" w:rsidR="009B01C8" w:rsidRDefault="009B01C8" w:rsidP="00C4716F">
      <w:pPr>
        <w:spacing w:after="0" w:line="240" w:lineRule="auto"/>
      </w:pPr>
      <w:r>
        <w:separator/>
      </w:r>
    </w:p>
  </w:footnote>
  <w:footnote w:type="continuationSeparator" w:id="0">
    <w:p w14:paraId="012F6725" w14:textId="77777777" w:rsidR="009B01C8" w:rsidRDefault="009B01C8" w:rsidP="00C47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A452E"/>
    <w:multiLevelType w:val="multilevel"/>
    <w:tmpl w:val="AE94DC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952352E"/>
    <w:multiLevelType w:val="multilevel"/>
    <w:tmpl w:val="C4687F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84C4F"/>
    <w:multiLevelType w:val="hybridMultilevel"/>
    <w:tmpl w:val="5B1471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3F2D5A"/>
    <w:multiLevelType w:val="multilevel"/>
    <w:tmpl w:val="FE3C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4436F"/>
    <w:multiLevelType w:val="multilevel"/>
    <w:tmpl w:val="72D009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753B6"/>
    <w:multiLevelType w:val="multilevel"/>
    <w:tmpl w:val="584A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0A492D"/>
    <w:multiLevelType w:val="multilevel"/>
    <w:tmpl w:val="1BF608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D24E83"/>
    <w:multiLevelType w:val="multilevel"/>
    <w:tmpl w:val="69648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A253A5"/>
    <w:multiLevelType w:val="multilevel"/>
    <w:tmpl w:val="580E73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27EC7"/>
    <w:multiLevelType w:val="hybridMultilevel"/>
    <w:tmpl w:val="2E54C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C35BF9"/>
    <w:multiLevelType w:val="multilevel"/>
    <w:tmpl w:val="3B0EDA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200F"/>
    <w:multiLevelType w:val="multilevel"/>
    <w:tmpl w:val="5128FB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0F68F1"/>
    <w:multiLevelType w:val="multilevel"/>
    <w:tmpl w:val="720A6D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BD156E"/>
    <w:multiLevelType w:val="multilevel"/>
    <w:tmpl w:val="89420D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A125A0"/>
    <w:multiLevelType w:val="multilevel"/>
    <w:tmpl w:val="668ED6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4835CB"/>
    <w:multiLevelType w:val="multilevel"/>
    <w:tmpl w:val="C1EE7A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274367"/>
    <w:multiLevelType w:val="multilevel"/>
    <w:tmpl w:val="1EEC95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1E6789"/>
    <w:multiLevelType w:val="multilevel"/>
    <w:tmpl w:val="7668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531DF8"/>
    <w:multiLevelType w:val="multilevel"/>
    <w:tmpl w:val="D71260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9A2943"/>
    <w:multiLevelType w:val="multilevel"/>
    <w:tmpl w:val="71FA07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DA4DCB"/>
    <w:multiLevelType w:val="multilevel"/>
    <w:tmpl w:val="38405A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9A1084"/>
    <w:multiLevelType w:val="hybridMultilevel"/>
    <w:tmpl w:val="998E7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C2409"/>
    <w:multiLevelType w:val="multilevel"/>
    <w:tmpl w:val="2D1A8B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7757BE"/>
    <w:multiLevelType w:val="multilevel"/>
    <w:tmpl w:val="D9705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963FD7"/>
    <w:multiLevelType w:val="hybridMultilevel"/>
    <w:tmpl w:val="AE5C9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642EAF"/>
    <w:multiLevelType w:val="multilevel"/>
    <w:tmpl w:val="427288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7F6710"/>
    <w:multiLevelType w:val="multilevel"/>
    <w:tmpl w:val="2D185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8164B9"/>
    <w:multiLevelType w:val="multilevel"/>
    <w:tmpl w:val="B414EE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E528F5"/>
    <w:multiLevelType w:val="multilevel"/>
    <w:tmpl w:val="DBB06E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2A3F5E"/>
    <w:multiLevelType w:val="hybridMultilevel"/>
    <w:tmpl w:val="FFFFFFFF"/>
    <w:lvl w:ilvl="0" w:tplc="B93CA47E">
      <w:start w:val="1"/>
      <w:numFmt w:val="bullet"/>
      <w:lvlText w:val="-"/>
      <w:lvlJc w:val="left"/>
      <w:pPr>
        <w:ind w:left="720" w:hanging="360"/>
      </w:pPr>
      <w:rPr>
        <w:rFonts w:ascii="Aptos" w:hAnsi="Aptos" w:hint="default"/>
      </w:rPr>
    </w:lvl>
    <w:lvl w:ilvl="1" w:tplc="12247558">
      <w:start w:val="1"/>
      <w:numFmt w:val="bullet"/>
      <w:lvlText w:val="o"/>
      <w:lvlJc w:val="left"/>
      <w:pPr>
        <w:ind w:left="1440" w:hanging="360"/>
      </w:pPr>
      <w:rPr>
        <w:rFonts w:ascii="Courier New" w:hAnsi="Courier New" w:hint="default"/>
      </w:rPr>
    </w:lvl>
    <w:lvl w:ilvl="2" w:tplc="49546BAA">
      <w:start w:val="1"/>
      <w:numFmt w:val="bullet"/>
      <w:lvlText w:val=""/>
      <w:lvlJc w:val="left"/>
      <w:pPr>
        <w:ind w:left="2160" w:hanging="360"/>
      </w:pPr>
      <w:rPr>
        <w:rFonts w:ascii="Wingdings" w:hAnsi="Wingdings" w:hint="default"/>
      </w:rPr>
    </w:lvl>
    <w:lvl w:ilvl="3" w:tplc="C3505DBE">
      <w:start w:val="1"/>
      <w:numFmt w:val="bullet"/>
      <w:lvlText w:val=""/>
      <w:lvlJc w:val="left"/>
      <w:pPr>
        <w:ind w:left="2880" w:hanging="360"/>
      </w:pPr>
      <w:rPr>
        <w:rFonts w:ascii="Symbol" w:hAnsi="Symbol" w:hint="default"/>
      </w:rPr>
    </w:lvl>
    <w:lvl w:ilvl="4" w:tplc="AA002B58">
      <w:start w:val="1"/>
      <w:numFmt w:val="bullet"/>
      <w:lvlText w:val="o"/>
      <w:lvlJc w:val="left"/>
      <w:pPr>
        <w:ind w:left="3600" w:hanging="360"/>
      </w:pPr>
      <w:rPr>
        <w:rFonts w:ascii="Courier New" w:hAnsi="Courier New" w:hint="default"/>
      </w:rPr>
    </w:lvl>
    <w:lvl w:ilvl="5" w:tplc="3B3AB378">
      <w:start w:val="1"/>
      <w:numFmt w:val="bullet"/>
      <w:lvlText w:val=""/>
      <w:lvlJc w:val="left"/>
      <w:pPr>
        <w:ind w:left="4320" w:hanging="360"/>
      </w:pPr>
      <w:rPr>
        <w:rFonts w:ascii="Wingdings" w:hAnsi="Wingdings" w:hint="default"/>
      </w:rPr>
    </w:lvl>
    <w:lvl w:ilvl="6" w:tplc="B8621FDA">
      <w:start w:val="1"/>
      <w:numFmt w:val="bullet"/>
      <w:lvlText w:val=""/>
      <w:lvlJc w:val="left"/>
      <w:pPr>
        <w:ind w:left="5040" w:hanging="360"/>
      </w:pPr>
      <w:rPr>
        <w:rFonts w:ascii="Symbol" w:hAnsi="Symbol" w:hint="default"/>
      </w:rPr>
    </w:lvl>
    <w:lvl w:ilvl="7" w:tplc="3684CDD2">
      <w:start w:val="1"/>
      <w:numFmt w:val="bullet"/>
      <w:lvlText w:val="o"/>
      <w:lvlJc w:val="left"/>
      <w:pPr>
        <w:ind w:left="5760" w:hanging="360"/>
      </w:pPr>
      <w:rPr>
        <w:rFonts w:ascii="Courier New" w:hAnsi="Courier New" w:hint="default"/>
      </w:rPr>
    </w:lvl>
    <w:lvl w:ilvl="8" w:tplc="AB821756">
      <w:start w:val="1"/>
      <w:numFmt w:val="bullet"/>
      <w:lvlText w:val=""/>
      <w:lvlJc w:val="left"/>
      <w:pPr>
        <w:ind w:left="6480" w:hanging="360"/>
      </w:pPr>
      <w:rPr>
        <w:rFonts w:ascii="Wingdings" w:hAnsi="Wingdings" w:hint="default"/>
      </w:rPr>
    </w:lvl>
  </w:abstractNum>
  <w:num w:numId="1" w16cid:durableId="1606693034">
    <w:abstractNumId w:val="37"/>
  </w:num>
  <w:num w:numId="2" w16cid:durableId="52895227">
    <w:abstractNumId w:val="11"/>
  </w:num>
  <w:num w:numId="3" w16cid:durableId="351032333">
    <w:abstractNumId w:val="2"/>
  </w:num>
  <w:num w:numId="4" w16cid:durableId="1067413603">
    <w:abstractNumId w:val="19"/>
  </w:num>
  <w:num w:numId="5" w16cid:durableId="931426930">
    <w:abstractNumId w:val="32"/>
  </w:num>
  <w:num w:numId="6" w16cid:durableId="1422484198">
    <w:abstractNumId w:val="26"/>
  </w:num>
  <w:num w:numId="7" w16cid:durableId="552929862">
    <w:abstractNumId w:val="27"/>
  </w:num>
  <w:num w:numId="8" w16cid:durableId="587203086">
    <w:abstractNumId w:val="33"/>
  </w:num>
  <w:num w:numId="9" w16cid:durableId="389156196">
    <w:abstractNumId w:val="25"/>
  </w:num>
  <w:num w:numId="10" w16cid:durableId="1393503788">
    <w:abstractNumId w:val="9"/>
  </w:num>
  <w:num w:numId="11" w16cid:durableId="934825411">
    <w:abstractNumId w:val="0"/>
  </w:num>
  <w:num w:numId="12" w16cid:durableId="379865714">
    <w:abstractNumId w:val="5"/>
  </w:num>
  <w:num w:numId="13" w16cid:durableId="1845240100">
    <w:abstractNumId w:val="17"/>
  </w:num>
  <w:num w:numId="14" w16cid:durableId="1442145948">
    <w:abstractNumId w:val="8"/>
  </w:num>
  <w:num w:numId="15" w16cid:durableId="1795248226">
    <w:abstractNumId w:val="22"/>
  </w:num>
  <w:num w:numId="16" w16cid:durableId="892736526">
    <w:abstractNumId w:val="4"/>
  </w:num>
  <w:num w:numId="17" w16cid:durableId="1398088776">
    <w:abstractNumId w:val="7"/>
  </w:num>
  <w:num w:numId="18" w16cid:durableId="720717594">
    <w:abstractNumId w:val="1"/>
  </w:num>
  <w:num w:numId="19" w16cid:durableId="1291981743">
    <w:abstractNumId w:val="31"/>
  </w:num>
  <w:num w:numId="20" w16cid:durableId="1699770106">
    <w:abstractNumId w:val="28"/>
  </w:num>
  <w:num w:numId="21" w16cid:durableId="1553425679">
    <w:abstractNumId w:val="16"/>
  </w:num>
  <w:num w:numId="22" w16cid:durableId="1124228122">
    <w:abstractNumId w:val="15"/>
  </w:num>
  <w:num w:numId="23" w16cid:durableId="2069573350">
    <w:abstractNumId w:val="3"/>
  </w:num>
  <w:num w:numId="24" w16cid:durableId="1212116584">
    <w:abstractNumId w:val="24"/>
  </w:num>
  <w:num w:numId="25" w16cid:durableId="2134663956">
    <w:abstractNumId w:val="34"/>
  </w:num>
  <w:num w:numId="26" w16cid:durableId="1398166477">
    <w:abstractNumId w:val="23"/>
  </w:num>
  <w:num w:numId="27" w16cid:durableId="1722052201">
    <w:abstractNumId w:val="6"/>
  </w:num>
  <w:num w:numId="28" w16cid:durableId="178618137">
    <w:abstractNumId w:val="35"/>
  </w:num>
  <w:num w:numId="29" w16cid:durableId="729571149">
    <w:abstractNumId w:val="12"/>
  </w:num>
  <w:num w:numId="30" w16cid:durableId="1875733752">
    <w:abstractNumId w:val="29"/>
  </w:num>
  <w:num w:numId="31" w16cid:durableId="1740442352">
    <w:abstractNumId w:val="13"/>
  </w:num>
  <w:num w:numId="32" w16cid:durableId="1622951031">
    <w:abstractNumId w:val="21"/>
  </w:num>
  <w:num w:numId="33" w16cid:durableId="2044861644">
    <w:abstractNumId w:val="18"/>
  </w:num>
  <w:num w:numId="34" w16cid:durableId="138424087">
    <w:abstractNumId w:val="36"/>
  </w:num>
  <w:num w:numId="35" w16cid:durableId="1063680860">
    <w:abstractNumId w:val="14"/>
  </w:num>
  <w:num w:numId="36" w16cid:durableId="813837862">
    <w:abstractNumId w:val="20"/>
  </w:num>
  <w:num w:numId="37" w16cid:durableId="117797866">
    <w:abstractNumId w:val="10"/>
  </w:num>
  <w:num w:numId="38" w16cid:durableId="13665643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F6CAD"/>
    <w:rsid w:val="002E39C4"/>
    <w:rsid w:val="0032726A"/>
    <w:rsid w:val="0036233C"/>
    <w:rsid w:val="003938FE"/>
    <w:rsid w:val="003C47B7"/>
    <w:rsid w:val="003F59E2"/>
    <w:rsid w:val="00400E5B"/>
    <w:rsid w:val="00441176"/>
    <w:rsid w:val="004444D6"/>
    <w:rsid w:val="00490F9B"/>
    <w:rsid w:val="004F0BCA"/>
    <w:rsid w:val="005919A2"/>
    <w:rsid w:val="00612DEA"/>
    <w:rsid w:val="006355AE"/>
    <w:rsid w:val="0065645C"/>
    <w:rsid w:val="006A5CFC"/>
    <w:rsid w:val="006B3F72"/>
    <w:rsid w:val="00712792"/>
    <w:rsid w:val="00726989"/>
    <w:rsid w:val="00864684"/>
    <w:rsid w:val="009978D2"/>
    <w:rsid w:val="009A10C4"/>
    <w:rsid w:val="009B01C8"/>
    <w:rsid w:val="009B66D3"/>
    <w:rsid w:val="009C56AC"/>
    <w:rsid w:val="009F5CE6"/>
    <w:rsid w:val="00A6151B"/>
    <w:rsid w:val="00A87504"/>
    <w:rsid w:val="00A95723"/>
    <w:rsid w:val="00AA1948"/>
    <w:rsid w:val="00AB773A"/>
    <w:rsid w:val="00B1067E"/>
    <w:rsid w:val="00B200CC"/>
    <w:rsid w:val="00B27372"/>
    <w:rsid w:val="00B703CD"/>
    <w:rsid w:val="00B9200E"/>
    <w:rsid w:val="00BC2E54"/>
    <w:rsid w:val="00BE54EF"/>
    <w:rsid w:val="00C4716F"/>
    <w:rsid w:val="00C507FD"/>
    <w:rsid w:val="00E067A8"/>
    <w:rsid w:val="00E6212D"/>
    <w:rsid w:val="00EA3F21"/>
    <w:rsid w:val="00EB6662"/>
    <w:rsid w:val="00ED5964"/>
    <w:rsid w:val="00FE7D0B"/>
    <w:rsid w:val="0815FBC7"/>
    <w:rsid w:val="0892172D"/>
    <w:rsid w:val="0ABC91B5"/>
    <w:rsid w:val="0C0ADD6E"/>
    <w:rsid w:val="10351A81"/>
    <w:rsid w:val="121101A6"/>
    <w:rsid w:val="17278403"/>
    <w:rsid w:val="18FDA502"/>
    <w:rsid w:val="1A5A2CC0"/>
    <w:rsid w:val="1C41E344"/>
    <w:rsid w:val="1E2776C5"/>
    <w:rsid w:val="1EF94B9B"/>
    <w:rsid w:val="206B6C1F"/>
    <w:rsid w:val="21876D55"/>
    <w:rsid w:val="25D0252A"/>
    <w:rsid w:val="2C9A691B"/>
    <w:rsid w:val="325C2D63"/>
    <w:rsid w:val="34C1F018"/>
    <w:rsid w:val="36EF8980"/>
    <w:rsid w:val="38674CE6"/>
    <w:rsid w:val="3E985E2F"/>
    <w:rsid w:val="4324AF9B"/>
    <w:rsid w:val="4476192F"/>
    <w:rsid w:val="4522D615"/>
    <w:rsid w:val="475E71BD"/>
    <w:rsid w:val="48341A73"/>
    <w:rsid w:val="4C1DBAB3"/>
    <w:rsid w:val="4D74036E"/>
    <w:rsid w:val="4DBE1C88"/>
    <w:rsid w:val="51BEFE8E"/>
    <w:rsid w:val="5711F7F0"/>
    <w:rsid w:val="574CD7CE"/>
    <w:rsid w:val="59C1A9B0"/>
    <w:rsid w:val="5CBAB1FB"/>
    <w:rsid w:val="61A5B905"/>
    <w:rsid w:val="62360915"/>
    <w:rsid w:val="63AABB51"/>
    <w:rsid w:val="688EB67D"/>
    <w:rsid w:val="6AD11F80"/>
    <w:rsid w:val="6AFABD74"/>
    <w:rsid w:val="6C481120"/>
    <w:rsid w:val="6CA88B93"/>
    <w:rsid w:val="7468BBA6"/>
    <w:rsid w:val="758D9E41"/>
    <w:rsid w:val="7A571310"/>
    <w:rsid w:val="7C4A7B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4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39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E39C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BE54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54EF"/>
    <w:pPr>
      <w:outlineLvl w:val="9"/>
    </w:pPr>
    <w:rPr>
      <w:kern w:val="0"/>
      <w:lang w:val="en-US" w:eastAsia="en-US"/>
      <w14:ligatures w14:val="none"/>
    </w:rPr>
  </w:style>
  <w:style w:type="paragraph" w:styleId="TOC1">
    <w:name w:val="toc 1"/>
    <w:basedOn w:val="Normal"/>
    <w:next w:val="Normal"/>
    <w:autoRedefine/>
    <w:uiPriority w:val="39"/>
    <w:unhideWhenUsed/>
    <w:rsid w:val="00BE54EF"/>
    <w:pPr>
      <w:spacing w:after="100"/>
    </w:pPr>
  </w:style>
  <w:style w:type="character" w:styleId="Hyperlink">
    <w:name w:val="Hyperlink"/>
    <w:basedOn w:val="DefaultParagraphFont"/>
    <w:uiPriority w:val="99"/>
    <w:unhideWhenUsed/>
    <w:rsid w:val="00BE54EF"/>
    <w:rPr>
      <w:color w:val="0563C1" w:themeColor="hyperlink"/>
      <w:u w:val="single"/>
    </w:rPr>
  </w:style>
  <w:style w:type="paragraph" w:styleId="Header">
    <w:name w:val="header"/>
    <w:basedOn w:val="Normal"/>
    <w:link w:val="HeaderChar"/>
    <w:uiPriority w:val="99"/>
    <w:unhideWhenUsed/>
    <w:rsid w:val="00C471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16F"/>
  </w:style>
  <w:style w:type="paragraph" w:styleId="Footer">
    <w:name w:val="footer"/>
    <w:basedOn w:val="Normal"/>
    <w:link w:val="FooterChar"/>
    <w:uiPriority w:val="99"/>
    <w:unhideWhenUsed/>
    <w:rsid w:val="00C471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16F"/>
  </w:style>
  <w:style w:type="character" w:customStyle="1" w:styleId="Heading3Char">
    <w:name w:val="Heading 3 Char"/>
    <w:basedOn w:val="DefaultParagraphFont"/>
    <w:link w:val="Heading3"/>
    <w:uiPriority w:val="9"/>
    <w:semiHidden/>
    <w:rsid w:val="002E39C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E39C4"/>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2E3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7342919">
      <w:bodyDiv w:val="1"/>
      <w:marLeft w:val="0"/>
      <w:marRight w:val="0"/>
      <w:marTop w:val="0"/>
      <w:marBottom w:val="0"/>
      <w:divBdr>
        <w:top w:val="none" w:sz="0" w:space="0" w:color="auto"/>
        <w:left w:val="none" w:sz="0" w:space="0" w:color="auto"/>
        <w:bottom w:val="none" w:sz="0" w:space="0" w:color="auto"/>
        <w:right w:val="none" w:sz="0" w:space="0" w:color="auto"/>
      </w:divBdr>
    </w:div>
    <w:div w:id="996692566">
      <w:bodyDiv w:val="1"/>
      <w:marLeft w:val="0"/>
      <w:marRight w:val="0"/>
      <w:marTop w:val="0"/>
      <w:marBottom w:val="0"/>
      <w:divBdr>
        <w:top w:val="none" w:sz="0" w:space="0" w:color="auto"/>
        <w:left w:val="none" w:sz="0" w:space="0" w:color="auto"/>
        <w:bottom w:val="none" w:sz="0" w:space="0" w:color="auto"/>
        <w:right w:val="none" w:sz="0" w:space="0" w:color="auto"/>
      </w:divBdr>
    </w:div>
    <w:div w:id="1274747311">
      <w:bodyDiv w:val="1"/>
      <w:marLeft w:val="0"/>
      <w:marRight w:val="0"/>
      <w:marTop w:val="0"/>
      <w:marBottom w:val="0"/>
      <w:divBdr>
        <w:top w:val="none" w:sz="0" w:space="0" w:color="auto"/>
        <w:left w:val="none" w:sz="0" w:space="0" w:color="auto"/>
        <w:bottom w:val="none" w:sz="0" w:space="0" w:color="auto"/>
        <w:right w:val="none" w:sz="0" w:space="0" w:color="auto"/>
      </w:divBdr>
    </w:div>
    <w:div w:id="14828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confed.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s.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mc-uk.org" TargetMode="External"/><Relationship Id="rId4" Type="http://schemas.openxmlformats.org/officeDocument/2006/relationships/settings" Target="settings.xml"/><Relationship Id="rId9" Type="http://schemas.openxmlformats.org/officeDocument/2006/relationships/hyperlink" Target="https://www.bma.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08FFF-83A0-44B7-9028-B942B1E29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2767</Words>
  <Characters>16870</Characters>
  <Application>Microsoft Office Word</Application>
  <DocSecurity>0</DocSecurity>
  <Lines>339</Lines>
  <Paragraphs>129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afnanpriangka@gmail.com</cp:lastModifiedBy>
  <cp:revision>9</cp:revision>
  <dcterms:created xsi:type="dcterms:W3CDTF">2024-08-07T01:04:00Z</dcterms:created>
  <dcterms:modified xsi:type="dcterms:W3CDTF">2024-08-14T13:04:00Z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efb5fc56cc9e206adb94a6d169e652ec1b838f3a9d620d76c070adc12318fe56</vt:lpwstr>
  </property>
</Properties>
</file>