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65E868" w14:textId="107143C1" w:rsidR="00CB54B4" w:rsidRDefault="00CB54B4">
      <w:pPr>
        <w:pStyle w:val="BodyText"/>
        <w:rPr>
          <w:rFonts w:ascii="Times New Roman"/>
          <w:sz w:val="20"/>
        </w:rPr>
      </w:pPr>
    </w:p>
    <w:p w14:paraId="2991D4EB" w14:textId="77777777" w:rsidR="00CB54B4" w:rsidRDefault="00CB54B4">
      <w:pPr>
        <w:pStyle w:val="BodyText"/>
        <w:rPr>
          <w:rFonts w:ascii="Times New Roman"/>
          <w:sz w:val="20"/>
        </w:rPr>
      </w:pPr>
    </w:p>
    <w:p w14:paraId="5AA20DDE" w14:textId="77777777" w:rsidR="00CB54B4" w:rsidRDefault="00CB54B4">
      <w:pPr>
        <w:pStyle w:val="BodyText"/>
        <w:rPr>
          <w:rFonts w:ascii="Times New Roman"/>
          <w:sz w:val="20"/>
        </w:rPr>
      </w:pPr>
    </w:p>
    <w:p w14:paraId="15FAD6F7" w14:textId="77777777" w:rsidR="00CB54B4" w:rsidRDefault="00A23CF0">
      <w:pPr>
        <w:pStyle w:val="Title"/>
        <w:spacing w:before="282" w:line="237" w:lineRule="auto"/>
        <w:ind w:left="3665" w:right="3644"/>
      </w:pPr>
      <w:r>
        <w:t>PROGRAMME:</w:t>
      </w:r>
      <w:r>
        <w:rPr>
          <w:spacing w:val="-20"/>
        </w:rPr>
        <w:t xml:space="preserve"> </w:t>
      </w:r>
      <w:r>
        <w:t>BSC</w:t>
      </w:r>
      <w:r>
        <w:rPr>
          <w:spacing w:val="-23"/>
        </w:rPr>
        <w:t xml:space="preserve"> </w:t>
      </w:r>
      <w:r>
        <w:t>HEALTH</w:t>
      </w:r>
      <w:r>
        <w:rPr>
          <w:spacing w:val="-20"/>
        </w:rPr>
        <w:t xml:space="preserve"> </w:t>
      </w:r>
      <w:r>
        <w:t>AND SOCIAL CARE</w:t>
      </w:r>
    </w:p>
    <w:p w14:paraId="531588FD" w14:textId="77777777" w:rsidR="00CB54B4" w:rsidRDefault="00A23CF0">
      <w:pPr>
        <w:pStyle w:val="Title"/>
        <w:spacing w:line="237" w:lineRule="auto"/>
        <w:ind w:firstLine="7"/>
      </w:pPr>
      <w:r>
        <w:t>BMHP5014 – CHANGEMAKERS: CREATIVITY</w:t>
      </w:r>
      <w:r>
        <w:rPr>
          <w:spacing w:val="-60"/>
        </w:rPr>
        <w:t xml:space="preserve"> </w:t>
      </w:r>
      <w:r>
        <w:t>AND</w:t>
      </w:r>
      <w:r>
        <w:rPr>
          <w:spacing w:val="-59"/>
        </w:rPr>
        <w:t xml:space="preserve"> </w:t>
      </w:r>
      <w:r>
        <w:t>VALUE</w:t>
      </w:r>
      <w:r>
        <w:rPr>
          <w:spacing w:val="-59"/>
        </w:rPr>
        <w:t xml:space="preserve"> </w:t>
      </w:r>
      <w:r>
        <w:t>CREATION</w:t>
      </w:r>
    </w:p>
    <w:p w14:paraId="7C3521C8" w14:textId="31ABF901" w:rsidR="00CB54B4" w:rsidRDefault="00A23CF0">
      <w:pPr>
        <w:spacing w:before="387" w:line="417" w:lineRule="auto"/>
        <w:ind w:left="7875" w:right="7854"/>
        <w:jc w:val="center"/>
        <w:rPr>
          <w:rFonts w:ascii="Tw Cen MT"/>
          <w:sz w:val="44"/>
        </w:rPr>
      </w:pPr>
      <w:r>
        <w:rPr>
          <w:rFonts w:ascii="Tw Cen MT"/>
          <w:color w:val="7E7E7E"/>
          <w:sz w:val="44"/>
        </w:rPr>
        <w:t>STUDENT</w:t>
      </w:r>
      <w:r>
        <w:rPr>
          <w:rFonts w:ascii="Tw Cen MT"/>
          <w:color w:val="7E7E7E"/>
          <w:spacing w:val="-31"/>
          <w:sz w:val="44"/>
        </w:rPr>
        <w:t xml:space="preserve"> </w:t>
      </w:r>
      <w:r>
        <w:rPr>
          <w:rFonts w:ascii="Tw Cen MT"/>
          <w:color w:val="7E7E7E"/>
          <w:sz w:val="44"/>
        </w:rPr>
        <w:t>NAME:</w:t>
      </w:r>
      <w:r w:rsidR="009B33E9">
        <w:rPr>
          <w:rFonts w:ascii="Tw Cen MT"/>
          <w:color w:val="7E7E7E"/>
          <w:sz w:val="44"/>
        </w:rPr>
        <w:t xml:space="preserve"> </w:t>
      </w:r>
      <w:proofErr w:type="spellStart"/>
      <w:r w:rsidR="009B33E9">
        <w:rPr>
          <w:rFonts w:ascii="Tw Cen MT"/>
          <w:color w:val="7E7E7E"/>
          <w:sz w:val="44"/>
        </w:rPr>
        <w:t>bushra</w:t>
      </w:r>
      <w:proofErr w:type="spellEnd"/>
      <w:r w:rsidR="009B33E9">
        <w:rPr>
          <w:rFonts w:ascii="Tw Cen MT"/>
          <w:color w:val="7E7E7E"/>
          <w:sz w:val="44"/>
        </w:rPr>
        <w:t xml:space="preserve"> </w:t>
      </w:r>
      <w:proofErr w:type="spellStart"/>
      <w:r w:rsidR="009B33E9">
        <w:rPr>
          <w:rFonts w:ascii="Tw Cen MT"/>
          <w:color w:val="7E7E7E"/>
          <w:sz w:val="44"/>
        </w:rPr>
        <w:t>aslam</w:t>
      </w:r>
      <w:proofErr w:type="spellEnd"/>
      <w:r>
        <w:rPr>
          <w:rFonts w:ascii="Tw Cen MT"/>
          <w:color w:val="7E7E7E"/>
          <w:sz w:val="44"/>
        </w:rPr>
        <w:t xml:space="preserve"> STUDENT ID:</w:t>
      </w:r>
    </w:p>
    <w:p w14:paraId="1D5DE7A0" w14:textId="526770EF" w:rsidR="00CB54B4" w:rsidRDefault="007A6A74">
      <w:pPr>
        <w:spacing w:line="417" w:lineRule="auto"/>
        <w:jc w:val="center"/>
        <w:rPr>
          <w:rFonts w:ascii="Tw Cen MT"/>
          <w:sz w:val="44"/>
        </w:rPr>
        <w:sectPr w:rsidR="00CB54B4">
          <w:type w:val="continuous"/>
          <w:pgSz w:w="19200" w:h="10800" w:orient="landscape"/>
          <w:pgMar w:top="1220" w:right="280" w:bottom="280" w:left="260" w:header="720" w:footer="720" w:gutter="0"/>
          <w:cols w:space="720"/>
        </w:sectPr>
      </w:pPr>
      <w:r>
        <w:rPr>
          <w:rFonts w:ascii="Tw Cen MT"/>
          <w:sz w:val="44"/>
        </w:rPr>
        <w:t>20 18 406</w:t>
      </w:r>
    </w:p>
    <w:p w14:paraId="368BA33E" w14:textId="77777777" w:rsidR="00CB54B4" w:rsidRDefault="0076535F">
      <w:pPr>
        <w:pStyle w:val="BodyText"/>
        <w:ind w:left="4244"/>
        <w:rPr>
          <w:rFonts w:ascii="Tw Cen MT"/>
          <w:sz w:val="20"/>
        </w:rPr>
      </w:pPr>
      <w:r>
        <w:rPr>
          <w:rFonts w:ascii="Tw Cen MT"/>
          <w:noProof/>
          <w:sz w:val="20"/>
        </w:rPr>
      </w:r>
      <w:r w:rsidR="0076535F">
        <w:rPr>
          <w:rFonts w:ascii="Tw Cen MT"/>
          <w:noProof/>
          <w:sz w:val="20"/>
        </w:rPr>
        <w:pict w14:anchorId="2F713449">
          <v:shapetype id="_x0000_t202" coordsize="21600,21600" o:spt="202" path="m,l,21600r21600,l21600,xe">
            <v:stroke joinstyle="miter"/>
            <v:path gradientshapeok="t" o:connecttype="rect"/>
          </v:shapetype>
          <v:shape id="docshape1" o:spid="_x0000_s1045" type="#_x0000_t202" style="width:302.4pt;height:16.75pt;mso-left-percent:-10001;mso-top-percent:-10001;mso-position-horizontal:absolute;mso-position-horizontal-relative:char;mso-position-vertical:absolute;mso-position-vertical-relative:line;mso-left-percent:-10001;mso-top-percent:-10001" fillcolor="black" strokecolor="#355070">
            <v:textbox inset="0,0,0,0">
              <w:txbxContent>
                <w:p w14:paraId="5B716AD7" w14:textId="77777777" w:rsidR="00CB54B4" w:rsidRDefault="00A23CF0">
                  <w:pPr>
                    <w:spacing w:before="76"/>
                    <w:ind w:left="969"/>
                    <w:rPr>
                      <w:b/>
                      <w:color w:val="000000"/>
                      <w:sz w:val="32"/>
                    </w:rPr>
                  </w:pPr>
                  <w:r>
                    <w:rPr>
                      <w:b/>
                      <w:color w:val="FFFFFF"/>
                      <w:sz w:val="32"/>
                    </w:rPr>
                    <w:t>ScreenSmart</w:t>
                  </w:r>
                  <w:r>
                    <w:rPr>
                      <w:b/>
                      <w:color w:val="FFFFFF"/>
                      <w:spacing w:val="-10"/>
                      <w:sz w:val="32"/>
                    </w:rPr>
                    <w:t xml:space="preserve"> </w:t>
                  </w:r>
                  <w:r>
                    <w:rPr>
                      <w:b/>
                      <w:color w:val="FFFFFF"/>
                      <w:sz w:val="32"/>
                    </w:rPr>
                    <w:t>40-60</w:t>
                  </w:r>
                  <w:r>
                    <w:rPr>
                      <w:b/>
                      <w:color w:val="FFFFFF"/>
                      <w:spacing w:val="-8"/>
                      <w:sz w:val="32"/>
                    </w:rPr>
                    <w:t xml:space="preserve"> </w:t>
                  </w:r>
                  <w:r>
                    <w:rPr>
                      <w:b/>
                      <w:color w:val="FFFFFF"/>
                      <w:sz w:val="32"/>
                    </w:rPr>
                    <w:t>–</w:t>
                  </w:r>
                  <w:r>
                    <w:rPr>
                      <w:b/>
                      <w:color w:val="FFFFFF"/>
                      <w:spacing w:val="-13"/>
                      <w:sz w:val="32"/>
                    </w:rPr>
                    <w:t xml:space="preserve"> </w:t>
                  </w:r>
                  <w:r>
                    <w:rPr>
                      <w:b/>
                      <w:color w:val="FFFFFF"/>
                      <w:sz w:val="32"/>
                    </w:rPr>
                    <w:t>Scan,</w:t>
                  </w:r>
                  <w:r>
                    <w:rPr>
                      <w:b/>
                      <w:color w:val="FFFFFF"/>
                      <w:spacing w:val="-10"/>
                      <w:sz w:val="32"/>
                    </w:rPr>
                    <w:t xml:space="preserve"> </w:t>
                  </w:r>
                  <w:r>
                    <w:rPr>
                      <w:b/>
                      <w:color w:val="FFFFFF"/>
                      <w:sz w:val="32"/>
                    </w:rPr>
                    <w:t>Self-Check</w:t>
                  </w:r>
                  <w:r>
                    <w:rPr>
                      <w:b/>
                      <w:color w:val="FFFFFF"/>
                      <w:spacing w:val="-8"/>
                      <w:sz w:val="32"/>
                    </w:rPr>
                    <w:t xml:space="preserve"> </w:t>
                  </w:r>
                  <w:r>
                    <w:rPr>
                      <w:b/>
                      <w:color w:val="FFFFFF"/>
                      <w:sz w:val="32"/>
                    </w:rPr>
                    <w:t>and</w:t>
                  </w:r>
                  <w:r>
                    <w:rPr>
                      <w:b/>
                      <w:color w:val="FFFFFF"/>
                      <w:spacing w:val="-12"/>
                      <w:sz w:val="32"/>
                    </w:rPr>
                    <w:t xml:space="preserve"> </w:t>
                  </w:r>
                  <w:r>
                    <w:rPr>
                      <w:b/>
                      <w:color w:val="FFFFFF"/>
                      <w:spacing w:val="-2"/>
                      <w:sz w:val="32"/>
                    </w:rPr>
                    <w:t>Screen</w:t>
                  </w:r>
                </w:p>
              </w:txbxContent>
            </v:textbox>
            <w10:anchorlock/>
          </v:shape>
        </w:pict>
      </w:r>
    </w:p>
    <w:p w14:paraId="26024B41" w14:textId="77777777" w:rsidR="00CB54B4" w:rsidRDefault="0076535F">
      <w:pPr>
        <w:pStyle w:val="BodyText"/>
        <w:spacing w:before="3"/>
        <w:rPr>
          <w:rFonts w:ascii="Tw Cen MT"/>
          <w:sz w:val="7"/>
        </w:rPr>
      </w:pPr>
      <w:r>
        <w:rPr>
          <w:noProof/>
        </w:rPr>
      </w:r>
      <w:r w:rsidR="0076535F">
        <w:rPr>
          <w:noProof/>
        </w:rPr>
        <w:pict w14:anchorId="24EF90EA">
          <v:shape id="docshape2" o:spid="_x0000_s1041" type="#_x0000_t202" style="position:absolute;margin-left:465.6pt;margin-top:5.2pt;width:209.65pt;height:94.6pt;z-index:-251650048;mso-wrap-distance-left:0;mso-wrap-distance-right:0;mso-position-horizontal-relative:page" fillcolor="#d4ecfb" stroked="f">
            <v:textbox inset="0,0,0,0">
              <w:txbxContent>
                <w:p w14:paraId="47AF64BC" w14:textId="77777777" w:rsidR="00CB54B4" w:rsidRDefault="00A23CF0">
                  <w:pPr>
                    <w:spacing w:before="79"/>
                    <w:ind w:left="1677"/>
                    <w:rPr>
                      <w:b/>
                      <w:color w:val="000000"/>
                      <w:sz w:val="16"/>
                    </w:rPr>
                  </w:pPr>
                  <w:r>
                    <w:rPr>
                      <w:b/>
                      <w:color w:val="000000"/>
                      <w:sz w:val="16"/>
                    </w:rPr>
                    <w:t>e)</w:t>
                  </w:r>
                  <w:r>
                    <w:rPr>
                      <w:b/>
                      <w:color w:val="000000"/>
                      <w:spacing w:val="-1"/>
                      <w:sz w:val="16"/>
                    </w:rPr>
                    <w:t xml:space="preserve"> </w:t>
                  </w:r>
                  <w:r>
                    <w:rPr>
                      <w:b/>
                      <w:color w:val="000000"/>
                      <w:spacing w:val="-2"/>
                      <w:sz w:val="16"/>
                    </w:rPr>
                    <w:t>Timeline</w:t>
                  </w:r>
                </w:p>
                <w:p w14:paraId="2EB850C5" w14:textId="77777777" w:rsidR="00CB54B4" w:rsidRDefault="00A23CF0">
                  <w:pPr>
                    <w:pStyle w:val="BodyText"/>
                    <w:numPr>
                      <w:ilvl w:val="0"/>
                      <w:numId w:val="10"/>
                    </w:numPr>
                    <w:tabs>
                      <w:tab w:val="left" w:pos="418"/>
                    </w:tabs>
                    <w:spacing w:before="8" w:line="249" w:lineRule="auto"/>
                    <w:ind w:right="141"/>
                    <w:rPr>
                      <w:color w:val="000000"/>
                    </w:rPr>
                  </w:pPr>
                  <w:r>
                    <w:rPr>
                      <w:color w:val="000000"/>
                    </w:rPr>
                    <w:t>Month</w:t>
                  </w:r>
                  <w:r>
                    <w:rPr>
                      <w:color w:val="000000"/>
                      <w:spacing w:val="80"/>
                      <w:w w:val="150"/>
                    </w:rPr>
                    <w:t xml:space="preserve"> </w:t>
                  </w:r>
                  <w:r>
                    <w:rPr>
                      <w:color w:val="000000"/>
                    </w:rPr>
                    <w:t>1-2</w:t>
                  </w:r>
                  <w:r>
                    <w:rPr>
                      <w:color w:val="000000"/>
                      <w:spacing w:val="80"/>
                      <w:w w:val="150"/>
                    </w:rPr>
                    <w:t xml:space="preserve"> </w:t>
                  </w:r>
                  <w:r>
                    <w:rPr>
                      <w:color w:val="000000"/>
                    </w:rPr>
                    <w:t>will</w:t>
                  </w:r>
                  <w:r>
                    <w:rPr>
                      <w:color w:val="000000"/>
                      <w:spacing w:val="80"/>
                      <w:w w:val="150"/>
                    </w:rPr>
                    <w:t xml:space="preserve"> </w:t>
                  </w:r>
                  <w:r>
                    <w:rPr>
                      <w:color w:val="000000"/>
                    </w:rPr>
                    <w:t>entail</w:t>
                  </w:r>
                  <w:r>
                    <w:rPr>
                      <w:color w:val="000000"/>
                      <w:spacing w:val="80"/>
                      <w:w w:val="150"/>
                    </w:rPr>
                    <w:t xml:space="preserve"> </w:t>
                  </w:r>
                  <w:r>
                    <w:rPr>
                      <w:color w:val="000000"/>
                    </w:rPr>
                    <w:t>configuration,</w:t>
                  </w:r>
                  <w:r>
                    <w:rPr>
                      <w:color w:val="000000"/>
                      <w:spacing w:val="80"/>
                      <w:w w:val="150"/>
                    </w:rPr>
                    <w:t xml:space="preserve"> </w:t>
                  </w:r>
                  <w:r>
                    <w:rPr>
                      <w:color w:val="000000"/>
                    </w:rPr>
                    <w:t>safety</w:t>
                  </w:r>
                  <w:r>
                    <w:rPr>
                      <w:color w:val="000000"/>
                      <w:spacing w:val="40"/>
                    </w:rPr>
                    <w:t xml:space="preserve"> </w:t>
                  </w:r>
                  <w:r>
                    <w:rPr>
                      <w:color w:val="000000"/>
                    </w:rPr>
                    <w:t>inspection, and an evaluation of data-protection.</w:t>
                  </w:r>
                </w:p>
                <w:p w14:paraId="6FFF728D" w14:textId="77777777" w:rsidR="00CB54B4" w:rsidRDefault="00A23CF0">
                  <w:pPr>
                    <w:pStyle w:val="BodyText"/>
                    <w:numPr>
                      <w:ilvl w:val="0"/>
                      <w:numId w:val="10"/>
                    </w:numPr>
                    <w:tabs>
                      <w:tab w:val="left" w:pos="418"/>
                    </w:tabs>
                    <w:spacing w:before="1" w:line="249" w:lineRule="auto"/>
                    <w:ind w:right="142"/>
                    <w:rPr>
                      <w:color w:val="000000"/>
                    </w:rPr>
                  </w:pPr>
                  <w:r>
                    <w:rPr>
                      <w:color w:val="000000"/>
                    </w:rPr>
                    <w:t xml:space="preserve">Month 3-6 will be based on pilot testing in chosen </w:t>
                  </w:r>
                  <w:r>
                    <w:rPr>
                      <w:color w:val="000000"/>
                      <w:spacing w:val="-2"/>
                    </w:rPr>
                    <w:t>locations.</w:t>
                  </w:r>
                </w:p>
                <w:p w14:paraId="35DA7506" w14:textId="77777777" w:rsidR="00CB54B4" w:rsidRDefault="00A23CF0">
                  <w:pPr>
                    <w:pStyle w:val="BodyText"/>
                    <w:numPr>
                      <w:ilvl w:val="0"/>
                      <w:numId w:val="10"/>
                    </w:numPr>
                    <w:tabs>
                      <w:tab w:val="left" w:pos="418"/>
                    </w:tabs>
                    <w:spacing w:before="1" w:line="249" w:lineRule="auto"/>
                    <w:ind w:right="141"/>
                    <w:rPr>
                      <w:color w:val="000000"/>
                    </w:rPr>
                  </w:pPr>
                  <w:r>
                    <w:rPr>
                      <w:color w:val="000000"/>
                    </w:rPr>
                    <w:t>Months 7-12 will entail assessment and growth in additional areas within communities.</w:t>
                  </w:r>
                </w:p>
                <w:p w14:paraId="18C82CF1" w14:textId="77777777" w:rsidR="00CB54B4" w:rsidRDefault="00A23CF0">
                  <w:pPr>
                    <w:pStyle w:val="BodyText"/>
                    <w:numPr>
                      <w:ilvl w:val="0"/>
                      <w:numId w:val="10"/>
                    </w:numPr>
                    <w:tabs>
                      <w:tab w:val="left" w:pos="418"/>
                    </w:tabs>
                    <w:spacing w:before="2" w:line="249" w:lineRule="auto"/>
                    <w:ind w:right="141"/>
                    <w:rPr>
                      <w:color w:val="000000"/>
                    </w:rPr>
                  </w:pPr>
                  <w:r>
                    <w:rPr>
                      <w:color w:val="000000"/>
                    </w:rPr>
                    <w:t>Monitoring</w:t>
                  </w:r>
                  <w:r>
                    <w:rPr>
                      <w:color w:val="000000"/>
                      <w:spacing w:val="29"/>
                    </w:rPr>
                    <w:t xml:space="preserve"> </w:t>
                  </w:r>
                  <w:r>
                    <w:rPr>
                      <w:color w:val="000000"/>
                    </w:rPr>
                    <w:t>of</w:t>
                  </w:r>
                  <w:r>
                    <w:rPr>
                      <w:color w:val="000000"/>
                      <w:spacing w:val="28"/>
                    </w:rPr>
                    <w:t xml:space="preserve"> </w:t>
                  </w:r>
                  <w:r>
                    <w:rPr>
                      <w:color w:val="000000"/>
                    </w:rPr>
                    <w:t>the</w:t>
                  </w:r>
                  <w:r>
                    <w:rPr>
                      <w:color w:val="000000"/>
                      <w:spacing w:val="29"/>
                    </w:rPr>
                    <w:t xml:space="preserve"> </w:t>
                  </w:r>
                  <w:r>
                    <w:rPr>
                      <w:color w:val="000000"/>
                    </w:rPr>
                    <w:t>progress</w:t>
                  </w:r>
                  <w:r>
                    <w:rPr>
                      <w:color w:val="000000"/>
                      <w:spacing w:val="29"/>
                    </w:rPr>
                    <w:t xml:space="preserve"> </w:t>
                  </w:r>
                  <w:r>
                    <w:rPr>
                      <w:color w:val="000000"/>
                    </w:rPr>
                    <w:t>will</w:t>
                  </w:r>
                  <w:r>
                    <w:rPr>
                      <w:color w:val="000000"/>
                      <w:spacing w:val="28"/>
                    </w:rPr>
                    <w:t xml:space="preserve"> </w:t>
                  </w:r>
                  <w:r>
                    <w:rPr>
                      <w:color w:val="000000"/>
                    </w:rPr>
                    <w:t>be</w:t>
                  </w:r>
                  <w:r>
                    <w:rPr>
                      <w:color w:val="000000"/>
                      <w:spacing w:val="27"/>
                    </w:rPr>
                    <w:t xml:space="preserve"> </w:t>
                  </w:r>
                  <w:r>
                    <w:rPr>
                      <w:color w:val="000000"/>
                    </w:rPr>
                    <w:t>carried</w:t>
                  </w:r>
                  <w:r>
                    <w:rPr>
                      <w:color w:val="000000"/>
                      <w:spacing w:val="27"/>
                    </w:rPr>
                    <w:t xml:space="preserve"> </w:t>
                  </w:r>
                  <w:r>
                    <w:rPr>
                      <w:color w:val="000000"/>
                    </w:rPr>
                    <w:t>out</w:t>
                  </w:r>
                  <w:r>
                    <w:rPr>
                      <w:color w:val="000000"/>
                      <w:spacing w:val="31"/>
                    </w:rPr>
                    <w:t xml:space="preserve"> </w:t>
                  </w:r>
                  <w:r>
                    <w:rPr>
                      <w:color w:val="000000"/>
                    </w:rPr>
                    <w:t>by using QR scan data and feedback surveys.</w:t>
                  </w:r>
                </w:p>
              </w:txbxContent>
            </v:textbox>
            <w10:wrap type="topAndBottom" anchorx="page"/>
          </v:shape>
        </w:pict>
      </w:r>
      <w:r w:rsidR="00A23CF0">
        <w:rPr>
          <w:noProof/>
        </w:rPr>
        <w:drawing>
          <wp:anchor distT="0" distB="0" distL="0" distR="0" simplePos="0" relativeHeight="3" behindDoc="0" locked="0" layoutInCell="1" allowOverlap="1" wp14:anchorId="159723EC" wp14:editId="6249D013">
            <wp:simplePos x="0" y="0"/>
            <wp:positionH relativeFrom="page">
              <wp:posOffset>8802623</wp:posOffset>
            </wp:positionH>
            <wp:positionV relativeFrom="paragraph">
              <wp:posOffset>66167</wp:posOffset>
            </wp:positionV>
            <wp:extent cx="3131203" cy="1421891"/>
            <wp:effectExtent l="0" t="0" r="0" b="0"/>
            <wp:wrapTopAndBottom/>
            <wp:docPr id="3" name="image2.jpeg" descr="Doctor, Hands and Phone with QR Code in Healthcare Results, Advertising or  Screening at Pharmacy. Closeup of Person Stock Image - Image of online, test:  2957663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jpeg"/>
                    <pic:cNvPicPr/>
                  </pic:nvPicPr>
                  <pic:blipFill>
                    <a:blip r:embed="rId5" cstate="print"/>
                    <a:stretch>
                      <a:fillRect/>
                    </a:stretch>
                  </pic:blipFill>
                  <pic:spPr>
                    <a:xfrm>
                      <a:off x="0" y="0"/>
                      <a:ext cx="3131203" cy="1421891"/>
                    </a:xfrm>
                    <a:prstGeom prst="rect">
                      <a:avLst/>
                    </a:prstGeom>
                  </pic:spPr>
                </pic:pic>
              </a:graphicData>
            </a:graphic>
          </wp:anchor>
        </w:drawing>
      </w:r>
    </w:p>
    <w:p w14:paraId="410DCC43" w14:textId="77777777" w:rsidR="00CB54B4" w:rsidRDefault="00CB54B4">
      <w:pPr>
        <w:pStyle w:val="BodyText"/>
        <w:spacing w:before="4"/>
        <w:rPr>
          <w:rFonts w:ascii="Tw Cen MT"/>
          <w:sz w:val="6"/>
        </w:rPr>
      </w:pPr>
    </w:p>
    <w:p w14:paraId="49620367" w14:textId="77777777" w:rsidR="00CB54B4" w:rsidRDefault="00CB54B4">
      <w:pPr>
        <w:rPr>
          <w:rFonts w:ascii="Tw Cen MT"/>
          <w:sz w:val="6"/>
        </w:rPr>
        <w:sectPr w:rsidR="00CB54B4">
          <w:pgSz w:w="19200" w:h="10800" w:orient="landscape"/>
          <w:pgMar w:top="120" w:right="280" w:bottom="0" w:left="260" w:header="720" w:footer="720" w:gutter="0"/>
          <w:cols w:space="720"/>
        </w:sectPr>
      </w:pPr>
    </w:p>
    <w:p w14:paraId="502950D2" w14:textId="77777777" w:rsidR="00CB54B4" w:rsidRDefault="00CB54B4">
      <w:pPr>
        <w:pStyle w:val="BodyText"/>
        <w:rPr>
          <w:rFonts w:ascii="Tw Cen MT"/>
          <w:sz w:val="20"/>
        </w:rPr>
      </w:pPr>
    </w:p>
    <w:p w14:paraId="5C0E704A" w14:textId="77777777" w:rsidR="00CB54B4" w:rsidRDefault="00CB54B4">
      <w:pPr>
        <w:pStyle w:val="BodyText"/>
        <w:rPr>
          <w:rFonts w:ascii="Tw Cen MT"/>
          <w:sz w:val="20"/>
        </w:rPr>
      </w:pPr>
    </w:p>
    <w:p w14:paraId="30F6A538" w14:textId="77777777" w:rsidR="00CB54B4" w:rsidRDefault="00CB54B4">
      <w:pPr>
        <w:pStyle w:val="BodyText"/>
        <w:rPr>
          <w:rFonts w:ascii="Tw Cen MT"/>
          <w:sz w:val="20"/>
        </w:rPr>
      </w:pPr>
    </w:p>
    <w:p w14:paraId="012D2320" w14:textId="77777777" w:rsidR="00CB54B4" w:rsidRDefault="00CB54B4">
      <w:pPr>
        <w:pStyle w:val="BodyText"/>
        <w:rPr>
          <w:rFonts w:ascii="Tw Cen MT"/>
          <w:sz w:val="20"/>
        </w:rPr>
      </w:pPr>
    </w:p>
    <w:p w14:paraId="3BA92491" w14:textId="77777777" w:rsidR="00CB54B4" w:rsidRDefault="00CB54B4">
      <w:pPr>
        <w:pStyle w:val="BodyText"/>
        <w:rPr>
          <w:rFonts w:ascii="Tw Cen MT"/>
          <w:sz w:val="20"/>
        </w:rPr>
      </w:pPr>
    </w:p>
    <w:p w14:paraId="62ECB361" w14:textId="77777777" w:rsidR="00CB54B4" w:rsidRDefault="00CB54B4">
      <w:pPr>
        <w:pStyle w:val="BodyText"/>
        <w:spacing w:before="5" w:after="1"/>
        <w:rPr>
          <w:rFonts w:ascii="Tw Cen MT"/>
          <w:sz w:val="13"/>
        </w:rPr>
      </w:pPr>
    </w:p>
    <w:p w14:paraId="2DAA7A57" w14:textId="77777777" w:rsidR="00CB54B4" w:rsidRDefault="00A23CF0">
      <w:pPr>
        <w:pStyle w:val="BodyText"/>
        <w:ind w:left="925"/>
        <w:rPr>
          <w:rFonts w:ascii="Tw Cen MT"/>
          <w:sz w:val="20"/>
        </w:rPr>
      </w:pPr>
      <w:r>
        <w:rPr>
          <w:rFonts w:ascii="Tw Cen MT"/>
          <w:noProof/>
          <w:sz w:val="20"/>
        </w:rPr>
        <w:drawing>
          <wp:inline distT="0" distB="0" distL="0" distR="0" wp14:anchorId="44C063B6" wp14:editId="23BE0BCB">
            <wp:extent cx="1839465" cy="1837944"/>
            <wp:effectExtent l="0" t="0" r="0" b="0"/>
            <wp:docPr id="5" name="image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3.jpeg"/>
                    <pic:cNvPicPr/>
                  </pic:nvPicPr>
                  <pic:blipFill>
                    <a:blip r:embed="rId6" cstate="print"/>
                    <a:stretch>
                      <a:fillRect/>
                    </a:stretch>
                  </pic:blipFill>
                  <pic:spPr>
                    <a:xfrm>
                      <a:off x="0" y="0"/>
                      <a:ext cx="1839465" cy="1837944"/>
                    </a:xfrm>
                    <a:prstGeom prst="rect">
                      <a:avLst/>
                    </a:prstGeom>
                  </pic:spPr>
                </pic:pic>
              </a:graphicData>
            </a:graphic>
          </wp:inline>
        </w:drawing>
      </w:r>
    </w:p>
    <w:p w14:paraId="002416E1" w14:textId="77777777" w:rsidR="00CB54B4" w:rsidRDefault="0076535F">
      <w:pPr>
        <w:spacing w:before="102" w:line="249" w:lineRule="auto"/>
        <w:ind w:left="1515" w:hanging="502"/>
        <w:rPr>
          <w:sz w:val="12"/>
        </w:rPr>
      </w:pPr>
      <w:r>
        <w:rPr>
          <w:noProof/>
        </w:rPr>
      </w:r>
      <w:r w:rsidR="0076535F">
        <w:rPr>
          <w:noProof/>
        </w:rPr>
        <w:pict w14:anchorId="4CD739F2">
          <v:group id="docshapegroup3" o:spid="_x0000_s1038" style="position:absolute;left:0;text-align:left;margin-left:241.45pt;margin-top:2.85pt;width:187.6pt;height:168.55pt;z-index:-251652096;mso-position-horizontal-relative:page" coordorigin="4829,57" coordsize="3752,337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docshape4" o:spid="_x0000_s1040" type="#_x0000_t75" alt="Health Screening Mobile App | Community Brands" style="position:absolute;left:4828;top:56;width:3752;height:3303">
              <v:imagedata r:id="rId7" o:title=""/>
            </v:shape>
            <v:shape id="docshape5" o:spid="_x0000_s1039" type="#_x0000_t202" style="position:absolute;left:4828;top:56;width:3752;height:3371" filled="f" stroked="f">
              <v:textbox inset="0,0,0,0">
                <w:txbxContent>
                  <w:p w14:paraId="4D14701A" w14:textId="77777777" w:rsidR="00CB54B4" w:rsidRDefault="00CB54B4">
                    <w:pPr>
                      <w:rPr>
                        <w:sz w:val="12"/>
                      </w:rPr>
                    </w:pPr>
                  </w:p>
                  <w:p w14:paraId="241D725C" w14:textId="77777777" w:rsidR="00CB54B4" w:rsidRDefault="00CB54B4">
                    <w:pPr>
                      <w:rPr>
                        <w:sz w:val="12"/>
                      </w:rPr>
                    </w:pPr>
                  </w:p>
                  <w:p w14:paraId="18B8EFE4" w14:textId="77777777" w:rsidR="00CB54B4" w:rsidRDefault="00CB54B4">
                    <w:pPr>
                      <w:rPr>
                        <w:sz w:val="12"/>
                      </w:rPr>
                    </w:pPr>
                  </w:p>
                  <w:p w14:paraId="09D7C7B6" w14:textId="77777777" w:rsidR="00CB54B4" w:rsidRDefault="00CB54B4">
                    <w:pPr>
                      <w:rPr>
                        <w:sz w:val="12"/>
                      </w:rPr>
                    </w:pPr>
                  </w:p>
                  <w:p w14:paraId="36154857" w14:textId="77777777" w:rsidR="00CB54B4" w:rsidRDefault="00CB54B4">
                    <w:pPr>
                      <w:rPr>
                        <w:sz w:val="12"/>
                      </w:rPr>
                    </w:pPr>
                  </w:p>
                  <w:p w14:paraId="6985066C" w14:textId="77777777" w:rsidR="00CB54B4" w:rsidRDefault="00CB54B4">
                    <w:pPr>
                      <w:rPr>
                        <w:sz w:val="12"/>
                      </w:rPr>
                    </w:pPr>
                  </w:p>
                  <w:p w14:paraId="2F544EC1" w14:textId="77777777" w:rsidR="00CB54B4" w:rsidRDefault="00CB54B4">
                    <w:pPr>
                      <w:rPr>
                        <w:sz w:val="12"/>
                      </w:rPr>
                    </w:pPr>
                  </w:p>
                  <w:p w14:paraId="505DFCB5" w14:textId="77777777" w:rsidR="00CB54B4" w:rsidRDefault="00CB54B4">
                    <w:pPr>
                      <w:rPr>
                        <w:sz w:val="12"/>
                      </w:rPr>
                    </w:pPr>
                  </w:p>
                  <w:p w14:paraId="40B4873E" w14:textId="77777777" w:rsidR="00CB54B4" w:rsidRDefault="00CB54B4">
                    <w:pPr>
                      <w:rPr>
                        <w:sz w:val="12"/>
                      </w:rPr>
                    </w:pPr>
                  </w:p>
                  <w:p w14:paraId="68B5270B" w14:textId="77777777" w:rsidR="00CB54B4" w:rsidRDefault="00CB54B4">
                    <w:pPr>
                      <w:rPr>
                        <w:sz w:val="12"/>
                      </w:rPr>
                    </w:pPr>
                  </w:p>
                  <w:p w14:paraId="08A7C2D1" w14:textId="77777777" w:rsidR="00CB54B4" w:rsidRDefault="00CB54B4">
                    <w:pPr>
                      <w:rPr>
                        <w:sz w:val="12"/>
                      </w:rPr>
                    </w:pPr>
                  </w:p>
                  <w:p w14:paraId="26E97C08" w14:textId="77777777" w:rsidR="00CB54B4" w:rsidRDefault="00CB54B4">
                    <w:pPr>
                      <w:rPr>
                        <w:sz w:val="12"/>
                      </w:rPr>
                    </w:pPr>
                  </w:p>
                  <w:p w14:paraId="664809E8" w14:textId="77777777" w:rsidR="00CB54B4" w:rsidRDefault="00CB54B4">
                    <w:pPr>
                      <w:rPr>
                        <w:sz w:val="12"/>
                      </w:rPr>
                    </w:pPr>
                  </w:p>
                  <w:p w14:paraId="74B102AA" w14:textId="77777777" w:rsidR="00CB54B4" w:rsidRDefault="00CB54B4">
                    <w:pPr>
                      <w:rPr>
                        <w:sz w:val="12"/>
                      </w:rPr>
                    </w:pPr>
                  </w:p>
                  <w:p w14:paraId="45C0177D" w14:textId="77777777" w:rsidR="00CB54B4" w:rsidRDefault="00CB54B4">
                    <w:pPr>
                      <w:rPr>
                        <w:sz w:val="12"/>
                      </w:rPr>
                    </w:pPr>
                  </w:p>
                  <w:p w14:paraId="7551E741" w14:textId="77777777" w:rsidR="00CB54B4" w:rsidRDefault="00CB54B4">
                    <w:pPr>
                      <w:rPr>
                        <w:sz w:val="12"/>
                      </w:rPr>
                    </w:pPr>
                  </w:p>
                  <w:p w14:paraId="6221A870" w14:textId="77777777" w:rsidR="00CB54B4" w:rsidRDefault="00CB54B4">
                    <w:pPr>
                      <w:rPr>
                        <w:sz w:val="12"/>
                      </w:rPr>
                    </w:pPr>
                  </w:p>
                  <w:p w14:paraId="4047CC65" w14:textId="77777777" w:rsidR="00CB54B4" w:rsidRDefault="00CB54B4">
                    <w:pPr>
                      <w:rPr>
                        <w:sz w:val="12"/>
                      </w:rPr>
                    </w:pPr>
                  </w:p>
                  <w:p w14:paraId="1D791443" w14:textId="77777777" w:rsidR="00CB54B4" w:rsidRDefault="00CB54B4">
                    <w:pPr>
                      <w:rPr>
                        <w:sz w:val="12"/>
                      </w:rPr>
                    </w:pPr>
                  </w:p>
                  <w:p w14:paraId="490B1273" w14:textId="77777777" w:rsidR="00CB54B4" w:rsidRDefault="00CB54B4">
                    <w:pPr>
                      <w:rPr>
                        <w:sz w:val="12"/>
                      </w:rPr>
                    </w:pPr>
                  </w:p>
                  <w:p w14:paraId="48CFA3E3" w14:textId="77777777" w:rsidR="00CB54B4" w:rsidRDefault="00CB54B4">
                    <w:pPr>
                      <w:rPr>
                        <w:sz w:val="12"/>
                      </w:rPr>
                    </w:pPr>
                  </w:p>
                  <w:p w14:paraId="60CF1AB2" w14:textId="77777777" w:rsidR="00CB54B4" w:rsidRDefault="00CB54B4">
                    <w:pPr>
                      <w:rPr>
                        <w:sz w:val="12"/>
                      </w:rPr>
                    </w:pPr>
                  </w:p>
                  <w:p w14:paraId="044019B3" w14:textId="77777777" w:rsidR="00CB54B4" w:rsidRDefault="00CB54B4">
                    <w:pPr>
                      <w:spacing w:before="1"/>
                      <w:rPr>
                        <w:sz w:val="17"/>
                      </w:rPr>
                    </w:pPr>
                  </w:p>
                  <w:p w14:paraId="2A26A53F" w14:textId="77777777" w:rsidR="00CB54B4" w:rsidRDefault="00A23CF0">
                    <w:pPr>
                      <w:ind w:left="144"/>
                      <w:rPr>
                        <w:sz w:val="12"/>
                      </w:rPr>
                    </w:pPr>
                    <w:r>
                      <w:rPr>
                        <w:sz w:val="12"/>
                      </w:rPr>
                      <w:t>Figure</w:t>
                    </w:r>
                    <w:r>
                      <w:rPr>
                        <w:spacing w:val="-5"/>
                        <w:sz w:val="12"/>
                      </w:rPr>
                      <w:t xml:space="preserve"> </w:t>
                    </w:r>
                    <w:r>
                      <w:rPr>
                        <w:sz w:val="12"/>
                      </w:rPr>
                      <w:t>2:</w:t>
                    </w:r>
                    <w:r>
                      <w:rPr>
                        <w:spacing w:val="-2"/>
                        <w:sz w:val="12"/>
                      </w:rPr>
                      <w:t xml:space="preserve"> </w:t>
                    </w:r>
                    <w:r>
                      <w:rPr>
                        <w:sz w:val="12"/>
                      </w:rPr>
                      <w:t>Health</w:t>
                    </w:r>
                    <w:r>
                      <w:rPr>
                        <w:spacing w:val="1"/>
                        <w:sz w:val="12"/>
                      </w:rPr>
                      <w:t xml:space="preserve"> </w:t>
                    </w:r>
                    <w:r>
                      <w:rPr>
                        <w:sz w:val="12"/>
                      </w:rPr>
                      <w:t>Screening</w:t>
                    </w:r>
                    <w:r>
                      <w:rPr>
                        <w:spacing w:val="-1"/>
                        <w:sz w:val="12"/>
                      </w:rPr>
                      <w:t xml:space="preserve"> </w:t>
                    </w:r>
                    <w:r>
                      <w:rPr>
                        <w:sz w:val="12"/>
                      </w:rPr>
                      <w:t>Mobile</w:t>
                    </w:r>
                    <w:r>
                      <w:rPr>
                        <w:spacing w:val="-6"/>
                        <w:sz w:val="12"/>
                      </w:rPr>
                      <w:t xml:space="preserve"> </w:t>
                    </w:r>
                    <w:r>
                      <w:rPr>
                        <w:sz w:val="12"/>
                      </w:rPr>
                      <w:t>Apps</w:t>
                    </w:r>
                    <w:r>
                      <w:rPr>
                        <w:spacing w:val="-1"/>
                        <w:sz w:val="12"/>
                      </w:rPr>
                      <w:t xml:space="preserve"> </w:t>
                    </w:r>
                    <w:r>
                      <w:rPr>
                        <w:sz w:val="12"/>
                      </w:rPr>
                      <w:t>(Community</w:t>
                    </w:r>
                    <w:r>
                      <w:rPr>
                        <w:spacing w:val="8"/>
                        <w:sz w:val="12"/>
                      </w:rPr>
                      <w:t xml:space="preserve"> </w:t>
                    </w:r>
                    <w:r>
                      <w:rPr>
                        <w:sz w:val="12"/>
                      </w:rPr>
                      <w:t>Brands,</w:t>
                    </w:r>
                    <w:r>
                      <w:rPr>
                        <w:spacing w:val="-2"/>
                        <w:sz w:val="12"/>
                      </w:rPr>
                      <w:t xml:space="preserve"> 2025)</w:t>
                    </w:r>
                  </w:p>
                </w:txbxContent>
              </v:textbox>
            </v:shape>
            <w10:wrap anchorx="page"/>
          </v:group>
        </w:pict>
      </w:r>
      <w:r w:rsidR="00A23CF0">
        <w:rPr>
          <w:noProof/>
        </w:rPr>
        <w:drawing>
          <wp:anchor distT="0" distB="0" distL="0" distR="0" simplePos="0" relativeHeight="15734272" behindDoc="0" locked="0" layoutInCell="1" allowOverlap="1" wp14:anchorId="77D6D286" wp14:editId="0757682D">
            <wp:simplePos x="0" y="0"/>
            <wp:positionH relativeFrom="page">
              <wp:posOffset>5913120</wp:posOffset>
            </wp:positionH>
            <wp:positionV relativeFrom="paragraph">
              <wp:posOffset>-2679853</wp:posOffset>
            </wp:positionV>
            <wp:extent cx="2662428" cy="1527048"/>
            <wp:effectExtent l="0" t="0" r="0" b="0"/>
            <wp:wrapNone/>
            <wp:docPr id="7" name="image5.jpeg" descr="Older Adults Not Taking Full Advantage of Health and Wellness Ap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5.jpeg"/>
                    <pic:cNvPicPr/>
                  </pic:nvPicPr>
                  <pic:blipFill>
                    <a:blip r:embed="rId8" cstate="print"/>
                    <a:stretch>
                      <a:fillRect/>
                    </a:stretch>
                  </pic:blipFill>
                  <pic:spPr>
                    <a:xfrm>
                      <a:off x="0" y="0"/>
                      <a:ext cx="2662428" cy="1527048"/>
                    </a:xfrm>
                    <a:prstGeom prst="rect">
                      <a:avLst/>
                    </a:prstGeom>
                  </pic:spPr>
                </pic:pic>
              </a:graphicData>
            </a:graphic>
          </wp:anchor>
        </w:drawing>
      </w:r>
      <w:r>
        <w:rPr>
          <w:noProof/>
        </w:rPr>
      </w:r>
      <w:r w:rsidR="0076535F">
        <w:rPr>
          <w:noProof/>
        </w:rPr>
        <w:pict w14:anchorId="3F4445D0">
          <v:shape id="docshape6" o:spid="_x0000_s1037" type="#_x0000_t202" style="position:absolute;left:0;text-align:left;margin-left:241.2pt;margin-top:-149.8pt;width:209.55pt;height:143.05pt;z-index:251658240;mso-position-horizontal-relative:page;mso-position-vertical-relative:text" fillcolor="#f7ebd9" stroked="f">
            <v:textbox inset="0,0,0,0">
              <w:txbxContent>
                <w:p w14:paraId="78F3A7F1" w14:textId="77777777" w:rsidR="00CB54B4" w:rsidRDefault="00A23CF0">
                  <w:pPr>
                    <w:spacing w:before="79"/>
                    <w:ind w:left="1401"/>
                    <w:jc w:val="both"/>
                    <w:rPr>
                      <w:b/>
                      <w:color w:val="000000"/>
                      <w:sz w:val="16"/>
                    </w:rPr>
                  </w:pPr>
                  <w:r>
                    <w:rPr>
                      <w:b/>
                      <w:color w:val="000000"/>
                      <w:sz w:val="16"/>
                    </w:rPr>
                    <w:t>d)</w:t>
                  </w:r>
                  <w:r>
                    <w:rPr>
                      <w:b/>
                      <w:color w:val="000000"/>
                      <w:spacing w:val="-2"/>
                      <w:sz w:val="16"/>
                    </w:rPr>
                    <w:t xml:space="preserve"> Implementation</w:t>
                  </w:r>
                </w:p>
                <w:p w14:paraId="367EC77B" w14:textId="77777777" w:rsidR="00CB54B4" w:rsidRDefault="00A23CF0">
                  <w:pPr>
                    <w:pStyle w:val="BodyText"/>
                    <w:numPr>
                      <w:ilvl w:val="0"/>
                      <w:numId w:val="3"/>
                    </w:numPr>
                    <w:tabs>
                      <w:tab w:val="left" w:pos="415"/>
                    </w:tabs>
                    <w:spacing w:before="8" w:line="249" w:lineRule="auto"/>
                    <w:ind w:right="140"/>
                    <w:jc w:val="both"/>
                    <w:rPr>
                      <w:color w:val="000000"/>
                    </w:rPr>
                  </w:pPr>
                  <w:r>
                    <w:rPr>
                      <w:color w:val="000000"/>
                    </w:rPr>
                    <w:t>The campaign will start with the posters and QR codes in GP surgeries, community pharmacies,</w:t>
                  </w:r>
                  <w:r>
                    <w:rPr>
                      <w:color w:val="000000"/>
                      <w:spacing w:val="40"/>
                    </w:rPr>
                    <w:t xml:space="preserve"> </w:t>
                  </w:r>
                  <w:r>
                    <w:rPr>
                      <w:color w:val="000000"/>
                    </w:rPr>
                    <w:t>and big workplaces.</w:t>
                  </w:r>
                </w:p>
                <w:p w14:paraId="38B78822" w14:textId="77777777" w:rsidR="00CB54B4" w:rsidRDefault="00A23CF0">
                  <w:pPr>
                    <w:pStyle w:val="BodyText"/>
                    <w:numPr>
                      <w:ilvl w:val="0"/>
                      <w:numId w:val="3"/>
                    </w:numPr>
                    <w:tabs>
                      <w:tab w:val="left" w:pos="415"/>
                    </w:tabs>
                    <w:spacing w:before="2" w:line="249" w:lineRule="auto"/>
                    <w:ind w:right="141"/>
                    <w:jc w:val="both"/>
                    <w:rPr>
                      <w:color w:val="000000"/>
                    </w:rPr>
                  </w:pPr>
                  <w:r>
                    <w:rPr>
                      <w:color w:val="000000"/>
                    </w:rPr>
                    <w:t>The rollout will be hosted by two Integrated Care Systems during the first pilot with the assistance of pharmacists and wellbeing coordinators.</w:t>
                  </w:r>
                </w:p>
                <w:p w14:paraId="73EE6102" w14:textId="77777777" w:rsidR="00CB54B4" w:rsidRDefault="00A23CF0">
                  <w:pPr>
                    <w:pStyle w:val="BodyText"/>
                    <w:numPr>
                      <w:ilvl w:val="0"/>
                      <w:numId w:val="3"/>
                    </w:numPr>
                    <w:tabs>
                      <w:tab w:val="left" w:pos="415"/>
                    </w:tabs>
                    <w:spacing w:before="2" w:line="249" w:lineRule="auto"/>
                    <w:ind w:right="141"/>
                    <w:jc w:val="both"/>
                    <w:rPr>
                      <w:color w:val="000000"/>
                    </w:rPr>
                  </w:pPr>
                  <w:r>
                    <w:rPr>
                      <w:color w:val="000000"/>
                    </w:rPr>
                    <w:t>All the information gathered by the app will be in accordance with the UK GDPR, DCB0129/0160, and NHS DTAC regulations to ensure privacy and security (NHS England, 2025).</w:t>
                  </w:r>
                </w:p>
                <w:p w14:paraId="1B0C6FB5" w14:textId="77777777" w:rsidR="00CB54B4" w:rsidRDefault="00A23CF0">
                  <w:pPr>
                    <w:pStyle w:val="BodyText"/>
                    <w:numPr>
                      <w:ilvl w:val="0"/>
                      <w:numId w:val="3"/>
                    </w:numPr>
                    <w:tabs>
                      <w:tab w:val="left" w:pos="415"/>
                    </w:tabs>
                    <w:spacing w:before="3" w:line="249" w:lineRule="auto"/>
                    <w:ind w:right="139"/>
                    <w:jc w:val="both"/>
                    <w:rPr>
                      <w:color w:val="000000"/>
                    </w:rPr>
                  </w:pPr>
                  <w:r>
                    <w:rPr>
                      <w:color w:val="000000"/>
                    </w:rPr>
                    <w:t>The information will be presented to users in plain English and the option will be available to receive the reminder through email or text message.</w:t>
                  </w:r>
                </w:p>
              </w:txbxContent>
            </v:textbox>
            <w10:wrap anchorx="page"/>
          </v:shape>
        </w:pict>
      </w:r>
      <w:r w:rsidR="00A23CF0">
        <w:rPr>
          <w:sz w:val="12"/>
        </w:rPr>
        <w:t>Figure</w:t>
      </w:r>
      <w:r w:rsidR="00A23CF0">
        <w:rPr>
          <w:spacing w:val="-9"/>
          <w:sz w:val="12"/>
        </w:rPr>
        <w:t xml:space="preserve"> </w:t>
      </w:r>
      <w:r w:rsidR="00A23CF0">
        <w:rPr>
          <w:sz w:val="12"/>
        </w:rPr>
        <w:t>1:</w:t>
      </w:r>
      <w:r w:rsidR="00A23CF0">
        <w:rPr>
          <w:spacing w:val="-5"/>
          <w:sz w:val="12"/>
        </w:rPr>
        <w:t xml:space="preserve"> </w:t>
      </w:r>
      <w:r w:rsidR="00A23CF0">
        <w:rPr>
          <w:sz w:val="12"/>
        </w:rPr>
        <w:t>Web-based</w:t>
      </w:r>
      <w:r w:rsidR="00A23CF0">
        <w:rPr>
          <w:spacing w:val="-9"/>
          <w:sz w:val="12"/>
        </w:rPr>
        <w:t xml:space="preserve"> </w:t>
      </w:r>
      <w:r w:rsidR="00A23CF0">
        <w:rPr>
          <w:sz w:val="12"/>
        </w:rPr>
        <w:t>digital</w:t>
      </w:r>
      <w:r w:rsidR="00A23CF0">
        <w:rPr>
          <w:spacing w:val="-5"/>
          <w:sz w:val="12"/>
        </w:rPr>
        <w:t xml:space="preserve"> </w:t>
      </w:r>
      <w:r w:rsidR="00A23CF0">
        <w:rPr>
          <w:sz w:val="12"/>
        </w:rPr>
        <w:t>health</w:t>
      </w:r>
      <w:r w:rsidR="00A23CF0">
        <w:rPr>
          <w:spacing w:val="-5"/>
          <w:sz w:val="12"/>
        </w:rPr>
        <w:t xml:space="preserve"> </w:t>
      </w:r>
      <w:r w:rsidR="00A23CF0">
        <w:rPr>
          <w:sz w:val="12"/>
        </w:rPr>
        <w:t>campaign smart</w:t>
      </w:r>
      <w:r w:rsidR="00A23CF0">
        <w:rPr>
          <w:spacing w:val="40"/>
          <w:sz w:val="12"/>
        </w:rPr>
        <w:t xml:space="preserve"> </w:t>
      </w:r>
      <w:r w:rsidR="00A23CF0">
        <w:rPr>
          <w:sz w:val="12"/>
        </w:rPr>
        <w:t>screen illustration (</w:t>
      </w:r>
      <w:proofErr w:type="spellStart"/>
      <w:r w:rsidR="00A23CF0">
        <w:rPr>
          <w:sz w:val="12"/>
        </w:rPr>
        <w:t>Freepik</w:t>
      </w:r>
      <w:proofErr w:type="spellEnd"/>
      <w:r w:rsidR="00A23CF0">
        <w:rPr>
          <w:sz w:val="12"/>
        </w:rPr>
        <w:t xml:space="preserve">, </w:t>
      </w:r>
      <w:proofErr w:type="spellStart"/>
      <w:r w:rsidR="00A23CF0">
        <w:rPr>
          <w:sz w:val="12"/>
        </w:rPr>
        <w:t>n.d.</w:t>
      </w:r>
      <w:proofErr w:type="spellEnd"/>
      <w:r w:rsidR="00A23CF0">
        <w:rPr>
          <w:sz w:val="12"/>
        </w:rPr>
        <w:t>)</w:t>
      </w:r>
    </w:p>
    <w:p w14:paraId="038E5CDB" w14:textId="77777777" w:rsidR="00CB54B4" w:rsidRDefault="00A23CF0">
      <w:pPr>
        <w:rPr>
          <w:sz w:val="12"/>
        </w:rPr>
      </w:pPr>
      <w:r>
        <w:br w:type="column"/>
      </w:r>
    </w:p>
    <w:p w14:paraId="078CE9FF" w14:textId="77777777" w:rsidR="00CB54B4" w:rsidRDefault="00CB54B4">
      <w:pPr>
        <w:pStyle w:val="BodyText"/>
        <w:rPr>
          <w:sz w:val="12"/>
        </w:rPr>
      </w:pPr>
    </w:p>
    <w:p w14:paraId="43F99278" w14:textId="77777777" w:rsidR="00CB54B4" w:rsidRDefault="00CB54B4">
      <w:pPr>
        <w:pStyle w:val="BodyText"/>
        <w:rPr>
          <w:sz w:val="12"/>
        </w:rPr>
      </w:pPr>
    </w:p>
    <w:p w14:paraId="5874ED68" w14:textId="77777777" w:rsidR="00CB54B4" w:rsidRDefault="00CB54B4">
      <w:pPr>
        <w:pStyle w:val="BodyText"/>
        <w:rPr>
          <w:sz w:val="12"/>
        </w:rPr>
      </w:pPr>
    </w:p>
    <w:p w14:paraId="18C48ED8" w14:textId="77777777" w:rsidR="00CB54B4" w:rsidRDefault="00CB54B4">
      <w:pPr>
        <w:pStyle w:val="BodyText"/>
        <w:rPr>
          <w:sz w:val="12"/>
        </w:rPr>
      </w:pPr>
    </w:p>
    <w:p w14:paraId="47A8A2B3" w14:textId="77777777" w:rsidR="00CB54B4" w:rsidRDefault="00CB54B4">
      <w:pPr>
        <w:pStyle w:val="BodyText"/>
        <w:rPr>
          <w:sz w:val="12"/>
        </w:rPr>
      </w:pPr>
    </w:p>
    <w:p w14:paraId="2B7689A4" w14:textId="77777777" w:rsidR="00CB54B4" w:rsidRDefault="00CB54B4">
      <w:pPr>
        <w:pStyle w:val="BodyText"/>
        <w:rPr>
          <w:sz w:val="12"/>
        </w:rPr>
      </w:pPr>
    </w:p>
    <w:p w14:paraId="7D8B1F88" w14:textId="77777777" w:rsidR="00CB54B4" w:rsidRDefault="00CB54B4">
      <w:pPr>
        <w:pStyle w:val="BodyText"/>
        <w:rPr>
          <w:sz w:val="12"/>
        </w:rPr>
      </w:pPr>
    </w:p>
    <w:p w14:paraId="5D45A522" w14:textId="77777777" w:rsidR="00CB54B4" w:rsidRDefault="00CB54B4">
      <w:pPr>
        <w:pStyle w:val="BodyText"/>
        <w:rPr>
          <w:sz w:val="12"/>
        </w:rPr>
      </w:pPr>
    </w:p>
    <w:p w14:paraId="53DCE596" w14:textId="77777777" w:rsidR="00CB54B4" w:rsidRDefault="00CB54B4">
      <w:pPr>
        <w:pStyle w:val="BodyText"/>
        <w:rPr>
          <w:sz w:val="12"/>
        </w:rPr>
      </w:pPr>
    </w:p>
    <w:p w14:paraId="5C609C55" w14:textId="77777777" w:rsidR="00CB54B4" w:rsidRDefault="00CB54B4">
      <w:pPr>
        <w:pStyle w:val="BodyText"/>
        <w:rPr>
          <w:sz w:val="12"/>
        </w:rPr>
      </w:pPr>
    </w:p>
    <w:p w14:paraId="015A57DA" w14:textId="77777777" w:rsidR="00CB54B4" w:rsidRDefault="00CB54B4">
      <w:pPr>
        <w:pStyle w:val="BodyText"/>
        <w:rPr>
          <w:sz w:val="12"/>
        </w:rPr>
      </w:pPr>
    </w:p>
    <w:p w14:paraId="01E8FA0D" w14:textId="77777777" w:rsidR="00CB54B4" w:rsidRDefault="00CB54B4">
      <w:pPr>
        <w:pStyle w:val="BodyText"/>
        <w:rPr>
          <w:sz w:val="12"/>
        </w:rPr>
      </w:pPr>
    </w:p>
    <w:p w14:paraId="61CD6C82" w14:textId="77777777" w:rsidR="00CB54B4" w:rsidRDefault="00CB54B4">
      <w:pPr>
        <w:pStyle w:val="BodyText"/>
        <w:rPr>
          <w:sz w:val="12"/>
        </w:rPr>
      </w:pPr>
    </w:p>
    <w:p w14:paraId="20C8ADE0" w14:textId="77777777" w:rsidR="00CB54B4" w:rsidRDefault="00CB54B4">
      <w:pPr>
        <w:pStyle w:val="BodyText"/>
        <w:rPr>
          <w:sz w:val="12"/>
        </w:rPr>
      </w:pPr>
    </w:p>
    <w:p w14:paraId="4DC33228" w14:textId="77777777" w:rsidR="00CB54B4" w:rsidRDefault="00CB54B4">
      <w:pPr>
        <w:pStyle w:val="BodyText"/>
        <w:rPr>
          <w:sz w:val="12"/>
        </w:rPr>
      </w:pPr>
    </w:p>
    <w:p w14:paraId="546802D2" w14:textId="77777777" w:rsidR="00CB54B4" w:rsidRDefault="00CB54B4">
      <w:pPr>
        <w:pStyle w:val="BodyText"/>
        <w:rPr>
          <w:sz w:val="12"/>
        </w:rPr>
      </w:pPr>
    </w:p>
    <w:p w14:paraId="35410769" w14:textId="77777777" w:rsidR="00CB54B4" w:rsidRDefault="0076535F">
      <w:pPr>
        <w:spacing w:before="92"/>
        <w:ind w:left="1525"/>
        <w:rPr>
          <w:sz w:val="12"/>
        </w:rPr>
      </w:pPr>
      <w:r>
        <w:rPr>
          <w:noProof/>
        </w:rPr>
      </w:r>
      <w:r w:rsidR="0076535F">
        <w:rPr>
          <w:noProof/>
        </w:rPr>
        <w:pict w14:anchorId="393710A2">
          <v:shape id="docshape7" o:spid="_x0000_s1036" type="#_x0000_t202" style="position:absolute;left:0;text-align:left;margin-left:458.65pt;margin-top:26.55pt;width:209.65pt;height:94.45pt;z-index:-251651072;mso-position-horizontal-relative:page" fillcolor="#d4ecfb" stroked="f">
            <v:textbox inset="0,0,0,0">
              <w:txbxContent>
                <w:p w14:paraId="1ED1A8E2" w14:textId="77777777" w:rsidR="00CB54B4" w:rsidRDefault="00A23CF0">
                  <w:pPr>
                    <w:spacing w:before="78"/>
                    <w:ind w:left="870"/>
                    <w:jc w:val="both"/>
                    <w:rPr>
                      <w:b/>
                      <w:color w:val="000000"/>
                      <w:sz w:val="16"/>
                    </w:rPr>
                  </w:pPr>
                  <w:r>
                    <w:rPr>
                      <w:b/>
                      <w:color w:val="000000"/>
                      <w:sz w:val="16"/>
                    </w:rPr>
                    <w:t>f)</w:t>
                  </w:r>
                  <w:r>
                    <w:rPr>
                      <w:b/>
                      <w:color w:val="000000"/>
                      <w:spacing w:val="-4"/>
                      <w:sz w:val="16"/>
                    </w:rPr>
                    <w:t xml:space="preserve"> </w:t>
                  </w:r>
                  <w:r>
                    <w:rPr>
                      <w:b/>
                      <w:color w:val="000000"/>
                      <w:sz w:val="16"/>
                    </w:rPr>
                    <w:t>Development</w:t>
                  </w:r>
                  <w:r>
                    <w:rPr>
                      <w:b/>
                      <w:color w:val="000000"/>
                      <w:spacing w:val="-2"/>
                      <w:sz w:val="16"/>
                    </w:rPr>
                    <w:t xml:space="preserve"> </w:t>
                  </w:r>
                  <w:r>
                    <w:rPr>
                      <w:b/>
                      <w:color w:val="000000"/>
                      <w:sz w:val="16"/>
                    </w:rPr>
                    <w:t>and</w:t>
                  </w:r>
                  <w:r>
                    <w:rPr>
                      <w:b/>
                      <w:color w:val="000000"/>
                      <w:spacing w:val="-1"/>
                      <w:sz w:val="16"/>
                    </w:rPr>
                    <w:t xml:space="preserve"> </w:t>
                  </w:r>
                  <w:r>
                    <w:rPr>
                      <w:b/>
                      <w:color w:val="000000"/>
                      <w:spacing w:val="-2"/>
                      <w:sz w:val="16"/>
                    </w:rPr>
                    <w:t>Regulations</w:t>
                  </w:r>
                </w:p>
                <w:p w14:paraId="6C48A02B" w14:textId="77777777" w:rsidR="00CB54B4" w:rsidRDefault="00A23CF0">
                  <w:pPr>
                    <w:pStyle w:val="BodyText"/>
                    <w:numPr>
                      <w:ilvl w:val="0"/>
                      <w:numId w:val="4"/>
                    </w:numPr>
                    <w:tabs>
                      <w:tab w:val="left" w:pos="418"/>
                    </w:tabs>
                    <w:spacing w:before="8"/>
                    <w:jc w:val="both"/>
                    <w:rPr>
                      <w:color w:val="000000"/>
                    </w:rPr>
                  </w:pPr>
                  <w:r>
                    <w:rPr>
                      <w:color w:val="000000"/>
                    </w:rPr>
                    <w:t>ScreenSmart</w:t>
                  </w:r>
                  <w:r>
                    <w:rPr>
                      <w:color w:val="000000"/>
                      <w:spacing w:val="1"/>
                    </w:rPr>
                    <w:t xml:space="preserve"> </w:t>
                  </w:r>
                  <w:r>
                    <w:rPr>
                      <w:color w:val="000000"/>
                    </w:rPr>
                    <w:t>adheres</w:t>
                  </w:r>
                  <w:r>
                    <w:rPr>
                      <w:color w:val="000000"/>
                      <w:spacing w:val="2"/>
                    </w:rPr>
                    <w:t xml:space="preserve"> </w:t>
                  </w:r>
                  <w:r>
                    <w:rPr>
                      <w:color w:val="000000"/>
                    </w:rPr>
                    <w:t>to</w:t>
                  </w:r>
                  <w:r>
                    <w:rPr>
                      <w:color w:val="000000"/>
                      <w:spacing w:val="-2"/>
                    </w:rPr>
                    <w:t xml:space="preserve"> </w:t>
                  </w:r>
                  <w:r>
                    <w:rPr>
                      <w:color w:val="000000"/>
                    </w:rPr>
                    <w:t>NICE</w:t>
                  </w:r>
                  <w:r>
                    <w:rPr>
                      <w:color w:val="000000"/>
                      <w:spacing w:val="1"/>
                    </w:rPr>
                    <w:t xml:space="preserve"> </w:t>
                  </w:r>
                  <w:r>
                    <w:rPr>
                      <w:color w:val="000000"/>
                    </w:rPr>
                    <w:t>evidence</w:t>
                  </w:r>
                  <w:r>
                    <w:rPr>
                      <w:color w:val="000000"/>
                      <w:spacing w:val="2"/>
                    </w:rPr>
                    <w:t xml:space="preserve"> </w:t>
                  </w:r>
                  <w:r>
                    <w:rPr>
                      <w:color w:val="000000"/>
                      <w:spacing w:val="-2"/>
                    </w:rPr>
                    <w:t>standards</w:t>
                  </w:r>
                </w:p>
                <w:p w14:paraId="3935890F" w14:textId="77777777" w:rsidR="00CB54B4" w:rsidRDefault="00A23CF0">
                  <w:pPr>
                    <w:pStyle w:val="BodyText"/>
                    <w:spacing w:before="8"/>
                    <w:ind w:left="417"/>
                    <w:jc w:val="both"/>
                    <w:rPr>
                      <w:color w:val="000000"/>
                    </w:rPr>
                  </w:pPr>
                  <w:r>
                    <w:rPr>
                      <w:color w:val="000000"/>
                    </w:rPr>
                    <w:t>of</w:t>
                  </w:r>
                  <w:r>
                    <w:rPr>
                      <w:color w:val="000000"/>
                      <w:spacing w:val="-5"/>
                    </w:rPr>
                    <w:t xml:space="preserve"> </w:t>
                  </w:r>
                  <w:r>
                    <w:rPr>
                      <w:color w:val="000000"/>
                    </w:rPr>
                    <w:t>digital</w:t>
                  </w:r>
                  <w:r>
                    <w:rPr>
                      <w:color w:val="000000"/>
                      <w:spacing w:val="-4"/>
                    </w:rPr>
                    <w:t xml:space="preserve"> </w:t>
                  </w:r>
                  <w:r>
                    <w:rPr>
                      <w:color w:val="000000"/>
                    </w:rPr>
                    <w:t>health</w:t>
                  </w:r>
                  <w:r>
                    <w:rPr>
                      <w:color w:val="000000"/>
                      <w:spacing w:val="-3"/>
                    </w:rPr>
                    <w:t xml:space="preserve"> </w:t>
                  </w:r>
                  <w:r>
                    <w:rPr>
                      <w:color w:val="000000"/>
                    </w:rPr>
                    <w:t>and</w:t>
                  </w:r>
                  <w:r>
                    <w:rPr>
                      <w:color w:val="000000"/>
                      <w:spacing w:val="-4"/>
                    </w:rPr>
                    <w:t xml:space="preserve"> </w:t>
                  </w:r>
                  <w:r>
                    <w:rPr>
                      <w:color w:val="000000"/>
                    </w:rPr>
                    <w:t>NHS</w:t>
                  </w:r>
                  <w:r>
                    <w:rPr>
                      <w:color w:val="000000"/>
                      <w:spacing w:val="-6"/>
                    </w:rPr>
                    <w:t xml:space="preserve"> </w:t>
                  </w:r>
                  <w:r>
                    <w:rPr>
                      <w:color w:val="000000"/>
                    </w:rPr>
                    <w:t>DTAC</w:t>
                  </w:r>
                  <w:r>
                    <w:rPr>
                      <w:color w:val="000000"/>
                      <w:spacing w:val="-7"/>
                    </w:rPr>
                    <w:t xml:space="preserve"> </w:t>
                  </w:r>
                  <w:r>
                    <w:rPr>
                      <w:color w:val="000000"/>
                      <w:spacing w:val="-2"/>
                    </w:rPr>
                    <w:t>framework.</w:t>
                  </w:r>
                </w:p>
                <w:p w14:paraId="55D7CC9B" w14:textId="77777777" w:rsidR="00CB54B4" w:rsidRDefault="00A23CF0">
                  <w:pPr>
                    <w:pStyle w:val="BodyText"/>
                    <w:numPr>
                      <w:ilvl w:val="0"/>
                      <w:numId w:val="4"/>
                    </w:numPr>
                    <w:tabs>
                      <w:tab w:val="left" w:pos="418"/>
                    </w:tabs>
                    <w:spacing w:before="9" w:line="249" w:lineRule="auto"/>
                    <w:ind w:right="140"/>
                    <w:jc w:val="both"/>
                    <w:rPr>
                      <w:color w:val="000000"/>
                    </w:rPr>
                  </w:pPr>
                  <w:r>
                    <w:rPr>
                      <w:color w:val="000000"/>
                    </w:rPr>
                    <w:t>It</w:t>
                  </w:r>
                  <w:r>
                    <w:rPr>
                      <w:color w:val="000000"/>
                      <w:spacing w:val="-1"/>
                    </w:rPr>
                    <w:t xml:space="preserve"> </w:t>
                  </w:r>
                  <w:r>
                    <w:rPr>
                      <w:color w:val="000000"/>
                    </w:rPr>
                    <w:t>encrypts</w:t>
                  </w:r>
                  <w:r>
                    <w:rPr>
                      <w:color w:val="000000"/>
                      <w:spacing w:val="-1"/>
                    </w:rPr>
                    <w:t xml:space="preserve"> </w:t>
                  </w:r>
                  <w:r>
                    <w:rPr>
                      <w:color w:val="000000"/>
                    </w:rPr>
                    <w:t>all</w:t>
                  </w:r>
                  <w:r>
                    <w:rPr>
                      <w:color w:val="000000"/>
                      <w:spacing w:val="-2"/>
                    </w:rPr>
                    <w:t xml:space="preserve"> </w:t>
                  </w:r>
                  <w:r>
                    <w:rPr>
                      <w:color w:val="000000"/>
                    </w:rPr>
                    <w:t>data, needs</w:t>
                  </w:r>
                  <w:r>
                    <w:rPr>
                      <w:color w:val="000000"/>
                      <w:spacing w:val="-1"/>
                    </w:rPr>
                    <w:t xml:space="preserve"> </w:t>
                  </w:r>
                  <w:r>
                    <w:rPr>
                      <w:color w:val="000000"/>
                    </w:rPr>
                    <w:t>express</w:t>
                  </w:r>
                  <w:r>
                    <w:rPr>
                      <w:color w:val="000000"/>
                      <w:spacing w:val="-1"/>
                    </w:rPr>
                    <w:t xml:space="preserve"> </w:t>
                  </w:r>
                  <w:r>
                    <w:rPr>
                      <w:color w:val="000000"/>
                    </w:rPr>
                    <w:t>permission,</w:t>
                  </w:r>
                  <w:r>
                    <w:rPr>
                      <w:color w:val="000000"/>
                      <w:spacing w:val="-1"/>
                    </w:rPr>
                    <w:t xml:space="preserve"> </w:t>
                  </w:r>
                  <w:r>
                    <w:rPr>
                      <w:color w:val="000000"/>
                    </w:rPr>
                    <w:t>and is a signposting tool and not a diagnostic tool (NICE, 2025).</w:t>
                  </w:r>
                </w:p>
                <w:p w14:paraId="52D12D13" w14:textId="77777777" w:rsidR="00CB54B4" w:rsidRDefault="00A23CF0">
                  <w:pPr>
                    <w:pStyle w:val="BodyText"/>
                    <w:numPr>
                      <w:ilvl w:val="0"/>
                      <w:numId w:val="4"/>
                    </w:numPr>
                    <w:tabs>
                      <w:tab w:val="left" w:pos="418"/>
                    </w:tabs>
                    <w:spacing w:before="2" w:line="249" w:lineRule="auto"/>
                    <w:ind w:right="138"/>
                    <w:jc w:val="both"/>
                    <w:rPr>
                      <w:color w:val="000000"/>
                    </w:rPr>
                  </w:pPr>
                  <w:r>
                    <w:rPr>
                      <w:color w:val="000000"/>
                    </w:rPr>
                    <w:t>The design is also currently accessible in accordance with the Accessible Information Standard (Guardian, 2024).</w:t>
                  </w:r>
                </w:p>
              </w:txbxContent>
            </v:textbox>
            <w10:wrap anchorx="page"/>
          </v:shape>
        </w:pict>
      </w:r>
      <w:r w:rsidR="00A23CF0">
        <w:rPr>
          <w:sz w:val="12"/>
        </w:rPr>
        <w:t>Figure</w:t>
      </w:r>
      <w:r w:rsidR="00A23CF0">
        <w:rPr>
          <w:spacing w:val="-6"/>
          <w:sz w:val="12"/>
        </w:rPr>
        <w:t xml:space="preserve"> </w:t>
      </w:r>
      <w:r w:rsidR="00A23CF0">
        <w:rPr>
          <w:sz w:val="12"/>
        </w:rPr>
        <w:t>3:</w:t>
      </w:r>
      <w:r w:rsidR="00A23CF0">
        <w:rPr>
          <w:spacing w:val="-4"/>
          <w:sz w:val="12"/>
        </w:rPr>
        <w:t xml:space="preserve"> </w:t>
      </w:r>
      <w:r w:rsidR="00A23CF0">
        <w:rPr>
          <w:sz w:val="12"/>
        </w:rPr>
        <w:t>Using</w:t>
      </w:r>
      <w:r w:rsidR="00A23CF0">
        <w:rPr>
          <w:spacing w:val="-3"/>
          <w:sz w:val="12"/>
        </w:rPr>
        <w:t xml:space="preserve"> </w:t>
      </w:r>
      <w:r w:rsidR="00A23CF0">
        <w:rPr>
          <w:sz w:val="12"/>
        </w:rPr>
        <w:t>app</w:t>
      </w:r>
      <w:r w:rsidR="00A23CF0">
        <w:rPr>
          <w:spacing w:val="-2"/>
          <w:sz w:val="12"/>
        </w:rPr>
        <w:t xml:space="preserve"> </w:t>
      </w:r>
      <w:r w:rsidR="00A23CF0">
        <w:rPr>
          <w:sz w:val="12"/>
        </w:rPr>
        <w:t>to</w:t>
      </w:r>
      <w:r w:rsidR="00A23CF0">
        <w:rPr>
          <w:spacing w:val="-4"/>
          <w:sz w:val="12"/>
        </w:rPr>
        <w:t xml:space="preserve"> </w:t>
      </w:r>
      <w:r w:rsidR="00A23CF0">
        <w:rPr>
          <w:sz w:val="12"/>
        </w:rPr>
        <w:t>screen</w:t>
      </w:r>
      <w:r w:rsidR="00A23CF0">
        <w:rPr>
          <w:spacing w:val="-1"/>
          <w:sz w:val="12"/>
        </w:rPr>
        <w:t xml:space="preserve"> </w:t>
      </w:r>
      <w:r w:rsidR="00A23CF0">
        <w:rPr>
          <w:sz w:val="12"/>
        </w:rPr>
        <w:t>health</w:t>
      </w:r>
      <w:r w:rsidR="00A23CF0">
        <w:rPr>
          <w:spacing w:val="-3"/>
          <w:sz w:val="12"/>
        </w:rPr>
        <w:t xml:space="preserve"> </w:t>
      </w:r>
      <w:r w:rsidR="00A23CF0">
        <w:rPr>
          <w:sz w:val="12"/>
        </w:rPr>
        <w:t>(AARP,</w:t>
      </w:r>
      <w:r w:rsidR="00A23CF0">
        <w:rPr>
          <w:spacing w:val="-2"/>
          <w:sz w:val="12"/>
        </w:rPr>
        <w:t xml:space="preserve"> 2024)</w:t>
      </w:r>
    </w:p>
    <w:p w14:paraId="1AC607CF" w14:textId="77777777" w:rsidR="00CB54B4" w:rsidRDefault="00A23CF0">
      <w:pPr>
        <w:spacing w:before="3"/>
        <w:rPr>
          <w:sz w:val="10"/>
        </w:rPr>
      </w:pPr>
      <w:r>
        <w:br w:type="column"/>
      </w:r>
    </w:p>
    <w:p w14:paraId="3A2660AC" w14:textId="77777777" w:rsidR="00CB54B4" w:rsidRDefault="00A23CF0">
      <w:pPr>
        <w:ind w:left="1793"/>
        <w:rPr>
          <w:sz w:val="12"/>
        </w:rPr>
      </w:pPr>
      <w:r>
        <w:rPr>
          <w:sz w:val="12"/>
        </w:rPr>
        <w:t>Figure</w:t>
      </w:r>
      <w:r>
        <w:rPr>
          <w:spacing w:val="-4"/>
          <w:sz w:val="12"/>
        </w:rPr>
        <w:t xml:space="preserve"> </w:t>
      </w:r>
      <w:r>
        <w:rPr>
          <w:sz w:val="12"/>
        </w:rPr>
        <w:t>4:</w:t>
      </w:r>
      <w:r>
        <w:rPr>
          <w:spacing w:val="-1"/>
          <w:sz w:val="12"/>
        </w:rPr>
        <w:t xml:space="preserve"> </w:t>
      </w:r>
      <w:r>
        <w:rPr>
          <w:sz w:val="12"/>
        </w:rPr>
        <w:t>QR Code</w:t>
      </w:r>
      <w:r>
        <w:rPr>
          <w:spacing w:val="1"/>
          <w:sz w:val="12"/>
        </w:rPr>
        <w:t xml:space="preserve"> </w:t>
      </w:r>
      <w:r>
        <w:rPr>
          <w:sz w:val="12"/>
        </w:rPr>
        <w:t>for</w:t>
      </w:r>
      <w:r>
        <w:rPr>
          <w:spacing w:val="-2"/>
          <w:sz w:val="12"/>
        </w:rPr>
        <w:t xml:space="preserve"> </w:t>
      </w:r>
      <w:r>
        <w:rPr>
          <w:sz w:val="12"/>
        </w:rPr>
        <w:t>screening</w:t>
      </w:r>
      <w:r>
        <w:rPr>
          <w:spacing w:val="2"/>
          <w:sz w:val="12"/>
        </w:rPr>
        <w:t xml:space="preserve"> </w:t>
      </w:r>
      <w:r>
        <w:rPr>
          <w:spacing w:val="-5"/>
          <w:sz w:val="12"/>
        </w:rPr>
        <w:t>app</w:t>
      </w:r>
    </w:p>
    <w:p w14:paraId="6D578378" w14:textId="77777777" w:rsidR="00CB54B4" w:rsidRDefault="0076535F">
      <w:pPr>
        <w:pStyle w:val="BodyText"/>
        <w:ind w:left="420"/>
        <w:rPr>
          <w:sz w:val="20"/>
        </w:rPr>
      </w:pPr>
      <w:r>
        <w:rPr>
          <w:noProof/>
          <w:sz w:val="20"/>
        </w:rPr>
      </w:r>
      <w:r w:rsidR="0076535F">
        <w:rPr>
          <w:noProof/>
          <w:sz w:val="20"/>
        </w:rPr>
        <w:pict w14:anchorId="7C4A5529">
          <v:shape id="docshape8" o:spid="_x0000_s1044" type="#_x0000_t202" style="width:242.05pt;height:94.6pt;mso-left-percent:-10001;mso-top-percent:-10001;mso-position-horizontal:absolute;mso-position-horizontal-relative:char;mso-position-vertical:absolute;mso-position-vertical-relative:line;mso-left-percent:-10001;mso-top-percent:-10001" fillcolor="#e7f3dd" stroked="f">
            <v:textbox inset="0,0,0,0">
              <w:txbxContent>
                <w:p w14:paraId="4DB27331" w14:textId="77777777" w:rsidR="00CB54B4" w:rsidRDefault="00A23CF0">
                  <w:pPr>
                    <w:spacing w:before="79"/>
                    <w:ind w:left="1775"/>
                    <w:jc w:val="both"/>
                    <w:rPr>
                      <w:b/>
                      <w:color w:val="000000"/>
                      <w:sz w:val="16"/>
                    </w:rPr>
                  </w:pPr>
                  <w:r>
                    <w:rPr>
                      <w:b/>
                      <w:color w:val="000000"/>
                      <w:sz w:val="16"/>
                    </w:rPr>
                    <w:t>h)</w:t>
                  </w:r>
                  <w:r>
                    <w:rPr>
                      <w:b/>
                      <w:color w:val="000000"/>
                      <w:spacing w:val="-2"/>
                      <w:sz w:val="16"/>
                    </w:rPr>
                    <w:t xml:space="preserve"> Dissemination</w:t>
                  </w:r>
                </w:p>
                <w:p w14:paraId="51FA0407" w14:textId="77777777" w:rsidR="00CB54B4" w:rsidRDefault="00A23CF0">
                  <w:pPr>
                    <w:pStyle w:val="BodyText"/>
                    <w:numPr>
                      <w:ilvl w:val="0"/>
                      <w:numId w:val="9"/>
                    </w:numPr>
                    <w:tabs>
                      <w:tab w:val="left" w:pos="418"/>
                    </w:tabs>
                    <w:spacing w:before="8" w:line="249" w:lineRule="auto"/>
                    <w:ind w:right="139"/>
                    <w:jc w:val="both"/>
                    <w:rPr>
                      <w:color w:val="000000"/>
                    </w:rPr>
                  </w:pPr>
                  <w:r>
                    <w:rPr>
                      <w:color w:val="000000"/>
                    </w:rPr>
                    <w:t>Advertisement will be conducted at GP surgeries, pharmacies, working places, community activities, and social-media</w:t>
                  </w:r>
                  <w:r>
                    <w:rPr>
                      <w:color w:val="000000"/>
                      <w:spacing w:val="-4"/>
                    </w:rPr>
                    <w:t xml:space="preserve"> </w:t>
                  </w:r>
                  <w:r>
                    <w:rPr>
                      <w:color w:val="000000"/>
                    </w:rPr>
                    <w:t>advertisements.</w:t>
                  </w:r>
                </w:p>
                <w:p w14:paraId="7F796997" w14:textId="77777777" w:rsidR="00CB54B4" w:rsidRDefault="00A23CF0">
                  <w:pPr>
                    <w:pStyle w:val="BodyText"/>
                    <w:numPr>
                      <w:ilvl w:val="0"/>
                      <w:numId w:val="9"/>
                    </w:numPr>
                    <w:tabs>
                      <w:tab w:val="left" w:pos="418"/>
                    </w:tabs>
                    <w:spacing w:before="2" w:line="249" w:lineRule="auto"/>
                    <w:ind w:right="139"/>
                    <w:jc w:val="both"/>
                    <w:rPr>
                      <w:color w:val="000000"/>
                    </w:rPr>
                  </w:pPr>
                  <w:r>
                    <w:rPr>
                      <w:color w:val="000000"/>
                    </w:rPr>
                    <w:t>Co-branding of materials will be done by local councils and Cancer</w:t>
                  </w:r>
                  <w:r>
                    <w:rPr>
                      <w:color w:val="000000"/>
                      <w:spacing w:val="-12"/>
                    </w:rPr>
                    <w:t xml:space="preserve"> </w:t>
                  </w:r>
                  <w:r>
                    <w:rPr>
                      <w:color w:val="000000"/>
                    </w:rPr>
                    <w:t>Alliances.</w:t>
                  </w:r>
                </w:p>
                <w:p w14:paraId="6FD4B905" w14:textId="77777777" w:rsidR="00CB54B4" w:rsidRDefault="00A23CF0">
                  <w:pPr>
                    <w:pStyle w:val="BodyText"/>
                    <w:numPr>
                      <w:ilvl w:val="0"/>
                      <w:numId w:val="9"/>
                    </w:numPr>
                    <w:tabs>
                      <w:tab w:val="left" w:pos="418"/>
                    </w:tabs>
                    <w:spacing w:before="1" w:line="249" w:lineRule="auto"/>
                    <w:ind w:right="138"/>
                    <w:jc w:val="both"/>
                    <w:rPr>
                      <w:color w:val="000000"/>
                    </w:rPr>
                  </w:pPr>
                  <w:r>
                    <w:rPr>
                      <w:color w:val="000000"/>
                    </w:rPr>
                    <w:t>To retain the people, the message of the campaign will be similar to the NHS branding, which is 60 seconds now may save months later.</w:t>
                  </w:r>
                </w:p>
              </w:txbxContent>
            </v:textbox>
            <w10:anchorlock/>
          </v:shape>
        </w:pict>
      </w:r>
    </w:p>
    <w:p w14:paraId="515B7C64" w14:textId="77777777" w:rsidR="00CB54B4" w:rsidRDefault="0076535F">
      <w:pPr>
        <w:pStyle w:val="BodyText"/>
        <w:spacing w:before="9"/>
        <w:rPr>
          <w:sz w:val="7"/>
        </w:rPr>
      </w:pPr>
      <w:r>
        <w:rPr>
          <w:noProof/>
        </w:rPr>
      </w:r>
      <w:r w:rsidR="0076535F">
        <w:rPr>
          <w:noProof/>
        </w:rPr>
        <w:pict w14:anchorId="4AB20400">
          <v:shape id="docshape9" o:spid="_x0000_s1034" type="#_x0000_t202" style="position:absolute;margin-left:693.1pt;margin-top:5.7pt;width:242.2pt;height:104.2pt;z-index:-251649024;mso-wrap-distance-left:0;mso-wrap-distance-right:0;mso-position-horizontal-relative:page" fillcolor="#e7f3dd" stroked="f">
            <v:textbox inset="0,0,0,0">
              <w:txbxContent>
                <w:p w14:paraId="5675089F" w14:textId="77777777" w:rsidR="00CB54B4" w:rsidRDefault="00A23CF0">
                  <w:pPr>
                    <w:spacing w:before="78"/>
                    <w:ind w:left="1913"/>
                    <w:jc w:val="both"/>
                    <w:rPr>
                      <w:b/>
                      <w:color w:val="000000"/>
                      <w:sz w:val="16"/>
                    </w:rPr>
                  </w:pPr>
                  <w:r>
                    <w:rPr>
                      <w:b/>
                      <w:color w:val="000000"/>
                      <w:sz w:val="16"/>
                    </w:rPr>
                    <w:t>i)</w:t>
                  </w:r>
                  <w:r>
                    <w:rPr>
                      <w:b/>
                      <w:color w:val="000000"/>
                      <w:spacing w:val="-2"/>
                      <w:sz w:val="16"/>
                    </w:rPr>
                    <w:t xml:space="preserve"> Conclusion</w:t>
                  </w:r>
                </w:p>
                <w:p w14:paraId="62D8985F" w14:textId="77777777" w:rsidR="00CB54B4" w:rsidRDefault="00A23CF0">
                  <w:pPr>
                    <w:pStyle w:val="BodyText"/>
                    <w:numPr>
                      <w:ilvl w:val="0"/>
                      <w:numId w:val="8"/>
                    </w:numPr>
                    <w:tabs>
                      <w:tab w:val="left" w:pos="418"/>
                    </w:tabs>
                    <w:spacing w:before="8" w:line="249" w:lineRule="auto"/>
                    <w:ind w:left="417" w:right="140"/>
                    <w:jc w:val="both"/>
                    <w:rPr>
                      <w:color w:val="000000"/>
                    </w:rPr>
                  </w:pPr>
                  <w:r>
                    <w:rPr>
                      <w:color w:val="000000"/>
                    </w:rPr>
                    <w:t>ScreenSmart 40-60 provides an easy and harmless method of letting adults behave earlier about cancer issues.</w:t>
                  </w:r>
                </w:p>
                <w:p w14:paraId="2A5A61D5" w14:textId="77777777" w:rsidR="00CB54B4" w:rsidRDefault="00A23CF0">
                  <w:pPr>
                    <w:pStyle w:val="BodyText"/>
                    <w:numPr>
                      <w:ilvl w:val="0"/>
                      <w:numId w:val="8"/>
                    </w:numPr>
                    <w:tabs>
                      <w:tab w:val="left" w:pos="418"/>
                    </w:tabs>
                    <w:spacing w:before="1" w:line="249" w:lineRule="auto"/>
                    <w:ind w:left="417" w:right="138"/>
                    <w:jc w:val="both"/>
                    <w:rPr>
                      <w:color w:val="000000"/>
                    </w:rPr>
                  </w:pPr>
                  <w:r>
                    <w:rPr>
                      <w:color w:val="000000"/>
                    </w:rPr>
                    <w:t>The initiative will contribute to the NHS objective of</w:t>
                  </w:r>
                  <w:r>
                    <w:rPr>
                      <w:color w:val="000000"/>
                      <w:spacing w:val="40"/>
                    </w:rPr>
                    <w:t xml:space="preserve"> </w:t>
                  </w:r>
                  <w:r>
                    <w:rPr>
                      <w:color w:val="000000"/>
                    </w:rPr>
                    <w:t>improved health outcomes and an earlier diagnosis by incorporating trusted NHS guidance, solid data protection, and an accessible design.</w:t>
                  </w:r>
                </w:p>
                <w:p w14:paraId="686802BE" w14:textId="77777777" w:rsidR="00CB54B4" w:rsidRDefault="00A23CF0">
                  <w:pPr>
                    <w:pStyle w:val="BodyText"/>
                    <w:numPr>
                      <w:ilvl w:val="0"/>
                      <w:numId w:val="8"/>
                    </w:numPr>
                    <w:tabs>
                      <w:tab w:val="left" w:pos="418"/>
                    </w:tabs>
                    <w:spacing w:before="3" w:line="249" w:lineRule="auto"/>
                    <w:ind w:left="417" w:right="142"/>
                    <w:jc w:val="both"/>
                    <w:rPr>
                      <w:color w:val="000000"/>
                    </w:rPr>
                  </w:pPr>
                  <w:r>
                    <w:rPr>
                      <w:color w:val="000000"/>
                    </w:rPr>
                    <w:t>Avoidable</w:t>
                  </w:r>
                  <w:r>
                    <w:rPr>
                      <w:color w:val="000000"/>
                      <w:spacing w:val="-2"/>
                    </w:rPr>
                    <w:t xml:space="preserve"> </w:t>
                  </w:r>
                  <w:r>
                    <w:rPr>
                      <w:color w:val="000000"/>
                    </w:rPr>
                    <w:t>late-stage cancer</w:t>
                  </w:r>
                  <w:r>
                    <w:rPr>
                      <w:color w:val="000000"/>
                      <w:spacing w:val="-2"/>
                    </w:rPr>
                    <w:t xml:space="preserve"> </w:t>
                  </w:r>
                  <w:r>
                    <w:rPr>
                      <w:color w:val="000000"/>
                    </w:rPr>
                    <w:t>cases in</w:t>
                  </w:r>
                  <w:r>
                    <w:rPr>
                      <w:color w:val="000000"/>
                      <w:spacing w:val="-2"/>
                    </w:rPr>
                    <w:t xml:space="preserve"> </w:t>
                  </w:r>
                  <w:r>
                    <w:rPr>
                      <w:color w:val="000000"/>
                    </w:rPr>
                    <w:t>the</w:t>
                  </w:r>
                  <w:r>
                    <w:rPr>
                      <w:color w:val="000000"/>
                      <w:spacing w:val="-1"/>
                    </w:rPr>
                    <w:t xml:space="preserve"> </w:t>
                  </w:r>
                  <w:r>
                    <w:rPr>
                      <w:color w:val="000000"/>
                    </w:rPr>
                    <w:t>UK will</w:t>
                  </w:r>
                  <w:r>
                    <w:rPr>
                      <w:color w:val="000000"/>
                      <w:spacing w:val="-1"/>
                    </w:rPr>
                    <w:t xml:space="preserve"> </w:t>
                  </w:r>
                  <w:r>
                    <w:rPr>
                      <w:color w:val="000000"/>
                    </w:rPr>
                    <w:t>be</w:t>
                  </w:r>
                  <w:r>
                    <w:rPr>
                      <w:color w:val="000000"/>
                      <w:spacing w:val="-2"/>
                    </w:rPr>
                    <w:t xml:space="preserve"> </w:t>
                  </w:r>
                  <w:r>
                    <w:rPr>
                      <w:color w:val="000000"/>
                    </w:rPr>
                    <w:t>reduced by encouraging self-checks and appointments that will be taken in time.</w:t>
                  </w:r>
                </w:p>
              </w:txbxContent>
            </v:textbox>
            <w10:wrap type="topAndBottom" anchorx="page"/>
          </v:shape>
        </w:pict>
      </w:r>
    </w:p>
    <w:p w14:paraId="3DBFF473" w14:textId="77777777" w:rsidR="00CB54B4" w:rsidRDefault="00CB54B4">
      <w:pPr>
        <w:rPr>
          <w:sz w:val="7"/>
        </w:rPr>
        <w:sectPr w:rsidR="00CB54B4">
          <w:type w:val="continuous"/>
          <w:pgSz w:w="19200" w:h="10800" w:orient="landscape"/>
          <w:pgMar w:top="1220" w:right="280" w:bottom="280" w:left="260" w:header="720" w:footer="720" w:gutter="0"/>
          <w:cols w:num="3" w:space="720" w:equalWidth="0">
            <w:col w:w="3868" w:space="4259"/>
            <w:col w:w="5119" w:space="39"/>
            <w:col w:w="5375"/>
          </w:cols>
        </w:sectPr>
      </w:pPr>
    </w:p>
    <w:p w14:paraId="0811BDBE" w14:textId="77777777" w:rsidR="00CB54B4" w:rsidRDefault="00A23CF0">
      <w:pPr>
        <w:pStyle w:val="BodyText"/>
        <w:rPr>
          <w:sz w:val="9"/>
        </w:rPr>
      </w:pPr>
      <w:r>
        <w:rPr>
          <w:noProof/>
        </w:rPr>
        <w:drawing>
          <wp:anchor distT="0" distB="0" distL="0" distR="0" simplePos="0" relativeHeight="487471616" behindDoc="1" locked="0" layoutInCell="1" allowOverlap="1" wp14:anchorId="2A504274" wp14:editId="6412166F">
            <wp:simplePos x="0" y="0"/>
            <wp:positionH relativeFrom="page">
              <wp:posOffset>0</wp:posOffset>
            </wp:positionH>
            <wp:positionV relativeFrom="page">
              <wp:posOffset>0</wp:posOffset>
            </wp:positionV>
            <wp:extent cx="12192000" cy="6858000"/>
            <wp:effectExtent l="0" t="0" r="0" b="0"/>
            <wp:wrapNone/>
            <wp:docPr id="9"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1.png"/>
                    <pic:cNvPicPr/>
                  </pic:nvPicPr>
                  <pic:blipFill>
                    <a:blip r:embed="rId9" cstate="print"/>
                    <a:stretch>
                      <a:fillRect/>
                    </a:stretch>
                  </pic:blipFill>
                  <pic:spPr>
                    <a:xfrm>
                      <a:off x="0" y="0"/>
                      <a:ext cx="12192000" cy="6858000"/>
                    </a:xfrm>
                    <a:prstGeom prst="rect">
                      <a:avLst/>
                    </a:prstGeom>
                  </pic:spPr>
                </pic:pic>
              </a:graphicData>
            </a:graphic>
          </wp:anchor>
        </w:drawing>
      </w:r>
      <w:r w:rsidR="0076535F">
        <w:rPr>
          <w:noProof/>
        </w:rPr>
      </w:r>
      <w:r w:rsidR="0076535F">
        <w:rPr>
          <w:noProof/>
        </w:rPr>
        <w:pict w14:anchorId="24F3864E">
          <v:shape id="docshape10" o:spid="_x0000_s1033" type="#_x0000_t202" style="position:absolute;margin-left:242.75pt;margin-top:37.8pt;width:209.65pt;height:162.5pt;z-index:251658240;mso-position-horizontal-relative:page;mso-position-vertical-relative:page" fillcolor="#f7ebd9" stroked="f">
            <v:textbox inset="0,0,0,0">
              <w:txbxContent>
                <w:p w14:paraId="5CD68813" w14:textId="77777777" w:rsidR="00CB54B4" w:rsidRDefault="00A23CF0">
                  <w:pPr>
                    <w:spacing w:before="79"/>
                    <w:ind w:left="935"/>
                    <w:jc w:val="both"/>
                    <w:rPr>
                      <w:b/>
                      <w:color w:val="000000"/>
                      <w:sz w:val="16"/>
                    </w:rPr>
                  </w:pPr>
                  <w:r>
                    <w:rPr>
                      <w:b/>
                      <w:color w:val="000000"/>
                      <w:sz w:val="16"/>
                    </w:rPr>
                    <w:t>c)</w:t>
                  </w:r>
                  <w:r>
                    <w:rPr>
                      <w:b/>
                      <w:color w:val="000000"/>
                      <w:spacing w:val="-8"/>
                      <w:sz w:val="16"/>
                    </w:rPr>
                    <w:t xml:space="preserve"> </w:t>
                  </w:r>
                  <w:r>
                    <w:rPr>
                      <w:b/>
                      <w:color w:val="000000"/>
                      <w:sz w:val="16"/>
                    </w:rPr>
                    <w:t>Target</w:t>
                  </w:r>
                  <w:r>
                    <w:rPr>
                      <w:b/>
                      <w:color w:val="000000"/>
                      <w:spacing w:val="-9"/>
                      <w:sz w:val="16"/>
                    </w:rPr>
                    <w:t xml:space="preserve"> </w:t>
                  </w:r>
                  <w:r>
                    <w:rPr>
                      <w:b/>
                      <w:color w:val="000000"/>
                      <w:sz w:val="16"/>
                    </w:rPr>
                    <w:t>Audience</w:t>
                  </w:r>
                  <w:r>
                    <w:rPr>
                      <w:b/>
                      <w:color w:val="000000"/>
                      <w:spacing w:val="-4"/>
                      <w:sz w:val="16"/>
                    </w:rPr>
                    <w:t xml:space="preserve"> </w:t>
                  </w:r>
                  <w:r>
                    <w:rPr>
                      <w:b/>
                      <w:color w:val="000000"/>
                      <w:sz w:val="16"/>
                    </w:rPr>
                    <w:t>and</w:t>
                  </w:r>
                  <w:r>
                    <w:rPr>
                      <w:b/>
                      <w:color w:val="000000"/>
                      <w:spacing w:val="-6"/>
                      <w:sz w:val="16"/>
                    </w:rPr>
                    <w:t xml:space="preserve"> </w:t>
                  </w:r>
                  <w:r>
                    <w:rPr>
                      <w:b/>
                      <w:color w:val="000000"/>
                      <w:spacing w:val="-2"/>
                      <w:sz w:val="16"/>
                    </w:rPr>
                    <w:t>Impact</w:t>
                  </w:r>
                </w:p>
                <w:p w14:paraId="2D2F381D" w14:textId="77777777" w:rsidR="00CB54B4" w:rsidRDefault="00A23CF0">
                  <w:pPr>
                    <w:pStyle w:val="BodyText"/>
                    <w:numPr>
                      <w:ilvl w:val="0"/>
                      <w:numId w:val="2"/>
                    </w:numPr>
                    <w:tabs>
                      <w:tab w:val="left" w:pos="417"/>
                    </w:tabs>
                    <w:spacing w:before="8" w:line="249" w:lineRule="auto"/>
                    <w:ind w:right="139"/>
                    <w:jc w:val="both"/>
                    <w:rPr>
                      <w:color w:val="000000"/>
                    </w:rPr>
                  </w:pPr>
                  <w:r>
                    <w:rPr>
                      <w:color w:val="000000"/>
                    </w:rPr>
                    <w:t>The primary target audience will be UK adults between 40 and 60 years, who are digitally active yet give medical visits a second thought.</w:t>
                  </w:r>
                </w:p>
                <w:p w14:paraId="07888A01" w14:textId="77777777" w:rsidR="00CB54B4" w:rsidRDefault="00A23CF0">
                  <w:pPr>
                    <w:pStyle w:val="BodyText"/>
                    <w:numPr>
                      <w:ilvl w:val="0"/>
                      <w:numId w:val="2"/>
                    </w:numPr>
                    <w:tabs>
                      <w:tab w:val="left" w:pos="417"/>
                    </w:tabs>
                    <w:spacing w:before="2" w:line="249" w:lineRule="auto"/>
                    <w:ind w:right="140"/>
                    <w:jc w:val="both"/>
                    <w:rPr>
                      <w:color w:val="000000"/>
                    </w:rPr>
                  </w:pPr>
                  <w:r>
                    <w:rPr>
                      <w:color w:val="000000"/>
                    </w:rPr>
                    <w:t>ScreenSmart assists them in identifying the symptoms sooner, knowing when to get a national screening and making</w:t>
                  </w:r>
                  <w:r>
                    <w:rPr>
                      <w:color w:val="000000"/>
                      <w:spacing w:val="-1"/>
                    </w:rPr>
                    <w:t xml:space="preserve"> </w:t>
                  </w:r>
                  <w:r>
                    <w:rPr>
                      <w:color w:val="000000"/>
                    </w:rPr>
                    <w:t>the GP</w:t>
                  </w:r>
                  <w:r>
                    <w:rPr>
                      <w:color w:val="000000"/>
                      <w:spacing w:val="-2"/>
                    </w:rPr>
                    <w:t xml:space="preserve"> </w:t>
                  </w:r>
                  <w:r>
                    <w:rPr>
                      <w:color w:val="000000"/>
                    </w:rPr>
                    <w:t>appointment when it is needed.</w:t>
                  </w:r>
                </w:p>
                <w:p w14:paraId="1C22F732" w14:textId="77777777" w:rsidR="00CB54B4" w:rsidRDefault="00A23CF0">
                  <w:pPr>
                    <w:pStyle w:val="BodyText"/>
                    <w:numPr>
                      <w:ilvl w:val="0"/>
                      <w:numId w:val="2"/>
                    </w:numPr>
                    <w:tabs>
                      <w:tab w:val="left" w:pos="417"/>
                    </w:tabs>
                    <w:spacing w:before="3" w:line="249" w:lineRule="auto"/>
                    <w:ind w:right="141"/>
                    <w:jc w:val="both"/>
                    <w:rPr>
                      <w:color w:val="000000"/>
                    </w:rPr>
                  </w:pPr>
                  <w:r>
                    <w:rPr>
                      <w:color w:val="000000"/>
                    </w:rPr>
                    <w:t xml:space="preserve">The innovation enhances patient survival by encouraging early interaction and decreasing the price of emergency treatment by the NHS (CRUK, </w:t>
                  </w:r>
                  <w:r>
                    <w:rPr>
                      <w:color w:val="000000"/>
                      <w:spacing w:val="-2"/>
                    </w:rPr>
                    <w:t>2025).</w:t>
                  </w:r>
                </w:p>
                <w:p w14:paraId="047200CD" w14:textId="77777777" w:rsidR="00CB54B4" w:rsidRDefault="00A23CF0">
                  <w:pPr>
                    <w:pStyle w:val="BodyText"/>
                    <w:numPr>
                      <w:ilvl w:val="0"/>
                      <w:numId w:val="2"/>
                    </w:numPr>
                    <w:tabs>
                      <w:tab w:val="left" w:pos="417"/>
                    </w:tabs>
                    <w:spacing w:before="3" w:line="249" w:lineRule="auto"/>
                    <w:ind w:right="141"/>
                    <w:jc w:val="both"/>
                    <w:rPr>
                      <w:color w:val="000000"/>
                    </w:rPr>
                  </w:pPr>
                  <w:r>
                    <w:rPr>
                      <w:color w:val="000000"/>
                    </w:rPr>
                    <w:t>It is also health literate and confidence building</w:t>
                  </w:r>
                  <w:r>
                    <w:rPr>
                      <w:color w:val="000000"/>
                      <w:spacing w:val="80"/>
                    </w:rPr>
                    <w:t xml:space="preserve"> </w:t>
                  </w:r>
                  <w:r>
                    <w:rPr>
                      <w:color w:val="000000"/>
                    </w:rPr>
                    <w:t xml:space="preserve">and leads to the broader social objective of lowering diagnoses of cancer at an advanced </w:t>
                  </w:r>
                  <w:r>
                    <w:rPr>
                      <w:color w:val="000000"/>
                      <w:spacing w:val="-2"/>
                    </w:rPr>
                    <w:t>stage.</w:t>
                  </w:r>
                </w:p>
              </w:txbxContent>
            </v:textbox>
            <w10:wrap anchorx="page" anchory="page"/>
          </v:shape>
        </w:pict>
      </w:r>
      <w:r w:rsidR="0076535F">
        <w:rPr>
          <w:noProof/>
        </w:rPr>
      </w:r>
      <w:r w:rsidR="0076535F">
        <w:rPr>
          <w:noProof/>
        </w:rPr>
        <w:pict w14:anchorId="2D7419FB">
          <v:shape id="docshape11" o:spid="_x0000_s1032" type="#_x0000_t202" style="position:absolute;margin-left:18.6pt;margin-top:37.8pt;width:209.65pt;height:172.1pt;z-index:251658240;mso-position-horizontal-relative:page;mso-position-vertical-relative:page" fillcolor="#ecdff6" stroked="f">
            <v:textbox inset="0,0,0,0">
              <w:txbxContent>
                <w:p w14:paraId="1155B23B" w14:textId="77777777" w:rsidR="00CB54B4" w:rsidRDefault="00A23CF0">
                  <w:pPr>
                    <w:spacing w:before="79"/>
                    <w:ind w:left="1217"/>
                    <w:jc w:val="both"/>
                    <w:rPr>
                      <w:b/>
                      <w:color w:val="000000"/>
                      <w:sz w:val="16"/>
                    </w:rPr>
                  </w:pPr>
                  <w:r>
                    <w:rPr>
                      <w:b/>
                      <w:color w:val="000000"/>
                      <w:sz w:val="16"/>
                    </w:rPr>
                    <w:t>a)</w:t>
                  </w:r>
                  <w:r>
                    <w:rPr>
                      <w:b/>
                      <w:color w:val="000000"/>
                      <w:spacing w:val="-2"/>
                      <w:sz w:val="16"/>
                    </w:rPr>
                    <w:t xml:space="preserve"> </w:t>
                  </w:r>
                  <w:r>
                    <w:rPr>
                      <w:b/>
                      <w:color w:val="000000"/>
                      <w:sz w:val="16"/>
                    </w:rPr>
                    <w:t>Innovation</w:t>
                  </w:r>
                  <w:r>
                    <w:rPr>
                      <w:b/>
                      <w:color w:val="000000"/>
                      <w:spacing w:val="-5"/>
                      <w:sz w:val="16"/>
                    </w:rPr>
                    <w:t xml:space="preserve"> </w:t>
                  </w:r>
                  <w:r>
                    <w:rPr>
                      <w:b/>
                      <w:color w:val="000000"/>
                      <w:spacing w:val="-2"/>
                      <w:sz w:val="16"/>
                    </w:rPr>
                    <w:t>Overview</w:t>
                  </w:r>
                </w:p>
                <w:p w14:paraId="1FA3415A" w14:textId="77777777" w:rsidR="00CB54B4" w:rsidRDefault="00A23CF0">
                  <w:pPr>
                    <w:pStyle w:val="BodyText"/>
                    <w:numPr>
                      <w:ilvl w:val="0"/>
                      <w:numId w:val="1"/>
                    </w:numPr>
                    <w:tabs>
                      <w:tab w:val="left" w:pos="416"/>
                    </w:tabs>
                    <w:spacing w:before="8" w:line="249" w:lineRule="auto"/>
                    <w:ind w:right="144"/>
                    <w:jc w:val="both"/>
                    <w:rPr>
                      <w:color w:val="000000"/>
                    </w:rPr>
                  </w:pPr>
                  <w:r>
                    <w:rPr>
                      <w:color w:val="000000"/>
                    </w:rPr>
                    <w:t>ScreenSmart 40-60 is a web-based digital health campaign and mobile-</w:t>
                  </w:r>
                  <w:r>
                    <w:rPr>
                      <w:color w:val="000000"/>
                      <w:spacing w:val="-1"/>
                    </w:rPr>
                    <w:t xml:space="preserve"> </w:t>
                  </w:r>
                  <w:r>
                    <w:rPr>
                      <w:color w:val="000000"/>
                    </w:rPr>
                    <w:t>friendly web application that is designed to encourage adults aged 40 to 60 to check early to find out about cancer.</w:t>
                  </w:r>
                </w:p>
                <w:p w14:paraId="550ECAD9" w14:textId="77777777" w:rsidR="00CB54B4" w:rsidRDefault="00A23CF0">
                  <w:pPr>
                    <w:pStyle w:val="BodyText"/>
                    <w:numPr>
                      <w:ilvl w:val="0"/>
                      <w:numId w:val="1"/>
                    </w:numPr>
                    <w:tabs>
                      <w:tab w:val="left" w:pos="416"/>
                    </w:tabs>
                    <w:spacing w:before="3" w:line="249" w:lineRule="auto"/>
                    <w:ind w:right="140"/>
                    <w:jc w:val="both"/>
                    <w:rPr>
                      <w:color w:val="000000"/>
                    </w:rPr>
                  </w:pPr>
                  <w:r>
                    <w:rPr>
                      <w:color w:val="000000"/>
                    </w:rPr>
                    <w:t>The scan of a QR code located in GP surgeries, pharmacies, or workplaces allows completing a self-check in less than a minute, get reminders,</w:t>
                  </w:r>
                  <w:r>
                    <w:rPr>
                      <w:color w:val="000000"/>
                      <w:spacing w:val="40"/>
                    </w:rPr>
                    <w:t xml:space="preserve"> </w:t>
                  </w:r>
                  <w:r>
                    <w:rPr>
                      <w:color w:val="000000"/>
                    </w:rPr>
                    <w:t>and makes appointments to local GP practices or</w:t>
                  </w:r>
                  <w:r>
                    <w:rPr>
                      <w:color w:val="000000"/>
                      <w:spacing w:val="80"/>
                    </w:rPr>
                    <w:t xml:space="preserve"> </w:t>
                  </w:r>
                  <w:r>
                    <w:rPr>
                      <w:color w:val="000000"/>
                    </w:rPr>
                    <w:t>a screening test.</w:t>
                  </w:r>
                </w:p>
                <w:p w14:paraId="3388C6AB" w14:textId="77777777" w:rsidR="00CB54B4" w:rsidRDefault="00A23CF0">
                  <w:pPr>
                    <w:pStyle w:val="BodyText"/>
                    <w:numPr>
                      <w:ilvl w:val="0"/>
                      <w:numId w:val="1"/>
                    </w:numPr>
                    <w:tabs>
                      <w:tab w:val="left" w:pos="416"/>
                    </w:tabs>
                    <w:spacing w:before="4" w:line="249" w:lineRule="auto"/>
                    <w:ind w:right="142"/>
                    <w:jc w:val="both"/>
                    <w:rPr>
                      <w:color w:val="000000"/>
                    </w:rPr>
                  </w:pPr>
                  <w:r>
                    <w:rPr>
                      <w:color w:val="000000"/>
                    </w:rPr>
                    <w:t>It is in line with the NICE NG12 guidance on suspected-cancer referral and is in line with the ambition of the NHS England that 75 percent of cancers must be diagnosed at stage 1 or 2 by</w:t>
                  </w:r>
                  <w:r>
                    <w:rPr>
                      <w:color w:val="000000"/>
                      <w:spacing w:val="40"/>
                    </w:rPr>
                    <w:t xml:space="preserve"> </w:t>
                  </w:r>
                  <w:r>
                    <w:rPr>
                      <w:color w:val="000000"/>
                    </w:rPr>
                    <w:t>2028 (NHS England, 2024; NICE, 2025).</w:t>
                  </w:r>
                </w:p>
                <w:p w14:paraId="213A4DD0" w14:textId="77777777" w:rsidR="00CB54B4" w:rsidRDefault="00A23CF0">
                  <w:pPr>
                    <w:pStyle w:val="BodyText"/>
                    <w:numPr>
                      <w:ilvl w:val="0"/>
                      <w:numId w:val="1"/>
                    </w:numPr>
                    <w:tabs>
                      <w:tab w:val="left" w:pos="416"/>
                    </w:tabs>
                    <w:spacing w:before="3" w:line="249" w:lineRule="auto"/>
                    <w:ind w:right="140"/>
                    <w:jc w:val="both"/>
                    <w:rPr>
                      <w:color w:val="000000"/>
                    </w:rPr>
                  </w:pPr>
                  <w:r>
                    <w:rPr>
                      <w:color w:val="000000"/>
                    </w:rPr>
                    <w:t>It</w:t>
                  </w:r>
                  <w:r>
                    <w:rPr>
                      <w:color w:val="000000"/>
                      <w:spacing w:val="-3"/>
                    </w:rPr>
                    <w:t xml:space="preserve"> </w:t>
                  </w:r>
                  <w:r>
                    <w:rPr>
                      <w:color w:val="000000"/>
                    </w:rPr>
                    <w:t>is</w:t>
                  </w:r>
                  <w:r>
                    <w:rPr>
                      <w:color w:val="000000"/>
                      <w:spacing w:val="-3"/>
                    </w:rPr>
                    <w:t xml:space="preserve"> </w:t>
                  </w:r>
                  <w:r>
                    <w:rPr>
                      <w:color w:val="000000"/>
                    </w:rPr>
                    <w:t>aimed</w:t>
                  </w:r>
                  <w:r>
                    <w:rPr>
                      <w:color w:val="000000"/>
                      <w:spacing w:val="-2"/>
                    </w:rPr>
                    <w:t xml:space="preserve"> </w:t>
                  </w:r>
                  <w:r>
                    <w:rPr>
                      <w:color w:val="000000"/>
                    </w:rPr>
                    <w:t>at</w:t>
                  </w:r>
                  <w:r>
                    <w:rPr>
                      <w:color w:val="000000"/>
                      <w:spacing w:val="-3"/>
                    </w:rPr>
                    <w:t xml:space="preserve"> </w:t>
                  </w:r>
                  <w:r>
                    <w:rPr>
                      <w:color w:val="000000"/>
                    </w:rPr>
                    <w:t>accessibility, data</w:t>
                  </w:r>
                  <w:r>
                    <w:rPr>
                      <w:color w:val="000000"/>
                      <w:spacing w:val="-2"/>
                    </w:rPr>
                    <w:t xml:space="preserve"> </w:t>
                  </w:r>
                  <w:r>
                    <w:rPr>
                      <w:color w:val="000000"/>
                    </w:rPr>
                    <w:t>protection</w:t>
                  </w:r>
                  <w:r>
                    <w:rPr>
                      <w:color w:val="000000"/>
                      <w:spacing w:val="-2"/>
                    </w:rPr>
                    <w:t xml:space="preserve"> </w:t>
                  </w:r>
                  <w:r>
                    <w:rPr>
                      <w:color w:val="000000"/>
                    </w:rPr>
                    <w:t>and</w:t>
                  </w:r>
                  <w:r>
                    <w:rPr>
                      <w:color w:val="000000"/>
                      <w:spacing w:val="-3"/>
                    </w:rPr>
                    <w:t xml:space="preserve"> </w:t>
                  </w:r>
                  <w:r>
                    <w:rPr>
                      <w:color w:val="000000"/>
                    </w:rPr>
                    <w:t>time saving in order that busy adults may act early.</w:t>
                  </w:r>
                </w:p>
              </w:txbxContent>
            </v:textbox>
            <w10:wrap anchorx="page" anchory="page"/>
          </v:shape>
        </w:pict>
      </w:r>
    </w:p>
    <w:p w14:paraId="644100C7" w14:textId="77777777" w:rsidR="0058435E" w:rsidRDefault="0076535F">
      <w:pPr>
        <w:tabs>
          <w:tab w:val="left" w:pos="8912"/>
          <w:tab w:val="left" w:pos="13602"/>
        </w:tabs>
        <w:ind w:left="128"/>
        <w:rPr>
          <w:position w:val="30"/>
          <w:sz w:val="20"/>
        </w:rPr>
        <w:sectPr w:rsidR="0058435E">
          <w:type w:val="continuous"/>
          <w:pgSz w:w="19200" w:h="10800" w:orient="landscape"/>
          <w:pgMar w:top="1220" w:right="280" w:bottom="280" w:left="260" w:header="720" w:footer="720" w:gutter="0"/>
          <w:cols w:space="720"/>
        </w:sectPr>
      </w:pPr>
      <w:r>
        <w:rPr>
          <w:noProof/>
          <w:sz w:val="20"/>
        </w:rPr>
      </w:r>
      <w:r w:rsidR="0076535F">
        <w:rPr>
          <w:noProof/>
          <w:sz w:val="20"/>
        </w:rPr>
        <w:pict w14:anchorId="05482F46">
          <v:group id="docshapegroup12" o:spid="_x0000_s1028" style="width:210.4pt;height:143.7pt;mso-position-horizontal-relative:char;mso-position-vertical-relative:line" coordsize="4208,2874">
            <v:rect id="docshape13" o:spid="_x0000_s1031" style="position:absolute;left:7;top:7;width:4193;height:2859" fillcolor="#ecdff6" stroked="f"/>
            <v:rect id="docshape14" o:spid="_x0000_s1030" style="position:absolute;left:7;top:7;width:4193;height:2859" filled="f" strokecolor="#ecdff6"/>
            <v:shape id="docshape15" o:spid="_x0000_s1029" type="#_x0000_t202" style="position:absolute;width:4208;height:2874" filled="f" stroked="f">
              <v:textbox inset="0,0,0,0">
                <w:txbxContent>
                  <w:p w14:paraId="13FC6F2F" w14:textId="77777777" w:rsidR="00CB54B4" w:rsidRDefault="00A23CF0">
                    <w:pPr>
                      <w:spacing w:before="86"/>
                      <w:ind w:left="377"/>
                      <w:jc w:val="both"/>
                      <w:rPr>
                        <w:b/>
                        <w:sz w:val="16"/>
                      </w:rPr>
                    </w:pPr>
                    <w:r>
                      <w:rPr>
                        <w:b/>
                        <w:sz w:val="16"/>
                      </w:rPr>
                      <w:t>b)</w:t>
                    </w:r>
                    <w:r>
                      <w:rPr>
                        <w:b/>
                        <w:spacing w:val="-4"/>
                        <w:sz w:val="16"/>
                      </w:rPr>
                      <w:t xml:space="preserve"> </w:t>
                    </w:r>
                    <w:r>
                      <w:rPr>
                        <w:b/>
                        <w:sz w:val="16"/>
                      </w:rPr>
                      <w:t>The</w:t>
                    </w:r>
                    <w:r>
                      <w:rPr>
                        <w:b/>
                        <w:spacing w:val="2"/>
                        <w:sz w:val="16"/>
                      </w:rPr>
                      <w:t xml:space="preserve"> </w:t>
                    </w:r>
                    <w:r>
                      <w:rPr>
                        <w:b/>
                        <w:sz w:val="16"/>
                      </w:rPr>
                      <w:t>Issue</w:t>
                    </w:r>
                    <w:r>
                      <w:rPr>
                        <w:b/>
                        <w:spacing w:val="-1"/>
                        <w:sz w:val="16"/>
                      </w:rPr>
                      <w:t xml:space="preserve"> </w:t>
                    </w:r>
                    <w:r>
                      <w:rPr>
                        <w:b/>
                        <w:sz w:val="16"/>
                      </w:rPr>
                      <w:t>/</w:t>
                    </w:r>
                    <w:r>
                      <w:rPr>
                        <w:b/>
                        <w:spacing w:val="1"/>
                        <w:sz w:val="16"/>
                      </w:rPr>
                      <w:t xml:space="preserve"> </w:t>
                    </w:r>
                    <w:r>
                      <w:rPr>
                        <w:b/>
                        <w:sz w:val="16"/>
                      </w:rPr>
                      <w:t>Gaps</w:t>
                    </w:r>
                    <w:r>
                      <w:rPr>
                        <w:b/>
                        <w:spacing w:val="-1"/>
                        <w:sz w:val="16"/>
                      </w:rPr>
                      <w:t xml:space="preserve"> </w:t>
                    </w:r>
                    <w:r>
                      <w:rPr>
                        <w:b/>
                        <w:sz w:val="16"/>
                      </w:rPr>
                      <w:t>in</w:t>
                    </w:r>
                    <w:r>
                      <w:rPr>
                        <w:b/>
                        <w:spacing w:val="-2"/>
                        <w:sz w:val="16"/>
                      </w:rPr>
                      <w:t xml:space="preserve"> </w:t>
                    </w:r>
                    <w:r>
                      <w:rPr>
                        <w:b/>
                        <w:sz w:val="16"/>
                      </w:rPr>
                      <w:t xml:space="preserve">Health and Social </w:t>
                    </w:r>
                    <w:r>
                      <w:rPr>
                        <w:b/>
                        <w:spacing w:val="-4"/>
                        <w:sz w:val="16"/>
                      </w:rPr>
                      <w:t>Care</w:t>
                    </w:r>
                  </w:p>
                  <w:p w14:paraId="56421CA3" w14:textId="77777777" w:rsidR="00CB54B4" w:rsidRDefault="00A23CF0">
                    <w:pPr>
                      <w:numPr>
                        <w:ilvl w:val="0"/>
                        <w:numId w:val="7"/>
                      </w:numPr>
                      <w:tabs>
                        <w:tab w:val="left" w:pos="423"/>
                      </w:tabs>
                      <w:spacing w:before="8" w:line="249" w:lineRule="auto"/>
                      <w:ind w:right="148"/>
                      <w:jc w:val="both"/>
                      <w:rPr>
                        <w:sz w:val="16"/>
                      </w:rPr>
                    </w:pPr>
                    <w:r>
                      <w:rPr>
                        <w:sz w:val="16"/>
                      </w:rPr>
                      <w:t>56.8% of cancers with a known stage were diagnosed at stage 1–2 in 2022, the highest in the last decade. (OHID/DHSC, 2025).</w:t>
                    </w:r>
                  </w:p>
                  <w:p w14:paraId="41518CC1" w14:textId="77777777" w:rsidR="00CB54B4" w:rsidRDefault="00A23CF0">
                    <w:pPr>
                      <w:numPr>
                        <w:ilvl w:val="0"/>
                        <w:numId w:val="7"/>
                      </w:numPr>
                      <w:tabs>
                        <w:tab w:val="left" w:pos="423"/>
                      </w:tabs>
                      <w:spacing w:before="2" w:line="249" w:lineRule="auto"/>
                      <w:ind w:right="148"/>
                      <w:jc w:val="both"/>
                      <w:rPr>
                        <w:sz w:val="16"/>
                      </w:rPr>
                    </w:pPr>
                    <w:r>
                      <w:rPr>
                        <w:sz w:val="16"/>
                      </w:rPr>
                      <w:t>The issue is that the adults of mid-life frequently postpone the appointment due to work and family obligations, which leads to later detection and worse outcomes (McCormack, 2021).</w:t>
                    </w:r>
                  </w:p>
                  <w:p w14:paraId="7091A565" w14:textId="77777777" w:rsidR="00CB54B4" w:rsidRDefault="00A23CF0">
                    <w:pPr>
                      <w:numPr>
                        <w:ilvl w:val="0"/>
                        <w:numId w:val="7"/>
                      </w:numPr>
                      <w:tabs>
                        <w:tab w:val="left" w:pos="423"/>
                      </w:tabs>
                      <w:spacing w:before="3" w:line="249" w:lineRule="auto"/>
                      <w:ind w:right="147"/>
                      <w:jc w:val="both"/>
                      <w:rPr>
                        <w:sz w:val="16"/>
                      </w:rPr>
                    </w:pPr>
                    <w:r>
                      <w:rPr>
                        <w:sz w:val="16"/>
                      </w:rPr>
                      <w:t>There is evidence demonstrating that behavioural nudges and digital reminders are more likely to boost attendance to screening (Hirst et al., 2017).</w:t>
                    </w:r>
                  </w:p>
                  <w:p w14:paraId="1E83195E" w14:textId="77777777" w:rsidR="00CB54B4" w:rsidRDefault="00A23CF0">
                    <w:pPr>
                      <w:numPr>
                        <w:ilvl w:val="0"/>
                        <w:numId w:val="7"/>
                      </w:numPr>
                      <w:tabs>
                        <w:tab w:val="left" w:pos="423"/>
                      </w:tabs>
                      <w:spacing w:before="2" w:line="249" w:lineRule="auto"/>
                      <w:ind w:right="150"/>
                      <w:jc w:val="both"/>
                      <w:rPr>
                        <w:sz w:val="16"/>
                      </w:rPr>
                    </w:pPr>
                    <w:r>
                      <w:rPr>
                        <w:sz w:val="16"/>
                      </w:rPr>
                      <w:t>ScreenSmart is a response to this lapse providing fast access, streamlined health data and an easy path to NHS-recommended screening services.</w:t>
                    </w:r>
                  </w:p>
                </w:txbxContent>
              </v:textbox>
            </v:shape>
            <w10:anchorlock/>
          </v:group>
        </w:pict>
      </w:r>
      <w:r w:rsidR="00A23CF0">
        <w:rPr>
          <w:sz w:val="20"/>
        </w:rPr>
        <w:tab/>
      </w:r>
      <w:r>
        <w:rPr>
          <w:noProof/>
          <w:position w:val="42"/>
          <w:sz w:val="20"/>
        </w:rPr>
      </w:r>
      <w:r w:rsidR="0076535F">
        <w:rPr>
          <w:noProof/>
          <w:position w:val="42"/>
          <w:sz w:val="20"/>
        </w:rPr>
        <w:pict w14:anchorId="63BD3CBB">
          <v:shape id="docshape16" o:spid="_x0000_s1043" type="#_x0000_t202" style="width:209.65pt;height:104.2pt;mso-left-percent:-10001;mso-top-percent:-10001;mso-position-horizontal:absolute;mso-position-horizontal-relative:char;mso-position-vertical:absolute;mso-position-vertical-relative:line;mso-left-percent:-10001;mso-top-percent:-10001" fillcolor="#d4ecfb" stroked="f">
            <v:textbox inset="0,0,0,0">
              <w:txbxContent>
                <w:p w14:paraId="535E6EB1" w14:textId="77777777" w:rsidR="00CB54B4" w:rsidRDefault="00A23CF0">
                  <w:pPr>
                    <w:spacing w:before="79"/>
                    <w:ind w:left="1117"/>
                    <w:jc w:val="both"/>
                    <w:rPr>
                      <w:b/>
                      <w:color w:val="000000"/>
                      <w:sz w:val="16"/>
                    </w:rPr>
                  </w:pPr>
                  <w:r>
                    <w:rPr>
                      <w:b/>
                      <w:color w:val="000000"/>
                      <w:sz w:val="16"/>
                    </w:rPr>
                    <w:t>g)</w:t>
                  </w:r>
                  <w:r>
                    <w:rPr>
                      <w:b/>
                      <w:color w:val="000000"/>
                      <w:spacing w:val="-10"/>
                      <w:sz w:val="16"/>
                    </w:rPr>
                    <w:t xml:space="preserve"> </w:t>
                  </w:r>
                  <w:r>
                    <w:rPr>
                      <w:b/>
                      <w:color w:val="000000"/>
                      <w:sz w:val="16"/>
                    </w:rPr>
                    <w:t>Technology</w:t>
                  </w:r>
                  <w:r>
                    <w:rPr>
                      <w:b/>
                      <w:color w:val="000000"/>
                      <w:spacing w:val="-8"/>
                      <w:sz w:val="16"/>
                    </w:rPr>
                    <w:t xml:space="preserve"> </w:t>
                  </w:r>
                  <w:r>
                    <w:rPr>
                      <w:b/>
                      <w:color w:val="000000"/>
                      <w:spacing w:val="-2"/>
                      <w:sz w:val="16"/>
                    </w:rPr>
                    <w:t>Integration</w:t>
                  </w:r>
                </w:p>
                <w:p w14:paraId="68C965DF" w14:textId="77777777" w:rsidR="00CB54B4" w:rsidRDefault="00A23CF0">
                  <w:pPr>
                    <w:pStyle w:val="BodyText"/>
                    <w:numPr>
                      <w:ilvl w:val="0"/>
                      <w:numId w:val="6"/>
                    </w:numPr>
                    <w:tabs>
                      <w:tab w:val="left" w:pos="418"/>
                    </w:tabs>
                    <w:spacing w:before="8" w:line="249" w:lineRule="auto"/>
                    <w:ind w:right="139"/>
                    <w:jc w:val="both"/>
                    <w:rPr>
                      <w:color w:val="000000"/>
                    </w:rPr>
                  </w:pPr>
                  <w:r>
                    <w:rPr>
                      <w:color w:val="000000"/>
                    </w:rPr>
                    <w:t>To access the secure web application, users scan</w:t>
                  </w:r>
                  <w:r>
                    <w:rPr>
                      <w:color w:val="000000"/>
                      <w:spacing w:val="40"/>
                    </w:rPr>
                    <w:t xml:space="preserve"> </w:t>
                  </w:r>
                  <w:r>
                    <w:rPr>
                      <w:color w:val="000000"/>
                    </w:rPr>
                    <w:t>a QR code which redirects to the application itself.</w:t>
                  </w:r>
                </w:p>
                <w:p w14:paraId="11561998" w14:textId="77777777" w:rsidR="00CB54B4" w:rsidRDefault="00A23CF0">
                  <w:pPr>
                    <w:pStyle w:val="BodyText"/>
                    <w:numPr>
                      <w:ilvl w:val="0"/>
                      <w:numId w:val="6"/>
                    </w:numPr>
                    <w:tabs>
                      <w:tab w:val="left" w:pos="418"/>
                    </w:tabs>
                    <w:spacing w:before="1" w:line="249" w:lineRule="auto"/>
                    <w:ind w:right="138"/>
                    <w:jc w:val="both"/>
                    <w:rPr>
                      <w:color w:val="000000"/>
                    </w:rPr>
                  </w:pPr>
                  <w:r>
                    <w:rPr>
                      <w:color w:val="000000"/>
                    </w:rPr>
                    <w:t>They take a self-check of 60 seconds, get relevant guidance and are able to make a screening or GP appointment in real time.</w:t>
                  </w:r>
                </w:p>
                <w:p w14:paraId="2F20A02E" w14:textId="77777777" w:rsidR="00CB54B4" w:rsidRDefault="00A23CF0">
                  <w:pPr>
                    <w:pStyle w:val="BodyText"/>
                    <w:numPr>
                      <w:ilvl w:val="0"/>
                      <w:numId w:val="6"/>
                    </w:numPr>
                    <w:tabs>
                      <w:tab w:val="left" w:pos="418"/>
                    </w:tabs>
                    <w:spacing w:before="2" w:line="249" w:lineRule="auto"/>
                    <w:ind w:right="141"/>
                    <w:jc w:val="both"/>
                    <w:rPr>
                      <w:color w:val="000000"/>
                    </w:rPr>
                  </w:pPr>
                  <w:r>
                    <w:rPr>
                      <w:color w:val="000000"/>
                    </w:rPr>
                    <w:t>All data are encrypted, and the system has established SMS reminder technology that they demonstrate will increase participation in bowel- screening trials (Hirst et al., 2017).</w:t>
                  </w:r>
                </w:p>
              </w:txbxContent>
            </v:textbox>
            <w10:anchorlock/>
          </v:shape>
        </w:pict>
      </w:r>
      <w:r w:rsidR="00A23CF0">
        <w:rPr>
          <w:position w:val="42"/>
          <w:sz w:val="20"/>
        </w:rPr>
        <w:tab/>
      </w:r>
      <w:r>
        <w:rPr>
          <w:noProof/>
          <w:position w:val="30"/>
          <w:sz w:val="20"/>
        </w:rPr>
      </w:r>
      <w:r w:rsidR="0076535F">
        <w:rPr>
          <w:noProof/>
          <w:position w:val="30"/>
          <w:sz w:val="20"/>
        </w:rPr>
        <w:pict w14:anchorId="53879665">
          <v:shape id="docshape17" o:spid="_x0000_s1042" type="#_x0000_t202" style="width:247.1pt;height:128.4pt;mso-left-percent:-10001;mso-top-percent:-10001;mso-position-horizontal:absolute;mso-position-horizontal-relative:char;mso-position-vertical:absolute;mso-position-vertical-relative:line;mso-left-percent:-10001;mso-top-percent:-10001" fillcolor="#f5dfd5" stroked="f">
            <v:textbox inset="0,0,0,0">
              <w:txbxContent>
                <w:p w14:paraId="54CCC994" w14:textId="77777777" w:rsidR="00CB54B4" w:rsidRDefault="00CB54B4">
                  <w:pPr>
                    <w:pStyle w:val="BodyText"/>
                    <w:spacing w:before="5"/>
                    <w:rPr>
                      <w:color w:val="000000"/>
                      <w:sz w:val="6"/>
                    </w:rPr>
                  </w:pPr>
                </w:p>
                <w:p w14:paraId="4F5E06AF" w14:textId="77777777" w:rsidR="00CB54B4" w:rsidRDefault="00A23CF0">
                  <w:pPr>
                    <w:ind w:left="146"/>
                    <w:rPr>
                      <w:color w:val="000000"/>
                      <w:sz w:val="8"/>
                    </w:rPr>
                  </w:pPr>
                  <w:r>
                    <w:rPr>
                      <w:color w:val="000000"/>
                      <w:spacing w:val="-2"/>
                      <w:sz w:val="8"/>
                    </w:rPr>
                    <w:t>References</w:t>
                  </w:r>
                </w:p>
                <w:p w14:paraId="65335232" w14:textId="77777777" w:rsidR="00CB54B4" w:rsidRDefault="00A23CF0">
                  <w:pPr>
                    <w:numPr>
                      <w:ilvl w:val="0"/>
                      <w:numId w:val="5"/>
                    </w:numPr>
                    <w:tabs>
                      <w:tab w:val="left" w:pos="219"/>
                    </w:tabs>
                    <w:spacing w:before="4" w:line="249" w:lineRule="auto"/>
                    <w:ind w:right="653" w:firstLine="0"/>
                    <w:rPr>
                      <w:color w:val="000000"/>
                      <w:sz w:val="8"/>
                    </w:rPr>
                  </w:pPr>
                  <w:r>
                    <w:rPr>
                      <w:color w:val="000000"/>
                      <w:sz w:val="8"/>
                    </w:rPr>
                    <w:t>AARP.</w:t>
                  </w:r>
                  <w:r>
                    <w:rPr>
                      <w:color w:val="000000"/>
                      <w:spacing w:val="-6"/>
                      <w:sz w:val="8"/>
                    </w:rPr>
                    <w:t xml:space="preserve"> </w:t>
                  </w:r>
                  <w:r>
                    <w:rPr>
                      <w:color w:val="000000"/>
                      <w:sz w:val="8"/>
                    </w:rPr>
                    <w:t>(2024).</w:t>
                  </w:r>
                  <w:r>
                    <w:rPr>
                      <w:color w:val="000000"/>
                      <w:spacing w:val="-1"/>
                      <w:sz w:val="8"/>
                    </w:rPr>
                    <w:t xml:space="preserve"> </w:t>
                  </w:r>
                  <w:r>
                    <w:rPr>
                      <w:color w:val="000000"/>
                      <w:sz w:val="8"/>
                    </w:rPr>
                    <w:t>Health and</w:t>
                  </w:r>
                  <w:r>
                    <w:rPr>
                      <w:color w:val="000000"/>
                      <w:spacing w:val="-1"/>
                      <w:sz w:val="8"/>
                    </w:rPr>
                    <w:t xml:space="preserve"> </w:t>
                  </w:r>
                  <w:r>
                    <w:rPr>
                      <w:color w:val="000000"/>
                      <w:sz w:val="8"/>
                    </w:rPr>
                    <w:t>Wellness</w:t>
                  </w:r>
                  <w:r>
                    <w:rPr>
                      <w:color w:val="000000"/>
                      <w:spacing w:val="-3"/>
                      <w:sz w:val="8"/>
                    </w:rPr>
                    <w:t xml:space="preserve"> </w:t>
                  </w:r>
                  <w:r>
                    <w:rPr>
                      <w:color w:val="000000"/>
                      <w:sz w:val="8"/>
                    </w:rPr>
                    <w:t>Apps:</w:t>
                  </w:r>
                  <w:r>
                    <w:rPr>
                      <w:color w:val="000000"/>
                      <w:spacing w:val="-6"/>
                      <w:sz w:val="8"/>
                    </w:rPr>
                    <w:t xml:space="preserve"> </w:t>
                  </w:r>
                  <w:r>
                    <w:rPr>
                      <w:color w:val="000000"/>
                      <w:sz w:val="8"/>
                    </w:rPr>
                    <w:t>Considerable Use</w:t>
                  </w:r>
                  <w:r>
                    <w:rPr>
                      <w:color w:val="000000"/>
                      <w:spacing w:val="-6"/>
                      <w:sz w:val="8"/>
                    </w:rPr>
                    <w:t xml:space="preserve"> </w:t>
                  </w:r>
                  <w:r>
                    <w:rPr>
                      <w:color w:val="000000"/>
                      <w:sz w:val="8"/>
                    </w:rPr>
                    <w:t>Among Older</w:t>
                  </w:r>
                  <w:r>
                    <w:rPr>
                      <w:color w:val="000000"/>
                      <w:spacing w:val="-1"/>
                      <w:sz w:val="8"/>
                    </w:rPr>
                    <w:t xml:space="preserve"> </w:t>
                  </w:r>
                  <w:r>
                    <w:rPr>
                      <w:color w:val="000000"/>
                      <w:sz w:val="8"/>
                    </w:rPr>
                    <w:t>Adults</w:t>
                  </w:r>
                  <w:r>
                    <w:rPr>
                      <w:color w:val="000000"/>
                      <w:spacing w:val="-3"/>
                      <w:sz w:val="8"/>
                    </w:rPr>
                    <w:t xml:space="preserve"> </w:t>
                  </w:r>
                  <w:r>
                    <w:rPr>
                      <w:color w:val="000000"/>
                      <w:sz w:val="8"/>
                    </w:rPr>
                    <w:t>But</w:t>
                  </w:r>
                  <w:r>
                    <w:rPr>
                      <w:color w:val="000000"/>
                      <w:spacing w:val="-6"/>
                      <w:sz w:val="8"/>
                    </w:rPr>
                    <w:t xml:space="preserve"> </w:t>
                  </w:r>
                  <w:r>
                    <w:rPr>
                      <w:color w:val="000000"/>
                      <w:sz w:val="8"/>
                    </w:rPr>
                    <w:t>Room to</w:t>
                  </w:r>
                  <w:r>
                    <w:rPr>
                      <w:color w:val="000000"/>
                      <w:spacing w:val="-4"/>
                      <w:sz w:val="8"/>
                    </w:rPr>
                    <w:t xml:space="preserve"> </w:t>
                  </w:r>
                  <w:r>
                    <w:rPr>
                      <w:color w:val="000000"/>
                      <w:sz w:val="8"/>
                    </w:rPr>
                    <w:t>Grow.</w:t>
                  </w:r>
                  <w:r>
                    <w:rPr>
                      <w:color w:val="000000"/>
                      <w:spacing w:val="-1"/>
                      <w:sz w:val="8"/>
                    </w:rPr>
                    <w:t xml:space="preserve"> </w:t>
                  </w:r>
                  <w:r>
                    <w:rPr>
                      <w:color w:val="000000"/>
                      <w:sz w:val="8"/>
                    </w:rPr>
                    <w:t>Available at:</w:t>
                  </w:r>
                  <w:r>
                    <w:rPr>
                      <w:color w:val="000000"/>
                      <w:spacing w:val="40"/>
                      <w:sz w:val="8"/>
                    </w:rPr>
                    <w:t xml:space="preserve"> </w:t>
                  </w:r>
                  <w:hyperlink r:id="rId10">
                    <w:r w:rsidR="00CB54B4">
                      <w:rPr>
                        <w:color w:val="55BBFD"/>
                        <w:spacing w:val="-2"/>
                        <w:sz w:val="8"/>
                        <w:u w:val="single" w:color="55BBFD"/>
                      </w:rPr>
                      <w:t>https://www.aarp.org/pri/topics/health/prevention-wellness/health-app-users</w:t>
                    </w:r>
                    <w:r w:rsidR="00CB54B4">
                      <w:rPr>
                        <w:color w:val="55BBFD"/>
                        <w:spacing w:val="-2"/>
                        <w:sz w:val="8"/>
                      </w:rPr>
                      <w:t>/</w:t>
                    </w:r>
                  </w:hyperlink>
                </w:p>
                <w:p w14:paraId="7CE53435" w14:textId="77777777" w:rsidR="00CB54B4" w:rsidRDefault="00A23CF0">
                  <w:pPr>
                    <w:numPr>
                      <w:ilvl w:val="0"/>
                      <w:numId w:val="5"/>
                    </w:numPr>
                    <w:tabs>
                      <w:tab w:val="left" w:pos="219"/>
                    </w:tabs>
                    <w:spacing w:before="1" w:line="249" w:lineRule="auto"/>
                    <w:ind w:right="829" w:firstLine="0"/>
                    <w:rPr>
                      <w:color w:val="000000"/>
                      <w:sz w:val="8"/>
                    </w:rPr>
                  </w:pPr>
                  <w:r>
                    <w:rPr>
                      <w:color w:val="000000"/>
                      <w:sz w:val="8"/>
                    </w:rPr>
                    <w:t>Cancer Research UK.</w:t>
                  </w:r>
                  <w:r>
                    <w:rPr>
                      <w:color w:val="000000"/>
                      <w:spacing w:val="-5"/>
                      <w:sz w:val="8"/>
                    </w:rPr>
                    <w:t xml:space="preserve"> </w:t>
                  </w:r>
                  <w:r>
                    <w:rPr>
                      <w:color w:val="000000"/>
                      <w:sz w:val="8"/>
                    </w:rPr>
                    <w:t>(2025, January 14).</w:t>
                  </w:r>
                  <w:r>
                    <w:rPr>
                      <w:color w:val="000000"/>
                      <w:spacing w:val="-1"/>
                      <w:sz w:val="8"/>
                    </w:rPr>
                    <w:t xml:space="preserve"> </w:t>
                  </w:r>
                  <w:r>
                    <w:rPr>
                      <w:color w:val="000000"/>
                      <w:sz w:val="8"/>
                    </w:rPr>
                    <w:t>NHS</w:t>
                  </w:r>
                  <w:r>
                    <w:rPr>
                      <w:color w:val="000000"/>
                      <w:spacing w:val="-3"/>
                      <w:sz w:val="8"/>
                    </w:rPr>
                    <w:t xml:space="preserve"> </w:t>
                  </w:r>
                  <w:r>
                    <w:rPr>
                      <w:color w:val="000000"/>
                      <w:sz w:val="8"/>
                    </w:rPr>
                    <w:t>England’s bowel cancer screening expands to</w:t>
                  </w:r>
                  <w:r>
                    <w:rPr>
                      <w:color w:val="000000"/>
                      <w:spacing w:val="-3"/>
                      <w:sz w:val="8"/>
                    </w:rPr>
                    <w:t xml:space="preserve"> </w:t>
                  </w:r>
                  <w:r>
                    <w:rPr>
                      <w:color w:val="000000"/>
                      <w:sz w:val="8"/>
                    </w:rPr>
                    <w:t>50-year-olds.</w:t>
                  </w:r>
                  <w:r>
                    <w:rPr>
                      <w:color w:val="000000"/>
                      <w:spacing w:val="40"/>
                      <w:sz w:val="8"/>
                    </w:rPr>
                    <w:t xml:space="preserve"> </w:t>
                  </w:r>
                  <w:r>
                    <w:rPr>
                      <w:color w:val="000000"/>
                      <w:spacing w:val="-2"/>
                      <w:w w:val="95"/>
                      <w:sz w:val="8"/>
                    </w:rPr>
                    <w:t>https://news.cancerresearchuk.org/2025/01/14/bowel-cancer-screening-fit-tests-offered-to-over-50s-in-england/</w:t>
                  </w:r>
                </w:p>
                <w:p w14:paraId="0010D29D" w14:textId="77777777" w:rsidR="00CB54B4" w:rsidRDefault="00A23CF0">
                  <w:pPr>
                    <w:numPr>
                      <w:ilvl w:val="0"/>
                      <w:numId w:val="5"/>
                    </w:numPr>
                    <w:tabs>
                      <w:tab w:val="left" w:pos="219"/>
                    </w:tabs>
                    <w:ind w:left="218" w:hanging="73"/>
                    <w:rPr>
                      <w:color w:val="000000"/>
                      <w:sz w:val="8"/>
                    </w:rPr>
                  </w:pPr>
                  <w:r>
                    <w:rPr>
                      <w:color w:val="000000"/>
                      <w:spacing w:val="-2"/>
                      <w:sz w:val="8"/>
                    </w:rPr>
                    <w:t>Community</w:t>
                  </w:r>
                  <w:r>
                    <w:rPr>
                      <w:color w:val="000000"/>
                      <w:spacing w:val="28"/>
                      <w:sz w:val="8"/>
                    </w:rPr>
                    <w:t xml:space="preserve"> </w:t>
                  </w:r>
                  <w:r>
                    <w:rPr>
                      <w:color w:val="000000"/>
                      <w:spacing w:val="-2"/>
                      <w:sz w:val="8"/>
                    </w:rPr>
                    <w:t>Brands.</w:t>
                  </w:r>
                  <w:r>
                    <w:rPr>
                      <w:color w:val="000000"/>
                      <w:spacing w:val="26"/>
                      <w:sz w:val="8"/>
                    </w:rPr>
                    <w:t xml:space="preserve"> </w:t>
                  </w:r>
                  <w:r>
                    <w:rPr>
                      <w:color w:val="000000"/>
                      <w:spacing w:val="-2"/>
                      <w:sz w:val="8"/>
                    </w:rPr>
                    <w:t>(2025).</w:t>
                  </w:r>
                  <w:r>
                    <w:rPr>
                      <w:color w:val="000000"/>
                      <w:spacing w:val="28"/>
                      <w:sz w:val="8"/>
                    </w:rPr>
                    <w:t xml:space="preserve"> </w:t>
                  </w:r>
                  <w:r>
                    <w:rPr>
                      <w:color w:val="000000"/>
                      <w:spacing w:val="-2"/>
                      <w:sz w:val="8"/>
                    </w:rPr>
                    <w:t>Health</w:t>
                  </w:r>
                  <w:r>
                    <w:rPr>
                      <w:color w:val="000000"/>
                      <w:spacing w:val="29"/>
                      <w:sz w:val="8"/>
                    </w:rPr>
                    <w:t xml:space="preserve"> </w:t>
                  </w:r>
                  <w:r>
                    <w:rPr>
                      <w:color w:val="000000"/>
                      <w:spacing w:val="-2"/>
                      <w:sz w:val="8"/>
                    </w:rPr>
                    <w:t>Check.</w:t>
                  </w:r>
                  <w:r>
                    <w:rPr>
                      <w:color w:val="000000"/>
                      <w:spacing w:val="25"/>
                      <w:sz w:val="8"/>
                    </w:rPr>
                    <w:t xml:space="preserve"> </w:t>
                  </w:r>
                  <w:r>
                    <w:rPr>
                      <w:color w:val="000000"/>
                      <w:spacing w:val="-2"/>
                      <w:sz w:val="8"/>
                    </w:rPr>
                    <w:t>Available</w:t>
                  </w:r>
                  <w:r>
                    <w:rPr>
                      <w:color w:val="000000"/>
                      <w:spacing w:val="29"/>
                      <w:sz w:val="8"/>
                    </w:rPr>
                    <w:t xml:space="preserve"> </w:t>
                  </w:r>
                  <w:r>
                    <w:rPr>
                      <w:color w:val="000000"/>
                      <w:spacing w:val="-2"/>
                      <w:sz w:val="8"/>
                    </w:rPr>
                    <w:t>at:</w:t>
                  </w:r>
                  <w:r>
                    <w:rPr>
                      <w:color w:val="000000"/>
                      <w:spacing w:val="24"/>
                      <w:sz w:val="8"/>
                    </w:rPr>
                    <w:t xml:space="preserve"> </w:t>
                  </w:r>
                  <w:hyperlink r:id="rId11">
                    <w:r w:rsidR="00CB54B4">
                      <w:rPr>
                        <w:color w:val="55BBFD"/>
                        <w:spacing w:val="-2"/>
                        <w:sz w:val="8"/>
                        <w:u w:val="single" w:color="55BBFD"/>
                      </w:rPr>
                      <w:t>https://www.communitybrands.com/health-screening-mobile-</w:t>
                    </w:r>
                    <w:r w:rsidR="00CB54B4">
                      <w:rPr>
                        <w:color w:val="55BBFD"/>
                        <w:spacing w:val="-4"/>
                        <w:sz w:val="8"/>
                        <w:u w:val="single" w:color="55BBFD"/>
                      </w:rPr>
                      <w:t>app</w:t>
                    </w:r>
                    <w:r w:rsidR="00CB54B4">
                      <w:rPr>
                        <w:color w:val="55BBFD"/>
                        <w:spacing w:val="-4"/>
                        <w:sz w:val="8"/>
                      </w:rPr>
                      <w:t>/</w:t>
                    </w:r>
                  </w:hyperlink>
                </w:p>
                <w:p w14:paraId="206C802B" w14:textId="77777777" w:rsidR="00CB54B4" w:rsidRDefault="00A23CF0">
                  <w:pPr>
                    <w:numPr>
                      <w:ilvl w:val="0"/>
                      <w:numId w:val="5"/>
                    </w:numPr>
                    <w:tabs>
                      <w:tab w:val="left" w:pos="219"/>
                    </w:tabs>
                    <w:spacing w:before="4" w:line="249" w:lineRule="auto"/>
                    <w:ind w:right="406" w:firstLine="0"/>
                    <w:rPr>
                      <w:color w:val="000000"/>
                      <w:sz w:val="8"/>
                    </w:rPr>
                  </w:pPr>
                  <w:r>
                    <w:rPr>
                      <w:color w:val="000000"/>
                      <w:sz w:val="8"/>
                    </w:rPr>
                    <w:t>Department</w:t>
                  </w:r>
                  <w:r>
                    <w:rPr>
                      <w:color w:val="000000"/>
                      <w:spacing w:val="-2"/>
                      <w:sz w:val="8"/>
                    </w:rPr>
                    <w:t xml:space="preserve"> </w:t>
                  </w:r>
                  <w:r>
                    <w:rPr>
                      <w:color w:val="000000"/>
                      <w:sz w:val="8"/>
                    </w:rPr>
                    <w:t>of</w:t>
                  </w:r>
                  <w:r>
                    <w:rPr>
                      <w:color w:val="000000"/>
                      <w:spacing w:val="-3"/>
                      <w:sz w:val="8"/>
                    </w:rPr>
                    <w:t xml:space="preserve"> </w:t>
                  </w:r>
                  <w:r>
                    <w:rPr>
                      <w:color w:val="000000"/>
                      <w:sz w:val="8"/>
                    </w:rPr>
                    <w:t>Health and</w:t>
                  </w:r>
                  <w:r>
                    <w:rPr>
                      <w:color w:val="000000"/>
                      <w:spacing w:val="-1"/>
                      <w:sz w:val="8"/>
                    </w:rPr>
                    <w:t xml:space="preserve"> </w:t>
                  </w:r>
                  <w:r>
                    <w:rPr>
                      <w:color w:val="000000"/>
                      <w:sz w:val="8"/>
                    </w:rPr>
                    <w:t>Social</w:t>
                  </w:r>
                  <w:r>
                    <w:rPr>
                      <w:color w:val="000000"/>
                      <w:spacing w:val="-1"/>
                      <w:sz w:val="8"/>
                    </w:rPr>
                    <w:t xml:space="preserve"> </w:t>
                  </w:r>
                  <w:r>
                    <w:rPr>
                      <w:color w:val="000000"/>
                      <w:sz w:val="8"/>
                    </w:rPr>
                    <w:t>Care,</w:t>
                  </w:r>
                  <w:r>
                    <w:rPr>
                      <w:color w:val="000000"/>
                      <w:spacing w:val="-1"/>
                      <w:sz w:val="8"/>
                    </w:rPr>
                    <w:t xml:space="preserve"> </w:t>
                  </w:r>
                  <w:r>
                    <w:rPr>
                      <w:color w:val="000000"/>
                      <w:sz w:val="8"/>
                    </w:rPr>
                    <w:t>Office</w:t>
                  </w:r>
                  <w:r>
                    <w:rPr>
                      <w:color w:val="000000"/>
                      <w:spacing w:val="-6"/>
                      <w:sz w:val="8"/>
                    </w:rPr>
                    <w:t xml:space="preserve"> </w:t>
                  </w:r>
                  <w:r>
                    <w:rPr>
                      <w:color w:val="000000"/>
                      <w:sz w:val="8"/>
                    </w:rPr>
                    <w:t>for</w:t>
                  </w:r>
                  <w:r>
                    <w:rPr>
                      <w:color w:val="000000"/>
                      <w:spacing w:val="-4"/>
                      <w:sz w:val="8"/>
                    </w:rPr>
                    <w:t xml:space="preserve"> </w:t>
                  </w:r>
                  <w:r>
                    <w:rPr>
                      <w:color w:val="000000"/>
                      <w:sz w:val="8"/>
                    </w:rPr>
                    <w:t>Health Improvement and</w:t>
                  </w:r>
                  <w:r>
                    <w:rPr>
                      <w:color w:val="000000"/>
                      <w:spacing w:val="-3"/>
                      <w:sz w:val="8"/>
                    </w:rPr>
                    <w:t xml:space="preserve"> </w:t>
                  </w:r>
                  <w:r>
                    <w:rPr>
                      <w:color w:val="000000"/>
                      <w:sz w:val="8"/>
                    </w:rPr>
                    <w:t>Disparities. (2025, November 4).</w:t>
                  </w:r>
                  <w:r>
                    <w:rPr>
                      <w:color w:val="000000"/>
                      <w:spacing w:val="-1"/>
                      <w:sz w:val="8"/>
                    </w:rPr>
                    <w:t xml:space="preserve"> </w:t>
                  </w:r>
                  <w:r>
                    <w:rPr>
                      <w:i/>
                      <w:color w:val="000000"/>
                      <w:sz w:val="8"/>
                    </w:rPr>
                    <w:t>Public Health</w:t>
                  </w:r>
                  <w:r>
                    <w:rPr>
                      <w:i/>
                      <w:color w:val="000000"/>
                      <w:spacing w:val="40"/>
                      <w:sz w:val="8"/>
                    </w:rPr>
                    <w:t xml:space="preserve"> </w:t>
                  </w:r>
                  <w:r>
                    <w:rPr>
                      <w:i/>
                      <w:color w:val="000000"/>
                      <w:sz w:val="8"/>
                    </w:rPr>
                    <w:t xml:space="preserve">Outcomes Framework: commentary, November 2025 </w:t>
                  </w:r>
                  <w:r>
                    <w:rPr>
                      <w:color w:val="000000"/>
                      <w:sz w:val="8"/>
                    </w:rPr>
                    <w:t>(Indicator C23:</w:t>
                  </w:r>
                  <w:r>
                    <w:rPr>
                      <w:color w:val="000000"/>
                      <w:spacing w:val="-2"/>
                      <w:sz w:val="8"/>
                    </w:rPr>
                    <w:t xml:space="preserve"> </w:t>
                  </w:r>
                  <w:r>
                    <w:rPr>
                      <w:color w:val="000000"/>
                      <w:sz w:val="8"/>
                    </w:rPr>
                    <w:t>Percentage of</w:t>
                  </w:r>
                  <w:r>
                    <w:rPr>
                      <w:color w:val="000000"/>
                      <w:spacing w:val="-2"/>
                      <w:sz w:val="8"/>
                    </w:rPr>
                    <w:t xml:space="preserve"> </w:t>
                  </w:r>
                  <w:r>
                    <w:rPr>
                      <w:color w:val="000000"/>
                      <w:sz w:val="8"/>
                    </w:rPr>
                    <w:t>cancers diagnosed at</w:t>
                  </w:r>
                  <w:r>
                    <w:rPr>
                      <w:color w:val="000000"/>
                      <w:spacing w:val="-2"/>
                      <w:sz w:val="8"/>
                    </w:rPr>
                    <w:t xml:space="preserve"> </w:t>
                  </w:r>
                  <w:r>
                    <w:rPr>
                      <w:color w:val="000000"/>
                      <w:sz w:val="8"/>
                    </w:rPr>
                    <w:t>stages 1</w:t>
                  </w:r>
                  <w:r>
                    <w:rPr>
                      <w:color w:val="000000"/>
                      <w:spacing w:val="-4"/>
                      <w:sz w:val="8"/>
                    </w:rPr>
                    <w:t xml:space="preserve"> </w:t>
                  </w:r>
                  <w:r>
                    <w:rPr>
                      <w:color w:val="000000"/>
                      <w:sz w:val="8"/>
                    </w:rPr>
                    <w:t>and 2).</w:t>
                  </w:r>
                  <w:r>
                    <w:rPr>
                      <w:color w:val="000000"/>
                      <w:spacing w:val="40"/>
                      <w:sz w:val="8"/>
                    </w:rPr>
                    <w:t xml:space="preserve"> </w:t>
                  </w:r>
                  <w:hyperlink r:id="rId12">
                    <w:r w:rsidR="00CB54B4">
                      <w:rPr>
                        <w:color w:val="55BBFD"/>
                        <w:spacing w:val="-2"/>
                        <w:sz w:val="8"/>
                        <w:u w:val="single" w:color="55BBFD"/>
                      </w:rPr>
                      <w:t>https://www.gov.uk/government/statistics/public-health-outcomes-framework-november-2025-data-update/public-health</w:t>
                    </w:r>
                    <w:r w:rsidR="00CB54B4">
                      <w:rPr>
                        <w:color w:val="55BBFD"/>
                        <w:spacing w:val="-2"/>
                        <w:sz w:val="8"/>
                      </w:rPr>
                      <w:t>-</w:t>
                    </w:r>
                    <w:r w:rsidR="00CB54B4">
                      <w:rPr>
                        <w:color w:val="55BBFD"/>
                        <w:spacing w:val="80"/>
                        <w:sz w:val="8"/>
                      </w:rPr>
                      <w:t xml:space="preserve"> </w:t>
                    </w:r>
                    <w:r w:rsidR="00CB54B4">
                      <w:rPr>
                        <w:color w:val="55BBFD"/>
                        <w:spacing w:val="-2"/>
                        <w:sz w:val="8"/>
                        <w:u w:val="single" w:color="55BBFD"/>
                      </w:rPr>
                      <w:t>outcomes-framework-commentary-november-2025</w:t>
                    </w:r>
                  </w:hyperlink>
                </w:p>
                <w:p w14:paraId="7D7DAEC3" w14:textId="77777777" w:rsidR="00CB54B4" w:rsidRDefault="00CB54B4">
                  <w:pPr>
                    <w:numPr>
                      <w:ilvl w:val="0"/>
                      <w:numId w:val="5"/>
                    </w:numPr>
                    <w:tabs>
                      <w:tab w:val="left" w:pos="219"/>
                    </w:tabs>
                    <w:spacing w:before="2" w:line="249" w:lineRule="auto"/>
                    <w:ind w:right="357" w:firstLine="0"/>
                    <w:rPr>
                      <w:color w:val="000000"/>
                      <w:sz w:val="8"/>
                    </w:rPr>
                  </w:pPr>
                  <w:hyperlink r:id="rId13">
                    <w:r>
                      <w:rPr>
                        <w:color w:val="000000"/>
                        <w:sz w:val="8"/>
                      </w:rPr>
                      <w:t>Dreamstime.</w:t>
                    </w:r>
                    <w:r>
                      <w:rPr>
                        <w:color w:val="000000"/>
                        <w:spacing w:val="-1"/>
                        <w:sz w:val="8"/>
                      </w:rPr>
                      <w:t xml:space="preserve"> </w:t>
                    </w:r>
                    <w:r>
                      <w:rPr>
                        <w:color w:val="000000"/>
                        <w:sz w:val="8"/>
                      </w:rPr>
                      <w:t>(n.d.).</w:t>
                    </w:r>
                    <w:r>
                      <w:rPr>
                        <w:color w:val="000000"/>
                        <w:spacing w:val="-2"/>
                        <w:sz w:val="8"/>
                      </w:rPr>
                      <w:t xml:space="preserve"> </w:t>
                    </w:r>
                    <w:r>
                      <w:rPr>
                        <w:color w:val="000000"/>
                        <w:sz w:val="8"/>
                      </w:rPr>
                      <w:t>Available</w:t>
                    </w:r>
                    <w:r>
                      <w:rPr>
                        <w:color w:val="000000"/>
                        <w:spacing w:val="-1"/>
                        <w:sz w:val="8"/>
                      </w:rPr>
                      <w:t xml:space="preserve"> </w:t>
                    </w:r>
                    <w:r>
                      <w:rPr>
                        <w:color w:val="000000"/>
                        <w:sz w:val="8"/>
                      </w:rPr>
                      <w:t>at:</w:t>
                    </w:r>
                    <w:r>
                      <w:rPr>
                        <w:color w:val="000000"/>
                        <w:spacing w:val="-3"/>
                        <w:sz w:val="8"/>
                      </w:rPr>
                      <w:t xml:space="preserve"> </w:t>
                    </w:r>
                    <w:r>
                      <w:rPr>
                        <w:color w:val="55BBFD"/>
                        <w:sz w:val="8"/>
                        <w:u w:val="single" w:color="55BBFD"/>
                      </w:rPr>
                      <w:t>https://www.dreamstime.com/doctor-hands-phone-qr-code-healthcare-results-advertising</w:t>
                    </w:r>
                    <w:r>
                      <w:rPr>
                        <w:color w:val="55BBFD"/>
                        <w:sz w:val="8"/>
                      </w:rPr>
                      <w:t>-</w:t>
                    </w:r>
                    <w:r>
                      <w:rPr>
                        <w:color w:val="55BBFD"/>
                        <w:spacing w:val="40"/>
                        <w:sz w:val="8"/>
                      </w:rPr>
                      <w:t xml:space="preserve"> </w:t>
                    </w:r>
                    <w:r>
                      <w:rPr>
                        <w:color w:val="55BBFD"/>
                        <w:spacing w:val="-2"/>
                        <w:sz w:val="8"/>
                        <w:u w:val="single" w:color="55BBFD"/>
                      </w:rPr>
                      <w:t>screening-pharmacy-closeup-person-pharmacist-image295766343</w:t>
                    </w:r>
                  </w:hyperlink>
                </w:p>
                <w:p w14:paraId="59A65EB5" w14:textId="77777777" w:rsidR="00CB54B4" w:rsidRDefault="00A23CF0">
                  <w:pPr>
                    <w:numPr>
                      <w:ilvl w:val="0"/>
                      <w:numId w:val="5"/>
                    </w:numPr>
                    <w:tabs>
                      <w:tab w:val="left" w:pos="219"/>
                    </w:tabs>
                    <w:ind w:left="218" w:hanging="73"/>
                    <w:rPr>
                      <w:color w:val="000000"/>
                      <w:sz w:val="8"/>
                    </w:rPr>
                  </w:pPr>
                  <w:r>
                    <w:rPr>
                      <w:color w:val="000000"/>
                      <w:spacing w:val="-2"/>
                      <w:sz w:val="8"/>
                    </w:rPr>
                    <w:t>Freepic.</w:t>
                  </w:r>
                  <w:r>
                    <w:rPr>
                      <w:color w:val="000000"/>
                      <w:spacing w:val="30"/>
                      <w:sz w:val="8"/>
                    </w:rPr>
                    <w:t xml:space="preserve"> </w:t>
                  </w:r>
                  <w:r>
                    <w:rPr>
                      <w:color w:val="000000"/>
                      <w:spacing w:val="-2"/>
                      <w:sz w:val="8"/>
                    </w:rPr>
                    <w:t>(n.d.).</w:t>
                  </w:r>
                  <w:r>
                    <w:rPr>
                      <w:color w:val="000000"/>
                      <w:spacing w:val="28"/>
                      <w:sz w:val="8"/>
                    </w:rPr>
                    <w:t xml:space="preserve"> </w:t>
                  </w:r>
                  <w:r>
                    <w:rPr>
                      <w:color w:val="000000"/>
                      <w:spacing w:val="-2"/>
                      <w:sz w:val="8"/>
                    </w:rPr>
                    <w:t>Digital</w:t>
                  </w:r>
                  <w:r>
                    <w:rPr>
                      <w:color w:val="000000"/>
                      <w:spacing w:val="27"/>
                      <w:sz w:val="8"/>
                    </w:rPr>
                    <w:t xml:space="preserve"> </w:t>
                  </w:r>
                  <w:r>
                    <w:rPr>
                      <w:color w:val="000000"/>
                      <w:spacing w:val="-2"/>
                      <w:sz w:val="8"/>
                    </w:rPr>
                    <w:t>Health</w:t>
                  </w:r>
                  <w:r>
                    <w:rPr>
                      <w:color w:val="000000"/>
                      <w:spacing w:val="31"/>
                      <w:sz w:val="8"/>
                    </w:rPr>
                    <w:t xml:space="preserve"> </w:t>
                  </w:r>
                  <w:r>
                    <w:rPr>
                      <w:color w:val="000000"/>
                      <w:spacing w:val="-2"/>
                      <w:sz w:val="8"/>
                    </w:rPr>
                    <w:t>Illustration.</w:t>
                  </w:r>
                  <w:r>
                    <w:rPr>
                      <w:color w:val="000000"/>
                      <w:spacing w:val="30"/>
                      <w:sz w:val="8"/>
                    </w:rPr>
                    <w:t xml:space="preserve"> </w:t>
                  </w:r>
                  <w:r>
                    <w:rPr>
                      <w:color w:val="000000"/>
                      <w:spacing w:val="-2"/>
                      <w:sz w:val="8"/>
                    </w:rPr>
                    <w:t>Available</w:t>
                  </w:r>
                  <w:r>
                    <w:rPr>
                      <w:color w:val="000000"/>
                      <w:spacing w:val="31"/>
                      <w:sz w:val="8"/>
                    </w:rPr>
                    <w:t xml:space="preserve"> </w:t>
                  </w:r>
                  <w:r>
                    <w:rPr>
                      <w:color w:val="000000"/>
                      <w:spacing w:val="-2"/>
                      <w:sz w:val="8"/>
                    </w:rPr>
                    <w:t>at:</w:t>
                  </w:r>
                  <w:r>
                    <w:rPr>
                      <w:color w:val="000000"/>
                      <w:spacing w:val="25"/>
                      <w:sz w:val="8"/>
                    </w:rPr>
                    <w:t xml:space="preserve"> </w:t>
                  </w:r>
                  <w:hyperlink r:id="rId14">
                    <w:r w:rsidR="00CB54B4">
                      <w:rPr>
                        <w:color w:val="55BBFD"/>
                        <w:spacing w:val="-2"/>
                        <w:sz w:val="8"/>
                        <w:u w:val="single" w:color="55BBFD"/>
                      </w:rPr>
                      <w:t>https://www.freepik.com/free-photos-vectors/digital-health-illustration</w:t>
                    </w:r>
                  </w:hyperlink>
                </w:p>
                <w:p w14:paraId="5E8C26EF" w14:textId="77777777" w:rsidR="00CB54B4" w:rsidRDefault="00A23CF0">
                  <w:pPr>
                    <w:numPr>
                      <w:ilvl w:val="0"/>
                      <w:numId w:val="5"/>
                    </w:numPr>
                    <w:tabs>
                      <w:tab w:val="left" w:pos="219"/>
                    </w:tabs>
                    <w:spacing w:before="4" w:line="252" w:lineRule="auto"/>
                    <w:ind w:right="193" w:firstLine="0"/>
                    <w:rPr>
                      <w:color w:val="000000"/>
                      <w:sz w:val="8"/>
                    </w:rPr>
                  </w:pPr>
                  <w:r>
                    <w:rPr>
                      <w:color w:val="000000"/>
                      <w:sz w:val="8"/>
                    </w:rPr>
                    <w:t>Hirst,</w:t>
                  </w:r>
                  <w:r>
                    <w:rPr>
                      <w:color w:val="000000"/>
                      <w:spacing w:val="-6"/>
                      <w:sz w:val="8"/>
                    </w:rPr>
                    <w:t xml:space="preserve"> </w:t>
                  </w:r>
                  <w:r>
                    <w:rPr>
                      <w:color w:val="000000"/>
                      <w:sz w:val="8"/>
                    </w:rPr>
                    <w:t>Y.,</w:t>
                  </w:r>
                  <w:r>
                    <w:rPr>
                      <w:color w:val="000000"/>
                      <w:spacing w:val="-2"/>
                      <w:sz w:val="8"/>
                    </w:rPr>
                    <w:t xml:space="preserve"> </w:t>
                  </w:r>
                  <w:r>
                    <w:rPr>
                      <w:color w:val="000000"/>
                      <w:sz w:val="8"/>
                    </w:rPr>
                    <w:t>Skrobanski, H.,</w:t>
                  </w:r>
                  <w:r>
                    <w:rPr>
                      <w:color w:val="000000"/>
                      <w:spacing w:val="-4"/>
                      <w:sz w:val="8"/>
                    </w:rPr>
                    <w:t xml:space="preserve"> </w:t>
                  </w:r>
                  <w:r>
                    <w:rPr>
                      <w:color w:val="000000"/>
                      <w:sz w:val="8"/>
                    </w:rPr>
                    <w:t>Kerrison, R.</w:t>
                  </w:r>
                  <w:r>
                    <w:rPr>
                      <w:color w:val="000000"/>
                      <w:spacing w:val="-6"/>
                      <w:sz w:val="8"/>
                    </w:rPr>
                    <w:t xml:space="preserve"> </w:t>
                  </w:r>
                  <w:r>
                    <w:rPr>
                      <w:color w:val="000000"/>
                      <w:sz w:val="8"/>
                    </w:rPr>
                    <w:t>S.,</w:t>
                  </w:r>
                  <w:r>
                    <w:rPr>
                      <w:color w:val="000000"/>
                      <w:spacing w:val="-4"/>
                      <w:sz w:val="8"/>
                    </w:rPr>
                    <w:t xml:space="preserve"> </w:t>
                  </w:r>
                  <w:r>
                    <w:rPr>
                      <w:color w:val="000000"/>
                      <w:sz w:val="8"/>
                    </w:rPr>
                    <w:t>Kobayashi, L.</w:t>
                  </w:r>
                  <w:r>
                    <w:rPr>
                      <w:color w:val="000000"/>
                      <w:spacing w:val="-3"/>
                      <w:sz w:val="8"/>
                    </w:rPr>
                    <w:t xml:space="preserve"> </w:t>
                  </w:r>
                  <w:r>
                    <w:rPr>
                      <w:color w:val="000000"/>
                      <w:sz w:val="8"/>
                    </w:rPr>
                    <w:t>C.,</w:t>
                  </w:r>
                  <w:r>
                    <w:rPr>
                      <w:color w:val="000000"/>
                      <w:spacing w:val="-4"/>
                      <w:sz w:val="8"/>
                    </w:rPr>
                    <w:t xml:space="preserve"> </w:t>
                  </w:r>
                  <w:r>
                    <w:rPr>
                      <w:color w:val="000000"/>
                      <w:sz w:val="8"/>
                    </w:rPr>
                    <w:t>Counsell, N.,</w:t>
                  </w:r>
                  <w:r>
                    <w:rPr>
                      <w:color w:val="000000"/>
                      <w:spacing w:val="-4"/>
                      <w:sz w:val="8"/>
                    </w:rPr>
                    <w:t xml:space="preserve"> </w:t>
                  </w:r>
                  <w:r>
                    <w:rPr>
                      <w:color w:val="000000"/>
                      <w:sz w:val="8"/>
                    </w:rPr>
                    <w:t>Djedovic, N.,</w:t>
                  </w:r>
                  <w:r>
                    <w:rPr>
                      <w:color w:val="000000"/>
                      <w:spacing w:val="-4"/>
                      <w:sz w:val="8"/>
                    </w:rPr>
                    <w:t xml:space="preserve"> </w:t>
                  </w:r>
                  <w:r>
                    <w:rPr>
                      <w:color w:val="000000"/>
                      <w:sz w:val="8"/>
                    </w:rPr>
                    <w:t>…</w:t>
                  </w:r>
                  <w:r>
                    <w:rPr>
                      <w:color w:val="000000"/>
                      <w:spacing w:val="-4"/>
                      <w:sz w:val="8"/>
                    </w:rPr>
                    <w:t xml:space="preserve"> </w:t>
                  </w:r>
                  <w:r>
                    <w:rPr>
                      <w:color w:val="000000"/>
                      <w:sz w:val="8"/>
                    </w:rPr>
                    <w:t>von Wagner, C.</w:t>
                  </w:r>
                  <w:r>
                    <w:rPr>
                      <w:color w:val="000000"/>
                      <w:spacing w:val="-6"/>
                      <w:sz w:val="8"/>
                    </w:rPr>
                    <w:t xml:space="preserve"> </w:t>
                  </w:r>
                  <w:r>
                    <w:rPr>
                      <w:color w:val="000000"/>
                      <w:sz w:val="8"/>
                    </w:rPr>
                    <w:t>(2017). Text-message</w:t>
                  </w:r>
                  <w:r>
                    <w:rPr>
                      <w:color w:val="000000"/>
                      <w:spacing w:val="40"/>
                      <w:sz w:val="8"/>
                    </w:rPr>
                    <w:t xml:space="preserve"> </w:t>
                  </w:r>
                  <w:r>
                    <w:rPr>
                      <w:color w:val="000000"/>
                      <w:sz w:val="8"/>
                    </w:rPr>
                    <w:t>reminders in colorectal cancer screening: A</w:t>
                  </w:r>
                  <w:r>
                    <w:rPr>
                      <w:color w:val="000000"/>
                      <w:spacing w:val="-2"/>
                      <w:sz w:val="8"/>
                    </w:rPr>
                    <w:t xml:space="preserve"> </w:t>
                  </w:r>
                  <w:r>
                    <w:rPr>
                      <w:color w:val="000000"/>
                      <w:sz w:val="8"/>
                    </w:rPr>
                    <w:t>randomised controlled trial. British Journal of Cancer, 116(11), 1408–1414.</w:t>
                  </w:r>
                  <w:r>
                    <w:rPr>
                      <w:color w:val="000000"/>
                      <w:spacing w:val="40"/>
                      <w:sz w:val="8"/>
                    </w:rPr>
                    <w:t xml:space="preserve"> </w:t>
                  </w:r>
                  <w:r>
                    <w:rPr>
                      <w:color w:val="000000"/>
                      <w:spacing w:val="-2"/>
                      <w:sz w:val="8"/>
                    </w:rPr>
                    <w:t>https://</w:t>
                  </w:r>
                  <w:hyperlink r:id="rId15">
                    <w:r w:rsidR="00CB54B4">
                      <w:rPr>
                        <w:color w:val="000000"/>
                        <w:spacing w:val="-2"/>
                        <w:sz w:val="8"/>
                      </w:rPr>
                      <w:t>www.nature.com/articles/bjc2017117</w:t>
                    </w:r>
                  </w:hyperlink>
                </w:p>
                <w:p w14:paraId="41BE8F38" w14:textId="77777777" w:rsidR="00CB54B4" w:rsidRDefault="00A23CF0">
                  <w:pPr>
                    <w:numPr>
                      <w:ilvl w:val="0"/>
                      <w:numId w:val="5"/>
                    </w:numPr>
                    <w:tabs>
                      <w:tab w:val="left" w:pos="219"/>
                    </w:tabs>
                    <w:spacing w:line="249" w:lineRule="auto"/>
                    <w:ind w:right="538" w:firstLine="0"/>
                    <w:rPr>
                      <w:color w:val="000000"/>
                      <w:sz w:val="8"/>
                    </w:rPr>
                  </w:pPr>
                  <w:r>
                    <w:rPr>
                      <w:color w:val="000000"/>
                      <w:sz w:val="8"/>
                    </w:rPr>
                    <w:t>National Institute</w:t>
                  </w:r>
                  <w:r>
                    <w:rPr>
                      <w:color w:val="000000"/>
                      <w:spacing w:val="-1"/>
                      <w:sz w:val="8"/>
                    </w:rPr>
                    <w:t xml:space="preserve"> </w:t>
                  </w:r>
                  <w:r>
                    <w:rPr>
                      <w:color w:val="000000"/>
                      <w:sz w:val="8"/>
                    </w:rPr>
                    <w:t>for</w:t>
                  </w:r>
                  <w:r>
                    <w:rPr>
                      <w:color w:val="000000"/>
                      <w:spacing w:val="-4"/>
                      <w:sz w:val="8"/>
                    </w:rPr>
                    <w:t xml:space="preserve"> </w:t>
                  </w:r>
                  <w:r>
                    <w:rPr>
                      <w:color w:val="000000"/>
                      <w:sz w:val="8"/>
                    </w:rPr>
                    <w:t>Health and</w:t>
                  </w:r>
                  <w:r>
                    <w:rPr>
                      <w:color w:val="000000"/>
                      <w:spacing w:val="-4"/>
                      <w:sz w:val="8"/>
                    </w:rPr>
                    <w:t xml:space="preserve"> </w:t>
                  </w:r>
                  <w:r>
                    <w:rPr>
                      <w:color w:val="000000"/>
                      <w:sz w:val="8"/>
                    </w:rPr>
                    <w:t>Care</w:t>
                  </w:r>
                  <w:r>
                    <w:rPr>
                      <w:color w:val="000000"/>
                      <w:spacing w:val="-4"/>
                      <w:sz w:val="8"/>
                    </w:rPr>
                    <w:t xml:space="preserve"> </w:t>
                  </w:r>
                  <w:r>
                    <w:rPr>
                      <w:color w:val="000000"/>
                      <w:sz w:val="8"/>
                    </w:rPr>
                    <w:t>Excellence</w:t>
                  </w:r>
                  <w:r>
                    <w:rPr>
                      <w:color w:val="000000"/>
                      <w:spacing w:val="-1"/>
                      <w:sz w:val="8"/>
                    </w:rPr>
                    <w:t xml:space="preserve"> </w:t>
                  </w:r>
                  <w:r>
                    <w:rPr>
                      <w:color w:val="000000"/>
                      <w:sz w:val="8"/>
                    </w:rPr>
                    <w:t>(NICE).</w:t>
                  </w:r>
                  <w:r>
                    <w:rPr>
                      <w:color w:val="000000"/>
                      <w:spacing w:val="-5"/>
                      <w:sz w:val="8"/>
                    </w:rPr>
                    <w:t xml:space="preserve"> </w:t>
                  </w:r>
                  <w:r>
                    <w:rPr>
                      <w:color w:val="000000"/>
                      <w:sz w:val="8"/>
                    </w:rPr>
                    <w:t>(2025). Suspected cancer:</w:t>
                  </w:r>
                  <w:r>
                    <w:rPr>
                      <w:color w:val="000000"/>
                      <w:spacing w:val="-1"/>
                      <w:sz w:val="8"/>
                    </w:rPr>
                    <w:t xml:space="preserve"> </w:t>
                  </w:r>
                  <w:r>
                    <w:rPr>
                      <w:color w:val="000000"/>
                      <w:sz w:val="8"/>
                    </w:rPr>
                    <w:t>Recognition and</w:t>
                  </w:r>
                  <w:r>
                    <w:rPr>
                      <w:color w:val="000000"/>
                      <w:spacing w:val="-4"/>
                      <w:sz w:val="8"/>
                    </w:rPr>
                    <w:t xml:space="preserve"> </w:t>
                  </w:r>
                  <w:r>
                    <w:rPr>
                      <w:color w:val="000000"/>
                      <w:sz w:val="8"/>
                    </w:rPr>
                    <w:t>referral (NG12).</w:t>
                  </w:r>
                  <w:r>
                    <w:rPr>
                      <w:color w:val="000000"/>
                      <w:spacing w:val="40"/>
                      <w:sz w:val="8"/>
                    </w:rPr>
                    <w:t xml:space="preserve"> </w:t>
                  </w:r>
                  <w:r>
                    <w:rPr>
                      <w:color w:val="000000"/>
                      <w:spacing w:val="-2"/>
                      <w:sz w:val="8"/>
                    </w:rPr>
                    <w:t>https://</w:t>
                  </w:r>
                  <w:hyperlink r:id="rId16">
                    <w:r w:rsidR="00CB54B4">
                      <w:rPr>
                        <w:color w:val="000000"/>
                        <w:spacing w:val="-2"/>
                        <w:sz w:val="8"/>
                      </w:rPr>
                      <w:t>www.nice.org.uk/guidance/ng12</w:t>
                    </w:r>
                  </w:hyperlink>
                </w:p>
                <w:p w14:paraId="46891C81" w14:textId="77777777" w:rsidR="00CB54B4" w:rsidRDefault="00A23CF0">
                  <w:pPr>
                    <w:numPr>
                      <w:ilvl w:val="0"/>
                      <w:numId w:val="5"/>
                    </w:numPr>
                    <w:tabs>
                      <w:tab w:val="left" w:pos="219"/>
                    </w:tabs>
                    <w:spacing w:line="249" w:lineRule="auto"/>
                    <w:ind w:right="352" w:firstLine="0"/>
                    <w:rPr>
                      <w:color w:val="000000"/>
                      <w:sz w:val="8"/>
                    </w:rPr>
                  </w:pPr>
                  <w:r>
                    <w:rPr>
                      <w:color w:val="000000"/>
                      <w:sz w:val="8"/>
                    </w:rPr>
                    <w:t>NHS</w:t>
                  </w:r>
                  <w:r>
                    <w:rPr>
                      <w:color w:val="000000"/>
                      <w:spacing w:val="-6"/>
                      <w:sz w:val="8"/>
                    </w:rPr>
                    <w:t xml:space="preserve"> </w:t>
                  </w:r>
                  <w:r>
                    <w:rPr>
                      <w:color w:val="000000"/>
                      <w:sz w:val="8"/>
                    </w:rPr>
                    <w:t>England. (2024).</w:t>
                  </w:r>
                  <w:r>
                    <w:rPr>
                      <w:color w:val="000000"/>
                      <w:spacing w:val="-2"/>
                      <w:sz w:val="8"/>
                    </w:rPr>
                    <w:t xml:space="preserve"> </w:t>
                  </w:r>
                  <w:r>
                    <w:rPr>
                      <w:color w:val="000000"/>
                      <w:sz w:val="8"/>
                    </w:rPr>
                    <w:t>NHS</w:t>
                  </w:r>
                  <w:r>
                    <w:rPr>
                      <w:color w:val="000000"/>
                      <w:spacing w:val="-6"/>
                      <w:sz w:val="8"/>
                    </w:rPr>
                    <w:t xml:space="preserve"> </w:t>
                  </w:r>
                  <w:r>
                    <w:rPr>
                      <w:color w:val="000000"/>
                      <w:sz w:val="8"/>
                    </w:rPr>
                    <w:t>England cancer programme: Progress update</w:t>
                  </w:r>
                  <w:r>
                    <w:rPr>
                      <w:color w:val="000000"/>
                      <w:spacing w:val="-2"/>
                      <w:sz w:val="8"/>
                    </w:rPr>
                    <w:t xml:space="preserve"> </w:t>
                  </w:r>
                  <w:r>
                    <w:rPr>
                      <w:color w:val="000000"/>
                      <w:sz w:val="8"/>
                    </w:rPr>
                    <w:t>(Spring</w:t>
                  </w:r>
                  <w:r>
                    <w:rPr>
                      <w:color w:val="000000"/>
                      <w:spacing w:val="-2"/>
                      <w:sz w:val="8"/>
                    </w:rPr>
                    <w:t xml:space="preserve"> </w:t>
                  </w:r>
                  <w:r>
                    <w:rPr>
                      <w:color w:val="000000"/>
                      <w:sz w:val="8"/>
                    </w:rPr>
                    <w:t>2024).</w:t>
                  </w:r>
                  <w:r>
                    <w:rPr>
                      <w:color w:val="000000"/>
                      <w:spacing w:val="-2"/>
                      <w:sz w:val="8"/>
                    </w:rPr>
                    <w:t xml:space="preserve"> </w:t>
                  </w:r>
                  <w:r>
                    <w:rPr>
                      <w:color w:val="000000"/>
                      <w:sz w:val="8"/>
                    </w:rPr>
                    <w:t>https://</w:t>
                  </w:r>
                  <w:hyperlink r:id="rId17">
                    <w:r w:rsidR="00CB54B4">
                      <w:rPr>
                        <w:color w:val="000000"/>
                        <w:sz w:val="8"/>
                      </w:rPr>
                      <w:t>www.england.nhs.uk/long-</w:t>
                    </w:r>
                  </w:hyperlink>
                  <w:r>
                    <w:rPr>
                      <w:color w:val="000000"/>
                      <w:spacing w:val="40"/>
                      <w:sz w:val="8"/>
                    </w:rPr>
                    <w:t xml:space="preserve"> </w:t>
                  </w:r>
                  <w:r>
                    <w:rPr>
                      <w:color w:val="000000"/>
                      <w:spacing w:val="-2"/>
                      <w:sz w:val="8"/>
                    </w:rPr>
                    <w:t>read/nhs-england-cancer-programme-progress-update-spring-2024/</w:t>
                  </w:r>
                </w:p>
                <w:p w14:paraId="15174D71" w14:textId="77777777" w:rsidR="00CB54B4" w:rsidRDefault="00A23CF0">
                  <w:pPr>
                    <w:numPr>
                      <w:ilvl w:val="0"/>
                      <w:numId w:val="5"/>
                    </w:numPr>
                    <w:tabs>
                      <w:tab w:val="left" w:pos="219"/>
                    </w:tabs>
                    <w:spacing w:line="249" w:lineRule="auto"/>
                    <w:ind w:right="179" w:firstLine="0"/>
                    <w:rPr>
                      <w:color w:val="000000"/>
                      <w:sz w:val="8"/>
                    </w:rPr>
                  </w:pPr>
                  <w:r>
                    <w:rPr>
                      <w:color w:val="000000"/>
                      <w:sz w:val="8"/>
                    </w:rPr>
                    <w:t>NHS</w:t>
                  </w:r>
                  <w:r>
                    <w:rPr>
                      <w:color w:val="000000"/>
                      <w:spacing w:val="-6"/>
                      <w:sz w:val="8"/>
                    </w:rPr>
                    <w:t xml:space="preserve"> </w:t>
                  </w:r>
                  <w:r>
                    <w:rPr>
                      <w:color w:val="000000"/>
                      <w:sz w:val="8"/>
                    </w:rPr>
                    <w:t>England. (2025).</w:t>
                  </w:r>
                  <w:r>
                    <w:rPr>
                      <w:color w:val="000000"/>
                      <w:spacing w:val="-3"/>
                      <w:sz w:val="8"/>
                    </w:rPr>
                    <w:t xml:space="preserve"> </w:t>
                  </w:r>
                  <w:r>
                    <w:rPr>
                      <w:color w:val="000000"/>
                      <w:sz w:val="8"/>
                    </w:rPr>
                    <w:t>Early</w:t>
                  </w:r>
                  <w:r>
                    <w:rPr>
                      <w:color w:val="000000"/>
                      <w:spacing w:val="-2"/>
                      <w:sz w:val="8"/>
                    </w:rPr>
                    <w:t xml:space="preserve"> </w:t>
                  </w:r>
                  <w:r>
                    <w:rPr>
                      <w:color w:val="000000"/>
                      <w:sz w:val="8"/>
                    </w:rPr>
                    <w:t>cancer</w:t>
                  </w:r>
                  <w:r>
                    <w:rPr>
                      <w:color w:val="000000"/>
                      <w:spacing w:val="-2"/>
                      <w:sz w:val="8"/>
                    </w:rPr>
                    <w:t xml:space="preserve"> </w:t>
                  </w:r>
                  <w:r>
                    <w:rPr>
                      <w:color w:val="000000"/>
                      <w:sz w:val="8"/>
                    </w:rPr>
                    <w:t>diagnosis in</w:t>
                  </w:r>
                  <w:r>
                    <w:rPr>
                      <w:color w:val="000000"/>
                      <w:spacing w:val="-5"/>
                      <w:sz w:val="8"/>
                    </w:rPr>
                    <w:t xml:space="preserve"> </w:t>
                  </w:r>
                  <w:r>
                    <w:rPr>
                      <w:color w:val="000000"/>
                      <w:sz w:val="8"/>
                    </w:rPr>
                    <w:t>England</w:t>
                  </w:r>
                  <w:r>
                    <w:rPr>
                      <w:color w:val="000000"/>
                      <w:spacing w:val="-1"/>
                      <w:sz w:val="8"/>
                    </w:rPr>
                    <w:t xml:space="preserve"> </w:t>
                  </w:r>
                  <w:r>
                    <w:rPr>
                      <w:color w:val="000000"/>
                      <w:sz w:val="8"/>
                    </w:rPr>
                    <w:t>reaches highest</w:t>
                  </w:r>
                  <w:r>
                    <w:rPr>
                      <w:color w:val="000000"/>
                      <w:spacing w:val="-1"/>
                      <w:sz w:val="8"/>
                    </w:rPr>
                    <w:t xml:space="preserve"> </w:t>
                  </w:r>
                  <w:r>
                    <w:rPr>
                      <w:color w:val="000000"/>
                      <w:sz w:val="8"/>
                    </w:rPr>
                    <w:t>ever level.</w:t>
                  </w:r>
                  <w:r>
                    <w:rPr>
                      <w:color w:val="000000"/>
                      <w:spacing w:val="-1"/>
                      <w:sz w:val="8"/>
                    </w:rPr>
                    <w:t xml:space="preserve"> </w:t>
                  </w:r>
                  <w:r>
                    <w:rPr>
                      <w:color w:val="000000"/>
                      <w:sz w:val="8"/>
                    </w:rPr>
                    <w:t>https://</w:t>
                  </w:r>
                  <w:hyperlink r:id="rId18">
                    <w:r w:rsidR="00CB54B4">
                      <w:rPr>
                        <w:color w:val="000000"/>
                        <w:sz w:val="8"/>
                      </w:rPr>
                      <w:t>www.england.nhs.uk/2025/01/early-</w:t>
                    </w:r>
                  </w:hyperlink>
                  <w:r>
                    <w:rPr>
                      <w:color w:val="000000"/>
                      <w:spacing w:val="40"/>
                      <w:sz w:val="8"/>
                    </w:rPr>
                    <w:t xml:space="preserve"> </w:t>
                  </w:r>
                  <w:r>
                    <w:rPr>
                      <w:color w:val="000000"/>
                      <w:spacing w:val="-2"/>
                      <w:sz w:val="8"/>
                    </w:rPr>
                    <w:t>cancer-diagnosis-in-england-reaches-highest-ever-level/</w:t>
                  </w:r>
                </w:p>
                <w:p w14:paraId="3A02B3F4" w14:textId="77777777" w:rsidR="00CB54B4" w:rsidRDefault="00A23CF0">
                  <w:pPr>
                    <w:numPr>
                      <w:ilvl w:val="0"/>
                      <w:numId w:val="5"/>
                    </w:numPr>
                    <w:tabs>
                      <w:tab w:val="left" w:pos="219"/>
                    </w:tabs>
                    <w:spacing w:before="1" w:line="249" w:lineRule="auto"/>
                    <w:ind w:right="486" w:firstLine="0"/>
                    <w:rPr>
                      <w:color w:val="000000"/>
                      <w:sz w:val="8"/>
                    </w:rPr>
                  </w:pPr>
                  <w:r>
                    <w:rPr>
                      <w:color w:val="000000"/>
                      <w:sz w:val="8"/>
                    </w:rPr>
                    <w:t>The Guardian. (2024, May 26). NHS</w:t>
                  </w:r>
                  <w:r>
                    <w:rPr>
                      <w:color w:val="000000"/>
                      <w:spacing w:val="-1"/>
                      <w:sz w:val="8"/>
                    </w:rPr>
                    <w:t xml:space="preserve"> </w:t>
                  </w:r>
                  <w:r>
                    <w:rPr>
                      <w:color w:val="000000"/>
                      <w:sz w:val="8"/>
                    </w:rPr>
                    <w:t>England accused of ‘dragging its feet’ on accessibility procedures.</w:t>
                  </w:r>
                  <w:r>
                    <w:rPr>
                      <w:color w:val="000000"/>
                      <w:spacing w:val="40"/>
                      <w:sz w:val="8"/>
                    </w:rPr>
                    <w:t xml:space="preserve"> </w:t>
                  </w:r>
                  <w:hyperlink r:id="rId19">
                    <w:r w:rsidR="00CB54B4">
                      <w:rPr>
                        <w:color w:val="55BBFD"/>
                        <w:spacing w:val="-2"/>
                        <w:sz w:val="8"/>
                        <w:u w:val="single" w:color="55BBFD"/>
                      </w:rPr>
                      <w:t>https://www.theguardian.com/society/article/2024/may/26/nhs-england-accused-of-dragging-its-feet-on-new-accessibility</w:t>
                    </w:r>
                    <w:r w:rsidR="00CB54B4">
                      <w:rPr>
                        <w:color w:val="55BBFD"/>
                        <w:spacing w:val="-2"/>
                        <w:sz w:val="8"/>
                      </w:rPr>
                      <w:t>-</w:t>
                    </w:r>
                    <w:r w:rsidR="00CB54B4">
                      <w:rPr>
                        <w:color w:val="55BBFD"/>
                        <w:spacing w:val="40"/>
                        <w:sz w:val="8"/>
                      </w:rPr>
                      <w:t xml:space="preserve"> </w:t>
                    </w:r>
                    <w:r w:rsidR="00CB54B4">
                      <w:rPr>
                        <w:color w:val="55BBFD"/>
                        <w:spacing w:val="-2"/>
                        <w:sz w:val="8"/>
                        <w:u w:val="single" w:color="55BBFD"/>
                      </w:rPr>
                      <w:t>procedure</w:t>
                    </w:r>
                    <w:r w:rsidR="00CB54B4">
                      <w:rPr>
                        <w:color w:val="55BBFD"/>
                        <w:spacing w:val="-2"/>
                        <w:sz w:val="8"/>
                      </w:rPr>
                      <w:t>s</w:t>
                    </w:r>
                  </w:hyperlink>
                </w:p>
              </w:txbxContent>
            </v:textbox>
            <w10:anchorlock/>
          </v:shape>
        </w:pict>
      </w:r>
    </w:p>
    <w:p w14:paraId="58026304" w14:textId="77777777" w:rsidR="0058435E" w:rsidRPr="0058435E" w:rsidRDefault="0058435E" w:rsidP="0058435E">
      <w:pPr>
        <w:spacing w:after="160" w:line="360" w:lineRule="auto"/>
        <w:rPr>
          <w:b/>
          <w:bCs/>
          <w:color w:val="000000"/>
          <w:spacing w:val="-2"/>
        </w:rPr>
      </w:pPr>
      <w:r w:rsidRPr="0058435E">
        <w:rPr>
          <w:b/>
          <w:bCs/>
          <w:color w:val="000000"/>
          <w:spacing w:val="-2"/>
        </w:rPr>
        <w:t xml:space="preserve">Pitch for </w:t>
      </w:r>
      <w:proofErr w:type="spellStart"/>
      <w:r w:rsidRPr="0058435E">
        <w:rPr>
          <w:b/>
          <w:bCs/>
          <w:color w:val="000000"/>
          <w:spacing w:val="-2"/>
        </w:rPr>
        <w:t>ScreenSmart</w:t>
      </w:r>
      <w:proofErr w:type="spellEnd"/>
      <w:r w:rsidRPr="0058435E">
        <w:rPr>
          <w:b/>
          <w:bCs/>
          <w:color w:val="000000"/>
          <w:spacing w:val="-2"/>
        </w:rPr>
        <w:t xml:space="preserve"> 40–60</w:t>
      </w:r>
    </w:p>
    <w:p w14:paraId="2B1CED3A" w14:textId="1D590451" w:rsidR="0058435E" w:rsidRPr="0058435E" w:rsidRDefault="0058435E" w:rsidP="0058435E">
      <w:pPr>
        <w:spacing w:after="160" w:line="360" w:lineRule="auto"/>
        <w:rPr>
          <w:b/>
          <w:bCs/>
          <w:color w:val="000000"/>
          <w:spacing w:val="-2"/>
        </w:rPr>
      </w:pPr>
      <w:r w:rsidRPr="0058435E">
        <w:rPr>
          <w:b/>
          <w:bCs/>
          <w:color w:val="000000"/>
          <w:spacing w:val="-2"/>
        </w:rPr>
        <w:t>1. Introduction</w:t>
      </w:r>
    </w:p>
    <w:p w14:paraId="28681EC6" w14:textId="31DC6C80" w:rsidR="0058435E" w:rsidRPr="0058435E" w:rsidRDefault="0058435E" w:rsidP="0058435E">
      <w:pPr>
        <w:spacing w:after="160" w:line="360" w:lineRule="auto"/>
        <w:rPr>
          <w:color w:val="000000"/>
          <w:spacing w:val="-2"/>
        </w:rPr>
      </w:pPr>
      <w:proofErr w:type="spellStart"/>
      <w:r w:rsidRPr="0058435E">
        <w:rPr>
          <w:color w:val="000000"/>
          <w:spacing w:val="-2"/>
        </w:rPr>
        <w:t>ScreenSmart</w:t>
      </w:r>
      <w:proofErr w:type="spellEnd"/>
      <w:r w:rsidRPr="0058435E">
        <w:rPr>
          <w:color w:val="000000"/>
          <w:spacing w:val="-2"/>
        </w:rPr>
        <w:t xml:space="preserve"> 40</w:t>
      </w:r>
      <w:r>
        <w:rPr>
          <w:color w:val="000000"/>
          <w:spacing w:val="-2"/>
        </w:rPr>
        <w:t>-</w:t>
      </w:r>
      <w:r w:rsidRPr="0058435E">
        <w:rPr>
          <w:color w:val="000000"/>
          <w:spacing w:val="-2"/>
        </w:rPr>
        <w:t xml:space="preserve">60 is a digital health product that aims at motivating adults between 40 and 60 years to participate in early cancer screening with a convenient, easy, and safe self-check process. As the poster presents the main characteristics of this initiative, this pitch elaborates the facts, reasoning, and anticipated outcome. Mid-life (adult) patients tend to postpone visits to the doctor because of the work-life balance, which causes cancer to be diagnosed at a later stage and worse prognosis (McCormack, 2021). </w:t>
      </w:r>
      <w:proofErr w:type="spellStart"/>
      <w:r w:rsidRPr="0058435E">
        <w:rPr>
          <w:color w:val="000000"/>
          <w:spacing w:val="-2"/>
        </w:rPr>
        <w:t>ScreenSmart</w:t>
      </w:r>
      <w:proofErr w:type="spellEnd"/>
      <w:r w:rsidRPr="0058435E">
        <w:rPr>
          <w:color w:val="000000"/>
          <w:spacing w:val="-2"/>
        </w:rPr>
        <w:t xml:space="preserve"> 40</w:t>
      </w:r>
      <w:r>
        <w:rPr>
          <w:color w:val="000000"/>
          <w:spacing w:val="-2"/>
        </w:rPr>
        <w:t>-</w:t>
      </w:r>
      <w:r w:rsidRPr="0058435E">
        <w:rPr>
          <w:color w:val="000000"/>
          <w:spacing w:val="-2"/>
        </w:rPr>
        <w:t xml:space="preserve">60 is an answer to an urgent national demand with NHS England currently planning to achieve 75% of all cancers being diagnosed in stages 1 or 2 in 2028 (NHS England, 2024). It is consistent with NICE NG12 on referral of suspected cancer and contributes to the overall NHS early diagnosis (NICE, 2025). It is this pitch that explains why </w:t>
      </w:r>
      <w:proofErr w:type="spellStart"/>
      <w:r w:rsidRPr="0058435E">
        <w:rPr>
          <w:color w:val="000000"/>
          <w:spacing w:val="-2"/>
        </w:rPr>
        <w:t>ScreenSmart</w:t>
      </w:r>
      <w:proofErr w:type="spellEnd"/>
      <w:r w:rsidRPr="0058435E">
        <w:rPr>
          <w:color w:val="000000"/>
          <w:spacing w:val="-2"/>
        </w:rPr>
        <w:t xml:space="preserve"> is important, why it is helpful in promoting the wellbeing of the general population, and why it needs to be adopted and promoted in communities and services.</w:t>
      </w:r>
    </w:p>
    <w:p w14:paraId="3DF93306" w14:textId="77202564" w:rsidR="0058435E" w:rsidRPr="0058435E" w:rsidRDefault="0058435E" w:rsidP="0058435E">
      <w:pPr>
        <w:spacing w:after="160" w:line="360" w:lineRule="auto"/>
        <w:rPr>
          <w:b/>
          <w:bCs/>
          <w:color w:val="000000"/>
          <w:spacing w:val="-2"/>
        </w:rPr>
      </w:pPr>
      <w:r w:rsidRPr="0058435E">
        <w:rPr>
          <w:b/>
          <w:bCs/>
          <w:color w:val="000000"/>
          <w:spacing w:val="-2"/>
        </w:rPr>
        <w:t>2. The Health Problem and Why It Should Be Done.</w:t>
      </w:r>
    </w:p>
    <w:p w14:paraId="26D9FF26" w14:textId="274761EB" w:rsidR="0058435E" w:rsidRPr="0058435E" w:rsidRDefault="0058435E" w:rsidP="0058435E">
      <w:pPr>
        <w:spacing w:after="160" w:line="360" w:lineRule="auto"/>
        <w:rPr>
          <w:color w:val="000000"/>
          <w:spacing w:val="-2"/>
        </w:rPr>
      </w:pPr>
      <w:r w:rsidRPr="0058435E">
        <w:rPr>
          <w:color w:val="000000"/>
          <w:spacing w:val="-2"/>
        </w:rPr>
        <w:t xml:space="preserve">Despite the fact that there is an improved survival rate of cancer in the UK, there remains a huge disparity in the early detection of cancer. The percentage of known-stage cancers diagnosed with stage 1-2 was 56.8 in 2022 only, which is way less than the national goal (OHID/DHSC, 2025). The delayed screening </w:t>
      </w:r>
      <w:proofErr w:type="spellStart"/>
      <w:r w:rsidRPr="0058435E">
        <w:rPr>
          <w:color w:val="000000"/>
          <w:spacing w:val="-2"/>
        </w:rPr>
        <w:t>behaviours</w:t>
      </w:r>
      <w:proofErr w:type="spellEnd"/>
      <w:r w:rsidRPr="0058435E">
        <w:rPr>
          <w:color w:val="000000"/>
          <w:spacing w:val="-2"/>
        </w:rPr>
        <w:t xml:space="preserve"> are particularly susceptible to adults between 40 and 60 years. To a great extent, this group of people is occupied, combining work and responsibilities, family, and home, thereby suggesting that many can delay visits to GPs or ignore the first signs (McCormack, 2021). Late or missed appointments are one of the major obstacles towards early detection goals.</w:t>
      </w:r>
    </w:p>
    <w:p w14:paraId="63A8905B" w14:textId="7884401F" w:rsidR="0058435E" w:rsidRPr="0058435E" w:rsidRDefault="0058435E" w:rsidP="0058435E">
      <w:pPr>
        <w:spacing w:after="160" w:line="360" w:lineRule="auto"/>
        <w:rPr>
          <w:color w:val="000000"/>
          <w:spacing w:val="-2"/>
        </w:rPr>
      </w:pPr>
      <w:r w:rsidRPr="0058435E">
        <w:rPr>
          <w:color w:val="000000"/>
          <w:spacing w:val="-2"/>
        </w:rPr>
        <w:t xml:space="preserve">It has been demonstrated that </w:t>
      </w:r>
      <w:proofErr w:type="spellStart"/>
      <w:r w:rsidRPr="0058435E">
        <w:rPr>
          <w:color w:val="000000"/>
          <w:spacing w:val="-2"/>
        </w:rPr>
        <w:t>behavioural</w:t>
      </w:r>
      <w:proofErr w:type="spellEnd"/>
      <w:r w:rsidRPr="0058435E">
        <w:rPr>
          <w:color w:val="000000"/>
          <w:spacing w:val="-2"/>
        </w:rPr>
        <w:t xml:space="preserve"> nudges, text messages, and digital notifications have a remarkable positive impact on screening attendance, particularly bowel cancer screening (</w:t>
      </w:r>
      <w:proofErr w:type="spellStart"/>
      <w:r w:rsidRPr="0058435E">
        <w:rPr>
          <w:color w:val="000000"/>
          <w:spacing w:val="-2"/>
        </w:rPr>
        <w:t>Hirst</w:t>
      </w:r>
      <w:proofErr w:type="spellEnd"/>
      <w:r w:rsidRPr="0058435E">
        <w:rPr>
          <w:color w:val="000000"/>
          <w:spacing w:val="-2"/>
        </w:rPr>
        <w:t xml:space="preserve"> et al., 2017). This fact allies technology based engagement tools as an effective means of fighting forgetfulness, lack of motivation as well as time limitations. One should also consider targeting 40-60-year-olds: these people are digitally literate individuals who are not only knowledgeable about mobile health tools but also would appreciate having a more straightforward access (AARP, 2024). </w:t>
      </w:r>
      <w:proofErr w:type="spellStart"/>
      <w:r w:rsidRPr="0058435E">
        <w:rPr>
          <w:color w:val="000000"/>
          <w:spacing w:val="-2"/>
        </w:rPr>
        <w:t>ScreenSmart</w:t>
      </w:r>
      <w:proofErr w:type="spellEnd"/>
      <w:r w:rsidRPr="0058435E">
        <w:rPr>
          <w:color w:val="000000"/>
          <w:spacing w:val="-2"/>
        </w:rPr>
        <w:t xml:space="preserve"> fills these knowledge gaps using a fast, convenient, and easy-to use platform that promotes early health-seeking </w:t>
      </w:r>
      <w:proofErr w:type="spellStart"/>
      <w:r w:rsidRPr="0058435E">
        <w:rPr>
          <w:color w:val="000000"/>
          <w:spacing w:val="-2"/>
        </w:rPr>
        <w:t>behaviour</w:t>
      </w:r>
      <w:proofErr w:type="spellEnd"/>
      <w:r w:rsidRPr="0058435E">
        <w:rPr>
          <w:color w:val="000000"/>
          <w:spacing w:val="-2"/>
        </w:rPr>
        <w:t xml:space="preserve"> and reinforces early detection mechanisms.</w:t>
      </w:r>
    </w:p>
    <w:p w14:paraId="053855B6" w14:textId="049CD79B" w:rsidR="0058435E" w:rsidRPr="0058435E" w:rsidRDefault="0058435E" w:rsidP="0058435E">
      <w:pPr>
        <w:spacing w:after="160" w:line="360" w:lineRule="auto"/>
        <w:rPr>
          <w:b/>
          <w:bCs/>
          <w:color w:val="000000"/>
          <w:spacing w:val="-2"/>
        </w:rPr>
      </w:pPr>
      <w:r w:rsidRPr="0058435E">
        <w:rPr>
          <w:b/>
          <w:bCs/>
          <w:color w:val="000000"/>
          <w:spacing w:val="-2"/>
        </w:rPr>
        <w:t>3. Innovation Overview and the Topics of the Innovation.</w:t>
      </w:r>
    </w:p>
    <w:p w14:paraId="032A846E" w14:textId="10080FFB" w:rsidR="0058435E" w:rsidRPr="0058435E" w:rsidRDefault="0058435E" w:rsidP="0058435E">
      <w:pPr>
        <w:spacing w:after="160" w:line="360" w:lineRule="auto"/>
        <w:rPr>
          <w:color w:val="000000"/>
          <w:spacing w:val="-2"/>
        </w:rPr>
      </w:pPr>
      <w:proofErr w:type="spellStart"/>
      <w:r w:rsidRPr="0058435E">
        <w:rPr>
          <w:color w:val="000000"/>
          <w:spacing w:val="-2"/>
        </w:rPr>
        <w:t>ScreenSmart</w:t>
      </w:r>
      <w:proofErr w:type="spellEnd"/>
      <w:r w:rsidRPr="0058435E">
        <w:rPr>
          <w:color w:val="000000"/>
          <w:spacing w:val="-2"/>
        </w:rPr>
        <w:t xml:space="preserve"> 4060 An internet-based mobile application whose usage is achieved by scanning QR codes in the strategic locations of GP surgeries, pharmacies, supermarkets, and workplaces. On scanning, they are given a 60-second self-check which assists them to </w:t>
      </w:r>
      <w:proofErr w:type="spellStart"/>
      <w:r w:rsidRPr="0058435E">
        <w:rPr>
          <w:color w:val="000000"/>
          <w:spacing w:val="-2"/>
        </w:rPr>
        <w:t>realise</w:t>
      </w:r>
      <w:proofErr w:type="spellEnd"/>
      <w:r w:rsidRPr="0058435E">
        <w:rPr>
          <w:color w:val="000000"/>
          <w:spacing w:val="-2"/>
        </w:rPr>
        <w:t xml:space="preserve"> main symptoms, when they need screening and make an appointment to a GP instantly or national screening examination. It has a plain-English interface, a visual interface and is inclusive, based on the Accessible Information Standard in the UK (Guardian, 2024).</w:t>
      </w:r>
    </w:p>
    <w:p w14:paraId="2353EAB6" w14:textId="2059CC47" w:rsidR="0058435E" w:rsidRPr="0058435E" w:rsidRDefault="0058435E" w:rsidP="0058435E">
      <w:pPr>
        <w:spacing w:after="160" w:line="360" w:lineRule="auto"/>
        <w:rPr>
          <w:color w:val="000000"/>
          <w:spacing w:val="-2"/>
        </w:rPr>
      </w:pPr>
      <w:r w:rsidRPr="0058435E">
        <w:rPr>
          <w:color w:val="000000"/>
          <w:spacing w:val="-2"/>
        </w:rPr>
        <w:t xml:space="preserve">The innovation </w:t>
      </w:r>
      <w:proofErr w:type="spellStart"/>
      <w:r w:rsidRPr="0058435E">
        <w:rPr>
          <w:color w:val="000000"/>
          <w:spacing w:val="-2"/>
        </w:rPr>
        <w:t>minimises</w:t>
      </w:r>
      <w:proofErr w:type="spellEnd"/>
      <w:r w:rsidRPr="0058435E">
        <w:rPr>
          <w:color w:val="000000"/>
          <w:spacing w:val="-2"/>
        </w:rPr>
        <w:t xml:space="preserve"> the significant obstacles to early detection because it breaks the whole process down into three parts that include scan, self-check, and screen. It provides custom advice to refer users to NHS-approved services to aid their awareness of possible symptoms that might need to be followed. Notably, </w:t>
      </w:r>
      <w:proofErr w:type="spellStart"/>
      <w:r w:rsidRPr="0058435E">
        <w:rPr>
          <w:color w:val="000000"/>
          <w:spacing w:val="-2"/>
        </w:rPr>
        <w:t>ScreenSmart</w:t>
      </w:r>
      <w:proofErr w:type="spellEnd"/>
      <w:r w:rsidRPr="0058435E">
        <w:rPr>
          <w:color w:val="000000"/>
          <w:spacing w:val="-2"/>
        </w:rPr>
        <w:t xml:space="preserve"> is not a diagnostic tool but an indicator and </w:t>
      </w:r>
      <w:proofErr w:type="spellStart"/>
      <w:r w:rsidRPr="0058435E">
        <w:rPr>
          <w:color w:val="000000"/>
          <w:spacing w:val="-2"/>
        </w:rPr>
        <w:t>behavioural</w:t>
      </w:r>
      <w:proofErr w:type="spellEnd"/>
      <w:r w:rsidRPr="0058435E">
        <w:rPr>
          <w:color w:val="000000"/>
          <w:spacing w:val="-2"/>
        </w:rPr>
        <w:t>-support system that is in line with the NICE guidance (NICE, 2025).</w:t>
      </w:r>
    </w:p>
    <w:p w14:paraId="08F6F848" w14:textId="537B82FE" w:rsidR="0058435E" w:rsidRPr="0058435E" w:rsidRDefault="0058435E" w:rsidP="0058435E">
      <w:pPr>
        <w:spacing w:after="160" w:line="360" w:lineRule="auto"/>
        <w:rPr>
          <w:b/>
          <w:bCs/>
          <w:color w:val="000000"/>
          <w:spacing w:val="-2"/>
        </w:rPr>
      </w:pPr>
      <w:r w:rsidRPr="0058435E">
        <w:rPr>
          <w:b/>
          <w:bCs/>
          <w:color w:val="000000"/>
          <w:spacing w:val="-2"/>
        </w:rPr>
        <w:t>4. Influence on the Target Community.</w:t>
      </w:r>
    </w:p>
    <w:p w14:paraId="58B77CF1" w14:textId="445D1D38" w:rsidR="0058435E" w:rsidRPr="0058435E" w:rsidRDefault="0058435E" w:rsidP="0058435E">
      <w:pPr>
        <w:spacing w:after="160" w:line="360" w:lineRule="auto"/>
        <w:rPr>
          <w:color w:val="000000"/>
          <w:spacing w:val="-2"/>
        </w:rPr>
      </w:pPr>
      <w:r w:rsidRPr="0058435E">
        <w:rPr>
          <w:color w:val="000000"/>
          <w:spacing w:val="-2"/>
        </w:rPr>
        <w:t xml:space="preserve">The basic beneficiaries are adults between the age of 40-60 years who might not even pay attention to early detection because of time, fear or ignorance. Providing people with a quick self-diagnosis and immediate access to appointments, </w:t>
      </w:r>
      <w:proofErr w:type="spellStart"/>
      <w:r w:rsidRPr="0058435E">
        <w:rPr>
          <w:color w:val="000000"/>
          <w:spacing w:val="-2"/>
        </w:rPr>
        <w:t>ScreenSmart</w:t>
      </w:r>
      <w:proofErr w:type="spellEnd"/>
      <w:r w:rsidRPr="0058435E">
        <w:rPr>
          <w:color w:val="000000"/>
          <w:spacing w:val="-2"/>
        </w:rPr>
        <w:t xml:space="preserve"> is likely to make people become more aware of the symptoms and come to screenings in time. This will result in earlier diagnoses, better survival, and less intense treatment (CRUK, 2025).</w:t>
      </w:r>
    </w:p>
    <w:p w14:paraId="6498F493" w14:textId="4336CA1B" w:rsidR="0058435E" w:rsidRPr="0058435E" w:rsidRDefault="0058435E" w:rsidP="0058435E">
      <w:pPr>
        <w:spacing w:after="160" w:line="360" w:lineRule="auto"/>
        <w:rPr>
          <w:color w:val="000000"/>
          <w:spacing w:val="-2"/>
        </w:rPr>
      </w:pPr>
      <w:r w:rsidRPr="0058435E">
        <w:rPr>
          <w:color w:val="000000"/>
          <w:spacing w:val="-2"/>
        </w:rPr>
        <w:t xml:space="preserve">On a population scale, early diagnosis has the benefit of lowering the financial and resource cost of NHS services through the avoidance of late-stage interventions. Health literacy is also encouraged by the use of </w:t>
      </w:r>
      <w:proofErr w:type="spellStart"/>
      <w:r w:rsidRPr="0058435E">
        <w:rPr>
          <w:color w:val="000000"/>
          <w:spacing w:val="-2"/>
        </w:rPr>
        <w:t>ScreenSmart</w:t>
      </w:r>
      <w:proofErr w:type="spellEnd"/>
      <w:r w:rsidRPr="0058435E">
        <w:rPr>
          <w:color w:val="000000"/>
          <w:spacing w:val="-2"/>
        </w:rPr>
        <w:t xml:space="preserve"> to ensure that communities make informed choices and engage in preventive </w:t>
      </w:r>
      <w:proofErr w:type="spellStart"/>
      <w:r w:rsidRPr="0058435E">
        <w:rPr>
          <w:color w:val="000000"/>
          <w:spacing w:val="-2"/>
        </w:rPr>
        <w:t>behaviours</w:t>
      </w:r>
      <w:proofErr w:type="spellEnd"/>
      <w:r w:rsidRPr="0058435E">
        <w:rPr>
          <w:color w:val="000000"/>
          <w:spacing w:val="-2"/>
        </w:rPr>
        <w:t>. It promotes health equity by offering uniform information in crowded places like workplaces and community pharmacies which are some of the settings working adults are likely to access frequently without necessarily going to GP clinics. The innovation brings about social wellbeing as communities will talk openly about cancer screening and help one another to embrace the early detection habit.</w:t>
      </w:r>
    </w:p>
    <w:p w14:paraId="1A60364F" w14:textId="27F442B4" w:rsidR="0058435E" w:rsidRPr="0058435E" w:rsidRDefault="0058435E" w:rsidP="0058435E">
      <w:pPr>
        <w:spacing w:after="160" w:line="360" w:lineRule="auto"/>
        <w:rPr>
          <w:b/>
          <w:bCs/>
          <w:color w:val="000000"/>
          <w:spacing w:val="-2"/>
        </w:rPr>
      </w:pPr>
      <w:r w:rsidRPr="0058435E">
        <w:rPr>
          <w:b/>
          <w:bCs/>
          <w:color w:val="000000"/>
          <w:spacing w:val="-2"/>
        </w:rPr>
        <w:t>5. Policy, Legislation, and Professional Services Involved.</w:t>
      </w:r>
    </w:p>
    <w:p w14:paraId="1EBCB9B4" w14:textId="60AFC583" w:rsidR="0058435E" w:rsidRPr="0058435E" w:rsidRDefault="0058435E" w:rsidP="0058435E">
      <w:pPr>
        <w:spacing w:after="160" w:line="360" w:lineRule="auto"/>
        <w:rPr>
          <w:color w:val="000000"/>
          <w:spacing w:val="-2"/>
        </w:rPr>
      </w:pPr>
      <w:proofErr w:type="spellStart"/>
      <w:r w:rsidRPr="0058435E">
        <w:rPr>
          <w:color w:val="000000"/>
          <w:spacing w:val="-2"/>
        </w:rPr>
        <w:t>ScreenSmart</w:t>
      </w:r>
      <w:proofErr w:type="spellEnd"/>
      <w:r w:rsidRPr="0058435E">
        <w:rPr>
          <w:color w:val="000000"/>
          <w:spacing w:val="-2"/>
        </w:rPr>
        <w:t xml:space="preserve"> is in direct correlation with NICE NG12, which provides information on the scenario of patient referral due to possible cancer symptoms. It is also in line with the NHS England cancer </w:t>
      </w:r>
      <w:proofErr w:type="spellStart"/>
      <w:r w:rsidRPr="0058435E">
        <w:rPr>
          <w:color w:val="000000"/>
          <w:spacing w:val="-2"/>
        </w:rPr>
        <w:t>programme</w:t>
      </w:r>
      <w:proofErr w:type="spellEnd"/>
      <w:r w:rsidRPr="0058435E">
        <w:rPr>
          <w:color w:val="000000"/>
          <w:spacing w:val="-2"/>
        </w:rPr>
        <w:t>, which focuses on early diagnosis by enhancing screening and rapid investigation pathways (NHS England, 2024).</w:t>
      </w:r>
    </w:p>
    <w:p w14:paraId="5C1AF9B6" w14:textId="52390F6D" w:rsidR="0058435E" w:rsidRPr="0058435E" w:rsidRDefault="0058435E" w:rsidP="0058435E">
      <w:pPr>
        <w:spacing w:after="160" w:line="360" w:lineRule="auto"/>
        <w:rPr>
          <w:color w:val="000000"/>
          <w:spacing w:val="-2"/>
        </w:rPr>
      </w:pPr>
      <w:r w:rsidRPr="0058435E">
        <w:rPr>
          <w:color w:val="000000"/>
          <w:spacing w:val="-2"/>
        </w:rPr>
        <w:t>The app is also meeting the legislative requirements, such as the UK GDPR regarding the data security, NHS DTAC regarding the assurance of digital technology, and the clinical safety standards of DCB0129/0160 (NHS England, 2025). Its convenient layout is also in line with the Accessible Information Standard that provides accessibility to individuals with communication requirements (Guardian, 2024).</w:t>
      </w:r>
    </w:p>
    <w:p w14:paraId="73831D15" w14:textId="7211A475" w:rsidR="0058435E" w:rsidRPr="0058435E" w:rsidRDefault="0058435E" w:rsidP="0058435E">
      <w:pPr>
        <w:spacing w:after="160" w:line="360" w:lineRule="auto"/>
        <w:rPr>
          <w:color w:val="000000"/>
          <w:spacing w:val="-2"/>
        </w:rPr>
      </w:pPr>
      <w:r w:rsidRPr="0058435E">
        <w:rPr>
          <w:color w:val="000000"/>
          <w:spacing w:val="-2"/>
        </w:rPr>
        <w:t>The professional presence would involve the GPs, practice nurses, community pharmacists, and wellbeing coordinators, who will assist to promote the tool and refer patients to relevant NHS pathways. Integrated Care Systems (ICSs) are also important in helping during the pilot phase and alignment of the local cancer care services.</w:t>
      </w:r>
    </w:p>
    <w:p w14:paraId="73C3D713" w14:textId="29DF10DF" w:rsidR="0058435E" w:rsidRPr="0058435E" w:rsidRDefault="0058435E" w:rsidP="0058435E">
      <w:pPr>
        <w:spacing w:after="160" w:line="360" w:lineRule="auto"/>
        <w:rPr>
          <w:b/>
          <w:bCs/>
          <w:color w:val="000000"/>
          <w:spacing w:val="-2"/>
        </w:rPr>
      </w:pPr>
      <w:r w:rsidRPr="0058435E">
        <w:rPr>
          <w:b/>
          <w:bCs/>
          <w:color w:val="000000"/>
          <w:spacing w:val="-2"/>
        </w:rPr>
        <w:t>6. Citizenship and Engagement and Reason Why.</w:t>
      </w:r>
    </w:p>
    <w:p w14:paraId="2DB85F49" w14:textId="6D96F1EF" w:rsidR="0058435E" w:rsidRPr="0058435E" w:rsidRDefault="0058435E" w:rsidP="0058435E">
      <w:pPr>
        <w:spacing w:after="160" w:line="360" w:lineRule="auto"/>
        <w:rPr>
          <w:color w:val="000000"/>
          <w:spacing w:val="-2"/>
        </w:rPr>
      </w:pPr>
      <w:r w:rsidRPr="0058435E">
        <w:rPr>
          <w:color w:val="000000"/>
          <w:spacing w:val="-2"/>
        </w:rPr>
        <w:t xml:space="preserve">The success of </w:t>
      </w:r>
      <w:proofErr w:type="spellStart"/>
      <w:r w:rsidRPr="0058435E">
        <w:rPr>
          <w:color w:val="000000"/>
          <w:spacing w:val="-2"/>
        </w:rPr>
        <w:t>ScreenSmart</w:t>
      </w:r>
      <w:proofErr w:type="spellEnd"/>
      <w:r w:rsidRPr="0058435E">
        <w:rPr>
          <w:color w:val="000000"/>
          <w:spacing w:val="-2"/>
        </w:rPr>
        <w:t xml:space="preserve"> revolves around the involvement of the population. The campaign helps the users to make 1 minute to do the self-check, share with the family the QR code, and become more aware of the community. Preventive health culture can be enhanced by engaging the population, and this strategy can be used to promote the campaign of earlier detection of cancer by NHS England. Since early detection positively impacts survival and decreases the intensity of treatment, community involvement will have both immediate and indirect effects on health.</w:t>
      </w:r>
    </w:p>
    <w:p w14:paraId="5ACF6B93" w14:textId="52CC3D22" w:rsidR="0058435E" w:rsidRPr="0058435E" w:rsidRDefault="0058435E" w:rsidP="0058435E">
      <w:pPr>
        <w:spacing w:after="160" w:line="360" w:lineRule="auto"/>
        <w:rPr>
          <w:color w:val="000000"/>
          <w:spacing w:val="-2"/>
        </w:rPr>
      </w:pPr>
      <w:r w:rsidRPr="0058435E">
        <w:rPr>
          <w:color w:val="000000"/>
          <w:spacing w:val="-2"/>
        </w:rPr>
        <w:t>Its convenient format, plain wording, and ubiquitous location of QR codes enable anyone regardless of their background to be involved without being required to make an appointment or log-in. Feedback of the pilot to the public also assists in the refinement of safety, usability, and cultural sensitivity so that the campaign can meet the needs of reality. Through the participation, the citizens will make the society healthier and more knowledgeable.</w:t>
      </w:r>
    </w:p>
    <w:p w14:paraId="498800B9" w14:textId="77777777" w:rsidR="0058435E" w:rsidRDefault="0058435E">
      <w:pPr>
        <w:rPr>
          <w:b/>
          <w:bCs/>
          <w:color w:val="000000"/>
          <w:spacing w:val="-2"/>
        </w:rPr>
      </w:pPr>
      <w:r>
        <w:rPr>
          <w:b/>
          <w:bCs/>
          <w:color w:val="000000"/>
          <w:spacing w:val="-2"/>
        </w:rPr>
        <w:br w:type="page"/>
      </w:r>
    </w:p>
    <w:p w14:paraId="2118A30D" w14:textId="692EF55E" w:rsidR="0058435E" w:rsidRPr="0058435E" w:rsidRDefault="0058435E" w:rsidP="0058435E">
      <w:pPr>
        <w:spacing w:after="160" w:line="360" w:lineRule="auto"/>
        <w:rPr>
          <w:b/>
          <w:bCs/>
          <w:color w:val="000000"/>
        </w:rPr>
      </w:pPr>
      <w:r w:rsidRPr="0058435E">
        <w:rPr>
          <w:b/>
          <w:bCs/>
          <w:color w:val="000000"/>
          <w:spacing w:val="-2"/>
        </w:rPr>
        <w:t>References</w:t>
      </w:r>
    </w:p>
    <w:p w14:paraId="1D49A954" w14:textId="77777777" w:rsidR="0058435E" w:rsidRDefault="0058435E" w:rsidP="0058435E">
      <w:pPr>
        <w:spacing w:after="160" w:line="360" w:lineRule="auto"/>
      </w:pPr>
      <w:r>
        <w:t xml:space="preserve">AARP. (2024). </w:t>
      </w:r>
      <w:r w:rsidRPr="0089334F">
        <w:t>Health and Wellness Apps: Considerable Use Among Older Adults But Room to Grow</w:t>
      </w:r>
      <w:r>
        <w:t xml:space="preserve">. Available at: </w:t>
      </w:r>
      <w:hyperlink r:id="rId20" w:history="1">
        <w:r w:rsidRPr="007F1403">
          <w:rPr>
            <w:rStyle w:val="Hyperlink"/>
          </w:rPr>
          <w:t>https://www.aarp.org/pri/topics/health/prevention-wellness/health-app-users/</w:t>
        </w:r>
      </w:hyperlink>
      <w:r>
        <w:t xml:space="preserve"> </w:t>
      </w:r>
    </w:p>
    <w:p w14:paraId="2DF1B7D6" w14:textId="77777777" w:rsidR="0058435E" w:rsidRDefault="0058435E" w:rsidP="0058435E">
      <w:pPr>
        <w:spacing w:after="160" w:line="360" w:lineRule="auto"/>
      </w:pPr>
      <w:r>
        <w:t>Cancer Research UK. (2025, January 14). NHS England’s bowel cancer screening expands to 50-year-olds. https://news.cancerresearchuk.org/2025/01/14/bowel-cancer-screening-fit-tests-offered-to-over-50s-in-england/</w:t>
      </w:r>
    </w:p>
    <w:p w14:paraId="2D2648B0" w14:textId="77777777" w:rsidR="0058435E" w:rsidRDefault="0058435E" w:rsidP="0058435E">
      <w:pPr>
        <w:spacing w:after="160" w:line="360" w:lineRule="auto"/>
      </w:pPr>
      <w:r>
        <w:t xml:space="preserve">Community Brands. (2025). Health Check. Available at: </w:t>
      </w:r>
      <w:hyperlink r:id="rId21" w:history="1">
        <w:r w:rsidRPr="007F1403">
          <w:rPr>
            <w:rStyle w:val="Hyperlink"/>
          </w:rPr>
          <w:t>https://www.communitybrands.com/health-screening-mobile-app/</w:t>
        </w:r>
      </w:hyperlink>
      <w:r>
        <w:t xml:space="preserve"> </w:t>
      </w:r>
    </w:p>
    <w:p w14:paraId="30BF4767" w14:textId="77777777" w:rsidR="0058435E" w:rsidRDefault="0058435E" w:rsidP="0058435E">
      <w:pPr>
        <w:spacing w:after="160" w:line="360" w:lineRule="auto"/>
      </w:pPr>
      <w:r w:rsidRPr="00A449C9">
        <w:t xml:space="preserve">Department of Health </w:t>
      </w:r>
      <w:r>
        <w:t>and</w:t>
      </w:r>
      <w:r w:rsidRPr="00A449C9">
        <w:t xml:space="preserve"> Social Care, Office for Health Improvement </w:t>
      </w:r>
      <w:r>
        <w:t>and</w:t>
      </w:r>
      <w:r w:rsidRPr="00A449C9">
        <w:t xml:space="preserve"> Disparities. (2025, November 4). </w:t>
      </w:r>
      <w:r w:rsidRPr="00A449C9">
        <w:rPr>
          <w:i/>
          <w:iCs/>
        </w:rPr>
        <w:t>Public Health Outcomes Framework: commentary, November 2025</w:t>
      </w:r>
      <w:r w:rsidRPr="00A449C9">
        <w:t xml:space="preserve"> (Indicator C23: Percentage of cancers diagnosed at stages 1 and 2). </w:t>
      </w:r>
      <w:hyperlink r:id="rId22" w:tgtFrame="_new" w:history="1">
        <w:r w:rsidRPr="00A449C9">
          <w:rPr>
            <w:rStyle w:val="Hyperlink"/>
          </w:rPr>
          <w:t>https://www.gov.uk/government/statistics/public-health-outcomes-framework-november-2025-data-update/public-health-outcomes-framework-commentary-november-2025</w:t>
        </w:r>
      </w:hyperlink>
    </w:p>
    <w:p w14:paraId="35230E7D" w14:textId="77777777" w:rsidR="0058435E" w:rsidRDefault="0058435E" w:rsidP="0058435E">
      <w:pPr>
        <w:spacing w:after="160" w:line="360" w:lineRule="auto"/>
      </w:pPr>
      <w:proofErr w:type="spellStart"/>
      <w:r>
        <w:t>Dreamstime</w:t>
      </w:r>
      <w:proofErr w:type="spellEnd"/>
      <w:r>
        <w:t>. (</w:t>
      </w:r>
      <w:proofErr w:type="spellStart"/>
      <w:r>
        <w:t>n.d.</w:t>
      </w:r>
      <w:proofErr w:type="spellEnd"/>
      <w:r>
        <w:t xml:space="preserve">). Available at: </w:t>
      </w:r>
      <w:hyperlink r:id="rId23" w:history="1">
        <w:r w:rsidRPr="007F1403">
          <w:rPr>
            <w:rStyle w:val="Hyperlink"/>
          </w:rPr>
          <w:t>https://www.dreamstime.com/doctor-hands-phone-qr-code-healthcare-results-advertising-screening-pharmacy-closeup-person-pharmacist-image295766343</w:t>
        </w:r>
      </w:hyperlink>
      <w:r>
        <w:t xml:space="preserve"> </w:t>
      </w:r>
    </w:p>
    <w:p w14:paraId="1CEFA39C" w14:textId="77777777" w:rsidR="0058435E" w:rsidRDefault="0058435E" w:rsidP="0058435E">
      <w:pPr>
        <w:spacing w:after="160" w:line="360" w:lineRule="auto"/>
      </w:pPr>
      <w:proofErr w:type="spellStart"/>
      <w:r>
        <w:t>Freepic</w:t>
      </w:r>
      <w:proofErr w:type="spellEnd"/>
      <w:r>
        <w:t>. (</w:t>
      </w:r>
      <w:proofErr w:type="spellStart"/>
      <w:r>
        <w:t>n.d.</w:t>
      </w:r>
      <w:proofErr w:type="spellEnd"/>
      <w:r>
        <w:t xml:space="preserve">). Digital Health Illustration. Available at: </w:t>
      </w:r>
      <w:hyperlink r:id="rId24" w:history="1">
        <w:r w:rsidRPr="007F1403">
          <w:rPr>
            <w:rStyle w:val="Hyperlink"/>
          </w:rPr>
          <w:t>https://www.freepik.com/free-photos-vectors/digital-health-illustration</w:t>
        </w:r>
      </w:hyperlink>
      <w:r>
        <w:t xml:space="preserve"> </w:t>
      </w:r>
    </w:p>
    <w:p w14:paraId="3064551D" w14:textId="77777777" w:rsidR="0058435E" w:rsidRDefault="0058435E" w:rsidP="0058435E">
      <w:pPr>
        <w:spacing w:after="160" w:line="360" w:lineRule="auto"/>
      </w:pPr>
      <w:proofErr w:type="spellStart"/>
      <w:r>
        <w:t>Hirst</w:t>
      </w:r>
      <w:proofErr w:type="spellEnd"/>
      <w:r>
        <w:t xml:space="preserve">, Y., </w:t>
      </w:r>
      <w:proofErr w:type="spellStart"/>
      <w:r>
        <w:t>Skrobanski</w:t>
      </w:r>
      <w:proofErr w:type="spellEnd"/>
      <w:r>
        <w:t xml:space="preserve">, H., </w:t>
      </w:r>
      <w:proofErr w:type="spellStart"/>
      <w:r>
        <w:t>Kerrison</w:t>
      </w:r>
      <w:proofErr w:type="spellEnd"/>
      <w:r>
        <w:t xml:space="preserve">, R. S., Kobayashi, L. C., </w:t>
      </w:r>
      <w:proofErr w:type="spellStart"/>
      <w:r>
        <w:t>Counsell</w:t>
      </w:r>
      <w:proofErr w:type="spellEnd"/>
      <w:r>
        <w:t xml:space="preserve">, N., </w:t>
      </w:r>
      <w:proofErr w:type="spellStart"/>
      <w:r>
        <w:t>Djedovic</w:t>
      </w:r>
      <w:proofErr w:type="spellEnd"/>
      <w:r>
        <w:t xml:space="preserve">, N., … von Wagner, C. (2017). Text-message reminders in colorectal cancer screening: A </w:t>
      </w:r>
      <w:proofErr w:type="spellStart"/>
      <w:r>
        <w:t>randomised</w:t>
      </w:r>
      <w:proofErr w:type="spellEnd"/>
      <w:r>
        <w:t xml:space="preserve"> controlled trial. British Journal of Cancer, 116(11), 1408–1414. https://www.nature.com/articles/bjc2017117</w:t>
      </w:r>
    </w:p>
    <w:p w14:paraId="14221147" w14:textId="77777777" w:rsidR="0058435E" w:rsidRDefault="0058435E" w:rsidP="0058435E">
      <w:pPr>
        <w:spacing w:after="160" w:line="360" w:lineRule="auto"/>
      </w:pPr>
      <w:r>
        <w:t>National Institute for Health and Care Excellence (NICE). (2025). Suspected cancer: Recognition and referral (NG12). https://www.nice.org.uk/guidance/ng12</w:t>
      </w:r>
    </w:p>
    <w:p w14:paraId="79FD9F2A" w14:textId="77777777" w:rsidR="0058435E" w:rsidRDefault="0058435E" w:rsidP="0058435E">
      <w:pPr>
        <w:spacing w:after="160" w:line="360" w:lineRule="auto"/>
      </w:pPr>
      <w:r>
        <w:t xml:space="preserve">NHS England. (2024). NHS England cancer </w:t>
      </w:r>
      <w:proofErr w:type="spellStart"/>
      <w:r>
        <w:t>programme</w:t>
      </w:r>
      <w:proofErr w:type="spellEnd"/>
      <w:r>
        <w:t>: Progress update (Spring 2024). https://www.england.nhs.uk/long-read/nhs-england-cancer-programme-progress-update-spring-2024/</w:t>
      </w:r>
    </w:p>
    <w:p w14:paraId="11D00E50" w14:textId="77777777" w:rsidR="0058435E" w:rsidRDefault="0058435E" w:rsidP="0058435E">
      <w:pPr>
        <w:spacing w:after="160" w:line="360" w:lineRule="auto"/>
      </w:pPr>
      <w:r>
        <w:t>NHS England. (2025). Early cancer diagnosis in England reaches highest ever level. https://www.england.nhs.uk/2025/01/early-cancer-diagnosis-in-england-reaches-highest-ever-level/</w:t>
      </w:r>
    </w:p>
    <w:p w14:paraId="097BA09D" w14:textId="096BD6C5" w:rsidR="0058435E" w:rsidRPr="0058435E" w:rsidRDefault="0058435E" w:rsidP="0058435E">
      <w:pPr>
        <w:spacing w:after="160" w:line="360" w:lineRule="auto"/>
      </w:pPr>
      <w:r>
        <w:t xml:space="preserve">The Guardian. (2024, May 26). NHS England accused of ‘dragging its feet’ on accessibility procedures. </w:t>
      </w:r>
      <w:hyperlink r:id="rId25" w:history="1">
        <w:r w:rsidRPr="007F1403">
          <w:rPr>
            <w:rStyle w:val="Hyperlink"/>
          </w:rPr>
          <w:t>https://www.theguardian.com/society/article/2024/may/26/nhs-england-accused-of-dragging-its-feet-on-new-accessibility-procedures</w:t>
        </w:r>
      </w:hyperlink>
    </w:p>
    <w:sectPr w:rsidR="0058435E" w:rsidRPr="0058435E" w:rsidSect="0058435E">
      <w:pgSz w:w="12240" w:h="15840" w:code="1"/>
      <w:pgMar w:top="1440" w:right="1080" w:bottom="1440" w:left="1080" w:header="720" w:footer="720" w:gutter="0"/>
      <w:cols w:space="720"/>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Tw Cen MT">
    <w:panose1 w:val="020B0602020104020603"/>
    <w:charset w:val="00"/>
    <w:family w:val="swiss"/>
    <w:pitch w:val="variable"/>
    <w:sig w:usb0="00000007" w:usb1="00000000" w:usb2="00000000" w:usb3="00000000" w:csb0="00000003"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A615E4"/>
    <w:multiLevelType w:val="hybridMultilevel"/>
    <w:tmpl w:val="FD44CD48"/>
    <w:lvl w:ilvl="0" w:tplc="ED4AF912">
      <w:numFmt w:val="bullet"/>
      <w:lvlText w:val=""/>
      <w:lvlJc w:val="left"/>
      <w:pPr>
        <w:ind w:left="417" w:hanging="272"/>
      </w:pPr>
      <w:rPr>
        <w:rFonts w:ascii="Wingdings" w:eastAsia="Wingdings" w:hAnsi="Wingdings" w:cs="Wingdings" w:hint="default"/>
        <w:b w:val="0"/>
        <w:bCs w:val="0"/>
        <w:i w:val="0"/>
        <w:iCs w:val="0"/>
        <w:w w:val="100"/>
        <w:sz w:val="16"/>
        <w:szCs w:val="16"/>
        <w:lang w:val="en-US" w:eastAsia="en-US" w:bidi="ar-SA"/>
      </w:rPr>
    </w:lvl>
    <w:lvl w:ilvl="1" w:tplc="E960C69E">
      <w:numFmt w:val="bullet"/>
      <w:lvlText w:val="•"/>
      <w:lvlJc w:val="left"/>
      <w:pPr>
        <w:ind w:left="797" w:hanging="272"/>
      </w:pPr>
      <w:rPr>
        <w:rFonts w:hint="default"/>
        <w:lang w:val="en-US" w:eastAsia="en-US" w:bidi="ar-SA"/>
      </w:rPr>
    </w:lvl>
    <w:lvl w:ilvl="2" w:tplc="158E3F38">
      <w:numFmt w:val="bullet"/>
      <w:lvlText w:val="•"/>
      <w:lvlJc w:val="left"/>
      <w:pPr>
        <w:ind w:left="1174" w:hanging="272"/>
      </w:pPr>
      <w:rPr>
        <w:rFonts w:hint="default"/>
        <w:lang w:val="en-US" w:eastAsia="en-US" w:bidi="ar-SA"/>
      </w:rPr>
    </w:lvl>
    <w:lvl w:ilvl="3" w:tplc="DC3EE45C">
      <w:numFmt w:val="bullet"/>
      <w:lvlText w:val="•"/>
      <w:lvlJc w:val="left"/>
      <w:pPr>
        <w:ind w:left="1551" w:hanging="272"/>
      </w:pPr>
      <w:rPr>
        <w:rFonts w:hint="default"/>
        <w:lang w:val="en-US" w:eastAsia="en-US" w:bidi="ar-SA"/>
      </w:rPr>
    </w:lvl>
    <w:lvl w:ilvl="4" w:tplc="1BCEF7B2">
      <w:numFmt w:val="bullet"/>
      <w:lvlText w:val="•"/>
      <w:lvlJc w:val="left"/>
      <w:pPr>
        <w:ind w:left="1929" w:hanging="272"/>
      </w:pPr>
      <w:rPr>
        <w:rFonts w:hint="default"/>
        <w:lang w:val="en-US" w:eastAsia="en-US" w:bidi="ar-SA"/>
      </w:rPr>
    </w:lvl>
    <w:lvl w:ilvl="5" w:tplc="FE6AF018">
      <w:numFmt w:val="bullet"/>
      <w:lvlText w:val="•"/>
      <w:lvlJc w:val="left"/>
      <w:pPr>
        <w:ind w:left="2306" w:hanging="272"/>
      </w:pPr>
      <w:rPr>
        <w:rFonts w:hint="default"/>
        <w:lang w:val="en-US" w:eastAsia="en-US" w:bidi="ar-SA"/>
      </w:rPr>
    </w:lvl>
    <w:lvl w:ilvl="6" w:tplc="5928DDB8">
      <w:numFmt w:val="bullet"/>
      <w:lvlText w:val="•"/>
      <w:lvlJc w:val="left"/>
      <w:pPr>
        <w:ind w:left="2683" w:hanging="272"/>
      </w:pPr>
      <w:rPr>
        <w:rFonts w:hint="default"/>
        <w:lang w:val="en-US" w:eastAsia="en-US" w:bidi="ar-SA"/>
      </w:rPr>
    </w:lvl>
    <w:lvl w:ilvl="7" w:tplc="87E85798">
      <w:numFmt w:val="bullet"/>
      <w:lvlText w:val="•"/>
      <w:lvlJc w:val="left"/>
      <w:pPr>
        <w:ind w:left="3060" w:hanging="272"/>
      </w:pPr>
      <w:rPr>
        <w:rFonts w:hint="default"/>
        <w:lang w:val="en-US" w:eastAsia="en-US" w:bidi="ar-SA"/>
      </w:rPr>
    </w:lvl>
    <w:lvl w:ilvl="8" w:tplc="C540CDD8">
      <w:numFmt w:val="bullet"/>
      <w:lvlText w:val="•"/>
      <w:lvlJc w:val="left"/>
      <w:pPr>
        <w:ind w:left="3438" w:hanging="272"/>
      </w:pPr>
      <w:rPr>
        <w:rFonts w:hint="default"/>
        <w:lang w:val="en-US" w:eastAsia="en-US" w:bidi="ar-SA"/>
      </w:rPr>
    </w:lvl>
  </w:abstractNum>
  <w:abstractNum w:abstractNumId="1" w15:restartNumberingAfterBreak="0">
    <w:nsid w:val="1339186B"/>
    <w:multiLevelType w:val="hybridMultilevel"/>
    <w:tmpl w:val="CEB69F1C"/>
    <w:lvl w:ilvl="0" w:tplc="9FDC63A6">
      <w:numFmt w:val="bullet"/>
      <w:lvlText w:val=""/>
      <w:lvlJc w:val="left"/>
      <w:pPr>
        <w:ind w:left="418" w:hanging="272"/>
      </w:pPr>
      <w:rPr>
        <w:rFonts w:ascii="Wingdings" w:eastAsia="Wingdings" w:hAnsi="Wingdings" w:cs="Wingdings" w:hint="default"/>
        <w:b w:val="0"/>
        <w:bCs w:val="0"/>
        <w:i w:val="0"/>
        <w:iCs w:val="0"/>
        <w:w w:val="100"/>
        <w:sz w:val="16"/>
        <w:szCs w:val="16"/>
        <w:lang w:val="en-US" w:eastAsia="en-US" w:bidi="ar-SA"/>
      </w:rPr>
    </w:lvl>
    <w:lvl w:ilvl="1" w:tplc="775C8190">
      <w:numFmt w:val="bullet"/>
      <w:lvlText w:val="•"/>
      <w:lvlJc w:val="left"/>
      <w:pPr>
        <w:ind w:left="862" w:hanging="272"/>
      </w:pPr>
      <w:rPr>
        <w:rFonts w:hint="default"/>
        <w:lang w:val="en-US" w:eastAsia="en-US" w:bidi="ar-SA"/>
      </w:rPr>
    </w:lvl>
    <w:lvl w:ilvl="2" w:tplc="02CEE85E">
      <w:numFmt w:val="bullet"/>
      <w:lvlText w:val="•"/>
      <w:lvlJc w:val="left"/>
      <w:pPr>
        <w:ind w:left="1304" w:hanging="272"/>
      </w:pPr>
      <w:rPr>
        <w:rFonts w:hint="default"/>
        <w:lang w:val="en-US" w:eastAsia="en-US" w:bidi="ar-SA"/>
      </w:rPr>
    </w:lvl>
    <w:lvl w:ilvl="3" w:tplc="F208BD84">
      <w:numFmt w:val="bullet"/>
      <w:lvlText w:val="•"/>
      <w:lvlJc w:val="left"/>
      <w:pPr>
        <w:ind w:left="1746" w:hanging="272"/>
      </w:pPr>
      <w:rPr>
        <w:rFonts w:hint="default"/>
        <w:lang w:val="en-US" w:eastAsia="en-US" w:bidi="ar-SA"/>
      </w:rPr>
    </w:lvl>
    <w:lvl w:ilvl="4" w:tplc="F6C47F5E">
      <w:numFmt w:val="bullet"/>
      <w:lvlText w:val="•"/>
      <w:lvlJc w:val="left"/>
      <w:pPr>
        <w:ind w:left="2189" w:hanging="272"/>
      </w:pPr>
      <w:rPr>
        <w:rFonts w:hint="default"/>
        <w:lang w:val="en-US" w:eastAsia="en-US" w:bidi="ar-SA"/>
      </w:rPr>
    </w:lvl>
    <w:lvl w:ilvl="5" w:tplc="C612548C">
      <w:numFmt w:val="bullet"/>
      <w:lvlText w:val="•"/>
      <w:lvlJc w:val="left"/>
      <w:pPr>
        <w:ind w:left="2631" w:hanging="272"/>
      </w:pPr>
      <w:rPr>
        <w:rFonts w:hint="default"/>
        <w:lang w:val="en-US" w:eastAsia="en-US" w:bidi="ar-SA"/>
      </w:rPr>
    </w:lvl>
    <w:lvl w:ilvl="6" w:tplc="18468764">
      <w:numFmt w:val="bullet"/>
      <w:lvlText w:val="•"/>
      <w:lvlJc w:val="left"/>
      <w:pPr>
        <w:ind w:left="3073" w:hanging="272"/>
      </w:pPr>
      <w:rPr>
        <w:rFonts w:hint="default"/>
        <w:lang w:val="en-US" w:eastAsia="en-US" w:bidi="ar-SA"/>
      </w:rPr>
    </w:lvl>
    <w:lvl w:ilvl="7" w:tplc="A7921E44">
      <w:numFmt w:val="bullet"/>
      <w:lvlText w:val="•"/>
      <w:lvlJc w:val="left"/>
      <w:pPr>
        <w:ind w:left="3516" w:hanging="272"/>
      </w:pPr>
      <w:rPr>
        <w:rFonts w:hint="default"/>
        <w:lang w:val="en-US" w:eastAsia="en-US" w:bidi="ar-SA"/>
      </w:rPr>
    </w:lvl>
    <w:lvl w:ilvl="8" w:tplc="59B28554">
      <w:numFmt w:val="bullet"/>
      <w:lvlText w:val="•"/>
      <w:lvlJc w:val="left"/>
      <w:pPr>
        <w:ind w:left="3958" w:hanging="272"/>
      </w:pPr>
      <w:rPr>
        <w:rFonts w:hint="default"/>
        <w:lang w:val="en-US" w:eastAsia="en-US" w:bidi="ar-SA"/>
      </w:rPr>
    </w:lvl>
  </w:abstractNum>
  <w:abstractNum w:abstractNumId="2" w15:restartNumberingAfterBreak="0">
    <w:nsid w:val="23DD7B7D"/>
    <w:multiLevelType w:val="hybridMultilevel"/>
    <w:tmpl w:val="557C09A8"/>
    <w:lvl w:ilvl="0" w:tplc="BA34F44A">
      <w:numFmt w:val="bullet"/>
      <w:lvlText w:val=""/>
      <w:lvlJc w:val="left"/>
      <w:pPr>
        <w:ind w:left="416" w:hanging="272"/>
      </w:pPr>
      <w:rPr>
        <w:rFonts w:ascii="Wingdings" w:eastAsia="Wingdings" w:hAnsi="Wingdings" w:cs="Wingdings" w:hint="default"/>
        <w:b w:val="0"/>
        <w:bCs w:val="0"/>
        <w:i w:val="0"/>
        <w:iCs w:val="0"/>
        <w:w w:val="100"/>
        <w:sz w:val="16"/>
        <w:szCs w:val="16"/>
        <w:lang w:val="en-US" w:eastAsia="en-US" w:bidi="ar-SA"/>
      </w:rPr>
    </w:lvl>
    <w:lvl w:ilvl="1" w:tplc="5664BFE6">
      <w:numFmt w:val="bullet"/>
      <w:lvlText w:val="•"/>
      <w:lvlJc w:val="left"/>
      <w:pPr>
        <w:ind w:left="797" w:hanging="272"/>
      </w:pPr>
      <w:rPr>
        <w:rFonts w:hint="default"/>
        <w:lang w:val="en-US" w:eastAsia="en-US" w:bidi="ar-SA"/>
      </w:rPr>
    </w:lvl>
    <w:lvl w:ilvl="2" w:tplc="72EC2A2C">
      <w:numFmt w:val="bullet"/>
      <w:lvlText w:val="•"/>
      <w:lvlJc w:val="left"/>
      <w:pPr>
        <w:ind w:left="1174" w:hanging="272"/>
      </w:pPr>
      <w:rPr>
        <w:rFonts w:hint="default"/>
        <w:lang w:val="en-US" w:eastAsia="en-US" w:bidi="ar-SA"/>
      </w:rPr>
    </w:lvl>
    <w:lvl w:ilvl="3" w:tplc="4396622E">
      <w:numFmt w:val="bullet"/>
      <w:lvlText w:val="•"/>
      <w:lvlJc w:val="left"/>
      <w:pPr>
        <w:ind w:left="1551" w:hanging="272"/>
      </w:pPr>
      <w:rPr>
        <w:rFonts w:hint="default"/>
        <w:lang w:val="en-US" w:eastAsia="en-US" w:bidi="ar-SA"/>
      </w:rPr>
    </w:lvl>
    <w:lvl w:ilvl="4" w:tplc="1006F76C">
      <w:numFmt w:val="bullet"/>
      <w:lvlText w:val="•"/>
      <w:lvlJc w:val="left"/>
      <w:pPr>
        <w:ind w:left="1929" w:hanging="272"/>
      </w:pPr>
      <w:rPr>
        <w:rFonts w:hint="default"/>
        <w:lang w:val="en-US" w:eastAsia="en-US" w:bidi="ar-SA"/>
      </w:rPr>
    </w:lvl>
    <w:lvl w:ilvl="5" w:tplc="92C886EE">
      <w:numFmt w:val="bullet"/>
      <w:lvlText w:val="•"/>
      <w:lvlJc w:val="left"/>
      <w:pPr>
        <w:ind w:left="2306" w:hanging="272"/>
      </w:pPr>
      <w:rPr>
        <w:rFonts w:hint="default"/>
        <w:lang w:val="en-US" w:eastAsia="en-US" w:bidi="ar-SA"/>
      </w:rPr>
    </w:lvl>
    <w:lvl w:ilvl="6" w:tplc="BE6CC976">
      <w:numFmt w:val="bullet"/>
      <w:lvlText w:val="•"/>
      <w:lvlJc w:val="left"/>
      <w:pPr>
        <w:ind w:left="2683" w:hanging="272"/>
      </w:pPr>
      <w:rPr>
        <w:rFonts w:hint="default"/>
        <w:lang w:val="en-US" w:eastAsia="en-US" w:bidi="ar-SA"/>
      </w:rPr>
    </w:lvl>
    <w:lvl w:ilvl="7" w:tplc="6A52365C">
      <w:numFmt w:val="bullet"/>
      <w:lvlText w:val="•"/>
      <w:lvlJc w:val="left"/>
      <w:pPr>
        <w:ind w:left="3060" w:hanging="272"/>
      </w:pPr>
      <w:rPr>
        <w:rFonts w:hint="default"/>
        <w:lang w:val="en-US" w:eastAsia="en-US" w:bidi="ar-SA"/>
      </w:rPr>
    </w:lvl>
    <w:lvl w:ilvl="8" w:tplc="BE8A63DE">
      <w:numFmt w:val="bullet"/>
      <w:lvlText w:val="•"/>
      <w:lvlJc w:val="left"/>
      <w:pPr>
        <w:ind w:left="3438" w:hanging="272"/>
      </w:pPr>
      <w:rPr>
        <w:rFonts w:hint="default"/>
        <w:lang w:val="en-US" w:eastAsia="en-US" w:bidi="ar-SA"/>
      </w:rPr>
    </w:lvl>
  </w:abstractNum>
  <w:abstractNum w:abstractNumId="3" w15:restartNumberingAfterBreak="0">
    <w:nsid w:val="279417FD"/>
    <w:multiLevelType w:val="hybridMultilevel"/>
    <w:tmpl w:val="0616BEE2"/>
    <w:lvl w:ilvl="0" w:tplc="6FD49B06">
      <w:numFmt w:val="bullet"/>
      <w:lvlText w:val=""/>
      <w:lvlJc w:val="left"/>
      <w:pPr>
        <w:ind w:left="417" w:hanging="272"/>
      </w:pPr>
      <w:rPr>
        <w:rFonts w:ascii="Wingdings" w:eastAsia="Wingdings" w:hAnsi="Wingdings" w:cs="Wingdings" w:hint="default"/>
        <w:b w:val="0"/>
        <w:bCs w:val="0"/>
        <w:i w:val="0"/>
        <w:iCs w:val="0"/>
        <w:w w:val="100"/>
        <w:sz w:val="16"/>
        <w:szCs w:val="16"/>
        <w:lang w:val="en-US" w:eastAsia="en-US" w:bidi="ar-SA"/>
      </w:rPr>
    </w:lvl>
    <w:lvl w:ilvl="1" w:tplc="A9B8A1CE">
      <w:numFmt w:val="bullet"/>
      <w:lvlText w:val="•"/>
      <w:lvlJc w:val="left"/>
      <w:pPr>
        <w:ind w:left="862" w:hanging="272"/>
      </w:pPr>
      <w:rPr>
        <w:rFonts w:hint="default"/>
        <w:lang w:val="en-US" w:eastAsia="en-US" w:bidi="ar-SA"/>
      </w:rPr>
    </w:lvl>
    <w:lvl w:ilvl="2" w:tplc="033EAEE6">
      <w:numFmt w:val="bullet"/>
      <w:lvlText w:val="•"/>
      <w:lvlJc w:val="left"/>
      <w:pPr>
        <w:ind w:left="1304" w:hanging="272"/>
      </w:pPr>
      <w:rPr>
        <w:rFonts w:hint="default"/>
        <w:lang w:val="en-US" w:eastAsia="en-US" w:bidi="ar-SA"/>
      </w:rPr>
    </w:lvl>
    <w:lvl w:ilvl="3" w:tplc="4B8A72B2">
      <w:numFmt w:val="bullet"/>
      <w:lvlText w:val="•"/>
      <w:lvlJc w:val="left"/>
      <w:pPr>
        <w:ind w:left="1746" w:hanging="272"/>
      </w:pPr>
      <w:rPr>
        <w:rFonts w:hint="default"/>
        <w:lang w:val="en-US" w:eastAsia="en-US" w:bidi="ar-SA"/>
      </w:rPr>
    </w:lvl>
    <w:lvl w:ilvl="4" w:tplc="BAE0B2A6">
      <w:numFmt w:val="bullet"/>
      <w:lvlText w:val="•"/>
      <w:lvlJc w:val="left"/>
      <w:pPr>
        <w:ind w:left="2188" w:hanging="272"/>
      </w:pPr>
      <w:rPr>
        <w:rFonts w:hint="default"/>
        <w:lang w:val="en-US" w:eastAsia="en-US" w:bidi="ar-SA"/>
      </w:rPr>
    </w:lvl>
    <w:lvl w:ilvl="5" w:tplc="4132A420">
      <w:numFmt w:val="bullet"/>
      <w:lvlText w:val="•"/>
      <w:lvlJc w:val="left"/>
      <w:pPr>
        <w:ind w:left="2630" w:hanging="272"/>
      </w:pPr>
      <w:rPr>
        <w:rFonts w:hint="default"/>
        <w:lang w:val="en-US" w:eastAsia="en-US" w:bidi="ar-SA"/>
      </w:rPr>
    </w:lvl>
    <w:lvl w:ilvl="6" w:tplc="CCA8D332">
      <w:numFmt w:val="bullet"/>
      <w:lvlText w:val="•"/>
      <w:lvlJc w:val="left"/>
      <w:pPr>
        <w:ind w:left="3072" w:hanging="272"/>
      </w:pPr>
      <w:rPr>
        <w:rFonts w:hint="default"/>
        <w:lang w:val="en-US" w:eastAsia="en-US" w:bidi="ar-SA"/>
      </w:rPr>
    </w:lvl>
    <w:lvl w:ilvl="7" w:tplc="A7E0E9C0">
      <w:numFmt w:val="bullet"/>
      <w:lvlText w:val="•"/>
      <w:lvlJc w:val="left"/>
      <w:pPr>
        <w:ind w:left="3514" w:hanging="272"/>
      </w:pPr>
      <w:rPr>
        <w:rFonts w:hint="default"/>
        <w:lang w:val="en-US" w:eastAsia="en-US" w:bidi="ar-SA"/>
      </w:rPr>
    </w:lvl>
    <w:lvl w:ilvl="8" w:tplc="0616E506">
      <w:numFmt w:val="bullet"/>
      <w:lvlText w:val="•"/>
      <w:lvlJc w:val="left"/>
      <w:pPr>
        <w:ind w:left="3956" w:hanging="272"/>
      </w:pPr>
      <w:rPr>
        <w:rFonts w:hint="default"/>
        <w:lang w:val="en-US" w:eastAsia="en-US" w:bidi="ar-SA"/>
      </w:rPr>
    </w:lvl>
  </w:abstractNum>
  <w:abstractNum w:abstractNumId="4" w15:restartNumberingAfterBreak="0">
    <w:nsid w:val="3F8D52E9"/>
    <w:multiLevelType w:val="hybridMultilevel"/>
    <w:tmpl w:val="1AEAEB20"/>
    <w:lvl w:ilvl="0" w:tplc="B900CF36">
      <w:numFmt w:val="bullet"/>
      <w:lvlText w:val=""/>
      <w:lvlJc w:val="left"/>
      <w:pPr>
        <w:ind w:left="422" w:hanging="272"/>
      </w:pPr>
      <w:rPr>
        <w:rFonts w:ascii="Wingdings" w:eastAsia="Wingdings" w:hAnsi="Wingdings" w:cs="Wingdings" w:hint="default"/>
        <w:b w:val="0"/>
        <w:bCs w:val="0"/>
        <w:i w:val="0"/>
        <w:iCs w:val="0"/>
        <w:w w:val="100"/>
        <w:sz w:val="16"/>
        <w:szCs w:val="16"/>
        <w:lang w:val="en-US" w:eastAsia="en-US" w:bidi="ar-SA"/>
      </w:rPr>
    </w:lvl>
    <w:lvl w:ilvl="1" w:tplc="F120E942">
      <w:numFmt w:val="bullet"/>
      <w:lvlText w:val="•"/>
      <w:lvlJc w:val="left"/>
      <w:pPr>
        <w:ind w:left="798" w:hanging="272"/>
      </w:pPr>
      <w:rPr>
        <w:rFonts w:hint="default"/>
        <w:lang w:val="en-US" w:eastAsia="en-US" w:bidi="ar-SA"/>
      </w:rPr>
    </w:lvl>
    <w:lvl w:ilvl="2" w:tplc="3856AED6">
      <w:numFmt w:val="bullet"/>
      <w:lvlText w:val="•"/>
      <w:lvlJc w:val="left"/>
      <w:pPr>
        <w:ind w:left="1177" w:hanging="272"/>
      </w:pPr>
      <w:rPr>
        <w:rFonts w:hint="default"/>
        <w:lang w:val="en-US" w:eastAsia="en-US" w:bidi="ar-SA"/>
      </w:rPr>
    </w:lvl>
    <w:lvl w:ilvl="3" w:tplc="E2103FF0">
      <w:numFmt w:val="bullet"/>
      <w:lvlText w:val="•"/>
      <w:lvlJc w:val="left"/>
      <w:pPr>
        <w:ind w:left="1556" w:hanging="272"/>
      </w:pPr>
      <w:rPr>
        <w:rFonts w:hint="default"/>
        <w:lang w:val="en-US" w:eastAsia="en-US" w:bidi="ar-SA"/>
      </w:rPr>
    </w:lvl>
    <w:lvl w:ilvl="4" w:tplc="4ED0E1A6">
      <w:numFmt w:val="bullet"/>
      <w:lvlText w:val="•"/>
      <w:lvlJc w:val="left"/>
      <w:pPr>
        <w:ind w:left="1935" w:hanging="272"/>
      </w:pPr>
      <w:rPr>
        <w:rFonts w:hint="default"/>
        <w:lang w:val="en-US" w:eastAsia="en-US" w:bidi="ar-SA"/>
      </w:rPr>
    </w:lvl>
    <w:lvl w:ilvl="5" w:tplc="489C135A">
      <w:numFmt w:val="bullet"/>
      <w:lvlText w:val="•"/>
      <w:lvlJc w:val="left"/>
      <w:pPr>
        <w:ind w:left="2313" w:hanging="272"/>
      </w:pPr>
      <w:rPr>
        <w:rFonts w:hint="default"/>
        <w:lang w:val="en-US" w:eastAsia="en-US" w:bidi="ar-SA"/>
      </w:rPr>
    </w:lvl>
    <w:lvl w:ilvl="6" w:tplc="9FD65F5C">
      <w:numFmt w:val="bullet"/>
      <w:lvlText w:val="•"/>
      <w:lvlJc w:val="left"/>
      <w:pPr>
        <w:ind w:left="2692" w:hanging="272"/>
      </w:pPr>
      <w:rPr>
        <w:rFonts w:hint="default"/>
        <w:lang w:val="en-US" w:eastAsia="en-US" w:bidi="ar-SA"/>
      </w:rPr>
    </w:lvl>
    <w:lvl w:ilvl="7" w:tplc="A09C0C98">
      <w:numFmt w:val="bullet"/>
      <w:lvlText w:val="•"/>
      <w:lvlJc w:val="left"/>
      <w:pPr>
        <w:ind w:left="3071" w:hanging="272"/>
      </w:pPr>
      <w:rPr>
        <w:rFonts w:hint="default"/>
        <w:lang w:val="en-US" w:eastAsia="en-US" w:bidi="ar-SA"/>
      </w:rPr>
    </w:lvl>
    <w:lvl w:ilvl="8" w:tplc="7F9E752E">
      <w:numFmt w:val="bullet"/>
      <w:lvlText w:val="•"/>
      <w:lvlJc w:val="left"/>
      <w:pPr>
        <w:ind w:left="3450" w:hanging="272"/>
      </w:pPr>
      <w:rPr>
        <w:rFonts w:hint="default"/>
        <w:lang w:val="en-US" w:eastAsia="en-US" w:bidi="ar-SA"/>
      </w:rPr>
    </w:lvl>
  </w:abstractNum>
  <w:abstractNum w:abstractNumId="5" w15:restartNumberingAfterBreak="0">
    <w:nsid w:val="425500A2"/>
    <w:multiLevelType w:val="hybridMultilevel"/>
    <w:tmpl w:val="06AC760A"/>
    <w:lvl w:ilvl="0" w:tplc="E9C4BB8A">
      <w:numFmt w:val="bullet"/>
      <w:lvlText w:val=""/>
      <w:lvlJc w:val="left"/>
      <w:pPr>
        <w:ind w:left="417" w:hanging="272"/>
      </w:pPr>
      <w:rPr>
        <w:rFonts w:ascii="Wingdings" w:eastAsia="Wingdings" w:hAnsi="Wingdings" w:cs="Wingdings" w:hint="default"/>
        <w:b w:val="0"/>
        <w:bCs w:val="0"/>
        <w:i w:val="0"/>
        <w:iCs w:val="0"/>
        <w:w w:val="100"/>
        <w:sz w:val="16"/>
        <w:szCs w:val="16"/>
        <w:lang w:val="en-US" w:eastAsia="en-US" w:bidi="ar-SA"/>
      </w:rPr>
    </w:lvl>
    <w:lvl w:ilvl="1" w:tplc="1A7081D4">
      <w:numFmt w:val="bullet"/>
      <w:lvlText w:val="•"/>
      <w:lvlJc w:val="left"/>
      <w:pPr>
        <w:ind w:left="797" w:hanging="272"/>
      </w:pPr>
      <w:rPr>
        <w:rFonts w:hint="default"/>
        <w:lang w:val="en-US" w:eastAsia="en-US" w:bidi="ar-SA"/>
      </w:rPr>
    </w:lvl>
    <w:lvl w:ilvl="2" w:tplc="25768428">
      <w:numFmt w:val="bullet"/>
      <w:lvlText w:val="•"/>
      <w:lvlJc w:val="left"/>
      <w:pPr>
        <w:ind w:left="1174" w:hanging="272"/>
      </w:pPr>
      <w:rPr>
        <w:rFonts w:hint="default"/>
        <w:lang w:val="en-US" w:eastAsia="en-US" w:bidi="ar-SA"/>
      </w:rPr>
    </w:lvl>
    <w:lvl w:ilvl="3" w:tplc="996AF012">
      <w:numFmt w:val="bullet"/>
      <w:lvlText w:val="•"/>
      <w:lvlJc w:val="left"/>
      <w:pPr>
        <w:ind w:left="1551" w:hanging="272"/>
      </w:pPr>
      <w:rPr>
        <w:rFonts w:hint="default"/>
        <w:lang w:val="en-US" w:eastAsia="en-US" w:bidi="ar-SA"/>
      </w:rPr>
    </w:lvl>
    <w:lvl w:ilvl="4" w:tplc="972AC3E0">
      <w:numFmt w:val="bullet"/>
      <w:lvlText w:val="•"/>
      <w:lvlJc w:val="left"/>
      <w:pPr>
        <w:ind w:left="1929" w:hanging="272"/>
      </w:pPr>
      <w:rPr>
        <w:rFonts w:hint="default"/>
        <w:lang w:val="en-US" w:eastAsia="en-US" w:bidi="ar-SA"/>
      </w:rPr>
    </w:lvl>
    <w:lvl w:ilvl="5" w:tplc="14A44880">
      <w:numFmt w:val="bullet"/>
      <w:lvlText w:val="•"/>
      <w:lvlJc w:val="left"/>
      <w:pPr>
        <w:ind w:left="2306" w:hanging="272"/>
      </w:pPr>
      <w:rPr>
        <w:rFonts w:hint="default"/>
        <w:lang w:val="en-US" w:eastAsia="en-US" w:bidi="ar-SA"/>
      </w:rPr>
    </w:lvl>
    <w:lvl w:ilvl="6" w:tplc="B1D81B98">
      <w:numFmt w:val="bullet"/>
      <w:lvlText w:val="•"/>
      <w:lvlJc w:val="left"/>
      <w:pPr>
        <w:ind w:left="2683" w:hanging="272"/>
      </w:pPr>
      <w:rPr>
        <w:rFonts w:hint="default"/>
        <w:lang w:val="en-US" w:eastAsia="en-US" w:bidi="ar-SA"/>
      </w:rPr>
    </w:lvl>
    <w:lvl w:ilvl="7" w:tplc="D4FA0D0C">
      <w:numFmt w:val="bullet"/>
      <w:lvlText w:val="•"/>
      <w:lvlJc w:val="left"/>
      <w:pPr>
        <w:ind w:left="3060" w:hanging="272"/>
      </w:pPr>
      <w:rPr>
        <w:rFonts w:hint="default"/>
        <w:lang w:val="en-US" w:eastAsia="en-US" w:bidi="ar-SA"/>
      </w:rPr>
    </w:lvl>
    <w:lvl w:ilvl="8" w:tplc="E2C8ABD4">
      <w:numFmt w:val="bullet"/>
      <w:lvlText w:val="•"/>
      <w:lvlJc w:val="left"/>
      <w:pPr>
        <w:ind w:left="3438" w:hanging="272"/>
      </w:pPr>
      <w:rPr>
        <w:rFonts w:hint="default"/>
        <w:lang w:val="en-US" w:eastAsia="en-US" w:bidi="ar-SA"/>
      </w:rPr>
    </w:lvl>
  </w:abstractNum>
  <w:abstractNum w:abstractNumId="6" w15:restartNumberingAfterBreak="0">
    <w:nsid w:val="59E6173F"/>
    <w:multiLevelType w:val="hybridMultilevel"/>
    <w:tmpl w:val="1234B802"/>
    <w:lvl w:ilvl="0" w:tplc="C7C451A0">
      <w:numFmt w:val="bullet"/>
      <w:lvlText w:val=""/>
      <w:lvlJc w:val="left"/>
      <w:pPr>
        <w:ind w:left="417" w:hanging="272"/>
      </w:pPr>
      <w:rPr>
        <w:rFonts w:ascii="Wingdings" w:eastAsia="Wingdings" w:hAnsi="Wingdings" w:cs="Wingdings" w:hint="default"/>
        <w:b w:val="0"/>
        <w:bCs w:val="0"/>
        <w:i w:val="0"/>
        <w:iCs w:val="0"/>
        <w:w w:val="100"/>
        <w:sz w:val="16"/>
        <w:szCs w:val="16"/>
        <w:lang w:val="en-US" w:eastAsia="en-US" w:bidi="ar-SA"/>
      </w:rPr>
    </w:lvl>
    <w:lvl w:ilvl="1" w:tplc="E306180C">
      <w:numFmt w:val="bullet"/>
      <w:lvlText w:val="•"/>
      <w:lvlJc w:val="left"/>
      <w:pPr>
        <w:ind w:left="797" w:hanging="272"/>
      </w:pPr>
      <w:rPr>
        <w:rFonts w:hint="default"/>
        <w:lang w:val="en-US" w:eastAsia="en-US" w:bidi="ar-SA"/>
      </w:rPr>
    </w:lvl>
    <w:lvl w:ilvl="2" w:tplc="DDACA5FC">
      <w:numFmt w:val="bullet"/>
      <w:lvlText w:val="•"/>
      <w:lvlJc w:val="left"/>
      <w:pPr>
        <w:ind w:left="1174" w:hanging="272"/>
      </w:pPr>
      <w:rPr>
        <w:rFonts w:hint="default"/>
        <w:lang w:val="en-US" w:eastAsia="en-US" w:bidi="ar-SA"/>
      </w:rPr>
    </w:lvl>
    <w:lvl w:ilvl="3" w:tplc="2E6A276E">
      <w:numFmt w:val="bullet"/>
      <w:lvlText w:val="•"/>
      <w:lvlJc w:val="left"/>
      <w:pPr>
        <w:ind w:left="1551" w:hanging="272"/>
      </w:pPr>
      <w:rPr>
        <w:rFonts w:hint="default"/>
        <w:lang w:val="en-US" w:eastAsia="en-US" w:bidi="ar-SA"/>
      </w:rPr>
    </w:lvl>
    <w:lvl w:ilvl="4" w:tplc="F67A6874">
      <w:numFmt w:val="bullet"/>
      <w:lvlText w:val="•"/>
      <w:lvlJc w:val="left"/>
      <w:pPr>
        <w:ind w:left="1929" w:hanging="272"/>
      </w:pPr>
      <w:rPr>
        <w:rFonts w:hint="default"/>
        <w:lang w:val="en-US" w:eastAsia="en-US" w:bidi="ar-SA"/>
      </w:rPr>
    </w:lvl>
    <w:lvl w:ilvl="5" w:tplc="8A6E37B2">
      <w:numFmt w:val="bullet"/>
      <w:lvlText w:val="•"/>
      <w:lvlJc w:val="left"/>
      <w:pPr>
        <w:ind w:left="2306" w:hanging="272"/>
      </w:pPr>
      <w:rPr>
        <w:rFonts w:hint="default"/>
        <w:lang w:val="en-US" w:eastAsia="en-US" w:bidi="ar-SA"/>
      </w:rPr>
    </w:lvl>
    <w:lvl w:ilvl="6" w:tplc="03E23F50">
      <w:numFmt w:val="bullet"/>
      <w:lvlText w:val="•"/>
      <w:lvlJc w:val="left"/>
      <w:pPr>
        <w:ind w:left="2683" w:hanging="272"/>
      </w:pPr>
      <w:rPr>
        <w:rFonts w:hint="default"/>
        <w:lang w:val="en-US" w:eastAsia="en-US" w:bidi="ar-SA"/>
      </w:rPr>
    </w:lvl>
    <w:lvl w:ilvl="7" w:tplc="2B98B2DC">
      <w:numFmt w:val="bullet"/>
      <w:lvlText w:val="•"/>
      <w:lvlJc w:val="left"/>
      <w:pPr>
        <w:ind w:left="3060" w:hanging="272"/>
      </w:pPr>
      <w:rPr>
        <w:rFonts w:hint="default"/>
        <w:lang w:val="en-US" w:eastAsia="en-US" w:bidi="ar-SA"/>
      </w:rPr>
    </w:lvl>
    <w:lvl w:ilvl="8" w:tplc="14AA40BE">
      <w:numFmt w:val="bullet"/>
      <w:lvlText w:val="•"/>
      <w:lvlJc w:val="left"/>
      <w:pPr>
        <w:ind w:left="3438" w:hanging="272"/>
      </w:pPr>
      <w:rPr>
        <w:rFonts w:hint="default"/>
        <w:lang w:val="en-US" w:eastAsia="en-US" w:bidi="ar-SA"/>
      </w:rPr>
    </w:lvl>
  </w:abstractNum>
  <w:abstractNum w:abstractNumId="7" w15:restartNumberingAfterBreak="0">
    <w:nsid w:val="5F422F7D"/>
    <w:multiLevelType w:val="hybridMultilevel"/>
    <w:tmpl w:val="FCA26BFE"/>
    <w:lvl w:ilvl="0" w:tplc="58D8B3E6">
      <w:numFmt w:val="bullet"/>
      <w:lvlText w:val=""/>
      <w:lvlJc w:val="left"/>
      <w:pPr>
        <w:ind w:left="414" w:hanging="272"/>
      </w:pPr>
      <w:rPr>
        <w:rFonts w:ascii="Wingdings" w:eastAsia="Wingdings" w:hAnsi="Wingdings" w:cs="Wingdings" w:hint="default"/>
        <w:b w:val="0"/>
        <w:bCs w:val="0"/>
        <w:i w:val="0"/>
        <w:iCs w:val="0"/>
        <w:w w:val="100"/>
        <w:sz w:val="16"/>
        <w:szCs w:val="16"/>
        <w:lang w:val="en-US" w:eastAsia="en-US" w:bidi="ar-SA"/>
      </w:rPr>
    </w:lvl>
    <w:lvl w:ilvl="1" w:tplc="F7783F1E">
      <w:numFmt w:val="bullet"/>
      <w:lvlText w:val="•"/>
      <w:lvlJc w:val="left"/>
      <w:pPr>
        <w:ind w:left="797" w:hanging="272"/>
      </w:pPr>
      <w:rPr>
        <w:rFonts w:hint="default"/>
        <w:lang w:val="en-US" w:eastAsia="en-US" w:bidi="ar-SA"/>
      </w:rPr>
    </w:lvl>
    <w:lvl w:ilvl="2" w:tplc="D51E7E82">
      <w:numFmt w:val="bullet"/>
      <w:lvlText w:val="•"/>
      <w:lvlJc w:val="left"/>
      <w:pPr>
        <w:ind w:left="1174" w:hanging="272"/>
      </w:pPr>
      <w:rPr>
        <w:rFonts w:hint="default"/>
        <w:lang w:val="en-US" w:eastAsia="en-US" w:bidi="ar-SA"/>
      </w:rPr>
    </w:lvl>
    <w:lvl w:ilvl="3" w:tplc="DB169F58">
      <w:numFmt w:val="bullet"/>
      <w:lvlText w:val="•"/>
      <w:lvlJc w:val="left"/>
      <w:pPr>
        <w:ind w:left="1551" w:hanging="272"/>
      </w:pPr>
      <w:rPr>
        <w:rFonts w:hint="default"/>
        <w:lang w:val="en-US" w:eastAsia="en-US" w:bidi="ar-SA"/>
      </w:rPr>
    </w:lvl>
    <w:lvl w:ilvl="4" w:tplc="96AA8238">
      <w:numFmt w:val="bullet"/>
      <w:lvlText w:val="•"/>
      <w:lvlJc w:val="left"/>
      <w:pPr>
        <w:ind w:left="1928" w:hanging="272"/>
      </w:pPr>
      <w:rPr>
        <w:rFonts w:hint="default"/>
        <w:lang w:val="en-US" w:eastAsia="en-US" w:bidi="ar-SA"/>
      </w:rPr>
    </w:lvl>
    <w:lvl w:ilvl="5" w:tplc="43E625E4">
      <w:numFmt w:val="bullet"/>
      <w:lvlText w:val="•"/>
      <w:lvlJc w:val="left"/>
      <w:pPr>
        <w:ind w:left="2305" w:hanging="272"/>
      </w:pPr>
      <w:rPr>
        <w:rFonts w:hint="default"/>
        <w:lang w:val="en-US" w:eastAsia="en-US" w:bidi="ar-SA"/>
      </w:rPr>
    </w:lvl>
    <w:lvl w:ilvl="6" w:tplc="FD58CBE4">
      <w:numFmt w:val="bullet"/>
      <w:lvlText w:val="•"/>
      <w:lvlJc w:val="left"/>
      <w:pPr>
        <w:ind w:left="2682" w:hanging="272"/>
      </w:pPr>
      <w:rPr>
        <w:rFonts w:hint="default"/>
        <w:lang w:val="en-US" w:eastAsia="en-US" w:bidi="ar-SA"/>
      </w:rPr>
    </w:lvl>
    <w:lvl w:ilvl="7" w:tplc="68BA20B2">
      <w:numFmt w:val="bullet"/>
      <w:lvlText w:val="•"/>
      <w:lvlJc w:val="left"/>
      <w:pPr>
        <w:ind w:left="3059" w:hanging="272"/>
      </w:pPr>
      <w:rPr>
        <w:rFonts w:hint="default"/>
        <w:lang w:val="en-US" w:eastAsia="en-US" w:bidi="ar-SA"/>
      </w:rPr>
    </w:lvl>
    <w:lvl w:ilvl="8" w:tplc="984C4026">
      <w:numFmt w:val="bullet"/>
      <w:lvlText w:val="•"/>
      <w:lvlJc w:val="left"/>
      <w:pPr>
        <w:ind w:left="3436" w:hanging="272"/>
      </w:pPr>
      <w:rPr>
        <w:rFonts w:hint="default"/>
        <w:lang w:val="en-US" w:eastAsia="en-US" w:bidi="ar-SA"/>
      </w:rPr>
    </w:lvl>
  </w:abstractNum>
  <w:abstractNum w:abstractNumId="8" w15:restartNumberingAfterBreak="0">
    <w:nsid w:val="6B986674"/>
    <w:multiLevelType w:val="hybridMultilevel"/>
    <w:tmpl w:val="97E81E44"/>
    <w:lvl w:ilvl="0" w:tplc="5BEA8330">
      <w:numFmt w:val="bullet"/>
      <w:lvlText w:val=""/>
      <w:lvlJc w:val="left"/>
      <w:pPr>
        <w:ind w:left="146" w:hanging="72"/>
      </w:pPr>
      <w:rPr>
        <w:rFonts w:ascii="Wingdings" w:eastAsia="Wingdings" w:hAnsi="Wingdings" w:cs="Wingdings" w:hint="default"/>
        <w:b w:val="0"/>
        <w:bCs w:val="0"/>
        <w:i w:val="0"/>
        <w:iCs w:val="0"/>
        <w:spacing w:val="1"/>
        <w:w w:val="99"/>
        <w:sz w:val="6"/>
        <w:szCs w:val="6"/>
        <w:lang w:val="en-US" w:eastAsia="en-US" w:bidi="ar-SA"/>
      </w:rPr>
    </w:lvl>
    <w:lvl w:ilvl="1" w:tplc="39E6BB9A">
      <w:numFmt w:val="bullet"/>
      <w:lvlText w:val="•"/>
      <w:lvlJc w:val="left"/>
      <w:pPr>
        <w:ind w:left="620" w:hanging="72"/>
      </w:pPr>
      <w:rPr>
        <w:rFonts w:hint="default"/>
        <w:lang w:val="en-US" w:eastAsia="en-US" w:bidi="ar-SA"/>
      </w:rPr>
    </w:lvl>
    <w:lvl w:ilvl="2" w:tplc="AC140CEC">
      <w:numFmt w:val="bullet"/>
      <w:lvlText w:val="•"/>
      <w:lvlJc w:val="left"/>
      <w:pPr>
        <w:ind w:left="1100" w:hanging="72"/>
      </w:pPr>
      <w:rPr>
        <w:rFonts w:hint="default"/>
        <w:lang w:val="en-US" w:eastAsia="en-US" w:bidi="ar-SA"/>
      </w:rPr>
    </w:lvl>
    <w:lvl w:ilvl="3" w:tplc="293C5302">
      <w:numFmt w:val="bullet"/>
      <w:lvlText w:val="•"/>
      <w:lvlJc w:val="left"/>
      <w:pPr>
        <w:ind w:left="1580" w:hanging="72"/>
      </w:pPr>
      <w:rPr>
        <w:rFonts w:hint="default"/>
        <w:lang w:val="en-US" w:eastAsia="en-US" w:bidi="ar-SA"/>
      </w:rPr>
    </w:lvl>
    <w:lvl w:ilvl="4" w:tplc="F0405972">
      <w:numFmt w:val="bullet"/>
      <w:lvlText w:val="•"/>
      <w:lvlJc w:val="left"/>
      <w:pPr>
        <w:ind w:left="2060" w:hanging="72"/>
      </w:pPr>
      <w:rPr>
        <w:rFonts w:hint="default"/>
        <w:lang w:val="en-US" w:eastAsia="en-US" w:bidi="ar-SA"/>
      </w:rPr>
    </w:lvl>
    <w:lvl w:ilvl="5" w:tplc="D3DC38C0">
      <w:numFmt w:val="bullet"/>
      <w:lvlText w:val="•"/>
      <w:lvlJc w:val="left"/>
      <w:pPr>
        <w:ind w:left="2540" w:hanging="72"/>
      </w:pPr>
      <w:rPr>
        <w:rFonts w:hint="default"/>
        <w:lang w:val="en-US" w:eastAsia="en-US" w:bidi="ar-SA"/>
      </w:rPr>
    </w:lvl>
    <w:lvl w:ilvl="6" w:tplc="AA668ADA">
      <w:numFmt w:val="bullet"/>
      <w:lvlText w:val="•"/>
      <w:lvlJc w:val="left"/>
      <w:pPr>
        <w:ind w:left="3020" w:hanging="72"/>
      </w:pPr>
      <w:rPr>
        <w:rFonts w:hint="default"/>
        <w:lang w:val="en-US" w:eastAsia="en-US" w:bidi="ar-SA"/>
      </w:rPr>
    </w:lvl>
    <w:lvl w:ilvl="7" w:tplc="59E63A56">
      <w:numFmt w:val="bullet"/>
      <w:lvlText w:val="•"/>
      <w:lvlJc w:val="left"/>
      <w:pPr>
        <w:ind w:left="3501" w:hanging="72"/>
      </w:pPr>
      <w:rPr>
        <w:rFonts w:hint="default"/>
        <w:lang w:val="en-US" w:eastAsia="en-US" w:bidi="ar-SA"/>
      </w:rPr>
    </w:lvl>
    <w:lvl w:ilvl="8" w:tplc="87904814">
      <w:numFmt w:val="bullet"/>
      <w:lvlText w:val="•"/>
      <w:lvlJc w:val="left"/>
      <w:pPr>
        <w:ind w:left="3981" w:hanging="72"/>
      </w:pPr>
      <w:rPr>
        <w:rFonts w:hint="default"/>
        <w:lang w:val="en-US" w:eastAsia="en-US" w:bidi="ar-SA"/>
      </w:rPr>
    </w:lvl>
  </w:abstractNum>
  <w:abstractNum w:abstractNumId="9" w15:restartNumberingAfterBreak="0">
    <w:nsid w:val="79ED3E90"/>
    <w:multiLevelType w:val="hybridMultilevel"/>
    <w:tmpl w:val="92CE7D3A"/>
    <w:lvl w:ilvl="0" w:tplc="80F2284A">
      <w:numFmt w:val="bullet"/>
      <w:lvlText w:val=""/>
      <w:lvlJc w:val="left"/>
      <w:pPr>
        <w:ind w:left="415" w:hanging="272"/>
      </w:pPr>
      <w:rPr>
        <w:rFonts w:ascii="Wingdings" w:eastAsia="Wingdings" w:hAnsi="Wingdings" w:cs="Wingdings" w:hint="default"/>
        <w:b w:val="0"/>
        <w:bCs w:val="0"/>
        <w:i w:val="0"/>
        <w:iCs w:val="0"/>
        <w:w w:val="100"/>
        <w:sz w:val="16"/>
        <w:szCs w:val="16"/>
        <w:lang w:val="en-US" w:eastAsia="en-US" w:bidi="ar-SA"/>
      </w:rPr>
    </w:lvl>
    <w:lvl w:ilvl="1" w:tplc="F634DF1E">
      <w:numFmt w:val="bullet"/>
      <w:lvlText w:val="•"/>
      <w:lvlJc w:val="left"/>
      <w:pPr>
        <w:ind w:left="797" w:hanging="272"/>
      </w:pPr>
      <w:rPr>
        <w:rFonts w:hint="default"/>
        <w:lang w:val="en-US" w:eastAsia="en-US" w:bidi="ar-SA"/>
      </w:rPr>
    </w:lvl>
    <w:lvl w:ilvl="2" w:tplc="41F83B74">
      <w:numFmt w:val="bullet"/>
      <w:lvlText w:val="•"/>
      <w:lvlJc w:val="left"/>
      <w:pPr>
        <w:ind w:left="1174" w:hanging="272"/>
      </w:pPr>
      <w:rPr>
        <w:rFonts w:hint="default"/>
        <w:lang w:val="en-US" w:eastAsia="en-US" w:bidi="ar-SA"/>
      </w:rPr>
    </w:lvl>
    <w:lvl w:ilvl="3" w:tplc="37FAF938">
      <w:numFmt w:val="bullet"/>
      <w:lvlText w:val="•"/>
      <w:lvlJc w:val="left"/>
      <w:pPr>
        <w:ind w:left="1551" w:hanging="272"/>
      </w:pPr>
      <w:rPr>
        <w:rFonts w:hint="default"/>
        <w:lang w:val="en-US" w:eastAsia="en-US" w:bidi="ar-SA"/>
      </w:rPr>
    </w:lvl>
    <w:lvl w:ilvl="4" w:tplc="8E0A89B4">
      <w:numFmt w:val="bullet"/>
      <w:lvlText w:val="•"/>
      <w:lvlJc w:val="left"/>
      <w:pPr>
        <w:ind w:left="1929" w:hanging="272"/>
      </w:pPr>
      <w:rPr>
        <w:rFonts w:hint="default"/>
        <w:lang w:val="en-US" w:eastAsia="en-US" w:bidi="ar-SA"/>
      </w:rPr>
    </w:lvl>
    <w:lvl w:ilvl="5" w:tplc="1FE4CD7C">
      <w:numFmt w:val="bullet"/>
      <w:lvlText w:val="•"/>
      <w:lvlJc w:val="left"/>
      <w:pPr>
        <w:ind w:left="2306" w:hanging="272"/>
      </w:pPr>
      <w:rPr>
        <w:rFonts w:hint="default"/>
        <w:lang w:val="en-US" w:eastAsia="en-US" w:bidi="ar-SA"/>
      </w:rPr>
    </w:lvl>
    <w:lvl w:ilvl="6" w:tplc="891EB2F0">
      <w:numFmt w:val="bullet"/>
      <w:lvlText w:val="•"/>
      <w:lvlJc w:val="left"/>
      <w:pPr>
        <w:ind w:left="2683" w:hanging="272"/>
      </w:pPr>
      <w:rPr>
        <w:rFonts w:hint="default"/>
        <w:lang w:val="en-US" w:eastAsia="en-US" w:bidi="ar-SA"/>
      </w:rPr>
    </w:lvl>
    <w:lvl w:ilvl="7" w:tplc="2D3CBCE2">
      <w:numFmt w:val="bullet"/>
      <w:lvlText w:val="•"/>
      <w:lvlJc w:val="left"/>
      <w:pPr>
        <w:ind w:left="3060" w:hanging="272"/>
      </w:pPr>
      <w:rPr>
        <w:rFonts w:hint="default"/>
        <w:lang w:val="en-US" w:eastAsia="en-US" w:bidi="ar-SA"/>
      </w:rPr>
    </w:lvl>
    <w:lvl w:ilvl="8" w:tplc="D208386A">
      <w:numFmt w:val="bullet"/>
      <w:lvlText w:val="•"/>
      <w:lvlJc w:val="left"/>
      <w:pPr>
        <w:ind w:left="3438" w:hanging="272"/>
      </w:pPr>
      <w:rPr>
        <w:rFonts w:hint="default"/>
        <w:lang w:val="en-US" w:eastAsia="en-US" w:bidi="ar-SA"/>
      </w:rPr>
    </w:lvl>
  </w:abstractNum>
  <w:num w:numId="1" w16cid:durableId="485974074">
    <w:abstractNumId w:val="9"/>
  </w:num>
  <w:num w:numId="2" w16cid:durableId="1963069768">
    <w:abstractNumId w:val="2"/>
  </w:num>
  <w:num w:numId="3" w16cid:durableId="1402823812">
    <w:abstractNumId w:val="7"/>
  </w:num>
  <w:num w:numId="4" w16cid:durableId="1268535751">
    <w:abstractNumId w:val="5"/>
  </w:num>
  <w:num w:numId="5" w16cid:durableId="1605264251">
    <w:abstractNumId w:val="8"/>
  </w:num>
  <w:num w:numId="6" w16cid:durableId="1919755010">
    <w:abstractNumId w:val="0"/>
  </w:num>
  <w:num w:numId="7" w16cid:durableId="449784109">
    <w:abstractNumId w:val="4"/>
  </w:num>
  <w:num w:numId="8" w16cid:durableId="326397342">
    <w:abstractNumId w:val="1"/>
  </w:num>
  <w:num w:numId="9" w16cid:durableId="895629923">
    <w:abstractNumId w:val="3"/>
  </w:num>
  <w:num w:numId="10" w16cid:durableId="122683874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drawingGridHorizontalSpacing w:val="110"/>
  <w:displayHorizontalDrawingGridEvery w:val="2"/>
  <w:characterSpacingControl w:val="doNotCompress"/>
  <w:compat>
    <w:ulTrailSpace/>
    <w:shapeLayoutLikeWW8/>
    <w:compatSetting w:name="compatibilityMode" w:uri="http://schemas.microsoft.com/office/word" w:val="14"/>
    <w:compatSetting w:name="useWord2013TrackBottomHyphenation" w:uri="http://schemas.microsoft.com/office/word" w:val="1"/>
  </w:compat>
  <w:rsids>
    <w:rsidRoot w:val="00CB54B4"/>
    <w:rsid w:val="0058435E"/>
    <w:rsid w:val="0076535F"/>
    <w:rsid w:val="007A6A74"/>
    <w:rsid w:val="009B33E9"/>
    <w:rsid w:val="009B68B8"/>
    <w:rsid w:val="00B851AD"/>
    <w:rsid w:val="00C54D97"/>
    <w:rsid w:val="00CB54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47"/>
    <o:shapelayout v:ext="edit">
      <o:idmap v:ext="edit" data="1"/>
    </o:shapelayout>
  </w:shapeDefaults>
  <w:decimalSymbol w:val="."/>
  <w:listSeparator w:val=","/>
  <w14:docId w14:val="563ADB34"/>
  <w15:docId w15:val="{264ABA59-5FF6-48EB-BA01-F4014CEED0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16"/>
      <w:szCs w:val="16"/>
    </w:rPr>
  </w:style>
  <w:style w:type="paragraph" w:styleId="Title">
    <w:name w:val="Title"/>
    <w:basedOn w:val="Normal"/>
    <w:uiPriority w:val="10"/>
    <w:qFormat/>
    <w:pPr>
      <w:spacing w:before="4"/>
      <w:ind w:left="3312" w:right="3292"/>
      <w:jc w:val="center"/>
    </w:pPr>
    <w:rPr>
      <w:rFonts w:ascii="Tw Cen MT" w:eastAsia="Tw Cen MT" w:hAnsi="Tw Cen MT" w:cs="Tw Cen MT"/>
      <w:sz w:val="86"/>
      <w:szCs w:val="86"/>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 w:type="character" w:styleId="Hyperlink">
    <w:name w:val="Hyperlink"/>
    <w:basedOn w:val="DefaultParagraphFont"/>
    <w:uiPriority w:val="99"/>
    <w:unhideWhenUsed/>
    <w:rsid w:val="0058435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4.jpeg" /><Relationship Id="rId13" Type="http://schemas.openxmlformats.org/officeDocument/2006/relationships/hyperlink" Target="https://www.dreamstime.com/doctor-hands-phone-qr-code-healthcare-results-advertising-screening-pharmacy-closeup-person-pharmacist-image295766343" TargetMode="External" /><Relationship Id="rId18" Type="http://schemas.openxmlformats.org/officeDocument/2006/relationships/hyperlink" Target="http://www.england.nhs.uk/2025/01/early-" TargetMode="External" /><Relationship Id="rId26" Type="http://schemas.openxmlformats.org/officeDocument/2006/relationships/fontTable" Target="fontTable.xml" /><Relationship Id="rId3" Type="http://schemas.openxmlformats.org/officeDocument/2006/relationships/settings" Target="settings.xml" /><Relationship Id="rId21" Type="http://schemas.openxmlformats.org/officeDocument/2006/relationships/hyperlink" Target="https://www.communitybrands.com/health-screening-mobile-app/" TargetMode="External" /><Relationship Id="rId7" Type="http://schemas.openxmlformats.org/officeDocument/2006/relationships/image" Target="media/image3.png" /><Relationship Id="rId12" Type="http://schemas.openxmlformats.org/officeDocument/2006/relationships/hyperlink" Target="https://www.gov.uk/government/statistics/public-health-outcomes-framework-november-2025-data-update/public-health-outcomes-framework-commentary-november-2025?utm_source=chatgpt.com" TargetMode="External" /><Relationship Id="rId17" Type="http://schemas.openxmlformats.org/officeDocument/2006/relationships/hyperlink" Target="http://www.england.nhs.uk/long-" TargetMode="External" /><Relationship Id="rId25" Type="http://schemas.openxmlformats.org/officeDocument/2006/relationships/hyperlink" Target="https://www.theguardian.com/society/article/2024/may/26/nhs-england-accused-of-dragging-its-feet-on-new-accessibility-procedures" TargetMode="External" /><Relationship Id="rId2" Type="http://schemas.openxmlformats.org/officeDocument/2006/relationships/styles" Target="styles.xml" /><Relationship Id="rId16" Type="http://schemas.openxmlformats.org/officeDocument/2006/relationships/hyperlink" Target="http://www.nice.org.uk/guidance/ng12" TargetMode="External" /><Relationship Id="rId20" Type="http://schemas.openxmlformats.org/officeDocument/2006/relationships/hyperlink" Target="https://www.aarp.org/pri/topics/health/prevention-wellness/health-app-users/" TargetMode="External" /><Relationship Id="rId1" Type="http://schemas.openxmlformats.org/officeDocument/2006/relationships/numbering" Target="numbering.xml" /><Relationship Id="rId6" Type="http://schemas.openxmlformats.org/officeDocument/2006/relationships/image" Target="media/image2.jpeg" /><Relationship Id="rId11" Type="http://schemas.openxmlformats.org/officeDocument/2006/relationships/hyperlink" Target="https://www.communitybrands.com/health-screening-mobile-app/" TargetMode="External" /><Relationship Id="rId24" Type="http://schemas.openxmlformats.org/officeDocument/2006/relationships/hyperlink" Target="https://www.freepik.com/free-photos-vectors/digital-health-illustration" TargetMode="External" /><Relationship Id="rId5" Type="http://schemas.openxmlformats.org/officeDocument/2006/relationships/image" Target="media/image1.jpeg" /><Relationship Id="rId15" Type="http://schemas.openxmlformats.org/officeDocument/2006/relationships/hyperlink" Target="http://www.nature.com/articles/bjc2017117" TargetMode="External" /><Relationship Id="rId23" Type="http://schemas.openxmlformats.org/officeDocument/2006/relationships/hyperlink" Target="https://www.dreamstime.com/doctor-hands-phone-qr-code-healthcare-results-advertising-screening-pharmacy-closeup-person-pharmacist-image295766343" TargetMode="External" /><Relationship Id="rId10" Type="http://schemas.openxmlformats.org/officeDocument/2006/relationships/hyperlink" Target="https://www.aarp.org/pri/topics/health/prevention-wellness/health-app-users/" TargetMode="External" /><Relationship Id="rId19" Type="http://schemas.openxmlformats.org/officeDocument/2006/relationships/hyperlink" Target="https://www.theguardian.com/society/article/2024/may/26/nhs-england-accused-of-dragging-its-feet-on-new-accessibility-procedures" TargetMode="External" /><Relationship Id="rId4" Type="http://schemas.openxmlformats.org/officeDocument/2006/relationships/webSettings" Target="webSettings.xml" /><Relationship Id="rId9" Type="http://schemas.openxmlformats.org/officeDocument/2006/relationships/image" Target="media/image5.png" /><Relationship Id="rId14" Type="http://schemas.openxmlformats.org/officeDocument/2006/relationships/hyperlink" Target="https://www.freepik.com/free-photos-vectors/digital-health-illustration" TargetMode="External" /><Relationship Id="rId22" Type="http://schemas.openxmlformats.org/officeDocument/2006/relationships/hyperlink" Target="https://www.gov.uk/government/statistics/public-health-outcomes-framework-november-2025-data-update/public-health-outcomes-framework-commentary-november-2025?utm_source=chatgpt.com" TargetMode="External" /><Relationship Id="rId27"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Pages>
  <Words>1550</Words>
  <Characters>8839</Characters>
  <Application>Microsoft Office Word</Application>
  <DocSecurity>0</DocSecurity>
  <Lines>73</Lines>
  <Paragraphs>20</Paragraphs>
  <ScaleCrop>false</ScaleCrop>
  <Company/>
  <LinksUpToDate>false</LinksUpToDate>
  <CharactersWithSpaces>10369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Bushra Aslam</cp:lastModifiedBy>
  <cp:revision>2</cp:revision>
  <dcterms:created xsi:type="dcterms:W3CDTF">2025-11-24T00:01:00Z</dcterms:created>
  <dcterms:modified xsi:type="dcterms:W3CDTF">2025-11-24T00:01:00Z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2025-11-19T00:00:00Z</vt:filetime>
  </property>
  <property fmtid="{D5CDD505-2E9C-101B-9397-08002B2CF9AE}" pid="3" name="Creator">
    <vt:lpwstr>Microsoft® PowerPoint® LTSC</vt:lpwstr>
  </property>
  <property fmtid="{D5CDD505-2E9C-101B-9397-08002B2CF9AE}" pid="4" name="LastSaved">
    <vt:filetime>2025-11-19T00:00:00Z</vt:filetime>
  </property>
  <property fmtid="{D5CDD505-2E9C-101B-9397-08002B2CF9AE}" pid="5" name="Producer">
    <vt:lpwstr>Microsoft® PowerPoint® LTSC</vt:lpwstr>
  </property>
</Properties>
</file>