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1A471C" w14:textId="250C178B" w:rsidR="00B569D1" w:rsidRPr="00E72588" w:rsidRDefault="00B569D1" w:rsidP="00705B93">
      <w:pPr>
        <w:rPr>
          <w:b/>
          <w:bCs/>
        </w:rPr>
      </w:pPr>
      <w:r>
        <w:rPr>
          <w:b/>
          <w:bCs/>
        </w:rPr>
        <w:t xml:space="preserve">The following descriptive words help to articulate </w:t>
      </w:r>
      <w:r w:rsidR="00E72588">
        <w:rPr>
          <w:b/>
          <w:bCs/>
        </w:rPr>
        <w:t xml:space="preserve">your viewpoint on photography. It helps to avoid unsubstantiated, subjective opinions. Describing images focuses your thinking on how the image has been made and how it works. Consider following this with </w:t>
      </w:r>
      <w:r w:rsidR="00E72588" w:rsidRPr="00E72588">
        <w:rPr>
          <w:b/>
          <w:bCs/>
          <w:i/>
          <w:iCs/>
        </w:rPr>
        <w:t>because</w:t>
      </w:r>
      <w:r w:rsidR="00E72588">
        <w:rPr>
          <w:b/>
          <w:bCs/>
          <w:i/>
          <w:iCs/>
        </w:rPr>
        <w:t>…</w:t>
      </w:r>
      <w:r w:rsidR="00E72588">
        <w:rPr>
          <w:b/>
          <w:bCs/>
        </w:rPr>
        <w:t xml:space="preserve"> encouraging you to explain why you think this.</w:t>
      </w:r>
    </w:p>
    <w:p w14:paraId="4BEEDA01" w14:textId="7C76E41E" w:rsidR="00705B93" w:rsidRPr="00705B93" w:rsidRDefault="00705B93" w:rsidP="00705B93">
      <w:pPr>
        <w:rPr>
          <w:b/>
          <w:bCs/>
        </w:rPr>
      </w:pPr>
      <w:r w:rsidRPr="00705B93">
        <w:rPr>
          <w:b/>
          <w:bCs/>
        </w:rPr>
        <w:t>Emotional Impact</w:t>
      </w:r>
    </w:p>
    <w:p w14:paraId="252E3234" w14:textId="77777777" w:rsidR="00705B93" w:rsidRPr="00705B93" w:rsidRDefault="00705B93" w:rsidP="00705B93">
      <w:pPr>
        <w:numPr>
          <w:ilvl w:val="0"/>
          <w:numId w:val="1"/>
        </w:numPr>
        <w:spacing w:after="0"/>
      </w:pPr>
      <w:r w:rsidRPr="00705B93">
        <w:rPr>
          <w:b/>
          <w:bCs/>
        </w:rPr>
        <w:t>Poignant</w:t>
      </w:r>
      <w:r w:rsidRPr="00705B93">
        <w:t xml:space="preserve"> – Evokes a strong sense of emotion, often nostalgia or sadness.</w:t>
      </w:r>
    </w:p>
    <w:p w14:paraId="7848C68F" w14:textId="77777777" w:rsidR="00705B93" w:rsidRPr="00705B93" w:rsidRDefault="00705B93" w:rsidP="00705B93">
      <w:pPr>
        <w:numPr>
          <w:ilvl w:val="0"/>
          <w:numId w:val="1"/>
        </w:numPr>
        <w:spacing w:after="0"/>
      </w:pPr>
      <w:r w:rsidRPr="00705B93">
        <w:rPr>
          <w:b/>
          <w:bCs/>
        </w:rPr>
        <w:t>Haunting</w:t>
      </w:r>
      <w:r w:rsidRPr="00705B93">
        <w:t xml:space="preserve"> – Stays with the viewer, often due to its mysterious or unsettling quality.</w:t>
      </w:r>
    </w:p>
    <w:p w14:paraId="1AF65BB4" w14:textId="77777777" w:rsidR="00705B93" w:rsidRPr="00705B93" w:rsidRDefault="00705B93" w:rsidP="00705B93">
      <w:pPr>
        <w:numPr>
          <w:ilvl w:val="0"/>
          <w:numId w:val="1"/>
        </w:numPr>
        <w:spacing w:after="0"/>
      </w:pPr>
      <w:r w:rsidRPr="00705B93">
        <w:rPr>
          <w:b/>
          <w:bCs/>
        </w:rPr>
        <w:t>Intimate</w:t>
      </w:r>
      <w:r w:rsidRPr="00705B93">
        <w:t xml:space="preserve"> – Creates a sense of closeness or personal connection.</w:t>
      </w:r>
    </w:p>
    <w:p w14:paraId="7828D6B0" w14:textId="77777777" w:rsidR="00705B93" w:rsidRPr="00705B93" w:rsidRDefault="00705B93" w:rsidP="00705B93">
      <w:pPr>
        <w:numPr>
          <w:ilvl w:val="0"/>
          <w:numId w:val="1"/>
        </w:numPr>
        <w:spacing w:after="0"/>
      </w:pPr>
      <w:r w:rsidRPr="00705B93">
        <w:rPr>
          <w:b/>
          <w:bCs/>
        </w:rPr>
        <w:t>Resonant</w:t>
      </w:r>
      <w:r w:rsidRPr="00705B93">
        <w:t xml:space="preserve"> – Feels deeply meaningful or relatable to the viewer.</w:t>
      </w:r>
    </w:p>
    <w:p w14:paraId="51C11705" w14:textId="77777777" w:rsidR="00705B93" w:rsidRPr="00705B93" w:rsidRDefault="00705B93" w:rsidP="00705B93">
      <w:pPr>
        <w:numPr>
          <w:ilvl w:val="0"/>
          <w:numId w:val="1"/>
        </w:numPr>
        <w:spacing w:after="0"/>
      </w:pPr>
      <w:r w:rsidRPr="00705B93">
        <w:rPr>
          <w:b/>
          <w:bCs/>
        </w:rPr>
        <w:t>Raw</w:t>
      </w:r>
      <w:r w:rsidRPr="00705B93">
        <w:t xml:space="preserve"> – Appears unfiltered or honest, often emotionally intense.</w:t>
      </w:r>
    </w:p>
    <w:p w14:paraId="779D0908" w14:textId="77777777" w:rsidR="00705B93" w:rsidRPr="00705B93" w:rsidRDefault="00705B93" w:rsidP="00705B93">
      <w:pPr>
        <w:numPr>
          <w:ilvl w:val="0"/>
          <w:numId w:val="1"/>
        </w:numPr>
        <w:spacing w:after="0"/>
      </w:pPr>
      <w:r w:rsidRPr="00705B93">
        <w:rPr>
          <w:b/>
          <w:bCs/>
        </w:rPr>
        <w:t>Melancholic</w:t>
      </w:r>
      <w:r w:rsidRPr="00705B93">
        <w:t xml:space="preserve"> – Expresses a gentle sadness or sorrow.</w:t>
      </w:r>
    </w:p>
    <w:p w14:paraId="5E707F86" w14:textId="77777777" w:rsidR="00705B93" w:rsidRPr="00705B93" w:rsidRDefault="00705B93" w:rsidP="00705B93">
      <w:pPr>
        <w:numPr>
          <w:ilvl w:val="0"/>
          <w:numId w:val="1"/>
        </w:numPr>
        <w:spacing w:after="0"/>
      </w:pPr>
      <w:r w:rsidRPr="00705B93">
        <w:rPr>
          <w:b/>
          <w:bCs/>
        </w:rPr>
        <w:t>Tender</w:t>
      </w:r>
      <w:r w:rsidRPr="00705B93">
        <w:t xml:space="preserve"> – Softly emotional, often gentle or affectionate in tone.</w:t>
      </w:r>
    </w:p>
    <w:p w14:paraId="1CD92F31" w14:textId="77777777" w:rsidR="00705B93" w:rsidRPr="00705B93" w:rsidRDefault="00705B93" w:rsidP="00705B93">
      <w:pPr>
        <w:numPr>
          <w:ilvl w:val="0"/>
          <w:numId w:val="1"/>
        </w:numPr>
        <w:spacing w:after="0"/>
      </w:pPr>
      <w:r w:rsidRPr="00705B93">
        <w:rPr>
          <w:b/>
          <w:bCs/>
        </w:rPr>
        <w:t>Sombre</w:t>
      </w:r>
      <w:r w:rsidRPr="00705B93">
        <w:t xml:space="preserve"> – Serious or solemn, sometimes with a sense of gravity or loss.</w:t>
      </w:r>
    </w:p>
    <w:p w14:paraId="52F439C6" w14:textId="77777777" w:rsidR="00705B93" w:rsidRPr="00705B93" w:rsidRDefault="00705B93" w:rsidP="00705B93">
      <w:r w:rsidRPr="00705B93">
        <w:pict w14:anchorId="4059DABE">
          <v:rect id="_x0000_i1043" style="width:0;height:1.5pt" o:hralign="center" o:hrstd="t" o:hr="t" fillcolor="#a0a0a0" stroked="f"/>
        </w:pict>
      </w:r>
    </w:p>
    <w:p w14:paraId="7E594C00" w14:textId="77777777" w:rsidR="00705B93" w:rsidRPr="00705B93" w:rsidRDefault="00705B93" w:rsidP="00705B93">
      <w:pPr>
        <w:rPr>
          <w:b/>
          <w:bCs/>
        </w:rPr>
      </w:pPr>
      <w:r w:rsidRPr="00705B93">
        <w:rPr>
          <w:b/>
          <w:bCs/>
        </w:rPr>
        <w:t>Visual Impact</w:t>
      </w:r>
    </w:p>
    <w:p w14:paraId="42C58B7E" w14:textId="77777777" w:rsidR="00705B93" w:rsidRPr="00705B93" w:rsidRDefault="00705B93" w:rsidP="00705B93">
      <w:pPr>
        <w:numPr>
          <w:ilvl w:val="0"/>
          <w:numId w:val="2"/>
        </w:numPr>
        <w:spacing w:after="0"/>
      </w:pPr>
      <w:r w:rsidRPr="00705B93">
        <w:rPr>
          <w:b/>
          <w:bCs/>
        </w:rPr>
        <w:t>Powerful</w:t>
      </w:r>
      <w:r w:rsidRPr="00705B93">
        <w:t xml:space="preserve"> – Conveys intense meaning or evokes a strong response.</w:t>
      </w:r>
    </w:p>
    <w:p w14:paraId="2F854567" w14:textId="77777777" w:rsidR="00705B93" w:rsidRPr="00705B93" w:rsidRDefault="00705B93" w:rsidP="00705B93">
      <w:pPr>
        <w:numPr>
          <w:ilvl w:val="0"/>
          <w:numId w:val="2"/>
        </w:numPr>
        <w:spacing w:after="0"/>
      </w:pPr>
      <w:r w:rsidRPr="00705B93">
        <w:rPr>
          <w:b/>
          <w:bCs/>
        </w:rPr>
        <w:t>Captivating</w:t>
      </w:r>
      <w:r w:rsidRPr="00705B93">
        <w:t xml:space="preserve"> – Draws the viewer’s attention and holds it.</w:t>
      </w:r>
    </w:p>
    <w:p w14:paraId="26C45816" w14:textId="77777777" w:rsidR="00705B93" w:rsidRPr="00705B93" w:rsidRDefault="00705B93" w:rsidP="00705B93">
      <w:pPr>
        <w:numPr>
          <w:ilvl w:val="0"/>
          <w:numId w:val="2"/>
        </w:numPr>
        <w:spacing w:after="0"/>
      </w:pPr>
      <w:r w:rsidRPr="00705B93">
        <w:rPr>
          <w:b/>
          <w:bCs/>
        </w:rPr>
        <w:t>Dynamic</w:t>
      </w:r>
      <w:r w:rsidRPr="00705B93">
        <w:t xml:space="preserve"> – Full of movement, energy, or lively contrasts.</w:t>
      </w:r>
    </w:p>
    <w:p w14:paraId="55740B66" w14:textId="77777777" w:rsidR="00705B93" w:rsidRPr="00705B93" w:rsidRDefault="00705B93" w:rsidP="00705B93">
      <w:pPr>
        <w:numPr>
          <w:ilvl w:val="0"/>
          <w:numId w:val="2"/>
        </w:numPr>
        <w:spacing w:after="0"/>
      </w:pPr>
      <w:r w:rsidRPr="00705B93">
        <w:rPr>
          <w:b/>
          <w:bCs/>
        </w:rPr>
        <w:t>Striking</w:t>
      </w:r>
      <w:r w:rsidRPr="00705B93">
        <w:t xml:space="preserve"> – Stands out immediately due to strong contrast or bold elements.</w:t>
      </w:r>
    </w:p>
    <w:p w14:paraId="5FE625DD" w14:textId="77777777" w:rsidR="00705B93" w:rsidRPr="00705B93" w:rsidRDefault="00705B93" w:rsidP="00705B93">
      <w:pPr>
        <w:numPr>
          <w:ilvl w:val="0"/>
          <w:numId w:val="2"/>
        </w:numPr>
        <w:spacing w:after="0"/>
      </w:pPr>
      <w:r w:rsidRPr="00705B93">
        <w:rPr>
          <w:b/>
          <w:bCs/>
        </w:rPr>
        <w:t>Majestic</w:t>
      </w:r>
      <w:r w:rsidRPr="00705B93">
        <w:t xml:space="preserve"> – Commands respect or awe, often due to scale or grandeur.</w:t>
      </w:r>
    </w:p>
    <w:p w14:paraId="1B477903" w14:textId="77777777" w:rsidR="00705B93" w:rsidRPr="00705B93" w:rsidRDefault="00705B93" w:rsidP="00705B93">
      <w:pPr>
        <w:numPr>
          <w:ilvl w:val="0"/>
          <w:numId w:val="2"/>
        </w:numPr>
        <w:spacing w:after="0"/>
      </w:pPr>
      <w:r w:rsidRPr="00705B93">
        <w:rPr>
          <w:b/>
          <w:bCs/>
        </w:rPr>
        <w:t>Stark</w:t>
      </w:r>
      <w:r w:rsidRPr="00705B93">
        <w:t xml:space="preserve"> – Minimalist or bare, often creating a bold impression.</w:t>
      </w:r>
    </w:p>
    <w:p w14:paraId="1FFA26E2" w14:textId="0E22E1FC" w:rsidR="00705B93" w:rsidRPr="00705B93" w:rsidRDefault="00705B93" w:rsidP="00705B93">
      <w:pPr>
        <w:numPr>
          <w:ilvl w:val="0"/>
          <w:numId w:val="2"/>
        </w:numPr>
        <w:spacing w:after="0"/>
      </w:pPr>
      <w:r w:rsidRPr="00705B93">
        <w:rPr>
          <w:b/>
          <w:bCs/>
        </w:rPr>
        <w:t>Vibrant</w:t>
      </w:r>
      <w:r w:rsidRPr="00705B93">
        <w:t xml:space="preserve"> – Full of bright, intense </w:t>
      </w:r>
      <w:r w:rsidRPr="00705B93">
        <w:t>colours</w:t>
      </w:r>
      <w:r w:rsidRPr="00705B93">
        <w:t xml:space="preserve"> or energy.</w:t>
      </w:r>
    </w:p>
    <w:p w14:paraId="5AB267D1" w14:textId="77777777" w:rsidR="00705B93" w:rsidRPr="00705B93" w:rsidRDefault="00705B93" w:rsidP="00705B93">
      <w:pPr>
        <w:numPr>
          <w:ilvl w:val="0"/>
          <w:numId w:val="2"/>
        </w:numPr>
        <w:spacing w:after="0"/>
      </w:pPr>
      <w:r w:rsidRPr="00705B93">
        <w:rPr>
          <w:b/>
          <w:bCs/>
        </w:rPr>
        <w:t>Radiant</w:t>
      </w:r>
      <w:r w:rsidRPr="00705B93">
        <w:t xml:space="preserve"> – Glows or shines, often suggesting beauty or purity.</w:t>
      </w:r>
    </w:p>
    <w:p w14:paraId="0945B437" w14:textId="77777777" w:rsidR="00705B93" w:rsidRPr="00705B93" w:rsidRDefault="00705B93" w:rsidP="00705B93">
      <w:r w:rsidRPr="00705B93">
        <w:pict w14:anchorId="5229872F">
          <v:rect id="_x0000_i1044" style="width:0;height:1.5pt" o:hralign="center" o:hrstd="t" o:hr="t" fillcolor="#a0a0a0" stroked="f"/>
        </w:pict>
      </w:r>
    </w:p>
    <w:p w14:paraId="521F5C0D" w14:textId="77777777" w:rsidR="00705B93" w:rsidRPr="00705B93" w:rsidRDefault="00705B93" w:rsidP="00705B93">
      <w:pPr>
        <w:rPr>
          <w:b/>
          <w:bCs/>
        </w:rPr>
      </w:pPr>
      <w:r w:rsidRPr="00705B93">
        <w:rPr>
          <w:b/>
          <w:bCs/>
        </w:rPr>
        <w:t>Intellectual Engagement</w:t>
      </w:r>
    </w:p>
    <w:p w14:paraId="181B2FCC" w14:textId="77777777" w:rsidR="00705B93" w:rsidRPr="00705B93" w:rsidRDefault="00705B93" w:rsidP="00705B93">
      <w:pPr>
        <w:numPr>
          <w:ilvl w:val="0"/>
          <w:numId w:val="3"/>
        </w:numPr>
        <w:spacing w:after="0"/>
      </w:pPr>
      <w:r w:rsidRPr="00705B93">
        <w:rPr>
          <w:b/>
          <w:bCs/>
        </w:rPr>
        <w:t>Evocative</w:t>
      </w:r>
      <w:r w:rsidRPr="00705B93">
        <w:t xml:space="preserve"> – Brings vivid memories, feelings, or ideas to mind.</w:t>
      </w:r>
    </w:p>
    <w:p w14:paraId="66056D1D" w14:textId="77777777" w:rsidR="00705B93" w:rsidRPr="00705B93" w:rsidRDefault="00705B93" w:rsidP="00705B93">
      <w:pPr>
        <w:numPr>
          <w:ilvl w:val="0"/>
          <w:numId w:val="3"/>
        </w:numPr>
        <w:spacing w:after="0"/>
      </w:pPr>
      <w:r w:rsidRPr="00705B93">
        <w:rPr>
          <w:b/>
          <w:bCs/>
        </w:rPr>
        <w:t>Intriguing</w:t>
      </w:r>
      <w:r w:rsidRPr="00705B93">
        <w:t xml:space="preserve"> – Sparks curiosity or invites further thought.</w:t>
      </w:r>
    </w:p>
    <w:p w14:paraId="7937E0BA" w14:textId="77777777" w:rsidR="00705B93" w:rsidRPr="00705B93" w:rsidRDefault="00705B93" w:rsidP="00705B93">
      <w:pPr>
        <w:numPr>
          <w:ilvl w:val="0"/>
          <w:numId w:val="3"/>
        </w:numPr>
        <w:spacing w:after="0"/>
      </w:pPr>
      <w:r w:rsidRPr="00705B93">
        <w:rPr>
          <w:b/>
          <w:bCs/>
        </w:rPr>
        <w:t>Thought-provoking</w:t>
      </w:r>
      <w:r w:rsidRPr="00705B93">
        <w:t xml:space="preserve"> – Encourages deeper reflection or questioning.</w:t>
      </w:r>
    </w:p>
    <w:p w14:paraId="6FB52EB0" w14:textId="77777777" w:rsidR="00705B93" w:rsidRPr="00705B93" w:rsidRDefault="00705B93" w:rsidP="00705B93">
      <w:pPr>
        <w:numPr>
          <w:ilvl w:val="0"/>
          <w:numId w:val="3"/>
        </w:numPr>
        <w:spacing w:after="0"/>
      </w:pPr>
      <w:r w:rsidRPr="00705B93">
        <w:rPr>
          <w:b/>
          <w:bCs/>
        </w:rPr>
        <w:t>Symbolic</w:t>
      </w:r>
      <w:r w:rsidRPr="00705B93">
        <w:t xml:space="preserve"> – Holds deeper meaning, representing ideas or concepts.</w:t>
      </w:r>
    </w:p>
    <w:p w14:paraId="14CCFE2A" w14:textId="77777777" w:rsidR="00705B93" w:rsidRPr="00705B93" w:rsidRDefault="00705B93" w:rsidP="00705B93">
      <w:pPr>
        <w:numPr>
          <w:ilvl w:val="0"/>
          <w:numId w:val="3"/>
        </w:numPr>
        <w:spacing w:after="0"/>
      </w:pPr>
      <w:r w:rsidRPr="00705B93">
        <w:rPr>
          <w:b/>
          <w:bCs/>
        </w:rPr>
        <w:t>Subtle</w:t>
      </w:r>
      <w:r w:rsidRPr="00705B93">
        <w:t xml:space="preserve"> – Uses soft cues or understated elements to convey meaning.</w:t>
      </w:r>
    </w:p>
    <w:p w14:paraId="173F5E36" w14:textId="77777777" w:rsidR="00705B93" w:rsidRPr="00705B93" w:rsidRDefault="00705B93" w:rsidP="00705B93">
      <w:pPr>
        <w:numPr>
          <w:ilvl w:val="0"/>
          <w:numId w:val="3"/>
        </w:numPr>
        <w:spacing w:after="0"/>
      </w:pPr>
      <w:r w:rsidRPr="00705B93">
        <w:rPr>
          <w:b/>
          <w:bCs/>
        </w:rPr>
        <w:t>Ambiguous</w:t>
      </w:r>
      <w:r w:rsidRPr="00705B93">
        <w:t xml:space="preserve"> – Open to multiple interpretations, encouraging varied perspectives.</w:t>
      </w:r>
    </w:p>
    <w:p w14:paraId="750E05FF" w14:textId="77777777" w:rsidR="00705B93" w:rsidRPr="00705B93" w:rsidRDefault="00705B93" w:rsidP="00705B93">
      <w:pPr>
        <w:numPr>
          <w:ilvl w:val="0"/>
          <w:numId w:val="3"/>
        </w:numPr>
        <w:spacing w:after="0"/>
      </w:pPr>
      <w:r w:rsidRPr="00705B93">
        <w:rPr>
          <w:b/>
          <w:bCs/>
        </w:rPr>
        <w:t>Paradoxical</w:t>
      </w:r>
      <w:r w:rsidRPr="00705B93">
        <w:t xml:space="preserve"> – Contains contrasting or seemingly contradictory elements, prompting analysis.</w:t>
      </w:r>
    </w:p>
    <w:p w14:paraId="3608F34F" w14:textId="77777777" w:rsidR="00705B93" w:rsidRPr="00705B93" w:rsidRDefault="00705B93" w:rsidP="00705B93">
      <w:pPr>
        <w:numPr>
          <w:ilvl w:val="0"/>
          <w:numId w:val="3"/>
        </w:numPr>
        <w:spacing w:after="0"/>
      </w:pPr>
      <w:r w:rsidRPr="00705B93">
        <w:rPr>
          <w:b/>
          <w:bCs/>
        </w:rPr>
        <w:t>Complex</w:t>
      </w:r>
      <w:r w:rsidRPr="00705B93">
        <w:t xml:space="preserve"> – Rich in layers or meaning, often requiring deeper engagement to understand fully.</w:t>
      </w:r>
    </w:p>
    <w:p w14:paraId="106AF84A" w14:textId="77777777" w:rsidR="00705B93" w:rsidRPr="00705B93" w:rsidRDefault="00705B93" w:rsidP="00705B93">
      <w:r w:rsidRPr="00705B93">
        <w:pict w14:anchorId="1E33FFF3">
          <v:rect id="_x0000_i1045" style="width:0;height:1.5pt" o:hralign="center" o:hrstd="t" o:hr="t" fillcolor="#a0a0a0" stroked="f"/>
        </w:pict>
      </w:r>
    </w:p>
    <w:p w14:paraId="72C3F982" w14:textId="77777777" w:rsidR="00705B93" w:rsidRPr="00705B93" w:rsidRDefault="00705B93" w:rsidP="00705B93">
      <w:pPr>
        <w:rPr>
          <w:b/>
          <w:bCs/>
        </w:rPr>
      </w:pPr>
      <w:r w:rsidRPr="00705B93">
        <w:rPr>
          <w:b/>
          <w:bCs/>
        </w:rPr>
        <w:t>Atmosphere and Mood</w:t>
      </w:r>
    </w:p>
    <w:p w14:paraId="6347ED21" w14:textId="77777777" w:rsidR="00705B93" w:rsidRPr="00705B93" w:rsidRDefault="00705B93" w:rsidP="00705B93">
      <w:pPr>
        <w:numPr>
          <w:ilvl w:val="0"/>
          <w:numId w:val="4"/>
        </w:numPr>
        <w:spacing w:after="0"/>
      </w:pPr>
      <w:r w:rsidRPr="00705B93">
        <w:rPr>
          <w:b/>
          <w:bCs/>
        </w:rPr>
        <w:t>Impactful</w:t>
      </w:r>
      <w:r w:rsidRPr="00705B93">
        <w:t xml:space="preserve"> – Leaves a lasting impression due to its strength or clarity.</w:t>
      </w:r>
    </w:p>
    <w:p w14:paraId="59610366" w14:textId="77777777" w:rsidR="00705B93" w:rsidRPr="00705B93" w:rsidRDefault="00705B93" w:rsidP="00705B93">
      <w:pPr>
        <w:numPr>
          <w:ilvl w:val="0"/>
          <w:numId w:val="4"/>
        </w:numPr>
        <w:spacing w:after="0"/>
      </w:pPr>
      <w:r w:rsidRPr="00705B93">
        <w:rPr>
          <w:b/>
          <w:bCs/>
        </w:rPr>
        <w:t>Atmospheric</w:t>
      </w:r>
      <w:r w:rsidRPr="00705B93">
        <w:t xml:space="preserve"> – Evokes a particular mood or ambiance strongly.</w:t>
      </w:r>
    </w:p>
    <w:p w14:paraId="79CC35EB" w14:textId="77777777" w:rsidR="00705B93" w:rsidRPr="00705B93" w:rsidRDefault="00705B93" w:rsidP="00705B93">
      <w:pPr>
        <w:numPr>
          <w:ilvl w:val="0"/>
          <w:numId w:val="4"/>
        </w:numPr>
        <w:spacing w:after="0"/>
      </w:pPr>
      <w:r w:rsidRPr="00705B93">
        <w:rPr>
          <w:b/>
          <w:bCs/>
        </w:rPr>
        <w:t>Visceral</w:t>
      </w:r>
      <w:r w:rsidRPr="00705B93">
        <w:t xml:space="preserve"> – Elicits a gut reaction, often physical or immediate.</w:t>
      </w:r>
    </w:p>
    <w:p w14:paraId="2A3D7EB8" w14:textId="77777777" w:rsidR="00705B93" w:rsidRPr="00705B93" w:rsidRDefault="00705B93" w:rsidP="00705B93">
      <w:pPr>
        <w:numPr>
          <w:ilvl w:val="0"/>
          <w:numId w:val="4"/>
        </w:numPr>
        <w:spacing w:after="0"/>
      </w:pPr>
      <w:r w:rsidRPr="00705B93">
        <w:rPr>
          <w:b/>
          <w:bCs/>
        </w:rPr>
        <w:t>Tense</w:t>
      </w:r>
      <w:r w:rsidRPr="00705B93">
        <w:t xml:space="preserve"> – Conveys a feeling of tension or suspense.</w:t>
      </w:r>
    </w:p>
    <w:p w14:paraId="1433268C" w14:textId="77777777" w:rsidR="00705B93" w:rsidRPr="00705B93" w:rsidRDefault="00705B93" w:rsidP="00705B93">
      <w:pPr>
        <w:numPr>
          <w:ilvl w:val="0"/>
          <w:numId w:val="4"/>
        </w:numPr>
        <w:spacing w:after="0"/>
      </w:pPr>
      <w:r w:rsidRPr="00705B93">
        <w:rPr>
          <w:b/>
          <w:bCs/>
        </w:rPr>
        <w:t>Eerie</w:t>
      </w:r>
      <w:r w:rsidRPr="00705B93">
        <w:t xml:space="preserve"> – Unsettling or mysterious, with a sense of the uncanny.</w:t>
      </w:r>
    </w:p>
    <w:p w14:paraId="095A8A33" w14:textId="77777777" w:rsidR="00705B93" w:rsidRPr="00705B93" w:rsidRDefault="00705B93" w:rsidP="00705B93">
      <w:pPr>
        <w:numPr>
          <w:ilvl w:val="0"/>
          <w:numId w:val="4"/>
        </w:numPr>
        <w:spacing w:after="0"/>
      </w:pPr>
      <w:r w:rsidRPr="00705B93">
        <w:rPr>
          <w:b/>
          <w:bCs/>
        </w:rPr>
        <w:t>Serene</w:t>
      </w:r>
      <w:r w:rsidRPr="00705B93">
        <w:t xml:space="preserve"> – Calm, peaceful, or soothing in effect.</w:t>
      </w:r>
    </w:p>
    <w:p w14:paraId="717488FC" w14:textId="77777777" w:rsidR="00705B93" w:rsidRPr="00705B93" w:rsidRDefault="00705B93" w:rsidP="00705B93">
      <w:pPr>
        <w:numPr>
          <w:ilvl w:val="0"/>
          <w:numId w:val="4"/>
        </w:numPr>
        <w:spacing w:after="0"/>
      </w:pPr>
      <w:r w:rsidRPr="00705B93">
        <w:rPr>
          <w:b/>
          <w:bCs/>
        </w:rPr>
        <w:t>Mystical</w:t>
      </w:r>
      <w:r w:rsidRPr="00705B93">
        <w:t xml:space="preserve"> – Suggests the supernatural or an otherworldly presence.</w:t>
      </w:r>
    </w:p>
    <w:p w14:paraId="1EB8302C" w14:textId="77777777" w:rsidR="00705B93" w:rsidRPr="00705B93" w:rsidRDefault="00705B93" w:rsidP="00705B93">
      <w:pPr>
        <w:numPr>
          <w:ilvl w:val="0"/>
          <w:numId w:val="4"/>
        </w:numPr>
        <w:spacing w:after="0"/>
      </w:pPr>
      <w:r w:rsidRPr="00705B93">
        <w:rPr>
          <w:b/>
          <w:bCs/>
        </w:rPr>
        <w:t>Foreboding</w:t>
      </w:r>
      <w:r w:rsidRPr="00705B93">
        <w:t xml:space="preserve"> – Implies a sense of something ominous or threatening.</w:t>
      </w:r>
    </w:p>
    <w:p w14:paraId="32BBB92D" w14:textId="77777777" w:rsidR="008738D6" w:rsidRDefault="008738D6"/>
    <w:sectPr w:rsidR="008738D6" w:rsidSect="00705B93">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FB4630"/>
    <w:multiLevelType w:val="multilevel"/>
    <w:tmpl w:val="C7D4B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E41F81"/>
    <w:multiLevelType w:val="multilevel"/>
    <w:tmpl w:val="81F03A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E232BE"/>
    <w:multiLevelType w:val="multilevel"/>
    <w:tmpl w:val="C98EF8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F253D03"/>
    <w:multiLevelType w:val="multilevel"/>
    <w:tmpl w:val="D1869F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4302096">
    <w:abstractNumId w:val="3"/>
  </w:num>
  <w:num w:numId="2" w16cid:durableId="2055613606">
    <w:abstractNumId w:val="2"/>
  </w:num>
  <w:num w:numId="3" w16cid:durableId="877350814">
    <w:abstractNumId w:val="0"/>
  </w:num>
  <w:num w:numId="4" w16cid:durableId="14332377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B93"/>
    <w:rsid w:val="001F6C97"/>
    <w:rsid w:val="00436526"/>
    <w:rsid w:val="00525860"/>
    <w:rsid w:val="00705B93"/>
    <w:rsid w:val="007F6A8F"/>
    <w:rsid w:val="008738D6"/>
    <w:rsid w:val="00B569D1"/>
    <w:rsid w:val="00CB09E8"/>
    <w:rsid w:val="00D93B92"/>
    <w:rsid w:val="00DE1339"/>
    <w:rsid w:val="00E72588"/>
    <w:rsid w:val="00EB4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63019"/>
  <w15:chartTrackingRefBased/>
  <w15:docId w15:val="{E837E8A2-5E12-4B0F-9F5B-5D1766EC7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5B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5B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5B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5B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5B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5B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5B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5B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5B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B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5B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5B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5B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5B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5B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5B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5B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5B93"/>
    <w:rPr>
      <w:rFonts w:eastAsiaTheme="majorEastAsia" w:cstheme="majorBidi"/>
      <w:color w:val="272727" w:themeColor="text1" w:themeTint="D8"/>
    </w:rPr>
  </w:style>
  <w:style w:type="paragraph" w:styleId="Title">
    <w:name w:val="Title"/>
    <w:basedOn w:val="Normal"/>
    <w:next w:val="Normal"/>
    <w:link w:val="TitleChar"/>
    <w:uiPriority w:val="10"/>
    <w:qFormat/>
    <w:rsid w:val="00705B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5B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5B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5B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5B93"/>
    <w:pPr>
      <w:spacing w:before="160"/>
      <w:jc w:val="center"/>
    </w:pPr>
    <w:rPr>
      <w:i/>
      <w:iCs/>
      <w:color w:val="404040" w:themeColor="text1" w:themeTint="BF"/>
    </w:rPr>
  </w:style>
  <w:style w:type="character" w:customStyle="1" w:styleId="QuoteChar">
    <w:name w:val="Quote Char"/>
    <w:basedOn w:val="DefaultParagraphFont"/>
    <w:link w:val="Quote"/>
    <w:uiPriority w:val="29"/>
    <w:rsid w:val="00705B93"/>
    <w:rPr>
      <w:i/>
      <w:iCs/>
      <w:color w:val="404040" w:themeColor="text1" w:themeTint="BF"/>
    </w:rPr>
  </w:style>
  <w:style w:type="paragraph" w:styleId="ListParagraph">
    <w:name w:val="List Paragraph"/>
    <w:basedOn w:val="Normal"/>
    <w:uiPriority w:val="34"/>
    <w:qFormat/>
    <w:rsid w:val="00705B93"/>
    <w:pPr>
      <w:ind w:left="720"/>
      <w:contextualSpacing/>
    </w:pPr>
  </w:style>
  <w:style w:type="character" w:styleId="IntenseEmphasis">
    <w:name w:val="Intense Emphasis"/>
    <w:basedOn w:val="DefaultParagraphFont"/>
    <w:uiPriority w:val="21"/>
    <w:qFormat/>
    <w:rsid w:val="00705B93"/>
    <w:rPr>
      <w:i/>
      <w:iCs/>
      <w:color w:val="0F4761" w:themeColor="accent1" w:themeShade="BF"/>
    </w:rPr>
  </w:style>
  <w:style w:type="paragraph" w:styleId="IntenseQuote">
    <w:name w:val="Intense Quote"/>
    <w:basedOn w:val="Normal"/>
    <w:next w:val="Normal"/>
    <w:link w:val="IntenseQuoteChar"/>
    <w:uiPriority w:val="30"/>
    <w:qFormat/>
    <w:rsid w:val="00705B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5B93"/>
    <w:rPr>
      <w:i/>
      <w:iCs/>
      <w:color w:val="0F4761" w:themeColor="accent1" w:themeShade="BF"/>
    </w:rPr>
  </w:style>
  <w:style w:type="character" w:styleId="IntenseReference">
    <w:name w:val="Intense Reference"/>
    <w:basedOn w:val="DefaultParagraphFont"/>
    <w:uiPriority w:val="32"/>
    <w:qFormat/>
    <w:rsid w:val="00705B9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89402291">
      <w:bodyDiv w:val="1"/>
      <w:marLeft w:val="0"/>
      <w:marRight w:val="0"/>
      <w:marTop w:val="0"/>
      <w:marBottom w:val="0"/>
      <w:divBdr>
        <w:top w:val="none" w:sz="0" w:space="0" w:color="auto"/>
        <w:left w:val="none" w:sz="0" w:space="0" w:color="auto"/>
        <w:bottom w:val="none" w:sz="0" w:space="0" w:color="auto"/>
        <w:right w:val="none" w:sz="0" w:space="0" w:color="auto"/>
      </w:divBdr>
    </w:div>
    <w:div w:id="1855415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1</Pages>
  <Words>372</Words>
  <Characters>2127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Coleman</dc:creator>
  <cp:keywords/>
  <dc:description/>
  <cp:lastModifiedBy>Joe Coleman</cp:lastModifiedBy>
  <cp:revision>1</cp:revision>
  <dcterms:created xsi:type="dcterms:W3CDTF">2024-11-11T16:05:00Z</dcterms:created>
  <dcterms:modified xsi:type="dcterms:W3CDTF">2024-11-11T16:42:00Z</dcterms:modified>
</cp:coreProperties>
</file>