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8D8C8F1" w:rsidR="00ED5964" w:rsidRPr="00F05DB2" w:rsidRDefault="00ED5964" w:rsidP="00ED5964">
      <w:pPr>
        <w:jc w:val="both"/>
        <w:rPr>
          <w:rFonts w:asciiTheme="minorBidi" w:hAnsiTheme="minorBidi"/>
          <w:sz w:val="28"/>
          <w:szCs w:val="28"/>
          <w:lang w:val="pt-BR"/>
        </w:rPr>
      </w:pPr>
      <w:r w:rsidRPr="00F05DB2">
        <w:rPr>
          <w:rFonts w:asciiTheme="minorBidi" w:hAnsiTheme="minorBidi"/>
          <w:sz w:val="28"/>
          <w:szCs w:val="28"/>
          <w:lang w:val="pt-BR"/>
        </w:rPr>
        <w:t xml:space="preserve">Name: </w:t>
      </w:r>
      <w:r w:rsidR="00F05DB2" w:rsidRPr="00F05DB2">
        <w:rPr>
          <w:rFonts w:asciiTheme="minorBidi" w:hAnsiTheme="minorBidi"/>
          <w:sz w:val="28"/>
          <w:szCs w:val="28"/>
          <w:lang w:val="pt-BR"/>
        </w:rPr>
        <w:t>Lais da Silva Mo</w:t>
      </w:r>
      <w:r w:rsidR="00F05DB2">
        <w:rPr>
          <w:rFonts w:asciiTheme="minorBidi" w:hAnsiTheme="minorBidi"/>
          <w:sz w:val="28"/>
          <w:szCs w:val="28"/>
          <w:lang w:val="pt-BR"/>
        </w:rPr>
        <w:t>staco</w:t>
      </w:r>
    </w:p>
    <w:p w14:paraId="485B6F49" w14:textId="654D5BE2" w:rsidR="00ED5964" w:rsidRPr="002764CE" w:rsidRDefault="00ED5964" w:rsidP="00ED5964">
      <w:pPr>
        <w:jc w:val="both"/>
        <w:rPr>
          <w:rFonts w:asciiTheme="minorBidi" w:hAnsiTheme="minorBidi"/>
          <w:sz w:val="28"/>
          <w:szCs w:val="28"/>
          <w:lang w:val="pt-BR"/>
        </w:rPr>
      </w:pPr>
      <w:r w:rsidRPr="002764CE">
        <w:rPr>
          <w:rFonts w:asciiTheme="minorBidi" w:hAnsiTheme="minorBidi"/>
          <w:sz w:val="28"/>
          <w:szCs w:val="28"/>
          <w:lang w:val="pt-BR"/>
        </w:rPr>
        <w:t xml:space="preserve">Student ID: </w:t>
      </w:r>
      <w:r w:rsidR="00F05DB2" w:rsidRPr="002764CE">
        <w:rPr>
          <w:rFonts w:asciiTheme="minorBidi" w:hAnsiTheme="minorBidi"/>
          <w:sz w:val="28"/>
          <w:szCs w:val="28"/>
          <w:lang w:val="pt-BR"/>
        </w:rPr>
        <w:t>2532698</w:t>
      </w:r>
    </w:p>
    <w:p w14:paraId="1196BAB7" w14:textId="11E07FAF" w:rsidR="00F05DB2" w:rsidRPr="00336C00" w:rsidRDefault="00ED5964" w:rsidP="00F05DB2">
      <w:pPr>
        <w:spacing w:line="278" w:lineRule="auto"/>
      </w:pPr>
      <w:r>
        <w:rPr>
          <w:rFonts w:asciiTheme="minorBidi" w:hAnsiTheme="minorBidi"/>
          <w:sz w:val="28"/>
          <w:szCs w:val="28"/>
        </w:rPr>
        <w:t xml:space="preserve">Module Code: </w:t>
      </w:r>
      <w:r w:rsidR="00F05DB2">
        <w:rPr>
          <w:rFonts w:asciiTheme="minorBidi" w:hAnsiTheme="minorBidi"/>
          <w:sz w:val="28"/>
          <w:szCs w:val="28"/>
        </w:rPr>
        <w:t>LCHS 4001</w:t>
      </w:r>
    </w:p>
    <w:p w14:paraId="4EEB2DA3" w14:textId="16F8FD5F"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F05DB2">
        <w:rPr>
          <w:rFonts w:asciiTheme="minorBidi" w:hAnsiTheme="minorBidi"/>
          <w:sz w:val="28"/>
          <w:szCs w:val="28"/>
        </w:rPr>
        <w:t>Academic and Employability Skills</w:t>
      </w:r>
    </w:p>
    <w:p w14:paraId="112342CB" w14:textId="7B49B49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F05DB2">
        <w:rPr>
          <w:rFonts w:asciiTheme="minorBidi" w:hAnsiTheme="minorBidi"/>
          <w:sz w:val="28"/>
          <w:szCs w:val="28"/>
        </w:rPr>
        <w:t xml:space="preserve">Oluwadamilola Tayo </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2ED5A0EE" w14:textId="04071418" w:rsidR="00893C31" w:rsidRDefault="0156E134">
          <w:pPr>
            <w:pStyle w:val="TOC2"/>
            <w:tabs>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26471264" w:history="1">
            <w:r w:rsidR="00893C31" w:rsidRPr="0063337C">
              <w:rPr>
                <w:rStyle w:val="Hyperlink"/>
                <w:noProof/>
              </w:rPr>
              <w:t>1.1 Introduction</w:t>
            </w:r>
            <w:r w:rsidR="00893C31">
              <w:rPr>
                <w:noProof/>
                <w:webHidden/>
              </w:rPr>
              <w:tab/>
            </w:r>
            <w:r w:rsidR="00893C31">
              <w:rPr>
                <w:noProof/>
                <w:webHidden/>
              </w:rPr>
              <w:fldChar w:fldCharType="begin"/>
            </w:r>
            <w:r w:rsidR="00893C31">
              <w:rPr>
                <w:noProof/>
                <w:webHidden/>
              </w:rPr>
              <w:instrText xml:space="preserve"> PAGEREF _Toc226471264 \h </w:instrText>
            </w:r>
            <w:r w:rsidR="00893C31">
              <w:rPr>
                <w:noProof/>
                <w:webHidden/>
              </w:rPr>
            </w:r>
            <w:r w:rsidR="00893C31">
              <w:rPr>
                <w:noProof/>
                <w:webHidden/>
              </w:rPr>
              <w:fldChar w:fldCharType="separate"/>
            </w:r>
            <w:r w:rsidR="00893C31">
              <w:rPr>
                <w:noProof/>
                <w:webHidden/>
              </w:rPr>
              <w:t>3</w:t>
            </w:r>
            <w:r w:rsidR="00893C31">
              <w:rPr>
                <w:noProof/>
                <w:webHidden/>
              </w:rPr>
              <w:fldChar w:fldCharType="end"/>
            </w:r>
          </w:hyperlink>
        </w:p>
        <w:p w14:paraId="548B9623" w14:textId="29335001" w:rsidR="00893C31" w:rsidRDefault="00893C31">
          <w:pPr>
            <w:pStyle w:val="TOC2"/>
            <w:tabs>
              <w:tab w:val="right" w:leader="dot" w:pos="9016"/>
            </w:tabs>
            <w:rPr>
              <w:rFonts w:asciiTheme="minorHAnsi" w:hAnsiTheme="minorHAnsi" w:cstheme="minorBidi"/>
              <w:b w:val="0"/>
              <w:bCs w:val="0"/>
              <w:noProof/>
              <w:sz w:val="24"/>
              <w:szCs w:val="24"/>
              <w:lang w:eastAsia="en-GB"/>
            </w:rPr>
          </w:pPr>
          <w:hyperlink w:anchor="_Toc226471265" w:history="1">
            <w:r w:rsidRPr="0063337C">
              <w:rPr>
                <w:rStyle w:val="Hyperlink"/>
                <w:noProof/>
              </w:rPr>
              <w:t>2 Social worker in the Health and Social Care Field</w:t>
            </w:r>
            <w:r>
              <w:rPr>
                <w:noProof/>
                <w:webHidden/>
              </w:rPr>
              <w:tab/>
            </w:r>
            <w:r>
              <w:rPr>
                <w:noProof/>
                <w:webHidden/>
              </w:rPr>
              <w:fldChar w:fldCharType="begin"/>
            </w:r>
            <w:r>
              <w:rPr>
                <w:noProof/>
                <w:webHidden/>
              </w:rPr>
              <w:instrText xml:space="preserve"> PAGEREF _Toc226471265 \h </w:instrText>
            </w:r>
            <w:r>
              <w:rPr>
                <w:noProof/>
                <w:webHidden/>
              </w:rPr>
            </w:r>
            <w:r>
              <w:rPr>
                <w:noProof/>
                <w:webHidden/>
              </w:rPr>
              <w:fldChar w:fldCharType="separate"/>
            </w:r>
            <w:r>
              <w:rPr>
                <w:noProof/>
                <w:webHidden/>
              </w:rPr>
              <w:t>3</w:t>
            </w:r>
            <w:r>
              <w:rPr>
                <w:noProof/>
                <w:webHidden/>
              </w:rPr>
              <w:fldChar w:fldCharType="end"/>
            </w:r>
          </w:hyperlink>
        </w:p>
        <w:p w14:paraId="0A0BA817" w14:textId="44CBF33B" w:rsidR="00893C31" w:rsidRDefault="00893C31">
          <w:pPr>
            <w:pStyle w:val="TOC2"/>
            <w:tabs>
              <w:tab w:val="right" w:leader="dot" w:pos="9016"/>
            </w:tabs>
            <w:rPr>
              <w:rFonts w:asciiTheme="minorHAnsi" w:hAnsiTheme="minorHAnsi" w:cstheme="minorBidi"/>
              <w:b w:val="0"/>
              <w:bCs w:val="0"/>
              <w:noProof/>
              <w:sz w:val="24"/>
              <w:szCs w:val="24"/>
              <w:lang w:eastAsia="en-GB"/>
            </w:rPr>
          </w:pPr>
          <w:hyperlink w:anchor="_Toc226471266" w:history="1">
            <w:r w:rsidRPr="0063337C">
              <w:rPr>
                <w:rStyle w:val="Hyperlink"/>
                <w:noProof/>
              </w:rPr>
              <w:t>2.1 Description of Social Worker in Health and Social Care</w:t>
            </w:r>
            <w:r>
              <w:rPr>
                <w:noProof/>
                <w:webHidden/>
              </w:rPr>
              <w:tab/>
            </w:r>
            <w:r>
              <w:rPr>
                <w:noProof/>
                <w:webHidden/>
              </w:rPr>
              <w:fldChar w:fldCharType="begin"/>
            </w:r>
            <w:r>
              <w:rPr>
                <w:noProof/>
                <w:webHidden/>
              </w:rPr>
              <w:instrText xml:space="preserve"> PAGEREF _Toc226471266 \h </w:instrText>
            </w:r>
            <w:r>
              <w:rPr>
                <w:noProof/>
                <w:webHidden/>
              </w:rPr>
            </w:r>
            <w:r>
              <w:rPr>
                <w:noProof/>
                <w:webHidden/>
              </w:rPr>
              <w:fldChar w:fldCharType="separate"/>
            </w:r>
            <w:r>
              <w:rPr>
                <w:noProof/>
                <w:webHidden/>
              </w:rPr>
              <w:t>3</w:t>
            </w:r>
            <w:r>
              <w:rPr>
                <w:noProof/>
                <w:webHidden/>
              </w:rPr>
              <w:fldChar w:fldCharType="end"/>
            </w:r>
          </w:hyperlink>
        </w:p>
        <w:p w14:paraId="7C3C38FE" w14:textId="0E657FFE" w:rsidR="00893C31" w:rsidRDefault="00893C31">
          <w:pPr>
            <w:pStyle w:val="TOC2"/>
            <w:tabs>
              <w:tab w:val="right" w:leader="dot" w:pos="9016"/>
            </w:tabs>
            <w:rPr>
              <w:rFonts w:asciiTheme="minorHAnsi" w:hAnsiTheme="minorHAnsi" w:cstheme="minorBidi"/>
              <w:b w:val="0"/>
              <w:bCs w:val="0"/>
              <w:noProof/>
              <w:sz w:val="24"/>
              <w:szCs w:val="24"/>
              <w:lang w:eastAsia="en-GB"/>
            </w:rPr>
          </w:pPr>
          <w:hyperlink w:anchor="_Toc226471267" w:history="1">
            <w:r w:rsidRPr="0063337C">
              <w:rPr>
                <w:rStyle w:val="Hyperlink"/>
                <w:noProof/>
              </w:rPr>
              <w:t>2.2 Explanation of Most Significant Skills Needed for Social worker in Health and Social Care</w:t>
            </w:r>
            <w:r>
              <w:rPr>
                <w:noProof/>
                <w:webHidden/>
              </w:rPr>
              <w:tab/>
            </w:r>
            <w:r>
              <w:rPr>
                <w:noProof/>
                <w:webHidden/>
              </w:rPr>
              <w:fldChar w:fldCharType="begin"/>
            </w:r>
            <w:r>
              <w:rPr>
                <w:noProof/>
                <w:webHidden/>
              </w:rPr>
              <w:instrText xml:space="preserve"> PAGEREF _Toc226471267 \h </w:instrText>
            </w:r>
            <w:r>
              <w:rPr>
                <w:noProof/>
                <w:webHidden/>
              </w:rPr>
            </w:r>
            <w:r>
              <w:rPr>
                <w:noProof/>
                <w:webHidden/>
              </w:rPr>
              <w:fldChar w:fldCharType="separate"/>
            </w:r>
            <w:r>
              <w:rPr>
                <w:noProof/>
                <w:webHidden/>
              </w:rPr>
              <w:t>3</w:t>
            </w:r>
            <w:r>
              <w:rPr>
                <w:noProof/>
                <w:webHidden/>
              </w:rPr>
              <w:fldChar w:fldCharType="end"/>
            </w:r>
          </w:hyperlink>
        </w:p>
        <w:p w14:paraId="2D6362C8" w14:textId="03760020" w:rsidR="00893C31" w:rsidRDefault="00893C31">
          <w:pPr>
            <w:pStyle w:val="TOC2"/>
            <w:tabs>
              <w:tab w:val="right" w:leader="dot" w:pos="9016"/>
            </w:tabs>
            <w:rPr>
              <w:rFonts w:asciiTheme="minorHAnsi" w:hAnsiTheme="minorHAnsi" w:cstheme="minorBidi"/>
              <w:b w:val="0"/>
              <w:bCs w:val="0"/>
              <w:noProof/>
              <w:sz w:val="24"/>
              <w:szCs w:val="24"/>
              <w:lang w:eastAsia="en-GB"/>
            </w:rPr>
          </w:pPr>
          <w:hyperlink w:anchor="_Toc226471268" w:history="1">
            <w:r w:rsidRPr="0063337C">
              <w:rPr>
                <w:rStyle w:val="Hyperlink"/>
                <w:noProof/>
              </w:rPr>
              <w:t>3 Strategies for Skill Improvement for Social workers</w:t>
            </w:r>
            <w:r>
              <w:rPr>
                <w:noProof/>
                <w:webHidden/>
              </w:rPr>
              <w:tab/>
            </w:r>
            <w:r>
              <w:rPr>
                <w:noProof/>
                <w:webHidden/>
              </w:rPr>
              <w:fldChar w:fldCharType="begin"/>
            </w:r>
            <w:r>
              <w:rPr>
                <w:noProof/>
                <w:webHidden/>
              </w:rPr>
              <w:instrText xml:space="preserve"> PAGEREF _Toc226471268 \h </w:instrText>
            </w:r>
            <w:r>
              <w:rPr>
                <w:noProof/>
                <w:webHidden/>
              </w:rPr>
            </w:r>
            <w:r>
              <w:rPr>
                <w:noProof/>
                <w:webHidden/>
              </w:rPr>
              <w:fldChar w:fldCharType="separate"/>
            </w:r>
            <w:r>
              <w:rPr>
                <w:noProof/>
                <w:webHidden/>
              </w:rPr>
              <w:t>4</w:t>
            </w:r>
            <w:r>
              <w:rPr>
                <w:noProof/>
                <w:webHidden/>
              </w:rPr>
              <w:fldChar w:fldCharType="end"/>
            </w:r>
          </w:hyperlink>
        </w:p>
        <w:p w14:paraId="58D16BE5" w14:textId="5C8795AA" w:rsidR="00893C31" w:rsidRDefault="00893C31">
          <w:pPr>
            <w:pStyle w:val="TOC2"/>
            <w:tabs>
              <w:tab w:val="right" w:leader="dot" w:pos="9016"/>
            </w:tabs>
            <w:rPr>
              <w:rFonts w:asciiTheme="minorHAnsi" w:hAnsiTheme="minorHAnsi" w:cstheme="minorBidi"/>
              <w:b w:val="0"/>
              <w:bCs w:val="0"/>
              <w:noProof/>
              <w:sz w:val="24"/>
              <w:szCs w:val="24"/>
              <w:lang w:eastAsia="en-GB"/>
            </w:rPr>
          </w:pPr>
          <w:hyperlink w:anchor="_Toc226471269" w:history="1">
            <w:r w:rsidRPr="0063337C">
              <w:rPr>
                <w:rStyle w:val="Hyperlink"/>
                <w:noProof/>
              </w:rPr>
              <w:t>3.1 Three Strategies to Improve the Skills for Social worker</w:t>
            </w:r>
            <w:r>
              <w:rPr>
                <w:noProof/>
                <w:webHidden/>
              </w:rPr>
              <w:tab/>
            </w:r>
            <w:r>
              <w:rPr>
                <w:noProof/>
                <w:webHidden/>
              </w:rPr>
              <w:fldChar w:fldCharType="begin"/>
            </w:r>
            <w:r>
              <w:rPr>
                <w:noProof/>
                <w:webHidden/>
              </w:rPr>
              <w:instrText xml:space="preserve"> PAGEREF _Toc226471269 \h </w:instrText>
            </w:r>
            <w:r>
              <w:rPr>
                <w:noProof/>
                <w:webHidden/>
              </w:rPr>
            </w:r>
            <w:r>
              <w:rPr>
                <w:noProof/>
                <w:webHidden/>
              </w:rPr>
              <w:fldChar w:fldCharType="separate"/>
            </w:r>
            <w:r>
              <w:rPr>
                <w:noProof/>
                <w:webHidden/>
              </w:rPr>
              <w:t>4</w:t>
            </w:r>
            <w:r>
              <w:rPr>
                <w:noProof/>
                <w:webHidden/>
              </w:rPr>
              <w:fldChar w:fldCharType="end"/>
            </w:r>
          </w:hyperlink>
        </w:p>
        <w:p w14:paraId="752516D7" w14:textId="12164BEC" w:rsidR="00893C31" w:rsidRDefault="00893C31">
          <w:pPr>
            <w:pStyle w:val="TOC2"/>
            <w:tabs>
              <w:tab w:val="right" w:leader="dot" w:pos="9016"/>
            </w:tabs>
            <w:rPr>
              <w:rFonts w:asciiTheme="minorHAnsi" w:hAnsiTheme="minorHAnsi" w:cstheme="minorBidi"/>
              <w:b w:val="0"/>
              <w:bCs w:val="0"/>
              <w:noProof/>
              <w:sz w:val="24"/>
              <w:szCs w:val="24"/>
              <w:lang w:eastAsia="en-GB"/>
            </w:rPr>
          </w:pPr>
          <w:hyperlink w:anchor="_Toc226471270" w:history="1">
            <w:r w:rsidRPr="0063337C">
              <w:rPr>
                <w:rStyle w:val="Hyperlink"/>
                <w:noProof/>
              </w:rPr>
              <w:t>4 Conclusion</w:t>
            </w:r>
            <w:r>
              <w:rPr>
                <w:noProof/>
                <w:webHidden/>
              </w:rPr>
              <w:tab/>
            </w:r>
            <w:r>
              <w:rPr>
                <w:noProof/>
                <w:webHidden/>
              </w:rPr>
              <w:fldChar w:fldCharType="begin"/>
            </w:r>
            <w:r>
              <w:rPr>
                <w:noProof/>
                <w:webHidden/>
              </w:rPr>
              <w:instrText xml:space="preserve"> PAGEREF _Toc226471270 \h </w:instrText>
            </w:r>
            <w:r>
              <w:rPr>
                <w:noProof/>
                <w:webHidden/>
              </w:rPr>
            </w:r>
            <w:r>
              <w:rPr>
                <w:noProof/>
                <w:webHidden/>
              </w:rPr>
              <w:fldChar w:fldCharType="separate"/>
            </w:r>
            <w:r>
              <w:rPr>
                <w:noProof/>
                <w:webHidden/>
              </w:rPr>
              <w:t>4</w:t>
            </w:r>
            <w:r>
              <w:rPr>
                <w:noProof/>
                <w:webHidden/>
              </w:rPr>
              <w:fldChar w:fldCharType="end"/>
            </w:r>
          </w:hyperlink>
        </w:p>
        <w:p w14:paraId="2AEA3077" w14:textId="3D020D01" w:rsidR="00893C31" w:rsidRDefault="00893C31">
          <w:pPr>
            <w:pStyle w:val="TOC2"/>
            <w:tabs>
              <w:tab w:val="right" w:leader="dot" w:pos="9016"/>
            </w:tabs>
            <w:rPr>
              <w:rFonts w:asciiTheme="minorHAnsi" w:hAnsiTheme="minorHAnsi" w:cstheme="minorBidi"/>
              <w:b w:val="0"/>
              <w:bCs w:val="0"/>
              <w:noProof/>
              <w:sz w:val="24"/>
              <w:szCs w:val="24"/>
              <w:lang w:eastAsia="en-GB"/>
            </w:rPr>
          </w:pPr>
          <w:hyperlink w:anchor="_Toc226471271" w:history="1">
            <w:r w:rsidRPr="0063337C">
              <w:rPr>
                <w:rStyle w:val="Hyperlink"/>
                <w:noProof/>
              </w:rPr>
              <w:t>5 Reference List</w:t>
            </w:r>
            <w:r>
              <w:rPr>
                <w:noProof/>
                <w:webHidden/>
              </w:rPr>
              <w:tab/>
            </w:r>
            <w:r>
              <w:rPr>
                <w:noProof/>
                <w:webHidden/>
              </w:rPr>
              <w:fldChar w:fldCharType="begin"/>
            </w:r>
            <w:r>
              <w:rPr>
                <w:noProof/>
                <w:webHidden/>
              </w:rPr>
              <w:instrText xml:space="preserve"> PAGEREF _Toc226471271 \h </w:instrText>
            </w:r>
            <w:r>
              <w:rPr>
                <w:noProof/>
                <w:webHidden/>
              </w:rPr>
            </w:r>
            <w:r>
              <w:rPr>
                <w:noProof/>
                <w:webHidden/>
              </w:rPr>
              <w:fldChar w:fldCharType="separate"/>
            </w:r>
            <w:r>
              <w:rPr>
                <w:noProof/>
                <w:webHidden/>
              </w:rPr>
              <w:t>5</w:t>
            </w:r>
            <w:r>
              <w:rPr>
                <w:noProof/>
                <w:webHidden/>
              </w:rPr>
              <w:fldChar w:fldCharType="end"/>
            </w:r>
          </w:hyperlink>
        </w:p>
        <w:p w14:paraId="2F2A1EA8" w14:textId="75521088"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260D6869" w14:textId="50752497" w:rsidR="00D676C3" w:rsidRPr="002764CE" w:rsidRDefault="00D676C3" w:rsidP="002764CE">
      <w:pPr>
        <w:rPr>
          <w:b/>
          <w:bCs/>
          <w:sz w:val="21"/>
          <w:szCs w:val="21"/>
        </w:rPr>
      </w:pPr>
    </w:p>
    <w:p w14:paraId="7E817B09" w14:textId="50F31860" w:rsidR="00A035CD" w:rsidRPr="002976D4" w:rsidRDefault="00AA77C8" w:rsidP="00500295">
      <w:pPr>
        <w:pStyle w:val="Heading2"/>
        <w:rPr>
          <w:color w:val="4472C4" w:themeColor="accent1"/>
        </w:rPr>
      </w:pPr>
      <w:bookmarkStart w:id="0" w:name="_Toc226471264"/>
      <w:r w:rsidRPr="0CF501EC">
        <w:rPr>
          <w:color w:val="4471C4"/>
        </w:rPr>
        <w:t>1</w:t>
      </w:r>
      <w:r w:rsidR="00500295" w:rsidRPr="0CF501EC">
        <w:rPr>
          <w:color w:val="4471C4"/>
        </w:rPr>
        <w:t xml:space="preserve">.1 </w:t>
      </w:r>
      <w:r w:rsidR="00A035CD" w:rsidRPr="0CF501EC">
        <w:rPr>
          <w:color w:val="4471C4"/>
        </w:rPr>
        <w:t>Introduction</w:t>
      </w:r>
      <w:bookmarkEnd w:id="0"/>
    </w:p>
    <w:p w14:paraId="6A24F80B" w14:textId="77777777" w:rsidR="00893C31" w:rsidRDefault="00893C31" w:rsidP="00893C31">
      <w:r>
        <w:t xml:space="preserve">This essay will explore the role of a social worker in Health and social care. Health and social care support vulnerable children; this directly links to social work, as, on a day-to-day basis, social workers </w:t>
      </w:r>
      <w:proofErr w:type="gramStart"/>
      <w:r>
        <w:t>have to</w:t>
      </w:r>
      <w:proofErr w:type="gramEnd"/>
      <w:r>
        <w:t xml:space="preserve"> deal with vulnerable children. Social workers have many small goals that they are required to meet, but </w:t>
      </w:r>
      <w:proofErr w:type="gramStart"/>
      <w:r>
        <w:t>overall</w:t>
      </w:r>
      <w:proofErr w:type="gramEnd"/>
      <w:r>
        <w:t xml:space="preserve"> they are there to help protect and support struggling children, whilst also potentially reuniting families through their work, as they aim “ensure the welfare of people using services” (BASW,2021). This essay will cover their role, the skills they bring, and any improvements that could further enhance their impact on Health and Social Care. </w:t>
      </w:r>
    </w:p>
    <w:p w14:paraId="4CC61BC1" w14:textId="55FEF9DD" w:rsidR="00F36ADC" w:rsidRPr="00242974" w:rsidRDefault="00F36ADC" w:rsidP="0156E134">
      <w:pPr>
        <w:spacing w:after="0" w:line="240" w:lineRule="auto"/>
        <w:rPr>
          <w:sz w:val="22"/>
        </w:rPr>
      </w:pPr>
    </w:p>
    <w:p w14:paraId="64F36E68" w14:textId="4EC52480" w:rsidR="3C659699" w:rsidRDefault="3C659699" w:rsidP="0CF501EC">
      <w:pPr>
        <w:pStyle w:val="Heading2"/>
        <w:rPr>
          <w:color w:val="4472C4" w:themeColor="accent1"/>
        </w:rPr>
      </w:pPr>
      <w:bookmarkStart w:id="1" w:name="_Toc226471265"/>
      <w:r w:rsidRPr="0CF501EC">
        <w:rPr>
          <w:color w:val="4471C4"/>
        </w:rPr>
        <w:t xml:space="preserve">2 </w:t>
      </w:r>
      <w:r w:rsidR="00893C31">
        <w:rPr>
          <w:color w:val="4471C4"/>
        </w:rPr>
        <w:t xml:space="preserve">Social </w:t>
      </w:r>
      <w:proofErr w:type="gramStart"/>
      <w:r w:rsidR="00893C31">
        <w:rPr>
          <w:color w:val="4471C4"/>
        </w:rPr>
        <w:t>worker</w:t>
      </w:r>
      <w:proofErr w:type="gramEnd"/>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5D04D1AC" w:rsidR="008B0B22" w:rsidRPr="002976D4" w:rsidRDefault="5CF7C3DB" w:rsidP="0156E134">
      <w:pPr>
        <w:pStyle w:val="Heading2"/>
        <w:rPr>
          <w:color w:val="4472C4" w:themeColor="accent1"/>
        </w:rPr>
      </w:pPr>
      <w:bookmarkStart w:id="2" w:name="_Toc226471266"/>
      <w:r w:rsidRPr="0CF501EC">
        <w:rPr>
          <w:color w:val="4471C4"/>
        </w:rPr>
        <w:lastRenderedPageBreak/>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893C31">
        <w:rPr>
          <w:color w:val="4471C4"/>
        </w:rPr>
        <w:t>Social Worker</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06C7C686" w:rsidR="0156E134" w:rsidRDefault="0156E134" w:rsidP="0156E134">
      <w:pPr>
        <w:spacing w:after="0" w:line="240" w:lineRule="auto"/>
        <w:jc w:val="both"/>
        <w:rPr>
          <w:sz w:val="22"/>
        </w:rPr>
      </w:pPr>
    </w:p>
    <w:p w14:paraId="56A8CE46" w14:textId="77777777" w:rsidR="00893C31" w:rsidRDefault="00893C31" w:rsidP="00893C31">
      <w:r>
        <w:t xml:space="preserve">Without social workers </w:t>
      </w:r>
      <w:proofErr w:type="spellStart"/>
      <w:proofErr w:type="gramStart"/>
      <w:r>
        <w:t>their</w:t>
      </w:r>
      <w:proofErr w:type="spellEnd"/>
      <w:proofErr w:type="gramEnd"/>
      <w:r>
        <w:t xml:space="preserve"> would be a great difference in our society, positively impacting various lives. Social workers help improve the quality of life of many, and this is simply through prevention and guidance. Many people would be at risk due to abuse, neglect, mental health or poverty as safeguarding involves “protecting children from harm” (Department for Education, 2018). These factors cause many children to be left in vulnerable and in dangerous situations, social workers </w:t>
      </w:r>
      <w:proofErr w:type="gramStart"/>
      <w:r>
        <w:t>are able to</w:t>
      </w:r>
      <w:proofErr w:type="gramEnd"/>
      <w:r>
        <w:t xml:space="preserve"> provide the care they need, the support mentally and physically that was not or is not being provided to them. Usually done by making sure they are safe, comfortable and feel safe. Many children may be in safe positions after being placed in care, despite this may not feel as if they are safe. Social workers are trained to change this and help them in the most effective manner.</w:t>
      </w:r>
    </w:p>
    <w:p w14:paraId="1CB8B0F1" w14:textId="34C40497" w:rsidR="0156E134" w:rsidRDefault="0156E134" w:rsidP="0156E134">
      <w:pPr>
        <w:spacing w:after="0" w:line="240" w:lineRule="auto"/>
        <w:jc w:val="both"/>
        <w:rPr>
          <w:sz w:val="22"/>
        </w:rPr>
      </w:pPr>
    </w:p>
    <w:p w14:paraId="4010C35E" w14:textId="163912B2" w:rsidR="00EC7EBE" w:rsidRPr="002976D4" w:rsidRDefault="04019B15" w:rsidP="0CF501EC">
      <w:pPr>
        <w:pStyle w:val="Heading2"/>
        <w:rPr>
          <w:color w:val="4472C4" w:themeColor="accent1"/>
        </w:rPr>
      </w:pPr>
      <w:bookmarkStart w:id="3" w:name="_Toc226471267"/>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893C31">
        <w:rPr>
          <w:color w:val="4471C4"/>
        </w:rPr>
        <w:t>Social worker</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4EF22A4E" w14:textId="77777777" w:rsidR="00893C31" w:rsidRDefault="00893C31" w:rsidP="00893C31">
      <w:r>
        <w:t xml:space="preserve">Social workers have a variety of duty and skills that they are required to know and act upon. Such as assessing people’s needs, creating care/support plans, working together with families, foster cares and others, and finally safeguarding certain individuals. This is all done in various ways. Many social workers visit families/foster cares and talk to them to understand, what has caused certain scenarios, what has </w:t>
      </w:r>
      <w:proofErr w:type="gramStart"/>
      <w:r>
        <w:t>lead</w:t>
      </w:r>
      <w:proofErr w:type="gramEnd"/>
      <w:r>
        <w:t xml:space="preserve"> up to this and could this eventually be fixed and turned into a safe environment where no social services are required to take any sort of action. To be able to do this Social Workers are made to take an abundance of different courses that teach them how to safely communicate with families, show empathy, perform the correct safeguarding and problem solve in the best manner. </w:t>
      </w:r>
      <w:proofErr w:type="gramStart"/>
      <w:r>
        <w:t>In order to</w:t>
      </w:r>
      <w:proofErr w:type="gramEnd"/>
      <w:r>
        <w:t xml:space="preserve"> fully to exercise the knowledge that they acquire during these courses, many social workers work with police, schools and foster cares. To further develop their skills and even </w:t>
      </w:r>
      <w:proofErr w:type="gramStart"/>
      <w:r>
        <w:t>provide assistance to</w:t>
      </w:r>
      <w:proofErr w:type="gramEnd"/>
      <w:r>
        <w:t xml:space="preserve"> these institutions. Many social workers help in schools by providing a level of counselling or simply just teaching the teachers how to lead with certain cases in different environments and not make the student feel uncomfortable at any moment if any type of misconduct could be occurring at home, so that they feel that </w:t>
      </w:r>
      <w:proofErr w:type="spellStart"/>
      <w:proofErr w:type="gramStart"/>
      <w:r>
        <w:t>its</w:t>
      </w:r>
      <w:proofErr w:type="spellEnd"/>
      <w:proofErr w:type="gramEnd"/>
      <w:r>
        <w:t xml:space="preserve"> okay to communicate their issues.</w:t>
      </w:r>
    </w:p>
    <w:p w14:paraId="3B4DD791" w14:textId="77777777" w:rsidR="00893C31" w:rsidRDefault="00893C31" w:rsidP="00893C31">
      <w:r>
        <w:t xml:space="preserve">One of the key skills social workers have </w:t>
      </w:r>
      <w:proofErr w:type="gramStart"/>
      <w:r>
        <w:t>is</w:t>
      </w:r>
      <w:proofErr w:type="gramEnd"/>
      <w:r>
        <w:t xml:space="preserve"> communication. This involves talking to children, families and different professionals, gathering accurate information from a variety of different individuals and making sure it all lines up preventing any misunderstandings, as “communication is essential for effective care” (Skills for Care, 2022). Meaning they </w:t>
      </w:r>
      <w:proofErr w:type="gramStart"/>
      <w:r>
        <w:t>have to</w:t>
      </w:r>
      <w:proofErr w:type="gramEnd"/>
      <w:r>
        <w:t xml:space="preserve"> be able to talk to vulnerable people clearly, this may be </w:t>
      </w:r>
      <w:proofErr w:type="gramStart"/>
      <w:r>
        <w:t>difficult</w:t>
      </w:r>
      <w:proofErr w:type="gramEnd"/>
      <w:r>
        <w:t xml:space="preserve"> but this is why they are trained specifically for these scenarios. By doing this they </w:t>
      </w:r>
      <w:proofErr w:type="gramStart"/>
      <w:r>
        <w:t>are able to</w:t>
      </w:r>
      <w:proofErr w:type="gramEnd"/>
      <w:r>
        <w:t xml:space="preserve"> piece stories together, grasp an understanding of the situation and ensure that correct decisions are made so that the people they are helping get the right help. Once the correct choices are made, reports are mandatory. This is done to ensure that every child or teenager has the correct history and any future decisions and are adequately watched by the government if needs be. Reports need to follow a set order as they are not only analysed by other social workers, which means they </w:t>
      </w:r>
      <w:proofErr w:type="gramStart"/>
      <w:r>
        <w:t>have to</w:t>
      </w:r>
      <w:proofErr w:type="gramEnd"/>
      <w:r>
        <w:t xml:space="preserve"> ensure that these reports are detailed yet easy enough to understand.</w:t>
      </w:r>
    </w:p>
    <w:p w14:paraId="3453985D" w14:textId="77777777" w:rsidR="00893C31" w:rsidRDefault="00893C31" w:rsidP="00893C31">
      <w:r>
        <w:t xml:space="preserve">Social workers are required to have many qualities that they </w:t>
      </w:r>
      <w:proofErr w:type="gramStart"/>
      <w:r>
        <w:t>are able to</w:t>
      </w:r>
      <w:proofErr w:type="gramEnd"/>
      <w:r>
        <w:t xml:space="preserve"> demonstrate. One of the most important is empathy. Empathy helps social workers understand people’s feelings, build trust and encourage people to </w:t>
      </w:r>
      <w:proofErr w:type="gramStart"/>
      <w:r>
        <w:t>open up</w:t>
      </w:r>
      <w:proofErr w:type="gramEnd"/>
      <w:r>
        <w:t xml:space="preserve">. Many children may be scared, in over their head, stressed or upset. Which leads to closed off conversations and difficulties in communicating with them. It </w:t>
      </w:r>
      <w:proofErr w:type="gramStart"/>
      <w:r>
        <w:t>is  important</w:t>
      </w:r>
      <w:proofErr w:type="gramEnd"/>
      <w:r>
        <w:t xml:space="preserve"> that social workers remain non-judgemental </w:t>
      </w:r>
      <w:proofErr w:type="gramStart"/>
      <w:r>
        <w:t>in order to</w:t>
      </w:r>
      <w:proofErr w:type="gramEnd"/>
      <w:r>
        <w:t xml:space="preserve"> prevent any distrust or doubt in them. This leads to them being able to provide a better quality of support and build a stronger and healthier </w:t>
      </w:r>
      <w:r>
        <w:lastRenderedPageBreak/>
        <w:t>relationship with the individual. An example of this would be dealing with a child that is going through neglect. Any social worker would have to tread lightly and ensure every word, action and movement are essentially “approved” by the child. This is all done to build a level of trust and allow the child to eventually feel comfortable to let down their guard and freely communicate with their social worker.</w:t>
      </w:r>
    </w:p>
    <w:p w14:paraId="0608F497" w14:textId="77777777" w:rsidR="00893C31" w:rsidRDefault="00893C31" w:rsidP="00893C31">
      <w:proofErr w:type="gramStart"/>
      <w:r>
        <w:t>All of</w:t>
      </w:r>
      <w:proofErr w:type="gramEnd"/>
      <w:r>
        <w:t xml:space="preserve"> those skills provide a necessary level of support to anyone in need. But a social workers decision making/ problem solving skills is what differentiates a standard social worker to a great one. They need to make important decisions quickly by assessing the risk and the safety of this environment or situation, the child or young adult has been placed in. Not only that, </w:t>
      </w:r>
      <w:proofErr w:type="gramStart"/>
      <w:r>
        <w:t>they</w:t>
      </w:r>
      <w:proofErr w:type="gramEnd"/>
      <w:r>
        <w:t xml:space="preserve"> </w:t>
      </w:r>
      <w:proofErr w:type="gramStart"/>
      <w:r>
        <w:t>have to</w:t>
      </w:r>
      <w:proofErr w:type="gramEnd"/>
      <w:r>
        <w:t xml:space="preserve"> solve these complex situations </w:t>
      </w:r>
      <w:proofErr w:type="gramStart"/>
      <w:r>
        <w:t>in order to</w:t>
      </w:r>
      <w:proofErr w:type="gramEnd"/>
      <w:r>
        <w:t xml:space="preserve"> safely help them as social workers must “be able to undertake assessments of risk” (HCPC,2023). These choices can vary from deciding if a child is safe at home to handling abusive cases between parents and children. This is all done to ensure the correct, safest and most effective support plan is provided to them. </w:t>
      </w:r>
    </w:p>
    <w:p w14:paraId="209BFF4D" w14:textId="77777777" w:rsidR="00893C31" w:rsidRDefault="00893C31" w:rsidP="00893C31">
      <w:r>
        <w:t xml:space="preserve">If any of these skills are missing it many lead to serious and or irreversible harm being done to innocent children. Poor communication between child and social worker may lead to incorrect decision making which could lead to support plans that do not suit the family or child. No empathy would lead to children possibly not trusting workers, which means they could hide certain signs of abuse meaning they would remain in their current unsafe situation. Any of these skills missing leads to people remain at risk and not safe, therefore social workers </w:t>
      </w:r>
      <w:proofErr w:type="gramStart"/>
      <w:r>
        <w:t>have to</w:t>
      </w:r>
      <w:proofErr w:type="gramEnd"/>
      <w:r>
        <w:t xml:space="preserve"> always be on point.</w:t>
      </w:r>
    </w:p>
    <w:p w14:paraId="59D2A5AD" w14:textId="29F8942E" w:rsidR="0156E134" w:rsidRDefault="0156E134" w:rsidP="0156E134">
      <w:pPr>
        <w:pStyle w:val="ListParagraph"/>
        <w:spacing w:before="240" w:after="240"/>
        <w:jc w:val="both"/>
        <w:rPr>
          <w:rFonts w:eastAsia="Segoe UI" w:cs="Segoe UI"/>
          <w:sz w:val="22"/>
        </w:rPr>
      </w:pPr>
    </w:p>
    <w:p w14:paraId="7338813D" w14:textId="77777777" w:rsidR="00C85A7C" w:rsidRPr="00242974" w:rsidRDefault="00C85A7C" w:rsidP="00C85A7C">
      <w:pPr>
        <w:spacing w:after="0" w:line="240" w:lineRule="auto"/>
        <w:jc w:val="both"/>
        <w:rPr>
          <w:sz w:val="21"/>
          <w:szCs w:val="21"/>
        </w:rPr>
      </w:pPr>
    </w:p>
    <w:p w14:paraId="2CAEA1EC" w14:textId="46678E74" w:rsidR="002370CE" w:rsidRPr="002976D4" w:rsidRDefault="1F09BC6E" w:rsidP="0CF501EC">
      <w:pPr>
        <w:pStyle w:val="Heading2"/>
        <w:rPr>
          <w:color w:val="4472C4" w:themeColor="accent1"/>
        </w:rPr>
      </w:pPr>
      <w:bookmarkStart w:id="4" w:name="_Toc226471268"/>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for Skill Improvement for</w:t>
      </w:r>
      <w:r w:rsidR="00893C31">
        <w:rPr>
          <w:color w:val="4471C4"/>
        </w:rPr>
        <w:t xml:space="preserve"> Social workers</w:t>
      </w:r>
      <w:bookmarkEnd w:id="4"/>
    </w:p>
    <w:p w14:paraId="01C49510" w14:textId="01F6CE83" w:rsidR="002370CE" w:rsidRPr="002976D4" w:rsidRDefault="0C5D0C5C" w:rsidP="0156E134">
      <w:pPr>
        <w:pStyle w:val="Heading2"/>
        <w:rPr>
          <w:color w:val="4472C4" w:themeColor="accent1"/>
        </w:rPr>
      </w:pPr>
      <w:bookmarkStart w:id="5" w:name="_Toc226471269"/>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for</w:t>
      </w:r>
      <w:r w:rsidR="00893C31">
        <w:rPr>
          <w:color w:val="4471C4"/>
        </w:rPr>
        <w:t xml:space="preserve"> Social worker</w:t>
      </w:r>
      <w:bookmarkEnd w:id="5"/>
    </w:p>
    <w:p w14:paraId="533323D8" w14:textId="79F60331" w:rsidR="00500295" w:rsidRPr="00D676C3" w:rsidRDefault="00500295" w:rsidP="00500295">
      <w:pPr>
        <w:spacing w:after="0"/>
        <w:rPr>
          <w:sz w:val="22"/>
        </w:rPr>
      </w:pPr>
    </w:p>
    <w:p w14:paraId="6F3F9D23" w14:textId="77777777" w:rsidR="00893C31" w:rsidRDefault="00893C31" w:rsidP="00893C31">
      <w:r>
        <w:t>The best way to avoid any of these skills missing is to further improve the training in place that teaches communication skills that are vital to them. This could be done through a workshop style training such as roleplay, as live practice is shown to have the best results on people. This would build their confidence as they have been placed under similar circumstances that they would experience when they are at work. All of this would possibly lead to clearer communication and better decision making to be done, which could improve the results produced by social workers.</w:t>
      </w:r>
    </w:p>
    <w:p w14:paraId="767C2898" w14:textId="77777777" w:rsidR="00893C31" w:rsidRDefault="00893C31" w:rsidP="00893C31">
      <w:r>
        <w:t>Another method to further improve these skills would be reflective practice, specifically towards the empathy side of these skills. By remembering past interactions, social workers can reflect on what happened during that interaction, “How did the child feel in that moment after I said …</w:t>
      </w:r>
      <w:proofErr w:type="gramStart"/>
      <w:r>
        <w:t>. ?</w:t>
      </w:r>
      <w:proofErr w:type="gramEnd"/>
      <w:r>
        <w:t xml:space="preserve">”. This style of practice could improve future behaviour and result in a better emotional understanding of each child. </w:t>
      </w:r>
      <w:proofErr w:type="gramStart"/>
      <w:r>
        <w:t>Therefore</w:t>
      </w:r>
      <w:proofErr w:type="gramEnd"/>
      <w:r>
        <w:t xml:space="preserve"> the social worker would be able to learn from their own individual experience, as reflective practice supports “learning from experience” (Banks,2021). To be able to provide a more compassionate support towards </w:t>
      </w:r>
      <w:proofErr w:type="gramStart"/>
      <w:r>
        <w:t>each individual</w:t>
      </w:r>
      <w:proofErr w:type="gramEnd"/>
      <w:r>
        <w:t xml:space="preserve"> they </w:t>
      </w:r>
      <w:proofErr w:type="gramStart"/>
      <w:r>
        <w:t>come in contact with</w:t>
      </w:r>
      <w:proofErr w:type="gramEnd"/>
      <w:r>
        <w:t xml:space="preserve">. </w:t>
      </w:r>
    </w:p>
    <w:p w14:paraId="142E4A2E" w14:textId="77777777" w:rsidR="00893C31" w:rsidRDefault="00893C31" w:rsidP="00893C31">
      <w:r>
        <w:t>Lastly, any further improvements should be discussed in meetings or be done with a supervisor analysing their work first hand. Any guidance from a more experienced team member or boss would lead to a better understanding of what went wrong from a third person perspective. By getting advice from a manager for example, a social worker would be able to have a team discussion with such manager and hear the negatives from a more experienced staff member. This would likely improve the decision making of said social worker being shadowed and reduce the risk when they are on their own.</w:t>
      </w:r>
    </w:p>
    <w:p w14:paraId="4EE07D09" w14:textId="77777777" w:rsidR="00893C31" w:rsidRDefault="00893C31" w:rsidP="00893C31">
      <w:r>
        <w:lastRenderedPageBreak/>
        <w:t xml:space="preserve">The overall benefit of increased training and practice would be that developed skills would only improve over time, which would lead to better outcomes for children in need and more confident workers that are able to safely provide this service. </w:t>
      </w:r>
    </w:p>
    <w:p w14:paraId="58A1B501" w14:textId="2F942CCF" w:rsidR="0156E134" w:rsidRDefault="0156E134" w:rsidP="0156E134">
      <w:pPr>
        <w:pStyle w:val="ListParagraph"/>
        <w:spacing w:after="0"/>
        <w:rPr>
          <w:sz w:val="21"/>
          <w:szCs w:val="21"/>
        </w:rPr>
      </w:pPr>
    </w:p>
    <w:p w14:paraId="1497148C" w14:textId="5D9ACA22" w:rsidR="00A946CB" w:rsidRPr="002976D4" w:rsidRDefault="5617AA6E" w:rsidP="0156E134">
      <w:pPr>
        <w:pStyle w:val="Heading2"/>
        <w:rPr>
          <w:color w:val="4472C4" w:themeColor="accent1"/>
        </w:rPr>
      </w:pPr>
      <w:bookmarkStart w:id="6" w:name="_Toc226471270"/>
      <w:r w:rsidRPr="0CF501EC">
        <w:rPr>
          <w:color w:val="4471C4"/>
        </w:rPr>
        <w:t>4</w:t>
      </w:r>
      <w:r w:rsidR="00A946CB" w:rsidRPr="0CF501EC">
        <w:rPr>
          <w:color w:val="4471C4"/>
        </w:rPr>
        <w:t xml:space="preserve"> Conclusion</w:t>
      </w:r>
      <w:bookmarkEnd w:id="6"/>
    </w:p>
    <w:p w14:paraId="610C2A75" w14:textId="77777777" w:rsidR="00893C31" w:rsidRDefault="00893C31" w:rsidP="00893C31">
      <w:r>
        <w:t xml:space="preserve">In conclusion, social workers are important for protecting people as they provide an irreplaceable service to the Health and Social Care. As their skills (communication, empathy, decision-making) are essential to the work they provide. Leading to safer and more effective care than ever. Improving people’s lives, not only the people they </w:t>
      </w:r>
      <w:proofErr w:type="gramStart"/>
      <w:r>
        <w:t>enter into</w:t>
      </w:r>
      <w:proofErr w:type="gramEnd"/>
      <w:r>
        <w:t xml:space="preserve"> first hand contact with, but also the society around them. As usually troubled individuals lead a life of crime and deviance, social workers play a great part in early prevention of this. As they attack the problem as early as possible providing any young adult or child with a fair and equal chance to flourish in society.</w:t>
      </w:r>
    </w:p>
    <w:p w14:paraId="3F34EF19" w14:textId="5E3278EB" w:rsidR="00D676C3" w:rsidRDefault="00D676C3">
      <w:pPr>
        <w:rPr>
          <w:sz w:val="21"/>
          <w:szCs w:val="21"/>
        </w:rPr>
      </w:pPr>
      <w:r>
        <w:rPr>
          <w:sz w:val="21"/>
          <w:szCs w:val="21"/>
        </w:rPr>
        <w:br w:type="page"/>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7" w:name="_Toc226471271"/>
      <w:r w:rsidRPr="0CF501EC">
        <w:rPr>
          <w:color w:val="4471C4"/>
        </w:rPr>
        <w:t>5 Reference List</w:t>
      </w:r>
      <w:bookmarkEnd w:id="7"/>
    </w:p>
    <w:p w14:paraId="5ABDF6ED" w14:textId="77777777" w:rsidR="00E5545E" w:rsidRPr="00336C00" w:rsidRDefault="00E5545E" w:rsidP="00E5545E">
      <w:pPr>
        <w:spacing w:line="278" w:lineRule="auto"/>
      </w:pPr>
      <w:r w:rsidRPr="00336C00">
        <w:t xml:space="preserve">Banks, S. (2021) </w:t>
      </w:r>
      <w:r w:rsidRPr="00336C00">
        <w:rPr>
          <w:i/>
          <w:iCs/>
        </w:rPr>
        <w:t>Ethics and Values in Social Work</w:t>
      </w:r>
    </w:p>
    <w:p w14:paraId="44B6B724" w14:textId="77777777" w:rsidR="00E5545E" w:rsidRPr="00336C00" w:rsidRDefault="00E5545E" w:rsidP="00E5545E">
      <w:pPr>
        <w:spacing w:line="278" w:lineRule="auto"/>
      </w:pPr>
      <w:r w:rsidRPr="00336C00">
        <w:t xml:space="preserve">British Association of Social Workers (BASW) (2021) </w:t>
      </w:r>
      <w:hyperlink r:id="rId9" w:history="1">
        <w:r w:rsidRPr="00336C00">
          <w:rPr>
            <w:rStyle w:val="Hyperlink"/>
          </w:rPr>
          <w:t>https://www.basw.co.uk/professional-development/professional-capabilities-framework-pcf</w:t>
        </w:r>
      </w:hyperlink>
    </w:p>
    <w:p w14:paraId="309CC023" w14:textId="77777777" w:rsidR="00E5545E" w:rsidRPr="00336C00" w:rsidRDefault="00E5545E" w:rsidP="00E5545E">
      <w:pPr>
        <w:spacing w:line="278" w:lineRule="auto"/>
      </w:pPr>
      <w:r w:rsidRPr="00336C00">
        <w:t xml:space="preserve">Department for Education (2018) </w:t>
      </w:r>
      <w:r w:rsidRPr="00336C00">
        <w:rPr>
          <w:i/>
          <w:iCs/>
        </w:rPr>
        <w:t>Working Together to Safeguard Children</w:t>
      </w:r>
      <w:r w:rsidRPr="00336C00">
        <w:t xml:space="preserve">. </w:t>
      </w:r>
      <w:hyperlink r:id="rId10" w:tgtFrame="_new" w:history="1">
        <w:r w:rsidRPr="00336C00">
          <w:rPr>
            <w:rStyle w:val="Hyperlink"/>
          </w:rPr>
          <w:t>https://www.gov.uk/government/publications/working-together-to-safeguard-children--2</w:t>
        </w:r>
      </w:hyperlink>
    </w:p>
    <w:p w14:paraId="0883D350" w14:textId="77777777" w:rsidR="00E5545E" w:rsidRPr="00336C00" w:rsidRDefault="00E5545E" w:rsidP="00E5545E">
      <w:pPr>
        <w:spacing w:line="278" w:lineRule="auto"/>
      </w:pPr>
      <w:r w:rsidRPr="00336C00">
        <w:t xml:space="preserve">Health and Care Professions Council (HCPC) (2023) </w:t>
      </w:r>
      <w:hyperlink r:id="rId11" w:history="1">
        <w:r w:rsidRPr="00336C00">
          <w:rPr>
            <w:rStyle w:val="Hyperlink"/>
          </w:rPr>
          <w:t>https://www.hcpc-uk.org/standards/standards-of-proficiency/social-workers-in-england/</w:t>
        </w:r>
      </w:hyperlink>
    </w:p>
    <w:p w14:paraId="444E5A50" w14:textId="77777777" w:rsidR="00E5545E" w:rsidRPr="00336C00" w:rsidRDefault="00E5545E" w:rsidP="00E5545E">
      <w:pPr>
        <w:spacing w:line="278" w:lineRule="auto"/>
      </w:pPr>
      <w:r w:rsidRPr="00336C00">
        <w:t xml:space="preserve">Skills for Care (2022) </w:t>
      </w:r>
      <w:r w:rsidRPr="00336C00">
        <w:rPr>
          <w:i/>
          <w:iCs/>
        </w:rPr>
        <w:t>Communication in Adult Social Care</w:t>
      </w:r>
      <w:r>
        <w:t>.</w:t>
      </w:r>
      <w:r w:rsidRPr="00336C00">
        <w:t xml:space="preserve"> </w:t>
      </w:r>
      <w:hyperlink r:id="rId12" w:history="1">
        <w:r w:rsidRPr="00336C00">
          <w:rPr>
            <w:rStyle w:val="Hyperlink"/>
          </w:rPr>
          <w:t>https://www.skillsforcare.org.uk/Care-topics/Communication/Communication.aspx</w:t>
        </w:r>
      </w:hyperlink>
    </w:p>
    <w:p w14:paraId="0CEB7606" w14:textId="77777777" w:rsidR="00E5545E" w:rsidRPr="005809F4" w:rsidRDefault="00E5545E" w:rsidP="00E5545E"/>
    <w:p w14:paraId="1D0F2D59" w14:textId="04FD5966" w:rsidR="004552CE" w:rsidRPr="005E44B5" w:rsidRDefault="004552CE" w:rsidP="005E44B5">
      <w:pPr>
        <w:rPr>
          <w:color w:val="FF0000"/>
        </w:rPr>
      </w:pPr>
    </w:p>
    <w:sectPr w:rsidR="004552CE" w:rsidRPr="005E44B5" w:rsidSect="00D676C3">
      <w:headerReference w:type="even" r:id="rId13"/>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90FFE" w14:textId="77777777" w:rsidR="00744EA5" w:rsidRDefault="00744EA5" w:rsidP="003C7C97">
      <w:pPr>
        <w:spacing w:after="0" w:line="240" w:lineRule="auto"/>
      </w:pPr>
      <w:r>
        <w:separator/>
      </w:r>
    </w:p>
  </w:endnote>
  <w:endnote w:type="continuationSeparator" w:id="0">
    <w:p w14:paraId="104EFE97" w14:textId="77777777" w:rsidR="00744EA5" w:rsidRDefault="00744EA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35994" w14:textId="77777777" w:rsidR="00744EA5" w:rsidRDefault="00744EA5" w:rsidP="003C7C97">
      <w:pPr>
        <w:spacing w:after="0" w:line="240" w:lineRule="auto"/>
      </w:pPr>
      <w:r>
        <w:separator/>
      </w:r>
    </w:p>
  </w:footnote>
  <w:footnote w:type="continuationSeparator" w:id="0">
    <w:p w14:paraId="4D3819A9" w14:textId="77777777" w:rsidR="00744EA5" w:rsidRDefault="00744EA5"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C6D0C1C2"/>
    <w:lvl w:ilvl="0" w:tplc="CBC60AC4">
      <w:start w:val="1"/>
      <w:numFmt w:val="bullet"/>
      <w:lvlText w:val=""/>
      <w:lvlJc w:val="left"/>
      <w:pPr>
        <w:ind w:left="720" w:hanging="360"/>
      </w:pPr>
      <w:rPr>
        <w:rFonts w:ascii="Symbol" w:hAnsi="Symbol" w:hint="default"/>
      </w:rPr>
    </w:lvl>
    <w:lvl w:ilvl="1" w:tplc="6672B42C">
      <w:start w:val="1"/>
      <w:numFmt w:val="bullet"/>
      <w:lvlText w:val="o"/>
      <w:lvlJc w:val="left"/>
      <w:pPr>
        <w:ind w:left="1440" w:hanging="360"/>
      </w:pPr>
      <w:rPr>
        <w:rFonts w:ascii="Courier New" w:hAnsi="Courier New" w:hint="default"/>
      </w:rPr>
    </w:lvl>
    <w:lvl w:ilvl="2" w:tplc="6EE6E0A6">
      <w:start w:val="1"/>
      <w:numFmt w:val="bullet"/>
      <w:lvlText w:val=""/>
      <w:lvlJc w:val="left"/>
      <w:pPr>
        <w:ind w:left="2160" w:hanging="360"/>
      </w:pPr>
      <w:rPr>
        <w:rFonts w:ascii="Wingdings" w:hAnsi="Wingdings" w:hint="default"/>
      </w:rPr>
    </w:lvl>
    <w:lvl w:ilvl="3" w:tplc="FA3696CE">
      <w:start w:val="1"/>
      <w:numFmt w:val="bullet"/>
      <w:lvlText w:val=""/>
      <w:lvlJc w:val="left"/>
      <w:pPr>
        <w:ind w:left="2880" w:hanging="360"/>
      </w:pPr>
      <w:rPr>
        <w:rFonts w:ascii="Symbol" w:hAnsi="Symbol" w:hint="default"/>
      </w:rPr>
    </w:lvl>
    <w:lvl w:ilvl="4" w:tplc="E2DEDF0A">
      <w:start w:val="1"/>
      <w:numFmt w:val="bullet"/>
      <w:lvlText w:val="o"/>
      <w:lvlJc w:val="left"/>
      <w:pPr>
        <w:ind w:left="3600" w:hanging="360"/>
      </w:pPr>
      <w:rPr>
        <w:rFonts w:ascii="Courier New" w:hAnsi="Courier New" w:hint="default"/>
      </w:rPr>
    </w:lvl>
    <w:lvl w:ilvl="5" w:tplc="1B34F8F0">
      <w:start w:val="1"/>
      <w:numFmt w:val="bullet"/>
      <w:lvlText w:val=""/>
      <w:lvlJc w:val="left"/>
      <w:pPr>
        <w:ind w:left="4320" w:hanging="360"/>
      </w:pPr>
      <w:rPr>
        <w:rFonts w:ascii="Wingdings" w:hAnsi="Wingdings" w:hint="default"/>
      </w:rPr>
    </w:lvl>
    <w:lvl w:ilvl="6" w:tplc="CB4E2486">
      <w:start w:val="1"/>
      <w:numFmt w:val="bullet"/>
      <w:lvlText w:val=""/>
      <w:lvlJc w:val="left"/>
      <w:pPr>
        <w:ind w:left="5040" w:hanging="360"/>
      </w:pPr>
      <w:rPr>
        <w:rFonts w:ascii="Symbol" w:hAnsi="Symbol" w:hint="default"/>
      </w:rPr>
    </w:lvl>
    <w:lvl w:ilvl="7" w:tplc="9118D90A">
      <w:start w:val="1"/>
      <w:numFmt w:val="bullet"/>
      <w:lvlText w:val="o"/>
      <w:lvlJc w:val="left"/>
      <w:pPr>
        <w:ind w:left="5760" w:hanging="360"/>
      </w:pPr>
      <w:rPr>
        <w:rFonts w:ascii="Courier New" w:hAnsi="Courier New" w:hint="default"/>
      </w:rPr>
    </w:lvl>
    <w:lvl w:ilvl="8" w:tplc="E92A7F88">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9BC08E42"/>
    <w:lvl w:ilvl="0" w:tplc="1116CF28">
      <w:start w:val="1"/>
      <w:numFmt w:val="bullet"/>
      <w:lvlText w:val=""/>
      <w:lvlJc w:val="left"/>
      <w:pPr>
        <w:ind w:left="720" w:hanging="360"/>
      </w:pPr>
      <w:rPr>
        <w:rFonts w:ascii="Symbol" w:hAnsi="Symbol" w:hint="default"/>
      </w:rPr>
    </w:lvl>
    <w:lvl w:ilvl="1" w:tplc="C4466792">
      <w:start w:val="1"/>
      <w:numFmt w:val="bullet"/>
      <w:lvlText w:val="o"/>
      <w:lvlJc w:val="left"/>
      <w:pPr>
        <w:ind w:left="1440" w:hanging="360"/>
      </w:pPr>
      <w:rPr>
        <w:rFonts w:ascii="Courier New" w:hAnsi="Courier New" w:hint="default"/>
      </w:rPr>
    </w:lvl>
    <w:lvl w:ilvl="2" w:tplc="B27853A2">
      <w:start w:val="1"/>
      <w:numFmt w:val="bullet"/>
      <w:lvlText w:val=""/>
      <w:lvlJc w:val="left"/>
      <w:pPr>
        <w:ind w:left="2160" w:hanging="360"/>
      </w:pPr>
      <w:rPr>
        <w:rFonts w:ascii="Wingdings" w:hAnsi="Wingdings" w:hint="default"/>
      </w:rPr>
    </w:lvl>
    <w:lvl w:ilvl="3" w:tplc="C33A3566">
      <w:start w:val="1"/>
      <w:numFmt w:val="bullet"/>
      <w:lvlText w:val=""/>
      <w:lvlJc w:val="left"/>
      <w:pPr>
        <w:ind w:left="2880" w:hanging="360"/>
      </w:pPr>
      <w:rPr>
        <w:rFonts w:ascii="Symbol" w:hAnsi="Symbol" w:hint="default"/>
      </w:rPr>
    </w:lvl>
    <w:lvl w:ilvl="4" w:tplc="0E867898">
      <w:start w:val="1"/>
      <w:numFmt w:val="bullet"/>
      <w:lvlText w:val="o"/>
      <w:lvlJc w:val="left"/>
      <w:pPr>
        <w:ind w:left="3600" w:hanging="360"/>
      </w:pPr>
      <w:rPr>
        <w:rFonts w:ascii="Courier New" w:hAnsi="Courier New" w:hint="default"/>
      </w:rPr>
    </w:lvl>
    <w:lvl w:ilvl="5" w:tplc="C4BCFD00">
      <w:start w:val="1"/>
      <w:numFmt w:val="bullet"/>
      <w:lvlText w:val=""/>
      <w:lvlJc w:val="left"/>
      <w:pPr>
        <w:ind w:left="4320" w:hanging="360"/>
      </w:pPr>
      <w:rPr>
        <w:rFonts w:ascii="Wingdings" w:hAnsi="Wingdings" w:hint="default"/>
      </w:rPr>
    </w:lvl>
    <w:lvl w:ilvl="6" w:tplc="6AFCB7D0">
      <w:start w:val="1"/>
      <w:numFmt w:val="bullet"/>
      <w:lvlText w:val=""/>
      <w:lvlJc w:val="left"/>
      <w:pPr>
        <w:ind w:left="5040" w:hanging="360"/>
      </w:pPr>
      <w:rPr>
        <w:rFonts w:ascii="Symbol" w:hAnsi="Symbol" w:hint="default"/>
      </w:rPr>
    </w:lvl>
    <w:lvl w:ilvl="7" w:tplc="3634D55A">
      <w:start w:val="1"/>
      <w:numFmt w:val="bullet"/>
      <w:lvlText w:val="o"/>
      <w:lvlJc w:val="left"/>
      <w:pPr>
        <w:ind w:left="5760" w:hanging="360"/>
      </w:pPr>
      <w:rPr>
        <w:rFonts w:ascii="Courier New" w:hAnsi="Courier New" w:hint="default"/>
      </w:rPr>
    </w:lvl>
    <w:lvl w:ilvl="8" w:tplc="7DDE0A36">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5152471E"/>
    <w:lvl w:ilvl="0" w:tplc="9D427DF6">
      <w:start w:val="1"/>
      <w:numFmt w:val="bullet"/>
      <w:lvlText w:val=""/>
      <w:lvlJc w:val="left"/>
      <w:pPr>
        <w:ind w:left="720" w:hanging="360"/>
      </w:pPr>
      <w:rPr>
        <w:rFonts w:ascii="Symbol" w:hAnsi="Symbol" w:hint="default"/>
      </w:rPr>
    </w:lvl>
    <w:lvl w:ilvl="1" w:tplc="D026FC60">
      <w:start w:val="1"/>
      <w:numFmt w:val="bullet"/>
      <w:lvlText w:val="o"/>
      <w:lvlJc w:val="left"/>
      <w:pPr>
        <w:ind w:left="1440" w:hanging="360"/>
      </w:pPr>
      <w:rPr>
        <w:rFonts w:ascii="Courier New" w:hAnsi="Courier New" w:hint="default"/>
      </w:rPr>
    </w:lvl>
    <w:lvl w:ilvl="2" w:tplc="A1689C48">
      <w:start w:val="1"/>
      <w:numFmt w:val="bullet"/>
      <w:lvlText w:val=""/>
      <w:lvlJc w:val="left"/>
      <w:pPr>
        <w:ind w:left="2160" w:hanging="360"/>
      </w:pPr>
      <w:rPr>
        <w:rFonts w:ascii="Wingdings" w:hAnsi="Wingdings" w:hint="default"/>
      </w:rPr>
    </w:lvl>
    <w:lvl w:ilvl="3" w:tplc="E0C0C9B4">
      <w:start w:val="1"/>
      <w:numFmt w:val="bullet"/>
      <w:lvlText w:val=""/>
      <w:lvlJc w:val="left"/>
      <w:pPr>
        <w:ind w:left="2880" w:hanging="360"/>
      </w:pPr>
      <w:rPr>
        <w:rFonts w:ascii="Symbol" w:hAnsi="Symbol" w:hint="default"/>
      </w:rPr>
    </w:lvl>
    <w:lvl w:ilvl="4" w:tplc="722EBEC0">
      <w:start w:val="1"/>
      <w:numFmt w:val="bullet"/>
      <w:lvlText w:val="o"/>
      <w:lvlJc w:val="left"/>
      <w:pPr>
        <w:ind w:left="3600" w:hanging="360"/>
      </w:pPr>
      <w:rPr>
        <w:rFonts w:ascii="Courier New" w:hAnsi="Courier New" w:hint="default"/>
      </w:rPr>
    </w:lvl>
    <w:lvl w:ilvl="5" w:tplc="56462022">
      <w:start w:val="1"/>
      <w:numFmt w:val="bullet"/>
      <w:lvlText w:val=""/>
      <w:lvlJc w:val="left"/>
      <w:pPr>
        <w:ind w:left="4320" w:hanging="360"/>
      </w:pPr>
      <w:rPr>
        <w:rFonts w:ascii="Wingdings" w:hAnsi="Wingdings" w:hint="default"/>
      </w:rPr>
    </w:lvl>
    <w:lvl w:ilvl="6" w:tplc="11AC6D5C">
      <w:start w:val="1"/>
      <w:numFmt w:val="bullet"/>
      <w:lvlText w:val=""/>
      <w:lvlJc w:val="left"/>
      <w:pPr>
        <w:ind w:left="5040" w:hanging="360"/>
      </w:pPr>
      <w:rPr>
        <w:rFonts w:ascii="Symbol" w:hAnsi="Symbol" w:hint="default"/>
      </w:rPr>
    </w:lvl>
    <w:lvl w:ilvl="7" w:tplc="E92CCC64">
      <w:start w:val="1"/>
      <w:numFmt w:val="bullet"/>
      <w:lvlText w:val="o"/>
      <w:lvlJc w:val="left"/>
      <w:pPr>
        <w:ind w:left="5760" w:hanging="360"/>
      </w:pPr>
      <w:rPr>
        <w:rFonts w:ascii="Courier New" w:hAnsi="Courier New" w:hint="default"/>
      </w:rPr>
    </w:lvl>
    <w:lvl w:ilvl="8" w:tplc="CD5494BA">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E76479E0"/>
    <w:lvl w:ilvl="0" w:tplc="22F0B5BE">
      <w:start w:val="1"/>
      <w:numFmt w:val="bullet"/>
      <w:lvlText w:val=""/>
      <w:lvlJc w:val="left"/>
      <w:pPr>
        <w:ind w:left="720" w:hanging="360"/>
      </w:pPr>
      <w:rPr>
        <w:rFonts w:ascii="Symbol" w:hAnsi="Symbol" w:hint="default"/>
      </w:rPr>
    </w:lvl>
    <w:lvl w:ilvl="1" w:tplc="EDE03800">
      <w:start w:val="1"/>
      <w:numFmt w:val="bullet"/>
      <w:lvlText w:val="o"/>
      <w:lvlJc w:val="left"/>
      <w:pPr>
        <w:ind w:left="1440" w:hanging="360"/>
      </w:pPr>
      <w:rPr>
        <w:rFonts w:ascii="Courier New" w:hAnsi="Courier New" w:hint="default"/>
      </w:rPr>
    </w:lvl>
    <w:lvl w:ilvl="2" w:tplc="A312549E">
      <w:start w:val="1"/>
      <w:numFmt w:val="bullet"/>
      <w:lvlText w:val=""/>
      <w:lvlJc w:val="left"/>
      <w:pPr>
        <w:ind w:left="2160" w:hanging="360"/>
      </w:pPr>
      <w:rPr>
        <w:rFonts w:ascii="Wingdings" w:hAnsi="Wingdings" w:hint="default"/>
      </w:rPr>
    </w:lvl>
    <w:lvl w:ilvl="3" w:tplc="A8AE8E7A">
      <w:start w:val="1"/>
      <w:numFmt w:val="bullet"/>
      <w:lvlText w:val=""/>
      <w:lvlJc w:val="left"/>
      <w:pPr>
        <w:ind w:left="2880" w:hanging="360"/>
      </w:pPr>
      <w:rPr>
        <w:rFonts w:ascii="Symbol" w:hAnsi="Symbol" w:hint="default"/>
      </w:rPr>
    </w:lvl>
    <w:lvl w:ilvl="4" w:tplc="61C059EA">
      <w:start w:val="1"/>
      <w:numFmt w:val="bullet"/>
      <w:lvlText w:val="o"/>
      <w:lvlJc w:val="left"/>
      <w:pPr>
        <w:ind w:left="3600" w:hanging="360"/>
      </w:pPr>
      <w:rPr>
        <w:rFonts w:ascii="Courier New" w:hAnsi="Courier New" w:hint="default"/>
      </w:rPr>
    </w:lvl>
    <w:lvl w:ilvl="5" w:tplc="BFF6EB00">
      <w:start w:val="1"/>
      <w:numFmt w:val="bullet"/>
      <w:lvlText w:val=""/>
      <w:lvlJc w:val="left"/>
      <w:pPr>
        <w:ind w:left="4320" w:hanging="360"/>
      </w:pPr>
      <w:rPr>
        <w:rFonts w:ascii="Wingdings" w:hAnsi="Wingdings" w:hint="default"/>
      </w:rPr>
    </w:lvl>
    <w:lvl w:ilvl="6" w:tplc="139819BA">
      <w:start w:val="1"/>
      <w:numFmt w:val="bullet"/>
      <w:lvlText w:val=""/>
      <w:lvlJc w:val="left"/>
      <w:pPr>
        <w:ind w:left="5040" w:hanging="360"/>
      </w:pPr>
      <w:rPr>
        <w:rFonts w:ascii="Symbol" w:hAnsi="Symbol" w:hint="default"/>
      </w:rPr>
    </w:lvl>
    <w:lvl w:ilvl="7" w:tplc="69B24474">
      <w:start w:val="1"/>
      <w:numFmt w:val="bullet"/>
      <w:lvlText w:val="o"/>
      <w:lvlJc w:val="left"/>
      <w:pPr>
        <w:ind w:left="5760" w:hanging="360"/>
      </w:pPr>
      <w:rPr>
        <w:rFonts w:ascii="Courier New" w:hAnsi="Courier New" w:hint="default"/>
      </w:rPr>
    </w:lvl>
    <w:lvl w:ilvl="8" w:tplc="8730BFA6">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1C7AE08E"/>
    <w:lvl w:ilvl="0" w:tplc="26F00838">
      <w:start w:val="1"/>
      <w:numFmt w:val="bullet"/>
      <w:lvlText w:val=""/>
      <w:lvlJc w:val="left"/>
      <w:pPr>
        <w:ind w:left="720" w:hanging="360"/>
      </w:pPr>
      <w:rPr>
        <w:rFonts w:ascii="Symbol" w:hAnsi="Symbol" w:hint="default"/>
      </w:rPr>
    </w:lvl>
    <w:lvl w:ilvl="1" w:tplc="8D32418E">
      <w:start w:val="1"/>
      <w:numFmt w:val="bullet"/>
      <w:lvlText w:val="o"/>
      <w:lvlJc w:val="left"/>
      <w:pPr>
        <w:ind w:left="1440" w:hanging="360"/>
      </w:pPr>
      <w:rPr>
        <w:rFonts w:ascii="Courier New" w:hAnsi="Courier New" w:hint="default"/>
      </w:rPr>
    </w:lvl>
    <w:lvl w:ilvl="2" w:tplc="4A6A361E">
      <w:start w:val="1"/>
      <w:numFmt w:val="bullet"/>
      <w:lvlText w:val=""/>
      <w:lvlJc w:val="left"/>
      <w:pPr>
        <w:ind w:left="2160" w:hanging="360"/>
      </w:pPr>
      <w:rPr>
        <w:rFonts w:ascii="Wingdings" w:hAnsi="Wingdings" w:hint="default"/>
      </w:rPr>
    </w:lvl>
    <w:lvl w:ilvl="3" w:tplc="8FE4A74C">
      <w:start w:val="1"/>
      <w:numFmt w:val="bullet"/>
      <w:lvlText w:val=""/>
      <w:lvlJc w:val="left"/>
      <w:pPr>
        <w:ind w:left="2880" w:hanging="360"/>
      </w:pPr>
      <w:rPr>
        <w:rFonts w:ascii="Symbol" w:hAnsi="Symbol" w:hint="default"/>
      </w:rPr>
    </w:lvl>
    <w:lvl w:ilvl="4" w:tplc="7ACA0AE0">
      <w:start w:val="1"/>
      <w:numFmt w:val="bullet"/>
      <w:lvlText w:val="o"/>
      <w:lvlJc w:val="left"/>
      <w:pPr>
        <w:ind w:left="3600" w:hanging="360"/>
      </w:pPr>
      <w:rPr>
        <w:rFonts w:ascii="Courier New" w:hAnsi="Courier New" w:hint="default"/>
      </w:rPr>
    </w:lvl>
    <w:lvl w:ilvl="5" w:tplc="B7828B2A">
      <w:start w:val="1"/>
      <w:numFmt w:val="bullet"/>
      <w:lvlText w:val=""/>
      <w:lvlJc w:val="left"/>
      <w:pPr>
        <w:ind w:left="4320" w:hanging="360"/>
      </w:pPr>
      <w:rPr>
        <w:rFonts w:ascii="Wingdings" w:hAnsi="Wingdings" w:hint="default"/>
      </w:rPr>
    </w:lvl>
    <w:lvl w:ilvl="6" w:tplc="55C2699A">
      <w:start w:val="1"/>
      <w:numFmt w:val="bullet"/>
      <w:lvlText w:val=""/>
      <w:lvlJc w:val="left"/>
      <w:pPr>
        <w:ind w:left="5040" w:hanging="360"/>
      </w:pPr>
      <w:rPr>
        <w:rFonts w:ascii="Symbol" w:hAnsi="Symbol" w:hint="default"/>
      </w:rPr>
    </w:lvl>
    <w:lvl w:ilvl="7" w:tplc="B75E23A4">
      <w:start w:val="1"/>
      <w:numFmt w:val="bullet"/>
      <w:lvlText w:val="o"/>
      <w:lvlJc w:val="left"/>
      <w:pPr>
        <w:ind w:left="5760" w:hanging="360"/>
      </w:pPr>
      <w:rPr>
        <w:rFonts w:ascii="Courier New" w:hAnsi="Courier New" w:hint="default"/>
      </w:rPr>
    </w:lvl>
    <w:lvl w:ilvl="8" w:tplc="9D204C1C">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591AB5E0"/>
    <w:lvl w:ilvl="0" w:tplc="E23A8FF6">
      <w:start w:val="1"/>
      <w:numFmt w:val="bullet"/>
      <w:lvlText w:val=""/>
      <w:lvlJc w:val="left"/>
      <w:pPr>
        <w:ind w:left="720" w:hanging="360"/>
      </w:pPr>
      <w:rPr>
        <w:rFonts w:ascii="Symbol" w:hAnsi="Symbol" w:hint="default"/>
      </w:rPr>
    </w:lvl>
    <w:lvl w:ilvl="1" w:tplc="7CB84328">
      <w:start w:val="1"/>
      <w:numFmt w:val="bullet"/>
      <w:lvlText w:val="o"/>
      <w:lvlJc w:val="left"/>
      <w:pPr>
        <w:ind w:left="1440" w:hanging="360"/>
      </w:pPr>
      <w:rPr>
        <w:rFonts w:ascii="Courier New" w:hAnsi="Courier New" w:hint="default"/>
      </w:rPr>
    </w:lvl>
    <w:lvl w:ilvl="2" w:tplc="AF92E88A">
      <w:start w:val="1"/>
      <w:numFmt w:val="bullet"/>
      <w:lvlText w:val=""/>
      <w:lvlJc w:val="left"/>
      <w:pPr>
        <w:ind w:left="2160" w:hanging="360"/>
      </w:pPr>
      <w:rPr>
        <w:rFonts w:ascii="Wingdings" w:hAnsi="Wingdings" w:hint="default"/>
      </w:rPr>
    </w:lvl>
    <w:lvl w:ilvl="3" w:tplc="9626B8CE">
      <w:start w:val="1"/>
      <w:numFmt w:val="bullet"/>
      <w:lvlText w:val=""/>
      <w:lvlJc w:val="left"/>
      <w:pPr>
        <w:ind w:left="2880" w:hanging="360"/>
      </w:pPr>
      <w:rPr>
        <w:rFonts w:ascii="Symbol" w:hAnsi="Symbol" w:hint="default"/>
      </w:rPr>
    </w:lvl>
    <w:lvl w:ilvl="4" w:tplc="34446F02">
      <w:start w:val="1"/>
      <w:numFmt w:val="bullet"/>
      <w:lvlText w:val="o"/>
      <w:lvlJc w:val="left"/>
      <w:pPr>
        <w:ind w:left="3600" w:hanging="360"/>
      </w:pPr>
      <w:rPr>
        <w:rFonts w:ascii="Courier New" w:hAnsi="Courier New" w:hint="default"/>
      </w:rPr>
    </w:lvl>
    <w:lvl w:ilvl="5" w:tplc="29282AF8">
      <w:start w:val="1"/>
      <w:numFmt w:val="bullet"/>
      <w:lvlText w:val=""/>
      <w:lvlJc w:val="left"/>
      <w:pPr>
        <w:ind w:left="4320" w:hanging="360"/>
      </w:pPr>
      <w:rPr>
        <w:rFonts w:ascii="Wingdings" w:hAnsi="Wingdings" w:hint="default"/>
      </w:rPr>
    </w:lvl>
    <w:lvl w:ilvl="6" w:tplc="F9049EC8">
      <w:start w:val="1"/>
      <w:numFmt w:val="bullet"/>
      <w:lvlText w:val=""/>
      <w:lvlJc w:val="left"/>
      <w:pPr>
        <w:ind w:left="5040" w:hanging="360"/>
      </w:pPr>
      <w:rPr>
        <w:rFonts w:ascii="Symbol" w:hAnsi="Symbol" w:hint="default"/>
      </w:rPr>
    </w:lvl>
    <w:lvl w:ilvl="7" w:tplc="CC28A4C8">
      <w:start w:val="1"/>
      <w:numFmt w:val="bullet"/>
      <w:lvlText w:val="o"/>
      <w:lvlJc w:val="left"/>
      <w:pPr>
        <w:ind w:left="5760" w:hanging="360"/>
      </w:pPr>
      <w:rPr>
        <w:rFonts w:ascii="Courier New" w:hAnsi="Courier New" w:hint="default"/>
      </w:rPr>
    </w:lvl>
    <w:lvl w:ilvl="8" w:tplc="3100416A">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064542">
    <w:abstractNumId w:val="11"/>
  </w:num>
  <w:num w:numId="2" w16cid:durableId="259603117">
    <w:abstractNumId w:val="12"/>
  </w:num>
  <w:num w:numId="3" w16cid:durableId="1555502706">
    <w:abstractNumId w:val="1"/>
  </w:num>
  <w:num w:numId="4" w16cid:durableId="884488339">
    <w:abstractNumId w:val="3"/>
  </w:num>
  <w:num w:numId="5" w16cid:durableId="1517379525">
    <w:abstractNumId w:val="15"/>
  </w:num>
  <w:num w:numId="6" w16cid:durableId="1494024743">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764CE"/>
    <w:rsid w:val="002976D4"/>
    <w:rsid w:val="002A5577"/>
    <w:rsid w:val="002B4AA4"/>
    <w:rsid w:val="002E71BA"/>
    <w:rsid w:val="002F5066"/>
    <w:rsid w:val="003003FD"/>
    <w:rsid w:val="00310245"/>
    <w:rsid w:val="00316C95"/>
    <w:rsid w:val="003458DB"/>
    <w:rsid w:val="003523D3"/>
    <w:rsid w:val="00364C35"/>
    <w:rsid w:val="0036531C"/>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679BD"/>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44EA5"/>
    <w:rsid w:val="007632A9"/>
    <w:rsid w:val="00774092"/>
    <w:rsid w:val="00782830"/>
    <w:rsid w:val="0078664A"/>
    <w:rsid w:val="007B0F6D"/>
    <w:rsid w:val="007C62C3"/>
    <w:rsid w:val="007D25AA"/>
    <w:rsid w:val="007F0873"/>
    <w:rsid w:val="00805726"/>
    <w:rsid w:val="00815117"/>
    <w:rsid w:val="00824CB1"/>
    <w:rsid w:val="008520F8"/>
    <w:rsid w:val="00855F34"/>
    <w:rsid w:val="008826B6"/>
    <w:rsid w:val="00893C31"/>
    <w:rsid w:val="008B0B22"/>
    <w:rsid w:val="008C58B0"/>
    <w:rsid w:val="008C591B"/>
    <w:rsid w:val="008C6182"/>
    <w:rsid w:val="0090779E"/>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C3215E"/>
    <w:rsid w:val="00C45272"/>
    <w:rsid w:val="00C47770"/>
    <w:rsid w:val="00C75856"/>
    <w:rsid w:val="00C85A7C"/>
    <w:rsid w:val="00C95214"/>
    <w:rsid w:val="00CC3F59"/>
    <w:rsid w:val="00CD4774"/>
    <w:rsid w:val="00CE1732"/>
    <w:rsid w:val="00D10AAF"/>
    <w:rsid w:val="00D27540"/>
    <w:rsid w:val="00D4006B"/>
    <w:rsid w:val="00D40D7A"/>
    <w:rsid w:val="00D64A0D"/>
    <w:rsid w:val="00D676C3"/>
    <w:rsid w:val="00D750B4"/>
    <w:rsid w:val="00D81C18"/>
    <w:rsid w:val="00D8461A"/>
    <w:rsid w:val="00D95CAF"/>
    <w:rsid w:val="00DB60B6"/>
    <w:rsid w:val="00DC1CC6"/>
    <w:rsid w:val="00DD5135"/>
    <w:rsid w:val="00E067A8"/>
    <w:rsid w:val="00E13924"/>
    <w:rsid w:val="00E15FD5"/>
    <w:rsid w:val="00E1725A"/>
    <w:rsid w:val="00E33758"/>
    <w:rsid w:val="00E53E5E"/>
    <w:rsid w:val="00E5545E"/>
    <w:rsid w:val="00E64325"/>
    <w:rsid w:val="00E673C5"/>
    <w:rsid w:val="00E67967"/>
    <w:rsid w:val="00E82723"/>
    <w:rsid w:val="00EA29A5"/>
    <w:rsid w:val="00EC107C"/>
    <w:rsid w:val="00EC7EBE"/>
    <w:rsid w:val="00EC7FD2"/>
    <w:rsid w:val="00ED5964"/>
    <w:rsid w:val="00F05DB2"/>
    <w:rsid w:val="00F1720B"/>
    <w:rsid w:val="00F36ADC"/>
    <w:rsid w:val="00F605C6"/>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forcare.org.uk/Care-topics/Communication/Communication.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cpc-uk.org/standards/standards-of-proficiency/social-workers-in-englan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government/publications/working-together-to-safeguard-children--2" TargetMode="External"/><Relationship Id="rId4" Type="http://schemas.openxmlformats.org/officeDocument/2006/relationships/settings" Target="settings.xml"/><Relationship Id="rId9" Type="http://schemas.openxmlformats.org/officeDocument/2006/relationships/hyperlink" Target="https://www.basw.co.uk/professional-development/professional-capabilities-framework-pcf"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1741</Words>
  <Characters>9925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lais mostaco</cp:lastModifiedBy>
  <cp:revision>2</cp:revision>
  <dcterms:created xsi:type="dcterms:W3CDTF">2026-04-07T16:08:00Z</dcterms:created>
  <dcterms:modified xsi:type="dcterms:W3CDTF">2026-04-07T16:08:00Z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48233e8d-a454-462a-8144-5b13114958cf</vt:lpwstr>
  </property>
</Properties>
</file>