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C75BC0" w14:textId="55E76F8D" w:rsidR="00B07F0E" w:rsidRDefault="0004014A">
      <w:pPr>
        <w:rPr>
          <w:rFonts w:ascii="Courier New" w:hAnsi="Courier New" w:cs="Courier New"/>
          <w:sz w:val="24"/>
          <w:szCs w:val="24"/>
        </w:rPr>
      </w:pPr>
      <w:r>
        <w:rPr>
          <w:rFonts w:ascii="Courier New" w:hAnsi="Courier New" w:cs="Courier New"/>
          <w:sz w:val="44"/>
          <w:szCs w:val="44"/>
        </w:rPr>
        <w:t xml:space="preserve">Jason and the Argonauts </w:t>
      </w:r>
      <w:r>
        <w:rPr>
          <w:rFonts w:ascii="Courier New" w:hAnsi="Courier New" w:cs="Courier New"/>
          <w:sz w:val="24"/>
          <w:szCs w:val="24"/>
        </w:rPr>
        <w:t>(1963)</w:t>
      </w:r>
    </w:p>
    <w:p w14:paraId="6B539C10" w14:textId="03391F42" w:rsidR="0004014A" w:rsidRDefault="0004014A">
      <w:pPr>
        <w:rPr>
          <w:rFonts w:ascii="Courier New" w:hAnsi="Courier New" w:cs="Courier New"/>
          <w:sz w:val="24"/>
          <w:szCs w:val="24"/>
        </w:rPr>
      </w:pPr>
      <w:r>
        <w:rPr>
          <w:rFonts w:ascii="Courier New" w:hAnsi="Courier New" w:cs="Courier New"/>
          <w:sz w:val="24"/>
          <w:szCs w:val="24"/>
        </w:rPr>
        <w:t>Dir. Don Chaffey</w:t>
      </w:r>
    </w:p>
    <w:p w14:paraId="4170EB16" w14:textId="23F7891B" w:rsidR="0004014A" w:rsidRDefault="0004014A">
      <w:pPr>
        <w:rPr>
          <w:rFonts w:ascii="Courier New" w:hAnsi="Courier New" w:cs="Courier New"/>
          <w:sz w:val="24"/>
          <w:szCs w:val="24"/>
        </w:rPr>
      </w:pPr>
    </w:p>
    <w:p w14:paraId="39883CB0" w14:textId="5B19B2D1" w:rsidR="00363DD0" w:rsidRDefault="0004014A" w:rsidP="001358CC">
      <w:pPr>
        <w:jc w:val="both"/>
        <w:rPr>
          <w:rFonts w:cstheme="minorHAnsi"/>
          <w:sz w:val="24"/>
          <w:szCs w:val="24"/>
        </w:rPr>
      </w:pPr>
      <w:r>
        <w:rPr>
          <w:rFonts w:cstheme="minorHAnsi"/>
          <w:sz w:val="24"/>
          <w:szCs w:val="24"/>
        </w:rPr>
        <w:t xml:space="preserve">Directed by Don Chaffey, </w:t>
      </w:r>
      <w:r w:rsidRPr="00363DD0">
        <w:rPr>
          <w:rFonts w:cstheme="minorHAnsi"/>
          <w:i/>
          <w:iCs/>
          <w:sz w:val="24"/>
          <w:szCs w:val="24"/>
        </w:rPr>
        <w:t>Jason and the Argonauts</w:t>
      </w:r>
      <w:r>
        <w:rPr>
          <w:rFonts w:cstheme="minorHAnsi"/>
          <w:sz w:val="24"/>
          <w:szCs w:val="24"/>
        </w:rPr>
        <w:t xml:space="preserve"> tells the story of the Greek hero Jason on his epic quest to retrieve the Golden Fleece. Considered by some to be “the greatest </w:t>
      </w:r>
      <w:r w:rsidR="00363DD0">
        <w:rPr>
          <w:rFonts w:cstheme="minorHAnsi"/>
          <w:sz w:val="24"/>
          <w:szCs w:val="24"/>
        </w:rPr>
        <w:t>film</w:t>
      </w:r>
      <w:r>
        <w:rPr>
          <w:rFonts w:cstheme="minorHAnsi"/>
          <w:sz w:val="24"/>
          <w:szCs w:val="24"/>
        </w:rPr>
        <w:t xml:space="preserve"> ever made</w:t>
      </w:r>
      <w:r w:rsidR="00363DD0">
        <w:rPr>
          <w:rStyle w:val="FootnoteReference"/>
          <w:rFonts w:cstheme="minorHAnsi"/>
          <w:sz w:val="24"/>
          <w:szCs w:val="24"/>
        </w:rPr>
        <w:footnoteReference w:id="1"/>
      </w:r>
      <w:r>
        <w:rPr>
          <w:rFonts w:cstheme="minorHAnsi"/>
          <w:sz w:val="24"/>
          <w:szCs w:val="24"/>
        </w:rPr>
        <w:t xml:space="preserve">”, Jason and the Argonauts is an example of the rise of </w:t>
      </w:r>
      <w:r w:rsidR="00753E73">
        <w:rPr>
          <w:rFonts w:cstheme="minorHAnsi"/>
          <w:sz w:val="24"/>
          <w:szCs w:val="24"/>
        </w:rPr>
        <w:t>fantasy</w:t>
      </w:r>
      <w:r>
        <w:rPr>
          <w:rFonts w:cstheme="minorHAnsi"/>
          <w:sz w:val="24"/>
          <w:szCs w:val="24"/>
        </w:rPr>
        <w:t xml:space="preserve"> adventure film genre into popular </w:t>
      </w:r>
      <w:r w:rsidR="00753E73">
        <w:rPr>
          <w:rFonts w:cstheme="minorHAnsi"/>
          <w:sz w:val="24"/>
          <w:szCs w:val="24"/>
        </w:rPr>
        <w:t>culture</w:t>
      </w:r>
      <w:r>
        <w:rPr>
          <w:rFonts w:cstheme="minorHAnsi"/>
          <w:sz w:val="24"/>
          <w:szCs w:val="24"/>
        </w:rPr>
        <w:t xml:space="preserve">, heralded </w:t>
      </w:r>
      <w:r w:rsidR="00753E73">
        <w:rPr>
          <w:rFonts w:cstheme="minorHAnsi"/>
          <w:sz w:val="24"/>
          <w:szCs w:val="24"/>
        </w:rPr>
        <w:t>b</w:t>
      </w:r>
      <w:r>
        <w:rPr>
          <w:rFonts w:cstheme="minorHAnsi"/>
          <w:sz w:val="24"/>
          <w:szCs w:val="24"/>
        </w:rPr>
        <w:t xml:space="preserve">y the </w:t>
      </w:r>
      <w:r w:rsidR="00753E73">
        <w:rPr>
          <w:rFonts w:cstheme="minorHAnsi"/>
          <w:sz w:val="24"/>
          <w:szCs w:val="24"/>
        </w:rPr>
        <w:t>exemplary</w:t>
      </w:r>
      <w:r w:rsidR="001358CC">
        <w:rPr>
          <w:rFonts w:cstheme="minorHAnsi"/>
          <w:sz w:val="24"/>
          <w:szCs w:val="24"/>
        </w:rPr>
        <w:t xml:space="preserve"> special effects</w:t>
      </w:r>
      <w:r>
        <w:rPr>
          <w:rFonts w:cstheme="minorHAnsi"/>
          <w:sz w:val="24"/>
          <w:szCs w:val="24"/>
        </w:rPr>
        <w:t xml:space="preserve"> work of Ray Harryhausen</w:t>
      </w:r>
      <w:r w:rsidR="00363DD0">
        <w:rPr>
          <w:rFonts w:cstheme="minorHAnsi"/>
          <w:sz w:val="24"/>
          <w:szCs w:val="24"/>
        </w:rPr>
        <w:t>. Harryhausen’s work for ‘stop motion’ cinema revolutionised the film industry in terms of the realisations of what cinema co</w:t>
      </w:r>
      <w:r w:rsidR="001358CC">
        <w:rPr>
          <w:rFonts w:cstheme="minorHAnsi"/>
          <w:sz w:val="24"/>
          <w:szCs w:val="24"/>
        </w:rPr>
        <w:t>u</w:t>
      </w:r>
      <w:r w:rsidR="00363DD0">
        <w:rPr>
          <w:rFonts w:cstheme="minorHAnsi"/>
          <w:sz w:val="24"/>
          <w:szCs w:val="24"/>
        </w:rPr>
        <w:t>ld become with his culminati</w:t>
      </w:r>
      <w:r w:rsidR="001358CC">
        <w:rPr>
          <w:rFonts w:cstheme="minorHAnsi"/>
          <w:sz w:val="24"/>
          <w:szCs w:val="24"/>
        </w:rPr>
        <w:t>ng</w:t>
      </w:r>
      <w:r w:rsidR="00363DD0">
        <w:rPr>
          <w:rFonts w:cstheme="minorHAnsi"/>
          <w:sz w:val="24"/>
          <w:szCs w:val="24"/>
        </w:rPr>
        <w:t xml:space="preserve"> work on other films such as </w:t>
      </w:r>
      <w:r w:rsidR="00363DD0">
        <w:rPr>
          <w:rFonts w:cstheme="minorHAnsi"/>
          <w:i/>
          <w:iCs/>
          <w:sz w:val="24"/>
          <w:szCs w:val="24"/>
        </w:rPr>
        <w:t xml:space="preserve">Clash of the Titans </w:t>
      </w:r>
      <w:r w:rsidR="00363DD0">
        <w:rPr>
          <w:rFonts w:cstheme="minorHAnsi"/>
          <w:sz w:val="24"/>
          <w:szCs w:val="24"/>
        </w:rPr>
        <w:t xml:space="preserve">(1981) and </w:t>
      </w:r>
      <w:r w:rsidR="00363DD0">
        <w:rPr>
          <w:rFonts w:cstheme="minorHAnsi"/>
          <w:i/>
          <w:iCs/>
          <w:sz w:val="24"/>
          <w:szCs w:val="24"/>
        </w:rPr>
        <w:t>The 7</w:t>
      </w:r>
      <w:r w:rsidR="00363DD0" w:rsidRPr="00363DD0">
        <w:rPr>
          <w:rFonts w:cstheme="minorHAnsi"/>
          <w:i/>
          <w:iCs/>
          <w:sz w:val="24"/>
          <w:szCs w:val="24"/>
          <w:vertAlign w:val="superscript"/>
        </w:rPr>
        <w:t>th</w:t>
      </w:r>
      <w:r w:rsidR="00363DD0">
        <w:rPr>
          <w:rFonts w:cstheme="minorHAnsi"/>
          <w:i/>
          <w:iCs/>
          <w:sz w:val="24"/>
          <w:szCs w:val="24"/>
        </w:rPr>
        <w:t xml:space="preserve"> Voyage of Sinbad </w:t>
      </w:r>
      <w:r w:rsidR="00363DD0">
        <w:rPr>
          <w:rFonts w:cstheme="minorHAnsi"/>
          <w:sz w:val="24"/>
          <w:szCs w:val="24"/>
        </w:rPr>
        <w:t>(1958). In comparison to modern special effects and techniques used by modern filmmakers, the film seems dated and very much cemented within its era. This, however, adds to the overall tone of the film, adding a vintage ‘charm’ to the film</w:t>
      </w:r>
      <w:r w:rsidR="00C23BAE">
        <w:rPr>
          <w:rFonts w:cstheme="minorHAnsi"/>
          <w:sz w:val="24"/>
          <w:szCs w:val="24"/>
        </w:rPr>
        <w:t xml:space="preserve"> and not removing from the enjoyment</w:t>
      </w:r>
      <w:r w:rsidR="00363DD0">
        <w:rPr>
          <w:rFonts w:cstheme="minorHAnsi"/>
          <w:sz w:val="24"/>
          <w:szCs w:val="24"/>
        </w:rPr>
        <w:t>.</w:t>
      </w:r>
      <w:r w:rsidR="00C23BAE">
        <w:rPr>
          <w:rFonts w:cstheme="minorHAnsi"/>
          <w:sz w:val="24"/>
          <w:szCs w:val="24"/>
        </w:rPr>
        <w:t xml:space="preserve"> </w:t>
      </w:r>
      <w:r w:rsidR="00363DD0">
        <w:rPr>
          <w:rFonts w:cstheme="minorHAnsi"/>
          <w:sz w:val="24"/>
          <w:szCs w:val="24"/>
        </w:rPr>
        <w:t xml:space="preserve">It is a </w:t>
      </w:r>
      <w:r w:rsidR="00C23BAE">
        <w:rPr>
          <w:rFonts w:cstheme="minorHAnsi"/>
          <w:sz w:val="24"/>
          <w:szCs w:val="24"/>
        </w:rPr>
        <w:t>fortuit</w:t>
      </w:r>
      <w:r w:rsidR="001358CC">
        <w:rPr>
          <w:rFonts w:cstheme="minorHAnsi"/>
          <w:sz w:val="24"/>
          <w:szCs w:val="24"/>
        </w:rPr>
        <w:t>o</w:t>
      </w:r>
      <w:r w:rsidR="00C23BAE">
        <w:rPr>
          <w:rFonts w:cstheme="minorHAnsi"/>
          <w:sz w:val="24"/>
          <w:szCs w:val="24"/>
        </w:rPr>
        <w:t>us</w:t>
      </w:r>
      <w:r w:rsidR="00363DD0">
        <w:rPr>
          <w:rFonts w:cstheme="minorHAnsi"/>
          <w:sz w:val="24"/>
          <w:szCs w:val="24"/>
        </w:rPr>
        <w:t xml:space="preserve"> circumstance in which Harryhausen lent his talents to the film, as the incredible effects and monsters</w:t>
      </w:r>
      <w:r w:rsidR="00B32D9F">
        <w:rPr>
          <w:rFonts w:cstheme="minorHAnsi"/>
          <w:sz w:val="24"/>
          <w:szCs w:val="24"/>
        </w:rPr>
        <w:t>/antagonists</w:t>
      </w:r>
      <w:r w:rsidR="00363DD0">
        <w:rPr>
          <w:rFonts w:cstheme="minorHAnsi"/>
          <w:sz w:val="24"/>
          <w:szCs w:val="24"/>
        </w:rPr>
        <w:t xml:space="preserve"> that Jason meets on his odyssey are at the forefront of this movie, with each obstacle becom</w:t>
      </w:r>
      <w:r w:rsidR="00EB0BA1">
        <w:rPr>
          <w:rFonts w:cstheme="minorHAnsi"/>
          <w:sz w:val="24"/>
          <w:szCs w:val="24"/>
        </w:rPr>
        <w:t>ing its</w:t>
      </w:r>
      <w:r w:rsidR="00000C03">
        <w:rPr>
          <w:rFonts w:cstheme="minorHAnsi"/>
          <w:sz w:val="24"/>
          <w:szCs w:val="24"/>
        </w:rPr>
        <w:t xml:space="preserve"> own</w:t>
      </w:r>
      <w:r w:rsidR="00EB0BA1">
        <w:rPr>
          <w:rFonts w:cstheme="minorHAnsi"/>
          <w:sz w:val="24"/>
          <w:szCs w:val="24"/>
        </w:rPr>
        <w:t xml:space="preserve"> character and becoming</w:t>
      </w:r>
      <w:r w:rsidR="00363DD0">
        <w:rPr>
          <w:rFonts w:cstheme="minorHAnsi"/>
          <w:sz w:val="24"/>
          <w:szCs w:val="24"/>
        </w:rPr>
        <w:t xml:space="preserve"> a more </w:t>
      </w:r>
      <w:r w:rsidR="00C23BAE">
        <w:rPr>
          <w:rFonts w:cstheme="minorHAnsi"/>
          <w:sz w:val="24"/>
          <w:szCs w:val="24"/>
        </w:rPr>
        <w:t>grandiose</w:t>
      </w:r>
      <w:r w:rsidR="00363DD0">
        <w:rPr>
          <w:rFonts w:cstheme="minorHAnsi"/>
          <w:sz w:val="24"/>
          <w:szCs w:val="24"/>
        </w:rPr>
        <w:t xml:space="preserve"> spectacle at every </w:t>
      </w:r>
      <w:r w:rsidR="00C23BAE">
        <w:rPr>
          <w:rFonts w:cstheme="minorHAnsi"/>
          <w:sz w:val="24"/>
          <w:szCs w:val="24"/>
        </w:rPr>
        <w:t xml:space="preserve">turn. </w:t>
      </w:r>
    </w:p>
    <w:p w14:paraId="46AD63F0" w14:textId="04DFD272" w:rsidR="00C23BAE" w:rsidRDefault="00C23BAE" w:rsidP="001358CC">
      <w:pPr>
        <w:jc w:val="both"/>
        <w:rPr>
          <w:rFonts w:cstheme="minorHAnsi"/>
          <w:sz w:val="24"/>
          <w:szCs w:val="24"/>
        </w:rPr>
      </w:pPr>
    </w:p>
    <w:p w14:paraId="1999143E" w14:textId="5E0A0BEC" w:rsidR="00C23BAE" w:rsidRDefault="00C23BAE" w:rsidP="001358CC">
      <w:pPr>
        <w:jc w:val="both"/>
        <w:rPr>
          <w:rFonts w:cstheme="minorHAnsi"/>
          <w:sz w:val="24"/>
          <w:szCs w:val="24"/>
        </w:rPr>
      </w:pPr>
      <w:r>
        <w:rPr>
          <w:rFonts w:cstheme="minorHAnsi"/>
          <w:sz w:val="24"/>
          <w:szCs w:val="24"/>
        </w:rPr>
        <w:t xml:space="preserve">One of the most impressive techniques deployed by Chaffey </w:t>
      </w:r>
      <w:r w:rsidR="001358CC">
        <w:rPr>
          <w:rFonts w:cstheme="minorHAnsi"/>
          <w:sz w:val="24"/>
          <w:szCs w:val="24"/>
        </w:rPr>
        <w:t>is</w:t>
      </w:r>
      <w:r>
        <w:rPr>
          <w:rFonts w:cstheme="minorHAnsi"/>
          <w:sz w:val="24"/>
          <w:szCs w:val="24"/>
        </w:rPr>
        <w:t xml:space="preserve"> the multiple perspective tricks to create characters and locations appear larger, such as when Jason (Todd Armstrong </w:t>
      </w:r>
      <w:r w:rsidR="00B32D9F">
        <w:rPr>
          <w:rFonts w:cstheme="minorHAnsi"/>
          <w:sz w:val="24"/>
          <w:szCs w:val="24"/>
        </w:rPr>
        <w:t>is in conversation with Zeus (Niall MacGinnis), and the awakening of Talos</w:t>
      </w:r>
      <w:r>
        <w:rPr>
          <w:rFonts w:cstheme="minorHAnsi"/>
          <w:sz w:val="24"/>
          <w:szCs w:val="24"/>
        </w:rPr>
        <w:t>.</w:t>
      </w:r>
      <w:r w:rsidR="00B32D9F">
        <w:rPr>
          <w:rFonts w:cstheme="minorHAnsi"/>
          <w:sz w:val="24"/>
          <w:szCs w:val="24"/>
        </w:rPr>
        <w:t xml:space="preserve"> While a simple effect, its use on</w:t>
      </w:r>
      <w:r w:rsidR="001358CC">
        <w:rPr>
          <w:rFonts w:cstheme="minorHAnsi"/>
          <w:sz w:val="24"/>
          <w:szCs w:val="24"/>
        </w:rPr>
        <w:t>-</w:t>
      </w:r>
      <w:r w:rsidR="00B32D9F">
        <w:rPr>
          <w:rFonts w:cstheme="minorHAnsi"/>
          <w:sz w:val="24"/>
          <w:szCs w:val="24"/>
        </w:rPr>
        <w:t>screen remains immersive to the audience and revolutionised the film making industry with its special effects.</w:t>
      </w:r>
      <w:r>
        <w:rPr>
          <w:rFonts w:cstheme="minorHAnsi"/>
          <w:sz w:val="24"/>
          <w:szCs w:val="24"/>
        </w:rPr>
        <w:t xml:space="preserve"> </w:t>
      </w:r>
      <w:r w:rsidR="00E22ACA">
        <w:rPr>
          <w:rFonts w:cstheme="minorHAnsi"/>
          <w:sz w:val="24"/>
          <w:szCs w:val="24"/>
        </w:rPr>
        <w:t xml:space="preserve">The time and effort it took </w:t>
      </w:r>
      <w:r w:rsidR="001358CC">
        <w:rPr>
          <w:rFonts w:cstheme="minorHAnsi"/>
          <w:sz w:val="24"/>
          <w:szCs w:val="24"/>
        </w:rPr>
        <w:t>creating these special effects are shown with the onscreen result; Ray Harryhausen animated the ending skeleton battle on his own and built the Talos statue from scratch, adding ‘clunky’ animations to it to reinforce that the statue was made of metal</w:t>
      </w:r>
      <w:r w:rsidR="001358CC">
        <w:rPr>
          <w:rStyle w:val="FootnoteReference"/>
          <w:rFonts w:cstheme="minorHAnsi"/>
          <w:sz w:val="24"/>
          <w:szCs w:val="24"/>
        </w:rPr>
        <w:footnoteReference w:id="2"/>
      </w:r>
      <w:r w:rsidR="001358CC">
        <w:rPr>
          <w:rFonts w:cstheme="minorHAnsi"/>
          <w:sz w:val="24"/>
          <w:szCs w:val="24"/>
        </w:rPr>
        <w:t xml:space="preserve">. </w:t>
      </w:r>
    </w:p>
    <w:p w14:paraId="5FF230AA" w14:textId="6941C41E" w:rsidR="00C23BAE" w:rsidRDefault="00C23BAE" w:rsidP="001358CC">
      <w:pPr>
        <w:jc w:val="both"/>
        <w:rPr>
          <w:rFonts w:cstheme="minorHAnsi"/>
          <w:sz w:val="24"/>
          <w:szCs w:val="24"/>
        </w:rPr>
      </w:pPr>
    </w:p>
    <w:p w14:paraId="1B0DB55A" w14:textId="5A7A19AA" w:rsidR="00C23BAE" w:rsidRDefault="00C23BAE" w:rsidP="001358CC">
      <w:pPr>
        <w:jc w:val="both"/>
        <w:rPr>
          <w:rFonts w:cstheme="minorHAnsi"/>
          <w:sz w:val="24"/>
          <w:szCs w:val="24"/>
        </w:rPr>
      </w:pPr>
      <w:r>
        <w:rPr>
          <w:rFonts w:cstheme="minorHAnsi"/>
          <w:sz w:val="24"/>
          <w:szCs w:val="24"/>
        </w:rPr>
        <w:t>The score, produced by Bernard Herrmann, who’s prolific career alongside greats such as Alfred Hitchcock and Orson Welles has led to one of the greatest discographies in the film industry</w:t>
      </w:r>
      <w:r w:rsidR="00B32D9F">
        <w:rPr>
          <w:rStyle w:val="FootnoteReference"/>
          <w:rFonts w:cstheme="minorHAnsi"/>
          <w:sz w:val="24"/>
          <w:szCs w:val="24"/>
        </w:rPr>
        <w:footnoteReference w:id="3"/>
      </w:r>
      <w:r w:rsidR="001358CC">
        <w:rPr>
          <w:rFonts w:cstheme="minorHAnsi"/>
          <w:sz w:val="24"/>
          <w:szCs w:val="24"/>
        </w:rPr>
        <w:t xml:space="preserve"> is a strong aspect of the film</w:t>
      </w:r>
      <w:r>
        <w:rPr>
          <w:rFonts w:cstheme="minorHAnsi"/>
          <w:sz w:val="24"/>
          <w:szCs w:val="24"/>
        </w:rPr>
        <w:t xml:space="preserve">. The music matches well with the ongoing tone throughout the film, with the orchestra reaching its crescendo at the peak of the battles and creating the correct atmosphere for what is seen on screen. </w:t>
      </w:r>
      <w:r w:rsidR="00B32D9F">
        <w:rPr>
          <w:rFonts w:cstheme="minorHAnsi"/>
          <w:sz w:val="24"/>
          <w:szCs w:val="24"/>
        </w:rPr>
        <w:t xml:space="preserve">This atmosphere is also matched by the large set pieces and battles throughout the film. The </w:t>
      </w:r>
      <w:r w:rsidR="00E22ACA">
        <w:rPr>
          <w:rFonts w:cstheme="minorHAnsi"/>
          <w:sz w:val="24"/>
          <w:szCs w:val="24"/>
        </w:rPr>
        <w:t xml:space="preserve">battle led by Pelias (Douglas Wilmer) at the beginning of the film and the Talos fight, show the effort and attention given </w:t>
      </w:r>
      <w:r w:rsidR="00E22ACA">
        <w:rPr>
          <w:rFonts w:cstheme="minorHAnsi"/>
          <w:sz w:val="24"/>
          <w:szCs w:val="24"/>
        </w:rPr>
        <w:lastRenderedPageBreak/>
        <w:t xml:space="preserve">to the extras and background by the wardrobe and props department to create a believable mise-en-scene which blends well with the stop motion special effects. </w:t>
      </w:r>
    </w:p>
    <w:p w14:paraId="193785D2" w14:textId="021594D2" w:rsidR="00EB0BA1" w:rsidRDefault="00EB0BA1" w:rsidP="001358CC">
      <w:pPr>
        <w:jc w:val="both"/>
        <w:rPr>
          <w:rFonts w:cstheme="minorHAnsi"/>
          <w:sz w:val="24"/>
          <w:szCs w:val="24"/>
        </w:rPr>
      </w:pPr>
    </w:p>
    <w:p w14:paraId="10FAF35D" w14:textId="04598F32" w:rsidR="00EB0BA1" w:rsidRPr="00000C03" w:rsidRDefault="00EB0BA1" w:rsidP="001358CC">
      <w:pPr>
        <w:jc w:val="both"/>
        <w:rPr>
          <w:rFonts w:cstheme="minorHAnsi"/>
          <w:sz w:val="24"/>
          <w:szCs w:val="24"/>
        </w:rPr>
      </w:pPr>
      <w:r>
        <w:rPr>
          <w:rFonts w:cstheme="minorHAnsi"/>
          <w:sz w:val="24"/>
          <w:szCs w:val="24"/>
        </w:rPr>
        <w:t xml:space="preserve">In conclusion, </w:t>
      </w:r>
      <w:r>
        <w:rPr>
          <w:rFonts w:cstheme="minorHAnsi"/>
          <w:i/>
          <w:iCs/>
          <w:sz w:val="24"/>
          <w:szCs w:val="24"/>
        </w:rPr>
        <w:t>Jason and the Argonauts</w:t>
      </w:r>
      <w:r>
        <w:rPr>
          <w:rFonts w:cstheme="minorHAnsi"/>
          <w:sz w:val="24"/>
          <w:szCs w:val="24"/>
        </w:rPr>
        <w:t xml:space="preserve"> is an exemplary film to show incredible special and practical effects within the film industry. The mise-en-scene created, alongside Herrmann’s score allows for an immersive experience, </w:t>
      </w:r>
      <w:r w:rsidR="00000C03">
        <w:rPr>
          <w:rFonts w:cstheme="minorHAnsi"/>
          <w:sz w:val="24"/>
          <w:szCs w:val="24"/>
        </w:rPr>
        <w:t xml:space="preserve">and a perfect combination to run alongside the visuals provided by Ray Harryhausen. </w:t>
      </w:r>
      <w:r w:rsidR="00000C03">
        <w:rPr>
          <w:rFonts w:cstheme="minorHAnsi"/>
          <w:i/>
          <w:iCs/>
          <w:sz w:val="24"/>
          <w:szCs w:val="24"/>
        </w:rPr>
        <w:t>Jason and the Argonauts</w:t>
      </w:r>
      <w:r w:rsidR="00000C03">
        <w:rPr>
          <w:rFonts w:cstheme="minorHAnsi"/>
          <w:sz w:val="24"/>
          <w:szCs w:val="24"/>
        </w:rPr>
        <w:t xml:space="preserve"> displays the promise and the creativity emanating from filmmakers during the 1960s leading the fantasy and sci-fi revolution that would occur just a decade later. </w:t>
      </w:r>
    </w:p>
    <w:p w14:paraId="53113436" w14:textId="560CEC29" w:rsidR="00E22ACA" w:rsidRDefault="00E22ACA" w:rsidP="001358CC">
      <w:pPr>
        <w:jc w:val="both"/>
        <w:rPr>
          <w:rFonts w:cstheme="minorHAnsi"/>
          <w:sz w:val="24"/>
          <w:szCs w:val="24"/>
        </w:rPr>
      </w:pPr>
    </w:p>
    <w:p w14:paraId="48CCB3FD" w14:textId="6A5784C4" w:rsidR="00E22ACA" w:rsidRDefault="00E22ACA" w:rsidP="001358CC">
      <w:pPr>
        <w:jc w:val="both"/>
        <w:rPr>
          <w:rFonts w:cstheme="minorHAnsi"/>
          <w:sz w:val="24"/>
          <w:szCs w:val="24"/>
        </w:rPr>
      </w:pPr>
    </w:p>
    <w:p w14:paraId="290B3C0B" w14:textId="2C798F50" w:rsidR="00363DD0" w:rsidRDefault="00363DD0">
      <w:pPr>
        <w:rPr>
          <w:rFonts w:cstheme="minorHAnsi"/>
          <w:sz w:val="24"/>
          <w:szCs w:val="24"/>
        </w:rPr>
      </w:pPr>
    </w:p>
    <w:p w14:paraId="4E7BBFA3" w14:textId="7C73A64E" w:rsidR="00363DD0" w:rsidRDefault="00363DD0">
      <w:pPr>
        <w:rPr>
          <w:rFonts w:cstheme="minorHAnsi"/>
          <w:sz w:val="24"/>
          <w:szCs w:val="24"/>
        </w:rPr>
      </w:pPr>
    </w:p>
    <w:p w14:paraId="096D5C38" w14:textId="77777777" w:rsidR="00B32D9F" w:rsidRDefault="00B32D9F">
      <w:pPr>
        <w:rPr>
          <w:rFonts w:cstheme="minorHAnsi"/>
          <w:sz w:val="36"/>
          <w:szCs w:val="36"/>
        </w:rPr>
      </w:pPr>
    </w:p>
    <w:p w14:paraId="7BBFF339" w14:textId="5FCAFD89" w:rsidR="00363DD0" w:rsidRDefault="00363DD0">
      <w:pPr>
        <w:rPr>
          <w:rFonts w:cstheme="minorHAnsi"/>
          <w:sz w:val="36"/>
          <w:szCs w:val="36"/>
        </w:rPr>
      </w:pPr>
      <w:r w:rsidRPr="00363DD0">
        <w:rPr>
          <w:rFonts w:cstheme="minorHAnsi"/>
          <w:sz w:val="36"/>
          <w:szCs w:val="36"/>
        </w:rPr>
        <w:t>Reference List</w:t>
      </w:r>
      <w:bookmarkStart w:id="0" w:name="_GoBack"/>
      <w:bookmarkEnd w:id="0"/>
    </w:p>
    <w:p w14:paraId="6CB9BFCE" w14:textId="2D0034DA" w:rsidR="00363DD0" w:rsidRDefault="00363DD0">
      <w:pPr>
        <w:rPr>
          <w:rFonts w:cstheme="minorHAnsi"/>
          <w:sz w:val="36"/>
          <w:szCs w:val="36"/>
        </w:rPr>
      </w:pPr>
    </w:p>
    <w:p w14:paraId="7BF86223" w14:textId="437795F4" w:rsidR="00363DD0" w:rsidRDefault="00363DD0">
      <w:pPr>
        <w:rPr>
          <w:rFonts w:ascii="Arial" w:hAnsi="Arial" w:cs="Arial"/>
          <w:color w:val="000000"/>
          <w:sz w:val="20"/>
          <w:szCs w:val="20"/>
          <w:shd w:val="clear" w:color="auto" w:fill="FFFFFF"/>
        </w:rPr>
      </w:pPr>
      <w:r>
        <w:rPr>
          <w:rFonts w:ascii="Arial" w:hAnsi="Arial" w:cs="Arial"/>
          <w:color w:val="000000"/>
          <w:sz w:val="20"/>
          <w:szCs w:val="20"/>
          <w:shd w:val="clear" w:color="auto" w:fill="FFFFFF"/>
        </w:rPr>
        <w:t>Hanks, Tom, </w:t>
      </w:r>
      <w:r>
        <w:rPr>
          <w:rFonts w:ascii="Arial" w:hAnsi="Arial" w:cs="Arial"/>
          <w:i/>
          <w:iCs/>
          <w:color w:val="000000"/>
          <w:sz w:val="20"/>
          <w:szCs w:val="20"/>
          <w:shd w:val="clear" w:color="auto" w:fill="FFFFFF"/>
        </w:rPr>
        <w:t>Tom Hanks At The 1992 Gordon E. Sawyer Awards</w:t>
      </w:r>
      <w:r>
        <w:rPr>
          <w:rFonts w:ascii="Arial" w:hAnsi="Arial" w:cs="Arial"/>
          <w:color w:val="000000"/>
          <w:sz w:val="20"/>
          <w:szCs w:val="20"/>
          <w:shd w:val="clear" w:color="auto" w:fill="FFFFFF"/>
        </w:rPr>
        <w:t>, 2019 &lt;https://www.facebook.com/RayHarryhausen/videos/1125494344251069&gt; [Accessed 9 October 2020]</w:t>
      </w:r>
    </w:p>
    <w:p w14:paraId="5DC081AA" w14:textId="69EDE415" w:rsidR="00B32D9F" w:rsidRDefault="00B32D9F">
      <w:pPr>
        <w:rPr>
          <w:rFonts w:ascii="Arial" w:hAnsi="Arial" w:cs="Arial"/>
          <w:color w:val="000000"/>
          <w:sz w:val="20"/>
          <w:szCs w:val="20"/>
          <w:shd w:val="clear" w:color="auto" w:fill="FFFFFF"/>
        </w:rPr>
      </w:pPr>
      <w:r>
        <w:rPr>
          <w:rFonts w:ascii="Arial" w:hAnsi="Arial" w:cs="Arial"/>
          <w:color w:val="000000"/>
          <w:sz w:val="20"/>
          <w:szCs w:val="20"/>
          <w:shd w:val="clear" w:color="auto" w:fill="FFFFFF"/>
        </w:rPr>
        <w:t>Smith, Stephen C., </w:t>
      </w:r>
      <w:r>
        <w:rPr>
          <w:rFonts w:ascii="Arial" w:hAnsi="Arial" w:cs="Arial"/>
          <w:i/>
          <w:iCs/>
          <w:color w:val="000000"/>
          <w:sz w:val="20"/>
          <w:szCs w:val="20"/>
          <w:shd w:val="clear" w:color="auto" w:fill="FFFFFF"/>
        </w:rPr>
        <w:t xml:space="preserve">A Heart At Fire's </w:t>
      </w:r>
      <w:proofErr w:type="spellStart"/>
      <w:r>
        <w:rPr>
          <w:rFonts w:ascii="Arial" w:hAnsi="Arial" w:cs="Arial"/>
          <w:i/>
          <w:iCs/>
          <w:color w:val="000000"/>
          <w:sz w:val="20"/>
          <w:szCs w:val="20"/>
          <w:shd w:val="clear" w:color="auto" w:fill="FFFFFF"/>
        </w:rPr>
        <w:t>Center</w:t>
      </w:r>
      <w:proofErr w:type="spellEnd"/>
      <w:r>
        <w:rPr>
          <w:rFonts w:ascii="Arial" w:hAnsi="Arial" w:cs="Arial"/>
          <w:i/>
          <w:iCs/>
          <w:color w:val="000000"/>
          <w:sz w:val="20"/>
          <w:szCs w:val="20"/>
          <w:shd w:val="clear" w:color="auto" w:fill="FFFFFF"/>
        </w:rPr>
        <w:t>: The Life And Music Of Bernard Herrmann</w:t>
      </w:r>
      <w:r>
        <w:rPr>
          <w:rFonts w:ascii="Arial" w:hAnsi="Arial" w:cs="Arial"/>
          <w:color w:val="000000"/>
          <w:sz w:val="20"/>
          <w:szCs w:val="20"/>
          <w:shd w:val="clear" w:color="auto" w:fill="FFFFFF"/>
        </w:rPr>
        <w:t> (Berkeley: University of California Press, 2002)</w:t>
      </w:r>
    </w:p>
    <w:p w14:paraId="6653EEE4" w14:textId="4FC231FF" w:rsidR="001358CC" w:rsidRPr="00363DD0" w:rsidRDefault="001358CC">
      <w:pPr>
        <w:rPr>
          <w:rFonts w:cstheme="minorHAnsi"/>
        </w:rPr>
      </w:pPr>
      <w:r>
        <w:rPr>
          <w:rFonts w:ascii="Arial" w:hAnsi="Arial" w:cs="Arial"/>
          <w:color w:val="000000"/>
          <w:sz w:val="20"/>
          <w:szCs w:val="20"/>
          <w:shd w:val="clear" w:color="auto" w:fill="FFFFFF"/>
        </w:rPr>
        <w:t>Stein, Elliot, "The Thirteen Voyages Of Ray Harryhausen", </w:t>
      </w:r>
      <w:r>
        <w:rPr>
          <w:rFonts w:ascii="Arial" w:hAnsi="Arial" w:cs="Arial"/>
          <w:i/>
          <w:iCs/>
          <w:color w:val="000000"/>
          <w:sz w:val="20"/>
          <w:szCs w:val="20"/>
          <w:shd w:val="clear" w:color="auto" w:fill="FFFFFF"/>
        </w:rPr>
        <w:t>Film Comment</w:t>
      </w:r>
      <w:r>
        <w:rPr>
          <w:rFonts w:ascii="Arial" w:hAnsi="Arial" w:cs="Arial"/>
          <w:color w:val="000000"/>
          <w:sz w:val="20"/>
          <w:szCs w:val="20"/>
          <w:shd w:val="clear" w:color="auto" w:fill="FFFFFF"/>
        </w:rPr>
        <w:t>, 13 (1977), 24-28</w:t>
      </w:r>
    </w:p>
    <w:sectPr w:rsidR="001358CC" w:rsidRPr="00363DD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0CD2D2" w14:textId="77777777" w:rsidR="00FC5F68" w:rsidRDefault="00FC5F68" w:rsidP="00363DD0">
      <w:pPr>
        <w:spacing w:after="0" w:line="240" w:lineRule="auto"/>
      </w:pPr>
      <w:r>
        <w:separator/>
      </w:r>
    </w:p>
  </w:endnote>
  <w:endnote w:type="continuationSeparator" w:id="0">
    <w:p w14:paraId="22D3D43F" w14:textId="77777777" w:rsidR="00FC5F68" w:rsidRDefault="00FC5F68" w:rsidP="00363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7280C2" w14:textId="77777777" w:rsidR="00FC5F68" w:rsidRDefault="00FC5F68" w:rsidP="00363DD0">
      <w:pPr>
        <w:spacing w:after="0" w:line="240" w:lineRule="auto"/>
      </w:pPr>
      <w:r>
        <w:separator/>
      </w:r>
    </w:p>
  </w:footnote>
  <w:footnote w:type="continuationSeparator" w:id="0">
    <w:p w14:paraId="4287DA22" w14:textId="77777777" w:rsidR="00FC5F68" w:rsidRDefault="00FC5F68" w:rsidP="00363DD0">
      <w:pPr>
        <w:spacing w:after="0" w:line="240" w:lineRule="auto"/>
      </w:pPr>
      <w:r>
        <w:continuationSeparator/>
      </w:r>
    </w:p>
  </w:footnote>
  <w:footnote w:id="1">
    <w:p w14:paraId="5198B609" w14:textId="1FB6DF98" w:rsidR="00363DD0" w:rsidRDefault="00363DD0">
      <w:pPr>
        <w:pStyle w:val="FootnoteText"/>
      </w:pPr>
      <w:r>
        <w:rPr>
          <w:rStyle w:val="FootnoteReference"/>
        </w:rPr>
        <w:footnoteRef/>
      </w:r>
      <w:r>
        <w:t xml:space="preserve"> </w:t>
      </w:r>
      <w:r>
        <w:rPr>
          <w:rFonts w:ascii="Arial" w:hAnsi="Arial" w:cs="Arial"/>
          <w:color w:val="000000"/>
          <w:shd w:val="clear" w:color="auto" w:fill="FFFFFF"/>
        </w:rPr>
        <w:t>Tom Hanks, </w:t>
      </w:r>
      <w:r>
        <w:rPr>
          <w:rFonts w:ascii="Arial" w:hAnsi="Arial" w:cs="Arial"/>
          <w:i/>
          <w:iCs/>
          <w:color w:val="000000"/>
          <w:shd w:val="clear" w:color="auto" w:fill="FFFFFF"/>
        </w:rPr>
        <w:t>Tom Hanks At The 1992 Gordon E. Sawyer Awards</w:t>
      </w:r>
      <w:r>
        <w:rPr>
          <w:rFonts w:ascii="Arial" w:hAnsi="Arial" w:cs="Arial"/>
          <w:color w:val="000000"/>
          <w:shd w:val="clear" w:color="auto" w:fill="FFFFFF"/>
        </w:rPr>
        <w:t>, 2019 &lt;https://www.facebook.com/RayHarryhausen/videos/1125494344251069&gt; [Accessed 9 October 2020].</w:t>
      </w:r>
    </w:p>
  </w:footnote>
  <w:footnote w:id="2">
    <w:p w14:paraId="185B6207" w14:textId="52D34070" w:rsidR="001358CC" w:rsidRDefault="001358CC">
      <w:pPr>
        <w:pStyle w:val="FootnoteText"/>
      </w:pPr>
      <w:r>
        <w:rPr>
          <w:rStyle w:val="FootnoteReference"/>
        </w:rPr>
        <w:footnoteRef/>
      </w:r>
      <w:r>
        <w:t xml:space="preserve"> </w:t>
      </w:r>
      <w:r>
        <w:rPr>
          <w:rFonts w:ascii="Arial" w:hAnsi="Arial" w:cs="Arial"/>
          <w:color w:val="000000"/>
          <w:shd w:val="clear" w:color="auto" w:fill="FFFFFF"/>
        </w:rPr>
        <w:t>Elliot Stein, "The Thirteen Voyages Of Ray Harryhausen", </w:t>
      </w:r>
      <w:r>
        <w:rPr>
          <w:rFonts w:ascii="Arial" w:hAnsi="Arial" w:cs="Arial"/>
          <w:i/>
          <w:iCs/>
          <w:color w:val="000000"/>
          <w:shd w:val="clear" w:color="auto" w:fill="FFFFFF"/>
        </w:rPr>
        <w:t>Film Comment</w:t>
      </w:r>
      <w:r>
        <w:rPr>
          <w:rFonts w:ascii="Arial" w:hAnsi="Arial" w:cs="Arial"/>
          <w:color w:val="000000"/>
          <w:shd w:val="clear" w:color="auto" w:fill="FFFFFF"/>
        </w:rPr>
        <w:t>, 13.6 (1977), 24-28.</w:t>
      </w:r>
    </w:p>
  </w:footnote>
  <w:footnote w:id="3">
    <w:p w14:paraId="2C17E920" w14:textId="31F69E7A" w:rsidR="00B32D9F" w:rsidRDefault="00B32D9F">
      <w:pPr>
        <w:pStyle w:val="FootnoteText"/>
      </w:pPr>
      <w:r>
        <w:rPr>
          <w:rStyle w:val="FootnoteReference"/>
        </w:rPr>
        <w:footnoteRef/>
      </w:r>
      <w:r>
        <w:t xml:space="preserve"> </w:t>
      </w:r>
      <w:r>
        <w:rPr>
          <w:rFonts w:ascii="Arial" w:hAnsi="Arial" w:cs="Arial"/>
          <w:color w:val="000000"/>
          <w:shd w:val="clear" w:color="auto" w:fill="FFFFFF"/>
        </w:rPr>
        <w:t>Stephen C. Smith, </w:t>
      </w:r>
      <w:r>
        <w:rPr>
          <w:rFonts w:ascii="Arial" w:hAnsi="Arial" w:cs="Arial"/>
          <w:i/>
          <w:iCs/>
          <w:color w:val="000000"/>
          <w:shd w:val="clear" w:color="auto" w:fill="FFFFFF"/>
        </w:rPr>
        <w:t xml:space="preserve">A Heart At Fire's </w:t>
      </w:r>
      <w:proofErr w:type="spellStart"/>
      <w:r>
        <w:rPr>
          <w:rFonts w:ascii="Arial" w:hAnsi="Arial" w:cs="Arial"/>
          <w:i/>
          <w:iCs/>
          <w:color w:val="000000"/>
          <w:shd w:val="clear" w:color="auto" w:fill="FFFFFF"/>
        </w:rPr>
        <w:t>Center</w:t>
      </w:r>
      <w:proofErr w:type="spellEnd"/>
      <w:r>
        <w:rPr>
          <w:rFonts w:ascii="Arial" w:hAnsi="Arial" w:cs="Arial"/>
          <w:i/>
          <w:iCs/>
          <w:color w:val="000000"/>
          <w:shd w:val="clear" w:color="auto" w:fill="FFFFFF"/>
        </w:rPr>
        <w:t>: The Life And Music Of Bernard Herrmann</w:t>
      </w:r>
      <w:r>
        <w:rPr>
          <w:rFonts w:ascii="Arial" w:hAnsi="Arial" w:cs="Arial"/>
          <w:color w:val="000000"/>
          <w:shd w:val="clear" w:color="auto" w:fill="FFFFFF"/>
        </w:rPr>
        <w:t> (Berkeley: University of California Press, 2002).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M3MLQ0NzQwtbA0NDNT0lEKTi0uzszPAykwrAUAxUhY8CwAAAA="/>
  </w:docVars>
  <w:rsids>
    <w:rsidRoot w:val="0004014A"/>
    <w:rsid w:val="00000C03"/>
    <w:rsid w:val="0004014A"/>
    <w:rsid w:val="001358CC"/>
    <w:rsid w:val="00363DD0"/>
    <w:rsid w:val="00753E73"/>
    <w:rsid w:val="008E028D"/>
    <w:rsid w:val="00B07F0E"/>
    <w:rsid w:val="00B32D9F"/>
    <w:rsid w:val="00B74A32"/>
    <w:rsid w:val="00C23BAE"/>
    <w:rsid w:val="00E22ACA"/>
    <w:rsid w:val="00EB0BA1"/>
    <w:rsid w:val="00FC5F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AFA6E"/>
  <w15:chartTrackingRefBased/>
  <w15:docId w15:val="{39D5A8C9-035A-4B97-AA8D-ECFD39966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63D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63DD0"/>
    <w:rPr>
      <w:sz w:val="20"/>
      <w:szCs w:val="20"/>
    </w:rPr>
  </w:style>
  <w:style w:type="character" w:styleId="FootnoteReference">
    <w:name w:val="footnote reference"/>
    <w:basedOn w:val="DefaultParagraphFont"/>
    <w:uiPriority w:val="99"/>
    <w:semiHidden/>
    <w:unhideWhenUsed/>
    <w:rsid w:val="00363DD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BC55C9E-AFD7-4AF1-916C-CD049D976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2</Pages>
  <Words>539</Words>
  <Characters>3073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Smith</dc:creator>
  <cp:keywords/>
  <dc:description/>
  <cp:lastModifiedBy>Scott Smith</cp:lastModifiedBy>
  <cp:revision>2</cp:revision>
  <dcterms:created xsi:type="dcterms:W3CDTF">2020-10-09T07:24:00Z</dcterms:created>
  <dcterms:modified xsi:type="dcterms:W3CDTF">2020-10-09T08:40:00Z</dcterms:modified>
</cp:coreProperties>
</file>