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0D6C4C" w14:textId="074B576B" w:rsidR="00212265" w:rsidRPr="00D46783" w:rsidRDefault="00212265" w:rsidP="00D46783">
      <w:pPr>
        <w:shd w:val="clear" w:color="auto" w:fill="002060"/>
        <w:jc w:val="center"/>
        <w:rPr>
          <w:b/>
          <w:bCs/>
          <w:color w:val="FFFFFF" w:themeColor="background1"/>
          <w:sz w:val="52"/>
          <w:szCs w:val="52"/>
        </w:rPr>
      </w:pPr>
      <w:r w:rsidRPr="00D46783">
        <w:rPr>
          <w:b/>
          <w:bCs/>
          <w:color w:val="FFFFFF" w:themeColor="background1"/>
          <w:sz w:val="52"/>
          <w:szCs w:val="52"/>
        </w:rPr>
        <w:t>Initial Account</w:t>
      </w:r>
    </w:p>
    <w:p w14:paraId="147D56A8" w14:textId="53924623" w:rsidR="007F39A1" w:rsidRDefault="005B0B2C" w:rsidP="0048190B">
      <w:pPr>
        <w:rPr>
          <w:b/>
          <w:bCs/>
          <w:sz w:val="52"/>
          <w:szCs w:val="52"/>
        </w:rPr>
      </w:pPr>
      <w:r>
        <w:rPr>
          <w:noProof/>
        </w:rPr>
        <w:drawing>
          <wp:anchor distT="0" distB="0" distL="114300" distR="114300" simplePos="0" relativeHeight="251658240" behindDoc="0" locked="0" layoutInCell="1" allowOverlap="1" wp14:anchorId="2FD16033" wp14:editId="7FDFF6EB">
            <wp:simplePos x="0" y="0"/>
            <wp:positionH relativeFrom="column">
              <wp:posOffset>4940300</wp:posOffset>
            </wp:positionH>
            <wp:positionV relativeFrom="paragraph">
              <wp:posOffset>9525</wp:posOffset>
            </wp:positionV>
            <wp:extent cx="1261396" cy="989330"/>
            <wp:effectExtent l="0" t="0" r="0" b="1270"/>
            <wp:wrapNone/>
            <wp:docPr id="1" name="Picture 1" descr="Tips And Hints Stock Photo - Download Image Now - Advice, Gratuity, Pouring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ps And Hints Stock Photo - Download Image Now - Advice, Gratuity, Pouring  - iStock"/>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261396" cy="9893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6CE7134" w14:textId="0C527D01" w:rsidR="00212265" w:rsidRPr="007F39A1" w:rsidRDefault="00212265" w:rsidP="0048190B">
      <w:pPr>
        <w:rPr>
          <w:b/>
          <w:bCs/>
          <w:sz w:val="28"/>
          <w:szCs w:val="28"/>
        </w:rPr>
      </w:pPr>
      <w:r w:rsidRPr="007F39A1">
        <w:rPr>
          <w:b/>
          <w:bCs/>
          <w:sz w:val="28"/>
          <w:szCs w:val="28"/>
        </w:rPr>
        <w:t xml:space="preserve">Hints and tips </w:t>
      </w:r>
    </w:p>
    <w:p w14:paraId="7AAAF96B" w14:textId="50935CF1" w:rsidR="007F39A1" w:rsidRPr="00212265" w:rsidRDefault="007F39A1" w:rsidP="0048190B">
      <w:pPr>
        <w:rPr>
          <w:b/>
          <w:bCs/>
          <w:u w:val="single"/>
        </w:rPr>
      </w:pPr>
    </w:p>
    <w:p w14:paraId="505E835F" w14:textId="56E9270C" w:rsidR="00212265" w:rsidRPr="00212265" w:rsidRDefault="00212265" w:rsidP="00212265">
      <w:r w:rsidRPr="00212265">
        <w:t>To establish rapport during a first account, you should try to personalise the process and engage the witness</w:t>
      </w:r>
      <w:r w:rsidR="005B0B2C">
        <w:t>. Y</w:t>
      </w:r>
      <w:r w:rsidRPr="00212265">
        <w:t>ou should:</w:t>
      </w:r>
    </w:p>
    <w:p w14:paraId="54E2BD9C" w14:textId="3D72A46E" w:rsidR="00212265" w:rsidRPr="00212265" w:rsidRDefault="00212265" w:rsidP="00212265">
      <w:pPr>
        <w:numPr>
          <w:ilvl w:val="0"/>
          <w:numId w:val="1"/>
        </w:numPr>
      </w:pPr>
      <w:r w:rsidRPr="00212265">
        <w:t>introduce yourself and treat the witness as an individual</w:t>
      </w:r>
      <w:r w:rsidR="005B0B2C">
        <w:t>.</w:t>
      </w:r>
    </w:p>
    <w:p w14:paraId="1990EB4E" w14:textId="721AF0C4" w:rsidR="00212265" w:rsidRPr="00212265" w:rsidRDefault="00212265" w:rsidP="00212265">
      <w:pPr>
        <w:numPr>
          <w:ilvl w:val="0"/>
          <w:numId w:val="1"/>
        </w:numPr>
      </w:pPr>
      <w:r w:rsidRPr="00212265">
        <w:t>help the witness feel as safe and relaxed as possible, for example by asking some brief neutral questions</w:t>
      </w:r>
      <w:r w:rsidR="005B0B2C">
        <w:t>.</w:t>
      </w:r>
    </w:p>
    <w:p w14:paraId="679FDCCF" w14:textId="0E93831F" w:rsidR="00212265" w:rsidRPr="00212265" w:rsidRDefault="00212265" w:rsidP="00212265">
      <w:pPr>
        <w:numPr>
          <w:ilvl w:val="0"/>
          <w:numId w:val="1"/>
        </w:numPr>
      </w:pPr>
      <w:r w:rsidRPr="00212265">
        <w:t>try to interact meaningfully with the witness, making it feel like a two-way conversation rather than asking a list of predetermined questions</w:t>
      </w:r>
      <w:r w:rsidR="005B0B2C">
        <w:t>.</w:t>
      </w:r>
    </w:p>
    <w:p w14:paraId="7AE6EA5B" w14:textId="4C19EFBD" w:rsidR="00212265" w:rsidRPr="00212265" w:rsidRDefault="00212265" w:rsidP="00212265">
      <w:pPr>
        <w:numPr>
          <w:ilvl w:val="0"/>
          <w:numId w:val="1"/>
        </w:numPr>
      </w:pPr>
      <w:r w:rsidRPr="00212265">
        <w:t>try to communicate empathy</w:t>
      </w:r>
      <w:r w:rsidR="005B0B2C">
        <w:t>.</w:t>
      </w:r>
    </w:p>
    <w:p w14:paraId="07B99A40" w14:textId="1A0EF756" w:rsidR="00212265" w:rsidRPr="00212265" w:rsidRDefault="00212265" w:rsidP="00212265">
      <w:pPr>
        <w:numPr>
          <w:ilvl w:val="0"/>
          <w:numId w:val="1"/>
        </w:numPr>
      </w:pPr>
      <w:r w:rsidRPr="00212265">
        <w:t>explain to the witness what you would like from them, to make the experience less intimidating</w:t>
      </w:r>
      <w:r w:rsidR="005B0B2C">
        <w:t>.</w:t>
      </w:r>
    </w:p>
    <w:p w14:paraId="765F4005" w14:textId="77777777" w:rsidR="00212265" w:rsidRPr="00212265" w:rsidRDefault="00212265" w:rsidP="00212265">
      <w:r w:rsidRPr="00212265">
        <w:t>Be aware of your non-verbal behaviour during the initial account. Try to:</w:t>
      </w:r>
    </w:p>
    <w:p w14:paraId="3F27F78D" w14:textId="4B335145" w:rsidR="00212265" w:rsidRPr="00212265" w:rsidRDefault="00212265" w:rsidP="00212265">
      <w:pPr>
        <w:numPr>
          <w:ilvl w:val="0"/>
          <w:numId w:val="2"/>
        </w:numPr>
      </w:pPr>
      <w:r w:rsidRPr="00212265">
        <w:t>respect the witness’ personal space</w:t>
      </w:r>
      <w:r w:rsidR="005B0B2C">
        <w:t>.</w:t>
      </w:r>
    </w:p>
    <w:p w14:paraId="7B50C040" w14:textId="0AC1924C" w:rsidR="00212265" w:rsidRPr="00212265" w:rsidRDefault="00212265" w:rsidP="00212265">
      <w:pPr>
        <w:numPr>
          <w:ilvl w:val="0"/>
          <w:numId w:val="2"/>
        </w:numPr>
      </w:pPr>
      <w:r w:rsidRPr="00212265">
        <w:t>avoid speaking to the witness face-to-face which can feel confrontational – a ten-to-two position may encourage more positive conversation</w:t>
      </w:r>
      <w:r w:rsidR="005B0B2C">
        <w:t>.</w:t>
      </w:r>
    </w:p>
    <w:p w14:paraId="63EC43E5" w14:textId="3F161300" w:rsidR="00212265" w:rsidRDefault="00212265" w:rsidP="00212265">
      <w:pPr>
        <w:numPr>
          <w:ilvl w:val="0"/>
          <w:numId w:val="2"/>
        </w:numPr>
      </w:pPr>
      <w:r w:rsidRPr="00212265">
        <w:t>be as calm and relaxed as possible yourself, to encourage similar behaviour from the witness</w:t>
      </w:r>
      <w:r w:rsidR="005B0B2C">
        <w:t>.</w:t>
      </w:r>
    </w:p>
    <w:p w14:paraId="1DA2D00A" w14:textId="77777777" w:rsidR="00212265" w:rsidRPr="00212265" w:rsidRDefault="00212265" w:rsidP="00212265"/>
    <w:p w14:paraId="76D02FD2" w14:textId="77777777" w:rsidR="00212265" w:rsidRPr="005B0B2C" w:rsidRDefault="00212265" w:rsidP="00212265">
      <w:pPr>
        <w:rPr>
          <w:b/>
          <w:bCs/>
          <w:sz w:val="28"/>
          <w:szCs w:val="28"/>
        </w:rPr>
      </w:pPr>
      <w:r w:rsidRPr="005B0B2C">
        <w:rPr>
          <w:b/>
          <w:bCs/>
          <w:sz w:val="28"/>
          <w:szCs w:val="28"/>
        </w:rPr>
        <w:t>Responsive questioning style</w:t>
      </w:r>
    </w:p>
    <w:p w14:paraId="2BC79263" w14:textId="075D1674" w:rsidR="00212265" w:rsidRPr="005B0B2C" w:rsidRDefault="00212265" w:rsidP="00212265">
      <w:pPr>
        <w:rPr>
          <w:b/>
          <w:bCs/>
          <w:sz w:val="28"/>
          <w:szCs w:val="28"/>
        </w:rPr>
      </w:pPr>
      <w:r w:rsidRPr="005B0B2C">
        <w:rPr>
          <w:b/>
          <w:bCs/>
          <w:sz w:val="28"/>
          <w:szCs w:val="28"/>
        </w:rPr>
        <w:t xml:space="preserve">Hints and tips </w:t>
      </w:r>
    </w:p>
    <w:p w14:paraId="2247A6A0" w14:textId="77777777" w:rsidR="00212265" w:rsidRPr="00212265" w:rsidRDefault="00212265" w:rsidP="00212265">
      <w:r w:rsidRPr="00212265">
        <w:t>Statements from individual officers:</w:t>
      </w:r>
    </w:p>
    <w:p w14:paraId="31D0069E" w14:textId="77777777" w:rsidR="00212265" w:rsidRPr="00212265" w:rsidRDefault="00212265" w:rsidP="00212265">
      <w:pPr>
        <w:numPr>
          <w:ilvl w:val="0"/>
          <w:numId w:val="5"/>
        </w:numPr>
      </w:pPr>
      <w:r w:rsidRPr="00212265">
        <w:t>'I would start by asking what has happened and keeping questions open. If the person goes off on their own story at length, then I would adapt the questioning to regain focus. The call log gives an idea of what the incident is about, which helps to probe and narrow things down to be more precise and figure out if there is an offence.'</w:t>
      </w:r>
    </w:p>
    <w:p w14:paraId="149AA19C" w14:textId="77777777" w:rsidR="00212265" w:rsidRPr="00212265" w:rsidRDefault="00212265" w:rsidP="00212265">
      <w:pPr>
        <w:numPr>
          <w:ilvl w:val="0"/>
          <w:numId w:val="5"/>
        </w:numPr>
      </w:pPr>
      <w:r w:rsidRPr="00212265">
        <w:t xml:space="preserve">'My opening question is very open and will be based on what I know already. For example, "I know you contacted the police earlier – tell me why?" I will then record what is said and may ask more direct questions to get the detail that I need at that time </w:t>
      </w:r>
      <w:proofErr w:type="gramStart"/>
      <w:r w:rsidRPr="00212265">
        <w:t>in order to</w:t>
      </w:r>
      <w:proofErr w:type="gramEnd"/>
      <w:r w:rsidRPr="00212265">
        <w:t xml:space="preserve"> conduct fast-track actions and highlight the best way forward.'</w:t>
      </w:r>
    </w:p>
    <w:p w14:paraId="0B3698B8" w14:textId="77777777" w:rsidR="00212265" w:rsidRPr="00212265" w:rsidRDefault="00212265" w:rsidP="00212265">
      <w:pPr>
        <w:numPr>
          <w:ilvl w:val="0"/>
          <w:numId w:val="5"/>
        </w:numPr>
      </w:pPr>
      <w:r w:rsidRPr="00212265">
        <w:lastRenderedPageBreak/>
        <w:t>'In fast-moving dynamic events, I may well have to ask direct closed questions in order to elicit specific information, for example if we should be in pursuit of offenders, or specific details.'</w:t>
      </w:r>
    </w:p>
    <w:p w14:paraId="488D836A" w14:textId="287ABACD" w:rsidR="00212265" w:rsidRPr="005B0B2C" w:rsidRDefault="00212265" w:rsidP="00212265">
      <w:pPr>
        <w:rPr>
          <w:b/>
          <w:bCs/>
          <w:sz w:val="28"/>
          <w:szCs w:val="28"/>
        </w:rPr>
      </w:pPr>
      <w:r w:rsidRPr="005B0B2C">
        <w:rPr>
          <w:b/>
          <w:bCs/>
          <w:sz w:val="28"/>
          <w:szCs w:val="28"/>
        </w:rPr>
        <w:t xml:space="preserve">Hints and tips </w:t>
      </w:r>
    </w:p>
    <w:p w14:paraId="77F758AA" w14:textId="77777777" w:rsidR="00212265" w:rsidRPr="00212265" w:rsidRDefault="00212265" w:rsidP="00212265">
      <w:r w:rsidRPr="00212265">
        <w:t>You should encourage the witness to provide an account in their own words by using non-specific prompts like:</w:t>
      </w:r>
    </w:p>
    <w:p w14:paraId="671165D2" w14:textId="77777777" w:rsidR="00212265" w:rsidRPr="00212265" w:rsidRDefault="00212265" w:rsidP="00212265">
      <w:pPr>
        <w:numPr>
          <w:ilvl w:val="0"/>
          <w:numId w:val="6"/>
        </w:numPr>
      </w:pPr>
      <w:r w:rsidRPr="00212265">
        <w:t>'Did anything else happen?'</w:t>
      </w:r>
    </w:p>
    <w:p w14:paraId="217C1111" w14:textId="77777777" w:rsidR="00212265" w:rsidRPr="00212265" w:rsidRDefault="00212265" w:rsidP="00212265">
      <w:pPr>
        <w:numPr>
          <w:ilvl w:val="0"/>
          <w:numId w:val="6"/>
        </w:numPr>
      </w:pPr>
      <w:r w:rsidRPr="00212265">
        <w:t>'Is there more you can tell me?'</w:t>
      </w:r>
    </w:p>
    <w:p w14:paraId="2FA7829B" w14:textId="77777777" w:rsidR="00212265" w:rsidRDefault="00212265" w:rsidP="00212265">
      <w:pPr>
        <w:numPr>
          <w:ilvl w:val="0"/>
          <w:numId w:val="6"/>
        </w:numPr>
      </w:pPr>
      <w:r w:rsidRPr="00212265">
        <w:t>'Can you put it another way to help me understand better?'</w:t>
      </w:r>
    </w:p>
    <w:p w14:paraId="4210F94B" w14:textId="77777777" w:rsidR="00425150" w:rsidRPr="00212265" w:rsidRDefault="00425150" w:rsidP="00425150">
      <w:pPr>
        <w:ind w:left="720"/>
      </w:pPr>
    </w:p>
    <w:p w14:paraId="484A4E72" w14:textId="4E1526FE" w:rsidR="00212265" w:rsidRDefault="00425150" w:rsidP="00212265">
      <w:r>
        <w:rPr>
          <w:noProof/>
        </w:rPr>
        <w:drawing>
          <wp:anchor distT="0" distB="0" distL="114300" distR="114300" simplePos="0" relativeHeight="251659264" behindDoc="0" locked="0" layoutInCell="1" allowOverlap="1" wp14:anchorId="4385451A" wp14:editId="50E728BF">
            <wp:simplePos x="0" y="0"/>
            <wp:positionH relativeFrom="margin">
              <wp:posOffset>4203700</wp:posOffset>
            </wp:positionH>
            <wp:positionV relativeFrom="paragraph">
              <wp:posOffset>8255</wp:posOffset>
            </wp:positionV>
            <wp:extent cx="1825105" cy="1056640"/>
            <wp:effectExtent l="0" t="0" r="3810" b="0"/>
            <wp:wrapNone/>
            <wp:docPr id="2" name="Picture 2" descr="15 TED Questions for Customer Service – With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15 TED Questions for Customer Service – With Examp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25105" cy="10566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12265" w:rsidRPr="00212265">
        <w:t xml:space="preserve">An open-ended question, for example one which begins with </w:t>
      </w:r>
      <w:r>
        <w:t xml:space="preserve">                                                                 </w:t>
      </w:r>
      <w:r w:rsidR="00212265" w:rsidRPr="00212265">
        <w:t xml:space="preserve">'tell me', 'explain' or 'describe', is the best kind of question for </w:t>
      </w:r>
      <w:r>
        <w:t xml:space="preserve">                                                           </w:t>
      </w:r>
      <w:r w:rsidR="00212265" w:rsidRPr="00212265">
        <w:t xml:space="preserve">gaining good-quality information. It allows the witness to give </w:t>
      </w:r>
      <w:r>
        <w:t xml:space="preserve">                                                                  </w:t>
      </w:r>
      <w:r w:rsidR="00212265" w:rsidRPr="00212265">
        <w:t>an unrestricted answer, which enables them to control the flow</w:t>
      </w:r>
      <w:r>
        <w:t xml:space="preserve">                                                                 </w:t>
      </w:r>
      <w:r w:rsidR="00212265" w:rsidRPr="00212265">
        <w:t xml:space="preserve"> of information. This questioning style also reduces the likelihood </w:t>
      </w:r>
      <w:r>
        <w:t xml:space="preserve">                                                              </w:t>
      </w:r>
      <w:r w:rsidR="00212265" w:rsidRPr="00212265">
        <w:t>of you inadvertently influencing the witness’ account.</w:t>
      </w:r>
    </w:p>
    <w:p w14:paraId="300F63D5" w14:textId="368CAEA8" w:rsidR="00212265" w:rsidRPr="00212265" w:rsidRDefault="00212265" w:rsidP="00212265"/>
    <w:p w14:paraId="2896A26E" w14:textId="78DA1BBD" w:rsidR="00AF5242" w:rsidRPr="005B0B2C" w:rsidRDefault="00212265" w:rsidP="005B0B2C">
      <w:pPr>
        <w:rPr>
          <w:b/>
          <w:bCs/>
          <w:sz w:val="28"/>
          <w:szCs w:val="28"/>
        </w:rPr>
      </w:pPr>
      <w:r w:rsidRPr="005B0B2C">
        <w:rPr>
          <w:b/>
          <w:bCs/>
          <w:sz w:val="28"/>
          <w:szCs w:val="28"/>
        </w:rPr>
        <w:t>Leading and Non-Leading Questioning</w:t>
      </w:r>
    </w:p>
    <w:p w14:paraId="486D320F" w14:textId="3F1F227C" w:rsidR="00212265" w:rsidRPr="005B0B2C" w:rsidRDefault="00212265" w:rsidP="00212265">
      <w:pPr>
        <w:rPr>
          <w:b/>
          <w:bCs/>
          <w:sz w:val="28"/>
          <w:szCs w:val="28"/>
        </w:rPr>
      </w:pPr>
      <w:r w:rsidRPr="005B0B2C">
        <w:rPr>
          <w:b/>
          <w:bCs/>
          <w:sz w:val="28"/>
          <w:szCs w:val="28"/>
        </w:rPr>
        <w:t xml:space="preserve">Hints and tips </w:t>
      </w:r>
    </w:p>
    <w:p w14:paraId="20263833" w14:textId="77777777" w:rsidR="00212265" w:rsidRPr="00212265" w:rsidRDefault="00212265" w:rsidP="00212265">
      <w:r w:rsidRPr="00212265">
        <w:t>Active listening, to let the witness know you have heard them, can be done by repeating back to the witness what they have just communicated, taking care not to inadvertently approve or disapprove of the information just given.</w:t>
      </w:r>
    </w:p>
    <w:p w14:paraId="7546D2B1" w14:textId="77777777" w:rsidR="00212265" w:rsidRPr="00212265" w:rsidRDefault="00212265" w:rsidP="00212265">
      <w:r w:rsidRPr="00212265">
        <w:t>Examples of good non-verbal feedback:</w:t>
      </w:r>
    </w:p>
    <w:p w14:paraId="390DCC28" w14:textId="77777777" w:rsidR="00212265" w:rsidRPr="00212265" w:rsidRDefault="00212265" w:rsidP="00212265">
      <w:pPr>
        <w:numPr>
          <w:ilvl w:val="0"/>
          <w:numId w:val="7"/>
        </w:numPr>
      </w:pPr>
      <w:r w:rsidRPr="00212265">
        <w:t>Stay silent during pauses or make simple sounds (not words) to encourage the witness to continue.</w:t>
      </w:r>
    </w:p>
    <w:p w14:paraId="615DFE1C" w14:textId="77777777" w:rsidR="00212265" w:rsidRPr="00212265" w:rsidRDefault="00212265" w:rsidP="00212265">
      <w:pPr>
        <w:numPr>
          <w:ilvl w:val="0"/>
          <w:numId w:val="7"/>
        </w:numPr>
      </w:pPr>
      <w:r w:rsidRPr="00212265">
        <w:t>Avoid giving feedback the witness could interpret as approval or disapproval of what they are saying. For example, saying 'Right' might appear to indicate approval, or 'Really?' might suggest doubt. Instead, you could thank the witness for their efforts in general, before or after (not during) questioning.</w:t>
      </w:r>
    </w:p>
    <w:p w14:paraId="24B7BB08" w14:textId="6CEB4185" w:rsidR="0048190B" w:rsidRDefault="00212265" w:rsidP="00AD7F7F">
      <w:pPr>
        <w:numPr>
          <w:ilvl w:val="0"/>
          <w:numId w:val="7"/>
        </w:numPr>
      </w:pPr>
      <w:r w:rsidRPr="00212265">
        <w:t>Try not to express surprise at information the witness has given as this could be taken as a sign that the information is incorrect.</w:t>
      </w:r>
    </w:p>
    <w:p w14:paraId="02CA06A9" w14:textId="77777777" w:rsidR="0048190B" w:rsidRDefault="0048190B" w:rsidP="0048190B"/>
    <w:p w14:paraId="1CBA1688" w14:textId="77777777" w:rsidR="00425150" w:rsidRDefault="00425150" w:rsidP="0048190B"/>
    <w:p w14:paraId="39369D44" w14:textId="77777777" w:rsidR="00425150" w:rsidRDefault="00425150" w:rsidP="0048190B"/>
    <w:p w14:paraId="3E22B48A" w14:textId="77777777" w:rsidR="00425150" w:rsidRDefault="00425150" w:rsidP="0048190B"/>
    <w:p w14:paraId="253439A1" w14:textId="77777777" w:rsidR="00425150" w:rsidRDefault="00425150" w:rsidP="0048190B"/>
    <w:p w14:paraId="71D49415" w14:textId="02D4B47F" w:rsidR="0048190B" w:rsidRPr="00425150" w:rsidRDefault="0048190B" w:rsidP="00425150">
      <w:pPr>
        <w:rPr>
          <w:b/>
          <w:bCs/>
          <w:sz w:val="28"/>
          <w:szCs w:val="28"/>
        </w:rPr>
      </w:pPr>
      <w:r w:rsidRPr="00425150">
        <w:rPr>
          <w:b/>
          <w:bCs/>
          <w:sz w:val="28"/>
          <w:szCs w:val="28"/>
        </w:rPr>
        <w:lastRenderedPageBreak/>
        <w:t>Allowing uncertainty - Not pushing for an answer</w:t>
      </w:r>
    </w:p>
    <w:p w14:paraId="0341D6E1" w14:textId="4C499D2A" w:rsidR="0048190B" w:rsidRPr="00425150" w:rsidRDefault="0048190B" w:rsidP="0048190B">
      <w:pPr>
        <w:rPr>
          <w:b/>
          <w:bCs/>
          <w:sz w:val="28"/>
          <w:szCs w:val="28"/>
        </w:rPr>
      </w:pPr>
      <w:r w:rsidRPr="00425150">
        <w:rPr>
          <w:b/>
          <w:bCs/>
          <w:sz w:val="28"/>
          <w:szCs w:val="28"/>
        </w:rPr>
        <w:t xml:space="preserve">Hints and tips </w:t>
      </w:r>
    </w:p>
    <w:p w14:paraId="0FDD22EC" w14:textId="5F93A609" w:rsidR="0048190B" w:rsidRDefault="0048190B" w:rsidP="0048190B">
      <w:r>
        <w:t xml:space="preserve">Explain to the witness that if you ask a question they do not understand, or one they do not know the answer to, they should say so – it is acceptable to </w:t>
      </w:r>
      <w:proofErr w:type="gramStart"/>
      <w:r>
        <w:t>say</w:t>
      </w:r>
      <w:proofErr w:type="gramEnd"/>
      <w:r>
        <w:t xml:space="preserve"> 'I don’t know' or 'I don’t understand'.</w:t>
      </w:r>
    </w:p>
    <w:p w14:paraId="35D5DC3F" w14:textId="572F4A7E" w:rsidR="0048190B" w:rsidRPr="00425150" w:rsidRDefault="0048190B" w:rsidP="0048190B">
      <w:pPr>
        <w:rPr>
          <w:b/>
          <w:bCs/>
          <w:sz w:val="28"/>
          <w:szCs w:val="28"/>
        </w:rPr>
      </w:pPr>
      <w:r w:rsidRPr="00425150">
        <w:rPr>
          <w:b/>
          <w:bCs/>
          <w:sz w:val="28"/>
          <w:szCs w:val="28"/>
        </w:rPr>
        <w:t xml:space="preserve">Hints and tips </w:t>
      </w:r>
    </w:p>
    <w:p w14:paraId="5C4967DA" w14:textId="686F28F0" w:rsidR="0048190B" w:rsidRDefault="0048190B" w:rsidP="0048190B">
      <w:r>
        <w:t>One practitioner indicated that, when taking an initial account from a child, they would tell them it’s OK if they don’t remember. They felt this would help to reassure them during the initial account process.</w:t>
      </w:r>
    </w:p>
    <w:p w14:paraId="6049CFC9" w14:textId="62F3CDCD" w:rsidR="0048190B" w:rsidRPr="00425150" w:rsidRDefault="0048190B" w:rsidP="00425150">
      <w:pPr>
        <w:rPr>
          <w:b/>
          <w:bCs/>
          <w:sz w:val="28"/>
          <w:szCs w:val="28"/>
        </w:rPr>
      </w:pPr>
      <w:r w:rsidRPr="00425150">
        <w:rPr>
          <w:b/>
          <w:bCs/>
          <w:sz w:val="28"/>
          <w:szCs w:val="28"/>
        </w:rPr>
        <w:t>Needs Assessment</w:t>
      </w:r>
    </w:p>
    <w:p w14:paraId="246253B1" w14:textId="6ED711F1" w:rsidR="0048190B" w:rsidRPr="0048190B" w:rsidRDefault="0048190B" w:rsidP="0048190B">
      <w:pPr>
        <w:rPr>
          <w:b/>
          <w:bCs/>
        </w:rPr>
      </w:pPr>
      <w:r w:rsidRPr="0048190B">
        <w:rPr>
          <w:b/>
          <w:bCs/>
        </w:rPr>
        <w:t>Examples of needs that could be recorded and their implications</w:t>
      </w:r>
      <w:r w:rsidR="00425150">
        <w:rPr>
          <w:b/>
          <w:bCs/>
        </w:rPr>
        <w:t>:</w:t>
      </w:r>
    </w:p>
    <w:p w14:paraId="607182EE" w14:textId="4BD833C0" w:rsidR="0048190B" w:rsidRPr="0048190B" w:rsidRDefault="0048190B" w:rsidP="0048190B">
      <w:pPr>
        <w:rPr>
          <w:b/>
          <w:bCs/>
        </w:rPr>
      </w:pPr>
      <w:r w:rsidRPr="0048190B">
        <w:rPr>
          <w:b/>
          <w:bCs/>
        </w:rPr>
        <w:t>Need/vulnerability recorded</w:t>
      </w:r>
      <w:r w:rsidR="00425150">
        <w:rPr>
          <w:b/>
          <w:bCs/>
        </w:rPr>
        <w:t>:</w:t>
      </w:r>
    </w:p>
    <w:p w14:paraId="7DB8C364" w14:textId="77777777" w:rsidR="0048190B" w:rsidRPr="0048190B" w:rsidRDefault="0048190B" w:rsidP="0048190B">
      <w:pPr>
        <w:numPr>
          <w:ilvl w:val="0"/>
          <w:numId w:val="8"/>
        </w:numPr>
      </w:pPr>
      <w:r w:rsidRPr="0048190B">
        <w:t>Intimidated.</w:t>
      </w:r>
    </w:p>
    <w:p w14:paraId="342CD8DA" w14:textId="77777777" w:rsidR="0048190B" w:rsidRPr="0048190B" w:rsidRDefault="0048190B" w:rsidP="0048190B">
      <w:pPr>
        <w:numPr>
          <w:ilvl w:val="0"/>
          <w:numId w:val="8"/>
        </w:numPr>
      </w:pPr>
      <w:r w:rsidRPr="0048190B">
        <w:t>Learning difficulties.</w:t>
      </w:r>
    </w:p>
    <w:p w14:paraId="3787F10C" w14:textId="77777777" w:rsidR="0048190B" w:rsidRPr="0048190B" w:rsidRDefault="0048190B" w:rsidP="0048190B">
      <w:pPr>
        <w:numPr>
          <w:ilvl w:val="0"/>
          <w:numId w:val="8"/>
        </w:numPr>
      </w:pPr>
      <w:r w:rsidRPr="0048190B">
        <w:t>Age (very young / elderly).</w:t>
      </w:r>
    </w:p>
    <w:p w14:paraId="753728A1" w14:textId="77777777" w:rsidR="0048190B" w:rsidRPr="0048190B" w:rsidRDefault="0048190B" w:rsidP="0048190B">
      <w:pPr>
        <w:numPr>
          <w:ilvl w:val="0"/>
          <w:numId w:val="8"/>
        </w:numPr>
      </w:pPr>
      <w:r w:rsidRPr="0048190B">
        <w:t>Gender (including where a person identifies as trans, non-binary or any other gender identity and/or has expressed a preference for a particular form of address or pronouns).</w:t>
      </w:r>
    </w:p>
    <w:p w14:paraId="601EAF6F" w14:textId="77777777" w:rsidR="0048190B" w:rsidRPr="0048190B" w:rsidRDefault="0048190B" w:rsidP="0048190B">
      <w:pPr>
        <w:numPr>
          <w:ilvl w:val="0"/>
          <w:numId w:val="8"/>
        </w:numPr>
      </w:pPr>
      <w:r w:rsidRPr="0048190B">
        <w:t>Difficulties with expressive communication.</w:t>
      </w:r>
    </w:p>
    <w:p w14:paraId="143D1469" w14:textId="77777777" w:rsidR="0048190B" w:rsidRPr="0048190B" w:rsidRDefault="0048190B" w:rsidP="0048190B">
      <w:pPr>
        <w:numPr>
          <w:ilvl w:val="0"/>
          <w:numId w:val="8"/>
        </w:numPr>
      </w:pPr>
      <w:r w:rsidRPr="0048190B">
        <w:t>Difficulties in understanding (including language barriers).</w:t>
      </w:r>
    </w:p>
    <w:p w14:paraId="0644C6E1" w14:textId="77777777" w:rsidR="0048190B" w:rsidRPr="0048190B" w:rsidRDefault="0048190B" w:rsidP="0048190B">
      <w:pPr>
        <w:numPr>
          <w:ilvl w:val="0"/>
          <w:numId w:val="8"/>
        </w:numPr>
      </w:pPr>
      <w:r w:rsidRPr="0048190B">
        <w:t>Physical disability.</w:t>
      </w:r>
    </w:p>
    <w:p w14:paraId="178E6B33" w14:textId="77777777" w:rsidR="0048190B" w:rsidRPr="0048190B" w:rsidRDefault="0048190B" w:rsidP="0048190B">
      <w:pPr>
        <w:numPr>
          <w:ilvl w:val="0"/>
          <w:numId w:val="8"/>
        </w:numPr>
      </w:pPr>
      <w:r w:rsidRPr="0048190B">
        <w:t>Whether they can read and / or write.</w:t>
      </w:r>
    </w:p>
    <w:p w14:paraId="4DB3459D" w14:textId="77777777" w:rsidR="0048190B" w:rsidRPr="0048190B" w:rsidRDefault="0048190B" w:rsidP="0048190B">
      <w:pPr>
        <w:numPr>
          <w:ilvl w:val="0"/>
          <w:numId w:val="8"/>
        </w:numPr>
      </w:pPr>
      <w:r w:rsidRPr="0048190B">
        <w:t>Dementia.</w:t>
      </w:r>
    </w:p>
    <w:p w14:paraId="718279D0" w14:textId="5911C423" w:rsidR="0048190B" w:rsidRDefault="0048190B" w:rsidP="0048190B">
      <w:pPr>
        <w:numPr>
          <w:ilvl w:val="0"/>
          <w:numId w:val="8"/>
        </w:numPr>
      </w:pPr>
      <w:r w:rsidRPr="0048190B">
        <w:t xml:space="preserve">Vulnerable because of living </w:t>
      </w:r>
      <w:r w:rsidR="005C6FB9" w:rsidRPr="0048190B">
        <w:t>near</w:t>
      </w:r>
      <w:r w:rsidRPr="0048190B">
        <w:t xml:space="preserve"> offender.</w:t>
      </w:r>
    </w:p>
    <w:p w14:paraId="35882257" w14:textId="77777777" w:rsidR="0048190B" w:rsidRPr="0048190B" w:rsidRDefault="0048190B" w:rsidP="0048190B">
      <w:pPr>
        <w:rPr>
          <w:b/>
          <w:bCs/>
        </w:rPr>
      </w:pPr>
      <w:r w:rsidRPr="0048190B">
        <w:rPr>
          <w:b/>
          <w:bCs/>
        </w:rPr>
        <w:t>Considerations for now</w:t>
      </w:r>
    </w:p>
    <w:p w14:paraId="429A2E29" w14:textId="77777777" w:rsidR="0048190B" w:rsidRPr="0048190B" w:rsidRDefault="0048190B" w:rsidP="0048190B">
      <w:pPr>
        <w:numPr>
          <w:ilvl w:val="0"/>
          <w:numId w:val="9"/>
        </w:numPr>
      </w:pPr>
      <w:r w:rsidRPr="0048190B">
        <w:t>Are they able to provide an account?</w:t>
      </w:r>
    </w:p>
    <w:p w14:paraId="2FE9AA78" w14:textId="77777777" w:rsidR="0048190B" w:rsidRPr="0048190B" w:rsidRDefault="0048190B" w:rsidP="0048190B">
      <w:pPr>
        <w:numPr>
          <w:ilvl w:val="0"/>
          <w:numId w:val="9"/>
        </w:numPr>
      </w:pPr>
      <w:r w:rsidRPr="0048190B">
        <w:t>Are they able to understand?</w:t>
      </w:r>
    </w:p>
    <w:p w14:paraId="323D93B0" w14:textId="77777777" w:rsidR="0048190B" w:rsidRPr="0048190B" w:rsidRDefault="0048190B" w:rsidP="0048190B">
      <w:pPr>
        <w:numPr>
          <w:ilvl w:val="0"/>
          <w:numId w:val="9"/>
        </w:numPr>
      </w:pPr>
      <w:r w:rsidRPr="0048190B">
        <w:t>Do they need special questioning now?</w:t>
      </w:r>
    </w:p>
    <w:p w14:paraId="7F579575" w14:textId="77777777" w:rsidR="0048190B" w:rsidRPr="0048190B" w:rsidRDefault="0048190B" w:rsidP="0048190B">
      <w:pPr>
        <w:numPr>
          <w:ilvl w:val="0"/>
          <w:numId w:val="9"/>
        </w:numPr>
      </w:pPr>
      <w:r w:rsidRPr="0048190B">
        <w:t>Are they able to read back the account and sign it (you may need to read it out to them if they cannot read)?</w:t>
      </w:r>
    </w:p>
    <w:p w14:paraId="5E0DB77E" w14:textId="77777777" w:rsidR="0048190B" w:rsidRPr="0048190B" w:rsidRDefault="0048190B" w:rsidP="0048190B">
      <w:pPr>
        <w:numPr>
          <w:ilvl w:val="0"/>
          <w:numId w:val="9"/>
        </w:numPr>
      </w:pPr>
      <w:r w:rsidRPr="0048190B">
        <w:t>Do I need to consult a family member (</w:t>
      </w:r>
      <w:proofErr w:type="spellStart"/>
      <w:r w:rsidRPr="0048190B">
        <w:t>eg</w:t>
      </w:r>
      <w:proofErr w:type="spellEnd"/>
      <w:r w:rsidRPr="0048190B">
        <w:t>, dementia / capacity issues)?</w:t>
      </w:r>
    </w:p>
    <w:p w14:paraId="4F453EB4" w14:textId="77777777" w:rsidR="0048190B" w:rsidRPr="0048190B" w:rsidRDefault="0048190B" w:rsidP="0048190B">
      <w:pPr>
        <w:numPr>
          <w:ilvl w:val="0"/>
          <w:numId w:val="9"/>
        </w:numPr>
      </w:pPr>
      <w:r w:rsidRPr="0048190B">
        <w:t>Does the gender of the officer need to be considered when deciding on deployment?</w:t>
      </w:r>
    </w:p>
    <w:p w14:paraId="2E8368BE" w14:textId="77777777" w:rsidR="0048190B" w:rsidRDefault="0048190B" w:rsidP="0048190B">
      <w:pPr>
        <w:numPr>
          <w:ilvl w:val="0"/>
          <w:numId w:val="9"/>
        </w:numPr>
      </w:pPr>
      <w:r w:rsidRPr="0048190B">
        <w:t xml:space="preserve">Can I deal with this (designated powers, </w:t>
      </w:r>
      <w:proofErr w:type="spellStart"/>
      <w:r w:rsidRPr="0048190B">
        <w:t>eg</w:t>
      </w:r>
      <w:proofErr w:type="spellEnd"/>
      <w:r w:rsidRPr="0048190B">
        <w:t>, PCSO or training)?</w:t>
      </w:r>
    </w:p>
    <w:p w14:paraId="04BF80C0" w14:textId="77777777" w:rsidR="0048190B" w:rsidRPr="0048190B" w:rsidRDefault="0048190B" w:rsidP="0048190B">
      <w:pPr>
        <w:ind w:left="720"/>
      </w:pPr>
    </w:p>
    <w:p w14:paraId="5AF00A23" w14:textId="77777777" w:rsidR="0048190B" w:rsidRDefault="0048190B" w:rsidP="0048190B">
      <w:pPr>
        <w:rPr>
          <w:b/>
          <w:bCs/>
        </w:rPr>
      </w:pPr>
    </w:p>
    <w:p w14:paraId="02560357" w14:textId="6C74E131" w:rsidR="0048190B" w:rsidRPr="0048190B" w:rsidRDefault="0048190B" w:rsidP="0048190B">
      <w:pPr>
        <w:rPr>
          <w:b/>
          <w:bCs/>
        </w:rPr>
      </w:pPr>
      <w:r w:rsidRPr="0048190B">
        <w:rPr>
          <w:b/>
          <w:bCs/>
        </w:rPr>
        <w:t>Implications for later</w:t>
      </w:r>
    </w:p>
    <w:p w14:paraId="38CACA91" w14:textId="77777777" w:rsidR="0048190B" w:rsidRPr="0048190B" w:rsidRDefault="0048190B" w:rsidP="0048190B">
      <w:pPr>
        <w:numPr>
          <w:ilvl w:val="0"/>
          <w:numId w:val="10"/>
        </w:numPr>
      </w:pPr>
      <w:r w:rsidRPr="0048190B">
        <w:t>Will they be able to provide a written statement?</w:t>
      </w:r>
    </w:p>
    <w:p w14:paraId="56C9EBBA" w14:textId="77777777" w:rsidR="0048190B" w:rsidRPr="0048190B" w:rsidRDefault="0048190B" w:rsidP="0048190B">
      <w:pPr>
        <w:numPr>
          <w:ilvl w:val="0"/>
          <w:numId w:val="10"/>
        </w:numPr>
      </w:pPr>
      <w:r w:rsidRPr="0048190B">
        <w:t>Will they need an ABE interview?</w:t>
      </w:r>
    </w:p>
    <w:p w14:paraId="1B652141" w14:textId="77777777" w:rsidR="0048190B" w:rsidRPr="0048190B" w:rsidRDefault="0048190B" w:rsidP="0048190B">
      <w:pPr>
        <w:numPr>
          <w:ilvl w:val="0"/>
          <w:numId w:val="10"/>
        </w:numPr>
      </w:pPr>
      <w:r w:rsidRPr="0048190B">
        <w:t>Will they need an appropriate adult / interview supporter / intermediary / interpreter (including sign language)?</w:t>
      </w:r>
    </w:p>
    <w:p w14:paraId="11B9768F" w14:textId="77777777" w:rsidR="0048190B" w:rsidRPr="0048190B" w:rsidRDefault="0048190B" w:rsidP="0048190B">
      <w:pPr>
        <w:numPr>
          <w:ilvl w:val="0"/>
          <w:numId w:val="10"/>
        </w:numPr>
      </w:pPr>
      <w:r w:rsidRPr="0048190B">
        <w:t>Will they need special questioning?</w:t>
      </w:r>
    </w:p>
    <w:p w14:paraId="13060B6B" w14:textId="77777777" w:rsidR="0048190B" w:rsidRPr="0048190B" w:rsidRDefault="0048190B" w:rsidP="0048190B">
      <w:pPr>
        <w:numPr>
          <w:ilvl w:val="0"/>
          <w:numId w:val="10"/>
        </w:numPr>
      </w:pPr>
      <w:r w:rsidRPr="0048190B">
        <w:t>Will they be able to read and sign a statement?</w:t>
      </w:r>
    </w:p>
    <w:p w14:paraId="69F0B593" w14:textId="77777777" w:rsidR="0048190B" w:rsidRPr="0048190B" w:rsidRDefault="0048190B" w:rsidP="0048190B">
      <w:pPr>
        <w:numPr>
          <w:ilvl w:val="0"/>
          <w:numId w:val="10"/>
        </w:numPr>
      </w:pPr>
      <w:r w:rsidRPr="0048190B">
        <w:t>Might capacity need to be assessed?</w:t>
      </w:r>
    </w:p>
    <w:p w14:paraId="5272C0F6" w14:textId="77777777" w:rsidR="0048190B" w:rsidRDefault="0048190B" w:rsidP="0048190B">
      <w:pPr>
        <w:numPr>
          <w:ilvl w:val="0"/>
          <w:numId w:val="10"/>
        </w:numPr>
      </w:pPr>
      <w:r w:rsidRPr="0048190B">
        <w:t>Do preferred pronouns or forms of address need to be flagged to maintain consistency in any future contact?</w:t>
      </w:r>
    </w:p>
    <w:p w14:paraId="6CDB45DE" w14:textId="77777777" w:rsidR="009F08C0" w:rsidRDefault="009F08C0" w:rsidP="009F08C0">
      <w:pPr>
        <w:ind w:left="720"/>
      </w:pPr>
    </w:p>
    <w:p w14:paraId="776B1C48" w14:textId="73A0CE69" w:rsidR="009F08C0" w:rsidRPr="008E521D" w:rsidRDefault="009F08C0" w:rsidP="008E521D">
      <w:pPr>
        <w:rPr>
          <w:b/>
          <w:bCs/>
          <w:sz w:val="28"/>
          <w:szCs w:val="28"/>
        </w:rPr>
      </w:pPr>
      <w:r w:rsidRPr="008E521D">
        <w:rPr>
          <w:b/>
          <w:bCs/>
          <w:sz w:val="28"/>
          <w:szCs w:val="28"/>
        </w:rPr>
        <w:t>Communicating with Vulnerable Witnesses</w:t>
      </w:r>
    </w:p>
    <w:p w14:paraId="6A350759" w14:textId="40973C0D" w:rsidR="009F08C0" w:rsidRPr="008E521D" w:rsidRDefault="009F08C0" w:rsidP="009F08C0">
      <w:pPr>
        <w:rPr>
          <w:b/>
          <w:bCs/>
          <w:sz w:val="28"/>
          <w:szCs w:val="28"/>
        </w:rPr>
      </w:pPr>
      <w:r w:rsidRPr="008E521D">
        <w:rPr>
          <w:b/>
          <w:bCs/>
          <w:sz w:val="28"/>
          <w:szCs w:val="28"/>
        </w:rPr>
        <w:t>Hints and tips </w:t>
      </w:r>
    </w:p>
    <w:p w14:paraId="0F67CA29" w14:textId="77777777" w:rsidR="009F08C0" w:rsidRDefault="009F08C0" w:rsidP="009F08C0">
      <w:r w:rsidRPr="009F08C0">
        <w:t>When taking initial details from a person who has difficulty in understanding, for example, a child or vulnerable adult, consider adapting your questioning style.</w:t>
      </w:r>
    </w:p>
    <w:p w14:paraId="3204C691" w14:textId="5B898113" w:rsidR="008E521D" w:rsidRDefault="008E521D" w:rsidP="009F08C0">
      <w:r>
        <w:rPr>
          <w:noProof/>
        </w:rPr>
        <w:drawing>
          <wp:anchor distT="0" distB="0" distL="114300" distR="114300" simplePos="0" relativeHeight="251660288" behindDoc="0" locked="0" layoutInCell="1" allowOverlap="1" wp14:anchorId="6AE3E99E" wp14:editId="16DA2ACD">
            <wp:simplePos x="0" y="0"/>
            <wp:positionH relativeFrom="margin">
              <wp:posOffset>2000250</wp:posOffset>
            </wp:positionH>
            <wp:positionV relativeFrom="paragraph">
              <wp:posOffset>28575</wp:posOffset>
            </wp:positionV>
            <wp:extent cx="1675159" cy="941705"/>
            <wp:effectExtent l="0" t="0" r="1270" b="0"/>
            <wp:wrapNone/>
            <wp:docPr id="3" name="Picture 3" descr="New vulnerable witness centre announced for Glasgow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ew vulnerable witness centre announced for Glasgow - BBC New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75159" cy="9417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B90966B" w14:textId="0C70B983" w:rsidR="008E521D" w:rsidRDefault="008E521D" w:rsidP="009F08C0"/>
    <w:p w14:paraId="050F8182" w14:textId="3B5DE4EA" w:rsidR="008E521D" w:rsidRDefault="008E521D" w:rsidP="009F08C0"/>
    <w:p w14:paraId="6857BB93" w14:textId="4BEAC6F5" w:rsidR="008E521D" w:rsidRPr="009F08C0" w:rsidRDefault="008E521D" w:rsidP="009F08C0"/>
    <w:p w14:paraId="1BC33ECB" w14:textId="7BFF2C28" w:rsidR="009F08C0" w:rsidRPr="009F08C0" w:rsidRDefault="009F08C0" w:rsidP="009F08C0">
      <w:pPr>
        <w:numPr>
          <w:ilvl w:val="0"/>
          <w:numId w:val="11"/>
        </w:numPr>
      </w:pPr>
      <w:r w:rsidRPr="009F08C0">
        <w:t>Ask one question at a time and allow the person enough time to finish before asking another. Each question should be simple, focusing on one point.</w:t>
      </w:r>
    </w:p>
    <w:p w14:paraId="2C4CB88E" w14:textId="77777777" w:rsidR="009F08C0" w:rsidRPr="009F08C0" w:rsidRDefault="009F08C0" w:rsidP="009F08C0">
      <w:pPr>
        <w:numPr>
          <w:ilvl w:val="0"/>
          <w:numId w:val="11"/>
        </w:numPr>
      </w:pPr>
      <w:r w:rsidRPr="009F08C0">
        <w:t xml:space="preserve">Use straightforward words and concepts the witness is likely to understand – avoid abstract words, double </w:t>
      </w:r>
      <w:proofErr w:type="gramStart"/>
      <w:r w:rsidRPr="009F08C0">
        <w:t>negatives</w:t>
      </w:r>
      <w:proofErr w:type="gramEnd"/>
      <w:r w:rsidRPr="009F08C0">
        <w:t xml:space="preserve"> and jargon.</w:t>
      </w:r>
    </w:p>
    <w:p w14:paraId="1650EC04" w14:textId="77777777" w:rsidR="009F08C0" w:rsidRDefault="009F08C0" w:rsidP="009F08C0">
      <w:pPr>
        <w:numPr>
          <w:ilvl w:val="0"/>
          <w:numId w:val="11"/>
        </w:numPr>
      </w:pPr>
      <w:r w:rsidRPr="009F08C0">
        <w:t>Check the witness understands what has been asked, by asking them to explain back to you what they understand by the question. Just asking 'do you understand' might prompt them to say yes even if they do not understand – for example to please you (if they think it is the answer you are looking for), or as a guess.</w:t>
      </w:r>
    </w:p>
    <w:p w14:paraId="0BC91ECE" w14:textId="77777777" w:rsidR="009F08C0" w:rsidRDefault="009F08C0" w:rsidP="009F08C0">
      <w:pPr>
        <w:ind w:left="720"/>
      </w:pPr>
    </w:p>
    <w:p w14:paraId="6B822529" w14:textId="77777777" w:rsidR="008E521D" w:rsidRDefault="008E521D" w:rsidP="009F08C0">
      <w:pPr>
        <w:ind w:left="720"/>
      </w:pPr>
    </w:p>
    <w:p w14:paraId="6148374F" w14:textId="77777777" w:rsidR="008E521D" w:rsidRDefault="008E521D" w:rsidP="009F08C0">
      <w:pPr>
        <w:ind w:left="720"/>
      </w:pPr>
    </w:p>
    <w:p w14:paraId="5A76088F" w14:textId="77777777" w:rsidR="008E521D" w:rsidRDefault="008E521D" w:rsidP="009F08C0">
      <w:pPr>
        <w:ind w:left="720"/>
      </w:pPr>
    </w:p>
    <w:p w14:paraId="32AE482C" w14:textId="77777777" w:rsidR="008E521D" w:rsidRDefault="008E521D" w:rsidP="009F08C0">
      <w:pPr>
        <w:ind w:left="720"/>
      </w:pPr>
    </w:p>
    <w:p w14:paraId="434AA431" w14:textId="4D86B81A" w:rsidR="009F08C0" w:rsidRPr="008E521D" w:rsidRDefault="009F08C0" w:rsidP="008E521D">
      <w:pPr>
        <w:rPr>
          <w:b/>
          <w:bCs/>
          <w:sz w:val="28"/>
          <w:szCs w:val="28"/>
        </w:rPr>
      </w:pPr>
      <w:r w:rsidRPr="008E521D">
        <w:rPr>
          <w:b/>
          <w:bCs/>
          <w:sz w:val="28"/>
          <w:szCs w:val="28"/>
        </w:rPr>
        <w:lastRenderedPageBreak/>
        <w:t>Approaches to Reluctant Witnesses</w:t>
      </w:r>
    </w:p>
    <w:p w14:paraId="386147E7" w14:textId="77777777" w:rsidR="009F08C0" w:rsidRPr="009F08C0" w:rsidRDefault="009F08C0" w:rsidP="009F08C0">
      <w:r w:rsidRPr="009F08C0">
        <w:t>'Try to find out why. Encourage them. Demonstrate patience. If needs be, try to obtain the information required via another party. For example, they may have already told the call taker all the information that I need at this stage.'</w:t>
      </w:r>
    </w:p>
    <w:p w14:paraId="07103DBE" w14:textId="77777777" w:rsidR="009F08C0" w:rsidRPr="009F08C0" w:rsidRDefault="009F08C0" w:rsidP="009F08C0">
      <w:r w:rsidRPr="009F08C0">
        <w:t>'I give them my business card and let them know I am interested in what they have to say. I let them know their information could prove valuable to the outcome of the incident/case. I also let them know I can see them when and where they prefer if it makes them more comfortable.'</w:t>
      </w:r>
    </w:p>
    <w:p w14:paraId="151D46D1" w14:textId="77777777" w:rsidR="009F08C0" w:rsidRDefault="009F08C0" w:rsidP="009F08C0">
      <w:r w:rsidRPr="009F08C0">
        <w:t>'Advise how you can help and encourage the witness. "What you are reporting is against the law. You have done the right thing." Don’t promise what you can’t do. Keep your voice soothing, encouraging, slowly ask them about what prompted them to ring. Talk about something else or yourself, as I find the witness will often talk about the offence if you throw in little questions.'</w:t>
      </w:r>
    </w:p>
    <w:p w14:paraId="6277D99B" w14:textId="28394848" w:rsidR="009F08C0" w:rsidRDefault="009F08C0" w:rsidP="009F08C0">
      <w:pPr>
        <w:rPr>
          <w:b/>
          <w:bCs/>
        </w:rPr>
      </w:pPr>
      <w:r w:rsidRPr="009F08C0">
        <w:rPr>
          <w:b/>
          <w:bCs/>
        </w:rPr>
        <w:t>If the witness does not like the police</w:t>
      </w:r>
      <w:r>
        <w:rPr>
          <w:b/>
          <w:bCs/>
        </w:rPr>
        <w:t>?</w:t>
      </w:r>
    </w:p>
    <w:p w14:paraId="2776FB97" w14:textId="77777777" w:rsidR="009F08C0" w:rsidRPr="009F08C0" w:rsidRDefault="009F08C0" w:rsidP="009F08C0">
      <w:r w:rsidRPr="009F08C0">
        <w:t>'Be conscious not to be overbearing. You cannot force someone to be a witness. Remind them that they must have had a reason to call, that they wanted help and that you are now here to try and help.'</w:t>
      </w:r>
    </w:p>
    <w:p w14:paraId="1A9E9F22" w14:textId="7DA67701" w:rsidR="009F08C0" w:rsidRPr="009F08C0" w:rsidRDefault="009F08C0" w:rsidP="009F08C0">
      <w:r w:rsidRPr="009F08C0">
        <w:t xml:space="preserve">'If it involves a family member, remind them they are helping their family as </w:t>
      </w:r>
      <w:proofErr w:type="gramStart"/>
      <w:r w:rsidRPr="009F08C0">
        <w:t>oppose</w:t>
      </w:r>
      <w:proofErr w:type="gramEnd"/>
      <w:r w:rsidRPr="009F08C0">
        <w:t xml:space="preserve"> to the police, and that they can help bring someone to justice.'</w:t>
      </w:r>
    </w:p>
    <w:p w14:paraId="524B9592" w14:textId="77777777" w:rsidR="009F08C0" w:rsidRDefault="009F08C0" w:rsidP="009F08C0">
      <w:r w:rsidRPr="009F08C0">
        <w:t>'Ask yourself if there is another way of getting the information, for example, through a third party.'</w:t>
      </w:r>
    </w:p>
    <w:p w14:paraId="1CA47FEE" w14:textId="77777777" w:rsidR="009F08C0" w:rsidRPr="009F08C0" w:rsidRDefault="009F08C0" w:rsidP="009F08C0"/>
    <w:p w14:paraId="0856F2C4" w14:textId="1FAA34DD" w:rsidR="009F08C0" w:rsidRDefault="009F08C0" w:rsidP="009F08C0">
      <w:pPr>
        <w:rPr>
          <w:b/>
          <w:bCs/>
        </w:rPr>
      </w:pPr>
      <w:r>
        <w:rPr>
          <w:b/>
          <w:bCs/>
        </w:rPr>
        <w:t xml:space="preserve">If they </w:t>
      </w:r>
      <w:proofErr w:type="gramStart"/>
      <w:r>
        <w:rPr>
          <w:b/>
          <w:bCs/>
        </w:rPr>
        <w:t>are scared of</w:t>
      </w:r>
      <w:proofErr w:type="gramEnd"/>
      <w:r>
        <w:rPr>
          <w:b/>
          <w:bCs/>
        </w:rPr>
        <w:t xml:space="preserve"> repercussions?</w:t>
      </w:r>
    </w:p>
    <w:p w14:paraId="6F2A816B" w14:textId="3A3EF356" w:rsidR="009F08C0" w:rsidRPr="009F08C0" w:rsidRDefault="009F08C0" w:rsidP="009F08C0">
      <w:r w:rsidRPr="009F08C0">
        <w:t>'</w:t>
      </w:r>
      <w:r>
        <w:t>Be</w:t>
      </w:r>
      <w:r w:rsidRPr="009F08C0">
        <w:t xml:space="preserve"> honest with them about the process they are entering and the fact that there are measures in place within the law to protect witnesses, but they do not always stop criminals from causing problems for the witness. But we would be here for them, should that happen.'</w:t>
      </w:r>
    </w:p>
    <w:p w14:paraId="4CB3CA80" w14:textId="77777777" w:rsidR="009F08C0" w:rsidRPr="009F08C0" w:rsidRDefault="009F08C0" w:rsidP="009F08C0">
      <w:r w:rsidRPr="009F08C0">
        <w:t>'</w:t>
      </w:r>
      <w:proofErr w:type="gramStart"/>
      <w:r w:rsidRPr="009F08C0">
        <w:t>Tell</w:t>
      </w:r>
      <w:proofErr w:type="gramEnd"/>
      <w:r w:rsidRPr="009F08C0">
        <w:t xml:space="preserve"> them about special measures which may be available and are designed to protect the witness. For example, using screens in court.'</w:t>
      </w:r>
    </w:p>
    <w:p w14:paraId="5E01B4BD" w14:textId="77777777" w:rsidR="009F08C0" w:rsidRPr="009F08C0" w:rsidRDefault="009F08C0" w:rsidP="009F08C0">
      <w:pPr>
        <w:rPr>
          <w:b/>
          <w:bCs/>
        </w:rPr>
      </w:pPr>
    </w:p>
    <w:p w14:paraId="0E2ED7AE" w14:textId="77777777" w:rsidR="009F08C0" w:rsidRPr="009F08C0" w:rsidRDefault="009F08C0" w:rsidP="009F08C0"/>
    <w:p w14:paraId="29491654" w14:textId="77777777" w:rsidR="009F08C0" w:rsidRPr="0048190B" w:rsidRDefault="009F08C0" w:rsidP="009F08C0"/>
    <w:p w14:paraId="259D01F9" w14:textId="77777777" w:rsidR="0048190B" w:rsidRPr="00212265" w:rsidRDefault="0048190B" w:rsidP="0048190B"/>
    <w:p w14:paraId="11F9A217" w14:textId="77777777" w:rsidR="00212265" w:rsidRPr="00212265" w:rsidRDefault="00212265" w:rsidP="00212265"/>
    <w:sectPr w:rsidR="00212265" w:rsidRPr="00212265">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A27BCB" w14:textId="77777777" w:rsidR="007F39A1" w:rsidRDefault="007F39A1" w:rsidP="007F39A1">
      <w:pPr>
        <w:spacing w:after="0" w:line="240" w:lineRule="auto"/>
      </w:pPr>
      <w:r>
        <w:separator/>
      </w:r>
    </w:p>
  </w:endnote>
  <w:endnote w:type="continuationSeparator" w:id="0">
    <w:p w14:paraId="47D22662" w14:textId="77777777" w:rsidR="007F39A1" w:rsidRDefault="007F39A1" w:rsidP="007F39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0501E7" w14:textId="54150053" w:rsidR="0022578F" w:rsidRDefault="0022578F">
    <w:pPr>
      <w:pStyle w:val="Footer"/>
      <w:rPr>
        <w:sz w:val="18"/>
        <w:szCs w:val="18"/>
      </w:rPr>
    </w:pPr>
    <w:r w:rsidRPr="0022578F">
      <w:rPr>
        <w:sz w:val="18"/>
        <w:szCs w:val="18"/>
      </w:rPr>
      <w:t xml:space="preserve">AJ57427                                                                   </w:t>
    </w:r>
    <w:r>
      <w:rPr>
        <w:sz w:val="18"/>
        <w:szCs w:val="18"/>
      </w:rPr>
      <w:t xml:space="preserve">                   </w:t>
    </w:r>
    <w:r w:rsidRPr="0022578F">
      <w:rPr>
        <w:sz w:val="18"/>
        <w:szCs w:val="18"/>
      </w:rPr>
      <w:t>SWP Version 2.0</w:t>
    </w:r>
  </w:p>
  <w:p w14:paraId="3B843220" w14:textId="4A739E2B" w:rsidR="0022578F" w:rsidRPr="0022578F" w:rsidRDefault="0022578F">
    <w:pPr>
      <w:pStyle w:val="Footer"/>
      <w:rPr>
        <w:sz w:val="18"/>
        <w:szCs w:val="18"/>
      </w:rPr>
    </w:pPr>
    <w:r>
      <w:rPr>
        <w:sz w:val="18"/>
        <w:szCs w:val="18"/>
      </w:rPr>
      <w:t>September 2023</w:t>
    </w:r>
  </w:p>
  <w:p w14:paraId="1CE066FC" w14:textId="77777777" w:rsidR="005373EE" w:rsidRDefault="005373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AE4FA6" w14:textId="77777777" w:rsidR="007F39A1" w:rsidRDefault="007F39A1" w:rsidP="007F39A1">
      <w:pPr>
        <w:spacing w:after="0" w:line="240" w:lineRule="auto"/>
      </w:pPr>
      <w:r>
        <w:separator/>
      </w:r>
    </w:p>
  </w:footnote>
  <w:footnote w:type="continuationSeparator" w:id="0">
    <w:p w14:paraId="36EA8BF2" w14:textId="77777777" w:rsidR="007F39A1" w:rsidRDefault="007F39A1" w:rsidP="007F39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7BCA3E" w14:textId="47E70B16" w:rsidR="007F39A1" w:rsidRPr="005373EE" w:rsidRDefault="007F39A1" w:rsidP="005373EE">
    <w:pPr>
      <w:pStyle w:val="Header"/>
      <w:jc w:val="center"/>
      <w:rPr>
        <w:color w:val="FF0000"/>
        <w:sz w:val="18"/>
        <w:szCs w:val="18"/>
      </w:rPr>
    </w:pPr>
    <w:r w:rsidRPr="005373EE">
      <w:rPr>
        <w:color w:val="FF0000"/>
        <w:sz w:val="18"/>
        <w:szCs w:val="18"/>
      </w:rPr>
      <w:t>S</w:t>
    </w:r>
    <w:r w:rsidR="005373EE" w:rsidRPr="005373EE">
      <w:rPr>
        <w:color w:val="FF0000"/>
        <w:sz w:val="18"/>
        <w:szCs w:val="18"/>
      </w:rPr>
      <w:t>WYDDOGOL OFFICIAL</w:t>
    </w:r>
  </w:p>
  <w:p w14:paraId="29175D40" w14:textId="77777777" w:rsidR="007F39A1" w:rsidRDefault="007F39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A7864"/>
    <w:multiLevelType w:val="multilevel"/>
    <w:tmpl w:val="AA889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552AEB"/>
    <w:multiLevelType w:val="multilevel"/>
    <w:tmpl w:val="7B306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6B7914"/>
    <w:multiLevelType w:val="multilevel"/>
    <w:tmpl w:val="8A127D1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310410C9"/>
    <w:multiLevelType w:val="multilevel"/>
    <w:tmpl w:val="51885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116D54"/>
    <w:multiLevelType w:val="multilevel"/>
    <w:tmpl w:val="E62CDF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3D63A3"/>
    <w:multiLevelType w:val="multilevel"/>
    <w:tmpl w:val="7416F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08262B6"/>
    <w:multiLevelType w:val="multilevel"/>
    <w:tmpl w:val="5254D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EB171CA"/>
    <w:multiLevelType w:val="multilevel"/>
    <w:tmpl w:val="431290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42578F8"/>
    <w:multiLevelType w:val="multilevel"/>
    <w:tmpl w:val="38881F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F082692"/>
    <w:multiLevelType w:val="multilevel"/>
    <w:tmpl w:val="F6826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F547CAE"/>
    <w:multiLevelType w:val="multilevel"/>
    <w:tmpl w:val="EDF44A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266818787">
    <w:abstractNumId w:val="4"/>
  </w:num>
  <w:num w:numId="2" w16cid:durableId="205915478">
    <w:abstractNumId w:val="8"/>
  </w:num>
  <w:num w:numId="3" w16cid:durableId="145196978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03158055">
    <w:abstractNumId w:val="10"/>
  </w:num>
  <w:num w:numId="5" w16cid:durableId="368336805">
    <w:abstractNumId w:val="7"/>
  </w:num>
  <w:num w:numId="6" w16cid:durableId="142353079">
    <w:abstractNumId w:val="3"/>
  </w:num>
  <w:num w:numId="7" w16cid:durableId="832113110">
    <w:abstractNumId w:val="1"/>
  </w:num>
  <w:num w:numId="8" w16cid:durableId="1585795184">
    <w:abstractNumId w:val="0"/>
  </w:num>
  <w:num w:numId="9" w16cid:durableId="310990358">
    <w:abstractNumId w:val="9"/>
  </w:num>
  <w:num w:numId="10" w16cid:durableId="1431775281">
    <w:abstractNumId w:val="5"/>
  </w:num>
  <w:num w:numId="11" w16cid:durableId="61637259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265"/>
    <w:rsid w:val="00212265"/>
    <w:rsid w:val="0022578F"/>
    <w:rsid w:val="00425150"/>
    <w:rsid w:val="0048190B"/>
    <w:rsid w:val="005373EE"/>
    <w:rsid w:val="005B0B2C"/>
    <w:rsid w:val="005C6FB9"/>
    <w:rsid w:val="007F39A1"/>
    <w:rsid w:val="008E521D"/>
    <w:rsid w:val="009F08C0"/>
    <w:rsid w:val="00AF5242"/>
    <w:rsid w:val="00D44C76"/>
    <w:rsid w:val="00D46783"/>
    <w:rsid w:val="00F021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321BF"/>
  <w15:chartTrackingRefBased/>
  <w15:docId w15:val="{2977DADB-9764-4B2B-864F-88718A339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F39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39A1"/>
  </w:style>
  <w:style w:type="paragraph" w:styleId="Footer">
    <w:name w:val="footer"/>
    <w:basedOn w:val="Normal"/>
    <w:link w:val="FooterChar"/>
    <w:uiPriority w:val="99"/>
    <w:unhideWhenUsed/>
    <w:rsid w:val="007F39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39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799925">
      <w:bodyDiv w:val="1"/>
      <w:marLeft w:val="0"/>
      <w:marRight w:val="0"/>
      <w:marTop w:val="0"/>
      <w:marBottom w:val="0"/>
      <w:divBdr>
        <w:top w:val="none" w:sz="0" w:space="0" w:color="auto"/>
        <w:left w:val="none" w:sz="0" w:space="0" w:color="auto"/>
        <w:bottom w:val="none" w:sz="0" w:space="0" w:color="auto"/>
        <w:right w:val="none" w:sz="0" w:space="0" w:color="auto"/>
      </w:divBdr>
      <w:divsChild>
        <w:div w:id="458111698">
          <w:marLeft w:val="0"/>
          <w:marRight w:val="0"/>
          <w:marTop w:val="0"/>
          <w:marBottom w:val="0"/>
          <w:divBdr>
            <w:top w:val="none" w:sz="0" w:space="0" w:color="auto"/>
            <w:left w:val="none" w:sz="0" w:space="0" w:color="auto"/>
            <w:bottom w:val="none" w:sz="0" w:space="0" w:color="auto"/>
            <w:right w:val="none" w:sz="0" w:space="0" w:color="auto"/>
          </w:divBdr>
          <w:divsChild>
            <w:div w:id="1756511335">
              <w:marLeft w:val="0"/>
              <w:marRight w:val="0"/>
              <w:marTop w:val="0"/>
              <w:marBottom w:val="0"/>
              <w:divBdr>
                <w:top w:val="none" w:sz="0" w:space="0" w:color="auto"/>
                <w:left w:val="none" w:sz="0" w:space="0" w:color="auto"/>
                <w:bottom w:val="none" w:sz="0" w:space="0" w:color="auto"/>
                <w:right w:val="none" w:sz="0" w:space="0" w:color="auto"/>
              </w:divBdr>
            </w:div>
            <w:div w:id="1344359083">
              <w:marLeft w:val="0"/>
              <w:marRight w:val="0"/>
              <w:marTop w:val="0"/>
              <w:marBottom w:val="0"/>
              <w:divBdr>
                <w:top w:val="none" w:sz="0" w:space="0" w:color="auto"/>
                <w:left w:val="none" w:sz="0" w:space="0" w:color="auto"/>
                <w:bottom w:val="none" w:sz="0" w:space="0" w:color="auto"/>
                <w:right w:val="none" w:sz="0" w:space="0" w:color="auto"/>
              </w:divBdr>
              <w:divsChild>
                <w:div w:id="573668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8438877">
          <w:marLeft w:val="0"/>
          <w:marRight w:val="0"/>
          <w:marTop w:val="0"/>
          <w:marBottom w:val="0"/>
          <w:divBdr>
            <w:top w:val="none" w:sz="0" w:space="0" w:color="auto"/>
            <w:left w:val="none" w:sz="0" w:space="0" w:color="auto"/>
            <w:bottom w:val="none" w:sz="0" w:space="0" w:color="auto"/>
            <w:right w:val="none" w:sz="0" w:space="0" w:color="auto"/>
          </w:divBdr>
          <w:divsChild>
            <w:div w:id="1137064971">
              <w:marLeft w:val="0"/>
              <w:marRight w:val="0"/>
              <w:marTop w:val="0"/>
              <w:marBottom w:val="0"/>
              <w:divBdr>
                <w:top w:val="none" w:sz="0" w:space="0" w:color="auto"/>
                <w:left w:val="none" w:sz="0" w:space="0" w:color="auto"/>
                <w:bottom w:val="none" w:sz="0" w:space="0" w:color="auto"/>
                <w:right w:val="none" w:sz="0" w:space="0" w:color="auto"/>
              </w:divBdr>
              <w:divsChild>
                <w:div w:id="165481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7159359">
      <w:bodyDiv w:val="1"/>
      <w:marLeft w:val="0"/>
      <w:marRight w:val="0"/>
      <w:marTop w:val="0"/>
      <w:marBottom w:val="0"/>
      <w:divBdr>
        <w:top w:val="none" w:sz="0" w:space="0" w:color="auto"/>
        <w:left w:val="none" w:sz="0" w:space="0" w:color="auto"/>
        <w:bottom w:val="none" w:sz="0" w:space="0" w:color="auto"/>
        <w:right w:val="none" w:sz="0" w:space="0" w:color="auto"/>
      </w:divBdr>
    </w:div>
    <w:div w:id="723871513">
      <w:bodyDiv w:val="1"/>
      <w:marLeft w:val="0"/>
      <w:marRight w:val="0"/>
      <w:marTop w:val="0"/>
      <w:marBottom w:val="0"/>
      <w:divBdr>
        <w:top w:val="none" w:sz="0" w:space="0" w:color="auto"/>
        <w:left w:val="none" w:sz="0" w:space="0" w:color="auto"/>
        <w:bottom w:val="none" w:sz="0" w:space="0" w:color="auto"/>
        <w:right w:val="none" w:sz="0" w:space="0" w:color="auto"/>
      </w:divBdr>
    </w:div>
    <w:div w:id="836310331">
      <w:bodyDiv w:val="1"/>
      <w:marLeft w:val="0"/>
      <w:marRight w:val="0"/>
      <w:marTop w:val="0"/>
      <w:marBottom w:val="0"/>
      <w:divBdr>
        <w:top w:val="none" w:sz="0" w:space="0" w:color="auto"/>
        <w:left w:val="none" w:sz="0" w:space="0" w:color="auto"/>
        <w:bottom w:val="none" w:sz="0" w:space="0" w:color="auto"/>
        <w:right w:val="none" w:sz="0" w:space="0" w:color="auto"/>
      </w:divBdr>
    </w:div>
    <w:div w:id="1110055358">
      <w:bodyDiv w:val="1"/>
      <w:marLeft w:val="0"/>
      <w:marRight w:val="0"/>
      <w:marTop w:val="0"/>
      <w:marBottom w:val="0"/>
      <w:divBdr>
        <w:top w:val="none" w:sz="0" w:space="0" w:color="auto"/>
        <w:left w:val="none" w:sz="0" w:space="0" w:color="auto"/>
        <w:bottom w:val="none" w:sz="0" w:space="0" w:color="auto"/>
        <w:right w:val="none" w:sz="0" w:space="0" w:color="auto"/>
      </w:divBdr>
    </w:div>
    <w:div w:id="1166090424">
      <w:bodyDiv w:val="1"/>
      <w:marLeft w:val="0"/>
      <w:marRight w:val="0"/>
      <w:marTop w:val="0"/>
      <w:marBottom w:val="0"/>
      <w:divBdr>
        <w:top w:val="none" w:sz="0" w:space="0" w:color="auto"/>
        <w:left w:val="none" w:sz="0" w:space="0" w:color="auto"/>
        <w:bottom w:val="none" w:sz="0" w:space="0" w:color="auto"/>
        <w:right w:val="none" w:sz="0" w:space="0" w:color="auto"/>
      </w:divBdr>
    </w:div>
    <w:div w:id="1412119619">
      <w:bodyDiv w:val="1"/>
      <w:marLeft w:val="0"/>
      <w:marRight w:val="0"/>
      <w:marTop w:val="0"/>
      <w:marBottom w:val="0"/>
      <w:divBdr>
        <w:top w:val="none" w:sz="0" w:space="0" w:color="auto"/>
        <w:left w:val="none" w:sz="0" w:space="0" w:color="auto"/>
        <w:bottom w:val="none" w:sz="0" w:space="0" w:color="auto"/>
        <w:right w:val="none" w:sz="0" w:space="0" w:color="auto"/>
      </w:divBdr>
      <w:divsChild>
        <w:div w:id="259535348">
          <w:marLeft w:val="0"/>
          <w:marRight w:val="0"/>
          <w:marTop w:val="0"/>
          <w:marBottom w:val="0"/>
          <w:divBdr>
            <w:top w:val="none" w:sz="0" w:space="0" w:color="auto"/>
            <w:left w:val="none" w:sz="0" w:space="0" w:color="auto"/>
            <w:bottom w:val="none" w:sz="0" w:space="0" w:color="auto"/>
            <w:right w:val="none" w:sz="0" w:space="0" w:color="auto"/>
          </w:divBdr>
        </w:div>
        <w:div w:id="1270115431">
          <w:marLeft w:val="0"/>
          <w:marRight w:val="0"/>
          <w:marTop w:val="0"/>
          <w:marBottom w:val="0"/>
          <w:divBdr>
            <w:top w:val="none" w:sz="0" w:space="0" w:color="auto"/>
            <w:left w:val="none" w:sz="0" w:space="0" w:color="auto"/>
            <w:bottom w:val="none" w:sz="0" w:space="0" w:color="auto"/>
            <w:right w:val="none" w:sz="0" w:space="0" w:color="auto"/>
          </w:divBdr>
          <w:divsChild>
            <w:div w:id="159470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887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5</Pages>
  <Words>1244</Words>
  <Characters>7096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Jones,Andrew swp57427</dc:creator>
  <cp:keywords/>
  <dc:description/>
  <cp:lastModifiedBy>Neil,Sharon swp3514</cp:lastModifiedBy>
  <cp:revision>6</cp:revision>
  <dcterms:created xsi:type="dcterms:W3CDTF">2023-09-21T06:34:00Z</dcterms:created>
  <dcterms:modified xsi:type="dcterms:W3CDTF">2023-09-21T07:09:00Z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2023-08-30T15:15:24Z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8d498d0d-113d-4c80-896e-448fe4ec638a</vt:lpwstr>
  </property>
  <property fmtid="{D5CDD505-2E9C-101B-9397-08002B2CF9AE}" pid="8" name="MSIP_Label_66cf8fe5-b7b7-4df7-b38d-1c61ac2f6639_ContentBits">
    <vt:lpwstr>0</vt:lpwstr>
  </property>
</Properties>
</file>