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104148" w14:textId="77777777" w:rsidR="00B95A7D" w:rsidRPr="00A510E6" w:rsidRDefault="00B95A7D" w:rsidP="00B95A7D">
      <w:pPr>
        <w:rPr>
          <w:rFonts w:ascii="Arial" w:eastAsia="Times New Roman" w:hAnsi="Arial"/>
          <w:b/>
          <w:sz w:val="44"/>
          <w:szCs w:val="44"/>
        </w:rPr>
      </w:pPr>
    </w:p>
    <w:p w14:paraId="51A55A78" w14:textId="77777777" w:rsidR="00B95A7D" w:rsidRPr="00A510E6" w:rsidRDefault="00B95A7D" w:rsidP="00B95A7D">
      <w:pPr>
        <w:rPr>
          <w:rFonts w:ascii="Arial" w:eastAsia="Times New Roman" w:hAnsi="Arial"/>
          <w:b/>
          <w:sz w:val="44"/>
          <w:szCs w:val="44"/>
        </w:rPr>
      </w:pPr>
    </w:p>
    <w:p w14:paraId="4F8C9C69" w14:textId="77777777" w:rsidR="00B95A7D" w:rsidRPr="00A510E6" w:rsidRDefault="00B95A7D" w:rsidP="00B95A7D">
      <w:pPr>
        <w:rPr>
          <w:rFonts w:ascii="Arial" w:eastAsia="Times New Roman" w:hAnsi="Arial"/>
          <w:b/>
          <w:sz w:val="44"/>
          <w:szCs w:val="44"/>
        </w:rPr>
      </w:pPr>
    </w:p>
    <w:p w14:paraId="60595AC8" w14:textId="77777777" w:rsidR="00B95A7D" w:rsidRPr="00A510E6" w:rsidRDefault="00B95A7D" w:rsidP="00B95A7D">
      <w:pPr>
        <w:rPr>
          <w:rFonts w:ascii="Arial" w:eastAsia="Times New Roman" w:hAnsi="Arial"/>
          <w:b/>
          <w:sz w:val="44"/>
          <w:szCs w:val="44"/>
        </w:rPr>
      </w:pPr>
    </w:p>
    <w:p w14:paraId="5EFCA769" w14:textId="77777777" w:rsidR="00B95A7D" w:rsidRPr="00A510E6" w:rsidRDefault="00B95A7D" w:rsidP="00B95A7D">
      <w:pPr>
        <w:rPr>
          <w:rFonts w:ascii="Arial" w:eastAsia="Times New Roman" w:hAnsi="Arial"/>
          <w:b/>
          <w:sz w:val="44"/>
          <w:szCs w:val="44"/>
        </w:rPr>
      </w:pPr>
    </w:p>
    <w:p w14:paraId="1DAF518C" w14:textId="77777777" w:rsidR="00B95A7D" w:rsidRPr="00A510E6" w:rsidRDefault="00B95A7D" w:rsidP="00B95A7D">
      <w:pPr>
        <w:jc w:val="center"/>
        <w:rPr>
          <w:rFonts w:ascii="Arial" w:eastAsia="Times New Roman" w:hAnsi="Arial"/>
          <w:b/>
          <w:sz w:val="60"/>
          <w:szCs w:val="60"/>
        </w:rPr>
      </w:pPr>
      <w:proofErr w:type="spellStart"/>
      <w:r w:rsidRPr="00A510E6">
        <w:rPr>
          <w:rFonts w:ascii="Arial" w:eastAsia="Times New Roman" w:hAnsi="Arial"/>
          <w:b/>
          <w:sz w:val="60"/>
          <w:szCs w:val="60"/>
        </w:rPr>
        <w:t>Orgo</w:t>
      </w:r>
      <w:proofErr w:type="spellEnd"/>
      <w:r w:rsidRPr="00A510E6">
        <w:rPr>
          <w:rFonts w:ascii="Arial" w:eastAsia="Times New Roman" w:hAnsi="Arial"/>
          <w:b/>
          <w:sz w:val="60"/>
          <w:szCs w:val="60"/>
        </w:rPr>
        <w:t xml:space="preserve"> Bake Evaluation Report</w:t>
      </w:r>
    </w:p>
    <w:p w14:paraId="69D818A3" w14:textId="77777777" w:rsidR="00B95A7D" w:rsidRPr="00A510E6" w:rsidRDefault="00B95A7D" w:rsidP="00B95A7D">
      <w:pPr>
        <w:jc w:val="left"/>
        <w:rPr>
          <w:rFonts w:ascii="Arial" w:eastAsia="Times New Roman" w:hAnsi="Arial"/>
          <w:b/>
          <w:sz w:val="22"/>
        </w:rPr>
      </w:pPr>
    </w:p>
    <w:p w14:paraId="22360892" w14:textId="77777777" w:rsidR="00B95A7D" w:rsidRPr="00A510E6" w:rsidRDefault="00B95A7D" w:rsidP="00B95A7D">
      <w:pPr>
        <w:jc w:val="left"/>
        <w:rPr>
          <w:rFonts w:ascii="Arial" w:eastAsia="Times New Roman" w:hAnsi="Arial"/>
          <w:b/>
          <w:sz w:val="22"/>
        </w:rPr>
      </w:pPr>
    </w:p>
    <w:p w14:paraId="0DF39D56" w14:textId="77777777" w:rsidR="00B95A7D" w:rsidRPr="00A510E6" w:rsidRDefault="00B95A7D" w:rsidP="00B95A7D">
      <w:pPr>
        <w:jc w:val="left"/>
        <w:rPr>
          <w:rFonts w:ascii="Arial" w:eastAsia="Times New Roman" w:hAnsi="Arial"/>
          <w:b/>
          <w:sz w:val="22"/>
        </w:rPr>
      </w:pPr>
    </w:p>
    <w:p w14:paraId="55E7ACFB" w14:textId="77777777" w:rsidR="00B95A7D" w:rsidRPr="00A510E6" w:rsidRDefault="00B95A7D" w:rsidP="00B95A7D">
      <w:pPr>
        <w:jc w:val="left"/>
        <w:rPr>
          <w:rFonts w:ascii="Arial" w:eastAsia="Times New Roman" w:hAnsi="Arial"/>
          <w:b/>
          <w:sz w:val="22"/>
        </w:rPr>
      </w:pPr>
    </w:p>
    <w:p w14:paraId="33E3F0A0" w14:textId="77777777" w:rsidR="00B95A7D" w:rsidRPr="00A510E6" w:rsidRDefault="00B95A7D" w:rsidP="00B95A7D">
      <w:pPr>
        <w:jc w:val="left"/>
        <w:rPr>
          <w:rFonts w:ascii="Arial" w:eastAsia="Times New Roman" w:hAnsi="Arial"/>
          <w:b/>
          <w:sz w:val="22"/>
        </w:rPr>
      </w:pPr>
    </w:p>
    <w:p w14:paraId="4A9302FD" w14:textId="77777777" w:rsidR="00B95A7D" w:rsidRPr="00A510E6" w:rsidRDefault="00B95A7D" w:rsidP="00B95A7D">
      <w:pPr>
        <w:jc w:val="left"/>
        <w:rPr>
          <w:rFonts w:ascii="Arial" w:eastAsia="Times New Roman" w:hAnsi="Arial"/>
          <w:b/>
          <w:sz w:val="22"/>
        </w:rPr>
      </w:pPr>
    </w:p>
    <w:p w14:paraId="04E68E16" w14:textId="77777777" w:rsidR="00B95A7D" w:rsidRPr="00A510E6" w:rsidRDefault="00B95A7D" w:rsidP="00B95A7D">
      <w:pPr>
        <w:jc w:val="left"/>
        <w:rPr>
          <w:rFonts w:ascii="Arial" w:eastAsia="Times New Roman" w:hAnsi="Arial"/>
          <w:bCs/>
          <w:sz w:val="22"/>
        </w:rPr>
      </w:pPr>
    </w:p>
    <w:p w14:paraId="1BE5A43B" w14:textId="77777777" w:rsidR="00B95A7D" w:rsidRPr="00A510E6" w:rsidRDefault="00B95A7D" w:rsidP="00B95A7D">
      <w:pPr>
        <w:jc w:val="left"/>
        <w:rPr>
          <w:rFonts w:ascii="Arial" w:eastAsia="Times New Roman" w:hAnsi="Arial"/>
          <w:bCs/>
          <w:sz w:val="22"/>
        </w:rPr>
      </w:pPr>
      <w:r w:rsidRPr="00A510E6">
        <w:rPr>
          <w:rFonts w:ascii="Arial" w:eastAsia="Times New Roman" w:hAnsi="Arial"/>
          <w:bCs/>
          <w:sz w:val="22"/>
        </w:rPr>
        <w:t>Student name: Ionel Golovatii</w:t>
      </w:r>
    </w:p>
    <w:p w14:paraId="53DA34CA" w14:textId="77777777" w:rsidR="00B95A7D" w:rsidRPr="00A510E6" w:rsidRDefault="00B95A7D" w:rsidP="00B95A7D">
      <w:pPr>
        <w:jc w:val="left"/>
        <w:rPr>
          <w:rFonts w:ascii="Arial" w:eastAsia="Times New Roman" w:hAnsi="Arial"/>
          <w:bCs/>
          <w:sz w:val="22"/>
        </w:rPr>
      </w:pPr>
      <w:r w:rsidRPr="00A510E6">
        <w:rPr>
          <w:rFonts w:ascii="Arial" w:eastAsia="Times New Roman" w:hAnsi="Arial"/>
          <w:bCs/>
          <w:sz w:val="22"/>
        </w:rPr>
        <w:t>Student ID: 2228604</w:t>
      </w:r>
    </w:p>
    <w:p w14:paraId="7527FC8D" w14:textId="77777777" w:rsidR="00B95A7D" w:rsidRPr="00A510E6" w:rsidRDefault="00B95A7D" w:rsidP="00B95A7D">
      <w:pPr>
        <w:jc w:val="left"/>
        <w:rPr>
          <w:rFonts w:ascii="Arial" w:eastAsia="Times New Roman" w:hAnsi="Arial"/>
          <w:bCs/>
          <w:sz w:val="22"/>
        </w:rPr>
      </w:pPr>
      <w:r w:rsidRPr="00A510E6">
        <w:rPr>
          <w:rFonts w:ascii="Arial" w:eastAsia="Times New Roman" w:hAnsi="Arial"/>
          <w:bCs/>
          <w:sz w:val="22"/>
        </w:rPr>
        <w:t>Module code: LCBB5001</w:t>
      </w:r>
    </w:p>
    <w:p w14:paraId="1A109EE4" w14:textId="77777777" w:rsidR="00B95A7D" w:rsidRPr="00A510E6" w:rsidRDefault="00B95A7D" w:rsidP="00B95A7D">
      <w:pPr>
        <w:jc w:val="left"/>
        <w:rPr>
          <w:rFonts w:ascii="Arial" w:eastAsia="Times New Roman" w:hAnsi="Arial"/>
          <w:bCs/>
          <w:sz w:val="22"/>
        </w:rPr>
      </w:pPr>
      <w:r w:rsidRPr="00A510E6">
        <w:rPr>
          <w:rFonts w:ascii="Arial" w:eastAsia="Times New Roman" w:hAnsi="Arial"/>
          <w:bCs/>
          <w:sz w:val="22"/>
        </w:rPr>
        <w:t>Module name: Entrepreneurship</w:t>
      </w:r>
    </w:p>
    <w:p w14:paraId="0AAC5970" w14:textId="77777777" w:rsidR="00B95A7D" w:rsidRPr="00A510E6" w:rsidRDefault="00B95A7D" w:rsidP="00B95A7D">
      <w:pPr>
        <w:jc w:val="left"/>
        <w:rPr>
          <w:rFonts w:ascii="Arial" w:eastAsia="Times New Roman" w:hAnsi="Arial"/>
          <w:b/>
          <w:sz w:val="22"/>
        </w:rPr>
      </w:pPr>
      <w:r w:rsidRPr="00A510E6">
        <w:rPr>
          <w:rFonts w:ascii="Arial" w:eastAsia="Times New Roman" w:hAnsi="Arial"/>
          <w:bCs/>
          <w:sz w:val="22"/>
        </w:rPr>
        <w:t>Lecturer: Amer Kareem</w:t>
      </w:r>
      <w:r w:rsidRPr="00A510E6">
        <w:rPr>
          <w:rFonts w:ascii="Arial" w:eastAsia="Times New Roman" w:hAnsi="Arial"/>
          <w:b/>
          <w:sz w:val="22"/>
        </w:rPr>
        <w:br w:type="page"/>
      </w:r>
    </w:p>
    <w:sdt>
      <w:sdtPr>
        <w:rPr>
          <w:rFonts w:ascii="Times New Roman" w:eastAsia="Arial" w:hAnsi="Times New Roman" w:cs="Arial"/>
          <w:color w:val="auto"/>
          <w:sz w:val="24"/>
          <w:szCs w:val="22"/>
          <w:lang w:val="en-GB" w:eastAsia="en-IN"/>
        </w:rPr>
        <w:id w:val="1388844444"/>
        <w:docPartObj>
          <w:docPartGallery w:val="Table of Contents"/>
          <w:docPartUnique/>
        </w:docPartObj>
      </w:sdtPr>
      <w:sdtEndPr>
        <w:rPr>
          <w:b/>
          <w:bCs/>
          <w:noProof/>
        </w:rPr>
      </w:sdtEndPr>
      <w:sdtContent>
        <w:p w14:paraId="10EFD18B" w14:textId="77777777" w:rsidR="00B95A7D" w:rsidRDefault="00B95A7D" w:rsidP="00B95A7D">
          <w:pPr>
            <w:pStyle w:val="TOCHeading"/>
          </w:pPr>
          <w:r>
            <w:t>Table of Contents</w:t>
          </w:r>
        </w:p>
        <w:p w14:paraId="4EB549E6" w14:textId="24050B29" w:rsidR="00141F21" w:rsidRDefault="00B95A7D">
          <w:pPr>
            <w:pStyle w:val="TOC1"/>
            <w:tabs>
              <w:tab w:val="right" w:leader="dot" w:pos="9350"/>
            </w:tabs>
            <w:rPr>
              <w:rFonts w:asciiTheme="minorHAnsi" w:eastAsiaTheme="minorEastAsia" w:hAnsiTheme="minorHAnsi" w:cstheme="minorBidi"/>
              <w:noProof/>
              <w:kern w:val="2"/>
              <w:sz w:val="22"/>
              <w:lang w:eastAsia="en-GB"/>
              <w14:ligatures w14:val="standardContextual"/>
            </w:rPr>
          </w:pPr>
          <w:r>
            <w:fldChar w:fldCharType="begin"/>
          </w:r>
          <w:r>
            <w:instrText xml:space="preserve"> TOC \o "1-3" \h \z \u </w:instrText>
          </w:r>
          <w:r>
            <w:fldChar w:fldCharType="separate"/>
          </w:r>
          <w:hyperlink w:anchor="_Toc173100862" w:history="1">
            <w:r w:rsidR="00141F21" w:rsidRPr="00814004">
              <w:rPr>
                <w:rStyle w:val="Hyperlink"/>
                <w:rFonts w:ascii="Arial" w:hAnsi="Arial"/>
                <w:noProof/>
              </w:rPr>
              <w:t>Introduction</w:t>
            </w:r>
            <w:r w:rsidR="00141F21">
              <w:rPr>
                <w:noProof/>
                <w:webHidden/>
              </w:rPr>
              <w:tab/>
            </w:r>
            <w:r w:rsidR="00141F21">
              <w:rPr>
                <w:noProof/>
                <w:webHidden/>
              </w:rPr>
              <w:fldChar w:fldCharType="begin"/>
            </w:r>
            <w:r w:rsidR="00141F21">
              <w:rPr>
                <w:noProof/>
                <w:webHidden/>
              </w:rPr>
              <w:instrText xml:space="preserve"> PAGEREF _Toc173100862 \h </w:instrText>
            </w:r>
            <w:r w:rsidR="00141F21">
              <w:rPr>
                <w:noProof/>
                <w:webHidden/>
              </w:rPr>
            </w:r>
            <w:r w:rsidR="00141F21">
              <w:rPr>
                <w:noProof/>
                <w:webHidden/>
              </w:rPr>
              <w:fldChar w:fldCharType="separate"/>
            </w:r>
            <w:r w:rsidR="00141F21">
              <w:rPr>
                <w:noProof/>
                <w:webHidden/>
              </w:rPr>
              <w:t>3</w:t>
            </w:r>
            <w:r w:rsidR="00141F21">
              <w:rPr>
                <w:noProof/>
                <w:webHidden/>
              </w:rPr>
              <w:fldChar w:fldCharType="end"/>
            </w:r>
          </w:hyperlink>
        </w:p>
        <w:p w14:paraId="1BE0C922" w14:textId="76F1E0DD" w:rsidR="00141F21" w:rsidRDefault="00141F21">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73100863" w:history="1">
            <w:r w:rsidRPr="00814004">
              <w:rPr>
                <w:rStyle w:val="Hyperlink"/>
                <w:rFonts w:ascii="Arial" w:hAnsi="Arial"/>
                <w:noProof/>
              </w:rPr>
              <w:t>Evaluation of Business Idea and Motivational Factors</w:t>
            </w:r>
            <w:r>
              <w:rPr>
                <w:noProof/>
                <w:webHidden/>
              </w:rPr>
              <w:tab/>
            </w:r>
            <w:r>
              <w:rPr>
                <w:noProof/>
                <w:webHidden/>
              </w:rPr>
              <w:fldChar w:fldCharType="begin"/>
            </w:r>
            <w:r>
              <w:rPr>
                <w:noProof/>
                <w:webHidden/>
              </w:rPr>
              <w:instrText xml:space="preserve"> PAGEREF _Toc173100863 \h </w:instrText>
            </w:r>
            <w:r>
              <w:rPr>
                <w:noProof/>
                <w:webHidden/>
              </w:rPr>
            </w:r>
            <w:r>
              <w:rPr>
                <w:noProof/>
                <w:webHidden/>
              </w:rPr>
              <w:fldChar w:fldCharType="separate"/>
            </w:r>
            <w:r>
              <w:rPr>
                <w:noProof/>
                <w:webHidden/>
              </w:rPr>
              <w:t>3</w:t>
            </w:r>
            <w:r>
              <w:rPr>
                <w:noProof/>
                <w:webHidden/>
              </w:rPr>
              <w:fldChar w:fldCharType="end"/>
            </w:r>
          </w:hyperlink>
        </w:p>
        <w:p w14:paraId="1990E942" w14:textId="5D8AEEA2" w:rsidR="00141F21" w:rsidRDefault="00141F21">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73100864" w:history="1">
            <w:r w:rsidRPr="00814004">
              <w:rPr>
                <w:rStyle w:val="Hyperlink"/>
                <w:rFonts w:ascii="Arial" w:hAnsi="Arial"/>
                <w:noProof/>
              </w:rPr>
              <w:t>Five entrepreneurship skills, traits, and behaviour and their importance for businesses</w:t>
            </w:r>
            <w:r>
              <w:rPr>
                <w:noProof/>
                <w:webHidden/>
              </w:rPr>
              <w:tab/>
            </w:r>
            <w:r>
              <w:rPr>
                <w:noProof/>
                <w:webHidden/>
              </w:rPr>
              <w:fldChar w:fldCharType="begin"/>
            </w:r>
            <w:r>
              <w:rPr>
                <w:noProof/>
                <w:webHidden/>
              </w:rPr>
              <w:instrText xml:space="preserve"> PAGEREF _Toc173100864 \h </w:instrText>
            </w:r>
            <w:r>
              <w:rPr>
                <w:noProof/>
                <w:webHidden/>
              </w:rPr>
            </w:r>
            <w:r>
              <w:rPr>
                <w:noProof/>
                <w:webHidden/>
              </w:rPr>
              <w:fldChar w:fldCharType="separate"/>
            </w:r>
            <w:r>
              <w:rPr>
                <w:noProof/>
                <w:webHidden/>
              </w:rPr>
              <w:t>4</w:t>
            </w:r>
            <w:r>
              <w:rPr>
                <w:noProof/>
                <w:webHidden/>
              </w:rPr>
              <w:fldChar w:fldCharType="end"/>
            </w:r>
          </w:hyperlink>
        </w:p>
        <w:p w14:paraId="67513C86" w14:textId="45B2C995" w:rsidR="00141F21" w:rsidRDefault="00141F21">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73100865" w:history="1">
            <w:r w:rsidRPr="00814004">
              <w:rPr>
                <w:rStyle w:val="Hyperlink"/>
                <w:rFonts w:ascii="Arial" w:hAnsi="Arial"/>
                <w:noProof/>
                <w:highlight w:val="white"/>
              </w:rPr>
              <w:t>SWOT Analysis</w:t>
            </w:r>
            <w:r>
              <w:rPr>
                <w:noProof/>
                <w:webHidden/>
              </w:rPr>
              <w:tab/>
            </w:r>
            <w:r>
              <w:rPr>
                <w:noProof/>
                <w:webHidden/>
              </w:rPr>
              <w:fldChar w:fldCharType="begin"/>
            </w:r>
            <w:r>
              <w:rPr>
                <w:noProof/>
                <w:webHidden/>
              </w:rPr>
              <w:instrText xml:space="preserve"> PAGEREF _Toc173100865 \h </w:instrText>
            </w:r>
            <w:r>
              <w:rPr>
                <w:noProof/>
                <w:webHidden/>
              </w:rPr>
            </w:r>
            <w:r>
              <w:rPr>
                <w:noProof/>
                <w:webHidden/>
              </w:rPr>
              <w:fldChar w:fldCharType="separate"/>
            </w:r>
            <w:r>
              <w:rPr>
                <w:noProof/>
                <w:webHidden/>
              </w:rPr>
              <w:t>5</w:t>
            </w:r>
            <w:r>
              <w:rPr>
                <w:noProof/>
                <w:webHidden/>
              </w:rPr>
              <w:fldChar w:fldCharType="end"/>
            </w:r>
          </w:hyperlink>
        </w:p>
        <w:p w14:paraId="328BDFAF" w14:textId="2B5CA636" w:rsidR="00141F21" w:rsidRDefault="00141F21">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73100866" w:history="1">
            <w:r w:rsidRPr="00814004">
              <w:rPr>
                <w:rStyle w:val="Hyperlink"/>
                <w:rFonts w:ascii="Arial" w:hAnsi="Arial"/>
                <w:noProof/>
              </w:rPr>
              <w:t>PEST Analysis</w:t>
            </w:r>
            <w:r>
              <w:rPr>
                <w:noProof/>
                <w:webHidden/>
              </w:rPr>
              <w:tab/>
            </w:r>
            <w:r>
              <w:rPr>
                <w:noProof/>
                <w:webHidden/>
              </w:rPr>
              <w:fldChar w:fldCharType="begin"/>
            </w:r>
            <w:r>
              <w:rPr>
                <w:noProof/>
                <w:webHidden/>
              </w:rPr>
              <w:instrText xml:space="preserve"> PAGEREF _Toc173100866 \h </w:instrText>
            </w:r>
            <w:r>
              <w:rPr>
                <w:noProof/>
                <w:webHidden/>
              </w:rPr>
            </w:r>
            <w:r>
              <w:rPr>
                <w:noProof/>
                <w:webHidden/>
              </w:rPr>
              <w:fldChar w:fldCharType="separate"/>
            </w:r>
            <w:r>
              <w:rPr>
                <w:noProof/>
                <w:webHidden/>
              </w:rPr>
              <w:t>5</w:t>
            </w:r>
            <w:r>
              <w:rPr>
                <w:noProof/>
                <w:webHidden/>
              </w:rPr>
              <w:fldChar w:fldCharType="end"/>
            </w:r>
          </w:hyperlink>
        </w:p>
        <w:p w14:paraId="3B1111D8" w14:textId="6E30D23E" w:rsidR="00141F21" w:rsidRDefault="00141F21">
          <w:pPr>
            <w:pStyle w:val="TOC2"/>
            <w:tabs>
              <w:tab w:val="right" w:leader="dot" w:pos="9350"/>
            </w:tabs>
            <w:rPr>
              <w:rFonts w:asciiTheme="minorHAnsi" w:eastAsiaTheme="minorEastAsia" w:hAnsiTheme="minorHAnsi" w:cstheme="minorBidi"/>
              <w:noProof/>
              <w:kern w:val="2"/>
              <w:sz w:val="22"/>
              <w:lang w:eastAsia="en-GB"/>
              <w14:ligatures w14:val="standardContextual"/>
            </w:rPr>
          </w:pPr>
          <w:hyperlink w:anchor="_Toc173100867" w:history="1">
            <w:r w:rsidRPr="00814004">
              <w:rPr>
                <w:rStyle w:val="Hyperlink"/>
                <w:rFonts w:ascii="Arial" w:hAnsi="Arial"/>
                <w:noProof/>
              </w:rPr>
              <w:t>Political Factor</w:t>
            </w:r>
            <w:r>
              <w:rPr>
                <w:noProof/>
                <w:webHidden/>
              </w:rPr>
              <w:tab/>
            </w:r>
            <w:r>
              <w:rPr>
                <w:noProof/>
                <w:webHidden/>
              </w:rPr>
              <w:fldChar w:fldCharType="begin"/>
            </w:r>
            <w:r>
              <w:rPr>
                <w:noProof/>
                <w:webHidden/>
              </w:rPr>
              <w:instrText xml:space="preserve"> PAGEREF _Toc173100867 \h </w:instrText>
            </w:r>
            <w:r>
              <w:rPr>
                <w:noProof/>
                <w:webHidden/>
              </w:rPr>
            </w:r>
            <w:r>
              <w:rPr>
                <w:noProof/>
                <w:webHidden/>
              </w:rPr>
              <w:fldChar w:fldCharType="separate"/>
            </w:r>
            <w:r>
              <w:rPr>
                <w:noProof/>
                <w:webHidden/>
              </w:rPr>
              <w:t>6</w:t>
            </w:r>
            <w:r>
              <w:rPr>
                <w:noProof/>
                <w:webHidden/>
              </w:rPr>
              <w:fldChar w:fldCharType="end"/>
            </w:r>
          </w:hyperlink>
        </w:p>
        <w:p w14:paraId="18E65A12" w14:textId="16A44F4F" w:rsidR="00141F21" w:rsidRDefault="00141F21">
          <w:pPr>
            <w:pStyle w:val="TOC2"/>
            <w:tabs>
              <w:tab w:val="right" w:leader="dot" w:pos="9350"/>
            </w:tabs>
            <w:rPr>
              <w:rFonts w:asciiTheme="minorHAnsi" w:eastAsiaTheme="minorEastAsia" w:hAnsiTheme="minorHAnsi" w:cstheme="minorBidi"/>
              <w:noProof/>
              <w:kern w:val="2"/>
              <w:sz w:val="22"/>
              <w:lang w:eastAsia="en-GB"/>
              <w14:ligatures w14:val="standardContextual"/>
            </w:rPr>
          </w:pPr>
          <w:hyperlink w:anchor="_Toc173100868" w:history="1">
            <w:r w:rsidRPr="00814004">
              <w:rPr>
                <w:rStyle w:val="Hyperlink"/>
                <w:rFonts w:ascii="Arial" w:hAnsi="Arial"/>
                <w:noProof/>
              </w:rPr>
              <w:t>Economic Factor</w:t>
            </w:r>
            <w:r>
              <w:rPr>
                <w:noProof/>
                <w:webHidden/>
              </w:rPr>
              <w:tab/>
            </w:r>
            <w:r>
              <w:rPr>
                <w:noProof/>
                <w:webHidden/>
              </w:rPr>
              <w:fldChar w:fldCharType="begin"/>
            </w:r>
            <w:r>
              <w:rPr>
                <w:noProof/>
                <w:webHidden/>
              </w:rPr>
              <w:instrText xml:space="preserve"> PAGEREF _Toc173100868 \h </w:instrText>
            </w:r>
            <w:r>
              <w:rPr>
                <w:noProof/>
                <w:webHidden/>
              </w:rPr>
            </w:r>
            <w:r>
              <w:rPr>
                <w:noProof/>
                <w:webHidden/>
              </w:rPr>
              <w:fldChar w:fldCharType="separate"/>
            </w:r>
            <w:r>
              <w:rPr>
                <w:noProof/>
                <w:webHidden/>
              </w:rPr>
              <w:t>6</w:t>
            </w:r>
            <w:r>
              <w:rPr>
                <w:noProof/>
                <w:webHidden/>
              </w:rPr>
              <w:fldChar w:fldCharType="end"/>
            </w:r>
          </w:hyperlink>
        </w:p>
        <w:p w14:paraId="581A2CC5" w14:textId="20073DD8" w:rsidR="00141F21" w:rsidRDefault="00141F21">
          <w:pPr>
            <w:pStyle w:val="TOC2"/>
            <w:tabs>
              <w:tab w:val="right" w:leader="dot" w:pos="9350"/>
            </w:tabs>
            <w:rPr>
              <w:rFonts w:asciiTheme="minorHAnsi" w:eastAsiaTheme="minorEastAsia" w:hAnsiTheme="minorHAnsi" w:cstheme="minorBidi"/>
              <w:noProof/>
              <w:kern w:val="2"/>
              <w:sz w:val="22"/>
              <w:lang w:eastAsia="en-GB"/>
              <w14:ligatures w14:val="standardContextual"/>
            </w:rPr>
          </w:pPr>
          <w:hyperlink w:anchor="_Toc173100869" w:history="1">
            <w:r w:rsidRPr="00814004">
              <w:rPr>
                <w:rStyle w:val="Hyperlink"/>
                <w:rFonts w:ascii="Arial" w:hAnsi="Arial"/>
                <w:noProof/>
              </w:rPr>
              <w:t>Social Factor</w:t>
            </w:r>
            <w:r>
              <w:rPr>
                <w:noProof/>
                <w:webHidden/>
              </w:rPr>
              <w:tab/>
            </w:r>
            <w:r>
              <w:rPr>
                <w:noProof/>
                <w:webHidden/>
              </w:rPr>
              <w:fldChar w:fldCharType="begin"/>
            </w:r>
            <w:r>
              <w:rPr>
                <w:noProof/>
                <w:webHidden/>
              </w:rPr>
              <w:instrText xml:space="preserve"> PAGEREF _Toc173100869 \h </w:instrText>
            </w:r>
            <w:r>
              <w:rPr>
                <w:noProof/>
                <w:webHidden/>
              </w:rPr>
            </w:r>
            <w:r>
              <w:rPr>
                <w:noProof/>
                <w:webHidden/>
              </w:rPr>
              <w:fldChar w:fldCharType="separate"/>
            </w:r>
            <w:r>
              <w:rPr>
                <w:noProof/>
                <w:webHidden/>
              </w:rPr>
              <w:t>6</w:t>
            </w:r>
            <w:r>
              <w:rPr>
                <w:noProof/>
                <w:webHidden/>
              </w:rPr>
              <w:fldChar w:fldCharType="end"/>
            </w:r>
          </w:hyperlink>
        </w:p>
        <w:p w14:paraId="7F345F4C" w14:textId="479BFFF9" w:rsidR="00141F21" w:rsidRDefault="00141F21">
          <w:pPr>
            <w:pStyle w:val="TOC2"/>
            <w:tabs>
              <w:tab w:val="right" w:leader="dot" w:pos="9350"/>
            </w:tabs>
            <w:rPr>
              <w:rFonts w:asciiTheme="minorHAnsi" w:eastAsiaTheme="minorEastAsia" w:hAnsiTheme="minorHAnsi" w:cstheme="minorBidi"/>
              <w:noProof/>
              <w:kern w:val="2"/>
              <w:sz w:val="22"/>
              <w:lang w:eastAsia="en-GB"/>
              <w14:ligatures w14:val="standardContextual"/>
            </w:rPr>
          </w:pPr>
          <w:hyperlink w:anchor="_Toc173100870" w:history="1">
            <w:r w:rsidRPr="00814004">
              <w:rPr>
                <w:rStyle w:val="Hyperlink"/>
                <w:rFonts w:ascii="Arial" w:hAnsi="Arial"/>
                <w:noProof/>
              </w:rPr>
              <w:t>Technological Factor</w:t>
            </w:r>
            <w:r>
              <w:rPr>
                <w:noProof/>
                <w:webHidden/>
              </w:rPr>
              <w:tab/>
            </w:r>
            <w:r>
              <w:rPr>
                <w:noProof/>
                <w:webHidden/>
              </w:rPr>
              <w:fldChar w:fldCharType="begin"/>
            </w:r>
            <w:r>
              <w:rPr>
                <w:noProof/>
                <w:webHidden/>
              </w:rPr>
              <w:instrText xml:space="preserve"> PAGEREF _Toc173100870 \h </w:instrText>
            </w:r>
            <w:r>
              <w:rPr>
                <w:noProof/>
                <w:webHidden/>
              </w:rPr>
            </w:r>
            <w:r>
              <w:rPr>
                <w:noProof/>
                <w:webHidden/>
              </w:rPr>
              <w:fldChar w:fldCharType="separate"/>
            </w:r>
            <w:r>
              <w:rPr>
                <w:noProof/>
                <w:webHidden/>
              </w:rPr>
              <w:t>6</w:t>
            </w:r>
            <w:r>
              <w:rPr>
                <w:noProof/>
                <w:webHidden/>
              </w:rPr>
              <w:fldChar w:fldCharType="end"/>
            </w:r>
          </w:hyperlink>
        </w:p>
        <w:p w14:paraId="1738EFBB" w14:textId="1740E9E3" w:rsidR="00141F21" w:rsidRDefault="00141F21">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73100871" w:history="1">
            <w:r w:rsidRPr="00814004">
              <w:rPr>
                <w:rStyle w:val="Hyperlink"/>
                <w:rFonts w:ascii="Arial" w:hAnsi="Arial"/>
                <w:noProof/>
              </w:rPr>
              <w:t>Conclusion</w:t>
            </w:r>
            <w:r>
              <w:rPr>
                <w:noProof/>
                <w:webHidden/>
              </w:rPr>
              <w:tab/>
            </w:r>
            <w:r>
              <w:rPr>
                <w:noProof/>
                <w:webHidden/>
              </w:rPr>
              <w:fldChar w:fldCharType="begin"/>
            </w:r>
            <w:r>
              <w:rPr>
                <w:noProof/>
                <w:webHidden/>
              </w:rPr>
              <w:instrText xml:space="preserve"> PAGEREF _Toc173100871 \h </w:instrText>
            </w:r>
            <w:r>
              <w:rPr>
                <w:noProof/>
                <w:webHidden/>
              </w:rPr>
            </w:r>
            <w:r>
              <w:rPr>
                <w:noProof/>
                <w:webHidden/>
              </w:rPr>
              <w:fldChar w:fldCharType="separate"/>
            </w:r>
            <w:r>
              <w:rPr>
                <w:noProof/>
                <w:webHidden/>
              </w:rPr>
              <w:t>7</w:t>
            </w:r>
            <w:r>
              <w:rPr>
                <w:noProof/>
                <w:webHidden/>
              </w:rPr>
              <w:fldChar w:fldCharType="end"/>
            </w:r>
          </w:hyperlink>
        </w:p>
        <w:p w14:paraId="7E519BFE" w14:textId="0BA437C5" w:rsidR="00141F21" w:rsidRDefault="00141F21">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73100872" w:history="1">
            <w:r w:rsidRPr="00814004">
              <w:rPr>
                <w:rStyle w:val="Hyperlink"/>
                <w:rFonts w:ascii="Arial" w:hAnsi="Arial"/>
                <w:noProof/>
              </w:rPr>
              <w:t>Appendix</w:t>
            </w:r>
            <w:r>
              <w:rPr>
                <w:noProof/>
                <w:webHidden/>
              </w:rPr>
              <w:tab/>
            </w:r>
            <w:r>
              <w:rPr>
                <w:noProof/>
                <w:webHidden/>
              </w:rPr>
              <w:fldChar w:fldCharType="begin"/>
            </w:r>
            <w:r>
              <w:rPr>
                <w:noProof/>
                <w:webHidden/>
              </w:rPr>
              <w:instrText xml:space="preserve"> PAGEREF _Toc173100872 \h </w:instrText>
            </w:r>
            <w:r>
              <w:rPr>
                <w:noProof/>
                <w:webHidden/>
              </w:rPr>
            </w:r>
            <w:r>
              <w:rPr>
                <w:noProof/>
                <w:webHidden/>
              </w:rPr>
              <w:fldChar w:fldCharType="separate"/>
            </w:r>
            <w:r>
              <w:rPr>
                <w:noProof/>
                <w:webHidden/>
              </w:rPr>
              <w:t>7</w:t>
            </w:r>
            <w:r>
              <w:rPr>
                <w:noProof/>
                <w:webHidden/>
              </w:rPr>
              <w:fldChar w:fldCharType="end"/>
            </w:r>
          </w:hyperlink>
        </w:p>
        <w:p w14:paraId="1BDA4EEB" w14:textId="5CC80AD3" w:rsidR="00141F21" w:rsidRDefault="00141F21">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73100873" w:history="1">
            <w:r w:rsidRPr="00814004">
              <w:rPr>
                <w:rStyle w:val="Hyperlink"/>
                <w:rFonts w:ascii="Arial" w:hAnsi="Arial"/>
                <w:noProof/>
              </w:rPr>
              <w:t>Reference</w:t>
            </w:r>
            <w:r>
              <w:rPr>
                <w:noProof/>
                <w:webHidden/>
              </w:rPr>
              <w:tab/>
            </w:r>
            <w:r>
              <w:rPr>
                <w:noProof/>
                <w:webHidden/>
              </w:rPr>
              <w:fldChar w:fldCharType="begin"/>
            </w:r>
            <w:r>
              <w:rPr>
                <w:noProof/>
                <w:webHidden/>
              </w:rPr>
              <w:instrText xml:space="preserve"> PAGEREF _Toc173100873 \h </w:instrText>
            </w:r>
            <w:r>
              <w:rPr>
                <w:noProof/>
                <w:webHidden/>
              </w:rPr>
            </w:r>
            <w:r>
              <w:rPr>
                <w:noProof/>
                <w:webHidden/>
              </w:rPr>
              <w:fldChar w:fldCharType="separate"/>
            </w:r>
            <w:r>
              <w:rPr>
                <w:noProof/>
                <w:webHidden/>
              </w:rPr>
              <w:t>13</w:t>
            </w:r>
            <w:r>
              <w:rPr>
                <w:noProof/>
                <w:webHidden/>
              </w:rPr>
              <w:fldChar w:fldCharType="end"/>
            </w:r>
          </w:hyperlink>
        </w:p>
        <w:p w14:paraId="782618EB" w14:textId="211259BA" w:rsidR="00B95A7D" w:rsidRDefault="00B95A7D" w:rsidP="00B95A7D">
          <w:r>
            <w:rPr>
              <w:b/>
              <w:bCs/>
              <w:noProof/>
            </w:rPr>
            <w:fldChar w:fldCharType="end"/>
          </w:r>
        </w:p>
      </w:sdtContent>
    </w:sdt>
    <w:p w14:paraId="6896DD5D" w14:textId="77777777" w:rsidR="00B95A7D" w:rsidRDefault="00B95A7D" w:rsidP="00B95A7D">
      <w:pPr>
        <w:spacing w:line="276" w:lineRule="auto"/>
        <w:jc w:val="left"/>
        <w:rPr>
          <w:rFonts w:ascii="Arial" w:eastAsia="Times New Roman" w:hAnsi="Arial"/>
          <w:b/>
          <w:sz w:val="22"/>
        </w:rPr>
      </w:pPr>
      <w:r>
        <w:rPr>
          <w:rFonts w:ascii="Arial" w:eastAsia="Times New Roman" w:hAnsi="Arial"/>
          <w:b/>
          <w:sz w:val="22"/>
        </w:rPr>
        <w:br w:type="page"/>
      </w:r>
    </w:p>
    <w:p w14:paraId="7EB72B7F" w14:textId="77777777" w:rsidR="00B95A7D" w:rsidRPr="00A510E6" w:rsidRDefault="00B95A7D" w:rsidP="00B95A7D">
      <w:pPr>
        <w:jc w:val="left"/>
        <w:rPr>
          <w:rFonts w:ascii="Arial" w:eastAsia="Times New Roman" w:hAnsi="Arial"/>
          <w:b/>
          <w:sz w:val="22"/>
        </w:rPr>
      </w:pPr>
    </w:p>
    <w:p w14:paraId="540CAADC" w14:textId="77777777" w:rsidR="00B95A7D" w:rsidRPr="00A510E6" w:rsidRDefault="00B95A7D" w:rsidP="00B95A7D">
      <w:pPr>
        <w:pStyle w:val="Heading1"/>
        <w:rPr>
          <w:rFonts w:ascii="Arial" w:hAnsi="Arial"/>
          <w:sz w:val="28"/>
          <w:szCs w:val="28"/>
        </w:rPr>
      </w:pPr>
      <w:bookmarkStart w:id="0" w:name="_Toc173094482"/>
      <w:bookmarkStart w:id="1" w:name="_Toc173100862"/>
      <w:r w:rsidRPr="00A510E6">
        <w:rPr>
          <w:rFonts w:ascii="Arial" w:hAnsi="Arial"/>
          <w:sz w:val="28"/>
          <w:szCs w:val="28"/>
        </w:rPr>
        <w:t>Introduction</w:t>
      </w:r>
      <w:bookmarkEnd w:id="0"/>
      <w:bookmarkEnd w:id="1"/>
      <w:r w:rsidRPr="00A510E6">
        <w:rPr>
          <w:rFonts w:ascii="Arial" w:hAnsi="Arial"/>
          <w:sz w:val="28"/>
          <w:szCs w:val="28"/>
        </w:rPr>
        <w:t xml:space="preserve"> </w:t>
      </w:r>
    </w:p>
    <w:p w14:paraId="0503A05A" w14:textId="77777777" w:rsidR="00B95A7D" w:rsidRDefault="00B95A7D" w:rsidP="00B95A7D">
      <w:pPr>
        <w:jc w:val="left"/>
        <w:rPr>
          <w:rFonts w:ascii="Arial" w:eastAsia="Times New Roman" w:hAnsi="Arial"/>
          <w:sz w:val="22"/>
        </w:rPr>
      </w:pPr>
      <w:r w:rsidRPr="00A510E6">
        <w:rPr>
          <w:rFonts w:ascii="Arial" w:eastAsia="Times New Roman" w:hAnsi="Arial"/>
          <w:sz w:val="22"/>
        </w:rPr>
        <w:t xml:space="preserve">This report evaluates the business idea of opening an organic bakery in London, driven by the rising consumer awareness of health and sustainability and factors which lead to motivation for starting a business. The report will also evaluate the entrepreneur's skills, traits, behaviours, and will explain why these are important. Further, a SWOT and PEST analysis will be conducted to understand various factors that affect the business operations. </w:t>
      </w:r>
    </w:p>
    <w:p w14:paraId="772B5BC8" w14:textId="77777777" w:rsidR="00B95A7D" w:rsidRPr="00A510E6" w:rsidRDefault="00B95A7D" w:rsidP="00B95A7D">
      <w:pPr>
        <w:jc w:val="left"/>
        <w:rPr>
          <w:rFonts w:ascii="Arial" w:eastAsia="Times New Roman" w:hAnsi="Arial"/>
          <w:sz w:val="22"/>
        </w:rPr>
      </w:pPr>
    </w:p>
    <w:p w14:paraId="556D059C" w14:textId="77777777" w:rsidR="00B95A7D" w:rsidRPr="00A510E6" w:rsidRDefault="00B95A7D" w:rsidP="00B95A7D">
      <w:pPr>
        <w:pStyle w:val="Heading1"/>
        <w:rPr>
          <w:rFonts w:ascii="Arial" w:hAnsi="Arial"/>
          <w:sz w:val="28"/>
          <w:szCs w:val="28"/>
        </w:rPr>
      </w:pPr>
      <w:bookmarkStart w:id="2" w:name="_Toc173094483"/>
      <w:bookmarkStart w:id="3" w:name="_Toc173100863"/>
      <w:r w:rsidRPr="00A510E6">
        <w:rPr>
          <w:rFonts w:ascii="Arial" w:hAnsi="Arial"/>
          <w:sz w:val="28"/>
          <w:szCs w:val="28"/>
        </w:rPr>
        <w:t>Evaluation of Business Idea and Motivational Factors</w:t>
      </w:r>
      <w:bookmarkEnd w:id="2"/>
      <w:bookmarkEnd w:id="3"/>
      <w:r w:rsidRPr="00A510E6">
        <w:rPr>
          <w:rFonts w:ascii="Arial" w:hAnsi="Arial"/>
          <w:sz w:val="28"/>
          <w:szCs w:val="28"/>
        </w:rPr>
        <w:t xml:space="preserve"> </w:t>
      </w:r>
    </w:p>
    <w:p w14:paraId="527D188C" w14:textId="77777777" w:rsidR="00B95A7D" w:rsidRPr="00A510E6" w:rsidRDefault="00B95A7D" w:rsidP="00B95A7D">
      <w:pPr>
        <w:jc w:val="left"/>
        <w:rPr>
          <w:rFonts w:ascii="Arial" w:eastAsia="Times New Roman" w:hAnsi="Arial"/>
          <w:sz w:val="22"/>
        </w:rPr>
      </w:pPr>
      <w:r w:rsidRPr="00A510E6">
        <w:rPr>
          <w:rFonts w:ascii="Arial" w:eastAsia="Times New Roman" w:hAnsi="Arial"/>
          <w:sz w:val="22"/>
        </w:rPr>
        <w:t>Opening an organic bakery in London is driven by the increasing consumer awareness about health and sustainability. The demand for organic products has been strongly rising in the UK, with the market valued at approximately £2.79 billion in 2022, with London, known for its diverse and health-conscious population, representing a significant portion of this market (</w:t>
      </w:r>
      <w:r w:rsidRPr="00A510E6">
        <w:rPr>
          <w:rFonts w:ascii="Arial" w:hAnsi="Arial"/>
          <w:sz w:val="22"/>
        </w:rPr>
        <w:t>England, 2021)</w:t>
      </w:r>
      <w:r w:rsidRPr="00A510E6">
        <w:rPr>
          <w:rFonts w:ascii="Arial" w:eastAsia="Times New Roman" w:hAnsi="Arial"/>
          <w:sz w:val="22"/>
        </w:rPr>
        <w:t xml:space="preserve">. Approximately 55% of the population of the UK choose to purchase the products of a company whose business ethics is more inclined towards sustainability (Briggs, 2023). All above mentioned provide an opportunity for </w:t>
      </w:r>
      <w:proofErr w:type="spellStart"/>
      <w:r w:rsidRPr="00A510E6">
        <w:rPr>
          <w:rFonts w:ascii="Arial" w:eastAsia="Times New Roman" w:hAnsi="Arial"/>
          <w:sz w:val="22"/>
        </w:rPr>
        <w:t>Orgo</w:t>
      </w:r>
      <w:proofErr w:type="spellEnd"/>
      <w:r w:rsidRPr="00A510E6">
        <w:rPr>
          <w:rFonts w:ascii="Arial" w:eastAsia="Times New Roman" w:hAnsi="Arial"/>
          <w:sz w:val="22"/>
        </w:rPr>
        <w:t xml:space="preserve"> Bake to develop products which are exclusively organic and eco-friendly. The target audience includes health-conscious consumers, environmentally conscious individuals, and young professionals and families willing to spend more on high-quality products.</w:t>
      </w:r>
    </w:p>
    <w:p w14:paraId="24239BC3" w14:textId="77777777" w:rsidR="00B95A7D" w:rsidRPr="00A510E6" w:rsidRDefault="00B95A7D" w:rsidP="00B95A7D">
      <w:pPr>
        <w:jc w:val="left"/>
        <w:rPr>
          <w:rFonts w:ascii="Arial" w:eastAsia="Times New Roman" w:hAnsi="Arial"/>
          <w:sz w:val="22"/>
        </w:rPr>
      </w:pPr>
      <w:r w:rsidRPr="00A510E6">
        <w:rPr>
          <w:rFonts w:ascii="Arial" w:eastAsia="Times New Roman" w:hAnsi="Arial"/>
          <w:sz w:val="22"/>
        </w:rPr>
        <w:t xml:space="preserve">The competition includes existing organic bakeries, health food stores, and speciality coffee shops offering artisanal baked goods. Therefore, differentiation will be a determinant factor in the </w:t>
      </w:r>
      <w:proofErr w:type="spellStart"/>
      <w:r w:rsidRPr="00A510E6">
        <w:rPr>
          <w:rFonts w:ascii="Arial" w:eastAsia="Times New Roman" w:hAnsi="Arial"/>
          <w:sz w:val="22"/>
        </w:rPr>
        <w:t>Orgo</w:t>
      </w:r>
      <w:proofErr w:type="spellEnd"/>
      <w:r w:rsidRPr="00A510E6">
        <w:rPr>
          <w:rFonts w:ascii="Arial" w:eastAsia="Times New Roman" w:hAnsi="Arial"/>
          <w:sz w:val="22"/>
        </w:rPr>
        <w:t xml:space="preserve"> Bake's success. One of the main differentiation strategies of business will be a minimalistic manufacturing process which will use a minimal number of organic ingredients to produce its products. By adopting this </w:t>
      </w:r>
      <w:proofErr w:type="gramStart"/>
      <w:r w:rsidRPr="00A510E6">
        <w:rPr>
          <w:rFonts w:ascii="Arial" w:eastAsia="Times New Roman" w:hAnsi="Arial"/>
          <w:sz w:val="22"/>
        </w:rPr>
        <w:t>approach</w:t>
      </w:r>
      <w:proofErr w:type="gramEnd"/>
      <w:r w:rsidRPr="00A510E6">
        <w:rPr>
          <w:rFonts w:ascii="Arial" w:eastAsia="Times New Roman" w:hAnsi="Arial"/>
          <w:sz w:val="22"/>
        </w:rPr>
        <w:t xml:space="preserve"> the bakery will offer the best price for its organic and eco-friendly products.</w:t>
      </w:r>
    </w:p>
    <w:p w14:paraId="051B46B5" w14:textId="77777777" w:rsidR="00B95A7D" w:rsidRDefault="00B95A7D" w:rsidP="00B95A7D">
      <w:pPr>
        <w:jc w:val="left"/>
        <w:rPr>
          <w:rFonts w:ascii="Arial" w:eastAsia="Times New Roman" w:hAnsi="Arial"/>
          <w:sz w:val="22"/>
        </w:rPr>
      </w:pPr>
      <w:r w:rsidRPr="00A510E6">
        <w:rPr>
          <w:rFonts w:ascii="Arial" w:eastAsia="Times New Roman" w:hAnsi="Arial"/>
          <w:sz w:val="22"/>
        </w:rPr>
        <w:t>A reliable supply chain focusing on local sourcing will ensure freshness, support local farmers, reduce the carbon footprint and develop a strong brand identity which will resonate with target customers.</w:t>
      </w:r>
    </w:p>
    <w:p w14:paraId="02745072" w14:textId="77777777" w:rsidR="00B95A7D" w:rsidRPr="00A510E6" w:rsidRDefault="00B95A7D" w:rsidP="00B95A7D">
      <w:pPr>
        <w:jc w:val="left"/>
        <w:rPr>
          <w:rFonts w:ascii="Arial" w:eastAsia="Times New Roman" w:hAnsi="Arial"/>
          <w:sz w:val="22"/>
        </w:rPr>
      </w:pPr>
    </w:p>
    <w:p w14:paraId="433ECBDA" w14:textId="77777777" w:rsidR="00B95A7D" w:rsidRPr="00A510E6" w:rsidRDefault="00B95A7D" w:rsidP="00B95A7D">
      <w:pPr>
        <w:pStyle w:val="Heading1"/>
        <w:rPr>
          <w:rFonts w:ascii="Arial" w:hAnsi="Arial"/>
          <w:sz w:val="28"/>
          <w:szCs w:val="28"/>
        </w:rPr>
      </w:pPr>
      <w:bookmarkStart w:id="4" w:name="_Toc173094484"/>
      <w:bookmarkStart w:id="5" w:name="_Toc173100864"/>
      <w:r w:rsidRPr="00A510E6">
        <w:rPr>
          <w:rFonts w:ascii="Arial" w:hAnsi="Arial"/>
          <w:sz w:val="28"/>
          <w:szCs w:val="28"/>
        </w:rPr>
        <w:lastRenderedPageBreak/>
        <w:t xml:space="preserve">Five entrepreneurship skills, traits, and behaviour and their importance </w:t>
      </w:r>
      <w:r>
        <w:rPr>
          <w:rFonts w:ascii="Arial" w:hAnsi="Arial"/>
          <w:sz w:val="28"/>
          <w:szCs w:val="28"/>
        </w:rPr>
        <w:t>for</w:t>
      </w:r>
      <w:r w:rsidRPr="00A510E6">
        <w:rPr>
          <w:rFonts w:ascii="Arial" w:hAnsi="Arial"/>
          <w:sz w:val="28"/>
          <w:szCs w:val="28"/>
        </w:rPr>
        <w:t xml:space="preserve"> businesses</w:t>
      </w:r>
      <w:bookmarkEnd w:id="4"/>
      <w:bookmarkEnd w:id="5"/>
    </w:p>
    <w:p w14:paraId="5B1F4B01" w14:textId="77777777" w:rsidR="00B95A7D" w:rsidRPr="00A510E6" w:rsidRDefault="00B95A7D" w:rsidP="00B95A7D">
      <w:pPr>
        <w:jc w:val="left"/>
        <w:rPr>
          <w:rFonts w:ascii="Arial" w:eastAsia="Times New Roman" w:hAnsi="Arial"/>
          <w:color w:val="0E101A"/>
          <w:sz w:val="22"/>
        </w:rPr>
      </w:pPr>
      <w:r w:rsidRPr="00A510E6">
        <w:rPr>
          <w:rFonts w:ascii="Arial" w:eastAsia="Times New Roman" w:hAnsi="Arial"/>
          <w:b/>
          <w:color w:val="0E101A"/>
          <w:sz w:val="22"/>
        </w:rPr>
        <w:t>Creativity and innovation</w:t>
      </w:r>
      <w:r w:rsidRPr="00A510E6">
        <w:rPr>
          <w:rFonts w:ascii="Arial" w:eastAsia="Times New Roman" w:hAnsi="Arial"/>
          <w:color w:val="0E101A"/>
          <w:sz w:val="22"/>
        </w:rPr>
        <w:t xml:space="preserve"> are essential traits, skills, and behaviours in entrepreneurship. They drive the development of new ideas that improve existing products and services. Effective innovation helps entrepreneurs think beyond traditional solutions, a process known as creativity. Entrepreneurs who think creatively generate exciting, novel ideas that captivate interest. These qualities are crucial in entrepreneurship because they enable the creation of new products and services. (</w:t>
      </w:r>
      <w:proofErr w:type="spellStart"/>
      <w:r w:rsidRPr="00A510E6">
        <w:rPr>
          <w:rFonts w:ascii="Arial" w:eastAsia="Times New Roman" w:hAnsi="Arial"/>
          <w:color w:val="0E101A"/>
          <w:sz w:val="22"/>
        </w:rPr>
        <w:t>Mazla</w:t>
      </w:r>
      <w:proofErr w:type="spellEnd"/>
      <w:r w:rsidRPr="00A510E6">
        <w:rPr>
          <w:rFonts w:ascii="Arial" w:eastAsia="Times New Roman" w:hAnsi="Arial"/>
          <w:color w:val="0E101A"/>
          <w:sz w:val="22"/>
        </w:rPr>
        <w:t xml:space="preserve"> </w:t>
      </w:r>
      <w:r w:rsidRPr="00A510E6">
        <w:rPr>
          <w:rFonts w:ascii="Arial" w:eastAsia="Times New Roman" w:hAnsi="Arial"/>
          <w:i/>
          <w:color w:val="0E101A"/>
          <w:sz w:val="22"/>
        </w:rPr>
        <w:t>et al</w:t>
      </w:r>
      <w:r w:rsidRPr="00A510E6">
        <w:rPr>
          <w:rFonts w:ascii="Arial" w:eastAsia="Times New Roman" w:hAnsi="Arial"/>
          <w:color w:val="0E101A"/>
          <w:sz w:val="22"/>
        </w:rPr>
        <w:t>. 2020).</w:t>
      </w:r>
    </w:p>
    <w:p w14:paraId="5A8D49EA" w14:textId="77777777" w:rsidR="00B95A7D" w:rsidRPr="00A510E6" w:rsidRDefault="00B95A7D" w:rsidP="00B95A7D">
      <w:pPr>
        <w:jc w:val="left"/>
        <w:rPr>
          <w:rFonts w:ascii="Arial" w:eastAsia="Times New Roman" w:hAnsi="Arial"/>
          <w:color w:val="0E101A"/>
          <w:sz w:val="22"/>
        </w:rPr>
      </w:pPr>
      <w:r w:rsidRPr="00A510E6">
        <w:rPr>
          <w:rFonts w:ascii="Arial" w:eastAsia="Times New Roman" w:hAnsi="Arial"/>
          <w:b/>
          <w:color w:val="0E101A"/>
          <w:sz w:val="22"/>
        </w:rPr>
        <w:t>Communication skills</w:t>
      </w:r>
      <w:r w:rsidRPr="00A510E6">
        <w:rPr>
          <w:rFonts w:ascii="Arial" w:eastAsia="Times New Roman" w:hAnsi="Arial"/>
          <w:color w:val="0E101A"/>
          <w:sz w:val="22"/>
        </w:rPr>
        <w:t xml:space="preserve"> are one of the qualities of entrepreneurship which allow an entrepreneur to take a step ahead in a business context. Communication skills help an entrepreneur to create new plans and ideas to drive the success of a business. The entrepreneurs and business leaders have to collaborate thus, in this context, communication skills are very important for both business leaders and entrepreneurs. Through good communication skills they can exchange their information appropriately (Empire, 2019). </w:t>
      </w:r>
    </w:p>
    <w:p w14:paraId="79598D11" w14:textId="77777777" w:rsidR="00B95A7D" w:rsidRPr="00A510E6" w:rsidRDefault="00B95A7D" w:rsidP="00B95A7D">
      <w:pPr>
        <w:jc w:val="left"/>
        <w:rPr>
          <w:rFonts w:ascii="Arial" w:eastAsia="Times New Roman" w:hAnsi="Arial"/>
          <w:color w:val="0E101A"/>
          <w:sz w:val="22"/>
        </w:rPr>
      </w:pPr>
      <w:r w:rsidRPr="00A510E6">
        <w:rPr>
          <w:rFonts w:ascii="Arial" w:eastAsia="Times New Roman" w:hAnsi="Arial"/>
          <w:b/>
          <w:color w:val="0E101A"/>
          <w:sz w:val="22"/>
        </w:rPr>
        <w:t xml:space="preserve">Risk-taking and resilience </w:t>
      </w:r>
      <w:r w:rsidRPr="00A510E6">
        <w:rPr>
          <w:rFonts w:ascii="Arial" w:eastAsia="Times New Roman" w:hAnsi="Arial"/>
          <w:bCs/>
          <w:color w:val="0E101A"/>
          <w:sz w:val="22"/>
        </w:rPr>
        <w:t>are</w:t>
      </w:r>
      <w:r w:rsidRPr="00A510E6">
        <w:rPr>
          <w:rFonts w:ascii="Arial" w:eastAsia="Times New Roman" w:hAnsi="Arial"/>
          <w:color w:val="0E101A"/>
          <w:sz w:val="22"/>
        </w:rPr>
        <w:t xml:space="preserve"> among entrepreneurship behaviours, traits, and skills because organisations have to face challenges and uncertainty in their operations. Staying confident and strong in difficult situations and trying to learn from errors are crucial for entrepreneurs. This risk-taking and resilience behaviour makes entrepreneurs learn and succeed (Hayward </w:t>
      </w:r>
      <w:r w:rsidRPr="00A510E6">
        <w:rPr>
          <w:rFonts w:ascii="Arial" w:eastAsia="Times New Roman" w:hAnsi="Arial"/>
          <w:i/>
          <w:color w:val="0E101A"/>
          <w:sz w:val="22"/>
        </w:rPr>
        <w:t>et al.</w:t>
      </w:r>
      <w:r w:rsidRPr="00A510E6">
        <w:rPr>
          <w:rFonts w:ascii="Arial" w:eastAsia="Times New Roman" w:hAnsi="Arial"/>
          <w:color w:val="0E101A"/>
          <w:sz w:val="22"/>
        </w:rPr>
        <w:t>2010).</w:t>
      </w:r>
    </w:p>
    <w:p w14:paraId="7B85B710" w14:textId="77777777" w:rsidR="00B95A7D" w:rsidRPr="00A510E6" w:rsidRDefault="00B95A7D" w:rsidP="00B95A7D">
      <w:pPr>
        <w:jc w:val="left"/>
        <w:rPr>
          <w:rFonts w:ascii="Arial" w:eastAsia="Times New Roman" w:hAnsi="Arial"/>
          <w:color w:val="0E101A"/>
          <w:sz w:val="22"/>
        </w:rPr>
      </w:pPr>
      <w:r w:rsidRPr="00A510E6">
        <w:rPr>
          <w:rFonts w:ascii="Arial" w:eastAsia="Times New Roman" w:hAnsi="Arial"/>
          <w:b/>
          <w:color w:val="0E101A"/>
          <w:sz w:val="22"/>
        </w:rPr>
        <w:t>Relationship building</w:t>
      </w:r>
      <w:r w:rsidRPr="00A510E6">
        <w:rPr>
          <w:rFonts w:ascii="Arial" w:eastAsia="Times New Roman" w:hAnsi="Arial"/>
          <w:color w:val="0E101A"/>
          <w:sz w:val="22"/>
        </w:rPr>
        <w:t xml:space="preserve"> is one of the key qualities of entrepreneurship. Entrepreneurs believe that building good relationships with stakeholders of a company such as industry peers, suppliers, investors, and customers is imperative for success. Effective relationships are beneficial to expand the connection of business (Hudson, 2024). </w:t>
      </w:r>
    </w:p>
    <w:p w14:paraId="53CCE49C" w14:textId="77777777" w:rsidR="00B95A7D" w:rsidRPr="00A510E6" w:rsidRDefault="00B95A7D" w:rsidP="00B95A7D">
      <w:pPr>
        <w:jc w:val="left"/>
        <w:rPr>
          <w:rFonts w:ascii="Arial" w:eastAsia="Times New Roman" w:hAnsi="Arial"/>
          <w:color w:val="0E101A"/>
          <w:sz w:val="22"/>
        </w:rPr>
      </w:pPr>
      <w:r w:rsidRPr="00A510E6">
        <w:rPr>
          <w:rFonts w:ascii="Arial" w:eastAsia="Times New Roman" w:hAnsi="Arial"/>
          <w:b/>
          <w:color w:val="0E101A"/>
          <w:sz w:val="22"/>
        </w:rPr>
        <w:t>Self-awareness</w:t>
      </w:r>
      <w:r w:rsidRPr="00A510E6">
        <w:rPr>
          <w:rFonts w:ascii="Arial" w:eastAsia="Times New Roman" w:hAnsi="Arial"/>
          <w:color w:val="0E101A"/>
          <w:sz w:val="22"/>
        </w:rPr>
        <w:t xml:space="preserve"> is among the key qualities of entrepreneurship which allow entrepreneurs to realistically analyse their capabilities as well as recognise their real motivations which is a useful point in starting the journey as an entrepreneur. Self-awareness or self-reflection allows entrepreneurs to assess their strengths and use them to achieve their goals or help them identify their weaknesses and improve them (Wenta, 2024). </w:t>
      </w:r>
    </w:p>
    <w:p w14:paraId="766B21FD" w14:textId="77777777" w:rsidR="00B95A7D" w:rsidRPr="00A510E6" w:rsidRDefault="00B95A7D" w:rsidP="00B95A7D">
      <w:pPr>
        <w:spacing w:line="276" w:lineRule="auto"/>
        <w:jc w:val="left"/>
        <w:rPr>
          <w:rFonts w:ascii="Arial" w:eastAsia="Times New Roman" w:hAnsi="Arial"/>
          <w:color w:val="0E101A"/>
          <w:sz w:val="22"/>
        </w:rPr>
      </w:pPr>
      <w:r>
        <w:rPr>
          <w:rFonts w:ascii="Arial" w:eastAsia="Times New Roman" w:hAnsi="Arial"/>
          <w:color w:val="0E101A"/>
          <w:sz w:val="22"/>
        </w:rPr>
        <w:br w:type="page"/>
      </w:r>
    </w:p>
    <w:p w14:paraId="0703E7A4" w14:textId="77777777" w:rsidR="00B95A7D" w:rsidRPr="00A510E6" w:rsidRDefault="00B95A7D" w:rsidP="00B95A7D">
      <w:pPr>
        <w:pStyle w:val="Heading1"/>
        <w:rPr>
          <w:rFonts w:ascii="Arial" w:hAnsi="Arial"/>
          <w:sz w:val="28"/>
          <w:szCs w:val="28"/>
          <w:highlight w:val="white"/>
        </w:rPr>
      </w:pPr>
      <w:bookmarkStart w:id="6" w:name="_Toc173094485"/>
      <w:bookmarkStart w:id="7" w:name="_Toc173100865"/>
      <w:r w:rsidRPr="00A510E6">
        <w:rPr>
          <w:rFonts w:ascii="Arial" w:hAnsi="Arial"/>
          <w:sz w:val="28"/>
          <w:szCs w:val="28"/>
          <w:highlight w:val="white"/>
        </w:rPr>
        <w:lastRenderedPageBreak/>
        <w:t>SWOT Analysis</w:t>
      </w:r>
      <w:bookmarkEnd w:id="6"/>
      <w:bookmarkEnd w:id="7"/>
      <w:r w:rsidRPr="00A510E6">
        <w:rPr>
          <w:rFonts w:ascii="Arial" w:hAnsi="Arial"/>
          <w:sz w:val="28"/>
          <w:szCs w:val="28"/>
          <w:highlight w:val="white"/>
        </w:rPr>
        <w:t xml:space="preserve"> </w:t>
      </w:r>
    </w:p>
    <w:tbl>
      <w:tblPr>
        <w:tblStyle w:val="TableGrid"/>
        <w:tblW w:w="0" w:type="auto"/>
        <w:tblLook w:val="04A0" w:firstRow="1" w:lastRow="0" w:firstColumn="1" w:lastColumn="0" w:noHBand="0" w:noVBand="1"/>
      </w:tblPr>
      <w:tblGrid>
        <w:gridCol w:w="4675"/>
        <w:gridCol w:w="4675"/>
      </w:tblGrid>
      <w:tr w:rsidR="00B95A7D" w:rsidRPr="00A510E6" w14:paraId="52596C5E" w14:textId="77777777" w:rsidTr="003B33F8">
        <w:tc>
          <w:tcPr>
            <w:tcW w:w="4675" w:type="dxa"/>
          </w:tcPr>
          <w:p w14:paraId="3BDA3474" w14:textId="77777777" w:rsidR="00B95A7D" w:rsidRPr="00A510E6" w:rsidRDefault="00B95A7D" w:rsidP="003B33F8">
            <w:pPr>
              <w:jc w:val="left"/>
              <w:rPr>
                <w:rFonts w:ascii="Arial" w:hAnsi="Arial"/>
                <w:b/>
                <w:bCs/>
                <w:sz w:val="22"/>
                <w:highlight w:val="white"/>
              </w:rPr>
            </w:pPr>
            <w:r w:rsidRPr="00A510E6">
              <w:rPr>
                <w:rFonts w:ascii="Arial" w:hAnsi="Arial"/>
                <w:b/>
                <w:bCs/>
                <w:sz w:val="22"/>
                <w:highlight w:val="white"/>
              </w:rPr>
              <w:t xml:space="preserve">Strengths </w:t>
            </w:r>
          </w:p>
        </w:tc>
        <w:tc>
          <w:tcPr>
            <w:tcW w:w="4675" w:type="dxa"/>
          </w:tcPr>
          <w:p w14:paraId="3D1B109F" w14:textId="77777777" w:rsidR="00B95A7D" w:rsidRPr="00A510E6" w:rsidRDefault="00B95A7D" w:rsidP="003B33F8">
            <w:pPr>
              <w:jc w:val="left"/>
              <w:rPr>
                <w:rFonts w:ascii="Arial" w:hAnsi="Arial"/>
                <w:b/>
                <w:bCs/>
                <w:sz w:val="22"/>
                <w:highlight w:val="white"/>
              </w:rPr>
            </w:pPr>
            <w:r w:rsidRPr="00A510E6">
              <w:rPr>
                <w:rFonts w:ascii="Arial" w:hAnsi="Arial"/>
                <w:b/>
                <w:bCs/>
                <w:sz w:val="22"/>
                <w:highlight w:val="white"/>
              </w:rPr>
              <w:t xml:space="preserve">Weaknesses </w:t>
            </w:r>
          </w:p>
        </w:tc>
      </w:tr>
      <w:tr w:rsidR="00B95A7D" w:rsidRPr="00A510E6" w14:paraId="58AB508E" w14:textId="77777777" w:rsidTr="003B33F8">
        <w:tc>
          <w:tcPr>
            <w:tcW w:w="4675" w:type="dxa"/>
          </w:tcPr>
          <w:p w14:paraId="4B9F2C5D" w14:textId="77777777" w:rsidR="00B95A7D" w:rsidRPr="00A510E6" w:rsidRDefault="00B95A7D" w:rsidP="003B33F8">
            <w:pPr>
              <w:jc w:val="left"/>
              <w:rPr>
                <w:rFonts w:ascii="Arial" w:eastAsia="Times New Roman" w:hAnsi="Arial"/>
                <w:color w:val="0E101A"/>
                <w:sz w:val="22"/>
              </w:rPr>
            </w:pPr>
            <w:r w:rsidRPr="00A510E6">
              <w:rPr>
                <w:rFonts w:ascii="Arial" w:eastAsia="Times New Roman" w:hAnsi="Arial"/>
                <w:color w:val="0E101A"/>
                <w:sz w:val="22"/>
              </w:rPr>
              <w:t xml:space="preserve">I possess the ability to identify market gaps and create good solutions for customers. I have previous experience in managing the purchase and store department in a bread factory based in St Albans, UK. This experience will help </w:t>
            </w:r>
            <w:proofErr w:type="spellStart"/>
            <w:r w:rsidRPr="00A510E6">
              <w:rPr>
                <w:rFonts w:ascii="Arial" w:eastAsia="Times New Roman" w:hAnsi="Arial"/>
                <w:color w:val="0E101A"/>
                <w:sz w:val="22"/>
              </w:rPr>
              <w:t>Orgo</w:t>
            </w:r>
            <w:proofErr w:type="spellEnd"/>
            <w:r w:rsidRPr="00A510E6">
              <w:rPr>
                <w:rFonts w:ascii="Arial" w:eastAsia="Times New Roman" w:hAnsi="Arial"/>
                <w:color w:val="0E101A"/>
                <w:sz w:val="22"/>
              </w:rPr>
              <w:t xml:space="preserve"> Bake purchase the best quality raw materials and maintain the optimal stock level ensuring that the business will always satisfy the required demand.</w:t>
            </w:r>
          </w:p>
          <w:p w14:paraId="3475B9F0" w14:textId="77777777" w:rsidR="00B95A7D" w:rsidRPr="00A510E6" w:rsidRDefault="00B95A7D" w:rsidP="003B33F8">
            <w:pPr>
              <w:jc w:val="left"/>
              <w:rPr>
                <w:rFonts w:ascii="Arial" w:hAnsi="Arial"/>
                <w:b/>
                <w:bCs/>
                <w:sz w:val="22"/>
                <w:highlight w:val="white"/>
              </w:rPr>
            </w:pPr>
          </w:p>
        </w:tc>
        <w:tc>
          <w:tcPr>
            <w:tcW w:w="4675" w:type="dxa"/>
          </w:tcPr>
          <w:p w14:paraId="236AF0F9" w14:textId="77777777" w:rsidR="00B95A7D" w:rsidRPr="00A510E6" w:rsidRDefault="00B95A7D" w:rsidP="003B33F8">
            <w:pPr>
              <w:jc w:val="left"/>
              <w:rPr>
                <w:rFonts w:ascii="Arial" w:hAnsi="Arial"/>
                <w:b/>
                <w:bCs/>
                <w:sz w:val="22"/>
                <w:highlight w:val="white"/>
              </w:rPr>
            </w:pPr>
            <w:r w:rsidRPr="00A510E6">
              <w:rPr>
                <w:rFonts w:ascii="Arial" w:eastAsia="Times New Roman" w:hAnsi="Arial"/>
                <w:color w:val="0E101A"/>
                <w:sz w:val="22"/>
              </w:rPr>
              <w:t>I do not have a wide network in the industry and this will affect the capability of the business to identify more opportunities.</w:t>
            </w:r>
          </w:p>
        </w:tc>
      </w:tr>
      <w:tr w:rsidR="00B95A7D" w:rsidRPr="00A510E6" w14:paraId="3FF4A4BA" w14:textId="77777777" w:rsidTr="003B33F8">
        <w:tc>
          <w:tcPr>
            <w:tcW w:w="4675" w:type="dxa"/>
          </w:tcPr>
          <w:p w14:paraId="3F3E3818" w14:textId="77777777" w:rsidR="00B95A7D" w:rsidRPr="00A510E6" w:rsidRDefault="00B95A7D" w:rsidP="003B33F8">
            <w:pPr>
              <w:jc w:val="left"/>
              <w:rPr>
                <w:rFonts w:ascii="Arial" w:hAnsi="Arial"/>
                <w:b/>
                <w:bCs/>
                <w:sz w:val="22"/>
                <w:highlight w:val="white"/>
              </w:rPr>
            </w:pPr>
            <w:r w:rsidRPr="00A510E6">
              <w:rPr>
                <w:rFonts w:ascii="Arial" w:hAnsi="Arial"/>
                <w:b/>
                <w:bCs/>
                <w:sz w:val="22"/>
                <w:highlight w:val="white"/>
              </w:rPr>
              <w:t xml:space="preserve">Opportunities </w:t>
            </w:r>
          </w:p>
        </w:tc>
        <w:tc>
          <w:tcPr>
            <w:tcW w:w="4675" w:type="dxa"/>
          </w:tcPr>
          <w:p w14:paraId="50FAC8C2" w14:textId="77777777" w:rsidR="00B95A7D" w:rsidRPr="00A510E6" w:rsidRDefault="00B95A7D" w:rsidP="003B33F8">
            <w:pPr>
              <w:jc w:val="left"/>
              <w:rPr>
                <w:rFonts w:ascii="Arial" w:hAnsi="Arial"/>
                <w:b/>
                <w:bCs/>
                <w:sz w:val="22"/>
                <w:highlight w:val="white"/>
              </w:rPr>
            </w:pPr>
            <w:r w:rsidRPr="00A510E6">
              <w:rPr>
                <w:rFonts w:ascii="Arial" w:hAnsi="Arial"/>
                <w:b/>
                <w:bCs/>
                <w:sz w:val="22"/>
                <w:highlight w:val="white"/>
              </w:rPr>
              <w:t xml:space="preserve">Threats </w:t>
            </w:r>
          </w:p>
        </w:tc>
      </w:tr>
      <w:tr w:rsidR="00B95A7D" w:rsidRPr="00A510E6" w14:paraId="06DF0598" w14:textId="77777777" w:rsidTr="003B33F8">
        <w:tc>
          <w:tcPr>
            <w:tcW w:w="4675" w:type="dxa"/>
          </w:tcPr>
          <w:p w14:paraId="27603CC7" w14:textId="77777777" w:rsidR="00B95A7D" w:rsidRPr="00A510E6" w:rsidRDefault="00B95A7D" w:rsidP="003B33F8">
            <w:pPr>
              <w:jc w:val="left"/>
              <w:rPr>
                <w:rFonts w:ascii="Arial" w:hAnsi="Arial"/>
                <w:b/>
                <w:bCs/>
                <w:sz w:val="22"/>
                <w:highlight w:val="white"/>
              </w:rPr>
            </w:pPr>
            <w:r w:rsidRPr="00A510E6">
              <w:rPr>
                <w:rFonts w:ascii="Arial" w:eastAsia="Times New Roman" w:hAnsi="Arial"/>
                <w:color w:val="0E101A"/>
                <w:sz w:val="22"/>
              </w:rPr>
              <w:t xml:space="preserve">As </w:t>
            </w:r>
            <w:proofErr w:type="spellStart"/>
            <w:r w:rsidRPr="00A510E6">
              <w:rPr>
                <w:rFonts w:ascii="Arial" w:eastAsia="Times New Roman" w:hAnsi="Arial"/>
                <w:color w:val="0E101A"/>
                <w:sz w:val="22"/>
              </w:rPr>
              <w:t>Orgo</w:t>
            </w:r>
            <w:proofErr w:type="spellEnd"/>
            <w:r w:rsidRPr="00A510E6">
              <w:rPr>
                <w:rFonts w:ascii="Arial" w:eastAsia="Times New Roman" w:hAnsi="Arial"/>
                <w:color w:val="0E101A"/>
                <w:sz w:val="22"/>
              </w:rPr>
              <w:t xml:space="preserve"> Bake aim to open its first bakery and selling point in London, the business has the opportunity to deal with a good customer base thus increasing the chance to succeed in the market. Also, the fast pace of city life creates the ideal conditions for bakery food consumption. The time-saving proprieties of ready-baked food combined with the organic-directed manufacturing process create further opportunities to gain loyalty among health-conscious customers.</w:t>
            </w:r>
          </w:p>
        </w:tc>
        <w:tc>
          <w:tcPr>
            <w:tcW w:w="4675" w:type="dxa"/>
          </w:tcPr>
          <w:p w14:paraId="32086387" w14:textId="77777777" w:rsidR="00B95A7D" w:rsidRPr="00A510E6" w:rsidRDefault="00B95A7D" w:rsidP="003B33F8">
            <w:pPr>
              <w:jc w:val="left"/>
              <w:rPr>
                <w:rFonts w:ascii="Arial" w:hAnsi="Arial"/>
                <w:b/>
                <w:bCs/>
                <w:sz w:val="22"/>
                <w:highlight w:val="white"/>
              </w:rPr>
            </w:pPr>
            <w:r w:rsidRPr="00A510E6">
              <w:rPr>
                <w:rFonts w:ascii="Arial" w:eastAsia="Times New Roman" w:hAnsi="Arial"/>
                <w:color w:val="0E101A"/>
                <w:sz w:val="22"/>
              </w:rPr>
              <w:t xml:space="preserve">Due to the tough competition in this specific industry, there is a big probability that as a new entry into the market, I will not succeed. </w:t>
            </w:r>
          </w:p>
        </w:tc>
      </w:tr>
    </w:tbl>
    <w:p w14:paraId="34E639A3" w14:textId="77777777" w:rsidR="00B95A7D" w:rsidRPr="00A510E6" w:rsidRDefault="00B95A7D" w:rsidP="00B95A7D">
      <w:pPr>
        <w:jc w:val="left"/>
        <w:rPr>
          <w:rFonts w:ascii="Arial" w:eastAsia="Times New Roman" w:hAnsi="Arial"/>
          <w:color w:val="0E101A"/>
          <w:sz w:val="22"/>
        </w:rPr>
      </w:pPr>
    </w:p>
    <w:p w14:paraId="7F3DFC80" w14:textId="77777777" w:rsidR="00B95A7D" w:rsidRPr="00A510E6" w:rsidRDefault="00B95A7D" w:rsidP="00B95A7D">
      <w:pPr>
        <w:pStyle w:val="Heading1"/>
        <w:rPr>
          <w:rFonts w:ascii="Arial" w:hAnsi="Arial"/>
          <w:sz w:val="28"/>
          <w:szCs w:val="28"/>
        </w:rPr>
      </w:pPr>
      <w:bookmarkStart w:id="8" w:name="_Toc173094486"/>
      <w:bookmarkStart w:id="9" w:name="_Toc173100866"/>
      <w:r w:rsidRPr="00A510E6">
        <w:rPr>
          <w:rFonts w:ascii="Arial" w:hAnsi="Arial"/>
          <w:sz w:val="28"/>
          <w:szCs w:val="28"/>
        </w:rPr>
        <w:t xml:space="preserve">PEST </w:t>
      </w:r>
      <w:r>
        <w:rPr>
          <w:rFonts w:ascii="Arial" w:hAnsi="Arial"/>
          <w:sz w:val="28"/>
          <w:szCs w:val="28"/>
        </w:rPr>
        <w:t>A</w:t>
      </w:r>
      <w:r w:rsidRPr="00A510E6">
        <w:rPr>
          <w:rFonts w:ascii="Arial" w:hAnsi="Arial"/>
          <w:sz w:val="28"/>
          <w:szCs w:val="28"/>
        </w:rPr>
        <w:t>nalysis</w:t>
      </w:r>
      <w:bookmarkEnd w:id="8"/>
      <w:bookmarkEnd w:id="9"/>
      <w:r w:rsidRPr="00A510E6">
        <w:rPr>
          <w:rFonts w:ascii="Arial" w:hAnsi="Arial"/>
          <w:sz w:val="28"/>
          <w:szCs w:val="28"/>
        </w:rPr>
        <w:t xml:space="preserve"> </w:t>
      </w:r>
    </w:p>
    <w:p w14:paraId="080CB5FC" w14:textId="77777777" w:rsidR="00B95A7D" w:rsidRPr="00A510E6" w:rsidRDefault="00B95A7D" w:rsidP="00B95A7D">
      <w:pPr>
        <w:jc w:val="left"/>
        <w:rPr>
          <w:rFonts w:ascii="Arial" w:eastAsia="Times New Roman" w:hAnsi="Arial"/>
          <w:sz w:val="22"/>
        </w:rPr>
      </w:pPr>
      <w:r w:rsidRPr="00A510E6">
        <w:rPr>
          <w:rFonts w:ascii="Arial" w:eastAsia="Times New Roman" w:hAnsi="Arial"/>
          <w:sz w:val="22"/>
        </w:rPr>
        <w:t xml:space="preserve">PEST stands for Political, </w:t>
      </w:r>
      <w:proofErr w:type="spellStart"/>
      <w:r w:rsidRPr="00A510E6">
        <w:rPr>
          <w:rFonts w:ascii="Arial" w:eastAsia="Times New Roman" w:hAnsi="Arial"/>
          <w:sz w:val="22"/>
        </w:rPr>
        <w:t>Economical</w:t>
      </w:r>
      <w:proofErr w:type="spellEnd"/>
      <w:r w:rsidRPr="00A510E6">
        <w:rPr>
          <w:rFonts w:ascii="Arial" w:eastAsia="Times New Roman" w:hAnsi="Arial"/>
          <w:sz w:val="22"/>
        </w:rPr>
        <w:t xml:space="preserve">, Social and Technological. This analysis helps to understand how various factors can affect the business within a region. </w:t>
      </w:r>
    </w:p>
    <w:p w14:paraId="6AAE4535" w14:textId="77777777" w:rsidR="00B95A7D" w:rsidRPr="00A510E6" w:rsidRDefault="00B95A7D" w:rsidP="00B95A7D">
      <w:pPr>
        <w:pStyle w:val="Heading2"/>
        <w:rPr>
          <w:rFonts w:ascii="Arial" w:hAnsi="Arial"/>
        </w:rPr>
      </w:pPr>
      <w:bookmarkStart w:id="10" w:name="_Toc173100867"/>
      <w:r w:rsidRPr="00A510E6">
        <w:rPr>
          <w:rFonts w:ascii="Arial" w:hAnsi="Arial"/>
        </w:rPr>
        <w:lastRenderedPageBreak/>
        <w:t>Political Factor</w:t>
      </w:r>
      <w:bookmarkEnd w:id="10"/>
    </w:p>
    <w:p w14:paraId="3AA1F917" w14:textId="77777777" w:rsidR="00B95A7D" w:rsidRPr="00A510E6" w:rsidRDefault="00B95A7D" w:rsidP="00B95A7D">
      <w:pPr>
        <w:jc w:val="left"/>
        <w:rPr>
          <w:rFonts w:ascii="Arial" w:hAnsi="Arial"/>
          <w:sz w:val="22"/>
        </w:rPr>
      </w:pPr>
      <w:r w:rsidRPr="00A510E6">
        <w:rPr>
          <w:rFonts w:ascii="Arial" w:hAnsi="Arial"/>
          <w:sz w:val="22"/>
        </w:rPr>
        <w:t>The UK is a constitutional monarchy with a parliamentary form of government. It is a stable and suitable country for business, scoring 0.50 on the political stability index (</w:t>
      </w:r>
      <w:proofErr w:type="spellStart"/>
      <w:r w:rsidRPr="00A510E6">
        <w:rPr>
          <w:rFonts w:ascii="Arial" w:hAnsi="Arial"/>
          <w:sz w:val="22"/>
        </w:rPr>
        <w:t>TheGlobalEconomy</w:t>
      </w:r>
      <w:proofErr w:type="spellEnd"/>
      <w:r w:rsidRPr="00A510E6">
        <w:rPr>
          <w:rFonts w:ascii="Arial" w:hAnsi="Arial"/>
          <w:sz w:val="22"/>
        </w:rPr>
        <w:t>, 2024). Businesses in the UK benefit from numerous opportunities and a supportive public environment. The proactive government ensures that documentation issues are resolved quickly. Power in the UK is shared between the central government and local authorities, further streamlining the process of addressing business-related documentation.</w:t>
      </w:r>
    </w:p>
    <w:p w14:paraId="72DDC457" w14:textId="77777777" w:rsidR="00B95A7D" w:rsidRPr="00A510E6" w:rsidRDefault="00B95A7D" w:rsidP="00B95A7D">
      <w:pPr>
        <w:pStyle w:val="Heading2"/>
        <w:rPr>
          <w:rFonts w:ascii="Arial" w:hAnsi="Arial"/>
        </w:rPr>
      </w:pPr>
      <w:bookmarkStart w:id="11" w:name="_Toc173100868"/>
      <w:r w:rsidRPr="00A510E6">
        <w:rPr>
          <w:rFonts w:ascii="Arial" w:hAnsi="Arial"/>
        </w:rPr>
        <w:t>Economic Factor</w:t>
      </w:r>
      <w:bookmarkEnd w:id="11"/>
    </w:p>
    <w:p w14:paraId="40C22768" w14:textId="77777777" w:rsidR="00B95A7D" w:rsidRPr="00A510E6" w:rsidRDefault="00B95A7D" w:rsidP="00B95A7D">
      <w:pPr>
        <w:jc w:val="left"/>
        <w:rPr>
          <w:rFonts w:ascii="Arial" w:eastAsia="Times New Roman" w:hAnsi="Arial"/>
          <w:sz w:val="22"/>
        </w:rPr>
      </w:pPr>
      <w:r w:rsidRPr="00A510E6">
        <w:rPr>
          <w:rFonts w:ascii="Arial" w:eastAsia="Times New Roman" w:hAnsi="Arial"/>
          <w:sz w:val="22"/>
        </w:rPr>
        <w:t>This factor significantly impacts business operations. A stable economy offers businesses a prime opportunity for growth. Key economic indicators include GDP growth, unemployment rate, and inflation rate. The UK's GDP grew by 4.3%, faster than any other European country (Clark, 2024), providing businesses with a strong foundation for expanding their operations. However, fluctuating inflation poses challenges for companies in managing their pricing strategies. The unemployment rate in the UK is 4.4% (ONS, 2024), which affects consumer purchasing power.</w:t>
      </w:r>
    </w:p>
    <w:p w14:paraId="736E8689" w14:textId="77777777" w:rsidR="00B95A7D" w:rsidRPr="00A510E6" w:rsidRDefault="00B95A7D" w:rsidP="00B95A7D">
      <w:pPr>
        <w:pStyle w:val="Heading2"/>
        <w:rPr>
          <w:rFonts w:ascii="Arial" w:hAnsi="Arial"/>
        </w:rPr>
      </w:pPr>
      <w:bookmarkStart w:id="12" w:name="_Toc173100869"/>
      <w:r w:rsidRPr="00A510E6">
        <w:rPr>
          <w:rFonts w:ascii="Arial" w:hAnsi="Arial"/>
        </w:rPr>
        <w:t>Social Factor</w:t>
      </w:r>
      <w:bookmarkEnd w:id="12"/>
    </w:p>
    <w:p w14:paraId="722C3A17" w14:textId="77777777" w:rsidR="00B95A7D" w:rsidRPr="00A510E6" w:rsidRDefault="00B95A7D" w:rsidP="00B95A7D">
      <w:pPr>
        <w:jc w:val="left"/>
        <w:rPr>
          <w:rFonts w:ascii="Arial" w:eastAsia="Times New Roman" w:hAnsi="Arial"/>
          <w:sz w:val="22"/>
        </w:rPr>
      </w:pPr>
      <w:r w:rsidRPr="00A510E6">
        <w:rPr>
          <w:rFonts w:ascii="Arial" w:eastAsia="Times New Roman" w:hAnsi="Arial"/>
          <w:sz w:val="22"/>
        </w:rPr>
        <w:t>Social factors heavily influence business operations, including cultural dynamics, demographics, and health and wellness trends. Understanding the cultural aspects of the UK is crucial for businesses aiming to operate successfully in the country. Additionally, the public is increasingly conscious of health and wellness, so businesses need to focus on providing services that promote people's health (Capobianco et al., 2021).</w:t>
      </w:r>
    </w:p>
    <w:p w14:paraId="25BD7C2B" w14:textId="77777777" w:rsidR="00B95A7D" w:rsidRPr="00A510E6" w:rsidRDefault="00B95A7D" w:rsidP="00B95A7D">
      <w:pPr>
        <w:pStyle w:val="Heading2"/>
        <w:rPr>
          <w:rFonts w:ascii="Arial" w:hAnsi="Arial"/>
        </w:rPr>
      </w:pPr>
      <w:bookmarkStart w:id="13" w:name="_Toc173100870"/>
      <w:r w:rsidRPr="00A510E6">
        <w:rPr>
          <w:rFonts w:ascii="Arial" w:hAnsi="Arial"/>
        </w:rPr>
        <w:t>Technological Factor</w:t>
      </w:r>
      <w:bookmarkEnd w:id="13"/>
    </w:p>
    <w:p w14:paraId="7151422E" w14:textId="77777777" w:rsidR="00B95A7D" w:rsidRDefault="00B95A7D" w:rsidP="00B95A7D">
      <w:pPr>
        <w:jc w:val="left"/>
        <w:rPr>
          <w:rFonts w:ascii="Arial" w:eastAsia="Times New Roman" w:hAnsi="Arial"/>
          <w:sz w:val="22"/>
        </w:rPr>
      </w:pPr>
      <w:r w:rsidRPr="00A510E6">
        <w:rPr>
          <w:rFonts w:ascii="Arial" w:eastAsia="Times New Roman" w:hAnsi="Arial"/>
          <w:sz w:val="22"/>
        </w:rPr>
        <w:t>Technology plays a crucial role in running a business smoothly. Recent advancements have greatly enhanced the ability of businesses to deliver satisfying services to customers. The UK is equipped with the latest technologies, including AI and robotics. For instance, AI-driven chatbots enable businesses to offer 24/7 customer service, while robotics improve service quality and reduce staff needs. These technologies help businesses lower their operational costs (Capobianco et al., 2021).</w:t>
      </w:r>
    </w:p>
    <w:p w14:paraId="5564C044" w14:textId="77777777" w:rsidR="00B95A7D" w:rsidRPr="00A510E6" w:rsidRDefault="00B95A7D" w:rsidP="00B95A7D">
      <w:pPr>
        <w:jc w:val="left"/>
        <w:rPr>
          <w:rFonts w:ascii="Arial" w:eastAsia="Times New Roman" w:hAnsi="Arial"/>
          <w:sz w:val="22"/>
        </w:rPr>
      </w:pPr>
    </w:p>
    <w:p w14:paraId="1530DDBA" w14:textId="77777777" w:rsidR="00B95A7D" w:rsidRPr="00A510E6" w:rsidRDefault="00B95A7D" w:rsidP="00B95A7D">
      <w:pPr>
        <w:pStyle w:val="Heading1"/>
        <w:rPr>
          <w:rFonts w:ascii="Arial" w:hAnsi="Arial"/>
          <w:sz w:val="28"/>
          <w:szCs w:val="28"/>
        </w:rPr>
      </w:pPr>
      <w:bookmarkStart w:id="14" w:name="_Toc173094487"/>
      <w:bookmarkStart w:id="15" w:name="_Toc173100871"/>
      <w:r w:rsidRPr="00A510E6">
        <w:rPr>
          <w:rFonts w:ascii="Arial" w:hAnsi="Arial"/>
          <w:sz w:val="28"/>
          <w:szCs w:val="28"/>
        </w:rPr>
        <w:lastRenderedPageBreak/>
        <w:t>Conclusion</w:t>
      </w:r>
      <w:bookmarkEnd w:id="14"/>
      <w:bookmarkEnd w:id="15"/>
      <w:r w:rsidRPr="00A510E6">
        <w:rPr>
          <w:rFonts w:ascii="Arial" w:hAnsi="Arial"/>
          <w:sz w:val="28"/>
          <w:szCs w:val="28"/>
        </w:rPr>
        <w:t xml:space="preserve"> </w:t>
      </w:r>
    </w:p>
    <w:p w14:paraId="36747B29" w14:textId="77777777" w:rsidR="00E475F4" w:rsidRDefault="00B95A7D" w:rsidP="006929EC">
      <w:pPr>
        <w:jc w:val="left"/>
        <w:rPr>
          <w:rFonts w:ascii="Arial" w:eastAsia="Times New Roman" w:hAnsi="Arial"/>
          <w:sz w:val="22"/>
        </w:rPr>
      </w:pPr>
      <w:r w:rsidRPr="00A510E6">
        <w:rPr>
          <w:rFonts w:ascii="Arial" w:eastAsia="Times New Roman" w:hAnsi="Arial"/>
          <w:sz w:val="22"/>
        </w:rPr>
        <w:t xml:space="preserve">In conclusion, opening an organic bakery in London presents a promising opportunity due to the growing demand for organic and eco-friendly products driven by increased consumer awareness of health and sustainability. The evaluation highlights that </w:t>
      </w:r>
      <w:proofErr w:type="spellStart"/>
      <w:r w:rsidRPr="00A510E6">
        <w:rPr>
          <w:rFonts w:ascii="Arial" w:eastAsia="Times New Roman" w:hAnsi="Arial"/>
          <w:sz w:val="22"/>
        </w:rPr>
        <w:t>Orgo</w:t>
      </w:r>
      <w:proofErr w:type="spellEnd"/>
      <w:r w:rsidRPr="00A510E6">
        <w:rPr>
          <w:rFonts w:ascii="Arial" w:eastAsia="Times New Roman" w:hAnsi="Arial"/>
          <w:sz w:val="22"/>
        </w:rPr>
        <w:t xml:space="preserve"> Bake can succeed in this market by targeting health-conscious consumers, environmentally aware individuals, and young professionals willing to spend on high-quality products. Differentiation through a minimalistic manufacturing process and a reliable, locally sourced supply chain will be critical to success. Essential entrepreneurial skills such as creativity, communication, risk-taking, relationship-building, and self-awareness are imperative to succeed in the highly competitive industry. The SWOT and PEST analyses underscore the strengths, weaknesses, opportunities, threats, and external factors impacting the business, providing a comprehensive understanding of the operational environment and enhancing the likelihood of success for </w:t>
      </w:r>
      <w:proofErr w:type="spellStart"/>
      <w:r w:rsidRPr="00A510E6">
        <w:rPr>
          <w:rFonts w:ascii="Arial" w:eastAsia="Times New Roman" w:hAnsi="Arial"/>
          <w:sz w:val="22"/>
        </w:rPr>
        <w:t>Orgo</w:t>
      </w:r>
      <w:proofErr w:type="spellEnd"/>
      <w:r w:rsidRPr="00A510E6">
        <w:rPr>
          <w:rFonts w:ascii="Arial" w:eastAsia="Times New Roman" w:hAnsi="Arial"/>
          <w:sz w:val="22"/>
        </w:rPr>
        <w:t xml:space="preserve"> Bake in the dynamic London market.</w:t>
      </w:r>
    </w:p>
    <w:p w14:paraId="453B172C" w14:textId="77777777" w:rsidR="00E475F4" w:rsidRDefault="00E475F4" w:rsidP="006929EC">
      <w:pPr>
        <w:jc w:val="left"/>
        <w:rPr>
          <w:rFonts w:ascii="Arial" w:eastAsia="Times New Roman" w:hAnsi="Arial"/>
          <w:sz w:val="22"/>
        </w:rPr>
      </w:pPr>
    </w:p>
    <w:p w14:paraId="60D82BB3" w14:textId="77777777" w:rsidR="00E475F4" w:rsidRPr="00E475F4" w:rsidRDefault="00E475F4" w:rsidP="00E475F4">
      <w:pPr>
        <w:pStyle w:val="Heading1"/>
        <w:rPr>
          <w:rFonts w:ascii="Arial" w:hAnsi="Arial"/>
          <w:sz w:val="28"/>
          <w:szCs w:val="28"/>
        </w:rPr>
      </w:pPr>
      <w:bookmarkStart w:id="16" w:name="_Toc173100872"/>
      <w:r w:rsidRPr="00E475F4">
        <w:rPr>
          <w:rFonts w:ascii="Arial" w:hAnsi="Arial"/>
          <w:sz w:val="28"/>
          <w:szCs w:val="28"/>
        </w:rPr>
        <w:t>Appendix</w:t>
      </w:r>
      <w:bookmarkEnd w:id="16"/>
    </w:p>
    <w:p w14:paraId="172760D1" w14:textId="77777777" w:rsidR="00E475F4" w:rsidRDefault="00E475F4" w:rsidP="006929EC">
      <w:pPr>
        <w:jc w:val="left"/>
        <w:rPr>
          <w:rFonts w:ascii="Arial" w:eastAsia="Times New Roman" w:hAnsi="Arial"/>
          <w:sz w:val="22"/>
        </w:rPr>
      </w:pPr>
    </w:p>
    <w:p w14:paraId="61A08DCF" w14:textId="77777777" w:rsidR="00150A5B" w:rsidRDefault="00150A5B" w:rsidP="006929EC">
      <w:pPr>
        <w:jc w:val="left"/>
      </w:pPr>
      <w:r>
        <w:rPr>
          <w:noProof/>
          <w14:ligatures w14:val="standardContextual"/>
        </w:rPr>
        <w:drawing>
          <wp:inline distT="0" distB="0" distL="0" distR="0" wp14:anchorId="580ADA31" wp14:editId="770E9A96">
            <wp:extent cx="5943600" cy="3343275"/>
            <wp:effectExtent l="0" t="0" r="0" b="9525"/>
            <wp:docPr id="2496462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646283" name=""/>
                    <pic:cNvPicPr/>
                  </pic:nvPicPr>
                  <pic:blipFill>
                    <a:blip r:embed="rId6">
                      <a:extLst>
                        <a:ext uri="{96DAC541-7B7A-43D3-8B79-37D633B846F1}">
                          <asvg:svgBlip xmlns:asvg="http://schemas.microsoft.com/office/drawing/2016/SVG/main" r:embed="rId7"/>
                        </a:ext>
                      </a:extLst>
                    </a:blip>
                    <a:stretch>
                      <a:fillRect/>
                    </a:stretch>
                  </pic:blipFill>
                  <pic:spPr>
                    <a:xfrm>
                      <a:off x="0" y="0"/>
                      <a:ext cx="5943600" cy="3343275"/>
                    </a:xfrm>
                    <a:prstGeom prst="rect">
                      <a:avLst/>
                    </a:prstGeom>
                  </pic:spPr>
                </pic:pic>
              </a:graphicData>
            </a:graphic>
          </wp:inline>
        </w:drawing>
      </w:r>
    </w:p>
    <w:p w14:paraId="56D111E6" w14:textId="77777777" w:rsidR="000F2A35" w:rsidRDefault="00150A5B" w:rsidP="006929EC">
      <w:pPr>
        <w:jc w:val="left"/>
      </w:pPr>
      <w:r>
        <w:rPr>
          <w:noProof/>
          <w14:ligatures w14:val="standardContextual"/>
        </w:rPr>
        <w:lastRenderedPageBreak/>
        <w:drawing>
          <wp:inline distT="0" distB="0" distL="0" distR="0" wp14:anchorId="05FAB9CE" wp14:editId="71CD2E79">
            <wp:extent cx="5943600" cy="3343275"/>
            <wp:effectExtent l="0" t="0" r="0" b="9525"/>
            <wp:docPr id="108709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0980"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p>
    <w:p w14:paraId="78748903" w14:textId="77777777" w:rsidR="000F2A35" w:rsidRDefault="000F2A35" w:rsidP="006929EC">
      <w:pPr>
        <w:jc w:val="left"/>
      </w:pPr>
      <w:r>
        <w:rPr>
          <w:noProof/>
          <w14:ligatures w14:val="standardContextual"/>
        </w:rPr>
        <w:drawing>
          <wp:inline distT="0" distB="0" distL="0" distR="0" wp14:anchorId="46CD8A37" wp14:editId="5E626C0C">
            <wp:extent cx="5943600" cy="3343275"/>
            <wp:effectExtent l="0" t="0" r="0" b="9525"/>
            <wp:docPr id="1383201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20116"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561D6377" w14:textId="77777777" w:rsidR="000F2A35" w:rsidRDefault="000F2A35" w:rsidP="006929EC">
      <w:pPr>
        <w:jc w:val="left"/>
      </w:pPr>
      <w:r>
        <w:rPr>
          <w:noProof/>
          <w14:ligatures w14:val="standardContextual"/>
        </w:rPr>
        <w:lastRenderedPageBreak/>
        <w:drawing>
          <wp:inline distT="0" distB="0" distL="0" distR="0" wp14:anchorId="683924E0" wp14:editId="324F3B2C">
            <wp:extent cx="5943600" cy="3343275"/>
            <wp:effectExtent l="0" t="0" r="0" b="9525"/>
            <wp:docPr id="3613674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367489"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7999CC80" w14:textId="77777777" w:rsidR="000F2A35" w:rsidRDefault="000F2A35" w:rsidP="006929EC">
      <w:pPr>
        <w:jc w:val="left"/>
      </w:pPr>
      <w:r>
        <w:rPr>
          <w:noProof/>
          <w14:ligatures w14:val="standardContextual"/>
        </w:rPr>
        <w:drawing>
          <wp:inline distT="0" distB="0" distL="0" distR="0" wp14:anchorId="744DF52E" wp14:editId="5E675A2F">
            <wp:extent cx="5943600" cy="3343275"/>
            <wp:effectExtent l="0" t="0" r="0" b="9525"/>
            <wp:docPr id="15689425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942590"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08C170EC" w14:textId="77777777" w:rsidR="0060094C" w:rsidRDefault="0060094C" w:rsidP="006929EC">
      <w:pPr>
        <w:jc w:val="left"/>
      </w:pPr>
      <w:r>
        <w:rPr>
          <w:noProof/>
          <w14:ligatures w14:val="standardContextual"/>
        </w:rPr>
        <w:lastRenderedPageBreak/>
        <w:drawing>
          <wp:inline distT="0" distB="0" distL="0" distR="0" wp14:anchorId="3FC2F672" wp14:editId="32B29FAD">
            <wp:extent cx="5943600" cy="3343275"/>
            <wp:effectExtent l="0" t="0" r="0" b="9525"/>
            <wp:docPr id="21092457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245743"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2B48BB88" w14:textId="77777777" w:rsidR="0060094C" w:rsidRDefault="0060094C" w:rsidP="006929EC">
      <w:pPr>
        <w:jc w:val="left"/>
      </w:pPr>
      <w:r>
        <w:rPr>
          <w:noProof/>
          <w14:ligatures w14:val="standardContextual"/>
        </w:rPr>
        <w:drawing>
          <wp:inline distT="0" distB="0" distL="0" distR="0" wp14:anchorId="0D74D1E1" wp14:editId="16EEBE67">
            <wp:extent cx="5943600" cy="3343275"/>
            <wp:effectExtent l="0" t="0" r="0" b="9525"/>
            <wp:docPr id="6531402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140272"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0C2800C3" w14:textId="77777777" w:rsidR="0060094C" w:rsidRDefault="0060094C" w:rsidP="006929EC">
      <w:pPr>
        <w:jc w:val="left"/>
      </w:pPr>
      <w:r>
        <w:rPr>
          <w:noProof/>
          <w14:ligatures w14:val="standardContextual"/>
        </w:rPr>
        <w:lastRenderedPageBreak/>
        <w:drawing>
          <wp:inline distT="0" distB="0" distL="0" distR="0" wp14:anchorId="1BE60E76" wp14:editId="7E657DA7">
            <wp:extent cx="5943600" cy="3343275"/>
            <wp:effectExtent l="0" t="0" r="0" b="9525"/>
            <wp:docPr id="14541433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143326"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3EEBB4A1" w14:textId="77777777" w:rsidR="00FB7F93" w:rsidRDefault="00FB7F93" w:rsidP="006929EC">
      <w:pPr>
        <w:jc w:val="left"/>
      </w:pPr>
      <w:r>
        <w:rPr>
          <w:noProof/>
          <w14:ligatures w14:val="standardContextual"/>
        </w:rPr>
        <w:drawing>
          <wp:inline distT="0" distB="0" distL="0" distR="0" wp14:anchorId="27461E24" wp14:editId="0672CE20">
            <wp:extent cx="5943600" cy="3343275"/>
            <wp:effectExtent l="0" t="0" r="0" b="9525"/>
            <wp:docPr id="129596194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96194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40CA1F6F" w14:textId="77777777" w:rsidR="00FB7F93" w:rsidRDefault="00FB7F93" w:rsidP="006929EC">
      <w:pPr>
        <w:jc w:val="left"/>
      </w:pPr>
      <w:r>
        <w:rPr>
          <w:noProof/>
          <w14:ligatures w14:val="standardContextual"/>
        </w:rPr>
        <w:lastRenderedPageBreak/>
        <w:drawing>
          <wp:inline distT="0" distB="0" distL="0" distR="0" wp14:anchorId="4A0E6AD4" wp14:editId="68D18091">
            <wp:extent cx="5943600" cy="3343275"/>
            <wp:effectExtent l="0" t="0" r="0" b="9525"/>
            <wp:docPr id="20750782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07820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0EB6E710" w14:textId="2F8B5738" w:rsidR="00B95A7D" w:rsidRPr="006929EC" w:rsidRDefault="00FB7F93" w:rsidP="006929EC">
      <w:pPr>
        <w:jc w:val="left"/>
        <w:rPr>
          <w:rFonts w:ascii="Arial" w:eastAsia="Times New Roman" w:hAnsi="Arial"/>
          <w:sz w:val="22"/>
        </w:rPr>
      </w:pPr>
      <w:r>
        <w:rPr>
          <w:noProof/>
          <w14:ligatures w14:val="standardContextual"/>
        </w:rPr>
        <w:drawing>
          <wp:inline distT="0" distB="0" distL="0" distR="0" wp14:anchorId="0F9DD4FD" wp14:editId="4F97450E">
            <wp:extent cx="5943600" cy="3343275"/>
            <wp:effectExtent l="0" t="0" r="0" b="9525"/>
            <wp:docPr id="2922621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262140"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r w:rsidR="00B95A7D" w:rsidRPr="00A510E6">
        <w:br w:type="page"/>
      </w:r>
    </w:p>
    <w:p w14:paraId="19CB1706" w14:textId="77777777" w:rsidR="00B95A7D" w:rsidRPr="00A510E6" w:rsidRDefault="00B95A7D" w:rsidP="00B95A7D">
      <w:pPr>
        <w:pStyle w:val="Heading1"/>
        <w:rPr>
          <w:rFonts w:ascii="Arial" w:hAnsi="Arial"/>
          <w:sz w:val="28"/>
          <w:szCs w:val="28"/>
        </w:rPr>
      </w:pPr>
      <w:bookmarkStart w:id="17" w:name="_Toc173094488"/>
      <w:bookmarkStart w:id="18" w:name="_Toc173100873"/>
      <w:r w:rsidRPr="00A510E6">
        <w:rPr>
          <w:rFonts w:ascii="Arial" w:hAnsi="Arial"/>
          <w:sz w:val="28"/>
          <w:szCs w:val="28"/>
        </w:rPr>
        <w:lastRenderedPageBreak/>
        <w:t>Reference</w:t>
      </w:r>
      <w:bookmarkEnd w:id="17"/>
      <w:bookmarkEnd w:id="18"/>
    </w:p>
    <w:p w14:paraId="1F3EFC3A" w14:textId="77777777" w:rsidR="00B95A7D" w:rsidRDefault="00B95A7D" w:rsidP="00B95A7D">
      <w:pPr>
        <w:jc w:val="left"/>
        <w:rPr>
          <w:rFonts w:ascii="Arial" w:hAnsi="Arial"/>
          <w:color w:val="000000" w:themeColor="text1"/>
          <w:sz w:val="22"/>
          <w:highlight w:val="white"/>
        </w:rPr>
      </w:pPr>
      <w:r w:rsidRPr="00AB272A">
        <w:rPr>
          <w:rFonts w:ascii="Arial" w:hAnsi="Arial"/>
          <w:color w:val="000000" w:themeColor="text1"/>
          <w:sz w:val="22"/>
          <w:highlight w:val="white"/>
        </w:rPr>
        <w:t xml:space="preserve">Briggs, F. (2023) </w:t>
      </w:r>
      <w:r w:rsidRPr="00AB272A">
        <w:rPr>
          <w:rFonts w:ascii="Arial" w:hAnsi="Arial"/>
          <w:i/>
          <w:color w:val="000000" w:themeColor="text1"/>
          <w:sz w:val="22"/>
          <w:highlight w:val="white"/>
        </w:rPr>
        <w:t>Sustainability is more important to 61% of UK consumers than it was two years ago</w:t>
      </w:r>
      <w:r w:rsidRPr="00AB272A">
        <w:rPr>
          <w:rFonts w:ascii="Arial" w:hAnsi="Arial"/>
          <w:color w:val="000000" w:themeColor="text1"/>
          <w:sz w:val="22"/>
          <w:highlight w:val="white"/>
        </w:rPr>
        <w:t xml:space="preserve">, </w:t>
      </w:r>
      <w:r w:rsidRPr="00AB272A">
        <w:rPr>
          <w:rFonts w:ascii="Arial" w:hAnsi="Arial"/>
          <w:i/>
          <w:color w:val="000000" w:themeColor="text1"/>
          <w:sz w:val="22"/>
          <w:highlight w:val="white"/>
        </w:rPr>
        <w:t>Retail Times</w:t>
      </w:r>
      <w:r w:rsidRPr="00AB272A">
        <w:rPr>
          <w:rFonts w:ascii="Arial" w:hAnsi="Arial"/>
          <w:color w:val="000000" w:themeColor="text1"/>
          <w:sz w:val="22"/>
          <w:highlight w:val="white"/>
        </w:rPr>
        <w:t xml:space="preserve">. Available at: </w:t>
      </w:r>
      <w:hyperlink r:id="rId28">
        <w:r w:rsidRPr="00AB272A">
          <w:rPr>
            <w:rFonts w:ascii="Arial" w:hAnsi="Arial"/>
            <w:color w:val="000000" w:themeColor="text1"/>
            <w:sz w:val="22"/>
            <w:highlight w:val="white"/>
            <w:u w:val="single"/>
          </w:rPr>
          <w:t>https://retailtimes.co.uk/sustainability-is-more-important-to-61-of-uk-consumers-than-it-was-two-years-ago/</w:t>
        </w:r>
      </w:hyperlink>
      <w:r w:rsidRPr="00AB272A">
        <w:rPr>
          <w:rFonts w:ascii="Arial" w:hAnsi="Arial"/>
          <w:color w:val="000000" w:themeColor="text1"/>
          <w:sz w:val="22"/>
          <w:highlight w:val="white"/>
        </w:rPr>
        <w:t xml:space="preserve">  (Accessed: 23/07/2024).</w:t>
      </w:r>
    </w:p>
    <w:p w14:paraId="4E5EF5A4" w14:textId="77777777" w:rsidR="00B95A7D" w:rsidRPr="00AB272A" w:rsidRDefault="00B95A7D" w:rsidP="00B95A7D">
      <w:pPr>
        <w:jc w:val="left"/>
        <w:rPr>
          <w:rFonts w:ascii="Arial" w:hAnsi="Arial"/>
          <w:color w:val="000000" w:themeColor="text1"/>
          <w:sz w:val="22"/>
          <w:highlight w:val="white"/>
        </w:rPr>
      </w:pPr>
    </w:p>
    <w:p w14:paraId="2C0273BD" w14:textId="77777777" w:rsidR="00B95A7D" w:rsidRDefault="00B95A7D" w:rsidP="00B95A7D">
      <w:pPr>
        <w:jc w:val="left"/>
        <w:rPr>
          <w:rFonts w:ascii="Arial" w:hAnsi="Arial"/>
          <w:color w:val="000000" w:themeColor="text1"/>
          <w:sz w:val="22"/>
          <w:highlight w:val="white"/>
        </w:rPr>
      </w:pPr>
      <w:r w:rsidRPr="00AB272A">
        <w:rPr>
          <w:rFonts w:ascii="Arial" w:hAnsi="Arial"/>
          <w:color w:val="000000" w:themeColor="text1"/>
          <w:sz w:val="22"/>
          <w:highlight w:val="white"/>
        </w:rPr>
        <w:t xml:space="preserve">Capobianco, N., Basile, V., Loia, F. and Vona, R., (2021). Toward a sustainable decommissioning of offshore platforms in the oil and gas industry: A PESTLE analysis. </w:t>
      </w:r>
      <w:r w:rsidRPr="00AB272A">
        <w:rPr>
          <w:rFonts w:ascii="Arial" w:hAnsi="Arial"/>
          <w:i/>
          <w:color w:val="000000" w:themeColor="text1"/>
          <w:sz w:val="22"/>
          <w:highlight w:val="white"/>
        </w:rPr>
        <w:t>Sustainability</w:t>
      </w:r>
      <w:r w:rsidRPr="00AB272A">
        <w:rPr>
          <w:rFonts w:ascii="Arial" w:hAnsi="Arial"/>
          <w:color w:val="000000" w:themeColor="text1"/>
          <w:sz w:val="22"/>
          <w:highlight w:val="white"/>
        </w:rPr>
        <w:t xml:space="preserve">, </w:t>
      </w:r>
      <w:r w:rsidRPr="00AB272A">
        <w:rPr>
          <w:rFonts w:ascii="Arial" w:hAnsi="Arial"/>
          <w:i/>
          <w:color w:val="000000" w:themeColor="text1"/>
          <w:sz w:val="22"/>
          <w:highlight w:val="white"/>
        </w:rPr>
        <w:t>13</w:t>
      </w:r>
      <w:r w:rsidRPr="00AB272A">
        <w:rPr>
          <w:rFonts w:ascii="Arial" w:hAnsi="Arial"/>
          <w:color w:val="000000" w:themeColor="text1"/>
          <w:sz w:val="22"/>
          <w:highlight w:val="white"/>
        </w:rPr>
        <w:t>(11), p.6266.</w:t>
      </w:r>
      <w:hyperlink r:id="rId29">
        <w:r w:rsidRPr="00AB272A">
          <w:rPr>
            <w:rFonts w:ascii="Arial" w:hAnsi="Arial"/>
            <w:color w:val="000000" w:themeColor="text1"/>
            <w:sz w:val="22"/>
            <w:highlight w:val="white"/>
            <w:u w:val="single"/>
          </w:rPr>
          <w:t>https://www.mdpi.com/2071-1050/13/11/6266</w:t>
        </w:r>
      </w:hyperlink>
      <w:r w:rsidRPr="00AB272A">
        <w:rPr>
          <w:rFonts w:ascii="Arial" w:hAnsi="Arial"/>
          <w:color w:val="000000" w:themeColor="text1"/>
          <w:sz w:val="22"/>
          <w:highlight w:val="white"/>
        </w:rPr>
        <w:t xml:space="preserve"> </w:t>
      </w:r>
    </w:p>
    <w:p w14:paraId="751EE75C" w14:textId="77777777" w:rsidR="00B95A7D" w:rsidRPr="00AB272A" w:rsidRDefault="00B95A7D" w:rsidP="00B95A7D">
      <w:pPr>
        <w:jc w:val="left"/>
        <w:rPr>
          <w:rFonts w:ascii="Arial" w:hAnsi="Arial"/>
          <w:color w:val="000000" w:themeColor="text1"/>
          <w:sz w:val="22"/>
          <w:highlight w:val="white"/>
        </w:rPr>
      </w:pPr>
    </w:p>
    <w:p w14:paraId="3D9E9C20" w14:textId="77777777" w:rsidR="00B95A7D" w:rsidRDefault="00B95A7D" w:rsidP="00B95A7D">
      <w:pPr>
        <w:jc w:val="left"/>
        <w:rPr>
          <w:rFonts w:ascii="Arial" w:hAnsi="Arial"/>
          <w:color w:val="000000" w:themeColor="text1"/>
          <w:sz w:val="22"/>
        </w:rPr>
      </w:pPr>
      <w:r w:rsidRPr="00AB272A">
        <w:rPr>
          <w:rFonts w:ascii="Arial" w:hAnsi="Arial"/>
          <w:color w:val="000000" w:themeColor="text1"/>
          <w:sz w:val="22"/>
        </w:rPr>
        <w:t xml:space="preserve">Clark, D. (2024) </w:t>
      </w:r>
      <w:r w:rsidRPr="00AB272A">
        <w:rPr>
          <w:rFonts w:ascii="Arial" w:hAnsi="Arial"/>
          <w:i/>
          <w:color w:val="000000" w:themeColor="text1"/>
          <w:sz w:val="22"/>
        </w:rPr>
        <w:t>UK GDP growth 2023</w:t>
      </w:r>
      <w:r w:rsidRPr="00AB272A">
        <w:rPr>
          <w:rFonts w:ascii="Arial" w:hAnsi="Arial"/>
          <w:color w:val="000000" w:themeColor="text1"/>
          <w:sz w:val="22"/>
        </w:rPr>
        <w:t xml:space="preserve">, </w:t>
      </w:r>
      <w:r w:rsidRPr="00AB272A">
        <w:rPr>
          <w:rFonts w:ascii="Arial" w:hAnsi="Arial"/>
          <w:i/>
          <w:color w:val="000000" w:themeColor="text1"/>
          <w:sz w:val="22"/>
        </w:rPr>
        <w:t>Statista</w:t>
      </w:r>
      <w:r w:rsidRPr="00AB272A">
        <w:rPr>
          <w:rFonts w:ascii="Arial" w:hAnsi="Arial"/>
          <w:color w:val="000000" w:themeColor="text1"/>
          <w:sz w:val="22"/>
        </w:rPr>
        <w:t xml:space="preserve">. Available at: </w:t>
      </w:r>
      <w:hyperlink r:id="rId30">
        <w:r w:rsidRPr="00AB272A">
          <w:rPr>
            <w:rFonts w:ascii="Arial" w:hAnsi="Arial"/>
            <w:color w:val="000000" w:themeColor="text1"/>
            <w:sz w:val="22"/>
            <w:u w:val="single"/>
          </w:rPr>
          <w:t>https://www.statista.com/statistics/281734/gdp-growth-in-the-united-kingdom-uk/</w:t>
        </w:r>
      </w:hyperlink>
      <w:r w:rsidRPr="00AB272A">
        <w:rPr>
          <w:rFonts w:ascii="Arial" w:hAnsi="Arial"/>
          <w:color w:val="000000" w:themeColor="text1"/>
          <w:sz w:val="22"/>
        </w:rPr>
        <w:t xml:space="preserve">  (Accessed: 23/07/2024). </w:t>
      </w:r>
    </w:p>
    <w:p w14:paraId="08D83A17" w14:textId="77777777" w:rsidR="00B95A7D" w:rsidRPr="00AB272A" w:rsidRDefault="00B95A7D" w:rsidP="00B95A7D">
      <w:pPr>
        <w:jc w:val="left"/>
        <w:rPr>
          <w:rFonts w:ascii="Arial" w:hAnsi="Arial"/>
          <w:color w:val="000000" w:themeColor="text1"/>
          <w:sz w:val="22"/>
        </w:rPr>
      </w:pPr>
    </w:p>
    <w:p w14:paraId="6A393C40" w14:textId="77777777" w:rsidR="00B95A7D" w:rsidRDefault="00B95A7D" w:rsidP="00B95A7D">
      <w:pPr>
        <w:jc w:val="left"/>
        <w:rPr>
          <w:rFonts w:ascii="Arial" w:hAnsi="Arial"/>
          <w:color w:val="000000" w:themeColor="text1"/>
          <w:sz w:val="22"/>
          <w:highlight w:val="white"/>
        </w:rPr>
      </w:pPr>
      <w:r w:rsidRPr="00AB272A">
        <w:rPr>
          <w:rFonts w:ascii="Arial" w:hAnsi="Arial"/>
          <w:color w:val="000000" w:themeColor="text1"/>
          <w:sz w:val="22"/>
          <w:highlight w:val="white"/>
        </w:rPr>
        <w:t xml:space="preserve">Empire, D. (2019) </w:t>
      </w:r>
      <w:r w:rsidRPr="00AB272A">
        <w:rPr>
          <w:rFonts w:ascii="Arial" w:hAnsi="Arial"/>
          <w:i/>
          <w:color w:val="000000" w:themeColor="text1"/>
          <w:sz w:val="22"/>
          <w:highlight w:val="white"/>
        </w:rPr>
        <w:t>Role of communication in business</w:t>
      </w:r>
      <w:r w:rsidRPr="00AB272A">
        <w:rPr>
          <w:rFonts w:ascii="Arial" w:hAnsi="Arial"/>
          <w:color w:val="000000" w:themeColor="text1"/>
          <w:sz w:val="22"/>
          <w:highlight w:val="white"/>
        </w:rPr>
        <w:t xml:space="preserve">, </w:t>
      </w:r>
      <w:r w:rsidRPr="00AB272A">
        <w:rPr>
          <w:rFonts w:ascii="Arial" w:hAnsi="Arial"/>
          <w:i/>
          <w:color w:val="000000" w:themeColor="text1"/>
          <w:sz w:val="22"/>
          <w:highlight w:val="white"/>
        </w:rPr>
        <w:t>Medium</w:t>
      </w:r>
      <w:r w:rsidRPr="00AB272A">
        <w:rPr>
          <w:rFonts w:ascii="Arial" w:hAnsi="Arial"/>
          <w:color w:val="000000" w:themeColor="text1"/>
          <w:sz w:val="22"/>
          <w:highlight w:val="white"/>
        </w:rPr>
        <w:t>. Available at: https://medium.com/@doersempire/role-of-communication-in-business-b36cef3c22ff (Accessed: 23/07/2024).</w:t>
      </w:r>
    </w:p>
    <w:p w14:paraId="30C9506C" w14:textId="77777777" w:rsidR="00B95A7D" w:rsidRPr="00AB272A" w:rsidRDefault="00B95A7D" w:rsidP="00B95A7D">
      <w:pPr>
        <w:jc w:val="left"/>
        <w:rPr>
          <w:rFonts w:ascii="Arial" w:hAnsi="Arial"/>
          <w:color w:val="000000" w:themeColor="text1"/>
          <w:sz w:val="22"/>
          <w:highlight w:val="white"/>
        </w:rPr>
      </w:pPr>
    </w:p>
    <w:p w14:paraId="361F0BAA" w14:textId="77777777" w:rsidR="00B95A7D" w:rsidRDefault="00B95A7D" w:rsidP="00B95A7D">
      <w:pPr>
        <w:jc w:val="left"/>
        <w:rPr>
          <w:rFonts w:ascii="Arial" w:hAnsi="Arial"/>
          <w:color w:val="000000" w:themeColor="text1"/>
          <w:sz w:val="22"/>
        </w:rPr>
      </w:pPr>
      <w:r w:rsidRPr="00AB272A">
        <w:rPr>
          <w:rFonts w:ascii="Arial" w:hAnsi="Arial"/>
          <w:color w:val="000000" w:themeColor="text1"/>
          <w:sz w:val="22"/>
        </w:rPr>
        <w:t xml:space="preserve">England, R. (2021) 'How is the organic food industry changing?', </w:t>
      </w:r>
      <w:proofErr w:type="spellStart"/>
      <w:r w:rsidRPr="00AB272A">
        <w:rPr>
          <w:rFonts w:ascii="Arial" w:hAnsi="Arial"/>
          <w:i/>
          <w:iCs/>
          <w:color w:val="000000" w:themeColor="text1"/>
          <w:sz w:val="22"/>
        </w:rPr>
        <w:t>OneHome</w:t>
      </w:r>
      <w:proofErr w:type="spellEnd"/>
      <w:r w:rsidRPr="00AB272A">
        <w:rPr>
          <w:rFonts w:ascii="Arial" w:hAnsi="Arial"/>
          <w:color w:val="000000" w:themeColor="text1"/>
          <w:sz w:val="22"/>
        </w:rPr>
        <w:t>, 23rd of September. Available at: https://onehome.org.uk/topics/food-and-drink/sourcing/how-is-the-organic-food-industry-changing/ (Accessed: 23/07/2024).</w:t>
      </w:r>
    </w:p>
    <w:p w14:paraId="600F36B9" w14:textId="77777777" w:rsidR="00B95A7D" w:rsidRPr="00AB272A" w:rsidRDefault="00B95A7D" w:rsidP="00B95A7D">
      <w:pPr>
        <w:jc w:val="left"/>
        <w:rPr>
          <w:rFonts w:ascii="Arial" w:hAnsi="Arial"/>
          <w:color w:val="000000" w:themeColor="text1"/>
          <w:sz w:val="22"/>
          <w:highlight w:val="white"/>
        </w:rPr>
      </w:pPr>
    </w:p>
    <w:p w14:paraId="42B3395D" w14:textId="77777777" w:rsidR="00B95A7D" w:rsidRDefault="00B95A7D" w:rsidP="00B95A7D">
      <w:pPr>
        <w:jc w:val="left"/>
        <w:rPr>
          <w:rFonts w:ascii="Arial" w:hAnsi="Arial"/>
          <w:color w:val="000000" w:themeColor="text1"/>
          <w:sz w:val="22"/>
          <w:highlight w:val="white"/>
        </w:rPr>
      </w:pPr>
      <w:r w:rsidRPr="00AB272A">
        <w:rPr>
          <w:rFonts w:ascii="Arial" w:hAnsi="Arial"/>
          <w:color w:val="000000" w:themeColor="text1"/>
          <w:sz w:val="22"/>
          <w:highlight w:val="white"/>
        </w:rPr>
        <w:t xml:space="preserve">Gelder, K. van (2024) </w:t>
      </w:r>
      <w:r w:rsidRPr="00AB272A">
        <w:rPr>
          <w:rFonts w:ascii="Arial" w:hAnsi="Arial"/>
          <w:i/>
          <w:color w:val="000000" w:themeColor="text1"/>
          <w:sz w:val="22"/>
          <w:highlight w:val="white"/>
        </w:rPr>
        <w:t>UK online retail sales 2012-2022</w:t>
      </w:r>
      <w:r w:rsidRPr="00AB272A">
        <w:rPr>
          <w:rFonts w:ascii="Arial" w:hAnsi="Arial"/>
          <w:color w:val="000000" w:themeColor="text1"/>
          <w:sz w:val="22"/>
          <w:highlight w:val="white"/>
        </w:rPr>
        <w:t xml:space="preserve">, </w:t>
      </w:r>
      <w:r w:rsidRPr="00AB272A">
        <w:rPr>
          <w:rFonts w:ascii="Arial" w:hAnsi="Arial"/>
          <w:i/>
          <w:color w:val="000000" w:themeColor="text1"/>
          <w:sz w:val="22"/>
          <w:highlight w:val="white"/>
        </w:rPr>
        <w:t>Statista</w:t>
      </w:r>
      <w:r w:rsidRPr="00AB272A">
        <w:rPr>
          <w:rFonts w:ascii="Arial" w:hAnsi="Arial"/>
          <w:color w:val="000000" w:themeColor="text1"/>
          <w:sz w:val="22"/>
          <w:highlight w:val="white"/>
        </w:rPr>
        <w:t xml:space="preserve">. Available at: </w:t>
      </w:r>
      <w:hyperlink r:id="rId31" w:anchor=":~:text=With%20the%20onset%20of%20the,to%20106%20billion%20British%20pounds">
        <w:r w:rsidRPr="00AB272A">
          <w:rPr>
            <w:rFonts w:ascii="Arial" w:hAnsi="Arial"/>
            <w:color w:val="000000" w:themeColor="text1"/>
            <w:sz w:val="22"/>
            <w:highlight w:val="white"/>
            <w:u w:val="single"/>
          </w:rPr>
          <w:t>https://www.statista.com/statistics/315506/online-retail-sales-in-the-united-kingdom/#:~:text=With%20the%20onset%20of%20the,to%20106%20billion%20British%20pounds</w:t>
        </w:r>
      </w:hyperlink>
      <w:r w:rsidRPr="00AB272A">
        <w:rPr>
          <w:rFonts w:ascii="Arial" w:hAnsi="Arial"/>
          <w:color w:val="000000" w:themeColor="text1"/>
          <w:sz w:val="22"/>
          <w:highlight w:val="white"/>
        </w:rPr>
        <w:t xml:space="preserve">.  (Accessed: 23/07/2024). </w:t>
      </w:r>
    </w:p>
    <w:p w14:paraId="70AC7CAC" w14:textId="77777777" w:rsidR="00B95A7D" w:rsidRPr="00AB272A" w:rsidRDefault="00B95A7D" w:rsidP="00B95A7D">
      <w:pPr>
        <w:jc w:val="left"/>
        <w:rPr>
          <w:rFonts w:ascii="Arial" w:hAnsi="Arial"/>
          <w:color w:val="000000" w:themeColor="text1"/>
          <w:sz w:val="22"/>
          <w:highlight w:val="white"/>
        </w:rPr>
      </w:pPr>
    </w:p>
    <w:p w14:paraId="2437D529" w14:textId="77777777" w:rsidR="00B95A7D" w:rsidRDefault="00B95A7D" w:rsidP="00B95A7D">
      <w:pPr>
        <w:jc w:val="left"/>
        <w:rPr>
          <w:rFonts w:ascii="Arial" w:hAnsi="Arial"/>
          <w:color w:val="000000" w:themeColor="text1"/>
          <w:sz w:val="22"/>
          <w:u w:val="single"/>
        </w:rPr>
      </w:pPr>
      <w:r w:rsidRPr="00AB272A">
        <w:rPr>
          <w:rFonts w:ascii="Arial" w:hAnsi="Arial"/>
          <w:color w:val="000000" w:themeColor="text1"/>
          <w:sz w:val="22"/>
          <w:highlight w:val="white"/>
        </w:rPr>
        <w:t xml:space="preserve">Hayward, M.L., Forster, W.R., </w:t>
      </w:r>
      <w:proofErr w:type="spellStart"/>
      <w:r w:rsidRPr="00AB272A">
        <w:rPr>
          <w:rFonts w:ascii="Arial" w:hAnsi="Arial"/>
          <w:color w:val="000000" w:themeColor="text1"/>
          <w:sz w:val="22"/>
          <w:highlight w:val="white"/>
        </w:rPr>
        <w:t>Sarasvathy</w:t>
      </w:r>
      <w:proofErr w:type="spellEnd"/>
      <w:r w:rsidRPr="00AB272A">
        <w:rPr>
          <w:rFonts w:ascii="Arial" w:hAnsi="Arial"/>
          <w:color w:val="000000" w:themeColor="text1"/>
          <w:sz w:val="22"/>
          <w:highlight w:val="white"/>
        </w:rPr>
        <w:t xml:space="preserve">, S.D. and Fredrickson, B.L., 2010. Beyond hubris: How highly confident entrepreneurs rebound to venture again. </w:t>
      </w:r>
      <w:r w:rsidRPr="00AB272A">
        <w:rPr>
          <w:rFonts w:ascii="Arial" w:hAnsi="Arial"/>
          <w:i/>
          <w:color w:val="000000" w:themeColor="text1"/>
          <w:sz w:val="22"/>
          <w:highlight w:val="white"/>
        </w:rPr>
        <w:t>Journal of Business venturing</w:t>
      </w:r>
      <w:r w:rsidRPr="00AB272A">
        <w:rPr>
          <w:rFonts w:ascii="Arial" w:hAnsi="Arial"/>
          <w:color w:val="000000" w:themeColor="text1"/>
          <w:sz w:val="22"/>
          <w:highlight w:val="white"/>
        </w:rPr>
        <w:t xml:space="preserve">, </w:t>
      </w:r>
      <w:r w:rsidRPr="00AB272A">
        <w:rPr>
          <w:rFonts w:ascii="Arial" w:hAnsi="Arial"/>
          <w:i/>
          <w:color w:val="000000" w:themeColor="text1"/>
          <w:sz w:val="22"/>
          <w:highlight w:val="white"/>
        </w:rPr>
        <w:t>25</w:t>
      </w:r>
      <w:r w:rsidRPr="00AB272A">
        <w:rPr>
          <w:rFonts w:ascii="Arial" w:hAnsi="Arial"/>
          <w:color w:val="000000" w:themeColor="text1"/>
          <w:sz w:val="22"/>
          <w:highlight w:val="white"/>
        </w:rPr>
        <w:t xml:space="preserve">(6), pp.569-578. </w:t>
      </w:r>
      <w:hyperlink r:id="rId32">
        <w:r w:rsidRPr="00AB272A">
          <w:rPr>
            <w:rFonts w:ascii="Arial" w:hAnsi="Arial"/>
            <w:color w:val="000000" w:themeColor="text1"/>
            <w:sz w:val="22"/>
            <w:u w:val="single"/>
          </w:rPr>
          <w:t>https://citeseerx.ist.psu.edu/document?repid=rep1&amp;type=pdf&amp;doi=9cc883b6538756f950397ee1cb9df9460de88022</w:t>
        </w:r>
      </w:hyperlink>
    </w:p>
    <w:p w14:paraId="0CF95758" w14:textId="77777777" w:rsidR="00B95A7D" w:rsidRPr="00AB272A" w:rsidRDefault="00B95A7D" w:rsidP="00B95A7D">
      <w:pPr>
        <w:jc w:val="left"/>
        <w:rPr>
          <w:rFonts w:ascii="Arial" w:hAnsi="Arial"/>
          <w:color w:val="000000" w:themeColor="text1"/>
          <w:sz w:val="22"/>
        </w:rPr>
      </w:pPr>
    </w:p>
    <w:p w14:paraId="54988F74" w14:textId="77777777" w:rsidR="00B95A7D" w:rsidRDefault="00B95A7D" w:rsidP="00B95A7D">
      <w:pPr>
        <w:jc w:val="left"/>
        <w:rPr>
          <w:rFonts w:ascii="Arial" w:hAnsi="Arial"/>
          <w:color w:val="000000" w:themeColor="text1"/>
          <w:sz w:val="22"/>
          <w:highlight w:val="white"/>
        </w:rPr>
      </w:pPr>
      <w:r w:rsidRPr="00AB272A">
        <w:rPr>
          <w:rFonts w:ascii="Arial" w:hAnsi="Arial"/>
          <w:color w:val="000000" w:themeColor="text1"/>
          <w:sz w:val="22"/>
          <w:highlight w:val="white"/>
        </w:rPr>
        <w:lastRenderedPageBreak/>
        <w:t xml:space="preserve">Hudson, K. (2024) </w:t>
      </w:r>
      <w:r w:rsidRPr="00AB272A">
        <w:rPr>
          <w:rFonts w:ascii="Arial" w:hAnsi="Arial"/>
          <w:i/>
          <w:color w:val="000000" w:themeColor="text1"/>
          <w:sz w:val="22"/>
          <w:highlight w:val="white"/>
        </w:rPr>
        <w:t xml:space="preserve">Why is building a professional network essential for </w:t>
      </w:r>
      <w:proofErr w:type="gramStart"/>
      <w:r w:rsidRPr="00AB272A">
        <w:rPr>
          <w:rFonts w:ascii="Arial" w:hAnsi="Arial"/>
          <w:i/>
          <w:color w:val="000000" w:themeColor="text1"/>
          <w:sz w:val="22"/>
          <w:highlight w:val="white"/>
        </w:rPr>
        <w:t>entrepreneurs?</w:t>
      </w:r>
      <w:r w:rsidRPr="00AB272A">
        <w:rPr>
          <w:rFonts w:ascii="Arial" w:hAnsi="Arial"/>
          <w:color w:val="000000" w:themeColor="text1"/>
          <w:sz w:val="22"/>
          <w:highlight w:val="white"/>
        </w:rPr>
        <w:t>,</w:t>
      </w:r>
      <w:proofErr w:type="gramEnd"/>
      <w:r w:rsidRPr="00AB272A">
        <w:rPr>
          <w:rFonts w:ascii="Arial" w:hAnsi="Arial"/>
          <w:color w:val="000000" w:themeColor="text1"/>
          <w:sz w:val="22"/>
          <w:highlight w:val="white"/>
        </w:rPr>
        <w:t xml:space="preserve"> </w:t>
      </w:r>
      <w:r w:rsidRPr="00AB272A">
        <w:rPr>
          <w:rFonts w:ascii="Arial" w:hAnsi="Arial"/>
          <w:i/>
          <w:color w:val="000000" w:themeColor="text1"/>
          <w:sz w:val="22"/>
          <w:highlight w:val="white"/>
        </w:rPr>
        <w:t>Medium</w:t>
      </w:r>
      <w:r w:rsidRPr="00AB272A">
        <w:rPr>
          <w:rFonts w:ascii="Arial" w:hAnsi="Arial"/>
          <w:color w:val="000000" w:themeColor="text1"/>
          <w:sz w:val="22"/>
          <w:highlight w:val="white"/>
        </w:rPr>
        <w:t>. Available at: https://medium.com/@karl-hudson/why-is-building-a-professional-network-essential-for-entrepreneurs-6e54f109e7e3#:~:text=Building%20and%20maintaining%20strong%20relationships,expand%20their%20reach%20and%20visibility (Accessed: 25/07/2024).</w:t>
      </w:r>
    </w:p>
    <w:p w14:paraId="7BC42FBA" w14:textId="77777777" w:rsidR="00B95A7D" w:rsidRPr="00AB272A" w:rsidRDefault="00B95A7D" w:rsidP="00B95A7D">
      <w:pPr>
        <w:jc w:val="left"/>
        <w:rPr>
          <w:rFonts w:ascii="Arial" w:hAnsi="Arial"/>
          <w:color w:val="000000" w:themeColor="text1"/>
          <w:sz w:val="22"/>
          <w:highlight w:val="white"/>
        </w:rPr>
      </w:pPr>
    </w:p>
    <w:p w14:paraId="3067E390" w14:textId="77777777" w:rsidR="00B95A7D" w:rsidRDefault="00B95A7D" w:rsidP="00B95A7D">
      <w:pPr>
        <w:jc w:val="left"/>
        <w:rPr>
          <w:rFonts w:ascii="Arial" w:hAnsi="Arial"/>
          <w:color w:val="000000" w:themeColor="text1"/>
          <w:sz w:val="22"/>
        </w:rPr>
      </w:pPr>
      <w:proofErr w:type="spellStart"/>
      <w:r w:rsidRPr="00AB272A">
        <w:rPr>
          <w:rFonts w:ascii="Arial" w:hAnsi="Arial"/>
          <w:color w:val="000000" w:themeColor="text1"/>
          <w:sz w:val="22"/>
          <w:highlight w:val="white"/>
        </w:rPr>
        <w:t>Mazla</w:t>
      </w:r>
      <w:proofErr w:type="spellEnd"/>
      <w:r w:rsidRPr="00AB272A">
        <w:rPr>
          <w:rFonts w:ascii="Arial" w:hAnsi="Arial"/>
          <w:color w:val="000000" w:themeColor="text1"/>
          <w:sz w:val="22"/>
          <w:highlight w:val="white"/>
        </w:rPr>
        <w:t xml:space="preserve">, M.I.S.B., Jabor, M.K.B., Tufail, K., Yakim, A.F.N. and Zainal, H., 2020, September. The roles of creativity and innovation in entrepreneurship. In </w:t>
      </w:r>
      <w:r w:rsidRPr="00AB272A">
        <w:rPr>
          <w:rFonts w:ascii="Arial" w:hAnsi="Arial"/>
          <w:i/>
          <w:color w:val="000000" w:themeColor="text1"/>
          <w:sz w:val="22"/>
          <w:highlight w:val="white"/>
        </w:rPr>
        <w:t>International Conference on Student and Disable Student Development 2019 (</w:t>
      </w:r>
      <w:proofErr w:type="spellStart"/>
      <w:r w:rsidRPr="00AB272A">
        <w:rPr>
          <w:rFonts w:ascii="Arial" w:hAnsi="Arial"/>
          <w:i/>
          <w:color w:val="000000" w:themeColor="text1"/>
          <w:sz w:val="22"/>
          <w:highlight w:val="white"/>
        </w:rPr>
        <w:t>ICoSD</w:t>
      </w:r>
      <w:proofErr w:type="spellEnd"/>
      <w:r w:rsidRPr="00AB272A">
        <w:rPr>
          <w:rFonts w:ascii="Arial" w:hAnsi="Arial"/>
          <w:i/>
          <w:color w:val="000000" w:themeColor="text1"/>
          <w:sz w:val="22"/>
          <w:highlight w:val="white"/>
        </w:rPr>
        <w:t xml:space="preserve"> 2019)</w:t>
      </w:r>
      <w:r w:rsidRPr="00AB272A">
        <w:rPr>
          <w:rFonts w:ascii="Arial" w:hAnsi="Arial"/>
          <w:color w:val="000000" w:themeColor="text1"/>
          <w:sz w:val="22"/>
          <w:highlight w:val="white"/>
        </w:rPr>
        <w:t xml:space="preserve"> (pp. 213-217). Atlantis Press. </w:t>
      </w:r>
      <w:hyperlink r:id="rId33">
        <w:r w:rsidRPr="00AB272A">
          <w:rPr>
            <w:rFonts w:ascii="Arial" w:hAnsi="Arial"/>
            <w:color w:val="000000" w:themeColor="text1"/>
            <w:sz w:val="22"/>
            <w:u w:val="single"/>
          </w:rPr>
          <w:t>https://www.atlantis-press.com/article/125944672.pdf</w:t>
        </w:r>
      </w:hyperlink>
      <w:r w:rsidRPr="00AB272A">
        <w:rPr>
          <w:rFonts w:ascii="Arial" w:hAnsi="Arial"/>
          <w:color w:val="000000" w:themeColor="text1"/>
          <w:sz w:val="22"/>
        </w:rPr>
        <w:t xml:space="preserve"> </w:t>
      </w:r>
    </w:p>
    <w:p w14:paraId="1C91E1DB" w14:textId="77777777" w:rsidR="00B95A7D" w:rsidRPr="00AB272A" w:rsidRDefault="00B95A7D" w:rsidP="00B95A7D">
      <w:pPr>
        <w:jc w:val="left"/>
        <w:rPr>
          <w:rFonts w:ascii="Arial" w:hAnsi="Arial"/>
          <w:color w:val="000000" w:themeColor="text1"/>
          <w:sz w:val="22"/>
        </w:rPr>
      </w:pPr>
    </w:p>
    <w:p w14:paraId="23926088" w14:textId="77777777" w:rsidR="00B95A7D" w:rsidRDefault="00B95A7D" w:rsidP="00B95A7D">
      <w:pPr>
        <w:jc w:val="left"/>
        <w:rPr>
          <w:rFonts w:ascii="Arial" w:hAnsi="Arial"/>
          <w:color w:val="000000" w:themeColor="text1"/>
          <w:sz w:val="22"/>
        </w:rPr>
      </w:pPr>
      <w:r w:rsidRPr="00AB272A">
        <w:rPr>
          <w:rFonts w:ascii="Arial" w:hAnsi="Arial"/>
          <w:color w:val="000000" w:themeColor="text1"/>
          <w:sz w:val="22"/>
        </w:rPr>
        <w:t xml:space="preserve">ONS (2024) </w:t>
      </w:r>
      <w:r w:rsidRPr="00AB272A">
        <w:rPr>
          <w:rFonts w:ascii="Arial" w:hAnsi="Arial"/>
          <w:i/>
          <w:color w:val="000000" w:themeColor="text1"/>
          <w:sz w:val="22"/>
        </w:rPr>
        <w:t>UK labour market statistics - house of commons library</w:t>
      </w:r>
      <w:r w:rsidRPr="00AB272A">
        <w:rPr>
          <w:rFonts w:ascii="Arial" w:hAnsi="Arial"/>
          <w:color w:val="000000" w:themeColor="text1"/>
          <w:sz w:val="22"/>
        </w:rPr>
        <w:t xml:space="preserve">, </w:t>
      </w:r>
      <w:r w:rsidRPr="00AB272A">
        <w:rPr>
          <w:rFonts w:ascii="Arial" w:hAnsi="Arial"/>
          <w:i/>
          <w:color w:val="000000" w:themeColor="text1"/>
          <w:sz w:val="22"/>
        </w:rPr>
        <w:t>UK Labour Market Statistics</w:t>
      </w:r>
      <w:r w:rsidRPr="00AB272A">
        <w:rPr>
          <w:rFonts w:ascii="Arial" w:hAnsi="Arial"/>
          <w:color w:val="000000" w:themeColor="text1"/>
          <w:sz w:val="22"/>
        </w:rPr>
        <w:t xml:space="preserve">. Available at: </w:t>
      </w:r>
      <w:hyperlink r:id="rId34">
        <w:r w:rsidRPr="00AB272A">
          <w:rPr>
            <w:rFonts w:ascii="Arial" w:hAnsi="Arial"/>
            <w:color w:val="000000" w:themeColor="text1"/>
            <w:sz w:val="22"/>
            <w:u w:val="single"/>
          </w:rPr>
          <w:t>https://commonslibrary.parliament.uk/research-briefings/cbp-9366/</w:t>
        </w:r>
      </w:hyperlink>
      <w:r w:rsidRPr="00AB272A">
        <w:rPr>
          <w:rFonts w:ascii="Arial" w:hAnsi="Arial"/>
          <w:color w:val="000000" w:themeColor="text1"/>
          <w:sz w:val="22"/>
        </w:rPr>
        <w:t xml:space="preserve">  (Accessed: 24/07/2024). </w:t>
      </w:r>
    </w:p>
    <w:p w14:paraId="418E104E" w14:textId="77777777" w:rsidR="00B95A7D" w:rsidRPr="00AB272A" w:rsidRDefault="00B95A7D" w:rsidP="00B95A7D">
      <w:pPr>
        <w:jc w:val="left"/>
        <w:rPr>
          <w:rFonts w:ascii="Arial" w:hAnsi="Arial"/>
          <w:color w:val="000000" w:themeColor="text1"/>
          <w:sz w:val="22"/>
        </w:rPr>
      </w:pPr>
    </w:p>
    <w:p w14:paraId="02146472" w14:textId="77777777" w:rsidR="00B95A7D" w:rsidRDefault="00B95A7D" w:rsidP="00B95A7D">
      <w:pPr>
        <w:jc w:val="left"/>
        <w:rPr>
          <w:rFonts w:ascii="Arial" w:hAnsi="Arial"/>
          <w:color w:val="000000" w:themeColor="text1"/>
          <w:sz w:val="22"/>
        </w:rPr>
      </w:pPr>
      <w:proofErr w:type="spellStart"/>
      <w:r w:rsidRPr="00AB272A">
        <w:rPr>
          <w:rFonts w:ascii="Arial" w:hAnsi="Arial"/>
          <w:color w:val="000000" w:themeColor="text1"/>
          <w:sz w:val="22"/>
        </w:rPr>
        <w:t>TheGlobalEconomy</w:t>
      </w:r>
      <w:proofErr w:type="spellEnd"/>
      <w:r w:rsidRPr="00AB272A">
        <w:rPr>
          <w:rFonts w:ascii="Arial" w:hAnsi="Arial"/>
          <w:color w:val="000000" w:themeColor="text1"/>
          <w:sz w:val="22"/>
        </w:rPr>
        <w:t xml:space="preserve"> (2024) </w:t>
      </w:r>
      <w:r w:rsidRPr="00AB272A">
        <w:rPr>
          <w:rFonts w:ascii="Arial" w:hAnsi="Arial"/>
          <w:i/>
          <w:color w:val="000000" w:themeColor="text1"/>
          <w:sz w:val="22"/>
        </w:rPr>
        <w:t>United Kingdom political stability - data, Chart</w:t>
      </w:r>
      <w:r w:rsidRPr="00AB272A">
        <w:rPr>
          <w:rFonts w:ascii="Arial" w:hAnsi="Arial"/>
          <w:color w:val="000000" w:themeColor="text1"/>
          <w:sz w:val="22"/>
        </w:rPr>
        <w:t xml:space="preserve">, </w:t>
      </w:r>
      <w:r w:rsidRPr="00AB272A">
        <w:rPr>
          <w:rFonts w:ascii="Arial" w:hAnsi="Arial"/>
          <w:i/>
          <w:color w:val="000000" w:themeColor="text1"/>
          <w:sz w:val="22"/>
        </w:rPr>
        <w:t>TheGlobalEconomy.com</w:t>
      </w:r>
      <w:r w:rsidRPr="00AB272A">
        <w:rPr>
          <w:rFonts w:ascii="Arial" w:hAnsi="Arial"/>
          <w:color w:val="000000" w:themeColor="text1"/>
          <w:sz w:val="22"/>
        </w:rPr>
        <w:t xml:space="preserve">. Available at: </w:t>
      </w:r>
      <w:hyperlink r:id="rId35">
        <w:r w:rsidRPr="00AB272A">
          <w:rPr>
            <w:rFonts w:ascii="Arial" w:hAnsi="Arial"/>
            <w:color w:val="000000" w:themeColor="text1"/>
            <w:sz w:val="22"/>
            <w:u w:val="single"/>
          </w:rPr>
          <w:t>https://www.theglobaleconomy.com/United-Kingdom/wb_political_stability/</w:t>
        </w:r>
      </w:hyperlink>
      <w:r w:rsidRPr="00AB272A">
        <w:rPr>
          <w:rFonts w:ascii="Arial" w:hAnsi="Arial"/>
          <w:color w:val="000000" w:themeColor="text1"/>
          <w:sz w:val="22"/>
        </w:rPr>
        <w:t xml:space="preserve">  (Accessed: 23/07/2024). </w:t>
      </w:r>
    </w:p>
    <w:p w14:paraId="635E104D" w14:textId="77777777" w:rsidR="00B95A7D" w:rsidRPr="00AB272A" w:rsidRDefault="00B95A7D" w:rsidP="00B95A7D">
      <w:pPr>
        <w:jc w:val="left"/>
        <w:rPr>
          <w:rFonts w:ascii="Arial" w:hAnsi="Arial"/>
          <w:color w:val="000000" w:themeColor="text1"/>
          <w:sz w:val="22"/>
        </w:rPr>
      </w:pPr>
    </w:p>
    <w:p w14:paraId="2AA43E3B" w14:textId="77777777" w:rsidR="00B95A7D" w:rsidRPr="00AB272A" w:rsidRDefault="00B95A7D" w:rsidP="00B95A7D">
      <w:pPr>
        <w:jc w:val="left"/>
        <w:rPr>
          <w:rFonts w:ascii="Arial" w:hAnsi="Arial"/>
          <w:color w:val="000000" w:themeColor="text1"/>
          <w:sz w:val="22"/>
          <w:highlight w:val="white"/>
        </w:rPr>
      </w:pPr>
      <w:r w:rsidRPr="00AB272A">
        <w:rPr>
          <w:rFonts w:ascii="Arial" w:hAnsi="Arial"/>
          <w:color w:val="000000" w:themeColor="text1"/>
          <w:sz w:val="22"/>
          <w:highlight w:val="white"/>
        </w:rPr>
        <w:t xml:space="preserve">Wenta (2024) </w:t>
      </w:r>
      <w:r w:rsidRPr="00AB272A">
        <w:rPr>
          <w:rFonts w:ascii="Arial" w:hAnsi="Arial"/>
          <w:i/>
          <w:color w:val="000000" w:themeColor="text1"/>
          <w:sz w:val="22"/>
          <w:highlight w:val="white"/>
        </w:rPr>
        <w:t>Key skills and attributes for entrepreneurs</w:t>
      </w:r>
      <w:r w:rsidRPr="00AB272A">
        <w:rPr>
          <w:rFonts w:ascii="Arial" w:hAnsi="Arial"/>
          <w:color w:val="000000" w:themeColor="text1"/>
          <w:sz w:val="22"/>
          <w:highlight w:val="white"/>
        </w:rPr>
        <w:t xml:space="preserve">, </w:t>
      </w:r>
      <w:r w:rsidRPr="00AB272A">
        <w:rPr>
          <w:rFonts w:ascii="Arial" w:hAnsi="Arial"/>
          <w:i/>
          <w:color w:val="000000" w:themeColor="text1"/>
          <w:sz w:val="22"/>
          <w:highlight w:val="white"/>
        </w:rPr>
        <w:t>Wenta celebrates free business support to SMEs for 40 years</w:t>
      </w:r>
      <w:r w:rsidRPr="00AB272A">
        <w:rPr>
          <w:rFonts w:ascii="Arial" w:hAnsi="Arial"/>
          <w:color w:val="000000" w:themeColor="text1"/>
          <w:sz w:val="22"/>
          <w:highlight w:val="white"/>
        </w:rPr>
        <w:t xml:space="preserve">. Available at: https://wenta.co.uk/the-business-bookshelf/articles/key-skills-and-attributes-for-entrepreneurs (Accessed: 23/07/2024). </w:t>
      </w:r>
    </w:p>
    <w:p w14:paraId="79F42942" w14:textId="77777777" w:rsidR="00B95A7D" w:rsidRPr="00A510E6" w:rsidRDefault="00B95A7D" w:rsidP="00B95A7D">
      <w:pPr>
        <w:jc w:val="left"/>
        <w:rPr>
          <w:rFonts w:ascii="Arial" w:eastAsia="Times New Roman" w:hAnsi="Arial"/>
          <w:color w:val="222222"/>
          <w:szCs w:val="24"/>
          <w:highlight w:val="white"/>
        </w:rPr>
      </w:pPr>
    </w:p>
    <w:p w14:paraId="40436E20" w14:textId="77777777" w:rsidR="001C4441" w:rsidRDefault="001C4441"/>
    <w:sectPr w:rsidR="001C4441" w:rsidSect="00B95A7D">
      <w:footerReference w:type="default" r:id="rId36"/>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362F9D" w14:textId="77777777" w:rsidR="00141F21" w:rsidRDefault="00141F21">
      <w:pPr>
        <w:spacing w:line="240" w:lineRule="auto"/>
      </w:pPr>
      <w:r>
        <w:separator/>
      </w:r>
    </w:p>
  </w:endnote>
  <w:endnote w:type="continuationSeparator" w:id="0">
    <w:p w14:paraId="482FC24E" w14:textId="77777777" w:rsidR="00141F21" w:rsidRDefault="00141F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05963441"/>
      <w:docPartObj>
        <w:docPartGallery w:val="Page Numbers (Bottom of Page)"/>
        <w:docPartUnique/>
      </w:docPartObj>
    </w:sdtPr>
    <w:sdtEndPr>
      <w:rPr>
        <w:noProof/>
      </w:rPr>
    </w:sdtEndPr>
    <w:sdtContent>
      <w:p w14:paraId="26DFC24A" w14:textId="77777777" w:rsidR="00B95A7D" w:rsidRDefault="00B95A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2D475A" w14:textId="77777777" w:rsidR="00B95A7D" w:rsidRDefault="00B95A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BC4396" w14:textId="77777777" w:rsidR="00141F21" w:rsidRDefault="00141F21">
      <w:pPr>
        <w:spacing w:line="240" w:lineRule="auto"/>
      </w:pPr>
      <w:r>
        <w:separator/>
      </w:r>
    </w:p>
  </w:footnote>
  <w:footnote w:type="continuationSeparator" w:id="0">
    <w:p w14:paraId="1693CAEB" w14:textId="77777777" w:rsidR="00141F21" w:rsidRDefault="00141F2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A7D"/>
    <w:rsid w:val="000F2A35"/>
    <w:rsid w:val="00141F21"/>
    <w:rsid w:val="00150A5B"/>
    <w:rsid w:val="001C4441"/>
    <w:rsid w:val="00565284"/>
    <w:rsid w:val="0060094C"/>
    <w:rsid w:val="006929EC"/>
    <w:rsid w:val="00753930"/>
    <w:rsid w:val="00B304F3"/>
    <w:rsid w:val="00B95A7D"/>
    <w:rsid w:val="00E475F4"/>
    <w:rsid w:val="00FB7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3E2B78"/>
  <w15:chartTrackingRefBased/>
  <w15:docId w15:val="{9B00A301-7AB7-4BF9-91F6-D1C9F05FC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A7D"/>
    <w:pPr>
      <w:spacing w:after="0" w:line="360" w:lineRule="auto"/>
      <w:jc w:val="both"/>
    </w:pPr>
    <w:rPr>
      <w:rFonts w:ascii="Times New Roman" w:eastAsia="Arial" w:hAnsi="Times New Roman" w:cs="Arial"/>
      <w:kern w:val="0"/>
      <w:sz w:val="24"/>
      <w:lang w:eastAsia="en-IN"/>
      <w14:ligatures w14:val="none"/>
    </w:rPr>
  </w:style>
  <w:style w:type="paragraph" w:styleId="Heading1">
    <w:name w:val="heading 1"/>
    <w:basedOn w:val="Normal"/>
    <w:next w:val="Normal"/>
    <w:link w:val="Heading1Char"/>
    <w:uiPriority w:val="9"/>
    <w:qFormat/>
    <w:rsid w:val="00B95A7D"/>
    <w:pPr>
      <w:keepNext/>
      <w:keepLines/>
      <w:spacing w:before="400" w:after="120"/>
      <w:jc w:val="left"/>
      <w:outlineLvl w:val="0"/>
    </w:pPr>
    <w:rPr>
      <w:b/>
      <w:szCs w:val="40"/>
    </w:rPr>
  </w:style>
  <w:style w:type="paragraph" w:styleId="Heading2">
    <w:name w:val="heading 2"/>
    <w:basedOn w:val="Normal"/>
    <w:next w:val="Normal"/>
    <w:link w:val="Heading2Char"/>
    <w:uiPriority w:val="9"/>
    <w:unhideWhenUsed/>
    <w:qFormat/>
    <w:rsid w:val="00B95A7D"/>
    <w:pPr>
      <w:keepNext/>
      <w:keepLines/>
      <w:spacing w:before="360" w:after="120"/>
      <w:jc w:val="left"/>
      <w:outlineLvl w:val="1"/>
    </w:pPr>
    <w:rPr>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5A7D"/>
    <w:rPr>
      <w:rFonts w:ascii="Times New Roman" w:eastAsia="Arial" w:hAnsi="Times New Roman" w:cs="Arial"/>
      <w:b/>
      <w:kern w:val="0"/>
      <w:sz w:val="24"/>
      <w:szCs w:val="40"/>
      <w:lang w:eastAsia="en-IN"/>
      <w14:ligatures w14:val="none"/>
    </w:rPr>
  </w:style>
  <w:style w:type="character" w:customStyle="1" w:styleId="Heading2Char">
    <w:name w:val="Heading 2 Char"/>
    <w:basedOn w:val="DefaultParagraphFont"/>
    <w:link w:val="Heading2"/>
    <w:uiPriority w:val="9"/>
    <w:rsid w:val="00B95A7D"/>
    <w:rPr>
      <w:rFonts w:ascii="Times New Roman" w:eastAsia="Arial" w:hAnsi="Times New Roman" w:cs="Arial"/>
      <w:b/>
      <w:kern w:val="0"/>
      <w:sz w:val="24"/>
      <w:szCs w:val="32"/>
      <w:lang w:eastAsia="en-IN"/>
      <w14:ligatures w14:val="none"/>
    </w:rPr>
  </w:style>
  <w:style w:type="paragraph" w:styleId="Footer">
    <w:name w:val="footer"/>
    <w:basedOn w:val="Normal"/>
    <w:link w:val="FooterChar"/>
    <w:uiPriority w:val="99"/>
    <w:unhideWhenUsed/>
    <w:rsid w:val="00B95A7D"/>
    <w:pPr>
      <w:tabs>
        <w:tab w:val="center" w:pos="4513"/>
        <w:tab w:val="right" w:pos="9026"/>
      </w:tabs>
      <w:spacing w:line="240" w:lineRule="auto"/>
    </w:pPr>
  </w:style>
  <w:style w:type="character" w:customStyle="1" w:styleId="FooterChar">
    <w:name w:val="Footer Char"/>
    <w:basedOn w:val="DefaultParagraphFont"/>
    <w:link w:val="Footer"/>
    <w:uiPriority w:val="99"/>
    <w:rsid w:val="00B95A7D"/>
    <w:rPr>
      <w:rFonts w:ascii="Times New Roman" w:eastAsia="Arial" w:hAnsi="Times New Roman" w:cs="Arial"/>
      <w:kern w:val="0"/>
      <w:sz w:val="24"/>
      <w:lang w:eastAsia="en-IN"/>
      <w14:ligatures w14:val="none"/>
    </w:rPr>
  </w:style>
  <w:style w:type="table" w:styleId="TableGrid">
    <w:name w:val="Table Grid"/>
    <w:basedOn w:val="TableNormal"/>
    <w:uiPriority w:val="39"/>
    <w:rsid w:val="00B95A7D"/>
    <w:pPr>
      <w:spacing w:after="0" w:line="240" w:lineRule="auto"/>
    </w:pPr>
    <w:rPr>
      <w:rFonts w:ascii="Arial" w:eastAsia="Arial" w:hAnsi="Arial" w:cs="Arial"/>
      <w:kern w:val="0"/>
      <w:lang w:eastAsia="e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95A7D"/>
    <w:pPr>
      <w:spacing w:before="240" w:after="0" w:line="259" w:lineRule="auto"/>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B95A7D"/>
    <w:pPr>
      <w:spacing w:after="100"/>
    </w:pPr>
  </w:style>
  <w:style w:type="paragraph" w:styleId="TOC2">
    <w:name w:val="toc 2"/>
    <w:basedOn w:val="Normal"/>
    <w:next w:val="Normal"/>
    <w:autoRedefine/>
    <w:uiPriority w:val="39"/>
    <w:unhideWhenUsed/>
    <w:rsid w:val="00B95A7D"/>
    <w:pPr>
      <w:spacing w:after="100"/>
      <w:ind w:left="240"/>
    </w:pPr>
  </w:style>
  <w:style w:type="character" w:styleId="Hyperlink">
    <w:name w:val="Hyperlink"/>
    <w:basedOn w:val="DefaultParagraphFont"/>
    <w:uiPriority w:val="99"/>
    <w:unhideWhenUsed/>
    <w:rsid w:val="00B95A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svg"/><Relationship Id="rId18" Type="http://schemas.openxmlformats.org/officeDocument/2006/relationships/image" Target="media/image13.png"/><Relationship Id="rId26" Type="http://schemas.openxmlformats.org/officeDocument/2006/relationships/image" Target="media/image21.png"/><Relationship Id="rId21" Type="http://schemas.openxmlformats.org/officeDocument/2006/relationships/image" Target="media/image16.svg"/><Relationship Id="rId34" Type="http://schemas.openxmlformats.org/officeDocument/2006/relationships/hyperlink" Target="https://commonslibrary.parliament.uk/research-briefings/cbp-9366/" TargetMode="External"/><Relationship Id="rId7" Type="http://schemas.openxmlformats.org/officeDocument/2006/relationships/image" Target="media/image2.svg"/><Relationship Id="rId12" Type="http://schemas.openxmlformats.org/officeDocument/2006/relationships/image" Target="media/image7.png"/><Relationship Id="rId17" Type="http://schemas.openxmlformats.org/officeDocument/2006/relationships/image" Target="media/image12.svg"/><Relationship Id="rId25" Type="http://schemas.openxmlformats.org/officeDocument/2006/relationships/image" Target="media/image20.svg"/><Relationship Id="rId33" Type="http://schemas.openxmlformats.org/officeDocument/2006/relationships/hyperlink" Target="https://www.atlantis-press.com/article/125944672.pdf"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www.mdpi.com/2071-1050/13/11/6266"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svg"/><Relationship Id="rId24" Type="http://schemas.openxmlformats.org/officeDocument/2006/relationships/image" Target="media/image19.png"/><Relationship Id="rId32" Type="http://schemas.openxmlformats.org/officeDocument/2006/relationships/hyperlink" Target="https://citeseerx.ist.psu.edu/document?repid=rep1&amp;type=pdf&amp;doi=9cc883b6538756f950397ee1cb9df9460de88022"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svg"/><Relationship Id="rId23" Type="http://schemas.openxmlformats.org/officeDocument/2006/relationships/image" Target="media/image18.svg"/><Relationship Id="rId28" Type="http://schemas.openxmlformats.org/officeDocument/2006/relationships/hyperlink" Target="https://retailtimes.co.uk/sustainability-is-more-important-to-61-of-uk-consumers-than-it-was-two-years-ago/" TargetMode="External"/><Relationship Id="rId36" Type="http://schemas.openxmlformats.org/officeDocument/2006/relationships/footer" Target="footer1.xml"/><Relationship Id="rId10" Type="http://schemas.openxmlformats.org/officeDocument/2006/relationships/image" Target="media/image5.png"/><Relationship Id="rId19" Type="http://schemas.openxmlformats.org/officeDocument/2006/relationships/image" Target="media/image14.svg"/><Relationship Id="rId31" Type="http://schemas.openxmlformats.org/officeDocument/2006/relationships/hyperlink" Target="https://www.statista.com/statistics/315506/online-retail-sales-in-the-united-kingdom/" TargetMode="External"/><Relationship Id="rId4" Type="http://schemas.openxmlformats.org/officeDocument/2006/relationships/footnotes" Target="footnotes.xml"/><Relationship Id="rId9" Type="http://schemas.openxmlformats.org/officeDocument/2006/relationships/image" Target="media/image4.sv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svg"/><Relationship Id="rId30" Type="http://schemas.openxmlformats.org/officeDocument/2006/relationships/hyperlink" Target="https://www.statista.com/statistics/281734/gdp-growth-in-the-united-kingdom-uk/" TargetMode="External"/><Relationship Id="rId35" Type="http://schemas.openxmlformats.org/officeDocument/2006/relationships/hyperlink" Target="https://www.theglobaleconomy.com/United-Kingdom/wb_political_stability/" TargetMode="External"/><Relationship Id="rId8" Type="http://schemas.openxmlformats.org/officeDocument/2006/relationships/image" Target="media/image3.pn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1798</Words>
  <Characters>12214</Characters>
  <Application>Microsoft Office Word</Application>
  <DocSecurity>0</DocSecurity>
  <Lines>271</Lines>
  <Paragraphs>85</Paragraphs>
  <ScaleCrop>false</ScaleCrop>
  <Company/>
  <LinksUpToDate>false</LinksUpToDate>
  <CharactersWithSpaces>13927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 golovatii</dc:creator>
  <cp:keywords/>
  <dc:description/>
  <cp:lastModifiedBy>ionel golovatii</cp:lastModifiedBy>
  <cp:revision>13</cp:revision>
  <dcterms:created xsi:type="dcterms:W3CDTF">2024-07-28T22:04:00Z</dcterms:created>
  <dcterms:modified xsi:type="dcterms:W3CDTF">2024-07-28T22:14:00Z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c20dcb2f-c776-497c-8d55-c66dd28539cb</vt:lpwstr>
  </property>
</Properties>
</file>