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7C88" w:rsidRPr="00B5275A" w:rsidRDefault="00C57C88" w:rsidP="00C57C88">
      <w:pPr>
        <w:jc w:val="center"/>
        <w:rPr>
          <w:rFonts w:ascii="Times New Roman" w:hAnsi="Times New Roman" w:cs="Times New Roman"/>
          <w:b/>
          <w:sz w:val="36"/>
          <w:szCs w:val="36"/>
        </w:rPr>
      </w:pPr>
      <w:proofErr w:type="gramStart"/>
      <w:r w:rsidRPr="00B5275A">
        <w:rPr>
          <w:rFonts w:ascii="Times New Roman" w:hAnsi="Times New Roman" w:cs="Times New Roman"/>
          <w:b/>
          <w:sz w:val="36"/>
          <w:szCs w:val="36"/>
        </w:rPr>
        <w:t>Community Engagement – Perspectives.</w:t>
      </w:r>
      <w:proofErr w:type="gramEnd"/>
      <w:r w:rsidRPr="00B5275A">
        <w:rPr>
          <w:rFonts w:ascii="Times New Roman" w:hAnsi="Times New Roman" w:cs="Times New Roman"/>
          <w:b/>
          <w:sz w:val="36"/>
          <w:szCs w:val="36"/>
        </w:rPr>
        <w:t xml:space="preserve"> </w:t>
      </w:r>
      <w:proofErr w:type="gramStart"/>
      <w:r w:rsidRPr="00B5275A">
        <w:rPr>
          <w:rFonts w:ascii="Times New Roman" w:hAnsi="Times New Roman" w:cs="Times New Roman"/>
          <w:b/>
          <w:sz w:val="36"/>
          <w:szCs w:val="36"/>
        </w:rPr>
        <w:t>Benefits and Challenges.</w:t>
      </w:r>
      <w:proofErr w:type="gramEnd"/>
      <w:r w:rsidRPr="00B5275A">
        <w:rPr>
          <w:rFonts w:ascii="Times New Roman" w:hAnsi="Times New Roman" w:cs="Times New Roman"/>
          <w:b/>
          <w:sz w:val="36"/>
          <w:szCs w:val="36"/>
        </w:rPr>
        <w:t xml:space="preserve"> </w:t>
      </w:r>
      <w:proofErr w:type="gramStart"/>
      <w:r w:rsidRPr="00B5275A">
        <w:rPr>
          <w:rFonts w:ascii="Times New Roman" w:hAnsi="Times New Roman" w:cs="Times New Roman"/>
          <w:b/>
          <w:sz w:val="36"/>
          <w:szCs w:val="36"/>
        </w:rPr>
        <w:t>Engaging with stakeholders.</w:t>
      </w:r>
      <w:proofErr w:type="gramEnd"/>
    </w:p>
    <w:p w:rsidR="00C57C88" w:rsidRPr="00B5275A" w:rsidRDefault="00C57C88" w:rsidP="00C57C88">
      <w:pPr>
        <w:jc w:val="center"/>
        <w:rPr>
          <w:rFonts w:ascii="Times New Roman" w:hAnsi="Times New Roman" w:cs="Times New Roman"/>
          <w:i/>
          <w:sz w:val="36"/>
          <w:szCs w:val="36"/>
          <w:u w:val="single"/>
        </w:rPr>
      </w:pPr>
    </w:p>
    <w:p w:rsidR="00C57C88" w:rsidRPr="00B5275A" w:rsidRDefault="00C57C88" w:rsidP="00C57C88">
      <w:pPr>
        <w:jc w:val="center"/>
        <w:rPr>
          <w:rFonts w:ascii="Times New Roman" w:hAnsi="Times New Roman" w:cs="Times New Roman"/>
          <w:b/>
          <w:i/>
          <w:sz w:val="36"/>
          <w:szCs w:val="36"/>
        </w:rPr>
      </w:pPr>
    </w:p>
    <w:p w:rsidR="00C57C88" w:rsidRPr="00B5275A" w:rsidRDefault="00C57C88" w:rsidP="00C57C88">
      <w:pPr>
        <w:rPr>
          <w:rFonts w:ascii="Times New Roman" w:hAnsi="Times New Roman" w:cs="Times New Roman"/>
          <w:sz w:val="36"/>
          <w:szCs w:val="36"/>
        </w:rPr>
      </w:pPr>
      <w:r w:rsidRPr="00B5275A">
        <w:rPr>
          <w:rFonts w:ascii="Times New Roman" w:hAnsi="Times New Roman" w:cs="Times New Roman"/>
          <w:sz w:val="36"/>
          <w:szCs w:val="36"/>
        </w:rPr>
        <w:t>Module name and code: Community Engagement (LCBB4002)</w:t>
      </w:r>
    </w:p>
    <w:p w:rsidR="00C57C88" w:rsidRPr="00B5275A" w:rsidRDefault="00C57C88" w:rsidP="00C57C88">
      <w:pPr>
        <w:rPr>
          <w:rFonts w:ascii="Times New Roman" w:hAnsi="Times New Roman" w:cs="Times New Roman"/>
          <w:sz w:val="36"/>
          <w:szCs w:val="36"/>
        </w:rPr>
      </w:pPr>
      <w:r w:rsidRPr="00B5275A">
        <w:rPr>
          <w:rFonts w:ascii="Times New Roman" w:hAnsi="Times New Roman" w:cs="Times New Roman"/>
          <w:sz w:val="36"/>
          <w:szCs w:val="36"/>
        </w:rPr>
        <w:t xml:space="preserve">Student name: </w:t>
      </w:r>
      <w:proofErr w:type="spellStart"/>
      <w:r w:rsidRPr="00B5275A">
        <w:rPr>
          <w:rFonts w:ascii="Times New Roman" w:hAnsi="Times New Roman" w:cs="Times New Roman"/>
          <w:sz w:val="36"/>
          <w:szCs w:val="36"/>
        </w:rPr>
        <w:t>Catalin</w:t>
      </w:r>
      <w:proofErr w:type="spellEnd"/>
      <w:r w:rsidRPr="00B5275A">
        <w:rPr>
          <w:rFonts w:ascii="Times New Roman" w:hAnsi="Times New Roman" w:cs="Times New Roman"/>
          <w:sz w:val="36"/>
          <w:szCs w:val="36"/>
        </w:rPr>
        <w:t xml:space="preserve"> </w:t>
      </w:r>
      <w:proofErr w:type="spellStart"/>
      <w:r w:rsidRPr="00B5275A">
        <w:rPr>
          <w:rFonts w:ascii="Times New Roman" w:hAnsi="Times New Roman" w:cs="Times New Roman"/>
          <w:sz w:val="36"/>
          <w:szCs w:val="36"/>
        </w:rPr>
        <w:t>Ilie</w:t>
      </w:r>
      <w:proofErr w:type="spellEnd"/>
      <w:r w:rsidRPr="00B5275A">
        <w:rPr>
          <w:rFonts w:ascii="Times New Roman" w:hAnsi="Times New Roman" w:cs="Times New Roman"/>
          <w:sz w:val="36"/>
          <w:szCs w:val="36"/>
        </w:rPr>
        <w:t xml:space="preserve"> </w:t>
      </w:r>
      <w:proofErr w:type="spellStart"/>
      <w:r w:rsidRPr="00B5275A">
        <w:rPr>
          <w:rFonts w:ascii="Times New Roman" w:hAnsi="Times New Roman" w:cs="Times New Roman"/>
          <w:sz w:val="36"/>
          <w:szCs w:val="36"/>
        </w:rPr>
        <w:t>Spataru</w:t>
      </w:r>
      <w:proofErr w:type="spellEnd"/>
      <w:r w:rsidRPr="00B5275A">
        <w:rPr>
          <w:rFonts w:ascii="Times New Roman" w:hAnsi="Times New Roman" w:cs="Times New Roman"/>
          <w:sz w:val="36"/>
          <w:szCs w:val="36"/>
        </w:rPr>
        <w:t xml:space="preserve"> </w:t>
      </w:r>
    </w:p>
    <w:p w:rsidR="00C57C88" w:rsidRPr="00B5275A" w:rsidRDefault="00C57C88" w:rsidP="00C57C88">
      <w:pPr>
        <w:rPr>
          <w:rFonts w:ascii="Times New Roman" w:hAnsi="Times New Roman" w:cs="Times New Roman"/>
          <w:sz w:val="36"/>
          <w:szCs w:val="36"/>
        </w:rPr>
      </w:pPr>
      <w:r w:rsidRPr="00B5275A">
        <w:rPr>
          <w:rFonts w:ascii="Times New Roman" w:hAnsi="Times New Roman" w:cs="Times New Roman"/>
          <w:sz w:val="36"/>
          <w:szCs w:val="36"/>
        </w:rPr>
        <w:t>Student ID: 2123769</w:t>
      </w:r>
    </w:p>
    <w:p w:rsidR="00C57C88" w:rsidRPr="00B5275A" w:rsidRDefault="00C57C88" w:rsidP="00C57C88">
      <w:pPr>
        <w:rPr>
          <w:rFonts w:ascii="Times New Roman" w:hAnsi="Times New Roman" w:cs="Times New Roman"/>
          <w:sz w:val="36"/>
          <w:szCs w:val="36"/>
        </w:rPr>
      </w:pPr>
      <w:r w:rsidRPr="00B5275A">
        <w:rPr>
          <w:rFonts w:ascii="Times New Roman" w:hAnsi="Times New Roman" w:cs="Times New Roman"/>
          <w:sz w:val="36"/>
          <w:szCs w:val="36"/>
        </w:rPr>
        <w:t>Location: London Campus (Winchester House)</w:t>
      </w:r>
    </w:p>
    <w:p w:rsidR="00C57C88" w:rsidRPr="00B5275A" w:rsidRDefault="00C57C88" w:rsidP="00C57C88">
      <w:pPr>
        <w:rPr>
          <w:rFonts w:ascii="Times New Roman" w:hAnsi="Times New Roman" w:cs="Times New Roman"/>
          <w:sz w:val="36"/>
          <w:szCs w:val="36"/>
        </w:rPr>
      </w:pPr>
      <w:r w:rsidRPr="00B5275A">
        <w:rPr>
          <w:rFonts w:ascii="Times New Roman" w:hAnsi="Times New Roman" w:cs="Times New Roman"/>
          <w:sz w:val="36"/>
          <w:szCs w:val="36"/>
        </w:rPr>
        <w:t xml:space="preserve">Lecturer name: </w:t>
      </w:r>
      <w:proofErr w:type="spellStart"/>
      <w:r w:rsidR="0089406D" w:rsidRPr="00B5275A">
        <w:rPr>
          <w:rFonts w:ascii="Times New Roman" w:hAnsi="Times New Roman" w:cs="Times New Roman"/>
          <w:sz w:val="36"/>
          <w:szCs w:val="36"/>
        </w:rPr>
        <w:t>Toyin</w:t>
      </w:r>
      <w:proofErr w:type="spellEnd"/>
      <w:r w:rsidR="0089406D" w:rsidRPr="00B5275A">
        <w:rPr>
          <w:rFonts w:ascii="Times New Roman" w:hAnsi="Times New Roman" w:cs="Times New Roman"/>
          <w:sz w:val="36"/>
          <w:szCs w:val="36"/>
        </w:rPr>
        <w:t xml:space="preserve"> </w:t>
      </w:r>
      <w:proofErr w:type="spellStart"/>
      <w:r w:rsidR="0089406D" w:rsidRPr="00B5275A">
        <w:rPr>
          <w:rFonts w:ascii="Times New Roman" w:hAnsi="Times New Roman" w:cs="Times New Roman"/>
          <w:sz w:val="36"/>
          <w:szCs w:val="36"/>
        </w:rPr>
        <w:t>Adisa</w:t>
      </w:r>
      <w:proofErr w:type="spellEnd"/>
    </w:p>
    <w:p w:rsidR="00C57C88" w:rsidRPr="00B5275A" w:rsidRDefault="00C57C88" w:rsidP="00C57C88">
      <w:pPr>
        <w:spacing w:line="360" w:lineRule="auto"/>
        <w:jc w:val="both"/>
        <w:rPr>
          <w:rFonts w:ascii="Times New Roman" w:hAnsi="Times New Roman" w:cs="Times New Roman"/>
          <w:sz w:val="24"/>
          <w:szCs w:val="24"/>
        </w:rPr>
      </w:pPr>
    </w:p>
    <w:p w:rsidR="00C57C88" w:rsidRPr="00B5275A" w:rsidRDefault="00C57C88" w:rsidP="00C57C88">
      <w:pPr>
        <w:spacing w:line="360" w:lineRule="auto"/>
        <w:jc w:val="both"/>
        <w:rPr>
          <w:rFonts w:ascii="Times New Roman" w:hAnsi="Times New Roman" w:cs="Times New Roman"/>
          <w:sz w:val="24"/>
          <w:szCs w:val="24"/>
        </w:rPr>
      </w:pPr>
    </w:p>
    <w:p w:rsidR="00C57C88" w:rsidRPr="00B5275A" w:rsidRDefault="00C57C88" w:rsidP="00C57C88">
      <w:pPr>
        <w:spacing w:line="360" w:lineRule="auto"/>
        <w:jc w:val="center"/>
        <w:rPr>
          <w:rFonts w:ascii="Times New Roman" w:hAnsi="Times New Roman" w:cs="Times New Roman"/>
          <w:sz w:val="24"/>
          <w:szCs w:val="24"/>
        </w:rPr>
      </w:pPr>
    </w:p>
    <w:p w:rsidR="00C57C88" w:rsidRPr="00B5275A" w:rsidRDefault="00C57C88" w:rsidP="00C57C88">
      <w:pPr>
        <w:spacing w:line="360" w:lineRule="auto"/>
        <w:jc w:val="center"/>
        <w:rPr>
          <w:rFonts w:ascii="Times New Roman" w:hAnsi="Times New Roman" w:cs="Times New Roman"/>
          <w:sz w:val="24"/>
          <w:szCs w:val="24"/>
        </w:rPr>
      </w:pPr>
    </w:p>
    <w:p w:rsidR="00C57C88" w:rsidRPr="00B5275A" w:rsidRDefault="00C57C88" w:rsidP="00C57C88">
      <w:pPr>
        <w:spacing w:line="360" w:lineRule="auto"/>
        <w:jc w:val="center"/>
        <w:rPr>
          <w:rFonts w:ascii="Times New Roman" w:hAnsi="Times New Roman" w:cs="Times New Roman"/>
          <w:sz w:val="24"/>
          <w:szCs w:val="24"/>
        </w:rPr>
      </w:pPr>
    </w:p>
    <w:p w:rsidR="00C57C88" w:rsidRPr="00B5275A" w:rsidRDefault="00C57C88" w:rsidP="00C57C88">
      <w:pPr>
        <w:spacing w:line="360" w:lineRule="auto"/>
        <w:jc w:val="center"/>
        <w:rPr>
          <w:rFonts w:ascii="Times New Roman" w:hAnsi="Times New Roman" w:cs="Times New Roman"/>
          <w:sz w:val="24"/>
          <w:szCs w:val="24"/>
        </w:rPr>
      </w:pPr>
    </w:p>
    <w:p w:rsidR="00C57C88" w:rsidRPr="00B5275A" w:rsidRDefault="00C57C88" w:rsidP="00C57C88">
      <w:pPr>
        <w:spacing w:line="360" w:lineRule="auto"/>
        <w:jc w:val="center"/>
        <w:rPr>
          <w:rFonts w:ascii="Times New Roman" w:hAnsi="Times New Roman" w:cs="Times New Roman"/>
          <w:sz w:val="24"/>
          <w:szCs w:val="24"/>
        </w:rPr>
      </w:pPr>
    </w:p>
    <w:p w:rsidR="00C57C88" w:rsidRPr="00B5275A" w:rsidRDefault="00C57C88" w:rsidP="00C57C88">
      <w:pPr>
        <w:spacing w:line="360" w:lineRule="auto"/>
        <w:jc w:val="center"/>
        <w:rPr>
          <w:rFonts w:ascii="Times New Roman" w:hAnsi="Times New Roman" w:cs="Times New Roman"/>
          <w:sz w:val="24"/>
          <w:szCs w:val="24"/>
        </w:rPr>
      </w:pPr>
    </w:p>
    <w:p w:rsidR="00C57C88" w:rsidRPr="00B5275A" w:rsidRDefault="00C57C88" w:rsidP="00C57C88">
      <w:pPr>
        <w:spacing w:line="360" w:lineRule="auto"/>
        <w:jc w:val="center"/>
        <w:rPr>
          <w:rFonts w:ascii="Times New Roman" w:hAnsi="Times New Roman" w:cs="Times New Roman"/>
          <w:sz w:val="24"/>
          <w:szCs w:val="24"/>
        </w:rPr>
      </w:pPr>
    </w:p>
    <w:p w:rsidR="00C57C88" w:rsidRPr="00B5275A" w:rsidRDefault="00C57C88" w:rsidP="00C57C88">
      <w:pPr>
        <w:spacing w:line="360" w:lineRule="auto"/>
        <w:jc w:val="center"/>
        <w:rPr>
          <w:rFonts w:ascii="Times New Roman" w:hAnsi="Times New Roman" w:cs="Times New Roman"/>
          <w:sz w:val="24"/>
          <w:szCs w:val="24"/>
        </w:rPr>
      </w:pPr>
    </w:p>
    <w:p w:rsidR="00C57C88" w:rsidRPr="00B5275A" w:rsidRDefault="00C57C88" w:rsidP="00C57C88">
      <w:pPr>
        <w:spacing w:line="360" w:lineRule="auto"/>
        <w:jc w:val="center"/>
        <w:rPr>
          <w:rFonts w:ascii="Times New Roman" w:hAnsi="Times New Roman" w:cs="Times New Roman"/>
          <w:sz w:val="24"/>
          <w:szCs w:val="24"/>
        </w:rPr>
      </w:pPr>
    </w:p>
    <w:p w:rsidR="00C57C88" w:rsidRPr="00B5275A" w:rsidRDefault="00AB2764" w:rsidP="00C57C88">
      <w:pPr>
        <w:spacing w:line="360" w:lineRule="auto"/>
        <w:jc w:val="center"/>
        <w:rPr>
          <w:rFonts w:ascii="Times New Roman" w:hAnsi="Times New Roman" w:cs="Times New Roman"/>
          <w:sz w:val="24"/>
          <w:szCs w:val="24"/>
        </w:rPr>
      </w:pPr>
      <w:r w:rsidRPr="00B5275A">
        <w:rPr>
          <w:rFonts w:ascii="Times New Roman" w:hAnsi="Times New Roman" w:cs="Times New Roman"/>
          <w:sz w:val="24"/>
          <w:szCs w:val="24"/>
        </w:rPr>
        <w:t>September</w:t>
      </w:r>
      <w:r w:rsidR="00C57C88" w:rsidRPr="00B5275A">
        <w:rPr>
          <w:rFonts w:ascii="Times New Roman" w:hAnsi="Times New Roman" w:cs="Times New Roman"/>
          <w:sz w:val="24"/>
          <w:szCs w:val="24"/>
        </w:rPr>
        <w:t xml:space="preserve"> 2022</w:t>
      </w:r>
    </w:p>
    <w:p w:rsidR="00C57C88" w:rsidRPr="00B5275A" w:rsidRDefault="00C57C88" w:rsidP="00C57C88">
      <w:pPr>
        <w:rPr>
          <w:rFonts w:ascii="Times New Roman" w:hAnsi="Times New Roman" w:cs="Times New Roman"/>
          <w:sz w:val="24"/>
          <w:szCs w:val="24"/>
        </w:rPr>
      </w:pPr>
      <w:r w:rsidRPr="00B5275A">
        <w:rPr>
          <w:rFonts w:ascii="Times New Roman" w:hAnsi="Times New Roman" w:cs="Times New Roman"/>
          <w:sz w:val="24"/>
          <w:szCs w:val="24"/>
        </w:rPr>
        <w:br w:type="page"/>
      </w:r>
    </w:p>
    <w:p w:rsidR="00C57C88" w:rsidRPr="00B5275A" w:rsidRDefault="00C57C88" w:rsidP="00C57C88">
      <w:pPr>
        <w:spacing w:line="360" w:lineRule="auto"/>
        <w:jc w:val="both"/>
        <w:rPr>
          <w:rFonts w:ascii="Times New Roman" w:hAnsi="Times New Roman" w:cs="Times New Roman"/>
          <w:sz w:val="24"/>
          <w:szCs w:val="24"/>
        </w:rPr>
      </w:pPr>
      <w:r w:rsidRPr="00B5275A">
        <w:rPr>
          <w:rFonts w:ascii="Times New Roman" w:hAnsi="Times New Roman" w:cs="Times New Roman"/>
          <w:sz w:val="24"/>
          <w:szCs w:val="24"/>
        </w:rPr>
        <w:lastRenderedPageBreak/>
        <w:t>CONTENT PAGE</w:t>
      </w:r>
    </w:p>
    <w:p w:rsidR="00C57C88" w:rsidRPr="00B5275A" w:rsidRDefault="00C57C88" w:rsidP="00C57C88">
      <w:pPr>
        <w:spacing w:line="360" w:lineRule="auto"/>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402"/>
        <w:gridCol w:w="1840"/>
      </w:tblGrid>
      <w:tr w:rsidR="00C57C88" w:rsidRPr="00B5275A" w:rsidTr="00FD35D9">
        <w:tc>
          <w:tcPr>
            <w:tcW w:w="7668" w:type="dxa"/>
          </w:tcPr>
          <w:p w:rsidR="00C57C88" w:rsidRPr="00B5275A" w:rsidRDefault="00C57C88" w:rsidP="006A1629">
            <w:pPr>
              <w:spacing w:line="360" w:lineRule="auto"/>
              <w:jc w:val="both"/>
              <w:rPr>
                <w:rFonts w:ascii="Times New Roman" w:hAnsi="Times New Roman" w:cs="Times New Roman"/>
                <w:sz w:val="24"/>
                <w:szCs w:val="24"/>
              </w:rPr>
            </w:pPr>
            <w:r w:rsidRPr="00B5275A">
              <w:rPr>
                <w:rFonts w:ascii="Times New Roman" w:hAnsi="Times New Roman" w:cs="Times New Roman"/>
                <w:sz w:val="24"/>
                <w:szCs w:val="24"/>
              </w:rPr>
              <w:t>1. INTRODUCTION</w:t>
            </w:r>
          </w:p>
        </w:tc>
        <w:tc>
          <w:tcPr>
            <w:tcW w:w="1908" w:type="dxa"/>
          </w:tcPr>
          <w:p w:rsidR="00C57C88" w:rsidRPr="00B5275A" w:rsidRDefault="00C57C88" w:rsidP="006A1629">
            <w:pPr>
              <w:spacing w:line="360" w:lineRule="auto"/>
              <w:jc w:val="both"/>
              <w:rPr>
                <w:rFonts w:ascii="Times New Roman" w:hAnsi="Times New Roman" w:cs="Times New Roman"/>
                <w:sz w:val="24"/>
                <w:szCs w:val="24"/>
              </w:rPr>
            </w:pPr>
            <w:r w:rsidRPr="00B5275A">
              <w:rPr>
                <w:rFonts w:ascii="Times New Roman" w:hAnsi="Times New Roman" w:cs="Times New Roman"/>
                <w:sz w:val="24"/>
                <w:szCs w:val="24"/>
              </w:rPr>
              <w:t>3</w:t>
            </w:r>
          </w:p>
        </w:tc>
      </w:tr>
      <w:tr w:rsidR="00C57C88" w:rsidRPr="00B5275A" w:rsidTr="00FD35D9">
        <w:tc>
          <w:tcPr>
            <w:tcW w:w="7668" w:type="dxa"/>
          </w:tcPr>
          <w:p w:rsidR="00C57C88" w:rsidRPr="00B5275A" w:rsidRDefault="00B5275A" w:rsidP="006A16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E747AC" w:rsidRPr="00B5275A">
              <w:rPr>
                <w:rFonts w:ascii="Times New Roman" w:hAnsi="Times New Roman" w:cs="Times New Roman"/>
                <w:sz w:val="24"/>
                <w:szCs w:val="24"/>
              </w:rPr>
              <w:t>PERSPECTIVES OF COMMUNITY ENGAGEMENT</w:t>
            </w:r>
          </w:p>
        </w:tc>
        <w:tc>
          <w:tcPr>
            <w:tcW w:w="1908" w:type="dxa"/>
          </w:tcPr>
          <w:p w:rsidR="00C57C88" w:rsidRPr="00B5275A" w:rsidRDefault="00FD35D9" w:rsidP="006A1629">
            <w:pPr>
              <w:spacing w:line="360" w:lineRule="auto"/>
              <w:jc w:val="both"/>
              <w:rPr>
                <w:rFonts w:ascii="Times New Roman" w:hAnsi="Times New Roman" w:cs="Times New Roman"/>
                <w:sz w:val="24"/>
                <w:szCs w:val="24"/>
              </w:rPr>
            </w:pPr>
            <w:r>
              <w:rPr>
                <w:rFonts w:ascii="Times New Roman" w:hAnsi="Times New Roman" w:cs="Times New Roman"/>
                <w:sz w:val="24"/>
                <w:szCs w:val="24"/>
              </w:rPr>
              <w:t>4</w:t>
            </w:r>
          </w:p>
        </w:tc>
      </w:tr>
      <w:tr w:rsidR="00C57C88" w:rsidRPr="00B5275A" w:rsidTr="00FD35D9">
        <w:tc>
          <w:tcPr>
            <w:tcW w:w="7668" w:type="dxa"/>
          </w:tcPr>
          <w:p w:rsidR="00C57C88" w:rsidRPr="00B5275A" w:rsidRDefault="00B5275A" w:rsidP="00B5275A">
            <w:pPr>
              <w:spacing w:line="360" w:lineRule="auto"/>
              <w:jc w:val="both"/>
              <w:rPr>
                <w:rFonts w:ascii="Times New Roman" w:hAnsi="Times New Roman" w:cs="Times New Roman"/>
                <w:sz w:val="24"/>
                <w:szCs w:val="24"/>
              </w:rPr>
            </w:pPr>
            <w:r>
              <w:rPr>
                <w:rFonts w:ascii="Times New Roman" w:hAnsi="Times New Roman" w:cs="Times New Roman"/>
                <w:sz w:val="24"/>
                <w:szCs w:val="24"/>
              </w:rPr>
              <w:t>3. BENEFITS O</w:t>
            </w:r>
            <w:r w:rsidR="00BD57AC">
              <w:rPr>
                <w:rFonts w:ascii="Times New Roman" w:hAnsi="Times New Roman" w:cs="Times New Roman"/>
                <w:sz w:val="24"/>
                <w:szCs w:val="24"/>
              </w:rPr>
              <w:t>F COMMUNITY ENGAGEMENT</w:t>
            </w:r>
          </w:p>
        </w:tc>
        <w:tc>
          <w:tcPr>
            <w:tcW w:w="1908" w:type="dxa"/>
          </w:tcPr>
          <w:p w:rsidR="00C57C88" w:rsidRPr="00B5275A" w:rsidRDefault="00FD35D9" w:rsidP="006A1629">
            <w:pPr>
              <w:spacing w:line="360" w:lineRule="auto"/>
              <w:jc w:val="both"/>
              <w:rPr>
                <w:rFonts w:ascii="Times New Roman" w:hAnsi="Times New Roman" w:cs="Times New Roman"/>
                <w:sz w:val="24"/>
                <w:szCs w:val="24"/>
              </w:rPr>
            </w:pPr>
            <w:r>
              <w:rPr>
                <w:rFonts w:ascii="Times New Roman" w:hAnsi="Times New Roman" w:cs="Times New Roman"/>
                <w:sz w:val="24"/>
                <w:szCs w:val="24"/>
              </w:rPr>
              <w:t>7</w:t>
            </w:r>
          </w:p>
        </w:tc>
      </w:tr>
      <w:tr w:rsidR="00C57C88" w:rsidRPr="00B5275A" w:rsidTr="00FD35D9">
        <w:tc>
          <w:tcPr>
            <w:tcW w:w="7668" w:type="dxa"/>
          </w:tcPr>
          <w:p w:rsidR="00C57C88" w:rsidRPr="00BD57AC" w:rsidRDefault="00BD57AC" w:rsidP="00BD57AC">
            <w:pPr>
              <w:spacing w:line="360" w:lineRule="auto"/>
              <w:jc w:val="both"/>
              <w:rPr>
                <w:rFonts w:ascii="Times New Roman" w:hAnsi="Times New Roman" w:cs="Times New Roman"/>
                <w:sz w:val="24"/>
                <w:szCs w:val="24"/>
              </w:rPr>
            </w:pPr>
            <w:r>
              <w:rPr>
                <w:rFonts w:ascii="Times New Roman" w:hAnsi="Times New Roman" w:cs="Times New Roman"/>
                <w:sz w:val="24"/>
                <w:szCs w:val="24"/>
              </w:rPr>
              <w:t>4. CHALLENGES</w:t>
            </w:r>
          </w:p>
        </w:tc>
        <w:tc>
          <w:tcPr>
            <w:tcW w:w="1908" w:type="dxa"/>
          </w:tcPr>
          <w:p w:rsidR="00C57C88" w:rsidRPr="00B5275A" w:rsidRDefault="00FD35D9" w:rsidP="006A1629">
            <w:pPr>
              <w:spacing w:line="360" w:lineRule="auto"/>
              <w:jc w:val="both"/>
              <w:rPr>
                <w:rFonts w:ascii="Times New Roman" w:hAnsi="Times New Roman" w:cs="Times New Roman"/>
                <w:sz w:val="24"/>
                <w:szCs w:val="24"/>
              </w:rPr>
            </w:pPr>
            <w:r>
              <w:rPr>
                <w:rFonts w:ascii="Times New Roman" w:hAnsi="Times New Roman" w:cs="Times New Roman"/>
                <w:sz w:val="24"/>
                <w:szCs w:val="24"/>
              </w:rPr>
              <w:t>8</w:t>
            </w:r>
          </w:p>
        </w:tc>
      </w:tr>
      <w:tr w:rsidR="00C57C88" w:rsidRPr="00B5275A" w:rsidTr="00FD35D9">
        <w:tc>
          <w:tcPr>
            <w:tcW w:w="7668" w:type="dxa"/>
          </w:tcPr>
          <w:p w:rsidR="00C57C88" w:rsidRPr="00BD57AC" w:rsidRDefault="00BD57AC" w:rsidP="00BD57AC">
            <w:pPr>
              <w:spacing w:line="360" w:lineRule="auto"/>
              <w:jc w:val="both"/>
              <w:rPr>
                <w:rFonts w:ascii="Times New Roman" w:hAnsi="Times New Roman" w:cs="Times New Roman"/>
                <w:sz w:val="24"/>
                <w:szCs w:val="24"/>
              </w:rPr>
            </w:pPr>
            <w:r>
              <w:rPr>
                <w:rFonts w:ascii="Times New Roman" w:hAnsi="Times New Roman" w:cs="Times New Roman"/>
                <w:sz w:val="24"/>
                <w:szCs w:val="24"/>
              </w:rPr>
              <w:t>5. TOOLS FOR COMMUNITY ENGAGEMENT</w:t>
            </w:r>
          </w:p>
        </w:tc>
        <w:tc>
          <w:tcPr>
            <w:tcW w:w="1908" w:type="dxa"/>
          </w:tcPr>
          <w:p w:rsidR="00C57C88" w:rsidRPr="00B5275A" w:rsidRDefault="00FD35D9" w:rsidP="006A1629">
            <w:pPr>
              <w:spacing w:line="360" w:lineRule="auto"/>
              <w:jc w:val="both"/>
              <w:rPr>
                <w:rFonts w:ascii="Times New Roman" w:hAnsi="Times New Roman" w:cs="Times New Roman"/>
                <w:sz w:val="24"/>
                <w:szCs w:val="24"/>
              </w:rPr>
            </w:pPr>
            <w:r>
              <w:rPr>
                <w:rFonts w:ascii="Times New Roman" w:hAnsi="Times New Roman" w:cs="Times New Roman"/>
                <w:sz w:val="24"/>
                <w:szCs w:val="24"/>
              </w:rPr>
              <w:t>9</w:t>
            </w:r>
          </w:p>
        </w:tc>
      </w:tr>
      <w:tr w:rsidR="00C57C88" w:rsidRPr="00B5275A" w:rsidTr="00FD35D9">
        <w:tc>
          <w:tcPr>
            <w:tcW w:w="7668" w:type="dxa"/>
          </w:tcPr>
          <w:p w:rsidR="00C57C88" w:rsidRPr="00BD57AC" w:rsidRDefault="00BD57AC" w:rsidP="00BD57AC">
            <w:pPr>
              <w:spacing w:line="360" w:lineRule="auto"/>
              <w:jc w:val="both"/>
              <w:rPr>
                <w:rFonts w:ascii="Times New Roman" w:hAnsi="Times New Roman" w:cs="Times New Roman"/>
                <w:sz w:val="24"/>
                <w:szCs w:val="24"/>
              </w:rPr>
            </w:pPr>
            <w:r>
              <w:rPr>
                <w:rFonts w:ascii="Times New Roman" w:hAnsi="Times New Roman" w:cs="Times New Roman"/>
                <w:sz w:val="24"/>
                <w:szCs w:val="24"/>
              </w:rPr>
              <w:t>6. CONCLUSIONS</w:t>
            </w:r>
          </w:p>
        </w:tc>
        <w:tc>
          <w:tcPr>
            <w:tcW w:w="1908" w:type="dxa"/>
          </w:tcPr>
          <w:p w:rsidR="00C57C88" w:rsidRPr="00B5275A" w:rsidRDefault="00FD35D9" w:rsidP="006A1629">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p>
        </w:tc>
      </w:tr>
      <w:tr w:rsidR="00C57C88" w:rsidRPr="00B5275A" w:rsidTr="00FD35D9">
        <w:tc>
          <w:tcPr>
            <w:tcW w:w="7668" w:type="dxa"/>
          </w:tcPr>
          <w:p w:rsidR="00C57C88" w:rsidRPr="00BD57AC" w:rsidRDefault="00BD57AC" w:rsidP="00BD57AC">
            <w:pPr>
              <w:spacing w:line="360" w:lineRule="auto"/>
              <w:jc w:val="both"/>
              <w:rPr>
                <w:rFonts w:ascii="Times New Roman" w:hAnsi="Times New Roman" w:cs="Times New Roman"/>
                <w:sz w:val="24"/>
                <w:szCs w:val="24"/>
              </w:rPr>
            </w:pPr>
            <w:r>
              <w:rPr>
                <w:rFonts w:ascii="Times New Roman" w:hAnsi="Times New Roman" w:cs="Times New Roman"/>
                <w:sz w:val="24"/>
                <w:szCs w:val="24"/>
              </w:rPr>
              <w:t>REFERENCES</w:t>
            </w:r>
          </w:p>
        </w:tc>
        <w:tc>
          <w:tcPr>
            <w:tcW w:w="1908" w:type="dxa"/>
          </w:tcPr>
          <w:p w:rsidR="00C57C88" w:rsidRPr="00B5275A" w:rsidRDefault="00FD35D9" w:rsidP="006A1629">
            <w:pPr>
              <w:spacing w:line="360" w:lineRule="auto"/>
              <w:jc w:val="both"/>
              <w:rPr>
                <w:rFonts w:ascii="Times New Roman" w:hAnsi="Times New Roman" w:cs="Times New Roman"/>
                <w:sz w:val="24"/>
                <w:szCs w:val="24"/>
              </w:rPr>
            </w:pPr>
            <w:r>
              <w:rPr>
                <w:rFonts w:ascii="Times New Roman" w:hAnsi="Times New Roman" w:cs="Times New Roman"/>
                <w:sz w:val="24"/>
                <w:szCs w:val="24"/>
              </w:rPr>
              <w:t>11</w:t>
            </w:r>
          </w:p>
        </w:tc>
      </w:tr>
      <w:tr w:rsidR="00C57C88" w:rsidRPr="00B5275A" w:rsidTr="00FD35D9">
        <w:tc>
          <w:tcPr>
            <w:tcW w:w="7668" w:type="dxa"/>
          </w:tcPr>
          <w:p w:rsidR="00C57C88" w:rsidRPr="00B5275A" w:rsidRDefault="00C57C88" w:rsidP="006A1629">
            <w:pPr>
              <w:spacing w:line="360" w:lineRule="auto"/>
              <w:ind w:left="270"/>
              <w:jc w:val="both"/>
              <w:rPr>
                <w:rFonts w:ascii="Times New Roman" w:hAnsi="Times New Roman" w:cs="Times New Roman"/>
                <w:i/>
                <w:sz w:val="24"/>
                <w:szCs w:val="24"/>
              </w:rPr>
            </w:pPr>
          </w:p>
        </w:tc>
        <w:tc>
          <w:tcPr>
            <w:tcW w:w="1908" w:type="dxa"/>
          </w:tcPr>
          <w:p w:rsidR="00C57C88" w:rsidRPr="00B5275A" w:rsidRDefault="00C57C88" w:rsidP="006A1629">
            <w:pPr>
              <w:spacing w:line="360" w:lineRule="auto"/>
              <w:jc w:val="both"/>
              <w:rPr>
                <w:rFonts w:ascii="Times New Roman" w:hAnsi="Times New Roman" w:cs="Times New Roman"/>
                <w:sz w:val="24"/>
                <w:szCs w:val="24"/>
              </w:rPr>
            </w:pPr>
          </w:p>
        </w:tc>
      </w:tr>
      <w:tr w:rsidR="00C57C88" w:rsidRPr="00B5275A" w:rsidTr="00FD35D9">
        <w:tc>
          <w:tcPr>
            <w:tcW w:w="7668" w:type="dxa"/>
          </w:tcPr>
          <w:p w:rsidR="00C57C88" w:rsidRPr="00B5275A" w:rsidRDefault="00C57C88" w:rsidP="006A1629">
            <w:pPr>
              <w:spacing w:line="360" w:lineRule="auto"/>
              <w:jc w:val="both"/>
              <w:rPr>
                <w:rFonts w:ascii="Times New Roman" w:hAnsi="Times New Roman" w:cs="Times New Roman"/>
                <w:sz w:val="24"/>
                <w:szCs w:val="24"/>
              </w:rPr>
            </w:pPr>
          </w:p>
        </w:tc>
        <w:tc>
          <w:tcPr>
            <w:tcW w:w="1908" w:type="dxa"/>
          </w:tcPr>
          <w:p w:rsidR="00C57C88" w:rsidRPr="00B5275A" w:rsidRDefault="00C57C88" w:rsidP="006A1629">
            <w:pPr>
              <w:spacing w:line="360" w:lineRule="auto"/>
              <w:jc w:val="both"/>
              <w:rPr>
                <w:rFonts w:ascii="Times New Roman" w:hAnsi="Times New Roman" w:cs="Times New Roman"/>
                <w:sz w:val="24"/>
                <w:szCs w:val="24"/>
              </w:rPr>
            </w:pPr>
          </w:p>
        </w:tc>
      </w:tr>
      <w:tr w:rsidR="00C57C88" w:rsidRPr="00B5275A" w:rsidTr="00FD35D9">
        <w:tc>
          <w:tcPr>
            <w:tcW w:w="7668" w:type="dxa"/>
          </w:tcPr>
          <w:p w:rsidR="00C57C88" w:rsidRPr="00B5275A" w:rsidRDefault="00C57C88" w:rsidP="006A1629">
            <w:pPr>
              <w:spacing w:line="360" w:lineRule="auto"/>
              <w:ind w:left="270"/>
              <w:jc w:val="both"/>
              <w:rPr>
                <w:rFonts w:ascii="Times New Roman" w:hAnsi="Times New Roman" w:cs="Times New Roman"/>
                <w:i/>
                <w:sz w:val="24"/>
                <w:szCs w:val="24"/>
              </w:rPr>
            </w:pPr>
          </w:p>
        </w:tc>
        <w:tc>
          <w:tcPr>
            <w:tcW w:w="1908" w:type="dxa"/>
          </w:tcPr>
          <w:p w:rsidR="00C57C88" w:rsidRPr="00B5275A" w:rsidRDefault="00C57C88" w:rsidP="006A1629">
            <w:pPr>
              <w:spacing w:line="360" w:lineRule="auto"/>
              <w:jc w:val="both"/>
              <w:rPr>
                <w:rFonts w:ascii="Times New Roman" w:hAnsi="Times New Roman" w:cs="Times New Roman"/>
                <w:sz w:val="24"/>
                <w:szCs w:val="24"/>
              </w:rPr>
            </w:pPr>
          </w:p>
        </w:tc>
      </w:tr>
      <w:tr w:rsidR="00C57C88" w:rsidRPr="00B5275A" w:rsidTr="00FD35D9">
        <w:tc>
          <w:tcPr>
            <w:tcW w:w="7668" w:type="dxa"/>
          </w:tcPr>
          <w:p w:rsidR="00C57C88" w:rsidRPr="00B5275A" w:rsidRDefault="00C57C88" w:rsidP="006A1629">
            <w:pPr>
              <w:spacing w:line="360" w:lineRule="auto"/>
              <w:ind w:left="270"/>
              <w:jc w:val="both"/>
              <w:rPr>
                <w:rFonts w:ascii="Times New Roman" w:hAnsi="Times New Roman" w:cs="Times New Roman"/>
                <w:i/>
                <w:sz w:val="24"/>
                <w:szCs w:val="24"/>
              </w:rPr>
            </w:pPr>
          </w:p>
        </w:tc>
        <w:tc>
          <w:tcPr>
            <w:tcW w:w="1908" w:type="dxa"/>
          </w:tcPr>
          <w:p w:rsidR="00C57C88" w:rsidRPr="00B5275A" w:rsidRDefault="00C57C88" w:rsidP="006A1629">
            <w:pPr>
              <w:spacing w:line="360" w:lineRule="auto"/>
              <w:jc w:val="both"/>
              <w:rPr>
                <w:rFonts w:ascii="Times New Roman" w:hAnsi="Times New Roman" w:cs="Times New Roman"/>
                <w:sz w:val="24"/>
                <w:szCs w:val="24"/>
              </w:rPr>
            </w:pPr>
          </w:p>
        </w:tc>
      </w:tr>
      <w:tr w:rsidR="00C57C88" w:rsidRPr="00B5275A" w:rsidTr="00FD35D9">
        <w:tc>
          <w:tcPr>
            <w:tcW w:w="7668" w:type="dxa"/>
          </w:tcPr>
          <w:p w:rsidR="00C57C88" w:rsidRPr="00B5275A" w:rsidRDefault="00C57C88" w:rsidP="006A1629">
            <w:pPr>
              <w:spacing w:line="360" w:lineRule="auto"/>
              <w:ind w:left="270"/>
              <w:jc w:val="both"/>
              <w:rPr>
                <w:rFonts w:ascii="Times New Roman" w:hAnsi="Times New Roman" w:cs="Times New Roman"/>
                <w:i/>
                <w:sz w:val="24"/>
                <w:szCs w:val="24"/>
              </w:rPr>
            </w:pPr>
          </w:p>
        </w:tc>
        <w:tc>
          <w:tcPr>
            <w:tcW w:w="1908" w:type="dxa"/>
          </w:tcPr>
          <w:p w:rsidR="00C57C88" w:rsidRPr="00B5275A" w:rsidRDefault="00C57C88" w:rsidP="006A1629">
            <w:pPr>
              <w:spacing w:line="360" w:lineRule="auto"/>
              <w:jc w:val="both"/>
              <w:rPr>
                <w:rFonts w:ascii="Times New Roman" w:hAnsi="Times New Roman" w:cs="Times New Roman"/>
                <w:sz w:val="24"/>
                <w:szCs w:val="24"/>
              </w:rPr>
            </w:pPr>
          </w:p>
        </w:tc>
      </w:tr>
      <w:tr w:rsidR="00C57C88" w:rsidRPr="00B5275A" w:rsidTr="00FD35D9">
        <w:tc>
          <w:tcPr>
            <w:tcW w:w="7668" w:type="dxa"/>
          </w:tcPr>
          <w:p w:rsidR="00C57C88" w:rsidRPr="00B5275A" w:rsidRDefault="00C57C88" w:rsidP="006A1629">
            <w:pPr>
              <w:spacing w:line="360" w:lineRule="auto"/>
              <w:ind w:left="270"/>
              <w:jc w:val="both"/>
              <w:rPr>
                <w:rFonts w:ascii="Times New Roman" w:hAnsi="Times New Roman" w:cs="Times New Roman"/>
                <w:i/>
                <w:sz w:val="24"/>
                <w:szCs w:val="24"/>
              </w:rPr>
            </w:pPr>
          </w:p>
        </w:tc>
        <w:tc>
          <w:tcPr>
            <w:tcW w:w="1908" w:type="dxa"/>
          </w:tcPr>
          <w:p w:rsidR="00C57C88" w:rsidRPr="00B5275A" w:rsidRDefault="00C57C88" w:rsidP="006A1629">
            <w:pPr>
              <w:spacing w:line="360" w:lineRule="auto"/>
              <w:jc w:val="both"/>
              <w:rPr>
                <w:rFonts w:ascii="Times New Roman" w:hAnsi="Times New Roman" w:cs="Times New Roman"/>
                <w:sz w:val="24"/>
                <w:szCs w:val="24"/>
              </w:rPr>
            </w:pPr>
          </w:p>
        </w:tc>
      </w:tr>
      <w:tr w:rsidR="00C57C88" w:rsidRPr="00B5275A" w:rsidTr="00FD35D9">
        <w:tc>
          <w:tcPr>
            <w:tcW w:w="7668" w:type="dxa"/>
          </w:tcPr>
          <w:p w:rsidR="00C57C88" w:rsidRPr="00B5275A" w:rsidRDefault="00C57C88" w:rsidP="006A1629">
            <w:pPr>
              <w:spacing w:line="360" w:lineRule="auto"/>
              <w:jc w:val="both"/>
              <w:rPr>
                <w:rFonts w:ascii="Times New Roman" w:hAnsi="Times New Roman" w:cs="Times New Roman"/>
                <w:sz w:val="24"/>
                <w:szCs w:val="24"/>
              </w:rPr>
            </w:pPr>
          </w:p>
        </w:tc>
        <w:tc>
          <w:tcPr>
            <w:tcW w:w="1908" w:type="dxa"/>
          </w:tcPr>
          <w:p w:rsidR="00C57C88" w:rsidRPr="00B5275A" w:rsidRDefault="00C57C88" w:rsidP="006A1629">
            <w:pPr>
              <w:spacing w:line="360" w:lineRule="auto"/>
              <w:jc w:val="both"/>
              <w:rPr>
                <w:rFonts w:ascii="Times New Roman" w:hAnsi="Times New Roman" w:cs="Times New Roman"/>
                <w:sz w:val="24"/>
                <w:szCs w:val="24"/>
              </w:rPr>
            </w:pPr>
          </w:p>
        </w:tc>
      </w:tr>
      <w:tr w:rsidR="00C57C88" w:rsidRPr="00B5275A" w:rsidTr="00FD35D9">
        <w:tc>
          <w:tcPr>
            <w:tcW w:w="7668" w:type="dxa"/>
          </w:tcPr>
          <w:p w:rsidR="00C57C88" w:rsidRPr="00B5275A" w:rsidRDefault="00C57C88" w:rsidP="006A1629">
            <w:pPr>
              <w:ind w:left="284"/>
            </w:pPr>
          </w:p>
        </w:tc>
        <w:tc>
          <w:tcPr>
            <w:tcW w:w="1908" w:type="dxa"/>
          </w:tcPr>
          <w:p w:rsidR="00C57C88" w:rsidRPr="00B5275A" w:rsidRDefault="00C57C88" w:rsidP="006A1629">
            <w:pPr>
              <w:spacing w:line="360" w:lineRule="auto"/>
              <w:jc w:val="both"/>
              <w:rPr>
                <w:rFonts w:ascii="Times New Roman" w:hAnsi="Times New Roman" w:cs="Times New Roman"/>
                <w:sz w:val="24"/>
                <w:szCs w:val="24"/>
              </w:rPr>
            </w:pPr>
          </w:p>
        </w:tc>
      </w:tr>
      <w:tr w:rsidR="00C57C88" w:rsidRPr="00B5275A" w:rsidTr="00FD35D9">
        <w:tc>
          <w:tcPr>
            <w:tcW w:w="7668" w:type="dxa"/>
          </w:tcPr>
          <w:p w:rsidR="00C57C88" w:rsidRPr="00B5275A" w:rsidRDefault="00C57C88" w:rsidP="006A1629">
            <w:pPr>
              <w:ind w:left="284"/>
            </w:pPr>
          </w:p>
        </w:tc>
        <w:tc>
          <w:tcPr>
            <w:tcW w:w="1908" w:type="dxa"/>
          </w:tcPr>
          <w:p w:rsidR="00C57C88" w:rsidRPr="00B5275A" w:rsidRDefault="00C57C88" w:rsidP="006A1629">
            <w:pPr>
              <w:spacing w:line="360" w:lineRule="auto"/>
              <w:jc w:val="both"/>
              <w:rPr>
                <w:rFonts w:ascii="Times New Roman" w:hAnsi="Times New Roman" w:cs="Times New Roman"/>
                <w:sz w:val="24"/>
                <w:szCs w:val="24"/>
              </w:rPr>
            </w:pPr>
          </w:p>
        </w:tc>
      </w:tr>
      <w:tr w:rsidR="00C57C88" w:rsidRPr="00B5275A" w:rsidTr="00FD35D9">
        <w:tc>
          <w:tcPr>
            <w:tcW w:w="7668" w:type="dxa"/>
          </w:tcPr>
          <w:p w:rsidR="00C57C88" w:rsidRPr="00B5275A" w:rsidRDefault="00C57C88" w:rsidP="006A1629">
            <w:pPr>
              <w:ind w:left="284"/>
            </w:pPr>
          </w:p>
        </w:tc>
        <w:tc>
          <w:tcPr>
            <w:tcW w:w="1908" w:type="dxa"/>
          </w:tcPr>
          <w:p w:rsidR="00C57C88" w:rsidRPr="00B5275A" w:rsidRDefault="00C57C88" w:rsidP="006A1629">
            <w:pPr>
              <w:spacing w:line="360" w:lineRule="auto"/>
              <w:jc w:val="both"/>
              <w:rPr>
                <w:rFonts w:ascii="Times New Roman" w:hAnsi="Times New Roman" w:cs="Times New Roman"/>
                <w:sz w:val="24"/>
                <w:szCs w:val="24"/>
              </w:rPr>
            </w:pPr>
          </w:p>
        </w:tc>
      </w:tr>
      <w:tr w:rsidR="00C57C88" w:rsidRPr="00B5275A" w:rsidTr="00FD35D9">
        <w:tc>
          <w:tcPr>
            <w:tcW w:w="7668" w:type="dxa"/>
          </w:tcPr>
          <w:p w:rsidR="00C57C88" w:rsidRPr="00B5275A" w:rsidRDefault="00C57C88" w:rsidP="006A1629">
            <w:pPr>
              <w:ind w:left="284"/>
            </w:pPr>
          </w:p>
        </w:tc>
        <w:tc>
          <w:tcPr>
            <w:tcW w:w="1908" w:type="dxa"/>
          </w:tcPr>
          <w:p w:rsidR="00C57C88" w:rsidRPr="00B5275A" w:rsidRDefault="00C57C88" w:rsidP="006A1629">
            <w:pPr>
              <w:spacing w:line="360" w:lineRule="auto"/>
              <w:jc w:val="both"/>
              <w:rPr>
                <w:rFonts w:ascii="Times New Roman" w:hAnsi="Times New Roman" w:cs="Times New Roman"/>
                <w:sz w:val="24"/>
                <w:szCs w:val="24"/>
              </w:rPr>
            </w:pPr>
          </w:p>
        </w:tc>
      </w:tr>
      <w:tr w:rsidR="00C57C88" w:rsidRPr="00B5275A" w:rsidTr="00FD35D9">
        <w:tc>
          <w:tcPr>
            <w:tcW w:w="7668" w:type="dxa"/>
          </w:tcPr>
          <w:p w:rsidR="00C57C88" w:rsidRPr="00B5275A" w:rsidRDefault="00C57C88" w:rsidP="006A1629">
            <w:pPr>
              <w:ind w:left="284"/>
            </w:pPr>
          </w:p>
        </w:tc>
        <w:tc>
          <w:tcPr>
            <w:tcW w:w="1908" w:type="dxa"/>
          </w:tcPr>
          <w:p w:rsidR="00C57C88" w:rsidRPr="00B5275A" w:rsidRDefault="00C57C88" w:rsidP="006A1629">
            <w:pPr>
              <w:spacing w:line="360" w:lineRule="auto"/>
              <w:jc w:val="both"/>
              <w:rPr>
                <w:rFonts w:ascii="Times New Roman" w:hAnsi="Times New Roman" w:cs="Times New Roman"/>
                <w:sz w:val="24"/>
                <w:szCs w:val="24"/>
              </w:rPr>
            </w:pPr>
          </w:p>
        </w:tc>
      </w:tr>
      <w:tr w:rsidR="00C57C88" w:rsidRPr="00B5275A" w:rsidTr="00FD35D9">
        <w:tc>
          <w:tcPr>
            <w:tcW w:w="7668" w:type="dxa"/>
          </w:tcPr>
          <w:p w:rsidR="00C57C88" w:rsidRPr="00B5275A" w:rsidRDefault="00C57C88" w:rsidP="006A1629">
            <w:pPr>
              <w:spacing w:line="360" w:lineRule="auto"/>
              <w:jc w:val="both"/>
              <w:rPr>
                <w:rFonts w:ascii="Times New Roman" w:hAnsi="Times New Roman" w:cs="Times New Roman"/>
                <w:sz w:val="24"/>
                <w:szCs w:val="24"/>
              </w:rPr>
            </w:pPr>
          </w:p>
        </w:tc>
        <w:tc>
          <w:tcPr>
            <w:tcW w:w="1908" w:type="dxa"/>
          </w:tcPr>
          <w:p w:rsidR="00C57C88" w:rsidRPr="00B5275A" w:rsidRDefault="00C57C88" w:rsidP="006A1629">
            <w:pPr>
              <w:spacing w:line="360" w:lineRule="auto"/>
              <w:jc w:val="both"/>
              <w:rPr>
                <w:rFonts w:ascii="Times New Roman" w:hAnsi="Times New Roman" w:cs="Times New Roman"/>
                <w:sz w:val="24"/>
                <w:szCs w:val="24"/>
              </w:rPr>
            </w:pPr>
          </w:p>
        </w:tc>
      </w:tr>
      <w:tr w:rsidR="00C57C88" w:rsidRPr="00B5275A" w:rsidTr="00FD35D9">
        <w:tc>
          <w:tcPr>
            <w:tcW w:w="7668" w:type="dxa"/>
          </w:tcPr>
          <w:p w:rsidR="00C57C88" w:rsidRPr="00B5275A" w:rsidRDefault="00C57C88" w:rsidP="006A1629">
            <w:pPr>
              <w:spacing w:line="360" w:lineRule="auto"/>
              <w:jc w:val="both"/>
              <w:rPr>
                <w:rFonts w:ascii="Times New Roman" w:hAnsi="Times New Roman" w:cs="Times New Roman"/>
                <w:sz w:val="24"/>
                <w:szCs w:val="24"/>
              </w:rPr>
            </w:pPr>
          </w:p>
        </w:tc>
        <w:tc>
          <w:tcPr>
            <w:tcW w:w="1908" w:type="dxa"/>
          </w:tcPr>
          <w:p w:rsidR="00C57C88" w:rsidRPr="00B5275A" w:rsidRDefault="00C57C88" w:rsidP="006A1629">
            <w:pPr>
              <w:spacing w:line="360" w:lineRule="auto"/>
              <w:jc w:val="both"/>
              <w:rPr>
                <w:rFonts w:ascii="Times New Roman" w:hAnsi="Times New Roman" w:cs="Times New Roman"/>
                <w:sz w:val="24"/>
                <w:szCs w:val="24"/>
              </w:rPr>
            </w:pPr>
          </w:p>
        </w:tc>
      </w:tr>
      <w:tr w:rsidR="00C57C88" w:rsidRPr="00B5275A" w:rsidTr="00FD35D9">
        <w:tc>
          <w:tcPr>
            <w:tcW w:w="7668" w:type="dxa"/>
          </w:tcPr>
          <w:p w:rsidR="00C57C88" w:rsidRPr="00B5275A" w:rsidRDefault="00C57C88" w:rsidP="006A1629">
            <w:pPr>
              <w:spacing w:line="360" w:lineRule="auto"/>
              <w:jc w:val="both"/>
              <w:rPr>
                <w:rFonts w:ascii="Times New Roman" w:hAnsi="Times New Roman" w:cs="Times New Roman"/>
                <w:sz w:val="24"/>
                <w:szCs w:val="24"/>
              </w:rPr>
            </w:pPr>
          </w:p>
        </w:tc>
        <w:tc>
          <w:tcPr>
            <w:tcW w:w="1908" w:type="dxa"/>
          </w:tcPr>
          <w:p w:rsidR="00C57C88" w:rsidRPr="00B5275A" w:rsidRDefault="00C57C88" w:rsidP="006A1629">
            <w:pPr>
              <w:spacing w:line="360" w:lineRule="auto"/>
              <w:jc w:val="both"/>
              <w:rPr>
                <w:rFonts w:ascii="Times New Roman" w:hAnsi="Times New Roman" w:cs="Times New Roman"/>
                <w:sz w:val="24"/>
                <w:szCs w:val="24"/>
              </w:rPr>
            </w:pPr>
          </w:p>
        </w:tc>
      </w:tr>
    </w:tbl>
    <w:p w:rsidR="00C57C88" w:rsidRPr="00B5275A" w:rsidRDefault="00C57C88" w:rsidP="00C57C88">
      <w:pPr>
        <w:spacing w:line="360" w:lineRule="auto"/>
        <w:jc w:val="both"/>
        <w:rPr>
          <w:rFonts w:ascii="Times New Roman" w:hAnsi="Times New Roman" w:cs="Times New Roman"/>
          <w:sz w:val="24"/>
          <w:szCs w:val="24"/>
        </w:rPr>
      </w:pPr>
    </w:p>
    <w:p w:rsidR="00C57C88" w:rsidRPr="00B5275A" w:rsidRDefault="00C57C88" w:rsidP="00C57C88">
      <w:pPr>
        <w:spacing w:line="360" w:lineRule="auto"/>
        <w:jc w:val="both"/>
        <w:rPr>
          <w:rFonts w:ascii="Times New Roman" w:hAnsi="Times New Roman" w:cs="Times New Roman"/>
          <w:sz w:val="24"/>
          <w:szCs w:val="24"/>
        </w:rPr>
      </w:pPr>
    </w:p>
    <w:p w:rsidR="00C57C88" w:rsidRPr="00B5275A" w:rsidRDefault="00C57C88" w:rsidP="00C57C88">
      <w:pPr>
        <w:spacing w:line="360" w:lineRule="auto"/>
        <w:jc w:val="both"/>
        <w:rPr>
          <w:rFonts w:ascii="Times New Roman" w:hAnsi="Times New Roman" w:cs="Times New Roman"/>
          <w:sz w:val="24"/>
          <w:szCs w:val="24"/>
        </w:rPr>
      </w:pPr>
    </w:p>
    <w:p w:rsidR="00C57C88" w:rsidRPr="00B5275A" w:rsidRDefault="00C57C88" w:rsidP="00C57C88">
      <w:pPr>
        <w:spacing w:line="360" w:lineRule="auto"/>
        <w:jc w:val="both"/>
        <w:rPr>
          <w:rFonts w:ascii="Times New Roman" w:hAnsi="Times New Roman" w:cs="Times New Roman"/>
          <w:sz w:val="24"/>
          <w:szCs w:val="24"/>
        </w:rPr>
      </w:pPr>
    </w:p>
    <w:p w:rsidR="00C57C88" w:rsidRPr="00B5275A" w:rsidRDefault="00C57C88" w:rsidP="00C57C88">
      <w:pPr>
        <w:spacing w:line="360" w:lineRule="auto"/>
        <w:jc w:val="both"/>
        <w:rPr>
          <w:rFonts w:ascii="Times New Roman" w:hAnsi="Times New Roman" w:cs="Times New Roman"/>
          <w:sz w:val="24"/>
          <w:szCs w:val="24"/>
        </w:rPr>
      </w:pPr>
    </w:p>
    <w:p w:rsidR="00C57C88" w:rsidRPr="00B5275A" w:rsidRDefault="00C57C88" w:rsidP="00C57C88">
      <w:pPr>
        <w:spacing w:line="360" w:lineRule="auto"/>
        <w:jc w:val="both"/>
        <w:rPr>
          <w:rFonts w:ascii="Times New Roman" w:hAnsi="Times New Roman" w:cs="Times New Roman"/>
          <w:sz w:val="24"/>
          <w:szCs w:val="24"/>
        </w:rPr>
      </w:pPr>
    </w:p>
    <w:p w:rsidR="00C57C88" w:rsidRPr="00B5275A" w:rsidRDefault="00C57C88" w:rsidP="00C57C88">
      <w:pPr>
        <w:rPr>
          <w:rFonts w:ascii="Times New Roman" w:hAnsi="Times New Roman" w:cs="Times New Roman"/>
          <w:sz w:val="24"/>
          <w:szCs w:val="24"/>
        </w:rPr>
      </w:pPr>
      <w:r w:rsidRPr="00B5275A">
        <w:rPr>
          <w:rFonts w:ascii="Times New Roman" w:hAnsi="Times New Roman" w:cs="Times New Roman"/>
          <w:sz w:val="24"/>
          <w:szCs w:val="24"/>
        </w:rPr>
        <w:br w:type="page"/>
      </w:r>
    </w:p>
    <w:p w:rsidR="00C57C88" w:rsidRPr="00B5275A" w:rsidRDefault="0016520B" w:rsidP="002374FA">
      <w:pPr>
        <w:spacing w:line="360" w:lineRule="auto"/>
        <w:jc w:val="both"/>
        <w:rPr>
          <w:rFonts w:ascii="Times New Roman" w:hAnsi="Times New Roman" w:cs="Times New Roman"/>
          <w:sz w:val="24"/>
          <w:szCs w:val="24"/>
        </w:rPr>
      </w:pPr>
      <w:r w:rsidRPr="00B5275A">
        <w:rPr>
          <w:rFonts w:ascii="Times New Roman" w:hAnsi="Times New Roman" w:cs="Times New Roman"/>
          <w:sz w:val="24"/>
          <w:szCs w:val="24"/>
        </w:rPr>
        <w:lastRenderedPageBreak/>
        <w:t>1. INTRODUCTION</w:t>
      </w:r>
    </w:p>
    <w:p w:rsidR="0016520B" w:rsidRPr="00B5275A" w:rsidRDefault="0016520B" w:rsidP="002374FA">
      <w:pPr>
        <w:spacing w:line="360" w:lineRule="auto"/>
        <w:jc w:val="both"/>
        <w:rPr>
          <w:rFonts w:ascii="Times New Roman" w:hAnsi="Times New Roman" w:cs="Times New Roman"/>
          <w:sz w:val="24"/>
          <w:szCs w:val="24"/>
        </w:rPr>
      </w:pPr>
    </w:p>
    <w:p w:rsidR="006344CA" w:rsidRPr="00B5275A" w:rsidRDefault="006344CA" w:rsidP="002374FA">
      <w:pPr>
        <w:spacing w:line="360" w:lineRule="auto"/>
        <w:ind w:left="0" w:firstLine="0"/>
        <w:jc w:val="both"/>
        <w:rPr>
          <w:rFonts w:ascii="Times New Roman" w:hAnsi="Times New Roman" w:cs="Times New Roman"/>
          <w:sz w:val="24"/>
          <w:szCs w:val="24"/>
          <w:lang w:val="en-US"/>
        </w:rPr>
      </w:pPr>
      <w:r w:rsidRPr="00B5275A">
        <w:rPr>
          <w:rFonts w:ascii="Times New Roman" w:hAnsi="Times New Roman" w:cs="Times New Roman"/>
          <w:sz w:val="24"/>
          <w:szCs w:val="24"/>
          <w:lang w:val="en-US"/>
        </w:rPr>
        <w:tab/>
      </w:r>
      <w:r w:rsidR="00AB2764" w:rsidRPr="00B5275A">
        <w:rPr>
          <w:rFonts w:ascii="Times New Roman" w:hAnsi="Times New Roman" w:cs="Times New Roman"/>
          <w:sz w:val="24"/>
          <w:szCs w:val="24"/>
          <w:lang w:val="en-US"/>
        </w:rPr>
        <w:t xml:space="preserve">For the following assignment we were recommended to present the perspective, benefits and challenges of community engagement. </w:t>
      </w:r>
      <w:r w:rsidRPr="00B5275A">
        <w:rPr>
          <w:rFonts w:ascii="Times New Roman" w:hAnsi="Times New Roman" w:cs="Times New Roman"/>
          <w:sz w:val="24"/>
          <w:szCs w:val="24"/>
          <w:lang w:val="en-US"/>
        </w:rPr>
        <w:t>In the context of this paper, it would be useful to explain the terminology of the expression “community engagement”:</w:t>
      </w:r>
    </w:p>
    <w:p w:rsidR="006A11FC" w:rsidRDefault="006344CA" w:rsidP="002374FA">
      <w:pPr>
        <w:spacing w:line="360" w:lineRule="auto"/>
        <w:ind w:left="0" w:firstLine="0"/>
        <w:jc w:val="both"/>
        <w:rPr>
          <w:rFonts w:ascii="Times New Roman" w:hAnsi="Times New Roman" w:cs="Times New Roman"/>
          <w:sz w:val="24"/>
          <w:szCs w:val="24"/>
          <w:lang w:val="en-US"/>
        </w:rPr>
      </w:pPr>
      <w:r w:rsidRPr="00B5275A">
        <w:rPr>
          <w:rFonts w:ascii="Times New Roman" w:hAnsi="Times New Roman" w:cs="Times New Roman"/>
          <w:sz w:val="24"/>
          <w:szCs w:val="24"/>
          <w:lang w:val="en-US"/>
        </w:rPr>
        <w:t xml:space="preserve">– community – generally it is defined as a group of individuals that </w:t>
      </w:r>
      <w:r w:rsidR="009913F6" w:rsidRPr="00B5275A">
        <w:rPr>
          <w:rFonts w:ascii="Times New Roman" w:hAnsi="Times New Roman" w:cs="Times New Roman"/>
          <w:sz w:val="24"/>
          <w:szCs w:val="24"/>
          <w:lang w:val="en-US"/>
        </w:rPr>
        <w:t xml:space="preserve">are sharing a number of things, such as: a) frequent same locations (rural or urban areas, churches); b) same </w:t>
      </w:r>
      <w:r w:rsidR="00B55CE4" w:rsidRPr="00B5275A">
        <w:rPr>
          <w:rFonts w:ascii="Times New Roman" w:hAnsi="Times New Roman" w:cs="Times New Roman"/>
          <w:sz w:val="24"/>
          <w:szCs w:val="24"/>
          <w:lang w:val="en-US"/>
        </w:rPr>
        <w:t xml:space="preserve">interest in various domains - sport gyms, pool clubs, social care; c) collective identity (usually represented by demographic features – age, marital status, education, religion). </w:t>
      </w:r>
    </w:p>
    <w:p w:rsidR="0016520B" w:rsidRPr="00B5275A" w:rsidRDefault="00B55CE4" w:rsidP="006A11FC">
      <w:pPr>
        <w:spacing w:line="360" w:lineRule="auto"/>
        <w:ind w:left="0" w:firstLine="720"/>
        <w:jc w:val="both"/>
        <w:rPr>
          <w:rFonts w:ascii="Times New Roman" w:hAnsi="Times New Roman" w:cs="Times New Roman"/>
          <w:sz w:val="24"/>
          <w:szCs w:val="24"/>
          <w:lang w:val="en-US"/>
        </w:rPr>
      </w:pPr>
      <w:r w:rsidRPr="00B5275A">
        <w:rPr>
          <w:rFonts w:ascii="Times New Roman" w:hAnsi="Times New Roman" w:cs="Times New Roman"/>
          <w:sz w:val="24"/>
          <w:szCs w:val="24"/>
          <w:lang w:val="en-US"/>
        </w:rPr>
        <w:t>The term could also be applied to people or group of people that are sharing same needs.</w:t>
      </w:r>
    </w:p>
    <w:p w:rsidR="0016520B" w:rsidRPr="00B5275A" w:rsidRDefault="00B55CE4" w:rsidP="002374FA">
      <w:pPr>
        <w:spacing w:line="360" w:lineRule="auto"/>
        <w:ind w:left="0" w:firstLine="0"/>
        <w:jc w:val="both"/>
        <w:rPr>
          <w:rFonts w:ascii="Times New Roman" w:hAnsi="Times New Roman" w:cs="Times New Roman"/>
          <w:sz w:val="24"/>
          <w:szCs w:val="24"/>
          <w:lang w:val="en-US"/>
        </w:rPr>
      </w:pPr>
      <w:r w:rsidRPr="00B5275A">
        <w:rPr>
          <w:rFonts w:ascii="Times New Roman" w:hAnsi="Times New Roman" w:cs="Times New Roman"/>
          <w:sz w:val="24"/>
          <w:szCs w:val="24"/>
          <w:lang w:val="en-US"/>
        </w:rPr>
        <w:t xml:space="preserve">– </w:t>
      </w:r>
      <w:proofErr w:type="gramStart"/>
      <w:r w:rsidRPr="00B5275A">
        <w:rPr>
          <w:rFonts w:ascii="Times New Roman" w:hAnsi="Times New Roman" w:cs="Times New Roman"/>
          <w:sz w:val="24"/>
          <w:szCs w:val="24"/>
          <w:lang w:val="en-US"/>
        </w:rPr>
        <w:t>engagement</w:t>
      </w:r>
      <w:proofErr w:type="gramEnd"/>
      <w:r w:rsidRPr="00B5275A">
        <w:rPr>
          <w:rFonts w:ascii="Times New Roman" w:hAnsi="Times New Roman" w:cs="Times New Roman"/>
          <w:sz w:val="24"/>
          <w:szCs w:val="24"/>
          <w:lang w:val="en-US"/>
        </w:rPr>
        <w:t xml:space="preserve"> – it can be considered as a series of </w:t>
      </w:r>
      <w:r w:rsidR="00FC69E4" w:rsidRPr="00B5275A">
        <w:rPr>
          <w:rFonts w:ascii="Times New Roman" w:hAnsi="Times New Roman" w:cs="Times New Roman"/>
          <w:sz w:val="24"/>
          <w:szCs w:val="24"/>
          <w:lang w:val="en-US"/>
        </w:rPr>
        <w:t xml:space="preserve">direct or indirect mutual actions and influences that would be convenient for all the interested members. A real example of such interaction could be when </w:t>
      </w:r>
      <w:proofErr w:type="gramStart"/>
      <w:r w:rsidR="00FC69E4" w:rsidRPr="00B5275A">
        <w:rPr>
          <w:rFonts w:ascii="Times New Roman" w:hAnsi="Times New Roman" w:cs="Times New Roman"/>
          <w:sz w:val="24"/>
          <w:szCs w:val="24"/>
          <w:lang w:val="en-US"/>
        </w:rPr>
        <w:t>an information</w:t>
      </w:r>
      <w:proofErr w:type="gramEnd"/>
      <w:r w:rsidR="00FC69E4" w:rsidRPr="00B5275A">
        <w:rPr>
          <w:rFonts w:ascii="Times New Roman" w:hAnsi="Times New Roman" w:cs="Times New Roman"/>
          <w:sz w:val="24"/>
          <w:szCs w:val="24"/>
          <w:lang w:val="en-US"/>
        </w:rPr>
        <w:t xml:space="preserve"> is communicated or a support </w:t>
      </w:r>
      <w:r w:rsidR="00E9605F" w:rsidRPr="00B5275A">
        <w:rPr>
          <w:rFonts w:ascii="Times New Roman" w:hAnsi="Times New Roman" w:cs="Times New Roman"/>
          <w:sz w:val="24"/>
          <w:szCs w:val="24"/>
          <w:lang w:val="en-US"/>
        </w:rPr>
        <w:t>action within a community.</w:t>
      </w:r>
      <w:r w:rsidR="00FC69E4" w:rsidRPr="00B5275A">
        <w:rPr>
          <w:rFonts w:ascii="Times New Roman" w:hAnsi="Times New Roman" w:cs="Times New Roman"/>
          <w:sz w:val="24"/>
          <w:szCs w:val="24"/>
          <w:lang w:val="en-US"/>
        </w:rPr>
        <w:t xml:space="preserve"> </w:t>
      </w:r>
    </w:p>
    <w:p w:rsidR="00EB582A" w:rsidRPr="00B5275A" w:rsidRDefault="00540662" w:rsidP="002374FA">
      <w:pPr>
        <w:spacing w:line="360" w:lineRule="auto"/>
        <w:ind w:left="0" w:firstLine="0"/>
        <w:jc w:val="both"/>
        <w:rPr>
          <w:rFonts w:ascii="Times New Roman" w:hAnsi="Times New Roman" w:cs="Times New Roman"/>
          <w:sz w:val="24"/>
          <w:szCs w:val="24"/>
          <w:lang w:val="en-US"/>
        </w:rPr>
      </w:pPr>
      <w:r w:rsidRPr="00B5275A">
        <w:rPr>
          <w:rFonts w:ascii="Times New Roman" w:hAnsi="Times New Roman" w:cs="Times New Roman"/>
          <w:sz w:val="24"/>
          <w:szCs w:val="24"/>
          <w:lang w:val="en-US"/>
        </w:rPr>
        <w:tab/>
        <w:t>B</w:t>
      </w:r>
      <w:r w:rsidR="00EB582A" w:rsidRPr="00B5275A">
        <w:rPr>
          <w:rFonts w:ascii="Times New Roman" w:hAnsi="Times New Roman" w:cs="Times New Roman"/>
          <w:sz w:val="24"/>
          <w:szCs w:val="24"/>
          <w:lang w:val="en-US"/>
        </w:rPr>
        <w:t xml:space="preserve">ut, when these two words are put together and being referred as an assemble and are a constituting part of a project’s operating layout, the people in charge of the plan could consider that they are fully aware of the elements needed to start. </w:t>
      </w:r>
      <w:r w:rsidRPr="00B5275A">
        <w:rPr>
          <w:rFonts w:ascii="Times New Roman" w:hAnsi="Times New Roman" w:cs="Times New Roman"/>
          <w:sz w:val="24"/>
          <w:szCs w:val="24"/>
          <w:lang w:val="en-US"/>
        </w:rPr>
        <w:t xml:space="preserve">The leaders would imagine a gathering where they could share their views, conceptions, present the development of the project to an audience of inhabitants and stakeholders, interacting with them, observe and finally making notes on residents’ comments or questions. </w:t>
      </w:r>
    </w:p>
    <w:p w:rsidR="0016520B" w:rsidRPr="00B5275A" w:rsidRDefault="00164F59" w:rsidP="002374FA">
      <w:pPr>
        <w:spacing w:line="360" w:lineRule="auto"/>
        <w:ind w:left="0" w:firstLine="0"/>
        <w:jc w:val="both"/>
        <w:rPr>
          <w:rFonts w:ascii="Times New Roman" w:hAnsi="Times New Roman" w:cs="Times New Roman"/>
          <w:sz w:val="24"/>
          <w:szCs w:val="24"/>
          <w:lang w:val="en-US"/>
        </w:rPr>
      </w:pPr>
      <w:r w:rsidRPr="00B5275A">
        <w:rPr>
          <w:rFonts w:ascii="Times New Roman" w:hAnsi="Times New Roman" w:cs="Times New Roman"/>
          <w:sz w:val="24"/>
          <w:szCs w:val="24"/>
          <w:lang w:val="en-US"/>
        </w:rPr>
        <w:tab/>
      </w:r>
      <w:r w:rsidR="00FC75B1" w:rsidRPr="00B5275A">
        <w:rPr>
          <w:rFonts w:ascii="Times New Roman" w:hAnsi="Times New Roman" w:cs="Times New Roman"/>
          <w:sz w:val="24"/>
          <w:szCs w:val="24"/>
          <w:lang w:val="en-US"/>
        </w:rPr>
        <w:t xml:space="preserve">According to Wadsworth (1997) when it comes to specialists, their knowledge about community engagement is quite limited. </w:t>
      </w:r>
      <w:r w:rsidRPr="00B5275A">
        <w:rPr>
          <w:rFonts w:ascii="Times New Roman" w:hAnsi="Times New Roman" w:cs="Times New Roman"/>
          <w:sz w:val="24"/>
          <w:szCs w:val="24"/>
          <w:lang w:val="en-US"/>
        </w:rPr>
        <w:t xml:space="preserve">Also, the </w:t>
      </w:r>
      <w:r w:rsidR="00AB2764" w:rsidRPr="00B5275A">
        <w:rPr>
          <w:rFonts w:ascii="Times New Roman" w:hAnsi="Times New Roman" w:cs="Times New Roman"/>
          <w:sz w:val="24"/>
          <w:szCs w:val="24"/>
          <w:lang w:val="en-US"/>
        </w:rPr>
        <w:t>author</w:t>
      </w:r>
      <w:r w:rsidRPr="00B5275A">
        <w:rPr>
          <w:rFonts w:ascii="Times New Roman" w:hAnsi="Times New Roman" w:cs="Times New Roman"/>
          <w:sz w:val="24"/>
          <w:szCs w:val="24"/>
          <w:lang w:val="en-US"/>
        </w:rPr>
        <w:t xml:space="preserve"> had to mention</w:t>
      </w:r>
      <w:r w:rsidR="00FC75B1" w:rsidRPr="00B5275A">
        <w:rPr>
          <w:rFonts w:ascii="Times New Roman" w:hAnsi="Times New Roman" w:cs="Times New Roman"/>
          <w:sz w:val="24"/>
          <w:szCs w:val="24"/>
          <w:lang w:val="en-US"/>
        </w:rPr>
        <w:t xml:space="preserve"> that </w:t>
      </w:r>
      <w:r w:rsidRPr="00B5275A">
        <w:rPr>
          <w:rFonts w:ascii="Times New Roman" w:hAnsi="Times New Roman" w:cs="Times New Roman"/>
          <w:sz w:val="24"/>
          <w:szCs w:val="24"/>
          <w:lang w:val="en-US"/>
        </w:rPr>
        <w:t xml:space="preserve">the </w:t>
      </w:r>
      <w:r w:rsidR="00FC75B1" w:rsidRPr="00B5275A">
        <w:rPr>
          <w:rFonts w:ascii="Times New Roman" w:hAnsi="Times New Roman" w:cs="Times New Roman"/>
          <w:sz w:val="24"/>
          <w:szCs w:val="24"/>
          <w:lang w:val="en-US"/>
        </w:rPr>
        <w:t xml:space="preserve">public engagement is all about the stakeholders and their important </w:t>
      </w:r>
      <w:r w:rsidRPr="00B5275A">
        <w:rPr>
          <w:rFonts w:ascii="Times New Roman" w:hAnsi="Times New Roman" w:cs="Times New Roman"/>
          <w:sz w:val="24"/>
          <w:szCs w:val="24"/>
          <w:lang w:val="en-US"/>
        </w:rPr>
        <w:t>influence and involvement in process of taking decisions and does not always mean just trying to keep individuals notified or to attempt to convince people in believing in things that others do.</w:t>
      </w:r>
      <w:r w:rsidR="00FC75B1" w:rsidRPr="00B5275A">
        <w:rPr>
          <w:rFonts w:ascii="Times New Roman" w:hAnsi="Times New Roman" w:cs="Times New Roman"/>
          <w:sz w:val="24"/>
          <w:szCs w:val="24"/>
          <w:lang w:val="en-US"/>
        </w:rPr>
        <w:t xml:space="preserve"> </w:t>
      </w:r>
    </w:p>
    <w:p w:rsidR="004F48E5" w:rsidRPr="00B5275A" w:rsidRDefault="004F48E5" w:rsidP="002374FA">
      <w:pPr>
        <w:spacing w:line="360" w:lineRule="auto"/>
        <w:ind w:left="0" w:firstLine="0"/>
        <w:jc w:val="both"/>
        <w:rPr>
          <w:rFonts w:ascii="Times New Roman" w:hAnsi="Times New Roman" w:cs="Times New Roman"/>
          <w:sz w:val="24"/>
          <w:szCs w:val="24"/>
          <w:lang w:val="en-US"/>
        </w:rPr>
      </w:pPr>
    </w:p>
    <w:p w:rsidR="00C57C88" w:rsidRPr="00B5275A" w:rsidRDefault="00C57C88" w:rsidP="002374FA">
      <w:pPr>
        <w:spacing w:line="360" w:lineRule="auto"/>
        <w:jc w:val="both"/>
        <w:rPr>
          <w:rFonts w:ascii="Times New Roman" w:hAnsi="Times New Roman" w:cs="Times New Roman"/>
          <w:sz w:val="24"/>
          <w:szCs w:val="24"/>
        </w:rPr>
      </w:pPr>
    </w:p>
    <w:p w:rsidR="00A45180" w:rsidRPr="00B5275A" w:rsidRDefault="00A45180" w:rsidP="002374FA">
      <w:pPr>
        <w:spacing w:line="360" w:lineRule="auto"/>
        <w:jc w:val="both"/>
        <w:rPr>
          <w:rFonts w:ascii="Times New Roman" w:hAnsi="Times New Roman" w:cs="Times New Roman"/>
          <w:sz w:val="24"/>
          <w:szCs w:val="24"/>
        </w:rPr>
      </w:pPr>
    </w:p>
    <w:p w:rsidR="005C1A0C" w:rsidRPr="00B5275A" w:rsidRDefault="005C1A0C" w:rsidP="002374FA">
      <w:pPr>
        <w:spacing w:line="360" w:lineRule="auto"/>
        <w:jc w:val="both"/>
        <w:rPr>
          <w:rFonts w:ascii="Times New Roman" w:hAnsi="Times New Roman" w:cs="Times New Roman"/>
          <w:sz w:val="24"/>
          <w:szCs w:val="24"/>
        </w:rPr>
      </w:pPr>
    </w:p>
    <w:p w:rsidR="005C1A0C" w:rsidRPr="00B5275A" w:rsidRDefault="005C1A0C" w:rsidP="002374FA">
      <w:pPr>
        <w:spacing w:line="360" w:lineRule="auto"/>
        <w:jc w:val="both"/>
        <w:rPr>
          <w:rFonts w:ascii="Times New Roman" w:hAnsi="Times New Roman" w:cs="Times New Roman"/>
          <w:sz w:val="24"/>
          <w:szCs w:val="24"/>
        </w:rPr>
      </w:pPr>
    </w:p>
    <w:p w:rsidR="00164F59" w:rsidRPr="00B5275A" w:rsidRDefault="00164F59" w:rsidP="002374FA">
      <w:pPr>
        <w:spacing w:line="360" w:lineRule="auto"/>
        <w:jc w:val="both"/>
        <w:rPr>
          <w:rFonts w:ascii="Times New Roman" w:hAnsi="Times New Roman" w:cs="Times New Roman"/>
          <w:sz w:val="24"/>
          <w:szCs w:val="24"/>
        </w:rPr>
      </w:pPr>
    </w:p>
    <w:p w:rsidR="00164F59" w:rsidRPr="00B5275A" w:rsidRDefault="00164F59" w:rsidP="002374FA">
      <w:pPr>
        <w:spacing w:line="360" w:lineRule="auto"/>
        <w:jc w:val="both"/>
        <w:rPr>
          <w:rFonts w:ascii="Times New Roman" w:hAnsi="Times New Roman" w:cs="Times New Roman"/>
          <w:sz w:val="24"/>
          <w:szCs w:val="24"/>
        </w:rPr>
      </w:pPr>
    </w:p>
    <w:p w:rsidR="00164F59" w:rsidRPr="00B5275A" w:rsidRDefault="00164F59" w:rsidP="002374FA">
      <w:pPr>
        <w:spacing w:line="360" w:lineRule="auto"/>
        <w:jc w:val="both"/>
        <w:rPr>
          <w:rFonts w:ascii="Times New Roman" w:hAnsi="Times New Roman" w:cs="Times New Roman"/>
          <w:sz w:val="24"/>
          <w:szCs w:val="24"/>
        </w:rPr>
      </w:pPr>
    </w:p>
    <w:p w:rsidR="00261A1A" w:rsidRPr="006A11FC" w:rsidRDefault="00915EE5" w:rsidP="002374FA">
      <w:pPr>
        <w:spacing w:line="360" w:lineRule="auto"/>
        <w:ind w:left="0" w:firstLine="0"/>
        <w:jc w:val="both"/>
        <w:outlineLvl w:val="0"/>
        <w:rPr>
          <w:rFonts w:ascii="Times New Roman" w:eastAsia="Times New Roman" w:hAnsi="Times New Roman" w:cs="Times New Roman"/>
          <w:bCs/>
          <w:kern w:val="36"/>
          <w:sz w:val="24"/>
          <w:szCs w:val="24"/>
          <w:lang w:eastAsia="en-GB"/>
        </w:rPr>
      </w:pPr>
      <w:r w:rsidRPr="006A11FC">
        <w:rPr>
          <w:rFonts w:ascii="Times New Roman" w:eastAsia="Times New Roman" w:hAnsi="Times New Roman" w:cs="Times New Roman"/>
          <w:bCs/>
          <w:kern w:val="36"/>
          <w:sz w:val="24"/>
          <w:szCs w:val="24"/>
          <w:lang w:eastAsia="en-GB"/>
        </w:rPr>
        <w:lastRenderedPageBreak/>
        <w:t>2</w:t>
      </w:r>
      <w:r w:rsidR="002374FA" w:rsidRPr="006A11FC">
        <w:rPr>
          <w:rFonts w:ascii="Times New Roman" w:eastAsia="Times New Roman" w:hAnsi="Times New Roman" w:cs="Times New Roman"/>
          <w:bCs/>
          <w:kern w:val="36"/>
          <w:sz w:val="24"/>
          <w:szCs w:val="24"/>
          <w:lang w:eastAsia="en-GB"/>
        </w:rPr>
        <w:t xml:space="preserve">. </w:t>
      </w:r>
      <w:r w:rsidR="006A11FC" w:rsidRPr="006A11FC">
        <w:rPr>
          <w:rFonts w:ascii="Times New Roman" w:eastAsia="Times New Roman" w:hAnsi="Times New Roman" w:cs="Times New Roman"/>
          <w:bCs/>
          <w:kern w:val="36"/>
          <w:sz w:val="24"/>
          <w:szCs w:val="24"/>
          <w:lang w:eastAsia="en-GB"/>
        </w:rPr>
        <w:t xml:space="preserve">PERSPECTIVES </w:t>
      </w:r>
      <w:r w:rsidR="00261A1A" w:rsidRPr="006A11FC">
        <w:rPr>
          <w:rFonts w:ascii="Times New Roman" w:eastAsia="Times New Roman" w:hAnsi="Times New Roman" w:cs="Times New Roman"/>
          <w:bCs/>
          <w:kern w:val="36"/>
          <w:sz w:val="24"/>
          <w:szCs w:val="24"/>
          <w:lang w:eastAsia="en-GB"/>
        </w:rPr>
        <w:t>OF COMMUNITY ENGAGEMENT</w:t>
      </w:r>
    </w:p>
    <w:p w:rsidR="002374FA" w:rsidRPr="00B5275A" w:rsidRDefault="002374FA" w:rsidP="002374FA">
      <w:pPr>
        <w:spacing w:line="360" w:lineRule="auto"/>
        <w:ind w:left="0" w:firstLine="0"/>
        <w:jc w:val="both"/>
        <w:outlineLvl w:val="0"/>
        <w:rPr>
          <w:rFonts w:ascii="Times New Roman" w:eastAsia="Times New Roman" w:hAnsi="Times New Roman" w:cs="Times New Roman"/>
          <w:bCs/>
          <w:kern w:val="36"/>
          <w:sz w:val="24"/>
          <w:szCs w:val="24"/>
          <w:lang w:eastAsia="en-GB"/>
        </w:rPr>
      </w:pPr>
    </w:p>
    <w:p w:rsidR="009E11DC" w:rsidRPr="00B5275A" w:rsidRDefault="0082642E" w:rsidP="002374FA">
      <w:pPr>
        <w:spacing w:line="360" w:lineRule="auto"/>
        <w:ind w:left="0" w:firstLine="0"/>
        <w:jc w:val="both"/>
        <w:outlineLvl w:val="0"/>
        <w:rPr>
          <w:rFonts w:ascii="Times New Roman" w:eastAsia="Times New Roman" w:hAnsi="Times New Roman" w:cs="Times New Roman"/>
          <w:bCs/>
          <w:kern w:val="36"/>
          <w:sz w:val="24"/>
          <w:szCs w:val="24"/>
          <w:lang w:eastAsia="en-GB"/>
        </w:rPr>
      </w:pPr>
      <w:r w:rsidRPr="00B5275A">
        <w:rPr>
          <w:rFonts w:ascii="Times New Roman" w:eastAsia="Times New Roman" w:hAnsi="Times New Roman" w:cs="Times New Roman"/>
          <w:bCs/>
          <w:kern w:val="36"/>
          <w:sz w:val="24"/>
          <w:szCs w:val="24"/>
          <w:lang w:eastAsia="en-GB"/>
        </w:rPr>
        <w:tab/>
      </w:r>
      <w:r w:rsidR="00983FEB" w:rsidRPr="00B5275A">
        <w:rPr>
          <w:rFonts w:ascii="Times New Roman" w:eastAsia="Times New Roman" w:hAnsi="Times New Roman" w:cs="Times New Roman"/>
          <w:bCs/>
          <w:kern w:val="36"/>
          <w:sz w:val="24"/>
          <w:szCs w:val="24"/>
          <w:lang w:eastAsia="en-GB"/>
        </w:rPr>
        <w:t>The most important aspect to be considered when establishing an efficient community engagement is th</w:t>
      </w:r>
      <w:r w:rsidR="00EA06B1" w:rsidRPr="00B5275A">
        <w:rPr>
          <w:rFonts w:ascii="Times New Roman" w:eastAsia="Times New Roman" w:hAnsi="Times New Roman" w:cs="Times New Roman"/>
          <w:bCs/>
          <w:kern w:val="36"/>
          <w:sz w:val="24"/>
          <w:szCs w:val="24"/>
          <w:lang w:eastAsia="en-GB"/>
        </w:rPr>
        <w:t>e equality, which refers to sincerity, loyalty and involvement and without this the entire community would have ser</w:t>
      </w:r>
      <w:r w:rsidR="0041427F" w:rsidRPr="00B5275A">
        <w:rPr>
          <w:rFonts w:ascii="Times New Roman" w:eastAsia="Times New Roman" w:hAnsi="Times New Roman" w:cs="Times New Roman"/>
          <w:bCs/>
          <w:kern w:val="36"/>
          <w:sz w:val="24"/>
          <w:szCs w:val="24"/>
          <w:lang w:eastAsia="en-GB"/>
        </w:rPr>
        <w:t>ious difficulties in</w:t>
      </w:r>
      <w:r w:rsidRPr="00B5275A">
        <w:rPr>
          <w:rFonts w:ascii="Times New Roman" w:eastAsia="Times New Roman" w:hAnsi="Times New Roman" w:cs="Times New Roman"/>
          <w:bCs/>
          <w:kern w:val="36"/>
          <w:sz w:val="24"/>
          <w:szCs w:val="24"/>
          <w:lang w:eastAsia="en-GB"/>
        </w:rPr>
        <w:t xml:space="preserve"> meetings the needs of its valuable members.</w:t>
      </w:r>
      <w:r w:rsidR="007C27C7">
        <w:rPr>
          <w:rFonts w:ascii="Times New Roman" w:eastAsia="Times New Roman" w:hAnsi="Times New Roman" w:cs="Times New Roman"/>
          <w:bCs/>
          <w:kern w:val="36"/>
          <w:sz w:val="24"/>
          <w:szCs w:val="24"/>
          <w:lang w:eastAsia="en-GB"/>
        </w:rPr>
        <w:t xml:space="preserve"> (</w:t>
      </w:r>
      <w:r w:rsidR="007C27C7" w:rsidRPr="007C27C7">
        <w:rPr>
          <w:rFonts w:ascii="Times New Roman" w:eastAsia="Times New Roman" w:hAnsi="Times New Roman" w:cs="Times New Roman"/>
          <w:bCs/>
          <w:kern w:val="36"/>
          <w:sz w:val="24"/>
          <w:szCs w:val="24"/>
          <w:lang w:eastAsia="en-GB"/>
        </w:rPr>
        <w:t>Shipley</w:t>
      </w:r>
      <w:r w:rsidR="007C27C7">
        <w:rPr>
          <w:rFonts w:ascii="Times New Roman" w:eastAsia="Times New Roman" w:hAnsi="Times New Roman" w:cs="Times New Roman"/>
          <w:bCs/>
          <w:kern w:val="36"/>
          <w:sz w:val="24"/>
          <w:szCs w:val="24"/>
          <w:lang w:eastAsia="en-GB"/>
        </w:rPr>
        <w:t>, 2012)</w:t>
      </w:r>
    </w:p>
    <w:p w:rsidR="002374FA" w:rsidRPr="00B5275A" w:rsidRDefault="0082642E" w:rsidP="002374FA">
      <w:pPr>
        <w:spacing w:line="360" w:lineRule="auto"/>
        <w:ind w:left="0" w:firstLine="0"/>
        <w:jc w:val="both"/>
        <w:rPr>
          <w:rFonts w:ascii="Times New Roman" w:hAnsi="Times New Roman" w:cs="Times New Roman"/>
          <w:sz w:val="24"/>
          <w:szCs w:val="24"/>
          <w:lang w:val="en-US"/>
        </w:rPr>
      </w:pPr>
      <w:r w:rsidRPr="00B5275A">
        <w:rPr>
          <w:rFonts w:ascii="Times New Roman" w:hAnsi="Times New Roman" w:cs="Times New Roman"/>
          <w:sz w:val="24"/>
          <w:szCs w:val="24"/>
          <w:lang w:val="en-US"/>
        </w:rPr>
        <w:tab/>
        <w:t>There are several steps to follow when engaging with a community</w:t>
      </w:r>
      <w:r w:rsidR="002374FA" w:rsidRPr="00B5275A">
        <w:rPr>
          <w:rFonts w:ascii="Times New Roman" w:hAnsi="Times New Roman" w:cs="Times New Roman"/>
          <w:sz w:val="24"/>
          <w:szCs w:val="24"/>
          <w:lang w:val="en-US"/>
        </w:rPr>
        <w:t>:</w:t>
      </w:r>
    </w:p>
    <w:p w:rsidR="002374FA" w:rsidRPr="00B5275A" w:rsidRDefault="002374FA" w:rsidP="002374FA">
      <w:pPr>
        <w:spacing w:line="360" w:lineRule="auto"/>
        <w:ind w:left="0" w:firstLine="0"/>
        <w:jc w:val="both"/>
        <w:rPr>
          <w:rFonts w:ascii="Times New Roman" w:hAnsi="Times New Roman" w:cs="Times New Roman"/>
          <w:sz w:val="24"/>
          <w:szCs w:val="24"/>
          <w:lang w:val="en-US"/>
        </w:rPr>
      </w:pPr>
    </w:p>
    <w:p w:rsidR="002374FA" w:rsidRPr="00B5275A" w:rsidRDefault="00B5275A" w:rsidP="002374FA">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a</w:t>
      </w:r>
      <w:r w:rsidR="002374FA" w:rsidRPr="00B5275A">
        <w:rPr>
          <w:rFonts w:ascii="Times New Roman" w:hAnsi="Times New Roman" w:cs="Times New Roman"/>
          <w:sz w:val="24"/>
          <w:szCs w:val="24"/>
          <w:lang w:val="en-US"/>
        </w:rPr>
        <w:t xml:space="preserve">) </w:t>
      </w:r>
      <w:r w:rsidR="00BD57AC" w:rsidRPr="00B5275A">
        <w:rPr>
          <w:rFonts w:ascii="Times New Roman" w:hAnsi="Times New Roman" w:cs="Times New Roman"/>
          <w:sz w:val="24"/>
          <w:szCs w:val="24"/>
          <w:lang w:val="en-US"/>
        </w:rPr>
        <w:t>Offering</w:t>
      </w:r>
      <w:r w:rsidR="0082642E" w:rsidRPr="00B5275A">
        <w:rPr>
          <w:rFonts w:ascii="Times New Roman" w:hAnsi="Times New Roman" w:cs="Times New Roman"/>
          <w:sz w:val="24"/>
          <w:szCs w:val="24"/>
          <w:lang w:val="en-US"/>
        </w:rPr>
        <w:t xml:space="preserve"> information</w:t>
      </w:r>
    </w:p>
    <w:p w:rsidR="002374FA" w:rsidRPr="00B5275A" w:rsidRDefault="003523B6" w:rsidP="002374FA">
      <w:pPr>
        <w:spacing w:line="360" w:lineRule="auto"/>
        <w:ind w:left="0" w:firstLine="0"/>
        <w:jc w:val="both"/>
        <w:rPr>
          <w:rFonts w:ascii="Times New Roman" w:hAnsi="Times New Roman" w:cs="Times New Roman"/>
          <w:sz w:val="24"/>
          <w:szCs w:val="24"/>
          <w:lang w:val="en-US"/>
        </w:rPr>
      </w:pPr>
      <w:r w:rsidRPr="00B5275A">
        <w:rPr>
          <w:rFonts w:ascii="Times New Roman" w:hAnsi="Times New Roman" w:cs="Times New Roman"/>
          <w:sz w:val="24"/>
          <w:szCs w:val="24"/>
          <w:lang w:val="en-US"/>
        </w:rPr>
        <w:tab/>
      </w:r>
      <w:r w:rsidR="0082642E" w:rsidRPr="00B5275A">
        <w:rPr>
          <w:rFonts w:ascii="Times New Roman" w:hAnsi="Times New Roman" w:cs="Times New Roman"/>
          <w:sz w:val="24"/>
          <w:szCs w:val="24"/>
          <w:lang w:val="en-US"/>
        </w:rPr>
        <w:t xml:space="preserve">It is one of the most common </w:t>
      </w:r>
      <w:proofErr w:type="gramStart"/>
      <w:r w:rsidR="0082642E" w:rsidRPr="00B5275A">
        <w:rPr>
          <w:rFonts w:ascii="Times New Roman" w:hAnsi="Times New Roman" w:cs="Times New Roman"/>
          <w:sz w:val="24"/>
          <w:szCs w:val="24"/>
          <w:lang w:val="en-US"/>
        </w:rPr>
        <w:t>type</w:t>
      </w:r>
      <w:proofErr w:type="gramEnd"/>
      <w:r w:rsidR="0082642E" w:rsidRPr="00B5275A">
        <w:rPr>
          <w:rFonts w:ascii="Times New Roman" w:hAnsi="Times New Roman" w:cs="Times New Roman"/>
          <w:sz w:val="24"/>
          <w:szCs w:val="24"/>
          <w:lang w:val="en-US"/>
        </w:rPr>
        <w:t xml:space="preserve"> of engagement, although it is endorsing the rest of the other levels. It is fundamental that the individuals will be communicated the information in such a way that it will offer solutions to the problems </w:t>
      </w:r>
      <w:r w:rsidRPr="00B5275A">
        <w:rPr>
          <w:rFonts w:ascii="Times New Roman" w:hAnsi="Times New Roman" w:cs="Times New Roman"/>
          <w:sz w:val="24"/>
          <w:szCs w:val="24"/>
          <w:lang w:val="en-US"/>
        </w:rPr>
        <w:t>that are engaged about; this way, those persons will manage to make acknowledged and wise selections.</w:t>
      </w:r>
    </w:p>
    <w:p w:rsidR="003523B6" w:rsidRPr="00B5275A" w:rsidRDefault="003523B6" w:rsidP="002374FA">
      <w:pPr>
        <w:spacing w:line="360" w:lineRule="auto"/>
        <w:ind w:left="0" w:firstLine="0"/>
        <w:jc w:val="both"/>
        <w:rPr>
          <w:rFonts w:ascii="Times New Roman" w:hAnsi="Times New Roman" w:cs="Times New Roman"/>
          <w:sz w:val="24"/>
          <w:szCs w:val="24"/>
          <w:lang w:val="en-US"/>
        </w:rPr>
      </w:pPr>
    </w:p>
    <w:p w:rsidR="002374FA" w:rsidRPr="00B5275A" w:rsidRDefault="00B5275A" w:rsidP="002374FA">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b</w:t>
      </w:r>
      <w:r w:rsidR="002374FA" w:rsidRPr="00B5275A">
        <w:rPr>
          <w:rFonts w:ascii="Times New Roman" w:hAnsi="Times New Roman" w:cs="Times New Roman"/>
          <w:sz w:val="24"/>
          <w:szCs w:val="24"/>
          <w:lang w:val="en-US"/>
        </w:rPr>
        <w:t>) Consultation</w:t>
      </w:r>
    </w:p>
    <w:p w:rsidR="002374FA" w:rsidRPr="00B5275A" w:rsidRDefault="003523B6" w:rsidP="002374FA">
      <w:pPr>
        <w:spacing w:line="360" w:lineRule="auto"/>
        <w:ind w:left="0" w:firstLine="0"/>
        <w:jc w:val="both"/>
        <w:rPr>
          <w:rFonts w:ascii="Times New Roman" w:hAnsi="Times New Roman" w:cs="Times New Roman"/>
          <w:sz w:val="24"/>
          <w:szCs w:val="24"/>
          <w:lang w:val="en-US"/>
        </w:rPr>
      </w:pPr>
      <w:r w:rsidRPr="00B5275A">
        <w:rPr>
          <w:rFonts w:ascii="Times New Roman" w:hAnsi="Times New Roman" w:cs="Times New Roman"/>
          <w:sz w:val="24"/>
          <w:szCs w:val="24"/>
          <w:lang w:val="en-US"/>
        </w:rPr>
        <w:tab/>
        <w:t xml:space="preserve">Refers to the examination of the different ideas and beliefs that the people are expressing, and to communicate them to the processes responsible of taking decisions. Any organization that is looking to </w:t>
      </w:r>
      <w:r w:rsidR="00D73106" w:rsidRPr="00B5275A">
        <w:rPr>
          <w:rFonts w:ascii="Times New Roman" w:hAnsi="Times New Roman" w:cs="Times New Roman"/>
          <w:sz w:val="24"/>
          <w:szCs w:val="24"/>
          <w:lang w:val="en-US"/>
        </w:rPr>
        <w:t>follow this particular type of engagement has to be ready to seriously consider the opinions of the community members.</w:t>
      </w:r>
      <w:r w:rsidRPr="00B5275A">
        <w:rPr>
          <w:rFonts w:ascii="Times New Roman" w:hAnsi="Times New Roman" w:cs="Times New Roman"/>
          <w:sz w:val="24"/>
          <w:szCs w:val="24"/>
          <w:lang w:val="en-US"/>
        </w:rPr>
        <w:t xml:space="preserve"> </w:t>
      </w:r>
    </w:p>
    <w:p w:rsidR="002374FA" w:rsidRPr="00B5275A" w:rsidRDefault="002374FA" w:rsidP="002374FA">
      <w:pPr>
        <w:spacing w:line="360" w:lineRule="auto"/>
        <w:ind w:left="0" w:firstLine="0"/>
        <w:jc w:val="both"/>
        <w:rPr>
          <w:rFonts w:ascii="Times New Roman" w:hAnsi="Times New Roman" w:cs="Times New Roman"/>
          <w:sz w:val="24"/>
          <w:szCs w:val="24"/>
          <w:lang w:val="en-US"/>
        </w:rPr>
      </w:pPr>
    </w:p>
    <w:p w:rsidR="002374FA" w:rsidRPr="00B5275A" w:rsidRDefault="00B5275A" w:rsidP="00D73106">
      <w:p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lang w:val="en-US"/>
        </w:rPr>
        <w:t>c</w:t>
      </w:r>
      <w:r w:rsidR="002374FA" w:rsidRPr="00B5275A">
        <w:rPr>
          <w:rFonts w:ascii="Times New Roman" w:hAnsi="Times New Roman" w:cs="Times New Roman"/>
          <w:sz w:val="24"/>
          <w:szCs w:val="24"/>
          <w:lang w:val="en-US"/>
        </w:rPr>
        <w:t xml:space="preserve">) </w:t>
      </w:r>
      <w:r w:rsidR="00D73106" w:rsidRPr="00B5275A">
        <w:rPr>
          <w:rFonts w:ascii="Times New Roman" w:hAnsi="Times New Roman" w:cs="Times New Roman"/>
          <w:sz w:val="24"/>
          <w:szCs w:val="24"/>
        </w:rPr>
        <w:t>Implication</w:t>
      </w:r>
    </w:p>
    <w:p w:rsidR="00D73106" w:rsidRPr="00B5275A" w:rsidRDefault="00D73106" w:rsidP="00D73106">
      <w:pPr>
        <w:spacing w:line="360" w:lineRule="auto"/>
        <w:ind w:left="0" w:firstLine="0"/>
        <w:jc w:val="both"/>
        <w:rPr>
          <w:rFonts w:ascii="Times New Roman" w:hAnsi="Times New Roman" w:cs="Times New Roman"/>
          <w:sz w:val="24"/>
          <w:szCs w:val="24"/>
        </w:rPr>
      </w:pPr>
      <w:r w:rsidRPr="00B5275A">
        <w:rPr>
          <w:rFonts w:ascii="Times New Roman" w:hAnsi="Times New Roman" w:cs="Times New Roman"/>
          <w:sz w:val="24"/>
          <w:szCs w:val="24"/>
        </w:rPr>
        <w:tab/>
        <w:t xml:space="preserve">It is generally observed within a group of individuals that is concerned and actively takes part as a decision factor and together with the rest of the members are making decisions that could influence their lives or for the future of the entire community </w:t>
      </w:r>
    </w:p>
    <w:p w:rsidR="00AC729D" w:rsidRPr="00B5275A" w:rsidRDefault="00AC729D" w:rsidP="00AC729D">
      <w:pPr>
        <w:spacing w:line="360" w:lineRule="auto"/>
        <w:ind w:left="0" w:firstLine="0"/>
        <w:jc w:val="both"/>
        <w:rPr>
          <w:rFonts w:ascii="Times New Roman" w:hAnsi="Times New Roman" w:cs="Times New Roman"/>
          <w:sz w:val="24"/>
          <w:szCs w:val="24"/>
        </w:rPr>
      </w:pPr>
    </w:p>
    <w:p w:rsidR="002374FA" w:rsidRPr="00B5275A" w:rsidRDefault="00B5275A" w:rsidP="00AC729D">
      <w:p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d</w:t>
      </w:r>
      <w:r w:rsidR="002374FA" w:rsidRPr="00B5275A">
        <w:rPr>
          <w:rFonts w:ascii="Times New Roman" w:hAnsi="Times New Roman" w:cs="Times New Roman"/>
          <w:sz w:val="24"/>
          <w:szCs w:val="24"/>
        </w:rPr>
        <w:t xml:space="preserve">) </w:t>
      </w:r>
      <w:r w:rsidR="00AC729D" w:rsidRPr="00B5275A">
        <w:rPr>
          <w:rFonts w:ascii="Times New Roman" w:hAnsi="Times New Roman" w:cs="Times New Roman"/>
          <w:sz w:val="24"/>
          <w:szCs w:val="24"/>
        </w:rPr>
        <w:t>Working together – it is the situation where organizations or authorities from public sector are involving the communities and together are developing a future plan for the neighbourhood, mutual communicating and acting or even facing a common responsibility</w:t>
      </w:r>
    </w:p>
    <w:p w:rsidR="00AC729D" w:rsidRPr="00B5275A" w:rsidRDefault="00AC729D" w:rsidP="00AC729D">
      <w:pPr>
        <w:spacing w:line="360" w:lineRule="auto"/>
        <w:ind w:left="0" w:firstLine="0"/>
        <w:jc w:val="both"/>
        <w:rPr>
          <w:rFonts w:ascii="Times New Roman" w:hAnsi="Times New Roman" w:cs="Times New Roman"/>
          <w:sz w:val="24"/>
          <w:szCs w:val="24"/>
        </w:rPr>
      </w:pPr>
    </w:p>
    <w:p w:rsidR="002374FA" w:rsidRPr="00B5275A" w:rsidRDefault="00B5275A" w:rsidP="00AC729D">
      <w:pPr>
        <w:spacing w:line="360" w:lineRule="auto"/>
        <w:ind w:left="0" w:firstLine="0"/>
        <w:jc w:val="both"/>
        <w:rPr>
          <w:rFonts w:ascii="Times New Roman" w:hAnsi="Times New Roman" w:cs="Times New Roman"/>
          <w:sz w:val="24"/>
          <w:szCs w:val="24"/>
        </w:rPr>
      </w:pPr>
      <w:proofErr w:type="gramStart"/>
      <w:r>
        <w:rPr>
          <w:rFonts w:ascii="Times New Roman" w:hAnsi="Times New Roman" w:cs="Times New Roman"/>
          <w:sz w:val="24"/>
          <w:szCs w:val="24"/>
        </w:rPr>
        <w:t>e</w:t>
      </w:r>
      <w:proofErr w:type="gramEnd"/>
      <w:r w:rsidR="002374FA" w:rsidRPr="00B5275A">
        <w:rPr>
          <w:rFonts w:ascii="Times New Roman" w:hAnsi="Times New Roman" w:cs="Times New Roman"/>
          <w:sz w:val="24"/>
          <w:szCs w:val="24"/>
        </w:rPr>
        <w:t>) Supporting</w:t>
      </w:r>
      <w:r w:rsidR="00AC729D" w:rsidRPr="00B5275A">
        <w:rPr>
          <w:rFonts w:ascii="Times New Roman" w:hAnsi="Times New Roman" w:cs="Times New Roman"/>
          <w:sz w:val="24"/>
          <w:szCs w:val="24"/>
        </w:rPr>
        <w:t xml:space="preserve"> – could be the simplest case of a community becoming authorized to determine resolutions, supervise projects or provide services.</w:t>
      </w:r>
    </w:p>
    <w:p w:rsidR="00D34A48" w:rsidRPr="00B5275A" w:rsidRDefault="00D34A48" w:rsidP="00AE7353">
      <w:pPr>
        <w:spacing w:line="360" w:lineRule="auto"/>
        <w:ind w:left="0" w:firstLine="0"/>
        <w:jc w:val="both"/>
        <w:outlineLvl w:val="0"/>
        <w:rPr>
          <w:rFonts w:ascii="Times New Roman" w:eastAsia="Times New Roman" w:hAnsi="Times New Roman" w:cs="Times New Roman"/>
          <w:bCs/>
          <w:kern w:val="36"/>
          <w:sz w:val="24"/>
          <w:szCs w:val="24"/>
          <w:lang w:eastAsia="en-GB"/>
        </w:rPr>
      </w:pPr>
    </w:p>
    <w:p w:rsidR="00AE7353" w:rsidRPr="00B5275A" w:rsidRDefault="00AE7353" w:rsidP="00AE7353">
      <w:pPr>
        <w:spacing w:line="360" w:lineRule="auto"/>
        <w:ind w:left="0" w:firstLine="0"/>
        <w:jc w:val="both"/>
        <w:outlineLvl w:val="0"/>
        <w:rPr>
          <w:rFonts w:ascii="Times New Roman" w:eastAsia="Times New Roman" w:hAnsi="Times New Roman" w:cs="Times New Roman"/>
          <w:b/>
          <w:bCs/>
          <w:sz w:val="24"/>
          <w:szCs w:val="24"/>
          <w:lang w:eastAsia="en-GB"/>
        </w:rPr>
      </w:pPr>
    </w:p>
    <w:p w:rsidR="00D82DAF" w:rsidRPr="00B5275A" w:rsidRDefault="005C1A0C" w:rsidP="002374FA">
      <w:pPr>
        <w:spacing w:line="360" w:lineRule="auto"/>
        <w:ind w:left="0" w:firstLine="0"/>
        <w:jc w:val="both"/>
        <w:outlineLvl w:val="2"/>
        <w:rPr>
          <w:rFonts w:ascii="Times New Roman" w:eastAsia="Times New Roman" w:hAnsi="Times New Roman" w:cs="Times New Roman"/>
          <w:bCs/>
          <w:sz w:val="24"/>
          <w:szCs w:val="24"/>
          <w:lang w:eastAsia="en-GB"/>
        </w:rPr>
      </w:pPr>
      <w:r w:rsidRPr="00B5275A">
        <w:rPr>
          <w:rFonts w:ascii="Times New Roman" w:eastAsia="Times New Roman" w:hAnsi="Times New Roman" w:cs="Times New Roman"/>
          <w:bCs/>
          <w:sz w:val="24"/>
          <w:szCs w:val="24"/>
          <w:lang w:eastAsia="en-GB"/>
        </w:rPr>
        <w:lastRenderedPageBreak/>
        <w:tab/>
      </w:r>
      <w:r w:rsidR="00D82DAF" w:rsidRPr="00B5275A">
        <w:rPr>
          <w:rFonts w:ascii="Times New Roman" w:eastAsia="Times New Roman" w:hAnsi="Times New Roman" w:cs="Times New Roman"/>
          <w:bCs/>
          <w:sz w:val="24"/>
          <w:szCs w:val="24"/>
          <w:lang w:eastAsia="en-GB"/>
        </w:rPr>
        <w:t>In the following paragraphs there will be briefly presented different perspectives of community:</w:t>
      </w:r>
    </w:p>
    <w:p w:rsidR="002374FA" w:rsidRPr="006A11FC" w:rsidRDefault="00D82DAF" w:rsidP="002374FA">
      <w:pPr>
        <w:spacing w:line="360" w:lineRule="auto"/>
        <w:ind w:left="0" w:firstLine="0"/>
        <w:jc w:val="both"/>
        <w:outlineLvl w:val="2"/>
        <w:rPr>
          <w:rFonts w:ascii="Times New Roman" w:eastAsia="Times New Roman" w:hAnsi="Times New Roman" w:cs="Times New Roman"/>
          <w:bCs/>
          <w:sz w:val="24"/>
          <w:szCs w:val="24"/>
          <w:lang w:eastAsia="en-GB"/>
        </w:rPr>
      </w:pPr>
      <w:r w:rsidRPr="006A11FC">
        <w:rPr>
          <w:rFonts w:ascii="Times New Roman" w:eastAsia="Times New Roman" w:hAnsi="Times New Roman" w:cs="Times New Roman"/>
          <w:bCs/>
          <w:sz w:val="24"/>
          <w:szCs w:val="24"/>
          <w:lang w:eastAsia="en-GB"/>
        </w:rPr>
        <w:t>a) Community as a system</w:t>
      </w:r>
    </w:p>
    <w:p w:rsidR="00B5275A" w:rsidRDefault="00702B8C" w:rsidP="002374FA">
      <w:pPr>
        <w:spacing w:line="360" w:lineRule="auto"/>
        <w:ind w:left="0" w:firstLine="0"/>
        <w:jc w:val="both"/>
        <w:rPr>
          <w:rFonts w:ascii="Times New Roman" w:eastAsia="Times New Roman" w:hAnsi="Times New Roman" w:cs="Times New Roman"/>
          <w:sz w:val="24"/>
          <w:szCs w:val="24"/>
          <w:lang w:eastAsia="en-GB"/>
        </w:rPr>
      </w:pPr>
      <w:r w:rsidRPr="00B5275A">
        <w:rPr>
          <w:rFonts w:ascii="Times New Roman" w:eastAsia="Times New Roman" w:hAnsi="Times New Roman" w:cs="Times New Roman"/>
          <w:sz w:val="24"/>
          <w:szCs w:val="24"/>
          <w:lang w:eastAsia="en-GB"/>
        </w:rPr>
        <w:tab/>
      </w:r>
      <w:r w:rsidR="00D82DAF" w:rsidRPr="00B5275A">
        <w:rPr>
          <w:rFonts w:ascii="Times New Roman" w:eastAsia="Times New Roman" w:hAnsi="Times New Roman" w:cs="Times New Roman"/>
          <w:sz w:val="24"/>
          <w:szCs w:val="24"/>
          <w:lang w:eastAsia="en-GB"/>
        </w:rPr>
        <w:t xml:space="preserve">When a community is being regarded as a system, it is particularly considered as a whole figure, which is composed of multiple segments that could depict different operation, interests or activities, each exhibiting </w:t>
      </w:r>
      <w:r w:rsidR="002D38D7" w:rsidRPr="00B5275A">
        <w:rPr>
          <w:rFonts w:ascii="Times New Roman" w:eastAsia="Times New Roman" w:hAnsi="Times New Roman" w:cs="Times New Roman"/>
          <w:sz w:val="24"/>
          <w:szCs w:val="24"/>
          <w:lang w:eastAsia="en-GB"/>
        </w:rPr>
        <w:t xml:space="preserve">detail functions to answer the demands of the community. </w:t>
      </w:r>
    </w:p>
    <w:p w:rsidR="00F20981" w:rsidRDefault="00411D96" w:rsidP="002374FA">
      <w:pPr>
        <w:spacing w:line="360" w:lineRule="auto"/>
        <w:ind w:left="0" w:firstLine="0"/>
        <w:jc w:val="both"/>
        <w:rPr>
          <w:rFonts w:ascii="Times New Roman" w:eastAsia="Times New Roman" w:hAnsi="Times New Roman" w:cs="Times New Roman"/>
          <w:sz w:val="24"/>
          <w:szCs w:val="24"/>
          <w:lang w:eastAsia="en-GB"/>
        </w:rPr>
      </w:pPr>
      <w:r w:rsidRPr="00B5275A">
        <w:rPr>
          <w:rFonts w:ascii="Times New Roman" w:eastAsia="Times New Roman" w:hAnsi="Times New Roman" w:cs="Times New Roman"/>
          <w:sz w:val="24"/>
          <w:szCs w:val="24"/>
          <w:lang w:eastAsia="en-GB"/>
        </w:rPr>
        <w:tab/>
      </w:r>
      <w:r w:rsidR="002D38D7" w:rsidRPr="00B5275A">
        <w:rPr>
          <w:rFonts w:ascii="Times New Roman" w:eastAsia="Times New Roman" w:hAnsi="Times New Roman" w:cs="Times New Roman"/>
          <w:sz w:val="24"/>
          <w:szCs w:val="24"/>
          <w:lang w:eastAsia="en-GB"/>
        </w:rPr>
        <w:t>There are various examples of this system, from which there could be mentioned education entities (</w:t>
      </w:r>
      <w:r w:rsidR="005C1A0C" w:rsidRPr="00B5275A">
        <w:rPr>
          <w:rFonts w:ascii="Times New Roman" w:eastAsia="Times New Roman" w:hAnsi="Times New Roman" w:cs="Times New Roman"/>
          <w:sz w:val="24"/>
          <w:szCs w:val="24"/>
          <w:lang w:eastAsia="en-GB"/>
        </w:rPr>
        <w:t>day nursery</w:t>
      </w:r>
      <w:r w:rsidR="002D38D7" w:rsidRPr="00B5275A">
        <w:rPr>
          <w:rFonts w:ascii="Times New Roman" w:eastAsia="Times New Roman" w:hAnsi="Times New Roman" w:cs="Times New Roman"/>
          <w:sz w:val="24"/>
          <w:szCs w:val="24"/>
          <w:lang w:eastAsia="en-GB"/>
        </w:rPr>
        <w:t xml:space="preserve"> or school) that are merging to provide knowledge and learning, transport industry with providing sufficient movement </w:t>
      </w:r>
      <w:r w:rsidR="00702B8C" w:rsidRPr="00B5275A">
        <w:rPr>
          <w:rFonts w:ascii="Times New Roman" w:eastAsia="Times New Roman" w:hAnsi="Times New Roman" w:cs="Times New Roman"/>
          <w:sz w:val="24"/>
          <w:szCs w:val="24"/>
          <w:lang w:eastAsia="en-GB"/>
        </w:rPr>
        <w:t>possibilities for population, economic organizations that are responsible for businesses and employment or health institutions that are aiming to advise, prevent, heal and recover injuries or illnesses.</w:t>
      </w:r>
    </w:p>
    <w:p w:rsidR="00411D96" w:rsidRPr="00B5275A" w:rsidRDefault="00411D96" w:rsidP="002374FA">
      <w:pPr>
        <w:spacing w:line="360" w:lineRule="auto"/>
        <w:ind w:left="0" w:firstLine="0"/>
        <w:jc w:val="both"/>
        <w:rPr>
          <w:rFonts w:ascii="Times New Roman" w:eastAsia="Times New Roman" w:hAnsi="Times New Roman" w:cs="Times New Roman"/>
          <w:sz w:val="24"/>
          <w:szCs w:val="24"/>
          <w:lang w:eastAsia="en-GB"/>
        </w:rPr>
      </w:pPr>
      <w:r w:rsidRPr="00B5275A">
        <w:rPr>
          <w:rFonts w:ascii="Times New Roman" w:eastAsia="Times New Roman" w:hAnsi="Times New Roman" w:cs="Times New Roman"/>
          <w:sz w:val="24"/>
          <w:szCs w:val="24"/>
          <w:lang w:eastAsia="en-GB"/>
        </w:rPr>
        <w:tab/>
      </w:r>
      <w:r w:rsidR="004033D2" w:rsidRPr="00B5275A">
        <w:rPr>
          <w:rFonts w:ascii="Times New Roman" w:eastAsia="Times New Roman" w:hAnsi="Times New Roman" w:cs="Times New Roman"/>
          <w:sz w:val="24"/>
          <w:szCs w:val="24"/>
          <w:lang w:eastAsia="en-GB"/>
        </w:rPr>
        <w:t xml:space="preserve">The community could function organised and become prosper and appreciated only if the different inter-correlated segments will contribute to an accountability </w:t>
      </w:r>
      <w:r w:rsidRPr="00B5275A">
        <w:rPr>
          <w:rFonts w:ascii="Times New Roman" w:eastAsia="Times New Roman" w:hAnsi="Times New Roman" w:cs="Times New Roman"/>
          <w:sz w:val="24"/>
          <w:szCs w:val="24"/>
          <w:lang w:eastAsia="en-GB"/>
        </w:rPr>
        <w:t xml:space="preserve">to identify and solve difficult matters that will help to evolve. </w:t>
      </w:r>
    </w:p>
    <w:p w:rsidR="00702B8C" w:rsidRPr="00B5275A" w:rsidRDefault="00411D96" w:rsidP="00F20981">
      <w:pPr>
        <w:spacing w:line="360" w:lineRule="auto"/>
        <w:ind w:left="0" w:firstLine="720"/>
        <w:jc w:val="both"/>
        <w:rPr>
          <w:rFonts w:ascii="Times New Roman" w:eastAsia="Times New Roman" w:hAnsi="Times New Roman" w:cs="Times New Roman"/>
          <w:sz w:val="24"/>
          <w:szCs w:val="24"/>
          <w:lang w:eastAsia="en-GB"/>
        </w:rPr>
      </w:pPr>
      <w:r w:rsidRPr="00B5275A">
        <w:rPr>
          <w:rFonts w:ascii="Times New Roman" w:eastAsia="Times New Roman" w:hAnsi="Times New Roman" w:cs="Times New Roman"/>
          <w:sz w:val="24"/>
          <w:szCs w:val="24"/>
          <w:lang w:eastAsia="en-GB"/>
        </w:rPr>
        <w:t xml:space="preserve">This means that with a proper involvement, collaboration and supervision of all the integrating parts of the community, the demands and problems of the individuals would be easier to address and solve. </w:t>
      </w:r>
      <w:r w:rsidR="00F20981">
        <w:rPr>
          <w:rFonts w:ascii="Times New Roman" w:eastAsia="Times New Roman" w:hAnsi="Times New Roman" w:cs="Times New Roman"/>
          <w:sz w:val="24"/>
          <w:szCs w:val="24"/>
          <w:lang w:eastAsia="en-GB"/>
        </w:rPr>
        <w:t>(Head, 2007)</w:t>
      </w:r>
    </w:p>
    <w:p w:rsidR="002374FA" w:rsidRPr="006A11FC" w:rsidRDefault="00411D96" w:rsidP="002374FA">
      <w:pPr>
        <w:spacing w:line="360" w:lineRule="auto"/>
        <w:ind w:left="0" w:firstLine="0"/>
        <w:jc w:val="both"/>
        <w:outlineLvl w:val="2"/>
        <w:rPr>
          <w:rFonts w:ascii="Times New Roman" w:eastAsia="Times New Roman" w:hAnsi="Times New Roman" w:cs="Times New Roman"/>
          <w:bCs/>
          <w:sz w:val="24"/>
          <w:szCs w:val="24"/>
          <w:lang w:eastAsia="en-GB"/>
        </w:rPr>
      </w:pPr>
      <w:r w:rsidRPr="006A11FC">
        <w:rPr>
          <w:rFonts w:ascii="Times New Roman" w:eastAsia="Times New Roman" w:hAnsi="Times New Roman" w:cs="Times New Roman"/>
          <w:bCs/>
          <w:sz w:val="24"/>
          <w:szCs w:val="24"/>
          <w:lang w:eastAsia="en-GB"/>
        </w:rPr>
        <w:t xml:space="preserve">b) </w:t>
      </w:r>
      <w:r w:rsidR="002374FA" w:rsidRPr="006A11FC">
        <w:rPr>
          <w:rFonts w:ascii="Times New Roman" w:eastAsia="Times New Roman" w:hAnsi="Times New Roman" w:cs="Times New Roman"/>
          <w:bCs/>
          <w:sz w:val="24"/>
          <w:szCs w:val="24"/>
          <w:lang w:eastAsia="en-GB"/>
        </w:rPr>
        <w:t>Social Perspective</w:t>
      </w:r>
    </w:p>
    <w:p w:rsidR="002B188E" w:rsidRPr="00B5275A" w:rsidRDefault="00DC34C8" w:rsidP="002374FA">
      <w:pPr>
        <w:spacing w:line="360" w:lineRule="auto"/>
        <w:ind w:left="0" w:firstLine="0"/>
        <w:jc w:val="both"/>
        <w:rPr>
          <w:rFonts w:ascii="Times New Roman" w:eastAsia="Times New Roman" w:hAnsi="Times New Roman" w:cs="Times New Roman"/>
          <w:sz w:val="24"/>
          <w:szCs w:val="24"/>
          <w:lang w:eastAsia="en-GB"/>
        </w:rPr>
      </w:pPr>
      <w:r w:rsidRPr="00B5275A">
        <w:rPr>
          <w:rFonts w:ascii="Times New Roman" w:eastAsia="Times New Roman" w:hAnsi="Times New Roman" w:cs="Times New Roman"/>
          <w:sz w:val="24"/>
          <w:szCs w:val="24"/>
          <w:lang w:eastAsia="en-GB"/>
        </w:rPr>
        <w:tab/>
      </w:r>
      <w:r w:rsidR="005E1F94" w:rsidRPr="00B5275A">
        <w:rPr>
          <w:rFonts w:ascii="Times New Roman" w:eastAsia="Times New Roman" w:hAnsi="Times New Roman" w:cs="Times New Roman"/>
          <w:sz w:val="24"/>
          <w:szCs w:val="24"/>
          <w:lang w:eastAsia="en-GB"/>
        </w:rPr>
        <w:t xml:space="preserve">Another reasonable manner to determine a community would be through considering the social and political perspectives that are connecting individuals, neighbourhood associations and community leaders. If these particularities are acknowledged then it would create the possibility of a successful planning in the engagement. </w:t>
      </w:r>
    </w:p>
    <w:p w:rsidR="002374FA" w:rsidRPr="00B5275A" w:rsidRDefault="002B188E" w:rsidP="002374FA">
      <w:pPr>
        <w:spacing w:line="360" w:lineRule="auto"/>
        <w:ind w:left="0" w:firstLine="0"/>
        <w:jc w:val="both"/>
        <w:rPr>
          <w:rFonts w:ascii="Times New Roman" w:eastAsia="Times New Roman" w:hAnsi="Times New Roman" w:cs="Times New Roman"/>
          <w:sz w:val="24"/>
          <w:szCs w:val="24"/>
          <w:lang w:eastAsia="en-GB"/>
        </w:rPr>
      </w:pPr>
      <w:r w:rsidRPr="00B5275A">
        <w:rPr>
          <w:rFonts w:ascii="Times New Roman" w:eastAsia="Times New Roman" w:hAnsi="Times New Roman" w:cs="Times New Roman"/>
          <w:sz w:val="24"/>
          <w:szCs w:val="24"/>
          <w:lang w:eastAsia="en-GB"/>
        </w:rPr>
        <w:tab/>
      </w:r>
      <w:r w:rsidR="005E1F94" w:rsidRPr="00B5275A">
        <w:rPr>
          <w:rFonts w:ascii="Times New Roman" w:eastAsia="Times New Roman" w:hAnsi="Times New Roman" w:cs="Times New Roman"/>
          <w:sz w:val="24"/>
          <w:szCs w:val="24"/>
          <w:lang w:eastAsia="en-GB"/>
        </w:rPr>
        <w:t xml:space="preserve">For instance, if the engagement manager would be aware of all the social connections within the community, it would be easier for him to recognize </w:t>
      </w:r>
      <w:r w:rsidR="00DC34C8" w:rsidRPr="00B5275A">
        <w:rPr>
          <w:rFonts w:ascii="Times New Roman" w:eastAsia="Times New Roman" w:hAnsi="Times New Roman" w:cs="Times New Roman"/>
          <w:sz w:val="24"/>
          <w:szCs w:val="24"/>
          <w:lang w:eastAsia="en-GB"/>
        </w:rPr>
        <w:t xml:space="preserve">the community leader, perceive the </w:t>
      </w:r>
      <w:r w:rsidR="00330A74" w:rsidRPr="00B5275A">
        <w:rPr>
          <w:rFonts w:ascii="Times New Roman" w:eastAsia="Times New Roman" w:hAnsi="Times New Roman" w:cs="Times New Roman"/>
          <w:sz w:val="24"/>
          <w:szCs w:val="24"/>
          <w:lang w:eastAsia="en-GB"/>
        </w:rPr>
        <w:t xml:space="preserve">structural behaviour, detect the uncertain groups and </w:t>
      </w:r>
      <w:r w:rsidR="00DC34C8" w:rsidRPr="00B5275A">
        <w:rPr>
          <w:rFonts w:ascii="Times New Roman" w:eastAsia="Times New Roman" w:hAnsi="Times New Roman" w:cs="Times New Roman"/>
          <w:sz w:val="24"/>
          <w:szCs w:val="24"/>
          <w:lang w:eastAsia="en-GB"/>
        </w:rPr>
        <w:t xml:space="preserve">consolidate the whole system </w:t>
      </w:r>
      <w:r w:rsidR="002374FA" w:rsidRPr="00B5275A">
        <w:rPr>
          <w:rFonts w:ascii="Times New Roman" w:eastAsia="Times New Roman" w:hAnsi="Times New Roman" w:cs="Times New Roman"/>
          <w:sz w:val="24"/>
          <w:szCs w:val="24"/>
          <w:lang w:eastAsia="en-GB"/>
        </w:rPr>
        <w:t>(</w:t>
      </w:r>
      <w:proofErr w:type="spellStart"/>
      <w:r w:rsidR="002374FA" w:rsidRPr="00B5275A">
        <w:rPr>
          <w:rFonts w:ascii="Times New Roman" w:eastAsia="Times New Roman" w:hAnsi="Times New Roman" w:cs="Times New Roman"/>
          <w:sz w:val="24"/>
          <w:szCs w:val="24"/>
          <w:lang w:eastAsia="en-GB"/>
        </w:rPr>
        <w:t>Minkler</w:t>
      </w:r>
      <w:proofErr w:type="spellEnd"/>
      <w:r w:rsidR="002374FA" w:rsidRPr="00B5275A">
        <w:rPr>
          <w:rFonts w:ascii="Times New Roman" w:eastAsia="Times New Roman" w:hAnsi="Times New Roman" w:cs="Times New Roman"/>
          <w:sz w:val="24"/>
          <w:szCs w:val="24"/>
          <w:lang w:eastAsia="en-GB"/>
        </w:rPr>
        <w:t xml:space="preserve"> et al., 1997). </w:t>
      </w:r>
    </w:p>
    <w:p w:rsidR="002374FA" w:rsidRPr="006A11FC" w:rsidRDefault="00DC34C8" w:rsidP="002374FA">
      <w:pPr>
        <w:spacing w:line="360" w:lineRule="auto"/>
        <w:ind w:left="0" w:firstLine="0"/>
        <w:jc w:val="both"/>
        <w:outlineLvl w:val="2"/>
        <w:rPr>
          <w:rFonts w:ascii="Times New Roman" w:eastAsia="Times New Roman" w:hAnsi="Times New Roman" w:cs="Times New Roman"/>
          <w:bCs/>
          <w:sz w:val="24"/>
          <w:szCs w:val="24"/>
          <w:lang w:eastAsia="en-GB"/>
        </w:rPr>
      </w:pPr>
      <w:r w:rsidRPr="006A11FC">
        <w:rPr>
          <w:rFonts w:ascii="Times New Roman" w:eastAsia="Times New Roman" w:hAnsi="Times New Roman" w:cs="Times New Roman"/>
          <w:bCs/>
          <w:sz w:val="24"/>
          <w:szCs w:val="24"/>
          <w:lang w:eastAsia="en-GB"/>
        </w:rPr>
        <w:t xml:space="preserve">c) </w:t>
      </w:r>
      <w:r w:rsidR="002374FA" w:rsidRPr="006A11FC">
        <w:rPr>
          <w:rFonts w:ascii="Times New Roman" w:eastAsia="Times New Roman" w:hAnsi="Times New Roman" w:cs="Times New Roman"/>
          <w:bCs/>
          <w:sz w:val="24"/>
          <w:szCs w:val="24"/>
          <w:lang w:eastAsia="en-GB"/>
        </w:rPr>
        <w:t>Virtual Perspective</w:t>
      </w:r>
    </w:p>
    <w:p w:rsidR="0024322B" w:rsidRPr="00B5275A" w:rsidRDefault="0024322B" w:rsidP="002374FA">
      <w:pPr>
        <w:spacing w:line="360" w:lineRule="auto"/>
        <w:ind w:left="0" w:firstLine="0"/>
        <w:jc w:val="both"/>
        <w:rPr>
          <w:rFonts w:ascii="Times New Roman" w:eastAsia="Times New Roman" w:hAnsi="Times New Roman" w:cs="Times New Roman"/>
          <w:sz w:val="24"/>
          <w:szCs w:val="24"/>
          <w:lang w:eastAsia="en-GB"/>
        </w:rPr>
      </w:pPr>
      <w:r w:rsidRPr="00B5275A">
        <w:rPr>
          <w:rFonts w:ascii="Times New Roman" w:eastAsia="Times New Roman" w:hAnsi="Times New Roman" w:cs="Times New Roman"/>
          <w:sz w:val="24"/>
          <w:szCs w:val="24"/>
          <w:lang w:eastAsia="en-GB"/>
        </w:rPr>
        <w:tab/>
      </w:r>
      <w:r w:rsidR="00DC34C8" w:rsidRPr="00B5275A">
        <w:rPr>
          <w:rFonts w:ascii="Times New Roman" w:eastAsia="Times New Roman" w:hAnsi="Times New Roman" w:cs="Times New Roman"/>
          <w:sz w:val="24"/>
          <w:szCs w:val="24"/>
          <w:lang w:eastAsia="en-GB"/>
        </w:rPr>
        <w:t xml:space="preserve">According to </w:t>
      </w:r>
      <w:proofErr w:type="spellStart"/>
      <w:r w:rsidR="00DC34C8" w:rsidRPr="00B5275A">
        <w:rPr>
          <w:rFonts w:ascii="Times New Roman" w:eastAsia="Times New Roman" w:hAnsi="Times New Roman" w:cs="Times New Roman"/>
          <w:sz w:val="24"/>
          <w:szCs w:val="24"/>
          <w:lang w:eastAsia="en-GB"/>
        </w:rPr>
        <w:t>Kozinets</w:t>
      </w:r>
      <w:proofErr w:type="spellEnd"/>
      <w:r w:rsidR="002374FA" w:rsidRPr="00B5275A">
        <w:rPr>
          <w:rFonts w:ascii="Times New Roman" w:eastAsia="Times New Roman" w:hAnsi="Times New Roman" w:cs="Times New Roman"/>
          <w:sz w:val="24"/>
          <w:szCs w:val="24"/>
          <w:lang w:eastAsia="en-GB"/>
        </w:rPr>
        <w:t xml:space="preserve"> </w:t>
      </w:r>
      <w:r w:rsidR="00DC34C8" w:rsidRPr="00B5275A">
        <w:rPr>
          <w:rFonts w:ascii="Times New Roman" w:eastAsia="Times New Roman" w:hAnsi="Times New Roman" w:cs="Times New Roman"/>
          <w:sz w:val="24"/>
          <w:szCs w:val="24"/>
          <w:lang w:eastAsia="en-GB"/>
        </w:rPr>
        <w:t>(</w:t>
      </w:r>
      <w:r w:rsidR="002374FA" w:rsidRPr="00B5275A">
        <w:rPr>
          <w:rFonts w:ascii="Times New Roman" w:eastAsia="Times New Roman" w:hAnsi="Times New Roman" w:cs="Times New Roman"/>
          <w:sz w:val="24"/>
          <w:szCs w:val="24"/>
          <w:lang w:eastAsia="en-GB"/>
        </w:rPr>
        <w:t>2002)</w:t>
      </w:r>
      <w:r w:rsidR="00330A74" w:rsidRPr="00B5275A">
        <w:rPr>
          <w:rFonts w:ascii="Times New Roman" w:eastAsia="Times New Roman" w:hAnsi="Times New Roman" w:cs="Times New Roman"/>
          <w:sz w:val="24"/>
          <w:szCs w:val="24"/>
          <w:lang w:eastAsia="en-GB"/>
        </w:rPr>
        <w:t xml:space="preserve">, although there are communities that have settled in well-defined regions, in these modern times individuals are giving more attention and trust to the virtual communication channels so that will gather information, communicate with friends, meet family or </w:t>
      </w:r>
      <w:r w:rsidRPr="00B5275A">
        <w:rPr>
          <w:rFonts w:ascii="Times New Roman" w:eastAsia="Times New Roman" w:hAnsi="Times New Roman" w:cs="Times New Roman"/>
          <w:sz w:val="24"/>
          <w:szCs w:val="24"/>
          <w:lang w:eastAsia="en-GB"/>
        </w:rPr>
        <w:t>making judgements that could influence their daily routine.</w:t>
      </w:r>
      <w:r w:rsidR="00DC34C8" w:rsidRPr="00B5275A">
        <w:rPr>
          <w:rFonts w:ascii="Times New Roman" w:eastAsia="Times New Roman" w:hAnsi="Times New Roman" w:cs="Times New Roman"/>
          <w:sz w:val="24"/>
          <w:szCs w:val="24"/>
          <w:lang w:eastAsia="en-GB"/>
        </w:rPr>
        <w:t xml:space="preserve"> </w:t>
      </w:r>
    </w:p>
    <w:p w:rsidR="0024322B" w:rsidRPr="00B5275A" w:rsidRDefault="0024322B" w:rsidP="002374FA">
      <w:pPr>
        <w:spacing w:line="360" w:lineRule="auto"/>
        <w:ind w:left="0" w:firstLine="0"/>
        <w:jc w:val="both"/>
        <w:rPr>
          <w:rFonts w:ascii="Times New Roman" w:eastAsia="Times New Roman" w:hAnsi="Times New Roman" w:cs="Times New Roman"/>
          <w:sz w:val="24"/>
          <w:szCs w:val="24"/>
          <w:lang w:eastAsia="en-GB"/>
        </w:rPr>
      </w:pPr>
      <w:r w:rsidRPr="00B5275A">
        <w:rPr>
          <w:rFonts w:ascii="Times New Roman" w:eastAsia="Times New Roman" w:hAnsi="Times New Roman" w:cs="Times New Roman"/>
          <w:sz w:val="24"/>
          <w:szCs w:val="24"/>
          <w:lang w:eastAsia="en-GB"/>
        </w:rPr>
        <w:lastRenderedPageBreak/>
        <w:tab/>
        <w:t xml:space="preserve">In this case there can be included: </w:t>
      </w:r>
      <w:r w:rsidR="002374FA" w:rsidRPr="00B5275A">
        <w:rPr>
          <w:rFonts w:ascii="Times New Roman" w:eastAsia="Times New Roman" w:hAnsi="Times New Roman" w:cs="Times New Roman"/>
          <w:sz w:val="24"/>
          <w:szCs w:val="24"/>
          <w:lang w:eastAsia="en-GB"/>
        </w:rPr>
        <w:t>e</w:t>
      </w:r>
      <w:r w:rsidRPr="00B5275A">
        <w:rPr>
          <w:rFonts w:ascii="Times New Roman" w:eastAsia="Times New Roman" w:hAnsi="Times New Roman" w:cs="Times New Roman"/>
          <w:sz w:val="24"/>
          <w:szCs w:val="24"/>
          <w:lang w:eastAsia="en-GB"/>
        </w:rPr>
        <w:t xml:space="preserve">lectronic mail, instant </w:t>
      </w:r>
      <w:r w:rsidR="002374FA" w:rsidRPr="00B5275A">
        <w:rPr>
          <w:rFonts w:ascii="Times New Roman" w:eastAsia="Times New Roman" w:hAnsi="Times New Roman" w:cs="Times New Roman"/>
          <w:sz w:val="24"/>
          <w:szCs w:val="24"/>
          <w:lang w:eastAsia="en-GB"/>
        </w:rPr>
        <w:t>messaging</w:t>
      </w:r>
      <w:r w:rsidRPr="00B5275A">
        <w:rPr>
          <w:rFonts w:ascii="Times New Roman" w:eastAsia="Times New Roman" w:hAnsi="Times New Roman" w:cs="Times New Roman"/>
          <w:sz w:val="24"/>
          <w:szCs w:val="24"/>
          <w:lang w:eastAsia="en-GB"/>
        </w:rPr>
        <w:t xml:space="preserve"> services</w:t>
      </w:r>
      <w:r w:rsidR="002374FA" w:rsidRPr="00B5275A">
        <w:rPr>
          <w:rFonts w:ascii="Times New Roman" w:eastAsia="Times New Roman" w:hAnsi="Times New Roman" w:cs="Times New Roman"/>
          <w:sz w:val="24"/>
          <w:szCs w:val="24"/>
          <w:lang w:eastAsia="en-GB"/>
        </w:rPr>
        <w:t xml:space="preserve">, </w:t>
      </w:r>
      <w:r w:rsidRPr="00B5275A">
        <w:rPr>
          <w:rFonts w:ascii="Times New Roman" w:eastAsia="Times New Roman" w:hAnsi="Times New Roman" w:cs="Times New Roman"/>
          <w:sz w:val="24"/>
          <w:szCs w:val="24"/>
          <w:lang w:eastAsia="en-GB"/>
        </w:rPr>
        <w:t>video-calling or social networks</w:t>
      </w:r>
      <w:r w:rsidR="002374FA" w:rsidRPr="00B5275A">
        <w:rPr>
          <w:rFonts w:ascii="Times New Roman" w:eastAsia="Times New Roman" w:hAnsi="Times New Roman" w:cs="Times New Roman"/>
          <w:sz w:val="24"/>
          <w:szCs w:val="24"/>
          <w:lang w:eastAsia="en-GB"/>
        </w:rPr>
        <w:t xml:space="preserve"> such as </w:t>
      </w:r>
      <w:proofErr w:type="spellStart"/>
      <w:r w:rsidR="002374FA" w:rsidRPr="00B5275A">
        <w:rPr>
          <w:rFonts w:ascii="Times New Roman" w:eastAsia="Times New Roman" w:hAnsi="Times New Roman" w:cs="Times New Roman"/>
          <w:sz w:val="24"/>
          <w:szCs w:val="24"/>
          <w:lang w:eastAsia="en-GB"/>
        </w:rPr>
        <w:t>Facebook</w:t>
      </w:r>
      <w:proofErr w:type="spellEnd"/>
      <w:r w:rsidR="002374FA" w:rsidRPr="00B5275A">
        <w:rPr>
          <w:rFonts w:ascii="Times New Roman" w:eastAsia="Times New Roman" w:hAnsi="Times New Roman" w:cs="Times New Roman"/>
          <w:sz w:val="24"/>
          <w:szCs w:val="24"/>
          <w:lang w:eastAsia="en-GB"/>
        </w:rPr>
        <w:t>,</w:t>
      </w:r>
      <w:r w:rsidRPr="00B5275A">
        <w:rPr>
          <w:rFonts w:ascii="Times New Roman" w:eastAsia="Times New Roman" w:hAnsi="Times New Roman" w:cs="Times New Roman"/>
          <w:sz w:val="24"/>
          <w:szCs w:val="24"/>
          <w:lang w:eastAsia="en-GB"/>
        </w:rPr>
        <w:t xml:space="preserve"> </w:t>
      </w:r>
      <w:proofErr w:type="spellStart"/>
      <w:r w:rsidRPr="00B5275A">
        <w:rPr>
          <w:rFonts w:ascii="Times New Roman" w:eastAsia="Times New Roman" w:hAnsi="Times New Roman" w:cs="Times New Roman"/>
          <w:sz w:val="24"/>
          <w:szCs w:val="24"/>
          <w:lang w:eastAsia="en-GB"/>
        </w:rPr>
        <w:t>Instagram</w:t>
      </w:r>
      <w:proofErr w:type="spellEnd"/>
      <w:r w:rsidRPr="00B5275A">
        <w:rPr>
          <w:rFonts w:ascii="Times New Roman" w:eastAsia="Times New Roman" w:hAnsi="Times New Roman" w:cs="Times New Roman"/>
          <w:sz w:val="24"/>
          <w:szCs w:val="24"/>
          <w:lang w:eastAsia="en-GB"/>
        </w:rPr>
        <w:t xml:space="preserve">, YouTube, </w:t>
      </w:r>
      <w:proofErr w:type="spellStart"/>
      <w:r w:rsidRPr="00B5275A">
        <w:rPr>
          <w:rFonts w:ascii="Times New Roman" w:eastAsia="Times New Roman" w:hAnsi="Times New Roman" w:cs="Times New Roman"/>
          <w:sz w:val="24"/>
          <w:szCs w:val="24"/>
          <w:lang w:eastAsia="en-GB"/>
        </w:rPr>
        <w:t>Tik-Tok</w:t>
      </w:r>
      <w:proofErr w:type="spellEnd"/>
      <w:r w:rsidRPr="00B5275A">
        <w:rPr>
          <w:rFonts w:ascii="Times New Roman" w:eastAsia="Times New Roman" w:hAnsi="Times New Roman" w:cs="Times New Roman"/>
          <w:sz w:val="24"/>
          <w:szCs w:val="24"/>
          <w:lang w:eastAsia="en-GB"/>
        </w:rPr>
        <w:t xml:space="preserve"> or </w:t>
      </w:r>
      <w:r w:rsidR="002374FA" w:rsidRPr="00B5275A">
        <w:rPr>
          <w:rFonts w:ascii="Times New Roman" w:eastAsia="Times New Roman" w:hAnsi="Times New Roman" w:cs="Times New Roman"/>
          <w:sz w:val="24"/>
          <w:szCs w:val="24"/>
          <w:lang w:eastAsia="en-GB"/>
        </w:rPr>
        <w:t>Twitter (</w:t>
      </w:r>
      <w:proofErr w:type="spellStart"/>
      <w:r w:rsidR="002374FA" w:rsidRPr="00B5275A">
        <w:rPr>
          <w:rFonts w:ascii="Times New Roman" w:eastAsia="Times New Roman" w:hAnsi="Times New Roman" w:cs="Times New Roman"/>
          <w:sz w:val="24"/>
          <w:szCs w:val="24"/>
          <w:lang w:eastAsia="en-GB"/>
        </w:rPr>
        <w:t>Flavian</w:t>
      </w:r>
      <w:proofErr w:type="spellEnd"/>
      <w:r w:rsidR="002374FA" w:rsidRPr="00B5275A">
        <w:rPr>
          <w:rFonts w:ascii="Times New Roman" w:eastAsia="Times New Roman" w:hAnsi="Times New Roman" w:cs="Times New Roman"/>
          <w:sz w:val="24"/>
          <w:szCs w:val="24"/>
          <w:lang w:eastAsia="en-GB"/>
        </w:rPr>
        <w:t xml:space="preserve"> et al., 2005). </w:t>
      </w:r>
    </w:p>
    <w:p w:rsidR="002374FA" w:rsidRPr="00B5275A" w:rsidRDefault="0024322B" w:rsidP="002374FA">
      <w:pPr>
        <w:spacing w:line="360" w:lineRule="auto"/>
        <w:ind w:left="0" w:firstLine="0"/>
        <w:jc w:val="both"/>
        <w:rPr>
          <w:rFonts w:ascii="Times New Roman" w:eastAsia="Times New Roman" w:hAnsi="Times New Roman" w:cs="Times New Roman"/>
          <w:sz w:val="24"/>
          <w:szCs w:val="24"/>
          <w:lang w:eastAsia="en-GB"/>
        </w:rPr>
      </w:pPr>
      <w:r w:rsidRPr="00B5275A">
        <w:rPr>
          <w:rFonts w:ascii="Times New Roman" w:eastAsia="Times New Roman" w:hAnsi="Times New Roman" w:cs="Times New Roman"/>
          <w:sz w:val="24"/>
          <w:szCs w:val="24"/>
          <w:lang w:eastAsia="en-GB"/>
        </w:rPr>
        <w:tab/>
      </w:r>
      <w:r w:rsidR="00FB1B6E" w:rsidRPr="00B5275A">
        <w:rPr>
          <w:rFonts w:ascii="Times New Roman" w:eastAsia="Times New Roman" w:hAnsi="Times New Roman" w:cs="Times New Roman"/>
          <w:sz w:val="24"/>
          <w:szCs w:val="24"/>
          <w:lang w:eastAsia="en-GB"/>
        </w:rPr>
        <w:t xml:space="preserve">A “virtual” community, defined as a social group that is sharing a mutual concern or curiosity in an </w:t>
      </w:r>
      <w:r w:rsidR="00A00EC0" w:rsidRPr="00B5275A">
        <w:rPr>
          <w:rFonts w:ascii="Times New Roman" w:eastAsia="Times New Roman" w:hAnsi="Times New Roman" w:cs="Times New Roman"/>
          <w:sz w:val="24"/>
          <w:szCs w:val="24"/>
          <w:lang w:eastAsia="en-GB"/>
        </w:rPr>
        <w:t>established environment on the Internet, has the potential to become a trustworthy associate in the attempt of solving all the community problems.</w:t>
      </w:r>
      <w:r w:rsidR="002374FA" w:rsidRPr="00B5275A">
        <w:rPr>
          <w:rFonts w:ascii="Times New Roman" w:eastAsia="Times New Roman" w:hAnsi="Times New Roman" w:cs="Times New Roman"/>
          <w:sz w:val="24"/>
          <w:szCs w:val="24"/>
          <w:lang w:eastAsia="en-GB"/>
        </w:rPr>
        <w:t xml:space="preserve"> </w:t>
      </w:r>
    </w:p>
    <w:p w:rsidR="00DC34C8" w:rsidRPr="00B5275A" w:rsidRDefault="00DC34C8" w:rsidP="002374FA">
      <w:pPr>
        <w:spacing w:line="360" w:lineRule="auto"/>
        <w:ind w:left="0" w:firstLine="0"/>
        <w:jc w:val="both"/>
        <w:outlineLvl w:val="2"/>
        <w:rPr>
          <w:rFonts w:ascii="Times New Roman" w:eastAsia="Times New Roman" w:hAnsi="Times New Roman" w:cs="Times New Roman"/>
          <w:b/>
          <w:bCs/>
          <w:sz w:val="24"/>
          <w:szCs w:val="24"/>
          <w:lang w:eastAsia="en-GB"/>
        </w:rPr>
      </w:pPr>
    </w:p>
    <w:p w:rsidR="00A00EC0" w:rsidRPr="006A11FC" w:rsidRDefault="00A00EC0" w:rsidP="002B188E">
      <w:pPr>
        <w:spacing w:line="360" w:lineRule="auto"/>
        <w:ind w:left="0" w:firstLine="0"/>
        <w:jc w:val="both"/>
        <w:outlineLvl w:val="2"/>
        <w:rPr>
          <w:rFonts w:ascii="Times New Roman" w:eastAsia="Times New Roman" w:hAnsi="Times New Roman" w:cs="Times New Roman"/>
          <w:bCs/>
          <w:sz w:val="24"/>
          <w:szCs w:val="24"/>
          <w:lang w:eastAsia="en-GB"/>
        </w:rPr>
      </w:pPr>
      <w:r w:rsidRPr="006A11FC">
        <w:rPr>
          <w:rFonts w:ascii="Times New Roman" w:eastAsia="Times New Roman" w:hAnsi="Times New Roman" w:cs="Times New Roman"/>
          <w:bCs/>
          <w:sz w:val="24"/>
          <w:szCs w:val="24"/>
          <w:lang w:eastAsia="en-GB"/>
        </w:rPr>
        <w:t xml:space="preserve">d) </w:t>
      </w:r>
      <w:r w:rsidR="002374FA" w:rsidRPr="006A11FC">
        <w:rPr>
          <w:rFonts w:ascii="Times New Roman" w:eastAsia="Times New Roman" w:hAnsi="Times New Roman" w:cs="Times New Roman"/>
          <w:bCs/>
          <w:sz w:val="24"/>
          <w:szCs w:val="24"/>
          <w:lang w:eastAsia="en-GB"/>
        </w:rPr>
        <w:t>Individual Perspective</w:t>
      </w:r>
    </w:p>
    <w:p w:rsidR="00A00EC0" w:rsidRPr="00B5275A" w:rsidRDefault="00A00EC0" w:rsidP="002374FA">
      <w:pPr>
        <w:spacing w:line="360" w:lineRule="auto"/>
        <w:ind w:left="0" w:firstLine="0"/>
        <w:jc w:val="both"/>
        <w:rPr>
          <w:rFonts w:ascii="Times New Roman" w:eastAsia="Times New Roman" w:hAnsi="Times New Roman" w:cs="Times New Roman"/>
          <w:sz w:val="24"/>
          <w:szCs w:val="24"/>
          <w:lang w:eastAsia="en-GB"/>
        </w:rPr>
      </w:pPr>
      <w:r w:rsidRPr="00B5275A">
        <w:rPr>
          <w:rFonts w:ascii="Times New Roman" w:eastAsia="Times New Roman" w:hAnsi="Times New Roman" w:cs="Times New Roman"/>
          <w:sz w:val="24"/>
          <w:szCs w:val="24"/>
          <w:lang w:eastAsia="en-GB"/>
        </w:rPr>
        <w:tab/>
        <w:t xml:space="preserve">This particular perspective is considered to be more complex </w:t>
      </w:r>
      <w:r w:rsidR="00B5275A">
        <w:rPr>
          <w:rFonts w:ascii="Times New Roman" w:eastAsia="Times New Roman" w:hAnsi="Times New Roman" w:cs="Times New Roman"/>
          <w:sz w:val="24"/>
          <w:szCs w:val="24"/>
          <w:lang w:eastAsia="en-GB"/>
        </w:rPr>
        <w:t>and t</w:t>
      </w:r>
      <w:r w:rsidRPr="00B5275A">
        <w:rPr>
          <w:rFonts w:ascii="Times New Roman" w:eastAsia="Times New Roman" w:hAnsi="Times New Roman" w:cs="Times New Roman"/>
          <w:sz w:val="24"/>
          <w:szCs w:val="24"/>
          <w:lang w:eastAsia="en-GB"/>
        </w:rPr>
        <w:t xml:space="preserve">he only explanation would be that </w:t>
      </w:r>
      <w:r w:rsidR="009E62A7" w:rsidRPr="00B5275A">
        <w:rPr>
          <w:rFonts w:ascii="Times New Roman" w:eastAsia="Times New Roman" w:hAnsi="Times New Roman" w:cs="Times New Roman"/>
          <w:sz w:val="24"/>
          <w:szCs w:val="24"/>
          <w:lang w:eastAsia="en-GB"/>
        </w:rPr>
        <w:t xml:space="preserve">fellow people are having personal feelings of community </w:t>
      </w:r>
      <w:r w:rsidR="00B5275A">
        <w:rPr>
          <w:rFonts w:ascii="Times New Roman" w:eastAsia="Times New Roman" w:hAnsi="Times New Roman" w:cs="Times New Roman"/>
          <w:sz w:val="24"/>
          <w:szCs w:val="24"/>
          <w:lang w:eastAsia="en-GB"/>
        </w:rPr>
        <w:t>participation</w:t>
      </w:r>
      <w:r w:rsidR="009E62A7" w:rsidRPr="00B5275A">
        <w:rPr>
          <w:rFonts w:ascii="Times New Roman" w:eastAsia="Times New Roman" w:hAnsi="Times New Roman" w:cs="Times New Roman"/>
          <w:sz w:val="24"/>
          <w:szCs w:val="24"/>
          <w:lang w:eastAsia="en-GB"/>
        </w:rPr>
        <w:t xml:space="preserve"> and </w:t>
      </w:r>
      <w:r w:rsidR="00B5275A" w:rsidRPr="00B5275A">
        <w:rPr>
          <w:rFonts w:ascii="Times New Roman" w:eastAsia="Times New Roman" w:hAnsi="Times New Roman" w:cs="Times New Roman"/>
          <w:sz w:val="24"/>
          <w:szCs w:val="24"/>
          <w:lang w:eastAsia="en-GB"/>
        </w:rPr>
        <w:t>believe</w:t>
      </w:r>
      <w:r w:rsidR="009E62A7" w:rsidRPr="00B5275A">
        <w:rPr>
          <w:rFonts w:ascii="Times New Roman" w:eastAsia="Times New Roman" w:hAnsi="Times New Roman" w:cs="Times New Roman"/>
          <w:sz w:val="24"/>
          <w:szCs w:val="24"/>
          <w:lang w:eastAsia="en-GB"/>
        </w:rPr>
        <w:t xml:space="preserve"> to be part of multiple communities. Their contribution to the community operations could seriously be affected by their </w:t>
      </w:r>
      <w:r w:rsidR="00BE1519" w:rsidRPr="00B5275A">
        <w:rPr>
          <w:rFonts w:ascii="Times New Roman" w:eastAsia="Times New Roman" w:hAnsi="Times New Roman" w:cs="Times New Roman"/>
          <w:sz w:val="24"/>
          <w:szCs w:val="24"/>
          <w:lang w:eastAsia="en-GB"/>
        </w:rPr>
        <w:t xml:space="preserve">conception of membership, which will diversify in time. </w:t>
      </w:r>
    </w:p>
    <w:p w:rsidR="00BE1519" w:rsidRPr="00B5275A" w:rsidRDefault="008E038D" w:rsidP="002374FA">
      <w:pPr>
        <w:spacing w:line="360" w:lineRule="auto"/>
        <w:ind w:left="0" w:firstLine="0"/>
        <w:jc w:val="both"/>
        <w:rPr>
          <w:rFonts w:ascii="Times New Roman" w:eastAsia="Times New Roman" w:hAnsi="Times New Roman" w:cs="Times New Roman"/>
          <w:sz w:val="24"/>
          <w:szCs w:val="24"/>
          <w:lang w:eastAsia="en-GB"/>
        </w:rPr>
      </w:pPr>
      <w:r w:rsidRPr="00B5275A">
        <w:rPr>
          <w:rFonts w:ascii="Times New Roman" w:eastAsia="Times New Roman" w:hAnsi="Times New Roman" w:cs="Times New Roman"/>
          <w:sz w:val="24"/>
          <w:szCs w:val="24"/>
          <w:lang w:eastAsia="en-GB"/>
        </w:rPr>
        <w:tab/>
        <w:t xml:space="preserve">In this case, it is considerable to explain two different </w:t>
      </w:r>
      <w:r w:rsidR="00B5275A" w:rsidRPr="00B5275A">
        <w:rPr>
          <w:rFonts w:ascii="Times New Roman" w:eastAsia="Times New Roman" w:hAnsi="Times New Roman" w:cs="Times New Roman"/>
          <w:sz w:val="24"/>
          <w:szCs w:val="24"/>
          <w:lang w:eastAsia="en-GB"/>
        </w:rPr>
        <w:t>perspectives</w:t>
      </w:r>
      <w:r w:rsidRPr="00B5275A">
        <w:rPr>
          <w:rFonts w:ascii="Times New Roman" w:eastAsia="Times New Roman" w:hAnsi="Times New Roman" w:cs="Times New Roman"/>
          <w:sz w:val="24"/>
          <w:szCs w:val="24"/>
          <w:lang w:eastAsia="en-GB"/>
        </w:rPr>
        <w:t>: “I” – the opinion that an individual is having of himself and “me” that is referring to the way that the others are perceiving and judging that individual.</w:t>
      </w:r>
    </w:p>
    <w:p w:rsidR="002374FA" w:rsidRPr="00B5275A" w:rsidRDefault="003F5D3E" w:rsidP="002374FA">
      <w:pPr>
        <w:spacing w:line="360" w:lineRule="auto"/>
        <w:ind w:left="0" w:firstLine="0"/>
        <w:jc w:val="both"/>
        <w:rPr>
          <w:rFonts w:ascii="Times New Roman" w:eastAsia="Times New Roman" w:hAnsi="Times New Roman" w:cs="Times New Roman"/>
          <w:sz w:val="24"/>
          <w:szCs w:val="24"/>
          <w:lang w:eastAsia="en-GB"/>
        </w:rPr>
      </w:pPr>
      <w:r w:rsidRPr="00B5275A">
        <w:rPr>
          <w:rFonts w:ascii="Times New Roman" w:eastAsia="Times New Roman" w:hAnsi="Times New Roman" w:cs="Times New Roman"/>
          <w:sz w:val="24"/>
          <w:szCs w:val="24"/>
          <w:lang w:eastAsia="en-GB"/>
        </w:rPr>
        <w:tab/>
      </w:r>
      <w:r w:rsidR="008E038D" w:rsidRPr="00B5275A">
        <w:rPr>
          <w:rFonts w:ascii="Times New Roman" w:eastAsia="Times New Roman" w:hAnsi="Times New Roman" w:cs="Times New Roman"/>
          <w:sz w:val="24"/>
          <w:szCs w:val="24"/>
          <w:lang w:eastAsia="en-GB"/>
        </w:rPr>
        <w:t xml:space="preserve">That is why is not appropriate for people to </w:t>
      </w:r>
      <w:r w:rsidRPr="00B5275A">
        <w:rPr>
          <w:rFonts w:ascii="Times New Roman" w:eastAsia="Times New Roman" w:hAnsi="Times New Roman" w:cs="Times New Roman"/>
          <w:sz w:val="24"/>
          <w:szCs w:val="24"/>
          <w:lang w:eastAsia="en-GB"/>
        </w:rPr>
        <w:t>make suppositions of someone’s identity by judging their look, physique, language or religion</w:t>
      </w:r>
      <w:r w:rsidR="002374FA" w:rsidRPr="00B5275A">
        <w:rPr>
          <w:rFonts w:ascii="Times New Roman" w:eastAsia="Times New Roman" w:hAnsi="Times New Roman" w:cs="Times New Roman"/>
          <w:sz w:val="24"/>
          <w:szCs w:val="24"/>
          <w:lang w:eastAsia="en-GB"/>
        </w:rPr>
        <w:t xml:space="preserve"> </w:t>
      </w:r>
      <w:r w:rsidRPr="00B5275A">
        <w:rPr>
          <w:rFonts w:ascii="Times New Roman" w:eastAsia="Times New Roman" w:hAnsi="Times New Roman" w:cs="Times New Roman"/>
          <w:sz w:val="24"/>
          <w:szCs w:val="24"/>
          <w:lang w:eastAsia="en-GB"/>
        </w:rPr>
        <w:t xml:space="preserve">Families, working environments, religious, social gatherings or different other communities are suggesting that the individuals nowadays are expressing a more elaborate and critical thinking compared to the past. </w:t>
      </w:r>
      <w:proofErr w:type="gramStart"/>
      <w:r w:rsidR="007C27C7">
        <w:rPr>
          <w:rFonts w:ascii="Times New Roman" w:eastAsia="Times New Roman" w:hAnsi="Times New Roman" w:cs="Times New Roman"/>
          <w:sz w:val="24"/>
          <w:szCs w:val="24"/>
          <w:lang w:eastAsia="en-GB"/>
        </w:rPr>
        <w:t>(Jason et al., 2004</w:t>
      </w:r>
      <w:r w:rsidRPr="00B5275A">
        <w:rPr>
          <w:rFonts w:ascii="Times New Roman" w:eastAsia="Times New Roman" w:hAnsi="Times New Roman" w:cs="Times New Roman"/>
          <w:sz w:val="24"/>
          <w:szCs w:val="24"/>
          <w:lang w:eastAsia="en-GB"/>
        </w:rPr>
        <w:t>).</w:t>
      </w:r>
      <w:proofErr w:type="gramEnd"/>
    </w:p>
    <w:p w:rsidR="003F5D3E" w:rsidRDefault="003F5D3E" w:rsidP="002374FA">
      <w:pPr>
        <w:spacing w:line="360" w:lineRule="auto"/>
        <w:ind w:left="0" w:firstLine="0"/>
        <w:jc w:val="both"/>
        <w:rPr>
          <w:rFonts w:ascii="Times New Roman" w:eastAsia="Times New Roman" w:hAnsi="Times New Roman" w:cs="Times New Roman"/>
          <w:sz w:val="24"/>
          <w:szCs w:val="24"/>
          <w:lang w:eastAsia="en-GB"/>
        </w:rPr>
      </w:pPr>
    </w:p>
    <w:p w:rsidR="00BD57AC" w:rsidRDefault="00BD57AC" w:rsidP="002374FA">
      <w:pPr>
        <w:spacing w:line="360" w:lineRule="auto"/>
        <w:ind w:left="0" w:firstLine="0"/>
        <w:jc w:val="both"/>
        <w:rPr>
          <w:rFonts w:ascii="Times New Roman" w:eastAsia="Times New Roman" w:hAnsi="Times New Roman" w:cs="Times New Roman"/>
          <w:sz w:val="24"/>
          <w:szCs w:val="24"/>
          <w:lang w:eastAsia="en-GB"/>
        </w:rPr>
      </w:pPr>
    </w:p>
    <w:p w:rsidR="00BD57AC" w:rsidRDefault="00BD57AC" w:rsidP="002374FA">
      <w:pPr>
        <w:spacing w:line="360" w:lineRule="auto"/>
        <w:ind w:left="0" w:firstLine="0"/>
        <w:jc w:val="both"/>
        <w:rPr>
          <w:rFonts w:ascii="Times New Roman" w:eastAsia="Times New Roman" w:hAnsi="Times New Roman" w:cs="Times New Roman"/>
          <w:sz w:val="24"/>
          <w:szCs w:val="24"/>
          <w:lang w:eastAsia="en-GB"/>
        </w:rPr>
      </w:pPr>
    </w:p>
    <w:p w:rsidR="00BD57AC" w:rsidRDefault="00BD57AC" w:rsidP="002374FA">
      <w:pPr>
        <w:spacing w:line="360" w:lineRule="auto"/>
        <w:ind w:left="0" w:firstLine="0"/>
        <w:jc w:val="both"/>
        <w:rPr>
          <w:rFonts w:ascii="Times New Roman" w:eastAsia="Times New Roman" w:hAnsi="Times New Roman" w:cs="Times New Roman"/>
          <w:sz w:val="24"/>
          <w:szCs w:val="24"/>
          <w:lang w:eastAsia="en-GB"/>
        </w:rPr>
      </w:pPr>
    </w:p>
    <w:p w:rsidR="00BD57AC" w:rsidRDefault="00BD57AC" w:rsidP="002374FA">
      <w:pPr>
        <w:spacing w:line="360" w:lineRule="auto"/>
        <w:ind w:left="0" w:firstLine="0"/>
        <w:jc w:val="both"/>
        <w:rPr>
          <w:rFonts w:ascii="Times New Roman" w:eastAsia="Times New Roman" w:hAnsi="Times New Roman" w:cs="Times New Roman"/>
          <w:sz w:val="24"/>
          <w:szCs w:val="24"/>
          <w:lang w:eastAsia="en-GB"/>
        </w:rPr>
      </w:pPr>
    </w:p>
    <w:p w:rsidR="00BD57AC" w:rsidRDefault="00BD57AC" w:rsidP="002374FA">
      <w:pPr>
        <w:spacing w:line="360" w:lineRule="auto"/>
        <w:ind w:left="0" w:firstLine="0"/>
        <w:jc w:val="both"/>
        <w:rPr>
          <w:rFonts w:ascii="Times New Roman" w:eastAsia="Times New Roman" w:hAnsi="Times New Roman" w:cs="Times New Roman"/>
          <w:sz w:val="24"/>
          <w:szCs w:val="24"/>
          <w:lang w:eastAsia="en-GB"/>
        </w:rPr>
      </w:pPr>
    </w:p>
    <w:p w:rsidR="00BD57AC" w:rsidRDefault="00BD57AC" w:rsidP="002374FA">
      <w:pPr>
        <w:spacing w:line="360" w:lineRule="auto"/>
        <w:ind w:left="0" w:firstLine="0"/>
        <w:jc w:val="both"/>
        <w:rPr>
          <w:rFonts w:ascii="Times New Roman" w:eastAsia="Times New Roman" w:hAnsi="Times New Roman" w:cs="Times New Roman"/>
          <w:sz w:val="24"/>
          <w:szCs w:val="24"/>
          <w:lang w:eastAsia="en-GB"/>
        </w:rPr>
      </w:pPr>
    </w:p>
    <w:p w:rsidR="00BD57AC" w:rsidRDefault="00BD57AC" w:rsidP="002374FA">
      <w:pPr>
        <w:spacing w:line="360" w:lineRule="auto"/>
        <w:ind w:left="0" w:firstLine="0"/>
        <w:jc w:val="both"/>
        <w:rPr>
          <w:rFonts w:ascii="Times New Roman" w:eastAsia="Times New Roman" w:hAnsi="Times New Roman" w:cs="Times New Roman"/>
          <w:sz w:val="24"/>
          <w:szCs w:val="24"/>
          <w:lang w:eastAsia="en-GB"/>
        </w:rPr>
      </w:pPr>
    </w:p>
    <w:p w:rsidR="00BD57AC" w:rsidRDefault="00BD57AC" w:rsidP="002374FA">
      <w:pPr>
        <w:spacing w:line="360" w:lineRule="auto"/>
        <w:ind w:left="0" w:firstLine="0"/>
        <w:jc w:val="both"/>
        <w:rPr>
          <w:rFonts w:ascii="Times New Roman" w:eastAsia="Times New Roman" w:hAnsi="Times New Roman" w:cs="Times New Roman"/>
          <w:sz w:val="24"/>
          <w:szCs w:val="24"/>
          <w:lang w:eastAsia="en-GB"/>
        </w:rPr>
      </w:pPr>
    </w:p>
    <w:p w:rsidR="00BD57AC" w:rsidRDefault="00BD57AC" w:rsidP="002374FA">
      <w:pPr>
        <w:spacing w:line="360" w:lineRule="auto"/>
        <w:ind w:left="0" w:firstLine="0"/>
        <w:jc w:val="both"/>
        <w:rPr>
          <w:rFonts w:ascii="Times New Roman" w:eastAsia="Times New Roman" w:hAnsi="Times New Roman" w:cs="Times New Roman"/>
          <w:sz w:val="24"/>
          <w:szCs w:val="24"/>
          <w:lang w:eastAsia="en-GB"/>
        </w:rPr>
      </w:pPr>
    </w:p>
    <w:p w:rsidR="007C27C7" w:rsidRDefault="007C27C7" w:rsidP="002374FA">
      <w:pPr>
        <w:spacing w:line="360" w:lineRule="auto"/>
        <w:ind w:left="0" w:firstLine="0"/>
        <w:jc w:val="both"/>
        <w:rPr>
          <w:rFonts w:ascii="Times New Roman" w:eastAsia="Times New Roman" w:hAnsi="Times New Roman" w:cs="Times New Roman"/>
          <w:sz w:val="24"/>
          <w:szCs w:val="24"/>
          <w:lang w:eastAsia="en-GB"/>
        </w:rPr>
      </w:pPr>
    </w:p>
    <w:p w:rsidR="007C27C7" w:rsidRDefault="007C27C7" w:rsidP="002374FA">
      <w:pPr>
        <w:spacing w:line="360" w:lineRule="auto"/>
        <w:ind w:left="0" w:firstLine="0"/>
        <w:jc w:val="both"/>
        <w:rPr>
          <w:rFonts w:ascii="Times New Roman" w:eastAsia="Times New Roman" w:hAnsi="Times New Roman" w:cs="Times New Roman"/>
          <w:sz w:val="24"/>
          <w:szCs w:val="24"/>
          <w:lang w:eastAsia="en-GB"/>
        </w:rPr>
      </w:pPr>
    </w:p>
    <w:p w:rsidR="007C27C7" w:rsidRDefault="007C27C7" w:rsidP="002374FA">
      <w:pPr>
        <w:spacing w:line="360" w:lineRule="auto"/>
        <w:ind w:left="0" w:firstLine="0"/>
        <w:jc w:val="both"/>
        <w:rPr>
          <w:rFonts w:ascii="Times New Roman" w:eastAsia="Times New Roman" w:hAnsi="Times New Roman" w:cs="Times New Roman"/>
          <w:sz w:val="24"/>
          <w:szCs w:val="24"/>
          <w:lang w:eastAsia="en-GB"/>
        </w:rPr>
      </w:pPr>
    </w:p>
    <w:p w:rsidR="007C27C7" w:rsidRPr="00B5275A" w:rsidRDefault="007C27C7" w:rsidP="002374FA">
      <w:pPr>
        <w:spacing w:line="360" w:lineRule="auto"/>
        <w:ind w:left="0" w:firstLine="0"/>
        <w:jc w:val="both"/>
        <w:rPr>
          <w:rFonts w:ascii="Times New Roman" w:eastAsia="Times New Roman" w:hAnsi="Times New Roman" w:cs="Times New Roman"/>
          <w:sz w:val="24"/>
          <w:szCs w:val="24"/>
          <w:lang w:eastAsia="en-GB"/>
        </w:rPr>
      </w:pPr>
    </w:p>
    <w:p w:rsidR="00A45180" w:rsidRPr="006A11FC" w:rsidRDefault="002374FA" w:rsidP="00C668C4">
      <w:pPr>
        <w:spacing w:line="360" w:lineRule="auto"/>
        <w:ind w:left="0" w:firstLine="0"/>
        <w:jc w:val="both"/>
        <w:outlineLvl w:val="0"/>
        <w:rPr>
          <w:rFonts w:ascii="Times New Roman" w:eastAsia="Times New Roman" w:hAnsi="Times New Roman" w:cs="Times New Roman"/>
          <w:bCs/>
          <w:kern w:val="36"/>
          <w:sz w:val="24"/>
          <w:szCs w:val="24"/>
          <w:lang w:eastAsia="en-GB"/>
        </w:rPr>
      </w:pPr>
      <w:r w:rsidRPr="006A11FC">
        <w:rPr>
          <w:rFonts w:ascii="Times New Roman" w:eastAsia="Times New Roman" w:hAnsi="Times New Roman" w:cs="Times New Roman"/>
          <w:bCs/>
          <w:kern w:val="36"/>
          <w:sz w:val="24"/>
          <w:szCs w:val="24"/>
          <w:lang w:eastAsia="en-GB"/>
        </w:rPr>
        <w:lastRenderedPageBreak/>
        <w:t>3</w:t>
      </w:r>
      <w:r w:rsidR="00E747AC" w:rsidRPr="006A11FC">
        <w:rPr>
          <w:rFonts w:ascii="Times New Roman" w:eastAsia="Times New Roman" w:hAnsi="Times New Roman" w:cs="Times New Roman"/>
          <w:bCs/>
          <w:kern w:val="36"/>
          <w:sz w:val="24"/>
          <w:szCs w:val="24"/>
          <w:lang w:eastAsia="en-GB"/>
        </w:rPr>
        <w:t xml:space="preserve">. BENEFITS OF COMMUNITY ENGAGEMENT </w:t>
      </w:r>
    </w:p>
    <w:p w:rsidR="00050A89" w:rsidRPr="00B5275A" w:rsidRDefault="00050A89" w:rsidP="00C668C4">
      <w:pPr>
        <w:spacing w:line="360" w:lineRule="auto"/>
        <w:ind w:left="0" w:firstLine="0"/>
        <w:jc w:val="both"/>
        <w:outlineLvl w:val="0"/>
        <w:rPr>
          <w:rFonts w:ascii="Times New Roman" w:eastAsia="Times New Roman" w:hAnsi="Times New Roman" w:cs="Times New Roman"/>
          <w:b/>
          <w:bCs/>
          <w:kern w:val="36"/>
          <w:sz w:val="24"/>
          <w:szCs w:val="24"/>
          <w:lang w:eastAsia="en-GB"/>
        </w:rPr>
      </w:pPr>
    </w:p>
    <w:p w:rsidR="00A45180" w:rsidRPr="00B5275A" w:rsidRDefault="00050A89" w:rsidP="00C668C4">
      <w:pPr>
        <w:spacing w:line="360" w:lineRule="auto"/>
        <w:ind w:left="0" w:firstLine="720"/>
        <w:jc w:val="both"/>
        <w:rPr>
          <w:rFonts w:ascii="Times New Roman" w:eastAsia="Times New Roman" w:hAnsi="Times New Roman" w:cs="Times New Roman"/>
          <w:sz w:val="24"/>
          <w:szCs w:val="24"/>
          <w:lang w:eastAsia="en-GB"/>
        </w:rPr>
      </w:pPr>
      <w:r w:rsidRPr="00B5275A">
        <w:rPr>
          <w:rFonts w:ascii="Times New Roman" w:eastAsia="Times New Roman" w:hAnsi="Times New Roman" w:cs="Times New Roman"/>
          <w:sz w:val="24"/>
          <w:szCs w:val="24"/>
          <w:lang w:eastAsia="en-GB"/>
        </w:rPr>
        <w:t>In the context of a global policy of involving</w:t>
      </w:r>
      <w:r w:rsidR="00A32A8B" w:rsidRPr="00B5275A">
        <w:rPr>
          <w:rFonts w:ascii="Times New Roman" w:eastAsia="Times New Roman" w:hAnsi="Times New Roman" w:cs="Times New Roman"/>
          <w:sz w:val="24"/>
          <w:szCs w:val="24"/>
          <w:lang w:eastAsia="en-GB"/>
        </w:rPr>
        <w:t xml:space="preserve"> and growing</w:t>
      </w:r>
      <w:r w:rsidRPr="00B5275A">
        <w:rPr>
          <w:rFonts w:ascii="Times New Roman" w:eastAsia="Times New Roman" w:hAnsi="Times New Roman" w:cs="Times New Roman"/>
          <w:sz w:val="24"/>
          <w:szCs w:val="24"/>
          <w:lang w:eastAsia="en-GB"/>
        </w:rPr>
        <w:t xml:space="preserve"> public participation, the concept of community engagement has become a very important and essential element for a </w:t>
      </w:r>
      <w:r w:rsidR="00A32A8B" w:rsidRPr="00B5275A">
        <w:rPr>
          <w:rFonts w:ascii="Times New Roman" w:eastAsia="Times New Roman" w:hAnsi="Times New Roman" w:cs="Times New Roman"/>
          <w:sz w:val="24"/>
          <w:szCs w:val="24"/>
          <w:lang w:eastAsia="en-GB"/>
        </w:rPr>
        <w:t>functional and operational modern democracy country.</w:t>
      </w:r>
      <w:r w:rsidR="00A45180" w:rsidRPr="00B5275A">
        <w:rPr>
          <w:rFonts w:ascii="Times New Roman" w:eastAsia="Times New Roman" w:hAnsi="Times New Roman" w:cs="Times New Roman"/>
          <w:sz w:val="24"/>
          <w:szCs w:val="24"/>
          <w:lang w:eastAsia="en-GB"/>
        </w:rPr>
        <w:t xml:space="preserve"> </w:t>
      </w:r>
    </w:p>
    <w:p w:rsidR="00A32A8B" w:rsidRPr="00B5275A" w:rsidRDefault="00A32A8B" w:rsidP="00C668C4">
      <w:pPr>
        <w:spacing w:line="360" w:lineRule="auto"/>
        <w:ind w:left="0" w:firstLine="720"/>
        <w:jc w:val="both"/>
        <w:rPr>
          <w:rFonts w:ascii="Times New Roman" w:eastAsia="Times New Roman" w:hAnsi="Times New Roman" w:cs="Times New Roman"/>
          <w:sz w:val="24"/>
          <w:szCs w:val="24"/>
          <w:lang w:eastAsia="en-GB"/>
        </w:rPr>
      </w:pPr>
      <w:r w:rsidRPr="00B5275A">
        <w:rPr>
          <w:rFonts w:ascii="Times New Roman" w:eastAsia="Times New Roman" w:hAnsi="Times New Roman" w:cs="Times New Roman"/>
          <w:sz w:val="24"/>
          <w:szCs w:val="24"/>
          <w:lang w:eastAsia="en-GB"/>
        </w:rPr>
        <w:t xml:space="preserve">Considering the strong and creative collaborations between local communities and government authorities, the community engagement is representing a relevant and mandatory </w:t>
      </w:r>
      <w:proofErr w:type="gramStart"/>
      <w:r w:rsidRPr="00B5275A">
        <w:rPr>
          <w:rFonts w:ascii="Times New Roman" w:eastAsia="Times New Roman" w:hAnsi="Times New Roman" w:cs="Times New Roman"/>
          <w:sz w:val="24"/>
          <w:szCs w:val="24"/>
          <w:lang w:eastAsia="en-GB"/>
        </w:rPr>
        <w:t>notion</w:t>
      </w:r>
      <w:proofErr w:type="gramEnd"/>
      <w:r w:rsidRPr="00B5275A">
        <w:rPr>
          <w:rFonts w:ascii="Times New Roman" w:eastAsia="Times New Roman" w:hAnsi="Times New Roman" w:cs="Times New Roman"/>
          <w:sz w:val="24"/>
          <w:szCs w:val="24"/>
          <w:lang w:eastAsia="en-GB"/>
        </w:rPr>
        <w:t xml:space="preserve"> that could </w:t>
      </w:r>
      <w:r w:rsidR="003D0F5D" w:rsidRPr="00B5275A">
        <w:rPr>
          <w:rFonts w:ascii="Times New Roman" w:eastAsia="Times New Roman" w:hAnsi="Times New Roman" w:cs="Times New Roman"/>
          <w:sz w:val="24"/>
          <w:szCs w:val="24"/>
          <w:lang w:eastAsia="en-GB"/>
        </w:rPr>
        <w:t>determine truthful and sustainable social resolutions and improve the lifestyle of local associations. This is the reason why community participation is relevant for people, public businesses and local authorities.</w:t>
      </w:r>
    </w:p>
    <w:p w:rsidR="009B48F7" w:rsidRPr="00B5275A" w:rsidRDefault="003D0F5D" w:rsidP="00C668C4">
      <w:pPr>
        <w:spacing w:line="360" w:lineRule="auto"/>
        <w:ind w:left="0" w:firstLine="709"/>
        <w:jc w:val="both"/>
        <w:rPr>
          <w:rFonts w:ascii="Times New Roman" w:eastAsia="Times New Roman" w:hAnsi="Times New Roman" w:cs="Times New Roman"/>
          <w:sz w:val="24"/>
          <w:szCs w:val="24"/>
          <w:lang w:eastAsia="en-GB"/>
        </w:rPr>
      </w:pPr>
      <w:r w:rsidRPr="00B5275A">
        <w:rPr>
          <w:rFonts w:ascii="Times New Roman" w:eastAsia="Times New Roman" w:hAnsi="Times New Roman" w:cs="Times New Roman"/>
          <w:sz w:val="24"/>
          <w:szCs w:val="24"/>
          <w:lang w:eastAsia="en-GB"/>
        </w:rPr>
        <w:t>When discussing about a particular community and its complex</w:t>
      </w:r>
      <w:r w:rsidR="00B2327E" w:rsidRPr="00B5275A">
        <w:rPr>
          <w:rFonts w:ascii="Times New Roman" w:eastAsia="Times New Roman" w:hAnsi="Times New Roman" w:cs="Times New Roman"/>
          <w:sz w:val="24"/>
          <w:szCs w:val="24"/>
          <w:lang w:eastAsia="en-GB"/>
        </w:rPr>
        <w:t xml:space="preserve"> situations and</w:t>
      </w:r>
      <w:r w:rsidRPr="00B5275A">
        <w:rPr>
          <w:rFonts w:ascii="Times New Roman" w:eastAsia="Times New Roman" w:hAnsi="Times New Roman" w:cs="Times New Roman"/>
          <w:sz w:val="24"/>
          <w:szCs w:val="24"/>
          <w:lang w:eastAsia="en-GB"/>
        </w:rPr>
        <w:t xml:space="preserve"> problems, if the old conventional </w:t>
      </w:r>
      <w:r w:rsidR="003A21D5" w:rsidRPr="00B5275A">
        <w:rPr>
          <w:rFonts w:ascii="Times New Roman" w:eastAsia="Times New Roman" w:hAnsi="Times New Roman" w:cs="Times New Roman"/>
          <w:sz w:val="24"/>
          <w:szCs w:val="24"/>
          <w:lang w:eastAsia="en-GB"/>
        </w:rPr>
        <w:t xml:space="preserve">practices have become inefficient or failed, using </w:t>
      </w:r>
      <w:r w:rsidR="00FB4D86" w:rsidRPr="00B5275A">
        <w:rPr>
          <w:rFonts w:ascii="Times New Roman" w:eastAsia="Times New Roman" w:hAnsi="Times New Roman" w:cs="Times New Roman"/>
          <w:sz w:val="24"/>
          <w:szCs w:val="24"/>
          <w:lang w:eastAsia="en-GB"/>
        </w:rPr>
        <w:t>proper</w:t>
      </w:r>
      <w:r w:rsidR="003A21D5" w:rsidRPr="00B5275A">
        <w:rPr>
          <w:rFonts w:ascii="Times New Roman" w:eastAsia="Times New Roman" w:hAnsi="Times New Roman" w:cs="Times New Roman"/>
          <w:sz w:val="24"/>
          <w:szCs w:val="24"/>
          <w:lang w:eastAsia="en-GB"/>
        </w:rPr>
        <w:t xml:space="preserve"> community collaboration will allow a correct comprehension of the demands and ambitions of the community. </w:t>
      </w:r>
      <w:r w:rsidR="00FB4D86">
        <w:rPr>
          <w:rFonts w:ascii="Times New Roman" w:eastAsia="Times New Roman" w:hAnsi="Times New Roman" w:cs="Times New Roman"/>
          <w:sz w:val="24"/>
          <w:szCs w:val="24"/>
          <w:lang w:eastAsia="en-GB"/>
        </w:rPr>
        <w:t>(Farnsworth et al., 2012)</w:t>
      </w:r>
    </w:p>
    <w:p w:rsidR="00B2327E" w:rsidRPr="00B5275A" w:rsidRDefault="00B2327E" w:rsidP="005C1A0C">
      <w:pPr>
        <w:spacing w:line="360" w:lineRule="auto"/>
        <w:ind w:left="0" w:firstLine="709"/>
        <w:jc w:val="both"/>
        <w:rPr>
          <w:rFonts w:ascii="Times New Roman" w:eastAsia="Times New Roman" w:hAnsi="Times New Roman" w:cs="Times New Roman"/>
          <w:sz w:val="24"/>
          <w:szCs w:val="24"/>
          <w:lang w:eastAsia="en-GB"/>
        </w:rPr>
      </w:pPr>
      <w:r w:rsidRPr="00B5275A">
        <w:rPr>
          <w:rFonts w:ascii="Times New Roman" w:eastAsia="Times New Roman" w:hAnsi="Times New Roman" w:cs="Times New Roman"/>
          <w:sz w:val="24"/>
          <w:szCs w:val="24"/>
          <w:lang w:eastAsia="en-GB"/>
        </w:rPr>
        <w:t>Below are presented a number of benefits of community engagement:</w:t>
      </w:r>
    </w:p>
    <w:p w:rsidR="003A21D5" w:rsidRPr="00B5275A" w:rsidRDefault="009B48F7" w:rsidP="005C1E60">
      <w:pPr>
        <w:spacing w:line="360" w:lineRule="auto"/>
        <w:ind w:left="0" w:firstLine="0"/>
        <w:jc w:val="both"/>
      </w:pPr>
      <w:r w:rsidRPr="00B5275A">
        <w:rPr>
          <w:rFonts w:ascii="Times New Roman" w:eastAsia="Times New Roman" w:hAnsi="Times New Roman" w:cs="Times New Roman"/>
          <w:sz w:val="24"/>
          <w:szCs w:val="24"/>
          <w:lang w:eastAsia="en-GB"/>
        </w:rPr>
        <w:t xml:space="preserve">a) </w:t>
      </w:r>
      <w:proofErr w:type="gramStart"/>
      <w:r w:rsidR="00B2327E" w:rsidRPr="00B5275A">
        <w:rPr>
          <w:rFonts w:ascii="Times New Roman" w:hAnsi="Times New Roman" w:cs="Times New Roman"/>
          <w:sz w:val="24"/>
          <w:szCs w:val="24"/>
        </w:rPr>
        <w:t>constructing</w:t>
      </w:r>
      <w:proofErr w:type="gramEnd"/>
      <w:r w:rsidR="00B2327E" w:rsidRPr="00B5275A">
        <w:rPr>
          <w:rFonts w:ascii="Times New Roman" w:hAnsi="Times New Roman" w:cs="Times New Roman"/>
          <w:sz w:val="24"/>
          <w:szCs w:val="24"/>
        </w:rPr>
        <w:t xml:space="preserve"> and supporting a compatible community – generally, the community participation </w:t>
      </w:r>
      <w:r w:rsidR="005C1E60" w:rsidRPr="00B5275A">
        <w:rPr>
          <w:rFonts w:ascii="Times New Roman" w:hAnsi="Times New Roman" w:cs="Times New Roman"/>
          <w:sz w:val="24"/>
          <w:szCs w:val="24"/>
        </w:rPr>
        <w:t>identifies as</w:t>
      </w:r>
      <w:r w:rsidR="00B2327E" w:rsidRPr="00B5275A">
        <w:rPr>
          <w:rFonts w:ascii="Times New Roman" w:hAnsi="Times New Roman" w:cs="Times New Roman"/>
          <w:sz w:val="24"/>
          <w:szCs w:val="24"/>
        </w:rPr>
        <w:t xml:space="preserve"> the </w:t>
      </w:r>
      <w:r w:rsidR="005C1E60" w:rsidRPr="00B5275A">
        <w:rPr>
          <w:rFonts w:ascii="Times New Roman" w:hAnsi="Times New Roman" w:cs="Times New Roman"/>
          <w:sz w:val="24"/>
          <w:szCs w:val="24"/>
        </w:rPr>
        <w:t xml:space="preserve">major </w:t>
      </w:r>
      <w:r w:rsidR="00B2327E" w:rsidRPr="00B5275A">
        <w:rPr>
          <w:rFonts w:ascii="Times New Roman" w:hAnsi="Times New Roman" w:cs="Times New Roman"/>
          <w:sz w:val="24"/>
          <w:szCs w:val="24"/>
        </w:rPr>
        <w:t xml:space="preserve">component of a dialogue in which organisations and local associations could </w:t>
      </w:r>
      <w:r w:rsidR="00B92892" w:rsidRPr="00B5275A">
        <w:rPr>
          <w:rFonts w:ascii="Times New Roman" w:hAnsi="Times New Roman" w:cs="Times New Roman"/>
          <w:sz w:val="24"/>
          <w:szCs w:val="24"/>
        </w:rPr>
        <w:t>create directives to obtain social assets.</w:t>
      </w:r>
      <w:r w:rsidR="00B92892" w:rsidRPr="00B5275A">
        <w:t xml:space="preserve"> </w:t>
      </w:r>
    </w:p>
    <w:p w:rsidR="007C27C7" w:rsidRDefault="009B48F7" w:rsidP="00BE082E">
      <w:pPr>
        <w:pStyle w:val="Referat"/>
      </w:pPr>
      <w:bookmarkStart w:id="0" w:name="improved-outcomes"/>
      <w:bookmarkEnd w:id="0"/>
      <w:r w:rsidRPr="00B5275A">
        <w:t xml:space="preserve">b) </w:t>
      </w:r>
      <w:r w:rsidR="00E03E49" w:rsidRPr="00B5275A">
        <w:t xml:space="preserve">It can be used as a guide to produce enhanced results for the community when the authorities and local leaders are searching for the ambitions, interests and assets </w:t>
      </w:r>
      <w:r w:rsidR="00BE082E" w:rsidRPr="00B5275A">
        <w:t xml:space="preserve">within the local communities, which are sharing these particularities to the local authorities. </w:t>
      </w:r>
    </w:p>
    <w:p w:rsidR="00E03E49" w:rsidRPr="00B5275A" w:rsidRDefault="00BE082E" w:rsidP="007C27C7">
      <w:pPr>
        <w:pStyle w:val="Referat"/>
        <w:ind w:firstLine="720"/>
      </w:pPr>
      <w:r w:rsidRPr="00B5275A">
        <w:t>The stakeholders, that have a decisive role in setting up the most important processes, will be properly informed and better prepared to understand and solve the demands and problems in the community.</w:t>
      </w:r>
    </w:p>
    <w:p w:rsidR="007A6C15" w:rsidRPr="00B5275A" w:rsidRDefault="00BE082E" w:rsidP="00C668C4">
      <w:pPr>
        <w:pStyle w:val="NormalWeb"/>
        <w:spacing w:before="0" w:beforeAutospacing="0" w:after="0" w:afterAutospacing="0" w:line="360" w:lineRule="auto"/>
        <w:jc w:val="both"/>
      </w:pPr>
      <w:r w:rsidRPr="00B5275A">
        <w:t>c</w:t>
      </w:r>
      <w:r w:rsidR="009B48F7" w:rsidRPr="00B5275A">
        <w:t xml:space="preserve">) </w:t>
      </w:r>
      <w:r w:rsidR="00542EC7" w:rsidRPr="00B5275A">
        <w:t>Could establish the admission and community authorization – working on the idea that individuals have the permission and are engaged to participate, the prosperity in their lives is related to the extent where their participation is significant.</w:t>
      </w:r>
    </w:p>
    <w:p w:rsidR="007A6C15" w:rsidRPr="00B5275A" w:rsidRDefault="00AD7A3D" w:rsidP="00622CE3">
      <w:pPr>
        <w:pStyle w:val="NormalWeb"/>
        <w:spacing w:before="0" w:beforeAutospacing="0" w:after="0" w:afterAutospacing="0" w:line="360" w:lineRule="auto"/>
        <w:jc w:val="both"/>
      </w:pPr>
      <w:r w:rsidRPr="00B5275A">
        <w:t xml:space="preserve">d) </w:t>
      </w:r>
      <w:r w:rsidR="00AE7353" w:rsidRPr="00B5275A">
        <w:t>Acts as a support for local authorities to enhance the ability, lawfulness and transparency when are communicating important decisions.</w:t>
      </w:r>
    </w:p>
    <w:p w:rsidR="00AD7A3D" w:rsidRPr="00B5275A" w:rsidRDefault="002C38FF" w:rsidP="00C668C4">
      <w:pPr>
        <w:pStyle w:val="NormalWeb"/>
        <w:spacing w:before="0" w:beforeAutospacing="0" w:after="0" w:afterAutospacing="0" w:line="360" w:lineRule="auto"/>
        <w:jc w:val="both"/>
      </w:pPr>
      <w:r w:rsidRPr="00B5275A">
        <w:t xml:space="preserve">e) </w:t>
      </w:r>
      <w:proofErr w:type="gramStart"/>
      <w:r w:rsidRPr="00B5275A">
        <w:t>help</w:t>
      </w:r>
      <w:proofErr w:type="gramEnd"/>
      <w:r w:rsidRPr="00B5275A">
        <w:t xml:space="preserve"> in building t</w:t>
      </w:r>
      <w:r w:rsidR="00AD7A3D" w:rsidRPr="00B5275A">
        <w:t xml:space="preserve">rust between the </w:t>
      </w:r>
      <w:r w:rsidRPr="00B5275A">
        <w:t>local community</w:t>
      </w:r>
      <w:r w:rsidR="00AD7A3D" w:rsidRPr="00B5275A">
        <w:t xml:space="preserve">, </w:t>
      </w:r>
      <w:r w:rsidRPr="00B5275A">
        <w:t>members</w:t>
      </w:r>
      <w:r w:rsidR="00AD7A3D" w:rsidRPr="00B5275A">
        <w:t xml:space="preserve">, </w:t>
      </w:r>
      <w:r w:rsidRPr="00B5275A">
        <w:t>small businesses</w:t>
      </w:r>
      <w:r w:rsidR="00AD7A3D" w:rsidRPr="00B5275A">
        <w:t xml:space="preserve"> and service </w:t>
      </w:r>
      <w:r w:rsidRPr="00B5275A">
        <w:t>distributor</w:t>
      </w:r>
      <w:r w:rsidR="00AD7A3D" w:rsidRPr="00B5275A">
        <w:t>s.</w:t>
      </w:r>
    </w:p>
    <w:p w:rsidR="00F63BBC" w:rsidRPr="00B5275A" w:rsidRDefault="002C38FF" w:rsidP="00C668C4">
      <w:pPr>
        <w:pStyle w:val="NormalWeb"/>
        <w:spacing w:before="0" w:beforeAutospacing="0" w:after="0" w:afterAutospacing="0" w:line="360" w:lineRule="auto"/>
        <w:jc w:val="both"/>
      </w:pPr>
      <w:r w:rsidRPr="00B5275A">
        <w:t xml:space="preserve">f) Authorizes the elimination of social, cultural or </w:t>
      </w:r>
      <w:r w:rsidR="00C31261" w:rsidRPr="00B5275A">
        <w:t>physical barriers and offers to the community the possibility to access accurate and reliable sources of information</w:t>
      </w:r>
    </w:p>
    <w:p w:rsidR="00AE7353" w:rsidRPr="00B5275A" w:rsidRDefault="005C1A0C" w:rsidP="00AE7353">
      <w:pPr>
        <w:pStyle w:val="NormalWeb"/>
        <w:spacing w:before="0" w:beforeAutospacing="0" w:after="0" w:afterAutospacing="0" w:line="360" w:lineRule="auto"/>
        <w:jc w:val="both"/>
      </w:pPr>
      <w:r w:rsidRPr="00B5275A">
        <w:lastRenderedPageBreak/>
        <w:tab/>
      </w:r>
      <w:r w:rsidR="003A66DD" w:rsidRPr="00B5275A">
        <w:t xml:space="preserve">A successful community engagement program will determine comprehensive advantages to the progression of the community projects and will inspire the </w:t>
      </w:r>
      <w:r w:rsidRPr="00B5275A">
        <w:t>participation of local inhabitants, businesses, local authorities and potential developers.</w:t>
      </w:r>
      <w:r w:rsidR="00FB4D86">
        <w:t xml:space="preserve"> (</w:t>
      </w:r>
      <w:proofErr w:type="spellStart"/>
      <w:r w:rsidR="00FB4D86">
        <w:t>Butterfoss</w:t>
      </w:r>
      <w:proofErr w:type="spellEnd"/>
      <w:r w:rsidR="00FB4D86">
        <w:t>, 2007)</w:t>
      </w:r>
    </w:p>
    <w:p w:rsidR="00050A89" w:rsidRPr="00B5275A" w:rsidRDefault="00050A89" w:rsidP="005724D7">
      <w:pPr>
        <w:pStyle w:val="NormalWeb"/>
        <w:spacing w:before="0" w:beforeAutospacing="0" w:after="0" w:afterAutospacing="0" w:line="360" w:lineRule="auto"/>
        <w:jc w:val="both"/>
        <w:rPr>
          <w:b/>
        </w:rPr>
      </w:pPr>
    </w:p>
    <w:p w:rsidR="00AD7A3D" w:rsidRPr="006A11FC" w:rsidRDefault="002374FA" w:rsidP="00C668C4">
      <w:pPr>
        <w:pStyle w:val="NormalWeb"/>
        <w:spacing w:before="0" w:beforeAutospacing="0" w:after="0" w:afterAutospacing="0" w:line="360" w:lineRule="auto"/>
        <w:jc w:val="both"/>
      </w:pPr>
      <w:r w:rsidRPr="006A11FC">
        <w:t>4</w:t>
      </w:r>
      <w:r w:rsidR="005724D7" w:rsidRPr="006A11FC">
        <w:t xml:space="preserve">. </w:t>
      </w:r>
      <w:r w:rsidR="005A2CDA" w:rsidRPr="006A11FC">
        <w:t>CHALLENGES OF COMMUNITY ENGAGEMENT AND HOW MUCH IS AFFECTING THE POSSIBILITY OF ENGAGING WITH THE STAKEHOLDERS</w:t>
      </w:r>
    </w:p>
    <w:p w:rsidR="005C1A0C" w:rsidRPr="00B5275A" w:rsidRDefault="005C1A0C" w:rsidP="00C668C4">
      <w:pPr>
        <w:pStyle w:val="NormalWeb"/>
        <w:spacing w:before="0" w:beforeAutospacing="0" w:after="0" w:afterAutospacing="0" w:line="360" w:lineRule="auto"/>
        <w:jc w:val="both"/>
      </w:pPr>
    </w:p>
    <w:p w:rsidR="0052670B" w:rsidRPr="00B5275A" w:rsidRDefault="0052670B" w:rsidP="00C668C4">
      <w:pPr>
        <w:pStyle w:val="NormalWeb"/>
        <w:spacing w:before="0" w:beforeAutospacing="0" w:after="0" w:afterAutospacing="0" w:line="360" w:lineRule="auto"/>
        <w:jc w:val="both"/>
      </w:pPr>
      <w:r w:rsidRPr="00B5275A">
        <w:tab/>
        <w:t>There are always a series of important challenges that a community engaged in a local project is forced to experience and could affect the involvement of the stakeholders, from which there are presented as follows:</w:t>
      </w:r>
    </w:p>
    <w:p w:rsidR="0060042A" w:rsidRPr="00B5275A" w:rsidRDefault="005C1A0C" w:rsidP="00C668C4">
      <w:pPr>
        <w:pStyle w:val="NormalWeb"/>
        <w:spacing w:before="0" w:beforeAutospacing="0" w:after="0" w:afterAutospacing="0" w:line="360" w:lineRule="auto"/>
        <w:jc w:val="both"/>
      </w:pPr>
      <w:r w:rsidRPr="00B5275A">
        <w:t xml:space="preserve">a) </w:t>
      </w:r>
      <w:r w:rsidR="0052670B" w:rsidRPr="00B5275A">
        <w:t xml:space="preserve">the lack of confidence – because in a community, the trust and the participation are always considered to work together, </w:t>
      </w:r>
      <w:r w:rsidR="0038495E" w:rsidRPr="00B5275A">
        <w:t>a very important obstacle in</w:t>
      </w:r>
      <w:r w:rsidR="00D31326" w:rsidRPr="00B5275A">
        <w:t xml:space="preserve"> establish</w:t>
      </w:r>
      <w:r w:rsidR="0038495E" w:rsidRPr="00B5275A">
        <w:t>ing</w:t>
      </w:r>
      <w:r w:rsidR="00D31326" w:rsidRPr="00B5275A">
        <w:t xml:space="preserve"> a valuable engagement of the community</w:t>
      </w:r>
      <w:r w:rsidR="0052670B" w:rsidRPr="00B5275A">
        <w:t xml:space="preserve"> could be </w:t>
      </w:r>
      <w:r w:rsidR="00D31326" w:rsidRPr="00B5275A">
        <w:t>the deficiency of trust between inhabitants and project leaders.</w:t>
      </w:r>
    </w:p>
    <w:p w:rsidR="0060042A" w:rsidRPr="00B5275A" w:rsidRDefault="00D31326" w:rsidP="00C668C4">
      <w:pPr>
        <w:pStyle w:val="NormalWeb"/>
        <w:spacing w:before="0" w:beforeAutospacing="0" w:after="0" w:afterAutospacing="0" w:line="360" w:lineRule="auto"/>
        <w:jc w:val="both"/>
      </w:pPr>
      <w:r w:rsidRPr="00B5275A">
        <w:tab/>
        <w:t xml:space="preserve">In order to overcome this handicap, the responsible for the project needs to demonstrate </w:t>
      </w:r>
      <w:r w:rsidR="0060042A" w:rsidRPr="00B5275A">
        <w:t xml:space="preserve">how much </w:t>
      </w:r>
      <w:r w:rsidRPr="00B5275A">
        <w:t>he appreciates</w:t>
      </w:r>
      <w:r w:rsidR="0060042A" w:rsidRPr="00B5275A">
        <w:t xml:space="preserve"> the </w:t>
      </w:r>
      <w:r w:rsidRPr="00B5275A">
        <w:t xml:space="preserve">participation of </w:t>
      </w:r>
      <w:r w:rsidR="0060042A" w:rsidRPr="00B5275A">
        <w:t>community</w:t>
      </w:r>
      <w:r w:rsidRPr="00B5275A">
        <w:t xml:space="preserve"> members</w:t>
      </w:r>
      <w:r w:rsidR="0060042A" w:rsidRPr="00B5275A">
        <w:t xml:space="preserve"> and that th</w:t>
      </w:r>
      <w:r w:rsidRPr="00B5275A">
        <w:t>e</w:t>
      </w:r>
      <w:r w:rsidR="0060042A" w:rsidRPr="00B5275A">
        <w:t xml:space="preserve"> process </w:t>
      </w:r>
      <w:r w:rsidRPr="00B5275A">
        <w:t>is more like an honest dialogue and consultation of every individual</w:t>
      </w:r>
      <w:r w:rsidR="0060042A" w:rsidRPr="00B5275A">
        <w:t xml:space="preserve"> </w:t>
      </w:r>
      <w:r w:rsidR="00B06E97" w:rsidRPr="00B5275A">
        <w:t>implicat</w:t>
      </w:r>
      <w:r w:rsidR="0060042A" w:rsidRPr="00B5275A">
        <w:t>ed.</w:t>
      </w:r>
      <w:r w:rsidR="00B06E97" w:rsidRPr="00B5275A">
        <w:t xml:space="preserve"> </w:t>
      </w:r>
    </w:p>
    <w:p w:rsidR="005724D7" w:rsidRPr="00B5275A" w:rsidRDefault="00B06E97" w:rsidP="00C668C4">
      <w:pPr>
        <w:pStyle w:val="NormalWeb"/>
        <w:spacing w:before="0" w:beforeAutospacing="0" w:after="0" w:afterAutospacing="0" w:line="360" w:lineRule="auto"/>
        <w:jc w:val="both"/>
      </w:pPr>
      <w:r w:rsidRPr="00B5275A">
        <w:tab/>
        <w:t>Considering that the trust establishes in time, the engagement project will require an extended deliberation process that will subsequently determine a more productive engagement.</w:t>
      </w:r>
      <w:r w:rsidR="00AF16F4">
        <w:t xml:space="preserve"> (</w:t>
      </w:r>
      <w:proofErr w:type="spellStart"/>
      <w:r w:rsidR="00AF16F4" w:rsidRPr="00AF16F4">
        <w:t>Knotts</w:t>
      </w:r>
      <w:proofErr w:type="spellEnd"/>
      <w:r w:rsidR="00AF16F4" w:rsidRPr="00AF16F4">
        <w:t>,</w:t>
      </w:r>
      <w:r w:rsidR="00AF16F4">
        <w:t xml:space="preserve"> 2006)</w:t>
      </w:r>
    </w:p>
    <w:p w:rsidR="0060042A" w:rsidRPr="00B5275A" w:rsidRDefault="000F354F" w:rsidP="00C668C4">
      <w:pPr>
        <w:pStyle w:val="NormalWeb"/>
        <w:spacing w:before="0" w:beforeAutospacing="0" w:after="0" w:afterAutospacing="0" w:line="360" w:lineRule="auto"/>
        <w:jc w:val="both"/>
        <w:rPr>
          <w:b/>
          <w:bCs/>
        </w:rPr>
      </w:pPr>
      <w:r w:rsidRPr="00B5275A">
        <w:t xml:space="preserve">b) </w:t>
      </w:r>
      <w:proofErr w:type="gramStart"/>
      <w:r w:rsidRPr="00B5275A">
        <w:rPr>
          <w:bCs/>
        </w:rPr>
        <w:t>unreachable</w:t>
      </w:r>
      <w:proofErr w:type="gramEnd"/>
      <w:r w:rsidR="0060042A" w:rsidRPr="00B5275A">
        <w:rPr>
          <w:bCs/>
        </w:rPr>
        <w:t xml:space="preserve"> tech</w:t>
      </w:r>
      <w:r w:rsidRPr="00B5275A">
        <w:rPr>
          <w:bCs/>
        </w:rPr>
        <w:t>nology</w:t>
      </w:r>
      <w:r w:rsidR="0038495E" w:rsidRPr="00B5275A">
        <w:rPr>
          <w:bCs/>
        </w:rPr>
        <w:t xml:space="preserve"> -</w:t>
      </w:r>
      <w:r w:rsidR="00B06E97" w:rsidRPr="00B5275A">
        <w:t xml:space="preserve"> Another </w:t>
      </w:r>
      <w:r w:rsidR="0038495E" w:rsidRPr="00B5275A">
        <w:t>important</w:t>
      </w:r>
      <w:r w:rsidR="00B06E97" w:rsidRPr="00B5275A">
        <w:t xml:space="preserve"> </w:t>
      </w:r>
      <w:r w:rsidR="0038495E" w:rsidRPr="00B5275A">
        <w:t>challenge that is frequently observed in an engaged local community is technology, which also represents an appropriate solution.</w:t>
      </w:r>
      <w:r w:rsidR="0038495E" w:rsidRPr="00B5275A">
        <w:rPr>
          <w:b/>
          <w:bCs/>
        </w:rPr>
        <w:t xml:space="preserve"> </w:t>
      </w:r>
      <w:r w:rsidRPr="00B5275A">
        <w:rPr>
          <w:b/>
          <w:bCs/>
        </w:rPr>
        <w:tab/>
      </w:r>
      <w:r w:rsidR="0038495E" w:rsidRPr="00B5275A">
        <w:rPr>
          <w:bCs/>
        </w:rPr>
        <w:t xml:space="preserve">Although, during the lockdown there was a large number of persons that have been constrained to use technology gadgets (laptops, tablets, smartphones) for work, online shopping or communicating, </w:t>
      </w:r>
      <w:r w:rsidR="0038495E" w:rsidRPr="00B5275A">
        <w:t xml:space="preserve">not everyone have the possibility to </w:t>
      </w:r>
      <w:r w:rsidR="00AD0164" w:rsidRPr="00B5275A">
        <w:t>actively participate and get involved</w:t>
      </w:r>
      <w:r w:rsidR="0060042A" w:rsidRPr="00B5275A">
        <w:t xml:space="preserve"> </w:t>
      </w:r>
      <w:r w:rsidR="00AD0164" w:rsidRPr="00B5275A">
        <w:t>using internet</w:t>
      </w:r>
      <w:r w:rsidR="0060042A" w:rsidRPr="00B5275A">
        <w:t xml:space="preserve">. </w:t>
      </w:r>
      <w:r w:rsidR="00AD0164" w:rsidRPr="00B5275A">
        <w:t>The results from a</w:t>
      </w:r>
      <w:r w:rsidR="0060042A" w:rsidRPr="00B5275A">
        <w:t xml:space="preserve"> recent </w:t>
      </w:r>
      <w:r w:rsidR="00AD0164" w:rsidRPr="00B5275A">
        <w:t xml:space="preserve">analysis developed by </w:t>
      </w:r>
      <w:r w:rsidR="0060042A" w:rsidRPr="00B5275A">
        <w:t xml:space="preserve">Age UK </w:t>
      </w:r>
      <w:r w:rsidR="00AD0164" w:rsidRPr="00B5275A">
        <w:t>are showing that more than 2 million people</w:t>
      </w:r>
      <w:r w:rsidR="00AD0164" w:rsidRPr="00B5275A">
        <w:rPr>
          <w:b/>
          <w:bCs/>
        </w:rPr>
        <w:t xml:space="preserve"> </w:t>
      </w:r>
      <w:r w:rsidR="00AD0164" w:rsidRPr="00B5275A">
        <w:rPr>
          <w:bCs/>
        </w:rPr>
        <w:t>aged over</w:t>
      </w:r>
      <w:r w:rsidR="00AD0164" w:rsidRPr="00B5275A">
        <w:rPr>
          <w:b/>
          <w:bCs/>
        </w:rPr>
        <w:t xml:space="preserve"> </w:t>
      </w:r>
      <w:r w:rsidR="00AD0164" w:rsidRPr="00B5275A">
        <w:rPr>
          <w:bCs/>
        </w:rPr>
        <w:t>70 still do not have the proper means to engage</w:t>
      </w:r>
      <w:r w:rsidR="0060042A" w:rsidRPr="00B5275A">
        <w:t xml:space="preserve"> digitally excluded, </w:t>
      </w:r>
      <w:r w:rsidR="00AD0164" w:rsidRPr="00B5275A">
        <w:t>which is separately from all the persons that do not have quality</w:t>
      </w:r>
      <w:r w:rsidR="0060042A" w:rsidRPr="00B5275A">
        <w:t xml:space="preserve"> internet.</w:t>
      </w:r>
    </w:p>
    <w:p w:rsidR="0060042A" w:rsidRPr="00B5275A" w:rsidRDefault="000F354F" w:rsidP="00C668C4">
      <w:pPr>
        <w:pStyle w:val="NormalWeb"/>
        <w:spacing w:before="0" w:beforeAutospacing="0" w:after="0" w:afterAutospacing="0" w:line="360" w:lineRule="auto"/>
        <w:jc w:val="both"/>
      </w:pPr>
      <w:r w:rsidRPr="00B5275A">
        <w:tab/>
      </w:r>
      <w:r w:rsidR="00C954C0" w:rsidRPr="00B5275A">
        <w:t xml:space="preserve">In the case of a community project planner, if he will include </w:t>
      </w:r>
      <w:r w:rsidRPr="00B5275A">
        <w:t>the available social networks and advertising websites in the development process it will guarantee their importance</w:t>
      </w:r>
    </w:p>
    <w:p w:rsidR="0060042A" w:rsidRPr="00B5275A" w:rsidRDefault="000F354F" w:rsidP="00C668C4">
      <w:pPr>
        <w:pStyle w:val="NormalWeb"/>
        <w:spacing w:before="0" w:beforeAutospacing="0" w:after="0" w:afterAutospacing="0" w:line="360" w:lineRule="auto"/>
        <w:jc w:val="both"/>
        <w:rPr>
          <w:bCs/>
        </w:rPr>
      </w:pPr>
      <w:r w:rsidRPr="00B5275A">
        <w:t xml:space="preserve">c) </w:t>
      </w:r>
      <w:r w:rsidR="00872076" w:rsidRPr="00B5275A">
        <w:rPr>
          <w:bCs/>
        </w:rPr>
        <w:t xml:space="preserve">The lack of perception and weak engagement of community members - </w:t>
      </w:r>
      <w:r w:rsidR="000A0085" w:rsidRPr="00B5275A">
        <w:t xml:space="preserve">This particular inconvenience appears as a consequence of people not knowing what involvement is all about – setting up meetings? </w:t>
      </w:r>
      <w:proofErr w:type="gramStart"/>
      <w:r w:rsidR="000A0085" w:rsidRPr="00B5275A">
        <w:t>directly</w:t>
      </w:r>
      <w:proofErr w:type="gramEnd"/>
      <w:r w:rsidR="000A0085" w:rsidRPr="00B5275A">
        <w:t xml:space="preserve"> engaging with planners? Generally, when the necessary information is absent, most of local members become hesitant to engage because they think </w:t>
      </w:r>
      <w:r w:rsidR="000A0085" w:rsidRPr="00B5275A">
        <w:lastRenderedPageBreak/>
        <w:t>that will have to take control and become responsible so they refuse to be considered as “</w:t>
      </w:r>
      <w:r w:rsidR="006B116D" w:rsidRPr="00B5275A">
        <w:t>uneducated”.</w:t>
      </w:r>
      <w:r w:rsidR="00AF16F4">
        <w:t xml:space="preserve"> (</w:t>
      </w:r>
      <w:proofErr w:type="spellStart"/>
      <w:r w:rsidR="00AF16F4" w:rsidRPr="00AF16F4">
        <w:t>Weerts</w:t>
      </w:r>
      <w:proofErr w:type="spellEnd"/>
      <w:r w:rsidR="00AF16F4">
        <w:t>, 2008)</w:t>
      </w:r>
    </w:p>
    <w:p w:rsidR="00BD57AC" w:rsidRDefault="00BD57AC" w:rsidP="00C668C4">
      <w:pPr>
        <w:spacing w:line="360" w:lineRule="auto"/>
        <w:ind w:left="0" w:firstLine="0"/>
        <w:jc w:val="both"/>
        <w:outlineLvl w:val="0"/>
        <w:rPr>
          <w:rFonts w:ascii="Times New Roman" w:eastAsia="Times New Roman" w:hAnsi="Times New Roman" w:cs="Times New Roman"/>
          <w:b/>
          <w:bCs/>
          <w:kern w:val="36"/>
          <w:sz w:val="28"/>
          <w:szCs w:val="28"/>
          <w:lang w:eastAsia="en-GB"/>
        </w:rPr>
      </w:pPr>
      <w:bookmarkStart w:id="1" w:name="why-community-engagement"/>
      <w:bookmarkEnd w:id="1"/>
    </w:p>
    <w:p w:rsidR="005D0D35" w:rsidRPr="006A11FC" w:rsidRDefault="006B116D" w:rsidP="00C668C4">
      <w:pPr>
        <w:spacing w:line="360" w:lineRule="auto"/>
        <w:ind w:left="0" w:firstLine="0"/>
        <w:jc w:val="both"/>
        <w:outlineLvl w:val="0"/>
        <w:rPr>
          <w:rFonts w:ascii="Times New Roman" w:eastAsia="Times New Roman" w:hAnsi="Times New Roman" w:cs="Times New Roman"/>
          <w:bCs/>
          <w:kern w:val="36"/>
          <w:sz w:val="24"/>
          <w:szCs w:val="24"/>
          <w:lang w:eastAsia="en-GB"/>
        </w:rPr>
      </w:pPr>
      <w:r w:rsidRPr="006A11FC">
        <w:rPr>
          <w:rFonts w:ascii="Times New Roman" w:eastAsia="Times New Roman" w:hAnsi="Times New Roman" w:cs="Times New Roman"/>
          <w:bCs/>
          <w:kern w:val="36"/>
          <w:sz w:val="24"/>
          <w:szCs w:val="24"/>
          <w:lang w:eastAsia="en-GB"/>
        </w:rPr>
        <w:t>5</w:t>
      </w:r>
      <w:r w:rsidR="005D0D35" w:rsidRPr="006A11FC">
        <w:rPr>
          <w:rFonts w:ascii="Times New Roman" w:eastAsia="Times New Roman" w:hAnsi="Times New Roman" w:cs="Times New Roman"/>
          <w:bCs/>
          <w:kern w:val="36"/>
          <w:sz w:val="24"/>
          <w:szCs w:val="24"/>
          <w:lang w:eastAsia="en-GB"/>
        </w:rPr>
        <w:t xml:space="preserve">. </w:t>
      </w:r>
      <w:r w:rsidR="00E747AC" w:rsidRPr="006A11FC">
        <w:rPr>
          <w:rFonts w:ascii="Times New Roman" w:eastAsia="Times New Roman" w:hAnsi="Times New Roman" w:cs="Times New Roman"/>
          <w:bCs/>
          <w:kern w:val="36"/>
          <w:sz w:val="24"/>
          <w:szCs w:val="24"/>
          <w:lang w:eastAsia="en-GB"/>
        </w:rPr>
        <w:t>TOOLS FOR AN EFFECTIVE INTERACTION WITH THE COMMUNITY MEMBERS</w:t>
      </w:r>
    </w:p>
    <w:p w:rsidR="006B116D" w:rsidRPr="00B5275A" w:rsidRDefault="006B116D" w:rsidP="00C668C4">
      <w:pPr>
        <w:pStyle w:val="NormalWeb"/>
        <w:spacing w:before="0" w:beforeAutospacing="0" w:after="0" w:afterAutospacing="0" w:line="360" w:lineRule="auto"/>
        <w:jc w:val="both"/>
      </w:pPr>
    </w:p>
    <w:p w:rsidR="00727E1A" w:rsidRPr="00B5275A" w:rsidRDefault="00727E1A" w:rsidP="00C668C4">
      <w:pPr>
        <w:pStyle w:val="NormalWeb"/>
        <w:spacing w:before="0" w:beforeAutospacing="0" w:after="0" w:afterAutospacing="0" w:line="360" w:lineRule="auto"/>
        <w:jc w:val="both"/>
      </w:pPr>
      <w:r w:rsidRPr="00B5275A">
        <w:tab/>
      </w:r>
      <w:r w:rsidR="00D244A6" w:rsidRPr="00B5275A">
        <w:t xml:space="preserve">The most common preoccupation of a project planner is considered to be the method to engage the community and it is strongly correlated with the authorizing level given to the stakeholders in the process of making resolutions. </w:t>
      </w:r>
    </w:p>
    <w:p w:rsidR="00C668C4" w:rsidRPr="00B5275A" w:rsidRDefault="00727E1A" w:rsidP="00C668C4">
      <w:pPr>
        <w:pStyle w:val="NormalWeb"/>
        <w:spacing w:before="0" w:beforeAutospacing="0" w:after="0" w:afterAutospacing="0" w:line="360" w:lineRule="auto"/>
        <w:jc w:val="both"/>
      </w:pPr>
      <w:r w:rsidRPr="00B5275A">
        <w:tab/>
      </w:r>
      <w:r w:rsidR="00D244A6" w:rsidRPr="00B5275A">
        <w:t>The community inhabitants will get involved and start participating only if they will have a</w:t>
      </w:r>
      <w:r w:rsidRPr="00B5275A">
        <w:t xml:space="preserve"> decisive position in the development process and the fulfilment of the projects that will have a direct impact on the community.</w:t>
      </w:r>
    </w:p>
    <w:p w:rsidR="00727E1A" w:rsidRPr="00B5275A" w:rsidRDefault="00727E1A" w:rsidP="00C668C4">
      <w:pPr>
        <w:pStyle w:val="NormalWeb"/>
        <w:spacing w:before="0" w:beforeAutospacing="0" w:after="0" w:afterAutospacing="0" w:line="360" w:lineRule="auto"/>
        <w:jc w:val="both"/>
      </w:pPr>
      <w:r w:rsidRPr="00B5275A">
        <w:tab/>
        <w:t>For establishing a productive interaction between stakeholders, local authorities and potential developers there can be used different techniques, such as</w:t>
      </w:r>
    </w:p>
    <w:p w:rsidR="00727E1A" w:rsidRPr="00B5275A" w:rsidRDefault="00727E1A" w:rsidP="00C668C4">
      <w:pPr>
        <w:pStyle w:val="NormalWeb"/>
        <w:spacing w:before="0" w:beforeAutospacing="0" w:after="0" w:afterAutospacing="0" w:line="360" w:lineRule="auto"/>
        <w:jc w:val="both"/>
      </w:pPr>
      <w:r w:rsidRPr="00B5275A">
        <w:t xml:space="preserve">- </w:t>
      </w:r>
      <w:proofErr w:type="gramStart"/>
      <w:r w:rsidRPr="00B5275A">
        <w:t>questionnaires</w:t>
      </w:r>
      <w:proofErr w:type="gramEnd"/>
      <w:r w:rsidRPr="00B5275A">
        <w:t xml:space="preserve"> – helps in distinguishing the beliefs of involved community members</w:t>
      </w:r>
    </w:p>
    <w:p w:rsidR="00727E1A" w:rsidRPr="00B5275A" w:rsidRDefault="00727E1A" w:rsidP="00C668C4">
      <w:pPr>
        <w:pStyle w:val="NormalWeb"/>
        <w:spacing w:before="0" w:beforeAutospacing="0" w:after="0" w:afterAutospacing="0" w:line="360" w:lineRule="auto"/>
        <w:jc w:val="both"/>
      </w:pPr>
      <w:r w:rsidRPr="00B5275A">
        <w:t xml:space="preserve">- </w:t>
      </w:r>
      <w:proofErr w:type="gramStart"/>
      <w:r w:rsidR="00BA51AB" w:rsidRPr="00B5275A">
        <w:t>focus</w:t>
      </w:r>
      <w:proofErr w:type="gramEnd"/>
      <w:r w:rsidR="00BA51AB" w:rsidRPr="00B5275A">
        <w:t xml:space="preserve"> group – deliberation in small gatherings that will ensure accurate information and perspectives on a particular subject</w:t>
      </w:r>
      <w:r w:rsidRPr="00B5275A">
        <w:t xml:space="preserve"> </w:t>
      </w:r>
    </w:p>
    <w:p w:rsidR="00C668C4" w:rsidRPr="00B5275A" w:rsidRDefault="00BA51AB" w:rsidP="00BA51AB">
      <w:pPr>
        <w:pStyle w:val="Referat"/>
        <w:rPr>
          <w:lang w:eastAsia="en-GB"/>
        </w:rPr>
      </w:pPr>
      <w:r w:rsidRPr="00B5275A">
        <w:rPr>
          <w:lang w:eastAsia="en-GB"/>
        </w:rPr>
        <w:t xml:space="preserve">- </w:t>
      </w:r>
      <w:proofErr w:type="gramStart"/>
      <w:r w:rsidRPr="00B5275A">
        <w:rPr>
          <w:lang w:eastAsia="en-GB"/>
        </w:rPr>
        <w:t>participatory</w:t>
      </w:r>
      <w:proofErr w:type="gramEnd"/>
      <w:r w:rsidRPr="00B5275A">
        <w:rPr>
          <w:lang w:eastAsia="en-GB"/>
        </w:rPr>
        <w:t xml:space="preserve"> evaluation – implication of a</w:t>
      </w:r>
      <w:r w:rsidR="009215CA" w:rsidRPr="00B5275A">
        <w:rPr>
          <w:lang w:eastAsia="en-GB"/>
        </w:rPr>
        <w:t xml:space="preserve">ll </w:t>
      </w:r>
      <w:proofErr w:type="spellStart"/>
      <w:r w:rsidR="009215CA" w:rsidRPr="00B5275A">
        <w:rPr>
          <w:lang w:eastAsia="en-GB"/>
        </w:rPr>
        <w:t>stakeholers</w:t>
      </w:r>
      <w:proofErr w:type="spellEnd"/>
      <w:r w:rsidR="009215CA" w:rsidRPr="00B5275A">
        <w:rPr>
          <w:lang w:eastAsia="en-GB"/>
        </w:rPr>
        <w:t xml:space="preserve"> to appreciate the performance and accomplishment of an organization.</w:t>
      </w:r>
    </w:p>
    <w:p w:rsidR="009215CA" w:rsidRPr="00B5275A" w:rsidRDefault="009215CA" w:rsidP="00BA51AB">
      <w:pPr>
        <w:pStyle w:val="Referat"/>
        <w:rPr>
          <w:lang w:eastAsia="en-GB"/>
        </w:rPr>
      </w:pPr>
      <w:r w:rsidRPr="00B5275A">
        <w:rPr>
          <w:lang w:eastAsia="en-GB"/>
        </w:rPr>
        <w:t xml:space="preserve">- </w:t>
      </w:r>
      <w:proofErr w:type="gramStart"/>
      <w:r w:rsidRPr="00B5275A">
        <w:rPr>
          <w:lang w:eastAsia="en-GB"/>
        </w:rPr>
        <w:t>community</w:t>
      </w:r>
      <w:proofErr w:type="gramEnd"/>
      <w:r w:rsidRPr="00B5275A">
        <w:rPr>
          <w:lang w:eastAsia="en-GB"/>
        </w:rPr>
        <w:t xml:space="preserve"> animator – retrieved from the local inhabitants to organize and involve people in making significant modifications in their own community</w:t>
      </w:r>
    </w:p>
    <w:p w:rsidR="00931E3B" w:rsidRPr="00B5275A" w:rsidRDefault="009215CA" w:rsidP="00931E3B">
      <w:pPr>
        <w:pStyle w:val="Referat"/>
        <w:rPr>
          <w:lang w:eastAsia="en-GB"/>
        </w:rPr>
      </w:pPr>
      <w:r w:rsidRPr="00B5275A">
        <w:rPr>
          <w:lang w:eastAsia="en-GB"/>
        </w:rPr>
        <w:t xml:space="preserve">- </w:t>
      </w:r>
      <w:proofErr w:type="gramStart"/>
      <w:r w:rsidRPr="00B5275A">
        <w:rPr>
          <w:lang w:eastAsia="en-GB"/>
        </w:rPr>
        <w:t>community</w:t>
      </w:r>
      <w:proofErr w:type="gramEnd"/>
      <w:r w:rsidRPr="00B5275A">
        <w:rPr>
          <w:lang w:eastAsia="en-GB"/>
        </w:rPr>
        <w:t xml:space="preserve"> innovation – refers to a group of locals that are gathered to elaborate meaningful ideas </w:t>
      </w:r>
      <w:r w:rsidR="00931E3B" w:rsidRPr="00B5275A">
        <w:rPr>
          <w:lang w:eastAsia="en-GB"/>
        </w:rPr>
        <w:t>for the well development of the local community and to establish a successful plan to achieve that</w:t>
      </w:r>
    </w:p>
    <w:p w:rsidR="00931E3B" w:rsidRPr="00B5275A" w:rsidRDefault="00931E3B" w:rsidP="00931E3B">
      <w:pPr>
        <w:pStyle w:val="Referat"/>
        <w:rPr>
          <w:rFonts w:eastAsia="Times New Roman"/>
          <w:bCs/>
          <w:kern w:val="36"/>
          <w:lang w:eastAsia="en-GB"/>
        </w:rPr>
      </w:pPr>
      <w:r w:rsidRPr="00B5275A">
        <w:rPr>
          <w:lang w:eastAsia="en-GB"/>
        </w:rPr>
        <w:t xml:space="preserve">- </w:t>
      </w:r>
      <w:proofErr w:type="gramStart"/>
      <w:r w:rsidR="00ED3EE8" w:rsidRPr="00B5275A">
        <w:rPr>
          <w:lang w:eastAsia="en-GB"/>
        </w:rPr>
        <w:t>online</w:t>
      </w:r>
      <w:proofErr w:type="gramEnd"/>
      <w:r w:rsidR="00ED3EE8" w:rsidRPr="00B5275A">
        <w:rPr>
          <w:lang w:eastAsia="en-GB"/>
        </w:rPr>
        <w:t xml:space="preserve"> engagement – with the help of </w:t>
      </w:r>
      <w:r w:rsidR="00ED3EE8" w:rsidRPr="00B5275A">
        <w:rPr>
          <w:rFonts w:eastAsia="Times New Roman"/>
          <w:bCs/>
          <w:kern w:val="36"/>
          <w:lang w:eastAsia="en-GB"/>
        </w:rPr>
        <w:t>s</w:t>
      </w:r>
      <w:r w:rsidR="005D0D35" w:rsidRPr="00B5275A">
        <w:rPr>
          <w:rFonts w:eastAsia="Times New Roman"/>
          <w:bCs/>
          <w:kern w:val="36"/>
          <w:lang w:eastAsia="en-GB"/>
        </w:rPr>
        <w:t>ocial</w:t>
      </w:r>
      <w:r w:rsidR="00ED3EE8" w:rsidRPr="00B5275A">
        <w:rPr>
          <w:rFonts w:eastAsia="Times New Roman"/>
          <w:bCs/>
          <w:kern w:val="36"/>
          <w:lang w:eastAsia="en-GB"/>
        </w:rPr>
        <w:t xml:space="preserve"> media</w:t>
      </w:r>
      <w:r w:rsidR="005D0D35" w:rsidRPr="00B5275A">
        <w:rPr>
          <w:rFonts w:eastAsia="Times New Roman"/>
          <w:bCs/>
          <w:kern w:val="36"/>
          <w:lang w:eastAsia="en-GB"/>
        </w:rPr>
        <w:t xml:space="preserve"> </w:t>
      </w:r>
      <w:r w:rsidR="00ED3EE8" w:rsidRPr="00B5275A">
        <w:rPr>
          <w:rFonts w:eastAsia="Times New Roman"/>
          <w:bCs/>
          <w:kern w:val="36"/>
          <w:lang w:eastAsia="en-GB"/>
        </w:rPr>
        <w:t>a local community could easily raise awareness and could determine the level of participation</w:t>
      </w:r>
      <w:r w:rsidR="005D0D35" w:rsidRPr="00B5275A">
        <w:rPr>
          <w:rFonts w:eastAsia="Times New Roman"/>
          <w:bCs/>
          <w:kern w:val="36"/>
          <w:lang w:eastAsia="en-GB"/>
        </w:rPr>
        <w:t xml:space="preserve"> (</w:t>
      </w:r>
      <w:proofErr w:type="spellStart"/>
      <w:r w:rsidR="005D0D35" w:rsidRPr="00B5275A">
        <w:rPr>
          <w:rFonts w:eastAsia="Times New Roman"/>
          <w:bCs/>
          <w:kern w:val="36"/>
          <w:lang w:eastAsia="en-GB"/>
        </w:rPr>
        <w:t>Zilberberg</w:t>
      </w:r>
      <w:proofErr w:type="spellEnd"/>
      <w:r w:rsidR="005D0D35" w:rsidRPr="00B5275A">
        <w:rPr>
          <w:rFonts w:eastAsia="Times New Roman"/>
          <w:bCs/>
          <w:kern w:val="36"/>
          <w:lang w:eastAsia="en-GB"/>
        </w:rPr>
        <w:t xml:space="preserve">, 2011) </w:t>
      </w:r>
    </w:p>
    <w:p w:rsidR="00535DF7" w:rsidRPr="00B5275A" w:rsidRDefault="00ED3EE8" w:rsidP="00931E3B">
      <w:pPr>
        <w:pStyle w:val="Referat"/>
        <w:rPr>
          <w:rFonts w:eastAsia="Times New Roman"/>
          <w:lang w:eastAsia="en-GB"/>
        </w:rPr>
      </w:pPr>
      <w:r w:rsidRPr="00B5275A">
        <w:rPr>
          <w:rFonts w:eastAsia="Times New Roman"/>
          <w:lang w:eastAsia="en-GB"/>
        </w:rPr>
        <w:tab/>
        <w:t>If a</w:t>
      </w:r>
      <w:r w:rsidR="00A45180" w:rsidRPr="00B5275A">
        <w:rPr>
          <w:rFonts w:eastAsia="Times New Roman"/>
          <w:lang w:eastAsia="en-GB"/>
        </w:rPr>
        <w:t xml:space="preserve"> face to face </w:t>
      </w:r>
      <w:r w:rsidRPr="00B5275A">
        <w:rPr>
          <w:rFonts w:eastAsia="Times New Roman"/>
          <w:lang w:eastAsia="en-GB"/>
        </w:rPr>
        <w:t>participation is limiting the number of</w:t>
      </w:r>
      <w:r w:rsidR="00A45180" w:rsidRPr="00B5275A">
        <w:rPr>
          <w:rFonts w:eastAsia="Times New Roman"/>
          <w:lang w:eastAsia="en-GB"/>
        </w:rPr>
        <w:t xml:space="preserve"> participants, </w:t>
      </w:r>
      <w:r w:rsidRPr="00B5275A">
        <w:rPr>
          <w:rFonts w:eastAsia="Times New Roman"/>
          <w:lang w:eastAsia="en-GB"/>
        </w:rPr>
        <w:t xml:space="preserve">using </w:t>
      </w:r>
      <w:r w:rsidR="00A45180" w:rsidRPr="00B5275A">
        <w:rPr>
          <w:rFonts w:eastAsia="Times New Roman"/>
          <w:lang w:eastAsia="en-GB"/>
        </w:rPr>
        <w:t xml:space="preserve">online community engagement </w:t>
      </w:r>
      <w:r w:rsidRPr="00B5275A">
        <w:rPr>
          <w:rFonts w:eastAsia="Times New Roman"/>
          <w:lang w:eastAsia="en-GB"/>
        </w:rPr>
        <w:t xml:space="preserve">it allows </w:t>
      </w:r>
      <w:r w:rsidR="00A45180" w:rsidRPr="00B5275A">
        <w:rPr>
          <w:rFonts w:eastAsia="Times New Roman"/>
          <w:lang w:eastAsia="en-GB"/>
        </w:rPr>
        <w:t xml:space="preserve">more </w:t>
      </w:r>
      <w:r w:rsidR="00535DF7" w:rsidRPr="00B5275A">
        <w:rPr>
          <w:rFonts w:eastAsia="Times New Roman"/>
          <w:lang w:eastAsia="en-GB"/>
        </w:rPr>
        <w:t>individuals to express their opinions</w:t>
      </w:r>
      <w:r w:rsidR="00A45180" w:rsidRPr="00B5275A">
        <w:rPr>
          <w:rFonts w:eastAsia="Times New Roman"/>
          <w:lang w:eastAsia="en-GB"/>
        </w:rPr>
        <w:t xml:space="preserve"> </w:t>
      </w:r>
      <w:r w:rsidR="00535DF7" w:rsidRPr="00B5275A">
        <w:rPr>
          <w:rFonts w:eastAsia="Times New Roman"/>
          <w:lang w:eastAsia="en-GB"/>
        </w:rPr>
        <w:t>whenever they feel like</w:t>
      </w:r>
      <w:r w:rsidR="00A45180" w:rsidRPr="00B5275A">
        <w:rPr>
          <w:rFonts w:eastAsia="Times New Roman"/>
          <w:lang w:eastAsia="en-GB"/>
        </w:rPr>
        <w:t xml:space="preserve">. </w:t>
      </w:r>
    </w:p>
    <w:p w:rsidR="00931E3B" w:rsidRPr="00B5275A" w:rsidRDefault="00535DF7" w:rsidP="00931E3B">
      <w:pPr>
        <w:pStyle w:val="Referat"/>
        <w:rPr>
          <w:rFonts w:eastAsia="Times New Roman"/>
          <w:lang w:eastAsia="en-GB"/>
        </w:rPr>
      </w:pPr>
      <w:r w:rsidRPr="00B5275A">
        <w:rPr>
          <w:rFonts w:eastAsia="Times New Roman"/>
          <w:lang w:eastAsia="en-GB"/>
        </w:rPr>
        <w:tab/>
        <w:t xml:space="preserve">A determined online participating place that exceeds social media boundaries (taking safety data measures to confront the lack of trust within the community) will ensure all individuals will benefit of a reliable and cautious access to accomplish significant improvements to the community lifestyle.  </w:t>
      </w:r>
    </w:p>
    <w:p w:rsidR="00535DF7" w:rsidRPr="00B5275A" w:rsidRDefault="00535DF7" w:rsidP="009B48F7">
      <w:pPr>
        <w:pStyle w:val="NormalWeb"/>
      </w:pPr>
    </w:p>
    <w:p w:rsidR="00931E3B" w:rsidRPr="00B5275A" w:rsidRDefault="00BD57AC" w:rsidP="009B48F7">
      <w:pPr>
        <w:pStyle w:val="NormalWeb"/>
      </w:pPr>
      <w:bookmarkStart w:id="2" w:name="_GoBack"/>
      <w:bookmarkEnd w:id="2"/>
      <w:r>
        <w:lastRenderedPageBreak/>
        <w:t xml:space="preserve">6. </w:t>
      </w:r>
      <w:r w:rsidR="00931E3B" w:rsidRPr="00B5275A">
        <w:t>CONCLUSIONS</w:t>
      </w:r>
    </w:p>
    <w:p w:rsidR="00B5275A" w:rsidRPr="00B5275A" w:rsidRDefault="00AB2764" w:rsidP="00BD57AC">
      <w:pPr>
        <w:pStyle w:val="NormalWeb"/>
        <w:spacing w:before="0" w:beforeAutospacing="0" w:after="0" w:afterAutospacing="0" w:line="360" w:lineRule="auto"/>
        <w:ind w:firstLine="720"/>
        <w:jc w:val="both"/>
      </w:pPr>
      <w:r w:rsidRPr="00B5275A">
        <w:t xml:space="preserve">A strong community engagement is always useful and helps increasing the reputation and the perception and also acts as a support in solving the problems of local gatherings. </w:t>
      </w:r>
    </w:p>
    <w:p w:rsidR="00B5275A" w:rsidRPr="00B5275A" w:rsidRDefault="00B5275A" w:rsidP="00B5275A">
      <w:pPr>
        <w:pStyle w:val="NormalWeb"/>
        <w:spacing w:before="0" w:beforeAutospacing="0" w:after="0" w:afterAutospacing="0" w:line="360" w:lineRule="auto"/>
        <w:ind w:firstLine="720"/>
        <w:jc w:val="both"/>
      </w:pPr>
      <w:r w:rsidRPr="00B5275A">
        <w:t>The community inhabitants will be contributing and start participating only if they will have a decisive position in the development process and the fulfilment of the projects that will have a direct impact on the community.</w:t>
      </w:r>
    </w:p>
    <w:p w:rsidR="00B5275A" w:rsidRPr="00B5275A" w:rsidRDefault="00B5275A" w:rsidP="00B5275A">
      <w:pPr>
        <w:pStyle w:val="NormalWeb"/>
        <w:spacing w:before="0" w:beforeAutospacing="0" w:after="0" w:afterAutospacing="0" w:line="360" w:lineRule="auto"/>
        <w:ind w:firstLine="720"/>
        <w:jc w:val="both"/>
      </w:pPr>
      <w:r w:rsidRPr="00B5275A">
        <w:t>Due to the strong collaborations between local communities and government authorities, the community engagement was proved to be relevant and mandatory and could determine truthful and sustainable social resolutions and improve the lifestyle of local associations.</w:t>
      </w:r>
    </w:p>
    <w:p w:rsidR="00B5275A" w:rsidRPr="00B5275A" w:rsidRDefault="00B5275A" w:rsidP="00B5275A">
      <w:pPr>
        <w:pStyle w:val="NormalWeb"/>
        <w:spacing w:before="0" w:beforeAutospacing="0" w:after="0" w:afterAutospacing="0" w:line="360" w:lineRule="auto"/>
        <w:jc w:val="both"/>
      </w:pPr>
    </w:p>
    <w:p w:rsidR="00B5275A" w:rsidRPr="00B5275A" w:rsidRDefault="00B5275A" w:rsidP="00B5275A">
      <w:pPr>
        <w:pStyle w:val="NormalWeb"/>
        <w:spacing w:before="0" w:beforeAutospacing="0" w:after="0" w:afterAutospacing="0" w:line="360" w:lineRule="auto"/>
        <w:jc w:val="both"/>
      </w:pPr>
    </w:p>
    <w:p w:rsidR="00B5275A" w:rsidRPr="00B5275A" w:rsidRDefault="00B5275A" w:rsidP="00B5275A">
      <w:pPr>
        <w:pStyle w:val="NormalWeb"/>
        <w:spacing w:before="0" w:beforeAutospacing="0" w:after="0" w:afterAutospacing="0" w:line="360" w:lineRule="auto"/>
        <w:jc w:val="both"/>
      </w:pPr>
    </w:p>
    <w:p w:rsidR="00B5275A" w:rsidRPr="00B5275A" w:rsidRDefault="00B5275A" w:rsidP="00B5275A">
      <w:pPr>
        <w:pStyle w:val="NormalWeb"/>
        <w:spacing w:before="0" w:beforeAutospacing="0" w:after="0" w:afterAutospacing="0" w:line="360" w:lineRule="auto"/>
        <w:jc w:val="both"/>
      </w:pPr>
    </w:p>
    <w:p w:rsidR="00B5275A" w:rsidRPr="00B5275A" w:rsidRDefault="00B5275A" w:rsidP="00B5275A">
      <w:pPr>
        <w:pStyle w:val="NormalWeb"/>
        <w:spacing w:before="0" w:beforeAutospacing="0" w:after="0" w:afterAutospacing="0" w:line="360" w:lineRule="auto"/>
        <w:jc w:val="both"/>
      </w:pPr>
    </w:p>
    <w:p w:rsidR="00B5275A" w:rsidRPr="00B5275A" w:rsidRDefault="00B5275A" w:rsidP="00B5275A">
      <w:pPr>
        <w:pStyle w:val="NormalWeb"/>
        <w:spacing w:before="0" w:beforeAutospacing="0" w:after="0" w:afterAutospacing="0" w:line="360" w:lineRule="auto"/>
        <w:jc w:val="both"/>
      </w:pPr>
    </w:p>
    <w:p w:rsidR="00B5275A" w:rsidRPr="00B5275A" w:rsidRDefault="00B5275A" w:rsidP="00B5275A">
      <w:pPr>
        <w:pStyle w:val="NormalWeb"/>
        <w:spacing w:before="0" w:beforeAutospacing="0" w:after="0" w:afterAutospacing="0" w:line="360" w:lineRule="auto"/>
        <w:jc w:val="both"/>
      </w:pPr>
    </w:p>
    <w:p w:rsidR="00B5275A" w:rsidRPr="00B5275A" w:rsidRDefault="00B5275A" w:rsidP="00B5275A">
      <w:pPr>
        <w:pStyle w:val="NormalWeb"/>
        <w:spacing w:before="0" w:beforeAutospacing="0" w:after="0" w:afterAutospacing="0" w:line="360" w:lineRule="auto"/>
        <w:jc w:val="both"/>
      </w:pPr>
    </w:p>
    <w:p w:rsidR="00B5275A" w:rsidRPr="00B5275A" w:rsidRDefault="00B5275A" w:rsidP="00B5275A">
      <w:pPr>
        <w:pStyle w:val="NormalWeb"/>
        <w:spacing w:before="0" w:beforeAutospacing="0" w:after="0" w:afterAutospacing="0" w:line="360" w:lineRule="auto"/>
        <w:jc w:val="both"/>
      </w:pPr>
    </w:p>
    <w:p w:rsidR="00B5275A" w:rsidRPr="00B5275A" w:rsidRDefault="00B5275A" w:rsidP="00B5275A">
      <w:pPr>
        <w:pStyle w:val="NormalWeb"/>
        <w:spacing w:before="0" w:beforeAutospacing="0" w:after="0" w:afterAutospacing="0" w:line="360" w:lineRule="auto"/>
        <w:jc w:val="both"/>
      </w:pPr>
    </w:p>
    <w:p w:rsidR="00B5275A" w:rsidRPr="00B5275A" w:rsidRDefault="00B5275A" w:rsidP="00B5275A">
      <w:pPr>
        <w:pStyle w:val="NormalWeb"/>
        <w:spacing w:before="0" w:beforeAutospacing="0" w:after="0" w:afterAutospacing="0" w:line="360" w:lineRule="auto"/>
        <w:jc w:val="both"/>
      </w:pPr>
    </w:p>
    <w:p w:rsidR="00B5275A" w:rsidRPr="00B5275A" w:rsidRDefault="00B5275A" w:rsidP="00B5275A">
      <w:pPr>
        <w:pStyle w:val="NormalWeb"/>
        <w:spacing w:before="0" w:beforeAutospacing="0" w:after="0" w:afterAutospacing="0" w:line="360" w:lineRule="auto"/>
        <w:jc w:val="both"/>
      </w:pPr>
    </w:p>
    <w:p w:rsidR="00B5275A" w:rsidRPr="00B5275A" w:rsidRDefault="00B5275A" w:rsidP="00B5275A">
      <w:pPr>
        <w:pStyle w:val="NormalWeb"/>
        <w:spacing w:before="0" w:beforeAutospacing="0" w:after="0" w:afterAutospacing="0" w:line="360" w:lineRule="auto"/>
        <w:jc w:val="both"/>
      </w:pPr>
    </w:p>
    <w:p w:rsidR="00B5275A" w:rsidRPr="00B5275A" w:rsidRDefault="00B5275A" w:rsidP="00B5275A">
      <w:pPr>
        <w:pStyle w:val="NormalWeb"/>
        <w:spacing w:before="0" w:beforeAutospacing="0" w:after="0" w:afterAutospacing="0" w:line="360" w:lineRule="auto"/>
        <w:jc w:val="both"/>
      </w:pPr>
    </w:p>
    <w:p w:rsidR="00B5275A" w:rsidRPr="00B5275A" w:rsidRDefault="00B5275A" w:rsidP="00B5275A">
      <w:pPr>
        <w:pStyle w:val="NormalWeb"/>
        <w:spacing w:before="0" w:beforeAutospacing="0" w:after="0" w:afterAutospacing="0" w:line="360" w:lineRule="auto"/>
        <w:jc w:val="both"/>
      </w:pPr>
    </w:p>
    <w:p w:rsidR="00B5275A" w:rsidRPr="00B5275A" w:rsidRDefault="00B5275A" w:rsidP="00B5275A">
      <w:pPr>
        <w:pStyle w:val="NormalWeb"/>
        <w:spacing w:before="0" w:beforeAutospacing="0" w:after="0" w:afterAutospacing="0" w:line="360" w:lineRule="auto"/>
        <w:jc w:val="both"/>
      </w:pPr>
    </w:p>
    <w:p w:rsidR="00B5275A" w:rsidRDefault="00B5275A" w:rsidP="00B5275A">
      <w:pPr>
        <w:pStyle w:val="NormalWeb"/>
        <w:spacing w:before="0" w:beforeAutospacing="0" w:after="0" w:afterAutospacing="0" w:line="360" w:lineRule="auto"/>
        <w:jc w:val="both"/>
      </w:pPr>
    </w:p>
    <w:p w:rsidR="00AF16F4" w:rsidRDefault="00AF16F4" w:rsidP="00B5275A">
      <w:pPr>
        <w:pStyle w:val="NormalWeb"/>
        <w:spacing w:before="0" w:beforeAutospacing="0" w:after="0" w:afterAutospacing="0" w:line="360" w:lineRule="auto"/>
        <w:jc w:val="both"/>
      </w:pPr>
    </w:p>
    <w:p w:rsidR="00AF16F4" w:rsidRDefault="00AF16F4" w:rsidP="00B5275A">
      <w:pPr>
        <w:pStyle w:val="NormalWeb"/>
        <w:spacing w:before="0" w:beforeAutospacing="0" w:after="0" w:afterAutospacing="0" w:line="360" w:lineRule="auto"/>
        <w:jc w:val="both"/>
      </w:pPr>
    </w:p>
    <w:p w:rsidR="00AF16F4" w:rsidRDefault="00AF16F4" w:rsidP="00B5275A">
      <w:pPr>
        <w:pStyle w:val="NormalWeb"/>
        <w:spacing w:before="0" w:beforeAutospacing="0" w:after="0" w:afterAutospacing="0" w:line="360" w:lineRule="auto"/>
        <w:jc w:val="both"/>
      </w:pPr>
    </w:p>
    <w:p w:rsidR="00AF16F4" w:rsidRDefault="00AF16F4" w:rsidP="00B5275A">
      <w:pPr>
        <w:pStyle w:val="NormalWeb"/>
        <w:spacing w:before="0" w:beforeAutospacing="0" w:after="0" w:afterAutospacing="0" w:line="360" w:lineRule="auto"/>
        <w:jc w:val="both"/>
      </w:pPr>
    </w:p>
    <w:p w:rsidR="00AF16F4" w:rsidRDefault="00AF16F4" w:rsidP="00B5275A">
      <w:pPr>
        <w:pStyle w:val="NormalWeb"/>
        <w:spacing w:before="0" w:beforeAutospacing="0" w:after="0" w:afterAutospacing="0" w:line="360" w:lineRule="auto"/>
        <w:jc w:val="both"/>
      </w:pPr>
    </w:p>
    <w:p w:rsidR="00882AAD" w:rsidRPr="00B5275A" w:rsidRDefault="00882AAD" w:rsidP="00B5275A">
      <w:pPr>
        <w:pStyle w:val="NormalWeb"/>
        <w:spacing w:before="0" w:beforeAutospacing="0" w:after="0" w:afterAutospacing="0" w:line="360" w:lineRule="auto"/>
        <w:jc w:val="both"/>
      </w:pPr>
    </w:p>
    <w:p w:rsidR="00B5275A" w:rsidRDefault="00B5275A" w:rsidP="006A1629">
      <w:pPr>
        <w:pStyle w:val="NormalWeb"/>
        <w:spacing w:before="0" w:beforeAutospacing="0" w:after="0" w:afterAutospacing="0" w:line="360" w:lineRule="auto"/>
        <w:jc w:val="both"/>
      </w:pPr>
      <w:r w:rsidRPr="00B5275A">
        <w:lastRenderedPageBreak/>
        <w:t>REFERENCES</w:t>
      </w:r>
    </w:p>
    <w:p w:rsidR="00765A95" w:rsidRPr="00BA2EFF" w:rsidRDefault="00765A95" w:rsidP="00765A95">
      <w:pPr>
        <w:pStyle w:val="NormalWeb"/>
        <w:spacing w:before="0" w:beforeAutospacing="0" w:after="0" w:afterAutospacing="0" w:line="360" w:lineRule="auto"/>
        <w:ind w:firstLine="720"/>
        <w:jc w:val="both"/>
        <w:rPr>
          <w:rFonts w:cs="ITC Slimbach Std"/>
          <w:color w:val="000000"/>
        </w:rPr>
      </w:pPr>
      <w:proofErr w:type="spellStart"/>
      <w:proofErr w:type="gramStart"/>
      <w:r w:rsidRPr="00BA2EFF">
        <w:rPr>
          <w:rFonts w:cs="ITC Slimbach Std"/>
          <w:color w:val="000000"/>
        </w:rPr>
        <w:t>Butterfoss</w:t>
      </w:r>
      <w:proofErr w:type="spellEnd"/>
      <w:r w:rsidRPr="00BA2EFF">
        <w:rPr>
          <w:rFonts w:cs="ITC Slimbach Std"/>
          <w:color w:val="000000"/>
        </w:rPr>
        <w:t>, F. D.</w:t>
      </w:r>
      <w:r w:rsidR="00882AAD" w:rsidRPr="00BA2EFF">
        <w:rPr>
          <w:rFonts w:cs="ITC Slimbach Std"/>
          <w:color w:val="000000"/>
        </w:rPr>
        <w:t xml:space="preserve"> (2007)</w:t>
      </w:r>
      <w:r w:rsidRPr="00BA2EFF">
        <w:rPr>
          <w:rFonts w:cs="ITC Slimbach Std"/>
          <w:color w:val="000000"/>
        </w:rPr>
        <w:t xml:space="preserve"> </w:t>
      </w:r>
      <w:r w:rsidRPr="00BA2EFF">
        <w:rPr>
          <w:rFonts w:cs="ITC Slimbach Std"/>
          <w:i/>
          <w:iCs/>
          <w:color w:val="000000"/>
        </w:rPr>
        <w:t>Coalitions and partnerships in community health.</w:t>
      </w:r>
      <w:proofErr w:type="gramEnd"/>
      <w:r w:rsidRPr="00BA2EFF">
        <w:rPr>
          <w:rFonts w:cs="ITC Slimbach Std"/>
          <w:i/>
          <w:iCs/>
          <w:color w:val="000000"/>
        </w:rPr>
        <w:t xml:space="preserve"> </w:t>
      </w:r>
      <w:r w:rsidR="00882AAD" w:rsidRPr="00BA2EFF">
        <w:rPr>
          <w:rFonts w:cs="ITC Slimbach Std"/>
          <w:color w:val="000000"/>
        </w:rPr>
        <w:t xml:space="preserve">San Francisco: </w:t>
      </w:r>
      <w:proofErr w:type="spellStart"/>
      <w:r w:rsidR="00882AAD" w:rsidRPr="00BA2EFF">
        <w:rPr>
          <w:rFonts w:cs="ITC Slimbach Std"/>
          <w:color w:val="000000"/>
        </w:rPr>
        <w:t>Jossey</w:t>
      </w:r>
      <w:proofErr w:type="spellEnd"/>
      <w:r w:rsidR="00882AAD" w:rsidRPr="00BA2EFF">
        <w:rPr>
          <w:rFonts w:cs="ITC Slimbach Std"/>
          <w:color w:val="000000"/>
        </w:rPr>
        <w:t>-Bass</w:t>
      </w:r>
    </w:p>
    <w:p w:rsidR="00765A95" w:rsidRPr="00BA2EFF" w:rsidRDefault="00765A95" w:rsidP="00765A95">
      <w:pPr>
        <w:pStyle w:val="NormalWeb"/>
        <w:spacing w:before="0" w:beforeAutospacing="0" w:after="0" w:afterAutospacing="0" w:line="360" w:lineRule="auto"/>
        <w:ind w:firstLine="720"/>
        <w:jc w:val="both"/>
      </w:pPr>
      <w:r w:rsidRPr="00BA2EFF">
        <w:t xml:space="preserve">Farnsworth, S. K., Bose, K., </w:t>
      </w:r>
      <w:proofErr w:type="spellStart"/>
      <w:r w:rsidRPr="00BA2EFF">
        <w:t>Fajobi</w:t>
      </w:r>
      <w:proofErr w:type="spellEnd"/>
      <w:r w:rsidRPr="00BA2EFF">
        <w:t xml:space="preserve">, O., Souza, P. P. (2014). </w:t>
      </w:r>
      <w:r w:rsidRPr="00BA2EFF">
        <w:rPr>
          <w:i/>
        </w:rPr>
        <w:t>Community engagement to enhance child survival and early development in low- and middle-income countries: an evidence review</w:t>
      </w:r>
      <w:r w:rsidRPr="00BA2EFF">
        <w:t xml:space="preserve">. </w:t>
      </w:r>
      <w:proofErr w:type="gramStart"/>
      <w:r w:rsidRPr="00BA2EFF">
        <w:rPr>
          <w:iCs/>
        </w:rPr>
        <w:t>Journal of health communication</w:t>
      </w:r>
      <w:r w:rsidRPr="00BA2EFF">
        <w:rPr>
          <w:i/>
          <w:iCs/>
        </w:rPr>
        <w:t xml:space="preserve">, </w:t>
      </w:r>
      <w:r w:rsidRPr="00BA2EFF">
        <w:t>19</w:t>
      </w:r>
      <w:r w:rsidRPr="00BA2EFF">
        <w:rPr>
          <w:b/>
          <w:bCs/>
        </w:rPr>
        <w:t xml:space="preserve">, </w:t>
      </w:r>
      <w:r w:rsidRPr="00BA2EFF">
        <w:t>67-88.</w:t>
      </w:r>
      <w:proofErr w:type="gramEnd"/>
    </w:p>
    <w:p w:rsidR="00765A95" w:rsidRPr="00BA2EFF" w:rsidRDefault="00765A95" w:rsidP="00765A95">
      <w:pPr>
        <w:pStyle w:val="NormalWeb"/>
        <w:spacing w:before="0" w:beforeAutospacing="0" w:after="0" w:afterAutospacing="0" w:line="360" w:lineRule="auto"/>
        <w:ind w:firstLine="720"/>
        <w:jc w:val="both"/>
        <w:rPr>
          <w:rFonts w:cs="ITC Slimbach Std"/>
          <w:color w:val="000000"/>
        </w:rPr>
      </w:pPr>
      <w:proofErr w:type="spellStart"/>
      <w:r w:rsidRPr="00BA2EFF">
        <w:rPr>
          <w:rFonts w:cs="ITC Slimbach Std"/>
          <w:color w:val="000000"/>
        </w:rPr>
        <w:t>Flavian</w:t>
      </w:r>
      <w:proofErr w:type="spellEnd"/>
      <w:r w:rsidRPr="00BA2EFF">
        <w:rPr>
          <w:rFonts w:cs="ITC Slimbach Std"/>
          <w:color w:val="000000"/>
        </w:rPr>
        <w:t xml:space="preserve">, C., </w:t>
      </w:r>
      <w:proofErr w:type="spellStart"/>
      <w:r w:rsidRPr="00BA2EFF">
        <w:rPr>
          <w:rFonts w:cs="ITC Slimbach Std"/>
          <w:color w:val="000000"/>
        </w:rPr>
        <w:t>Guinaliu</w:t>
      </w:r>
      <w:proofErr w:type="spellEnd"/>
      <w:r w:rsidRPr="00BA2EFF">
        <w:rPr>
          <w:rFonts w:cs="ITC Slimbach Std"/>
          <w:color w:val="000000"/>
        </w:rPr>
        <w:t xml:space="preserve">, M. (2005) </w:t>
      </w:r>
      <w:proofErr w:type="gramStart"/>
      <w:r w:rsidRPr="00BA2EFF">
        <w:rPr>
          <w:rFonts w:cs="ITC Slimbach Std"/>
          <w:i/>
          <w:color w:val="000000"/>
        </w:rPr>
        <w:t>The</w:t>
      </w:r>
      <w:proofErr w:type="gramEnd"/>
      <w:r w:rsidRPr="00BA2EFF">
        <w:rPr>
          <w:rFonts w:cs="ITC Slimbach Std"/>
          <w:i/>
          <w:color w:val="000000"/>
        </w:rPr>
        <w:t xml:space="preserve"> influence of virtual communities on distribution strategies in the internet</w:t>
      </w:r>
      <w:r w:rsidRPr="00BA2EFF">
        <w:rPr>
          <w:rFonts w:cs="ITC Slimbach Std"/>
          <w:color w:val="000000"/>
        </w:rPr>
        <w:t xml:space="preserve">. </w:t>
      </w:r>
      <w:r w:rsidRPr="00BA2EFF">
        <w:rPr>
          <w:rFonts w:cs="ITC Slimbach Std"/>
          <w:iCs/>
          <w:color w:val="000000"/>
        </w:rPr>
        <w:t>International Journal of Retail &amp; Distribution Management</w:t>
      </w:r>
      <w:r w:rsidRPr="00BA2EFF">
        <w:rPr>
          <w:rFonts w:cs="ITC Slimbach Std"/>
          <w:i/>
          <w:iCs/>
          <w:color w:val="000000"/>
        </w:rPr>
        <w:t xml:space="preserve"> </w:t>
      </w:r>
      <w:r w:rsidRPr="00BA2EFF">
        <w:rPr>
          <w:rFonts w:cs="ITC Slimbach Std"/>
          <w:color w:val="000000"/>
        </w:rPr>
        <w:t>33(6):405-425</w:t>
      </w:r>
    </w:p>
    <w:p w:rsidR="00F20981" w:rsidRPr="00BA2EFF" w:rsidRDefault="00F20981" w:rsidP="00A61186">
      <w:pPr>
        <w:pStyle w:val="NormalWeb"/>
        <w:spacing w:before="0" w:beforeAutospacing="0" w:after="0" w:afterAutospacing="0" w:line="360" w:lineRule="auto"/>
        <w:ind w:firstLine="720"/>
        <w:jc w:val="both"/>
        <w:rPr>
          <w:rFonts w:cs="ITC Slimbach Std"/>
          <w:color w:val="000000"/>
        </w:rPr>
      </w:pPr>
      <w:r w:rsidRPr="00BA2EFF">
        <w:rPr>
          <w:rFonts w:cs="ITC Slimbach Std"/>
          <w:color w:val="000000"/>
        </w:rPr>
        <w:t>Head,</w:t>
      </w:r>
      <w:r w:rsidR="00A61186" w:rsidRPr="00BA2EFF">
        <w:rPr>
          <w:rFonts w:cs="ITC Slimbach Std"/>
          <w:color w:val="000000"/>
        </w:rPr>
        <w:t xml:space="preserve"> B.</w:t>
      </w:r>
      <w:r w:rsidRPr="00BA2EFF">
        <w:rPr>
          <w:rFonts w:cs="ITC Slimbach Std"/>
          <w:color w:val="000000"/>
        </w:rPr>
        <w:t xml:space="preserve"> W. (2007). </w:t>
      </w:r>
      <w:r w:rsidRPr="00BA2EFF">
        <w:rPr>
          <w:rFonts w:cs="ITC Slimbach Std"/>
          <w:i/>
          <w:color w:val="000000"/>
        </w:rPr>
        <w:t>Community Engagement: Participation on Whose Terms</w:t>
      </w:r>
      <w:proofErr w:type="gramStart"/>
      <w:r w:rsidRPr="00BA2EFF">
        <w:rPr>
          <w:rFonts w:cs="ITC Slimbach Std"/>
          <w:i/>
          <w:color w:val="000000"/>
        </w:rPr>
        <w:t>?</w:t>
      </w:r>
      <w:r w:rsidR="00A61186" w:rsidRPr="00BA2EFF">
        <w:rPr>
          <w:rFonts w:cs="ITC Slimbach Std"/>
          <w:color w:val="000000"/>
        </w:rPr>
        <w:t>.</w:t>
      </w:r>
      <w:proofErr w:type="gramEnd"/>
      <w:r w:rsidR="00A61186" w:rsidRPr="00BA2EFF">
        <w:rPr>
          <w:rFonts w:cs="ITC Slimbach Std"/>
          <w:color w:val="000000"/>
        </w:rPr>
        <w:t xml:space="preserve"> </w:t>
      </w:r>
      <w:r w:rsidRPr="00BA2EFF">
        <w:rPr>
          <w:rFonts w:cs="ITC Slimbach Std"/>
          <w:color w:val="000000"/>
        </w:rPr>
        <w:t>Australian Journal of Political Science, 42(3), 441-454.</w:t>
      </w:r>
    </w:p>
    <w:p w:rsidR="00765A95" w:rsidRPr="00BA2EFF" w:rsidRDefault="00765A95" w:rsidP="00765A95">
      <w:pPr>
        <w:pStyle w:val="NormalWeb"/>
        <w:spacing w:before="0" w:beforeAutospacing="0" w:after="0" w:afterAutospacing="0" w:line="360" w:lineRule="auto"/>
        <w:ind w:firstLine="720"/>
        <w:jc w:val="both"/>
      </w:pPr>
      <w:r w:rsidRPr="00BA2EFF">
        <w:t xml:space="preserve">Jason, L. A., </w:t>
      </w:r>
      <w:proofErr w:type="spellStart"/>
      <w:r w:rsidRPr="00BA2EFF">
        <w:t>Pokorny</w:t>
      </w:r>
      <w:proofErr w:type="spellEnd"/>
      <w:r w:rsidRPr="00BA2EFF">
        <w:t xml:space="preserve">, S. B., Kunz, C., &amp; Adams, M. (2004). </w:t>
      </w:r>
      <w:r w:rsidRPr="00BA2EFF">
        <w:rPr>
          <w:i/>
        </w:rPr>
        <w:t>Maintenance of community change: Enforcing youth access to tobacco laws</w:t>
      </w:r>
      <w:r w:rsidRPr="00BA2EFF">
        <w:t>. Journal of Drug Education, 34, 105–119.</w:t>
      </w:r>
    </w:p>
    <w:p w:rsidR="00765A95" w:rsidRPr="00BA2EFF" w:rsidRDefault="00765A95" w:rsidP="00765A95">
      <w:pPr>
        <w:pStyle w:val="NormalWeb"/>
        <w:spacing w:before="0" w:beforeAutospacing="0" w:after="0" w:afterAutospacing="0" w:line="360" w:lineRule="auto"/>
        <w:ind w:firstLine="720"/>
        <w:jc w:val="both"/>
      </w:pPr>
      <w:proofErr w:type="spellStart"/>
      <w:r w:rsidRPr="00BA2EFF">
        <w:t>Knotts</w:t>
      </w:r>
      <w:proofErr w:type="spellEnd"/>
      <w:r w:rsidRPr="00BA2EFF">
        <w:t xml:space="preserve">, H. G. (2006). </w:t>
      </w:r>
      <w:r w:rsidRPr="00BA2EFF">
        <w:rPr>
          <w:i/>
        </w:rPr>
        <w:t>Sticks, Bricks, and Social Capital: the Challenge of Community Development Corporations in the American Deep South</w:t>
      </w:r>
      <w:r w:rsidRPr="00BA2EFF">
        <w:t>. Community Development Journal, 41(1), 37-49.</w:t>
      </w:r>
    </w:p>
    <w:p w:rsidR="00F20981" w:rsidRPr="00BA2EFF" w:rsidRDefault="007C27C7" w:rsidP="00A61186">
      <w:pPr>
        <w:pStyle w:val="NormalWeb"/>
        <w:spacing w:before="0" w:beforeAutospacing="0" w:after="0" w:afterAutospacing="0" w:line="360" w:lineRule="auto"/>
        <w:ind w:firstLine="720"/>
        <w:jc w:val="both"/>
        <w:rPr>
          <w:rFonts w:cs="ITC Slimbach Std"/>
          <w:color w:val="000000"/>
        </w:rPr>
      </w:pPr>
      <w:proofErr w:type="spellStart"/>
      <w:r w:rsidRPr="00BA2EFF">
        <w:rPr>
          <w:rFonts w:cs="ITC Slimbach Std"/>
          <w:color w:val="000000"/>
        </w:rPr>
        <w:t>Kozinets</w:t>
      </w:r>
      <w:proofErr w:type="spellEnd"/>
      <w:r w:rsidR="00A61186" w:rsidRPr="00BA2EFF">
        <w:rPr>
          <w:rFonts w:cs="ITC Slimbach Std"/>
          <w:color w:val="000000"/>
        </w:rPr>
        <w:t>,</w:t>
      </w:r>
      <w:r w:rsidRPr="00BA2EFF">
        <w:rPr>
          <w:rFonts w:cs="ITC Slimbach Std"/>
          <w:color w:val="000000"/>
        </w:rPr>
        <w:t xml:space="preserve"> R</w:t>
      </w:r>
      <w:r w:rsidR="00A61186" w:rsidRPr="00BA2EFF">
        <w:rPr>
          <w:rFonts w:cs="ITC Slimbach Std"/>
          <w:color w:val="000000"/>
        </w:rPr>
        <w:t xml:space="preserve">. </w:t>
      </w:r>
      <w:r w:rsidRPr="00BA2EFF">
        <w:rPr>
          <w:rFonts w:cs="ITC Slimbach Std"/>
          <w:color w:val="000000"/>
        </w:rPr>
        <w:t>V</w:t>
      </w:r>
      <w:r w:rsidR="00A61186" w:rsidRPr="00BA2EFF">
        <w:rPr>
          <w:rFonts w:cs="ITC Slimbach Std"/>
          <w:color w:val="000000"/>
        </w:rPr>
        <w:t>. (2002)</w:t>
      </w:r>
      <w:r w:rsidRPr="00BA2EFF">
        <w:rPr>
          <w:rFonts w:cs="ITC Slimbach Std"/>
          <w:color w:val="000000"/>
        </w:rPr>
        <w:t xml:space="preserve"> </w:t>
      </w:r>
      <w:proofErr w:type="gramStart"/>
      <w:r w:rsidRPr="00BA2EFF">
        <w:rPr>
          <w:rFonts w:cs="ITC Slimbach Std"/>
          <w:i/>
          <w:color w:val="000000"/>
        </w:rPr>
        <w:t>The</w:t>
      </w:r>
      <w:proofErr w:type="gramEnd"/>
      <w:r w:rsidRPr="00BA2EFF">
        <w:rPr>
          <w:rFonts w:cs="ITC Slimbach Std"/>
          <w:i/>
          <w:color w:val="000000"/>
        </w:rPr>
        <w:t xml:space="preserve"> field behind the screen: using </w:t>
      </w:r>
      <w:proofErr w:type="spellStart"/>
      <w:r w:rsidRPr="00BA2EFF">
        <w:rPr>
          <w:rFonts w:cs="ITC Slimbach Std"/>
          <w:i/>
          <w:color w:val="000000"/>
        </w:rPr>
        <w:t>netnography</w:t>
      </w:r>
      <w:proofErr w:type="spellEnd"/>
      <w:r w:rsidRPr="00BA2EFF">
        <w:rPr>
          <w:rFonts w:cs="ITC Slimbach Std"/>
          <w:i/>
          <w:color w:val="000000"/>
        </w:rPr>
        <w:t xml:space="preserve"> for marketing research in online communities</w:t>
      </w:r>
      <w:r w:rsidR="00A61186" w:rsidRPr="00BA2EFF">
        <w:rPr>
          <w:rFonts w:cs="ITC Slimbach Std"/>
          <w:color w:val="000000"/>
        </w:rPr>
        <w:t xml:space="preserve">. </w:t>
      </w:r>
      <w:r w:rsidRPr="00BA2EFF">
        <w:rPr>
          <w:rFonts w:cs="ITC Slimbach Std"/>
          <w:iCs/>
          <w:color w:val="000000"/>
        </w:rPr>
        <w:t>Journal of Marketing Research</w:t>
      </w:r>
      <w:r w:rsidR="00A61186" w:rsidRPr="00BA2EFF">
        <w:rPr>
          <w:rFonts w:cs="ITC Slimbach Std"/>
          <w:iCs/>
          <w:color w:val="000000"/>
        </w:rPr>
        <w:t>,</w:t>
      </w:r>
      <w:r w:rsidR="00A61186" w:rsidRPr="00BA2EFF">
        <w:rPr>
          <w:rFonts w:cs="ITC Slimbach Std"/>
          <w:color w:val="000000"/>
        </w:rPr>
        <w:t xml:space="preserve"> 39(1), </w:t>
      </w:r>
      <w:r w:rsidRPr="00BA2EFF">
        <w:rPr>
          <w:rFonts w:cs="ITC Slimbach Std"/>
          <w:color w:val="000000"/>
        </w:rPr>
        <w:t>61-72</w:t>
      </w:r>
    </w:p>
    <w:p w:rsidR="00765A95" w:rsidRPr="00BA2EFF" w:rsidRDefault="00765A95" w:rsidP="00765A95">
      <w:pPr>
        <w:pStyle w:val="NormalWeb"/>
        <w:spacing w:before="0" w:beforeAutospacing="0" w:after="0" w:afterAutospacing="0" w:line="360" w:lineRule="auto"/>
        <w:ind w:firstLine="720"/>
        <w:jc w:val="both"/>
        <w:rPr>
          <w:rFonts w:cs="ITC Slimbach Std"/>
          <w:color w:val="000000"/>
        </w:rPr>
      </w:pPr>
      <w:proofErr w:type="spellStart"/>
      <w:r w:rsidRPr="00BA2EFF">
        <w:rPr>
          <w:rFonts w:cs="ITC Slimbach Std"/>
          <w:color w:val="000000"/>
        </w:rPr>
        <w:t>Minkler</w:t>
      </w:r>
      <w:proofErr w:type="spellEnd"/>
      <w:r w:rsidRPr="00BA2EFF">
        <w:rPr>
          <w:rFonts w:cs="ITC Slimbach Std"/>
          <w:color w:val="000000"/>
        </w:rPr>
        <w:t xml:space="preserve">, M., </w:t>
      </w:r>
      <w:proofErr w:type="spellStart"/>
      <w:r w:rsidRPr="00BA2EFF">
        <w:rPr>
          <w:rFonts w:cs="ITC Slimbach Std"/>
          <w:color w:val="000000"/>
        </w:rPr>
        <w:t>Wallerstein</w:t>
      </w:r>
      <w:proofErr w:type="spellEnd"/>
      <w:r w:rsidRPr="00BA2EFF">
        <w:rPr>
          <w:rFonts w:cs="ITC Slimbach Std"/>
          <w:color w:val="000000"/>
        </w:rPr>
        <w:t xml:space="preserve">, N. (2008) </w:t>
      </w:r>
      <w:proofErr w:type="gramStart"/>
      <w:r w:rsidRPr="00BA2EFF">
        <w:rPr>
          <w:rFonts w:cs="ITC Slimbach Std"/>
          <w:i/>
          <w:color w:val="000000"/>
        </w:rPr>
        <w:t>The</w:t>
      </w:r>
      <w:proofErr w:type="gramEnd"/>
      <w:r w:rsidRPr="00BA2EFF">
        <w:rPr>
          <w:rFonts w:cs="ITC Slimbach Std"/>
          <w:i/>
          <w:color w:val="000000"/>
        </w:rPr>
        <w:t xml:space="preserve"> growing support for CBPR. </w:t>
      </w:r>
      <w:r w:rsidRPr="00BA2EFF">
        <w:rPr>
          <w:rFonts w:cs="ITC Slimbach Std"/>
          <w:i/>
          <w:iCs/>
          <w:color w:val="000000"/>
        </w:rPr>
        <w:t xml:space="preserve">Community-based participatory research for health: from process to outcomes, </w:t>
      </w:r>
      <w:r w:rsidRPr="00BA2EFF">
        <w:rPr>
          <w:rFonts w:cs="ITC Slimbach Std"/>
          <w:color w:val="000000"/>
        </w:rPr>
        <w:t xml:space="preserve">2, 544 </w:t>
      </w:r>
    </w:p>
    <w:p w:rsidR="007C27C7" w:rsidRPr="00BA2EFF" w:rsidRDefault="00765A95" w:rsidP="00765A95">
      <w:pPr>
        <w:pStyle w:val="NormalWeb"/>
        <w:spacing w:before="0" w:beforeAutospacing="0" w:after="0" w:afterAutospacing="0" w:line="360" w:lineRule="auto"/>
        <w:ind w:firstLine="720"/>
        <w:jc w:val="both"/>
      </w:pPr>
      <w:r w:rsidRPr="00BA2EFF">
        <w:t xml:space="preserve">Shipley, R., </w:t>
      </w:r>
      <w:proofErr w:type="spellStart"/>
      <w:r w:rsidRPr="00BA2EFF">
        <w:t>Utz</w:t>
      </w:r>
      <w:proofErr w:type="spellEnd"/>
      <w:r w:rsidRPr="00BA2EFF">
        <w:t>, S.</w:t>
      </w:r>
      <w:r w:rsidR="007C27C7" w:rsidRPr="00BA2EFF">
        <w:t xml:space="preserve"> (2012).</w:t>
      </w:r>
      <w:r w:rsidR="007C27C7" w:rsidRPr="00BA2EFF">
        <w:rPr>
          <w:i/>
        </w:rPr>
        <w:t xml:space="preserve"> </w:t>
      </w:r>
      <w:proofErr w:type="gramStart"/>
      <w:r w:rsidR="007C27C7" w:rsidRPr="00BA2EFF">
        <w:rPr>
          <w:i/>
        </w:rPr>
        <w:t>Making It Count: A Review of the Value and Techniques for Public Consultation</w:t>
      </w:r>
      <w:r w:rsidR="007C27C7" w:rsidRPr="00BA2EFF">
        <w:t>.</w:t>
      </w:r>
      <w:proofErr w:type="gramEnd"/>
      <w:r w:rsidR="007C27C7" w:rsidRPr="00BA2EFF">
        <w:t xml:space="preserve"> </w:t>
      </w:r>
      <w:proofErr w:type="gramStart"/>
      <w:r w:rsidR="007C27C7" w:rsidRPr="00BA2EFF">
        <w:t>Journal of Planning Literature, 27(1), 22-42.</w:t>
      </w:r>
      <w:proofErr w:type="gramEnd"/>
    </w:p>
    <w:p w:rsidR="00765A95" w:rsidRPr="00BA2EFF" w:rsidRDefault="00765A95" w:rsidP="00765A95">
      <w:pPr>
        <w:pStyle w:val="NormalWeb"/>
        <w:spacing w:before="0" w:beforeAutospacing="0" w:after="0" w:afterAutospacing="0" w:line="360" w:lineRule="auto"/>
        <w:ind w:firstLine="720"/>
        <w:jc w:val="both"/>
      </w:pPr>
      <w:r w:rsidRPr="00BA2EFF">
        <w:t xml:space="preserve">Wadsworth, D. (1997). </w:t>
      </w:r>
      <w:proofErr w:type="gramStart"/>
      <w:r w:rsidRPr="00BA2EFF">
        <w:rPr>
          <w:i/>
        </w:rPr>
        <w:t>Building a Strategy for Successful Public Engagement</w:t>
      </w:r>
      <w:r w:rsidRPr="00BA2EFF">
        <w:t>.</w:t>
      </w:r>
      <w:proofErr w:type="gramEnd"/>
      <w:r w:rsidRPr="00BA2EFF">
        <w:t xml:space="preserve"> </w:t>
      </w:r>
      <w:r w:rsidRPr="00BA2EFF">
        <w:rPr>
          <w:iCs/>
        </w:rPr>
        <w:t>The Phi</w:t>
      </w:r>
      <w:r w:rsidRPr="00BA2EFF">
        <w:t xml:space="preserve"> </w:t>
      </w:r>
      <w:r w:rsidRPr="00BA2EFF">
        <w:rPr>
          <w:iCs/>
        </w:rPr>
        <w:t xml:space="preserve">Delta </w:t>
      </w:r>
      <w:proofErr w:type="spellStart"/>
      <w:r w:rsidRPr="00BA2EFF">
        <w:rPr>
          <w:iCs/>
        </w:rPr>
        <w:t>Kappan</w:t>
      </w:r>
      <w:proofErr w:type="spellEnd"/>
      <w:r w:rsidRPr="00BA2EFF">
        <w:t>, 78(10), 749-752.</w:t>
      </w:r>
    </w:p>
    <w:p w:rsidR="00AF16F4" w:rsidRPr="00BA2EFF" w:rsidRDefault="00765A95" w:rsidP="00765A95">
      <w:pPr>
        <w:pStyle w:val="NormalWeb"/>
        <w:spacing w:before="0" w:beforeAutospacing="0" w:after="0" w:afterAutospacing="0" w:line="360" w:lineRule="auto"/>
        <w:ind w:firstLine="720"/>
        <w:jc w:val="both"/>
      </w:pPr>
      <w:proofErr w:type="spellStart"/>
      <w:r w:rsidRPr="00BA2EFF">
        <w:t>Weerts</w:t>
      </w:r>
      <w:proofErr w:type="spellEnd"/>
      <w:r w:rsidRPr="00BA2EFF">
        <w:t xml:space="preserve">, D. J., </w:t>
      </w:r>
      <w:proofErr w:type="spellStart"/>
      <w:r w:rsidR="00AF16F4" w:rsidRPr="00BA2EFF">
        <w:t>Sandmann</w:t>
      </w:r>
      <w:proofErr w:type="spellEnd"/>
      <w:r w:rsidR="00AF16F4" w:rsidRPr="00BA2EFF">
        <w:t xml:space="preserve">, L. R. (2008). </w:t>
      </w:r>
      <w:proofErr w:type="gramStart"/>
      <w:r w:rsidR="00AF16F4" w:rsidRPr="00BA2EFF">
        <w:rPr>
          <w:i/>
        </w:rPr>
        <w:t>Building a Two-Way Street: Challenges and Opportunities for Community Engagement at Research Universities</w:t>
      </w:r>
      <w:r w:rsidR="00AF16F4" w:rsidRPr="00BA2EFF">
        <w:t>.</w:t>
      </w:r>
      <w:proofErr w:type="gramEnd"/>
      <w:r w:rsidR="00AF16F4" w:rsidRPr="00BA2EFF">
        <w:t xml:space="preserve"> The Review of Higher Education, 32(1), 73-106.</w:t>
      </w:r>
    </w:p>
    <w:p w:rsidR="00AF16F4" w:rsidRPr="00BA2EFF" w:rsidRDefault="00AF16F4" w:rsidP="00765A95">
      <w:pPr>
        <w:pStyle w:val="NormalWeb"/>
        <w:spacing w:before="0" w:beforeAutospacing="0" w:after="0" w:afterAutospacing="0" w:line="360" w:lineRule="auto"/>
        <w:ind w:firstLine="720"/>
        <w:jc w:val="both"/>
        <w:rPr>
          <w:rFonts w:cs="ITC Slimbach Std"/>
          <w:color w:val="000000"/>
        </w:rPr>
      </w:pPr>
      <w:proofErr w:type="spellStart"/>
      <w:r w:rsidRPr="00BA2EFF">
        <w:rPr>
          <w:rFonts w:cs="ITC Slimbach Std"/>
          <w:color w:val="000000"/>
        </w:rPr>
        <w:t>Zilberberg</w:t>
      </w:r>
      <w:proofErr w:type="spellEnd"/>
      <w:r w:rsidR="00765A95" w:rsidRPr="00BA2EFF">
        <w:rPr>
          <w:rFonts w:cs="ITC Slimbach Std"/>
          <w:color w:val="000000"/>
        </w:rPr>
        <w:t>,</w:t>
      </w:r>
      <w:r w:rsidRPr="00BA2EFF">
        <w:rPr>
          <w:rFonts w:cs="ITC Slimbach Std"/>
          <w:color w:val="000000"/>
        </w:rPr>
        <w:t xml:space="preserve"> M</w:t>
      </w:r>
      <w:r w:rsidR="00765A95" w:rsidRPr="00BA2EFF">
        <w:rPr>
          <w:rFonts w:cs="ITC Slimbach Std"/>
          <w:color w:val="000000"/>
        </w:rPr>
        <w:t xml:space="preserve">. </w:t>
      </w:r>
      <w:r w:rsidRPr="00BA2EFF">
        <w:rPr>
          <w:rFonts w:cs="ITC Slimbach Std"/>
          <w:color w:val="000000"/>
        </w:rPr>
        <w:t>D</w:t>
      </w:r>
      <w:r w:rsidR="00765A95" w:rsidRPr="00BA2EFF">
        <w:rPr>
          <w:rFonts w:cs="ITC Slimbach Std"/>
          <w:color w:val="000000"/>
        </w:rPr>
        <w:t>. (2011)</w:t>
      </w:r>
      <w:r w:rsidRPr="00BA2EFF">
        <w:rPr>
          <w:rFonts w:cs="ITC Slimbach Std"/>
          <w:color w:val="000000"/>
        </w:rPr>
        <w:t xml:space="preserve"> </w:t>
      </w:r>
      <w:proofErr w:type="gramStart"/>
      <w:r w:rsidRPr="00BA2EFF">
        <w:rPr>
          <w:rFonts w:cs="ITC Slimbach Std"/>
          <w:i/>
          <w:color w:val="000000"/>
        </w:rPr>
        <w:t>The</w:t>
      </w:r>
      <w:proofErr w:type="gramEnd"/>
      <w:r w:rsidRPr="00BA2EFF">
        <w:rPr>
          <w:rFonts w:cs="ITC Slimbach Std"/>
          <w:i/>
          <w:color w:val="000000"/>
        </w:rPr>
        <w:t xml:space="preserve"> clinical research enterprise: time to change course?</w:t>
      </w:r>
      <w:r w:rsidRPr="00BA2EFF">
        <w:rPr>
          <w:rFonts w:cs="ITC Slimbach Std"/>
          <w:color w:val="000000"/>
        </w:rPr>
        <w:t xml:space="preserve"> </w:t>
      </w:r>
      <w:r w:rsidR="00765A95" w:rsidRPr="00BA2EFF">
        <w:t>Journal of the American Medical Association</w:t>
      </w:r>
      <w:r w:rsidR="00765A95" w:rsidRPr="00BA2EFF">
        <w:rPr>
          <w:rFonts w:cs="ITC Slimbach Std"/>
          <w:i/>
          <w:iCs/>
          <w:color w:val="000000"/>
        </w:rPr>
        <w:t xml:space="preserve">, </w:t>
      </w:r>
      <w:r w:rsidRPr="00BA2EFF">
        <w:rPr>
          <w:rFonts w:cs="ITC Slimbach Std"/>
          <w:color w:val="000000"/>
        </w:rPr>
        <w:t>305(6):604-605</w:t>
      </w:r>
    </w:p>
    <w:p w:rsidR="00FB4D86" w:rsidRPr="00B5275A" w:rsidRDefault="00FB4D86" w:rsidP="007C27C7">
      <w:pPr>
        <w:pStyle w:val="NormalWeb"/>
        <w:spacing w:line="360" w:lineRule="auto"/>
        <w:jc w:val="both"/>
      </w:pPr>
    </w:p>
    <w:p w:rsidR="00A45180" w:rsidRPr="00B5275A" w:rsidRDefault="00A45180"/>
    <w:sectPr w:rsidR="00A45180" w:rsidRPr="00B5275A" w:rsidSect="00BC2F72">
      <w:footerReference w:type="default" r:id="rId8"/>
      <w:pgSz w:w="11906" w:h="16838"/>
      <w:pgMar w:top="1440" w:right="1440" w:bottom="1440" w:left="1440"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1629" w:rsidRDefault="006A1629" w:rsidP="00E36060">
      <w:r>
        <w:separator/>
      </w:r>
    </w:p>
  </w:endnote>
  <w:endnote w:type="continuationSeparator" w:id="0">
    <w:p w:rsidR="006A1629" w:rsidRDefault="006A1629" w:rsidP="00E360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ITC Slimbach Std">
    <w:altName w:val="ITC Slimbach Std"/>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42387"/>
      <w:docPartObj>
        <w:docPartGallery w:val="Page Numbers (Bottom of Page)"/>
        <w:docPartUnique/>
      </w:docPartObj>
    </w:sdtPr>
    <w:sdtContent>
      <w:p w:rsidR="006A1629" w:rsidRDefault="006A1629">
        <w:pPr>
          <w:pStyle w:val="Footer"/>
          <w:jc w:val="right"/>
        </w:pPr>
        <w:fldSimple w:instr=" PAGE   \* MERGEFORMAT ">
          <w:r w:rsidR="00FD35D9">
            <w:rPr>
              <w:noProof/>
            </w:rPr>
            <w:t>2</w:t>
          </w:r>
        </w:fldSimple>
      </w:p>
    </w:sdtContent>
  </w:sdt>
  <w:p w:rsidR="006A1629" w:rsidRDefault="006A162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1629" w:rsidRDefault="006A1629" w:rsidP="00E36060">
      <w:r>
        <w:separator/>
      </w:r>
    </w:p>
  </w:footnote>
  <w:footnote w:type="continuationSeparator" w:id="0">
    <w:p w:rsidR="006A1629" w:rsidRDefault="006A1629" w:rsidP="00E3606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0C44E4"/>
    <w:multiLevelType w:val="hybridMultilevel"/>
    <w:tmpl w:val="63E791A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582C5CC5"/>
    <w:multiLevelType w:val="multilevel"/>
    <w:tmpl w:val="8458C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A45180"/>
    <w:rsid w:val="00043CF9"/>
    <w:rsid w:val="00050A89"/>
    <w:rsid w:val="000A0085"/>
    <w:rsid w:val="000E2D39"/>
    <w:rsid w:val="000F354F"/>
    <w:rsid w:val="001411FD"/>
    <w:rsid w:val="00164F59"/>
    <w:rsid w:val="0016520B"/>
    <w:rsid w:val="00194CEB"/>
    <w:rsid w:val="001B76D3"/>
    <w:rsid w:val="0023610A"/>
    <w:rsid w:val="002374FA"/>
    <w:rsid w:val="0024322B"/>
    <w:rsid w:val="00261A1A"/>
    <w:rsid w:val="002B188E"/>
    <w:rsid w:val="002C38FF"/>
    <w:rsid w:val="002D38D7"/>
    <w:rsid w:val="00326EA2"/>
    <w:rsid w:val="00330A74"/>
    <w:rsid w:val="00333A58"/>
    <w:rsid w:val="003523B6"/>
    <w:rsid w:val="0038495E"/>
    <w:rsid w:val="003A21D5"/>
    <w:rsid w:val="003A66DD"/>
    <w:rsid w:val="003D0F5D"/>
    <w:rsid w:val="003E2F7B"/>
    <w:rsid w:val="003F5D3E"/>
    <w:rsid w:val="004033D2"/>
    <w:rsid w:val="00411D96"/>
    <w:rsid w:val="0041427F"/>
    <w:rsid w:val="00452AF2"/>
    <w:rsid w:val="00461089"/>
    <w:rsid w:val="004B2054"/>
    <w:rsid w:val="004D6B82"/>
    <w:rsid w:val="004F48E5"/>
    <w:rsid w:val="005005E3"/>
    <w:rsid w:val="0052670B"/>
    <w:rsid w:val="00526A24"/>
    <w:rsid w:val="00535DF7"/>
    <w:rsid w:val="00540662"/>
    <w:rsid w:val="00542EC7"/>
    <w:rsid w:val="00545B15"/>
    <w:rsid w:val="005724D7"/>
    <w:rsid w:val="005A2CDA"/>
    <w:rsid w:val="005C1A0C"/>
    <w:rsid w:val="005C1E60"/>
    <w:rsid w:val="005D0D35"/>
    <w:rsid w:val="005E1F94"/>
    <w:rsid w:val="0060042A"/>
    <w:rsid w:val="00622CE3"/>
    <w:rsid w:val="006344CA"/>
    <w:rsid w:val="00676DCC"/>
    <w:rsid w:val="006A11FC"/>
    <w:rsid w:val="006A1629"/>
    <w:rsid w:val="006B116D"/>
    <w:rsid w:val="00702B8C"/>
    <w:rsid w:val="007111C8"/>
    <w:rsid w:val="007136C7"/>
    <w:rsid w:val="00714065"/>
    <w:rsid w:val="0072737A"/>
    <w:rsid w:val="00727E1A"/>
    <w:rsid w:val="007611EE"/>
    <w:rsid w:val="00765A95"/>
    <w:rsid w:val="007A6C15"/>
    <w:rsid w:val="007C27C7"/>
    <w:rsid w:val="0082642E"/>
    <w:rsid w:val="00851C39"/>
    <w:rsid w:val="00872076"/>
    <w:rsid w:val="00882AAD"/>
    <w:rsid w:val="0089406D"/>
    <w:rsid w:val="008E038D"/>
    <w:rsid w:val="00915EE5"/>
    <w:rsid w:val="009215CA"/>
    <w:rsid w:val="00931E3B"/>
    <w:rsid w:val="00983FEB"/>
    <w:rsid w:val="009913F6"/>
    <w:rsid w:val="009B48F7"/>
    <w:rsid w:val="009E11DC"/>
    <w:rsid w:val="009E62A7"/>
    <w:rsid w:val="00A00EC0"/>
    <w:rsid w:val="00A32A8B"/>
    <w:rsid w:val="00A45180"/>
    <w:rsid w:val="00A61186"/>
    <w:rsid w:val="00A67EFC"/>
    <w:rsid w:val="00AB2764"/>
    <w:rsid w:val="00AC729D"/>
    <w:rsid w:val="00AD0164"/>
    <w:rsid w:val="00AD7A3D"/>
    <w:rsid w:val="00AE7353"/>
    <w:rsid w:val="00AF16F4"/>
    <w:rsid w:val="00B06E97"/>
    <w:rsid w:val="00B2327E"/>
    <w:rsid w:val="00B5275A"/>
    <w:rsid w:val="00B55CE4"/>
    <w:rsid w:val="00B81AF2"/>
    <w:rsid w:val="00B92892"/>
    <w:rsid w:val="00BA2EFF"/>
    <w:rsid w:val="00BA51AB"/>
    <w:rsid w:val="00BC17FC"/>
    <w:rsid w:val="00BC2F72"/>
    <w:rsid w:val="00BD57AC"/>
    <w:rsid w:val="00BE082E"/>
    <w:rsid w:val="00BE1519"/>
    <w:rsid w:val="00C31261"/>
    <w:rsid w:val="00C57C88"/>
    <w:rsid w:val="00C668C4"/>
    <w:rsid w:val="00C954C0"/>
    <w:rsid w:val="00CB1F4E"/>
    <w:rsid w:val="00CD27EB"/>
    <w:rsid w:val="00D244A6"/>
    <w:rsid w:val="00D31326"/>
    <w:rsid w:val="00D34A48"/>
    <w:rsid w:val="00D73106"/>
    <w:rsid w:val="00D82DAF"/>
    <w:rsid w:val="00DA3C73"/>
    <w:rsid w:val="00DB55DE"/>
    <w:rsid w:val="00DC34C8"/>
    <w:rsid w:val="00E03E49"/>
    <w:rsid w:val="00E10AD4"/>
    <w:rsid w:val="00E36060"/>
    <w:rsid w:val="00E703AD"/>
    <w:rsid w:val="00E747AC"/>
    <w:rsid w:val="00E9605F"/>
    <w:rsid w:val="00EA06B1"/>
    <w:rsid w:val="00EB582A"/>
    <w:rsid w:val="00ED3EE8"/>
    <w:rsid w:val="00F20981"/>
    <w:rsid w:val="00F63BBC"/>
    <w:rsid w:val="00FB1B6E"/>
    <w:rsid w:val="00FB4D86"/>
    <w:rsid w:val="00FC69E4"/>
    <w:rsid w:val="00FC75B1"/>
    <w:rsid w:val="00FD121D"/>
    <w:rsid w:val="00FD35D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ind w:left="709" w:hanging="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2AF2"/>
  </w:style>
  <w:style w:type="paragraph" w:styleId="Heading1">
    <w:name w:val="heading 1"/>
    <w:basedOn w:val="Normal"/>
    <w:link w:val="Heading1Char"/>
    <w:uiPriority w:val="9"/>
    <w:qFormat/>
    <w:rsid w:val="00A45180"/>
    <w:pPr>
      <w:spacing w:before="100" w:beforeAutospacing="1" w:after="100" w:afterAutospacing="1"/>
      <w:ind w:left="0" w:firstLine="0"/>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7A6C1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0042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5180"/>
    <w:rPr>
      <w:color w:val="0000FF" w:themeColor="hyperlink"/>
      <w:u w:val="single"/>
    </w:rPr>
  </w:style>
  <w:style w:type="character" w:customStyle="1" w:styleId="Heading1Char">
    <w:name w:val="Heading 1 Char"/>
    <w:basedOn w:val="DefaultParagraphFont"/>
    <w:link w:val="Heading1"/>
    <w:uiPriority w:val="9"/>
    <w:rsid w:val="00A45180"/>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A45180"/>
    <w:pPr>
      <w:spacing w:before="100" w:beforeAutospacing="1" w:after="100" w:afterAutospacing="1"/>
      <w:ind w:left="0" w:firstLine="0"/>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7A6C15"/>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7A6C15"/>
    <w:rPr>
      <w:i/>
      <w:iCs/>
    </w:rPr>
  </w:style>
  <w:style w:type="paragraph" w:styleId="BalloonText">
    <w:name w:val="Balloon Text"/>
    <w:basedOn w:val="Normal"/>
    <w:link w:val="BalloonTextChar"/>
    <w:uiPriority w:val="99"/>
    <w:semiHidden/>
    <w:unhideWhenUsed/>
    <w:rsid w:val="007A6C15"/>
    <w:rPr>
      <w:rFonts w:ascii="Tahoma" w:hAnsi="Tahoma" w:cs="Tahoma"/>
      <w:sz w:val="16"/>
      <w:szCs w:val="16"/>
    </w:rPr>
  </w:style>
  <w:style w:type="character" w:customStyle="1" w:styleId="BalloonTextChar">
    <w:name w:val="Balloon Text Char"/>
    <w:basedOn w:val="DefaultParagraphFont"/>
    <w:link w:val="BalloonText"/>
    <w:uiPriority w:val="99"/>
    <w:semiHidden/>
    <w:rsid w:val="007A6C15"/>
    <w:rPr>
      <w:rFonts w:ascii="Tahoma" w:hAnsi="Tahoma" w:cs="Tahoma"/>
      <w:sz w:val="16"/>
      <w:szCs w:val="16"/>
    </w:rPr>
  </w:style>
  <w:style w:type="table" w:styleId="TableGrid">
    <w:name w:val="Table Grid"/>
    <w:basedOn w:val="TableNormal"/>
    <w:uiPriority w:val="39"/>
    <w:rsid w:val="00C57C88"/>
    <w:pPr>
      <w:ind w:left="0" w:firstLine="0"/>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6520B"/>
    <w:pPr>
      <w:ind w:left="720"/>
      <w:contextualSpacing/>
    </w:pPr>
  </w:style>
  <w:style w:type="character" w:customStyle="1" w:styleId="Heading3Char">
    <w:name w:val="Heading 3 Char"/>
    <w:basedOn w:val="DefaultParagraphFont"/>
    <w:link w:val="Heading3"/>
    <w:uiPriority w:val="9"/>
    <w:semiHidden/>
    <w:rsid w:val="0060042A"/>
    <w:rPr>
      <w:rFonts w:asciiTheme="majorHAnsi" w:eastAsiaTheme="majorEastAsia" w:hAnsiTheme="majorHAnsi" w:cstheme="majorBidi"/>
      <w:b/>
      <w:bCs/>
      <w:color w:val="4F81BD" w:themeColor="accent1"/>
    </w:rPr>
  </w:style>
  <w:style w:type="character" w:customStyle="1" w:styleId="hscoswrapper">
    <w:name w:val="hs_cos_wrapper"/>
    <w:basedOn w:val="DefaultParagraphFont"/>
    <w:rsid w:val="0060042A"/>
  </w:style>
  <w:style w:type="character" w:styleId="Strong">
    <w:name w:val="Strong"/>
    <w:basedOn w:val="DefaultParagraphFont"/>
    <w:uiPriority w:val="22"/>
    <w:qFormat/>
    <w:rsid w:val="0060042A"/>
    <w:rPr>
      <w:b/>
      <w:bCs/>
    </w:rPr>
  </w:style>
  <w:style w:type="paragraph" w:styleId="Header">
    <w:name w:val="header"/>
    <w:basedOn w:val="Normal"/>
    <w:link w:val="HeaderChar"/>
    <w:uiPriority w:val="99"/>
    <w:semiHidden/>
    <w:unhideWhenUsed/>
    <w:rsid w:val="00E36060"/>
    <w:pPr>
      <w:tabs>
        <w:tab w:val="center" w:pos="4513"/>
        <w:tab w:val="right" w:pos="9026"/>
      </w:tabs>
    </w:pPr>
  </w:style>
  <w:style w:type="character" w:customStyle="1" w:styleId="HeaderChar">
    <w:name w:val="Header Char"/>
    <w:basedOn w:val="DefaultParagraphFont"/>
    <w:link w:val="Header"/>
    <w:uiPriority w:val="99"/>
    <w:semiHidden/>
    <w:rsid w:val="00E36060"/>
  </w:style>
  <w:style w:type="paragraph" w:styleId="Footer">
    <w:name w:val="footer"/>
    <w:basedOn w:val="Normal"/>
    <w:link w:val="FooterChar"/>
    <w:uiPriority w:val="99"/>
    <w:unhideWhenUsed/>
    <w:rsid w:val="00E36060"/>
    <w:pPr>
      <w:tabs>
        <w:tab w:val="center" w:pos="4513"/>
        <w:tab w:val="right" w:pos="9026"/>
      </w:tabs>
    </w:pPr>
  </w:style>
  <w:style w:type="character" w:customStyle="1" w:styleId="FooterChar">
    <w:name w:val="Footer Char"/>
    <w:basedOn w:val="DefaultParagraphFont"/>
    <w:link w:val="Footer"/>
    <w:uiPriority w:val="99"/>
    <w:rsid w:val="00E36060"/>
  </w:style>
  <w:style w:type="paragraph" w:customStyle="1" w:styleId="Referat">
    <w:name w:val="Referat"/>
    <w:basedOn w:val="Normal"/>
    <w:link w:val="ReferatChar"/>
    <w:qFormat/>
    <w:rsid w:val="00BE082E"/>
    <w:pPr>
      <w:spacing w:line="360" w:lineRule="auto"/>
      <w:ind w:left="0" w:firstLine="0"/>
      <w:jc w:val="both"/>
    </w:pPr>
    <w:rPr>
      <w:rFonts w:ascii="Times New Roman" w:hAnsi="Times New Roman" w:cs="Times New Roman"/>
      <w:sz w:val="24"/>
      <w:szCs w:val="24"/>
    </w:rPr>
  </w:style>
  <w:style w:type="character" w:customStyle="1" w:styleId="ReferatChar">
    <w:name w:val="Referat Char"/>
    <w:basedOn w:val="DefaultParagraphFont"/>
    <w:link w:val="Referat"/>
    <w:rsid w:val="00BE082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6494033">
      <w:bodyDiv w:val="1"/>
      <w:marLeft w:val="0"/>
      <w:marRight w:val="0"/>
      <w:marTop w:val="0"/>
      <w:marBottom w:val="0"/>
      <w:divBdr>
        <w:top w:val="none" w:sz="0" w:space="0" w:color="auto"/>
        <w:left w:val="none" w:sz="0" w:space="0" w:color="auto"/>
        <w:bottom w:val="none" w:sz="0" w:space="0" w:color="auto"/>
        <w:right w:val="none" w:sz="0" w:space="0" w:color="auto"/>
      </w:divBdr>
      <w:divsChild>
        <w:div w:id="215316855">
          <w:marLeft w:val="0"/>
          <w:marRight w:val="0"/>
          <w:marTop w:val="0"/>
          <w:marBottom w:val="0"/>
          <w:divBdr>
            <w:top w:val="none" w:sz="0" w:space="0" w:color="auto"/>
            <w:left w:val="none" w:sz="0" w:space="0" w:color="auto"/>
            <w:bottom w:val="none" w:sz="0" w:space="0" w:color="auto"/>
            <w:right w:val="none" w:sz="0" w:space="0" w:color="auto"/>
          </w:divBdr>
          <w:divsChild>
            <w:div w:id="1037726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3758626">
      <w:bodyDiv w:val="1"/>
      <w:marLeft w:val="0"/>
      <w:marRight w:val="0"/>
      <w:marTop w:val="0"/>
      <w:marBottom w:val="0"/>
      <w:divBdr>
        <w:top w:val="none" w:sz="0" w:space="0" w:color="auto"/>
        <w:left w:val="none" w:sz="0" w:space="0" w:color="auto"/>
        <w:bottom w:val="none" w:sz="0" w:space="0" w:color="auto"/>
        <w:right w:val="none" w:sz="0" w:space="0" w:color="auto"/>
      </w:divBdr>
    </w:div>
    <w:div w:id="304051411">
      <w:bodyDiv w:val="1"/>
      <w:marLeft w:val="0"/>
      <w:marRight w:val="0"/>
      <w:marTop w:val="0"/>
      <w:marBottom w:val="0"/>
      <w:divBdr>
        <w:top w:val="none" w:sz="0" w:space="0" w:color="auto"/>
        <w:left w:val="none" w:sz="0" w:space="0" w:color="auto"/>
        <w:bottom w:val="none" w:sz="0" w:space="0" w:color="auto"/>
        <w:right w:val="none" w:sz="0" w:space="0" w:color="auto"/>
      </w:divBdr>
    </w:div>
    <w:div w:id="345526704">
      <w:bodyDiv w:val="1"/>
      <w:marLeft w:val="0"/>
      <w:marRight w:val="0"/>
      <w:marTop w:val="0"/>
      <w:marBottom w:val="0"/>
      <w:divBdr>
        <w:top w:val="none" w:sz="0" w:space="0" w:color="auto"/>
        <w:left w:val="none" w:sz="0" w:space="0" w:color="auto"/>
        <w:bottom w:val="none" w:sz="0" w:space="0" w:color="auto"/>
        <w:right w:val="none" w:sz="0" w:space="0" w:color="auto"/>
      </w:divBdr>
    </w:div>
    <w:div w:id="383984797">
      <w:bodyDiv w:val="1"/>
      <w:marLeft w:val="0"/>
      <w:marRight w:val="0"/>
      <w:marTop w:val="0"/>
      <w:marBottom w:val="0"/>
      <w:divBdr>
        <w:top w:val="none" w:sz="0" w:space="0" w:color="auto"/>
        <w:left w:val="none" w:sz="0" w:space="0" w:color="auto"/>
        <w:bottom w:val="none" w:sz="0" w:space="0" w:color="auto"/>
        <w:right w:val="none" w:sz="0" w:space="0" w:color="auto"/>
      </w:divBdr>
    </w:div>
    <w:div w:id="492648449">
      <w:bodyDiv w:val="1"/>
      <w:marLeft w:val="0"/>
      <w:marRight w:val="0"/>
      <w:marTop w:val="0"/>
      <w:marBottom w:val="0"/>
      <w:divBdr>
        <w:top w:val="none" w:sz="0" w:space="0" w:color="auto"/>
        <w:left w:val="none" w:sz="0" w:space="0" w:color="auto"/>
        <w:bottom w:val="none" w:sz="0" w:space="0" w:color="auto"/>
        <w:right w:val="none" w:sz="0" w:space="0" w:color="auto"/>
      </w:divBdr>
    </w:div>
    <w:div w:id="664477787">
      <w:bodyDiv w:val="1"/>
      <w:marLeft w:val="0"/>
      <w:marRight w:val="0"/>
      <w:marTop w:val="0"/>
      <w:marBottom w:val="0"/>
      <w:divBdr>
        <w:top w:val="none" w:sz="0" w:space="0" w:color="auto"/>
        <w:left w:val="none" w:sz="0" w:space="0" w:color="auto"/>
        <w:bottom w:val="none" w:sz="0" w:space="0" w:color="auto"/>
        <w:right w:val="none" w:sz="0" w:space="0" w:color="auto"/>
      </w:divBdr>
      <w:divsChild>
        <w:div w:id="1586769424">
          <w:marLeft w:val="0"/>
          <w:marRight w:val="0"/>
          <w:marTop w:val="0"/>
          <w:marBottom w:val="0"/>
          <w:divBdr>
            <w:top w:val="none" w:sz="0" w:space="0" w:color="auto"/>
            <w:left w:val="none" w:sz="0" w:space="0" w:color="auto"/>
            <w:bottom w:val="none" w:sz="0" w:space="0" w:color="auto"/>
            <w:right w:val="none" w:sz="0" w:space="0" w:color="auto"/>
          </w:divBdr>
        </w:div>
      </w:divsChild>
    </w:div>
    <w:div w:id="764612945">
      <w:bodyDiv w:val="1"/>
      <w:marLeft w:val="0"/>
      <w:marRight w:val="0"/>
      <w:marTop w:val="0"/>
      <w:marBottom w:val="0"/>
      <w:divBdr>
        <w:top w:val="none" w:sz="0" w:space="0" w:color="auto"/>
        <w:left w:val="none" w:sz="0" w:space="0" w:color="auto"/>
        <w:bottom w:val="none" w:sz="0" w:space="0" w:color="auto"/>
        <w:right w:val="none" w:sz="0" w:space="0" w:color="auto"/>
      </w:divBdr>
      <w:divsChild>
        <w:div w:id="2136946673">
          <w:marLeft w:val="0"/>
          <w:marRight w:val="0"/>
          <w:marTop w:val="0"/>
          <w:marBottom w:val="0"/>
          <w:divBdr>
            <w:top w:val="none" w:sz="0" w:space="0" w:color="auto"/>
            <w:left w:val="none" w:sz="0" w:space="0" w:color="auto"/>
            <w:bottom w:val="none" w:sz="0" w:space="0" w:color="auto"/>
            <w:right w:val="none" w:sz="0" w:space="0" w:color="auto"/>
          </w:divBdr>
        </w:div>
      </w:divsChild>
    </w:div>
    <w:div w:id="1010330670">
      <w:bodyDiv w:val="1"/>
      <w:marLeft w:val="0"/>
      <w:marRight w:val="0"/>
      <w:marTop w:val="0"/>
      <w:marBottom w:val="0"/>
      <w:divBdr>
        <w:top w:val="none" w:sz="0" w:space="0" w:color="auto"/>
        <w:left w:val="none" w:sz="0" w:space="0" w:color="auto"/>
        <w:bottom w:val="none" w:sz="0" w:space="0" w:color="auto"/>
        <w:right w:val="none" w:sz="0" w:space="0" w:color="auto"/>
      </w:divBdr>
    </w:div>
    <w:div w:id="1032420939">
      <w:bodyDiv w:val="1"/>
      <w:marLeft w:val="0"/>
      <w:marRight w:val="0"/>
      <w:marTop w:val="0"/>
      <w:marBottom w:val="0"/>
      <w:divBdr>
        <w:top w:val="none" w:sz="0" w:space="0" w:color="auto"/>
        <w:left w:val="none" w:sz="0" w:space="0" w:color="auto"/>
        <w:bottom w:val="none" w:sz="0" w:space="0" w:color="auto"/>
        <w:right w:val="none" w:sz="0" w:space="0" w:color="auto"/>
      </w:divBdr>
    </w:div>
    <w:div w:id="1125654407">
      <w:bodyDiv w:val="1"/>
      <w:marLeft w:val="0"/>
      <w:marRight w:val="0"/>
      <w:marTop w:val="0"/>
      <w:marBottom w:val="0"/>
      <w:divBdr>
        <w:top w:val="none" w:sz="0" w:space="0" w:color="auto"/>
        <w:left w:val="none" w:sz="0" w:space="0" w:color="auto"/>
        <w:bottom w:val="none" w:sz="0" w:space="0" w:color="auto"/>
        <w:right w:val="none" w:sz="0" w:space="0" w:color="auto"/>
      </w:divBdr>
    </w:div>
    <w:div w:id="1366367991">
      <w:bodyDiv w:val="1"/>
      <w:marLeft w:val="0"/>
      <w:marRight w:val="0"/>
      <w:marTop w:val="0"/>
      <w:marBottom w:val="0"/>
      <w:divBdr>
        <w:top w:val="none" w:sz="0" w:space="0" w:color="auto"/>
        <w:left w:val="none" w:sz="0" w:space="0" w:color="auto"/>
        <w:bottom w:val="none" w:sz="0" w:space="0" w:color="auto"/>
        <w:right w:val="none" w:sz="0" w:space="0" w:color="auto"/>
      </w:divBdr>
      <w:divsChild>
        <w:div w:id="413867143">
          <w:blockQuote w:val="1"/>
          <w:marLeft w:val="720"/>
          <w:marRight w:val="720"/>
          <w:marTop w:val="100"/>
          <w:marBottom w:val="100"/>
          <w:divBdr>
            <w:top w:val="none" w:sz="0" w:space="0" w:color="auto"/>
            <w:left w:val="none" w:sz="0" w:space="0" w:color="auto"/>
            <w:bottom w:val="none" w:sz="0" w:space="0" w:color="auto"/>
            <w:right w:val="none" w:sz="0" w:space="0" w:color="auto"/>
          </w:divBdr>
        </w:div>
        <w:div w:id="18616973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3281381">
      <w:bodyDiv w:val="1"/>
      <w:marLeft w:val="0"/>
      <w:marRight w:val="0"/>
      <w:marTop w:val="0"/>
      <w:marBottom w:val="0"/>
      <w:divBdr>
        <w:top w:val="none" w:sz="0" w:space="0" w:color="auto"/>
        <w:left w:val="none" w:sz="0" w:space="0" w:color="auto"/>
        <w:bottom w:val="none" w:sz="0" w:space="0" w:color="auto"/>
        <w:right w:val="none" w:sz="0" w:space="0" w:color="auto"/>
      </w:divBdr>
    </w:div>
    <w:div w:id="1569726990">
      <w:bodyDiv w:val="1"/>
      <w:marLeft w:val="0"/>
      <w:marRight w:val="0"/>
      <w:marTop w:val="0"/>
      <w:marBottom w:val="0"/>
      <w:divBdr>
        <w:top w:val="none" w:sz="0" w:space="0" w:color="auto"/>
        <w:left w:val="none" w:sz="0" w:space="0" w:color="auto"/>
        <w:bottom w:val="none" w:sz="0" w:space="0" w:color="auto"/>
        <w:right w:val="none" w:sz="0" w:space="0" w:color="auto"/>
      </w:divBdr>
    </w:div>
    <w:div w:id="1664817211">
      <w:bodyDiv w:val="1"/>
      <w:marLeft w:val="0"/>
      <w:marRight w:val="0"/>
      <w:marTop w:val="0"/>
      <w:marBottom w:val="0"/>
      <w:divBdr>
        <w:top w:val="none" w:sz="0" w:space="0" w:color="auto"/>
        <w:left w:val="none" w:sz="0" w:space="0" w:color="auto"/>
        <w:bottom w:val="none" w:sz="0" w:space="0" w:color="auto"/>
        <w:right w:val="none" w:sz="0" w:space="0" w:color="auto"/>
      </w:divBdr>
      <w:divsChild>
        <w:div w:id="135995126">
          <w:marLeft w:val="0"/>
          <w:marRight w:val="0"/>
          <w:marTop w:val="0"/>
          <w:marBottom w:val="0"/>
          <w:divBdr>
            <w:top w:val="none" w:sz="0" w:space="0" w:color="auto"/>
            <w:left w:val="none" w:sz="0" w:space="0" w:color="auto"/>
            <w:bottom w:val="none" w:sz="0" w:space="0" w:color="auto"/>
            <w:right w:val="none" w:sz="0" w:space="0" w:color="auto"/>
          </w:divBdr>
        </w:div>
      </w:divsChild>
    </w:div>
    <w:div w:id="1686512677">
      <w:bodyDiv w:val="1"/>
      <w:marLeft w:val="0"/>
      <w:marRight w:val="0"/>
      <w:marTop w:val="0"/>
      <w:marBottom w:val="0"/>
      <w:divBdr>
        <w:top w:val="none" w:sz="0" w:space="0" w:color="auto"/>
        <w:left w:val="none" w:sz="0" w:space="0" w:color="auto"/>
        <w:bottom w:val="none" w:sz="0" w:space="0" w:color="auto"/>
        <w:right w:val="none" w:sz="0" w:space="0" w:color="auto"/>
      </w:divBdr>
    </w:div>
    <w:div w:id="2075929748">
      <w:bodyDiv w:val="1"/>
      <w:marLeft w:val="0"/>
      <w:marRight w:val="0"/>
      <w:marTop w:val="0"/>
      <w:marBottom w:val="0"/>
      <w:divBdr>
        <w:top w:val="none" w:sz="0" w:space="0" w:color="auto"/>
        <w:left w:val="none" w:sz="0" w:space="0" w:color="auto"/>
        <w:bottom w:val="none" w:sz="0" w:space="0" w:color="auto"/>
        <w:right w:val="none" w:sz="0" w:space="0" w:color="auto"/>
      </w:divBdr>
    </w:div>
    <w:div w:id="2085297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0DA6B-E602-4F2B-9BAF-F3901E75E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569</TotalTime>
  <Pages>11</Pages>
  <Words>2653</Words>
  <Characters>15127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Agilent Technologies, Inc.</Company>
  <LinksUpToDate>false</LinksUpToDate>
  <CharactersWithSpaces>17745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Alex</cp:lastModifiedBy>
  <cp:revision>35</cp:revision>
  <dcterms:created xsi:type="dcterms:W3CDTF">2022-09-05T11:24:00Z</dcterms:created>
  <dcterms:modified xsi:type="dcterms:W3CDTF">2022-09-06T11:10:00Z</dcterms:modified>
</cp:coreProperties>
</file>