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42713370"/>
        <w:docPartObj>
          <w:docPartGallery w:val="Cover Pages"/>
          <w:docPartUnique/>
        </w:docPartObj>
      </w:sdtPr>
      <w:sdtEndPr/>
      <w:sdtContent>
        <w:p w14:paraId="615781D0" w14:textId="01629634" w:rsidR="00293C8A" w:rsidRDefault="00293C8A">
          <w:r>
            <w:rPr>
              <w:noProof/>
              <w:lang w:eastAsia="en-GB"/>
            </w:rPr>
            <mc:AlternateContent>
              <mc:Choice Requires="wpg">
                <w:drawing>
                  <wp:anchor distT="0" distB="0" distL="114300" distR="114300" simplePos="0" relativeHeight="251658242" behindDoc="0" locked="0" layoutInCell="1" allowOverlap="1" wp14:anchorId="751BEFE3" wp14:editId="4BCEC3D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4CAD0C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8241" behindDoc="0" locked="0" layoutInCell="1" allowOverlap="1" wp14:anchorId="563ACF37" wp14:editId="292C43D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1AC6126" w14:textId="4A43EA42" w:rsidR="00293C8A" w:rsidRDefault="00293C8A">
                                    <w:pPr>
                                      <w:pStyle w:val="NoSpacing"/>
                                      <w:jc w:val="right"/>
                                      <w:rPr>
                                        <w:color w:val="595959" w:themeColor="text1" w:themeTint="A6"/>
                                        <w:sz w:val="28"/>
                                        <w:szCs w:val="28"/>
                                      </w:rPr>
                                    </w:pPr>
                                    <w:r>
                                      <w:rPr>
                                        <w:color w:val="595959" w:themeColor="text1" w:themeTint="A6"/>
                                        <w:sz w:val="28"/>
                                        <w:szCs w:val="28"/>
                                      </w:rPr>
                                      <w:t>Jack Frampton (2413011)</w:t>
                                    </w:r>
                                  </w:p>
                                </w:sdtContent>
                              </w:sdt>
                              <w:p w14:paraId="5D17D96D" w14:textId="48F0687D" w:rsidR="00293C8A" w:rsidRDefault="00C4290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93C8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63ACF37"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QpQeh/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1AC6126" w14:textId="4A43EA42" w:rsidR="00293C8A" w:rsidRDefault="00293C8A">
                              <w:pPr>
                                <w:pStyle w:val="NoSpacing"/>
                                <w:jc w:val="right"/>
                                <w:rPr>
                                  <w:color w:val="595959" w:themeColor="text1" w:themeTint="A6"/>
                                  <w:sz w:val="28"/>
                                  <w:szCs w:val="28"/>
                                </w:rPr>
                              </w:pPr>
                              <w:r>
                                <w:rPr>
                                  <w:color w:val="595959" w:themeColor="text1" w:themeTint="A6"/>
                                  <w:sz w:val="28"/>
                                  <w:szCs w:val="28"/>
                                </w:rPr>
                                <w:t>Jack Frampton (2413011)</w:t>
                              </w:r>
                            </w:p>
                          </w:sdtContent>
                        </w:sdt>
                        <w:p w14:paraId="5D17D96D" w14:textId="48F0687D" w:rsidR="00293C8A" w:rsidRDefault="000D51F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93C8A">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0" behindDoc="0" locked="0" layoutInCell="1" allowOverlap="1" wp14:anchorId="0EDB9ED9" wp14:editId="3E28EB5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A0D6B2" w14:textId="6E2B96E5" w:rsidR="00293C8A" w:rsidRDefault="00C42909">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91812">
                                      <w:rPr>
                                        <w:caps/>
                                        <w:color w:val="156082" w:themeColor="accent1"/>
                                        <w:sz w:val="64"/>
                                        <w:szCs w:val="64"/>
                                      </w:rPr>
                                      <w:t>Lab report 4- rate of reaction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559232A" w14:textId="0ED858DC" w:rsidR="00293C8A" w:rsidRDefault="00293C8A">
                                    <w:pPr>
                                      <w:jc w:val="right"/>
                                      <w:rPr>
                                        <w:smallCaps/>
                                        <w:color w:val="404040" w:themeColor="text1" w:themeTint="BF"/>
                                        <w:sz w:val="36"/>
                                        <w:szCs w:val="36"/>
                                      </w:rPr>
                                    </w:pPr>
                                    <w:r>
                                      <w:rPr>
                                        <w:color w:val="404040" w:themeColor="text1" w:themeTint="BF"/>
                                        <w:sz w:val="36"/>
                                        <w:szCs w:val="36"/>
                                      </w:rPr>
                                      <w:t>Chemistry ACDB4011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EDB9ED9" id="Text Box 163"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nLw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JHycvCE&#10;AgAAaQUAAA4AAAAAAAAAAAAAAAAALgIAAGRycy9lMm9Eb2MueG1sUEsBAi0AFAAGAAgAAAAhAMNN&#10;UIDbAAAABgEAAA8AAAAAAAAAAAAAAAAA3gQAAGRycy9kb3ducmV2LnhtbFBLBQYAAAAABAAEAPMA&#10;AADmBQAAAAA=&#10;" filled="f" stroked="f" strokeweight=".5pt">
                    <v:textbox inset="126pt,0,54pt,0">
                      <w:txbxContent>
                        <w:p w14:paraId="10A0D6B2" w14:textId="6E2B96E5" w:rsidR="00293C8A" w:rsidRDefault="000D51F4">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91812">
                                <w:rPr>
                                  <w:caps/>
                                  <w:color w:val="156082" w:themeColor="accent1"/>
                                  <w:sz w:val="64"/>
                                  <w:szCs w:val="64"/>
                                </w:rPr>
                                <w:t>Lab report 4- rate of reaction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559232A" w14:textId="0ED858DC" w:rsidR="00293C8A" w:rsidRDefault="00293C8A">
                              <w:pPr>
                                <w:jc w:val="right"/>
                                <w:rPr>
                                  <w:smallCaps/>
                                  <w:color w:val="404040" w:themeColor="text1" w:themeTint="BF"/>
                                  <w:sz w:val="36"/>
                                  <w:szCs w:val="36"/>
                                </w:rPr>
                              </w:pPr>
                              <w:r>
                                <w:rPr>
                                  <w:color w:val="404040" w:themeColor="text1" w:themeTint="BF"/>
                                  <w:sz w:val="36"/>
                                  <w:szCs w:val="36"/>
                                </w:rPr>
                                <w:t>Chemistry ACDB4011</w:t>
                              </w:r>
                            </w:p>
                          </w:sdtContent>
                        </w:sdt>
                      </w:txbxContent>
                    </v:textbox>
                    <w10:wrap type="square" anchorx="page" anchory="page"/>
                  </v:shape>
                </w:pict>
              </mc:Fallback>
            </mc:AlternateContent>
          </w:r>
        </w:p>
        <w:p w14:paraId="3ACBF5CC" w14:textId="61E5231E" w:rsidR="00293C8A" w:rsidRDefault="00293C8A">
          <w:r>
            <w:br w:type="page"/>
          </w:r>
        </w:p>
      </w:sdtContent>
    </w:sdt>
    <w:sdt>
      <w:sdtPr>
        <w:rPr>
          <w:rFonts w:asciiTheme="minorHAnsi" w:eastAsiaTheme="minorEastAsia" w:hAnsiTheme="minorHAnsi" w:cstheme="minorBidi"/>
          <w:color w:val="auto"/>
          <w:kern w:val="2"/>
          <w:sz w:val="24"/>
          <w:szCs w:val="24"/>
          <w14:ligatures w14:val="standardContextual"/>
        </w:rPr>
        <w:id w:val="-928497631"/>
        <w:docPartObj>
          <w:docPartGallery w:val="Table of Contents"/>
          <w:docPartUnique/>
        </w:docPartObj>
      </w:sdtPr>
      <w:sdtEndPr>
        <w:rPr>
          <w:b/>
          <w:bCs/>
        </w:rPr>
      </w:sdtEndPr>
      <w:sdtContent>
        <w:p w14:paraId="4EA416DF" w14:textId="69044840" w:rsidR="00293C8A" w:rsidRDefault="00293C8A">
          <w:pPr>
            <w:pStyle w:val="TOCHeading"/>
          </w:pPr>
          <w:r>
            <w:t>Contents</w:t>
          </w:r>
        </w:p>
        <w:p w14:paraId="0ABC7481" w14:textId="03F1B759" w:rsidR="006D7773" w:rsidRDefault="00723395">
          <w:pPr>
            <w:pStyle w:val="TOC1"/>
            <w:tabs>
              <w:tab w:val="right" w:leader="dot" w:pos="9016"/>
            </w:tabs>
            <w:rPr>
              <w:noProof/>
              <w:kern w:val="0"/>
              <w:sz w:val="22"/>
              <w:szCs w:val="22"/>
              <w:lang w:eastAsia="en-GB"/>
              <w14:ligatures w14:val="none"/>
            </w:rPr>
          </w:pPr>
          <w:r>
            <w:fldChar w:fldCharType="begin"/>
          </w:r>
          <w:r>
            <w:instrText xml:space="preserve"> TOC \o "1-3" \h \z \u </w:instrText>
          </w:r>
          <w:r>
            <w:fldChar w:fldCharType="separate"/>
          </w:r>
          <w:hyperlink w:anchor="_Toc197686575" w:history="1">
            <w:r w:rsidR="006D7773" w:rsidRPr="009E2EF2">
              <w:rPr>
                <w:rStyle w:val="Hyperlink"/>
                <w:noProof/>
              </w:rPr>
              <w:t>Introduction -</w:t>
            </w:r>
            <w:r w:rsidR="006D7773">
              <w:rPr>
                <w:noProof/>
                <w:webHidden/>
              </w:rPr>
              <w:tab/>
            </w:r>
            <w:r w:rsidR="006D7773">
              <w:rPr>
                <w:noProof/>
                <w:webHidden/>
              </w:rPr>
              <w:fldChar w:fldCharType="begin"/>
            </w:r>
            <w:r w:rsidR="006D7773">
              <w:rPr>
                <w:noProof/>
                <w:webHidden/>
              </w:rPr>
              <w:instrText xml:space="preserve"> PAGEREF _Toc197686575 \h </w:instrText>
            </w:r>
            <w:r w:rsidR="006D7773">
              <w:rPr>
                <w:noProof/>
                <w:webHidden/>
              </w:rPr>
            </w:r>
            <w:r w:rsidR="006D7773">
              <w:rPr>
                <w:noProof/>
                <w:webHidden/>
              </w:rPr>
              <w:fldChar w:fldCharType="separate"/>
            </w:r>
            <w:r w:rsidR="006D7773">
              <w:rPr>
                <w:noProof/>
                <w:webHidden/>
              </w:rPr>
              <w:t>2</w:t>
            </w:r>
            <w:r w:rsidR="006D7773">
              <w:rPr>
                <w:noProof/>
                <w:webHidden/>
              </w:rPr>
              <w:fldChar w:fldCharType="end"/>
            </w:r>
          </w:hyperlink>
        </w:p>
        <w:p w14:paraId="7ACE3CF8" w14:textId="2322E77E" w:rsidR="006D7773" w:rsidRDefault="006D7773">
          <w:pPr>
            <w:pStyle w:val="TOC2"/>
            <w:tabs>
              <w:tab w:val="right" w:leader="dot" w:pos="9016"/>
            </w:tabs>
            <w:rPr>
              <w:noProof/>
              <w:kern w:val="0"/>
              <w:sz w:val="22"/>
              <w:szCs w:val="22"/>
              <w:lang w:eastAsia="en-GB"/>
              <w14:ligatures w14:val="none"/>
            </w:rPr>
          </w:pPr>
          <w:hyperlink w:anchor="_Toc197686576" w:history="1">
            <w:r w:rsidRPr="009E2EF2">
              <w:rPr>
                <w:rStyle w:val="Hyperlink"/>
                <w:noProof/>
              </w:rPr>
              <w:t>Purpose of the experiment –</w:t>
            </w:r>
            <w:r>
              <w:rPr>
                <w:noProof/>
                <w:webHidden/>
              </w:rPr>
              <w:tab/>
            </w:r>
            <w:r>
              <w:rPr>
                <w:noProof/>
                <w:webHidden/>
              </w:rPr>
              <w:fldChar w:fldCharType="begin"/>
            </w:r>
            <w:r>
              <w:rPr>
                <w:noProof/>
                <w:webHidden/>
              </w:rPr>
              <w:instrText xml:space="preserve"> PAGEREF _Toc197686576 \h </w:instrText>
            </w:r>
            <w:r>
              <w:rPr>
                <w:noProof/>
                <w:webHidden/>
              </w:rPr>
            </w:r>
            <w:r>
              <w:rPr>
                <w:noProof/>
                <w:webHidden/>
              </w:rPr>
              <w:fldChar w:fldCharType="separate"/>
            </w:r>
            <w:r>
              <w:rPr>
                <w:noProof/>
                <w:webHidden/>
              </w:rPr>
              <w:t>2</w:t>
            </w:r>
            <w:r>
              <w:rPr>
                <w:noProof/>
                <w:webHidden/>
              </w:rPr>
              <w:fldChar w:fldCharType="end"/>
            </w:r>
          </w:hyperlink>
        </w:p>
        <w:p w14:paraId="5505FA91" w14:textId="07C51572" w:rsidR="006D7773" w:rsidRDefault="006D7773">
          <w:pPr>
            <w:pStyle w:val="TOC2"/>
            <w:tabs>
              <w:tab w:val="right" w:leader="dot" w:pos="9016"/>
            </w:tabs>
            <w:rPr>
              <w:noProof/>
              <w:kern w:val="0"/>
              <w:sz w:val="22"/>
              <w:szCs w:val="22"/>
              <w:lang w:eastAsia="en-GB"/>
              <w14:ligatures w14:val="none"/>
            </w:rPr>
          </w:pPr>
          <w:hyperlink w:anchor="_Toc197686577" w:history="1">
            <w:r w:rsidRPr="009E2EF2">
              <w:rPr>
                <w:rStyle w:val="Hyperlink"/>
                <w:noProof/>
              </w:rPr>
              <w:t>Hypothesis –</w:t>
            </w:r>
            <w:r>
              <w:rPr>
                <w:noProof/>
                <w:webHidden/>
              </w:rPr>
              <w:tab/>
            </w:r>
            <w:r>
              <w:rPr>
                <w:noProof/>
                <w:webHidden/>
              </w:rPr>
              <w:fldChar w:fldCharType="begin"/>
            </w:r>
            <w:r>
              <w:rPr>
                <w:noProof/>
                <w:webHidden/>
              </w:rPr>
              <w:instrText xml:space="preserve"> PAGEREF _Toc197686577 \h </w:instrText>
            </w:r>
            <w:r>
              <w:rPr>
                <w:noProof/>
                <w:webHidden/>
              </w:rPr>
            </w:r>
            <w:r>
              <w:rPr>
                <w:noProof/>
                <w:webHidden/>
              </w:rPr>
              <w:fldChar w:fldCharType="separate"/>
            </w:r>
            <w:r>
              <w:rPr>
                <w:noProof/>
                <w:webHidden/>
              </w:rPr>
              <w:t>2</w:t>
            </w:r>
            <w:r>
              <w:rPr>
                <w:noProof/>
                <w:webHidden/>
              </w:rPr>
              <w:fldChar w:fldCharType="end"/>
            </w:r>
          </w:hyperlink>
        </w:p>
        <w:p w14:paraId="616A6BE8" w14:textId="513AF4BB" w:rsidR="006D7773" w:rsidRDefault="006D7773">
          <w:pPr>
            <w:pStyle w:val="TOC2"/>
            <w:tabs>
              <w:tab w:val="right" w:leader="dot" w:pos="9016"/>
            </w:tabs>
            <w:rPr>
              <w:noProof/>
              <w:kern w:val="0"/>
              <w:sz w:val="22"/>
              <w:szCs w:val="22"/>
              <w:lang w:eastAsia="en-GB"/>
              <w14:ligatures w14:val="none"/>
            </w:rPr>
          </w:pPr>
          <w:hyperlink w:anchor="_Toc197686578" w:history="1">
            <w:r w:rsidRPr="009E2EF2">
              <w:rPr>
                <w:rStyle w:val="Hyperlink"/>
                <w:noProof/>
              </w:rPr>
              <w:t>Variables –</w:t>
            </w:r>
            <w:r>
              <w:rPr>
                <w:noProof/>
                <w:webHidden/>
              </w:rPr>
              <w:tab/>
            </w:r>
            <w:r>
              <w:rPr>
                <w:noProof/>
                <w:webHidden/>
              </w:rPr>
              <w:fldChar w:fldCharType="begin"/>
            </w:r>
            <w:r>
              <w:rPr>
                <w:noProof/>
                <w:webHidden/>
              </w:rPr>
              <w:instrText xml:space="preserve"> PAGEREF _Toc197686578 \h </w:instrText>
            </w:r>
            <w:r>
              <w:rPr>
                <w:noProof/>
                <w:webHidden/>
              </w:rPr>
            </w:r>
            <w:r>
              <w:rPr>
                <w:noProof/>
                <w:webHidden/>
              </w:rPr>
              <w:fldChar w:fldCharType="separate"/>
            </w:r>
            <w:r>
              <w:rPr>
                <w:noProof/>
                <w:webHidden/>
              </w:rPr>
              <w:t>2</w:t>
            </w:r>
            <w:r>
              <w:rPr>
                <w:noProof/>
                <w:webHidden/>
              </w:rPr>
              <w:fldChar w:fldCharType="end"/>
            </w:r>
          </w:hyperlink>
        </w:p>
        <w:p w14:paraId="4ABA9E50" w14:textId="709B7869" w:rsidR="006D7773" w:rsidRDefault="006D7773">
          <w:pPr>
            <w:pStyle w:val="TOC1"/>
            <w:tabs>
              <w:tab w:val="right" w:leader="dot" w:pos="9016"/>
            </w:tabs>
            <w:rPr>
              <w:noProof/>
              <w:kern w:val="0"/>
              <w:sz w:val="22"/>
              <w:szCs w:val="22"/>
              <w:lang w:eastAsia="en-GB"/>
              <w14:ligatures w14:val="none"/>
            </w:rPr>
          </w:pPr>
          <w:hyperlink w:anchor="_Toc197686579" w:history="1">
            <w:r w:rsidRPr="009E2EF2">
              <w:rPr>
                <w:rStyle w:val="Hyperlink"/>
                <w:noProof/>
              </w:rPr>
              <w:t>Theory –</w:t>
            </w:r>
            <w:r>
              <w:rPr>
                <w:noProof/>
                <w:webHidden/>
              </w:rPr>
              <w:tab/>
            </w:r>
            <w:r>
              <w:rPr>
                <w:noProof/>
                <w:webHidden/>
              </w:rPr>
              <w:fldChar w:fldCharType="begin"/>
            </w:r>
            <w:r>
              <w:rPr>
                <w:noProof/>
                <w:webHidden/>
              </w:rPr>
              <w:instrText xml:space="preserve"> PAGEREF _Toc197686579 \h </w:instrText>
            </w:r>
            <w:r>
              <w:rPr>
                <w:noProof/>
                <w:webHidden/>
              </w:rPr>
            </w:r>
            <w:r>
              <w:rPr>
                <w:noProof/>
                <w:webHidden/>
              </w:rPr>
              <w:fldChar w:fldCharType="separate"/>
            </w:r>
            <w:r>
              <w:rPr>
                <w:noProof/>
                <w:webHidden/>
              </w:rPr>
              <w:t>2</w:t>
            </w:r>
            <w:r>
              <w:rPr>
                <w:noProof/>
                <w:webHidden/>
              </w:rPr>
              <w:fldChar w:fldCharType="end"/>
            </w:r>
          </w:hyperlink>
        </w:p>
        <w:p w14:paraId="745846A4" w14:textId="6A3D25EB" w:rsidR="006D7773" w:rsidRDefault="006D7773">
          <w:pPr>
            <w:pStyle w:val="TOC2"/>
            <w:tabs>
              <w:tab w:val="right" w:leader="dot" w:pos="9016"/>
            </w:tabs>
            <w:rPr>
              <w:noProof/>
              <w:kern w:val="0"/>
              <w:sz w:val="22"/>
              <w:szCs w:val="22"/>
              <w:lang w:eastAsia="en-GB"/>
              <w14:ligatures w14:val="none"/>
            </w:rPr>
          </w:pPr>
          <w:hyperlink w:anchor="_Toc197686580" w:history="1">
            <w:r w:rsidRPr="009E2EF2">
              <w:rPr>
                <w:rStyle w:val="Hyperlink"/>
                <w:noProof/>
              </w:rPr>
              <w:t>Basic concepts, principles, laws and definitions –</w:t>
            </w:r>
            <w:r>
              <w:rPr>
                <w:noProof/>
                <w:webHidden/>
              </w:rPr>
              <w:tab/>
            </w:r>
            <w:r>
              <w:rPr>
                <w:noProof/>
                <w:webHidden/>
              </w:rPr>
              <w:fldChar w:fldCharType="begin"/>
            </w:r>
            <w:r>
              <w:rPr>
                <w:noProof/>
                <w:webHidden/>
              </w:rPr>
              <w:instrText xml:space="preserve"> PAGEREF _Toc197686580 \h </w:instrText>
            </w:r>
            <w:r>
              <w:rPr>
                <w:noProof/>
                <w:webHidden/>
              </w:rPr>
            </w:r>
            <w:r>
              <w:rPr>
                <w:noProof/>
                <w:webHidden/>
              </w:rPr>
              <w:fldChar w:fldCharType="separate"/>
            </w:r>
            <w:r>
              <w:rPr>
                <w:noProof/>
                <w:webHidden/>
              </w:rPr>
              <w:t>2</w:t>
            </w:r>
            <w:r>
              <w:rPr>
                <w:noProof/>
                <w:webHidden/>
              </w:rPr>
              <w:fldChar w:fldCharType="end"/>
            </w:r>
          </w:hyperlink>
        </w:p>
        <w:p w14:paraId="799AEAC6" w14:textId="3C22E160" w:rsidR="006D7773" w:rsidRDefault="006D7773">
          <w:pPr>
            <w:pStyle w:val="TOC2"/>
            <w:tabs>
              <w:tab w:val="right" w:leader="dot" w:pos="9016"/>
            </w:tabs>
            <w:rPr>
              <w:noProof/>
              <w:kern w:val="0"/>
              <w:sz w:val="22"/>
              <w:szCs w:val="22"/>
              <w:lang w:eastAsia="en-GB"/>
              <w14:ligatures w14:val="none"/>
            </w:rPr>
          </w:pPr>
          <w:hyperlink w:anchor="_Toc197686581" w:history="1">
            <w:r w:rsidRPr="009E2EF2">
              <w:rPr>
                <w:rStyle w:val="Hyperlink"/>
                <w:noProof/>
              </w:rPr>
              <w:t>Equations and formulas –</w:t>
            </w:r>
            <w:r>
              <w:rPr>
                <w:noProof/>
                <w:webHidden/>
              </w:rPr>
              <w:tab/>
            </w:r>
            <w:r>
              <w:rPr>
                <w:noProof/>
                <w:webHidden/>
              </w:rPr>
              <w:fldChar w:fldCharType="begin"/>
            </w:r>
            <w:r>
              <w:rPr>
                <w:noProof/>
                <w:webHidden/>
              </w:rPr>
              <w:instrText xml:space="preserve"> PAGEREF _Toc197686581 \h </w:instrText>
            </w:r>
            <w:r>
              <w:rPr>
                <w:noProof/>
                <w:webHidden/>
              </w:rPr>
            </w:r>
            <w:r>
              <w:rPr>
                <w:noProof/>
                <w:webHidden/>
              </w:rPr>
              <w:fldChar w:fldCharType="separate"/>
            </w:r>
            <w:r>
              <w:rPr>
                <w:noProof/>
                <w:webHidden/>
              </w:rPr>
              <w:t>2</w:t>
            </w:r>
            <w:r>
              <w:rPr>
                <w:noProof/>
                <w:webHidden/>
              </w:rPr>
              <w:fldChar w:fldCharType="end"/>
            </w:r>
          </w:hyperlink>
        </w:p>
        <w:p w14:paraId="472DAF08" w14:textId="2845D557" w:rsidR="006D7773" w:rsidRDefault="006D7773">
          <w:pPr>
            <w:pStyle w:val="TOC2"/>
            <w:tabs>
              <w:tab w:val="right" w:leader="dot" w:pos="9016"/>
            </w:tabs>
            <w:rPr>
              <w:noProof/>
              <w:kern w:val="0"/>
              <w:sz w:val="22"/>
              <w:szCs w:val="22"/>
              <w:lang w:eastAsia="en-GB"/>
              <w14:ligatures w14:val="none"/>
            </w:rPr>
          </w:pPr>
          <w:hyperlink w:anchor="_Toc197686582" w:history="1">
            <w:r w:rsidRPr="009E2EF2">
              <w:rPr>
                <w:rStyle w:val="Hyperlink"/>
                <w:noProof/>
              </w:rPr>
              <w:t>Importance to OME –</w:t>
            </w:r>
            <w:r>
              <w:rPr>
                <w:noProof/>
                <w:webHidden/>
              </w:rPr>
              <w:tab/>
            </w:r>
            <w:r>
              <w:rPr>
                <w:noProof/>
                <w:webHidden/>
              </w:rPr>
              <w:fldChar w:fldCharType="begin"/>
            </w:r>
            <w:r>
              <w:rPr>
                <w:noProof/>
                <w:webHidden/>
              </w:rPr>
              <w:instrText xml:space="preserve"> PAGEREF _Toc197686582 \h </w:instrText>
            </w:r>
            <w:r>
              <w:rPr>
                <w:noProof/>
                <w:webHidden/>
              </w:rPr>
            </w:r>
            <w:r>
              <w:rPr>
                <w:noProof/>
                <w:webHidden/>
              </w:rPr>
              <w:fldChar w:fldCharType="separate"/>
            </w:r>
            <w:r>
              <w:rPr>
                <w:noProof/>
                <w:webHidden/>
              </w:rPr>
              <w:t>2</w:t>
            </w:r>
            <w:r>
              <w:rPr>
                <w:noProof/>
                <w:webHidden/>
              </w:rPr>
              <w:fldChar w:fldCharType="end"/>
            </w:r>
          </w:hyperlink>
        </w:p>
        <w:p w14:paraId="3EA09E8C" w14:textId="0C8F9B1E" w:rsidR="006D7773" w:rsidRDefault="006D7773">
          <w:pPr>
            <w:pStyle w:val="TOC1"/>
            <w:tabs>
              <w:tab w:val="right" w:leader="dot" w:pos="9016"/>
            </w:tabs>
            <w:rPr>
              <w:noProof/>
              <w:kern w:val="0"/>
              <w:sz w:val="22"/>
              <w:szCs w:val="22"/>
              <w:lang w:eastAsia="en-GB"/>
              <w14:ligatures w14:val="none"/>
            </w:rPr>
          </w:pPr>
          <w:hyperlink w:anchor="_Toc197686583" w:history="1">
            <w:r w:rsidRPr="009E2EF2">
              <w:rPr>
                <w:rStyle w:val="Hyperlink"/>
                <w:noProof/>
              </w:rPr>
              <w:t>Observations –</w:t>
            </w:r>
            <w:r>
              <w:rPr>
                <w:noProof/>
                <w:webHidden/>
              </w:rPr>
              <w:tab/>
            </w:r>
            <w:r>
              <w:rPr>
                <w:noProof/>
                <w:webHidden/>
              </w:rPr>
              <w:fldChar w:fldCharType="begin"/>
            </w:r>
            <w:r>
              <w:rPr>
                <w:noProof/>
                <w:webHidden/>
              </w:rPr>
              <w:instrText xml:space="preserve"> PAGEREF _Toc197686583 \h </w:instrText>
            </w:r>
            <w:r>
              <w:rPr>
                <w:noProof/>
                <w:webHidden/>
              </w:rPr>
            </w:r>
            <w:r>
              <w:rPr>
                <w:noProof/>
                <w:webHidden/>
              </w:rPr>
              <w:fldChar w:fldCharType="separate"/>
            </w:r>
            <w:r>
              <w:rPr>
                <w:noProof/>
                <w:webHidden/>
              </w:rPr>
              <w:t>3</w:t>
            </w:r>
            <w:r>
              <w:rPr>
                <w:noProof/>
                <w:webHidden/>
              </w:rPr>
              <w:fldChar w:fldCharType="end"/>
            </w:r>
          </w:hyperlink>
        </w:p>
        <w:p w14:paraId="32EF3621" w14:textId="59FAEFBD" w:rsidR="006D7773" w:rsidRDefault="006D7773">
          <w:pPr>
            <w:pStyle w:val="TOC1"/>
            <w:tabs>
              <w:tab w:val="right" w:leader="dot" w:pos="9016"/>
            </w:tabs>
            <w:rPr>
              <w:noProof/>
              <w:kern w:val="0"/>
              <w:sz w:val="22"/>
              <w:szCs w:val="22"/>
              <w:lang w:eastAsia="en-GB"/>
              <w14:ligatures w14:val="none"/>
            </w:rPr>
          </w:pPr>
          <w:hyperlink w:anchor="_Toc197686584" w:history="1">
            <w:r w:rsidRPr="009E2EF2">
              <w:rPr>
                <w:rStyle w:val="Hyperlink"/>
                <w:noProof/>
              </w:rPr>
              <w:t>Results and Discussion –</w:t>
            </w:r>
            <w:r>
              <w:rPr>
                <w:noProof/>
                <w:webHidden/>
              </w:rPr>
              <w:tab/>
            </w:r>
            <w:r>
              <w:rPr>
                <w:noProof/>
                <w:webHidden/>
              </w:rPr>
              <w:fldChar w:fldCharType="begin"/>
            </w:r>
            <w:r>
              <w:rPr>
                <w:noProof/>
                <w:webHidden/>
              </w:rPr>
              <w:instrText xml:space="preserve"> PAGEREF _Toc197686584 \h </w:instrText>
            </w:r>
            <w:r>
              <w:rPr>
                <w:noProof/>
                <w:webHidden/>
              </w:rPr>
            </w:r>
            <w:r>
              <w:rPr>
                <w:noProof/>
                <w:webHidden/>
              </w:rPr>
              <w:fldChar w:fldCharType="separate"/>
            </w:r>
            <w:r>
              <w:rPr>
                <w:noProof/>
                <w:webHidden/>
              </w:rPr>
              <w:t>3</w:t>
            </w:r>
            <w:r>
              <w:rPr>
                <w:noProof/>
                <w:webHidden/>
              </w:rPr>
              <w:fldChar w:fldCharType="end"/>
            </w:r>
          </w:hyperlink>
        </w:p>
        <w:p w14:paraId="1DFC5E97" w14:textId="372D3597" w:rsidR="006D7773" w:rsidRDefault="006D7773">
          <w:pPr>
            <w:pStyle w:val="TOC1"/>
            <w:tabs>
              <w:tab w:val="right" w:leader="dot" w:pos="9016"/>
            </w:tabs>
            <w:rPr>
              <w:noProof/>
              <w:kern w:val="0"/>
              <w:sz w:val="22"/>
              <w:szCs w:val="22"/>
              <w:lang w:eastAsia="en-GB"/>
              <w14:ligatures w14:val="none"/>
            </w:rPr>
          </w:pPr>
          <w:hyperlink w:anchor="_Toc197686585" w:history="1">
            <w:r w:rsidRPr="009E2EF2">
              <w:rPr>
                <w:rStyle w:val="Hyperlink"/>
                <w:noProof/>
              </w:rPr>
              <w:t>Conclusion –</w:t>
            </w:r>
            <w:r>
              <w:rPr>
                <w:noProof/>
                <w:webHidden/>
              </w:rPr>
              <w:tab/>
            </w:r>
            <w:r>
              <w:rPr>
                <w:noProof/>
                <w:webHidden/>
              </w:rPr>
              <w:fldChar w:fldCharType="begin"/>
            </w:r>
            <w:r>
              <w:rPr>
                <w:noProof/>
                <w:webHidden/>
              </w:rPr>
              <w:instrText xml:space="preserve"> PAGEREF _Toc197686585 \h </w:instrText>
            </w:r>
            <w:r>
              <w:rPr>
                <w:noProof/>
                <w:webHidden/>
              </w:rPr>
            </w:r>
            <w:r>
              <w:rPr>
                <w:noProof/>
                <w:webHidden/>
              </w:rPr>
              <w:fldChar w:fldCharType="separate"/>
            </w:r>
            <w:r>
              <w:rPr>
                <w:noProof/>
                <w:webHidden/>
              </w:rPr>
              <w:t>3</w:t>
            </w:r>
            <w:r>
              <w:rPr>
                <w:noProof/>
                <w:webHidden/>
              </w:rPr>
              <w:fldChar w:fldCharType="end"/>
            </w:r>
          </w:hyperlink>
        </w:p>
        <w:p w14:paraId="75C58F15" w14:textId="18F42AB6" w:rsidR="006D7773" w:rsidRDefault="006D7773">
          <w:pPr>
            <w:pStyle w:val="TOC1"/>
            <w:tabs>
              <w:tab w:val="right" w:leader="dot" w:pos="9016"/>
            </w:tabs>
            <w:rPr>
              <w:noProof/>
              <w:kern w:val="0"/>
              <w:sz w:val="22"/>
              <w:szCs w:val="22"/>
              <w:lang w:eastAsia="en-GB"/>
              <w14:ligatures w14:val="none"/>
            </w:rPr>
          </w:pPr>
          <w:hyperlink w:anchor="_Toc197686586" w:history="1">
            <w:r w:rsidRPr="009E2EF2">
              <w:rPr>
                <w:rStyle w:val="Hyperlink"/>
                <w:noProof/>
              </w:rPr>
              <w:t>References –</w:t>
            </w:r>
            <w:r>
              <w:rPr>
                <w:noProof/>
                <w:webHidden/>
              </w:rPr>
              <w:tab/>
            </w:r>
            <w:r>
              <w:rPr>
                <w:noProof/>
                <w:webHidden/>
              </w:rPr>
              <w:fldChar w:fldCharType="begin"/>
            </w:r>
            <w:r>
              <w:rPr>
                <w:noProof/>
                <w:webHidden/>
              </w:rPr>
              <w:instrText xml:space="preserve"> PAGEREF _Toc197686586 \h </w:instrText>
            </w:r>
            <w:r>
              <w:rPr>
                <w:noProof/>
                <w:webHidden/>
              </w:rPr>
            </w:r>
            <w:r>
              <w:rPr>
                <w:noProof/>
                <w:webHidden/>
              </w:rPr>
              <w:fldChar w:fldCharType="separate"/>
            </w:r>
            <w:r>
              <w:rPr>
                <w:noProof/>
                <w:webHidden/>
              </w:rPr>
              <w:t>3</w:t>
            </w:r>
            <w:r>
              <w:rPr>
                <w:noProof/>
                <w:webHidden/>
              </w:rPr>
              <w:fldChar w:fldCharType="end"/>
            </w:r>
          </w:hyperlink>
        </w:p>
        <w:p w14:paraId="370F1CBA" w14:textId="7B338BDD" w:rsidR="006D7773" w:rsidRDefault="006D7773">
          <w:pPr>
            <w:pStyle w:val="TOC1"/>
            <w:tabs>
              <w:tab w:val="right" w:leader="dot" w:pos="9016"/>
            </w:tabs>
            <w:rPr>
              <w:noProof/>
              <w:kern w:val="0"/>
              <w:sz w:val="22"/>
              <w:szCs w:val="22"/>
              <w:lang w:eastAsia="en-GB"/>
              <w14:ligatures w14:val="none"/>
            </w:rPr>
          </w:pPr>
          <w:hyperlink w:anchor="_Toc197686587" w:history="1">
            <w:r w:rsidRPr="009E2EF2">
              <w:rPr>
                <w:rStyle w:val="Hyperlink"/>
                <w:noProof/>
              </w:rPr>
              <w:t>Appendix –</w:t>
            </w:r>
            <w:r>
              <w:rPr>
                <w:noProof/>
                <w:webHidden/>
              </w:rPr>
              <w:tab/>
            </w:r>
            <w:r>
              <w:rPr>
                <w:noProof/>
                <w:webHidden/>
              </w:rPr>
              <w:fldChar w:fldCharType="begin"/>
            </w:r>
            <w:r>
              <w:rPr>
                <w:noProof/>
                <w:webHidden/>
              </w:rPr>
              <w:instrText xml:space="preserve"> PAGEREF _Toc197686587 \h </w:instrText>
            </w:r>
            <w:r>
              <w:rPr>
                <w:noProof/>
                <w:webHidden/>
              </w:rPr>
            </w:r>
            <w:r>
              <w:rPr>
                <w:noProof/>
                <w:webHidden/>
              </w:rPr>
              <w:fldChar w:fldCharType="separate"/>
            </w:r>
            <w:r>
              <w:rPr>
                <w:noProof/>
                <w:webHidden/>
              </w:rPr>
              <w:t>3</w:t>
            </w:r>
            <w:r>
              <w:rPr>
                <w:noProof/>
                <w:webHidden/>
              </w:rPr>
              <w:fldChar w:fldCharType="end"/>
            </w:r>
          </w:hyperlink>
        </w:p>
        <w:p w14:paraId="59CDEE66" w14:textId="0B777CF4" w:rsidR="006D7773" w:rsidRDefault="006D7773">
          <w:pPr>
            <w:pStyle w:val="TOC2"/>
            <w:tabs>
              <w:tab w:val="right" w:leader="dot" w:pos="9016"/>
            </w:tabs>
            <w:rPr>
              <w:noProof/>
              <w:kern w:val="0"/>
              <w:sz w:val="22"/>
              <w:szCs w:val="22"/>
              <w:lang w:eastAsia="en-GB"/>
              <w14:ligatures w14:val="none"/>
            </w:rPr>
          </w:pPr>
          <w:hyperlink w:anchor="_Toc197686588" w:history="1">
            <w:r w:rsidRPr="009E2EF2">
              <w:rPr>
                <w:rStyle w:val="Hyperlink"/>
                <w:noProof/>
              </w:rPr>
              <w:t>Chemicals and equipment –</w:t>
            </w:r>
            <w:r>
              <w:rPr>
                <w:noProof/>
                <w:webHidden/>
              </w:rPr>
              <w:tab/>
            </w:r>
            <w:r>
              <w:rPr>
                <w:noProof/>
                <w:webHidden/>
              </w:rPr>
              <w:fldChar w:fldCharType="begin"/>
            </w:r>
            <w:r>
              <w:rPr>
                <w:noProof/>
                <w:webHidden/>
              </w:rPr>
              <w:instrText xml:space="preserve"> PAGEREF _Toc197686588 \h </w:instrText>
            </w:r>
            <w:r>
              <w:rPr>
                <w:noProof/>
                <w:webHidden/>
              </w:rPr>
            </w:r>
            <w:r>
              <w:rPr>
                <w:noProof/>
                <w:webHidden/>
              </w:rPr>
              <w:fldChar w:fldCharType="separate"/>
            </w:r>
            <w:r>
              <w:rPr>
                <w:noProof/>
                <w:webHidden/>
              </w:rPr>
              <w:t>3</w:t>
            </w:r>
            <w:r>
              <w:rPr>
                <w:noProof/>
                <w:webHidden/>
              </w:rPr>
              <w:fldChar w:fldCharType="end"/>
            </w:r>
          </w:hyperlink>
        </w:p>
        <w:p w14:paraId="4C3FAF4C" w14:textId="14DB1911" w:rsidR="006D7773" w:rsidRDefault="006D7773">
          <w:pPr>
            <w:pStyle w:val="TOC2"/>
            <w:tabs>
              <w:tab w:val="right" w:leader="dot" w:pos="9016"/>
            </w:tabs>
            <w:rPr>
              <w:noProof/>
              <w:kern w:val="0"/>
              <w:sz w:val="22"/>
              <w:szCs w:val="22"/>
              <w:lang w:eastAsia="en-GB"/>
              <w14:ligatures w14:val="none"/>
            </w:rPr>
          </w:pPr>
          <w:hyperlink w:anchor="_Toc197686589" w:history="1">
            <w:r w:rsidRPr="009E2EF2">
              <w:rPr>
                <w:rStyle w:val="Hyperlink"/>
                <w:noProof/>
              </w:rPr>
              <w:t>Procedure –</w:t>
            </w:r>
            <w:r>
              <w:rPr>
                <w:noProof/>
                <w:webHidden/>
              </w:rPr>
              <w:tab/>
            </w:r>
            <w:r>
              <w:rPr>
                <w:noProof/>
                <w:webHidden/>
              </w:rPr>
              <w:fldChar w:fldCharType="begin"/>
            </w:r>
            <w:r>
              <w:rPr>
                <w:noProof/>
                <w:webHidden/>
              </w:rPr>
              <w:instrText xml:space="preserve"> PAGEREF _Toc197686589 \h </w:instrText>
            </w:r>
            <w:r>
              <w:rPr>
                <w:noProof/>
                <w:webHidden/>
              </w:rPr>
            </w:r>
            <w:r>
              <w:rPr>
                <w:noProof/>
                <w:webHidden/>
              </w:rPr>
              <w:fldChar w:fldCharType="separate"/>
            </w:r>
            <w:r>
              <w:rPr>
                <w:noProof/>
                <w:webHidden/>
              </w:rPr>
              <w:t>4</w:t>
            </w:r>
            <w:r>
              <w:rPr>
                <w:noProof/>
                <w:webHidden/>
              </w:rPr>
              <w:fldChar w:fldCharType="end"/>
            </w:r>
          </w:hyperlink>
        </w:p>
        <w:p w14:paraId="4234D432" w14:textId="0F810785" w:rsidR="006D7773" w:rsidRDefault="006D7773">
          <w:pPr>
            <w:pStyle w:val="TOC3"/>
            <w:tabs>
              <w:tab w:val="right" w:leader="dot" w:pos="9016"/>
            </w:tabs>
            <w:rPr>
              <w:noProof/>
              <w:kern w:val="0"/>
              <w:sz w:val="22"/>
              <w:szCs w:val="22"/>
              <w:lang w:eastAsia="en-GB"/>
              <w14:ligatures w14:val="none"/>
            </w:rPr>
          </w:pPr>
          <w:hyperlink w:anchor="_Toc197686590" w:history="1">
            <w:r w:rsidRPr="009E2EF2">
              <w:rPr>
                <w:rStyle w:val="Hyperlink"/>
                <w:noProof/>
              </w:rPr>
              <w:t>Effect of HCl concentration on the speed of H2 gas evolution</w:t>
            </w:r>
            <w:r>
              <w:rPr>
                <w:noProof/>
                <w:webHidden/>
              </w:rPr>
              <w:tab/>
            </w:r>
            <w:r>
              <w:rPr>
                <w:noProof/>
                <w:webHidden/>
              </w:rPr>
              <w:fldChar w:fldCharType="begin"/>
            </w:r>
            <w:r>
              <w:rPr>
                <w:noProof/>
                <w:webHidden/>
              </w:rPr>
              <w:instrText xml:space="preserve"> PAGEREF _Toc197686590 \h </w:instrText>
            </w:r>
            <w:r>
              <w:rPr>
                <w:noProof/>
                <w:webHidden/>
              </w:rPr>
            </w:r>
            <w:r>
              <w:rPr>
                <w:noProof/>
                <w:webHidden/>
              </w:rPr>
              <w:fldChar w:fldCharType="separate"/>
            </w:r>
            <w:r>
              <w:rPr>
                <w:noProof/>
                <w:webHidden/>
              </w:rPr>
              <w:t>4</w:t>
            </w:r>
            <w:r>
              <w:rPr>
                <w:noProof/>
                <w:webHidden/>
              </w:rPr>
              <w:fldChar w:fldCharType="end"/>
            </w:r>
          </w:hyperlink>
        </w:p>
        <w:p w14:paraId="7FBD56FB" w14:textId="2CF24030" w:rsidR="006D7773" w:rsidRDefault="006D7773">
          <w:pPr>
            <w:pStyle w:val="TOC3"/>
            <w:tabs>
              <w:tab w:val="right" w:leader="dot" w:pos="9016"/>
            </w:tabs>
            <w:rPr>
              <w:noProof/>
              <w:kern w:val="0"/>
              <w:sz w:val="22"/>
              <w:szCs w:val="22"/>
              <w:lang w:eastAsia="en-GB"/>
              <w14:ligatures w14:val="none"/>
            </w:rPr>
          </w:pPr>
          <w:hyperlink w:anchor="_Toc197686591" w:history="1">
            <w:r w:rsidRPr="009E2EF2">
              <w:rPr>
                <w:rStyle w:val="Hyperlink"/>
                <w:noProof/>
              </w:rPr>
              <w:t>Effect of temperature on the speed of H2 gas evolution</w:t>
            </w:r>
            <w:r>
              <w:rPr>
                <w:noProof/>
                <w:webHidden/>
              </w:rPr>
              <w:tab/>
            </w:r>
            <w:r>
              <w:rPr>
                <w:noProof/>
                <w:webHidden/>
              </w:rPr>
              <w:fldChar w:fldCharType="begin"/>
            </w:r>
            <w:r>
              <w:rPr>
                <w:noProof/>
                <w:webHidden/>
              </w:rPr>
              <w:instrText xml:space="preserve"> PAGEREF _Toc197686591 \h </w:instrText>
            </w:r>
            <w:r>
              <w:rPr>
                <w:noProof/>
                <w:webHidden/>
              </w:rPr>
            </w:r>
            <w:r>
              <w:rPr>
                <w:noProof/>
                <w:webHidden/>
              </w:rPr>
              <w:fldChar w:fldCharType="separate"/>
            </w:r>
            <w:r>
              <w:rPr>
                <w:noProof/>
                <w:webHidden/>
              </w:rPr>
              <w:t>5</w:t>
            </w:r>
            <w:r>
              <w:rPr>
                <w:noProof/>
                <w:webHidden/>
              </w:rPr>
              <w:fldChar w:fldCharType="end"/>
            </w:r>
          </w:hyperlink>
        </w:p>
        <w:p w14:paraId="1DBECCB4" w14:textId="6BB9D18E" w:rsidR="006D7773" w:rsidRDefault="006D7773">
          <w:pPr>
            <w:pStyle w:val="TOC3"/>
            <w:tabs>
              <w:tab w:val="right" w:leader="dot" w:pos="9016"/>
            </w:tabs>
            <w:rPr>
              <w:noProof/>
              <w:kern w:val="0"/>
              <w:sz w:val="22"/>
              <w:szCs w:val="22"/>
              <w:lang w:eastAsia="en-GB"/>
              <w14:ligatures w14:val="none"/>
            </w:rPr>
          </w:pPr>
          <w:hyperlink w:anchor="_Toc197686592" w:history="1">
            <w:r w:rsidRPr="009E2EF2">
              <w:rPr>
                <w:rStyle w:val="Hyperlink"/>
                <w:noProof/>
              </w:rPr>
              <w:t>Effect of the surface area of Mg on speed of H2 gas evolution</w:t>
            </w:r>
            <w:r>
              <w:rPr>
                <w:noProof/>
                <w:webHidden/>
              </w:rPr>
              <w:tab/>
            </w:r>
            <w:r>
              <w:rPr>
                <w:noProof/>
                <w:webHidden/>
              </w:rPr>
              <w:fldChar w:fldCharType="begin"/>
            </w:r>
            <w:r>
              <w:rPr>
                <w:noProof/>
                <w:webHidden/>
              </w:rPr>
              <w:instrText xml:space="preserve"> PAGEREF _Toc197686592 \h </w:instrText>
            </w:r>
            <w:r>
              <w:rPr>
                <w:noProof/>
                <w:webHidden/>
              </w:rPr>
            </w:r>
            <w:r>
              <w:rPr>
                <w:noProof/>
                <w:webHidden/>
              </w:rPr>
              <w:fldChar w:fldCharType="separate"/>
            </w:r>
            <w:r>
              <w:rPr>
                <w:noProof/>
                <w:webHidden/>
              </w:rPr>
              <w:t>5</w:t>
            </w:r>
            <w:r>
              <w:rPr>
                <w:noProof/>
                <w:webHidden/>
              </w:rPr>
              <w:fldChar w:fldCharType="end"/>
            </w:r>
          </w:hyperlink>
        </w:p>
        <w:p w14:paraId="080E5643" w14:textId="2C566DBB" w:rsidR="00293C8A" w:rsidRDefault="00723395">
          <w:r>
            <w:rPr>
              <w:b/>
              <w:bCs/>
              <w:noProof/>
            </w:rPr>
            <w:fldChar w:fldCharType="end"/>
          </w:r>
        </w:p>
      </w:sdtContent>
    </w:sdt>
    <w:p w14:paraId="69E65C8A" w14:textId="3BFCFB32" w:rsidR="00293C8A" w:rsidRDefault="00293C8A"/>
    <w:p w14:paraId="733D88B9" w14:textId="5F919486" w:rsidR="00293C8A" w:rsidRDefault="00293C8A" w:rsidP="00933B92">
      <w:pPr>
        <w:pStyle w:val="Heading1"/>
      </w:pPr>
      <w:r>
        <w:br w:type="page"/>
      </w:r>
      <w:bookmarkStart w:id="0" w:name="_Toc197686575"/>
      <w:r w:rsidR="00933B92">
        <w:lastRenderedPageBreak/>
        <w:t>Introduction</w:t>
      </w:r>
      <w:r w:rsidR="004D7A36">
        <w:t xml:space="preserve"> -</w:t>
      </w:r>
      <w:bookmarkEnd w:id="0"/>
      <w:r w:rsidR="004D7A36">
        <w:t xml:space="preserve"> </w:t>
      </w:r>
    </w:p>
    <w:p w14:paraId="5F3CF274" w14:textId="6E85CD7E" w:rsidR="00891812" w:rsidRDefault="00891812" w:rsidP="00891812">
      <w:pPr>
        <w:pStyle w:val="Heading2"/>
      </w:pPr>
      <w:bookmarkStart w:id="1" w:name="_Toc197686576"/>
      <w:r>
        <w:t>Purpose of the experiment –</w:t>
      </w:r>
      <w:bookmarkEnd w:id="1"/>
    </w:p>
    <w:p w14:paraId="0EDC42CE" w14:textId="47075241" w:rsidR="00891812" w:rsidRDefault="00891812" w:rsidP="00891812">
      <w:r>
        <w:t>To understand the factors that influence reaction rates to predict and control chemical reactions.</w:t>
      </w:r>
    </w:p>
    <w:p w14:paraId="7EEB6D83" w14:textId="34AF0B5A" w:rsidR="00891812" w:rsidRDefault="00891812" w:rsidP="00891812">
      <w:pPr>
        <w:pStyle w:val="Heading2"/>
      </w:pPr>
      <w:bookmarkStart w:id="2" w:name="_Toc197686577"/>
      <w:r>
        <w:t>Hypothesis –</w:t>
      </w:r>
      <w:bookmarkEnd w:id="2"/>
    </w:p>
    <w:p w14:paraId="59AE2F19" w14:textId="77D3A281" w:rsidR="00891812" w:rsidRDefault="00891812" w:rsidP="00891812">
      <w:r>
        <w:t>When magnesium is reacted with the hydrochloric acid then a reaction will occur, hydrogen gas will be produced as magnesium replaces hydrogen due to the fact that magnesium is more reactive than hydrogen.</w:t>
      </w:r>
    </w:p>
    <w:p w14:paraId="0D0E391C" w14:textId="0DE8F810" w:rsidR="00891812" w:rsidRDefault="00891812" w:rsidP="00891812">
      <w:pPr>
        <w:pStyle w:val="Heading2"/>
      </w:pPr>
      <w:bookmarkStart w:id="3" w:name="_Toc197686578"/>
      <w:r>
        <w:t>Variables –</w:t>
      </w:r>
      <w:bookmarkEnd w:id="3"/>
      <w:r>
        <w:t xml:space="preserve"> </w:t>
      </w:r>
    </w:p>
    <w:p w14:paraId="59BF7834" w14:textId="2BF0EDC1" w:rsidR="00891812" w:rsidRDefault="00891812" w:rsidP="00891812">
      <w:r>
        <w:t>The variables of this reaction are the molarity of the hydrochloric acid which is being controlled by the student, the mass of the magnesium being used, the temperature of the reaction which is also being controlled</w:t>
      </w:r>
      <w:r w:rsidR="003229E8">
        <w:t xml:space="preserve"> and the surface area of the magnesium.</w:t>
      </w:r>
    </w:p>
    <w:p w14:paraId="54DDC6E6" w14:textId="4AA4248B" w:rsidR="003229E8" w:rsidRDefault="003229E8" w:rsidP="003229E8">
      <w:pPr>
        <w:pStyle w:val="Heading1"/>
      </w:pPr>
      <w:bookmarkStart w:id="4" w:name="_Toc197686579"/>
      <w:r>
        <w:t>Theory –</w:t>
      </w:r>
      <w:bookmarkEnd w:id="4"/>
      <w:r>
        <w:t xml:space="preserve"> </w:t>
      </w:r>
    </w:p>
    <w:p w14:paraId="39D4DEA1" w14:textId="03AF8FF2" w:rsidR="003229E8" w:rsidRDefault="003229E8" w:rsidP="003229E8">
      <w:pPr>
        <w:pStyle w:val="Heading2"/>
      </w:pPr>
      <w:bookmarkStart w:id="5" w:name="_Toc197686580"/>
      <w:r>
        <w:t>Basic concepts, principles, laws and definitions –</w:t>
      </w:r>
      <w:bookmarkEnd w:id="5"/>
      <w:r>
        <w:t xml:space="preserve"> </w:t>
      </w:r>
    </w:p>
    <w:p w14:paraId="2DF0394F" w14:textId="37CB1CB6" w:rsidR="003229E8" w:rsidRDefault="003229E8" w:rsidP="003229E8">
      <w:r>
        <w:t>Rate of reaction – this is the change in concentration or pressure of a kind divided by the time it takes to occur.</w:t>
      </w:r>
    </w:p>
    <w:p w14:paraId="06194DC2" w14:textId="390F297B" w:rsidR="003229E8" w:rsidRDefault="003229E8" w:rsidP="003229E8">
      <w:r>
        <w:t>Using a graph to determine the rate of reaction – using the graph V (H</w:t>
      </w:r>
      <w:r>
        <w:rPr>
          <w:vertAlign w:val="subscript"/>
        </w:rPr>
        <w:t>2</w:t>
      </w:r>
      <w:r>
        <w:t xml:space="preserve">) vs t, measure the initial rate </w:t>
      </w:r>
      <w:r w:rsidR="005F0C22">
        <w:t>by finding the slope of the gradient at the very beginning of the reaction when t=0 as at this point the change in concentration with respect to time is greatest.</w:t>
      </w:r>
    </w:p>
    <w:p w14:paraId="15B729DB" w14:textId="5C57E471" w:rsidR="005F0C22" w:rsidRDefault="005F0C22" w:rsidP="005F0C22">
      <w:pPr>
        <w:pStyle w:val="Heading2"/>
      </w:pPr>
      <w:bookmarkStart w:id="6" w:name="_Toc197686581"/>
      <w:r>
        <w:t>Equations and formulas –</w:t>
      </w:r>
      <w:bookmarkEnd w:id="6"/>
    </w:p>
    <w:p w14:paraId="09AF0FC5" w14:textId="707A5400" w:rsidR="005F0C22" w:rsidRPr="005F0C22" w:rsidRDefault="005F0C22" w:rsidP="004C5FAF">
      <w:pPr>
        <w:jc w:val="right"/>
      </w:pPr>
      <m:oMath>
        <m:r>
          <w:rPr>
            <w:rFonts w:ascii="Cambria Math" w:eastAsia="Times New Roman" w:hAnsi="Cambria Math" w:cstheme="minorHAnsi"/>
            <w:color w:val="212121"/>
            <w:sz w:val="36"/>
            <w:szCs w:val="36"/>
          </w:rPr>
          <m:t xml:space="preserve">rate= </m:t>
        </m:r>
        <m:f>
          <m:fPr>
            <m:ctrlPr>
              <w:rPr>
                <w:rFonts w:ascii="Cambria Math" w:eastAsia="Times New Roman" w:hAnsi="Cambria Math" w:cstheme="minorHAnsi"/>
                <w:i/>
                <w:color w:val="212121"/>
                <w:sz w:val="36"/>
                <w:szCs w:val="36"/>
              </w:rPr>
            </m:ctrlPr>
          </m:fPr>
          <m:num>
            <m:r>
              <w:rPr>
                <w:rFonts w:ascii="Cambria Math" w:eastAsia="Times New Roman" w:hAnsi="Cambria Math" w:cstheme="minorHAnsi"/>
                <w:color w:val="212121"/>
                <w:sz w:val="36"/>
                <w:szCs w:val="36"/>
              </w:rPr>
              <m:t>∆</m:t>
            </m:r>
            <m:sSub>
              <m:sSubPr>
                <m:ctrlPr>
                  <w:rPr>
                    <w:rFonts w:ascii="Cambria Math" w:eastAsia="Times New Roman" w:hAnsi="Cambria Math" w:cstheme="minorHAnsi"/>
                    <w:i/>
                    <w:color w:val="212121"/>
                    <w:sz w:val="36"/>
                    <w:szCs w:val="36"/>
                  </w:rPr>
                </m:ctrlPr>
              </m:sSubPr>
              <m:e>
                <m:r>
                  <w:rPr>
                    <w:rFonts w:ascii="Cambria Math" w:eastAsia="Times New Roman" w:hAnsi="Cambria Math" w:cstheme="minorHAnsi"/>
                    <w:color w:val="212121"/>
                    <w:sz w:val="36"/>
                    <w:szCs w:val="36"/>
                  </w:rPr>
                  <m:t>V</m:t>
                </m:r>
              </m:e>
              <m:sub>
                <m:r>
                  <w:rPr>
                    <w:rFonts w:ascii="Cambria Math" w:eastAsia="Times New Roman" w:hAnsi="Cambria Math" w:cstheme="minorHAnsi"/>
                    <w:color w:val="212121"/>
                    <w:sz w:val="36"/>
                    <w:szCs w:val="36"/>
                  </w:rPr>
                  <m:t>H2</m:t>
                </m:r>
              </m:sub>
            </m:sSub>
          </m:num>
          <m:den>
            <m:r>
              <w:rPr>
                <w:rFonts w:ascii="Cambria Math" w:eastAsia="Times New Roman" w:hAnsi="Cambria Math" w:cstheme="minorHAnsi"/>
                <w:color w:val="212121"/>
                <w:sz w:val="36"/>
                <w:szCs w:val="36"/>
              </w:rPr>
              <m:t>∆t</m:t>
            </m:r>
          </m:den>
        </m:f>
      </m:oMath>
      <w:r w:rsidR="004C5FAF">
        <w:rPr>
          <w:color w:val="212121"/>
          <w:sz w:val="36"/>
          <w:szCs w:val="36"/>
        </w:rPr>
        <w:t xml:space="preserve"> </w:t>
      </w:r>
      <w:r w:rsidR="004C5FAF" w:rsidRPr="00106F2A">
        <w:rPr>
          <w:rFonts w:eastAsia="Times New Roman" w:cstheme="minorHAnsi"/>
          <w:color w:val="212121"/>
        </w:rPr>
        <w:t>[cm</w:t>
      </w:r>
      <w:r w:rsidR="004C5FAF" w:rsidRPr="00106F2A">
        <w:rPr>
          <w:rFonts w:eastAsia="Times New Roman" w:cstheme="minorHAnsi"/>
          <w:color w:val="212121"/>
          <w:vertAlign w:val="superscript"/>
        </w:rPr>
        <w:t>3</w:t>
      </w:r>
      <w:r w:rsidR="004C5FAF" w:rsidRPr="00106F2A">
        <w:rPr>
          <w:rFonts w:eastAsia="Times New Roman" w:cstheme="minorHAnsi"/>
          <w:color w:val="212121"/>
        </w:rPr>
        <w:t>/s]</w:t>
      </w:r>
      <w:r w:rsidR="004C5FAF">
        <w:rPr>
          <w:rFonts w:eastAsia="Times New Roman" w:cstheme="minorHAnsi"/>
          <w:color w:val="212121"/>
        </w:rPr>
        <w:t xml:space="preserve">                                                                                    [Eq. 1]</w:t>
      </w:r>
    </w:p>
    <w:p w14:paraId="698DBBCE" w14:textId="54EE394A" w:rsidR="000A67A6" w:rsidRDefault="004C5FAF" w:rsidP="004C5FAF">
      <w:pPr>
        <w:pStyle w:val="Heading2"/>
      </w:pPr>
      <w:bookmarkStart w:id="7" w:name="_Toc197686582"/>
      <w:r>
        <w:t>Importance to OME –</w:t>
      </w:r>
      <w:bookmarkEnd w:id="7"/>
      <w:r>
        <w:t xml:space="preserve"> </w:t>
      </w:r>
    </w:p>
    <w:p w14:paraId="1DEF2030" w14:textId="54CAD641" w:rsidR="004C5FAF" w:rsidRDefault="004C5FAF" w:rsidP="004C5FAF">
      <w:pPr>
        <w:rPr>
          <w:color w:val="000000" w:themeColor="text1"/>
          <w:shd w:val="clear" w:color="auto" w:fill="FFFFFF"/>
        </w:rPr>
      </w:pPr>
      <w:r>
        <w:t xml:space="preserve">Working out the rate of reaction is crucial to OME as it can be used to </w:t>
      </w:r>
      <w:r w:rsidR="00E12FFE">
        <w:t>determine the size of the explosion and also the length of the reaction. In the first development stages of a new explosive compound, rate of reaction experiments is used to determine if the compound, in a smaller quantity, will produce enough energy to create an explosion. “</w:t>
      </w:r>
      <w:r w:rsidR="00E12FFE" w:rsidRPr="00E12FFE">
        <w:rPr>
          <w:color w:val="000000" w:themeColor="text1"/>
          <w:shd w:val="clear" w:color="auto" w:fill="FFFFFF"/>
        </w:rPr>
        <w:t>The use of reaction rate laws which are very good at modelling the ideal explosives used in shock physics are not universally applicable to industry uses of explosives because of the need to use the energy release rates to tailor the explosive to the job at hand.”</w:t>
      </w:r>
      <w:r w:rsidR="00E12FFE">
        <w:rPr>
          <w:color w:val="000000" w:themeColor="text1"/>
          <w:shd w:val="clear" w:color="auto" w:fill="FFFFFF"/>
        </w:rPr>
        <w:t xml:space="preserve"> </w:t>
      </w:r>
      <w:sdt>
        <w:sdtPr>
          <w:rPr>
            <w:color w:val="000000" w:themeColor="text1"/>
            <w:shd w:val="clear" w:color="auto" w:fill="FFFFFF"/>
          </w:rPr>
          <w:id w:val="644944002"/>
          <w:citation/>
        </w:sdtPr>
        <w:sdtEndPr/>
        <w:sdtContent>
          <w:r w:rsidR="00E12FFE">
            <w:rPr>
              <w:color w:val="000000" w:themeColor="text1"/>
              <w:shd w:val="clear" w:color="auto" w:fill="FFFFFF"/>
            </w:rPr>
            <w:fldChar w:fldCharType="begin"/>
          </w:r>
          <w:r w:rsidR="00E12FFE">
            <w:rPr>
              <w:color w:val="000000" w:themeColor="text1"/>
              <w:shd w:val="clear" w:color="auto" w:fill="FFFFFF"/>
            </w:rPr>
            <w:instrText xml:space="preserve"> CITATION Wil96 \l 2057 </w:instrText>
          </w:r>
          <w:r w:rsidR="00E12FFE">
            <w:rPr>
              <w:color w:val="000000" w:themeColor="text1"/>
              <w:shd w:val="clear" w:color="auto" w:fill="FFFFFF"/>
            </w:rPr>
            <w:fldChar w:fldCharType="separate"/>
          </w:r>
          <w:r w:rsidR="00E12FFE" w:rsidRPr="00E12FFE">
            <w:rPr>
              <w:noProof/>
              <w:color w:val="000000" w:themeColor="text1"/>
              <w:shd w:val="clear" w:color="auto" w:fill="FFFFFF"/>
            </w:rPr>
            <w:t>[1]</w:t>
          </w:r>
          <w:r w:rsidR="00E12FFE">
            <w:rPr>
              <w:color w:val="000000" w:themeColor="text1"/>
              <w:shd w:val="clear" w:color="auto" w:fill="FFFFFF"/>
            </w:rPr>
            <w:fldChar w:fldCharType="end"/>
          </w:r>
        </w:sdtContent>
      </w:sdt>
      <w:r w:rsidR="004D7A36">
        <w:rPr>
          <w:color w:val="000000" w:themeColor="text1"/>
          <w:shd w:val="clear" w:color="auto" w:fill="FFFFFF"/>
        </w:rPr>
        <w:t xml:space="preserve"> </w:t>
      </w:r>
    </w:p>
    <w:p w14:paraId="048A64E4" w14:textId="7350181F" w:rsidR="004D7A36" w:rsidRDefault="004D7A36" w:rsidP="004C5FAF">
      <w:pPr>
        <w:rPr>
          <w:color w:val="000000" w:themeColor="text1"/>
          <w:shd w:val="clear" w:color="auto" w:fill="FFFFFF"/>
        </w:rPr>
      </w:pPr>
    </w:p>
    <w:p w14:paraId="62BA4064" w14:textId="7D46850E" w:rsidR="004D7A36" w:rsidRDefault="004D7A36" w:rsidP="004D7A36">
      <w:pPr>
        <w:pStyle w:val="Heading1"/>
      </w:pPr>
      <w:bookmarkStart w:id="8" w:name="_Toc197686583"/>
      <w:r>
        <w:t>Observations –</w:t>
      </w:r>
      <w:bookmarkEnd w:id="8"/>
      <w:r>
        <w:t xml:space="preserve"> </w:t>
      </w:r>
    </w:p>
    <w:p w14:paraId="5CBF131A" w14:textId="0486E95A" w:rsidR="004D7A36" w:rsidRDefault="004D7A36" w:rsidP="004D7A36">
      <w:r>
        <w:t xml:space="preserve">One observation made was that as the molarity of the HCl was increased the rate of reaction was also increased. This is due to the fact that as the molarity is increased, the surface area of the HCl rises. This allows the magnesium to react more effectively. The reaction only occurs because particles collide in the given medium causing heat and kinetic energy so if there are a larger abundance of particles, the likelihood of them striking each other grows drastically. </w:t>
      </w:r>
    </w:p>
    <w:p w14:paraId="46B2C6C9" w14:textId="3F087F4C" w:rsidR="004D7A36" w:rsidRDefault="004D7A36" w:rsidP="004D7A36">
      <w:pPr>
        <w:pStyle w:val="Heading1"/>
      </w:pPr>
      <w:bookmarkStart w:id="9" w:name="_Toc197686584"/>
      <w:r>
        <w:t>Results and Discussion –</w:t>
      </w:r>
      <w:bookmarkEnd w:id="9"/>
      <w:r>
        <w:t xml:space="preserve"> </w:t>
      </w:r>
    </w:p>
    <w:p w14:paraId="4E79904B" w14:textId="15E3D62B" w:rsidR="004D7A36" w:rsidRDefault="004D7A36" w:rsidP="004D7A36">
      <w:r>
        <w:t xml:space="preserve">The experiment preformed exactly how intended and predicted, the magnesium did replace the hydrogen in the hydrochloric acid compound faster and faster with each molarity. An error that was encountered was that 2 small pieces of magnesium were not added to the experiment, this can skew results as not all the magnesium was reacted with. This causes the results of this specific experiment untrustworthy so they would not have the ability to submit these as accurate results. Another area of error would be that due to human error, each measurement of HCl would not be exact every time also producing slightly different results. </w:t>
      </w:r>
    </w:p>
    <w:p w14:paraId="18F6A503" w14:textId="583C2DC1" w:rsidR="004D7A36" w:rsidRDefault="004D7A36" w:rsidP="004D7A36">
      <w:pPr>
        <w:pStyle w:val="Heading1"/>
      </w:pPr>
      <w:bookmarkStart w:id="10" w:name="_Toc197686585"/>
      <w:r>
        <w:t>Conclusion –</w:t>
      </w:r>
      <w:bookmarkEnd w:id="10"/>
      <w:r>
        <w:t xml:space="preserve"> </w:t>
      </w:r>
    </w:p>
    <w:p w14:paraId="3B7D4CB6" w14:textId="1F75B5F4" w:rsidR="004D7A36" w:rsidRDefault="004D7A36" w:rsidP="004D7A36">
      <w:r>
        <w:t xml:space="preserve">In conclusion, the experiment was an overall success. The results that were predicted did show in the reaction and valuable rates of reaction were recorded. </w:t>
      </w:r>
    </w:p>
    <w:p w14:paraId="01D2274A" w14:textId="33C8934F" w:rsidR="004D7A36" w:rsidRDefault="004D7A36" w:rsidP="004D7A36">
      <w:pPr>
        <w:pStyle w:val="Heading1"/>
      </w:pPr>
      <w:bookmarkStart w:id="11" w:name="_Toc197686586"/>
      <w:r>
        <w:t>References –</w:t>
      </w:r>
      <w:bookmarkEnd w:id="11"/>
    </w:p>
    <w:p w14:paraId="412CFFCA" w14:textId="77777777" w:rsidR="004D7A36" w:rsidRDefault="004D7A36" w:rsidP="004D7A36">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4D7A36" w14:paraId="33B083C8" w14:textId="77777777" w:rsidTr="004D7A36">
        <w:trPr>
          <w:divId w:val="136798768"/>
          <w:tblCellSpacing w:w="15" w:type="dxa"/>
        </w:trPr>
        <w:tc>
          <w:tcPr>
            <w:tcW w:w="165" w:type="pct"/>
            <w:hideMark/>
          </w:tcPr>
          <w:p w14:paraId="65178006" w14:textId="1F05EB9F" w:rsidR="004D7A36" w:rsidRDefault="004D7A36">
            <w:pPr>
              <w:pStyle w:val="Bibliography"/>
              <w:rPr>
                <w:noProof/>
              </w:rPr>
            </w:pPr>
            <w:r>
              <w:rPr>
                <w:noProof/>
              </w:rPr>
              <w:t xml:space="preserve">[1] </w:t>
            </w:r>
          </w:p>
        </w:tc>
        <w:tc>
          <w:tcPr>
            <w:tcW w:w="0" w:type="auto"/>
            <w:hideMark/>
          </w:tcPr>
          <w:p w14:paraId="519747F6" w14:textId="77777777" w:rsidR="004D7A36" w:rsidRDefault="004D7A36">
            <w:pPr>
              <w:pStyle w:val="Bibliography"/>
              <w:rPr>
                <w:noProof/>
              </w:rPr>
            </w:pPr>
            <w:r>
              <w:rPr>
                <w:noProof/>
              </w:rPr>
              <w:t xml:space="preserve">P. E. Williams, “The influence of the reaction rate of explosives on blast effects,” in </w:t>
            </w:r>
            <w:r>
              <w:rPr>
                <w:i/>
                <w:iCs/>
                <w:noProof/>
              </w:rPr>
              <w:t>The American Physical Society topical group on shock compression of condensed matter</w:t>
            </w:r>
            <w:r>
              <w:rPr>
                <w:noProof/>
              </w:rPr>
              <w:t xml:space="preserve">, Colorado Springs, 1996. </w:t>
            </w:r>
          </w:p>
        </w:tc>
      </w:tr>
    </w:tbl>
    <w:p w14:paraId="46575287" w14:textId="77777777" w:rsidR="004D7A36" w:rsidRDefault="004D7A36">
      <w:pPr>
        <w:divId w:val="136798768"/>
        <w:rPr>
          <w:rFonts w:eastAsia="Times New Roman"/>
          <w:noProof/>
        </w:rPr>
      </w:pPr>
    </w:p>
    <w:p w14:paraId="4CDAD82D" w14:textId="75BF7710" w:rsidR="004D7A36" w:rsidRDefault="004D7A36" w:rsidP="004D7A36">
      <w:pPr>
        <w:pStyle w:val="Heading1"/>
      </w:pPr>
      <w:r>
        <w:fldChar w:fldCharType="end"/>
      </w:r>
      <w:bookmarkStart w:id="12" w:name="_Toc197686587"/>
      <w:r>
        <w:t>Appendix –</w:t>
      </w:r>
      <w:bookmarkEnd w:id="12"/>
      <w:r>
        <w:t xml:space="preserve"> </w:t>
      </w:r>
    </w:p>
    <w:p w14:paraId="6A84E8C6" w14:textId="640AB6EB" w:rsidR="004D7A36" w:rsidRDefault="004D7A36" w:rsidP="004D7A36">
      <w:pPr>
        <w:pStyle w:val="Heading2"/>
      </w:pPr>
      <w:bookmarkStart w:id="13" w:name="_Toc197686588"/>
      <w:r>
        <w:t>Chemicals and equipment –</w:t>
      </w:r>
      <w:bookmarkEnd w:id="13"/>
    </w:p>
    <w:p w14:paraId="404D47EA" w14:textId="754562F9" w:rsidR="004D7A36" w:rsidRDefault="00534A1D" w:rsidP="00534A1D">
      <w:pPr>
        <w:pStyle w:val="ListParagraph"/>
        <w:numPr>
          <w:ilvl w:val="0"/>
          <w:numId w:val="25"/>
        </w:numPr>
      </w:pPr>
      <w:r>
        <w:t>Long test tube with arm</w:t>
      </w:r>
    </w:p>
    <w:p w14:paraId="01F2CE57" w14:textId="2E53D802" w:rsidR="00534A1D" w:rsidRDefault="00534A1D" w:rsidP="00534A1D">
      <w:pPr>
        <w:pStyle w:val="ListParagraph"/>
        <w:numPr>
          <w:ilvl w:val="0"/>
          <w:numId w:val="25"/>
        </w:numPr>
      </w:pPr>
      <w:r>
        <w:lastRenderedPageBreak/>
        <w:t>Gas syringe</w:t>
      </w:r>
    </w:p>
    <w:p w14:paraId="6192A382" w14:textId="63271524" w:rsidR="00534A1D" w:rsidRDefault="00534A1D" w:rsidP="00534A1D">
      <w:pPr>
        <w:pStyle w:val="ListParagraph"/>
        <w:numPr>
          <w:ilvl w:val="0"/>
          <w:numId w:val="25"/>
        </w:numPr>
      </w:pPr>
      <w:r>
        <w:t>Rubber bung and delivery tube to fit the test tube</w:t>
      </w:r>
    </w:p>
    <w:p w14:paraId="6D62F771" w14:textId="6A792242" w:rsidR="00534A1D" w:rsidRDefault="00534A1D" w:rsidP="00534A1D">
      <w:pPr>
        <w:pStyle w:val="ListParagraph"/>
        <w:numPr>
          <w:ilvl w:val="0"/>
          <w:numId w:val="25"/>
        </w:numPr>
      </w:pPr>
      <w:r>
        <w:t xml:space="preserve">Two large beakers for the water bath and reaction mixture </w:t>
      </w:r>
    </w:p>
    <w:p w14:paraId="442422FB" w14:textId="07AEED36" w:rsidR="00534A1D" w:rsidRDefault="00534A1D" w:rsidP="00534A1D">
      <w:pPr>
        <w:pStyle w:val="ListParagraph"/>
        <w:numPr>
          <w:ilvl w:val="0"/>
          <w:numId w:val="25"/>
        </w:numPr>
      </w:pPr>
      <w:r>
        <w:t>Pipette and pipette filler</w:t>
      </w:r>
    </w:p>
    <w:p w14:paraId="5CCEF4E0" w14:textId="50090455" w:rsidR="00534A1D" w:rsidRDefault="00534A1D" w:rsidP="00534A1D">
      <w:pPr>
        <w:pStyle w:val="ListParagraph"/>
        <w:numPr>
          <w:ilvl w:val="0"/>
          <w:numId w:val="25"/>
        </w:numPr>
      </w:pPr>
      <w:r>
        <w:t xml:space="preserve">Two clamp stands </w:t>
      </w:r>
    </w:p>
    <w:p w14:paraId="04F80A6C" w14:textId="339F996D" w:rsidR="00534A1D" w:rsidRDefault="00534A1D" w:rsidP="00534A1D">
      <w:pPr>
        <w:pStyle w:val="ListParagraph"/>
        <w:numPr>
          <w:ilvl w:val="0"/>
          <w:numId w:val="25"/>
        </w:numPr>
      </w:pPr>
      <w:r>
        <w:t>Test tube holder</w:t>
      </w:r>
    </w:p>
    <w:p w14:paraId="7E6949C2" w14:textId="0E54C65F" w:rsidR="00534A1D" w:rsidRDefault="00534A1D" w:rsidP="00534A1D">
      <w:pPr>
        <w:pStyle w:val="ListParagraph"/>
        <w:numPr>
          <w:ilvl w:val="0"/>
          <w:numId w:val="25"/>
        </w:numPr>
      </w:pPr>
      <w:r>
        <w:t xml:space="preserve">Thermometer </w:t>
      </w:r>
    </w:p>
    <w:p w14:paraId="6E991DA7" w14:textId="02EF6B3E" w:rsidR="00534A1D" w:rsidRDefault="00534A1D" w:rsidP="00534A1D">
      <w:pPr>
        <w:pStyle w:val="ListParagraph"/>
        <w:numPr>
          <w:ilvl w:val="0"/>
          <w:numId w:val="25"/>
        </w:numPr>
      </w:pPr>
      <w:r>
        <w:t>Ring stand, Bunsen burner, clay triangle</w:t>
      </w:r>
    </w:p>
    <w:p w14:paraId="35F1D73B" w14:textId="209126C0" w:rsidR="00534A1D" w:rsidRDefault="00534A1D" w:rsidP="00534A1D">
      <w:pPr>
        <w:pStyle w:val="ListParagraph"/>
        <w:numPr>
          <w:ilvl w:val="0"/>
          <w:numId w:val="25"/>
        </w:numPr>
      </w:pPr>
      <w:r>
        <w:t>Stopwatch</w:t>
      </w:r>
    </w:p>
    <w:p w14:paraId="7B8861AC" w14:textId="2005A25C" w:rsidR="00534A1D" w:rsidRDefault="00534A1D" w:rsidP="00534A1D">
      <w:pPr>
        <w:pStyle w:val="ListParagraph"/>
        <w:numPr>
          <w:ilvl w:val="0"/>
          <w:numId w:val="25"/>
        </w:numPr>
      </w:pPr>
      <w:r>
        <w:t>Graph paper</w:t>
      </w:r>
    </w:p>
    <w:p w14:paraId="13326A62" w14:textId="4182A3A7" w:rsidR="00534A1D" w:rsidRDefault="00534A1D" w:rsidP="00534A1D">
      <w:pPr>
        <w:ind w:left="360"/>
      </w:pPr>
    </w:p>
    <w:p w14:paraId="4BCD273E" w14:textId="191006A8" w:rsidR="00534A1D" w:rsidRDefault="00534A1D" w:rsidP="00534A1D">
      <w:pPr>
        <w:pStyle w:val="ListParagraph"/>
        <w:numPr>
          <w:ilvl w:val="0"/>
          <w:numId w:val="26"/>
        </w:numPr>
      </w:pPr>
      <w:r>
        <w:t xml:space="preserve">Magnesium ribbon cut into 4sm length and weighed </w:t>
      </w:r>
    </w:p>
    <w:p w14:paraId="3A165ED3" w14:textId="1EC10911" w:rsidR="00534A1D" w:rsidRDefault="00534A1D" w:rsidP="00534A1D">
      <w:pPr>
        <w:pStyle w:val="ListParagraph"/>
        <w:numPr>
          <w:ilvl w:val="0"/>
          <w:numId w:val="26"/>
        </w:numPr>
      </w:pPr>
      <w:r>
        <w:t>Magnesium powder (same mass as ribbon)</w:t>
      </w:r>
    </w:p>
    <w:p w14:paraId="6E85A5D8" w14:textId="23962A6C" w:rsidR="00534A1D" w:rsidRDefault="00534A1D" w:rsidP="00534A1D">
      <w:pPr>
        <w:pStyle w:val="ListParagraph"/>
        <w:numPr>
          <w:ilvl w:val="0"/>
          <w:numId w:val="26"/>
        </w:numPr>
      </w:pPr>
      <w:r>
        <w:t>Hydrochloric acid (2.0M and 1.0M)</w:t>
      </w:r>
    </w:p>
    <w:p w14:paraId="52E6327F" w14:textId="53EDB200" w:rsidR="00534A1D" w:rsidRDefault="00534A1D" w:rsidP="00534A1D">
      <w:pPr>
        <w:pStyle w:val="ListParagraph"/>
        <w:numPr>
          <w:ilvl w:val="0"/>
          <w:numId w:val="26"/>
        </w:numPr>
      </w:pPr>
      <w:r>
        <w:t>DI water</w:t>
      </w:r>
    </w:p>
    <w:p w14:paraId="60D29CA3" w14:textId="00DF6764" w:rsidR="00534A1D" w:rsidRDefault="00534A1D" w:rsidP="00534A1D">
      <w:pPr>
        <w:ind w:left="360"/>
      </w:pPr>
    </w:p>
    <w:p w14:paraId="158E22C0" w14:textId="1224FAFE" w:rsidR="00534A1D" w:rsidRDefault="00534A1D" w:rsidP="00534A1D">
      <w:pPr>
        <w:pStyle w:val="Heading2"/>
      </w:pPr>
      <w:bookmarkStart w:id="14" w:name="_Toc197686589"/>
      <w:r>
        <w:t>Procedure –</w:t>
      </w:r>
      <w:bookmarkEnd w:id="14"/>
    </w:p>
    <w:p w14:paraId="318909FF" w14:textId="77777777" w:rsidR="00534A1D" w:rsidRPr="00534A1D" w:rsidRDefault="00534A1D" w:rsidP="00534A1D">
      <w:pPr>
        <w:pStyle w:val="Heading3"/>
      </w:pPr>
      <w:bookmarkStart w:id="15" w:name="_Toc197686590"/>
      <w:r w:rsidRPr="00534A1D">
        <w:t>Effect of HCl concentration on the speed of H2 gas evolution</w:t>
      </w:r>
      <w:bookmarkEnd w:id="15"/>
    </w:p>
    <w:p w14:paraId="71513C86" w14:textId="70ECE73F" w:rsidR="00534A1D" w:rsidRPr="00534A1D" w:rsidRDefault="00534A1D" w:rsidP="00534A1D">
      <w:pPr>
        <w:pStyle w:val="ListParagraph"/>
        <w:numPr>
          <w:ilvl w:val="0"/>
          <w:numId w:val="30"/>
        </w:numPr>
      </w:pPr>
      <w:r w:rsidRPr="00534A1D">
        <w:t xml:space="preserve">Prepare FOUR 20.0 mL solutions of HCl with the following concentrations: 2.0 M (stock), 1.5 M, 1.0 M and 0.5 M.  Use the pipette to measure appropriate volumes of the 2.0 M HCl solution and DI water. </w:t>
      </w:r>
    </w:p>
    <w:p w14:paraId="548BC60F" w14:textId="0F000F07" w:rsidR="00534A1D" w:rsidRPr="00534A1D" w:rsidRDefault="00534A1D" w:rsidP="00534A1D">
      <w:pPr>
        <w:pStyle w:val="ListParagraph"/>
        <w:numPr>
          <w:ilvl w:val="0"/>
          <w:numId w:val="30"/>
        </w:numPr>
      </w:pPr>
      <w:r w:rsidRPr="00534A1D">
        <w:t xml:space="preserve">Pour the HCl solution with the lowest concentration into the test tube with arm. </w:t>
      </w:r>
    </w:p>
    <w:p w14:paraId="1139FE26" w14:textId="767F1676" w:rsidR="00534A1D" w:rsidRPr="00534A1D" w:rsidRDefault="00534A1D" w:rsidP="00534A1D">
      <w:pPr>
        <w:pStyle w:val="ListParagraph"/>
        <w:numPr>
          <w:ilvl w:val="0"/>
          <w:numId w:val="30"/>
        </w:numPr>
      </w:pPr>
      <w:r w:rsidRPr="00534A1D">
        <w:t>When ready, add a 4 cm strip of magnesium ribbon to the test tube, quickly put the bung back, and start the stopwatch.</w:t>
      </w:r>
    </w:p>
    <w:p w14:paraId="78D7C354" w14:textId="3F3A3D9C" w:rsidR="00534A1D" w:rsidRPr="00534A1D" w:rsidRDefault="00534A1D" w:rsidP="00534A1D">
      <w:pPr>
        <w:pStyle w:val="ListParagraph"/>
        <w:numPr>
          <w:ilvl w:val="0"/>
          <w:numId w:val="30"/>
        </w:numPr>
      </w:pPr>
      <w:r w:rsidRPr="00534A1D">
        <w:t xml:space="preserve">For 1 M HCl use the Mg ribbon from the premeasured vial. This set of data will be needed for Part 3. </w:t>
      </w:r>
    </w:p>
    <w:p w14:paraId="086D7151" w14:textId="53A723E5" w:rsidR="00534A1D" w:rsidRPr="00534A1D" w:rsidRDefault="00534A1D" w:rsidP="00534A1D">
      <w:pPr>
        <w:pStyle w:val="ListParagraph"/>
        <w:numPr>
          <w:ilvl w:val="0"/>
          <w:numId w:val="30"/>
        </w:numPr>
      </w:pPr>
      <w:r w:rsidRPr="00534A1D">
        <w:t xml:space="preserve">Record the volume of hydrogen gas given off at suitable intervals (e.g. 10 seconds). Continue timing until no more gas is given off. </w:t>
      </w:r>
    </w:p>
    <w:p w14:paraId="69A0F761" w14:textId="06D5EA5F" w:rsidR="00534A1D" w:rsidRPr="00534A1D" w:rsidRDefault="00534A1D" w:rsidP="00534A1D">
      <w:pPr>
        <w:pStyle w:val="ListParagraph"/>
        <w:numPr>
          <w:ilvl w:val="0"/>
          <w:numId w:val="30"/>
        </w:numPr>
      </w:pPr>
      <w:r w:rsidRPr="00534A1D">
        <w:t>After the reaction is completed, discard the reaction mixture in the waste beaker.</w:t>
      </w:r>
    </w:p>
    <w:p w14:paraId="5F3F44F7" w14:textId="15209049" w:rsidR="00534A1D" w:rsidRPr="00534A1D" w:rsidRDefault="00534A1D" w:rsidP="00534A1D">
      <w:pPr>
        <w:pStyle w:val="ListParagraph"/>
        <w:numPr>
          <w:ilvl w:val="0"/>
          <w:numId w:val="30"/>
        </w:numPr>
      </w:pPr>
      <w:r w:rsidRPr="00534A1D">
        <w:t xml:space="preserve">Measure the temperature of 1.0 M HCl. It will be needed for Part 2. </w:t>
      </w:r>
    </w:p>
    <w:p w14:paraId="194593D2" w14:textId="59BCC9CC" w:rsidR="00534A1D" w:rsidRPr="00534A1D" w:rsidRDefault="00534A1D" w:rsidP="00534A1D">
      <w:pPr>
        <w:pStyle w:val="ListParagraph"/>
        <w:numPr>
          <w:ilvl w:val="0"/>
          <w:numId w:val="30"/>
        </w:numPr>
      </w:pPr>
      <w:r w:rsidRPr="00534A1D">
        <w:t>Repeat the same experiment for three other concentrations of HCl.</w:t>
      </w:r>
    </w:p>
    <w:p w14:paraId="1D449BD5" w14:textId="163995DC" w:rsidR="00534A1D" w:rsidRPr="00534A1D" w:rsidRDefault="00534A1D" w:rsidP="00534A1D">
      <w:pPr>
        <w:pStyle w:val="ListParagraph"/>
        <w:numPr>
          <w:ilvl w:val="0"/>
          <w:numId w:val="30"/>
        </w:numPr>
      </w:pPr>
      <w:r w:rsidRPr="00534A1D">
        <w:t xml:space="preserve">Plot the graph (VH2 vs t) showing the change in volume of H2 gas over time for each concentration of HCl. </w:t>
      </w:r>
    </w:p>
    <w:p w14:paraId="6C1B0B39" w14:textId="5898D5B7" w:rsidR="00534A1D" w:rsidRPr="00534A1D" w:rsidRDefault="00534A1D" w:rsidP="00534A1D">
      <w:pPr>
        <w:pStyle w:val="ListParagraph"/>
        <w:numPr>
          <w:ilvl w:val="0"/>
          <w:numId w:val="30"/>
        </w:numPr>
      </w:pPr>
      <w:r w:rsidRPr="00534A1D">
        <w:t>For each concentration of HCl determine the:</w:t>
      </w:r>
    </w:p>
    <w:p w14:paraId="648A8988" w14:textId="77777777" w:rsidR="00534A1D" w:rsidRPr="00534A1D" w:rsidRDefault="00534A1D" w:rsidP="00534A1D">
      <w:r w:rsidRPr="00534A1D">
        <w:t xml:space="preserve">Average rate of reaction (between t = 0s and t = t1; use the same t1 for all concentrations) </w:t>
      </w:r>
    </w:p>
    <w:p w14:paraId="31CB221D" w14:textId="23ECF9EF" w:rsidR="00534A1D" w:rsidRDefault="00534A1D" w:rsidP="00534A1D">
      <w:r w:rsidRPr="00534A1D">
        <w:t>Instantaneous rate of reaction at t = 0.</w:t>
      </w:r>
    </w:p>
    <w:p w14:paraId="553D14DF" w14:textId="688F8D97" w:rsidR="00534A1D" w:rsidRDefault="00534A1D" w:rsidP="00534A1D"/>
    <w:p w14:paraId="75F306B4" w14:textId="77777777" w:rsidR="00534A1D" w:rsidRDefault="00534A1D" w:rsidP="00534A1D"/>
    <w:p w14:paraId="030024DB" w14:textId="77777777" w:rsidR="00534A1D" w:rsidRDefault="00534A1D" w:rsidP="00534A1D"/>
    <w:p w14:paraId="2F728620" w14:textId="2559D9AA" w:rsidR="00534A1D" w:rsidRPr="00534A1D" w:rsidRDefault="00534A1D" w:rsidP="00534A1D">
      <w:pPr>
        <w:pStyle w:val="Heading3"/>
      </w:pPr>
      <w:bookmarkStart w:id="16" w:name="_Toc197686591"/>
      <w:r w:rsidRPr="00534A1D">
        <w:t>Effect of temperature on the speed of H2 gas evolution</w:t>
      </w:r>
      <w:bookmarkEnd w:id="16"/>
    </w:p>
    <w:p w14:paraId="5790356B" w14:textId="7C822C27" w:rsidR="00534A1D" w:rsidRPr="00534A1D" w:rsidRDefault="00534A1D" w:rsidP="00534A1D">
      <w:pPr>
        <w:pStyle w:val="ListParagraph"/>
        <w:numPr>
          <w:ilvl w:val="0"/>
          <w:numId w:val="33"/>
        </w:numPr>
      </w:pPr>
      <w:r w:rsidRPr="00534A1D">
        <w:t xml:space="preserve">Set up a water bath. Pour water into the large beaker and heat it over the Bunsen burner till the temperature of water increases by approximately 10 degC when compared to the initial temperature of 1 M HCl measured in the previous part. </w:t>
      </w:r>
    </w:p>
    <w:p w14:paraId="525E21C3" w14:textId="0FDBF928" w:rsidR="00534A1D" w:rsidRPr="00534A1D" w:rsidRDefault="00534A1D" w:rsidP="00534A1D">
      <w:pPr>
        <w:pStyle w:val="ListParagraph"/>
        <w:numPr>
          <w:ilvl w:val="0"/>
          <w:numId w:val="33"/>
        </w:numPr>
      </w:pPr>
      <w:r w:rsidRPr="00534A1D">
        <w:t xml:space="preserve">Pipette 20 mL of 1.0 M stock solution into three test tubes. </w:t>
      </w:r>
    </w:p>
    <w:p w14:paraId="00421228" w14:textId="6C83986A" w:rsidR="00534A1D" w:rsidRPr="00534A1D" w:rsidRDefault="00534A1D" w:rsidP="00534A1D">
      <w:pPr>
        <w:pStyle w:val="ListParagraph"/>
        <w:numPr>
          <w:ilvl w:val="0"/>
          <w:numId w:val="33"/>
        </w:numPr>
      </w:pPr>
      <w:r w:rsidRPr="00534A1D">
        <w:t xml:space="preserve">Place the first test tube with 1.0 M HCl in the water bath and wait until the temperature of the acid reaches the temperature of the water in the water bath. </w:t>
      </w:r>
    </w:p>
    <w:p w14:paraId="01BF339F" w14:textId="5198D1B0" w:rsidR="00534A1D" w:rsidRPr="00534A1D" w:rsidRDefault="00534A1D" w:rsidP="00534A1D">
      <w:pPr>
        <w:pStyle w:val="ListParagraph"/>
        <w:numPr>
          <w:ilvl w:val="0"/>
          <w:numId w:val="33"/>
        </w:numPr>
      </w:pPr>
      <w:r w:rsidRPr="00534A1D">
        <w:t>Quickly transfer the warm HCl into the tube with the arm, put 4 cm piece of magnesium ribbon, put the bung back, and start the stopwatch.</w:t>
      </w:r>
    </w:p>
    <w:p w14:paraId="1F2BF8E3" w14:textId="1807000C" w:rsidR="00534A1D" w:rsidRPr="00534A1D" w:rsidRDefault="00534A1D" w:rsidP="00534A1D">
      <w:pPr>
        <w:pStyle w:val="ListParagraph"/>
        <w:numPr>
          <w:ilvl w:val="0"/>
          <w:numId w:val="33"/>
        </w:numPr>
      </w:pPr>
      <w:r w:rsidRPr="00534A1D">
        <w:t xml:space="preserve">Continue timing until no more gas is given off. </w:t>
      </w:r>
    </w:p>
    <w:p w14:paraId="74F7DF10" w14:textId="77F6D4E6" w:rsidR="00534A1D" w:rsidRPr="00534A1D" w:rsidRDefault="00534A1D" w:rsidP="00534A1D">
      <w:pPr>
        <w:pStyle w:val="ListParagraph"/>
        <w:numPr>
          <w:ilvl w:val="0"/>
          <w:numId w:val="33"/>
        </w:numPr>
      </w:pPr>
      <w:r w:rsidRPr="00534A1D">
        <w:t>After the reaction is completed, discard the reaction mixture in the waste beaker.</w:t>
      </w:r>
    </w:p>
    <w:p w14:paraId="6435551F" w14:textId="58625A5C" w:rsidR="00534A1D" w:rsidRPr="00534A1D" w:rsidRDefault="00534A1D" w:rsidP="00534A1D">
      <w:pPr>
        <w:pStyle w:val="ListParagraph"/>
        <w:numPr>
          <w:ilvl w:val="0"/>
          <w:numId w:val="33"/>
        </w:numPr>
      </w:pPr>
      <w:r w:rsidRPr="00534A1D">
        <w:t>Repeat the same experiment for two more temperatures (ideally 10  degC apart).</w:t>
      </w:r>
    </w:p>
    <w:p w14:paraId="6D0F627F" w14:textId="6DE15774" w:rsidR="00534A1D" w:rsidRPr="00534A1D" w:rsidRDefault="00534A1D" w:rsidP="00534A1D">
      <w:pPr>
        <w:pStyle w:val="ListParagraph"/>
        <w:numPr>
          <w:ilvl w:val="0"/>
          <w:numId w:val="33"/>
        </w:numPr>
      </w:pPr>
      <w:r w:rsidRPr="00534A1D">
        <w:t xml:space="preserve">On the separate graph paper provided, plot the graph (VH2 vs t)) showing the change in volume of H2 gas over time for each temperature. </w:t>
      </w:r>
    </w:p>
    <w:p w14:paraId="024292FC" w14:textId="57000824" w:rsidR="00534A1D" w:rsidRPr="00534A1D" w:rsidRDefault="00534A1D" w:rsidP="00534A1D">
      <w:pPr>
        <w:pStyle w:val="ListParagraph"/>
        <w:numPr>
          <w:ilvl w:val="0"/>
          <w:numId w:val="33"/>
        </w:numPr>
      </w:pPr>
      <w:r w:rsidRPr="00534A1D">
        <w:t>For each concentration of HCl determine the:</w:t>
      </w:r>
    </w:p>
    <w:p w14:paraId="4F0D6FF0" w14:textId="0E4A72D8" w:rsidR="00534A1D" w:rsidRPr="00534A1D" w:rsidRDefault="00534A1D" w:rsidP="00534A1D">
      <w:r w:rsidRPr="00534A1D">
        <w:t xml:space="preserve">Average rate of reaction (between t = 0s and t = t1; use the same t1 for all temperatures) </w:t>
      </w:r>
    </w:p>
    <w:p w14:paraId="518C3257" w14:textId="61AD3BED" w:rsidR="00534A1D" w:rsidRDefault="00534A1D" w:rsidP="00534A1D">
      <w:r w:rsidRPr="00534A1D">
        <w:t>Instantaneous rate of reaction at t = 0.</w:t>
      </w:r>
    </w:p>
    <w:p w14:paraId="4DE0CFDC" w14:textId="261CF433" w:rsidR="00534A1D" w:rsidRDefault="00534A1D" w:rsidP="00534A1D"/>
    <w:p w14:paraId="49A74E13" w14:textId="77777777" w:rsidR="00534A1D" w:rsidRPr="00534A1D" w:rsidRDefault="00534A1D" w:rsidP="00534A1D">
      <w:pPr>
        <w:pStyle w:val="Heading3"/>
      </w:pPr>
      <w:bookmarkStart w:id="17" w:name="_Toc197686592"/>
      <w:r w:rsidRPr="00534A1D">
        <w:t>Effect of the surface area of Mg on speed of H2 gas evolution</w:t>
      </w:r>
      <w:bookmarkEnd w:id="17"/>
    </w:p>
    <w:p w14:paraId="326B0419" w14:textId="548ED1A7" w:rsidR="00534A1D" w:rsidRPr="00534A1D" w:rsidRDefault="00534A1D" w:rsidP="00534A1D">
      <w:pPr>
        <w:pStyle w:val="ListParagraph"/>
        <w:numPr>
          <w:ilvl w:val="0"/>
          <w:numId w:val="36"/>
        </w:numPr>
      </w:pPr>
      <w:r w:rsidRPr="00534A1D">
        <w:t xml:space="preserve">Use the pipette to transfer 20 mL of 1 M HCl at room temperature into the test tube with arm. </w:t>
      </w:r>
    </w:p>
    <w:p w14:paraId="4E89062D" w14:textId="3CFC6501" w:rsidR="00534A1D" w:rsidRPr="00534A1D" w:rsidRDefault="00534A1D" w:rsidP="00534A1D">
      <w:pPr>
        <w:pStyle w:val="ListParagraph"/>
        <w:numPr>
          <w:ilvl w:val="0"/>
          <w:numId w:val="36"/>
        </w:numPr>
      </w:pPr>
      <w:r w:rsidRPr="00534A1D">
        <w:t>Quickly add the Mg turnings into the test tube, put the bung back, and start the stopwatch.</w:t>
      </w:r>
    </w:p>
    <w:p w14:paraId="79BED70B" w14:textId="126C83CF" w:rsidR="00534A1D" w:rsidRPr="00534A1D" w:rsidRDefault="00534A1D" w:rsidP="00534A1D">
      <w:pPr>
        <w:pStyle w:val="ListParagraph"/>
        <w:numPr>
          <w:ilvl w:val="0"/>
          <w:numId w:val="36"/>
        </w:numPr>
      </w:pPr>
      <w:r w:rsidRPr="00534A1D">
        <w:t xml:space="preserve">Continue timing until no more gas is given off. </w:t>
      </w:r>
    </w:p>
    <w:p w14:paraId="294CB403" w14:textId="5E02D5A7" w:rsidR="00534A1D" w:rsidRPr="00534A1D" w:rsidRDefault="00534A1D" w:rsidP="00534A1D">
      <w:pPr>
        <w:pStyle w:val="ListParagraph"/>
        <w:numPr>
          <w:ilvl w:val="0"/>
          <w:numId w:val="36"/>
        </w:numPr>
      </w:pPr>
      <w:r w:rsidRPr="00534A1D">
        <w:t>After the reaction is completed, discard the reaction mixture in the waste beaker.</w:t>
      </w:r>
    </w:p>
    <w:p w14:paraId="4161F808" w14:textId="4AC6B1F3" w:rsidR="00534A1D" w:rsidRPr="00534A1D" w:rsidRDefault="00534A1D" w:rsidP="00534A1D">
      <w:r w:rsidRPr="00534A1D">
        <w:t>Plot the graph (VH2 vs t)) showing the change in volume of H2 gas over time for each temperature. Determine the:</w:t>
      </w:r>
    </w:p>
    <w:p w14:paraId="66751FF3" w14:textId="77777777" w:rsidR="00534A1D" w:rsidRPr="00534A1D" w:rsidRDefault="00534A1D" w:rsidP="00534A1D">
      <w:r w:rsidRPr="00534A1D">
        <w:t xml:space="preserve">1. Average rate of reaction (between t = 0s and t = t1; use the same t1 for both Mg samples). </w:t>
      </w:r>
    </w:p>
    <w:p w14:paraId="36578D56" w14:textId="77777777" w:rsidR="00534A1D" w:rsidRPr="00534A1D" w:rsidRDefault="00534A1D" w:rsidP="00534A1D">
      <w:r w:rsidRPr="00534A1D">
        <w:t>Instantaneous rate of reaction at t = 0.</w:t>
      </w:r>
    </w:p>
    <w:p w14:paraId="3FD0FE07" w14:textId="77777777" w:rsidR="00534A1D" w:rsidRPr="00534A1D" w:rsidRDefault="00534A1D" w:rsidP="00534A1D"/>
    <w:p w14:paraId="6B25D0DA" w14:textId="1E10DE7C" w:rsidR="00534A1D" w:rsidRPr="00534A1D" w:rsidRDefault="00534A1D" w:rsidP="00534A1D"/>
    <w:sectPr w:rsidR="00534A1D" w:rsidRPr="00534A1D" w:rsidSect="00293C8A">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0D8BC" w14:textId="77777777" w:rsidR="000D51F4" w:rsidRDefault="000D51F4" w:rsidP="00293C8A">
      <w:pPr>
        <w:spacing w:after="0" w:line="240" w:lineRule="auto"/>
      </w:pPr>
      <w:r>
        <w:separator/>
      </w:r>
    </w:p>
  </w:endnote>
  <w:endnote w:type="continuationSeparator" w:id="0">
    <w:p w14:paraId="67E99306" w14:textId="77777777" w:rsidR="000D51F4" w:rsidRDefault="000D51F4" w:rsidP="00293C8A">
      <w:pPr>
        <w:spacing w:after="0" w:line="240" w:lineRule="auto"/>
      </w:pPr>
      <w:r>
        <w:continuationSeparator/>
      </w:r>
    </w:p>
  </w:endnote>
  <w:endnote w:type="continuationNotice" w:id="1">
    <w:p w14:paraId="2F972F8F" w14:textId="77777777" w:rsidR="000D51F4" w:rsidRDefault="000D51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MS PGothic">
    <w:panose1 w:val="020B0600070205080204"/>
    <w:charset w:val="80"/>
    <w:family w:val="swiss"/>
    <w:pitch w:val="variable"/>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4581374"/>
      <w:docPartObj>
        <w:docPartGallery w:val="Page Numbers (Bottom of Page)"/>
        <w:docPartUnique/>
      </w:docPartObj>
    </w:sdtPr>
    <w:sdtEndPr/>
    <w:sdtContent>
      <w:p w14:paraId="0143E9E9" w14:textId="488BFC5C" w:rsidR="00293C8A" w:rsidRDefault="00293C8A">
        <w:pPr>
          <w:pStyle w:val="Footer"/>
          <w:jc w:val="right"/>
        </w:pPr>
        <w:r>
          <w:fldChar w:fldCharType="begin"/>
        </w:r>
        <w:r>
          <w:instrText>PAGE   \* MERGEFORMAT</w:instrText>
        </w:r>
        <w:r>
          <w:fldChar w:fldCharType="separate"/>
        </w:r>
        <w:r w:rsidR="006D7773">
          <w:rPr>
            <w:noProof/>
          </w:rPr>
          <w:t>5</w:t>
        </w:r>
        <w:r>
          <w:fldChar w:fldCharType="end"/>
        </w:r>
      </w:p>
    </w:sdtContent>
  </w:sdt>
  <w:p w14:paraId="7B2633BC" w14:textId="77777777" w:rsidR="00293C8A" w:rsidRDefault="00293C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C5E7E" w14:textId="77777777" w:rsidR="000D51F4" w:rsidRDefault="000D51F4" w:rsidP="00293C8A">
      <w:pPr>
        <w:spacing w:after="0" w:line="240" w:lineRule="auto"/>
      </w:pPr>
      <w:r>
        <w:separator/>
      </w:r>
    </w:p>
  </w:footnote>
  <w:footnote w:type="continuationSeparator" w:id="0">
    <w:p w14:paraId="6DAEB016" w14:textId="77777777" w:rsidR="000D51F4" w:rsidRDefault="000D51F4" w:rsidP="00293C8A">
      <w:pPr>
        <w:spacing w:after="0" w:line="240" w:lineRule="auto"/>
      </w:pPr>
      <w:r>
        <w:continuationSeparator/>
      </w:r>
    </w:p>
  </w:footnote>
  <w:footnote w:type="continuationNotice" w:id="1">
    <w:p w14:paraId="40D6221E" w14:textId="77777777" w:rsidR="000D51F4" w:rsidRDefault="000D51F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6401"/>
    <w:multiLevelType w:val="hybridMultilevel"/>
    <w:tmpl w:val="9506A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F39EA"/>
    <w:multiLevelType w:val="hybridMultilevel"/>
    <w:tmpl w:val="BDA03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0D5992"/>
    <w:multiLevelType w:val="hybridMultilevel"/>
    <w:tmpl w:val="6F268E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127310"/>
    <w:multiLevelType w:val="hybridMultilevel"/>
    <w:tmpl w:val="8668B8FE"/>
    <w:lvl w:ilvl="0" w:tplc="FFFFFFFF">
      <w:start w:val="1"/>
      <w:numFmt w:val="decimal"/>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C070741"/>
    <w:multiLevelType w:val="hybridMultilevel"/>
    <w:tmpl w:val="15A834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BA0E50"/>
    <w:multiLevelType w:val="hybridMultilevel"/>
    <w:tmpl w:val="25C2E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4D749C"/>
    <w:multiLevelType w:val="hybridMultilevel"/>
    <w:tmpl w:val="F36E51F2"/>
    <w:lvl w:ilvl="0" w:tplc="3E48D1BE">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3D62CF"/>
    <w:multiLevelType w:val="hybridMultilevel"/>
    <w:tmpl w:val="5C64F79C"/>
    <w:lvl w:ilvl="0" w:tplc="FFFFFFFF">
      <w:start w:val="1"/>
      <w:numFmt w:val="decimal"/>
      <w:lvlText w:val="%1."/>
      <w:lvlJc w:val="left"/>
      <w:pPr>
        <w:ind w:left="720" w:hanging="360"/>
      </w:pPr>
      <w:rPr>
        <w:rFonts w:asciiTheme="minorHAnsi" w:eastAsia="Calibri" w:hAnsiTheme="minorHAnsi" w:cstheme="min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0BB6D3F"/>
    <w:multiLevelType w:val="hybridMultilevel"/>
    <w:tmpl w:val="ADBC8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35719E"/>
    <w:multiLevelType w:val="hybridMultilevel"/>
    <w:tmpl w:val="313080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3D7AED"/>
    <w:multiLevelType w:val="hybridMultilevel"/>
    <w:tmpl w:val="0C94CF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C2602C"/>
    <w:multiLevelType w:val="hybridMultilevel"/>
    <w:tmpl w:val="9E12A36A"/>
    <w:lvl w:ilvl="0" w:tplc="1CFEAF5A">
      <w:start w:val="1"/>
      <w:numFmt w:val="bullet"/>
      <w:lvlText w:val="•"/>
      <w:lvlJc w:val="left"/>
      <w:pPr>
        <w:ind w:left="1800" w:hanging="360"/>
      </w:pPr>
      <w:rPr>
        <w:rFonts w:ascii="Arial" w:hAnsi="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25770A76"/>
    <w:multiLevelType w:val="hybridMultilevel"/>
    <w:tmpl w:val="2AE86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E46D03"/>
    <w:multiLevelType w:val="hybridMultilevel"/>
    <w:tmpl w:val="5484C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F87ED5"/>
    <w:multiLevelType w:val="hybridMultilevel"/>
    <w:tmpl w:val="6BA05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0C5FF8"/>
    <w:multiLevelType w:val="hybridMultilevel"/>
    <w:tmpl w:val="2F821A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947EF2"/>
    <w:multiLevelType w:val="hybridMultilevel"/>
    <w:tmpl w:val="BB16E3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835ACB"/>
    <w:multiLevelType w:val="hybridMultilevel"/>
    <w:tmpl w:val="D5547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2269F"/>
    <w:multiLevelType w:val="hybridMultilevel"/>
    <w:tmpl w:val="CC1490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A696FD1"/>
    <w:multiLevelType w:val="hybridMultilevel"/>
    <w:tmpl w:val="DA383EB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6F305B"/>
    <w:multiLevelType w:val="hybridMultilevel"/>
    <w:tmpl w:val="77764D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FA6F3C"/>
    <w:multiLevelType w:val="hybridMultilevel"/>
    <w:tmpl w:val="CC1490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EE02269"/>
    <w:multiLevelType w:val="hybridMultilevel"/>
    <w:tmpl w:val="CC14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7C68C3"/>
    <w:multiLevelType w:val="hybridMultilevel"/>
    <w:tmpl w:val="86ECB4D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78B337A"/>
    <w:multiLevelType w:val="hybridMultilevel"/>
    <w:tmpl w:val="52E8F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2D04E3"/>
    <w:multiLevelType w:val="hybridMultilevel"/>
    <w:tmpl w:val="6EA088A6"/>
    <w:lvl w:ilvl="0" w:tplc="D4EA9432">
      <w:start w:val="1"/>
      <w:numFmt w:val="bullet"/>
      <w:lvlText w:val="•"/>
      <w:lvlJc w:val="left"/>
      <w:pPr>
        <w:tabs>
          <w:tab w:val="num" w:pos="720"/>
        </w:tabs>
        <w:ind w:left="720" w:hanging="360"/>
      </w:pPr>
      <w:rPr>
        <w:rFonts w:ascii="Arial" w:hAnsi="Arial" w:hint="default"/>
      </w:rPr>
    </w:lvl>
    <w:lvl w:ilvl="1" w:tplc="ED10222C">
      <w:numFmt w:val="bullet"/>
      <w:lvlText w:val="•"/>
      <w:lvlJc w:val="left"/>
      <w:pPr>
        <w:tabs>
          <w:tab w:val="num" w:pos="1440"/>
        </w:tabs>
        <w:ind w:left="1440" w:hanging="360"/>
      </w:pPr>
      <w:rPr>
        <w:rFonts w:ascii="Arial" w:hAnsi="Arial" w:hint="default"/>
      </w:rPr>
    </w:lvl>
    <w:lvl w:ilvl="2" w:tplc="638A3012">
      <w:start w:val="1"/>
      <w:numFmt w:val="bullet"/>
      <w:lvlText w:val="•"/>
      <w:lvlJc w:val="left"/>
      <w:pPr>
        <w:tabs>
          <w:tab w:val="num" w:pos="2160"/>
        </w:tabs>
        <w:ind w:left="2160" w:hanging="360"/>
      </w:pPr>
      <w:rPr>
        <w:rFonts w:ascii="Arial" w:hAnsi="Arial" w:hint="default"/>
      </w:rPr>
    </w:lvl>
    <w:lvl w:ilvl="3" w:tplc="9C26EB0E">
      <w:start w:val="1"/>
      <w:numFmt w:val="bullet"/>
      <w:lvlText w:val="•"/>
      <w:lvlJc w:val="left"/>
      <w:pPr>
        <w:tabs>
          <w:tab w:val="num" w:pos="2880"/>
        </w:tabs>
        <w:ind w:left="2880" w:hanging="360"/>
      </w:pPr>
      <w:rPr>
        <w:rFonts w:ascii="Arial" w:hAnsi="Arial" w:hint="default"/>
      </w:rPr>
    </w:lvl>
    <w:lvl w:ilvl="4" w:tplc="00CCFA34">
      <w:start w:val="1"/>
      <w:numFmt w:val="bullet"/>
      <w:lvlText w:val="•"/>
      <w:lvlJc w:val="left"/>
      <w:pPr>
        <w:tabs>
          <w:tab w:val="num" w:pos="3600"/>
        </w:tabs>
        <w:ind w:left="3600" w:hanging="360"/>
      </w:pPr>
      <w:rPr>
        <w:rFonts w:ascii="Arial" w:hAnsi="Arial" w:hint="default"/>
      </w:rPr>
    </w:lvl>
    <w:lvl w:ilvl="5" w:tplc="37CCF8FE" w:tentative="1">
      <w:start w:val="1"/>
      <w:numFmt w:val="bullet"/>
      <w:lvlText w:val="•"/>
      <w:lvlJc w:val="left"/>
      <w:pPr>
        <w:tabs>
          <w:tab w:val="num" w:pos="4320"/>
        </w:tabs>
        <w:ind w:left="4320" w:hanging="360"/>
      </w:pPr>
      <w:rPr>
        <w:rFonts w:ascii="Arial" w:hAnsi="Arial" w:hint="default"/>
      </w:rPr>
    </w:lvl>
    <w:lvl w:ilvl="6" w:tplc="D68E814E" w:tentative="1">
      <w:start w:val="1"/>
      <w:numFmt w:val="bullet"/>
      <w:lvlText w:val="•"/>
      <w:lvlJc w:val="left"/>
      <w:pPr>
        <w:tabs>
          <w:tab w:val="num" w:pos="5040"/>
        </w:tabs>
        <w:ind w:left="5040" w:hanging="360"/>
      </w:pPr>
      <w:rPr>
        <w:rFonts w:ascii="Arial" w:hAnsi="Arial" w:hint="default"/>
      </w:rPr>
    </w:lvl>
    <w:lvl w:ilvl="7" w:tplc="319693EA" w:tentative="1">
      <w:start w:val="1"/>
      <w:numFmt w:val="bullet"/>
      <w:lvlText w:val="•"/>
      <w:lvlJc w:val="left"/>
      <w:pPr>
        <w:tabs>
          <w:tab w:val="num" w:pos="5760"/>
        </w:tabs>
        <w:ind w:left="5760" w:hanging="360"/>
      </w:pPr>
      <w:rPr>
        <w:rFonts w:ascii="Arial" w:hAnsi="Arial" w:hint="default"/>
      </w:rPr>
    </w:lvl>
    <w:lvl w:ilvl="8" w:tplc="120CCB7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88071B6"/>
    <w:multiLevelType w:val="hybridMultilevel"/>
    <w:tmpl w:val="583A07CC"/>
    <w:lvl w:ilvl="0" w:tplc="9F38953E">
      <w:start w:val="1"/>
      <w:numFmt w:val="bullet"/>
      <w:lvlText w:val="•"/>
      <w:lvlJc w:val="left"/>
      <w:pPr>
        <w:tabs>
          <w:tab w:val="num" w:pos="720"/>
        </w:tabs>
        <w:ind w:left="720" w:hanging="360"/>
      </w:pPr>
      <w:rPr>
        <w:rFonts w:ascii="Arial" w:hAnsi="Arial" w:hint="default"/>
      </w:rPr>
    </w:lvl>
    <w:lvl w:ilvl="1" w:tplc="DD0462D4">
      <w:numFmt w:val="bullet"/>
      <w:lvlText w:val="•"/>
      <w:lvlJc w:val="left"/>
      <w:pPr>
        <w:tabs>
          <w:tab w:val="num" w:pos="1440"/>
        </w:tabs>
        <w:ind w:left="1440" w:hanging="360"/>
      </w:pPr>
      <w:rPr>
        <w:rFonts w:ascii="Arial" w:hAnsi="Arial" w:hint="default"/>
      </w:rPr>
    </w:lvl>
    <w:lvl w:ilvl="2" w:tplc="F8E2B8B0" w:tentative="1">
      <w:start w:val="1"/>
      <w:numFmt w:val="bullet"/>
      <w:lvlText w:val="•"/>
      <w:lvlJc w:val="left"/>
      <w:pPr>
        <w:tabs>
          <w:tab w:val="num" w:pos="2160"/>
        </w:tabs>
        <w:ind w:left="2160" w:hanging="360"/>
      </w:pPr>
      <w:rPr>
        <w:rFonts w:ascii="Arial" w:hAnsi="Arial" w:hint="default"/>
      </w:rPr>
    </w:lvl>
    <w:lvl w:ilvl="3" w:tplc="E084E952" w:tentative="1">
      <w:start w:val="1"/>
      <w:numFmt w:val="bullet"/>
      <w:lvlText w:val="•"/>
      <w:lvlJc w:val="left"/>
      <w:pPr>
        <w:tabs>
          <w:tab w:val="num" w:pos="2880"/>
        </w:tabs>
        <w:ind w:left="2880" w:hanging="360"/>
      </w:pPr>
      <w:rPr>
        <w:rFonts w:ascii="Arial" w:hAnsi="Arial" w:hint="default"/>
      </w:rPr>
    </w:lvl>
    <w:lvl w:ilvl="4" w:tplc="6F5A29EC" w:tentative="1">
      <w:start w:val="1"/>
      <w:numFmt w:val="bullet"/>
      <w:lvlText w:val="•"/>
      <w:lvlJc w:val="left"/>
      <w:pPr>
        <w:tabs>
          <w:tab w:val="num" w:pos="3600"/>
        </w:tabs>
        <w:ind w:left="3600" w:hanging="360"/>
      </w:pPr>
      <w:rPr>
        <w:rFonts w:ascii="Arial" w:hAnsi="Arial" w:hint="default"/>
      </w:rPr>
    </w:lvl>
    <w:lvl w:ilvl="5" w:tplc="92D81398" w:tentative="1">
      <w:start w:val="1"/>
      <w:numFmt w:val="bullet"/>
      <w:lvlText w:val="•"/>
      <w:lvlJc w:val="left"/>
      <w:pPr>
        <w:tabs>
          <w:tab w:val="num" w:pos="4320"/>
        </w:tabs>
        <w:ind w:left="4320" w:hanging="360"/>
      </w:pPr>
      <w:rPr>
        <w:rFonts w:ascii="Arial" w:hAnsi="Arial" w:hint="default"/>
      </w:rPr>
    </w:lvl>
    <w:lvl w:ilvl="6" w:tplc="F8CA1752" w:tentative="1">
      <w:start w:val="1"/>
      <w:numFmt w:val="bullet"/>
      <w:lvlText w:val="•"/>
      <w:lvlJc w:val="left"/>
      <w:pPr>
        <w:tabs>
          <w:tab w:val="num" w:pos="5040"/>
        </w:tabs>
        <w:ind w:left="5040" w:hanging="360"/>
      </w:pPr>
      <w:rPr>
        <w:rFonts w:ascii="Arial" w:hAnsi="Arial" w:hint="default"/>
      </w:rPr>
    </w:lvl>
    <w:lvl w:ilvl="7" w:tplc="FAAC5316" w:tentative="1">
      <w:start w:val="1"/>
      <w:numFmt w:val="bullet"/>
      <w:lvlText w:val="•"/>
      <w:lvlJc w:val="left"/>
      <w:pPr>
        <w:tabs>
          <w:tab w:val="num" w:pos="5760"/>
        </w:tabs>
        <w:ind w:left="5760" w:hanging="360"/>
      </w:pPr>
      <w:rPr>
        <w:rFonts w:ascii="Arial" w:hAnsi="Arial" w:hint="default"/>
      </w:rPr>
    </w:lvl>
    <w:lvl w:ilvl="8" w:tplc="E52C72A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8AD20B5"/>
    <w:multiLevelType w:val="hybridMultilevel"/>
    <w:tmpl w:val="DD60650C"/>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056438"/>
    <w:multiLevelType w:val="hybridMultilevel"/>
    <w:tmpl w:val="918C2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D142CE"/>
    <w:multiLevelType w:val="hybridMultilevel"/>
    <w:tmpl w:val="B6A2F348"/>
    <w:lvl w:ilvl="0" w:tplc="5BF41F22">
      <w:start w:val="1"/>
      <w:numFmt w:val="decimal"/>
      <w:lvlText w:val="(2.%1)"/>
      <w:lvlJc w:val="left"/>
      <w:pPr>
        <w:ind w:left="153" w:hanging="360"/>
      </w:pPr>
      <w:rPr>
        <w:rFonts w:asciiTheme="majorHAnsi" w:hAnsiTheme="majorHAnsi" w:cstheme="majorHAnsi" w:hint="default"/>
        <w:b w:val="0"/>
        <w:i w:val="0"/>
        <w:strike w:val="0"/>
        <w:dstrike w:val="0"/>
        <w:color w:val="000000"/>
        <w:sz w:val="24"/>
        <w:szCs w:val="24"/>
        <w:u w:val="none" w:color="000000"/>
        <w:effect w:val="none"/>
        <w:vertAlign w:val="baseline"/>
      </w:rPr>
    </w:lvl>
    <w:lvl w:ilvl="1" w:tplc="08090019">
      <w:start w:val="1"/>
      <w:numFmt w:val="lowerLetter"/>
      <w:lvlText w:val="%2."/>
      <w:lvlJc w:val="left"/>
      <w:pPr>
        <w:ind w:left="873" w:hanging="360"/>
      </w:pPr>
    </w:lvl>
    <w:lvl w:ilvl="2" w:tplc="0809001B">
      <w:start w:val="1"/>
      <w:numFmt w:val="lowerRoman"/>
      <w:lvlText w:val="%3."/>
      <w:lvlJc w:val="right"/>
      <w:pPr>
        <w:ind w:left="1593" w:hanging="180"/>
      </w:pPr>
    </w:lvl>
    <w:lvl w:ilvl="3" w:tplc="0809000F">
      <w:start w:val="1"/>
      <w:numFmt w:val="decimal"/>
      <w:lvlText w:val="%4."/>
      <w:lvlJc w:val="left"/>
      <w:pPr>
        <w:ind w:left="2313" w:hanging="360"/>
      </w:pPr>
    </w:lvl>
    <w:lvl w:ilvl="4" w:tplc="08090019">
      <w:start w:val="1"/>
      <w:numFmt w:val="lowerLetter"/>
      <w:lvlText w:val="%5."/>
      <w:lvlJc w:val="left"/>
      <w:pPr>
        <w:ind w:left="3033" w:hanging="360"/>
      </w:pPr>
    </w:lvl>
    <w:lvl w:ilvl="5" w:tplc="0809001B">
      <w:start w:val="1"/>
      <w:numFmt w:val="lowerRoman"/>
      <w:lvlText w:val="%6."/>
      <w:lvlJc w:val="right"/>
      <w:pPr>
        <w:ind w:left="3753" w:hanging="180"/>
      </w:pPr>
    </w:lvl>
    <w:lvl w:ilvl="6" w:tplc="0809000F">
      <w:start w:val="1"/>
      <w:numFmt w:val="decimal"/>
      <w:lvlText w:val="%7."/>
      <w:lvlJc w:val="left"/>
      <w:pPr>
        <w:ind w:left="4473" w:hanging="360"/>
      </w:pPr>
    </w:lvl>
    <w:lvl w:ilvl="7" w:tplc="08090019">
      <w:start w:val="1"/>
      <w:numFmt w:val="lowerLetter"/>
      <w:lvlText w:val="%8."/>
      <w:lvlJc w:val="left"/>
      <w:pPr>
        <w:ind w:left="5193" w:hanging="360"/>
      </w:pPr>
    </w:lvl>
    <w:lvl w:ilvl="8" w:tplc="0809001B">
      <w:start w:val="1"/>
      <w:numFmt w:val="lowerRoman"/>
      <w:lvlText w:val="%9."/>
      <w:lvlJc w:val="right"/>
      <w:pPr>
        <w:ind w:left="5913" w:hanging="180"/>
      </w:pPr>
    </w:lvl>
  </w:abstractNum>
  <w:abstractNum w:abstractNumId="30" w15:restartNumberingAfterBreak="0">
    <w:nsid w:val="62C7306B"/>
    <w:multiLevelType w:val="hybridMultilevel"/>
    <w:tmpl w:val="5C64F79C"/>
    <w:lvl w:ilvl="0" w:tplc="B7943230">
      <w:start w:val="1"/>
      <w:numFmt w:val="decimal"/>
      <w:lvlText w:val="%1."/>
      <w:lvlJc w:val="left"/>
      <w:pPr>
        <w:ind w:left="720" w:hanging="360"/>
      </w:pPr>
      <w:rPr>
        <w:rFonts w:asciiTheme="minorHAnsi" w:eastAsia="Calibr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80A0749"/>
    <w:multiLevelType w:val="hybridMultilevel"/>
    <w:tmpl w:val="9C7CE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CA552CD"/>
    <w:multiLevelType w:val="hybridMultilevel"/>
    <w:tmpl w:val="1F9602A8"/>
    <w:lvl w:ilvl="0" w:tplc="2B06E3C2">
      <w:start w:val="1"/>
      <w:numFmt w:val="upperRoman"/>
      <w:lvlText w:val="%1."/>
      <w:lvlJc w:val="left"/>
      <w:pPr>
        <w:ind w:left="1080" w:hanging="72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344555"/>
    <w:multiLevelType w:val="hybridMultilevel"/>
    <w:tmpl w:val="A96E7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41770B"/>
    <w:multiLevelType w:val="hybridMultilevel"/>
    <w:tmpl w:val="4A7A7E3C"/>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FF37E4"/>
    <w:multiLevelType w:val="hybridMultilevel"/>
    <w:tmpl w:val="F4CCDF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3700963">
    <w:abstractNumId w:val="12"/>
  </w:num>
  <w:num w:numId="2" w16cid:durableId="1048725487">
    <w:abstractNumId w:val="8"/>
  </w:num>
  <w:num w:numId="3" w16cid:durableId="1207794189">
    <w:abstractNumId w:val="9"/>
  </w:num>
  <w:num w:numId="4" w16cid:durableId="1638148859">
    <w:abstractNumId w:val="14"/>
  </w:num>
  <w:num w:numId="5" w16cid:durableId="1010989446">
    <w:abstractNumId w:val="16"/>
  </w:num>
  <w:num w:numId="6" w16cid:durableId="2002273284">
    <w:abstractNumId w:val="4"/>
  </w:num>
  <w:num w:numId="7" w16cid:durableId="1395004201">
    <w:abstractNumId w:val="19"/>
  </w:num>
  <w:num w:numId="8" w16cid:durableId="458110562">
    <w:abstractNumId w:val="27"/>
  </w:num>
  <w:num w:numId="9" w16cid:durableId="1577939208">
    <w:abstractNumId w:val="34"/>
  </w:num>
  <w:num w:numId="10" w16cid:durableId="1914781054">
    <w:abstractNumId w:val="0"/>
  </w:num>
  <w:num w:numId="11" w16cid:durableId="520626801">
    <w:abstractNumId w:val="17"/>
  </w:num>
  <w:num w:numId="12" w16cid:durableId="1053306781">
    <w:abstractNumId w:val="3"/>
  </w:num>
  <w:num w:numId="13" w16cid:durableId="1630551915">
    <w:abstractNumId w:val="26"/>
  </w:num>
  <w:num w:numId="14" w16cid:durableId="2009863292">
    <w:abstractNumId w:val="25"/>
  </w:num>
  <w:num w:numId="15" w16cid:durableId="912199776">
    <w:abstractNumId w:val="11"/>
  </w:num>
  <w:num w:numId="16" w16cid:durableId="684132352">
    <w:abstractNumId w:val="24"/>
  </w:num>
  <w:num w:numId="17" w16cid:durableId="1762293735">
    <w:abstractNumId w:val="6"/>
  </w:num>
  <w:num w:numId="18" w16cid:durableId="17369297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60663665">
    <w:abstractNumId w:val="31"/>
  </w:num>
  <w:num w:numId="20" w16cid:durableId="698625250">
    <w:abstractNumId w:val="23"/>
  </w:num>
  <w:num w:numId="21" w16cid:durableId="231281026">
    <w:abstractNumId w:val="10"/>
  </w:num>
  <w:num w:numId="22" w16cid:durableId="613247991">
    <w:abstractNumId w:val="15"/>
  </w:num>
  <w:num w:numId="23" w16cid:durableId="183595261">
    <w:abstractNumId w:val="28"/>
  </w:num>
  <w:num w:numId="24" w16cid:durableId="2005695408">
    <w:abstractNumId w:val="35"/>
  </w:num>
  <w:num w:numId="25" w16cid:durableId="116802317">
    <w:abstractNumId w:val="33"/>
  </w:num>
  <w:num w:numId="26" w16cid:durableId="873812582">
    <w:abstractNumId w:val="5"/>
  </w:num>
  <w:num w:numId="27" w16cid:durableId="1511606823">
    <w:abstractNumId w:val="1"/>
  </w:num>
  <w:num w:numId="28" w16cid:durableId="829248420">
    <w:abstractNumId w:val="22"/>
  </w:num>
  <w:num w:numId="29" w16cid:durableId="1012495500">
    <w:abstractNumId w:val="32"/>
  </w:num>
  <w:num w:numId="30" w16cid:durableId="242229996">
    <w:abstractNumId w:val="20"/>
  </w:num>
  <w:num w:numId="31" w16cid:durableId="26177636">
    <w:abstractNumId w:val="30"/>
  </w:num>
  <w:num w:numId="32" w16cid:durableId="801728508">
    <w:abstractNumId w:val="18"/>
  </w:num>
  <w:num w:numId="33" w16cid:durableId="1691106825">
    <w:abstractNumId w:val="13"/>
  </w:num>
  <w:num w:numId="34" w16cid:durableId="2098404893">
    <w:abstractNumId w:val="7"/>
  </w:num>
  <w:num w:numId="35" w16cid:durableId="690302515">
    <w:abstractNumId w:val="21"/>
  </w:num>
  <w:num w:numId="36" w16cid:durableId="21165570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3"/>
  <w:proofState w:spelling="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C8A"/>
    <w:rsid w:val="000323C7"/>
    <w:rsid w:val="000417E8"/>
    <w:rsid w:val="000A67A6"/>
    <w:rsid w:val="000B5132"/>
    <w:rsid w:val="000D51F4"/>
    <w:rsid w:val="001046A7"/>
    <w:rsid w:val="00127C08"/>
    <w:rsid w:val="00141706"/>
    <w:rsid w:val="00172AA8"/>
    <w:rsid w:val="00174997"/>
    <w:rsid w:val="001F261C"/>
    <w:rsid w:val="00293C8A"/>
    <w:rsid w:val="002B2B58"/>
    <w:rsid w:val="002E17D8"/>
    <w:rsid w:val="002E3796"/>
    <w:rsid w:val="003229E8"/>
    <w:rsid w:val="004038DE"/>
    <w:rsid w:val="004A6FCE"/>
    <w:rsid w:val="004C5FAF"/>
    <w:rsid w:val="004D7A36"/>
    <w:rsid w:val="00534A1D"/>
    <w:rsid w:val="00535D1F"/>
    <w:rsid w:val="0058758F"/>
    <w:rsid w:val="005B599B"/>
    <w:rsid w:val="005F0C22"/>
    <w:rsid w:val="00615FEB"/>
    <w:rsid w:val="00640BCF"/>
    <w:rsid w:val="006C0844"/>
    <w:rsid w:val="006D7773"/>
    <w:rsid w:val="00705BA3"/>
    <w:rsid w:val="00723395"/>
    <w:rsid w:val="00830F3F"/>
    <w:rsid w:val="00837336"/>
    <w:rsid w:val="00891812"/>
    <w:rsid w:val="008C0E6F"/>
    <w:rsid w:val="008D39ED"/>
    <w:rsid w:val="00900DDA"/>
    <w:rsid w:val="00901C2F"/>
    <w:rsid w:val="00904F4B"/>
    <w:rsid w:val="0092772B"/>
    <w:rsid w:val="00933B92"/>
    <w:rsid w:val="00950D6C"/>
    <w:rsid w:val="009D05F0"/>
    <w:rsid w:val="00A749F9"/>
    <w:rsid w:val="00AB08B5"/>
    <w:rsid w:val="00AE0304"/>
    <w:rsid w:val="00AF7B02"/>
    <w:rsid w:val="00B10BF8"/>
    <w:rsid w:val="00B76C6D"/>
    <w:rsid w:val="00BE12D5"/>
    <w:rsid w:val="00C272F2"/>
    <w:rsid w:val="00C2755C"/>
    <w:rsid w:val="00C42909"/>
    <w:rsid w:val="00C469FB"/>
    <w:rsid w:val="00C77D4F"/>
    <w:rsid w:val="00D03FCB"/>
    <w:rsid w:val="00D85F1F"/>
    <w:rsid w:val="00E128C5"/>
    <w:rsid w:val="00E12FFE"/>
    <w:rsid w:val="00E66325"/>
    <w:rsid w:val="00EB2BB1"/>
    <w:rsid w:val="00EB7DB1"/>
    <w:rsid w:val="00F00F90"/>
    <w:rsid w:val="00F91130"/>
    <w:rsid w:val="00FF44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D4AE67"/>
  <w15:chartTrackingRefBased/>
  <w15:docId w15:val="{103B4293-AFDC-47D6-B70F-5A7C11C35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3C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3C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93C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3C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3C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3C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3C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3C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3C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C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3C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93C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3C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3C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3C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3C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3C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3C8A"/>
    <w:rPr>
      <w:rFonts w:eastAsiaTheme="majorEastAsia" w:cstheme="majorBidi"/>
      <w:color w:val="272727" w:themeColor="text1" w:themeTint="D8"/>
    </w:rPr>
  </w:style>
  <w:style w:type="paragraph" w:styleId="Title">
    <w:name w:val="Title"/>
    <w:basedOn w:val="Normal"/>
    <w:next w:val="Normal"/>
    <w:link w:val="TitleChar"/>
    <w:uiPriority w:val="10"/>
    <w:qFormat/>
    <w:rsid w:val="00293C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3C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3C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3C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3C8A"/>
    <w:pPr>
      <w:spacing w:before="160"/>
      <w:jc w:val="center"/>
    </w:pPr>
    <w:rPr>
      <w:i/>
      <w:iCs/>
      <w:color w:val="404040" w:themeColor="text1" w:themeTint="BF"/>
    </w:rPr>
  </w:style>
  <w:style w:type="character" w:customStyle="1" w:styleId="QuoteChar">
    <w:name w:val="Quote Char"/>
    <w:basedOn w:val="DefaultParagraphFont"/>
    <w:link w:val="Quote"/>
    <w:uiPriority w:val="29"/>
    <w:rsid w:val="00293C8A"/>
    <w:rPr>
      <w:i/>
      <w:iCs/>
      <w:color w:val="404040" w:themeColor="text1" w:themeTint="BF"/>
    </w:rPr>
  </w:style>
  <w:style w:type="paragraph" w:styleId="ListParagraph">
    <w:name w:val="List Paragraph"/>
    <w:basedOn w:val="Normal"/>
    <w:uiPriority w:val="34"/>
    <w:qFormat/>
    <w:rsid w:val="00293C8A"/>
    <w:pPr>
      <w:ind w:left="720"/>
      <w:contextualSpacing/>
    </w:pPr>
  </w:style>
  <w:style w:type="character" w:styleId="IntenseEmphasis">
    <w:name w:val="Intense Emphasis"/>
    <w:basedOn w:val="DefaultParagraphFont"/>
    <w:uiPriority w:val="21"/>
    <w:qFormat/>
    <w:rsid w:val="00293C8A"/>
    <w:rPr>
      <w:i/>
      <w:iCs/>
      <w:color w:val="0F4761" w:themeColor="accent1" w:themeShade="BF"/>
    </w:rPr>
  </w:style>
  <w:style w:type="paragraph" w:styleId="IntenseQuote">
    <w:name w:val="Intense Quote"/>
    <w:basedOn w:val="Normal"/>
    <w:next w:val="Normal"/>
    <w:link w:val="IntenseQuoteChar"/>
    <w:uiPriority w:val="30"/>
    <w:qFormat/>
    <w:rsid w:val="00293C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3C8A"/>
    <w:rPr>
      <w:i/>
      <w:iCs/>
      <w:color w:val="0F4761" w:themeColor="accent1" w:themeShade="BF"/>
    </w:rPr>
  </w:style>
  <w:style w:type="character" w:styleId="IntenseReference">
    <w:name w:val="Intense Reference"/>
    <w:basedOn w:val="DefaultParagraphFont"/>
    <w:uiPriority w:val="32"/>
    <w:qFormat/>
    <w:rsid w:val="00293C8A"/>
    <w:rPr>
      <w:b/>
      <w:bCs/>
      <w:smallCaps/>
      <w:color w:val="0F4761" w:themeColor="accent1" w:themeShade="BF"/>
      <w:spacing w:val="5"/>
    </w:rPr>
  </w:style>
  <w:style w:type="paragraph" w:styleId="NoSpacing">
    <w:name w:val="No Spacing"/>
    <w:link w:val="NoSpacingChar"/>
    <w:uiPriority w:val="1"/>
    <w:qFormat/>
    <w:rsid w:val="00293C8A"/>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293C8A"/>
    <w:rPr>
      <w:kern w:val="0"/>
      <w:sz w:val="22"/>
      <w:szCs w:val="22"/>
      <w14:ligatures w14:val="none"/>
    </w:rPr>
  </w:style>
  <w:style w:type="paragraph" w:styleId="TOCHeading">
    <w:name w:val="TOC Heading"/>
    <w:basedOn w:val="Heading1"/>
    <w:next w:val="Normal"/>
    <w:uiPriority w:val="39"/>
    <w:unhideWhenUsed/>
    <w:qFormat/>
    <w:rsid w:val="00293C8A"/>
    <w:pPr>
      <w:spacing w:before="240" w:after="0" w:line="259" w:lineRule="auto"/>
      <w:outlineLvl w:val="9"/>
    </w:pPr>
    <w:rPr>
      <w:kern w:val="0"/>
      <w:sz w:val="32"/>
      <w:szCs w:val="32"/>
      <w14:ligatures w14:val="none"/>
    </w:rPr>
  </w:style>
  <w:style w:type="paragraph" w:styleId="Header">
    <w:name w:val="header"/>
    <w:basedOn w:val="Normal"/>
    <w:link w:val="HeaderChar"/>
    <w:uiPriority w:val="99"/>
    <w:unhideWhenUsed/>
    <w:rsid w:val="00293C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C8A"/>
  </w:style>
  <w:style w:type="paragraph" w:styleId="Footer">
    <w:name w:val="footer"/>
    <w:basedOn w:val="Normal"/>
    <w:link w:val="FooterChar"/>
    <w:uiPriority w:val="99"/>
    <w:unhideWhenUsed/>
    <w:rsid w:val="00293C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C8A"/>
  </w:style>
  <w:style w:type="paragraph" w:styleId="TOC1">
    <w:name w:val="toc 1"/>
    <w:basedOn w:val="Normal"/>
    <w:next w:val="Normal"/>
    <w:autoRedefine/>
    <w:uiPriority w:val="39"/>
    <w:unhideWhenUsed/>
    <w:rsid w:val="008D39ED"/>
    <w:pPr>
      <w:spacing w:after="100"/>
    </w:pPr>
  </w:style>
  <w:style w:type="paragraph" w:styleId="TOC2">
    <w:name w:val="toc 2"/>
    <w:basedOn w:val="Normal"/>
    <w:next w:val="Normal"/>
    <w:autoRedefine/>
    <w:uiPriority w:val="39"/>
    <w:unhideWhenUsed/>
    <w:rsid w:val="008D39ED"/>
    <w:pPr>
      <w:spacing w:after="100"/>
      <w:ind w:left="240"/>
    </w:pPr>
  </w:style>
  <w:style w:type="character" w:styleId="Hyperlink">
    <w:name w:val="Hyperlink"/>
    <w:basedOn w:val="DefaultParagraphFont"/>
    <w:uiPriority w:val="99"/>
    <w:unhideWhenUsed/>
    <w:rsid w:val="008D39ED"/>
    <w:rPr>
      <w:color w:val="467886" w:themeColor="hyperlink"/>
      <w:u w:val="single"/>
    </w:rPr>
  </w:style>
  <w:style w:type="table" w:styleId="TableGrid">
    <w:name w:val="Table Grid"/>
    <w:basedOn w:val="TableNormal"/>
    <w:uiPriority w:val="39"/>
    <w:rsid w:val="00EB7D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92772B"/>
  </w:style>
  <w:style w:type="paragraph" w:styleId="TOC3">
    <w:name w:val="toc 3"/>
    <w:basedOn w:val="Normal"/>
    <w:next w:val="Normal"/>
    <w:autoRedefine/>
    <w:uiPriority w:val="39"/>
    <w:unhideWhenUsed/>
    <w:rsid w:val="00FF44C6"/>
    <w:pPr>
      <w:spacing w:after="100"/>
      <w:ind w:left="480"/>
    </w:pPr>
  </w:style>
  <w:style w:type="paragraph" w:styleId="NormalWeb">
    <w:name w:val="Normal (Web)"/>
    <w:basedOn w:val="Normal"/>
    <w:uiPriority w:val="99"/>
    <w:unhideWhenUsed/>
    <w:rsid w:val="002B2B58"/>
    <w:pPr>
      <w:spacing w:before="100" w:beforeAutospacing="1" w:after="100" w:afterAutospacing="1" w:line="240" w:lineRule="auto"/>
    </w:pPr>
    <w:rPr>
      <w:rFonts w:ascii="MS PGothic" w:eastAsia="MS PGothic" w:hAnsi="MS PGothic" w:cs="MS PGothic"/>
      <w:kern w:val="0"/>
      <w:lang w:eastAsia="ja-JP"/>
      <w14:ligatures w14:val="none"/>
    </w:rPr>
  </w:style>
  <w:style w:type="character" w:styleId="PlaceholderText">
    <w:name w:val="Placeholder Text"/>
    <w:basedOn w:val="DefaultParagraphFont"/>
    <w:uiPriority w:val="99"/>
    <w:semiHidden/>
    <w:rsid w:val="00904F4B"/>
    <w:rPr>
      <w:color w:val="808080"/>
    </w:rPr>
  </w:style>
  <w:style w:type="paragraph" w:styleId="BodyTextIndent">
    <w:name w:val="Body Text Indent"/>
    <w:basedOn w:val="Normal"/>
    <w:link w:val="BodyTextIndentChar"/>
    <w:uiPriority w:val="99"/>
    <w:semiHidden/>
    <w:unhideWhenUsed/>
    <w:rsid w:val="000A67A6"/>
    <w:pPr>
      <w:spacing w:after="120" w:line="256" w:lineRule="auto"/>
      <w:ind w:left="283"/>
    </w:pPr>
    <w:rPr>
      <w:rFonts w:ascii="Calibri" w:eastAsia="Calibri" w:hAnsi="Calibri" w:cs="Times New Roman"/>
      <w:kern w:val="0"/>
      <w:sz w:val="22"/>
      <w:szCs w:val="22"/>
      <w:lang w:eastAsia="en-US"/>
      <w14:ligatures w14:val="none"/>
    </w:rPr>
  </w:style>
  <w:style w:type="character" w:customStyle="1" w:styleId="BodyTextIndentChar">
    <w:name w:val="Body Text Indent Char"/>
    <w:basedOn w:val="DefaultParagraphFont"/>
    <w:link w:val="BodyTextIndent"/>
    <w:uiPriority w:val="99"/>
    <w:semiHidden/>
    <w:rsid w:val="000A67A6"/>
    <w:rPr>
      <w:rFonts w:ascii="Calibri" w:eastAsia="Calibri" w:hAnsi="Calibri" w:cs="Times New Roman"/>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627722">
      <w:bodyDiv w:val="1"/>
      <w:marLeft w:val="0"/>
      <w:marRight w:val="0"/>
      <w:marTop w:val="0"/>
      <w:marBottom w:val="0"/>
      <w:divBdr>
        <w:top w:val="none" w:sz="0" w:space="0" w:color="auto"/>
        <w:left w:val="none" w:sz="0" w:space="0" w:color="auto"/>
        <w:bottom w:val="none" w:sz="0" w:space="0" w:color="auto"/>
        <w:right w:val="none" w:sz="0" w:space="0" w:color="auto"/>
      </w:divBdr>
    </w:div>
    <w:div w:id="73286322">
      <w:bodyDiv w:val="1"/>
      <w:marLeft w:val="0"/>
      <w:marRight w:val="0"/>
      <w:marTop w:val="0"/>
      <w:marBottom w:val="0"/>
      <w:divBdr>
        <w:top w:val="none" w:sz="0" w:space="0" w:color="auto"/>
        <w:left w:val="none" w:sz="0" w:space="0" w:color="auto"/>
        <w:bottom w:val="none" w:sz="0" w:space="0" w:color="auto"/>
        <w:right w:val="none" w:sz="0" w:space="0" w:color="auto"/>
      </w:divBdr>
    </w:div>
    <w:div w:id="82923777">
      <w:bodyDiv w:val="1"/>
      <w:marLeft w:val="0"/>
      <w:marRight w:val="0"/>
      <w:marTop w:val="0"/>
      <w:marBottom w:val="0"/>
      <w:divBdr>
        <w:top w:val="none" w:sz="0" w:space="0" w:color="auto"/>
        <w:left w:val="none" w:sz="0" w:space="0" w:color="auto"/>
        <w:bottom w:val="none" w:sz="0" w:space="0" w:color="auto"/>
        <w:right w:val="none" w:sz="0" w:space="0" w:color="auto"/>
      </w:divBdr>
    </w:div>
    <w:div w:id="114059398">
      <w:bodyDiv w:val="1"/>
      <w:marLeft w:val="0"/>
      <w:marRight w:val="0"/>
      <w:marTop w:val="0"/>
      <w:marBottom w:val="0"/>
      <w:divBdr>
        <w:top w:val="none" w:sz="0" w:space="0" w:color="auto"/>
        <w:left w:val="none" w:sz="0" w:space="0" w:color="auto"/>
        <w:bottom w:val="none" w:sz="0" w:space="0" w:color="auto"/>
        <w:right w:val="none" w:sz="0" w:space="0" w:color="auto"/>
      </w:divBdr>
    </w:div>
    <w:div w:id="136798768">
      <w:bodyDiv w:val="1"/>
      <w:marLeft w:val="0"/>
      <w:marRight w:val="0"/>
      <w:marTop w:val="0"/>
      <w:marBottom w:val="0"/>
      <w:divBdr>
        <w:top w:val="none" w:sz="0" w:space="0" w:color="auto"/>
        <w:left w:val="none" w:sz="0" w:space="0" w:color="auto"/>
        <w:bottom w:val="none" w:sz="0" w:space="0" w:color="auto"/>
        <w:right w:val="none" w:sz="0" w:space="0" w:color="auto"/>
      </w:divBdr>
    </w:div>
    <w:div w:id="146438446">
      <w:bodyDiv w:val="1"/>
      <w:marLeft w:val="0"/>
      <w:marRight w:val="0"/>
      <w:marTop w:val="0"/>
      <w:marBottom w:val="0"/>
      <w:divBdr>
        <w:top w:val="none" w:sz="0" w:space="0" w:color="auto"/>
        <w:left w:val="none" w:sz="0" w:space="0" w:color="auto"/>
        <w:bottom w:val="none" w:sz="0" w:space="0" w:color="auto"/>
        <w:right w:val="none" w:sz="0" w:space="0" w:color="auto"/>
      </w:divBdr>
    </w:div>
    <w:div w:id="209001417">
      <w:bodyDiv w:val="1"/>
      <w:marLeft w:val="0"/>
      <w:marRight w:val="0"/>
      <w:marTop w:val="0"/>
      <w:marBottom w:val="0"/>
      <w:divBdr>
        <w:top w:val="none" w:sz="0" w:space="0" w:color="auto"/>
        <w:left w:val="none" w:sz="0" w:space="0" w:color="auto"/>
        <w:bottom w:val="none" w:sz="0" w:space="0" w:color="auto"/>
        <w:right w:val="none" w:sz="0" w:space="0" w:color="auto"/>
      </w:divBdr>
    </w:div>
    <w:div w:id="281349557">
      <w:bodyDiv w:val="1"/>
      <w:marLeft w:val="0"/>
      <w:marRight w:val="0"/>
      <w:marTop w:val="0"/>
      <w:marBottom w:val="0"/>
      <w:divBdr>
        <w:top w:val="none" w:sz="0" w:space="0" w:color="auto"/>
        <w:left w:val="none" w:sz="0" w:space="0" w:color="auto"/>
        <w:bottom w:val="none" w:sz="0" w:space="0" w:color="auto"/>
        <w:right w:val="none" w:sz="0" w:space="0" w:color="auto"/>
      </w:divBdr>
    </w:div>
    <w:div w:id="309332788">
      <w:bodyDiv w:val="1"/>
      <w:marLeft w:val="0"/>
      <w:marRight w:val="0"/>
      <w:marTop w:val="0"/>
      <w:marBottom w:val="0"/>
      <w:divBdr>
        <w:top w:val="none" w:sz="0" w:space="0" w:color="auto"/>
        <w:left w:val="none" w:sz="0" w:space="0" w:color="auto"/>
        <w:bottom w:val="none" w:sz="0" w:space="0" w:color="auto"/>
        <w:right w:val="none" w:sz="0" w:space="0" w:color="auto"/>
      </w:divBdr>
    </w:div>
    <w:div w:id="366179929">
      <w:bodyDiv w:val="1"/>
      <w:marLeft w:val="0"/>
      <w:marRight w:val="0"/>
      <w:marTop w:val="0"/>
      <w:marBottom w:val="0"/>
      <w:divBdr>
        <w:top w:val="none" w:sz="0" w:space="0" w:color="auto"/>
        <w:left w:val="none" w:sz="0" w:space="0" w:color="auto"/>
        <w:bottom w:val="none" w:sz="0" w:space="0" w:color="auto"/>
        <w:right w:val="none" w:sz="0" w:space="0" w:color="auto"/>
      </w:divBdr>
    </w:div>
    <w:div w:id="376974787">
      <w:bodyDiv w:val="1"/>
      <w:marLeft w:val="0"/>
      <w:marRight w:val="0"/>
      <w:marTop w:val="0"/>
      <w:marBottom w:val="0"/>
      <w:divBdr>
        <w:top w:val="none" w:sz="0" w:space="0" w:color="auto"/>
        <w:left w:val="none" w:sz="0" w:space="0" w:color="auto"/>
        <w:bottom w:val="none" w:sz="0" w:space="0" w:color="auto"/>
        <w:right w:val="none" w:sz="0" w:space="0" w:color="auto"/>
      </w:divBdr>
    </w:div>
    <w:div w:id="388386098">
      <w:bodyDiv w:val="1"/>
      <w:marLeft w:val="0"/>
      <w:marRight w:val="0"/>
      <w:marTop w:val="0"/>
      <w:marBottom w:val="0"/>
      <w:divBdr>
        <w:top w:val="none" w:sz="0" w:space="0" w:color="auto"/>
        <w:left w:val="none" w:sz="0" w:space="0" w:color="auto"/>
        <w:bottom w:val="none" w:sz="0" w:space="0" w:color="auto"/>
        <w:right w:val="none" w:sz="0" w:space="0" w:color="auto"/>
      </w:divBdr>
    </w:div>
    <w:div w:id="676923027">
      <w:bodyDiv w:val="1"/>
      <w:marLeft w:val="0"/>
      <w:marRight w:val="0"/>
      <w:marTop w:val="0"/>
      <w:marBottom w:val="0"/>
      <w:divBdr>
        <w:top w:val="none" w:sz="0" w:space="0" w:color="auto"/>
        <w:left w:val="none" w:sz="0" w:space="0" w:color="auto"/>
        <w:bottom w:val="none" w:sz="0" w:space="0" w:color="auto"/>
        <w:right w:val="none" w:sz="0" w:space="0" w:color="auto"/>
      </w:divBdr>
    </w:div>
    <w:div w:id="712463604">
      <w:bodyDiv w:val="1"/>
      <w:marLeft w:val="0"/>
      <w:marRight w:val="0"/>
      <w:marTop w:val="0"/>
      <w:marBottom w:val="0"/>
      <w:divBdr>
        <w:top w:val="none" w:sz="0" w:space="0" w:color="auto"/>
        <w:left w:val="none" w:sz="0" w:space="0" w:color="auto"/>
        <w:bottom w:val="none" w:sz="0" w:space="0" w:color="auto"/>
        <w:right w:val="none" w:sz="0" w:space="0" w:color="auto"/>
      </w:divBdr>
    </w:div>
    <w:div w:id="752433908">
      <w:bodyDiv w:val="1"/>
      <w:marLeft w:val="0"/>
      <w:marRight w:val="0"/>
      <w:marTop w:val="0"/>
      <w:marBottom w:val="0"/>
      <w:divBdr>
        <w:top w:val="none" w:sz="0" w:space="0" w:color="auto"/>
        <w:left w:val="none" w:sz="0" w:space="0" w:color="auto"/>
        <w:bottom w:val="none" w:sz="0" w:space="0" w:color="auto"/>
        <w:right w:val="none" w:sz="0" w:space="0" w:color="auto"/>
      </w:divBdr>
    </w:div>
    <w:div w:id="916473588">
      <w:bodyDiv w:val="1"/>
      <w:marLeft w:val="0"/>
      <w:marRight w:val="0"/>
      <w:marTop w:val="0"/>
      <w:marBottom w:val="0"/>
      <w:divBdr>
        <w:top w:val="none" w:sz="0" w:space="0" w:color="auto"/>
        <w:left w:val="none" w:sz="0" w:space="0" w:color="auto"/>
        <w:bottom w:val="none" w:sz="0" w:space="0" w:color="auto"/>
        <w:right w:val="none" w:sz="0" w:space="0" w:color="auto"/>
      </w:divBdr>
    </w:div>
    <w:div w:id="950864027">
      <w:bodyDiv w:val="1"/>
      <w:marLeft w:val="0"/>
      <w:marRight w:val="0"/>
      <w:marTop w:val="0"/>
      <w:marBottom w:val="0"/>
      <w:divBdr>
        <w:top w:val="none" w:sz="0" w:space="0" w:color="auto"/>
        <w:left w:val="none" w:sz="0" w:space="0" w:color="auto"/>
        <w:bottom w:val="none" w:sz="0" w:space="0" w:color="auto"/>
        <w:right w:val="none" w:sz="0" w:space="0" w:color="auto"/>
      </w:divBdr>
    </w:div>
    <w:div w:id="1006244942">
      <w:bodyDiv w:val="1"/>
      <w:marLeft w:val="0"/>
      <w:marRight w:val="0"/>
      <w:marTop w:val="0"/>
      <w:marBottom w:val="0"/>
      <w:divBdr>
        <w:top w:val="none" w:sz="0" w:space="0" w:color="auto"/>
        <w:left w:val="none" w:sz="0" w:space="0" w:color="auto"/>
        <w:bottom w:val="none" w:sz="0" w:space="0" w:color="auto"/>
        <w:right w:val="none" w:sz="0" w:space="0" w:color="auto"/>
      </w:divBdr>
    </w:div>
    <w:div w:id="1152678397">
      <w:bodyDiv w:val="1"/>
      <w:marLeft w:val="0"/>
      <w:marRight w:val="0"/>
      <w:marTop w:val="0"/>
      <w:marBottom w:val="0"/>
      <w:divBdr>
        <w:top w:val="none" w:sz="0" w:space="0" w:color="auto"/>
        <w:left w:val="none" w:sz="0" w:space="0" w:color="auto"/>
        <w:bottom w:val="none" w:sz="0" w:space="0" w:color="auto"/>
        <w:right w:val="none" w:sz="0" w:space="0" w:color="auto"/>
      </w:divBdr>
    </w:div>
    <w:div w:id="1408455989">
      <w:bodyDiv w:val="1"/>
      <w:marLeft w:val="0"/>
      <w:marRight w:val="0"/>
      <w:marTop w:val="0"/>
      <w:marBottom w:val="0"/>
      <w:divBdr>
        <w:top w:val="none" w:sz="0" w:space="0" w:color="auto"/>
        <w:left w:val="none" w:sz="0" w:space="0" w:color="auto"/>
        <w:bottom w:val="none" w:sz="0" w:space="0" w:color="auto"/>
        <w:right w:val="none" w:sz="0" w:space="0" w:color="auto"/>
      </w:divBdr>
    </w:div>
    <w:div w:id="1434669000">
      <w:bodyDiv w:val="1"/>
      <w:marLeft w:val="0"/>
      <w:marRight w:val="0"/>
      <w:marTop w:val="0"/>
      <w:marBottom w:val="0"/>
      <w:divBdr>
        <w:top w:val="none" w:sz="0" w:space="0" w:color="auto"/>
        <w:left w:val="none" w:sz="0" w:space="0" w:color="auto"/>
        <w:bottom w:val="none" w:sz="0" w:space="0" w:color="auto"/>
        <w:right w:val="none" w:sz="0" w:space="0" w:color="auto"/>
      </w:divBdr>
    </w:div>
    <w:div w:id="1545409651">
      <w:bodyDiv w:val="1"/>
      <w:marLeft w:val="0"/>
      <w:marRight w:val="0"/>
      <w:marTop w:val="0"/>
      <w:marBottom w:val="0"/>
      <w:divBdr>
        <w:top w:val="none" w:sz="0" w:space="0" w:color="auto"/>
        <w:left w:val="none" w:sz="0" w:space="0" w:color="auto"/>
        <w:bottom w:val="none" w:sz="0" w:space="0" w:color="auto"/>
        <w:right w:val="none" w:sz="0" w:space="0" w:color="auto"/>
      </w:divBdr>
    </w:div>
    <w:div w:id="1549489936">
      <w:bodyDiv w:val="1"/>
      <w:marLeft w:val="0"/>
      <w:marRight w:val="0"/>
      <w:marTop w:val="0"/>
      <w:marBottom w:val="0"/>
      <w:divBdr>
        <w:top w:val="none" w:sz="0" w:space="0" w:color="auto"/>
        <w:left w:val="none" w:sz="0" w:space="0" w:color="auto"/>
        <w:bottom w:val="none" w:sz="0" w:space="0" w:color="auto"/>
        <w:right w:val="none" w:sz="0" w:space="0" w:color="auto"/>
      </w:divBdr>
    </w:div>
    <w:div w:id="1589999738">
      <w:bodyDiv w:val="1"/>
      <w:marLeft w:val="0"/>
      <w:marRight w:val="0"/>
      <w:marTop w:val="0"/>
      <w:marBottom w:val="0"/>
      <w:divBdr>
        <w:top w:val="none" w:sz="0" w:space="0" w:color="auto"/>
        <w:left w:val="none" w:sz="0" w:space="0" w:color="auto"/>
        <w:bottom w:val="none" w:sz="0" w:space="0" w:color="auto"/>
        <w:right w:val="none" w:sz="0" w:space="0" w:color="auto"/>
      </w:divBdr>
    </w:div>
    <w:div w:id="1645308802">
      <w:bodyDiv w:val="1"/>
      <w:marLeft w:val="0"/>
      <w:marRight w:val="0"/>
      <w:marTop w:val="0"/>
      <w:marBottom w:val="0"/>
      <w:divBdr>
        <w:top w:val="none" w:sz="0" w:space="0" w:color="auto"/>
        <w:left w:val="none" w:sz="0" w:space="0" w:color="auto"/>
        <w:bottom w:val="none" w:sz="0" w:space="0" w:color="auto"/>
        <w:right w:val="none" w:sz="0" w:space="0" w:color="auto"/>
      </w:divBdr>
    </w:div>
    <w:div w:id="1677809017">
      <w:bodyDiv w:val="1"/>
      <w:marLeft w:val="0"/>
      <w:marRight w:val="0"/>
      <w:marTop w:val="0"/>
      <w:marBottom w:val="0"/>
      <w:divBdr>
        <w:top w:val="none" w:sz="0" w:space="0" w:color="auto"/>
        <w:left w:val="none" w:sz="0" w:space="0" w:color="auto"/>
        <w:bottom w:val="none" w:sz="0" w:space="0" w:color="auto"/>
        <w:right w:val="none" w:sz="0" w:space="0" w:color="auto"/>
      </w:divBdr>
    </w:div>
    <w:div w:id="1705860618">
      <w:bodyDiv w:val="1"/>
      <w:marLeft w:val="0"/>
      <w:marRight w:val="0"/>
      <w:marTop w:val="0"/>
      <w:marBottom w:val="0"/>
      <w:divBdr>
        <w:top w:val="none" w:sz="0" w:space="0" w:color="auto"/>
        <w:left w:val="none" w:sz="0" w:space="0" w:color="auto"/>
        <w:bottom w:val="none" w:sz="0" w:space="0" w:color="auto"/>
        <w:right w:val="none" w:sz="0" w:space="0" w:color="auto"/>
      </w:divBdr>
    </w:div>
    <w:div w:id="1801145218">
      <w:bodyDiv w:val="1"/>
      <w:marLeft w:val="0"/>
      <w:marRight w:val="0"/>
      <w:marTop w:val="0"/>
      <w:marBottom w:val="0"/>
      <w:divBdr>
        <w:top w:val="none" w:sz="0" w:space="0" w:color="auto"/>
        <w:left w:val="none" w:sz="0" w:space="0" w:color="auto"/>
        <w:bottom w:val="none" w:sz="0" w:space="0" w:color="auto"/>
        <w:right w:val="none" w:sz="0" w:space="0" w:color="auto"/>
      </w:divBdr>
    </w:div>
    <w:div w:id="1817407781">
      <w:bodyDiv w:val="1"/>
      <w:marLeft w:val="0"/>
      <w:marRight w:val="0"/>
      <w:marTop w:val="0"/>
      <w:marBottom w:val="0"/>
      <w:divBdr>
        <w:top w:val="none" w:sz="0" w:space="0" w:color="auto"/>
        <w:left w:val="none" w:sz="0" w:space="0" w:color="auto"/>
        <w:bottom w:val="none" w:sz="0" w:space="0" w:color="auto"/>
        <w:right w:val="none" w:sz="0" w:space="0" w:color="auto"/>
      </w:divBdr>
    </w:div>
    <w:div w:id="1824420460">
      <w:bodyDiv w:val="1"/>
      <w:marLeft w:val="0"/>
      <w:marRight w:val="0"/>
      <w:marTop w:val="0"/>
      <w:marBottom w:val="0"/>
      <w:divBdr>
        <w:top w:val="none" w:sz="0" w:space="0" w:color="auto"/>
        <w:left w:val="none" w:sz="0" w:space="0" w:color="auto"/>
        <w:bottom w:val="none" w:sz="0" w:space="0" w:color="auto"/>
        <w:right w:val="none" w:sz="0" w:space="0" w:color="auto"/>
      </w:divBdr>
    </w:div>
    <w:div w:id="1979920649">
      <w:bodyDiv w:val="1"/>
      <w:marLeft w:val="0"/>
      <w:marRight w:val="0"/>
      <w:marTop w:val="0"/>
      <w:marBottom w:val="0"/>
      <w:divBdr>
        <w:top w:val="none" w:sz="0" w:space="0" w:color="auto"/>
        <w:left w:val="none" w:sz="0" w:space="0" w:color="auto"/>
        <w:bottom w:val="none" w:sz="0" w:space="0" w:color="auto"/>
        <w:right w:val="none" w:sz="0" w:space="0" w:color="auto"/>
      </w:divBdr>
    </w:div>
    <w:div w:id="199394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Nan13</b:Tag>
    <b:SourceType>JournalArticle</b:SourceType>
    <b:Guid>{F1FB6184-A0A1-44B7-B526-54B3F1F08B72}</b:Guid>
    <b:Title>Assay of the Insensitive High Explosive 3-Nitro-1,2,4-triazol-5-one (NTO) by Acid-Base Titration</b:Title>
    <b:Year>2013</b:Year>
    <b:Author>
      <b:Author>
        <b:NameList>
          <b:Person>
            <b:Last>Nandi</b:Last>
            <b:First>AK</b:First>
          </b:Person>
          <b:Person>
            <b:Last>Singh</b:Last>
            <b:First>SK</b:First>
          </b:Person>
          <b:Person>
            <b:Last>Kunjir</b:Last>
            <b:First>GM</b:First>
          </b:Person>
          <b:Person>
            <b:Last>Singh</b:Last>
            <b:First>J</b:First>
          </b:Person>
          <b:Person>
            <b:Last>Mandal</b:Last>
            <b:First>AK</b:First>
          </b:Person>
          <b:Person>
            <b:Last>Pandey</b:Last>
            <b:First>RK</b:First>
          </b:Person>
        </b:NameList>
      </b:Author>
    </b:Author>
    <b:JournalName>Central European Journal of Energetic Materials</b:JournalName>
    <b:Pages>113-122</b:Pages>
    <b:RefOrder>2</b:RefOrder>
  </b:Source>
  <b:Source>
    <b:Tag>Pie19</b:Tag>
    <b:SourceType>JournalArticle</b:SourceType>
    <b:Guid>{B09FE9C9-0A06-4057-A78B-1544EC0BE6FA}</b:Guid>
    <b:Author>
      <b:Author>
        <b:NameList>
          <b:Person>
            <b:Last>Pierre</b:Last>
            <b:First>David</b:First>
          </b:Person>
        </b:NameList>
      </b:Author>
    </b:Author>
    <b:Title>Acid-Base Titration</b:Title>
    <b:JournalName>Undergraduate Journal of Mathematical Modelling</b:JournalName>
    <b:Year>2019</b:Year>
    <b:Pages>8-9</b:Pages>
    <b:Volume>X</b:Volume>
    <b:Issue>1</b:Issue>
    <b:RefOrder>3</b:RefOrder>
  </b:Source>
  <b:Source>
    <b:Tag>Bun02</b:Tag>
    <b:SourceType>Book</b:SourceType>
    <b:Guid>{36E6B671-D20A-42C4-A8EF-77BAD67A103D}</b:Guid>
    <b:Author>
      <b:Author>
        <b:NameList>
          <b:Person>
            <b:Last>Bunyan</b:Last>
            <b:First>Paul</b:First>
          </b:Person>
          <b:Person>
            <b:Last>Baker</b:Last>
            <b:First>Carole</b:First>
          </b:Person>
          <b:Person>
            <b:Last>Turner</b:Last>
            <b:First>Neil</b:First>
          </b:Person>
        </b:NameList>
      </b:Author>
    </b:Author>
    <b:Title>Application of heat conduction calorimetry to high explosives</b:Title>
    <b:Year>2002</b:Year>
    <b:City>Sevenoaks, Kent</b:City>
    <b:Publisher>Thermochimica Acta</b:Publisher>
    <b:RefOrder>4</b:RefOrder>
  </b:Source>
  <b:Source>
    <b:Tag>Liu07</b:Tag>
    <b:SourceType>JournalArticle</b:SourceType>
    <b:Guid>{21BB2947-C282-41EB-AC91-5CD889DE6C02}</b:Guid>
    <b:Title>Development of a miniature calorimeter for identification and detection of explosives and other energetic compunds</b:Title>
    <b:Year>2007</b:Year>
    <b:Author>
      <b:Author>
        <b:NameList>
          <b:Person>
            <b:Last>Liu</b:Last>
            <b:First>Yen-Shan</b:First>
          </b:Person>
          <b:Person>
            <b:Last>Ugaz</b:Last>
            <b:First>Victor</b:First>
            <b:Middle>M.</b:Middle>
          </b:Person>
          <b:Person>
            <b:Last>North</b:Last>
            <b:First>Simon</b:First>
            <b:Middle>W.</b:Middle>
          </b:Person>
          <b:Person>
            <b:Last>Rojers</b:Last>
            <b:First>William</b:First>
            <b:Middle>J.</b:Middle>
          </b:Person>
          <b:Person>
            <b:Last>Mannam</b:Last>
            <b:First>M</b:First>
            <b:Middle>Sam</b:Middle>
          </b:Person>
        </b:NameList>
      </b:Author>
    </b:Author>
    <b:JournalName>Journal of Hazardous Materials</b:JournalName>
    <b:Pages>662-667</b:Pages>
    <b:Volume>142</b:Volume>
    <b:Issue>3</b:Issue>
    <b:RefOrder>5</b:RefOrder>
  </b:Source>
  <b:Source>
    <b:Tag>Wil96</b:Tag>
    <b:SourceType>ConferenceProceedings</b:SourceType>
    <b:Guid>{DCE06437-3EC1-409F-8A48-F23ACF2A5DDC}</b:Guid>
    <b:Title>The influence of the reaction rate of explosives on blast effects</b:Title>
    <b:Year>1996</b:Year>
    <b:City>Colorado Springs</b:City>
    <b:Author>
      <b:Author>
        <b:NameList>
          <b:Person>
            <b:Last>Williams</b:Last>
            <b:First>Pharis</b:First>
            <b:Middle>E</b:Middle>
          </b:Person>
        </b:NameList>
      </b:Author>
    </b:Author>
    <b:ConferenceName>The American Physical Society topical group on shock compression of condensed matter</b:ConferenceName>
    <b:RefOrder>1</b:RefOrder>
  </b:Source>
</b:Sources>
</file>

<file path=customXml/itemProps1.xml><?xml version="1.0" encoding="utf-8"?>
<ds:datastoreItem xmlns:ds="http://schemas.openxmlformats.org/officeDocument/2006/customXml" ds:itemID="{EBC3638F-486B-44D1-B031-73C45056351A}">
  <ds:schemaRefs>
    <ds:schemaRef ds:uri="http://schemas.openxmlformats.org/officeDocument/2006/bibliography"/>
    <ds:schemaRef ds:uri="http://www.w3.org/2000/xmlns/"/>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0</TotalTime>
  <Pages>7</Pages>
  <Words>1284</Words>
  <Characters>7325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Lab report 4- rate of reaction</vt:lpstr>
    </vt:vector>
  </TitlesOfParts>
  <Company/>
  <LinksUpToDate>false</LinksUpToDate>
  <CharactersWithSpaces>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report 4- rate of reaction</dc:title>
  <dc:subject>Chemistry ACDB4011</dc:subject>
  <dc:creator>Jack Frampton (2413011)</dc:creator>
  <cp:keywords/>
  <dc:description/>
  <cp:lastModifiedBy>Jack Frampton (2413011)</cp:lastModifiedBy>
  <cp:revision>2</cp:revision>
  <dcterms:created xsi:type="dcterms:W3CDTF">2025-05-09T11:47:00Z</dcterms:created>
  <dcterms:modified xsi:type="dcterms:W3CDTF">2025-05-09T11:47:00Z</dcterms:modified>
</cp:coreProperties>
</file>