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00001" w14:textId="77777777" w:rsidR="00057614" w:rsidRDefault="000D5B20">
      <w:pPr>
        <w:jc w:val="center"/>
        <w:rPr>
          <w:sz w:val="52"/>
          <w:szCs w:val="52"/>
          <w:u w:val="single"/>
        </w:rPr>
      </w:pPr>
      <w:r>
        <w:rPr>
          <w:sz w:val="52"/>
          <w:szCs w:val="52"/>
          <w:u w:val="single"/>
        </w:rPr>
        <w:t xml:space="preserve">Leadership Theories in Actions </w:t>
      </w:r>
    </w:p>
    <w:p w14:paraId="00000002" w14:textId="77777777" w:rsidR="00057614" w:rsidRDefault="000D5B20">
      <w:pPr>
        <w:jc w:val="center"/>
        <w:rPr>
          <w:sz w:val="52"/>
          <w:szCs w:val="52"/>
          <w:u w:val="single"/>
        </w:rPr>
      </w:pPr>
      <w:r>
        <w:rPr>
          <w:sz w:val="52"/>
          <w:szCs w:val="52"/>
          <w:u w:val="single"/>
        </w:rPr>
        <w:t xml:space="preserve"> London 7/7 Bombings </w:t>
      </w:r>
    </w:p>
    <w:p w14:paraId="00000003" w14:textId="77777777" w:rsidR="00057614" w:rsidRDefault="00057614">
      <w:pPr>
        <w:jc w:val="center"/>
        <w:rPr>
          <w:sz w:val="52"/>
          <w:szCs w:val="52"/>
          <w:u w:val="single"/>
        </w:rPr>
      </w:pPr>
    </w:p>
    <w:p w14:paraId="00000004" w14:textId="77777777" w:rsidR="00057614" w:rsidRDefault="00057614">
      <w:pPr>
        <w:jc w:val="center"/>
        <w:rPr>
          <w:sz w:val="52"/>
          <w:szCs w:val="52"/>
          <w:u w:val="single"/>
        </w:rPr>
      </w:pPr>
    </w:p>
    <w:p w14:paraId="00000005" w14:textId="77777777" w:rsidR="00057614" w:rsidRDefault="000D5B20">
      <w:pPr>
        <w:jc w:val="center"/>
        <w:rPr>
          <w:sz w:val="52"/>
          <w:szCs w:val="52"/>
        </w:rPr>
      </w:pPr>
      <w:r>
        <w:rPr>
          <w:sz w:val="52"/>
          <w:szCs w:val="52"/>
        </w:rPr>
        <w:t xml:space="preserve">Ambulance Service </w:t>
      </w:r>
    </w:p>
    <w:p w14:paraId="00000006" w14:textId="77777777" w:rsidR="00057614" w:rsidRDefault="00057614">
      <w:pPr>
        <w:jc w:val="center"/>
        <w:rPr>
          <w:sz w:val="52"/>
          <w:szCs w:val="52"/>
        </w:rPr>
      </w:pPr>
    </w:p>
    <w:p w14:paraId="00000007" w14:textId="77777777" w:rsidR="00057614" w:rsidRDefault="00057614">
      <w:pPr>
        <w:jc w:val="center"/>
        <w:rPr>
          <w:sz w:val="30"/>
          <w:szCs w:val="30"/>
          <w:u w:val="single"/>
        </w:rPr>
      </w:pPr>
    </w:p>
    <w:p w14:paraId="00000008" w14:textId="77777777" w:rsidR="00057614" w:rsidRDefault="00057614">
      <w:pPr>
        <w:jc w:val="center"/>
        <w:rPr>
          <w:sz w:val="30"/>
          <w:szCs w:val="30"/>
          <w:u w:val="single"/>
        </w:rPr>
      </w:pPr>
    </w:p>
    <w:p w14:paraId="00000009" w14:textId="77777777" w:rsidR="00057614" w:rsidRDefault="00057614">
      <w:pPr>
        <w:jc w:val="center"/>
        <w:rPr>
          <w:sz w:val="30"/>
          <w:szCs w:val="30"/>
          <w:u w:val="single"/>
        </w:rPr>
      </w:pPr>
    </w:p>
    <w:p w14:paraId="0000000A" w14:textId="77777777" w:rsidR="00057614" w:rsidRDefault="00057614">
      <w:pPr>
        <w:jc w:val="center"/>
        <w:rPr>
          <w:sz w:val="30"/>
          <w:szCs w:val="30"/>
          <w:u w:val="single"/>
        </w:rPr>
      </w:pPr>
    </w:p>
    <w:p w14:paraId="0000000B" w14:textId="77777777" w:rsidR="00057614" w:rsidRDefault="00057614">
      <w:pPr>
        <w:jc w:val="center"/>
        <w:rPr>
          <w:sz w:val="30"/>
          <w:szCs w:val="30"/>
          <w:u w:val="single"/>
        </w:rPr>
      </w:pPr>
    </w:p>
    <w:p w14:paraId="0000000C" w14:textId="77777777" w:rsidR="00057614" w:rsidRDefault="00057614">
      <w:pPr>
        <w:jc w:val="center"/>
        <w:rPr>
          <w:sz w:val="30"/>
          <w:szCs w:val="30"/>
          <w:u w:val="single"/>
        </w:rPr>
      </w:pPr>
    </w:p>
    <w:p w14:paraId="0000000D" w14:textId="77777777" w:rsidR="00057614" w:rsidRDefault="00057614">
      <w:pPr>
        <w:jc w:val="center"/>
        <w:rPr>
          <w:sz w:val="30"/>
          <w:szCs w:val="30"/>
          <w:u w:val="single"/>
        </w:rPr>
      </w:pPr>
    </w:p>
    <w:p w14:paraId="0000000E" w14:textId="77777777" w:rsidR="00057614" w:rsidRDefault="00057614">
      <w:pPr>
        <w:jc w:val="center"/>
        <w:rPr>
          <w:sz w:val="30"/>
          <w:szCs w:val="30"/>
          <w:u w:val="single"/>
        </w:rPr>
      </w:pPr>
    </w:p>
    <w:p w14:paraId="0000000F" w14:textId="77777777" w:rsidR="00057614" w:rsidRDefault="00057614">
      <w:pPr>
        <w:jc w:val="center"/>
        <w:rPr>
          <w:sz w:val="30"/>
          <w:szCs w:val="30"/>
          <w:u w:val="single"/>
        </w:rPr>
      </w:pPr>
    </w:p>
    <w:p w14:paraId="00000010" w14:textId="77777777" w:rsidR="00057614" w:rsidRDefault="00057614">
      <w:pPr>
        <w:jc w:val="center"/>
        <w:rPr>
          <w:sz w:val="30"/>
          <w:szCs w:val="30"/>
          <w:u w:val="single"/>
        </w:rPr>
      </w:pPr>
    </w:p>
    <w:p w14:paraId="00000011" w14:textId="77777777" w:rsidR="00057614" w:rsidRDefault="00057614">
      <w:pPr>
        <w:jc w:val="center"/>
        <w:rPr>
          <w:sz w:val="30"/>
          <w:szCs w:val="30"/>
          <w:u w:val="single"/>
        </w:rPr>
      </w:pPr>
    </w:p>
    <w:p w14:paraId="00000012" w14:textId="77777777" w:rsidR="00057614" w:rsidRDefault="00057614">
      <w:pPr>
        <w:jc w:val="center"/>
        <w:rPr>
          <w:sz w:val="30"/>
          <w:szCs w:val="30"/>
          <w:u w:val="single"/>
        </w:rPr>
      </w:pPr>
    </w:p>
    <w:p w14:paraId="00000013" w14:textId="77777777" w:rsidR="00057614" w:rsidRDefault="00057614">
      <w:pPr>
        <w:jc w:val="center"/>
        <w:rPr>
          <w:sz w:val="30"/>
          <w:szCs w:val="30"/>
          <w:u w:val="single"/>
        </w:rPr>
      </w:pPr>
    </w:p>
    <w:p w14:paraId="00000014" w14:textId="77777777" w:rsidR="00057614" w:rsidRDefault="00057614">
      <w:pPr>
        <w:jc w:val="center"/>
        <w:rPr>
          <w:sz w:val="30"/>
          <w:szCs w:val="30"/>
          <w:u w:val="single"/>
        </w:rPr>
      </w:pPr>
    </w:p>
    <w:p w14:paraId="00000015" w14:textId="77777777" w:rsidR="00057614" w:rsidRDefault="00057614">
      <w:pPr>
        <w:jc w:val="center"/>
        <w:rPr>
          <w:sz w:val="30"/>
          <w:szCs w:val="30"/>
          <w:u w:val="single"/>
        </w:rPr>
      </w:pPr>
    </w:p>
    <w:p w14:paraId="00000016" w14:textId="77777777" w:rsidR="00057614" w:rsidRDefault="00057614">
      <w:pPr>
        <w:jc w:val="center"/>
        <w:rPr>
          <w:sz w:val="30"/>
          <w:szCs w:val="30"/>
          <w:u w:val="single"/>
        </w:rPr>
      </w:pPr>
    </w:p>
    <w:p w14:paraId="00000017" w14:textId="77777777" w:rsidR="00057614" w:rsidRDefault="00057614">
      <w:pPr>
        <w:jc w:val="center"/>
        <w:rPr>
          <w:sz w:val="30"/>
          <w:szCs w:val="30"/>
          <w:u w:val="single"/>
        </w:rPr>
      </w:pPr>
    </w:p>
    <w:p w14:paraId="00000018" w14:textId="77777777" w:rsidR="00057614" w:rsidRDefault="000D5B20">
      <w:pPr>
        <w:jc w:val="right"/>
        <w:rPr>
          <w:sz w:val="30"/>
          <w:szCs w:val="30"/>
        </w:rPr>
      </w:pPr>
      <w:r>
        <w:rPr>
          <w:sz w:val="30"/>
          <w:szCs w:val="30"/>
        </w:rPr>
        <w:t xml:space="preserve">Lily Turner </w:t>
      </w:r>
    </w:p>
    <w:p w14:paraId="00000019" w14:textId="77777777" w:rsidR="00057614" w:rsidRDefault="000D5B20">
      <w:pPr>
        <w:jc w:val="right"/>
        <w:rPr>
          <w:sz w:val="30"/>
          <w:szCs w:val="30"/>
        </w:rPr>
      </w:pPr>
      <w:r>
        <w:rPr>
          <w:sz w:val="30"/>
          <w:szCs w:val="30"/>
        </w:rPr>
        <w:t xml:space="preserve">1900649 </w:t>
      </w:r>
    </w:p>
    <w:p w14:paraId="0000001A" w14:textId="77777777" w:rsidR="00057614" w:rsidRDefault="000D5B20">
      <w:pPr>
        <w:jc w:val="right"/>
        <w:rPr>
          <w:sz w:val="30"/>
          <w:szCs w:val="30"/>
          <w:u w:val="single"/>
        </w:rPr>
      </w:pPr>
      <w:r>
        <w:rPr>
          <w:sz w:val="30"/>
          <w:szCs w:val="30"/>
        </w:rPr>
        <w:t xml:space="preserve">Organisational Leadership Theory into Practice </w:t>
      </w:r>
    </w:p>
    <w:p w14:paraId="0000001B" w14:textId="77777777" w:rsidR="00057614" w:rsidRDefault="00057614">
      <w:pPr>
        <w:spacing w:line="480" w:lineRule="auto"/>
        <w:rPr>
          <w:sz w:val="30"/>
          <w:szCs w:val="30"/>
          <w:u w:val="single"/>
        </w:rPr>
      </w:pPr>
    </w:p>
    <w:p w14:paraId="0000001C" w14:textId="2608212C" w:rsidR="00057614" w:rsidRDefault="000D5B20">
      <w:pPr>
        <w:spacing w:line="480" w:lineRule="auto"/>
        <w:rPr>
          <w:sz w:val="24"/>
          <w:szCs w:val="24"/>
        </w:rPr>
      </w:pPr>
      <w:r>
        <w:rPr>
          <w:sz w:val="24"/>
          <w:szCs w:val="24"/>
        </w:rPr>
        <w:lastRenderedPageBreak/>
        <w:t>Major incidents throughout the world happen year in year out, often resulting in devastation and loss of life which changes people’s</w:t>
      </w:r>
      <w:r>
        <w:rPr>
          <w:sz w:val="24"/>
          <w:szCs w:val="24"/>
        </w:rPr>
        <w:t xml:space="preserve"> lives forever. How these incidents are managed are determined by leadership theories used in action, however, how leadership</w:t>
      </w:r>
      <w:r>
        <w:rPr>
          <w:sz w:val="24"/>
          <w:szCs w:val="24"/>
        </w:rPr>
        <w:t xml:space="preserve"> is developed in the planning prior to a real-life event can affect the outcome in a positive or negative way. Collaboration between all public sector emergency services leaders can be crucial in the successfulness of how the organisation is managed during</w:t>
      </w:r>
      <w:r>
        <w:rPr>
          <w:sz w:val="24"/>
          <w:szCs w:val="24"/>
        </w:rPr>
        <w:t xml:space="preserve"> these serious incidents. Substandard leadership actions can be detrimental to the services carried out during these emergencies (Yates, 1999). </w:t>
      </w:r>
    </w:p>
    <w:p w14:paraId="0000001D" w14:textId="7E273F43" w:rsidR="00057614" w:rsidRDefault="000D5B20">
      <w:pPr>
        <w:spacing w:line="480" w:lineRule="auto"/>
        <w:rPr>
          <w:color w:val="202124"/>
          <w:sz w:val="24"/>
          <w:szCs w:val="24"/>
        </w:rPr>
      </w:pPr>
      <w:r>
        <w:rPr>
          <w:sz w:val="24"/>
          <w:szCs w:val="24"/>
        </w:rPr>
        <w:t xml:space="preserve">               </w:t>
      </w:r>
      <w:r>
        <w:rPr>
          <w:color w:val="202124"/>
          <w:sz w:val="24"/>
          <w:szCs w:val="24"/>
        </w:rPr>
        <w:t>Depending on the nature of the incident that has occurred</w:t>
      </w:r>
      <w:r>
        <w:rPr>
          <w:color w:val="202124"/>
          <w:sz w:val="24"/>
          <w:szCs w:val="24"/>
        </w:rPr>
        <w:t>, different styles of leadership theories will be applied in order to produce the most effective outcome.</w:t>
      </w:r>
    </w:p>
    <w:p w14:paraId="0000001E" w14:textId="0F232FBE" w:rsidR="00057614" w:rsidRDefault="000D5B20">
      <w:pPr>
        <w:spacing w:line="480" w:lineRule="auto"/>
        <w:rPr>
          <w:color w:val="202124"/>
          <w:sz w:val="24"/>
          <w:szCs w:val="24"/>
        </w:rPr>
      </w:pPr>
      <w:r>
        <w:rPr>
          <w:color w:val="202124"/>
          <w:sz w:val="24"/>
          <w:szCs w:val="24"/>
        </w:rPr>
        <w:t xml:space="preserve"> “A leadership style refers to a leader's methods and behaviors when directing, motivating, an</w:t>
      </w:r>
      <w:r>
        <w:rPr>
          <w:color w:val="202124"/>
          <w:sz w:val="24"/>
          <w:szCs w:val="24"/>
        </w:rPr>
        <w:t xml:space="preserve">d managing others. A person's leadership style also determines how they strategize and implement plans while accounting for the expectations of stakeholders and the wellbeing of their teams” (Becker, 2021). Due to the variety of expectations required from </w:t>
      </w:r>
      <w:r>
        <w:rPr>
          <w:color w:val="202124"/>
          <w:sz w:val="24"/>
          <w:szCs w:val="24"/>
        </w:rPr>
        <w:t>a leader, different styles of leadership are paramount to successfully fulfil their individual leadership roles. Two of the main leadership theories researched in 1939 by psychologist Kurt Lewin comprised Autocratic and democratic Leadership which was used</w:t>
      </w:r>
      <w:r>
        <w:rPr>
          <w:color w:val="202124"/>
          <w:sz w:val="24"/>
          <w:szCs w:val="24"/>
        </w:rPr>
        <w:t xml:space="preserve"> to identify different ways a leader can perform (Cherry, 2021). Later on,</w:t>
      </w:r>
      <w:r>
        <w:rPr>
          <w:color w:val="202124"/>
          <w:sz w:val="24"/>
          <w:szCs w:val="24"/>
        </w:rPr>
        <w:t xml:space="preserve"> in 1978, James MacGregor Burns developed the concepts of Transformational leadership theory (Arenas, 2019).     </w:t>
      </w:r>
    </w:p>
    <w:p w14:paraId="0000001F" w14:textId="0A6A5B55" w:rsidR="00057614" w:rsidRDefault="000D5B20">
      <w:pPr>
        <w:spacing w:line="480" w:lineRule="auto"/>
        <w:rPr>
          <w:color w:val="202124"/>
          <w:sz w:val="24"/>
          <w:szCs w:val="24"/>
        </w:rPr>
      </w:pPr>
      <w:r>
        <w:rPr>
          <w:color w:val="202124"/>
          <w:sz w:val="24"/>
          <w:szCs w:val="24"/>
        </w:rPr>
        <w:t xml:space="preserve">                   Appropriate leadership styles are a vital aspect o</w:t>
      </w:r>
      <w:r>
        <w:rPr>
          <w:color w:val="202124"/>
          <w:sz w:val="24"/>
          <w:szCs w:val="24"/>
        </w:rPr>
        <w:t xml:space="preserve">f every emergency incident that is attended to by the public services to ensure that the safety of the public is number one priority. In 2005, many leadership styles were tried and tested during the </w:t>
      </w:r>
      <w:r>
        <w:rPr>
          <w:color w:val="202124"/>
          <w:sz w:val="24"/>
          <w:szCs w:val="24"/>
        </w:rPr>
        <w:lastRenderedPageBreak/>
        <w:t>catastrophe</w:t>
      </w:r>
      <w:r>
        <w:rPr>
          <w:color w:val="202124"/>
          <w:sz w:val="24"/>
          <w:szCs w:val="24"/>
        </w:rPr>
        <w:t xml:space="preserve"> that occurred in London on the 7th of July wher</w:t>
      </w:r>
      <w:r>
        <w:rPr>
          <w:color w:val="202124"/>
          <w:sz w:val="24"/>
          <w:szCs w:val="24"/>
        </w:rPr>
        <w:t xml:space="preserve">e several terrorist attacks injured and destroyed over 50 people (Attwood, 2015). During this tragic event all areas of the public services required strong and professional leadership skills and styles to effectively manage the serious incident. </w:t>
      </w:r>
    </w:p>
    <w:p w14:paraId="00000020" w14:textId="77777777" w:rsidR="00057614" w:rsidRDefault="000D5B20">
      <w:pPr>
        <w:spacing w:line="480" w:lineRule="auto"/>
        <w:rPr>
          <w:color w:val="202124"/>
          <w:sz w:val="24"/>
          <w:szCs w:val="24"/>
        </w:rPr>
      </w:pPr>
      <w:r>
        <w:rPr>
          <w:color w:val="202124"/>
          <w:sz w:val="24"/>
          <w:szCs w:val="24"/>
        </w:rPr>
        <w:t xml:space="preserve">         </w:t>
      </w:r>
      <w:r>
        <w:rPr>
          <w:color w:val="202124"/>
          <w:sz w:val="24"/>
          <w:szCs w:val="24"/>
        </w:rPr>
        <w:t xml:space="preserve">        Although this particular terrorist attack was not expected, the London Ambulance Service participated alongside other emergency services in 2003 in order to prepare for a terrorist attack to eventually occur. Clear and consistent leadership would n</w:t>
      </w:r>
      <w:r>
        <w:rPr>
          <w:color w:val="202124"/>
          <w:sz w:val="24"/>
          <w:szCs w:val="24"/>
        </w:rPr>
        <w:t xml:space="preserve">eed to be followed in order for the ambulance service and hospital staff to understand protocol during a terrorist emergency (Ryan, Montgomery, 2005). This undoubtedly expressed that the ambulance service followed transformational leadership when planning </w:t>
      </w:r>
      <w:r>
        <w:rPr>
          <w:color w:val="202124"/>
          <w:sz w:val="24"/>
          <w:szCs w:val="24"/>
        </w:rPr>
        <w:t>for an unexpected terrorist attack. A transformational leadership theory consists of a leader who motivates and shows clear perception of future goals in order to achieve high expectations and to inspire those around them to work to the best of their abili</w:t>
      </w:r>
      <w:r>
        <w:rPr>
          <w:color w:val="202124"/>
          <w:sz w:val="24"/>
          <w:szCs w:val="24"/>
        </w:rPr>
        <w:t xml:space="preserve">ties (Payne, 2009).  This leadership style had a positive effect on the London Ambulance service as the prior planning of a terrorist attack gave clear directions as to what was expected of the Ambulance staff. </w:t>
      </w:r>
    </w:p>
    <w:p w14:paraId="00000021" w14:textId="77777777" w:rsidR="00057614" w:rsidRDefault="000D5B20">
      <w:pPr>
        <w:spacing w:line="480" w:lineRule="auto"/>
        <w:rPr>
          <w:color w:val="202124"/>
          <w:sz w:val="24"/>
          <w:szCs w:val="24"/>
        </w:rPr>
      </w:pPr>
      <w:r>
        <w:rPr>
          <w:color w:val="202124"/>
          <w:sz w:val="24"/>
          <w:szCs w:val="24"/>
        </w:rPr>
        <w:t xml:space="preserve">                   Although prior planning o</w:t>
      </w:r>
      <w:r>
        <w:rPr>
          <w:color w:val="202124"/>
          <w:sz w:val="24"/>
          <w:szCs w:val="24"/>
        </w:rPr>
        <w:t>f a terrorist attack benefited the ambulance crew greatly, the severity of this particular terrorist attack led to a situational leadership theory style being used. Situational leadership theories allow leaders and their workforce to analyse the current si</w:t>
      </w:r>
      <w:r>
        <w:rPr>
          <w:color w:val="202124"/>
          <w:sz w:val="24"/>
          <w:szCs w:val="24"/>
        </w:rPr>
        <w:t>tuation and respond in the most effective way possible in order to gain a productive outcome (McClesky, 2014).   Due to 4 bombs being detonated in different areas of London, the emergency services had to assess the situation immediately in order to respond</w:t>
      </w:r>
      <w:r>
        <w:rPr>
          <w:color w:val="202124"/>
          <w:sz w:val="24"/>
          <w:szCs w:val="24"/>
        </w:rPr>
        <w:t xml:space="preserve"> in the most productive way. Ambulances began to </w:t>
      </w:r>
      <w:r>
        <w:rPr>
          <w:color w:val="202124"/>
          <w:sz w:val="24"/>
          <w:szCs w:val="24"/>
        </w:rPr>
        <w:lastRenderedPageBreak/>
        <w:t>arrive within minutes of the attacks alongside an ambulance service emergency planning manager, who assessed the situation and promptly instructed all hospitals to prepare themselves for the critical circums</w:t>
      </w:r>
      <w:r>
        <w:rPr>
          <w:color w:val="202124"/>
          <w:sz w:val="24"/>
          <w:szCs w:val="24"/>
        </w:rPr>
        <w:t xml:space="preserve">tances (Barns, etal, 2006). Situational leadership at the beginning of this tragedy ensured that hospitals were ready to deal with every casualty that was heading their way. </w:t>
      </w:r>
    </w:p>
    <w:p w14:paraId="00000022" w14:textId="0A918135" w:rsidR="00057614" w:rsidRDefault="000D5B20">
      <w:pPr>
        <w:spacing w:line="480" w:lineRule="auto"/>
        <w:rPr>
          <w:color w:val="202124"/>
          <w:sz w:val="24"/>
          <w:szCs w:val="24"/>
        </w:rPr>
      </w:pPr>
      <w:r>
        <w:rPr>
          <w:color w:val="202124"/>
          <w:sz w:val="24"/>
          <w:szCs w:val="24"/>
        </w:rPr>
        <w:t xml:space="preserve">                    In this sudden and unexpected major incident, vital prompt de</w:t>
      </w:r>
      <w:r>
        <w:rPr>
          <w:color w:val="202124"/>
          <w:sz w:val="24"/>
          <w:szCs w:val="24"/>
        </w:rPr>
        <w:t>cisions needed to be made by the leadership team to ensure that all members of emergency teams had clear and structured advice. Bill Kearns an Ambulance operations manager, who’s role and responsibilities were</w:t>
      </w:r>
      <w:r>
        <w:rPr>
          <w:color w:val="202124"/>
          <w:sz w:val="24"/>
          <w:szCs w:val="24"/>
        </w:rPr>
        <w:t xml:space="preserve"> to evaluate the large number of casualties and </w:t>
      </w:r>
      <w:r>
        <w:rPr>
          <w:color w:val="202124"/>
          <w:sz w:val="24"/>
          <w:szCs w:val="24"/>
        </w:rPr>
        <w:t>assess the most effective way to ensure all these patients were medically treated. Deciding which casualties received medical assistance first, depending on the extent of their injuries, was a leadership decision he had to make (London Assembly, 2006). Thi</w:t>
      </w:r>
      <w:r>
        <w:rPr>
          <w:color w:val="202124"/>
          <w:sz w:val="24"/>
          <w:szCs w:val="24"/>
        </w:rPr>
        <w:t xml:space="preserve">s type of leadership style is Autocratic leadership based on the work of Maqsood, Bibal and </w:t>
      </w:r>
      <w:proofErr w:type="spellStart"/>
      <w:r>
        <w:rPr>
          <w:color w:val="202124"/>
          <w:sz w:val="24"/>
          <w:szCs w:val="24"/>
        </w:rPr>
        <w:t>Baig</w:t>
      </w:r>
      <w:proofErr w:type="spellEnd"/>
      <w:r>
        <w:rPr>
          <w:color w:val="202124"/>
          <w:sz w:val="24"/>
          <w:szCs w:val="24"/>
        </w:rPr>
        <w:t>, defined as “Is</w:t>
      </w:r>
      <w:r>
        <w:rPr>
          <w:color w:val="202124"/>
          <w:sz w:val="24"/>
          <w:szCs w:val="24"/>
        </w:rPr>
        <w:t xml:space="preserve"> known for individual control over all decisions and little input from staff. Typically,</w:t>
      </w:r>
      <w:r>
        <w:rPr>
          <w:color w:val="202124"/>
          <w:sz w:val="24"/>
          <w:szCs w:val="24"/>
        </w:rPr>
        <w:t xml:space="preserve"> autocratic leaderships make choices on their own ideas </w:t>
      </w:r>
      <w:r>
        <w:rPr>
          <w:color w:val="202124"/>
          <w:sz w:val="24"/>
          <w:szCs w:val="24"/>
        </w:rPr>
        <w:t xml:space="preserve">and judgements and rarely accept advice from followers” (Chukwusa, 2018). </w:t>
      </w:r>
    </w:p>
    <w:p w14:paraId="00000023" w14:textId="77777777" w:rsidR="00057614" w:rsidRDefault="000D5B20">
      <w:pPr>
        <w:spacing w:line="480" w:lineRule="auto"/>
        <w:rPr>
          <w:color w:val="202124"/>
          <w:sz w:val="24"/>
          <w:szCs w:val="24"/>
        </w:rPr>
      </w:pPr>
      <w:r>
        <w:rPr>
          <w:color w:val="202124"/>
          <w:sz w:val="24"/>
          <w:szCs w:val="24"/>
        </w:rPr>
        <w:t xml:space="preserve">                  In addition to this, Jason Killens deputy director of operations at the London Ambulance service was part of the leadership team responsible for holding back almos</w:t>
      </w:r>
      <w:r>
        <w:rPr>
          <w:color w:val="202124"/>
          <w:sz w:val="24"/>
          <w:szCs w:val="24"/>
        </w:rPr>
        <w:t xml:space="preserve">t half of the available ambulances at the time of the 4 attacks in London. It is reported that ambulance crew members were ready and waiting to attend the scene but were not called straight away. This autocratic leadership approach was deemed unsuccessful </w:t>
      </w:r>
      <w:r>
        <w:rPr>
          <w:color w:val="202124"/>
          <w:sz w:val="24"/>
          <w:szCs w:val="24"/>
        </w:rPr>
        <w:t xml:space="preserve">by many however Killens defended his decision to hold back the ambulance crew for a couple of hours (Casciani, 2011). Alternative leadership styles may have been more </w:t>
      </w:r>
      <w:r>
        <w:rPr>
          <w:color w:val="202124"/>
          <w:sz w:val="24"/>
          <w:szCs w:val="24"/>
        </w:rPr>
        <w:lastRenderedPageBreak/>
        <w:t xml:space="preserve">beneficial when making essential decisions. A democratic leadership style approach would </w:t>
      </w:r>
      <w:r>
        <w:rPr>
          <w:color w:val="202124"/>
          <w:sz w:val="24"/>
          <w:szCs w:val="24"/>
        </w:rPr>
        <w:t>have made Killens aware of the willingness of London ambulance service staff, who were available and ready from the outset, however they weren’t deployed to the scenes until hours later (Independent Newspaper, 2011). A democratic leadership style often inv</w:t>
      </w:r>
      <w:r>
        <w:rPr>
          <w:color w:val="202124"/>
          <w:sz w:val="24"/>
          <w:szCs w:val="24"/>
        </w:rPr>
        <w:t xml:space="preserve">olves the leader allowing members of their team to participate as a group when making crucial decisions, although all decisions are still always controlled by the leader (Hendricks, Karsten, 2014). </w:t>
      </w:r>
    </w:p>
    <w:p w14:paraId="00000024" w14:textId="5D16D2A0" w:rsidR="00057614" w:rsidRDefault="000D5B20">
      <w:pPr>
        <w:spacing w:line="480" w:lineRule="auto"/>
        <w:rPr>
          <w:color w:val="202124"/>
          <w:sz w:val="24"/>
          <w:szCs w:val="24"/>
        </w:rPr>
      </w:pPr>
      <w:r>
        <w:rPr>
          <w:color w:val="202124"/>
          <w:sz w:val="24"/>
          <w:szCs w:val="24"/>
        </w:rPr>
        <w:t xml:space="preserve">                       Following every major incident, th</w:t>
      </w:r>
      <w:r>
        <w:rPr>
          <w:color w:val="202124"/>
          <w:sz w:val="24"/>
          <w:szCs w:val="24"/>
        </w:rPr>
        <w:t>e effectiveness of leadership styles of each individual department are always evaluated and analysed in order to ensure that any mistakes or shortcomings are to be addressed. This process is not put in place to criticize</w:t>
      </w:r>
      <w:r>
        <w:rPr>
          <w:color w:val="202124"/>
          <w:sz w:val="24"/>
          <w:szCs w:val="24"/>
        </w:rPr>
        <w:t xml:space="preserve"> the public services but to develop </w:t>
      </w:r>
      <w:r>
        <w:rPr>
          <w:color w:val="202124"/>
          <w:sz w:val="24"/>
          <w:szCs w:val="24"/>
        </w:rPr>
        <w:t>their concepts of dealing with serious incidents. Although the ambulance service received high praise for their bravery, reports suggest that the ambulances available had a shortage of essential medical equipment at all bomb sites, this included stretchers</w:t>
      </w:r>
      <w:r>
        <w:rPr>
          <w:color w:val="202124"/>
          <w:sz w:val="24"/>
          <w:szCs w:val="24"/>
        </w:rPr>
        <w:t xml:space="preserve"> and fluids (Hughes, 2006). Following these findings, recommendations are made to ensure leadership and management put better strategies in place to guarantee less shortcomings in future events. Subsequently, all ambulances are now readily available with e</w:t>
      </w:r>
      <w:r>
        <w:rPr>
          <w:color w:val="202124"/>
          <w:sz w:val="24"/>
          <w:szCs w:val="24"/>
        </w:rPr>
        <w:t xml:space="preserve">ssential equipment as well as specialist medical equipment which would be sufficient when dealing with a major incident (HM Government, 2012). It is clear that leadership styles play a vital part in any organisation being successful in everything they do, </w:t>
      </w:r>
      <w:r>
        <w:rPr>
          <w:color w:val="202124"/>
          <w:sz w:val="24"/>
          <w:szCs w:val="24"/>
        </w:rPr>
        <w:t>strong knowledgeable leaders are able to identify and use these leadership styles when necessary. “The</w:t>
      </w:r>
      <w:r>
        <w:rPr>
          <w:color w:val="202124"/>
          <w:sz w:val="24"/>
          <w:szCs w:val="24"/>
        </w:rPr>
        <w:t xml:space="preserve"> most effective leaders have an in-depth understanding of themselves, their teams, and their leadership styles available to them. They have a willingness</w:t>
      </w:r>
      <w:r>
        <w:rPr>
          <w:color w:val="202124"/>
          <w:sz w:val="24"/>
          <w:szCs w:val="24"/>
        </w:rPr>
        <w:t xml:space="preserve"> to move between styles as the situation </w:t>
      </w:r>
      <w:r>
        <w:rPr>
          <w:color w:val="202124"/>
          <w:sz w:val="24"/>
          <w:szCs w:val="24"/>
        </w:rPr>
        <w:lastRenderedPageBreak/>
        <w:t xml:space="preserve">demands, and the knowledge to make this transition effectively. By accepting that no leadership style is perfect, effective leaders are able to pave the way for success in any situation” (Wilson, 2019). </w:t>
      </w:r>
    </w:p>
    <w:p w14:paraId="00000025" w14:textId="77777777" w:rsidR="00057614" w:rsidRDefault="00057614">
      <w:pPr>
        <w:spacing w:line="480" w:lineRule="auto"/>
        <w:rPr>
          <w:color w:val="202124"/>
          <w:sz w:val="24"/>
          <w:szCs w:val="24"/>
        </w:rPr>
      </w:pPr>
    </w:p>
    <w:p w14:paraId="00000026" w14:textId="77777777" w:rsidR="00057614" w:rsidRDefault="00057614">
      <w:pPr>
        <w:spacing w:line="480" w:lineRule="auto"/>
        <w:rPr>
          <w:sz w:val="24"/>
          <w:szCs w:val="24"/>
        </w:rPr>
      </w:pPr>
    </w:p>
    <w:p w14:paraId="00000027" w14:textId="77777777" w:rsidR="00057614" w:rsidRDefault="00057614">
      <w:pPr>
        <w:spacing w:line="480" w:lineRule="auto"/>
        <w:rPr>
          <w:sz w:val="24"/>
          <w:szCs w:val="24"/>
        </w:rPr>
      </w:pPr>
    </w:p>
    <w:p w14:paraId="00000028" w14:textId="77777777" w:rsidR="00057614" w:rsidRDefault="00057614">
      <w:pPr>
        <w:spacing w:line="480" w:lineRule="auto"/>
        <w:rPr>
          <w:sz w:val="24"/>
          <w:szCs w:val="24"/>
        </w:rPr>
      </w:pPr>
    </w:p>
    <w:p w14:paraId="00000029" w14:textId="77777777" w:rsidR="00057614" w:rsidRDefault="00057614">
      <w:pPr>
        <w:spacing w:line="480" w:lineRule="auto"/>
        <w:rPr>
          <w:sz w:val="24"/>
          <w:szCs w:val="24"/>
        </w:rPr>
      </w:pPr>
    </w:p>
    <w:p w14:paraId="0000002A" w14:textId="77777777" w:rsidR="00057614" w:rsidRDefault="00057614">
      <w:pPr>
        <w:spacing w:line="480" w:lineRule="auto"/>
        <w:rPr>
          <w:sz w:val="24"/>
          <w:szCs w:val="24"/>
        </w:rPr>
      </w:pPr>
    </w:p>
    <w:p w14:paraId="0000002B" w14:textId="77777777" w:rsidR="00057614" w:rsidRDefault="00057614">
      <w:pPr>
        <w:spacing w:line="480" w:lineRule="auto"/>
        <w:rPr>
          <w:sz w:val="24"/>
          <w:szCs w:val="24"/>
        </w:rPr>
      </w:pPr>
    </w:p>
    <w:p w14:paraId="0000002C" w14:textId="77777777" w:rsidR="00057614" w:rsidRDefault="00057614">
      <w:pPr>
        <w:spacing w:line="480" w:lineRule="auto"/>
        <w:rPr>
          <w:sz w:val="24"/>
          <w:szCs w:val="24"/>
        </w:rPr>
      </w:pPr>
    </w:p>
    <w:p w14:paraId="0000002D" w14:textId="77777777" w:rsidR="00057614" w:rsidRDefault="00057614">
      <w:pPr>
        <w:spacing w:line="480" w:lineRule="auto"/>
        <w:rPr>
          <w:sz w:val="24"/>
          <w:szCs w:val="24"/>
        </w:rPr>
      </w:pPr>
    </w:p>
    <w:p w14:paraId="0000002E" w14:textId="77777777" w:rsidR="00057614" w:rsidRDefault="00057614">
      <w:pPr>
        <w:spacing w:line="480" w:lineRule="auto"/>
        <w:rPr>
          <w:sz w:val="24"/>
          <w:szCs w:val="24"/>
        </w:rPr>
      </w:pPr>
    </w:p>
    <w:p w14:paraId="0000002F" w14:textId="77777777" w:rsidR="00057614" w:rsidRDefault="00057614">
      <w:pPr>
        <w:spacing w:line="480" w:lineRule="auto"/>
        <w:rPr>
          <w:sz w:val="24"/>
          <w:szCs w:val="24"/>
        </w:rPr>
      </w:pPr>
    </w:p>
    <w:p w14:paraId="00000030" w14:textId="77777777" w:rsidR="00057614" w:rsidRDefault="00057614">
      <w:pPr>
        <w:spacing w:line="480" w:lineRule="auto"/>
        <w:rPr>
          <w:sz w:val="24"/>
          <w:szCs w:val="24"/>
        </w:rPr>
      </w:pPr>
    </w:p>
    <w:p w14:paraId="00000031" w14:textId="77777777" w:rsidR="00057614" w:rsidRDefault="00057614">
      <w:pPr>
        <w:spacing w:line="480" w:lineRule="auto"/>
        <w:rPr>
          <w:sz w:val="24"/>
          <w:szCs w:val="24"/>
        </w:rPr>
      </w:pPr>
    </w:p>
    <w:p w14:paraId="00000032" w14:textId="77777777" w:rsidR="00057614" w:rsidRDefault="00057614">
      <w:pPr>
        <w:spacing w:line="480" w:lineRule="auto"/>
        <w:rPr>
          <w:sz w:val="24"/>
          <w:szCs w:val="24"/>
        </w:rPr>
      </w:pPr>
    </w:p>
    <w:p w14:paraId="00000033" w14:textId="77777777" w:rsidR="00057614" w:rsidRDefault="00057614">
      <w:pPr>
        <w:spacing w:line="480" w:lineRule="auto"/>
        <w:rPr>
          <w:sz w:val="24"/>
          <w:szCs w:val="24"/>
        </w:rPr>
      </w:pPr>
    </w:p>
    <w:p w14:paraId="00000034" w14:textId="77777777" w:rsidR="00057614" w:rsidRDefault="00057614">
      <w:pPr>
        <w:spacing w:line="480" w:lineRule="auto"/>
        <w:rPr>
          <w:sz w:val="24"/>
          <w:szCs w:val="24"/>
        </w:rPr>
      </w:pPr>
    </w:p>
    <w:p w14:paraId="00000035" w14:textId="77777777" w:rsidR="00057614" w:rsidRDefault="00057614">
      <w:pPr>
        <w:spacing w:line="480" w:lineRule="auto"/>
        <w:rPr>
          <w:sz w:val="24"/>
          <w:szCs w:val="24"/>
        </w:rPr>
      </w:pPr>
    </w:p>
    <w:p w14:paraId="00000036" w14:textId="77777777" w:rsidR="00057614" w:rsidRDefault="00057614">
      <w:pPr>
        <w:spacing w:line="480" w:lineRule="auto"/>
        <w:rPr>
          <w:sz w:val="24"/>
          <w:szCs w:val="24"/>
        </w:rPr>
      </w:pPr>
    </w:p>
    <w:p w14:paraId="00000037" w14:textId="77777777" w:rsidR="00057614" w:rsidRDefault="00057614">
      <w:pPr>
        <w:spacing w:line="480" w:lineRule="auto"/>
        <w:rPr>
          <w:sz w:val="24"/>
          <w:szCs w:val="24"/>
        </w:rPr>
      </w:pPr>
    </w:p>
    <w:p w14:paraId="00000038" w14:textId="77777777" w:rsidR="00057614" w:rsidRDefault="00057614">
      <w:pPr>
        <w:spacing w:line="480" w:lineRule="auto"/>
        <w:rPr>
          <w:sz w:val="24"/>
          <w:szCs w:val="24"/>
        </w:rPr>
      </w:pPr>
    </w:p>
    <w:p w14:paraId="00000039" w14:textId="77777777" w:rsidR="00057614" w:rsidRDefault="000D5B20">
      <w:pPr>
        <w:spacing w:line="480" w:lineRule="auto"/>
        <w:rPr>
          <w:sz w:val="24"/>
          <w:szCs w:val="24"/>
          <w:u w:val="single"/>
        </w:rPr>
      </w:pPr>
      <w:r>
        <w:rPr>
          <w:sz w:val="24"/>
          <w:szCs w:val="24"/>
          <w:u w:val="single"/>
        </w:rPr>
        <w:lastRenderedPageBreak/>
        <w:t xml:space="preserve">References </w:t>
      </w:r>
    </w:p>
    <w:p w14:paraId="0000003A" w14:textId="77777777" w:rsidR="00057614" w:rsidRDefault="00057614">
      <w:pPr>
        <w:spacing w:line="480" w:lineRule="auto"/>
        <w:rPr>
          <w:sz w:val="24"/>
          <w:szCs w:val="24"/>
          <w:u w:val="single"/>
        </w:rPr>
      </w:pPr>
    </w:p>
    <w:p w14:paraId="0000003B" w14:textId="77777777" w:rsidR="00057614" w:rsidRDefault="000D5B20">
      <w:pPr>
        <w:spacing w:line="480" w:lineRule="auto"/>
        <w:rPr>
          <w:sz w:val="24"/>
          <w:szCs w:val="24"/>
        </w:rPr>
      </w:pPr>
      <w:r>
        <w:rPr>
          <w:sz w:val="24"/>
          <w:szCs w:val="24"/>
        </w:rPr>
        <w:t xml:space="preserve">Arenas. F, (2019) A casebook of Transformational and Transactional Leadership. Routledge New York and London. Page 2. </w:t>
      </w:r>
    </w:p>
    <w:p w14:paraId="0000003C" w14:textId="77777777" w:rsidR="00057614" w:rsidRDefault="00057614">
      <w:pPr>
        <w:spacing w:line="480" w:lineRule="auto"/>
        <w:rPr>
          <w:sz w:val="24"/>
          <w:szCs w:val="24"/>
        </w:rPr>
      </w:pPr>
    </w:p>
    <w:p w14:paraId="0000003D" w14:textId="77777777" w:rsidR="00057614" w:rsidRDefault="000D5B20">
      <w:pPr>
        <w:spacing w:line="480" w:lineRule="auto"/>
        <w:rPr>
          <w:color w:val="222222"/>
          <w:sz w:val="24"/>
          <w:szCs w:val="24"/>
        </w:rPr>
      </w:pPr>
      <w:r>
        <w:rPr>
          <w:sz w:val="24"/>
          <w:szCs w:val="24"/>
        </w:rPr>
        <w:t xml:space="preserve">Attwood. K, (2015) </w:t>
      </w:r>
      <w:r>
        <w:rPr>
          <w:color w:val="222222"/>
          <w:sz w:val="24"/>
          <w:szCs w:val="24"/>
        </w:rPr>
        <w:t xml:space="preserve">7/7 bombings 10 years on: Four emergency workers who saved lives recall the shocking day that 52 people were killed. </w:t>
      </w:r>
      <w:r>
        <w:rPr>
          <w:color w:val="222222"/>
          <w:sz w:val="24"/>
          <w:szCs w:val="24"/>
        </w:rPr>
        <w:t xml:space="preserve">Available at: </w:t>
      </w:r>
      <w:hyperlink r:id="rId4">
        <w:r>
          <w:rPr>
            <w:color w:val="1155CC"/>
            <w:sz w:val="24"/>
            <w:szCs w:val="24"/>
            <w:u w:val="single"/>
          </w:rPr>
          <w:t>https://www.independent.co.uk/news/uk/home-news/7-7-bombings-10-years-four-emergency-workers-who-saved-lives-recall-shocking-day-52-people-were-killed-10345658.html</w:t>
        </w:r>
      </w:hyperlink>
      <w:r>
        <w:rPr>
          <w:color w:val="222222"/>
          <w:sz w:val="24"/>
          <w:szCs w:val="24"/>
        </w:rPr>
        <w:t xml:space="preserve"> </w:t>
      </w:r>
    </w:p>
    <w:p w14:paraId="0000003E" w14:textId="77777777" w:rsidR="00057614" w:rsidRDefault="00057614">
      <w:pPr>
        <w:spacing w:line="480" w:lineRule="auto"/>
        <w:rPr>
          <w:color w:val="222222"/>
          <w:sz w:val="24"/>
          <w:szCs w:val="24"/>
        </w:rPr>
      </w:pPr>
    </w:p>
    <w:p w14:paraId="0000003F" w14:textId="77777777" w:rsidR="00057614" w:rsidRDefault="000D5B20">
      <w:pPr>
        <w:spacing w:line="480" w:lineRule="auto"/>
        <w:rPr>
          <w:sz w:val="24"/>
          <w:szCs w:val="24"/>
        </w:rPr>
      </w:pPr>
      <w:r>
        <w:rPr>
          <w:sz w:val="24"/>
          <w:szCs w:val="24"/>
        </w:rPr>
        <w:t>Barns. R, Hamwee. S, MCcarthy. J, Cross. P, Johnson. D, (2006) Report of the 7th July Rev</w:t>
      </w:r>
      <w:r>
        <w:rPr>
          <w:sz w:val="24"/>
          <w:szCs w:val="24"/>
        </w:rPr>
        <w:t xml:space="preserve">iew committee. Available at: </w:t>
      </w:r>
      <w:hyperlink r:id="rId5">
        <w:r>
          <w:rPr>
            <w:color w:val="1155CC"/>
            <w:sz w:val="24"/>
            <w:szCs w:val="24"/>
            <w:u w:val="single"/>
          </w:rPr>
          <w:t>https://www.london.gov.uk/sites/default/files/gla_migrate_files_destination/archives/asse</w:t>
        </w:r>
        <w:r>
          <w:rPr>
            <w:color w:val="1155CC"/>
            <w:sz w:val="24"/>
            <w:szCs w:val="24"/>
            <w:u w:val="single"/>
          </w:rPr>
          <w:t>mbly-reports-7july-report.pdf</w:t>
        </w:r>
      </w:hyperlink>
      <w:r>
        <w:rPr>
          <w:sz w:val="24"/>
          <w:szCs w:val="24"/>
        </w:rPr>
        <w:t xml:space="preserve"> </w:t>
      </w:r>
    </w:p>
    <w:p w14:paraId="00000040" w14:textId="77777777" w:rsidR="00057614" w:rsidRDefault="00057614">
      <w:pPr>
        <w:spacing w:line="480" w:lineRule="auto"/>
        <w:rPr>
          <w:sz w:val="24"/>
          <w:szCs w:val="24"/>
        </w:rPr>
      </w:pPr>
    </w:p>
    <w:p w14:paraId="00000041" w14:textId="77777777" w:rsidR="00057614" w:rsidRDefault="000D5B20">
      <w:pPr>
        <w:spacing w:line="480" w:lineRule="auto"/>
        <w:rPr>
          <w:sz w:val="24"/>
          <w:szCs w:val="24"/>
        </w:rPr>
      </w:pPr>
      <w:r>
        <w:rPr>
          <w:sz w:val="24"/>
          <w:szCs w:val="24"/>
        </w:rPr>
        <w:t xml:space="preserve">Becker. B, (2021) The 8 most common leadership styles &amp; how to find your own. Available at: </w:t>
      </w:r>
      <w:hyperlink r:id="rId6">
        <w:r>
          <w:rPr>
            <w:color w:val="1155CC"/>
            <w:sz w:val="24"/>
            <w:szCs w:val="24"/>
            <w:u w:val="single"/>
          </w:rPr>
          <w:t>https://blog.hubspot.com/marketing/leadership-styles</w:t>
        </w:r>
      </w:hyperlink>
      <w:r>
        <w:rPr>
          <w:sz w:val="24"/>
          <w:szCs w:val="24"/>
        </w:rPr>
        <w:t xml:space="preserve"> </w:t>
      </w:r>
    </w:p>
    <w:p w14:paraId="00000042" w14:textId="77777777" w:rsidR="00057614" w:rsidRDefault="00057614">
      <w:pPr>
        <w:spacing w:line="480" w:lineRule="auto"/>
        <w:rPr>
          <w:sz w:val="24"/>
          <w:szCs w:val="24"/>
        </w:rPr>
      </w:pPr>
    </w:p>
    <w:p w14:paraId="00000043" w14:textId="77777777" w:rsidR="00057614" w:rsidRDefault="000D5B20">
      <w:pPr>
        <w:spacing w:line="480" w:lineRule="auto"/>
        <w:rPr>
          <w:sz w:val="24"/>
          <w:szCs w:val="24"/>
        </w:rPr>
      </w:pPr>
      <w:r>
        <w:rPr>
          <w:sz w:val="24"/>
          <w:szCs w:val="24"/>
        </w:rPr>
        <w:t>Casci</w:t>
      </w:r>
      <w:r>
        <w:rPr>
          <w:sz w:val="24"/>
          <w:szCs w:val="24"/>
        </w:rPr>
        <w:t xml:space="preserve">ani. D, (2011) How well did the 7/7 emergency services respond. Available at: </w:t>
      </w:r>
      <w:hyperlink r:id="rId7">
        <w:r>
          <w:rPr>
            <w:color w:val="1155CC"/>
            <w:sz w:val="24"/>
            <w:szCs w:val="24"/>
            <w:u w:val="single"/>
          </w:rPr>
          <w:t>https://www.bbc.co.uk/news/uk-12636731</w:t>
        </w:r>
      </w:hyperlink>
      <w:r>
        <w:rPr>
          <w:sz w:val="24"/>
          <w:szCs w:val="24"/>
        </w:rPr>
        <w:t xml:space="preserve"> </w:t>
      </w:r>
    </w:p>
    <w:p w14:paraId="00000044" w14:textId="77777777" w:rsidR="00057614" w:rsidRDefault="00057614">
      <w:pPr>
        <w:spacing w:line="480" w:lineRule="auto"/>
        <w:rPr>
          <w:sz w:val="24"/>
          <w:szCs w:val="24"/>
        </w:rPr>
      </w:pPr>
    </w:p>
    <w:p w14:paraId="00000045" w14:textId="77777777" w:rsidR="00057614" w:rsidRDefault="000D5B20">
      <w:pPr>
        <w:spacing w:line="480" w:lineRule="auto"/>
        <w:rPr>
          <w:sz w:val="24"/>
          <w:szCs w:val="24"/>
        </w:rPr>
      </w:pPr>
      <w:r>
        <w:rPr>
          <w:sz w:val="24"/>
          <w:szCs w:val="24"/>
        </w:rPr>
        <w:lastRenderedPageBreak/>
        <w:t>Cherry. K, (2021) Leadership styles and framework you should know. Available at</w:t>
      </w:r>
      <w:r>
        <w:rPr>
          <w:sz w:val="24"/>
          <w:szCs w:val="24"/>
        </w:rPr>
        <w:t xml:space="preserve">: </w:t>
      </w:r>
      <w:hyperlink r:id="rId8">
        <w:r>
          <w:rPr>
            <w:color w:val="1155CC"/>
            <w:sz w:val="24"/>
            <w:szCs w:val="24"/>
            <w:u w:val="single"/>
          </w:rPr>
          <w:t>https://www.verywellmind.com/leadership-styles-2795312</w:t>
        </w:r>
      </w:hyperlink>
      <w:r>
        <w:rPr>
          <w:sz w:val="24"/>
          <w:szCs w:val="24"/>
        </w:rPr>
        <w:t xml:space="preserve"> </w:t>
      </w:r>
    </w:p>
    <w:p w14:paraId="00000046" w14:textId="77777777" w:rsidR="00057614" w:rsidRDefault="00057614">
      <w:pPr>
        <w:spacing w:line="480" w:lineRule="auto"/>
        <w:rPr>
          <w:sz w:val="24"/>
          <w:szCs w:val="24"/>
        </w:rPr>
      </w:pPr>
    </w:p>
    <w:p w14:paraId="00000047" w14:textId="77777777" w:rsidR="00057614" w:rsidRDefault="000D5B20">
      <w:pPr>
        <w:spacing w:line="480" w:lineRule="auto"/>
        <w:rPr>
          <w:sz w:val="24"/>
          <w:szCs w:val="24"/>
        </w:rPr>
      </w:pPr>
      <w:r>
        <w:rPr>
          <w:sz w:val="24"/>
          <w:szCs w:val="24"/>
        </w:rPr>
        <w:t xml:space="preserve">Chukwusa. J, (2018) Autocratic leadership style: obstacle to success in academic libraries. Available at: </w:t>
      </w:r>
      <w:hyperlink r:id="rId9">
        <w:r>
          <w:rPr>
            <w:color w:val="1155CC"/>
            <w:sz w:val="24"/>
            <w:szCs w:val="24"/>
            <w:u w:val="single"/>
          </w:rPr>
          <w:t>https://www.proquest.com/openview/f272f7718d86e58e22f7098301599444/1?pq-origsite=gscholar&amp;cbl=54903</w:t>
        </w:r>
      </w:hyperlink>
      <w:r>
        <w:rPr>
          <w:sz w:val="24"/>
          <w:szCs w:val="24"/>
        </w:rPr>
        <w:t xml:space="preserve"> </w:t>
      </w:r>
    </w:p>
    <w:p w14:paraId="00000048" w14:textId="77777777" w:rsidR="00057614" w:rsidRDefault="00057614">
      <w:pPr>
        <w:spacing w:line="480" w:lineRule="auto"/>
        <w:rPr>
          <w:sz w:val="24"/>
          <w:szCs w:val="24"/>
        </w:rPr>
      </w:pPr>
    </w:p>
    <w:p w14:paraId="00000049" w14:textId="77777777" w:rsidR="00057614" w:rsidRDefault="000D5B20">
      <w:pPr>
        <w:spacing w:line="480" w:lineRule="auto"/>
        <w:rPr>
          <w:sz w:val="24"/>
          <w:szCs w:val="24"/>
        </w:rPr>
      </w:pPr>
      <w:r>
        <w:rPr>
          <w:sz w:val="24"/>
          <w:szCs w:val="24"/>
        </w:rPr>
        <w:t>Hendricks. F, Karsten. N (2014) Theory of Democratic</w:t>
      </w:r>
      <w:r>
        <w:rPr>
          <w:sz w:val="24"/>
          <w:szCs w:val="24"/>
        </w:rPr>
        <w:t xml:space="preserve"> leadership. Oxford University Press. Pages 41-57. </w:t>
      </w:r>
    </w:p>
    <w:p w14:paraId="0000004A" w14:textId="77777777" w:rsidR="00057614" w:rsidRDefault="00057614">
      <w:pPr>
        <w:spacing w:line="480" w:lineRule="auto"/>
        <w:rPr>
          <w:sz w:val="24"/>
          <w:szCs w:val="24"/>
        </w:rPr>
      </w:pPr>
    </w:p>
    <w:p w14:paraId="2064EB54" w14:textId="24C561CA" w:rsidR="000D5B20" w:rsidRDefault="000D5B20">
      <w:pPr>
        <w:spacing w:line="480" w:lineRule="auto"/>
        <w:rPr>
          <w:sz w:val="24"/>
          <w:szCs w:val="24"/>
        </w:rPr>
      </w:pPr>
      <w:r>
        <w:rPr>
          <w:sz w:val="24"/>
          <w:szCs w:val="24"/>
        </w:rPr>
        <w:t xml:space="preserve">HM Government, (2012) Coroner’s inquest into the London bombings of 7 July 2005. Available at: </w:t>
      </w:r>
      <w:hyperlink r:id="rId10" w:history="1">
        <w:r w:rsidRPr="002D1CBC">
          <w:rPr>
            <w:rStyle w:val="Hyperlink"/>
            <w:sz w:val="24"/>
            <w:szCs w:val="24"/>
          </w:rPr>
          <w:t>https://www.gov.uk/government/publications/coroners-inquests-into-the-london-bombings-of-7-july-2005-review-of-progress</w:t>
        </w:r>
      </w:hyperlink>
      <w:r>
        <w:rPr>
          <w:sz w:val="24"/>
          <w:szCs w:val="24"/>
        </w:rPr>
        <w:t xml:space="preserve"> </w:t>
      </w:r>
    </w:p>
    <w:p w14:paraId="084DF7F2" w14:textId="77777777" w:rsidR="000D5B20" w:rsidRDefault="000D5B20">
      <w:pPr>
        <w:spacing w:line="480" w:lineRule="auto"/>
        <w:rPr>
          <w:sz w:val="24"/>
          <w:szCs w:val="24"/>
        </w:rPr>
      </w:pPr>
    </w:p>
    <w:p w14:paraId="0000004D" w14:textId="77777777" w:rsidR="00057614" w:rsidRDefault="000D5B20">
      <w:pPr>
        <w:spacing w:line="480" w:lineRule="auto"/>
        <w:rPr>
          <w:sz w:val="24"/>
          <w:szCs w:val="24"/>
        </w:rPr>
      </w:pPr>
      <w:r>
        <w:rPr>
          <w:sz w:val="24"/>
          <w:szCs w:val="24"/>
        </w:rPr>
        <w:t>Hughes.G, (2006) The London bombings of 7th Jul</w:t>
      </w:r>
      <w:r>
        <w:rPr>
          <w:sz w:val="24"/>
          <w:szCs w:val="24"/>
        </w:rPr>
        <w:t xml:space="preserve">y 2005, what is the main lesson? Available at: </w:t>
      </w:r>
      <w:hyperlink r:id="rId11">
        <w:r>
          <w:rPr>
            <w:color w:val="1155CC"/>
            <w:sz w:val="24"/>
            <w:szCs w:val="24"/>
            <w:u w:val="single"/>
          </w:rPr>
          <w:t>https://www.ncbi.nlm.nih.gov/pmc/articles/PMC2564202/</w:t>
        </w:r>
      </w:hyperlink>
      <w:r>
        <w:rPr>
          <w:sz w:val="24"/>
          <w:szCs w:val="24"/>
        </w:rPr>
        <w:t xml:space="preserve"> </w:t>
      </w:r>
    </w:p>
    <w:p w14:paraId="0000004E" w14:textId="77777777" w:rsidR="00057614" w:rsidRDefault="00057614">
      <w:pPr>
        <w:spacing w:line="480" w:lineRule="auto"/>
        <w:rPr>
          <w:sz w:val="24"/>
          <w:szCs w:val="24"/>
        </w:rPr>
      </w:pPr>
    </w:p>
    <w:p w14:paraId="0000004F" w14:textId="77777777" w:rsidR="00057614" w:rsidRDefault="000D5B20">
      <w:pPr>
        <w:spacing w:line="480" w:lineRule="auto"/>
        <w:rPr>
          <w:sz w:val="24"/>
          <w:szCs w:val="24"/>
        </w:rPr>
      </w:pPr>
      <w:r>
        <w:rPr>
          <w:sz w:val="24"/>
          <w:szCs w:val="24"/>
        </w:rPr>
        <w:t xml:space="preserve">Independent Newspaper, (2011) Ambulances were held back on ‘7/7’. Available at: </w:t>
      </w:r>
      <w:hyperlink r:id="rId12">
        <w:r>
          <w:rPr>
            <w:color w:val="1155CC"/>
            <w:sz w:val="24"/>
            <w:szCs w:val="24"/>
            <w:u w:val="single"/>
          </w:rPr>
          <w:t>https://www.independent.co.uk/news/uk/home-news/ambulances-were-held-back-7-7-2229208.html</w:t>
        </w:r>
      </w:hyperlink>
      <w:r>
        <w:rPr>
          <w:sz w:val="24"/>
          <w:szCs w:val="24"/>
        </w:rPr>
        <w:t xml:space="preserve"> </w:t>
      </w:r>
    </w:p>
    <w:p w14:paraId="00000050" w14:textId="77777777" w:rsidR="00057614" w:rsidRDefault="00057614">
      <w:pPr>
        <w:spacing w:line="480" w:lineRule="auto"/>
        <w:rPr>
          <w:sz w:val="24"/>
          <w:szCs w:val="24"/>
        </w:rPr>
      </w:pPr>
    </w:p>
    <w:p w14:paraId="00000051" w14:textId="77777777" w:rsidR="00057614" w:rsidRDefault="000D5B20">
      <w:pPr>
        <w:spacing w:line="480" w:lineRule="auto"/>
        <w:rPr>
          <w:sz w:val="24"/>
          <w:szCs w:val="24"/>
        </w:rPr>
      </w:pPr>
      <w:r>
        <w:rPr>
          <w:sz w:val="24"/>
          <w:szCs w:val="24"/>
        </w:rPr>
        <w:lastRenderedPageBreak/>
        <w:t>London Assembly, (2006) Report of the 7th July Commit</w:t>
      </w:r>
      <w:r>
        <w:rPr>
          <w:sz w:val="24"/>
          <w:szCs w:val="24"/>
        </w:rPr>
        <w:t xml:space="preserve">tee Review. Volume 2: Views and information from organisations. Available at: </w:t>
      </w:r>
      <w:hyperlink r:id="rId13">
        <w:r>
          <w:rPr>
            <w:color w:val="1155CC"/>
            <w:sz w:val="24"/>
            <w:szCs w:val="24"/>
            <w:u w:val="single"/>
          </w:rPr>
          <w:t>https://www.jesip.org.uk/uploads/me</w:t>
        </w:r>
        <w:r>
          <w:rPr>
            <w:color w:val="1155CC"/>
            <w:sz w:val="24"/>
            <w:szCs w:val="24"/>
            <w:u w:val="single"/>
          </w:rPr>
          <w:t>dia/incident_reports_and_inquiries/Report%20of%20the%207%20July%20Review%20Committee.pdf</w:t>
        </w:r>
      </w:hyperlink>
      <w:r>
        <w:rPr>
          <w:sz w:val="24"/>
          <w:szCs w:val="24"/>
        </w:rPr>
        <w:t xml:space="preserve">  </w:t>
      </w:r>
    </w:p>
    <w:p w14:paraId="00000052" w14:textId="77777777" w:rsidR="00057614" w:rsidRDefault="00057614">
      <w:pPr>
        <w:spacing w:line="480" w:lineRule="auto"/>
        <w:rPr>
          <w:sz w:val="24"/>
          <w:szCs w:val="24"/>
        </w:rPr>
      </w:pPr>
    </w:p>
    <w:p w14:paraId="00000053" w14:textId="77777777" w:rsidR="00057614" w:rsidRDefault="000D5B20">
      <w:pPr>
        <w:spacing w:line="480" w:lineRule="auto"/>
        <w:rPr>
          <w:sz w:val="24"/>
          <w:szCs w:val="24"/>
        </w:rPr>
      </w:pPr>
      <w:r>
        <w:rPr>
          <w:sz w:val="24"/>
          <w:szCs w:val="24"/>
        </w:rPr>
        <w:t>McClesky. J, (2014) Situational, transformational and transactional leadership and leadership development. Vol 5, Iss 4. Journal of Business studies quarterly. Page</w:t>
      </w:r>
      <w:r>
        <w:rPr>
          <w:sz w:val="24"/>
          <w:szCs w:val="24"/>
        </w:rPr>
        <w:t xml:space="preserve">s 117-130.  </w:t>
      </w:r>
    </w:p>
    <w:p w14:paraId="00000054" w14:textId="77777777" w:rsidR="00057614" w:rsidRDefault="00057614">
      <w:pPr>
        <w:spacing w:line="480" w:lineRule="auto"/>
        <w:rPr>
          <w:sz w:val="24"/>
          <w:szCs w:val="24"/>
        </w:rPr>
      </w:pPr>
    </w:p>
    <w:p w14:paraId="00000055" w14:textId="6D8B0F53" w:rsidR="00057614" w:rsidRDefault="000D5B20">
      <w:pPr>
        <w:spacing w:line="480" w:lineRule="auto"/>
        <w:rPr>
          <w:sz w:val="24"/>
          <w:szCs w:val="24"/>
        </w:rPr>
      </w:pPr>
      <w:r>
        <w:rPr>
          <w:sz w:val="24"/>
          <w:szCs w:val="24"/>
        </w:rPr>
        <w:t>Payne. M, (2009) Strategic planning and leadership. Practicing</w:t>
      </w:r>
      <w:r>
        <w:rPr>
          <w:sz w:val="24"/>
          <w:szCs w:val="24"/>
        </w:rPr>
        <w:t xml:space="preserve"> social work in a complex world, London, Palgrave Macmillan. Pages 183-184.</w:t>
      </w:r>
    </w:p>
    <w:p w14:paraId="00000056" w14:textId="77777777" w:rsidR="00057614" w:rsidRDefault="00057614">
      <w:pPr>
        <w:spacing w:line="480" w:lineRule="auto"/>
        <w:rPr>
          <w:sz w:val="24"/>
          <w:szCs w:val="24"/>
        </w:rPr>
      </w:pPr>
    </w:p>
    <w:p w14:paraId="00000057" w14:textId="77777777" w:rsidR="00057614" w:rsidRDefault="000D5B20">
      <w:pPr>
        <w:spacing w:line="480" w:lineRule="auto"/>
        <w:rPr>
          <w:sz w:val="24"/>
          <w:szCs w:val="24"/>
        </w:rPr>
      </w:pPr>
      <w:r>
        <w:rPr>
          <w:sz w:val="24"/>
          <w:szCs w:val="24"/>
        </w:rPr>
        <w:t xml:space="preserve">Ryan.J, Montgomery.H, (2005) Terrorism and the Medical Response. Available at: </w:t>
      </w:r>
      <w:hyperlink r:id="rId14">
        <w:r>
          <w:rPr>
            <w:color w:val="1155CC"/>
            <w:sz w:val="24"/>
            <w:szCs w:val="24"/>
            <w:u w:val="single"/>
          </w:rPr>
          <w:t>https://www.nejm.org/doi/full/10.1056/NEJMp058177</w:t>
        </w:r>
      </w:hyperlink>
      <w:r>
        <w:rPr>
          <w:sz w:val="24"/>
          <w:szCs w:val="24"/>
        </w:rPr>
        <w:t xml:space="preserve"> </w:t>
      </w:r>
    </w:p>
    <w:p w14:paraId="00000058" w14:textId="77777777" w:rsidR="00057614" w:rsidRDefault="00057614">
      <w:pPr>
        <w:spacing w:line="480" w:lineRule="auto"/>
        <w:rPr>
          <w:sz w:val="24"/>
          <w:szCs w:val="24"/>
        </w:rPr>
      </w:pPr>
    </w:p>
    <w:p w14:paraId="00000059" w14:textId="77777777" w:rsidR="00057614" w:rsidRDefault="000D5B20">
      <w:pPr>
        <w:spacing w:line="480" w:lineRule="auto"/>
        <w:rPr>
          <w:sz w:val="24"/>
          <w:szCs w:val="24"/>
        </w:rPr>
      </w:pPr>
      <w:r>
        <w:rPr>
          <w:sz w:val="24"/>
          <w:szCs w:val="24"/>
        </w:rPr>
        <w:t>Wilson. G, (2019) The advantages and disadvantages of ch</w:t>
      </w:r>
      <w:r>
        <w:rPr>
          <w:sz w:val="24"/>
          <w:szCs w:val="24"/>
        </w:rPr>
        <w:t xml:space="preserve">anging your leadership style. Available at: </w:t>
      </w:r>
      <w:hyperlink r:id="rId15">
        <w:r>
          <w:rPr>
            <w:color w:val="1155CC"/>
            <w:sz w:val="24"/>
            <w:szCs w:val="24"/>
            <w:u w:val="single"/>
          </w:rPr>
          <w:t>https://www.thesuccessfactory.co.uk/blog/the-advantages-and-disadvantages-of-changing-your-leadership-style</w:t>
        </w:r>
      </w:hyperlink>
      <w:r>
        <w:rPr>
          <w:sz w:val="24"/>
          <w:szCs w:val="24"/>
        </w:rPr>
        <w:t xml:space="preserve"> </w:t>
      </w:r>
    </w:p>
    <w:p w14:paraId="0000005A" w14:textId="77777777" w:rsidR="00057614" w:rsidRDefault="00057614">
      <w:pPr>
        <w:spacing w:line="480" w:lineRule="auto"/>
        <w:rPr>
          <w:sz w:val="24"/>
          <w:szCs w:val="24"/>
        </w:rPr>
      </w:pPr>
    </w:p>
    <w:p w14:paraId="0000005B" w14:textId="77777777" w:rsidR="00057614" w:rsidRDefault="000D5B20">
      <w:pPr>
        <w:spacing w:line="480" w:lineRule="auto"/>
        <w:rPr>
          <w:color w:val="1155CC"/>
          <w:sz w:val="24"/>
          <w:szCs w:val="24"/>
          <w:highlight w:val="white"/>
          <w:u w:val="single"/>
        </w:rPr>
      </w:pPr>
      <w:r>
        <w:rPr>
          <w:sz w:val="24"/>
          <w:szCs w:val="24"/>
        </w:rPr>
        <w:t xml:space="preserve">Yates. J, (1999) Leadership in emergency services. Available at: </w:t>
      </w:r>
      <w:hyperlink r:id="rId16">
        <w:r>
          <w:rPr>
            <w:color w:val="1155CC"/>
            <w:sz w:val="24"/>
            <w:szCs w:val="24"/>
            <w:highlight w:val="white"/>
            <w:u w:val="single"/>
          </w:rPr>
          <w:t>https</w:t>
        </w:r>
        <w:r>
          <w:rPr>
            <w:color w:val="1155CC"/>
            <w:sz w:val="24"/>
            <w:szCs w:val="24"/>
            <w:highlight w:val="white"/>
            <w:u w:val="single"/>
          </w:rPr>
          <w:t>://ajem.infoservices.com.au/downloads/AJEM-14-02-13</w:t>
        </w:r>
      </w:hyperlink>
      <w:r>
        <w:rPr>
          <w:color w:val="1155CC"/>
          <w:sz w:val="24"/>
          <w:szCs w:val="24"/>
          <w:highlight w:val="white"/>
          <w:u w:val="single"/>
        </w:rPr>
        <w:t xml:space="preserve"> </w:t>
      </w:r>
    </w:p>
    <w:p w14:paraId="0000005C" w14:textId="77777777" w:rsidR="00057614" w:rsidRDefault="00057614">
      <w:pPr>
        <w:spacing w:line="480" w:lineRule="auto"/>
        <w:rPr>
          <w:color w:val="1155CC"/>
          <w:sz w:val="24"/>
          <w:szCs w:val="24"/>
          <w:highlight w:val="white"/>
          <w:u w:val="single"/>
        </w:rPr>
      </w:pPr>
    </w:p>
    <w:p w14:paraId="0000005D" w14:textId="77777777" w:rsidR="00057614" w:rsidRDefault="00057614">
      <w:pPr>
        <w:spacing w:line="480" w:lineRule="auto"/>
        <w:rPr>
          <w:color w:val="202124"/>
          <w:sz w:val="24"/>
          <w:szCs w:val="24"/>
          <w:highlight w:val="white"/>
        </w:rPr>
      </w:pPr>
    </w:p>
    <w:p w14:paraId="0000005E" w14:textId="77777777" w:rsidR="00057614" w:rsidRDefault="00057614">
      <w:pPr>
        <w:spacing w:line="480" w:lineRule="auto"/>
        <w:jc w:val="center"/>
        <w:rPr>
          <w:sz w:val="30"/>
          <w:szCs w:val="30"/>
          <w:highlight w:val="darkBlue"/>
          <w:u w:val="single"/>
        </w:rPr>
      </w:pPr>
    </w:p>
    <w:p w14:paraId="0000005F" w14:textId="77777777" w:rsidR="00057614" w:rsidRDefault="00057614">
      <w:pPr>
        <w:spacing w:line="480" w:lineRule="auto"/>
        <w:jc w:val="center"/>
        <w:rPr>
          <w:b/>
          <w:sz w:val="30"/>
          <w:szCs w:val="30"/>
          <w:u w:val="single"/>
        </w:rPr>
      </w:pPr>
    </w:p>
    <w:p w14:paraId="00000060" w14:textId="77777777" w:rsidR="00057614" w:rsidRDefault="00057614">
      <w:pPr>
        <w:spacing w:line="480" w:lineRule="auto"/>
        <w:jc w:val="center"/>
        <w:rPr>
          <w:b/>
          <w:sz w:val="30"/>
          <w:szCs w:val="30"/>
          <w:u w:val="single"/>
        </w:rPr>
      </w:pPr>
    </w:p>
    <w:p w14:paraId="00000061" w14:textId="77777777" w:rsidR="00057614" w:rsidRDefault="00057614">
      <w:pPr>
        <w:rPr>
          <w:sz w:val="30"/>
          <w:szCs w:val="30"/>
          <w:u w:val="single"/>
        </w:rPr>
      </w:pPr>
    </w:p>
    <w:p w14:paraId="00000062" w14:textId="77777777" w:rsidR="00057614" w:rsidRDefault="00057614">
      <w:pPr>
        <w:jc w:val="center"/>
        <w:rPr>
          <w:sz w:val="30"/>
          <w:szCs w:val="30"/>
          <w:u w:val="single"/>
        </w:rPr>
      </w:pPr>
    </w:p>
    <w:p w14:paraId="00000063" w14:textId="77777777" w:rsidR="00057614" w:rsidRDefault="00057614">
      <w:pPr>
        <w:jc w:val="center"/>
        <w:rPr>
          <w:sz w:val="30"/>
          <w:szCs w:val="30"/>
          <w:u w:val="single"/>
        </w:rPr>
      </w:pPr>
    </w:p>
    <w:sectPr w:rsidR="00057614">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7614"/>
    <w:rsid w:val="00057614"/>
    <w:rsid w:val="000D5B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98292A0"/>
  <w15:docId w15:val="{00864290-8257-CD4D-B749-87977907BE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0D5B20"/>
    <w:rPr>
      <w:color w:val="0000FF" w:themeColor="hyperlink"/>
      <w:u w:val="single"/>
    </w:rPr>
  </w:style>
  <w:style w:type="character" w:styleId="UnresolvedMention">
    <w:name w:val="Unresolved Mention"/>
    <w:basedOn w:val="DefaultParagraphFont"/>
    <w:uiPriority w:val="99"/>
    <w:semiHidden/>
    <w:unhideWhenUsed/>
    <w:rsid w:val="000D5B20"/>
    <w:rPr>
      <w:color w:val="605E5C"/>
      <w:shd w:val="clear" w:color="auto" w:fill="E1DFDD"/>
    </w:rPr>
  </w:style>
  <w:style w:type="character" w:styleId="FollowedHyperlink">
    <w:name w:val="FollowedHyperlink"/>
    <w:basedOn w:val="DefaultParagraphFont"/>
    <w:uiPriority w:val="99"/>
    <w:semiHidden/>
    <w:unhideWhenUsed/>
    <w:rsid w:val="000D5B20"/>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yperlink" Target="https://www.verywellmind.com/leadership-styles-2795312" TargetMode="External"/><Relationship Id="rId13" Type="http://schemas.openxmlformats.org/officeDocument/2006/relationships/hyperlink" Target="https://www.jesip.org.uk/uploads/media/incident_reports_and_inquiries/Report%20of%20the%207%20July%20Review%20Committee.pdf"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bbc.co.uk/news/uk-12636731" TargetMode="External"/><Relationship Id="rId12" Type="http://schemas.openxmlformats.org/officeDocument/2006/relationships/hyperlink" Target="https://www.independent.co.uk/news/uk/home-news/ambulances-were-held-back-7-7-2229208.html"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ajem.infoservices.com.au/downloads/AJEM-14-02-13" TargetMode="External"/><Relationship Id="rId1" Type="http://schemas.openxmlformats.org/officeDocument/2006/relationships/styles" Target="styles.xml"/><Relationship Id="rId6" Type="http://schemas.openxmlformats.org/officeDocument/2006/relationships/hyperlink" Target="https://blog.hubspot.com/marketing/leadership-styles" TargetMode="External"/><Relationship Id="rId11" Type="http://schemas.openxmlformats.org/officeDocument/2006/relationships/hyperlink" Target="https://www.ncbi.nlm.nih.gov/pmc/articles/PMC2564202/" TargetMode="External"/><Relationship Id="rId5" Type="http://schemas.openxmlformats.org/officeDocument/2006/relationships/hyperlink" Target="https://www.london.gov.uk/sites/default/files/gla_migrate_files_destination/archives/assembly-reports-7july-report.pdf" TargetMode="External"/><Relationship Id="rId15" Type="http://schemas.openxmlformats.org/officeDocument/2006/relationships/hyperlink" Target="https://www.thesuccessfactory.co.uk/blog/the-advantages-and-disadvantages-of-changing-your-leadership-style" TargetMode="External"/><Relationship Id="rId10" Type="http://schemas.openxmlformats.org/officeDocument/2006/relationships/hyperlink" Target="https://www.gov.uk/government/publications/coroners-inquests-into-the-london-bombings-of-7-july-2005-review-of-progress" TargetMode="External"/><Relationship Id="rId4" Type="http://schemas.openxmlformats.org/officeDocument/2006/relationships/hyperlink" Target="https://www.independent.co.uk/news/uk/home-news/7-7-bombings-10-years-four-emergency-workers-who-saved-lives-recall-shocking-day-52-people-were-killed-10345658.html" TargetMode="External"/><Relationship Id="rId9" Type="http://schemas.openxmlformats.org/officeDocument/2006/relationships/hyperlink" Target="https://www.proquest.com/openview/f272f7718d86e58e22f7098301599444/1?pq-origsite=gscholar&amp;cbl=54903" TargetMode="External"/><Relationship Id="rId14" Type="http://schemas.openxmlformats.org/officeDocument/2006/relationships/hyperlink" Target="https://www.nejm.org/doi/full/10.1056/NEJMp05817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10</Pages>
  <Words>1850</Words>
  <Characters>10545</Characters>
  <Application>Microsoft Office Word</Application>
  <DocSecurity>0</DocSecurity>
  <Lines>87</Lines>
  <Paragraphs>24</Paragraphs>
  <ScaleCrop>false</ScaleCrop>
  <Company/>
  <LinksUpToDate>false</LinksUpToDate>
  <CharactersWithSpaces>12371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lilymegan0201@gmail.com</cp:lastModifiedBy>
  <cp:revision>2</cp:revision>
  <dcterms:created xsi:type="dcterms:W3CDTF">2021-11-03T23:27:00Z</dcterms:created>
  <dcterms:modified xsi:type="dcterms:W3CDTF">2021-11-03T23:31:00Z</dcterms:modified>
</cp:coreProperties>
</file>