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B49D" w14:textId="3C7F3BC7" w:rsidR="008A23E0" w:rsidRPr="006737E5" w:rsidRDefault="00A97292" w:rsidP="00045450">
      <w:pPr>
        <w:jc w:val="center"/>
        <w:rPr>
          <w:rFonts w:cstheme="minorHAnsi"/>
          <w:b/>
          <w:bCs/>
          <w:sz w:val="28"/>
          <w:szCs w:val="28"/>
          <w:u w:val="single"/>
        </w:rPr>
      </w:pPr>
      <w:r w:rsidRPr="006737E5">
        <w:rPr>
          <w:rFonts w:cstheme="minorHAnsi"/>
          <w:b/>
          <w:bCs/>
          <w:sz w:val="28"/>
          <w:szCs w:val="28"/>
          <w:u w:val="single"/>
        </w:rPr>
        <w:t xml:space="preserve">Effects of </w:t>
      </w:r>
      <w:r w:rsidR="00064C00">
        <w:rPr>
          <w:rFonts w:cstheme="minorHAnsi"/>
          <w:b/>
          <w:bCs/>
          <w:sz w:val="28"/>
          <w:szCs w:val="28"/>
          <w:u w:val="single"/>
        </w:rPr>
        <w:t>D</w:t>
      </w:r>
      <w:r w:rsidRPr="006737E5">
        <w:rPr>
          <w:rFonts w:cstheme="minorHAnsi"/>
          <w:b/>
          <w:bCs/>
          <w:sz w:val="28"/>
          <w:szCs w:val="28"/>
          <w:u w:val="single"/>
        </w:rPr>
        <w:t xml:space="preserve">iet on </w:t>
      </w:r>
      <w:r w:rsidR="00064C00">
        <w:rPr>
          <w:rFonts w:cstheme="minorHAnsi"/>
          <w:b/>
          <w:bCs/>
          <w:sz w:val="28"/>
          <w:szCs w:val="28"/>
          <w:u w:val="single"/>
        </w:rPr>
        <w:t>D</w:t>
      </w:r>
      <w:r w:rsidR="009874A3" w:rsidRPr="006737E5">
        <w:rPr>
          <w:rFonts w:cstheme="minorHAnsi"/>
          <w:b/>
          <w:bCs/>
          <w:sz w:val="28"/>
          <w:szCs w:val="28"/>
          <w:u w:val="single"/>
        </w:rPr>
        <w:t xml:space="preserve">epression and </w:t>
      </w:r>
      <w:r w:rsidR="00BF25E3">
        <w:rPr>
          <w:rFonts w:cstheme="minorHAnsi"/>
          <w:b/>
          <w:bCs/>
          <w:sz w:val="28"/>
          <w:szCs w:val="28"/>
          <w:u w:val="single"/>
        </w:rPr>
        <w:t>A</w:t>
      </w:r>
      <w:r w:rsidR="009874A3" w:rsidRPr="006737E5">
        <w:rPr>
          <w:rFonts w:cstheme="minorHAnsi"/>
          <w:b/>
          <w:bCs/>
          <w:sz w:val="28"/>
          <w:szCs w:val="28"/>
          <w:u w:val="single"/>
        </w:rPr>
        <w:t xml:space="preserve">nxiety in </w:t>
      </w:r>
      <w:r w:rsidR="00BF25E3">
        <w:rPr>
          <w:rFonts w:cstheme="minorHAnsi"/>
          <w:b/>
          <w:bCs/>
          <w:sz w:val="28"/>
          <w:szCs w:val="28"/>
          <w:u w:val="single"/>
        </w:rPr>
        <w:t>A</w:t>
      </w:r>
      <w:r w:rsidR="00FA72CD" w:rsidRPr="006737E5">
        <w:rPr>
          <w:rFonts w:cstheme="minorHAnsi"/>
          <w:b/>
          <w:bCs/>
          <w:sz w:val="28"/>
          <w:szCs w:val="28"/>
          <w:u w:val="single"/>
        </w:rPr>
        <w:t>dolescence -</w:t>
      </w:r>
      <w:r w:rsidR="008A23E0" w:rsidRPr="006737E5">
        <w:rPr>
          <w:rFonts w:cstheme="minorHAnsi"/>
          <w:b/>
          <w:bCs/>
          <w:sz w:val="28"/>
          <w:szCs w:val="28"/>
          <w:u w:val="single"/>
        </w:rPr>
        <w:t xml:space="preserve"> A Systematic Review </w:t>
      </w:r>
    </w:p>
    <w:p w14:paraId="2634A35A" w14:textId="77777777" w:rsidR="008A23E0" w:rsidRPr="00A100AF" w:rsidRDefault="008A23E0">
      <w:pPr>
        <w:rPr>
          <w:rFonts w:cstheme="minorHAnsi"/>
          <w:sz w:val="22"/>
          <w:szCs w:val="22"/>
        </w:rPr>
      </w:pPr>
    </w:p>
    <w:p w14:paraId="09C0E96F" w14:textId="1F79F0BF" w:rsidR="00857620" w:rsidRPr="00BE726D" w:rsidRDefault="00857620" w:rsidP="00C216D0">
      <w:pPr>
        <w:rPr>
          <w:rFonts w:cstheme="minorHAnsi"/>
          <w:sz w:val="22"/>
          <w:szCs w:val="22"/>
        </w:rPr>
      </w:pPr>
      <w:r w:rsidRPr="00BE726D">
        <w:rPr>
          <w:rFonts w:cstheme="minorHAnsi"/>
          <w:sz w:val="22"/>
          <w:szCs w:val="22"/>
        </w:rPr>
        <w:t xml:space="preserve">This systematic review investigated the relationships between diet quality, depression, anxiety, and associated symptomatology. Depression and anxiety disorders, commonly known as common mental disorders (CMDs), </w:t>
      </w:r>
      <w:r w:rsidR="000E5ABB" w:rsidRPr="00BE726D">
        <w:rPr>
          <w:rFonts w:cstheme="minorHAnsi"/>
          <w:sz w:val="22"/>
          <w:szCs w:val="22"/>
        </w:rPr>
        <w:t xml:space="preserve">have had a huge impact on the </w:t>
      </w:r>
      <w:r w:rsidR="00B41EAC" w:rsidRPr="00BE726D">
        <w:rPr>
          <w:rFonts w:cstheme="minorHAnsi"/>
          <w:sz w:val="22"/>
          <w:szCs w:val="22"/>
        </w:rPr>
        <w:t>world’s</w:t>
      </w:r>
      <w:r w:rsidR="000E5ABB" w:rsidRPr="00BE726D">
        <w:rPr>
          <w:rFonts w:cstheme="minorHAnsi"/>
          <w:sz w:val="22"/>
          <w:szCs w:val="22"/>
        </w:rPr>
        <w:t xml:space="preserve"> </w:t>
      </w:r>
      <w:r w:rsidR="003A0F08" w:rsidRPr="00BE726D">
        <w:rPr>
          <w:rFonts w:cstheme="minorHAnsi"/>
          <w:sz w:val="22"/>
          <w:szCs w:val="22"/>
        </w:rPr>
        <w:t xml:space="preserve">economy </w:t>
      </w:r>
      <w:r w:rsidR="00B41EAC" w:rsidRPr="00BE726D">
        <w:rPr>
          <w:rFonts w:cstheme="minorHAnsi"/>
          <w:sz w:val="22"/>
          <w:szCs w:val="22"/>
        </w:rPr>
        <w:t xml:space="preserve">due </w:t>
      </w:r>
      <w:r w:rsidR="00E1279B">
        <w:rPr>
          <w:rFonts w:cstheme="minorHAnsi"/>
          <w:sz w:val="22"/>
          <w:szCs w:val="22"/>
        </w:rPr>
        <w:t xml:space="preserve">to </w:t>
      </w:r>
      <w:r w:rsidR="00B41EAC" w:rsidRPr="00BE726D">
        <w:rPr>
          <w:rFonts w:cstheme="minorHAnsi"/>
          <w:sz w:val="22"/>
          <w:szCs w:val="22"/>
        </w:rPr>
        <w:t>the</w:t>
      </w:r>
      <w:r w:rsidR="003A0F08" w:rsidRPr="00BE726D">
        <w:rPr>
          <w:rFonts w:cstheme="minorHAnsi"/>
          <w:sz w:val="22"/>
          <w:szCs w:val="22"/>
        </w:rPr>
        <w:t xml:space="preserve"> </w:t>
      </w:r>
      <w:proofErr w:type="gramStart"/>
      <w:r w:rsidR="003A0F08" w:rsidRPr="00BE726D">
        <w:rPr>
          <w:rFonts w:cstheme="minorHAnsi"/>
          <w:sz w:val="22"/>
          <w:szCs w:val="22"/>
        </w:rPr>
        <w:t>amount</w:t>
      </w:r>
      <w:proofErr w:type="gramEnd"/>
      <w:r w:rsidR="003A0F08" w:rsidRPr="00BE726D">
        <w:rPr>
          <w:rFonts w:cstheme="minorHAnsi"/>
          <w:sz w:val="22"/>
          <w:szCs w:val="22"/>
        </w:rPr>
        <w:t xml:space="preserve"> of individuals diagnosed </w:t>
      </w:r>
      <w:r w:rsidR="00B41EAC" w:rsidRPr="00BE726D">
        <w:rPr>
          <w:rFonts w:cstheme="minorHAnsi"/>
          <w:sz w:val="22"/>
          <w:szCs w:val="22"/>
        </w:rPr>
        <w:t>with the disorders</w:t>
      </w:r>
      <w:r w:rsidR="003A0F08" w:rsidRPr="00BE726D">
        <w:rPr>
          <w:rFonts w:cstheme="minorHAnsi"/>
          <w:sz w:val="22"/>
          <w:szCs w:val="22"/>
        </w:rPr>
        <w:t xml:space="preserve"> </w:t>
      </w:r>
      <w:r w:rsidRPr="00BE726D">
        <w:rPr>
          <w:rFonts w:cstheme="minorHAnsi"/>
          <w:sz w:val="22"/>
          <w:szCs w:val="22"/>
        </w:rPr>
        <w:t xml:space="preserve">(Whiteford et al., 2015). </w:t>
      </w:r>
      <w:r w:rsidR="002C7D47" w:rsidRPr="00BE726D">
        <w:rPr>
          <w:rFonts w:cstheme="minorHAnsi"/>
          <w:sz w:val="22"/>
          <w:szCs w:val="22"/>
        </w:rPr>
        <w:t>Although treatment and prevention of</w:t>
      </w:r>
      <w:r w:rsidR="00947DBA" w:rsidRPr="00BE726D">
        <w:rPr>
          <w:rFonts w:cstheme="minorHAnsi"/>
          <w:sz w:val="22"/>
          <w:szCs w:val="22"/>
        </w:rPr>
        <w:t xml:space="preserve"> CMD’s has gained a lot of interest and funding over the last few decades,</w:t>
      </w:r>
      <w:r w:rsidR="001C5A40" w:rsidRPr="00BE726D">
        <w:rPr>
          <w:rFonts w:cstheme="minorHAnsi"/>
          <w:sz w:val="22"/>
          <w:szCs w:val="22"/>
        </w:rPr>
        <w:t xml:space="preserve"> the number of </w:t>
      </w:r>
      <w:r w:rsidR="00B475F1" w:rsidRPr="00BE726D">
        <w:rPr>
          <w:rFonts w:cstheme="minorHAnsi"/>
          <w:sz w:val="22"/>
          <w:szCs w:val="22"/>
        </w:rPr>
        <w:t>individuals</w:t>
      </w:r>
      <w:r w:rsidR="001C5A40" w:rsidRPr="00BE726D">
        <w:rPr>
          <w:rFonts w:cstheme="minorHAnsi"/>
          <w:sz w:val="22"/>
          <w:szCs w:val="22"/>
        </w:rPr>
        <w:t xml:space="preserve"> affected</w:t>
      </w:r>
      <w:r w:rsidR="00B41EAC" w:rsidRPr="00BE726D">
        <w:rPr>
          <w:rFonts w:cstheme="minorHAnsi"/>
          <w:sz w:val="22"/>
          <w:szCs w:val="22"/>
        </w:rPr>
        <w:t xml:space="preserve"> still</w:t>
      </w:r>
      <w:r w:rsidR="001C5A40" w:rsidRPr="00BE726D">
        <w:rPr>
          <w:rFonts w:cstheme="minorHAnsi"/>
          <w:sz w:val="22"/>
          <w:szCs w:val="22"/>
        </w:rPr>
        <w:t xml:space="preserve"> see</w:t>
      </w:r>
      <w:r w:rsidR="00B475F1" w:rsidRPr="00BE726D">
        <w:rPr>
          <w:rFonts w:cstheme="minorHAnsi"/>
          <w:sz w:val="22"/>
          <w:szCs w:val="22"/>
        </w:rPr>
        <w:t>ms to be increasing instead of declining over the</w:t>
      </w:r>
      <w:r w:rsidR="00B41EAC" w:rsidRPr="00BE726D">
        <w:rPr>
          <w:rFonts w:cstheme="minorHAnsi"/>
          <w:sz w:val="22"/>
          <w:szCs w:val="22"/>
        </w:rPr>
        <w:t xml:space="preserve"> world’s</w:t>
      </w:r>
      <w:r w:rsidR="00B475F1" w:rsidRPr="00BE726D">
        <w:rPr>
          <w:rFonts w:cstheme="minorHAnsi"/>
          <w:sz w:val="22"/>
          <w:szCs w:val="22"/>
        </w:rPr>
        <w:t xml:space="preserve"> population </w:t>
      </w:r>
      <w:r w:rsidRPr="00BE726D">
        <w:rPr>
          <w:rFonts w:cstheme="minorHAnsi"/>
          <w:sz w:val="22"/>
          <w:szCs w:val="22"/>
        </w:rPr>
        <w:t>(</w:t>
      </w:r>
      <w:proofErr w:type="spellStart"/>
      <w:r w:rsidRPr="00BE726D">
        <w:rPr>
          <w:rFonts w:cstheme="minorHAnsi"/>
          <w:sz w:val="22"/>
          <w:szCs w:val="22"/>
        </w:rPr>
        <w:t>Jorm</w:t>
      </w:r>
      <w:proofErr w:type="spellEnd"/>
      <w:r w:rsidRPr="00BE726D">
        <w:rPr>
          <w:rFonts w:cstheme="minorHAnsi"/>
          <w:sz w:val="22"/>
          <w:szCs w:val="22"/>
        </w:rPr>
        <w:t xml:space="preserve"> et al., 2017). </w:t>
      </w:r>
      <w:r w:rsidR="00B475F1" w:rsidRPr="00BE726D">
        <w:rPr>
          <w:rFonts w:cstheme="minorHAnsi"/>
          <w:sz w:val="22"/>
          <w:szCs w:val="22"/>
        </w:rPr>
        <w:t xml:space="preserve">This review will </w:t>
      </w:r>
      <w:r w:rsidR="00B41EAC" w:rsidRPr="00BE726D">
        <w:rPr>
          <w:rFonts w:cstheme="minorHAnsi"/>
          <w:sz w:val="22"/>
          <w:szCs w:val="22"/>
        </w:rPr>
        <w:t>investigate</w:t>
      </w:r>
      <w:r w:rsidR="00B475F1" w:rsidRPr="00BE726D">
        <w:rPr>
          <w:rFonts w:cstheme="minorHAnsi"/>
          <w:sz w:val="22"/>
          <w:szCs w:val="22"/>
        </w:rPr>
        <w:t xml:space="preserve"> how</w:t>
      </w:r>
      <w:r w:rsidR="00AF4882" w:rsidRPr="00BE726D">
        <w:rPr>
          <w:rFonts w:cstheme="minorHAnsi"/>
          <w:sz w:val="22"/>
          <w:szCs w:val="22"/>
        </w:rPr>
        <w:t xml:space="preserve"> the role of the diet could be playing a major role in the ov</w:t>
      </w:r>
      <w:r w:rsidR="00C20823" w:rsidRPr="00BE726D">
        <w:rPr>
          <w:rFonts w:cstheme="minorHAnsi"/>
          <w:sz w:val="22"/>
          <w:szCs w:val="22"/>
        </w:rPr>
        <w:t>erall number of cases of CMD’s</w:t>
      </w:r>
      <w:r w:rsidR="00E9323F" w:rsidRPr="00BE726D">
        <w:rPr>
          <w:rFonts w:cstheme="minorHAnsi"/>
          <w:sz w:val="22"/>
          <w:szCs w:val="22"/>
        </w:rPr>
        <w:t>.</w:t>
      </w:r>
    </w:p>
    <w:p w14:paraId="0652E632" w14:textId="77777777" w:rsidR="008A59F2" w:rsidRPr="00BE726D" w:rsidRDefault="008A59F2" w:rsidP="00C216D0">
      <w:pPr>
        <w:rPr>
          <w:rFonts w:cstheme="minorHAnsi"/>
          <w:b/>
          <w:bCs/>
          <w:sz w:val="22"/>
          <w:szCs w:val="22"/>
          <w:u w:val="single"/>
        </w:rPr>
      </w:pPr>
    </w:p>
    <w:p w14:paraId="3A65DA17" w14:textId="407EFCC7" w:rsidR="00F9751C" w:rsidRPr="00BE726D" w:rsidRDefault="008A59F2" w:rsidP="00C216D0">
      <w:pPr>
        <w:rPr>
          <w:rFonts w:cstheme="minorHAnsi"/>
          <w:b/>
          <w:bCs/>
          <w:sz w:val="22"/>
          <w:szCs w:val="22"/>
          <w:u w:val="single"/>
        </w:rPr>
      </w:pPr>
      <w:r w:rsidRPr="00BE726D">
        <w:rPr>
          <w:rFonts w:cstheme="minorHAnsi"/>
          <w:b/>
          <w:bCs/>
          <w:sz w:val="22"/>
          <w:szCs w:val="22"/>
          <w:u w:val="single"/>
        </w:rPr>
        <w:t>Introduction</w:t>
      </w:r>
    </w:p>
    <w:p w14:paraId="562FD609" w14:textId="1A153D85" w:rsidR="00A46DB8" w:rsidRPr="00BE726D" w:rsidRDefault="0052566E" w:rsidP="0052566E">
      <w:pPr>
        <w:rPr>
          <w:rFonts w:cstheme="minorHAnsi"/>
          <w:sz w:val="22"/>
          <w:szCs w:val="22"/>
        </w:rPr>
      </w:pPr>
      <w:r w:rsidRPr="00BE726D">
        <w:rPr>
          <w:rFonts w:cstheme="minorHAnsi"/>
          <w:sz w:val="22"/>
          <w:szCs w:val="22"/>
        </w:rPr>
        <w:t xml:space="preserve">Beardsley. B (2015) states that while the link between poor nutrition and mental health is well understood, </w:t>
      </w:r>
      <w:r w:rsidR="002C2378" w:rsidRPr="00BE726D">
        <w:rPr>
          <w:rFonts w:cstheme="minorHAnsi"/>
          <w:sz w:val="22"/>
          <w:szCs w:val="22"/>
        </w:rPr>
        <w:t xml:space="preserve">very </w:t>
      </w:r>
      <w:r w:rsidRPr="00BE726D">
        <w:rPr>
          <w:rFonts w:cstheme="minorHAnsi"/>
          <w:sz w:val="22"/>
          <w:szCs w:val="22"/>
        </w:rPr>
        <w:t xml:space="preserve">few individuals are </w:t>
      </w:r>
      <w:proofErr w:type="gramStart"/>
      <w:r w:rsidR="002C2378" w:rsidRPr="00BE726D">
        <w:rPr>
          <w:rFonts w:cstheme="minorHAnsi"/>
          <w:sz w:val="22"/>
          <w:szCs w:val="22"/>
        </w:rPr>
        <w:t xml:space="preserve">actually </w:t>
      </w:r>
      <w:r w:rsidRPr="00BE726D">
        <w:rPr>
          <w:rFonts w:cstheme="minorHAnsi"/>
          <w:sz w:val="22"/>
          <w:szCs w:val="22"/>
        </w:rPr>
        <w:t>aware</w:t>
      </w:r>
      <w:proofErr w:type="gramEnd"/>
      <w:r w:rsidRPr="00BE726D">
        <w:rPr>
          <w:rFonts w:cstheme="minorHAnsi"/>
          <w:sz w:val="22"/>
          <w:szCs w:val="22"/>
        </w:rPr>
        <w:t xml:space="preserve"> of the relationship between nutrition and mental health. Most people tend to think of mental health as being either </w:t>
      </w:r>
      <w:proofErr w:type="gramStart"/>
      <w:r w:rsidRPr="00BE726D">
        <w:rPr>
          <w:rFonts w:cstheme="minorHAnsi"/>
          <w:sz w:val="22"/>
          <w:szCs w:val="22"/>
        </w:rPr>
        <w:t>p</w:t>
      </w:r>
      <w:r w:rsidR="00232C46">
        <w:rPr>
          <w:rFonts w:cstheme="minorHAnsi"/>
          <w:sz w:val="22"/>
          <w:szCs w:val="22"/>
        </w:rPr>
        <w:t xml:space="preserve">sychological </w:t>
      </w:r>
      <w:r w:rsidRPr="00BE726D">
        <w:rPr>
          <w:rFonts w:cstheme="minorHAnsi"/>
          <w:sz w:val="22"/>
          <w:szCs w:val="22"/>
        </w:rPr>
        <w:t xml:space="preserve"> or</w:t>
      </w:r>
      <w:proofErr w:type="gramEnd"/>
      <w:r w:rsidRPr="00BE726D">
        <w:rPr>
          <w:rFonts w:cstheme="minorHAnsi"/>
          <w:sz w:val="22"/>
          <w:szCs w:val="22"/>
        </w:rPr>
        <w:t xml:space="preserve"> emotionally based. Contrarily, diet may have a significant impact on the development, severity, and persistence of mental health issues. Many of the readily observable dietary habits that characterise mental health problems have many similarities. Poor appetite, skipping meals, and a predominance of sugary foods are a few examples. A growing field called nutritional neuroscience</w:t>
      </w:r>
      <w:r w:rsidR="00C05025">
        <w:rPr>
          <w:rFonts w:cstheme="minorHAnsi"/>
          <w:sz w:val="22"/>
          <w:szCs w:val="22"/>
        </w:rPr>
        <w:t xml:space="preserve"> </w:t>
      </w:r>
      <w:r w:rsidR="00BF4FA2">
        <w:rPr>
          <w:rFonts w:cstheme="minorHAnsi"/>
          <w:sz w:val="22"/>
          <w:szCs w:val="22"/>
        </w:rPr>
        <w:t>(</w:t>
      </w:r>
      <w:r w:rsidR="00731BA1" w:rsidRPr="00BE726D">
        <w:rPr>
          <w:rFonts w:cstheme="minorHAnsi"/>
          <w:sz w:val="22"/>
          <w:szCs w:val="22"/>
        </w:rPr>
        <w:t>Beardsley. B 2015</w:t>
      </w:r>
      <w:r w:rsidR="00BF4FA2">
        <w:rPr>
          <w:rFonts w:cstheme="minorHAnsi"/>
          <w:sz w:val="22"/>
          <w:szCs w:val="22"/>
        </w:rPr>
        <w:t>)</w:t>
      </w:r>
      <w:r w:rsidR="00731BA1" w:rsidRPr="00BE726D">
        <w:rPr>
          <w:rFonts w:cstheme="minorHAnsi"/>
          <w:sz w:val="22"/>
          <w:szCs w:val="22"/>
        </w:rPr>
        <w:t xml:space="preserve"> </w:t>
      </w:r>
      <w:r w:rsidRPr="00BE726D">
        <w:rPr>
          <w:rFonts w:cstheme="minorHAnsi"/>
          <w:sz w:val="22"/>
          <w:szCs w:val="22"/>
        </w:rPr>
        <w:t xml:space="preserve">is providing insight on how diet affects human brain, behaviour, and emotions. According to </w:t>
      </w:r>
      <w:r w:rsidR="00A46DB8" w:rsidRPr="00BE726D">
        <w:rPr>
          <w:rFonts w:cstheme="minorHAnsi"/>
          <w:sz w:val="22"/>
          <w:szCs w:val="22"/>
        </w:rPr>
        <w:t>most</w:t>
      </w:r>
      <w:r w:rsidRPr="00BE726D">
        <w:rPr>
          <w:rFonts w:cstheme="minorHAnsi"/>
          <w:sz w:val="22"/>
          <w:szCs w:val="22"/>
        </w:rPr>
        <w:t xml:space="preserve"> data</w:t>
      </w:r>
      <w:r w:rsidR="00A46DB8" w:rsidRPr="00BE726D">
        <w:rPr>
          <w:rFonts w:cstheme="minorHAnsi"/>
          <w:sz w:val="22"/>
          <w:szCs w:val="22"/>
        </w:rPr>
        <w:t xml:space="preserve"> collected from multiple sources (Jacka et al. 2011; McMartin et al. 2013; O'Neil et al. 2014)</w:t>
      </w:r>
      <w:r w:rsidR="006427CC" w:rsidRPr="00BE726D">
        <w:rPr>
          <w:rFonts w:cstheme="minorHAnsi"/>
          <w:sz w:val="22"/>
          <w:szCs w:val="22"/>
        </w:rPr>
        <w:t xml:space="preserve"> </w:t>
      </w:r>
      <w:r w:rsidR="004A48F4" w:rsidRPr="00BE726D">
        <w:rPr>
          <w:rFonts w:cstheme="minorHAnsi"/>
          <w:sz w:val="22"/>
          <w:szCs w:val="22"/>
        </w:rPr>
        <w:t xml:space="preserve">consuming a healthy balanced diet </w:t>
      </w:r>
      <w:r w:rsidR="0008120C" w:rsidRPr="00BE726D">
        <w:rPr>
          <w:rFonts w:cstheme="minorHAnsi"/>
          <w:sz w:val="22"/>
          <w:szCs w:val="22"/>
        </w:rPr>
        <w:t>has show</w:t>
      </w:r>
      <w:r w:rsidR="00747C97">
        <w:rPr>
          <w:rFonts w:cstheme="minorHAnsi"/>
          <w:sz w:val="22"/>
          <w:szCs w:val="22"/>
        </w:rPr>
        <w:t>n</w:t>
      </w:r>
      <w:r w:rsidR="0008120C" w:rsidRPr="00BE726D">
        <w:rPr>
          <w:rFonts w:cstheme="minorHAnsi"/>
          <w:sz w:val="22"/>
          <w:szCs w:val="22"/>
        </w:rPr>
        <w:t xml:space="preserve"> to be one of the most</w:t>
      </w:r>
      <w:r w:rsidR="003F4C05" w:rsidRPr="00BE726D">
        <w:rPr>
          <w:rFonts w:cstheme="minorHAnsi"/>
          <w:sz w:val="22"/>
          <w:szCs w:val="22"/>
        </w:rPr>
        <w:t xml:space="preserve"> effective ways</w:t>
      </w:r>
      <w:r w:rsidR="003E3FF7" w:rsidRPr="00BE726D">
        <w:rPr>
          <w:rFonts w:cstheme="minorHAnsi"/>
          <w:sz w:val="22"/>
          <w:szCs w:val="22"/>
        </w:rPr>
        <w:t xml:space="preserve"> to decrease depression and anxiety. </w:t>
      </w:r>
      <w:r w:rsidR="00166585" w:rsidRPr="00BE726D">
        <w:rPr>
          <w:rFonts w:cstheme="minorHAnsi"/>
          <w:sz w:val="22"/>
          <w:szCs w:val="22"/>
        </w:rPr>
        <w:t>Furthermore,</w:t>
      </w:r>
      <w:r w:rsidR="0088463D" w:rsidRPr="00BE726D">
        <w:rPr>
          <w:rFonts w:cstheme="minorHAnsi"/>
          <w:sz w:val="22"/>
          <w:szCs w:val="22"/>
        </w:rPr>
        <w:t xml:space="preserve"> </w:t>
      </w:r>
      <w:r w:rsidR="00544DE5" w:rsidRPr="00BE726D">
        <w:rPr>
          <w:rFonts w:cstheme="minorHAnsi"/>
          <w:sz w:val="22"/>
          <w:szCs w:val="22"/>
        </w:rPr>
        <w:t>several</w:t>
      </w:r>
      <w:r w:rsidR="0088463D" w:rsidRPr="00BE726D">
        <w:rPr>
          <w:rFonts w:cstheme="minorHAnsi"/>
          <w:sz w:val="22"/>
          <w:szCs w:val="22"/>
        </w:rPr>
        <w:t xml:space="preserve"> studies </w:t>
      </w:r>
      <w:r w:rsidR="00C21C63" w:rsidRPr="00BE726D">
        <w:rPr>
          <w:rFonts w:cstheme="minorHAnsi"/>
          <w:sz w:val="22"/>
          <w:szCs w:val="22"/>
        </w:rPr>
        <w:t xml:space="preserve">have concluded that inadequate nutrition consumption </w:t>
      </w:r>
      <w:r w:rsidR="00481C28" w:rsidRPr="00BE726D">
        <w:rPr>
          <w:rFonts w:cstheme="minorHAnsi"/>
          <w:sz w:val="22"/>
          <w:szCs w:val="22"/>
        </w:rPr>
        <w:t>has strong links to increased depression and anxiety in adolescents</w:t>
      </w:r>
      <w:r w:rsidR="00200906" w:rsidRPr="00BE726D">
        <w:rPr>
          <w:rFonts w:cstheme="minorHAnsi"/>
          <w:sz w:val="22"/>
          <w:szCs w:val="22"/>
        </w:rPr>
        <w:t xml:space="preserve"> (Jacka et al. 2013; Kulkarni et al. 2015; Lien et al. 2006; Oddy et al. 2009; Takaoka and Kawakami 2013; Weng et al. 2011).</w:t>
      </w:r>
    </w:p>
    <w:p w14:paraId="66D8C2ED" w14:textId="002A8423" w:rsidR="006427CC" w:rsidRPr="00BE726D" w:rsidRDefault="006427CC" w:rsidP="00D05894">
      <w:pPr>
        <w:rPr>
          <w:rFonts w:cstheme="minorHAnsi"/>
          <w:sz w:val="22"/>
          <w:szCs w:val="22"/>
        </w:rPr>
      </w:pPr>
      <w:r w:rsidRPr="00BE726D">
        <w:rPr>
          <w:rFonts w:cstheme="minorHAnsi"/>
          <w:sz w:val="22"/>
          <w:szCs w:val="22"/>
        </w:rPr>
        <w:t xml:space="preserve">The prevalence of mental health problems, including anxiety and depression, is growing worldwide and poses </w:t>
      </w:r>
      <w:proofErr w:type="gramStart"/>
      <w:r w:rsidRPr="00BE726D">
        <w:rPr>
          <w:rFonts w:cstheme="minorHAnsi"/>
          <w:sz w:val="22"/>
          <w:szCs w:val="22"/>
        </w:rPr>
        <w:t>a serious danger</w:t>
      </w:r>
      <w:proofErr w:type="gramEnd"/>
      <w:r w:rsidRPr="00BE726D">
        <w:rPr>
          <w:rFonts w:cstheme="minorHAnsi"/>
          <w:sz w:val="22"/>
          <w:szCs w:val="22"/>
        </w:rPr>
        <w:t xml:space="preserve"> to public health (WHO. 2018).</w:t>
      </w:r>
      <w:r w:rsidR="00D05894" w:rsidRPr="00BE726D">
        <w:rPr>
          <w:rFonts w:cstheme="minorHAnsi"/>
          <w:sz w:val="22"/>
          <w:szCs w:val="22"/>
        </w:rPr>
        <w:t xml:space="preserve"> Depression and anxiety </w:t>
      </w:r>
      <w:r w:rsidR="00F958C1" w:rsidRPr="00BE726D">
        <w:rPr>
          <w:rFonts w:cstheme="minorHAnsi"/>
          <w:sz w:val="22"/>
          <w:szCs w:val="22"/>
        </w:rPr>
        <w:t>affect</w:t>
      </w:r>
      <w:r w:rsidR="00D05894" w:rsidRPr="00BE726D">
        <w:rPr>
          <w:rFonts w:cstheme="minorHAnsi"/>
          <w:sz w:val="22"/>
          <w:szCs w:val="22"/>
        </w:rPr>
        <w:t xml:space="preserve"> more than 300 million individuals worldwide and nonfatal illness burden is</w:t>
      </w:r>
      <w:r w:rsidR="009F1A43">
        <w:rPr>
          <w:rFonts w:cstheme="minorHAnsi"/>
          <w:sz w:val="22"/>
          <w:szCs w:val="22"/>
        </w:rPr>
        <w:t xml:space="preserve"> </w:t>
      </w:r>
      <w:r w:rsidR="005C25D3">
        <w:rPr>
          <w:rFonts w:cstheme="minorHAnsi"/>
          <w:sz w:val="22"/>
          <w:szCs w:val="22"/>
        </w:rPr>
        <w:t>at its</w:t>
      </w:r>
      <w:r w:rsidR="00D05894" w:rsidRPr="00BE726D">
        <w:rPr>
          <w:rFonts w:cstheme="minorHAnsi"/>
          <w:sz w:val="22"/>
          <w:szCs w:val="22"/>
        </w:rPr>
        <w:t xml:space="preserve"> highest due to depression </w:t>
      </w:r>
      <w:r w:rsidR="006A1FF7" w:rsidRPr="00BE726D">
        <w:rPr>
          <w:rFonts w:cstheme="minorHAnsi"/>
          <w:sz w:val="22"/>
          <w:szCs w:val="22"/>
        </w:rPr>
        <w:t xml:space="preserve">(WHO. 2016). </w:t>
      </w:r>
      <w:r w:rsidR="00D05894" w:rsidRPr="00BE726D">
        <w:rPr>
          <w:rFonts w:cstheme="minorHAnsi"/>
          <w:sz w:val="22"/>
          <w:szCs w:val="22"/>
        </w:rPr>
        <w:t xml:space="preserve">The OECD estimates that the estimated </w:t>
      </w:r>
      <w:r w:rsidR="00F958C1" w:rsidRPr="00BE726D">
        <w:rPr>
          <w:rFonts w:cstheme="minorHAnsi"/>
          <w:sz w:val="22"/>
          <w:szCs w:val="22"/>
        </w:rPr>
        <w:t>cost for</w:t>
      </w:r>
      <w:r w:rsidR="00D05894" w:rsidRPr="00BE726D">
        <w:rPr>
          <w:rFonts w:cstheme="minorHAnsi"/>
          <w:sz w:val="22"/>
          <w:szCs w:val="22"/>
        </w:rPr>
        <w:t xml:space="preserve"> poor mental health in the European Union (EU) is over €600 billion, or more than 4% of GDP</w:t>
      </w:r>
      <w:r w:rsidR="00C63895" w:rsidRPr="00BE726D">
        <w:rPr>
          <w:rFonts w:cstheme="minorHAnsi"/>
          <w:sz w:val="22"/>
          <w:szCs w:val="22"/>
        </w:rPr>
        <w:t xml:space="preserve"> (WHO. 2016)</w:t>
      </w:r>
      <w:r w:rsidR="00D05894" w:rsidRPr="00BE726D">
        <w:rPr>
          <w:rFonts w:cstheme="minorHAnsi"/>
          <w:sz w:val="22"/>
          <w:szCs w:val="22"/>
        </w:rPr>
        <w:t xml:space="preserve">. Investment in preventative treatment for mental health has been shown to have positive effects on academic performance, occupational success, and social integration </w:t>
      </w:r>
      <w:r w:rsidR="006A1FF7" w:rsidRPr="00BE726D">
        <w:rPr>
          <w:rFonts w:cstheme="minorHAnsi"/>
          <w:sz w:val="22"/>
          <w:szCs w:val="22"/>
        </w:rPr>
        <w:t xml:space="preserve">(WHO. 2016). Everyone is vulnerable to psychological disorders such as depression and anxiety, and it may be difficult to draw the boundary between normal and unhealthy mental states (WHO. 2018). However, positively, the stigma attached to </w:t>
      </w:r>
      <w:r w:rsidR="003D0AC0" w:rsidRPr="00BE726D">
        <w:rPr>
          <w:rFonts w:cstheme="minorHAnsi"/>
          <w:sz w:val="22"/>
          <w:szCs w:val="22"/>
        </w:rPr>
        <w:t>common mental disorders (</w:t>
      </w:r>
      <w:r w:rsidR="006A1FF7" w:rsidRPr="00BE726D">
        <w:rPr>
          <w:rFonts w:cstheme="minorHAnsi"/>
          <w:sz w:val="22"/>
          <w:szCs w:val="22"/>
        </w:rPr>
        <w:t>CMD's</w:t>
      </w:r>
      <w:r w:rsidR="003E1433" w:rsidRPr="00BE726D">
        <w:rPr>
          <w:rFonts w:cstheme="minorHAnsi"/>
          <w:sz w:val="22"/>
          <w:szCs w:val="22"/>
        </w:rPr>
        <w:t>)</w:t>
      </w:r>
      <w:r w:rsidR="006A1FF7" w:rsidRPr="00BE726D">
        <w:rPr>
          <w:rFonts w:cstheme="minorHAnsi"/>
          <w:sz w:val="22"/>
          <w:szCs w:val="22"/>
        </w:rPr>
        <w:t xml:space="preserve"> is diminishing, and more individuals are seeking treatment. World Health Organization (WHO) produced a strategy for how this should be tackled in 2015 with "The European Mental Health Action Plan" (WHO. 2018); </w:t>
      </w:r>
      <w:r w:rsidR="000A219F" w:rsidRPr="00BE726D">
        <w:rPr>
          <w:rFonts w:cstheme="minorHAnsi"/>
          <w:sz w:val="22"/>
          <w:szCs w:val="22"/>
        </w:rPr>
        <w:t xml:space="preserve">which </w:t>
      </w:r>
      <w:r w:rsidR="006A1FF7" w:rsidRPr="00BE726D">
        <w:rPr>
          <w:rFonts w:cstheme="minorHAnsi"/>
          <w:sz w:val="22"/>
          <w:szCs w:val="22"/>
        </w:rPr>
        <w:t>depression is one of the primary public health concerns. This strategy addresses mental health and mental illnesses at all stages of life and is consistent with the principles and aims of Health 2020, the new European policy framework for health and wellbeing.</w:t>
      </w:r>
    </w:p>
    <w:p w14:paraId="5E7AA352" w14:textId="21D8742E" w:rsidR="00A44A8A" w:rsidRPr="00BE726D" w:rsidRDefault="00A44A8A" w:rsidP="00D05894">
      <w:pPr>
        <w:rPr>
          <w:rFonts w:cstheme="minorHAnsi"/>
          <w:sz w:val="22"/>
          <w:szCs w:val="22"/>
        </w:rPr>
      </w:pPr>
    </w:p>
    <w:p w14:paraId="33DEA3E9" w14:textId="4E59B28A" w:rsidR="00E67A68" w:rsidRPr="00BE726D" w:rsidRDefault="00A44A8A" w:rsidP="00E67A68">
      <w:pPr>
        <w:rPr>
          <w:rFonts w:cstheme="minorHAnsi"/>
          <w:color w:val="333333"/>
          <w:sz w:val="22"/>
          <w:szCs w:val="22"/>
          <w:shd w:val="clear" w:color="auto" w:fill="FFFFFF"/>
        </w:rPr>
      </w:pPr>
      <w:r w:rsidRPr="00BE726D">
        <w:rPr>
          <w:rFonts w:cstheme="minorHAnsi"/>
          <w:sz w:val="22"/>
          <w:szCs w:val="22"/>
        </w:rPr>
        <w:t>There is increasing data that shows how important diet is to adolescent mental health and the avoidance of CMD's. An updated evaluation found that eating healthy may be an effective tool in the fight against and treatment of CMD's in young adults (</w:t>
      </w:r>
      <w:r w:rsidRPr="00BE726D">
        <w:rPr>
          <w:rStyle w:val="element-citation"/>
          <w:rFonts w:cstheme="minorHAnsi"/>
          <w:color w:val="212121"/>
          <w:sz w:val="22"/>
          <w:szCs w:val="22"/>
          <w:shd w:val="clear" w:color="auto" w:fill="FFFFFF"/>
        </w:rPr>
        <w:t>Chopra C. et al, 2021). CMD's such as major depressive disorder and anxiety, affect around 20% of children and adolescents annually across the world. According to statistics, depression is the second leading cause of mortality among young people (</w:t>
      </w:r>
      <w:r w:rsidRPr="00BE726D">
        <w:rPr>
          <w:rStyle w:val="surname"/>
          <w:rFonts w:cstheme="minorHAnsi"/>
          <w:color w:val="333333"/>
          <w:sz w:val="22"/>
          <w:szCs w:val="22"/>
          <w:bdr w:val="none" w:sz="0" w:space="0" w:color="auto" w:frame="1"/>
          <w:shd w:val="clear" w:color="auto" w:fill="FFFFFF"/>
        </w:rPr>
        <w:t>Patel</w:t>
      </w:r>
      <w:r w:rsidRPr="00BE726D">
        <w:rPr>
          <w:rStyle w:val="name"/>
          <w:rFonts w:cstheme="minorHAnsi"/>
          <w:color w:val="333333"/>
          <w:sz w:val="22"/>
          <w:szCs w:val="22"/>
          <w:bdr w:val="none" w:sz="0" w:space="0" w:color="auto" w:frame="1"/>
          <w:shd w:val="clear" w:color="auto" w:fill="FFFFFF"/>
        </w:rPr>
        <w:t>, </w:t>
      </w:r>
      <w:r w:rsidRPr="00BE726D">
        <w:rPr>
          <w:rStyle w:val="given-names"/>
          <w:rFonts w:cstheme="minorHAnsi"/>
          <w:color w:val="333333"/>
          <w:sz w:val="22"/>
          <w:szCs w:val="22"/>
          <w:bdr w:val="none" w:sz="0" w:space="0" w:color="auto" w:frame="1"/>
          <w:shd w:val="clear" w:color="auto" w:fill="FFFFFF"/>
        </w:rPr>
        <w:t>V</w:t>
      </w:r>
      <w:r w:rsidRPr="00BE726D">
        <w:rPr>
          <w:rFonts w:cstheme="minorHAnsi"/>
          <w:color w:val="333333"/>
          <w:sz w:val="22"/>
          <w:szCs w:val="22"/>
          <w:shd w:val="clear" w:color="auto" w:fill="FFFFFF"/>
        </w:rPr>
        <w:t>, et al 2017: WHO. 2016)</w:t>
      </w:r>
      <w:r w:rsidR="00012D33" w:rsidRPr="00BE726D">
        <w:rPr>
          <w:rFonts w:cstheme="minorHAnsi"/>
          <w:color w:val="333333"/>
          <w:sz w:val="22"/>
          <w:szCs w:val="22"/>
          <w:shd w:val="clear" w:color="auto" w:fill="FFFFFF"/>
        </w:rPr>
        <w:t xml:space="preserve">. </w:t>
      </w:r>
      <w:r w:rsidR="00E67A68" w:rsidRPr="00BE726D">
        <w:rPr>
          <w:rFonts w:cstheme="minorHAnsi"/>
          <w:color w:val="333333"/>
          <w:sz w:val="22"/>
          <w:szCs w:val="22"/>
          <w:shd w:val="clear" w:color="auto" w:fill="FFFFFF"/>
        </w:rPr>
        <w:t xml:space="preserve">Adolescent depression has been shown to be a distinct type of the same condition in adults and to have a significant correlation with subsequent episodes. Initial symptoms and brain activity patterns of the disorder are same in adolescents and adults. </w:t>
      </w:r>
      <w:r w:rsidR="00E67A68" w:rsidRPr="00BE726D">
        <w:rPr>
          <w:rFonts w:cstheme="minorHAnsi"/>
          <w:color w:val="333333"/>
          <w:sz w:val="22"/>
          <w:szCs w:val="22"/>
          <w:shd w:val="clear" w:color="auto" w:fill="FFFFFF"/>
        </w:rPr>
        <w:lastRenderedPageBreak/>
        <w:t xml:space="preserve">Compared to adults, teenage depression is more difficult to spot because of signs including mood reactivity and irritability which is considered normal at this stage of life due to hormonal </w:t>
      </w:r>
      <w:r w:rsidR="00516D72" w:rsidRPr="00BE726D">
        <w:rPr>
          <w:rFonts w:cstheme="minorHAnsi"/>
          <w:color w:val="333333"/>
          <w:sz w:val="22"/>
          <w:szCs w:val="22"/>
          <w:shd w:val="clear" w:color="auto" w:fill="FFFFFF"/>
        </w:rPr>
        <w:t>fluctuations</w:t>
      </w:r>
      <w:r w:rsidR="00E67A68" w:rsidRPr="00BE726D">
        <w:rPr>
          <w:rFonts w:cstheme="minorHAnsi"/>
          <w:color w:val="333333"/>
          <w:sz w:val="22"/>
          <w:szCs w:val="22"/>
          <w:shd w:val="clear" w:color="auto" w:fill="FFFFFF"/>
        </w:rPr>
        <w:t> (</w:t>
      </w:r>
      <w:proofErr w:type="spellStart"/>
      <w:r w:rsidR="00E67A68" w:rsidRPr="00BE726D">
        <w:rPr>
          <w:rFonts w:cstheme="minorHAnsi"/>
          <w:color w:val="212121"/>
          <w:sz w:val="22"/>
          <w:szCs w:val="22"/>
          <w:shd w:val="clear" w:color="auto" w:fill="FFFFFF"/>
        </w:rPr>
        <w:t>Birmaher</w:t>
      </w:r>
      <w:proofErr w:type="spellEnd"/>
      <w:r w:rsidR="00E67A68" w:rsidRPr="00BE726D">
        <w:rPr>
          <w:rFonts w:cstheme="minorHAnsi"/>
          <w:color w:val="212121"/>
          <w:sz w:val="22"/>
          <w:szCs w:val="22"/>
          <w:shd w:val="clear" w:color="auto" w:fill="FFFFFF"/>
        </w:rPr>
        <w:t xml:space="preserve"> B, et al 2004)</w:t>
      </w:r>
      <w:r w:rsidR="005D3546" w:rsidRPr="00BE726D">
        <w:rPr>
          <w:rFonts w:cstheme="minorHAnsi"/>
          <w:color w:val="212121"/>
          <w:sz w:val="22"/>
          <w:szCs w:val="22"/>
          <w:shd w:val="clear" w:color="auto" w:fill="FFFFFF"/>
        </w:rPr>
        <w:t>.</w:t>
      </w:r>
    </w:p>
    <w:p w14:paraId="7B897D76" w14:textId="2576E1CD" w:rsidR="00E20325" w:rsidRPr="00BE726D" w:rsidRDefault="001676D7" w:rsidP="001225CD">
      <w:pPr>
        <w:rPr>
          <w:rFonts w:cstheme="minorHAnsi"/>
          <w:color w:val="333333"/>
          <w:sz w:val="22"/>
          <w:szCs w:val="22"/>
          <w:shd w:val="clear" w:color="auto" w:fill="FFFFFF"/>
        </w:rPr>
      </w:pPr>
      <w:r w:rsidRPr="00BE726D">
        <w:rPr>
          <w:rFonts w:cstheme="minorHAnsi"/>
          <w:color w:val="333333"/>
          <w:sz w:val="22"/>
          <w:szCs w:val="22"/>
          <w:shd w:val="clear" w:color="auto" w:fill="FFFFFF"/>
        </w:rPr>
        <w:t>Types of diets have been shown as effective ways of combatting CMD’s. The</w:t>
      </w:r>
      <w:r w:rsidR="00E67A68" w:rsidRPr="00BE726D">
        <w:rPr>
          <w:rFonts w:cstheme="minorHAnsi"/>
          <w:color w:val="333333"/>
          <w:sz w:val="22"/>
          <w:szCs w:val="22"/>
          <w:shd w:val="clear" w:color="auto" w:fill="FFFFFF"/>
        </w:rPr>
        <w:t xml:space="preserve"> Mediterranean diet with its emphasis on fresh produce, seafood, and healthy grains may help lower the incidence of depression in adolescences (</w:t>
      </w:r>
      <w:r w:rsidR="00E67A68" w:rsidRPr="00BE726D">
        <w:rPr>
          <w:rFonts w:cstheme="minorHAnsi"/>
          <w:color w:val="212121"/>
          <w:sz w:val="22"/>
          <w:szCs w:val="22"/>
          <w:shd w:val="clear" w:color="auto" w:fill="FFFFFF"/>
        </w:rPr>
        <w:t xml:space="preserve">Lai SJ, et al. </w:t>
      </w:r>
      <w:proofErr w:type="gramStart"/>
      <w:r w:rsidR="00E67A68" w:rsidRPr="00BE726D">
        <w:rPr>
          <w:rFonts w:cstheme="minorHAnsi"/>
          <w:color w:val="212121"/>
          <w:sz w:val="22"/>
          <w:szCs w:val="22"/>
          <w:shd w:val="clear" w:color="auto" w:fill="FFFFFF"/>
        </w:rPr>
        <w:t>2014</w:t>
      </w:r>
      <w:r w:rsidR="0060341E" w:rsidRPr="00BE726D">
        <w:rPr>
          <w:rFonts w:cstheme="minorHAnsi"/>
          <w:color w:val="212121"/>
          <w:sz w:val="22"/>
          <w:szCs w:val="22"/>
          <w:shd w:val="clear" w:color="auto" w:fill="FFFFFF"/>
        </w:rPr>
        <w:t>;</w:t>
      </w:r>
      <w:r w:rsidR="00E67A68" w:rsidRPr="00BE726D">
        <w:rPr>
          <w:rFonts w:cstheme="minorHAnsi"/>
          <w:color w:val="212121"/>
          <w:sz w:val="22"/>
          <w:szCs w:val="22"/>
          <w:shd w:val="clear" w:color="auto" w:fill="FFFFFF"/>
        </w:rPr>
        <w:t>Psaltopoulou</w:t>
      </w:r>
      <w:proofErr w:type="gramEnd"/>
      <w:r w:rsidR="00E67A68" w:rsidRPr="00BE726D">
        <w:rPr>
          <w:rFonts w:cstheme="minorHAnsi"/>
          <w:color w:val="212121"/>
          <w:sz w:val="22"/>
          <w:szCs w:val="22"/>
          <w:shd w:val="clear" w:color="auto" w:fill="FFFFFF"/>
        </w:rPr>
        <w:t xml:space="preserve"> T, et al 2013).</w:t>
      </w:r>
      <w:r w:rsidR="00E20325" w:rsidRPr="00BE726D">
        <w:rPr>
          <w:rFonts w:cstheme="minorHAnsi"/>
          <w:color w:val="212121"/>
          <w:sz w:val="22"/>
          <w:szCs w:val="22"/>
          <w:shd w:val="clear" w:color="auto" w:fill="FFFFFF"/>
        </w:rPr>
        <w:t xml:space="preserve"> While </w:t>
      </w:r>
      <w:r w:rsidR="00E20325" w:rsidRPr="00BE726D">
        <w:rPr>
          <w:rFonts w:cstheme="minorHAnsi"/>
          <w:sz w:val="22"/>
          <w:szCs w:val="22"/>
        </w:rPr>
        <w:t>t</w:t>
      </w:r>
      <w:r w:rsidR="007671A4">
        <w:rPr>
          <w:rFonts w:cstheme="minorHAnsi"/>
          <w:sz w:val="22"/>
          <w:szCs w:val="22"/>
        </w:rPr>
        <w:t>h</w:t>
      </w:r>
      <w:r w:rsidR="00E20325" w:rsidRPr="00BE726D">
        <w:rPr>
          <w:rFonts w:cstheme="minorHAnsi"/>
          <w:sz w:val="22"/>
          <w:szCs w:val="22"/>
        </w:rPr>
        <w:t>e prevalence of CMD's has been linked to a</w:t>
      </w:r>
      <w:r w:rsidR="007671A4">
        <w:rPr>
          <w:rFonts w:cstheme="minorHAnsi"/>
          <w:sz w:val="22"/>
          <w:szCs w:val="22"/>
        </w:rPr>
        <w:t>n</w:t>
      </w:r>
      <w:r w:rsidR="00E20325" w:rsidRPr="00BE726D">
        <w:rPr>
          <w:rFonts w:cstheme="minorHAnsi"/>
          <w:sz w:val="22"/>
          <w:szCs w:val="22"/>
        </w:rPr>
        <w:t xml:space="preserve"> "unhealthy" and "Westernized" diet in correlational epidemiological studies (</w:t>
      </w:r>
      <w:r w:rsidR="00E20325" w:rsidRPr="00BE726D">
        <w:rPr>
          <w:rStyle w:val="surname"/>
          <w:rFonts w:cstheme="minorHAnsi"/>
          <w:color w:val="333333"/>
          <w:sz w:val="22"/>
          <w:szCs w:val="22"/>
          <w:bdr w:val="none" w:sz="0" w:space="0" w:color="auto" w:frame="1"/>
          <w:shd w:val="clear" w:color="auto" w:fill="FFFFFF"/>
        </w:rPr>
        <w:t>Sánchez-Villegas</w:t>
      </w:r>
      <w:r w:rsidR="00E20325" w:rsidRPr="00BE726D">
        <w:rPr>
          <w:rStyle w:val="name"/>
          <w:rFonts w:cstheme="minorHAnsi"/>
          <w:color w:val="333333"/>
          <w:sz w:val="22"/>
          <w:szCs w:val="22"/>
          <w:bdr w:val="none" w:sz="0" w:space="0" w:color="auto" w:frame="1"/>
          <w:shd w:val="clear" w:color="auto" w:fill="FFFFFF"/>
        </w:rPr>
        <w:t>, </w:t>
      </w:r>
      <w:r w:rsidR="00E20325" w:rsidRPr="00BE726D">
        <w:rPr>
          <w:rStyle w:val="given-names"/>
          <w:rFonts w:cstheme="minorHAnsi"/>
          <w:color w:val="333333"/>
          <w:sz w:val="22"/>
          <w:szCs w:val="22"/>
          <w:bdr w:val="none" w:sz="0" w:space="0" w:color="auto" w:frame="1"/>
          <w:shd w:val="clear" w:color="auto" w:fill="FFFFFF"/>
        </w:rPr>
        <w:t>A</w:t>
      </w:r>
      <w:r w:rsidR="00E20325" w:rsidRPr="00BE726D">
        <w:rPr>
          <w:rFonts w:cstheme="minorHAnsi"/>
          <w:color w:val="333333"/>
          <w:sz w:val="22"/>
          <w:szCs w:val="22"/>
          <w:shd w:val="clear" w:color="auto" w:fill="FFFFFF"/>
        </w:rPr>
        <w:t>, et al. 2012).</w:t>
      </w:r>
    </w:p>
    <w:p w14:paraId="42CAF8E0" w14:textId="7B94A976" w:rsidR="001225CD" w:rsidRPr="00BE726D" w:rsidRDefault="00E67A68" w:rsidP="001225CD">
      <w:pPr>
        <w:rPr>
          <w:rFonts w:cstheme="minorHAnsi"/>
          <w:color w:val="333333"/>
          <w:sz w:val="22"/>
          <w:szCs w:val="22"/>
          <w:shd w:val="clear" w:color="auto" w:fill="FFFFFF"/>
        </w:rPr>
      </w:pPr>
      <w:r w:rsidRPr="00BE726D">
        <w:rPr>
          <w:rFonts w:cstheme="minorHAnsi"/>
          <w:color w:val="333333"/>
          <w:sz w:val="22"/>
          <w:szCs w:val="22"/>
          <w:shd w:val="clear" w:color="auto" w:fill="FFFFFF"/>
        </w:rPr>
        <w:t xml:space="preserve">Most cases of CMD's start in early adulthood </w:t>
      </w:r>
      <w:r w:rsidR="00AE011A">
        <w:rPr>
          <w:rFonts w:cstheme="minorHAnsi"/>
          <w:color w:val="333333"/>
          <w:sz w:val="22"/>
          <w:szCs w:val="22"/>
          <w:shd w:val="clear" w:color="auto" w:fill="FFFFFF"/>
        </w:rPr>
        <w:t xml:space="preserve">but there can be a delay </w:t>
      </w:r>
      <w:r w:rsidR="0084230E">
        <w:rPr>
          <w:rFonts w:cstheme="minorHAnsi"/>
          <w:color w:val="333333"/>
          <w:sz w:val="22"/>
          <w:szCs w:val="22"/>
          <w:shd w:val="clear" w:color="auto" w:fill="FFFFFF"/>
        </w:rPr>
        <w:t xml:space="preserve">in recognising these </w:t>
      </w:r>
      <w:r w:rsidR="00AD7253">
        <w:rPr>
          <w:rFonts w:cstheme="minorHAnsi"/>
          <w:color w:val="333333"/>
          <w:sz w:val="22"/>
          <w:szCs w:val="22"/>
          <w:shd w:val="clear" w:color="auto" w:fill="FFFFFF"/>
        </w:rPr>
        <w:t xml:space="preserve">due to physiological changes such as puberty </w:t>
      </w:r>
      <w:proofErr w:type="gramStart"/>
      <w:r w:rsidR="00AD7253">
        <w:rPr>
          <w:rFonts w:cstheme="minorHAnsi"/>
          <w:color w:val="333333"/>
          <w:sz w:val="22"/>
          <w:szCs w:val="22"/>
          <w:shd w:val="clear" w:color="auto" w:fill="FFFFFF"/>
        </w:rPr>
        <w:t>and also</w:t>
      </w:r>
      <w:proofErr w:type="gramEnd"/>
      <w:r w:rsidR="00AD7253">
        <w:rPr>
          <w:rFonts w:cstheme="minorHAnsi"/>
          <w:color w:val="333333"/>
          <w:sz w:val="22"/>
          <w:szCs w:val="22"/>
          <w:shd w:val="clear" w:color="auto" w:fill="FFFFFF"/>
        </w:rPr>
        <w:t xml:space="preserve"> </w:t>
      </w:r>
      <w:r w:rsidR="00F31834">
        <w:rPr>
          <w:rFonts w:cstheme="minorHAnsi"/>
          <w:color w:val="333333"/>
          <w:sz w:val="22"/>
          <w:szCs w:val="22"/>
          <w:shd w:val="clear" w:color="auto" w:fill="FFFFFF"/>
        </w:rPr>
        <w:t>changes in environment</w:t>
      </w:r>
      <w:r w:rsidR="006449EB">
        <w:rPr>
          <w:rFonts w:cstheme="minorHAnsi"/>
          <w:color w:val="333333"/>
          <w:sz w:val="22"/>
          <w:szCs w:val="22"/>
          <w:shd w:val="clear" w:color="auto" w:fill="FFFFFF"/>
        </w:rPr>
        <w:t xml:space="preserve"> </w:t>
      </w:r>
      <w:r w:rsidR="006449EB" w:rsidRPr="006449EB">
        <w:rPr>
          <w:rFonts w:cstheme="minorHAnsi"/>
          <w:color w:val="333333"/>
          <w:sz w:val="22"/>
          <w:szCs w:val="22"/>
          <w:shd w:val="clear" w:color="auto" w:fill="FFFFFF"/>
        </w:rPr>
        <w:t>(</w:t>
      </w:r>
      <w:r w:rsidR="006449EB" w:rsidRPr="006449EB">
        <w:rPr>
          <w:rFonts w:cstheme="minorHAnsi"/>
          <w:color w:val="212121"/>
          <w:sz w:val="22"/>
          <w:szCs w:val="22"/>
          <w:shd w:val="clear" w:color="auto" w:fill="FFFFFF"/>
        </w:rPr>
        <w:t>Frech A. 2012)</w:t>
      </w:r>
      <w:r w:rsidR="0060341E" w:rsidRPr="00BE726D">
        <w:rPr>
          <w:rFonts w:cstheme="minorHAnsi"/>
          <w:color w:val="333333"/>
          <w:sz w:val="22"/>
          <w:szCs w:val="22"/>
          <w:shd w:val="clear" w:color="auto" w:fill="FFFFFF"/>
        </w:rPr>
        <w:t xml:space="preserve"> </w:t>
      </w:r>
      <w:r w:rsidR="001225CD" w:rsidRPr="00BE726D">
        <w:rPr>
          <w:rFonts w:cstheme="minorHAnsi"/>
          <w:sz w:val="22"/>
          <w:szCs w:val="22"/>
        </w:rPr>
        <w:t>Other methods have looked at how changes in overall diet and eating habits might affect mental state. Yet, it is important to account for other possible confounders, such as socioeconomic status (SES), family income, and level of education (</w:t>
      </w:r>
      <w:proofErr w:type="spellStart"/>
      <w:r w:rsidR="001225CD" w:rsidRPr="00BE726D">
        <w:rPr>
          <w:rStyle w:val="surname"/>
          <w:rFonts w:cstheme="minorHAnsi"/>
          <w:color w:val="333333"/>
          <w:sz w:val="22"/>
          <w:szCs w:val="22"/>
          <w:bdr w:val="none" w:sz="0" w:space="0" w:color="auto" w:frame="1"/>
          <w:shd w:val="clear" w:color="auto" w:fill="FFFFFF"/>
        </w:rPr>
        <w:t>Lemstra</w:t>
      </w:r>
      <w:proofErr w:type="spellEnd"/>
      <w:r w:rsidR="001225CD" w:rsidRPr="00BE726D">
        <w:rPr>
          <w:rFonts w:cstheme="minorHAnsi"/>
          <w:color w:val="333333"/>
          <w:sz w:val="22"/>
          <w:szCs w:val="22"/>
          <w:shd w:val="clear" w:color="auto" w:fill="FFFFFF"/>
        </w:rPr>
        <w:t>, </w:t>
      </w:r>
      <w:r w:rsidR="001225CD" w:rsidRPr="00BE726D">
        <w:rPr>
          <w:rStyle w:val="given-names"/>
          <w:rFonts w:cstheme="minorHAnsi"/>
          <w:color w:val="333333"/>
          <w:sz w:val="22"/>
          <w:szCs w:val="22"/>
          <w:bdr w:val="none" w:sz="0" w:space="0" w:color="auto" w:frame="1"/>
          <w:shd w:val="clear" w:color="auto" w:fill="FFFFFF"/>
        </w:rPr>
        <w:t>M, et al. 2008).</w:t>
      </w:r>
    </w:p>
    <w:p w14:paraId="69567F76" w14:textId="68BF5242" w:rsidR="001225CD" w:rsidRPr="00BE726D" w:rsidRDefault="004368AA" w:rsidP="001225CD">
      <w:pPr>
        <w:rPr>
          <w:rFonts w:cstheme="minorHAnsi"/>
          <w:sz w:val="22"/>
          <w:szCs w:val="22"/>
        </w:rPr>
      </w:pPr>
      <w:r w:rsidRPr="00BE726D">
        <w:rPr>
          <w:rFonts w:cstheme="minorHAnsi"/>
          <w:sz w:val="22"/>
          <w:szCs w:val="22"/>
        </w:rPr>
        <w:t>As</w:t>
      </w:r>
      <w:r w:rsidR="001225CD" w:rsidRPr="00BE726D">
        <w:rPr>
          <w:rFonts w:cstheme="minorHAnsi"/>
          <w:sz w:val="22"/>
          <w:szCs w:val="22"/>
        </w:rPr>
        <w:t xml:space="preserve"> </w:t>
      </w:r>
      <w:r w:rsidR="006F7566">
        <w:rPr>
          <w:rFonts w:cstheme="minorHAnsi"/>
          <w:sz w:val="22"/>
          <w:szCs w:val="22"/>
        </w:rPr>
        <w:t xml:space="preserve">the </w:t>
      </w:r>
      <w:r w:rsidR="001225CD" w:rsidRPr="00BE726D">
        <w:rPr>
          <w:rFonts w:cstheme="minorHAnsi"/>
          <w:sz w:val="22"/>
          <w:szCs w:val="22"/>
        </w:rPr>
        <w:t xml:space="preserve">brain grows and changes throughout these years, and since </w:t>
      </w:r>
      <w:r w:rsidR="007D5184" w:rsidRPr="00BE726D">
        <w:rPr>
          <w:rFonts w:cstheme="minorHAnsi"/>
          <w:sz w:val="22"/>
          <w:szCs w:val="22"/>
        </w:rPr>
        <w:t>depression and</w:t>
      </w:r>
      <w:r w:rsidR="001225CD" w:rsidRPr="00BE726D">
        <w:rPr>
          <w:rFonts w:cstheme="minorHAnsi"/>
          <w:sz w:val="22"/>
          <w:szCs w:val="22"/>
        </w:rPr>
        <w:t xml:space="preserve"> anxiety often first appears in adolescence, it's possible that nutrition has a stronger effect on mental health in childhood and adolescence than it does later in life (</w:t>
      </w:r>
      <w:r w:rsidR="001225CD" w:rsidRPr="00BE726D">
        <w:rPr>
          <w:rStyle w:val="surname"/>
          <w:rFonts w:cstheme="minorHAnsi"/>
          <w:color w:val="333333"/>
          <w:sz w:val="22"/>
          <w:szCs w:val="22"/>
          <w:bdr w:val="none" w:sz="0" w:space="0" w:color="auto" w:frame="1"/>
          <w:shd w:val="clear" w:color="auto" w:fill="FFFFFF"/>
        </w:rPr>
        <w:t>Kendall</w:t>
      </w:r>
      <w:r w:rsidR="001225CD" w:rsidRPr="00BE726D">
        <w:rPr>
          <w:rStyle w:val="name"/>
          <w:rFonts w:cstheme="minorHAnsi"/>
          <w:color w:val="333333"/>
          <w:sz w:val="22"/>
          <w:szCs w:val="22"/>
          <w:bdr w:val="none" w:sz="0" w:space="0" w:color="auto" w:frame="1"/>
          <w:shd w:val="clear" w:color="auto" w:fill="FFFFFF"/>
        </w:rPr>
        <w:t>, </w:t>
      </w:r>
      <w:r w:rsidR="001225CD" w:rsidRPr="00BE726D">
        <w:rPr>
          <w:rStyle w:val="given-names"/>
          <w:rFonts w:cstheme="minorHAnsi"/>
          <w:color w:val="333333"/>
          <w:sz w:val="22"/>
          <w:szCs w:val="22"/>
          <w:bdr w:val="none" w:sz="0" w:space="0" w:color="auto" w:frame="1"/>
          <w:shd w:val="clear" w:color="auto" w:fill="FFFFFF"/>
        </w:rPr>
        <w:t>PC</w:t>
      </w:r>
      <w:r w:rsidR="001225CD" w:rsidRPr="00BE726D">
        <w:rPr>
          <w:rFonts w:cstheme="minorHAnsi"/>
          <w:color w:val="333333"/>
          <w:sz w:val="22"/>
          <w:szCs w:val="22"/>
          <w:shd w:val="clear" w:color="auto" w:fill="FFFFFF"/>
        </w:rPr>
        <w:t xml:space="preserve">, et al. 2010). </w:t>
      </w:r>
      <w:r w:rsidR="001225CD" w:rsidRPr="00BE726D">
        <w:rPr>
          <w:rFonts w:cstheme="minorHAnsi"/>
          <w:sz w:val="22"/>
          <w:szCs w:val="22"/>
        </w:rPr>
        <w:t>Furthermore, teenage independence expands to include making their own eating choices, which increases the risk of consuming unhealthy 'junk' and 'fat dense' meals (</w:t>
      </w:r>
      <w:r w:rsidR="001225CD" w:rsidRPr="00BE726D">
        <w:rPr>
          <w:rStyle w:val="surname"/>
          <w:rFonts w:cstheme="minorHAnsi"/>
          <w:color w:val="333333"/>
          <w:sz w:val="22"/>
          <w:szCs w:val="22"/>
          <w:bdr w:val="none" w:sz="0" w:space="0" w:color="auto" w:frame="1"/>
          <w:shd w:val="clear" w:color="auto" w:fill="FFFFFF"/>
        </w:rPr>
        <w:t>Cutler</w:t>
      </w:r>
      <w:r w:rsidR="001225CD" w:rsidRPr="00BE726D">
        <w:rPr>
          <w:rStyle w:val="name"/>
          <w:rFonts w:cstheme="minorHAnsi"/>
          <w:color w:val="333333"/>
          <w:sz w:val="22"/>
          <w:szCs w:val="22"/>
          <w:bdr w:val="none" w:sz="0" w:space="0" w:color="auto" w:frame="1"/>
          <w:shd w:val="clear" w:color="auto" w:fill="FFFFFF"/>
        </w:rPr>
        <w:t>, </w:t>
      </w:r>
      <w:r w:rsidR="001225CD" w:rsidRPr="00BE726D">
        <w:rPr>
          <w:rStyle w:val="given-names"/>
          <w:rFonts w:cstheme="minorHAnsi"/>
          <w:color w:val="333333"/>
          <w:sz w:val="22"/>
          <w:szCs w:val="22"/>
          <w:bdr w:val="none" w:sz="0" w:space="0" w:color="auto" w:frame="1"/>
          <w:shd w:val="clear" w:color="auto" w:fill="FFFFFF"/>
        </w:rPr>
        <w:t>GJ</w:t>
      </w:r>
      <w:r w:rsidR="001225CD" w:rsidRPr="00BE726D">
        <w:rPr>
          <w:rFonts w:cstheme="minorHAnsi"/>
          <w:color w:val="333333"/>
          <w:sz w:val="22"/>
          <w:szCs w:val="22"/>
          <w:shd w:val="clear" w:color="auto" w:fill="FFFFFF"/>
        </w:rPr>
        <w:t>, et al 2009</w:t>
      </w:r>
      <w:r w:rsidR="001225CD" w:rsidRPr="00BE726D">
        <w:rPr>
          <w:rFonts w:cstheme="minorHAnsi"/>
          <w:sz w:val="22"/>
          <w:szCs w:val="22"/>
        </w:rPr>
        <w:t>). Thus, it is crucial to pay close attention to the connection between food and mental health in children and adolescents.</w:t>
      </w:r>
    </w:p>
    <w:p w14:paraId="78D48E9B" w14:textId="77777777" w:rsidR="0052566E" w:rsidRPr="00BE726D" w:rsidRDefault="0052566E" w:rsidP="00C216D0">
      <w:pPr>
        <w:rPr>
          <w:rFonts w:cstheme="minorHAnsi"/>
          <w:sz w:val="22"/>
          <w:szCs w:val="22"/>
        </w:rPr>
      </w:pPr>
    </w:p>
    <w:p w14:paraId="1039BD81" w14:textId="17F57C8B" w:rsidR="00CB32F3" w:rsidRPr="00BE726D" w:rsidRDefault="00B60952" w:rsidP="00C216D0">
      <w:pPr>
        <w:rPr>
          <w:rFonts w:cstheme="minorHAnsi"/>
          <w:b/>
          <w:bCs/>
          <w:sz w:val="22"/>
          <w:szCs w:val="22"/>
          <w:u w:val="single"/>
        </w:rPr>
      </w:pPr>
      <w:r w:rsidRPr="00BE726D">
        <w:rPr>
          <w:rFonts w:cstheme="minorHAnsi"/>
          <w:b/>
          <w:bCs/>
          <w:sz w:val="22"/>
          <w:szCs w:val="22"/>
          <w:u w:val="single"/>
        </w:rPr>
        <w:t>Depression in adolescent</w:t>
      </w:r>
      <w:r w:rsidR="00E5593A" w:rsidRPr="00BE726D">
        <w:rPr>
          <w:rFonts w:cstheme="minorHAnsi"/>
          <w:b/>
          <w:bCs/>
          <w:sz w:val="22"/>
          <w:szCs w:val="22"/>
          <w:u w:val="single"/>
        </w:rPr>
        <w:t>s</w:t>
      </w:r>
    </w:p>
    <w:p w14:paraId="24A9DFD0" w14:textId="680EDD45" w:rsidR="00DA2ED1" w:rsidRPr="00BE726D" w:rsidRDefault="00B404FF" w:rsidP="00C216D0">
      <w:pPr>
        <w:rPr>
          <w:rFonts w:eastAsia="Times New Roman" w:cstheme="minorHAnsi"/>
          <w:color w:val="212121"/>
          <w:sz w:val="22"/>
          <w:szCs w:val="22"/>
          <w:shd w:val="clear" w:color="auto" w:fill="FFFFFF"/>
          <w:lang w:eastAsia="en-GB"/>
        </w:rPr>
      </w:pPr>
      <w:r w:rsidRPr="00BE726D">
        <w:rPr>
          <w:rFonts w:eastAsia="Times New Roman" w:cstheme="minorHAnsi"/>
          <w:sz w:val="22"/>
          <w:szCs w:val="22"/>
          <w:lang w:eastAsia="en-GB"/>
        </w:rPr>
        <w:t>Depression</w:t>
      </w:r>
      <w:r w:rsidR="00521F37" w:rsidRPr="00BE726D">
        <w:rPr>
          <w:rFonts w:eastAsia="Times New Roman" w:cstheme="minorHAnsi"/>
          <w:sz w:val="22"/>
          <w:szCs w:val="22"/>
          <w:lang w:eastAsia="en-GB"/>
        </w:rPr>
        <w:t xml:space="preserve"> </w:t>
      </w:r>
      <w:r w:rsidR="00A95CBE" w:rsidRPr="00BE726D">
        <w:rPr>
          <w:rFonts w:eastAsia="Times New Roman" w:cstheme="minorHAnsi"/>
          <w:sz w:val="22"/>
          <w:szCs w:val="22"/>
          <w:lang w:eastAsia="en-GB"/>
        </w:rPr>
        <w:t>is</w:t>
      </w:r>
      <w:r w:rsidR="00521F37" w:rsidRPr="00BE726D">
        <w:rPr>
          <w:rFonts w:eastAsia="Times New Roman" w:cstheme="minorHAnsi"/>
          <w:sz w:val="22"/>
          <w:szCs w:val="22"/>
          <w:lang w:eastAsia="en-GB"/>
        </w:rPr>
        <w:t xml:space="preserve"> characterised by significant symptoms such as increased unhappiness and stress, lack of appetite,</w:t>
      </w:r>
      <w:r w:rsidR="00A95CBE" w:rsidRPr="00BE726D">
        <w:rPr>
          <w:rFonts w:eastAsia="Times New Roman" w:cstheme="minorHAnsi"/>
          <w:sz w:val="22"/>
          <w:szCs w:val="22"/>
          <w:lang w:eastAsia="en-GB"/>
        </w:rPr>
        <w:t xml:space="preserve"> </w:t>
      </w:r>
      <w:r w:rsidR="00521F37" w:rsidRPr="00BE726D">
        <w:rPr>
          <w:rFonts w:eastAsia="Times New Roman" w:cstheme="minorHAnsi"/>
          <w:sz w:val="22"/>
          <w:szCs w:val="22"/>
          <w:lang w:eastAsia="en-GB"/>
        </w:rPr>
        <w:t>and loss of interest in pleasure activities</w:t>
      </w:r>
      <w:r w:rsidR="00897BD8">
        <w:rPr>
          <w:rFonts w:eastAsia="Times New Roman" w:cstheme="minorHAnsi"/>
          <w:sz w:val="22"/>
          <w:szCs w:val="22"/>
          <w:lang w:eastAsia="en-GB"/>
        </w:rPr>
        <w:t xml:space="preserve">, although depression can be linked to numerous </w:t>
      </w:r>
      <w:r w:rsidR="001E58CB">
        <w:rPr>
          <w:rFonts w:eastAsia="Times New Roman" w:cstheme="minorHAnsi"/>
          <w:sz w:val="22"/>
          <w:szCs w:val="22"/>
          <w:lang w:eastAsia="en-GB"/>
        </w:rPr>
        <w:t>symptoms</w:t>
      </w:r>
      <w:r w:rsidR="006449EB">
        <w:rPr>
          <w:rFonts w:eastAsia="Times New Roman" w:cstheme="minorHAnsi"/>
          <w:sz w:val="22"/>
          <w:szCs w:val="22"/>
          <w:lang w:eastAsia="en-GB"/>
        </w:rPr>
        <w:t xml:space="preserve"> </w:t>
      </w:r>
      <w:r w:rsidR="006449EB" w:rsidRPr="00BE726D">
        <w:rPr>
          <w:rFonts w:eastAsia="Times New Roman" w:cstheme="minorHAnsi"/>
          <w:sz w:val="22"/>
          <w:szCs w:val="22"/>
          <w:lang w:eastAsia="en-GB"/>
        </w:rPr>
        <w:t>(</w:t>
      </w:r>
      <w:r w:rsidR="006449EB" w:rsidRPr="00BE726D">
        <w:rPr>
          <w:rFonts w:eastAsia="Times New Roman" w:cstheme="minorHAnsi"/>
          <w:color w:val="212121"/>
          <w:sz w:val="22"/>
          <w:szCs w:val="22"/>
          <w:shd w:val="clear" w:color="auto" w:fill="FFFFFF"/>
          <w:lang w:eastAsia="en-GB"/>
        </w:rPr>
        <w:t>Mann JJ. 1990).</w:t>
      </w:r>
      <w:r w:rsidR="006449EB" w:rsidRPr="00BE726D">
        <w:rPr>
          <w:rFonts w:eastAsia="Times New Roman" w:cstheme="minorHAnsi"/>
          <w:sz w:val="22"/>
          <w:szCs w:val="22"/>
          <w:lang w:eastAsia="en-GB"/>
        </w:rPr>
        <w:t xml:space="preserve"> </w:t>
      </w:r>
      <w:r w:rsidR="00521F37" w:rsidRPr="00BE726D">
        <w:rPr>
          <w:rFonts w:eastAsia="Times New Roman" w:cstheme="minorHAnsi"/>
          <w:sz w:val="22"/>
          <w:szCs w:val="22"/>
          <w:lang w:eastAsia="en-GB"/>
        </w:rPr>
        <w:t>If no immediate therapeutic intervention is provided, this illness may have a variety of implications (</w:t>
      </w:r>
      <w:r w:rsidR="00521F37" w:rsidRPr="00BE726D">
        <w:rPr>
          <w:rFonts w:eastAsia="Times New Roman" w:cstheme="minorHAnsi"/>
          <w:color w:val="212121"/>
          <w:sz w:val="22"/>
          <w:szCs w:val="22"/>
          <w:shd w:val="clear" w:color="auto" w:fill="FFFFFF"/>
          <w:lang w:eastAsia="en-GB"/>
        </w:rPr>
        <w:t>Mann JJ. 1990).</w:t>
      </w:r>
      <w:r w:rsidR="00521F37" w:rsidRPr="00BE726D">
        <w:rPr>
          <w:rFonts w:eastAsia="Times New Roman" w:cstheme="minorHAnsi"/>
          <w:sz w:val="22"/>
          <w:szCs w:val="22"/>
          <w:lang w:eastAsia="en-GB"/>
        </w:rPr>
        <w:t xml:space="preserve"> Patients suffering from depression have a higher suicidal inclination and are thus often treated with antidepressants and/or psychotherapy (</w:t>
      </w:r>
      <w:r w:rsidR="00521F37" w:rsidRPr="00BE726D">
        <w:rPr>
          <w:rFonts w:eastAsia="Times New Roman" w:cstheme="minorHAnsi"/>
          <w:color w:val="212121"/>
          <w:sz w:val="22"/>
          <w:szCs w:val="22"/>
          <w:shd w:val="clear" w:color="auto" w:fill="FFFFFF"/>
          <w:lang w:eastAsia="en-GB"/>
        </w:rPr>
        <w:t>Brown GL, et al. 1982).</w:t>
      </w:r>
      <w:r w:rsidR="00DA2ED1" w:rsidRPr="00BE726D">
        <w:rPr>
          <w:rFonts w:eastAsia="Times New Roman" w:cstheme="minorHAnsi"/>
          <w:color w:val="212121"/>
          <w:sz w:val="22"/>
          <w:szCs w:val="22"/>
          <w:shd w:val="clear" w:color="auto" w:fill="FFFFFF"/>
          <w:lang w:eastAsia="en-GB"/>
        </w:rPr>
        <w:t xml:space="preserve"> </w:t>
      </w:r>
      <w:r w:rsidR="00DA2ED1" w:rsidRPr="00BE726D">
        <w:rPr>
          <w:rFonts w:cstheme="minorHAnsi"/>
          <w:sz w:val="22"/>
          <w:szCs w:val="22"/>
        </w:rPr>
        <w:t xml:space="preserve">It may have negative effects on adolescent's mental, emotional, and physical health. </w:t>
      </w:r>
      <w:r w:rsidR="00BC1657">
        <w:rPr>
          <w:rFonts w:cstheme="minorHAnsi"/>
          <w:sz w:val="22"/>
          <w:szCs w:val="22"/>
        </w:rPr>
        <w:t xml:space="preserve">This is where it is vital to introduce </w:t>
      </w:r>
      <w:r w:rsidR="00433483">
        <w:rPr>
          <w:rFonts w:cstheme="minorHAnsi"/>
          <w:sz w:val="22"/>
          <w:szCs w:val="22"/>
        </w:rPr>
        <w:t>education around diet and mental health as preventative measures</w:t>
      </w:r>
      <w:r w:rsidR="005C7CC5">
        <w:rPr>
          <w:rFonts w:cstheme="minorHAnsi"/>
          <w:sz w:val="22"/>
          <w:szCs w:val="22"/>
        </w:rPr>
        <w:t xml:space="preserve"> (</w:t>
      </w:r>
      <w:proofErr w:type="spellStart"/>
      <w:r w:rsidR="005C7CC5">
        <w:rPr>
          <w:rFonts w:cstheme="minorHAnsi"/>
          <w:sz w:val="22"/>
          <w:szCs w:val="22"/>
        </w:rPr>
        <w:t>Magson</w:t>
      </w:r>
      <w:proofErr w:type="spellEnd"/>
      <w:r w:rsidR="005C7CC5">
        <w:rPr>
          <w:rFonts w:cstheme="minorHAnsi"/>
          <w:sz w:val="22"/>
          <w:szCs w:val="22"/>
        </w:rPr>
        <w:t xml:space="preserve">. </w:t>
      </w:r>
      <w:proofErr w:type="gramStart"/>
      <w:r w:rsidR="005C7CC5">
        <w:rPr>
          <w:rFonts w:cstheme="minorHAnsi"/>
          <w:sz w:val="22"/>
          <w:szCs w:val="22"/>
        </w:rPr>
        <w:t>N,R</w:t>
      </w:r>
      <w:r w:rsidR="008739E9">
        <w:rPr>
          <w:rFonts w:cstheme="minorHAnsi"/>
          <w:sz w:val="22"/>
          <w:szCs w:val="22"/>
        </w:rPr>
        <w:t>.</w:t>
      </w:r>
      <w:proofErr w:type="gramEnd"/>
      <w:r w:rsidR="008739E9">
        <w:rPr>
          <w:rFonts w:cstheme="minorHAnsi"/>
          <w:sz w:val="22"/>
          <w:szCs w:val="22"/>
        </w:rPr>
        <w:t xml:space="preserve">, et al </w:t>
      </w:r>
      <w:r w:rsidR="005C7CC5">
        <w:rPr>
          <w:rFonts w:cstheme="minorHAnsi"/>
          <w:sz w:val="22"/>
          <w:szCs w:val="22"/>
        </w:rPr>
        <w:t>2021)</w:t>
      </w:r>
      <w:r w:rsidR="008739E9">
        <w:rPr>
          <w:rFonts w:cstheme="minorHAnsi"/>
          <w:sz w:val="22"/>
          <w:szCs w:val="22"/>
        </w:rPr>
        <w:t xml:space="preserve">. </w:t>
      </w:r>
      <w:r w:rsidR="00DA2ED1" w:rsidRPr="00BE726D">
        <w:rPr>
          <w:rFonts w:cstheme="minorHAnsi"/>
          <w:sz w:val="22"/>
          <w:szCs w:val="22"/>
        </w:rPr>
        <w:t xml:space="preserve">Depressive episodes may happen at any age, although adolescent and adult depression may present differently. </w:t>
      </w:r>
      <w:r w:rsidR="00E5593A" w:rsidRPr="00BE726D">
        <w:rPr>
          <w:rFonts w:cstheme="minorHAnsi"/>
          <w:sz w:val="22"/>
          <w:szCs w:val="22"/>
        </w:rPr>
        <w:t>(</w:t>
      </w:r>
      <w:r w:rsidR="00DA2ED1" w:rsidRPr="00BE726D">
        <w:rPr>
          <w:rFonts w:cstheme="minorHAnsi"/>
          <w:sz w:val="22"/>
          <w:szCs w:val="22"/>
        </w:rPr>
        <w:t>Clinic, M. 2022). Adolescents often experience highs and lows as they navigate challenging life stages and navigate issues like peer pressure, academic expectations, and body image</w:t>
      </w:r>
      <w:r w:rsidR="00E5593A" w:rsidRPr="00BE726D">
        <w:rPr>
          <w:rFonts w:cstheme="minorHAnsi"/>
          <w:sz w:val="22"/>
          <w:szCs w:val="22"/>
        </w:rPr>
        <w:t>, b</w:t>
      </w:r>
      <w:r w:rsidR="00DA2ED1" w:rsidRPr="00BE726D">
        <w:rPr>
          <w:rFonts w:cstheme="minorHAnsi"/>
          <w:sz w:val="22"/>
          <w:szCs w:val="22"/>
        </w:rPr>
        <w:t xml:space="preserve">ut, for some young people, these lows are more than simply fleeting; they are an indicator of depression </w:t>
      </w:r>
      <w:r w:rsidR="00E5593A" w:rsidRPr="00BE726D">
        <w:rPr>
          <w:rFonts w:cstheme="minorHAnsi"/>
          <w:sz w:val="22"/>
          <w:szCs w:val="22"/>
        </w:rPr>
        <w:t>(</w:t>
      </w:r>
      <w:r w:rsidR="00DA2ED1" w:rsidRPr="00BE726D">
        <w:rPr>
          <w:rFonts w:cstheme="minorHAnsi"/>
          <w:sz w:val="22"/>
          <w:szCs w:val="22"/>
        </w:rPr>
        <w:t>Clinic, M. 2022).</w:t>
      </w:r>
    </w:p>
    <w:p w14:paraId="5E033CC3" w14:textId="77777777" w:rsidR="00DA2ED1" w:rsidRPr="00BE726D" w:rsidRDefault="00DA2ED1" w:rsidP="00C216D0">
      <w:pPr>
        <w:rPr>
          <w:rFonts w:cstheme="minorHAnsi"/>
          <w:b/>
          <w:bCs/>
          <w:sz w:val="22"/>
          <w:szCs w:val="22"/>
          <w:u w:val="single"/>
        </w:rPr>
      </w:pPr>
    </w:p>
    <w:p w14:paraId="37CE7104" w14:textId="1021DB23" w:rsidR="00CB32F3" w:rsidRPr="00BE726D" w:rsidRDefault="00B60952" w:rsidP="00C216D0">
      <w:pPr>
        <w:rPr>
          <w:rFonts w:cstheme="minorHAnsi"/>
          <w:b/>
          <w:bCs/>
          <w:sz w:val="22"/>
          <w:szCs w:val="22"/>
          <w:u w:val="single"/>
        </w:rPr>
      </w:pPr>
      <w:r w:rsidRPr="00BE726D">
        <w:rPr>
          <w:rFonts w:cstheme="minorHAnsi"/>
          <w:b/>
          <w:bCs/>
          <w:sz w:val="22"/>
          <w:szCs w:val="22"/>
          <w:u w:val="single"/>
        </w:rPr>
        <w:t>Anxiety in adolescence</w:t>
      </w:r>
      <w:r w:rsidR="00E5593A" w:rsidRPr="00BE726D">
        <w:rPr>
          <w:rFonts w:cstheme="minorHAnsi"/>
          <w:b/>
          <w:bCs/>
          <w:sz w:val="22"/>
          <w:szCs w:val="22"/>
          <w:u w:val="single"/>
        </w:rPr>
        <w:t>s</w:t>
      </w:r>
    </w:p>
    <w:p w14:paraId="04224123" w14:textId="547453AC" w:rsidR="00757B86" w:rsidRPr="00BE726D" w:rsidRDefault="00820C96" w:rsidP="00C216D0">
      <w:pPr>
        <w:rPr>
          <w:rFonts w:cstheme="minorHAnsi"/>
          <w:sz w:val="22"/>
          <w:szCs w:val="22"/>
        </w:rPr>
      </w:pPr>
      <w:r w:rsidRPr="00BE726D">
        <w:rPr>
          <w:rFonts w:cstheme="minorHAnsi"/>
          <w:sz w:val="22"/>
          <w:szCs w:val="22"/>
        </w:rPr>
        <w:t>Anxiety is the brain's reaction to threats, or stimuli that an organism will want to avoid in any way possible</w:t>
      </w:r>
      <w:r w:rsidR="008753BD" w:rsidRPr="00BE726D">
        <w:rPr>
          <w:rFonts w:cstheme="minorHAnsi"/>
          <w:sz w:val="22"/>
          <w:szCs w:val="22"/>
        </w:rPr>
        <w:t xml:space="preserve"> (</w:t>
      </w:r>
      <w:r w:rsidR="008753BD" w:rsidRPr="00BE726D">
        <w:rPr>
          <w:rFonts w:cstheme="minorHAnsi"/>
          <w:color w:val="212121"/>
          <w:sz w:val="22"/>
          <w:szCs w:val="22"/>
          <w:shd w:val="clear" w:color="auto" w:fill="FFFFFF"/>
        </w:rPr>
        <w:t>Pine DS, et al. 2009).</w:t>
      </w:r>
      <w:r w:rsidR="008753BD" w:rsidRPr="00BE726D">
        <w:rPr>
          <w:rFonts w:cstheme="minorHAnsi"/>
          <w:sz w:val="22"/>
          <w:szCs w:val="22"/>
        </w:rPr>
        <w:t xml:space="preserve"> </w:t>
      </w:r>
      <w:r w:rsidRPr="00BE726D">
        <w:rPr>
          <w:rFonts w:cstheme="minorHAnsi"/>
          <w:sz w:val="22"/>
          <w:szCs w:val="22"/>
        </w:rPr>
        <w:t>This neurological reaction is present from birth and throughout early childhood, with the intensity of its manifestations spanning the whole range of human experience. It's not always the case that anxiety is pathological, since it might be adaptive in situations when it helps you stay out of harm's way. These potentially adaptive features of anxiety likely account for the striking similarities across species seen in both the reactions of creatures to dangers and the underlying brain circuitry activated by threats. (</w:t>
      </w:r>
      <w:r w:rsidRPr="00BE726D">
        <w:rPr>
          <w:rFonts w:cstheme="minorHAnsi"/>
          <w:color w:val="212121"/>
          <w:sz w:val="22"/>
          <w:szCs w:val="22"/>
          <w:shd w:val="clear" w:color="auto" w:fill="FFFFFF"/>
        </w:rPr>
        <w:t xml:space="preserve">Pine DS, </w:t>
      </w:r>
      <w:r w:rsidR="00757B86" w:rsidRPr="00BE726D">
        <w:rPr>
          <w:rFonts w:cstheme="minorHAnsi"/>
          <w:color w:val="212121"/>
          <w:sz w:val="22"/>
          <w:szCs w:val="22"/>
          <w:shd w:val="clear" w:color="auto" w:fill="FFFFFF"/>
        </w:rPr>
        <w:t xml:space="preserve">et al. </w:t>
      </w:r>
      <w:r w:rsidRPr="00BE726D">
        <w:rPr>
          <w:rFonts w:cstheme="minorHAnsi"/>
          <w:color w:val="212121"/>
          <w:sz w:val="22"/>
          <w:szCs w:val="22"/>
          <w:shd w:val="clear" w:color="auto" w:fill="FFFFFF"/>
        </w:rPr>
        <w:t>2009)</w:t>
      </w:r>
      <w:r w:rsidR="00757B86" w:rsidRPr="00BE726D">
        <w:rPr>
          <w:rFonts w:cstheme="minorHAnsi"/>
          <w:color w:val="212121"/>
          <w:sz w:val="22"/>
          <w:szCs w:val="22"/>
          <w:shd w:val="clear" w:color="auto" w:fill="FFFFFF"/>
        </w:rPr>
        <w:t>.</w:t>
      </w:r>
      <w:r w:rsidR="00757B86" w:rsidRPr="00BE726D">
        <w:rPr>
          <w:rFonts w:cstheme="minorHAnsi"/>
          <w:sz w:val="22"/>
          <w:szCs w:val="22"/>
        </w:rPr>
        <w:t xml:space="preserve"> </w:t>
      </w:r>
    </w:p>
    <w:p w14:paraId="47C6E0AC" w14:textId="77BFB117" w:rsidR="00350699" w:rsidRPr="00BE726D" w:rsidRDefault="00820C96" w:rsidP="00C216D0">
      <w:pPr>
        <w:rPr>
          <w:rFonts w:cstheme="minorHAnsi"/>
          <w:sz w:val="22"/>
          <w:szCs w:val="22"/>
        </w:rPr>
      </w:pPr>
      <w:r w:rsidRPr="00BE726D">
        <w:rPr>
          <w:rFonts w:cstheme="minorHAnsi"/>
          <w:sz w:val="22"/>
          <w:szCs w:val="22"/>
        </w:rPr>
        <w:t xml:space="preserve">Since </w:t>
      </w:r>
      <w:r w:rsidR="00757B86" w:rsidRPr="00BE726D">
        <w:rPr>
          <w:rFonts w:cstheme="minorHAnsi"/>
          <w:sz w:val="22"/>
          <w:szCs w:val="22"/>
        </w:rPr>
        <w:t>adolescents</w:t>
      </w:r>
      <w:r w:rsidRPr="00BE726D">
        <w:rPr>
          <w:rFonts w:cstheme="minorHAnsi"/>
          <w:sz w:val="22"/>
          <w:szCs w:val="22"/>
        </w:rPr>
        <w:t xml:space="preserve"> exhibit various concerns and anxieties as part of normal development, distinguishing between normal and abnormal anxiety may be especially challenging </w:t>
      </w:r>
      <w:r w:rsidR="00AB439B" w:rsidRPr="00BE726D">
        <w:rPr>
          <w:rFonts w:cstheme="minorHAnsi"/>
          <w:sz w:val="22"/>
          <w:szCs w:val="22"/>
        </w:rPr>
        <w:t xml:space="preserve">during these years of life. </w:t>
      </w:r>
      <w:r w:rsidRPr="00BE726D">
        <w:rPr>
          <w:rFonts w:cstheme="minorHAnsi"/>
          <w:sz w:val="22"/>
          <w:szCs w:val="22"/>
        </w:rPr>
        <w:t>(</w:t>
      </w:r>
      <w:r w:rsidR="00757B86" w:rsidRPr="00BE726D">
        <w:rPr>
          <w:rFonts w:cstheme="minorHAnsi"/>
          <w:color w:val="212121"/>
          <w:sz w:val="22"/>
          <w:szCs w:val="22"/>
          <w:shd w:val="clear" w:color="auto" w:fill="FFFFFF"/>
        </w:rPr>
        <w:t>Morris RJ, et al. 1991: Muris P, et al. 1998)</w:t>
      </w:r>
      <w:r w:rsidR="00757B86" w:rsidRPr="00BE726D">
        <w:rPr>
          <w:rFonts w:cstheme="minorHAnsi"/>
          <w:sz w:val="22"/>
          <w:szCs w:val="22"/>
        </w:rPr>
        <w:t xml:space="preserve">. </w:t>
      </w:r>
      <w:r w:rsidRPr="00BE726D">
        <w:rPr>
          <w:rFonts w:cstheme="minorHAnsi"/>
          <w:sz w:val="22"/>
          <w:szCs w:val="22"/>
        </w:rPr>
        <w:t xml:space="preserve">Extensive &amp; physiological anxiety symptoms, </w:t>
      </w:r>
      <w:r w:rsidR="00757B86" w:rsidRPr="00BE726D">
        <w:rPr>
          <w:rFonts w:cstheme="minorHAnsi"/>
          <w:sz w:val="22"/>
          <w:szCs w:val="22"/>
        </w:rPr>
        <w:t>behavioural</w:t>
      </w:r>
      <w:r w:rsidRPr="00BE726D">
        <w:rPr>
          <w:rFonts w:cstheme="minorHAnsi"/>
          <w:sz w:val="22"/>
          <w:szCs w:val="22"/>
        </w:rPr>
        <w:t xml:space="preserve"> issues such severe aversion of feared items, and related suffering or impairment are significant components across a wide range of anxiety disorders</w:t>
      </w:r>
      <w:r w:rsidR="00757B86" w:rsidRPr="00BE726D">
        <w:rPr>
          <w:rFonts w:cstheme="minorHAnsi"/>
          <w:sz w:val="22"/>
          <w:szCs w:val="22"/>
        </w:rPr>
        <w:t xml:space="preserve"> (</w:t>
      </w:r>
      <w:proofErr w:type="spellStart"/>
      <w:r w:rsidR="00757B86" w:rsidRPr="00BE726D">
        <w:rPr>
          <w:rFonts w:cstheme="minorHAnsi"/>
          <w:color w:val="212121"/>
          <w:sz w:val="22"/>
          <w:szCs w:val="22"/>
          <w:shd w:val="clear" w:color="auto" w:fill="FFFFFF"/>
        </w:rPr>
        <w:t>Beesdo</w:t>
      </w:r>
      <w:proofErr w:type="spellEnd"/>
      <w:r w:rsidR="00757B86" w:rsidRPr="00BE726D">
        <w:rPr>
          <w:rFonts w:cstheme="minorHAnsi"/>
          <w:color w:val="212121"/>
          <w:sz w:val="22"/>
          <w:szCs w:val="22"/>
          <w:shd w:val="clear" w:color="auto" w:fill="FFFFFF"/>
        </w:rPr>
        <w:t xml:space="preserve"> K, 2009)</w:t>
      </w:r>
      <w:r w:rsidR="00757B86" w:rsidRPr="00BE726D">
        <w:rPr>
          <w:rFonts w:cstheme="minorHAnsi"/>
          <w:sz w:val="22"/>
          <w:szCs w:val="22"/>
        </w:rPr>
        <w:t>. Typically, during adolescents, rejection from peers and fear of negative evaluation is a common worry, thus can lead to social anxiety (</w:t>
      </w:r>
      <w:proofErr w:type="spellStart"/>
      <w:r w:rsidR="00757B86" w:rsidRPr="00BE726D">
        <w:rPr>
          <w:rFonts w:cstheme="minorHAnsi"/>
          <w:color w:val="212121"/>
          <w:sz w:val="22"/>
          <w:szCs w:val="22"/>
          <w:shd w:val="clear" w:color="auto" w:fill="FFFFFF"/>
        </w:rPr>
        <w:t>Beesdo</w:t>
      </w:r>
      <w:proofErr w:type="spellEnd"/>
      <w:r w:rsidR="00757B86" w:rsidRPr="00BE726D">
        <w:rPr>
          <w:rFonts w:cstheme="minorHAnsi"/>
          <w:color w:val="212121"/>
          <w:sz w:val="22"/>
          <w:szCs w:val="22"/>
          <w:shd w:val="clear" w:color="auto" w:fill="FFFFFF"/>
        </w:rPr>
        <w:t xml:space="preserve"> K, 2009).</w:t>
      </w:r>
    </w:p>
    <w:p w14:paraId="3709F8A8" w14:textId="77777777" w:rsidR="00897B8A" w:rsidRPr="00BE726D" w:rsidRDefault="00897B8A" w:rsidP="00C216D0">
      <w:pPr>
        <w:rPr>
          <w:rFonts w:cstheme="minorHAnsi"/>
          <w:b/>
          <w:bCs/>
          <w:sz w:val="22"/>
          <w:szCs w:val="22"/>
          <w:u w:val="single"/>
        </w:rPr>
      </w:pPr>
    </w:p>
    <w:p w14:paraId="2033B5D3" w14:textId="77777777" w:rsidR="00757B86" w:rsidRPr="00BE726D" w:rsidRDefault="00757B86" w:rsidP="00C216D0">
      <w:pPr>
        <w:rPr>
          <w:rFonts w:cstheme="minorHAnsi"/>
          <w:b/>
          <w:bCs/>
          <w:sz w:val="22"/>
          <w:szCs w:val="22"/>
          <w:u w:val="single"/>
        </w:rPr>
      </w:pPr>
    </w:p>
    <w:p w14:paraId="0ED0E7D1" w14:textId="77777777" w:rsidR="00757B86" w:rsidRPr="00BE726D" w:rsidRDefault="00757B86" w:rsidP="00C216D0">
      <w:pPr>
        <w:rPr>
          <w:rFonts w:cstheme="minorHAnsi"/>
          <w:b/>
          <w:bCs/>
          <w:sz w:val="22"/>
          <w:szCs w:val="22"/>
          <w:u w:val="single"/>
        </w:rPr>
      </w:pPr>
    </w:p>
    <w:p w14:paraId="3C0047B5" w14:textId="77777777" w:rsidR="00757B86" w:rsidRPr="00BE726D" w:rsidRDefault="00757B86" w:rsidP="00C216D0">
      <w:pPr>
        <w:rPr>
          <w:rFonts w:cstheme="minorHAnsi"/>
          <w:b/>
          <w:bCs/>
          <w:sz w:val="22"/>
          <w:szCs w:val="22"/>
          <w:u w:val="single"/>
        </w:rPr>
      </w:pPr>
    </w:p>
    <w:p w14:paraId="41EF8E2A" w14:textId="07B8E2D0" w:rsidR="00385BF7" w:rsidRPr="00BE726D" w:rsidRDefault="00FD2769" w:rsidP="00C216D0">
      <w:pPr>
        <w:rPr>
          <w:rFonts w:cstheme="minorHAnsi"/>
          <w:sz w:val="22"/>
          <w:szCs w:val="22"/>
          <w:highlight w:val="yellow"/>
        </w:rPr>
      </w:pPr>
      <w:r w:rsidRPr="00BE726D">
        <w:rPr>
          <w:rFonts w:cstheme="minorHAnsi"/>
          <w:b/>
          <w:bCs/>
          <w:sz w:val="22"/>
          <w:szCs w:val="22"/>
          <w:u w:val="single"/>
        </w:rPr>
        <w:t>Nutrition</w:t>
      </w:r>
      <w:r w:rsidR="00B60952" w:rsidRPr="00BE726D">
        <w:rPr>
          <w:rFonts w:cstheme="minorHAnsi"/>
          <w:b/>
          <w:bCs/>
          <w:sz w:val="22"/>
          <w:szCs w:val="22"/>
          <w:u w:val="single"/>
        </w:rPr>
        <w:t xml:space="preserve"> overall summ</w:t>
      </w:r>
      <w:r w:rsidR="00D84D21">
        <w:rPr>
          <w:rFonts w:cstheme="minorHAnsi"/>
          <w:b/>
          <w:bCs/>
          <w:sz w:val="22"/>
          <w:szCs w:val="22"/>
          <w:u w:val="single"/>
        </w:rPr>
        <w:t>a</w:t>
      </w:r>
      <w:r w:rsidR="00B60952" w:rsidRPr="00BE726D">
        <w:rPr>
          <w:rFonts w:cstheme="minorHAnsi"/>
          <w:b/>
          <w:bCs/>
          <w:sz w:val="22"/>
          <w:szCs w:val="22"/>
          <w:u w:val="single"/>
        </w:rPr>
        <w:t xml:space="preserve">ry, </w:t>
      </w:r>
      <w:r w:rsidR="00690884" w:rsidRPr="00BE726D">
        <w:rPr>
          <w:rFonts w:cstheme="minorHAnsi"/>
          <w:b/>
          <w:bCs/>
          <w:sz w:val="22"/>
          <w:szCs w:val="22"/>
          <w:u w:val="single"/>
        </w:rPr>
        <w:t>nutritional statistics in adolescent</w:t>
      </w:r>
      <w:r w:rsidR="00897B8A" w:rsidRPr="00BE726D">
        <w:rPr>
          <w:rFonts w:cstheme="minorHAnsi"/>
          <w:b/>
          <w:bCs/>
          <w:sz w:val="22"/>
          <w:szCs w:val="22"/>
          <w:u w:val="single"/>
        </w:rPr>
        <w:t>.</w:t>
      </w:r>
      <w:r w:rsidR="00897B8A" w:rsidRPr="00BE726D">
        <w:rPr>
          <w:rFonts w:cstheme="minorHAnsi"/>
          <w:sz w:val="22"/>
          <w:szCs w:val="22"/>
          <w:highlight w:val="yellow"/>
        </w:rPr>
        <w:t xml:space="preserve"> </w:t>
      </w:r>
    </w:p>
    <w:p w14:paraId="5930999E" w14:textId="736C3B83" w:rsidR="00385BF7" w:rsidRPr="00BE726D" w:rsidRDefault="00A3041A" w:rsidP="00C216D0">
      <w:pPr>
        <w:rPr>
          <w:rFonts w:cstheme="minorHAnsi"/>
          <w:sz w:val="22"/>
          <w:szCs w:val="22"/>
        </w:rPr>
      </w:pPr>
      <w:r w:rsidRPr="00BE726D">
        <w:rPr>
          <w:rFonts w:cstheme="minorHAnsi"/>
          <w:sz w:val="22"/>
          <w:szCs w:val="22"/>
        </w:rPr>
        <w:t xml:space="preserve">According to research conducted by </w:t>
      </w:r>
      <w:proofErr w:type="spellStart"/>
      <w:r w:rsidRPr="00BE726D">
        <w:rPr>
          <w:rFonts w:eastAsia="Times New Roman" w:cstheme="minorHAnsi"/>
          <w:sz w:val="22"/>
          <w:szCs w:val="22"/>
          <w:lang w:eastAsia="en-GB"/>
        </w:rPr>
        <w:t>Lassale</w:t>
      </w:r>
      <w:proofErr w:type="spellEnd"/>
      <w:r w:rsidRPr="00BE726D">
        <w:rPr>
          <w:rFonts w:eastAsia="Times New Roman" w:cstheme="minorHAnsi"/>
          <w:sz w:val="22"/>
          <w:szCs w:val="22"/>
          <w:lang w:eastAsia="en-GB"/>
        </w:rPr>
        <w:t xml:space="preserve"> C., 2019</w:t>
      </w:r>
      <w:r w:rsidRPr="00BE726D">
        <w:rPr>
          <w:rFonts w:cstheme="minorHAnsi"/>
          <w:sz w:val="22"/>
          <w:szCs w:val="22"/>
        </w:rPr>
        <w:t>, l</w:t>
      </w:r>
      <w:r w:rsidR="00E45BA9" w:rsidRPr="00BE726D">
        <w:rPr>
          <w:rFonts w:cstheme="minorHAnsi"/>
          <w:sz w:val="22"/>
          <w:szCs w:val="22"/>
        </w:rPr>
        <w:t>arge consumption of fruit</w:t>
      </w:r>
      <w:r w:rsidR="003952AA" w:rsidRPr="00BE726D">
        <w:rPr>
          <w:rFonts w:cstheme="minorHAnsi"/>
          <w:sz w:val="22"/>
          <w:szCs w:val="22"/>
        </w:rPr>
        <w:t xml:space="preserve">, nuts, vegetables, moderate consumption of </w:t>
      </w:r>
      <w:r w:rsidR="001F09DE" w:rsidRPr="00BE726D">
        <w:rPr>
          <w:rFonts w:cstheme="minorHAnsi"/>
          <w:sz w:val="22"/>
          <w:szCs w:val="22"/>
        </w:rPr>
        <w:t>poultry, eggs and dairy and low consumption of red meats known as the Mediterranean diet</w:t>
      </w:r>
      <w:r w:rsidRPr="00BE726D">
        <w:rPr>
          <w:rFonts w:cstheme="minorHAnsi"/>
          <w:sz w:val="22"/>
          <w:szCs w:val="22"/>
        </w:rPr>
        <w:t xml:space="preserve"> has shown to decrease the risk of depression and anxiety in adolescents. </w:t>
      </w:r>
    </w:p>
    <w:p w14:paraId="7BBC9898" w14:textId="77777777" w:rsidR="00350699" w:rsidRPr="00BE726D" w:rsidRDefault="00350699" w:rsidP="00C216D0">
      <w:pPr>
        <w:rPr>
          <w:rFonts w:cstheme="minorHAnsi"/>
          <w:color w:val="212121"/>
          <w:sz w:val="22"/>
          <w:szCs w:val="22"/>
          <w:shd w:val="clear" w:color="auto" w:fill="FFFFFF"/>
        </w:rPr>
      </w:pPr>
    </w:p>
    <w:p w14:paraId="31863209" w14:textId="4AAF94A1" w:rsidR="00350699" w:rsidRPr="00BE726D" w:rsidRDefault="00350699" w:rsidP="00C216D0">
      <w:pPr>
        <w:rPr>
          <w:rFonts w:eastAsia="Times New Roman" w:cstheme="minorHAnsi"/>
          <w:color w:val="212121"/>
          <w:sz w:val="22"/>
          <w:szCs w:val="22"/>
          <w:shd w:val="clear" w:color="auto" w:fill="FFFFFF"/>
          <w:lang w:eastAsia="en-GB"/>
        </w:rPr>
      </w:pPr>
      <w:r w:rsidRPr="00BE726D">
        <w:rPr>
          <w:rFonts w:cstheme="minorHAnsi"/>
          <w:color w:val="212121"/>
          <w:sz w:val="22"/>
          <w:szCs w:val="22"/>
          <w:shd w:val="clear" w:color="auto" w:fill="FFFFFF"/>
        </w:rPr>
        <w:t>The general population's food consumption pattern in many Asian</w:t>
      </w:r>
      <w:r w:rsidR="00B9709A" w:rsidRPr="00BE726D">
        <w:rPr>
          <w:rFonts w:cstheme="minorHAnsi"/>
          <w:color w:val="212121"/>
          <w:sz w:val="22"/>
          <w:szCs w:val="22"/>
          <w:shd w:val="clear" w:color="auto" w:fill="FFFFFF"/>
        </w:rPr>
        <w:t>,</w:t>
      </w:r>
      <w:r w:rsidRPr="00BE726D">
        <w:rPr>
          <w:rFonts w:cstheme="minorHAnsi"/>
          <w:color w:val="212121"/>
          <w:sz w:val="22"/>
          <w:szCs w:val="22"/>
          <w:shd w:val="clear" w:color="auto" w:fill="FFFFFF"/>
        </w:rPr>
        <w:t xml:space="preserve"> American</w:t>
      </w:r>
      <w:r w:rsidR="00B9709A" w:rsidRPr="00BE726D">
        <w:rPr>
          <w:rFonts w:cstheme="minorHAnsi"/>
          <w:color w:val="212121"/>
          <w:sz w:val="22"/>
          <w:szCs w:val="22"/>
          <w:shd w:val="clear" w:color="auto" w:fill="FFFFFF"/>
        </w:rPr>
        <w:t xml:space="preserve"> and European</w:t>
      </w:r>
      <w:r w:rsidRPr="00BE726D">
        <w:rPr>
          <w:rFonts w:cstheme="minorHAnsi"/>
          <w:color w:val="212121"/>
          <w:sz w:val="22"/>
          <w:szCs w:val="22"/>
          <w:shd w:val="clear" w:color="auto" w:fill="FFFFFF"/>
        </w:rPr>
        <w:t xml:space="preserve"> nations shows that they are often low in numerous nutrients, including vital vitamins, minerals, and omega-3 fatty acids. (</w:t>
      </w:r>
      <w:r w:rsidRPr="00BE726D">
        <w:rPr>
          <w:rFonts w:eastAsia="Times New Roman" w:cstheme="minorHAnsi"/>
          <w:color w:val="212121"/>
          <w:sz w:val="22"/>
          <w:szCs w:val="22"/>
          <w:shd w:val="clear" w:color="auto" w:fill="FFFFFF"/>
          <w:lang w:eastAsia="en-GB"/>
        </w:rPr>
        <w:t>American psychiatric A. 2000).</w:t>
      </w:r>
      <w:r w:rsidRPr="00BE726D">
        <w:rPr>
          <w:rFonts w:eastAsia="Times New Roman" w:cstheme="minorHAnsi"/>
          <w:sz w:val="22"/>
          <w:szCs w:val="22"/>
          <w:lang w:eastAsia="en-GB"/>
        </w:rPr>
        <w:t xml:space="preserve"> </w:t>
      </w:r>
      <w:r w:rsidRPr="00BE726D">
        <w:rPr>
          <w:rFonts w:cstheme="minorHAnsi"/>
          <w:color w:val="212121"/>
          <w:sz w:val="22"/>
          <w:szCs w:val="22"/>
          <w:shd w:val="clear" w:color="auto" w:fill="FFFFFF"/>
        </w:rPr>
        <w:t>The degree of deficit in these nutrients is a noticeable aspect of the diets of people suffering from mental illnesses (</w:t>
      </w:r>
      <w:r w:rsidRPr="00BE726D">
        <w:rPr>
          <w:rFonts w:eastAsia="Times New Roman" w:cstheme="minorHAnsi"/>
          <w:color w:val="212121"/>
          <w:sz w:val="22"/>
          <w:szCs w:val="22"/>
          <w:shd w:val="clear" w:color="auto" w:fill="FFFFFF"/>
          <w:lang w:eastAsia="en-GB"/>
        </w:rPr>
        <w:t xml:space="preserve">American psychiatric A 2000). </w:t>
      </w:r>
      <w:r w:rsidRPr="00BE726D">
        <w:rPr>
          <w:rFonts w:cstheme="minorHAnsi"/>
          <w:color w:val="212121"/>
          <w:sz w:val="22"/>
          <w:szCs w:val="22"/>
          <w:shd w:val="clear" w:color="auto" w:fill="FFFFFF"/>
        </w:rPr>
        <w:t>Daily supplementation of important nutrients has been shown in studies to be useful in lowering symptoms. (</w:t>
      </w:r>
      <w:r w:rsidRPr="00BE726D">
        <w:rPr>
          <w:rFonts w:eastAsia="Times New Roman" w:cstheme="minorHAnsi"/>
          <w:color w:val="212121"/>
          <w:sz w:val="22"/>
          <w:szCs w:val="22"/>
          <w:shd w:val="clear" w:color="auto" w:fill="FFFFFF"/>
          <w:lang w:eastAsia="en-GB"/>
        </w:rPr>
        <w:t>Shaheen Lakhan SE, Vieira KF. 2008).</w:t>
      </w:r>
    </w:p>
    <w:p w14:paraId="4B3B8D90" w14:textId="77777777" w:rsidR="00350699" w:rsidRPr="00BE726D" w:rsidRDefault="00350699" w:rsidP="00C216D0">
      <w:pPr>
        <w:rPr>
          <w:rFonts w:eastAsia="Times New Roman" w:cstheme="minorHAnsi"/>
          <w:color w:val="212121"/>
          <w:sz w:val="22"/>
          <w:szCs w:val="22"/>
          <w:shd w:val="clear" w:color="auto" w:fill="FFFFFF"/>
          <w:lang w:eastAsia="en-GB"/>
        </w:rPr>
      </w:pPr>
    </w:p>
    <w:p w14:paraId="2619EE3A" w14:textId="57C53306" w:rsidR="00CB32F3" w:rsidRPr="00BE726D" w:rsidRDefault="00350699" w:rsidP="00C216D0">
      <w:pPr>
        <w:rPr>
          <w:rFonts w:eastAsia="Times New Roman" w:cstheme="minorHAnsi"/>
          <w:color w:val="212121"/>
          <w:sz w:val="22"/>
          <w:szCs w:val="22"/>
          <w:shd w:val="clear" w:color="auto" w:fill="FFFFFF"/>
          <w:lang w:eastAsia="en-GB"/>
        </w:rPr>
      </w:pPr>
      <w:r w:rsidRPr="00BE726D">
        <w:rPr>
          <w:rFonts w:eastAsia="Times New Roman" w:cstheme="minorHAnsi"/>
          <w:sz w:val="22"/>
          <w:szCs w:val="22"/>
          <w:lang w:eastAsia="en-GB"/>
        </w:rPr>
        <w:t xml:space="preserve">When we look closely at the diets of </w:t>
      </w:r>
      <w:r w:rsidR="00D437C1" w:rsidRPr="00BE726D">
        <w:rPr>
          <w:rFonts w:eastAsia="Times New Roman" w:cstheme="minorHAnsi"/>
          <w:sz w:val="22"/>
          <w:szCs w:val="22"/>
          <w:lang w:eastAsia="en-GB"/>
        </w:rPr>
        <w:t>adolescents</w:t>
      </w:r>
      <w:r w:rsidRPr="00BE726D">
        <w:rPr>
          <w:rFonts w:eastAsia="Times New Roman" w:cstheme="minorHAnsi"/>
          <w:sz w:val="22"/>
          <w:szCs w:val="22"/>
          <w:lang w:eastAsia="en-GB"/>
        </w:rPr>
        <w:t xml:space="preserve"> struggling with mental health problems, there tends to be a trend that their nutrition is far from optimal. These individuals usually make poor eating choices and choose products that may aggravate depression. Recent data reveals a relationship between low serotonin levels and suicide (</w:t>
      </w:r>
      <w:r w:rsidRPr="00BE726D">
        <w:rPr>
          <w:rFonts w:eastAsia="Times New Roman" w:cstheme="minorHAnsi"/>
          <w:color w:val="212121"/>
          <w:sz w:val="22"/>
          <w:szCs w:val="22"/>
          <w:shd w:val="clear" w:color="auto" w:fill="FFFFFF"/>
          <w:lang w:eastAsia="en-GB"/>
        </w:rPr>
        <w:t>Mann JJ. 1990).</w:t>
      </w:r>
      <w:r w:rsidRPr="00BE726D">
        <w:rPr>
          <w:rFonts w:eastAsia="Times New Roman" w:cstheme="minorHAnsi"/>
          <w:sz w:val="22"/>
          <w:szCs w:val="22"/>
          <w:lang w:eastAsia="en-GB"/>
        </w:rPr>
        <w:t xml:space="preserve"> Lower levels of this neurotransmitter are thought to contribute to a general insensitivity to future consequences, activating hazardous, impulsive, and violent actions that might end in suicide, the ultimate act of inwardly directed impulsive anger (</w:t>
      </w:r>
      <w:r w:rsidRPr="00BE726D">
        <w:rPr>
          <w:rFonts w:eastAsia="Times New Roman" w:cstheme="minorHAnsi"/>
          <w:color w:val="212121"/>
          <w:sz w:val="22"/>
          <w:szCs w:val="22"/>
          <w:shd w:val="clear" w:color="auto" w:fill="FFFFFF"/>
          <w:lang w:eastAsia="en-GB"/>
        </w:rPr>
        <w:t>Mann JJ. 1990)</w:t>
      </w:r>
      <w:r w:rsidR="00C47EFA" w:rsidRPr="00BE726D">
        <w:rPr>
          <w:rFonts w:eastAsia="Times New Roman" w:cstheme="minorHAnsi"/>
          <w:color w:val="212121"/>
          <w:sz w:val="22"/>
          <w:szCs w:val="22"/>
          <w:shd w:val="clear" w:color="auto" w:fill="FFFFFF"/>
          <w:lang w:eastAsia="en-GB"/>
        </w:rPr>
        <w:t>.</w:t>
      </w:r>
    </w:p>
    <w:p w14:paraId="2480F63C" w14:textId="724B627A" w:rsidR="00C47EFA" w:rsidRPr="00BE726D" w:rsidRDefault="00F07B61" w:rsidP="00C216D0">
      <w:pPr>
        <w:rPr>
          <w:rFonts w:eastAsia="Times New Roman" w:cstheme="minorHAnsi"/>
          <w:color w:val="212121"/>
          <w:sz w:val="22"/>
          <w:szCs w:val="22"/>
          <w:shd w:val="clear" w:color="auto" w:fill="FFFFFF"/>
          <w:lang w:eastAsia="en-GB"/>
        </w:rPr>
      </w:pPr>
      <w:r w:rsidRPr="00BE726D">
        <w:rPr>
          <w:rFonts w:eastAsia="Times New Roman" w:cstheme="minorHAnsi"/>
          <w:color w:val="212121"/>
          <w:sz w:val="22"/>
          <w:szCs w:val="22"/>
          <w:shd w:val="clear" w:color="auto" w:fill="FFFFFF"/>
          <w:lang w:eastAsia="en-GB"/>
        </w:rPr>
        <w:t>Micronutrients</w:t>
      </w:r>
      <w:r w:rsidR="00C47EFA" w:rsidRPr="00BE726D">
        <w:rPr>
          <w:rFonts w:eastAsia="Times New Roman" w:cstheme="minorHAnsi"/>
          <w:color w:val="212121"/>
          <w:sz w:val="22"/>
          <w:szCs w:val="22"/>
          <w:shd w:val="clear" w:color="auto" w:fill="FFFFFF"/>
          <w:lang w:eastAsia="en-GB"/>
        </w:rPr>
        <w:t xml:space="preserve"> are very important in overall health and wellbeing and also pay a key role in mental state, some key micronutrients for improved cognitive function </w:t>
      </w:r>
      <w:proofErr w:type="gramStart"/>
      <w:r w:rsidR="00D437C1" w:rsidRPr="00BE726D">
        <w:rPr>
          <w:rFonts w:eastAsia="Times New Roman" w:cstheme="minorHAnsi"/>
          <w:color w:val="212121"/>
          <w:sz w:val="22"/>
          <w:szCs w:val="22"/>
          <w:shd w:val="clear" w:color="auto" w:fill="FFFFFF"/>
          <w:lang w:eastAsia="en-GB"/>
        </w:rPr>
        <w:t>are;</w:t>
      </w:r>
      <w:proofErr w:type="gramEnd"/>
      <w:r w:rsidR="00D437C1" w:rsidRPr="00BE726D">
        <w:rPr>
          <w:rFonts w:eastAsia="Times New Roman" w:cstheme="minorHAnsi"/>
          <w:color w:val="212121"/>
          <w:sz w:val="22"/>
          <w:szCs w:val="22"/>
          <w:shd w:val="clear" w:color="auto" w:fill="FFFFFF"/>
          <w:lang w:eastAsia="en-GB"/>
        </w:rPr>
        <w:t xml:space="preserve"> </w:t>
      </w:r>
      <w:r w:rsidR="00C47EFA" w:rsidRPr="00BE726D">
        <w:rPr>
          <w:rFonts w:eastAsia="Times New Roman" w:cstheme="minorHAnsi"/>
          <w:color w:val="212121"/>
          <w:sz w:val="22"/>
          <w:szCs w:val="22"/>
          <w:shd w:val="clear" w:color="auto" w:fill="FFFFFF"/>
          <w:lang w:eastAsia="en-GB"/>
        </w:rPr>
        <w:t>Chlorine, magnesium, Vitamin D, Iodine, folate</w:t>
      </w:r>
      <w:r w:rsidR="004F63DF" w:rsidRPr="00BE726D">
        <w:rPr>
          <w:rFonts w:eastAsia="Times New Roman" w:cstheme="minorHAnsi"/>
          <w:color w:val="212121"/>
          <w:sz w:val="22"/>
          <w:szCs w:val="22"/>
          <w:shd w:val="clear" w:color="auto" w:fill="FFFFFF"/>
          <w:lang w:eastAsia="en-GB"/>
        </w:rPr>
        <w:t xml:space="preserve">, </w:t>
      </w:r>
      <w:r w:rsidR="00C47EFA" w:rsidRPr="00BE726D">
        <w:rPr>
          <w:rFonts w:eastAsia="Times New Roman" w:cstheme="minorHAnsi"/>
          <w:color w:val="212121"/>
          <w:sz w:val="22"/>
          <w:szCs w:val="22"/>
          <w:shd w:val="clear" w:color="auto" w:fill="FFFFFF"/>
          <w:lang w:eastAsia="en-GB"/>
        </w:rPr>
        <w:t>vitamin B12</w:t>
      </w:r>
      <w:r w:rsidR="007A0FE0">
        <w:rPr>
          <w:rFonts w:eastAsia="Times New Roman" w:cstheme="minorHAnsi"/>
          <w:color w:val="212121"/>
          <w:sz w:val="22"/>
          <w:szCs w:val="22"/>
          <w:shd w:val="clear" w:color="auto" w:fill="FFFFFF"/>
          <w:lang w:eastAsia="en-GB"/>
        </w:rPr>
        <w:t xml:space="preserve"> </w:t>
      </w:r>
      <w:r w:rsidR="007A0FE0" w:rsidRPr="007A0FE0">
        <w:rPr>
          <w:rFonts w:eastAsia="Times New Roman" w:cstheme="minorHAnsi"/>
          <w:color w:val="212121"/>
          <w:sz w:val="22"/>
          <w:szCs w:val="22"/>
          <w:shd w:val="clear" w:color="auto" w:fill="FFFFFF"/>
          <w:lang w:eastAsia="en-GB"/>
        </w:rPr>
        <w:t>(</w:t>
      </w:r>
      <w:r w:rsidR="007A0FE0" w:rsidRPr="007A0FE0">
        <w:rPr>
          <w:rStyle w:val="hlfld-contribauthor"/>
          <w:rFonts w:cstheme="minorHAnsi"/>
          <w:color w:val="333333"/>
          <w:sz w:val="22"/>
          <w:szCs w:val="22"/>
        </w:rPr>
        <w:t>Xie, Y., et al 2023)</w:t>
      </w:r>
    </w:p>
    <w:p w14:paraId="101EFD73" w14:textId="77777777" w:rsidR="00C47EFA" w:rsidRPr="00BE726D" w:rsidRDefault="00C47EFA" w:rsidP="00C216D0">
      <w:pPr>
        <w:rPr>
          <w:rFonts w:eastAsia="Times New Roman" w:cstheme="minorHAnsi"/>
          <w:color w:val="212121"/>
          <w:sz w:val="22"/>
          <w:szCs w:val="22"/>
          <w:shd w:val="clear" w:color="auto" w:fill="FFFFFF"/>
          <w:lang w:eastAsia="en-GB"/>
        </w:rPr>
      </w:pPr>
    </w:p>
    <w:p w14:paraId="2CE6E305" w14:textId="0E6C90C4" w:rsidR="00AB3581" w:rsidRPr="00BE726D" w:rsidRDefault="00AB3581" w:rsidP="00C216D0">
      <w:pPr>
        <w:rPr>
          <w:rFonts w:eastAsia="Times New Roman" w:cstheme="minorHAnsi"/>
          <w:b/>
          <w:bCs/>
          <w:color w:val="212121"/>
          <w:sz w:val="22"/>
          <w:szCs w:val="22"/>
          <w:shd w:val="clear" w:color="auto" w:fill="FFFFFF"/>
          <w:lang w:eastAsia="en-GB"/>
        </w:rPr>
      </w:pPr>
      <w:r w:rsidRPr="00BE726D">
        <w:rPr>
          <w:rFonts w:eastAsia="Times New Roman" w:cstheme="minorHAnsi"/>
          <w:b/>
          <w:bCs/>
          <w:color w:val="212121"/>
          <w:sz w:val="22"/>
          <w:szCs w:val="22"/>
          <w:shd w:val="clear" w:color="auto" w:fill="FFFFFF"/>
          <w:lang w:eastAsia="en-GB"/>
        </w:rPr>
        <w:t>Choline</w:t>
      </w:r>
    </w:p>
    <w:p w14:paraId="41CE4121" w14:textId="48915A27" w:rsidR="00C47EFA" w:rsidRPr="00BE726D" w:rsidRDefault="00C47EFA" w:rsidP="00C216D0">
      <w:pPr>
        <w:rPr>
          <w:rFonts w:eastAsia="Times New Roman" w:cstheme="minorHAnsi"/>
          <w:color w:val="212121"/>
          <w:sz w:val="22"/>
          <w:szCs w:val="22"/>
          <w:shd w:val="clear" w:color="auto" w:fill="FFFFFF"/>
          <w:lang w:eastAsia="en-GB"/>
        </w:rPr>
      </w:pPr>
      <w:r w:rsidRPr="00BE726D">
        <w:rPr>
          <w:rFonts w:eastAsia="Times New Roman" w:cstheme="minorHAnsi"/>
          <w:color w:val="212121"/>
          <w:sz w:val="22"/>
          <w:szCs w:val="22"/>
          <w:shd w:val="clear" w:color="auto" w:fill="FFFFFF"/>
          <w:lang w:eastAsia="en-GB"/>
        </w:rPr>
        <w:t xml:space="preserve">Choline is a B-vitamin that may be found in high concentrations in animal products (meat, eggs) and yeast extract, since it is a </w:t>
      </w:r>
      <w:r w:rsidR="00D437C1" w:rsidRPr="00BE726D">
        <w:rPr>
          <w:rFonts w:eastAsia="Times New Roman" w:cstheme="minorHAnsi"/>
          <w:color w:val="212121"/>
          <w:sz w:val="22"/>
          <w:szCs w:val="22"/>
          <w:shd w:val="clear" w:color="auto" w:fill="FFFFFF"/>
          <w:lang w:eastAsia="en-GB"/>
        </w:rPr>
        <w:t>water-soluble</w:t>
      </w:r>
      <w:r w:rsidRPr="00BE726D">
        <w:rPr>
          <w:rFonts w:eastAsia="Times New Roman" w:cstheme="minorHAnsi"/>
          <w:color w:val="212121"/>
          <w:sz w:val="22"/>
          <w:szCs w:val="22"/>
          <w:shd w:val="clear" w:color="auto" w:fill="FFFFFF"/>
          <w:lang w:eastAsia="en-GB"/>
        </w:rPr>
        <w:t xml:space="preserve"> vitamin. Choline has a key role in mood, memory, and cognition as a necessary component of cell membranes and as a precursor to the neurotransmitter acetylcholine</w:t>
      </w:r>
      <w:r w:rsidR="007E42A7" w:rsidRPr="00BE726D">
        <w:rPr>
          <w:rFonts w:eastAsia="Times New Roman" w:cstheme="minorHAnsi"/>
          <w:color w:val="212121"/>
          <w:sz w:val="22"/>
          <w:szCs w:val="22"/>
          <w:shd w:val="clear" w:color="auto" w:fill="FFFFFF"/>
          <w:lang w:eastAsia="en-GB"/>
        </w:rPr>
        <w:t xml:space="preserve"> (</w:t>
      </w:r>
      <w:r w:rsidR="007E42A7" w:rsidRPr="00BE726D">
        <w:rPr>
          <w:rFonts w:cstheme="minorHAnsi"/>
          <w:sz w:val="22"/>
          <w:szCs w:val="22"/>
        </w:rPr>
        <w:t>Bartholomew, R. 2021)</w:t>
      </w:r>
    </w:p>
    <w:p w14:paraId="07A8C009" w14:textId="77777777" w:rsidR="0036167E" w:rsidRPr="00BE726D" w:rsidRDefault="0036167E" w:rsidP="00C216D0">
      <w:pPr>
        <w:rPr>
          <w:rFonts w:eastAsia="Times New Roman" w:cstheme="minorHAnsi"/>
          <w:color w:val="212121"/>
          <w:sz w:val="22"/>
          <w:szCs w:val="22"/>
          <w:shd w:val="clear" w:color="auto" w:fill="FFFFFF"/>
          <w:lang w:eastAsia="en-GB"/>
        </w:rPr>
      </w:pPr>
    </w:p>
    <w:p w14:paraId="20554E25" w14:textId="53A5E77A" w:rsidR="00AB3581" w:rsidRPr="00BE726D" w:rsidRDefault="00AB3581" w:rsidP="00C216D0">
      <w:pPr>
        <w:rPr>
          <w:rFonts w:eastAsia="Times New Roman" w:cstheme="minorHAnsi"/>
          <w:b/>
          <w:bCs/>
          <w:color w:val="212121"/>
          <w:sz w:val="22"/>
          <w:szCs w:val="22"/>
          <w:shd w:val="clear" w:color="auto" w:fill="FFFFFF"/>
          <w:lang w:eastAsia="en-GB"/>
        </w:rPr>
      </w:pPr>
      <w:r w:rsidRPr="00BE726D">
        <w:rPr>
          <w:rFonts w:eastAsia="Times New Roman" w:cstheme="minorHAnsi"/>
          <w:b/>
          <w:bCs/>
          <w:color w:val="212121"/>
          <w:sz w:val="22"/>
          <w:szCs w:val="22"/>
          <w:shd w:val="clear" w:color="auto" w:fill="FFFFFF"/>
          <w:lang w:eastAsia="en-GB"/>
        </w:rPr>
        <w:t>Magnesium</w:t>
      </w:r>
    </w:p>
    <w:p w14:paraId="259C2CC8" w14:textId="663AF54C" w:rsidR="00AB3581" w:rsidRPr="00BE726D" w:rsidRDefault="0036167E" w:rsidP="00C216D0">
      <w:pPr>
        <w:rPr>
          <w:rFonts w:eastAsia="Times New Roman" w:cstheme="minorHAnsi"/>
          <w:color w:val="212121"/>
          <w:sz w:val="22"/>
          <w:szCs w:val="22"/>
          <w:shd w:val="clear" w:color="auto" w:fill="FFFFFF"/>
          <w:lang w:eastAsia="en-GB"/>
        </w:rPr>
      </w:pPr>
      <w:r w:rsidRPr="00BE726D">
        <w:rPr>
          <w:rFonts w:eastAsia="Times New Roman" w:cstheme="minorHAnsi"/>
          <w:color w:val="212121"/>
          <w:sz w:val="22"/>
          <w:szCs w:val="22"/>
          <w:shd w:val="clear" w:color="auto" w:fill="FFFFFF"/>
          <w:lang w:eastAsia="en-GB"/>
        </w:rPr>
        <w:t xml:space="preserve">The 'feel good' neurotransmitter serotonin is essential for maintaining a steady disposition, and magnesium is a necessary co-factor in its creation. Improvement of depression symptoms by magnesium has been the subject of research. </w:t>
      </w:r>
      <w:r w:rsidR="007E42A7" w:rsidRPr="00BE726D">
        <w:rPr>
          <w:rFonts w:cstheme="minorHAnsi"/>
          <w:color w:val="2B2929"/>
          <w:sz w:val="22"/>
          <w:szCs w:val="22"/>
          <w:shd w:val="clear" w:color="auto" w:fill="FFFFFF"/>
        </w:rPr>
        <w:t xml:space="preserve">(Jacka FN, et al, 2009). </w:t>
      </w:r>
      <w:r w:rsidRPr="00BE726D">
        <w:rPr>
          <w:rFonts w:eastAsia="Times New Roman" w:cstheme="minorHAnsi"/>
          <w:color w:val="212121"/>
          <w:sz w:val="22"/>
          <w:szCs w:val="22"/>
          <w:shd w:val="clear" w:color="auto" w:fill="FFFFFF"/>
          <w:lang w:eastAsia="en-GB"/>
        </w:rPr>
        <w:t xml:space="preserve">Magnesium supplementation has been shown to reduce symptoms of anxiety and depression in current research. It has also been shown to be an effective therapy for mild to moderate depression with positive results seen within two weeks. </w:t>
      </w:r>
      <w:r w:rsidR="007E42A7" w:rsidRPr="00BE726D">
        <w:rPr>
          <w:rFonts w:cstheme="minorHAnsi"/>
          <w:color w:val="2B2929"/>
          <w:sz w:val="22"/>
          <w:szCs w:val="22"/>
          <w:shd w:val="clear" w:color="auto" w:fill="FFFFFF"/>
        </w:rPr>
        <w:t> (Jacka FN, et al, 2009)</w:t>
      </w:r>
    </w:p>
    <w:p w14:paraId="69525309" w14:textId="77777777" w:rsidR="00AB3581" w:rsidRPr="00BE726D" w:rsidRDefault="00AB3581" w:rsidP="00C216D0">
      <w:pPr>
        <w:rPr>
          <w:rFonts w:eastAsia="Times New Roman" w:cstheme="minorHAnsi"/>
          <w:color w:val="212121"/>
          <w:sz w:val="22"/>
          <w:szCs w:val="22"/>
          <w:shd w:val="clear" w:color="auto" w:fill="FFFFFF"/>
          <w:lang w:eastAsia="en-GB"/>
        </w:rPr>
      </w:pPr>
    </w:p>
    <w:p w14:paraId="7680F31C" w14:textId="748B2C0A" w:rsidR="00AB3581" w:rsidRPr="00BE726D" w:rsidRDefault="00AB3581" w:rsidP="00C216D0">
      <w:pPr>
        <w:rPr>
          <w:rFonts w:eastAsia="Times New Roman" w:cstheme="minorHAnsi"/>
          <w:b/>
          <w:bCs/>
          <w:color w:val="212121"/>
          <w:sz w:val="22"/>
          <w:szCs w:val="22"/>
          <w:shd w:val="clear" w:color="auto" w:fill="FFFFFF"/>
          <w:lang w:eastAsia="en-GB"/>
        </w:rPr>
      </w:pPr>
      <w:r w:rsidRPr="00BE726D">
        <w:rPr>
          <w:rFonts w:eastAsia="Times New Roman" w:cstheme="minorHAnsi"/>
          <w:b/>
          <w:bCs/>
          <w:color w:val="212121"/>
          <w:sz w:val="22"/>
          <w:szCs w:val="22"/>
          <w:shd w:val="clear" w:color="auto" w:fill="FFFFFF"/>
          <w:lang w:eastAsia="en-GB"/>
        </w:rPr>
        <w:t>Vitamin D</w:t>
      </w:r>
    </w:p>
    <w:p w14:paraId="31F6C476" w14:textId="3A74DFD6" w:rsidR="00AB3581" w:rsidRPr="00BE726D" w:rsidRDefault="0036167E" w:rsidP="00C216D0">
      <w:pPr>
        <w:rPr>
          <w:rFonts w:cstheme="minorHAnsi"/>
          <w:sz w:val="22"/>
          <w:szCs w:val="22"/>
        </w:rPr>
      </w:pPr>
      <w:r w:rsidRPr="00BE726D">
        <w:rPr>
          <w:rFonts w:cstheme="minorHAnsi"/>
          <w:sz w:val="22"/>
          <w:szCs w:val="22"/>
        </w:rPr>
        <w:t>Vitamin D was formerly thought to be essential just for strong bones, now, vitamin D is understood to have far-reaching benefits on health. Healthy brain growth and function, as well as brain protection, require adequate vitamin D levels</w:t>
      </w:r>
      <w:r w:rsidR="007E42A7" w:rsidRPr="00BE726D">
        <w:rPr>
          <w:rFonts w:cstheme="minorHAnsi"/>
          <w:sz w:val="22"/>
          <w:szCs w:val="22"/>
        </w:rPr>
        <w:t xml:space="preserve"> (</w:t>
      </w:r>
      <w:r w:rsidR="007E42A7" w:rsidRPr="00BE726D">
        <w:rPr>
          <w:rFonts w:cstheme="minorHAnsi"/>
          <w:color w:val="2B2929"/>
          <w:sz w:val="22"/>
          <w:szCs w:val="22"/>
          <w:shd w:val="clear" w:color="auto" w:fill="FFFFFF"/>
        </w:rPr>
        <w:t>Boucher BJ. 2012).</w:t>
      </w:r>
      <w:r w:rsidRPr="00BE726D">
        <w:rPr>
          <w:rFonts w:cstheme="minorHAnsi"/>
          <w:sz w:val="22"/>
          <w:szCs w:val="22"/>
        </w:rPr>
        <w:t xml:space="preserve"> Cognitive impairment, depression, and autism have all been linked to insufficient vitamin D levels. </w:t>
      </w:r>
      <w:r w:rsidR="007E42A7" w:rsidRPr="00BE726D">
        <w:rPr>
          <w:rFonts w:cstheme="minorHAnsi"/>
          <w:sz w:val="22"/>
          <w:szCs w:val="22"/>
        </w:rPr>
        <w:t>(</w:t>
      </w:r>
      <w:r w:rsidR="007E42A7" w:rsidRPr="00BE726D">
        <w:rPr>
          <w:rFonts w:cstheme="minorHAnsi"/>
          <w:color w:val="2B2929"/>
          <w:sz w:val="22"/>
          <w:szCs w:val="22"/>
          <w:shd w:val="clear" w:color="auto" w:fill="FFFFFF"/>
        </w:rPr>
        <w:t>Moon JH, et al. 2015)</w:t>
      </w:r>
      <w:r w:rsidR="007E42A7" w:rsidRPr="00BE726D">
        <w:rPr>
          <w:rFonts w:cstheme="minorHAnsi"/>
          <w:sz w:val="22"/>
          <w:szCs w:val="22"/>
        </w:rPr>
        <w:t xml:space="preserve">. </w:t>
      </w:r>
      <w:r w:rsidRPr="00BE726D">
        <w:rPr>
          <w:rFonts w:cstheme="minorHAnsi"/>
          <w:sz w:val="22"/>
          <w:szCs w:val="22"/>
        </w:rPr>
        <w:t>New evidence shows that prenatal or early life vitamin D supplementation may help lower the likelihood of autism spectrum disorder (ASD)</w:t>
      </w:r>
      <w:r w:rsidR="007E42A7" w:rsidRPr="00BE726D">
        <w:rPr>
          <w:rFonts w:cstheme="minorHAnsi"/>
          <w:sz w:val="22"/>
          <w:szCs w:val="22"/>
        </w:rPr>
        <w:t xml:space="preserve"> (</w:t>
      </w:r>
      <w:r w:rsidR="007E42A7" w:rsidRPr="00BE726D">
        <w:rPr>
          <w:rFonts w:cstheme="minorHAnsi"/>
          <w:color w:val="2B2929"/>
          <w:sz w:val="22"/>
          <w:szCs w:val="22"/>
          <w:shd w:val="clear" w:color="auto" w:fill="FFFFFF"/>
        </w:rPr>
        <w:t xml:space="preserve">Cannell JJ, et al.2013). </w:t>
      </w:r>
      <w:r w:rsidRPr="00BE726D">
        <w:rPr>
          <w:rFonts w:cstheme="minorHAnsi"/>
          <w:sz w:val="22"/>
          <w:szCs w:val="22"/>
        </w:rPr>
        <w:t>Vitamin D insufficiency is more common in the fall and winter, so it's particularly vital to make sure everyone levels are where they should be</w:t>
      </w:r>
      <w:r w:rsidR="00AB3581" w:rsidRPr="00BE726D">
        <w:rPr>
          <w:rFonts w:cstheme="minorHAnsi"/>
          <w:sz w:val="22"/>
          <w:szCs w:val="22"/>
        </w:rPr>
        <w:t>.</w:t>
      </w:r>
    </w:p>
    <w:p w14:paraId="685A5BFD" w14:textId="77777777" w:rsidR="00AB3581" w:rsidRDefault="00AB3581" w:rsidP="00C216D0">
      <w:pPr>
        <w:rPr>
          <w:rFonts w:cstheme="minorHAnsi"/>
          <w:sz w:val="22"/>
          <w:szCs w:val="22"/>
        </w:rPr>
      </w:pPr>
    </w:p>
    <w:p w14:paraId="2134C374" w14:textId="77777777" w:rsidR="006369A6" w:rsidRDefault="006369A6" w:rsidP="00C216D0">
      <w:pPr>
        <w:rPr>
          <w:rFonts w:cstheme="minorHAnsi"/>
          <w:sz w:val="22"/>
          <w:szCs w:val="22"/>
        </w:rPr>
      </w:pPr>
    </w:p>
    <w:p w14:paraId="735A0F9D" w14:textId="77777777" w:rsidR="006369A6" w:rsidRDefault="006369A6" w:rsidP="00C216D0">
      <w:pPr>
        <w:rPr>
          <w:rFonts w:cstheme="minorHAnsi"/>
          <w:sz w:val="22"/>
          <w:szCs w:val="22"/>
        </w:rPr>
      </w:pPr>
    </w:p>
    <w:p w14:paraId="22929D47" w14:textId="77777777" w:rsidR="006369A6" w:rsidRPr="00BE726D" w:rsidRDefault="006369A6" w:rsidP="00C216D0">
      <w:pPr>
        <w:rPr>
          <w:rFonts w:cstheme="minorHAnsi"/>
          <w:sz w:val="22"/>
          <w:szCs w:val="22"/>
        </w:rPr>
      </w:pPr>
    </w:p>
    <w:p w14:paraId="13476C67" w14:textId="73D33827" w:rsidR="00AB3581" w:rsidRPr="00BE726D" w:rsidRDefault="00AB3581" w:rsidP="00C216D0">
      <w:pPr>
        <w:rPr>
          <w:rFonts w:cstheme="minorHAnsi"/>
          <w:b/>
          <w:bCs/>
          <w:sz w:val="22"/>
          <w:szCs w:val="22"/>
        </w:rPr>
      </w:pPr>
      <w:r w:rsidRPr="00BE726D">
        <w:rPr>
          <w:rFonts w:cstheme="minorHAnsi"/>
          <w:b/>
          <w:bCs/>
          <w:sz w:val="22"/>
          <w:szCs w:val="22"/>
        </w:rPr>
        <w:lastRenderedPageBreak/>
        <w:t xml:space="preserve">Iodine </w:t>
      </w:r>
    </w:p>
    <w:p w14:paraId="0173C632" w14:textId="65CF2478" w:rsidR="00907A9A" w:rsidRPr="00BE726D" w:rsidRDefault="00907A9A" w:rsidP="00C216D0">
      <w:pPr>
        <w:rPr>
          <w:rFonts w:cstheme="minorHAnsi"/>
          <w:sz w:val="22"/>
          <w:szCs w:val="22"/>
        </w:rPr>
      </w:pPr>
      <w:r w:rsidRPr="00BE726D">
        <w:rPr>
          <w:rFonts w:cstheme="minorHAnsi"/>
          <w:sz w:val="22"/>
          <w:szCs w:val="22"/>
        </w:rPr>
        <w:t>Being a component of thyroid hormones, which are essential to proper brain and nervous system development and function, iodine is a remarkable mineral with various physiological functions. If the body doesn't get enough iodine, the thyroid could stop producing enough thyroid hormone</w:t>
      </w:r>
      <w:r w:rsidR="007E42A7" w:rsidRPr="00BE726D">
        <w:rPr>
          <w:rFonts w:cstheme="minorHAnsi"/>
          <w:sz w:val="22"/>
          <w:szCs w:val="22"/>
        </w:rPr>
        <w:t xml:space="preserve"> </w:t>
      </w:r>
      <w:r w:rsidR="007E42A7" w:rsidRPr="00BE726D">
        <w:rPr>
          <w:rFonts w:eastAsia="Times New Roman" w:cstheme="minorHAnsi"/>
          <w:color w:val="212121"/>
          <w:sz w:val="22"/>
          <w:szCs w:val="22"/>
          <w:shd w:val="clear" w:color="auto" w:fill="FFFFFF"/>
          <w:lang w:eastAsia="en-GB"/>
        </w:rPr>
        <w:t>(</w:t>
      </w:r>
      <w:r w:rsidR="007E42A7" w:rsidRPr="00BE726D">
        <w:rPr>
          <w:rFonts w:cstheme="minorHAnsi"/>
          <w:sz w:val="22"/>
          <w:szCs w:val="22"/>
        </w:rPr>
        <w:t xml:space="preserve">Bartholomew, R. 2021). </w:t>
      </w:r>
      <w:r w:rsidRPr="00BE726D">
        <w:rPr>
          <w:rFonts w:cstheme="minorHAnsi"/>
          <w:sz w:val="22"/>
          <w:szCs w:val="22"/>
        </w:rPr>
        <w:t xml:space="preserve">The ensuing imbalance and associated functional and developmental problems are known together as iodine deficiency disorders (IDD). Infectious disease outbreaks are one of the most pressing public health concerns in the globe today. Their influence is subtle, yet it has far-reaching consequences for people's well-being. When the soil is deficient in iodine, food items with low iodine concentrations are produced, leading to inadequate iodine consumption by the </w:t>
      </w:r>
      <w:proofErr w:type="gramStart"/>
      <w:r w:rsidRPr="00BE726D">
        <w:rPr>
          <w:rFonts w:cstheme="minorHAnsi"/>
          <w:sz w:val="22"/>
          <w:szCs w:val="22"/>
        </w:rPr>
        <w:t>population as a whole</w:t>
      </w:r>
      <w:proofErr w:type="gramEnd"/>
      <w:r w:rsidR="00AC505C">
        <w:rPr>
          <w:rFonts w:cstheme="minorHAnsi"/>
          <w:sz w:val="22"/>
          <w:szCs w:val="22"/>
        </w:rPr>
        <w:t xml:space="preserve"> </w:t>
      </w:r>
      <w:r w:rsidR="007E42A7" w:rsidRPr="00BE726D">
        <w:rPr>
          <w:rFonts w:cstheme="minorHAnsi"/>
          <w:sz w:val="22"/>
          <w:szCs w:val="22"/>
        </w:rPr>
        <w:t>(</w:t>
      </w:r>
      <w:r w:rsidR="007E42A7" w:rsidRPr="00BE726D">
        <w:rPr>
          <w:rFonts w:cstheme="minorHAnsi"/>
          <w:color w:val="212121"/>
          <w:sz w:val="22"/>
          <w:szCs w:val="22"/>
          <w:shd w:val="clear" w:color="auto" w:fill="FFFFFF"/>
        </w:rPr>
        <w:t xml:space="preserve">Kapil U. 2007). </w:t>
      </w:r>
      <w:r w:rsidR="00AC505C" w:rsidRPr="00BE726D">
        <w:rPr>
          <w:rFonts w:cstheme="minorHAnsi"/>
          <w:sz w:val="22"/>
          <w:szCs w:val="22"/>
        </w:rPr>
        <w:t>Nonetheless</w:t>
      </w:r>
      <w:r w:rsidRPr="00BE726D">
        <w:rPr>
          <w:rFonts w:cstheme="minorHAnsi"/>
          <w:sz w:val="22"/>
          <w:szCs w:val="22"/>
        </w:rPr>
        <w:t>, iodine is a scarce element in soils, and rains may easily wash it away. Several researchers believe that iodine deficiency is the biggest probable cause of intellectual impairments, and that as much as a third of the world's population may be affected</w:t>
      </w:r>
      <w:r w:rsidR="007E42A7" w:rsidRPr="00BE726D">
        <w:rPr>
          <w:rFonts w:cstheme="minorHAnsi"/>
          <w:sz w:val="22"/>
          <w:szCs w:val="22"/>
        </w:rPr>
        <w:t xml:space="preserve"> </w:t>
      </w:r>
      <w:r w:rsidR="007E42A7" w:rsidRPr="00BE726D">
        <w:rPr>
          <w:rFonts w:eastAsia="Times New Roman" w:cstheme="minorHAnsi"/>
          <w:color w:val="212121"/>
          <w:sz w:val="22"/>
          <w:szCs w:val="22"/>
          <w:shd w:val="clear" w:color="auto" w:fill="FFFFFF"/>
          <w:lang w:eastAsia="en-GB"/>
        </w:rPr>
        <w:t>(</w:t>
      </w:r>
      <w:r w:rsidR="007E42A7" w:rsidRPr="00BE726D">
        <w:rPr>
          <w:rFonts w:cstheme="minorHAnsi"/>
          <w:sz w:val="22"/>
          <w:szCs w:val="22"/>
        </w:rPr>
        <w:t xml:space="preserve">Bartholomew, R. 2021). </w:t>
      </w:r>
      <w:r w:rsidRPr="00BE726D">
        <w:rPr>
          <w:rFonts w:cstheme="minorHAnsi"/>
          <w:sz w:val="22"/>
          <w:szCs w:val="22"/>
        </w:rPr>
        <w:t>It has serious consequences for children's brain development, including effects on their ability to reproduce and a decline in their intelligence. Particularly high in iodine content are sea vegetables, while other sources such as seafood, eggs, dairy products, and strawberries may also help</w:t>
      </w:r>
      <w:r w:rsidR="007E42A7" w:rsidRPr="00BE726D">
        <w:rPr>
          <w:rFonts w:cstheme="minorHAnsi"/>
          <w:sz w:val="22"/>
          <w:szCs w:val="22"/>
        </w:rPr>
        <w:t xml:space="preserve"> (</w:t>
      </w:r>
      <w:r w:rsidR="007E42A7" w:rsidRPr="00BE726D">
        <w:rPr>
          <w:rFonts w:cstheme="minorHAnsi"/>
          <w:color w:val="212121"/>
          <w:sz w:val="22"/>
          <w:szCs w:val="22"/>
          <w:shd w:val="clear" w:color="auto" w:fill="FFFFFF"/>
        </w:rPr>
        <w:t>Kapil U. 2007).</w:t>
      </w:r>
    </w:p>
    <w:p w14:paraId="5548CBC3" w14:textId="6AE89B74" w:rsidR="00350699" w:rsidRPr="00BE726D" w:rsidRDefault="00350699" w:rsidP="00350699">
      <w:pPr>
        <w:rPr>
          <w:rFonts w:cstheme="minorHAnsi"/>
          <w:b/>
          <w:bCs/>
          <w:sz w:val="22"/>
          <w:szCs w:val="22"/>
          <w:highlight w:val="darkCyan"/>
          <w:u w:val="single"/>
        </w:rPr>
      </w:pPr>
    </w:p>
    <w:p w14:paraId="6F8CF12A" w14:textId="77777777" w:rsidR="007E42A7" w:rsidRPr="00BE726D" w:rsidRDefault="00907A9A" w:rsidP="00E16578">
      <w:pPr>
        <w:rPr>
          <w:rFonts w:cstheme="minorHAnsi"/>
          <w:b/>
          <w:bCs/>
          <w:sz w:val="22"/>
          <w:szCs w:val="22"/>
        </w:rPr>
      </w:pPr>
      <w:r w:rsidRPr="00BE726D">
        <w:rPr>
          <w:rFonts w:cstheme="minorHAnsi"/>
          <w:b/>
          <w:bCs/>
          <w:sz w:val="22"/>
          <w:szCs w:val="22"/>
        </w:rPr>
        <w:t xml:space="preserve">Folate </w:t>
      </w:r>
    </w:p>
    <w:p w14:paraId="3F4C4A76" w14:textId="216DD357" w:rsidR="007E42A7" w:rsidRPr="00BE726D" w:rsidRDefault="0067400D" w:rsidP="00E16578">
      <w:pPr>
        <w:rPr>
          <w:rFonts w:cstheme="minorHAnsi"/>
          <w:sz w:val="22"/>
          <w:szCs w:val="22"/>
        </w:rPr>
      </w:pPr>
      <w:r w:rsidRPr="00BE726D">
        <w:rPr>
          <w:rFonts w:cstheme="minorHAnsi"/>
          <w:sz w:val="22"/>
          <w:szCs w:val="22"/>
        </w:rPr>
        <w:t xml:space="preserve">Vitamin B9 (Folate) is present in many foods in its natural water-soluble form. Folic acid, which is also used to boost levels is </w:t>
      </w:r>
      <w:r w:rsidR="00E16578" w:rsidRPr="00BE726D">
        <w:rPr>
          <w:rFonts w:cstheme="minorHAnsi"/>
          <w:sz w:val="22"/>
          <w:szCs w:val="22"/>
        </w:rPr>
        <w:t>widely</w:t>
      </w:r>
      <w:r w:rsidRPr="00BE726D">
        <w:rPr>
          <w:rFonts w:cstheme="minorHAnsi"/>
          <w:sz w:val="22"/>
          <w:szCs w:val="22"/>
        </w:rPr>
        <w:t> available as a dietary supplement</w:t>
      </w:r>
      <w:r w:rsidR="00E16578" w:rsidRPr="00BE726D">
        <w:rPr>
          <w:rFonts w:cstheme="minorHAnsi"/>
          <w:sz w:val="22"/>
          <w:szCs w:val="22"/>
        </w:rPr>
        <w:t xml:space="preserve"> (Pitkin RM. 2007). </w:t>
      </w:r>
      <w:r w:rsidRPr="00BE726D">
        <w:rPr>
          <w:rFonts w:cstheme="minorHAnsi"/>
          <w:sz w:val="22"/>
          <w:szCs w:val="22"/>
        </w:rPr>
        <w:t>The nutrient folic acid has a role in the synthesis of DNA and RNA as well as the breakdown and use of proteins. It is essential in the degradation of homocysteine, an amino acid that, in excess, may cause health problems</w:t>
      </w:r>
      <w:r w:rsidR="00E16578" w:rsidRPr="00BE726D">
        <w:rPr>
          <w:rFonts w:cstheme="minorHAnsi"/>
          <w:sz w:val="22"/>
          <w:szCs w:val="22"/>
        </w:rPr>
        <w:t xml:space="preserve"> (Pitkin RM. 2007).</w:t>
      </w:r>
      <w:r w:rsidRPr="00BE726D">
        <w:rPr>
          <w:rFonts w:cstheme="minorHAnsi"/>
          <w:sz w:val="22"/>
          <w:szCs w:val="22"/>
        </w:rPr>
        <w:t xml:space="preserve"> Red blood cell production and maintenance, as well as fast growth, such as that which occurs during pregnancy and </w:t>
      </w:r>
      <w:proofErr w:type="spellStart"/>
      <w:r w:rsidRPr="00BE726D">
        <w:rPr>
          <w:rFonts w:cstheme="minorHAnsi"/>
          <w:sz w:val="22"/>
          <w:szCs w:val="22"/>
        </w:rPr>
        <w:t>fetal</w:t>
      </w:r>
      <w:proofErr w:type="spellEnd"/>
      <w:r w:rsidRPr="00BE726D">
        <w:rPr>
          <w:rFonts w:cstheme="minorHAnsi"/>
          <w:sz w:val="22"/>
          <w:szCs w:val="22"/>
        </w:rPr>
        <w:t xml:space="preserve"> development, all depend on adequate intakes of folic acid</w:t>
      </w:r>
      <w:r w:rsidR="00E16578" w:rsidRPr="00BE726D">
        <w:rPr>
          <w:rFonts w:cstheme="minorHAnsi"/>
          <w:sz w:val="22"/>
          <w:szCs w:val="22"/>
        </w:rPr>
        <w:t xml:space="preserve"> (Cafasso, J. 2022). </w:t>
      </w:r>
      <w:r w:rsidRPr="00BE726D">
        <w:rPr>
          <w:rFonts w:cstheme="minorHAnsi"/>
          <w:sz w:val="22"/>
          <w:szCs w:val="22"/>
        </w:rPr>
        <w:t>Folate deficiency may develop if the body does not get enough from nutrition. Citrus juices and dark green vegetables are two excellent examples of beverages and vegetables that are high in folate</w:t>
      </w:r>
      <w:r w:rsidR="00E16578" w:rsidRPr="00BE726D">
        <w:rPr>
          <w:rFonts w:cstheme="minorHAnsi"/>
          <w:sz w:val="22"/>
          <w:szCs w:val="22"/>
        </w:rPr>
        <w:t xml:space="preserve"> (Cafasso, J. 2022).</w:t>
      </w:r>
    </w:p>
    <w:p w14:paraId="03130817" w14:textId="77777777" w:rsidR="00E16578" w:rsidRPr="00BE726D" w:rsidRDefault="00E16578" w:rsidP="00350699">
      <w:pPr>
        <w:rPr>
          <w:rFonts w:cstheme="minorHAnsi"/>
          <w:b/>
          <w:bCs/>
          <w:sz w:val="22"/>
          <w:szCs w:val="22"/>
          <w:highlight w:val="darkCyan"/>
          <w:u w:val="single"/>
        </w:rPr>
      </w:pPr>
    </w:p>
    <w:p w14:paraId="78A0B3AA" w14:textId="43B28F34" w:rsidR="00907A9A" w:rsidRPr="00BE726D" w:rsidRDefault="007E42A7" w:rsidP="00350699">
      <w:pPr>
        <w:rPr>
          <w:rFonts w:cstheme="minorHAnsi"/>
          <w:b/>
          <w:bCs/>
          <w:sz w:val="22"/>
          <w:szCs w:val="22"/>
        </w:rPr>
      </w:pPr>
      <w:proofErr w:type="gramStart"/>
      <w:r w:rsidRPr="00BE726D">
        <w:rPr>
          <w:rFonts w:cstheme="minorHAnsi"/>
          <w:b/>
          <w:bCs/>
          <w:sz w:val="22"/>
          <w:szCs w:val="22"/>
        </w:rPr>
        <w:t>V</w:t>
      </w:r>
      <w:r w:rsidR="00907A9A" w:rsidRPr="00BE726D">
        <w:rPr>
          <w:rFonts w:cstheme="minorHAnsi"/>
          <w:b/>
          <w:bCs/>
          <w:sz w:val="22"/>
          <w:szCs w:val="22"/>
        </w:rPr>
        <w:t>it</w:t>
      </w:r>
      <w:r w:rsidRPr="00BE726D">
        <w:rPr>
          <w:rFonts w:cstheme="minorHAnsi"/>
          <w:b/>
          <w:bCs/>
          <w:sz w:val="22"/>
          <w:szCs w:val="22"/>
        </w:rPr>
        <w:t xml:space="preserve">amin </w:t>
      </w:r>
      <w:r w:rsidR="00907A9A" w:rsidRPr="00BE726D">
        <w:rPr>
          <w:rFonts w:cstheme="minorHAnsi"/>
          <w:b/>
          <w:bCs/>
          <w:sz w:val="22"/>
          <w:szCs w:val="22"/>
        </w:rPr>
        <w:t xml:space="preserve"> </w:t>
      </w:r>
      <w:r w:rsidRPr="00BE726D">
        <w:rPr>
          <w:rFonts w:cstheme="minorHAnsi"/>
          <w:b/>
          <w:bCs/>
          <w:sz w:val="22"/>
          <w:szCs w:val="22"/>
        </w:rPr>
        <w:t>B</w:t>
      </w:r>
      <w:proofErr w:type="gramEnd"/>
      <w:r w:rsidR="00907A9A" w:rsidRPr="00BE726D">
        <w:rPr>
          <w:rFonts w:cstheme="minorHAnsi"/>
          <w:b/>
          <w:bCs/>
          <w:sz w:val="22"/>
          <w:szCs w:val="22"/>
        </w:rPr>
        <w:t>12</w:t>
      </w:r>
    </w:p>
    <w:p w14:paraId="77FF3464" w14:textId="4E8D3996" w:rsidR="0065468B" w:rsidRPr="00BE726D" w:rsidRDefault="00E16578" w:rsidP="00350699">
      <w:pPr>
        <w:rPr>
          <w:rFonts w:cstheme="minorHAnsi"/>
          <w:sz w:val="22"/>
          <w:szCs w:val="22"/>
        </w:rPr>
      </w:pPr>
      <w:proofErr w:type="gramStart"/>
      <w:r w:rsidRPr="00BE726D">
        <w:rPr>
          <w:rFonts w:cstheme="minorHAnsi"/>
          <w:sz w:val="22"/>
          <w:szCs w:val="22"/>
        </w:rPr>
        <w:t>Similar to</w:t>
      </w:r>
      <w:proofErr w:type="gramEnd"/>
      <w:r w:rsidRPr="00BE726D">
        <w:rPr>
          <w:rFonts w:cstheme="minorHAnsi"/>
          <w:sz w:val="22"/>
          <w:szCs w:val="22"/>
        </w:rPr>
        <w:t xml:space="preserve"> folat</w:t>
      </w:r>
      <w:r w:rsidR="00461318" w:rsidRPr="00BE726D">
        <w:rPr>
          <w:rFonts w:cstheme="minorHAnsi"/>
          <w:sz w:val="22"/>
          <w:szCs w:val="22"/>
        </w:rPr>
        <w:t>e, Vitamin B-12 is crucial for the creation of DNA, the molecules found within cells that contain our genetic information, as well as for the proper functioning of our nervous system and red blood cells. (Clinic, M. 2021). B12 insufficiency in the diet is uncommon in the United Kingdom, except among dedicated vegans and devout Hindus (</w:t>
      </w:r>
      <w:proofErr w:type="spellStart"/>
      <w:r w:rsidR="00461318" w:rsidRPr="00BE726D">
        <w:rPr>
          <w:rStyle w:val="Strong"/>
          <w:rFonts w:cstheme="minorHAnsi"/>
          <w:color w:val="212121"/>
          <w:sz w:val="22"/>
          <w:szCs w:val="22"/>
          <w:shd w:val="clear" w:color="auto" w:fill="FFFFFF"/>
        </w:rPr>
        <w:t>Banarjee</w:t>
      </w:r>
      <w:proofErr w:type="spellEnd"/>
      <w:r w:rsidR="00461318" w:rsidRPr="00BE726D">
        <w:rPr>
          <w:rStyle w:val="Strong"/>
          <w:rFonts w:cstheme="minorHAnsi"/>
          <w:color w:val="212121"/>
          <w:sz w:val="22"/>
          <w:szCs w:val="22"/>
          <w:shd w:val="clear" w:color="auto" w:fill="FFFFFF"/>
        </w:rPr>
        <w:t xml:space="preserve"> DK</w:t>
      </w:r>
      <w:r w:rsidR="00461318" w:rsidRPr="00BE726D">
        <w:rPr>
          <w:rFonts w:cstheme="minorHAnsi"/>
          <w:color w:val="212121"/>
          <w:sz w:val="22"/>
          <w:szCs w:val="22"/>
          <w:shd w:val="clear" w:color="auto" w:fill="FFFFFF"/>
        </w:rPr>
        <w:t>, et al. 1970)</w:t>
      </w:r>
      <w:r w:rsidR="00461318" w:rsidRPr="00BE726D">
        <w:rPr>
          <w:rFonts w:cstheme="minorHAnsi"/>
          <w:sz w:val="22"/>
          <w:szCs w:val="22"/>
        </w:rPr>
        <w:t xml:space="preserve">. An unmanaged lack of vitamin B-12 may cause </w:t>
      </w:r>
      <w:r w:rsidR="008C59CC" w:rsidRPr="00BE726D">
        <w:rPr>
          <w:rFonts w:cstheme="minorHAnsi"/>
          <w:sz w:val="22"/>
          <w:szCs w:val="22"/>
        </w:rPr>
        <w:t>anaemia</w:t>
      </w:r>
      <w:r w:rsidR="00461318" w:rsidRPr="00BE726D">
        <w:rPr>
          <w:rFonts w:cstheme="minorHAnsi"/>
          <w:sz w:val="22"/>
          <w:szCs w:val="22"/>
        </w:rPr>
        <w:t>, exhaustion, muscular weakness, digestive issues, nerve damage, and mental disorders (Clinic, M. 2021).</w:t>
      </w:r>
    </w:p>
    <w:p w14:paraId="4DFE77AE" w14:textId="77777777" w:rsidR="00907A9A" w:rsidRPr="00BE726D" w:rsidRDefault="00907A9A" w:rsidP="00350699">
      <w:pPr>
        <w:rPr>
          <w:rFonts w:cstheme="minorHAnsi"/>
          <w:b/>
          <w:bCs/>
          <w:sz w:val="22"/>
          <w:szCs w:val="22"/>
          <w:u w:val="single"/>
        </w:rPr>
      </w:pPr>
    </w:p>
    <w:p w14:paraId="6613DCB3" w14:textId="1AE71E8A" w:rsidR="00350699" w:rsidRPr="00BE726D" w:rsidRDefault="00350699" w:rsidP="00350699">
      <w:pPr>
        <w:rPr>
          <w:rFonts w:cstheme="minorHAnsi"/>
          <w:b/>
          <w:bCs/>
          <w:sz w:val="22"/>
          <w:szCs w:val="22"/>
        </w:rPr>
      </w:pPr>
      <w:r w:rsidRPr="00BE726D">
        <w:rPr>
          <w:rFonts w:cstheme="minorHAnsi"/>
          <w:b/>
          <w:bCs/>
          <w:sz w:val="22"/>
          <w:szCs w:val="22"/>
        </w:rPr>
        <w:t xml:space="preserve">Depression and anxiety linked to </w:t>
      </w:r>
      <w:proofErr w:type="gramStart"/>
      <w:r w:rsidRPr="00BE726D">
        <w:rPr>
          <w:rFonts w:cstheme="minorHAnsi"/>
          <w:b/>
          <w:bCs/>
          <w:sz w:val="22"/>
          <w:szCs w:val="22"/>
        </w:rPr>
        <w:t>nutrition</w:t>
      </w:r>
      <w:proofErr w:type="gramEnd"/>
    </w:p>
    <w:p w14:paraId="1506356C" w14:textId="77777777" w:rsidR="00350699" w:rsidRPr="00BE726D" w:rsidRDefault="00350699" w:rsidP="00350699">
      <w:pPr>
        <w:rPr>
          <w:rFonts w:eastAsia="Times New Roman" w:cstheme="minorHAnsi"/>
          <w:sz w:val="22"/>
          <w:szCs w:val="22"/>
          <w:lang w:eastAsia="en-GB"/>
        </w:rPr>
      </w:pPr>
      <w:r w:rsidRPr="00BE726D">
        <w:rPr>
          <w:rFonts w:cstheme="minorHAnsi"/>
          <w:sz w:val="22"/>
          <w:szCs w:val="22"/>
        </w:rPr>
        <w:t>Depression and anxiety are the most prevalent mental health issues globally (</w:t>
      </w:r>
      <w:r w:rsidRPr="00BE726D">
        <w:rPr>
          <w:rFonts w:eastAsia="Times New Roman" w:cstheme="minorHAnsi"/>
          <w:sz w:val="22"/>
          <w:szCs w:val="22"/>
          <w:lang w:eastAsia="en-GB"/>
        </w:rPr>
        <w:t xml:space="preserve">Friedrich MJ., </w:t>
      </w:r>
      <w:r w:rsidRPr="00BE726D">
        <w:rPr>
          <w:rFonts w:cstheme="minorHAnsi"/>
          <w:sz w:val="22"/>
          <w:szCs w:val="22"/>
        </w:rPr>
        <w:t>2017). Subclinical symptoms of depression and anxiety influence the well-being and functioning of a huge percentage of the population (</w:t>
      </w:r>
      <w:r w:rsidRPr="00BE726D">
        <w:rPr>
          <w:rFonts w:eastAsia="Times New Roman" w:cstheme="minorHAnsi"/>
          <w:sz w:val="22"/>
          <w:szCs w:val="22"/>
          <w:lang w:eastAsia="en-GB"/>
        </w:rPr>
        <w:t>Johnson J, 1992).</w:t>
      </w:r>
    </w:p>
    <w:p w14:paraId="645A2A74" w14:textId="77777777" w:rsidR="00BC475F" w:rsidRPr="00BE726D" w:rsidRDefault="00350699" w:rsidP="00BC475F">
      <w:pPr>
        <w:rPr>
          <w:rFonts w:cstheme="minorHAnsi"/>
          <w:sz w:val="22"/>
          <w:szCs w:val="22"/>
        </w:rPr>
      </w:pPr>
      <w:r w:rsidRPr="00BE726D">
        <w:rPr>
          <w:rFonts w:cstheme="minorHAnsi"/>
          <w:sz w:val="22"/>
          <w:szCs w:val="22"/>
        </w:rPr>
        <w:t xml:space="preserve">As a result, new techniques to treating clinically recognised and subclinical depression and anxiety are required. The connections between diet and mental health have received a lot of attention in recent years. </w:t>
      </w:r>
    </w:p>
    <w:p w14:paraId="4968EAB1" w14:textId="5CA74B65" w:rsidR="00BC475F" w:rsidRDefault="00BC475F" w:rsidP="00BC475F">
      <w:pPr>
        <w:rPr>
          <w:rFonts w:cstheme="minorHAnsi"/>
          <w:b/>
          <w:bCs/>
          <w:sz w:val="22"/>
          <w:szCs w:val="22"/>
        </w:rPr>
      </w:pPr>
      <w:r w:rsidRPr="00BE726D">
        <w:rPr>
          <w:rFonts w:cstheme="minorHAnsi"/>
          <w:sz w:val="22"/>
          <w:szCs w:val="22"/>
        </w:rPr>
        <w:t xml:space="preserve">Some studies have shown that improving an individual's nutrition may be an effective therapy for depression, suggesting that inadequate nutritional intake may play a role in the development of the disorder </w:t>
      </w:r>
      <w:r w:rsidR="007C42DF" w:rsidRPr="00BE726D">
        <w:rPr>
          <w:rFonts w:cstheme="minorHAnsi"/>
          <w:sz w:val="22"/>
          <w:szCs w:val="22"/>
        </w:rPr>
        <w:t>(Yen</w:t>
      </w:r>
      <w:r w:rsidR="00D437C1" w:rsidRPr="00BE726D">
        <w:rPr>
          <w:rFonts w:cstheme="minorHAnsi"/>
          <w:sz w:val="22"/>
          <w:szCs w:val="22"/>
        </w:rPr>
        <w:t>,</w:t>
      </w:r>
      <w:r w:rsidR="007C42DF" w:rsidRPr="00BE726D">
        <w:rPr>
          <w:rFonts w:cstheme="minorHAnsi"/>
          <w:sz w:val="22"/>
          <w:szCs w:val="22"/>
        </w:rPr>
        <w:t xml:space="preserve"> PK</w:t>
      </w:r>
      <w:r w:rsidR="00D437C1" w:rsidRPr="00BE726D">
        <w:rPr>
          <w:rFonts w:cstheme="minorHAnsi"/>
          <w:sz w:val="22"/>
          <w:szCs w:val="22"/>
        </w:rPr>
        <w:t>,</w:t>
      </w:r>
      <w:r w:rsidR="007C42DF" w:rsidRPr="00BE726D">
        <w:rPr>
          <w:rFonts w:cstheme="minorHAnsi"/>
          <w:sz w:val="22"/>
          <w:szCs w:val="22"/>
        </w:rPr>
        <w:t xml:space="preserve"> 2005</w:t>
      </w:r>
      <w:r w:rsidR="007C42DF" w:rsidRPr="00BE726D">
        <w:rPr>
          <w:rFonts w:cstheme="minorHAnsi"/>
          <w:b/>
          <w:bCs/>
          <w:sz w:val="22"/>
          <w:szCs w:val="22"/>
        </w:rPr>
        <w:t>)</w:t>
      </w:r>
    </w:p>
    <w:p w14:paraId="6D9E9A49" w14:textId="3DD6E748" w:rsidR="00BC475F" w:rsidRPr="00BE726D" w:rsidRDefault="00BC475F" w:rsidP="00BC475F">
      <w:pPr>
        <w:rPr>
          <w:rFonts w:cstheme="minorHAnsi"/>
          <w:sz w:val="22"/>
          <w:szCs w:val="22"/>
        </w:rPr>
      </w:pPr>
      <w:r w:rsidRPr="00BE726D">
        <w:rPr>
          <w:rFonts w:cstheme="minorHAnsi"/>
          <w:sz w:val="22"/>
          <w:szCs w:val="22"/>
        </w:rPr>
        <w:t xml:space="preserve">As depression has been shown to impact appetite, it's possible for </w:t>
      </w:r>
      <w:r w:rsidR="00B064C6">
        <w:rPr>
          <w:rFonts w:cstheme="minorHAnsi"/>
          <w:sz w:val="22"/>
          <w:szCs w:val="22"/>
        </w:rPr>
        <w:t>individuals</w:t>
      </w:r>
      <w:r w:rsidR="009F34D3">
        <w:rPr>
          <w:rFonts w:cstheme="minorHAnsi"/>
          <w:sz w:val="22"/>
          <w:szCs w:val="22"/>
        </w:rPr>
        <w:t xml:space="preserve"> with depression </w:t>
      </w:r>
      <w:r w:rsidRPr="00BE726D">
        <w:rPr>
          <w:rFonts w:cstheme="minorHAnsi"/>
          <w:sz w:val="22"/>
          <w:szCs w:val="22"/>
        </w:rPr>
        <w:t xml:space="preserve">to have </w:t>
      </w:r>
      <w:r w:rsidR="00031B03" w:rsidRPr="00BE726D">
        <w:rPr>
          <w:rFonts w:cstheme="minorHAnsi"/>
          <w:sz w:val="22"/>
          <w:szCs w:val="22"/>
        </w:rPr>
        <w:t>fluctuations in</w:t>
      </w:r>
      <w:r w:rsidRPr="00BE726D">
        <w:rPr>
          <w:rFonts w:cstheme="minorHAnsi"/>
          <w:sz w:val="22"/>
          <w:szCs w:val="22"/>
        </w:rPr>
        <w:t xml:space="preserve"> weight, either upwards or downwards </w:t>
      </w:r>
      <w:r w:rsidR="007C42DF" w:rsidRPr="00BE726D">
        <w:rPr>
          <w:rFonts w:cstheme="minorHAnsi"/>
          <w:sz w:val="22"/>
          <w:szCs w:val="22"/>
        </w:rPr>
        <w:t>(Yen</w:t>
      </w:r>
      <w:r w:rsidR="00D437C1" w:rsidRPr="00BE726D">
        <w:rPr>
          <w:rFonts w:cstheme="minorHAnsi"/>
          <w:sz w:val="22"/>
          <w:szCs w:val="22"/>
        </w:rPr>
        <w:t>,</w:t>
      </w:r>
      <w:r w:rsidR="007C42DF" w:rsidRPr="00BE726D">
        <w:rPr>
          <w:rFonts w:cstheme="minorHAnsi"/>
          <w:sz w:val="22"/>
          <w:szCs w:val="22"/>
        </w:rPr>
        <w:t xml:space="preserve"> PK</w:t>
      </w:r>
      <w:r w:rsidR="00D437C1" w:rsidRPr="00BE726D">
        <w:rPr>
          <w:rFonts w:cstheme="minorHAnsi"/>
          <w:sz w:val="22"/>
          <w:szCs w:val="22"/>
        </w:rPr>
        <w:t>,</w:t>
      </w:r>
      <w:r w:rsidR="007C42DF" w:rsidRPr="00BE726D">
        <w:rPr>
          <w:rFonts w:cstheme="minorHAnsi"/>
          <w:sz w:val="22"/>
          <w:szCs w:val="22"/>
        </w:rPr>
        <w:t xml:space="preserve"> 2005</w:t>
      </w:r>
      <w:r w:rsidR="007C42DF" w:rsidRPr="00BE726D">
        <w:rPr>
          <w:rFonts w:cstheme="minorHAnsi"/>
          <w:b/>
          <w:bCs/>
          <w:sz w:val="22"/>
          <w:szCs w:val="22"/>
        </w:rPr>
        <w:t>)</w:t>
      </w:r>
      <w:r w:rsidR="00D437C1" w:rsidRPr="00BE726D">
        <w:rPr>
          <w:rFonts w:cstheme="minorHAnsi"/>
          <w:sz w:val="22"/>
          <w:szCs w:val="22"/>
        </w:rPr>
        <w:t xml:space="preserve">. </w:t>
      </w:r>
      <w:r w:rsidRPr="00BE726D">
        <w:rPr>
          <w:rFonts w:cstheme="minorHAnsi"/>
          <w:sz w:val="22"/>
          <w:szCs w:val="22"/>
        </w:rPr>
        <w:t>Regardless of body mass index, a decrease in appetite raises the risk of micronutrient imbalances.</w:t>
      </w:r>
      <w:r w:rsidR="007C42DF" w:rsidRPr="00BE726D">
        <w:rPr>
          <w:rFonts w:cstheme="minorHAnsi"/>
          <w:sz w:val="22"/>
          <w:szCs w:val="22"/>
        </w:rPr>
        <w:t xml:space="preserve"> </w:t>
      </w:r>
      <w:r w:rsidRPr="00BE726D">
        <w:rPr>
          <w:rFonts w:cstheme="minorHAnsi"/>
          <w:sz w:val="22"/>
          <w:szCs w:val="22"/>
        </w:rPr>
        <w:t xml:space="preserve">It is still unknown if the link between sugar and depression is causal or whether </w:t>
      </w:r>
      <w:r w:rsidR="004A0CF9" w:rsidRPr="00BE726D">
        <w:rPr>
          <w:rFonts w:cstheme="minorHAnsi"/>
          <w:sz w:val="22"/>
          <w:szCs w:val="22"/>
        </w:rPr>
        <w:t xml:space="preserve">these types of </w:t>
      </w:r>
      <w:r w:rsidRPr="00BE726D">
        <w:rPr>
          <w:rFonts w:cstheme="minorHAnsi"/>
          <w:sz w:val="22"/>
          <w:szCs w:val="22"/>
        </w:rPr>
        <w:t xml:space="preserve">people seek out sugary foods as a </w:t>
      </w:r>
      <w:r w:rsidRPr="00BE726D">
        <w:rPr>
          <w:rFonts w:cstheme="minorHAnsi"/>
          <w:sz w:val="22"/>
          <w:szCs w:val="22"/>
        </w:rPr>
        <w:lastRenderedPageBreak/>
        <w:t xml:space="preserve">kind of </w:t>
      </w:r>
      <w:r w:rsidRPr="008739E9">
        <w:rPr>
          <w:rFonts w:cstheme="minorHAnsi"/>
          <w:sz w:val="22"/>
          <w:szCs w:val="22"/>
        </w:rPr>
        <w:t>self-medication</w:t>
      </w:r>
      <w:r w:rsidR="008739E9">
        <w:rPr>
          <w:rFonts w:cstheme="minorHAnsi"/>
          <w:sz w:val="22"/>
          <w:szCs w:val="22"/>
        </w:rPr>
        <w:t xml:space="preserve"> </w:t>
      </w:r>
      <w:r w:rsidR="007C42DF" w:rsidRPr="008739E9">
        <w:rPr>
          <w:rFonts w:cstheme="minorHAnsi"/>
          <w:sz w:val="22"/>
          <w:szCs w:val="22"/>
        </w:rPr>
        <w:t>(P</w:t>
      </w:r>
      <w:r w:rsidR="007C42DF" w:rsidRPr="00BE726D">
        <w:rPr>
          <w:rFonts w:cstheme="minorHAnsi"/>
          <w:sz w:val="22"/>
          <w:szCs w:val="22"/>
        </w:rPr>
        <w:t>eet</w:t>
      </w:r>
      <w:r w:rsidR="00C112C3" w:rsidRPr="00BE726D">
        <w:rPr>
          <w:rFonts w:cstheme="minorHAnsi"/>
          <w:sz w:val="22"/>
          <w:szCs w:val="22"/>
        </w:rPr>
        <w:t>,</w:t>
      </w:r>
      <w:r w:rsidR="007C42DF" w:rsidRPr="00BE726D">
        <w:rPr>
          <w:rFonts w:cstheme="minorHAnsi"/>
          <w:sz w:val="22"/>
          <w:szCs w:val="22"/>
        </w:rPr>
        <w:t xml:space="preserve"> M. 2004</w:t>
      </w:r>
      <w:r w:rsidR="007C42DF" w:rsidRPr="00BE726D">
        <w:rPr>
          <w:rFonts w:cstheme="minorHAnsi"/>
          <w:b/>
          <w:bCs/>
          <w:sz w:val="22"/>
          <w:szCs w:val="22"/>
        </w:rPr>
        <w:t>)</w:t>
      </w:r>
      <w:r w:rsidR="008739E9">
        <w:rPr>
          <w:rFonts w:cstheme="minorHAnsi"/>
          <w:b/>
          <w:bCs/>
          <w:sz w:val="22"/>
          <w:szCs w:val="22"/>
        </w:rPr>
        <w:t>.</w:t>
      </w:r>
      <w:r w:rsidRPr="00BE726D">
        <w:rPr>
          <w:rFonts w:cstheme="minorHAnsi"/>
          <w:sz w:val="22"/>
          <w:szCs w:val="22"/>
        </w:rPr>
        <w:t xml:space="preserve"> Nonetheless, an excessive consumption of refined sugars has been linked to depression.</w:t>
      </w:r>
    </w:p>
    <w:p w14:paraId="34056E44" w14:textId="77777777" w:rsidR="00897B8A" w:rsidRPr="00BE726D" w:rsidRDefault="00897B8A" w:rsidP="00C216D0">
      <w:pPr>
        <w:rPr>
          <w:rFonts w:cstheme="minorHAnsi"/>
          <w:b/>
          <w:bCs/>
          <w:sz w:val="22"/>
          <w:szCs w:val="22"/>
          <w:u w:val="single"/>
        </w:rPr>
      </w:pPr>
    </w:p>
    <w:p w14:paraId="62234761" w14:textId="2B639BB0" w:rsidR="00521F37" w:rsidRPr="00BE726D" w:rsidRDefault="00521F37" w:rsidP="00C216D0">
      <w:pPr>
        <w:rPr>
          <w:rFonts w:cstheme="minorHAnsi"/>
          <w:b/>
          <w:bCs/>
          <w:sz w:val="22"/>
          <w:szCs w:val="22"/>
        </w:rPr>
      </w:pPr>
      <w:r w:rsidRPr="00BE726D">
        <w:rPr>
          <w:rFonts w:cstheme="minorHAnsi"/>
          <w:b/>
          <w:bCs/>
          <w:sz w:val="22"/>
          <w:szCs w:val="22"/>
        </w:rPr>
        <w:t xml:space="preserve">Neurotransmitters </w:t>
      </w:r>
      <w:r w:rsidR="00BE3CEB" w:rsidRPr="00BE726D">
        <w:rPr>
          <w:rFonts w:cstheme="minorHAnsi"/>
          <w:b/>
          <w:bCs/>
          <w:sz w:val="22"/>
          <w:szCs w:val="22"/>
        </w:rPr>
        <w:t>linked with depression</w:t>
      </w:r>
      <w:r w:rsidR="00BC475F" w:rsidRPr="00BE726D">
        <w:rPr>
          <w:rFonts w:cstheme="minorHAnsi"/>
          <w:b/>
          <w:bCs/>
          <w:sz w:val="22"/>
          <w:szCs w:val="22"/>
        </w:rPr>
        <w:t>.</w:t>
      </w:r>
    </w:p>
    <w:p w14:paraId="57714638" w14:textId="5914DF0F" w:rsidR="00FF50D8" w:rsidRPr="00BE726D" w:rsidRDefault="00FF50D8" w:rsidP="00FF50D8">
      <w:pPr>
        <w:rPr>
          <w:rFonts w:cstheme="minorHAnsi"/>
          <w:sz w:val="22"/>
          <w:szCs w:val="22"/>
        </w:rPr>
      </w:pPr>
      <w:proofErr w:type="spellStart"/>
      <w:r w:rsidRPr="00BE726D">
        <w:rPr>
          <w:rFonts w:cstheme="minorHAnsi"/>
          <w:sz w:val="22"/>
          <w:szCs w:val="22"/>
        </w:rPr>
        <w:t>Dr.</w:t>
      </w:r>
      <w:proofErr w:type="spellEnd"/>
      <w:r w:rsidRPr="00BE726D">
        <w:rPr>
          <w:rFonts w:cstheme="minorHAnsi"/>
          <w:sz w:val="22"/>
          <w:szCs w:val="22"/>
        </w:rPr>
        <w:t xml:space="preserve"> Richard </w:t>
      </w:r>
      <w:proofErr w:type="spellStart"/>
      <w:r w:rsidRPr="00BE726D">
        <w:rPr>
          <w:rFonts w:cstheme="minorHAnsi"/>
          <w:sz w:val="22"/>
          <w:szCs w:val="22"/>
        </w:rPr>
        <w:t>Wurtman</w:t>
      </w:r>
      <w:proofErr w:type="spellEnd"/>
      <w:r w:rsidRPr="00BE726D">
        <w:rPr>
          <w:rFonts w:cstheme="minorHAnsi"/>
          <w:sz w:val="22"/>
          <w:szCs w:val="22"/>
        </w:rPr>
        <w:t xml:space="preserve"> of MIT, who has engaged in </w:t>
      </w:r>
      <w:r w:rsidR="003056BF" w:rsidRPr="00BE726D">
        <w:rPr>
          <w:rFonts w:cstheme="minorHAnsi"/>
          <w:sz w:val="22"/>
          <w:szCs w:val="22"/>
        </w:rPr>
        <w:t>multiple research projects</w:t>
      </w:r>
      <w:r w:rsidRPr="00BE726D">
        <w:rPr>
          <w:rFonts w:cstheme="minorHAnsi"/>
          <w:sz w:val="22"/>
          <w:szCs w:val="22"/>
        </w:rPr>
        <w:t xml:space="preserve"> on nutrition and the brain, claims that the nutrients in meals are precursors to neurotransmitters, and that the quantity of a given neurotransmitter generated depends on the amount of that precursor consumed. (Benton, D., et al 1999). This may seem like a simple procedure, but it is complicated by the fact that most diets are composed of more than one nutrient, and the interaction between these nutrients affects neurotransmitter synthesis and release (Benton, D., et al 1999).</w:t>
      </w:r>
    </w:p>
    <w:p w14:paraId="55AED14F" w14:textId="7E96CBF8" w:rsidR="00BE3CEB" w:rsidRPr="00BE726D" w:rsidRDefault="00BE3CEB" w:rsidP="00BE3CEB">
      <w:pPr>
        <w:rPr>
          <w:rFonts w:eastAsia="Times New Roman" w:cstheme="minorHAnsi"/>
          <w:color w:val="212121"/>
          <w:sz w:val="22"/>
          <w:szCs w:val="22"/>
          <w:shd w:val="clear" w:color="auto" w:fill="FFFFFF"/>
          <w:lang w:eastAsia="en-GB"/>
        </w:rPr>
      </w:pPr>
      <w:r w:rsidRPr="00BE726D">
        <w:rPr>
          <w:rFonts w:eastAsia="Times New Roman" w:cstheme="minorHAnsi"/>
          <w:color w:val="212121"/>
          <w:sz w:val="22"/>
          <w:szCs w:val="22"/>
          <w:shd w:val="clear" w:color="auto" w:fill="FFFFFF"/>
          <w:lang w:eastAsia="en-GB"/>
        </w:rPr>
        <w:t xml:space="preserve">Amino acid supplements have also been reported to ease symptoms, since they are converted too neurotransmitters, which reduce depression and other </w:t>
      </w:r>
      <w:r w:rsidR="00BC475F" w:rsidRPr="00BE726D">
        <w:rPr>
          <w:rFonts w:eastAsia="Times New Roman" w:cstheme="minorHAnsi"/>
          <w:color w:val="212121"/>
          <w:sz w:val="22"/>
          <w:szCs w:val="22"/>
          <w:shd w:val="clear" w:color="auto" w:fill="FFFFFF"/>
          <w:lang w:eastAsia="en-GB"/>
        </w:rPr>
        <w:t>CMD’s</w:t>
      </w:r>
      <w:r w:rsidRPr="00BE726D">
        <w:rPr>
          <w:rFonts w:eastAsia="Times New Roman" w:cstheme="minorHAnsi"/>
          <w:color w:val="212121"/>
          <w:sz w:val="22"/>
          <w:szCs w:val="22"/>
          <w:shd w:val="clear" w:color="auto" w:fill="FFFFFF"/>
          <w:lang w:eastAsia="en-GB"/>
        </w:rPr>
        <w:t xml:space="preserve"> </w:t>
      </w:r>
      <w:r w:rsidR="00BC475F" w:rsidRPr="00BE726D">
        <w:rPr>
          <w:rFonts w:eastAsia="Times New Roman" w:cstheme="minorHAnsi"/>
          <w:color w:val="212121"/>
          <w:sz w:val="22"/>
          <w:szCs w:val="22"/>
          <w:shd w:val="clear" w:color="auto" w:fill="FFFFFF"/>
          <w:lang w:eastAsia="en-GB"/>
        </w:rPr>
        <w:t>(</w:t>
      </w:r>
      <w:r w:rsidRPr="00BE726D">
        <w:rPr>
          <w:rFonts w:eastAsia="Times New Roman" w:cstheme="minorHAnsi"/>
          <w:color w:val="212121"/>
          <w:sz w:val="22"/>
          <w:szCs w:val="22"/>
          <w:shd w:val="clear" w:color="auto" w:fill="FFFFFF"/>
          <w:lang w:eastAsia="en-GB"/>
        </w:rPr>
        <w:t xml:space="preserve">Lakhan SE, </w:t>
      </w:r>
      <w:r w:rsidR="00BC475F" w:rsidRPr="00BE726D">
        <w:rPr>
          <w:rFonts w:eastAsia="Times New Roman" w:cstheme="minorHAnsi"/>
          <w:color w:val="212121"/>
          <w:sz w:val="22"/>
          <w:szCs w:val="22"/>
          <w:shd w:val="clear" w:color="auto" w:fill="FFFFFF"/>
          <w:lang w:eastAsia="en-GB"/>
        </w:rPr>
        <w:t xml:space="preserve">et al. </w:t>
      </w:r>
      <w:r w:rsidRPr="00BE726D">
        <w:rPr>
          <w:rFonts w:eastAsia="Times New Roman" w:cstheme="minorHAnsi"/>
          <w:color w:val="212121"/>
          <w:sz w:val="22"/>
          <w:szCs w:val="22"/>
          <w:shd w:val="clear" w:color="auto" w:fill="FFFFFF"/>
          <w:lang w:eastAsia="en-GB"/>
        </w:rPr>
        <w:t xml:space="preserve">2008).  Fortunately, nutritional supplement/treatment, is developing as a result of growing scientific data. This research may be useful in treating or mitigating all forms of mental health </w:t>
      </w:r>
      <w:r w:rsidR="00BC475F" w:rsidRPr="00BE726D">
        <w:rPr>
          <w:rFonts w:eastAsia="Times New Roman" w:cstheme="minorHAnsi"/>
          <w:color w:val="212121"/>
          <w:sz w:val="22"/>
          <w:szCs w:val="22"/>
          <w:shd w:val="clear" w:color="auto" w:fill="FFFFFF"/>
          <w:lang w:eastAsia="en-GB"/>
        </w:rPr>
        <w:t xml:space="preserve">(Lakhan SE, et al. 2008). </w:t>
      </w:r>
      <w:r w:rsidRPr="00BE726D">
        <w:rPr>
          <w:rFonts w:eastAsia="Times New Roman" w:cstheme="minorHAnsi"/>
          <w:sz w:val="22"/>
          <w:szCs w:val="22"/>
          <w:lang w:eastAsia="en-GB"/>
        </w:rPr>
        <w:t xml:space="preserve">Neurotransmitter deficiencies, such as serotonin, dopamine, noradrenaline, and -aminobutyric acid (GABA), are often related with depression </w:t>
      </w:r>
      <w:r w:rsidR="00BC475F" w:rsidRPr="00BE726D">
        <w:rPr>
          <w:rFonts w:eastAsia="Times New Roman" w:cstheme="minorHAnsi"/>
          <w:sz w:val="22"/>
          <w:szCs w:val="22"/>
          <w:lang w:eastAsia="en-GB"/>
        </w:rPr>
        <w:t xml:space="preserve">and anxiety </w:t>
      </w:r>
      <w:r w:rsidRPr="00BE726D">
        <w:rPr>
          <w:rFonts w:eastAsia="Times New Roman" w:cstheme="minorHAnsi"/>
          <w:sz w:val="22"/>
          <w:szCs w:val="22"/>
          <w:lang w:eastAsia="en-GB"/>
        </w:rPr>
        <w:t>(</w:t>
      </w:r>
      <w:proofErr w:type="spellStart"/>
      <w:r w:rsidRPr="00BE726D">
        <w:rPr>
          <w:rFonts w:eastAsia="Times New Roman" w:cstheme="minorHAnsi"/>
          <w:color w:val="212121"/>
          <w:sz w:val="22"/>
          <w:szCs w:val="22"/>
          <w:shd w:val="clear" w:color="auto" w:fill="FFFFFF"/>
          <w:lang w:eastAsia="en-GB"/>
        </w:rPr>
        <w:t>Stockmeier</w:t>
      </w:r>
      <w:proofErr w:type="spellEnd"/>
      <w:r w:rsidRPr="00BE726D">
        <w:rPr>
          <w:rFonts w:eastAsia="Times New Roman" w:cstheme="minorHAnsi"/>
          <w:color w:val="212121"/>
          <w:sz w:val="22"/>
          <w:szCs w:val="22"/>
          <w:shd w:val="clear" w:color="auto" w:fill="FFFFFF"/>
          <w:lang w:eastAsia="en-GB"/>
        </w:rPr>
        <w:t xml:space="preserve"> CA, et al. 1997)</w:t>
      </w:r>
      <w:r w:rsidR="00BC475F" w:rsidRPr="00BE726D">
        <w:rPr>
          <w:rFonts w:eastAsia="Times New Roman" w:cstheme="minorHAnsi"/>
          <w:color w:val="212121"/>
          <w:sz w:val="22"/>
          <w:szCs w:val="22"/>
          <w:shd w:val="clear" w:color="auto" w:fill="FFFFFF"/>
          <w:lang w:eastAsia="en-GB"/>
        </w:rPr>
        <w:t>.</w:t>
      </w:r>
    </w:p>
    <w:p w14:paraId="40D190F1" w14:textId="77777777" w:rsidR="00BE3CEB" w:rsidRPr="00BE726D" w:rsidRDefault="00BE3CEB" w:rsidP="00C216D0">
      <w:pPr>
        <w:rPr>
          <w:rFonts w:cstheme="minorHAnsi"/>
          <w:b/>
          <w:bCs/>
          <w:sz w:val="22"/>
          <w:szCs w:val="22"/>
          <w:u w:val="single"/>
        </w:rPr>
      </w:pPr>
    </w:p>
    <w:p w14:paraId="73ED7FA8" w14:textId="539CB956" w:rsidR="00FD2769" w:rsidRPr="00BE726D" w:rsidRDefault="00FD2769" w:rsidP="00C216D0">
      <w:pPr>
        <w:rPr>
          <w:rFonts w:cstheme="minorHAnsi"/>
          <w:b/>
          <w:bCs/>
          <w:sz w:val="22"/>
          <w:szCs w:val="22"/>
        </w:rPr>
      </w:pPr>
      <w:r w:rsidRPr="00BE726D">
        <w:rPr>
          <w:rFonts w:cstheme="minorHAnsi"/>
          <w:b/>
          <w:bCs/>
          <w:sz w:val="22"/>
          <w:szCs w:val="22"/>
        </w:rPr>
        <w:t xml:space="preserve">Serotonin </w:t>
      </w:r>
    </w:p>
    <w:p w14:paraId="297A6C9F" w14:textId="77777777" w:rsidR="00A90CC2" w:rsidRPr="00BE726D" w:rsidRDefault="00A90CC2" w:rsidP="00444DA0">
      <w:pPr>
        <w:rPr>
          <w:rFonts w:eastAsia="Times New Roman" w:cstheme="minorHAnsi"/>
          <w:sz w:val="22"/>
          <w:szCs w:val="22"/>
          <w:lang w:eastAsia="en-GB"/>
        </w:rPr>
      </w:pPr>
      <w:r w:rsidRPr="00BE726D">
        <w:rPr>
          <w:rFonts w:eastAsia="Times New Roman" w:cstheme="minorHAnsi"/>
          <w:sz w:val="22"/>
          <w:szCs w:val="22"/>
          <w:lang w:eastAsia="en-GB"/>
        </w:rPr>
        <w:t>The chemical serotonin is produced by nerve cells and is responsible for communicating with other nerve cells. The brain, the gastrointestinal tract, and the platelets in your blood all contain serotonin (</w:t>
      </w:r>
      <w:r w:rsidRPr="00BE726D">
        <w:rPr>
          <w:rFonts w:cstheme="minorHAnsi"/>
          <w:sz w:val="22"/>
          <w:szCs w:val="22"/>
        </w:rPr>
        <w:t>Scaccia, A. 2022).</w:t>
      </w:r>
      <w:r w:rsidRPr="00BE726D">
        <w:rPr>
          <w:rFonts w:eastAsia="Times New Roman" w:cstheme="minorHAnsi"/>
          <w:sz w:val="22"/>
          <w:szCs w:val="22"/>
          <w:lang w:eastAsia="en-GB"/>
        </w:rPr>
        <w:t xml:space="preserve"> It may also contribute to maintaining a balanced state of mind (</w:t>
      </w:r>
      <w:r w:rsidRPr="00BE726D">
        <w:rPr>
          <w:rFonts w:cstheme="minorHAnsi"/>
          <w:sz w:val="22"/>
          <w:szCs w:val="22"/>
        </w:rPr>
        <w:t>Scaccia, A. 2022).</w:t>
      </w:r>
    </w:p>
    <w:p w14:paraId="6A5279F3" w14:textId="04367AB3" w:rsidR="00444DA0" w:rsidRPr="00BE726D" w:rsidRDefault="00A90CC2" w:rsidP="00444DA0">
      <w:pPr>
        <w:rPr>
          <w:rFonts w:eastAsia="Times New Roman" w:cstheme="minorHAnsi"/>
          <w:sz w:val="22"/>
          <w:szCs w:val="22"/>
          <w:lang w:eastAsia="en-GB"/>
        </w:rPr>
      </w:pPr>
      <w:r w:rsidRPr="00BE726D">
        <w:rPr>
          <w:rFonts w:eastAsia="Times New Roman" w:cstheme="minorHAnsi"/>
          <w:sz w:val="22"/>
          <w:szCs w:val="22"/>
          <w:lang w:eastAsia="en-GB"/>
        </w:rPr>
        <w:t xml:space="preserve">The amino acid tryptophan is used in the production of serotonin. This is an essential amino acid, meaning you </w:t>
      </w:r>
      <w:r w:rsidR="00204FA1">
        <w:rPr>
          <w:rFonts w:eastAsia="Times New Roman" w:cstheme="minorHAnsi"/>
          <w:sz w:val="22"/>
          <w:szCs w:val="22"/>
          <w:lang w:eastAsia="en-GB"/>
        </w:rPr>
        <w:t xml:space="preserve">must receive </w:t>
      </w:r>
      <w:r w:rsidRPr="00BE726D">
        <w:rPr>
          <w:rFonts w:eastAsia="Times New Roman" w:cstheme="minorHAnsi"/>
          <w:sz w:val="22"/>
          <w:szCs w:val="22"/>
          <w:lang w:eastAsia="en-GB"/>
        </w:rPr>
        <w:t>it from food (</w:t>
      </w:r>
      <w:r w:rsidRPr="00BE726D">
        <w:rPr>
          <w:rFonts w:cstheme="minorHAnsi"/>
          <w:sz w:val="22"/>
          <w:szCs w:val="22"/>
        </w:rPr>
        <w:t>Scaccia, A. 2022).</w:t>
      </w:r>
      <w:r w:rsidRPr="00BE726D">
        <w:rPr>
          <w:rFonts w:eastAsia="Times New Roman" w:cstheme="minorHAnsi"/>
          <w:sz w:val="22"/>
          <w:szCs w:val="22"/>
          <w:lang w:eastAsia="en-GB"/>
        </w:rPr>
        <w:t xml:space="preserve"> When consumed on an empty stomach, tryptophan, a precursor to serotonin, is generally converted to serotonin. Hence, tryptophan could aid in sleep and calmness. This provides evidence that correcting serotonin deficiencies alleviates depression (National Institute of Mental Health, 2008). </w:t>
      </w:r>
    </w:p>
    <w:p w14:paraId="4B8C799F" w14:textId="77777777" w:rsidR="00897B8A" w:rsidRPr="00BE726D" w:rsidRDefault="00897B8A" w:rsidP="00C216D0">
      <w:pPr>
        <w:rPr>
          <w:rFonts w:cstheme="minorHAnsi"/>
          <w:b/>
          <w:bCs/>
          <w:sz w:val="22"/>
          <w:szCs w:val="22"/>
          <w:u w:val="single"/>
        </w:rPr>
      </w:pPr>
    </w:p>
    <w:p w14:paraId="506E0377" w14:textId="3E7F039D" w:rsidR="00FD2769" w:rsidRPr="00BE726D" w:rsidRDefault="00FD2769" w:rsidP="00C216D0">
      <w:pPr>
        <w:rPr>
          <w:rFonts w:cstheme="minorHAnsi"/>
          <w:b/>
          <w:bCs/>
          <w:sz w:val="22"/>
          <w:szCs w:val="22"/>
        </w:rPr>
      </w:pPr>
      <w:r w:rsidRPr="00BE726D">
        <w:rPr>
          <w:rFonts w:cstheme="minorHAnsi"/>
          <w:b/>
          <w:bCs/>
          <w:sz w:val="22"/>
          <w:szCs w:val="22"/>
        </w:rPr>
        <w:t>Dopamine</w:t>
      </w:r>
      <w:r w:rsidR="00690884" w:rsidRPr="00BE726D">
        <w:rPr>
          <w:rFonts w:cstheme="minorHAnsi"/>
          <w:b/>
          <w:bCs/>
          <w:sz w:val="22"/>
          <w:szCs w:val="22"/>
        </w:rPr>
        <w:t xml:space="preserve"> </w:t>
      </w:r>
    </w:p>
    <w:p w14:paraId="5896770C" w14:textId="77777777" w:rsidR="007333D8" w:rsidRPr="00BE726D" w:rsidRDefault="007333D8" w:rsidP="007333D8">
      <w:pPr>
        <w:rPr>
          <w:rFonts w:eastAsia="Times New Roman" w:cstheme="minorHAnsi"/>
          <w:sz w:val="22"/>
          <w:szCs w:val="22"/>
          <w:highlight w:val="yellow"/>
          <w:lang w:eastAsia="en-GB"/>
        </w:rPr>
      </w:pPr>
      <w:r w:rsidRPr="00BE726D">
        <w:rPr>
          <w:rFonts w:eastAsia="Times New Roman" w:cstheme="minorHAnsi"/>
          <w:sz w:val="22"/>
          <w:szCs w:val="22"/>
          <w:lang w:eastAsia="en-GB"/>
        </w:rPr>
        <w:t>The neurotransmitter dopamine (DA) is essential for the brain's control of reward and action. The ventral tegmental region (VTA) is where DA is produced in the body of nerve cells as part of the reward pathway (</w:t>
      </w:r>
      <w:r w:rsidRPr="00BE726D">
        <w:rPr>
          <w:rFonts w:cstheme="minorHAnsi"/>
          <w:color w:val="212121"/>
          <w:sz w:val="22"/>
          <w:szCs w:val="22"/>
          <w:shd w:val="clear" w:color="auto" w:fill="FFFFFF"/>
        </w:rPr>
        <w:t>Slaney T. R., et al 2013)</w:t>
      </w:r>
      <w:r w:rsidRPr="00BE726D">
        <w:rPr>
          <w:rFonts w:eastAsia="Times New Roman" w:cstheme="minorHAnsi"/>
          <w:sz w:val="22"/>
          <w:szCs w:val="22"/>
          <w:lang w:eastAsia="en-GB"/>
        </w:rPr>
        <w:t>. Dopamine is often known as the "pleasure molecule," yet this name is inaccurate since dopamine does not cause happiness. Yet, by associating pleasurable experiences with specific actions, it helps to reinforce those sentiments (</w:t>
      </w:r>
      <w:r w:rsidRPr="00BE726D">
        <w:rPr>
          <w:rFonts w:cstheme="minorHAnsi"/>
          <w:sz w:val="22"/>
          <w:szCs w:val="22"/>
        </w:rPr>
        <w:t>Sheppard, S. 2022).</w:t>
      </w:r>
    </w:p>
    <w:p w14:paraId="6FDAC5F9" w14:textId="643515C9" w:rsidR="007333D8" w:rsidRPr="00BE726D" w:rsidRDefault="007333D8" w:rsidP="007333D8">
      <w:pPr>
        <w:rPr>
          <w:rFonts w:eastAsia="Times New Roman" w:cstheme="minorHAnsi"/>
          <w:sz w:val="22"/>
          <w:szCs w:val="22"/>
          <w:lang w:eastAsia="en-GB"/>
        </w:rPr>
      </w:pPr>
      <w:r w:rsidRPr="00BE726D">
        <w:rPr>
          <w:rFonts w:eastAsia="Times New Roman" w:cstheme="minorHAnsi"/>
          <w:sz w:val="22"/>
          <w:szCs w:val="22"/>
          <w:lang w:eastAsia="en-GB"/>
        </w:rPr>
        <w:t>Dopamine insufficiency is thought to be related to depression, but a shortage of serotonin is more often regarded for low mood. Depressed individuals often struggle with a lack of drive and focus (</w:t>
      </w:r>
      <w:r w:rsidRPr="00BE726D">
        <w:rPr>
          <w:rFonts w:cstheme="minorHAnsi"/>
          <w:sz w:val="22"/>
          <w:szCs w:val="22"/>
        </w:rPr>
        <w:t>Watson, S. 2021)</w:t>
      </w:r>
      <w:r w:rsidRPr="00BE726D">
        <w:rPr>
          <w:rFonts w:eastAsia="Times New Roman" w:cstheme="minorHAnsi"/>
          <w:sz w:val="22"/>
          <w:szCs w:val="22"/>
          <w:lang w:eastAsia="en-GB"/>
        </w:rPr>
        <w:t xml:space="preserve">. Tyrosine is a precursor to dopamine, therefore increasing your intake of this amino acid via diet may increase brain dopamine levels. A diet high in tyrosine has been linked to enhanced memory and cognition. </w:t>
      </w:r>
      <w:r w:rsidRPr="00BE726D">
        <w:rPr>
          <w:rFonts w:eastAsia="Times New Roman" w:cstheme="minorHAnsi"/>
          <w:color w:val="212121"/>
          <w:sz w:val="22"/>
          <w:szCs w:val="22"/>
          <w:shd w:val="clear" w:color="auto" w:fill="FFFFFF"/>
          <w:lang w:eastAsia="en-GB"/>
        </w:rPr>
        <w:t>(Hoes MJ, 1982).</w:t>
      </w:r>
    </w:p>
    <w:p w14:paraId="0B5290DB" w14:textId="77777777" w:rsidR="00106CB1" w:rsidRDefault="00106CB1" w:rsidP="00B86457">
      <w:pPr>
        <w:rPr>
          <w:rFonts w:eastAsia="Times New Roman" w:cstheme="minorHAnsi"/>
          <w:sz w:val="22"/>
          <w:szCs w:val="22"/>
          <w:lang w:eastAsia="en-GB"/>
        </w:rPr>
      </w:pPr>
    </w:p>
    <w:p w14:paraId="7D299A89" w14:textId="039F24C7" w:rsidR="00320961" w:rsidRPr="00BE726D" w:rsidRDefault="00320961" w:rsidP="00B86457">
      <w:pPr>
        <w:rPr>
          <w:rFonts w:eastAsia="Times New Roman" w:cstheme="minorHAnsi"/>
          <w:b/>
          <w:bCs/>
          <w:sz w:val="22"/>
          <w:szCs w:val="22"/>
          <w:lang w:eastAsia="en-GB"/>
        </w:rPr>
      </w:pPr>
      <w:r w:rsidRPr="00BE726D">
        <w:rPr>
          <w:rFonts w:eastAsia="Times New Roman" w:cstheme="minorHAnsi"/>
          <w:b/>
          <w:bCs/>
          <w:sz w:val="22"/>
          <w:szCs w:val="22"/>
          <w:lang w:eastAsia="en-GB"/>
        </w:rPr>
        <w:t>Gut-Brain Connection</w:t>
      </w:r>
    </w:p>
    <w:p w14:paraId="521AFD1B" w14:textId="77777777" w:rsidR="007B1C9A" w:rsidRDefault="00BC7F69" w:rsidP="00BC7F69">
      <w:pPr>
        <w:rPr>
          <w:rFonts w:eastAsia="Times New Roman" w:cstheme="minorHAnsi"/>
          <w:sz w:val="22"/>
          <w:szCs w:val="22"/>
          <w:lang w:eastAsia="en-GB"/>
        </w:rPr>
      </w:pPr>
      <w:r w:rsidRPr="00BE726D">
        <w:rPr>
          <w:rFonts w:eastAsia="Times New Roman" w:cstheme="minorHAnsi"/>
          <w:sz w:val="22"/>
          <w:szCs w:val="22"/>
          <w:lang w:eastAsia="en-GB"/>
        </w:rPr>
        <w:t xml:space="preserve">Most of the human microbiota is found in the intestines, particularly the small and large intestines. Bacterial cells inside the gut microbiota are thought to outnumber human eukaryotic cells by a factor of 10 or more </w:t>
      </w:r>
      <w:r w:rsidR="007B1C9A">
        <w:rPr>
          <w:rFonts w:eastAsia="Times New Roman" w:cstheme="minorHAnsi"/>
          <w:sz w:val="22"/>
          <w:szCs w:val="22"/>
          <w:lang w:eastAsia="en-GB"/>
        </w:rPr>
        <w:t>(</w:t>
      </w:r>
      <w:r w:rsidR="00BD3AD0" w:rsidRPr="00BE726D">
        <w:rPr>
          <w:rFonts w:cstheme="minorHAnsi"/>
          <w:color w:val="222222"/>
          <w:sz w:val="22"/>
          <w:szCs w:val="22"/>
          <w:shd w:val="clear" w:color="auto" w:fill="FFFFFF"/>
        </w:rPr>
        <w:t>Hamady, M. 2009)</w:t>
      </w:r>
      <w:r w:rsidRPr="00BE726D">
        <w:rPr>
          <w:rFonts w:eastAsia="Times New Roman" w:cstheme="minorHAnsi"/>
          <w:sz w:val="22"/>
          <w:szCs w:val="22"/>
          <w:lang w:eastAsia="en-GB"/>
        </w:rPr>
        <w:t xml:space="preserve">. </w:t>
      </w:r>
      <w:r w:rsidR="00B26429" w:rsidRPr="00BE726D">
        <w:rPr>
          <w:rFonts w:eastAsia="Times New Roman" w:cstheme="minorHAnsi"/>
          <w:sz w:val="22"/>
          <w:szCs w:val="22"/>
          <w:lang w:eastAsia="en-GB"/>
        </w:rPr>
        <w:t>They influence one's mood and stress reactivity through interacting with the neurotransmitters and neuropeptides</w:t>
      </w:r>
      <w:r w:rsidR="00B93DEF" w:rsidRPr="00BE726D">
        <w:rPr>
          <w:rFonts w:eastAsia="Times New Roman" w:cstheme="minorHAnsi"/>
          <w:sz w:val="22"/>
          <w:szCs w:val="22"/>
          <w:lang w:eastAsia="en-GB"/>
        </w:rPr>
        <w:t xml:space="preserve"> (</w:t>
      </w:r>
      <w:r w:rsidR="00B93DEF" w:rsidRPr="00BE726D">
        <w:rPr>
          <w:rFonts w:cstheme="minorHAnsi"/>
          <w:color w:val="222222"/>
          <w:sz w:val="22"/>
          <w:szCs w:val="22"/>
          <w:shd w:val="clear" w:color="auto" w:fill="FFFFFF"/>
        </w:rPr>
        <w:t xml:space="preserve">Van </w:t>
      </w:r>
      <w:proofErr w:type="spellStart"/>
      <w:r w:rsidR="00B93DEF" w:rsidRPr="00BE726D">
        <w:rPr>
          <w:rFonts w:cstheme="minorHAnsi"/>
          <w:color w:val="222222"/>
          <w:sz w:val="22"/>
          <w:szCs w:val="22"/>
          <w:shd w:val="clear" w:color="auto" w:fill="FFFFFF"/>
        </w:rPr>
        <w:t>Oudenhove</w:t>
      </w:r>
      <w:proofErr w:type="spellEnd"/>
      <w:r w:rsidR="00B93DEF" w:rsidRPr="00BE726D">
        <w:rPr>
          <w:rFonts w:cstheme="minorHAnsi"/>
          <w:color w:val="222222"/>
          <w:sz w:val="22"/>
          <w:szCs w:val="22"/>
          <w:shd w:val="clear" w:color="auto" w:fill="FFFFFF"/>
        </w:rPr>
        <w:t>, L</w:t>
      </w:r>
      <w:r w:rsidR="009A0474" w:rsidRPr="00BE726D">
        <w:rPr>
          <w:rFonts w:cstheme="minorHAnsi"/>
          <w:color w:val="222222"/>
          <w:sz w:val="22"/>
          <w:szCs w:val="22"/>
          <w:shd w:val="clear" w:color="auto" w:fill="FFFFFF"/>
        </w:rPr>
        <w:t xml:space="preserve">, et al 2011). </w:t>
      </w:r>
      <w:r w:rsidRPr="00BE726D">
        <w:rPr>
          <w:rFonts w:eastAsia="Times New Roman" w:cstheme="minorHAnsi"/>
          <w:sz w:val="22"/>
          <w:szCs w:val="22"/>
          <w:lang w:eastAsia="en-GB"/>
        </w:rPr>
        <w:t xml:space="preserve">Furthermore, there are one hundred times as many genes in the gut microbiome as there are in the human genome </w:t>
      </w:r>
      <w:r w:rsidR="00950EE4" w:rsidRPr="00BE726D">
        <w:rPr>
          <w:rFonts w:eastAsia="Times New Roman" w:cstheme="minorHAnsi"/>
          <w:sz w:val="22"/>
          <w:szCs w:val="22"/>
          <w:lang w:eastAsia="en-GB"/>
        </w:rPr>
        <w:t>(</w:t>
      </w:r>
      <w:r w:rsidR="00950EE4" w:rsidRPr="00BE726D">
        <w:rPr>
          <w:rFonts w:cstheme="minorHAnsi"/>
          <w:color w:val="222222"/>
          <w:sz w:val="22"/>
          <w:szCs w:val="22"/>
          <w:shd w:val="clear" w:color="auto" w:fill="FFFFFF"/>
        </w:rPr>
        <w:t>Qin, J.,</w:t>
      </w:r>
      <w:r w:rsidR="0020708F" w:rsidRPr="00BE726D">
        <w:rPr>
          <w:rFonts w:cstheme="minorHAnsi"/>
          <w:color w:val="222222"/>
          <w:sz w:val="22"/>
          <w:szCs w:val="22"/>
          <w:shd w:val="clear" w:color="auto" w:fill="FFFFFF"/>
        </w:rPr>
        <w:t xml:space="preserve"> et al</w:t>
      </w:r>
      <w:r w:rsidRPr="00BE726D">
        <w:rPr>
          <w:rFonts w:eastAsia="Times New Roman" w:cstheme="minorHAnsi"/>
          <w:sz w:val="22"/>
          <w:szCs w:val="22"/>
          <w:lang w:eastAsia="en-GB"/>
        </w:rPr>
        <w:t>.</w:t>
      </w:r>
      <w:r w:rsidR="0020708F" w:rsidRPr="00BE726D">
        <w:rPr>
          <w:rFonts w:eastAsia="Times New Roman" w:cstheme="minorHAnsi"/>
          <w:sz w:val="22"/>
          <w:szCs w:val="22"/>
          <w:lang w:eastAsia="en-GB"/>
        </w:rPr>
        <w:t xml:space="preserve"> 2009).</w:t>
      </w:r>
      <w:r w:rsidRPr="00BE726D">
        <w:rPr>
          <w:rFonts w:eastAsia="Times New Roman" w:cstheme="minorHAnsi"/>
          <w:sz w:val="22"/>
          <w:szCs w:val="22"/>
          <w:lang w:eastAsia="en-GB"/>
        </w:rPr>
        <w:t xml:space="preserve"> Bacteria, viruses, archaea, protozoa, and fungus are all part of this intricate ecosystem.</w:t>
      </w:r>
    </w:p>
    <w:p w14:paraId="72303714" w14:textId="4D105A2A" w:rsidR="00BC7F69" w:rsidRPr="00BE726D" w:rsidRDefault="00BC7F69" w:rsidP="00BC7F69">
      <w:pPr>
        <w:rPr>
          <w:rFonts w:eastAsia="Times New Roman" w:cstheme="minorHAnsi"/>
          <w:sz w:val="22"/>
          <w:szCs w:val="22"/>
          <w:lang w:eastAsia="en-GB"/>
        </w:rPr>
      </w:pPr>
      <w:r w:rsidRPr="00BE726D">
        <w:rPr>
          <w:rFonts w:eastAsia="Times New Roman" w:cstheme="minorHAnsi"/>
          <w:sz w:val="22"/>
          <w:szCs w:val="22"/>
          <w:lang w:eastAsia="en-GB"/>
        </w:rPr>
        <w:t xml:space="preserve">By modulating immune system development, metabolising food nutrients (such as fatty acids, glucose, and bile acids), facilitating the digestion of complex indigestible polysaccharides, and producing vitamins and bioactive compounds </w:t>
      </w:r>
      <w:r w:rsidR="006D3927" w:rsidRPr="00BE726D">
        <w:rPr>
          <w:rFonts w:eastAsia="Times New Roman" w:cstheme="minorHAnsi"/>
          <w:sz w:val="22"/>
          <w:szCs w:val="22"/>
          <w:lang w:eastAsia="en-GB"/>
        </w:rPr>
        <w:t>(</w:t>
      </w:r>
      <w:proofErr w:type="spellStart"/>
      <w:r w:rsidR="006D3927" w:rsidRPr="00BE726D">
        <w:rPr>
          <w:rFonts w:cstheme="minorHAnsi"/>
          <w:color w:val="222222"/>
          <w:sz w:val="22"/>
          <w:szCs w:val="22"/>
          <w:shd w:val="clear" w:color="auto" w:fill="FFFFFF"/>
        </w:rPr>
        <w:t>Lankelma</w:t>
      </w:r>
      <w:proofErr w:type="spellEnd"/>
      <w:r w:rsidR="006D3927" w:rsidRPr="00BE726D">
        <w:rPr>
          <w:rFonts w:cstheme="minorHAnsi"/>
          <w:color w:val="222222"/>
          <w:sz w:val="22"/>
          <w:szCs w:val="22"/>
          <w:shd w:val="clear" w:color="auto" w:fill="FFFFFF"/>
        </w:rPr>
        <w:t>, J.M</w:t>
      </w:r>
      <w:r w:rsidR="00614134" w:rsidRPr="00BE726D">
        <w:rPr>
          <w:rFonts w:cstheme="minorHAnsi"/>
          <w:color w:val="222222"/>
          <w:sz w:val="22"/>
          <w:szCs w:val="22"/>
          <w:shd w:val="clear" w:color="auto" w:fill="FFFFFF"/>
        </w:rPr>
        <w:t xml:space="preserve">, </w:t>
      </w:r>
      <w:r w:rsidR="006D3927" w:rsidRPr="00BE726D">
        <w:rPr>
          <w:rFonts w:cstheme="minorHAnsi"/>
          <w:color w:val="222222"/>
          <w:sz w:val="22"/>
          <w:szCs w:val="22"/>
          <w:shd w:val="clear" w:color="auto" w:fill="FFFFFF"/>
        </w:rPr>
        <w:t>et al. 2015)</w:t>
      </w:r>
      <w:r w:rsidRPr="00BE726D">
        <w:rPr>
          <w:rFonts w:eastAsia="Times New Roman" w:cstheme="minorHAnsi"/>
          <w:sz w:val="22"/>
          <w:szCs w:val="22"/>
          <w:lang w:eastAsia="en-GB"/>
        </w:rPr>
        <w:t xml:space="preserve">, the gut microbiota plays a </w:t>
      </w:r>
      <w:r w:rsidRPr="00BE726D">
        <w:rPr>
          <w:rFonts w:eastAsia="Times New Roman" w:cstheme="minorHAnsi"/>
          <w:sz w:val="22"/>
          <w:szCs w:val="22"/>
          <w:lang w:eastAsia="en-GB"/>
        </w:rPr>
        <w:lastRenderedPageBreak/>
        <w:t>significant role in host health</w:t>
      </w:r>
      <w:r w:rsidR="00B26429" w:rsidRPr="00BE726D">
        <w:rPr>
          <w:rFonts w:eastAsia="Times New Roman" w:cstheme="minorHAnsi"/>
          <w:sz w:val="22"/>
          <w:szCs w:val="22"/>
          <w:lang w:eastAsia="en-GB"/>
        </w:rPr>
        <w:t xml:space="preserve"> and </w:t>
      </w:r>
      <w:r w:rsidR="0038451C">
        <w:rPr>
          <w:rFonts w:eastAsia="Times New Roman" w:cstheme="minorHAnsi"/>
          <w:sz w:val="22"/>
          <w:szCs w:val="22"/>
          <w:lang w:eastAsia="en-GB"/>
        </w:rPr>
        <w:t xml:space="preserve">if it is deviated it </w:t>
      </w:r>
      <w:r w:rsidR="00B26429" w:rsidRPr="00BE726D">
        <w:rPr>
          <w:rFonts w:eastAsia="Times New Roman" w:cstheme="minorHAnsi"/>
          <w:sz w:val="22"/>
          <w:szCs w:val="22"/>
          <w:lang w:eastAsia="en-GB"/>
        </w:rPr>
        <w:t xml:space="preserve">may have ramifications in the context of food and metabolism that may contribute to the onset of </w:t>
      </w:r>
      <w:r w:rsidR="00D73DF9" w:rsidRPr="00BE726D">
        <w:rPr>
          <w:rFonts w:eastAsia="Times New Roman" w:cstheme="minorHAnsi"/>
          <w:sz w:val="22"/>
          <w:szCs w:val="22"/>
          <w:lang w:eastAsia="en-GB"/>
        </w:rPr>
        <w:t>CMD’s</w:t>
      </w:r>
      <w:r w:rsidR="00D25CEF" w:rsidRPr="00BE726D">
        <w:rPr>
          <w:rFonts w:eastAsia="Times New Roman" w:cstheme="minorHAnsi"/>
          <w:sz w:val="22"/>
          <w:szCs w:val="22"/>
          <w:lang w:eastAsia="en-GB"/>
        </w:rPr>
        <w:t xml:space="preserve"> (</w:t>
      </w:r>
      <w:r w:rsidR="00D25CEF" w:rsidRPr="00BE726D">
        <w:rPr>
          <w:rFonts w:cstheme="minorHAnsi"/>
          <w:color w:val="222222"/>
          <w:sz w:val="22"/>
          <w:szCs w:val="22"/>
          <w:shd w:val="clear" w:color="auto" w:fill="FFFFFF"/>
        </w:rPr>
        <w:t>Mayer, E. 2016</w:t>
      </w:r>
      <w:r w:rsidR="008D2739" w:rsidRPr="00BE726D">
        <w:rPr>
          <w:rFonts w:cstheme="minorHAnsi"/>
          <w:color w:val="222222"/>
          <w:sz w:val="22"/>
          <w:szCs w:val="22"/>
          <w:shd w:val="clear" w:color="auto" w:fill="FFFFFF"/>
        </w:rPr>
        <w:t>)</w:t>
      </w:r>
    </w:p>
    <w:p w14:paraId="3EBDFE71" w14:textId="714515FD" w:rsidR="00BC7F69" w:rsidRPr="00BE726D" w:rsidRDefault="00BC7F69" w:rsidP="00BC7F69">
      <w:pPr>
        <w:rPr>
          <w:rFonts w:eastAsia="Times New Roman" w:cstheme="minorHAnsi"/>
          <w:sz w:val="22"/>
          <w:szCs w:val="22"/>
          <w:lang w:eastAsia="en-GB"/>
        </w:rPr>
      </w:pPr>
      <w:r w:rsidRPr="00BE726D">
        <w:rPr>
          <w:rFonts w:eastAsia="Times New Roman" w:cstheme="minorHAnsi"/>
          <w:sz w:val="22"/>
          <w:szCs w:val="22"/>
          <w:lang w:eastAsia="en-GB"/>
        </w:rPr>
        <w:t xml:space="preserve">Numerous variables, including host genetics, method of birth, lifestyle, medical treatments </w:t>
      </w:r>
      <w:r w:rsidR="00B26429" w:rsidRPr="00BE726D">
        <w:rPr>
          <w:rFonts w:eastAsia="Times New Roman" w:cstheme="minorHAnsi"/>
          <w:sz w:val="22"/>
          <w:szCs w:val="22"/>
          <w:lang w:eastAsia="en-GB"/>
        </w:rPr>
        <w:t xml:space="preserve">such as antibiotics and vaccines </w:t>
      </w:r>
      <w:r w:rsidRPr="00BE726D">
        <w:rPr>
          <w:rFonts w:eastAsia="Times New Roman" w:cstheme="minorHAnsi"/>
          <w:sz w:val="22"/>
          <w:szCs w:val="22"/>
          <w:lang w:eastAsia="en-GB"/>
        </w:rPr>
        <w:t>and health condition</w:t>
      </w:r>
      <w:r w:rsidR="00B26429" w:rsidRPr="00BE726D">
        <w:rPr>
          <w:rFonts w:eastAsia="Times New Roman" w:cstheme="minorHAnsi"/>
          <w:sz w:val="22"/>
          <w:szCs w:val="22"/>
          <w:lang w:eastAsia="en-GB"/>
        </w:rPr>
        <w:t>s</w:t>
      </w:r>
      <w:r w:rsidR="00CA28B8" w:rsidRPr="00BE726D">
        <w:rPr>
          <w:rFonts w:eastAsia="Times New Roman" w:cstheme="minorHAnsi"/>
          <w:sz w:val="22"/>
          <w:szCs w:val="22"/>
          <w:lang w:eastAsia="en-GB"/>
        </w:rPr>
        <w:t xml:space="preserve"> (</w:t>
      </w:r>
      <w:proofErr w:type="spellStart"/>
      <w:r w:rsidR="00CA28B8" w:rsidRPr="00BE726D">
        <w:rPr>
          <w:rFonts w:cstheme="minorHAnsi"/>
          <w:color w:val="222222"/>
          <w:sz w:val="22"/>
          <w:szCs w:val="22"/>
          <w:shd w:val="clear" w:color="auto" w:fill="FFFFFF"/>
        </w:rPr>
        <w:t>Burokas</w:t>
      </w:r>
      <w:proofErr w:type="spellEnd"/>
      <w:r w:rsidR="00CA28B8" w:rsidRPr="00BE726D">
        <w:rPr>
          <w:rFonts w:cstheme="minorHAnsi"/>
          <w:color w:val="222222"/>
          <w:sz w:val="22"/>
          <w:szCs w:val="22"/>
          <w:shd w:val="clear" w:color="auto" w:fill="FFFFFF"/>
        </w:rPr>
        <w:t>, A.</w:t>
      </w:r>
      <w:r w:rsidR="00AA15DB" w:rsidRPr="00BE726D">
        <w:rPr>
          <w:rFonts w:cstheme="minorHAnsi"/>
          <w:color w:val="222222"/>
          <w:sz w:val="22"/>
          <w:szCs w:val="22"/>
          <w:shd w:val="clear" w:color="auto" w:fill="FFFFFF"/>
        </w:rPr>
        <w:t xml:space="preserve"> et al</w:t>
      </w:r>
      <w:r w:rsidR="00CA28B8" w:rsidRPr="00BE726D">
        <w:rPr>
          <w:rFonts w:cstheme="minorHAnsi"/>
          <w:color w:val="222222"/>
          <w:sz w:val="22"/>
          <w:szCs w:val="22"/>
          <w:shd w:val="clear" w:color="auto" w:fill="FFFFFF"/>
        </w:rPr>
        <w:t>,</w:t>
      </w:r>
      <w:r w:rsidR="00AA15DB" w:rsidRPr="00BE726D">
        <w:rPr>
          <w:rFonts w:cstheme="minorHAnsi"/>
          <w:color w:val="222222"/>
          <w:sz w:val="22"/>
          <w:szCs w:val="22"/>
          <w:shd w:val="clear" w:color="auto" w:fill="FFFFFF"/>
        </w:rPr>
        <w:t xml:space="preserve"> 2015)</w:t>
      </w:r>
      <w:r w:rsidRPr="00BE726D">
        <w:rPr>
          <w:rFonts w:eastAsia="Times New Roman" w:cstheme="minorHAnsi"/>
          <w:sz w:val="22"/>
          <w:szCs w:val="22"/>
          <w:lang w:eastAsia="en-GB"/>
        </w:rPr>
        <w:t xml:space="preserve"> all have significant effects on the gut bacteria. It is now well established that nutrition is one of the most influential elements in determining the formation and composition of gut microbiota over the lifetime </w:t>
      </w:r>
      <w:r w:rsidR="00614134" w:rsidRPr="00BE726D">
        <w:rPr>
          <w:rFonts w:eastAsia="Times New Roman" w:cstheme="minorHAnsi"/>
          <w:sz w:val="22"/>
          <w:szCs w:val="22"/>
          <w:lang w:eastAsia="en-GB"/>
        </w:rPr>
        <w:t>(</w:t>
      </w:r>
      <w:proofErr w:type="spellStart"/>
      <w:r w:rsidR="00614134" w:rsidRPr="00BE726D">
        <w:rPr>
          <w:rFonts w:cstheme="minorHAnsi"/>
          <w:color w:val="222222"/>
          <w:sz w:val="22"/>
          <w:szCs w:val="22"/>
          <w:shd w:val="clear" w:color="auto" w:fill="FFFFFF"/>
        </w:rPr>
        <w:t>Lankelma</w:t>
      </w:r>
      <w:proofErr w:type="spellEnd"/>
      <w:r w:rsidR="00614134" w:rsidRPr="00BE726D">
        <w:rPr>
          <w:rFonts w:cstheme="minorHAnsi"/>
          <w:color w:val="222222"/>
          <w:sz w:val="22"/>
          <w:szCs w:val="22"/>
          <w:shd w:val="clear" w:color="auto" w:fill="FFFFFF"/>
        </w:rPr>
        <w:t>, J.M, et al. 2015)</w:t>
      </w:r>
      <w:r w:rsidRPr="00BE726D">
        <w:rPr>
          <w:rFonts w:eastAsia="Times New Roman" w:cstheme="minorHAnsi"/>
          <w:sz w:val="22"/>
          <w:szCs w:val="22"/>
          <w:lang w:eastAsia="en-GB"/>
        </w:rPr>
        <w:t xml:space="preserve">. Significant dietary changes in </w:t>
      </w:r>
      <w:r w:rsidR="0034083E" w:rsidRPr="00BE726D">
        <w:rPr>
          <w:rFonts w:eastAsia="Times New Roman" w:cstheme="minorHAnsi"/>
          <w:sz w:val="22"/>
          <w:szCs w:val="22"/>
          <w:lang w:eastAsia="en-GB"/>
        </w:rPr>
        <w:t>adolescents</w:t>
      </w:r>
      <w:r w:rsidRPr="00BE726D">
        <w:rPr>
          <w:rFonts w:eastAsia="Times New Roman" w:cstheme="minorHAnsi"/>
          <w:sz w:val="22"/>
          <w:szCs w:val="22"/>
          <w:lang w:eastAsia="en-GB"/>
        </w:rPr>
        <w:t xml:space="preserve"> may alter the microbiota in a matter of days </w:t>
      </w:r>
      <w:r w:rsidR="00BD7880" w:rsidRPr="00BE726D">
        <w:rPr>
          <w:rFonts w:eastAsia="Times New Roman" w:cstheme="minorHAnsi"/>
          <w:sz w:val="22"/>
          <w:szCs w:val="22"/>
          <w:lang w:eastAsia="en-GB"/>
        </w:rPr>
        <w:t>(</w:t>
      </w:r>
      <w:r w:rsidR="00BD7880" w:rsidRPr="00BE726D">
        <w:rPr>
          <w:rFonts w:cstheme="minorHAnsi"/>
          <w:color w:val="222222"/>
          <w:sz w:val="22"/>
          <w:szCs w:val="22"/>
          <w:shd w:val="clear" w:color="auto" w:fill="FFFFFF"/>
        </w:rPr>
        <w:t>David, L.A.,</w:t>
      </w:r>
      <w:r w:rsidR="007E7348" w:rsidRPr="00BE726D">
        <w:rPr>
          <w:rFonts w:cstheme="minorHAnsi"/>
          <w:color w:val="222222"/>
          <w:sz w:val="22"/>
          <w:szCs w:val="22"/>
          <w:shd w:val="clear" w:color="auto" w:fill="FFFFFF"/>
        </w:rPr>
        <w:t xml:space="preserve"> et al</w:t>
      </w:r>
      <w:r w:rsidR="0098017F" w:rsidRPr="00BE726D">
        <w:rPr>
          <w:rFonts w:cstheme="minorHAnsi"/>
          <w:color w:val="222222"/>
          <w:sz w:val="22"/>
          <w:szCs w:val="22"/>
          <w:shd w:val="clear" w:color="auto" w:fill="FFFFFF"/>
        </w:rPr>
        <w:t>. 2014)</w:t>
      </w:r>
      <w:r w:rsidRPr="00BE726D">
        <w:rPr>
          <w:rFonts w:eastAsia="Times New Roman" w:cstheme="minorHAnsi"/>
          <w:sz w:val="22"/>
          <w:szCs w:val="22"/>
          <w:lang w:eastAsia="en-GB"/>
        </w:rPr>
        <w:t xml:space="preserve">, and food accounts for more than half of the variance in gut microbiota </w:t>
      </w:r>
      <w:r w:rsidR="00766341" w:rsidRPr="00BE726D">
        <w:rPr>
          <w:rFonts w:eastAsia="Times New Roman" w:cstheme="minorHAnsi"/>
          <w:sz w:val="22"/>
          <w:szCs w:val="22"/>
          <w:lang w:eastAsia="en-GB"/>
        </w:rPr>
        <w:t>(</w:t>
      </w:r>
      <w:r w:rsidR="00766341" w:rsidRPr="00BE726D">
        <w:rPr>
          <w:rFonts w:cstheme="minorHAnsi"/>
          <w:color w:val="222222"/>
          <w:sz w:val="22"/>
          <w:szCs w:val="22"/>
          <w:shd w:val="clear" w:color="auto" w:fill="FFFFFF"/>
        </w:rPr>
        <w:t>Zhang, C., et al, 2009)</w:t>
      </w:r>
      <w:r w:rsidR="00B234EC">
        <w:rPr>
          <w:rFonts w:cstheme="minorHAnsi"/>
          <w:color w:val="222222"/>
          <w:sz w:val="22"/>
          <w:szCs w:val="22"/>
          <w:shd w:val="clear" w:color="auto" w:fill="FFFFFF"/>
        </w:rPr>
        <w:t>.</w:t>
      </w:r>
    </w:p>
    <w:p w14:paraId="5297FAC1" w14:textId="43471553" w:rsidR="00AF6CF6" w:rsidRPr="00C96899" w:rsidRDefault="00BC7F69" w:rsidP="00BC7F69">
      <w:pPr>
        <w:rPr>
          <w:rFonts w:eastAsia="Times New Roman" w:cstheme="minorHAnsi"/>
          <w:sz w:val="22"/>
          <w:szCs w:val="22"/>
          <w:lang w:eastAsia="en-GB"/>
        </w:rPr>
      </w:pPr>
      <w:r w:rsidRPr="00BE726D">
        <w:rPr>
          <w:rFonts w:eastAsia="Times New Roman" w:cstheme="minorHAnsi"/>
          <w:sz w:val="22"/>
          <w:szCs w:val="22"/>
          <w:lang w:eastAsia="en-GB"/>
        </w:rPr>
        <w:t xml:space="preserve">Red meat, high-fat meals, and refined carbohydrates are all on the rise in the current diets around the world, which has changed dramatically over the last several decades. Increases in the prevalence of chronic inflammatory diseases like cardiovascular disease, obesity, depression, allergies, diabetes, and autoimmune disorders </w:t>
      </w:r>
      <w:r w:rsidR="001E4F7E" w:rsidRPr="00BE726D">
        <w:rPr>
          <w:rFonts w:eastAsia="Times New Roman" w:cstheme="minorHAnsi"/>
          <w:sz w:val="22"/>
          <w:szCs w:val="22"/>
          <w:lang w:eastAsia="en-GB"/>
        </w:rPr>
        <w:t>(</w:t>
      </w:r>
      <w:r w:rsidR="001E4F7E" w:rsidRPr="00BE726D">
        <w:rPr>
          <w:rFonts w:cstheme="minorHAnsi"/>
          <w:color w:val="222222"/>
          <w:sz w:val="22"/>
          <w:szCs w:val="22"/>
          <w:shd w:val="clear" w:color="auto" w:fill="FFFFFF"/>
        </w:rPr>
        <w:t xml:space="preserve">Maslowski, K.M. </w:t>
      </w:r>
      <w:r w:rsidR="00122CF8" w:rsidRPr="00BE726D">
        <w:rPr>
          <w:rFonts w:cstheme="minorHAnsi"/>
          <w:color w:val="222222"/>
          <w:sz w:val="22"/>
          <w:szCs w:val="22"/>
          <w:shd w:val="clear" w:color="auto" w:fill="FFFFFF"/>
        </w:rPr>
        <w:t>2009)</w:t>
      </w:r>
      <w:r w:rsidR="00B234EC">
        <w:rPr>
          <w:rFonts w:cstheme="minorHAnsi"/>
          <w:color w:val="222222"/>
          <w:sz w:val="22"/>
          <w:szCs w:val="22"/>
          <w:shd w:val="clear" w:color="auto" w:fill="FFFFFF"/>
        </w:rPr>
        <w:t>.</w:t>
      </w:r>
      <w:r w:rsidRPr="00BE726D">
        <w:rPr>
          <w:rFonts w:eastAsia="Times New Roman" w:cstheme="minorHAnsi"/>
          <w:sz w:val="22"/>
          <w:szCs w:val="22"/>
          <w:lang w:eastAsia="en-GB"/>
        </w:rPr>
        <w:t xml:space="preserve"> </w:t>
      </w:r>
      <w:r w:rsidR="00B234EC">
        <w:rPr>
          <w:rFonts w:eastAsia="Times New Roman" w:cstheme="minorHAnsi"/>
          <w:sz w:val="22"/>
          <w:szCs w:val="22"/>
          <w:lang w:eastAsia="en-GB"/>
        </w:rPr>
        <w:t xml:space="preserve">These </w:t>
      </w:r>
      <w:r w:rsidRPr="00BE726D">
        <w:rPr>
          <w:rFonts w:eastAsia="Times New Roman" w:cstheme="minorHAnsi"/>
          <w:sz w:val="22"/>
          <w:szCs w:val="22"/>
          <w:lang w:eastAsia="en-GB"/>
        </w:rPr>
        <w:t xml:space="preserve">may </w:t>
      </w:r>
      <w:r w:rsidR="00B234EC">
        <w:rPr>
          <w:rFonts w:eastAsia="Times New Roman" w:cstheme="minorHAnsi"/>
          <w:sz w:val="22"/>
          <w:szCs w:val="22"/>
          <w:lang w:eastAsia="en-GB"/>
        </w:rPr>
        <w:t xml:space="preserve">contribute to the </w:t>
      </w:r>
      <w:r w:rsidRPr="00BE726D">
        <w:rPr>
          <w:rFonts w:eastAsia="Times New Roman" w:cstheme="minorHAnsi"/>
          <w:sz w:val="22"/>
          <w:szCs w:val="22"/>
          <w:lang w:eastAsia="en-GB"/>
        </w:rPr>
        <w:t>changes in gut microbiota brought about by the 'Westernisation' of diets and the rise in sedentary lifestyles</w:t>
      </w:r>
      <w:r w:rsidR="009325FC" w:rsidRPr="00BE726D">
        <w:rPr>
          <w:rFonts w:eastAsia="Times New Roman" w:cstheme="minorHAnsi"/>
          <w:sz w:val="22"/>
          <w:szCs w:val="22"/>
          <w:lang w:eastAsia="en-GB"/>
        </w:rPr>
        <w:t xml:space="preserve">. Both the risk for metabolic syndrome and the risk for depression may be affected by the microbiota in an individual's digestive tract, according to research </w:t>
      </w:r>
      <w:r w:rsidR="00F93E54" w:rsidRPr="00BE726D">
        <w:rPr>
          <w:rFonts w:eastAsia="Times New Roman" w:cstheme="minorHAnsi"/>
          <w:sz w:val="22"/>
          <w:szCs w:val="22"/>
          <w:lang w:eastAsia="en-GB"/>
        </w:rPr>
        <w:t>(</w:t>
      </w:r>
      <w:r w:rsidR="00F93E54" w:rsidRPr="00BE726D">
        <w:rPr>
          <w:rFonts w:cstheme="minorHAnsi"/>
          <w:color w:val="222222"/>
          <w:sz w:val="22"/>
          <w:szCs w:val="22"/>
          <w:shd w:val="clear" w:color="auto" w:fill="FFFFFF"/>
        </w:rPr>
        <w:t>Dinan, T.G, et al. 2013).</w:t>
      </w:r>
      <w:r w:rsidR="00122CF8" w:rsidRPr="00BE726D">
        <w:rPr>
          <w:rFonts w:cstheme="minorHAnsi"/>
          <w:color w:val="222222"/>
          <w:sz w:val="22"/>
          <w:szCs w:val="22"/>
          <w:shd w:val="clear" w:color="auto" w:fill="FFFFFF"/>
        </w:rPr>
        <w:t xml:space="preserve"> </w:t>
      </w:r>
      <w:r w:rsidRPr="00BE726D">
        <w:rPr>
          <w:rFonts w:eastAsia="Times New Roman" w:cstheme="minorHAnsi"/>
          <w:sz w:val="22"/>
          <w:szCs w:val="22"/>
          <w:lang w:eastAsia="en-GB"/>
        </w:rPr>
        <w:t xml:space="preserve">Therefore, it is evident that understanding the biological interactions between the diet and microbiota is vital for improving the nutritional value of food and, by extension, </w:t>
      </w:r>
      <w:r w:rsidRPr="008739E9">
        <w:rPr>
          <w:rFonts w:eastAsia="Times New Roman" w:cstheme="minorHAnsi"/>
          <w:sz w:val="22"/>
          <w:szCs w:val="22"/>
          <w:lang w:eastAsia="en-GB"/>
        </w:rPr>
        <w:t>human healt</w:t>
      </w:r>
      <w:r w:rsidR="008739E9">
        <w:rPr>
          <w:rFonts w:eastAsia="Times New Roman" w:cstheme="minorHAnsi"/>
          <w:sz w:val="22"/>
          <w:szCs w:val="22"/>
          <w:lang w:eastAsia="en-GB"/>
        </w:rPr>
        <w:t xml:space="preserve">h </w:t>
      </w:r>
      <w:r w:rsidR="008739E9" w:rsidRPr="00BE726D">
        <w:rPr>
          <w:rFonts w:eastAsia="Times New Roman" w:cstheme="minorHAnsi"/>
          <w:sz w:val="22"/>
          <w:szCs w:val="22"/>
          <w:lang w:eastAsia="en-GB"/>
        </w:rPr>
        <w:t>(</w:t>
      </w:r>
      <w:r w:rsidR="008739E9" w:rsidRPr="00BE726D">
        <w:rPr>
          <w:rFonts w:cstheme="minorHAnsi"/>
          <w:color w:val="222222"/>
          <w:sz w:val="22"/>
          <w:szCs w:val="22"/>
          <w:shd w:val="clear" w:color="auto" w:fill="FFFFFF"/>
        </w:rPr>
        <w:t>Dinan, T.G, et al. 2013).</w:t>
      </w:r>
    </w:p>
    <w:p w14:paraId="0207CCB4" w14:textId="77777777" w:rsidR="00320961" w:rsidRPr="00BE726D" w:rsidRDefault="00320961" w:rsidP="00B86457">
      <w:pPr>
        <w:rPr>
          <w:rFonts w:eastAsia="Times New Roman" w:cstheme="minorHAnsi"/>
          <w:b/>
          <w:bCs/>
          <w:sz w:val="22"/>
          <w:szCs w:val="22"/>
          <w:u w:val="single"/>
          <w:lang w:eastAsia="en-GB"/>
        </w:rPr>
      </w:pPr>
    </w:p>
    <w:p w14:paraId="6853CFE9" w14:textId="323935A6" w:rsidR="00320961" w:rsidRPr="00BE726D" w:rsidRDefault="00320961" w:rsidP="00B86457">
      <w:pPr>
        <w:rPr>
          <w:rFonts w:eastAsia="Times New Roman" w:cstheme="minorHAnsi"/>
          <w:b/>
          <w:bCs/>
          <w:sz w:val="22"/>
          <w:szCs w:val="22"/>
          <w:lang w:eastAsia="en-GB"/>
        </w:rPr>
      </w:pPr>
      <w:r w:rsidRPr="00BE726D">
        <w:rPr>
          <w:rFonts w:eastAsia="Times New Roman" w:cstheme="minorHAnsi"/>
          <w:b/>
          <w:bCs/>
          <w:sz w:val="22"/>
          <w:szCs w:val="22"/>
          <w:lang w:eastAsia="en-GB"/>
        </w:rPr>
        <w:t xml:space="preserve">Inflammation </w:t>
      </w:r>
    </w:p>
    <w:p w14:paraId="4E6F82E5" w14:textId="4F2927CD" w:rsidR="007C1271" w:rsidRPr="00BE726D" w:rsidRDefault="00DB0E72" w:rsidP="007C1271">
      <w:pPr>
        <w:rPr>
          <w:rFonts w:cstheme="minorHAnsi"/>
          <w:color w:val="222222"/>
          <w:sz w:val="22"/>
          <w:szCs w:val="22"/>
          <w:shd w:val="clear" w:color="auto" w:fill="FFFFFF"/>
        </w:rPr>
      </w:pPr>
      <w:r w:rsidRPr="00BE726D">
        <w:rPr>
          <w:rFonts w:eastAsia="Times New Roman" w:cstheme="minorHAnsi"/>
          <w:sz w:val="22"/>
          <w:szCs w:val="22"/>
          <w:lang w:eastAsia="en-GB"/>
        </w:rPr>
        <w:t>C</w:t>
      </w:r>
      <w:r w:rsidR="007C1271" w:rsidRPr="00BE726D">
        <w:rPr>
          <w:rFonts w:eastAsia="Times New Roman" w:cstheme="minorHAnsi"/>
          <w:sz w:val="22"/>
          <w:szCs w:val="22"/>
          <w:lang w:eastAsia="en-GB"/>
        </w:rPr>
        <w:t xml:space="preserve">onnections between chronic inflammation and many CMD's including depression and anxiety, have emerged in recent years </w:t>
      </w:r>
      <w:r w:rsidR="003A3DE4" w:rsidRPr="00BE726D">
        <w:rPr>
          <w:rFonts w:eastAsia="Times New Roman" w:cstheme="minorHAnsi"/>
          <w:sz w:val="22"/>
          <w:szCs w:val="22"/>
          <w:lang w:eastAsia="en-GB"/>
        </w:rPr>
        <w:t>(</w:t>
      </w:r>
      <w:r w:rsidR="003A3DE4" w:rsidRPr="00BE726D">
        <w:rPr>
          <w:rFonts w:cstheme="minorHAnsi"/>
          <w:color w:val="222222"/>
          <w:sz w:val="22"/>
          <w:szCs w:val="22"/>
          <w:shd w:val="clear" w:color="auto" w:fill="FFFFFF"/>
        </w:rPr>
        <w:t xml:space="preserve">Miller, A.H., et al </w:t>
      </w:r>
      <w:r w:rsidR="00A959E2" w:rsidRPr="00BE726D">
        <w:rPr>
          <w:rFonts w:cstheme="minorHAnsi"/>
          <w:color w:val="222222"/>
          <w:sz w:val="22"/>
          <w:szCs w:val="22"/>
          <w:shd w:val="clear" w:color="auto" w:fill="FFFFFF"/>
        </w:rPr>
        <w:t>2009)</w:t>
      </w:r>
      <w:r w:rsidR="007C1271" w:rsidRPr="00BE726D">
        <w:rPr>
          <w:rFonts w:eastAsia="Times New Roman" w:cstheme="minorHAnsi"/>
          <w:sz w:val="22"/>
          <w:szCs w:val="22"/>
          <w:lang w:eastAsia="en-GB"/>
        </w:rPr>
        <w:t xml:space="preserve">. Previous research, for instance, have shown that people with depression had higher levels of pro-inflammatory peripheral cytokines than those without depression </w:t>
      </w:r>
      <w:r w:rsidR="00297112" w:rsidRPr="00BE726D">
        <w:rPr>
          <w:rFonts w:eastAsia="Times New Roman" w:cstheme="minorHAnsi"/>
          <w:sz w:val="22"/>
          <w:szCs w:val="22"/>
          <w:lang w:eastAsia="en-GB"/>
        </w:rPr>
        <w:t>(</w:t>
      </w:r>
      <w:r w:rsidR="00F7710E" w:rsidRPr="00BE726D">
        <w:rPr>
          <w:rFonts w:cstheme="minorHAnsi"/>
          <w:color w:val="222222"/>
          <w:sz w:val="22"/>
          <w:szCs w:val="22"/>
          <w:shd w:val="clear" w:color="auto" w:fill="FFFFFF"/>
        </w:rPr>
        <w:t>Goldsmith, D.R.,</w:t>
      </w:r>
      <w:r w:rsidR="00FB60B2" w:rsidRPr="00BE726D">
        <w:rPr>
          <w:rFonts w:cstheme="minorHAnsi"/>
          <w:color w:val="222222"/>
          <w:sz w:val="22"/>
          <w:szCs w:val="22"/>
          <w:shd w:val="clear" w:color="auto" w:fill="FFFFFF"/>
        </w:rPr>
        <w:t xml:space="preserve"> 2016)</w:t>
      </w:r>
      <w:r w:rsidR="001B08A2" w:rsidRPr="00BE726D">
        <w:rPr>
          <w:rFonts w:cstheme="minorHAnsi"/>
          <w:color w:val="222222"/>
          <w:sz w:val="22"/>
          <w:szCs w:val="22"/>
          <w:shd w:val="clear" w:color="auto" w:fill="FFFFFF"/>
        </w:rPr>
        <w:t>.</w:t>
      </w:r>
      <w:r w:rsidR="001A17AE" w:rsidRPr="00BE726D">
        <w:rPr>
          <w:rFonts w:cstheme="minorHAnsi"/>
          <w:color w:val="222222"/>
          <w:sz w:val="22"/>
          <w:szCs w:val="22"/>
          <w:shd w:val="clear" w:color="auto" w:fill="FFFFFF"/>
        </w:rPr>
        <w:t xml:space="preserve"> This occurs when</w:t>
      </w:r>
      <w:r w:rsidR="001B08A2" w:rsidRPr="00BE726D">
        <w:rPr>
          <w:rFonts w:cstheme="minorHAnsi"/>
          <w:color w:val="222222"/>
          <w:sz w:val="22"/>
          <w:szCs w:val="22"/>
          <w:shd w:val="clear" w:color="auto" w:fill="FFFFFF"/>
        </w:rPr>
        <w:t xml:space="preserve"> </w:t>
      </w:r>
      <w:r w:rsidR="001A17AE" w:rsidRPr="00BE726D">
        <w:rPr>
          <w:rFonts w:cstheme="minorHAnsi"/>
          <w:color w:val="222222"/>
          <w:sz w:val="22"/>
          <w:szCs w:val="22"/>
          <w:shd w:val="clear" w:color="auto" w:fill="FFFFFF"/>
        </w:rPr>
        <w:t>m</w:t>
      </w:r>
      <w:r w:rsidR="001B08A2" w:rsidRPr="00BE726D">
        <w:rPr>
          <w:rFonts w:cstheme="minorHAnsi"/>
          <w:color w:val="222222"/>
          <w:sz w:val="22"/>
          <w:szCs w:val="22"/>
          <w:shd w:val="clear" w:color="auto" w:fill="FFFFFF"/>
        </w:rPr>
        <w:t xml:space="preserve">icroglia and other cells of the </w:t>
      </w:r>
      <w:r w:rsidR="002717F0" w:rsidRPr="00BE726D">
        <w:rPr>
          <w:rFonts w:cstheme="minorHAnsi"/>
          <w:color w:val="222222"/>
          <w:sz w:val="22"/>
          <w:szCs w:val="22"/>
          <w:shd w:val="clear" w:color="auto" w:fill="FFFFFF"/>
        </w:rPr>
        <w:t>CNS</w:t>
      </w:r>
      <w:r w:rsidR="001B08A2" w:rsidRPr="00BE726D">
        <w:rPr>
          <w:rFonts w:cstheme="minorHAnsi"/>
          <w:color w:val="222222"/>
          <w:sz w:val="22"/>
          <w:szCs w:val="22"/>
          <w:shd w:val="clear" w:color="auto" w:fill="FFFFFF"/>
        </w:rPr>
        <w:t xml:space="preserve"> secrete cytokines that play an important role in modulating numerous CNS activities, including the preservation of neuroplasticity (Stellwagen and Malenka, 2006</w:t>
      </w:r>
      <w:r w:rsidR="00241A52" w:rsidRPr="00BE726D">
        <w:rPr>
          <w:rFonts w:cstheme="minorHAnsi"/>
          <w:color w:val="222222"/>
          <w:sz w:val="22"/>
          <w:szCs w:val="22"/>
          <w:shd w:val="clear" w:color="auto" w:fill="FFFFFF"/>
        </w:rPr>
        <w:t>)</w:t>
      </w:r>
      <w:r w:rsidR="001B08A2" w:rsidRPr="00BE726D">
        <w:rPr>
          <w:rFonts w:cstheme="minorHAnsi"/>
          <w:color w:val="222222"/>
          <w:sz w:val="22"/>
          <w:szCs w:val="22"/>
          <w:shd w:val="clear" w:color="auto" w:fill="FFFFFF"/>
        </w:rPr>
        <w:t>. Neurotransmitter signalling, synthesis, reuptake, and release are all disrupted by excessive or prolonged inflammatory cytokine activity (McAllister, 2012). This, in turn, alters the performance of neurocircuits, including those involved in emotion and thinking (Dantzer et al., 2008</w:t>
      </w:r>
      <w:r w:rsidR="002717F0" w:rsidRPr="00BE726D">
        <w:rPr>
          <w:rFonts w:cstheme="minorHAnsi"/>
          <w:color w:val="222222"/>
          <w:sz w:val="22"/>
          <w:szCs w:val="22"/>
          <w:shd w:val="clear" w:color="auto" w:fill="FFFFFF"/>
        </w:rPr>
        <w:t>)</w:t>
      </w:r>
      <w:r w:rsidR="00C96899">
        <w:rPr>
          <w:rFonts w:cstheme="minorHAnsi"/>
          <w:color w:val="222222"/>
          <w:sz w:val="22"/>
          <w:szCs w:val="22"/>
          <w:shd w:val="clear" w:color="auto" w:fill="FFFFFF"/>
        </w:rPr>
        <w:t>.</w:t>
      </w:r>
    </w:p>
    <w:p w14:paraId="5E1727E1" w14:textId="77777777" w:rsidR="00BB7F3F" w:rsidRPr="00BE726D" w:rsidRDefault="007C1271" w:rsidP="007C1271">
      <w:pPr>
        <w:rPr>
          <w:rFonts w:eastAsia="Times New Roman" w:cstheme="minorHAnsi"/>
          <w:sz w:val="22"/>
          <w:szCs w:val="22"/>
          <w:lang w:eastAsia="en-GB"/>
        </w:rPr>
      </w:pPr>
      <w:r w:rsidRPr="00BE726D">
        <w:rPr>
          <w:rFonts w:eastAsia="Times New Roman" w:cstheme="minorHAnsi"/>
          <w:sz w:val="22"/>
          <w:szCs w:val="22"/>
          <w:lang w:eastAsia="en-GB"/>
        </w:rPr>
        <w:t xml:space="preserve">Based on pooled data from 11 studies in a recent systematic review conducted by </w:t>
      </w:r>
      <w:r w:rsidR="00931061" w:rsidRPr="00BE726D">
        <w:rPr>
          <w:rFonts w:eastAsia="Times New Roman" w:cstheme="minorHAnsi"/>
          <w:sz w:val="22"/>
          <w:szCs w:val="22"/>
          <w:lang w:eastAsia="en-GB"/>
        </w:rPr>
        <w:t>Tolkien</w:t>
      </w:r>
      <w:r w:rsidR="00055646" w:rsidRPr="00BE726D">
        <w:rPr>
          <w:rFonts w:eastAsia="Times New Roman" w:cstheme="minorHAnsi"/>
          <w:sz w:val="22"/>
          <w:szCs w:val="22"/>
          <w:lang w:eastAsia="en-GB"/>
        </w:rPr>
        <w:t>. L., et al (2018</w:t>
      </w:r>
      <w:r w:rsidRPr="00BE726D">
        <w:rPr>
          <w:rFonts w:eastAsia="Times New Roman" w:cstheme="minorHAnsi"/>
          <w:sz w:val="22"/>
          <w:szCs w:val="22"/>
          <w:lang w:eastAsia="en-GB"/>
        </w:rPr>
        <w:t xml:space="preserve">) with a total of 101,950 individuals at baseline, indicated that people who eat a diet high in inflammatory foods are 1.4 times more likely to be diagnosed with depression </w:t>
      </w:r>
      <w:r w:rsidR="008F2C8E" w:rsidRPr="00BE726D">
        <w:rPr>
          <w:rFonts w:eastAsia="Times New Roman" w:cstheme="minorHAnsi"/>
          <w:sz w:val="22"/>
          <w:szCs w:val="22"/>
          <w:lang w:eastAsia="en-GB"/>
        </w:rPr>
        <w:t xml:space="preserve">and anxiety </w:t>
      </w:r>
      <w:r w:rsidRPr="00BE726D">
        <w:rPr>
          <w:rFonts w:eastAsia="Times New Roman" w:cstheme="minorHAnsi"/>
          <w:sz w:val="22"/>
          <w:szCs w:val="22"/>
          <w:lang w:eastAsia="en-GB"/>
        </w:rPr>
        <w:t>or have depressive symptoms.</w:t>
      </w:r>
      <w:r w:rsidR="00BB7F3F" w:rsidRPr="00BE726D">
        <w:rPr>
          <w:rFonts w:eastAsia="Times New Roman" w:cstheme="minorHAnsi"/>
          <w:sz w:val="22"/>
          <w:szCs w:val="22"/>
          <w:lang w:eastAsia="en-GB"/>
        </w:rPr>
        <w:t xml:space="preserve"> </w:t>
      </w:r>
      <w:r w:rsidR="00C76BF9" w:rsidRPr="00BE726D">
        <w:rPr>
          <w:rFonts w:eastAsia="Times New Roman" w:cstheme="minorHAnsi"/>
          <w:sz w:val="22"/>
          <w:szCs w:val="22"/>
          <w:lang w:eastAsia="en-GB"/>
        </w:rPr>
        <w:t xml:space="preserve">This research </w:t>
      </w:r>
      <w:r w:rsidR="005376B9" w:rsidRPr="00BE726D">
        <w:rPr>
          <w:rFonts w:eastAsia="Times New Roman" w:cstheme="minorHAnsi"/>
          <w:sz w:val="22"/>
          <w:szCs w:val="22"/>
          <w:lang w:eastAsia="en-GB"/>
        </w:rPr>
        <w:t>links in with other studies stating that p</w:t>
      </w:r>
      <w:r w:rsidRPr="00BE726D">
        <w:rPr>
          <w:rFonts w:eastAsia="Times New Roman" w:cstheme="minorHAnsi"/>
          <w:sz w:val="22"/>
          <w:szCs w:val="22"/>
          <w:lang w:eastAsia="en-GB"/>
        </w:rPr>
        <w:t xml:space="preserve">ro-inflammatory nutrients may activate the innate immune system, leading to low-grade inflammation, causing a risk of depression and anxiety to </w:t>
      </w:r>
      <w:r w:rsidR="00C07DB4" w:rsidRPr="00BE726D">
        <w:rPr>
          <w:rFonts w:eastAsia="Times New Roman" w:cstheme="minorHAnsi"/>
          <w:sz w:val="22"/>
          <w:szCs w:val="22"/>
          <w:lang w:eastAsia="en-GB"/>
        </w:rPr>
        <w:t>occur</w:t>
      </w:r>
      <w:r w:rsidRPr="00BE726D">
        <w:rPr>
          <w:rFonts w:eastAsia="Times New Roman" w:cstheme="minorHAnsi"/>
          <w:sz w:val="22"/>
          <w:szCs w:val="22"/>
          <w:lang w:eastAsia="en-GB"/>
        </w:rPr>
        <w:t> </w:t>
      </w:r>
      <w:r w:rsidR="00386F53" w:rsidRPr="00BE726D">
        <w:rPr>
          <w:rFonts w:eastAsia="Times New Roman" w:cstheme="minorHAnsi"/>
          <w:sz w:val="22"/>
          <w:szCs w:val="22"/>
          <w:lang w:eastAsia="en-GB"/>
        </w:rPr>
        <w:t>(</w:t>
      </w:r>
      <w:proofErr w:type="spellStart"/>
      <w:r w:rsidR="00BB7F3F" w:rsidRPr="00BE726D">
        <w:rPr>
          <w:rFonts w:cstheme="minorHAnsi"/>
          <w:color w:val="222222"/>
          <w:sz w:val="22"/>
          <w:szCs w:val="22"/>
          <w:shd w:val="clear" w:color="auto" w:fill="FFFFFF"/>
        </w:rPr>
        <w:t>Cordain</w:t>
      </w:r>
      <w:proofErr w:type="spellEnd"/>
      <w:r w:rsidR="00BB7F3F" w:rsidRPr="00BE726D">
        <w:rPr>
          <w:rFonts w:cstheme="minorHAnsi"/>
          <w:color w:val="222222"/>
          <w:sz w:val="22"/>
          <w:szCs w:val="22"/>
          <w:shd w:val="clear" w:color="auto" w:fill="FFFFFF"/>
        </w:rPr>
        <w:t xml:space="preserve">, L., et al. </w:t>
      </w:r>
      <w:r w:rsidR="00386F53" w:rsidRPr="00BE726D">
        <w:rPr>
          <w:rFonts w:cstheme="minorHAnsi"/>
          <w:color w:val="222222"/>
          <w:sz w:val="22"/>
          <w:szCs w:val="22"/>
          <w:shd w:val="clear" w:color="auto" w:fill="FFFFFF"/>
        </w:rPr>
        <w:t>2008;</w:t>
      </w:r>
      <w:r w:rsidR="002C0C23" w:rsidRPr="00BE726D">
        <w:rPr>
          <w:rFonts w:cstheme="minorHAnsi"/>
          <w:color w:val="222222"/>
          <w:sz w:val="22"/>
          <w:szCs w:val="22"/>
          <w:shd w:val="clear" w:color="auto" w:fill="FFFFFF"/>
        </w:rPr>
        <w:t xml:space="preserve"> Bosma-den Boer, M.M.,</w:t>
      </w:r>
      <w:r w:rsidR="00FF0F6D" w:rsidRPr="00BE726D">
        <w:rPr>
          <w:rFonts w:cstheme="minorHAnsi"/>
          <w:color w:val="222222"/>
          <w:sz w:val="22"/>
          <w:szCs w:val="22"/>
          <w:shd w:val="clear" w:color="auto" w:fill="FFFFFF"/>
        </w:rPr>
        <w:t xml:space="preserve"> et al 2008</w:t>
      </w:r>
      <w:r w:rsidR="00BB7F3F" w:rsidRPr="00BE726D">
        <w:rPr>
          <w:rFonts w:cstheme="minorHAnsi"/>
          <w:color w:val="222222"/>
          <w:sz w:val="22"/>
          <w:szCs w:val="22"/>
          <w:shd w:val="clear" w:color="auto" w:fill="FFFFFF"/>
        </w:rPr>
        <w:t>)</w:t>
      </w:r>
      <w:r w:rsidRPr="00BE726D">
        <w:rPr>
          <w:rFonts w:eastAsia="Times New Roman" w:cstheme="minorHAnsi"/>
          <w:sz w:val="22"/>
          <w:szCs w:val="22"/>
          <w:lang w:eastAsia="en-GB"/>
        </w:rPr>
        <w:t>.</w:t>
      </w:r>
    </w:p>
    <w:p w14:paraId="276AFFEC" w14:textId="188FC1D8" w:rsidR="00B131F1" w:rsidRPr="00BE726D" w:rsidRDefault="007C1271" w:rsidP="00B131F1">
      <w:pPr>
        <w:rPr>
          <w:rFonts w:eastAsia="Times New Roman" w:cstheme="minorHAnsi"/>
          <w:sz w:val="22"/>
          <w:szCs w:val="22"/>
          <w:lang w:eastAsia="en-GB"/>
        </w:rPr>
      </w:pPr>
      <w:r w:rsidRPr="00BE726D">
        <w:rPr>
          <w:rFonts w:eastAsia="Times New Roman" w:cstheme="minorHAnsi"/>
          <w:sz w:val="22"/>
          <w:szCs w:val="22"/>
          <w:lang w:eastAsia="en-GB"/>
        </w:rPr>
        <w:t xml:space="preserve">There is a growing body of evidence showing that nutrition may affect neuronal function and synaptic plasticity </w:t>
      </w:r>
      <w:r w:rsidR="00DB001B" w:rsidRPr="00BE726D">
        <w:rPr>
          <w:rFonts w:eastAsia="Times New Roman" w:cstheme="minorHAnsi"/>
          <w:sz w:val="22"/>
          <w:szCs w:val="22"/>
          <w:lang w:eastAsia="en-GB"/>
        </w:rPr>
        <w:t>(</w:t>
      </w:r>
      <w:r w:rsidR="00DB001B" w:rsidRPr="00BE726D">
        <w:rPr>
          <w:rFonts w:cstheme="minorHAnsi"/>
          <w:color w:val="222222"/>
          <w:sz w:val="22"/>
          <w:szCs w:val="22"/>
          <w:shd w:val="clear" w:color="auto" w:fill="FFFFFF"/>
        </w:rPr>
        <w:t>Sánchez-Villegas, A., et al</w:t>
      </w:r>
      <w:r w:rsidR="00D920F5" w:rsidRPr="00BE726D">
        <w:rPr>
          <w:rFonts w:cstheme="minorHAnsi"/>
          <w:color w:val="222222"/>
          <w:sz w:val="22"/>
          <w:szCs w:val="22"/>
          <w:shd w:val="clear" w:color="auto" w:fill="FFFFFF"/>
        </w:rPr>
        <w:t xml:space="preserve"> 2011)</w:t>
      </w:r>
      <w:r w:rsidRPr="00BE726D">
        <w:rPr>
          <w:rFonts w:eastAsia="Times New Roman" w:cstheme="minorHAnsi"/>
          <w:sz w:val="22"/>
          <w:szCs w:val="22"/>
          <w:lang w:eastAsia="en-GB"/>
        </w:rPr>
        <w:t xml:space="preserve"> </w:t>
      </w:r>
      <w:r w:rsidR="00701DE7" w:rsidRPr="00BE726D">
        <w:rPr>
          <w:rFonts w:eastAsia="Times New Roman" w:cstheme="minorHAnsi"/>
          <w:sz w:val="22"/>
          <w:szCs w:val="22"/>
          <w:lang w:eastAsia="en-GB"/>
        </w:rPr>
        <w:t>both</w:t>
      </w:r>
      <w:r w:rsidRPr="00BE726D">
        <w:rPr>
          <w:rFonts w:eastAsia="Times New Roman" w:cstheme="minorHAnsi"/>
          <w:sz w:val="22"/>
          <w:szCs w:val="22"/>
          <w:lang w:eastAsia="en-GB"/>
        </w:rPr>
        <w:t xml:space="preserve"> processes are important in the aetiology of depression.</w:t>
      </w:r>
      <w:r w:rsidR="00B131F1" w:rsidRPr="00BE726D">
        <w:rPr>
          <w:rFonts w:eastAsia="Times New Roman" w:cstheme="minorHAnsi"/>
          <w:sz w:val="22"/>
          <w:szCs w:val="22"/>
          <w:lang w:eastAsia="en-GB"/>
        </w:rPr>
        <w:t xml:space="preserve"> A healthy dietary pattern (one high in vegetables and fruit, whole grains, fish, and legumes) reduced C-reactive protein (CRP) and interleukin-6 (IL-6) plasma concentrations, while a Western (unhealthy) dietary pattern (high in red and processed meats, and foods which have been processed for wholesale) in increased these markers. </w:t>
      </w:r>
      <w:r w:rsidR="002B5951" w:rsidRPr="00BE726D">
        <w:rPr>
          <w:rFonts w:eastAsia="Times New Roman" w:cstheme="minorHAnsi"/>
          <w:sz w:val="22"/>
          <w:szCs w:val="22"/>
          <w:lang w:eastAsia="en-GB"/>
        </w:rPr>
        <w:t>(</w:t>
      </w:r>
      <w:r w:rsidR="002B5951" w:rsidRPr="00BE726D">
        <w:rPr>
          <w:rFonts w:cstheme="minorHAnsi"/>
          <w:color w:val="333333"/>
          <w:sz w:val="22"/>
          <w:szCs w:val="22"/>
          <w:shd w:val="clear" w:color="auto" w:fill="FFFFFF"/>
        </w:rPr>
        <w:t>Lopez-Garcia E., et al 200</w:t>
      </w:r>
      <w:r w:rsidR="00C97CF8" w:rsidRPr="00BE726D">
        <w:rPr>
          <w:rFonts w:cstheme="minorHAnsi"/>
          <w:color w:val="333333"/>
          <w:sz w:val="22"/>
          <w:szCs w:val="22"/>
          <w:shd w:val="clear" w:color="auto" w:fill="FFFFFF"/>
        </w:rPr>
        <w:t>4)</w:t>
      </w:r>
      <w:r w:rsidR="00727321">
        <w:rPr>
          <w:rFonts w:cstheme="minorHAnsi"/>
          <w:color w:val="333333"/>
          <w:sz w:val="22"/>
          <w:szCs w:val="22"/>
          <w:shd w:val="clear" w:color="auto" w:fill="FFFFFF"/>
        </w:rPr>
        <w:t>.</w:t>
      </w:r>
    </w:p>
    <w:p w14:paraId="53BBAAFE" w14:textId="0C2214A5" w:rsidR="007C1271" w:rsidRPr="00BE726D" w:rsidRDefault="00B131F1" w:rsidP="007C1271">
      <w:pPr>
        <w:rPr>
          <w:rFonts w:eastAsia="Times New Roman" w:cstheme="minorHAnsi"/>
          <w:sz w:val="22"/>
          <w:szCs w:val="22"/>
          <w:lang w:eastAsia="en-GB"/>
        </w:rPr>
      </w:pPr>
      <w:r w:rsidRPr="00BE726D">
        <w:rPr>
          <w:rFonts w:eastAsia="Times New Roman" w:cstheme="minorHAnsi"/>
          <w:sz w:val="22"/>
          <w:szCs w:val="22"/>
          <w:lang w:eastAsia="en-GB"/>
        </w:rPr>
        <w:t xml:space="preserve">Inflammation may also be influenced by the food in many ways. The beta-glucans included in whole grains have been shown to boost immunity, and the fibre in these meals may also have a role in modifying the immune system </w:t>
      </w:r>
      <w:r w:rsidR="000D393F" w:rsidRPr="00BE726D">
        <w:rPr>
          <w:rFonts w:eastAsia="Times New Roman" w:cstheme="minorHAnsi"/>
          <w:sz w:val="22"/>
          <w:szCs w:val="22"/>
          <w:lang w:eastAsia="en-GB"/>
        </w:rPr>
        <w:t>(</w:t>
      </w:r>
      <w:r w:rsidR="000D393F" w:rsidRPr="00BE726D">
        <w:rPr>
          <w:rFonts w:cstheme="minorHAnsi"/>
          <w:color w:val="333333"/>
          <w:sz w:val="22"/>
          <w:szCs w:val="22"/>
          <w:shd w:val="clear" w:color="auto" w:fill="FFFFFF"/>
        </w:rPr>
        <w:t>Volman JJ</w:t>
      </w:r>
      <w:r w:rsidR="006F7D16" w:rsidRPr="00BE726D">
        <w:rPr>
          <w:rFonts w:cstheme="minorHAnsi"/>
          <w:color w:val="333333"/>
          <w:sz w:val="22"/>
          <w:szCs w:val="22"/>
          <w:shd w:val="clear" w:color="auto" w:fill="FFFFFF"/>
        </w:rPr>
        <w:t xml:space="preserve">., </w:t>
      </w:r>
      <w:r w:rsidR="006F7D16" w:rsidRPr="00BE726D">
        <w:rPr>
          <w:rFonts w:eastAsia="Times New Roman" w:cstheme="minorHAnsi"/>
          <w:sz w:val="22"/>
          <w:szCs w:val="22"/>
          <w:lang w:eastAsia="en-GB"/>
        </w:rPr>
        <w:t>et al 2008)</w:t>
      </w:r>
      <w:r w:rsidRPr="00BE726D">
        <w:rPr>
          <w:rFonts w:eastAsia="Times New Roman" w:cstheme="minorHAnsi"/>
          <w:sz w:val="22"/>
          <w:szCs w:val="22"/>
          <w:lang w:eastAsia="en-GB"/>
        </w:rPr>
        <w:t xml:space="preserve"> The composition of gut microbiota may be altered by fibre [60], which in turn affects immune function </w:t>
      </w:r>
      <w:r w:rsidR="00006FE2" w:rsidRPr="00BE726D">
        <w:rPr>
          <w:rFonts w:eastAsia="Times New Roman" w:cstheme="minorHAnsi"/>
          <w:sz w:val="22"/>
          <w:szCs w:val="22"/>
          <w:lang w:eastAsia="en-GB"/>
        </w:rPr>
        <w:t>(</w:t>
      </w:r>
      <w:r w:rsidR="00006FE2" w:rsidRPr="00BE726D">
        <w:rPr>
          <w:rFonts w:cstheme="minorHAnsi"/>
          <w:color w:val="333333"/>
          <w:sz w:val="22"/>
          <w:szCs w:val="22"/>
          <w:shd w:val="clear" w:color="auto" w:fill="FFFFFF"/>
        </w:rPr>
        <w:t>Parikh S., et al 20</w:t>
      </w:r>
      <w:r w:rsidR="00274601" w:rsidRPr="00BE726D">
        <w:rPr>
          <w:rFonts w:cstheme="minorHAnsi"/>
          <w:color w:val="333333"/>
          <w:sz w:val="22"/>
          <w:szCs w:val="22"/>
          <w:shd w:val="clear" w:color="auto" w:fill="FFFFFF"/>
        </w:rPr>
        <w:t>12)</w:t>
      </w:r>
      <w:r w:rsidRPr="00BE726D">
        <w:rPr>
          <w:rFonts w:eastAsia="Times New Roman" w:cstheme="minorHAnsi"/>
          <w:sz w:val="22"/>
          <w:szCs w:val="22"/>
          <w:lang w:eastAsia="en-GB"/>
        </w:rPr>
        <w:t>. Whole grain food has been demonstrated to reduce the risk of inflammatory disorders </w:t>
      </w:r>
      <w:r w:rsidR="00274601" w:rsidRPr="00BE726D">
        <w:rPr>
          <w:rFonts w:eastAsia="Times New Roman" w:cstheme="minorHAnsi"/>
          <w:sz w:val="22"/>
          <w:szCs w:val="22"/>
          <w:lang w:eastAsia="en-GB"/>
        </w:rPr>
        <w:t>(</w:t>
      </w:r>
      <w:r w:rsidR="00274601" w:rsidRPr="00BE726D">
        <w:rPr>
          <w:rFonts w:cstheme="minorHAnsi"/>
          <w:color w:val="333333"/>
          <w:sz w:val="22"/>
          <w:szCs w:val="22"/>
          <w:shd w:val="clear" w:color="auto" w:fill="FFFFFF"/>
        </w:rPr>
        <w:t>Jacobs DR., et al 2008)</w:t>
      </w:r>
      <w:r w:rsidR="008A0530" w:rsidRPr="00BE726D">
        <w:rPr>
          <w:rFonts w:eastAsia="Times New Roman" w:cstheme="minorHAnsi"/>
          <w:sz w:val="22"/>
          <w:szCs w:val="22"/>
          <w:lang w:eastAsia="en-GB"/>
        </w:rPr>
        <w:t xml:space="preserve">. </w:t>
      </w:r>
      <w:r w:rsidR="0026086F" w:rsidRPr="00BE726D">
        <w:rPr>
          <w:rFonts w:eastAsia="Times New Roman" w:cstheme="minorHAnsi"/>
          <w:sz w:val="22"/>
          <w:szCs w:val="22"/>
          <w:lang w:eastAsia="en-GB"/>
        </w:rPr>
        <w:t xml:space="preserve">Similar research discovered </w:t>
      </w:r>
      <w:r w:rsidR="007C1271" w:rsidRPr="00BE726D">
        <w:rPr>
          <w:rFonts w:eastAsia="Times New Roman" w:cstheme="minorHAnsi"/>
          <w:sz w:val="22"/>
          <w:szCs w:val="22"/>
          <w:lang w:eastAsia="en-GB"/>
        </w:rPr>
        <w:t xml:space="preserve">choline—which is abundant in eggs, broccoli, and cauliflower—and betaine reduced levels of inflammation in the body's </w:t>
      </w:r>
      <w:r w:rsidR="007C1271" w:rsidRPr="003E283F">
        <w:rPr>
          <w:rFonts w:eastAsia="Times New Roman" w:cstheme="minorHAnsi"/>
          <w:sz w:val="22"/>
          <w:szCs w:val="22"/>
          <w:lang w:eastAsia="en-GB"/>
        </w:rPr>
        <w:t>periphery</w:t>
      </w:r>
      <w:r w:rsidR="009F7A2E" w:rsidRPr="003E283F">
        <w:rPr>
          <w:rFonts w:eastAsia="Times New Roman" w:cstheme="minorHAnsi"/>
          <w:sz w:val="22"/>
          <w:szCs w:val="22"/>
          <w:lang w:eastAsia="en-GB"/>
        </w:rPr>
        <w:t xml:space="preserve"> (</w:t>
      </w:r>
      <w:proofErr w:type="spellStart"/>
      <w:r w:rsidR="003E283F">
        <w:rPr>
          <w:rFonts w:ascii="Source Sans Pro" w:hAnsi="Source Sans Pro"/>
          <w:color w:val="2A2A2A"/>
          <w:sz w:val="23"/>
          <w:szCs w:val="23"/>
        </w:rPr>
        <w:t>Detopoulou</w:t>
      </w:r>
      <w:proofErr w:type="spellEnd"/>
      <w:r w:rsidR="003E283F">
        <w:rPr>
          <w:rFonts w:ascii="Source Sans Pro" w:hAnsi="Source Sans Pro"/>
          <w:color w:val="2A2A2A"/>
          <w:sz w:val="23"/>
          <w:szCs w:val="23"/>
        </w:rPr>
        <w:t>, P., et al 2008</w:t>
      </w:r>
      <w:r w:rsidR="009F7A2E" w:rsidRPr="003E283F">
        <w:rPr>
          <w:rFonts w:eastAsia="Times New Roman" w:cstheme="minorHAnsi"/>
          <w:sz w:val="22"/>
          <w:szCs w:val="22"/>
          <w:lang w:eastAsia="en-GB"/>
        </w:rPr>
        <w:t>)</w:t>
      </w:r>
      <w:r w:rsidR="007C1271" w:rsidRPr="003E283F">
        <w:rPr>
          <w:rFonts w:eastAsia="Times New Roman" w:cstheme="minorHAnsi"/>
          <w:sz w:val="22"/>
          <w:szCs w:val="22"/>
          <w:lang w:eastAsia="en-GB"/>
        </w:rPr>
        <w:t>.</w:t>
      </w:r>
    </w:p>
    <w:p w14:paraId="5FACA4A0" w14:textId="77777777" w:rsidR="00701DE7" w:rsidRPr="00BE726D" w:rsidRDefault="007C1271" w:rsidP="007C1271">
      <w:pPr>
        <w:rPr>
          <w:rFonts w:cstheme="minorHAnsi"/>
          <w:color w:val="222222"/>
          <w:sz w:val="22"/>
          <w:szCs w:val="22"/>
          <w:shd w:val="clear" w:color="auto" w:fill="FFFFFF"/>
        </w:rPr>
      </w:pPr>
      <w:r w:rsidRPr="00BE726D">
        <w:rPr>
          <w:rFonts w:eastAsia="Times New Roman" w:cstheme="minorHAnsi"/>
          <w:sz w:val="22"/>
          <w:szCs w:val="22"/>
          <w:lang w:eastAsia="en-GB"/>
        </w:rPr>
        <w:t xml:space="preserve">Some research suggests that a pro-inflammatory diet raises the risk of depression in women but not in men </w:t>
      </w:r>
      <w:r w:rsidR="00BB3E91" w:rsidRPr="00BE726D">
        <w:rPr>
          <w:rFonts w:eastAsia="Times New Roman" w:cstheme="minorHAnsi"/>
          <w:sz w:val="22"/>
          <w:szCs w:val="22"/>
          <w:lang w:eastAsia="en-GB"/>
        </w:rPr>
        <w:t>(</w:t>
      </w:r>
      <w:proofErr w:type="spellStart"/>
      <w:r w:rsidR="00BB3E91" w:rsidRPr="00BE726D">
        <w:rPr>
          <w:rFonts w:cstheme="minorHAnsi"/>
          <w:color w:val="222222"/>
          <w:sz w:val="22"/>
          <w:szCs w:val="22"/>
          <w:shd w:val="clear" w:color="auto" w:fill="FFFFFF"/>
        </w:rPr>
        <w:t>Akbaraly</w:t>
      </w:r>
      <w:proofErr w:type="spellEnd"/>
      <w:r w:rsidR="00BB3E91" w:rsidRPr="00BE726D">
        <w:rPr>
          <w:rFonts w:cstheme="minorHAnsi"/>
          <w:color w:val="222222"/>
          <w:sz w:val="22"/>
          <w:szCs w:val="22"/>
          <w:shd w:val="clear" w:color="auto" w:fill="FFFFFF"/>
        </w:rPr>
        <w:t>, T.N., et al</w:t>
      </w:r>
      <w:r w:rsidR="00701DE7" w:rsidRPr="00BE726D">
        <w:rPr>
          <w:rFonts w:cstheme="minorHAnsi"/>
          <w:color w:val="222222"/>
          <w:sz w:val="22"/>
          <w:szCs w:val="22"/>
          <w:shd w:val="clear" w:color="auto" w:fill="FFFFFF"/>
        </w:rPr>
        <w:t xml:space="preserve"> </w:t>
      </w:r>
      <w:r w:rsidR="00BB3E91" w:rsidRPr="00BE726D">
        <w:rPr>
          <w:rFonts w:cstheme="minorHAnsi"/>
          <w:color w:val="222222"/>
          <w:sz w:val="22"/>
          <w:szCs w:val="22"/>
          <w:shd w:val="clear" w:color="auto" w:fill="FFFFFF"/>
        </w:rPr>
        <w:t>201</w:t>
      </w:r>
      <w:r w:rsidR="00701DE7" w:rsidRPr="00BE726D">
        <w:rPr>
          <w:rFonts w:cstheme="minorHAnsi"/>
          <w:color w:val="222222"/>
          <w:sz w:val="22"/>
          <w:szCs w:val="22"/>
          <w:shd w:val="clear" w:color="auto" w:fill="FFFFFF"/>
        </w:rPr>
        <w:t xml:space="preserve">6). </w:t>
      </w:r>
    </w:p>
    <w:p w14:paraId="5E9E56EE" w14:textId="77777777" w:rsidR="00DB0E72" w:rsidRPr="00BE726D" w:rsidRDefault="00DB0E72" w:rsidP="00B86457">
      <w:pPr>
        <w:rPr>
          <w:rFonts w:eastAsia="Times New Roman" w:cstheme="minorHAnsi"/>
          <w:sz w:val="22"/>
          <w:szCs w:val="22"/>
          <w:lang w:eastAsia="en-GB"/>
        </w:rPr>
      </w:pPr>
    </w:p>
    <w:p w14:paraId="420A3FFB" w14:textId="317B349E" w:rsidR="00320961" w:rsidRPr="00BE726D" w:rsidRDefault="00320961" w:rsidP="00B86457">
      <w:pPr>
        <w:rPr>
          <w:rFonts w:eastAsia="Times New Roman" w:cstheme="minorHAnsi"/>
          <w:b/>
          <w:bCs/>
          <w:sz w:val="22"/>
          <w:szCs w:val="22"/>
          <w:lang w:eastAsia="en-GB"/>
        </w:rPr>
      </w:pPr>
      <w:r w:rsidRPr="00BE726D">
        <w:rPr>
          <w:rFonts w:eastAsia="Times New Roman" w:cstheme="minorHAnsi"/>
          <w:b/>
          <w:bCs/>
          <w:sz w:val="22"/>
          <w:szCs w:val="22"/>
          <w:lang w:eastAsia="en-GB"/>
        </w:rPr>
        <w:lastRenderedPageBreak/>
        <w:t>Home Environment</w:t>
      </w:r>
    </w:p>
    <w:p w14:paraId="01FD68DA" w14:textId="77777777" w:rsidR="00FB5779" w:rsidRPr="00BE726D" w:rsidRDefault="00FB5779" w:rsidP="00FB5779">
      <w:pPr>
        <w:rPr>
          <w:rFonts w:eastAsia="Times New Roman" w:cstheme="minorHAnsi"/>
          <w:sz w:val="22"/>
          <w:szCs w:val="22"/>
          <w:lang w:eastAsia="en-GB"/>
        </w:rPr>
      </w:pPr>
      <w:r w:rsidRPr="00BE726D">
        <w:rPr>
          <w:rFonts w:eastAsia="Times New Roman" w:cstheme="minorHAnsi"/>
          <w:sz w:val="22"/>
          <w:szCs w:val="22"/>
          <w:lang w:eastAsia="en-GB"/>
        </w:rPr>
        <w:t xml:space="preserve">Relationships, family structure, and commonly held values are all components of what researchers call "family environment" (Moos &amp; Moos, 1986). How well a family operates depends on </w:t>
      </w:r>
      <w:proofErr w:type="gramStart"/>
      <w:r w:rsidRPr="00BE726D">
        <w:rPr>
          <w:rFonts w:eastAsia="Times New Roman" w:cstheme="minorHAnsi"/>
          <w:sz w:val="22"/>
          <w:szCs w:val="22"/>
          <w:lang w:eastAsia="en-GB"/>
        </w:rPr>
        <w:t>a number of</w:t>
      </w:r>
      <w:proofErr w:type="gramEnd"/>
      <w:r w:rsidRPr="00BE726D">
        <w:rPr>
          <w:rFonts w:eastAsia="Times New Roman" w:cstheme="minorHAnsi"/>
          <w:sz w:val="22"/>
          <w:szCs w:val="22"/>
          <w:lang w:eastAsia="en-GB"/>
        </w:rPr>
        <w:t xml:space="preserve"> factors, including the level of support, the ease with which members may express their views and emotions, and the transparency with which roles and duties are defined. Different family functioning patterns have significant bearing on the part played by the family environment in shaping the lives of individual family members.</w:t>
      </w:r>
    </w:p>
    <w:p w14:paraId="71AC1416" w14:textId="77777777" w:rsidR="00FB5779" w:rsidRPr="00BE726D" w:rsidRDefault="00FB5779" w:rsidP="00FB5779">
      <w:pPr>
        <w:rPr>
          <w:rFonts w:eastAsia="Times New Roman" w:cstheme="minorHAnsi"/>
          <w:sz w:val="22"/>
          <w:szCs w:val="22"/>
          <w:lang w:eastAsia="en-GB"/>
        </w:rPr>
      </w:pPr>
      <w:r w:rsidRPr="00BE726D">
        <w:rPr>
          <w:rFonts w:eastAsia="Times New Roman" w:cstheme="minorHAnsi"/>
          <w:sz w:val="22"/>
          <w:szCs w:val="22"/>
          <w:lang w:eastAsia="en-GB"/>
        </w:rPr>
        <w:t>Adolescents are more likely to engage in healthful eating habits if they eat regularly with their families (e.g., Neumark-</w:t>
      </w:r>
      <w:proofErr w:type="spellStart"/>
      <w:r w:rsidRPr="00BE726D">
        <w:rPr>
          <w:rFonts w:eastAsia="Times New Roman" w:cstheme="minorHAnsi"/>
          <w:sz w:val="22"/>
          <w:szCs w:val="22"/>
          <w:lang w:eastAsia="en-GB"/>
        </w:rPr>
        <w:t>Sztainer</w:t>
      </w:r>
      <w:proofErr w:type="spellEnd"/>
      <w:r w:rsidRPr="00BE726D">
        <w:rPr>
          <w:rFonts w:eastAsia="Times New Roman" w:cstheme="minorHAnsi"/>
          <w:sz w:val="22"/>
          <w:szCs w:val="22"/>
          <w:lang w:eastAsia="en-GB"/>
        </w:rPr>
        <w:t xml:space="preserve">, Hannan, Story, Croll, &amp; Perry, 2003). More frequent family mealtimes have been linked to a variety of positive outcomes, including better diets (e.g., Gilman et al., 2000), lower risks of overweight and obesity (e.g., Fulkerson, Kubik, Story, Lytle, &amp; </w:t>
      </w:r>
      <w:proofErr w:type="spellStart"/>
      <w:r w:rsidRPr="00BE726D">
        <w:rPr>
          <w:rFonts w:eastAsia="Times New Roman" w:cstheme="minorHAnsi"/>
          <w:sz w:val="22"/>
          <w:szCs w:val="22"/>
          <w:lang w:eastAsia="en-GB"/>
        </w:rPr>
        <w:t>Arcan</w:t>
      </w:r>
      <w:proofErr w:type="spellEnd"/>
      <w:r w:rsidRPr="00BE726D">
        <w:rPr>
          <w:rFonts w:eastAsia="Times New Roman" w:cstheme="minorHAnsi"/>
          <w:sz w:val="22"/>
          <w:szCs w:val="22"/>
          <w:lang w:eastAsia="en-GB"/>
        </w:rPr>
        <w:t>, 2009), and lower rates of depression and anxiety (e.g., Eisenberg et al., 2004, Fulkerson et al., 2006). Overweight boys exclusively have shown a negative correlation between these problems and mealtime prioritisation (Fulkerson, Strauss, Neumark-</w:t>
      </w:r>
      <w:proofErr w:type="spellStart"/>
      <w:r w:rsidRPr="00BE726D">
        <w:rPr>
          <w:rFonts w:eastAsia="Times New Roman" w:cstheme="minorHAnsi"/>
          <w:sz w:val="22"/>
          <w:szCs w:val="22"/>
          <w:lang w:eastAsia="en-GB"/>
        </w:rPr>
        <w:t>Sztainer</w:t>
      </w:r>
      <w:proofErr w:type="spellEnd"/>
      <w:r w:rsidRPr="00BE726D">
        <w:rPr>
          <w:rFonts w:eastAsia="Times New Roman" w:cstheme="minorHAnsi"/>
          <w:sz w:val="22"/>
          <w:szCs w:val="22"/>
          <w:lang w:eastAsia="en-GB"/>
        </w:rPr>
        <w:t xml:space="preserve">, Story, &amp; Boutelle, 2007). </w:t>
      </w:r>
    </w:p>
    <w:p w14:paraId="5024C0D7" w14:textId="7EBADC22" w:rsidR="0016501F" w:rsidRPr="00BE726D" w:rsidRDefault="00FB5779" w:rsidP="00FB5779">
      <w:pPr>
        <w:rPr>
          <w:rFonts w:eastAsia="Times New Roman" w:cstheme="minorHAnsi"/>
          <w:sz w:val="22"/>
          <w:szCs w:val="22"/>
          <w:lang w:eastAsia="en-GB"/>
        </w:rPr>
      </w:pPr>
      <w:r w:rsidRPr="00BE726D">
        <w:rPr>
          <w:rFonts w:eastAsia="Times New Roman" w:cstheme="minorHAnsi"/>
          <w:sz w:val="22"/>
          <w:szCs w:val="22"/>
          <w:lang w:eastAsia="en-GB"/>
        </w:rPr>
        <w:t>Mealtime experiences may vary across sexes, with some research suggesting that females may benefit more from the social aspects of eating with others than boys do (Neumark-</w:t>
      </w:r>
      <w:proofErr w:type="spellStart"/>
      <w:r w:rsidRPr="00BE726D">
        <w:rPr>
          <w:rFonts w:eastAsia="Times New Roman" w:cstheme="minorHAnsi"/>
          <w:sz w:val="22"/>
          <w:szCs w:val="22"/>
          <w:lang w:eastAsia="en-GB"/>
        </w:rPr>
        <w:t>Sztainer</w:t>
      </w:r>
      <w:proofErr w:type="spellEnd"/>
      <w:r w:rsidRPr="00BE726D">
        <w:rPr>
          <w:rFonts w:eastAsia="Times New Roman" w:cstheme="minorHAnsi"/>
          <w:sz w:val="22"/>
          <w:szCs w:val="22"/>
          <w:lang w:eastAsia="en-GB"/>
        </w:rPr>
        <w:t xml:space="preserve"> et al., 2008). There is also substantial evidence to suggest that adolescent girls and boys experience psychopathology differently when it comes to eating, depression and anxiety </w:t>
      </w:r>
      <w:r w:rsidR="005702E7" w:rsidRPr="00BE726D">
        <w:rPr>
          <w:rFonts w:eastAsia="Times New Roman" w:cstheme="minorHAnsi"/>
          <w:sz w:val="22"/>
          <w:szCs w:val="22"/>
          <w:lang w:eastAsia="en-GB"/>
        </w:rPr>
        <w:t>with degrees of psychopathology more often reported by females than boy</w:t>
      </w:r>
      <w:r w:rsidR="00C22A18">
        <w:rPr>
          <w:rFonts w:eastAsia="Times New Roman" w:cstheme="minorHAnsi"/>
          <w:sz w:val="22"/>
          <w:szCs w:val="22"/>
          <w:lang w:eastAsia="en-GB"/>
        </w:rPr>
        <w:t xml:space="preserve">s </w:t>
      </w:r>
      <w:r w:rsidRPr="00BE726D">
        <w:rPr>
          <w:rFonts w:eastAsia="Times New Roman" w:cstheme="minorHAnsi"/>
          <w:sz w:val="22"/>
          <w:szCs w:val="22"/>
          <w:lang w:eastAsia="en-GB"/>
        </w:rPr>
        <w:t>(</w:t>
      </w:r>
      <w:r w:rsidR="00C22A18">
        <w:rPr>
          <w:rFonts w:eastAsia="Times New Roman" w:cstheme="minorHAnsi"/>
          <w:sz w:val="22"/>
          <w:szCs w:val="22"/>
          <w:lang w:eastAsia="en-GB"/>
        </w:rPr>
        <w:t>E</w:t>
      </w:r>
      <w:r w:rsidRPr="00BE726D">
        <w:rPr>
          <w:rFonts w:eastAsia="Times New Roman" w:cstheme="minorHAnsi"/>
          <w:sz w:val="22"/>
          <w:szCs w:val="22"/>
          <w:lang w:eastAsia="en-GB"/>
        </w:rPr>
        <w:t>.g., Goodwin, Haycraft, Willis, &amp; Meyer, 2011)</w:t>
      </w:r>
      <w:r w:rsidR="00C22A18">
        <w:rPr>
          <w:rFonts w:eastAsia="Times New Roman" w:cstheme="minorHAnsi"/>
          <w:sz w:val="22"/>
          <w:szCs w:val="22"/>
          <w:lang w:eastAsia="en-GB"/>
        </w:rPr>
        <w:t>.</w:t>
      </w:r>
    </w:p>
    <w:p w14:paraId="0C3E7E25" w14:textId="775DC034" w:rsidR="00DC2E9D" w:rsidRDefault="0016501F" w:rsidP="00B86457">
      <w:pPr>
        <w:rPr>
          <w:rFonts w:cstheme="minorHAnsi"/>
          <w:color w:val="212121"/>
          <w:sz w:val="22"/>
          <w:szCs w:val="22"/>
          <w:shd w:val="clear" w:color="auto" w:fill="FFFFFF"/>
        </w:rPr>
      </w:pPr>
      <w:r w:rsidRPr="00BE726D">
        <w:rPr>
          <w:rFonts w:eastAsia="Times New Roman" w:cstheme="minorHAnsi"/>
          <w:sz w:val="22"/>
          <w:szCs w:val="22"/>
          <w:lang w:eastAsia="en-GB"/>
        </w:rPr>
        <w:t>A healthy weight for an adolescent is open for debate depending on the family</w:t>
      </w:r>
      <w:r w:rsidR="007A7CFF" w:rsidRPr="00BE726D">
        <w:rPr>
          <w:rFonts w:eastAsia="Times New Roman" w:cstheme="minorHAnsi"/>
          <w:sz w:val="22"/>
          <w:szCs w:val="22"/>
          <w:lang w:eastAsia="en-GB"/>
        </w:rPr>
        <w:t>, culture, psychology and socio-economic backgrounds with dictate this.</w:t>
      </w:r>
      <w:r w:rsidR="00B30A48" w:rsidRPr="00BE726D">
        <w:rPr>
          <w:rFonts w:eastAsia="Times New Roman" w:cstheme="minorHAnsi"/>
          <w:sz w:val="22"/>
          <w:szCs w:val="22"/>
          <w:lang w:eastAsia="en-GB"/>
        </w:rPr>
        <w:t xml:space="preserve"> Statistically, almost 1/3 of mothers with overweight adolescents do not </w:t>
      </w:r>
      <w:r w:rsidR="005034A3" w:rsidRPr="00BE726D">
        <w:rPr>
          <w:rFonts w:eastAsia="Times New Roman" w:cstheme="minorHAnsi"/>
          <w:sz w:val="22"/>
          <w:szCs w:val="22"/>
          <w:lang w:eastAsia="en-GB"/>
        </w:rPr>
        <w:t xml:space="preserve">think of them as overweight, according to research from the third </w:t>
      </w:r>
      <w:r w:rsidR="00996E57">
        <w:rPr>
          <w:rFonts w:eastAsia="Times New Roman" w:cstheme="minorHAnsi"/>
          <w:sz w:val="22"/>
          <w:szCs w:val="22"/>
          <w:lang w:eastAsia="en-GB"/>
        </w:rPr>
        <w:t>N</w:t>
      </w:r>
      <w:r w:rsidR="005034A3" w:rsidRPr="00BE726D">
        <w:rPr>
          <w:rFonts w:eastAsia="Times New Roman" w:cstheme="minorHAnsi"/>
          <w:sz w:val="22"/>
          <w:szCs w:val="22"/>
          <w:lang w:eastAsia="en-GB"/>
        </w:rPr>
        <w:t xml:space="preserve">ational </w:t>
      </w:r>
      <w:r w:rsidR="00996E57">
        <w:rPr>
          <w:rFonts w:eastAsia="Times New Roman" w:cstheme="minorHAnsi"/>
          <w:sz w:val="22"/>
          <w:szCs w:val="22"/>
          <w:lang w:eastAsia="en-GB"/>
        </w:rPr>
        <w:t>H</w:t>
      </w:r>
      <w:r w:rsidR="005034A3" w:rsidRPr="00BE726D">
        <w:rPr>
          <w:rFonts w:eastAsia="Times New Roman" w:cstheme="minorHAnsi"/>
          <w:sz w:val="22"/>
          <w:szCs w:val="22"/>
          <w:lang w:eastAsia="en-GB"/>
        </w:rPr>
        <w:t xml:space="preserve">ealth </w:t>
      </w:r>
      <w:r w:rsidR="00996E57">
        <w:rPr>
          <w:rFonts w:eastAsia="Times New Roman" w:cstheme="minorHAnsi"/>
          <w:sz w:val="22"/>
          <w:szCs w:val="22"/>
          <w:lang w:eastAsia="en-GB"/>
        </w:rPr>
        <w:t>S</w:t>
      </w:r>
      <w:r w:rsidR="0090485E" w:rsidRPr="00BE726D">
        <w:rPr>
          <w:rFonts w:eastAsia="Times New Roman" w:cstheme="minorHAnsi"/>
          <w:sz w:val="22"/>
          <w:szCs w:val="22"/>
          <w:lang w:eastAsia="en-GB"/>
        </w:rPr>
        <w:t>urvey (</w:t>
      </w:r>
      <w:r w:rsidR="0090485E" w:rsidRPr="00BE726D">
        <w:rPr>
          <w:rFonts w:cstheme="minorHAnsi"/>
          <w:color w:val="212121"/>
          <w:sz w:val="22"/>
          <w:szCs w:val="22"/>
          <w:shd w:val="clear" w:color="auto" w:fill="FFFFFF"/>
        </w:rPr>
        <w:t>Maynard LM</w:t>
      </w:r>
      <w:r w:rsidR="00E6479E" w:rsidRPr="00BE726D">
        <w:rPr>
          <w:rFonts w:cstheme="minorHAnsi"/>
          <w:color w:val="212121"/>
          <w:sz w:val="22"/>
          <w:szCs w:val="22"/>
          <w:shd w:val="clear" w:color="auto" w:fill="FFFFFF"/>
        </w:rPr>
        <w:t>., et al 2003)</w:t>
      </w:r>
      <w:r w:rsidR="001073FA" w:rsidRPr="00BE726D">
        <w:rPr>
          <w:rFonts w:cstheme="minorHAnsi"/>
          <w:color w:val="212121"/>
          <w:sz w:val="22"/>
          <w:szCs w:val="22"/>
          <w:shd w:val="clear" w:color="auto" w:fill="FFFFFF"/>
        </w:rPr>
        <w:t>. Additionally</w:t>
      </w:r>
      <w:r w:rsidR="00996E57">
        <w:rPr>
          <w:rFonts w:cstheme="minorHAnsi"/>
          <w:color w:val="212121"/>
          <w:sz w:val="22"/>
          <w:szCs w:val="22"/>
          <w:shd w:val="clear" w:color="auto" w:fill="FFFFFF"/>
        </w:rPr>
        <w:t xml:space="preserve">, </w:t>
      </w:r>
      <w:r w:rsidR="001073FA" w:rsidRPr="00BE726D">
        <w:rPr>
          <w:rFonts w:cstheme="minorHAnsi"/>
          <w:color w:val="212121"/>
          <w:sz w:val="22"/>
          <w:szCs w:val="22"/>
          <w:shd w:val="clear" w:color="auto" w:fill="FFFFFF"/>
        </w:rPr>
        <w:t xml:space="preserve">around 70-80% of </w:t>
      </w:r>
      <w:r w:rsidR="00AA65F8" w:rsidRPr="00BE726D">
        <w:rPr>
          <w:rFonts w:cstheme="minorHAnsi"/>
          <w:color w:val="212121"/>
          <w:sz w:val="22"/>
          <w:szCs w:val="22"/>
          <w:shd w:val="clear" w:color="auto" w:fill="FFFFFF"/>
        </w:rPr>
        <w:t xml:space="preserve">parents coming from a low incoming background do not </w:t>
      </w:r>
      <w:r w:rsidR="00CE2787" w:rsidRPr="00BE726D">
        <w:rPr>
          <w:rFonts w:cstheme="minorHAnsi"/>
          <w:color w:val="212121"/>
          <w:sz w:val="22"/>
          <w:szCs w:val="22"/>
          <w:shd w:val="clear" w:color="auto" w:fill="FFFFFF"/>
        </w:rPr>
        <w:t>believe their child is overweight</w:t>
      </w:r>
      <w:r w:rsidR="00FF3F4F" w:rsidRPr="00BE726D">
        <w:rPr>
          <w:rFonts w:cstheme="minorHAnsi"/>
          <w:color w:val="212121"/>
          <w:sz w:val="22"/>
          <w:szCs w:val="22"/>
          <w:shd w:val="clear" w:color="auto" w:fill="FFFFFF"/>
        </w:rPr>
        <w:t xml:space="preserve"> if statistically they are</w:t>
      </w:r>
      <w:r w:rsidR="000B37CE" w:rsidRPr="00BE726D">
        <w:rPr>
          <w:rFonts w:cstheme="minorHAnsi"/>
          <w:color w:val="212121"/>
          <w:sz w:val="22"/>
          <w:szCs w:val="22"/>
          <w:shd w:val="clear" w:color="auto" w:fill="FFFFFF"/>
        </w:rPr>
        <w:t xml:space="preserve"> (Baughcum AE</w:t>
      </w:r>
      <w:r w:rsidR="00CB3415" w:rsidRPr="00BE726D">
        <w:rPr>
          <w:rFonts w:cstheme="minorHAnsi"/>
          <w:color w:val="212121"/>
          <w:sz w:val="22"/>
          <w:szCs w:val="22"/>
          <w:shd w:val="clear" w:color="auto" w:fill="FFFFFF"/>
        </w:rPr>
        <w:t>.</w:t>
      </w:r>
      <w:r w:rsidR="000B37CE" w:rsidRPr="00BE726D">
        <w:rPr>
          <w:rFonts w:cstheme="minorHAnsi"/>
          <w:color w:val="212121"/>
          <w:sz w:val="22"/>
          <w:szCs w:val="22"/>
          <w:shd w:val="clear" w:color="auto" w:fill="FFFFFF"/>
        </w:rPr>
        <w:t xml:space="preserve">, </w:t>
      </w:r>
      <w:r w:rsidR="00CB3415" w:rsidRPr="00BE726D">
        <w:rPr>
          <w:rFonts w:cstheme="minorHAnsi"/>
          <w:color w:val="212121"/>
          <w:sz w:val="22"/>
          <w:szCs w:val="22"/>
          <w:shd w:val="clear" w:color="auto" w:fill="FFFFFF"/>
        </w:rPr>
        <w:t xml:space="preserve">et al </w:t>
      </w:r>
      <w:r w:rsidR="00431436" w:rsidRPr="00BE726D">
        <w:rPr>
          <w:rFonts w:cstheme="minorHAnsi"/>
          <w:color w:val="212121"/>
          <w:sz w:val="22"/>
          <w:szCs w:val="22"/>
          <w:shd w:val="clear" w:color="auto" w:fill="FFFFFF"/>
        </w:rPr>
        <w:t>2000)</w:t>
      </w:r>
      <w:r w:rsidR="00CB3415" w:rsidRPr="00BE726D">
        <w:rPr>
          <w:rFonts w:cstheme="minorHAnsi"/>
          <w:color w:val="212121"/>
          <w:sz w:val="22"/>
          <w:szCs w:val="22"/>
          <w:shd w:val="clear" w:color="auto" w:fill="FFFFFF"/>
        </w:rPr>
        <w:t xml:space="preserve">. They will state that social stigma, </w:t>
      </w:r>
      <w:r w:rsidR="006373F0" w:rsidRPr="00BE726D">
        <w:rPr>
          <w:rFonts w:cstheme="minorHAnsi"/>
          <w:color w:val="212121"/>
          <w:sz w:val="22"/>
          <w:szCs w:val="22"/>
          <w:shd w:val="clear" w:color="auto" w:fill="FFFFFF"/>
        </w:rPr>
        <w:t xml:space="preserve">restrictions in physical activity </w:t>
      </w:r>
      <w:r w:rsidR="00A70516" w:rsidRPr="00BE726D">
        <w:rPr>
          <w:rFonts w:cstheme="minorHAnsi"/>
          <w:color w:val="212121"/>
          <w:sz w:val="22"/>
          <w:szCs w:val="22"/>
          <w:shd w:val="clear" w:color="auto" w:fill="FFFFFF"/>
        </w:rPr>
        <w:t>&amp;</w:t>
      </w:r>
      <w:r w:rsidR="00E71116" w:rsidRPr="00BE726D">
        <w:rPr>
          <w:rFonts w:cstheme="minorHAnsi"/>
          <w:color w:val="212121"/>
          <w:sz w:val="22"/>
          <w:szCs w:val="22"/>
          <w:shd w:val="clear" w:color="auto" w:fill="FFFFFF"/>
        </w:rPr>
        <w:t xml:space="preserve"> an unbalanced diet is the cause of the </w:t>
      </w:r>
      <w:r w:rsidR="0095641C" w:rsidRPr="00BE726D">
        <w:rPr>
          <w:rFonts w:cstheme="minorHAnsi"/>
          <w:color w:val="212121"/>
          <w:sz w:val="22"/>
          <w:szCs w:val="22"/>
          <w:shd w:val="clear" w:color="auto" w:fill="FFFFFF"/>
        </w:rPr>
        <w:t>adolescents’</w:t>
      </w:r>
      <w:r w:rsidR="00E71116" w:rsidRPr="00BE726D">
        <w:rPr>
          <w:rFonts w:cstheme="minorHAnsi"/>
          <w:color w:val="212121"/>
          <w:sz w:val="22"/>
          <w:szCs w:val="22"/>
          <w:shd w:val="clear" w:color="auto" w:fill="FFFFFF"/>
        </w:rPr>
        <w:t xml:space="preserve"> issues. Although this might be correct, </w:t>
      </w:r>
      <w:r w:rsidR="0095641C" w:rsidRPr="00BE726D">
        <w:rPr>
          <w:rFonts w:cstheme="minorHAnsi"/>
          <w:color w:val="212121"/>
          <w:sz w:val="22"/>
          <w:szCs w:val="22"/>
          <w:shd w:val="clear" w:color="auto" w:fill="FFFFFF"/>
        </w:rPr>
        <w:t>low-income</w:t>
      </w:r>
      <w:r w:rsidR="00E71116" w:rsidRPr="00BE726D">
        <w:rPr>
          <w:rFonts w:cstheme="minorHAnsi"/>
          <w:color w:val="212121"/>
          <w:sz w:val="22"/>
          <w:szCs w:val="22"/>
          <w:shd w:val="clear" w:color="auto" w:fill="FFFFFF"/>
        </w:rPr>
        <w:t xml:space="preserve"> mothers </w:t>
      </w:r>
      <w:r w:rsidR="00C041DB" w:rsidRPr="00BE726D">
        <w:rPr>
          <w:rFonts w:cstheme="minorHAnsi"/>
          <w:color w:val="212121"/>
          <w:sz w:val="22"/>
          <w:szCs w:val="22"/>
          <w:shd w:val="clear" w:color="auto" w:fill="FFFFFF"/>
        </w:rPr>
        <w:t xml:space="preserve">disagree with health experts who might suggest other objective </w:t>
      </w:r>
      <w:r w:rsidR="00691669" w:rsidRPr="00BE726D">
        <w:rPr>
          <w:rFonts w:cstheme="minorHAnsi"/>
          <w:color w:val="212121"/>
          <w:sz w:val="22"/>
          <w:szCs w:val="22"/>
          <w:shd w:val="clear" w:color="auto" w:fill="FFFFFF"/>
        </w:rPr>
        <w:t xml:space="preserve">reasonings to why this is (Baughcum AE., et al 2000). This research suggests that mothers </w:t>
      </w:r>
      <w:r w:rsidR="00B670C8" w:rsidRPr="00BE726D">
        <w:rPr>
          <w:rFonts w:cstheme="minorHAnsi"/>
          <w:color w:val="212121"/>
          <w:sz w:val="22"/>
          <w:szCs w:val="22"/>
          <w:shd w:val="clear" w:color="auto" w:fill="FFFFFF"/>
        </w:rPr>
        <w:t xml:space="preserve">coming from </w:t>
      </w:r>
      <w:r w:rsidR="0095641C" w:rsidRPr="00BE726D">
        <w:rPr>
          <w:rFonts w:cstheme="minorHAnsi"/>
          <w:color w:val="212121"/>
          <w:sz w:val="22"/>
          <w:szCs w:val="22"/>
          <w:shd w:val="clear" w:color="auto" w:fill="FFFFFF"/>
        </w:rPr>
        <w:t>low-income</w:t>
      </w:r>
      <w:r w:rsidR="00B670C8" w:rsidRPr="00BE726D">
        <w:rPr>
          <w:rFonts w:cstheme="minorHAnsi"/>
          <w:color w:val="212121"/>
          <w:sz w:val="22"/>
          <w:szCs w:val="22"/>
          <w:shd w:val="clear" w:color="auto" w:fill="FFFFFF"/>
        </w:rPr>
        <w:t xml:space="preserve"> backgrounds might understand the problems leading to their </w:t>
      </w:r>
      <w:r w:rsidR="00DC2E9D" w:rsidRPr="00BE726D">
        <w:rPr>
          <w:rFonts w:cstheme="minorHAnsi"/>
          <w:color w:val="212121"/>
          <w:sz w:val="22"/>
          <w:szCs w:val="22"/>
          <w:shd w:val="clear" w:color="auto" w:fill="FFFFFF"/>
        </w:rPr>
        <w:t>adolescents</w:t>
      </w:r>
      <w:r w:rsidR="00B670C8" w:rsidRPr="00BE726D">
        <w:rPr>
          <w:rFonts w:cstheme="minorHAnsi"/>
          <w:color w:val="212121"/>
          <w:sz w:val="22"/>
          <w:szCs w:val="22"/>
          <w:shd w:val="clear" w:color="auto" w:fill="FFFFFF"/>
        </w:rPr>
        <w:t xml:space="preserve"> unhealthy eating patterns which could lead to more serious </w:t>
      </w:r>
      <w:proofErr w:type="gramStart"/>
      <w:r w:rsidR="00B670C8" w:rsidRPr="00BE726D">
        <w:rPr>
          <w:rFonts w:cstheme="minorHAnsi"/>
          <w:color w:val="212121"/>
          <w:sz w:val="22"/>
          <w:szCs w:val="22"/>
          <w:shd w:val="clear" w:color="auto" w:fill="FFFFFF"/>
        </w:rPr>
        <w:t>CMD, but</w:t>
      </w:r>
      <w:proofErr w:type="gramEnd"/>
      <w:r w:rsidR="00B670C8" w:rsidRPr="00BE726D">
        <w:rPr>
          <w:rFonts w:cstheme="minorHAnsi"/>
          <w:color w:val="212121"/>
          <w:sz w:val="22"/>
          <w:szCs w:val="22"/>
          <w:shd w:val="clear" w:color="auto" w:fill="FFFFFF"/>
        </w:rPr>
        <w:t xml:space="preserve"> lack the knowledge in how to help them </w:t>
      </w:r>
      <w:r w:rsidR="00DC2E9D" w:rsidRPr="00BE726D">
        <w:rPr>
          <w:rFonts w:cstheme="minorHAnsi"/>
          <w:color w:val="212121"/>
          <w:sz w:val="22"/>
          <w:szCs w:val="22"/>
          <w:shd w:val="clear" w:color="auto" w:fill="FFFFFF"/>
        </w:rPr>
        <w:t>improve their wellbeing.</w:t>
      </w:r>
    </w:p>
    <w:p w14:paraId="36B18E54" w14:textId="77777777" w:rsidR="00E61148" w:rsidRPr="00E61148" w:rsidRDefault="00E61148" w:rsidP="00B86457">
      <w:pPr>
        <w:rPr>
          <w:rFonts w:cstheme="minorHAnsi"/>
          <w:color w:val="212121"/>
          <w:sz w:val="22"/>
          <w:szCs w:val="22"/>
          <w:shd w:val="clear" w:color="auto" w:fill="FFFFFF"/>
        </w:rPr>
      </w:pPr>
    </w:p>
    <w:p w14:paraId="1117948F" w14:textId="54CEB0F3" w:rsidR="00A61616" w:rsidRPr="00BE726D" w:rsidRDefault="006B4EA1" w:rsidP="00B86457">
      <w:pPr>
        <w:rPr>
          <w:rFonts w:eastAsia="Times New Roman" w:cstheme="minorHAnsi"/>
          <w:b/>
          <w:bCs/>
          <w:sz w:val="22"/>
          <w:szCs w:val="22"/>
          <w:u w:val="single"/>
          <w:lang w:eastAsia="en-GB"/>
        </w:rPr>
      </w:pPr>
      <w:r w:rsidRPr="00BE726D">
        <w:rPr>
          <w:rFonts w:eastAsia="Times New Roman" w:cstheme="minorHAnsi"/>
          <w:sz w:val="22"/>
          <w:szCs w:val="22"/>
          <w:lang w:eastAsia="en-GB"/>
        </w:rPr>
        <w:t xml:space="preserve">There is a pressing need to study this correlation in adolescents because roughly 30% of adolescents experience mental health problems, evidence suggests that health behaviours during this life stage are typically poor, and the transition phase of youths may present unique opportunities for interventions to improve diet and mental health (Corder et al., 2017; Gustavson et al., 2018; </w:t>
      </w:r>
      <w:proofErr w:type="spellStart"/>
      <w:r w:rsidRPr="00BE726D">
        <w:rPr>
          <w:rFonts w:eastAsia="Times New Roman" w:cstheme="minorHAnsi"/>
          <w:sz w:val="22"/>
          <w:szCs w:val="22"/>
          <w:lang w:eastAsia="en-GB"/>
        </w:rPr>
        <w:t>Kimokoti</w:t>
      </w:r>
      <w:proofErr w:type="spellEnd"/>
      <w:r w:rsidRPr="00BE726D">
        <w:rPr>
          <w:rFonts w:eastAsia="Times New Roman" w:cstheme="minorHAnsi"/>
          <w:sz w:val="22"/>
          <w:szCs w:val="22"/>
          <w:lang w:eastAsia="en-GB"/>
        </w:rPr>
        <w:t xml:space="preserve"> et al., 2012; Winpenny et al., 2018). This study aimed to find out by investigating the connections between adolescent nutrition and mental health. The following are the questions that will guide the investigation.</w:t>
      </w:r>
    </w:p>
    <w:p w14:paraId="4E8CC6E1" w14:textId="77777777" w:rsidR="009874A3" w:rsidRPr="00BE726D" w:rsidRDefault="009874A3" w:rsidP="00B86457">
      <w:pPr>
        <w:rPr>
          <w:rFonts w:eastAsia="Times New Roman" w:cstheme="minorHAnsi"/>
          <w:sz w:val="22"/>
          <w:szCs w:val="22"/>
          <w:lang w:eastAsia="en-GB"/>
        </w:rPr>
      </w:pPr>
    </w:p>
    <w:p w14:paraId="34D3248F" w14:textId="5B471511" w:rsidR="00A8671E" w:rsidRPr="00BE726D" w:rsidRDefault="008222C5" w:rsidP="00A8671E">
      <w:pPr>
        <w:pStyle w:val="ListParagraph"/>
        <w:numPr>
          <w:ilvl w:val="0"/>
          <w:numId w:val="4"/>
        </w:numPr>
        <w:rPr>
          <w:rFonts w:asciiTheme="minorHAnsi" w:hAnsiTheme="minorHAnsi" w:cstheme="minorHAnsi"/>
          <w:sz w:val="22"/>
          <w:szCs w:val="22"/>
        </w:rPr>
      </w:pPr>
      <w:r w:rsidRPr="00BE726D">
        <w:rPr>
          <w:rFonts w:asciiTheme="minorHAnsi" w:hAnsiTheme="minorHAnsi" w:cstheme="minorHAnsi"/>
          <w:sz w:val="22"/>
          <w:szCs w:val="22"/>
        </w:rPr>
        <w:t>Is there a possible relationship between diet quality, depression and anxiety in the adolescent population?</w:t>
      </w:r>
    </w:p>
    <w:p w14:paraId="0CDFCAAD" w14:textId="3A9F12DB" w:rsidR="00F619F6" w:rsidRPr="00BE726D" w:rsidRDefault="00F619F6" w:rsidP="00A8671E">
      <w:pPr>
        <w:pStyle w:val="ListParagraph"/>
        <w:numPr>
          <w:ilvl w:val="0"/>
          <w:numId w:val="4"/>
        </w:numPr>
        <w:rPr>
          <w:rFonts w:asciiTheme="minorHAnsi" w:hAnsiTheme="minorHAnsi" w:cstheme="minorHAnsi"/>
          <w:sz w:val="22"/>
          <w:szCs w:val="22"/>
        </w:rPr>
      </w:pPr>
      <w:r w:rsidRPr="00BE726D">
        <w:rPr>
          <w:rFonts w:asciiTheme="minorHAnsi" w:hAnsiTheme="minorHAnsi" w:cstheme="minorHAnsi"/>
          <w:sz w:val="22"/>
          <w:szCs w:val="22"/>
        </w:rPr>
        <w:t xml:space="preserve">Are there multiple factors that could come </w:t>
      </w:r>
      <w:r w:rsidR="005F76F1" w:rsidRPr="00BE726D">
        <w:rPr>
          <w:rFonts w:asciiTheme="minorHAnsi" w:hAnsiTheme="minorHAnsi" w:cstheme="minorHAnsi"/>
          <w:sz w:val="22"/>
          <w:szCs w:val="22"/>
        </w:rPr>
        <w:t xml:space="preserve">into </w:t>
      </w:r>
      <w:r w:rsidR="007D5184" w:rsidRPr="00BE726D">
        <w:rPr>
          <w:rFonts w:asciiTheme="minorHAnsi" w:hAnsiTheme="minorHAnsi" w:cstheme="minorHAnsi"/>
          <w:sz w:val="22"/>
          <w:szCs w:val="22"/>
        </w:rPr>
        <w:t>adolescents’</w:t>
      </w:r>
      <w:r w:rsidR="005F76F1" w:rsidRPr="00BE726D">
        <w:rPr>
          <w:rFonts w:asciiTheme="minorHAnsi" w:hAnsiTheme="minorHAnsi" w:cstheme="minorHAnsi"/>
          <w:sz w:val="22"/>
          <w:szCs w:val="22"/>
        </w:rPr>
        <w:t xml:space="preserve"> mental health</w:t>
      </w:r>
      <w:r w:rsidR="007D5184" w:rsidRPr="00BE726D">
        <w:rPr>
          <w:rFonts w:asciiTheme="minorHAnsi" w:hAnsiTheme="minorHAnsi" w:cstheme="minorHAnsi"/>
          <w:sz w:val="22"/>
          <w:szCs w:val="22"/>
        </w:rPr>
        <w:t xml:space="preserve"> in specific depression and anxiety</w:t>
      </w:r>
      <w:r w:rsidR="0095641C">
        <w:rPr>
          <w:rFonts w:asciiTheme="minorHAnsi" w:hAnsiTheme="minorHAnsi" w:cstheme="minorHAnsi"/>
          <w:sz w:val="22"/>
          <w:szCs w:val="22"/>
        </w:rPr>
        <w:t>?</w:t>
      </w:r>
    </w:p>
    <w:p w14:paraId="1E1F7A80" w14:textId="77C68F9B" w:rsidR="008A23E0" w:rsidRPr="00BE726D" w:rsidRDefault="009874A3" w:rsidP="00B86457">
      <w:pPr>
        <w:rPr>
          <w:rFonts w:eastAsia="Times New Roman" w:cstheme="minorHAnsi"/>
          <w:sz w:val="22"/>
          <w:szCs w:val="22"/>
          <w:lang w:eastAsia="en-GB"/>
        </w:rPr>
      </w:pPr>
      <w:r w:rsidRPr="00BE726D">
        <w:rPr>
          <w:rFonts w:cstheme="minorHAnsi"/>
          <w:sz w:val="22"/>
          <w:szCs w:val="22"/>
        </w:rPr>
        <w:t xml:space="preserve"> </w:t>
      </w:r>
    </w:p>
    <w:p w14:paraId="40C39223" w14:textId="52094670" w:rsidR="008A23E0" w:rsidRPr="00BE726D" w:rsidRDefault="008A23E0" w:rsidP="00B86457">
      <w:pP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 xml:space="preserve">Methodology </w:t>
      </w:r>
    </w:p>
    <w:p w14:paraId="7B221849" w14:textId="11E28193" w:rsidR="008A23E0" w:rsidRPr="00BE726D" w:rsidRDefault="008A23E0" w:rsidP="00B86457">
      <w:pPr>
        <w:rPr>
          <w:rFonts w:eastAsia="Times New Roman" w:cstheme="minorHAnsi"/>
          <w:sz w:val="22"/>
          <w:szCs w:val="22"/>
          <w:lang w:eastAsia="en-GB"/>
        </w:rPr>
      </w:pPr>
      <w:r w:rsidRPr="00BE726D">
        <w:rPr>
          <w:rFonts w:eastAsia="Times New Roman" w:cstheme="minorHAnsi"/>
          <w:sz w:val="22"/>
          <w:szCs w:val="22"/>
          <w:lang w:eastAsia="en-GB"/>
        </w:rPr>
        <w:t xml:space="preserve">This systematic review used research databases </w:t>
      </w:r>
      <w:r w:rsidR="008D6D92" w:rsidRPr="00BE726D">
        <w:rPr>
          <w:rFonts w:eastAsia="Times New Roman" w:cstheme="minorHAnsi"/>
          <w:sz w:val="22"/>
          <w:szCs w:val="22"/>
          <w:lang w:eastAsia="en-GB"/>
        </w:rPr>
        <w:t>PubMed</w:t>
      </w:r>
      <w:r w:rsidRPr="00BE726D">
        <w:rPr>
          <w:rFonts w:eastAsia="Times New Roman" w:cstheme="minorHAnsi"/>
          <w:sz w:val="22"/>
          <w:szCs w:val="22"/>
          <w:lang w:eastAsia="en-GB"/>
        </w:rPr>
        <w:t xml:space="preserve">, google scholar </w:t>
      </w:r>
      <w:r w:rsidR="00A61616" w:rsidRPr="00BE726D">
        <w:rPr>
          <w:rFonts w:eastAsia="Times New Roman" w:cstheme="minorHAnsi"/>
          <w:sz w:val="22"/>
          <w:szCs w:val="22"/>
          <w:lang w:eastAsia="en-GB"/>
        </w:rPr>
        <w:t xml:space="preserve">&amp; </w:t>
      </w:r>
      <w:r w:rsidR="00A100AF" w:rsidRPr="00BE726D">
        <w:rPr>
          <w:rFonts w:eastAsia="Times New Roman" w:cstheme="minorHAnsi"/>
          <w:sz w:val="22"/>
          <w:szCs w:val="22"/>
          <w:lang w:eastAsia="en-GB"/>
        </w:rPr>
        <w:t xml:space="preserve">Science Direct </w:t>
      </w:r>
      <w:r w:rsidR="00A61616" w:rsidRPr="00BE726D">
        <w:rPr>
          <w:rFonts w:eastAsia="Times New Roman" w:cstheme="minorHAnsi"/>
          <w:sz w:val="22"/>
          <w:szCs w:val="22"/>
          <w:lang w:eastAsia="en-GB"/>
        </w:rPr>
        <w:t xml:space="preserve">to find all relevant literature regarding the topic ‘Effects of diet on </w:t>
      </w:r>
      <w:r w:rsidR="00CA191F" w:rsidRPr="00BE726D">
        <w:rPr>
          <w:rFonts w:eastAsia="Times New Roman" w:cstheme="minorHAnsi"/>
          <w:sz w:val="22"/>
          <w:szCs w:val="22"/>
          <w:lang w:eastAsia="en-GB"/>
        </w:rPr>
        <w:t xml:space="preserve">depression &amp; </w:t>
      </w:r>
      <w:r w:rsidR="00DA2ED1" w:rsidRPr="00BE726D">
        <w:rPr>
          <w:rFonts w:eastAsia="Times New Roman" w:cstheme="minorHAnsi"/>
          <w:sz w:val="22"/>
          <w:szCs w:val="22"/>
          <w:lang w:eastAsia="en-GB"/>
        </w:rPr>
        <w:t>anxiety’.</w:t>
      </w:r>
    </w:p>
    <w:p w14:paraId="582ADBC5" w14:textId="7F3DE99B" w:rsidR="00780E0D" w:rsidRPr="00BE726D" w:rsidRDefault="00780E0D" w:rsidP="00B86457">
      <w:pPr>
        <w:rPr>
          <w:rFonts w:eastAsia="Times New Roman" w:cstheme="minorHAnsi"/>
          <w:sz w:val="22"/>
          <w:szCs w:val="22"/>
          <w:lang w:eastAsia="en-GB"/>
        </w:rPr>
      </w:pPr>
    </w:p>
    <w:p w14:paraId="0537E5BC" w14:textId="249A2296" w:rsidR="00780E0D" w:rsidRPr="00BE726D" w:rsidRDefault="00780E0D" w:rsidP="00B86457">
      <w:pP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 xml:space="preserve">Search Strategy </w:t>
      </w:r>
    </w:p>
    <w:p w14:paraId="01B3AEA2" w14:textId="5FFDA61C" w:rsidR="00874186" w:rsidRPr="00BE726D" w:rsidRDefault="00DF765E" w:rsidP="00B86457">
      <w:pPr>
        <w:rPr>
          <w:rStyle w:val="Strong"/>
          <w:rFonts w:cstheme="minorHAnsi"/>
          <w:color w:val="212121"/>
          <w:sz w:val="22"/>
          <w:szCs w:val="22"/>
          <w:shd w:val="clear" w:color="auto" w:fill="FFFFFF"/>
        </w:rPr>
      </w:pPr>
      <w:r w:rsidRPr="00BE726D">
        <w:rPr>
          <w:rFonts w:cstheme="minorHAnsi"/>
          <w:color w:val="333333"/>
          <w:sz w:val="22"/>
          <w:szCs w:val="22"/>
          <w:shd w:val="clear" w:color="auto" w:fill="FFFFFF"/>
        </w:rPr>
        <w:lastRenderedPageBreak/>
        <w:t>The search was carried out using the following combinations of key terms:</w:t>
      </w:r>
      <w:r w:rsidR="00200CAD" w:rsidRPr="00BE726D">
        <w:rPr>
          <w:rFonts w:cstheme="minorHAnsi"/>
          <w:b/>
          <w:bCs/>
          <w:color w:val="333333"/>
          <w:sz w:val="22"/>
          <w:szCs w:val="22"/>
          <w:shd w:val="clear" w:color="auto" w:fill="FFFFFF"/>
        </w:rPr>
        <w:t xml:space="preserve"> </w:t>
      </w:r>
      <w:r w:rsidR="00200CAD" w:rsidRPr="00BE726D">
        <w:rPr>
          <w:rStyle w:val="Strong"/>
          <w:rFonts w:cstheme="minorHAnsi"/>
          <w:b w:val="0"/>
          <w:bCs w:val="0"/>
          <w:color w:val="212121"/>
          <w:sz w:val="22"/>
          <w:szCs w:val="22"/>
          <w:shd w:val="clear" w:color="auto" w:fill="FFFFFF"/>
        </w:rPr>
        <w:t>children OR adolescent OR teenager</w:t>
      </w:r>
      <w:r w:rsidR="0010654B" w:rsidRPr="00BE726D">
        <w:rPr>
          <w:rStyle w:val="Strong"/>
          <w:rFonts w:cstheme="minorHAnsi"/>
          <w:b w:val="0"/>
          <w:bCs w:val="0"/>
          <w:color w:val="212121"/>
          <w:sz w:val="22"/>
          <w:szCs w:val="22"/>
          <w:shd w:val="clear" w:color="auto" w:fill="FFFFFF"/>
        </w:rPr>
        <w:t xml:space="preserve"> </w:t>
      </w:r>
      <w:r w:rsidR="00200CAD" w:rsidRPr="00BE726D">
        <w:rPr>
          <w:rStyle w:val="Strong"/>
          <w:rFonts w:cstheme="minorHAnsi"/>
          <w:b w:val="0"/>
          <w:bCs w:val="0"/>
          <w:color w:val="212121"/>
          <w:sz w:val="22"/>
          <w:szCs w:val="22"/>
          <w:shd w:val="clear" w:color="auto" w:fill="FFFFFF"/>
        </w:rPr>
        <w:t>OR adolescence OR young person</w:t>
      </w:r>
      <w:r w:rsidR="0010654B" w:rsidRPr="00BE726D">
        <w:rPr>
          <w:rStyle w:val="Strong"/>
          <w:rFonts w:cstheme="minorHAnsi"/>
          <w:b w:val="0"/>
          <w:bCs w:val="0"/>
          <w:color w:val="212121"/>
          <w:sz w:val="22"/>
          <w:szCs w:val="22"/>
          <w:shd w:val="clear" w:color="auto" w:fill="FFFFFF"/>
        </w:rPr>
        <w:t xml:space="preserve"> </w:t>
      </w:r>
      <w:r w:rsidR="00200CAD" w:rsidRPr="00BE726D">
        <w:rPr>
          <w:rStyle w:val="Strong"/>
          <w:rFonts w:cstheme="minorHAnsi"/>
          <w:b w:val="0"/>
          <w:bCs w:val="0"/>
          <w:color w:val="212121"/>
          <w:sz w:val="22"/>
          <w:szCs w:val="22"/>
          <w:shd w:val="clear" w:color="auto" w:fill="FFFFFF"/>
        </w:rPr>
        <w:t>OR 11-1</w:t>
      </w:r>
      <w:r w:rsidR="0010654B" w:rsidRPr="00BE726D">
        <w:rPr>
          <w:rStyle w:val="Strong"/>
          <w:rFonts w:cstheme="minorHAnsi"/>
          <w:b w:val="0"/>
          <w:bCs w:val="0"/>
          <w:color w:val="212121"/>
          <w:sz w:val="22"/>
          <w:szCs w:val="22"/>
          <w:shd w:val="clear" w:color="auto" w:fill="FFFFFF"/>
        </w:rPr>
        <w:t>7</w:t>
      </w:r>
      <w:r w:rsidR="00200CAD" w:rsidRPr="00BE726D">
        <w:rPr>
          <w:rStyle w:val="Strong"/>
          <w:rFonts w:cstheme="minorHAnsi"/>
          <w:b w:val="0"/>
          <w:bCs w:val="0"/>
          <w:color w:val="212121"/>
          <w:sz w:val="22"/>
          <w:szCs w:val="22"/>
          <w:shd w:val="clear" w:color="auto" w:fill="FFFFFF"/>
        </w:rPr>
        <w:t xml:space="preserve"> years old </w:t>
      </w:r>
      <w:r w:rsidR="00A12DEC">
        <w:rPr>
          <w:rStyle w:val="Strong"/>
          <w:rFonts w:cstheme="minorHAnsi"/>
          <w:b w:val="0"/>
          <w:bCs w:val="0"/>
          <w:color w:val="212121"/>
          <w:sz w:val="22"/>
          <w:szCs w:val="22"/>
          <w:shd w:val="clear" w:color="auto" w:fill="FFFFFF"/>
        </w:rPr>
        <w:t xml:space="preserve">and </w:t>
      </w:r>
      <w:r w:rsidR="00200CAD" w:rsidRPr="00BE726D">
        <w:rPr>
          <w:rStyle w:val="Strong"/>
          <w:rFonts w:cstheme="minorHAnsi"/>
          <w:b w:val="0"/>
          <w:bCs w:val="0"/>
          <w:color w:val="212121"/>
          <w:sz w:val="22"/>
          <w:szCs w:val="22"/>
          <w:shd w:val="clear" w:color="auto" w:fill="FFFFFF"/>
        </w:rPr>
        <w:t>diet OR nutrition OR diet pattern OR food pattern OR healthy eating OR fruit OR vegetable OR fast food OR western diet AND depression AND anxiety</w:t>
      </w:r>
      <w:r w:rsidR="0010654B" w:rsidRPr="00BE726D">
        <w:rPr>
          <w:rStyle w:val="Strong"/>
          <w:rFonts w:cstheme="minorHAnsi"/>
          <w:b w:val="0"/>
          <w:bCs w:val="0"/>
          <w:color w:val="212121"/>
          <w:sz w:val="22"/>
          <w:szCs w:val="22"/>
          <w:shd w:val="clear" w:color="auto" w:fill="FFFFFF"/>
        </w:rPr>
        <w:t>.</w:t>
      </w:r>
      <w:r w:rsidR="00492551" w:rsidRPr="00BE726D">
        <w:rPr>
          <w:rStyle w:val="Strong"/>
          <w:rFonts w:cstheme="minorHAnsi"/>
          <w:b w:val="0"/>
          <w:bCs w:val="0"/>
          <w:color w:val="212121"/>
          <w:sz w:val="22"/>
          <w:szCs w:val="22"/>
          <w:shd w:val="clear" w:color="auto" w:fill="FFFFFF"/>
        </w:rPr>
        <w:t xml:space="preserve"> As</w:t>
      </w:r>
      <w:r w:rsidR="004575FF" w:rsidRPr="00BE726D">
        <w:rPr>
          <w:rStyle w:val="Strong"/>
          <w:rFonts w:cstheme="minorHAnsi"/>
          <w:b w:val="0"/>
          <w:bCs w:val="0"/>
          <w:color w:val="212121"/>
          <w:sz w:val="22"/>
          <w:szCs w:val="22"/>
          <w:shd w:val="clear" w:color="auto" w:fill="FFFFFF"/>
        </w:rPr>
        <w:t xml:space="preserve"> mental health conditions overall are linked to adolescents there was a range of date regarding all mental health conditions. However</w:t>
      </w:r>
      <w:r w:rsidR="00BD4EB1" w:rsidRPr="00BE726D">
        <w:rPr>
          <w:rStyle w:val="Strong"/>
          <w:rFonts w:cstheme="minorHAnsi"/>
          <w:b w:val="0"/>
          <w:bCs w:val="0"/>
          <w:color w:val="212121"/>
          <w:sz w:val="22"/>
          <w:szCs w:val="22"/>
          <w:shd w:val="clear" w:color="auto" w:fill="FFFFFF"/>
        </w:rPr>
        <w:t>,</w:t>
      </w:r>
      <w:r w:rsidR="004575FF" w:rsidRPr="00BE726D">
        <w:rPr>
          <w:rStyle w:val="Strong"/>
          <w:rFonts w:cstheme="minorHAnsi"/>
          <w:b w:val="0"/>
          <w:bCs w:val="0"/>
          <w:color w:val="212121"/>
          <w:sz w:val="22"/>
          <w:szCs w:val="22"/>
          <w:shd w:val="clear" w:color="auto" w:fill="FFFFFF"/>
        </w:rPr>
        <w:t xml:space="preserve"> </w:t>
      </w:r>
      <w:r w:rsidR="004575FF" w:rsidRPr="00BE726D">
        <w:rPr>
          <w:rFonts w:cstheme="minorHAnsi"/>
          <w:color w:val="333333"/>
          <w:sz w:val="22"/>
          <w:szCs w:val="22"/>
          <w:shd w:val="clear" w:color="auto" w:fill="FFFFFF"/>
        </w:rPr>
        <w:t>diet and its relationship with depressive &amp; anxiety disorders was the primary objective of this review.</w:t>
      </w:r>
    </w:p>
    <w:p w14:paraId="383B37C9" w14:textId="77777777" w:rsidR="002746A5" w:rsidRPr="00BE726D" w:rsidRDefault="002746A5" w:rsidP="002746A5">
      <w:pPr>
        <w:rPr>
          <w:rFonts w:eastAsia="Times New Roman" w:cstheme="minorHAnsi"/>
          <w:sz w:val="22"/>
          <w:szCs w:val="22"/>
          <w:lang w:eastAsia="en-GB"/>
        </w:rPr>
      </w:pPr>
    </w:p>
    <w:p w14:paraId="05935B4B" w14:textId="25986E13" w:rsidR="001063B3" w:rsidRPr="00BE726D" w:rsidRDefault="002746A5" w:rsidP="002746A5">
      <w:pPr>
        <w:rPr>
          <w:rFonts w:eastAsia="Times New Roman" w:cstheme="minorHAnsi"/>
          <w:b/>
          <w:bCs/>
          <w:sz w:val="22"/>
          <w:szCs w:val="22"/>
          <w:lang w:eastAsia="en-GB"/>
        </w:rPr>
      </w:pPr>
      <w:r w:rsidRPr="00BE726D">
        <w:rPr>
          <w:rFonts w:eastAsia="Times New Roman" w:cstheme="minorHAnsi"/>
          <w:b/>
          <w:bCs/>
          <w:sz w:val="22"/>
          <w:szCs w:val="22"/>
          <w:u w:val="single"/>
          <w:lang w:eastAsia="en-GB"/>
        </w:rPr>
        <w:t>Inclusion criteria</w:t>
      </w:r>
    </w:p>
    <w:p w14:paraId="4C31F8E0" w14:textId="20043553" w:rsidR="0063391E" w:rsidRPr="00BE726D" w:rsidRDefault="000373CC" w:rsidP="002746A5">
      <w:pPr>
        <w:rPr>
          <w:rFonts w:eastAsia="Times New Roman" w:cstheme="minorHAnsi"/>
          <w:sz w:val="22"/>
          <w:szCs w:val="22"/>
          <w:lang w:eastAsia="en-GB"/>
        </w:rPr>
      </w:pPr>
      <w:r w:rsidRPr="00BE726D">
        <w:rPr>
          <w:rFonts w:eastAsia="Times New Roman" w:cstheme="minorHAnsi"/>
          <w:sz w:val="22"/>
          <w:szCs w:val="22"/>
          <w:lang w:eastAsia="en-GB"/>
        </w:rPr>
        <w:t xml:space="preserve">In this review the following studies were found to be eligible for </w:t>
      </w:r>
      <w:r w:rsidR="0075361C" w:rsidRPr="00BE726D">
        <w:rPr>
          <w:rFonts w:eastAsia="Times New Roman" w:cstheme="minorHAnsi"/>
          <w:sz w:val="22"/>
          <w:szCs w:val="22"/>
          <w:lang w:eastAsia="en-GB"/>
        </w:rPr>
        <w:t xml:space="preserve">reviewing if the met the following criteria; Written in the English language, </w:t>
      </w:r>
      <w:r w:rsidR="008365C6" w:rsidRPr="00BE726D">
        <w:rPr>
          <w:rFonts w:eastAsia="Times New Roman" w:cstheme="minorHAnsi"/>
          <w:sz w:val="22"/>
          <w:szCs w:val="22"/>
          <w:lang w:eastAsia="en-GB"/>
        </w:rPr>
        <w:t>available in full text, age range was within parameters, 11-1</w:t>
      </w:r>
      <w:r w:rsidR="009A4359" w:rsidRPr="00BE726D">
        <w:rPr>
          <w:rFonts w:eastAsia="Times New Roman" w:cstheme="minorHAnsi"/>
          <w:sz w:val="22"/>
          <w:szCs w:val="22"/>
          <w:lang w:eastAsia="en-GB"/>
        </w:rPr>
        <w:t>8 years old, studies consisted of cross-sectional, epidemio</w:t>
      </w:r>
      <w:r w:rsidR="008D12AE" w:rsidRPr="00BE726D">
        <w:rPr>
          <w:rFonts w:eastAsia="Times New Roman" w:cstheme="minorHAnsi"/>
          <w:sz w:val="22"/>
          <w:szCs w:val="22"/>
          <w:lang w:eastAsia="en-GB"/>
        </w:rPr>
        <w:t xml:space="preserve">logical cohort, case control, longitudinal </w:t>
      </w:r>
      <w:r w:rsidR="00C35C54" w:rsidRPr="00BE726D">
        <w:rPr>
          <w:rFonts w:eastAsia="Times New Roman" w:cstheme="minorHAnsi"/>
          <w:sz w:val="22"/>
          <w:szCs w:val="22"/>
          <w:lang w:eastAsia="en-GB"/>
        </w:rPr>
        <w:t>and experimental trial studies, Invest</w:t>
      </w:r>
      <w:r w:rsidR="0063391E" w:rsidRPr="00BE726D">
        <w:rPr>
          <w:rFonts w:eastAsia="Times New Roman" w:cstheme="minorHAnsi"/>
          <w:sz w:val="22"/>
          <w:szCs w:val="22"/>
          <w:lang w:eastAsia="en-GB"/>
        </w:rPr>
        <w:t>igated the relationship between nutrition, diet quality, depression and anxiety</w:t>
      </w:r>
      <w:r w:rsidR="0016095D" w:rsidRPr="00BE726D">
        <w:rPr>
          <w:rFonts w:eastAsia="Times New Roman" w:cstheme="minorHAnsi"/>
          <w:sz w:val="22"/>
          <w:szCs w:val="22"/>
          <w:lang w:eastAsia="en-GB"/>
        </w:rPr>
        <w:t xml:space="preserve">, assessed via self-reported </w:t>
      </w:r>
      <w:r w:rsidR="00574042" w:rsidRPr="00BE726D">
        <w:rPr>
          <w:rFonts w:eastAsia="Times New Roman" w:cstheme="minorHAnsi"/>
          <w:sz w:val="22"/>
          <w:szCs w:val="22"/>
          <w:lang w:eastAsia="en-GB"/>
        </w:rPr>
        <w:t xml:space="preserve">questionnaires or controlled food records, </w:t>
      </w:r>
      <w:r w:rsidR="001C5604" w:rsidRPr="00BE726D">
        <w:rPr>
          <w:rFonts w:eastAsia="Times New Roman" w:cstheme="minorHAnsi"/>
          <w:sz w:val="22"/>
          <w:szCs w:val="22"/>
          <w:lang w:eastAsia="en-GB"/>
        </w:rPr>
        <w:t xml:space="preserve">internalising </w:t>
      </w:r>
      <w:r w:rsidR="00141BA5" w:rsidRPr="00BE726D">
        <w:rPr>
          <w:rFonts w:eastAsia="Times New Roman" w:cstheme="minorHAnsi"/>
          <w:sz w:val="22"/>
          <w:szCs w:val="22"/>
          <w:lang w:eastAsia="en-GB"/>
        </w:rPr>
        <w:t xml:space="preserve">disorders assessed via doctors, medial records, interviews, </w:t>
      </w:r>
      <w:r w:rsidR="00B259DB" w:rsidRPr="00BE726D">
        <w:rPr>
          <w:rFonts w:eastAsia="Times New Roman" w:cstheme="minorHAnsi"/>
          <w:sz w:val="22"/>
          <w:szCs w:val="22"/>
          <w:lang w:eastAsia="en-GB"/>
        </w:rPr>
        <w:t>self-diagnosis</w:t>
      </w:r>
      <w:r w:rsidR="00141BA5" w:rsidRPr="00BE726D">
        <w:rPr>
          <w:rFonts w:eastAsia="Times New Roman" w:cstheme="minorHAnsi"/>
          <w:sz w:val="22"/>
          <w:szCs w:val="22"/>
          <w:lang w:eastAsia="en-GB"/>
        </w:rPr>
        <w:t xml:space="preserve"> or depression/anxiety scale rating</w:t>
      </w:r>
      <w:r w:rsidR="00E61148">
        <w:rPr>
          <w:rFonts w:eastAsia="Times New Roman" w:cstheme="minorHAnsi"/>
          <w:sz w:val="22"/>
          <w:szCs w:val="22"/>
          <w:lang w:eastAsia="en-GB"/>
        </w:rPr>
        <w:t>s.</w:t>
      </w:r>
    </w:p>
    <w:p w14:paraId="0F175C7F" w14:textId="77777777" w:rsidR="001063B3" w:rsidRPr="00BE726D" w:rsidRDefault="001063B3" w:rsidP="002746A5">
      <w:pPr>
        <w:rPr>
          <w:rFonts w:eastAsia="Times New Roman" w:cstheme="minorHAnsi"/>
          <w:sz w:val="22"/>
          <w:szCs w:val="22"/>
          <w:highlight w:val="yellow"/>
          <w:lang w:eastAsia="en-GB"/>
        </w:rPr>
      </w:pPr>
    </w:p>
    <w:p w14:paraId="17CFB10D" w14:textId="084BD7E7" w:rsidR="002D55B3" w:rsidRPr="00BE726D" w:rsidRDefault="002F50CB" w:rsidP="002D55B3">
      <w:pP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Exclusion Criteria</w:t>
      </w:r>
    </w:p>
    <w:p w14:paraId="7FF97ADC" w14:textId="3837D616" w:rsidR="00EF6817" w:rsidRPr="00E61148" w:rsidRDefault="00141BA5" w:rsidP="00B86457">
      <w:pPr>
        <w:rPr>
          <w:rFonts w:eastAsia="Times New Roman" w:cstheme="minorHAnsi"/>
          <w:sz w:val="22"/>
          <w:szCs w:val="22"/>
          <w:lang w:eastAsia="en-GB"/>
        </w:rPr>
      </w:pPr>
      <w:r w:rsidRPr="00BE726D">
        <w:rPr>
          <w:rFonts w:eastAsia="Times New Roman" w:cstheme="minorHAnsi"/>
          <w:sz w:val="22"/>
          <w:szCs w:val="22"/>
          <w:lang w:eastAsia="en-GB"/>
        </w:rPr>
        <w:t>Studies were excluded from this review if cri</w:t>
      </w:r>
      <w:r w:rsidR="007B3679" w:rsidRPr="00BE726D">
        <w:rPr>
          <w:rFonts w:eastAsia="Times New Roman" w:cstheme="minorHAnsi"/>
          <w:sz w:val="22"/>
          <w:szCs w:val="22"/>
          <w:lang w:eastAsia="en-GB"/>
        </w:rPr>
        <w:t>teria did not meet the following; focused on eating disorders or weight loss</w:t>
      </w:r>
      <w:r w:rsidR="000C7DC2" w:rsidRPr="00BE726D">
        <w:rPr>
          <w:rFonts w:eastAsia="Times New Roman" w:cstheme="minorHAnsi"/>
          <w:sz w:val="22"/>
          <w:szCs w:val="22"/>
          <w:lang w:eastAsia="en-GB"/>
        </w:rPr>
        <w:t xml:space="preserve">, reported mental health conditions as a </w:t>
      </w:r>
      <w:r w:rsidR="00A8671E" w:rsidRPr="00BE726D">
        <w:rPr>
          <w:rFonts w:eastAsia="Times New Roman" w:cstheme="minorHAnsi"/>
          <w:sz w:val="22"/>
          <w:szCs w:val="22"/>
          <w:lang w:eastAsia="en-GB"/>
        </w:rPr>
        <w:t>secondary</w:t>
      </w:r>
      <w:r w:rsidR="000C7DC2" w:rsidRPr="00BE726D">
        <w:rPr>
          <w:rFonts w:eastAsia="Times New Roman" w:cstheme="minorHAnsi"/>
          <w:sz w:val="22"/>
          <w:szCs w:val="22"/>
          <w:lang w:eastAsia="en-GB"/>
        </w:rPr>
        <w:t xml:space="preserve"> issue to </w:t>
      </w:r>
      <w:r w:rsidR="00D00CAE" w:rsidRPr="00BE726D">
        <w:rPr>
          <w:rFonts w:eastAsia="Times New Roman" w:cstheme="minorHAnsi"/>
          <w:sz w:val="22"/>
          <w:szCs w:val="22"/>
          <w:lang w:eastAsia="en-GB"/>
        </w:rPr>
        <w:t>physical health issues, (</w:t>
      </w:r>
      <w:proofErr w:type="spellStart"/>
      <w:proofErr w:type="gramStart"/>
      <w:r w:rsidR="00D00CAE" w:rsidRPr="00BE726D">
        <w:rPr>
          <w:rFonts w:eastAsia="Times New Roman" w:cstheme="minorHAnsi"/>
          <w:sz w:val="22"/>
          <w:szCs w:val="22"/>
          <w:lang w:eastAsia="en-GB"/>
        </w:rPr>
        <w:t>i,e</w:t>
      </w:r>
      <w:proofErr w:type="spellEnd"/>
      <w:proofErr w:type="gramEnd"/>
      <w:r w:rsidR="00D00CAE" w:rsidRPr="00BE726D">
        <w:rPr>
          <w:rFonts w:eastAsia="Times New Roman" w:cstheme="minorHAnsi"/>
          <w:sz w:val="22"/>
          <w:szCs w:val="22"/>
          <w:lang w:eastAsia="en-GB"/>
        </w:rPr>
        <w:t xml:space="preserve">, heart disease, diabetes, cancer), studies which had adult participants, </w:t>
      </w:r>
      <w:r w:rsidR="006E005E" w:rsidRPr="00BE726D">
        <w:rPr>
          <w:rFonts w:eastAsia="Times New Roman" w:cstheme="minorHAnsi"/>
          <w:sz w:val="22"/>
          <w:szCs w:val="22"/>
          <w:lang w:eastAsia="en-GB"/>
        </w:rPr>
        <w:t xml:space="preserve">animal research, concentrated on 1 or 2 </w:t>
      </w:r>
      <w:r w:rsidR="00E22179" w:rsidRPr="00BE726D">
        <w:rPr>
          <w:rFonts w:eastAsia="Times New Roman" w:cstheme="minorHAnsi"/>
          <w:sz w:val="22"/>
          <w:szCs w:val="22"/>
          <w:lang w:eastAsia="en-GB"/>
        </w:rPr>
        <w:t>specific nutrients, studies that focused on pregnant women,</w:t>
      </w:r>
      <w:r w:rsidR="004F12B1" w:rsidRPr="00BE726D">
        <w:rPr>
          <w:rFonts w:eastAsia="Times New Roman" w:cstheme="minorHAnsi"/>
          <w:sz w:val="22"/>
          <w:szCs w:val="22"/>
          <w:lang w:eastAsia="en-GB"/>
        </w:rPr>
        <w:t xml:space="preserve"> focused on behavioural issues rather than mental health conditions.</w:t>
      </w:r>
    </w:p>
    <w:p w14:paraId="59049A97" w14:textId="77777777" w:rsidR="00E61148" w:rsidRDefault="00E61148" w:rsidP="00E61148">
      <w:pPr>
        <w:jc w:val="center"/>
        <w:rPr>
          <w:rFonts w:eastAsia="Times New Roman" w:cstheme="minorHAnsi"/>
          <w:b/>
          <w:bCs/>
          <w:sz w:val="22"/>
          <w:szCs w:val="22"/>
          <w:u w:val="single"/>
          <w:lang w:eastAsia="en-GB"/>
        </w:rPr>
      </w:pPr>
    </w:p>
    <w:p w14:paraId="3AB04705" w14:textId="511CCD80" w:rsidR="004F117C" w:rsidRPr="00BE726D" w:rsidRDefault="008A23E0" w:rsidP="00E61148">
      <w:pPr>
        <w:jc w:val="cente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Data Analysis</w:t>
      </w:r>
    </w:p>
    <w:p w14:paraId="5D1253FC" w14:textId="77777777" w:rsidR="008A59F2" w:rsidRPr="00BE726D" w:rsidRDefault="008A59F2" w:rsidP="00B86457">
      <w:pPr>
        <w:rPr>
          <w:rFonts w:eastAsia="Times New Roman" w:cstheme="minorHAnsi"/>
          <w:b/>
          <w:bCs/>
          <w:sz w:val="22"/>
          <w:szCs w:val="22"/>
          <w:u w:val="single"/>
          <w:lang w:eastAsia="en-GB"/>
        </w:rPr>
      </w:pPr>
    </w:p>
    <w:p w14:paraId="76FDC9E7" w14:textId="013E2DFE" w:rsidR="00A100AF" w:rsidRPr="00E61148" w:rsidRDefault="00A100AF" w:rsidP="008A59F2">
      <w:pPr>
        <w:pStyle w:val="Heading3"/>
        <w:shd w:val="clear" w:color="auto" w:fill="FFFFFF"/>
        <w:rPr>
          <w:rFonts w:asciiTheme="minorHAnsi" w:hAnsiTheme="minorHAnsi" w:cstheme="minorHAnsi"/>
          <w:color w:val="000000"/>
          <w:sz w:val="22"/>
          <w:szCs w:val="22"/>
        </w:rPr>
      </w:pPr>
      <w:r w:rsidRPr="00E61148">
        <w:rPr>
          <w:rFonts w:asciiTheme="minorHAnsi" w:hAnsiTheme="minorHAnsi" w:cstheme="minorHAnsi"/>
          <w:color w:val="000000"/>
          <w:sz w:val="22"/>
          <w:szCs w:val="22"/>
        </w:rPr>
        <w:t>Data Extraction and Synthesis</w:t>
      </w:r>
    </w:p>
    <w:p w14:paraId="0815AAA1" w14:textId="17FCE067" w:rsidR="00A100AF" w:rsidRPr="00BE726D" w:rsidRDefault="001063B3" w:rsidP="00B86457">
      <w:pPr>
        <w:rPr>
          <w:rFonts w:eastAsia="Times New Roman" w:cstheme="minorHAnsi"/>
          <w:sz w:val="22"/>
          <w:szCs w:val="22"/>
          <w:lang w:eastAsia="en-GB"/>
        </w:rPr>
      </w:pPr>
      <w:r w:rsidRPr="00BE726D">
        <w:rPr>
          <w:rFonts w:eastAsia="Times New Roman" w:cstheme="minorHAnsi"/>
          <w:sz w:val="22"/>
          <w:szCs w:val="22"/>
          <w:lang w:eastAsia="en-GB"/>
        </w:rPr>
        <w:t>One reviewer independently analysed the titles and abstracts of the publications that were recovered after duplication was removed. Studies that met the criteria to be excluded were immediately disregarded. Articles deemed reviewable were tracked down in full text and examined in order to make a final determination of eligibility. The reviewer used a standardised method to systematically gather data from the included papers. Participants, research aims/design, dietary and mental health measures, and significant results were gathered from the studies together with basic information such as author, year, country, location, and duration. Diet, depression, anxiety, and the relationships between the three were all considered when synthesizing the</w:t>
      </w:r>
      <w:r w:rsidRPr="0060009B">
        <w:rPr>
          <w:rFonts w:eastAsia="Times New Roman" w:cstheme="minorHAnsi"/>
          <w:sz w:val="22"/>
          <w:szCs w:val="22"/>
          <w:lang w:eastAsia="en-GB"/>
        </w:rPr>
        <w:t xml:space="preserve"> dat</w:t>
      </w:r>
      <w:r w:rsidR="0060009B">
        <w:rPr>
          <w:rFonts w:eastAsia="Times New Roman" w:cstheme="minorHAnsi"/>
          <w:sz w:val="22"/>
          <w:szCs w:val="22"/>
          <w:lang w:eastAsia="en-GB"/>
        </w:rPr>
        <w:t>a.</w:t>
      </w:r>
    </w:p>
    <w:p w14:paraId="54927D7F" w14:textId="77777777" w:rsidR="001063B3" w:rsidRPr="00BE726D" w:rsidRDefault="001063B3" w:rsidP="00B86457">
      <w:pPr>
        <w:rPr>
          <w:rFonts w:eastAsia="Times New Roman" w:cstheme="minorHAnsi"/>
          <w:sz w:val="22"/>
          <w:szCs w:val="22"/>
          <w:lang w:eastAsia="en-GB"/>
        </w:rPr>
      </w:pPr>
    </w:p>
    <w:p w14:paraId="7A483D9D" w14:textId="72BCEC79" w:rsidR="00812194" w:rsidRPr="00BE726D" w:rsidRDefault="008A59F2" w:rsidP="00B86457">
      <w:pP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 xml:space="preserve">Data </w:t>
      </w:r>
      <w:r w:rsidR="00812194" w:rsidRPr="00BE726D">
        <w:rPr>
          <w:rFonts w:eastAsia="Times New Roman" w:cstheme="minorHAnsi"/>
          <w:b/>
          <w:bCs/>
          <w:sz w:val="22"/>
          <w:szCs w:val="22"/>
          <w:u w:val="single"/>
          <w:lang w:eastAsia="en-GB"/>
        </w:rPr>
        <w:t xml:space="preserve">Selection </w:t>
      </w:r>
    </w:p>
    <w:p w14:paraId="2907EE2D" w14:textId="3C60C78B" w:rsidR="003D0700" w:rsidRDefault="00A100AF" w:rsidP="00B86457">
      <w:pPr>
        <w:rPr>
          <w:rFonts w:eastAsia="Times New Roman" w:cstheme="minorHAnsi"/>
          <w:sz w:val="22"/>
          <w:szCs w:val="22"/>
          <w:lang w:eastAsia="en-GB"/>
        </w:rPr>
      </w:pPr>
      <w:r w:rsidRPr="00BE726D">
        <w:rPr>
          <w:rFonts w:eastAsia="Times New Roman" w:cstheme="minorHAnsi"/>
          <w:sz w:val="22"/>
          <w:szCs w:val="22"/>
          <w:lang w:eastAsia="en-GB"/>
        </w:rPr>
        <w:t>A total of 4348 studies were discovered using the search strategy's key words. After narrowing the search, 4119 studies were eliminated, leaving 70 potentially useful studies. When determining eligibility, we read through each study and eliminated any that did not meet the criteria. The method for selecting the final 1</w:t>
      </w:r>
      <w:r w:rsidR="00C25219" w:rsidRPr="00BE726D">
        <w:rPr>
          <w:rFonts w:eastAsia="Times New Roman" w:cstheme="minorHAnsi"/>
          <w:sz w:val="22"/>
          <w:szCs w:val="22"/>
          <w:lang w:eastAsia="en-GB"/>
        </w:rPr>
        <w:t>1</w:t>
      </w:r>
      <w:r w:rsidRPr="00BE726D">
        <w:rPr>
          <w:rFonts w:eastAsia="Times New Roman" w:cstheme="minorHAnsi"/>
          <w:sz w:val="22"/>
          <w:szCs w:val="22"/>
          <w:lang w:eastAsia="en-GB"/>
        </w:rPr>
        <w:t xml:space="preserve"> studies for the systematic review is depicted in Fig 1.</w:t>
      </w:r>
    </w:p>
    <w:p w14:paraId="59B61FE2" w14:textId="77777777" w:rsidR="008A3CF0" w:rsidRDefault="008A3CF0" w:rsidP="00B86457">
      <w:pPr>
        <w:rPr>
          <w:rFonts w:eastAsia="Times New Roman" w:cstheme="minorHAnsi"/>
          <w:sz w:val="22"/>
          <w:szCs w:val="22"/>
          <w:lang w:eastAsia="en-GB"/>
        </w:rPr>
      </w:pPr>
    </w:p>
    <w:p w14:paraId="7A189C60" w14:textId="77777777" w:rsidR="008A3CF0" w:rsidRPr="00BE726D" w:rsidRDefault="008A3CF0" w:rsidP="00B86457">
      <w:pPr>
        <w:rPr>
          <w:rFonts w:eastAsia="Times New Roman" w:cstheme="minorHAnsi"/>
          <w:sz w:val="22"/>
          <w:szCs w:val="22"/>
          <w:lang w:eastAsia="en-GB"/>
        </w:rPr>
      </w:pPr>
    </w:p>
    <w:p w14:paraId="59D6E976" w14:textId="198EFE98" w:rsidR="00FA3384" w:rsidRPr="00966A00" w:rsidRDefault="00045450" w:rsidP="00966A00">
      <w:pPr>
        <w:jc w:val="center"/>
        <w:rPr>
          <w:rFonts w:eastAsia="Times New Roman" w:cstheme="minorHAnsi"/>
          <w:b/>
          <w:bCs/>
          <w:sz w:val="22"/>
          <w:szCs w:val="22"/>
          <w:u w:val="single"/>
          <w:lang w:eastAsia="en-GB"/>
        </w:rPr>
      </w:pPr>
      <w:r w:rsidRPr="00966A00">
        <w:rPr>
          <w:rFonts w:eastAsia="Times New Roman" w:cstheme="minorHAnsi"/>
          <w:b/>
          <w:bCs/>
          <w:sz w:val="22"/>
          <w:szCs w:val="22"/>
          <w:u w:val="single"/>
          <w:lang w:eastAsia="en-GB"/>
        </w:rPr>
        <w:t>Fig</w:t>
      </w:r>
      <w:r w:rsidR="00BC4A96" w:rsidRPr="00966A00">
        <w:rPr>
          <w:rFonts w:eastAsia="Times New Roman" w:cstheme="minorHAnsi"/>
          <w:b/>
          <w:bCs/>
          <w:sz w:val="22"/>
          <w:szCs w:val="22"/>
          <w:u w:val="single"/>
          <w:lang w:eastAsia="en-GB"/>
        </w:rPr>
        <w:t>ure</w:t>
      </w:r>
      <w:r w:rsidRPr="00966A00">
        <w:rPr>
          <w:rFonts w:eastAsia="Times New Roman" w:cstheme="minorHAnsi"/>
          <w:b/>
          <w:bCs/>
          <w:sz w:val="22"/>
          <w:szCs w:val="22"/>
          <w:u w:val="single"/>
          <w:lang w:eastAsia="en-GB"/>
        </w:rPr>
        <w:t>. 1</w:t>
      </w:r>
    </w:p>
    <w:p w14:paraId="0AE32B64" w14:textId="4F1792F4" w:rsidR="00FA3384" w:rsidRDefault="007B42C6" w:rsidP="00966A00">
      <w:pPr>
        <w:jc w:val="center"/>
        <w:rPr>
          <w:rFonts w:ascii="Times New Roman" w:eastAsia="Times New Roman" w:hAnsi="Times New Roman" w:cs="Times New Roman"/>
          <w:lang w:eastAsia="en-GB"/>
        </w:rPr>
      </w:pPr>
      <w:r w:rsidRPr="00966A00">
        <w:rPr>
          <w:rFonts w:ascii="Times New Roman" w:eastAsia="Times New Roman" w:hAnsi="Times New Roman" w:cs="Times New Roman"/>
          <w:b/>
          <w:bCs/>
          <w:u w:val="single"/>
          <w:lang w:eastAsia="en-GB"/>
        </w:rPr>
        <w:t xml:space="preserve">Flowchart summary of </w:t>
      </w:r>
      <w:r w:rsidR="00423DE8" w:rsidRPr="00966A00">
        <w:rPr>
          <w:rFonts w:ascii="Times New Roman" w:eastAsia="Times New Roman" w:hAnsi="Times New Roman" w:cs="Times New Roman"/>
          <w:b/>
          <w:bCs/>
          <w:u w:val="single"/>
          <w:lang w:eastAsia="en-GB"/>
        </w:rPr>
        <w:t>search results</w:t>
      </w:r>
    </w:p>
    <w:p w14:paraId="6980B8CC" w14:textId="77777777" w:rsidR="00FA3384" w:rsidRDefault="00FA3384" w:rsidP="00B86457">
      <w:pPr>
        <w:rPr>
          <w:rFonts w:ascii="Times New Roman" w:eastAsia="Times New Roman" w:hAnsi="Times New Roman" w:cs="Times New Roman"/>
          <w:lang w:eastAsia="en-GB"/>
        </w:rPr>
      </w:pPr>
    </w:p>
    <w:p w14:paraId="6F111C95" w14:textId="77777777" w:rsidR="008A3CF0" w:rsidRDefault="008A3CF0" w:rsidP="00282E26">
      <w:pPr>
        <w:jc w:val="center"/>
        <w:rPr>
          <w:rFonts w:ascii="Times New Roman" w:eastAsia="Times New Roman" w:hAnsi="Times New Roman" w:cs="Times New Roman"/>
          <w:b/>
          <w:bCs/>
          <w:u w:val="single"/>
          <w:lang w:eastAsia="en-GB"/>
        </w:rPr>
      </w:pPr>
    </w:p>
    <w:p w14:paraId="35A3701D" w14:textId="77777777" w:rsidR="005A68E8" w:rsidRDefault="005A68E8" w:rsidP="00282E26">
      <w:pPr>
        <w:jc w:val="center"/>
        <w:rPr>
          <w:rFonts w:ascii="Times New Roman" w:eastAsia="Times New Roman" w:hAnsi="Times New Roman" w:cs="Times New Roman"/>
          <w:b/>
          <w:bCs/>
          <w:u w:val="single"/>
          <w:lang w:eastAsia="en-GB"/>
        </w:rPr>
      </w:pPr>
    </w:p>
    <w:p w14:paraId="2642FBE8" w14:textId="603A3F83" w:rsidR="00045450" w:rsidRPr="00282E26" w:rsidRDefault="00C25219" w:rsidP="00282E26">
      <w:pPr>
        <w:jc w:val="center"/>
        <w:rPr>
          <w:rFonts w:ascii="Times New Roman" w:eastAsia="Times New Roman" w:hAnsi="Times New Roman" w:cs="Times New Roman"/>
          <w:b/>
          <w:bCs/>
          <w:u w:val="single"/>
          <w:lang w:eastAsia="en-GB"/>
        </w:rPr>
      </w:pPr>
      <w:r w:rsidRPr="00282E26">
        <w:rPr>
          <w:b/>
          <w:bCs/>
          <w:noProof/>
          <w:u w:val="single"/>
        </w:rPr>
        <w:lastRenderedPageBreak/>
        <w:drawing>
          <wp:anchor distT="0" distB="0" distL="114300" distR="114300" simplePos="0" relativeHeight="251659264" behindDoc="0" locked="0" layoutInCell="1" allowOverlap="1" wp14:anchorId="367DF72A" wp14:editId="6B3C1D1E">
            <wp:simplePos x="0" y="0"/>
            <wp:positionH relativeFrom="margin">
              <wp:posOffset>-237490</wp:posOffset>
            </wp:positionH>
            <wp:positionV relativeFrom="paragraph">
              <wp:posOffset>0</wp:posOffset>
            </wp:positionV>
            <wp:extent cx="6604635" cy="6957060"/>
            <wp:effectExtent l="0" t="0" r="5715" b="0"/>
            <wp:wrapSquare wrapText="bothSides"/>
            <wp:docPr id="2128827693"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27693" name="Picture 1" descr="Graphical user interface&#10;&#10;Description automatically generated"/>
                    <pic:cNvPicPr/>
                  </pic:nvPicPr>
                  <pic:blipFill rotWithShape="1">
                    <a:blip r:embed="rId6">
                      <a:extLst>
                        <a:ext uri="{28A0092B-C50C-407E-A947-70E740481C1C}">
                          <a14:useLocalDpi xmlns:a14="http://schemas.microsoft.com/office/drawing/2010/main" val="0"/>
                        </a:ext>
                      </a:extLst>
                    </a:blip>
                    <a:srcRect l="27269" t="16928" r="27683" b="7155"/>
                    <a:stretch/>
                  </pic:blipFill>
                  <pic:spPr bwMode="auto">
                    <a:xfrm>
                      <a:off x="0" y="0"/>
                      <a:ext cx="6604635" cy="6957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2E26">
        <w:rPr>
          <w:rFonts w:ascii="Times New Roman" w:eastAsia="Times New Roman" w:hAnsi="Times New Roman" w:cs="Times New Roman"/>
          <w:b/>
          <w:bCs/>
          <w:u w:val="single"/>
          <w:lang w:eastAsia="en-GB"/>
        </w:rPr>
        <w:t>T</w:t>
      </w:r>
      <w:r w:rsidR="00282E26" w:rsidRPr="00282E26">
        <w:rPr>
          <w:rFonts w:ascii="Times New Roman" w:eastAsia="Times New Roman" w:hAnsi="Times New Roman" w:cs="Times New Roman"/>
          <w:b/>
          <w:bCs/>
          <w:u w:val="single"/>
          <w:lang w:eastAsia="en-GB"/>
        </w:rPr>
        <w:t>able 1</w:t>
      </w:r>
    </w:p>
    <w:p w14:paraId="7FDD4415" w14:textId="155ED785" w:rsidR="00282E26" w:rsidRPr="00282E26" w:rsidRDefault="00282E26" w:rsidP="00282E26">
      <w:pPr>
        <w:jc w:val="center"/>
        <w:rPr>
          <w:rFonts w:ascii="Times New Roman" w:eastAsia="Times New Roman" w:hAnsi="Times New Roman" w:cs="Times New Roman"/>
          <w:b/>
          <w:bCs/>
          <w:u w:val="single"/>
          <w:lang w:eastAsia="en-GB"/>
        </w:rPr>
      </w:pPr>
      <w:r w:rsidRPr="00282E26">
        <w:rPr>
          <w:rFonts w:ascii="Times New Roman" w:eastAsia="Times New Roman" w:hAnsi="Times New Roman" w:cs="Times New Roman"/>
          <w:b/>
          <w:bCs/>
          <w:u w:val="single"/>
          <w:lang w:eastAsia="en-GB"/>
        </w:rPr>
        <w:t>Characteristics of chosen studies.</w:t>
      </w:r>
    </w:p>
    <w:tbl>
      <w:tblPr>
        <w:tblStyle w:val="TableGrid"/>
        <w:tblW w:w="10915" w:type="dxa"/>
        <w:tblInd w:w="-714" w:type="dxa"/>
        <w:tblLook w:val="0480" w:firstRow="0" w:lastRow="0" w:firstColumn="1" w:lastColumn="0" w:noHBand="0" w:noVBand="1"/>
      </w:tblPr>
      <w:tblGrid>
        <w:gridCol w:w="2015"/>
        <w:gridCol w:w="1270"/>
        <w:gridCol w:w="1382"/>
        <w:gridCol w:w="1306"/>
        <w:gridCol w:w="892"/>
        <w:gridCol w:w="768"/>
        <w:gridCol w:w="3282"/>
      </w:tblGrid>
      <w:tr w:rsidR="003D3BA9" w:rsidRPr="002365CC" w14:paraId="1174ABA4" w14:textId="77777777" w:rsidTr="002365CC">
        <w:trPr>
          <w:trHeight w:val="290"/>
        </w:trPr>
        <w:tc>
          <w:tcPr>
            <w:tcW w:w="2015" w:type="dxa"/>
            <w:hideMark/>
          </w:tcPr>
          <w:p w14:paraId="7E3127B5"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Study</w:t>
            </w:r>
          </w:p>
        </w:tc>
        <w:tc>
          <w:tcPr>
            <w:tcW w:w="0" w:type="auto"/>
            <w:hideMark/>
          </w:tcPr>
          <w:p w14:paraId="3ECD5393"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Location</w:t>
            </w:r>
          </w:p>
        </w:tc>
        <w:tc>
          <w:tcPr>
            <w:tcW w:w="0" w:type="auto"/>
            <w:hideMark/>
          </w:tcPr>
          <w:p w14:paraId="660BFBF3"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Design</w:t>
            </w:r>
          </w:p>
        </w:tc>
        <w:tc>
          <w:tcPr>
            <w:tcW w:w="0" w:type="auto"/>
            <w:hideMark/>
          </w:tcPr>
          <w:p w14:paraId="74CD9967"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 xml:space="preserve">Participants </w:t>
            </w:r>
          </w:p>
        </w:tc>
        <w:tc>
          <w:tcPr>
            <w:tcW w:w="0" w:type="auto"/>
            <w:hideMark/>
          </w:tcPr>
          <w:p w14:paraId="0E82F57D"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Female %</w:t>
            </w:r>
          </w:p>
        </w:tc>
        <w:tc>
          <w:tcPr>
            <w:tcW w:w="0" w:type="auto"/>
            <w:hideMark/>
          </w:tcPr>
          <w:p w14:paraId="511073A2"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Mean Age</w:t>
            </w:r>
          </w:p>
        </w:tc>
        <w:tc>
          <w:tcPr>
            <w:tcW w:w="3282" w:type="dxa"/>
            <w:hideMark/>
          </w:tcPr>
          <w:p w14:paraId="7F30E2AB" w14:textId="77777777" w:rsidR="003D3BA9" w:rsidRPr="003D3BA9" w:rsidRDefault="003D3BA9" w:rsidP="003D3BA9">
            <w:pPr>
              <w:jc w:val="center"/>
              <w:rPr>
                <w:rFonts w:ascii="Calibri" w:eastAsia="Times New Roman" w:hAnsi="Calibri" w:cs="Calibri"/>
                <w:b/>
                <w:bCs/>
                <w:sz w:val="22"/>
                <w:szCs w:val="22"/>
                <w:u w:val="single"/>
                <w:lang w:eastAsia="en-GB"/>
              </w:rPr>
            </w:pPr>
            <w:r w:rsidRPr="003D3BA9">
              <w:rPr>
                <w:rFonts w:ascii="Calibri" w:eastAsia="Times New Roman" w:hAnsi="Calibri" w:cs="Calibri"/>
                <w:b/>
                <w:bCs/>
                <w:sz w:val="22"/>
                <w:szCs w:val="22"/>
                <w:u w:val="single"/>
                <w:lang w:eastAsia="en-GB"/>
              </w:rPr>
              <w:t xml:space="preserve">Measures </w:t>
            </w:r>
          </w:p>
        </w:tc>
      </w:tr>
      <w:tr w:rsidR="003D3BA9" w:rsidRPr="002365CC" w14:paraId="64158E8A" w14:textId="77777777" w:rsidTr="002365CC">
        <w:trPr>
          <w:trHeight w:val="580"/>
        </w:trPr>
        <w:tc>
          <w:tcPr>
            <w:tcW w:w="2015" w:type="dxa"/>
            <w:hideMark/>
          </w:tcPr>
          <w:p w14:paraId="43E96D3F" w14:textId="77777777" w:rsidR="003D3BA9" w:rsidRPr="003D3BA9" w:rsidRDefault="003D3BA9" w:rsidP="003D3BA9">
            <w:pPr>
              <w:jc w:val="center"/>
              <w:rPr>
                <w:rFonts w:ascii="Roboto" w:eastAsia="Times New Roman" w:hAnsi="Roboto" w:cs="Calibri"/>
                <w:b/>
                <w:bCs/>
                <w:sz w:val="22"/>
                <w:szCs w:val="22"/>
                <w:lang w:eastAsia="en-GB"/>
              </w:rPr>
            </w:pPr>
            <w:proofErr w:type="spellStart"/>
            <w:r w:rsidRPr="003D3BA9">
              <w:rPr>
                <w:rFonts w:ascii="Roboto" w:eastAsia="Times New Roman" w:hAnsi="Roboto" w:cs="Calibri"/>
                <w:b/>
                <w:bCs/>
                <w:sz w:val="22"/>
                <w:szCs w:val="22"/>
                <w:lang w:eastAsia="en-GB"/>
              </w:rPr>
              <w:t>Shivappa</w:t>
            </w:r>
            <w:proofErr w:type="spellEnd"/>
            <w:r w:rsidRPr="003D3BA9">
              <w:rPr>
                <w:rFonts w:ascii="Roboto" w:eastAsia="Times New Roman" w:hAnsi="Roboto" w:cs="Calibri"/>
                <w:b/>
                <w:bCs/>
                <w:sz w:val="22"/>
                <w:szCs w:val="22"/>
                <w:lang w:eastAsia="en-GB"/>
              </w:rPr>
              <w:t xml:space="preserve"> N, et al, 2018</w:t>
            </w:r>
          </w:p>
        </w:tc>
        <w:tc>
          <w:tcPr>
            <w:tcW w:w="0" w:type="auto"/>
            <w:hideMark/>
          </w:tcPr>
          <w:p w14:paraId="6D10EC57"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Iran</w:t>
            </w:r>
          </w:p>
        </w:tc>
        <w:tc>
          <w:tcPr>
            <w:tcW w:w="0" w:type="auto"/>
            <w:hideMark/>
          </w:tcPr>
          <w:p w14:paraId="3D47B95F"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039F3D6B"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300</w:t>
            </w:r>
          </w:p>
        </w:tc>
        <w:tc>
          <w:tcPr>
            <w:tcW w:w="0" w:type="auto"/>
            <w:hideMark/>
          </w:tcPr>
          <w:p w14:paraId="0F03E56D"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100</w:t>
            </w:r>
          </w:p>
        </w:tc>
        <w:tc>
          <w:tcPr>
            <w:tcW w:w="0" w:type="auto"/>
            <w:hideMark/>
          </w:tcPr>
          <w:p w14:paraId="238538E0"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16.2</w:t>
            </w:r>
          </w:p>
        </w:tc>
        <w:tc>
          <w:tcPr>
            <w:tcW w:w="3282" w:type="dxa"/>
            <w:hideMark/>
          </w:tcPr>
          <w:p w14:paraId="48E3BEA5" w14:textId="6D180A5A"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 xml:space="preserve">A Pro-Inflammatory Diet Is Associated </w:t>
            </w:r>
            <w:r w:rsidR="008A3CF0" w:rsidRPr="003D3BA9">
              <w:rPr>
                <w:rFonts w:ascii="Calibri" w:eastAsia="Times New Roman" w:hAnsi="Calibri" w:cs="Calibri"/>
                <w:b/>
                <w:bCs/>
                <w:sz w:val="22"/>
                <w:szCs w:val="22"/>
                <w:lang w:eastAsia="en-GB"/>
              </w:rPr>
              <w:t>with</w:t>
            </w:r>
            <w:r w:rsidRPr="003D3BA9">
              <w:rPr>
                <w:rFonts w:ascii="Calibri" w:eastAsia="Times New Roman" w:hAnsi="Calibri" w:cs="Calibri"/>
                <w:b/>
                <w:bCs/>
                <w:sz w:val="22"/>
                <w:szCs w:val="22"/>
                <w:lang w:eastAsia="en-GB"/>
              </w:rPr>
              <w:t xml:space="preserve"> an Increased Odds of Depression Symptoms Among Iranian Female Adolescents</w:t>
            </w:r>
          </w:p>
        </w:tc>
      </w:tr>
      <w:tr w:rsidR="003D3BA9" w:rsidRPr="002365CC" w14:paraId="033261C0" w14:textId="77777777" w:rsidTr="002365CC">
        <w:trPr>
          <w:trHeight w:val="580"/>
        </w:trPr>
        <w:tc>
          <w:tcPr>
            <w:tcW w:w="2015" w:type="dxa"/>
            <w:hideMark/>
          </w:tcPr>
          <w:p w14:paraId="2A0A32BB" w14:textId="77777777" w:rsidR="003D3BA9" w:rsidRPr="003D3BA9" w:rsidRDefault="003D3BA9" w:rsidP="003D3BA9">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lastRenderedPageBreak/>
              <w:t>Liang, K et al 2022</w:t>
            </w:r>
          </w:p>
        </w:tc>
        <w:tc>
          <w:tcPr>
            <w:tcW w:w="0" w:type="auto"/>
            <w:hideMark/>
          </w:tcPr>
          <w:p w14:paraId="6448E74E"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China</w:t>
            </w:r>
          </w:p>
        </w:tc>
        <w:tc>
          <w:tcPr>
            <w:tcW w:w="0" w:type="auto"/>
            <w:hideMark/>
          </w:tcPr>
          <w:p w14:paraId="5BDE7E17"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019821A2"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3314</w:t>
            </w:r>
          </w:p>
        </w:tc>
        <w:tc>
          <w:tcPr>
            <w:tcW w:w="0" w:type="auto"/>
            <w:hideMark/>
          </w:tcPr>
          <w:p w14:paraId="444EFF32"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61</w:t>
            </w:r>
          </w:p>
        </w:tc>
        <w:tc>
          <w:tcPr>
            <w:tcW w:w="0" w:type="auto"/>
            <w:hideMark/>
          </w:tcPr>
          <w:p w14:paraId="25A0F59D"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14.21</w:t>
            </w:r>
          </w:p>
        </w:tc>
        <w:tc>
          <w:tcPr>
            <w:tcW w:w="3282" w:type="dxa"/>
            <w:hideMark/>
          </w:tcPr>
          <w:p w14:paraId="2AFB3BD0"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Association between Eating Habits and Mental Health in Chinese Left-behind Children</w:t>
            </w:r>
          </w:p>
        </w:tc>
      </w:tr>
      <w:tr w:rsidR="003D3BA9" w:rsidRPr="002365CC" w14:paraId="1785121F" w14:textId="77777777" w:rsidTr="002365CC">
        <w:trPr>
          <w:trHeight w:val="580"/>
        </w:trPr>
        <w:tc>
          <w:tcPr>
            <w:tcW w:w="2015" w:type="dxa"/>
            <w:hideMark/>
          </w:tcPr>
          <w:p w14:paraId="3EDCA54B" w14:textId="77777777" w:rsidR="003D3BA9" w:rsidRPr="003D3BA9" w:rsidRDefault="003D3BA9" w:rsidP="003D3BA9">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Dehghan, P et al 2022</w:t>
            </w:r>
          </w:p>
        </w:tc>
        <w:tc>
          <w:tcPr>
            <w:tcW w:w="0" w:type="auto"/>
            <w:hideMark/>
          </w:tcPr>
          <w:p w14:paraId="31BDFDF9"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Iran</w:t>
            </w:r>
          </w:p>
        </w:tc>
        <w:tc>
          <w:tcPr>
            <w:tcW w:w="0" w:type="auto"/>
            <w:hideMark/>
          </w:tcPr>
          <w:p w14:paraId="60C50E20"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02BBC535"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363</w:t>
            </w:r>
          </w:p>
        </w:tc>
        <w:tc>
          <w:tcPr>
            <w:tcW w:w="0" w:type="auto"/>
            <w:hideMark/>
          </w:tcPr>
          <w:p w14:paraId="78894516"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100</w:t>
            </w:r>
          </w:p>
        </w:tc>
        <w:tc>
          <w:tcPr>
            <w:tcW w:w="0" w:type="auto"/>
            <w:hideMark/>
          </w:tcPr>
          <w:p w14:paraId="452C5E19"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15.4</w:t>
            </w:r>
          </w:p>
        </w:tc>
        <w:tc>
          <w:tcPr>
            <w:tcW w:w="3282" w:type="dxa"/>
            <w:hideMark/>
          </w:tcPr>
          <w:p w14:paraId="5222AE49"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The association between dietary inflammatory index, dietary antioxidant index, and mental health in adolescent girls</w:t>
            </w:r>
          </w:p>
        </w:tc>
      </w:tr>
      <w:tr w:rsidR="003D3BA9" w:rsidRPr="002365CC" w14:paraId="43001C2F" w14:textId="77777777" w:rsidTr="002365CC">
        <w:trPr>
          <w:trHeight w:val="580"/>
        </w:trPr>
        <w:tc>
          <w:tcPr>
            <w:tcW w:w="2015" w:type="dxa"/>
            <w:hideMark/>
          </w:tcPr>
          <w:p w14:paraId="6714DC71" w14:textId="77777777" w:rsidR="003D3BA9" w:rsidRPr="003D3BA9" w:rsidRDefault="003D3BA9" w:rsidP="003D3BA9">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Chi, X et al 2021</w:t>
            </w:r>
          </w:p>
        </w:tc>
        <w:tc>
          <w:tcPr>
            <w:tcW w:w="0" w:type="auto"/>
            <w:hideMark/>
          </w:tcPr>
          <w:p w14:paraId="2659C932"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China</w:t>
            </w:r>
          </w:p>
        </w:tc>
        <w:tc>
          <w:tcPr>
            <w:tcW w:w="0" w:type="auto"/>
            <w:hideMark/>
          </w:tcPr>
          <w:p w14:paraId="5D885D74"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53760042"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1794</w:t>
            </w:r>
          </w:p>
        </w:tc>
        <w:tc>
          <w:tcPr>
            <w:tcW w:w="0" w:type="auto"/>
            <w:hideMark/>
          </w:tcPr>
          <w:p w14:paraId="70F4CB00"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44</w:t>
            </w:r>
          </w:p>
        </w:tc>
        <w:tc>
          <w:tcPr>
            <w:tcW w:w="0" w:type="auto"/>
            <w:hideMark/>
          </w:tcPr>
          <w:p w14:paraId="7A1CB5D5"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15.26</w:t>
            </w:r>
          </w:p>
        </w:tc>
        <w:tc>
          <w:tcPr>
            <w:tcW w:w="3282" w:type="dxa"/>
            <w:hideMark/>
          </w:tcPr>
          <w:p w14:paraId="3A78AFE1" w14:textId="77777777" w:rsidR="003D3BA9" w:rsidRPr="003D3BA9" w:rsidRDefault="003D3BA9" w:rsidP="003D3BA9">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Mental health problems among Chinese adolescents during the COVID-19: The importance of nutrition and physical a</w:t>
            </w:r>
          </w:p>
        </w:tc>
      </w:tr>
      <w:tr w:rsidR="00053DBE" w:rsidRPr="002365CC" w14:paraId="79D5366B" w14:textId="77777777" w:rsidTr="002365CC">
        <w:trPr>
          <w:trHeight w:val="580"/>
        </w:trPr>
        <w:tc>
          <w:tcPr>
            <w:tcW w:w="2015" w:type="dxa"/>
            <w:hideMark/>
          </w:tcPr>
          <w:p w14:paraId="764621EB" w14:textId="77777777" w:rsidR="00053DBE" w:rsidRPr="003D3BA9" w:rsidRDefault="00053DBE" w:rsidP="00053DBE">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Weng, T, et al 2012</w:t>
            </w:r>
          </w:p>
        </w:tc>
        <w:tc>
          <w:tcPr>
            <w:tcW w:w="0" w:type="auto"/>
            <w:hideMark/>
          </w:tcPr>
          <w:p w14:paraId="7B903552"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China</w:t>
            </w:r>
          </w:p>
        </w:tc>
        <w:tc>
          <w:tcPr>
            <w:tcW w:w="0" w:type="auto"/>
            <w:hideMark/>
          </w:tcPr>
          <w:p w14:paraId="665A7BDB" w14:textId="1A2AF208"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384E5E25"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5003</w:t>
            </w:r>
          </w:p>
        </w:tc>
        <w:tc>
          <w:tcPr>
            <w:tcW w:w="0" w:type="auto"/>
            <w:hideMark/>
          </w:tcPr>
          <w:p w14:paraId="317E8643"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48</w:t>
            </w:r>
          </w:p>
        </w:tc>
        <w:tc>
          <w:tcPr>
            <w:tcW w:w="0" w:type="auto"/>
            <w:hideMark/>
          </w:tcPr>
          <w:p w14:paraId="5DF1837E"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13.21</w:t>
            </w:r>
          </w:p>
        </w:tc>
        <w:tc>
          <w:tcPr>
            <w:tcW w:w="3282" w:type="dxa"/>
            <w:hideMark/>
          </w:tcPr>
          <w:p w14:paraId="154E59BC"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 xml:space="preserve">Depressive symptoms and adolescent eating and health </w:t>
            </w:r>
            <w:proofErr w:type="spellStart"/>
            <w:r w:rsidRPr="003D3BA9">
              <w:rPr>
                <w:rFonts w:ascii="Calibri" w:eastAsia="Times New Roman" w:hAnsi="Calibri" w:cs="Calibri"/>
                <w:b/>
                <w:bCs/>
                <w:sz w:val="22"/>
                <w:szCs w:val="22"/>
                <w:lang w:eastAsia="en-GB"/>
              </w:rPr>
              <w:t>behaviors</w:t>
            </w:r>
            <w:proofErr w:type="spellEnd"/>
            <w:r w:rsidRPr="003D3BA9">
              <w:rPr>
                <w:rFonts w:ascii="Calibri" w:eastAsia="Times New Roman" w:hAnsi="Calibri" w:cs="Calibri"/>
                <w:b/>
                <w:bCs/>
                <w:sz w:val="22"/>
                <w:szCs w:val="22"/>
                <w:lang w:eastAsia="en-GB"/>
              </w:rPr>
              <w:t>: a multifaceted view in a population-based sample</w:t>
            </w:r>
          </w:p>
        </w:tc>
      </w:tr>
      <w:tr w:rsidR="00053DBE" w:rsidRPr="002365CC" w14:paraId="5C79C480" w14:textId="77777777" w:rsidTr="002365CC">
        <w:trPr>
          <w:trHeight w:val="580"/>
        </w:trPr>
        <w:tc>
          <w:tcPr>
            <w:tcW w:w="2015" w:type="dxa"/>
            <w:hideMark/>
          </w:tcPr>
          <w:p w14:paraId="03959EC3" w14:textId="77777777" w:rsidR="00053DBE" w:rsidRPr="003D3BA9" w:rsidRDefault="00053DBE" w:rsidP="00053DBE">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Kulkarni, A., 2015</w:t>
            </w:r>
          </w:p>
        </w:tc>
        <w:tc>
          <w:tcPr>
            <w:tcW w:w="0" w:type="auto"/>
            <w:hideMark/>
          </w:tcPr>
          <w:p w14:paraId="1DF843EF"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New Zealand</w:t>
            </w:r>
          </w:p>
        </w:tc>
        <w:tc>
          <w:tcPr>
            <w:tcW w:w="0" w:type="auto"/>
            <w:hideMark/>
          </w:tcPr>
          <w:p w14:paraId="5852D7ED"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7D329076"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4249</w:t>
            </w:r>
          </w:p>
        </w:tc>
        <w:tc>
          <w:tcPr>
            <w:tcW w:w="0" w:type="auto"/>
            <w:hideMark/>
          </w:tcPr>
          <w:p w14:paraId="17DCF841"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53</w:t>
            </w:r>
          </w:p>
        </w:tc>
        <w:tc>
          <w:tcPr>
            <w:tcW w:w="0" w:type="auto"/>
            <w:hideMark/>
          </w:tcPr>
          <w:p w14:paraId="132C92FC"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15.2</w:t>
            </w:r>
          </w:p>
        </w:tc>
        <w:tc>
          <w:tcPr>
            <w:tcW w:w="3282" w:type="dxa"/>
            <w:hideMark/>
          </w:tcPr>
          <w:p w14:paraId="300F77F5"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Associations between diet quality and mental health in socially disadvantaged New Zealand adolescents</w:t>
            </w:r>
          </w:p>
        </w:tc>
      </w:tr>
      <w:tr w:rsidR="00053DBE" w:rsidRPr="002365CC" w14:paraId="1A6BEDD2" w14:textId="77777777" w:rsidTr="002365CC">
        <w:trPr>
          <w:trHeight w:val="290"/>
        </w:trPr>
        <w:tc>
          <w:tcPr>
            <w:tcW w:w="2015" w:type="dxa"/>
            <w:hideMark/>
          </w:tcPr>
          <w:p w14:paraId="46743BD1" w14:textId="77777777" w:rsidR="00053DBE" w:rsidRPr="003D3BA9" w:rsidRDefault="00053DBE" w:rsidP="00053DBE">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Jacka FN et al 2011</w:t>
            </w:r>
          </w:p>
        </w:tc>
        <w:tc>
          <w:tcPr>
            <w:tcW w:w="0" w:type="auto"/>
            <w:hideMark/>
          </w:tcPr>
          <w:p w14:paraId="7427882E" w14:textId="77777777" w:rsidR="00053DBE" w:rsidRPr="003D3BA9" w:rsidRDefault="00053DBE" w:rsidP="00053DBE">
            <w:pPr>
              <w:jc w:val="center"/>
              <w:rPr>
                <w:rFonts w:ascii="Georgia" w:eastAsia="Times New Roman" w:hAnsi="Georgia" w:cs="Calibri"/>
                <w:b/>
                <w:bCs/>
                <w:sz w:val="22"/>
                <w:szCs w:val="22"/>
                <w:lang w:eastAsia="en-GB"/>
              </w:rPr>
            </w:pPr>
            <w:r w:rsidRPr="003D3BA9">
              <w:rPr>
                <w:rFonts w:ascii="Georgia" w:eastAsia="Times New Roman" w:hAnsi="Georgia" w:cs="Calibri"/>
                <w:b/>
                <w:bCs/>
                <w:sz w:val="22"/>
                <w:szCs w:val="22"/>
                <w:lang w:eastAsia="en-GB"/>
              </w:rPr>
              <w:t>Australia</w:t>
            </w:r>
          </w:p>
        </w:tc>
        <w:tc>
          <w:tcPr>
            <w:tcW w:w="0" w:type="auto"/>
            <w:hideMark/>
          </w:tcPr>
          <w:p w14:paraId="2BA042F3"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3E353008"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3040</w:t>
            </w:r>
          </w:p>
        </w:tc>
        <w:tc>
          <w:tcPr>
            <w:tcW w:w="0" w:type="auto"/>
            <w:hideMark/>
          </w:tcPr>
          <w:p w14:paraId="19806EE3"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44</w:t>
            </w:r>
          </w:p>
        </w:tc>
        <w:tc>
          <w:tcPr>
            <w:tcW w:w="0" w:type="auto"/>
            <w:hideMark/>
          </w:tcPr>
          <w:p w14:paraId="6F2AB4FB"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N/A</w:t>
            </w:r>
          </w:p>
        </w:tc>
        <w:tc>
          <w:tcPr>
            <w:tcW w:w="3282" w:type="dxa"/>
            <w:hideMark/>
          </w:tcPr>
          <w:p w14:paraId="546DFC11"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A Prospective Study of Diet Quality and Mental Health in Adolescents</w:t>
            </w:r>
          </w:p>
        </w:tc>
      </w:tr>
      <w:tr w:rsidR="00053DBE" w:rsidRPr="002365CC" w14:paraId="6B331442" w14:textId="77777777" w:rsidTr="002365CC">
        <w:trPr>
          <w:trHeight w:val="580"/>
        </w:trPr>
        <w:tc>
          <w:tcPr>
            <w:tcW w:w="2015" w:type="dxa"/>
            <w:hideMark/>
          </w:tcPr>
          <w:p w14:paraId="398F5C5E" w14:textId="77777777" w:rsidR="00053DBE" w:rsidRPr="003D3BA9" w:rsidRDefault="00053DBE" w:rsidP="00053DBE">
            <w:pPr>
              <w:jc w:val="center"/>
              <w:rPr>
                <w:rFonts w:ascii="Times New Roman" w:eastAsia="Times New Roman" w:hAnsi="Times New Roman" w:cs="Times New Roman"/>
                <w:b/>
                <w:bCs/>
                <w:sz w:val="22"/>
                <w:szCs w:val="22"/>
                <w:lang w:eastAsia="en-GB"/>
              </w:rPr>
            </w:pPr>
            <w:r w:rsidRPr="003D3BA9">
              <w:rPr>
                <w:rFonts w:ascii="Times New Roman" w:eastAsia="Times New Roman" w:hAnsi="Times New Roman" w:cs="Times New Roman"/>
                <w:b/>
                <w:bCs/>
                <w:sz w:val="22"/>
                <w:szCs w:val="22"/>
                <w:lang w:eastAsia="en-GB"/>
              </w:rPr>
              <w:t>Wendy, H. et al, 2018</w:t>
            </w:r>
          </w:p>
        </w:tc>
        <w:tc>
          <w:tcPr>
            <w:tcW w:w="0" w:type="auto"/>
            <w:hideMark/>
          </w:tcPr>
          <w:p w14:paraId="4BD75C23" w14:textId="77777777" w:rsidR="00053DBE" w:rsidRPr="003D3BA9" w:rsidRDefault="00053DBE" w:rsidP="00053DBE">
            <w:pPr>
              <w:jc w:val="center"/>
              <w:rPr>
                <w:rFonts w:ascii="Georgia" w:eastAsia="Times New Roman" w:hAnsi="Georgia" w:cs="Calibri"/>
                <w:b/>
                <w:bCs/>
                <w:sz w:val="22"/>
                <w:szCs w:val="22"/>
                <w:lang w:eastAsia="en-GB"/>
              </w:rPr>
            </w:pPr>
            <w:r w:rsidRPr="003D3BA9">
              <w:rPr>
                <w:rFonts w:ascii="Georgia" w:eastAsia="Times New Roman" w:hAnsi="Georgia" w:cs="Calibri"/>
                <w:b/>
                <w:bCs/>
                <w:sz w:val="22"/>
                <w:szCs w:val="22"/>
                <w:lang w:eastAsia="en-GB"/>
              </w:rPr>
              <w:t>Australia</w:t>
            </w:r>
          </w:p>
        </w:tc>
        <w:tc>
          <w:tcPr>
            <w:tcW w:w="0" w:type="auto"/>
            <w:hideMark/>
          </w:tcPr>
          <w:p w14:paraId="1FF68A53"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Cohort Study</w:t>
            </w:r>
          </w:p>
        </w:tc>
        <w:tc>
          <w:tcPr>
            <w:tcW w:w="0" w:type="auto"/>
            <w:hideMark/>
          </w:tcPr>
          <w:p w14:paraId="5025634D"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843</w:t>
            </w:r>
          </w:p>
        </w:tc>
        <w:tc>
          <w:tcPr>
            <w:tcW w:w="0" w:type="auto"/>
            <w:hideMark/>
          </w:tcPr>
          <w:p w14:paraId="455F4FF2"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51</w:t>
            </w:r>
          </w:p>
        </w:tc>
        <w:tc>
          <w:tcPr>
            <w:tcW w:w="0" w:type="auto"/>
            <w:hideMark/>
          </w:tcPr>
          <w:p w14:paraId="748AE1FC"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N/A</w:t>
            </w:r>
          </w:p>
        </w:tc>
        <w:tc>
          <w:tcPr>
            <w:tcW w:w="3282" w:type="dxa"/>
            <w:hideMark/>
          </w:tcPr>
          <w:p w14:paraId="0F0C700B"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Dietary patterns, body mass index and inflammation: Pathways to depression and mental health problems in adolescents</w:t>
            </w:r>
          </w:p>
        </w:tc>
      </w:tr>
      <w:tr w:rsidR="00053DBE" w:rsidRPr="002365CC" w14:paraId="05A07498" w14:textId="77777777" w:rsidTr="002365CC">
        <w:trPr>
          <w:trHeight w:val="580"/>
        </w:trPr>
        <w:tc>
          <w:tcPr>
            <w:tcW w:w="2015" w:type="dxa"/>
            <w:hideMark/>
          </w:tcPr>
          <w:p w14:paraId="219D2602"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 xml:space="preserve">Zalcman, S.S. </w:t>
            </w:r>
            <w:r w:rsidRPr="003D3BA9">
              <w:rPr>
                <w:rFonts w:ascii="Calibri" w:eastAsia="Times New Roman" w:hAnsi="Calibri" w:cs="Calibri"/>
                <w:b/>
                <w:bCs/>
                <w:i/>
                <w:iCs/>
                <w:sz w:val="22"/>
                <w:szCs w:val="22"/>
                <w:lang w:eastAsia="en-GB"/>
              </w:rPr>
              <w:t xml:space="preserve">et al. </w:t>
            </w:r>
            <w:r w:rsidRPr="003D3BA9">
              <w:rPr>
                <w:rFonts w:ascii="Calibri" w:eastAsia="Times New Roman" w:hAnsi="Calibri" w:cs="Calibri"/>
                <w:b/>
                <w:bCs/>
                <w:sz w:val="22"/>
                <w:szCs w:val="22"/>
                <w:lang w:eastAsia="en-GB"/>
              </w:rPr>
              <w:t>2018</w:t>
            </w:r>
          </w:p>
        </w:tc>
        <w:tc>
          <w:tcPr>
            <w:tcW w:w="0" w:type="auto"/>
            <w:hideMark/>
          </w:tcPr>
          <w:p w14:paraId="24C7E249"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Iran</w:t>
            </w:r>
          </w:p>
        </w:tc>
        <w:tc>
          <w:tcPr>
            <w:tcW w:w="0" w:type="auto"/>
            <w:hideMark/>
          </w:tcPr>
          <w:p w14:paraId="2340CFE8"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Cross-Sectional</w:t>
            </w:r>
          </w:p>
        </w:tc>
        <w:tc>
          <w:tcPr>
            <w:tcW w:w="0" w:type="auto"/>
            <w:hideMark/>
          </w:tcPr>
          <w:p w14:paraId="0874B267"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347</w:t>
            </w:r>
          </w:p>
        </w:tc>
        <w:tc>
          <w:tcPr>
            <w:tcW w:w="0" w:type="auto"/>
            <w:hideMark/>
          </w:tcPr>
          <w:p w14:paraId="7FECD8F4"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100</w:t>
            </w:r>
          </w:p>
        </w:tc>
        <w:tc>
          <w:tcPr>
            <w:tcW w:w="0" w:type="auto"/>
            <w:hideMark/>
          </w:tcPr>
          <w:p w14:paraId="3C4C0A0B"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N/A</w:t>
            </w:r>
          </w:p>
        </w:tc>
        <w:tc>
          <w:tcPr>
            <w:tcW w:w="3282" w:type="dxa"/>
            <w:hideMark/>
          </w:tcPr>
          <w:p w14:paraId="4C2A1625"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The association between dietary patterns and depression in adolescents: A cross-sectional study</w:t>
            </w:r>
          </w:p>
        </w:tc>
      </w:tr>
      <w:tr w:rsidR="00053DBE" w:rsidRPr="002365CC" w14:paraId="0A27B028" w14:textId="77777777" w:rsidTr="002365CC">
        <w:trPr>
          <w:trHeight w:val="580"/>
        </w:trPr>
        <w:tc>
          <w:tcPr>
            <w:tcW w:w="2015" w:type="dxa"/>
            <w:hideMark/>
          </w:tcPr>
          <w:p w14:paraId="77A594F3"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 xml:space="preserve">Roberts, D.F. </w:t>
            </w:r>
            <w:r w:rsidRPr="003D3BA9">
              <w:rPr>
                <w:rFonts w:ascii="Calibri" w:eastAsia="Times New Roman" w:hAnsi="Calibri" w:cs="Calibri"/>
                <w:b/>
                <w:bCs/>
                <w:i/>
                <w:iCs/>
                <w:sz w:val="22"/>
                <w:szCs w:val="22"/>
                <w:lang w:eastAsia="en-GB"/>
              </w:rPr>
              <w:t>et al.</w:t>
            </w:r>
            <w:r w:rsidRPr="003D3BA9">
              <w:rPr>
                <w:rFonts w:ascii="Calibri" w:eastAsia="Times New Roman" w:hAnsi="Calibri" w:cs="Calibri"/>
                <w:b/>
                <w:bCs/>
                <w:sz w:val="22"/>
                <w:szCs w:val="22"/>
                <w:lang w:eastAsia="en-GB"/>
              </w:rPr>
              <w:t xml:space="preserve"> (2004) </w:t>
            </w:r>
          </w:p>
        </w:tc>
        <w:tc>
          <w:tcPr>
            <w:tcW w:w="0" w:type="auto"/>
            <w:hideMark/>
          </w:tcPr>
          <w:p w14:paraId="26503526" w14:textId="528DFAC8" w:rsidR="00053DBE" w:rsidRPr="003D3BA9" w:rsidRDefault="00053DBE" w:rsidP="00053DBE">
            <w:pPr>
              <w:jc w:val="center"/>
              <w:rPr>
                <w:rFonts w:ascii="Calibri" w:eastAsia="Times New Roman" w:hAnsi="Calibri" w:cs="Calibri"/>
                <w:b/>
                <w:bCs/>
                <w:sz w:val="22"/>
                <w:szCs w:val="22"/>
                <w:lang w:eastAsia="en-GB"/>
              </w:rPr>
            </w:pPr>
            <w:r>
              <w:rPr>
                <w:rFonts w:ascii="Calibri" w:eastAsia="Times New Roman" w:hAnsi="Calibri" w:cs="Calibri"/>
                <w:b/>
                <w:bCs/>
                <w:sz w:val="22"/>
                <w:szCs w:val="22"/>
                <w:lang w:eastAsia="en-GB"/>
              </w:rPr>
              <w:t>USA</w:t>
            </w:r>
          </w:p>
        </w:tc>
        <w:tc>
          <w:tcPr>
            <w:tcW w:w="0" w:type="auto"/>
            <w:hideMark/>
          </w:tcPr>
          <w:p w14:paraId="6E13CAD8"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Cohort Study</w:t>
            </w:r>
          </w:p>
        </w:tc>
        <w:tc>
          <w:tcPr>
            <w:tcW w:w="0" w:type="auto"/>
            <w:hideMark/>
          </w:tcPr>
          <w:p w14:paraId="0859AAB9"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4734</w:t>
            </w:r>
          </w:p>
        </w:tc>
        <w:tc>
          <w:tcPr>
            <w:tcW w:w="0" w:type="auto"/>
            <w:hideMark/>
          </w:tcPr>
          <w:p w14:paraId="72F71E32"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50</w:t>
            </w:r>
          </w:p>
        </w:tc>
        <w:tc>
          <w:tcPr>
            <w:tcW w:w="0" w:type="auto"/>
            <w:hideMark/>
          </w:tcPr>
          <w:p w14:paraId="0D4E5DB4"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14.9</w:t>
            </w:r>
          </w:p>
        </w:tc>
        <w:tc>
          <w:tcPr>
            <w:tcW w:w="3282" w:type="dxa"/>
            <w:hideMark/>
          </w:tcPr>
          <w:p w14:paraId="126D677C" w14:textId="77777777" w:rsidR="00053DBE" w:rsidRPr="003D3BA9" w:rsidRDefault="00053DBE" w:rsidP="00053DBE">
            <w:pPr>
              <w:jc w:val="center"/>
              <w:rPr>
                <w:rFonts w:ascii="Calibri" w:eastAsia="Times New Roman" w:hAnsi="Calibri" w:cs="Calibri"/>
                <w:b/>
                <w:bCs/>
                <w:color w:val="2E2E2E"/>
                <w:sz w:val="22"/>
                <w:szCs w:val="22"/>
                <w:lang w:eastAsia="en-GB"/>
              </w:rPr>
            </w:pPr>
            <w:r w:rsidRPr="003D3BA9">
              <w:rPr>
                <w:rFonts w:ascii="Calibri" w:eastAsia="Times New Roman" w:hAnsi="Calibri" w:cs="Calibri"/>
                <w:b/>
                <w:bCs/>
                <w:color w:val="2E2E2E"/>
                <w:sz w:val="22"/>
                <w:szCs w:val="22"/>
                <w:lang w:eastAsia="en-GB"/>
              </w:rPr>
              <w:t xml:space="preserve">Depressive symptoms and adolescent eating and health </w:t>
            </w:r>
            <w:proofErr w:type="spellStart"/>
            <w:r w:rsidRPr="003D3BA9">
              <w:rPr>
                <w:rFonts w:ascii="Calibri" w:eastAsia="Times New Roman" w:hAnsi="Calibri" w:cs="Calibri"/>
                <w:b/>
                <w:bCs/>
                <w:color w:val="2E2E2E"/>
                <w:sz w:val="22"/>
                <w:szCs w:val="22"/>
                <w:lang w:eastAsia="en-GB"/>
              </w:rPr>
              <w:t>behaviors</w:t>
            </w:r>
            <w:proofErr w:type="spellEnd"/>
            <w:r w:rsidRPr="003D3BA9">
              <w:rPr>
                <w:rFonts w:ascii="Calibri" w:eastAsia="Times New Roman" w:hAnsi="Calibri" w:cs="Calibri"/>
                <w:b/>
                <w:bCs/>
                <w:color w:val="2E2E2E"/>
                <w:sz w:val="22"/>
                <w:szCs w:val="22"/>
                <w:lang w:eastAsia="en-GB"/>
              </w:rPr>
              <w:t>: a multifaceted view in a population-based sample</w:t>
            </w:r>
          </w:p>
        </w:tc>
      </w:tr>
      <w:tr w:rsidR="00053DBE" w:rsidRPr="002365CC" w14:paraId="1A03C0B0" w14:textId="77777777" w:rsidTr="002365CC">
        <w:trPr>
          <w:trHeight w:val="330"/>
        </w:trPr>
        <w:tc>
          <w:tcPr>
            <w:tcW w:w="2015" w:type="dxa"/>
            <w:hideMark/>
          </w:tcPr>
          <w:p w14:paraId="2F9D932C" w14:textId="77777777" w:rsidR="00053DBE" w:rsidRPr="003D3BA9" w:rsidRDefault="00053DBE" w:rsidP="00053DBE">
            <w:pPr>
              <w:jc w:val="center"/>
              <w:rPr>
                <w:rFonts w:ascii="Noto Sans" w:eastAsia="Times New Roman" w:hAnsi="Noto Sans" w:cs="Noto Sans"/>
                <w:b/>
                <w:bCs/>
                <w:sz w:val="22"/>
                <w:szCs w:val="22"/>
                <w:lang w:eastAsia="en-GB"/>
              </w:rPr>
            </w:pPr>
            <w:r w:rsidRPr="003D3BA9">
              <w:rPr>
                <w:rFonts w:ascii="Noto Sans" w:eastAsia="Times New Roman" w:hAnsi="Noto Sans" w:cs="Noto Sans"/>
                <w:b/>
                <w:bCs/>
                <w:sz w:val="22"/>
                <w:szCs w:val="22"/>
                <w:lang w:eastAsia="en-GB"/>
              </w:rPr>
              <w:t xml:space="preserve">Esteban-Gonzalo, L., et al 2018 </w:t>
            </w:r>
          </w:p>
        </w:tc>
        <w:tc>
          <w:tcPr>
            <w:tcW w:w="0" w:type="auto"/>
            <w:hideMark/>
          </w:tcPr>
          <w:p w14:paraId="4B23D201"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Spain</w:t>
            </w:r>
          </w:p>
        </w:tc>
        <w:tc>
          <w:tcPr>
            <w:tcW w:w="0" w:type="auto"/>
            <w:hideMark/>
          </w:tcPr>
          <w:p w14:paraId="383C5418"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Longitudinal Study</w:t>
            </w:r>
          </w:p>
        </w:tc>
        <w:tc>
          <w:tcPr>
            <w:tcW w:w="0" w:type="auto"/>
            <w:hideMark/>
          </w:tcPr>
          <w:p w14:paraId="7D72ED7D"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798</w:t>
            </w:r>
          </w:p>
        </w:tc>
        <w:tc>
          <w:tcPr>
            <w:tcW w:w="0" w:type="auto"/>
            <w:hideMark/>
          </w:tcPr>
          <w:p w14:paraId="3D0DCD45"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49</w:t>
            </w:r>
          </w:p>
        </w:tc>
        <w:tc>
          <w:tcPr>
            <w:tcW w:w="0" w:type="auto"/>
            <w:hideMark/>
          </w:tcPr>
          <w:p w14:paraId="5588A974"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14.1</w:t>
            </w:r>
          </w:p>
        </w:tc>
        <w:tc>
          <w:tcPr>
            <w:tcW w:w="3282" w:type="dxa"/>
            <w:hideMark/>
          </w:tcPr>
          <w:p w14:paraId="76D9BBBA" w14:textId="77777777" w:rsidR="00053DBE" w:rsidRPr="003D3BA9" w:rsidRDefault="00053DBE" w:rsidP="00053DBE">
            <w:pPr>
              <w:jc w:val="center"/>
              <w:rPr>
                <w:rFonts w:ascii="Calibri" w:eastAsia="Times New Roman" w:hAnsi="Calibri" w:cs="Calibri"/>
                <w:b/>
                <w:bCs/>
                <w:sz w:val="22"/>
                <w:szCs w:val="22"/>
                <w:lang w:eastAsia="en-GB"/>
              </w:rPr>
            </w:pPr>
            <w:r w:rsidRPr="003D3BA9">
              <w:rPr>
                <w:rFonts w:ascii="Calibri" w:eastAsia="Times New Roman" w:hAnsi="Calibri" w:cs="Calibri"/>
                <w:b/>
                <w:bCs/>
                <w:sz w:val="22"/>
                <w:szCs w:val="22"/>
                <w:lang w:eastAsia="en-GB"/>
              </w:rPr>
              <w:t>Diet quality and well-being in adolescents: the UP&amp;DOWN longitudinal study</w:t>
            </w:r>
          </w:p>
        </w:tc>
      </w:tr>
    </w:tbl>
    <w:p w14:paraId="615ADC53" w14:textId="77777777" w:rsidR="008A0ED7" w:rsidRDefault="008A0ED7" w:rsidP="004A7195">
      <w:pPr>
        <w:rPr>
          <w:rFonts w:eastAsia="Times New Roman" w:cstheme="minorHAnsi"/>
          <w:b/>
          <w:bCs/>
          <w:sz w:val="22"/>
          <w:szCs w:val="22"/>
          <w:u w:val="single"/>
          <w:lang w:eastAsia="en-GB"/>
        </w:rPr>
      </w:pPr>
    </w:p>
    <w:p w14:paraId="54F0A88A" w14:textId="01FBCF64" w:rsidR="00045450" w:rsidRPr="009D075E" w:rsidRDefault="00AC1598" w:rsidP="00E36C27">
      <w:pPr>
        <w:jc w:val="center"/>
        <w:rPr>
          <w:rFonts w:eastAsia="Times New Roman" w:cstheme="minorHAnsi"/>
          <w:b/>
          <w:bCs/>
          <w:sz w:val="22"/>
          <w:szCs w:val="22"/>
          <w:u w:val="single"/>
          <w:lang w:eastAsia="en-GB"/>
        </w:rPr>
      </w:pPr>
      <w:r w:rsidRPr="009D075E">
        <w:rPr>
          <w:rFonts w:eastAsia="Times New Roman" w:cstheme="minorHAnsi"/>
          <w:b/>
          <w:bCs/>
          <w:sz w:val="22"/>
          <w:szCs w:val="22"/>
          <w:u w:val="single"/>
          <w:lang w:eastAsia="en-GB"/>
        </w:rPr>
        <w:t>Results</w:t>
      </w:r>
    </w:p>
    <w:p w14:paraId="5FEBCCEC" w14:textId="77777777" w:rsidR="007207B0" w:rsidRPr="009D075E" w:rsidRDefault="007207B0" w:rsidP="00D54A0C">
      <w:pPr>
        <w:rPr>
          <w:rFonts w:eastAsia="Times New Roman" w:cstheme="minorHAnsi"/>
          <w:b/>
          <w:bCs/>
          <w:sz w:val="22"/>
          <w:szCs w:val="22"/>
          <w:u w:val="single"/>
          <w:lang w:eastAsia="en-GB"/>
        </w:rPr>
      </w:pPr>
    </w:p>
    <w:p w14:paraId="15C94A3F" w14:textId="5D3AAD08" w:rsidR="00481A72" w:rsidRPr="00BE726D" w:rsidRDefault="00781BDE" w:rsidP="00D54A0C">
      <w:pPr>
        <w:rPr>
          <w:rFonts w:eastAsia="Times New Roman" w:cstheme="minorHAnsi"/>
          <w:b/>
          <w:bCs/>
          <w:sz w:val="22"/>
          <w:szCs w:val="22"/>
          <w:lang w:eastAsia="en-GB"/>
        </w:rPr>
      </w:pPr>
      <w:r w:rsidRPr="00BE726D">
        <w:rPr>
          <w:rFonts w:eastAsia="Times New Roman" w:cstheme="minorHAnsi"/>
          <w:b/>
          <w:bCs/>
          <w:sz w:val="22"/>
          <w:szCs w:val="22"/>
          <w:lang w:eastAsia="en-GB"/>
        </w:rPr>
        <w:t xml:space="preserve">Participants </w:t>
      </w:r>
    </w:p>
    <w:p w14:paraId="1F50C98C" w14:textId="325B1204" w:rsidR="00CF676F" w:rsidRPr="00BE726D" w:rsidRDefault="00CF676F" w:rsidP="00D54A0C">
      <w:pPr>
        <w:rPr>
          <w:rFonts w:eastAsia="Times New Roman" w:cstheme="minorHAnsi"/>
          <w:b/>
          <w:bCs/>
          <w:sz w:val="22"/>
          <w:szCs w:val="22"/>
          <w:lang w:eastAsia="en-GB"/>
        </w:rPr>
      </w:pPr>
      <w:r w:rsidRPr="00BE726D">
        <w:rPr>
          <w:rFonts w:eastAsia="Times New Roman" w:cstheme="minorHAnsi"/>
          <w:sz w:val="22"/>
          <w:szCs w:val="22"/>
          <w:lang w:eastAsia="en-GB"/>
        </w:rPr>
        <w:t>A total of 24785</w:t>
      </w:r>
      <w:r w:rsidR="00B65CE2" w:rsidRPr="00BE726D">
        <w:rPr>
          <w:rFonts w:eastAsia="Times New Roman" w:cstheme="minorHAnsi"/>
          <w:sz w:val="22"/>
          <w:szCs w:val="22"/>
          <w:lang w:eastAsia="en-GB"/>
        </w:rPr>
        <w:t xml:space="preserve"> adolescents </w:t>
      </w:r>
      <w:r w:rsidR="00D16399" w:rsidRPr="00BE726D">
        <w:rPr>
          <w:rFonts w:eastAsia="Times New Roman" w:cstheme="minorHAnsi"/>
          <w:sz w:val="22"/>
          <w:szCs w:val="22"/>
          <w:lang w:eastAsia="en-GB"/>
        </w:rPr>
        <w:t xml:space="preserve">both male and female were collected over the 11 studies. Participants </w:t>
      </w:r>
      <w:r w:rsidR="00A9076E" w:rsidRPr="00BE726D">
        <w:rPr>
          <w:rFonts w:eastAsia="Times New Roman" w:cstheme="minorHAnsi"/>
          <w:sz w:val="22"/>
          <w:szCs w:val="22"/>
          <w:lang w:eastAsia="en-GB"/>
        </w:rPr>
        <w:t>were collected in a range of different geographic locations</w:t>
      </w:r>
      <w:r w:rsidR="00E27652" w:rsidRPr="00BE726D">
        <w:rPr>
          <w:rFonts w:eastAsia="Times New Roman" w:cstheme="minorHAnsi"/>
          <w:sz w:val="22"/>
          <w:szCs w:val="22"/>
          <w:lang w:eastAsia="en-GB"/>
        </w:rPr>
        <w:t xml:space="preserve">; </w:t>
      </w:r>
      <w:r w:rsidR="00A9076E" w:rsidRPr="00BE726D">
        <w:rPr>
          <w:rFonts w:eastAsia="Times New Roman" w:cstheme="minorHAnsi"/>
          <w:sz w:val="22"/>
          <w:szCs w:val="22"/>
          <w:lang w:eastAsia="en-GB"/>
        </w:rPr>
        <w:t>3</w:t>
      </w:r>
      <w:r w:rsidR="00D82669" w:rsidRPr="00BE726D">
        <w:rPr>
          <w:rFonts w:eastAsia="Times New Roman" w:cstheme="minorHAnsi"/>
          <w:sz w:val="22"/>
          <w:szCs w:val="22"/>
          <w:lang w:eastAsia="en-GB"/>
        </w:rPr>
        <w:t xml:space="preserve"> in China</w:t>
      </w:r>
      <w:r w:rsidR="005A4865" w:rsidRPr="00BE726D">
        <w:rPr>
          <w:rFonts w:eastAsia="Times New Roman" w:cstheme="minorHAnsi"/>
          <w:sz w:val="22"/>
          <w:szCs w:val="22"/>
          <w:lang w:eastAsia="en-GB"/>
        </w:rPr>
        <w:t xml:space="preserve"> (</w:t>
      </w:r>
      <w:r w:rsidR="000A2A45" w:rsidRPr="00BE726D">
        <w:rPr>
          <w:rFonts w:eastAsia="Times New Roman" w:cstheme="minorHAnsi"/>
          <w:sz w:val="22"/>
          <w:szCs w:val="22"/>
          <w:lang w:eastAsia="en-GB"/>
        </w:rPr>
        <w:t>Liang, K et al 2022;</w:t>
      </w:r>
      <w:r w:rsidR="00F84F07" w:rsidRPr="00BE726D">
        <w:rPr>
          <w:rFonts w:cstheme="minorHAnsi"/>
          <w:sz w:val="22"/>
          <w:szCs w:val="22"/>
        </w:rPr>
        <w:t xml:space="preserve"> </w:t>
      </w:r>
      <w:r w:rsidR="00F84F07" w:rsidRPr="00BE726D">
        <w:rPr>
          <w:rFonts w:eastAsia="Times New Roman" w:cstheme="minorHAnsi"/>
          <w:sz w:val="22"/>
          <w:szCs w:val="22"/>
          <w:lang w:eastAsia="en-GB"/>
        </w:rPr>
        <w:t>Chi, X et al 2021;</w:t>
      </w:r>
      <w:r w:rsidR="00F84F07" w:rsidRPr="00BE726D">
        <w:rPr>
          <w:rFonts w:cstheme="minorHAnsi"/>
          <w:sz w:val="22"/>
          <w:szCs w:val="22"/>
        </w:rPr>
        <w:t xml:space="preserve"> </w:t>
      </w:r>
      <w:r w:rsidR="00F84F07" w:rsidRPr="00BE726D">
        <w:rPr>
          <w:rFonts w:eastAsia="Times New Roman" w:cstheme="minorHAnsi"/>
          <w:sz w:val="22"/>
          <w:szCs w:val="22"/>
          <w:lang w:eastAsia="en-GB"/>
        </w:rPr>
        <w:t>Weng, T, et al 2012)</w:t>
      </w:r>
      <w:r w:rsidR="00F84F07" w:rsidRPr="00BE726D">
        <w:rPr>
          <w:rFonts w:eastAsia="Times New Roman" w:cstheme="minorHAnsi"/>
          <w:b/>
          <w:bCs/>
          <w:sz w:val="22"/>
          <w:szCs w:val="22"/>
          <w:lang w:eastAsia="en-GB"/>
        </w:rPr>
        <w:t xml:space="preserve">, </w:t>
      </w:r>
      <w:r w:rsidR="00D82669" w:rsidRPr="00BE726D">
        <w:rPr>
          <w:rFonts w:eastAsia="Times New Roman" w:cstheme="minorHAnsi"/>
          <w:sz w:val="22"/>
          <w:szCs w:val="22"/>
          <w:lang w:eastAsia="en-GB"/>
        </w:rPr>
        <w:t>3 in Iran</w:t>
      </w:r>
      <w:r w:rsidR="00F84F07" w:rsidRPr="00BE726D">
        <w:rPr>
          <w:rFonts w:eastAsia="Times New Roman" w:cstheme="minorHAnsi"/>
          <w:sz w:val="22"/>
          <w:szCs w:val="22"/>
          <w:lang w:eastAsia="en-GB"/>
        </w:rPr>
        <w:t xml:space="preserve"> (</w:t>
      </w:r>
      <w:proofErr w:type="spellStart"/>
      <w:r w:rsidR="00F84F07" w:rsidRPr="00BE726D">
        <w:rPr>
          <w:rFonts w:eastAsia="Times New Roman" w:cstheme="minorHAnsi"/>
          <w:sz w:val="22"/>
          <w:szCs w:val="22"/>
          <w:lang w:eastAsia="en-GB"/>
        </w:rPr>
        <w:t>Shivappa</w:t>
      </w:r>
      <w:proofErr w:type="spellEnd"/>
      <w:r w:rsidR="00F84F07" w:rsidRPr="00BE726D">
        <w:rPr>
          <w:rFonts w:eastAsia="Times New Roman" w:cstheme="minorHAnsi"/>
          <w:sz w:val="22"/>
          <w:szCs w:val="22"/>
          <w:lang w:eastAsia="en-GB"/>
        </w:rPr>
        <w:t xml:space="preserve"> N, et al, 2018;</w:t>
      </w:r>
      <w:r w:rsidR="0014182B" w:rsidRPr="00BE726D">
        <w:rPr>
          <w:rFonts w:cstheme="minorHAnsi"/>
          <w:sz w:val="22"/>
          <w:szCs w:val="22"/>
        </w:rPr>
        <w:t xml:space="preserve"> </w:t>
      </w:r>
      <w:r w:rsidR="0014182B" w:rsidRPr="00BE726D">
        <w:rPr>
          <w:rFonts w:eastAsia="Times New Roman" w:cstheme="minorHAnsi"/>
          <w:sz w:val="22"/>
          <w:szCs w:val="22"/>
          <w:lang w:eastAsia="en-GB"/>
        </w:rPr>
        <w:t>Dehghan, P et al 2022;</w:t>
      </w:r>
      <w:r w:rsidR="0014182B" w:rsidRPr="00BE726D">
        <w:rPr>
          <w:rFonts w:cstheme="minorHAnsi"/>
          <w:sz w:val="22"/>
          <w:szCs w:val="22"/>
        </w:rPr>
        <w:t xml:space="preserve"> </w:t>
      </w:r>
      <w:r w:rsidR="0014182B" w:rsidRPr="00BE726D">
        <w:rPr>
          <w:rFonts w:eastAsia="Times New Roman" w:cstheme="minorHAnsi"/>
          <w:sz w:val="22"/>
          <w:szCs w:val="22"/>
          <w:lang w:eastAsia="en-GB"/>
        </w:rPr>
        <w:t>Zalcman, S.S. et al. 2018)</w:t>
      </w:r>
      <w:r w:rsidR="00C26826" w:rsidRPr="00BE726D">
        <w:rPr>
          <w:rFonts w:eastAsia="Times New Roman" w:cstheme="minorHAnsi"/>
          <w:sz w:val="22"/>
          <w:szCs w:val="22"/>
          <w:lang w:eastAsia="en-GB"/>
        </w:rPr>
        <w:t>,</w:t>
      </w:r>
      <w:r w:rsidR="00D82669" w:rsidRPr="00BE726D">
        <w:rPr>
          <w:rFonts w:eastAsia="Times New Roman" w:cstheme="minorHAnsi"/>
          <w:sz w:val="22"/>
          <w:szCs w:val="22"/>
          <w:lang w:eastAsia="en-GB"/>
        </w:rPr>
        <w:t xml:space="preserve"> </w:t>
      </w:r>
      <w:r w:rsidR="008E1403" w:rsidRPr="00BE726D">
        <w:rPr>
          <w:rFonts w:eastAsia="Times New Roman" w:cstheme="minorHAnsi"/>
          <w:sz w:val="22"/>
          <w:szCs w:val="22"/>
          <w:lang w:eastAsia="en-GB"/>
        </w:rPr>
        <w:t>1 in New Zealand</w:t>
      </w:r>
      <w:r w:rsidR="000C5547" w:rsidRPr="00BE726D">
        <w:rPr>
          <w:rFonts w:eastAsia="Times New Roman" w:cstheme="minorHAnsi"/>
          <w:sz w:val="22"/>
          <w:szCs w:val="22"/>
          <w:lang w:eastAsia="en-GB"/>
        </w:rPr>
        <w:t xml:space="preserve"> (Kulkarni, A., 2015)</w:t>
      </w:r>
      <w:r w:rsidR="00C26826" w:rsidRPr="00BE726D">
        <w:rPr>
          <w:rFonts w:eastAsia="Times New Roman" w:cstheme="minorHAnsi"/>
          <w:sz w:val="22"/>
          <w:szCs w:val="22"/>
          <w:lang w:eastAsia="en-GB"/>
        </w:rPr>
        <w:t>,</w:t>
      </w:r>
      <w:r w:rsidR="008E1403" w:rsidRPr="00BE726D">
        <w:rPr>
          <w:rFonts w:eastAsia="Times New Roman" w:cstheme="minorHAnsi"/>
          <w:sz w:val="22"/>
          <w:szCs w:val="22"/>
          <w:lang w:eastAsia="en-GB"/>
        </w:rPr>
        <w:t xml:space="preserve"> 2 in Australia</w:t>
      </w:r>
      <w:r w:rsidR="000C5547" w:rsidRPr="00BE726D">
        <w:rPr>
          <w:rFonts w:eastAsia="Times New Roman" w:cstheme="minorHAnsi"/>
          <w:sz w:val="22"/>
          <w:szCs w:val="22"/>
          <w:lang w:eastAsia="en-GB"/>
        </w:rPr>
        <w:t xml:space="preserve"> (Jacka FN et al 2011;</w:t>
      </w:r>
      <w:r w:rsidR="000C5547" w:rsidRPr="00BE726D">
        <w:rPr>
          <w:rFonts w:cstheme="minorHAnsi"/>
          <w:sz w:val="22"/>
          <w:szCs w:val="22"/>
        </w:rPr>
        <w:t xml:space="preserve"> </w:t>
      </w:r>
      <w:r w:rsidR="000C5547" w:rsidRPr="00BE726D">
        <w:rPr>
          <w:rFonts w:eastAsia="Times New Roman" w:cstheme="minorHAnsi"/>
          <w:sz w:val="22"/>
          <w:szCs w:val="22"/>
          <w:lang w:eastAsia="en-GB"/>
        </w:rPr>
        <w:t>Wendy, H. et al, 2018),</w:t>
      </w:r>
      <w:r w:rsidR="008E1403" w:rsidRPr="00BE726D">
        <w:rPr>
          <w:rFonts w:eastAsia="Times New Roman" w:cstheme="minorHAnsi"/>
          <w:sz w:val="22"/>
          <w:szCs w:val="22"/>
          <w:lang w:eastAsia="en-GB"/>
        </w:rPr>
        <w:t xml:space="preserve"> </w:t>
      </w:r>
      <w:r w:rsidR="00B96471" w:rsidRPr="00BE726D">
        <w:rPr>
          <w:rFonts w:eastAsia="Times New Roman" w:cstheme="minorHAnsi"/>
          <w:sz w:val="22"/>
          <w:szCs w:val="22"/>
          <w:lang w:eastAsia="en-GB"/>
        </w:rPr>
        <w:t>1 in USA</w:t>
      </w:r>
      <w:r w:rsidR="00E24EA4" w:rsidRPr="00BE726D">
        <w:rPr>
          <w:rFonts w:eastAsia="Times New Roman" w:cstheme="minorHAnsi"/>
          <w:sz w:val="22"/>
          <w:szCs w:val="22"/>
          <w:lang w:eastAsia="en-GB"/>
        </w:rPr>
        <w:t xml:space="preserve"> (Roberts, D.F. et al. 2004) and 1 in </w:t>
      </w:r>
      <w:r w:rsidR="00C26826" w:rsidRPr="00BE726D">
        <w:rPr>
          <w:rFonts w:eastAsia="Times New Roman" w:cstheme="minorHAnsi"/>
          <w:sz w:val="22"/>
          <w:szCs w:val="22"/>
          <w:lang w:eastAsia="en-GB"/>
        </w:rPr>
        <w:t>Spain</w:t>
      </w:r>
      <w:r w:rsidR="00E24EA4" w:rsidRPr="00BE726D">
        <w:rPr>
          <w:rFonts w:eastAsia="Times New Roman" w:cstheme="minorHAnsi"/>
          <w:sz w:val="22"/>
          <w:szCs w:val="22"/>
          <w:lang w:eastAsia="en-GB"/>
        </w:rPr>
        <w:t xml:space="preserve"> </w:t>
      </w:r>
      <w:r w:rsidR="00C26826" w:rsidRPr="00BE726D">
        <w:rPr>
          <w:rFonts w:eastAsia="Times New Roman" w:cstheme="minorHAnsi"/>
          <w:sz w:val="22"/>
          <w:szCs w:val="22"/>
          <w:lang w:eastAsia="en-GB"/>
        </w:rPr>
        <w:t>(Esteban-Gonzalo, L., et al 2018).</w:t>
      </w:r>
    </w:p>
    <w:p w14:paraId="20B8BCC5" w14:textId="77777777" w:rsidR="00AC1598" w:rsidRPr="00BE726D" w:rsidRDefault="00AC1598" w:rsidP="00AC1598">
      <w:pPr>
        <w:jc w:val="center"/>
        <w:rPr>
          <w:rFonts w:eastAsia="Times New Roman" w:cstheme="minorHAnsi"/>
          <w:b/>
          <w:bCs/>
          <w:sz w:val="22"/>
          <w:szCs w:val="22"/>
          <w:u w:val="single"/>
          <w:lang w:eastAsia="en-GB"/>
        </w:rPr>
      </w:pPr>
    </w:p>
    <w:p w14:paraId="285326E4" w14:textId="77777777" w:rsidR="005421A4" w:rsidRPr="00BE726D" w:rsidRDefault="005421A4" w:rsidP="00CA55C9">
      <w:pPr>
        <w:rPr>
          <w:rFonts w:eastAsia="Times New Roman" w:cstheme="minorHAnsi"/>
          <w:sz w:val="22"/>
          <w:szCs w:val="22"/>
          <w:lang w:eastAsia="en-GB"/>
        </w:rPr>
      </w:pPr>
    </w:p>
    <w:p w14:paraId="55697E35" w14:textId="77777777" w:rsidR="00A1487E" w:rsidRPr="00BE726D" w:rsidRDefault="00A1487E" w:rsidP="000201D1">
      <w:pPr>
        <w:rPr>
          <w:rFonts w:eastAsia="Times New Roman" w:cstheme="minorHAnsi"/>
          <w:b/>
          <w:bCs/>
          <w:sz w:val="22"/>
          <w:szCs w:val="22"/>
          <w:lang w:eastAsia="en-GB"/>
        </w:rPr>
      </w:pPr>
      <w:r w:rsidRPr="00BE726D">
        <w:rPr>
          <w:rFonts w:eastAsia="Times New Roman" w:cstheme="minorHAnsi"/>
          <w:b/>
          <w:bCs/>
          <w:sz w:val="22"/>
          <w:szCs w:val="22"/>
          <w:lang w:eastAsia="en-GB"/>
        </w:rPr>
        <w:t>Key findings from all studies</w:t>
      </w:r>
    </w:p>
    <w:p w14:paraId="4B1B8853" w14:textId="27073505" w:rsidR="00A1487E" w:rsidRPr="00BE726D" w:rsidRDefault="00A1487E" w:rsidP="00A1487E">
      <w:pPr>
        <w:rPr>
          <w:rFonts w:eastAsia="Times New Roman" w:cstheme="minorHAnsi"/>
          <w:sz w:val="22"/>
          <w:szCs w:val="22"/>
          <w:lang w:eastAsia="en-GB"/>
        </w:rPr>
      </w:pPr>
      <w:r w:rsidRPr="00BE726D">
        <w:rPr>
          <w:rFonts w:eastAsia="Times New Roman" w:cstheme="minorHAnsi"/>
          <w:sz w:val="22"/>
          <w:szCs w:val="22"/>
          <w:lang w:eastAsia="en-GB"/>
        </w:rPr>
        <w:lastRenderedPageBreak/>
        <w:t xml:space="preserve">Key results from the studies found that a healthy diet is positively associated with better </w:t>
      </w:r>
      <w:r w:rsidR="0074530F" w:rsidRPr="00BE726D">
        <w:rPr>
          <w:rFonts w:eastAsia="Times New Roman" w:cstheme="minorHAnsi"/>
          <w:sz w:val="22"/>
          <w:szCs w:val="22"/>
          <w:lang w:eastAsia="en-GB"/>
        </w:rPr>
        <w:t>overall</w:t>
      </w:r>
      <w:r w:rsidRPr="00BE726D">
        <w:rPr>
          <w:rFonts w:eastAsia="Times New Roman" w:cstheme="minorHAnsi"/>
          <w:sz w:val="22"/>
          <w:szCs w:val="22"/>
          <w:lang w:eastAsia="en-GB"/>
        </w:rPr>
        <w:t xml:space="preserve"> mental health and inversely an unhealthy diet can pose mental health </w:t>
      </w:r>
      <w:r w:rsidRPr="004A7195">
        <w:rPr>
          <w:rFonts w:eastAsia="Times New Roman" w:cstheme="minorHAnsi"/>
          <w:sz w:val="22"/>
          <w:szCs w:val="22"/>
          <w:lang w:eastAsia="en-GB"/>
        </w:rPr>
        <w:t>problems</w:t>
      </w:r>
      <w:r w:rsidR="004A7195">
        <w:rPr>
          <w:rFonts w:eastAsia="Times New Roman" w:cstheme="minorHAnsi"/>
          <w:sz w:val="22"/>
          <w:szCs w:val="22"/>
          <w:lang w:eastAsia="en-GB"/>
        </w:rPr>
        <w:t>.</w:t>
      </w:r>
    </w:p>
    <w:p w14:paraId="51D92733" w14:textId="77777777" w:rsidR="008866F1" w:rsidRPr="00BE726D" w:rsidRDefault="00A1487E" w:rsidP="00A1487E">
      <w:pPr>
        <w:rPr>
          <w:rFonts w:eastAsia="Times New Roman" w:cstheme="minorHAnsi"/>
          <w:sz w:val="22"/>
          <w:szCs w:val="22"/>
          <w:lang w:eastAsia="en-GB"/>
        </w:rPr>
      </w:pPr>
      <w:r w:rsidRPr="00BE726D">
        <w:rPr>
          <w:rFonts w:eastAsia="Times New Roman" w:cstheme="minorHAnsi"/>
          <w:sz w:val="22"/>
          <w:szCs w:val="22"/>
          <w:lang w:eastAsia="en-GB"/>
        </w:rPr>
        <w:t>Inflammation in the body due to foods high in saturated fats and processed foods have been linked to poor mental health in particular depression and anxiety</w:t>
      </w:r>
      <w:r w:rsidR="008866F1" w:rsidRPr="00BE726D">
        <w:rPr>
          <w:rFonts w:eastAsia="Times New Roman" w:cstheme="minorHAnsi"/>
          <w:sz w:val="22"/>
          <w:szCs w:val="22"/>
          <w:lang w:eastAsia="en-GB"/>
        </w:rPr>
        <w:t>.</w:t>
      </w:r>
      <w:r w:rsidRPr="00BE726D">
        <w:rPr>
          <w:rFonts w:eastAsia="Times New Roman" w:cstheme="minorHAnsi"/>
          <w:sz w:val="22"/>
          <w:szCs w:val="22"/>
          <w:lang w:eastAsia="en-GB"/>
        </w:rPr>
        <w:t xml:space="preserve"> </w:t>
      </w:r>
    </w:p>
    <w:p w14:paraId="7A49C685" w14:textId="186C2B4E" w:rsidR="00A1487E" w:rsidRPr="00BE726D" w:rsidRDefault="008866F1" w:rsidP="00A1487E">
      <w:pPr>
        <w:rPr>
          <w:rFonts w:eastAsia="Times New Roman" w:cstheme="minorHAnsi"/>
          <w:sz w:val="22"/>
          <w:szCs w:val="22"/>
          <w:lang w:eastAsia="en-GB"/>
        </w:rPr>
      </w:pPr>
      <w:r w:rsidRPr="00BE726D">
        <w:rPr>
          <w:rFonts w:eastAsia="Times New Roman" w:cstheme="minorHAnsi"/>
          <w:sz w:val="22"/>
          <w:szCs w:val="22"/>
          <w:lang w:eastAsia="en-GB"/>
        </w:rPr>
        <w:t>I</w:t>
      </w:r>
      <w:r w:rsidR="00A1487E" w:rsidRPr="00BE726D">
        <w:rPr>
          <w:rFonts w:eastAsia="Times New Roman" w:cstheme="minorHAnsi"/>
          <w:sz w:val="22"/>
          <w:szCs w:val="22"/>
          <w:lang w:eastAsia="en-GB"/>
        </w:rPr>
        <w:t xml:space="preserve">ndividuals economical and socio-economic status can depend on what types of foods that are readily available to them. Adolescents in poorer countries have been shown to eat less nutrient dense foods, therefore rates of depression and anxiety due to this are higher than individuals coming from richer backgrounds with more access to better quality </w:t>
      </w:r>
      <w:r w:rsidR="00A1487E" w:rsidRPr="004A7195">
        <w:rPr>
          <w:rFonts w:eastAsia="Times New Roman" w:cstheme="minorHAnsi"/>
          <w:sz w:val="22"/>
          <w:szCs w:val="22"/>
          <w:lang w:eastAsia="en-GB"/>
        </w:rPr>
        <w:t>foods.</w:t>
      </w:r>
    </w:p>
    <w:p w14:paraId="7B51CB82" w14:textId="1D1CCBAC" w:rsidR="00A1487E" w:rsidRPr="00BE726D" w:rsidRDefault="00A1487E" w:rsidP="00A1487E">
      <w:pPr>
        <w:rPr>
          <w:rFonts w:eastAsia="Times New Roman" w:cstheme="minorHAnsi"/>
          <w:sz w:val="22"/>
          <w:szCs w:val="22"/>
          <w:lang w:eastAsia="en-GB"/>
        </w:rPr>
      </w:pPr>
      <w:r w:rsidRPr="00BE726D">
        <w:rPr>
          <w:rFonts w:eastAsia="Times New Roman" w:cstheme="minorHAnsi"/>
          <w:sz w:val="22"/>
          <w:szCs w:val="22"/>
          <w:lang w:eastAsia="en-GB"/>
        </w:rPr>
        <w:t xml:space="preserve">Depression and anxiety </w:t>
      </w:r>
      <w:r w:rsidR="00F73223" w:rsidRPr="00BE726D">
        <w:rPr>
          <w:rFonts w:eastAsia="Times New Roman" w:cstheme="minorHAnsi"/>
          <w:sz w:val="22"/>
          <w:szCs w:val="22"/>
          <w:lang w:eastAsia="en-GB"/>
        </w:rPr>
        <w:t>stemming from</w:t>
      </w:r>
      <w:r w:rsidRPr="00BE726D">
        <w:rPr>
          <w:rFonts w:eastAsia="Times New Roman" w:cstheme="minorHAnsi"/>
          <w:sz w:val="22"/>
          <w:szCs w:val="22"/>
          <w:lang w:eastAsia="en-GB"/>
        </w:rPr>
        <w:t xml:space="preserve"> diet has been found to be more prevalent in female adolescents </w:t>
      </w:r>
      <w:r w:rsidR="00C2586D" w:rsidRPr="00BE726D">
        <w:rPr>
          <w:rFonts w:eastAsia="Times New Roman" w:cstheme="minorHAnsi"/>
          <w:sz w:val="22"/>
          <w:szCs w:val="22"/>
          <w:lang w:eastAsia="en-GB"/>
        </w:rPr>
        <w:t>more than</w:t>
      </w:r>
      <w:r w:rsidRPr="00BE726D">
        <w:rPr>
          <w:rFonts w:eastAsia="Times New Roman" w:cstheme="minorHAnsi"/>
          <w:sz w:val="22"/>
          <w:szCs w:val="22"/>
          <w:lang w:eastAsia="en-GB"/>
        </w:rPr>
        <w:t xml:space="preserve"> males &amp; an adolescent’s home environment plays a massive role in their ability to eat healthier foods. If the home environment does not allow for this type of </w:t>
      </w:r>
      <w:r w:rsidR="00C2586D" w:rsidRPr="00BE726D">
        <w:rPr>
          <w:rFonts w:eastAsia="Times New Roman" w:cstheme="minorHAnsi"/>
          <w:sz w:val="22"/>
          <w:szCs w:val="22"/>
          <w:lang w:eastAsia="en-GB"/>
        </w:rPr>
        <w:t>eating,</w:t>
      </w:r>
      <w:r w:rsidRPr="00BE726D">
        <w:rPr>
          <w:rFonts w:eastAsia="Times New Roman" w:cstheme="minorHAnsi"/>
          <w:sz w:val="22"/>
          <w:szCs w:val="22"/>
          <w:lang w:eastAsia="en-GB"/>
        </w:rPr>
        <w:t xml:space="preserve"> then there is </w:t>
      </w:r>
      <w:r w:rsidR="00C2586D" w:rsidRPr="00BE726D">
        <w:rPr>
          <w:rFonts w:eastAsia="Times New Roman" w:cstheme="minorHAnsi"/>
          <w:sz w:val="22"/>
          <w:szCs w:val="22"/>
          <w:lang w:eastAsia="en-GB"/>
        </w:rPr>
        <w:t>a possible</w:t>
      </w:r>
      <w:r w:rsidRPr="00BE726D">
        <w:rPr>
          <w:rFonts w:eastAsia="Times New Roman" w:cstheme="minorHAnsi"/>
          <w:sz w:val="22"/>
          <w:szCs w:val="22"/>
          <w:lang w:eastAsia="en-GB"/>
        </w:rPr>
        <w:t xml:space="preserve"> influx of CMD’s including depression and anxiety.</w:t>
      </w:r>
    </w:p>
    <w:p w14:paraId="58108AFF" w14:textId="77777777" w:rsidR="005421A4" w:rsidRPr="00BE726D" w:rsidRDefault="005421A4" w:rsidP="00CA55C9">
      <w:pPr>
        <w:rPr>
          <w:rFonts w:eastAsia="Times New Roman" w:cstheme="minorHAnsi"/>
          <w:sz w:val="22"/>
          <w:szCs w:val="22"/>
          <w:lang w:eastAsia="en-GB"/>
        </w:rPr>
      </w:pPr>
    </w:p>
    <w:p w14:paraId="64EE37B3" w14:textId="1A7AEC9D" w:rsidR="00AC1598" w:rsidRPr="00BE726D" w:rsidRDefault="002738E4" w:rsidP="000201D1">
      <w:pPr>
        <w:rPr>
          <w:rFonts w:eastAsia="Times New Roman" w:cstheme="minorHAnsi"/>
          <w:b/>
          <w:bCs/>
          <w:sz w:val="22"/>
          <w:szCs w:val="22"/>
          <w:lang w:eastAsia="en-GB"/>
        </w:rPr>
      </w:pPr>
      <w:r w:rsidRPr="00BE726D">
        <w:rPr>
          <w:rFonts w:eastAsia="Times New Roman" w:cstheme="minorHAnsi"/>
          <w:b/>
          <w:bCs/>
          <w:sz w:val="22"/>
          <w:szCs w:val="22"/>
          <w:lang w:eastAsia="en-GB"/>
        </w:rPr>
        <w:t xml:space="preserve">Healthy </w:t>
      </w:r>
      <w:r w:rsidR="00AC1598" w:rsidRPr="00BE726D">
        <w:rPr>
          <w:rFonts w:eastAsia="Times New Roman" w:cstheme="minorHAnsi"/>
          <w:b/>
          <w:bCs/>
          <w:sz w:val="22"/>
          <w:szCs w:val="22"/>
          <w:lang w:eastAsia="en-GB"/>
        </w:rPr>
        <w:t>Mediterranean diet</w:t>
      </w:r>
    </w:p>
    <w:p w14:paraId="7880D9B9" w14:textId="77777777" w:rsidR="00D141B3" w:rsidRPr="00BE726D" w:rsidRDefault="006764BE" w:rsidP="005260DD">
      <w:pPr>
        <w:rPr>
          <w:rFonts w:eastAsia="Times New Roman" w:cstheme="minorHAnsi"/>
          <w:sz w:val="22"/>
          <w:szCs w:val="22"/>
          <w:lang w:eastAsia="en-GB"/>
        </w:rPr>
      </w:pPr>
      <w:r w:rsidRPr="00BE726D">
        <w:rPr>
          <w:rFonts w:eastAsia="Times New Roman" w:cstheme="minorHAnsi"/>
          <w:sz w:val="22"/>
          <w:szCs w:val="22"/>
          <w:lang w:eastAsia="en-GB"/>
        </w:rPr>
        <w:t>5</w:t>
      </w:r>
      <w:r w:rsidR="005260DD" w:rsidRPr="00BE726D">
        <w:rPr>
          <w:rFonts w:eastAsia="Times New Roman" w:cstheme="minorHAnsi"/>
          <w:sz w:val="22"/>
          <w:szCs w:val="22"/>
          <w:lang w:eastAsia="en-GB"/>
        </w:rPr>
        <w:t xml:space="preserve"> studies (</w:t>
      </w:r>
      <w:r w:rsidR="00FB7542" w:rsidRPr="00BE726D">
        <w:rPr>
          <w:rFonts w:eastAsia="Times New Roman" w:cstheme="minorHAnsi"/>
          <w:sz w:val="22"/>
          <w:szCs w:val="22"/>
          <w:lang w:eastAsia="en-GB"/>
        </w:rPr>
        <w:t>Liang</w:t>
      </w:r>
      <w:r w:rsidR="00D24A49" w:rsidRPr="00BE726D">
        <w:rPr>
          <w:rFonts w:eastAsia="Times New Roman" w:cstheme="minorHAnsi"/>
          <w:sz w:val="22"/>
          <w:szCs w:val="22"/>
          <w:lang w:eastAsia="en-GB"/>
        </w:rPr>
        <w:t>,</w:t>
      </w:r>
      <w:r w:rsidR="00FB7542" w:rsidRPr="00BE726D">
        <w:rPr>
          <w:rFonts w:eastAsia="Times New Roman" w:cstheme="minorHAnsi"/>
          <w:sz w:val="22"/>
          <w:szCs w:val="22"/>
          <w:lang w:eastAsia="en-GB"/>
        </w:rPr>
        <w:t xml:space="preserve"> K et al</w:t>
      </w:r>
      <w:r w:rsidR="00962A6B" w:rsidRPr="00BE726D">
        <w:rPr>
          <w:rFonts w:eastAsia="Times New Roman" w:cstheme="minorHAnsi"/>
          <w:sz w:val="22"/>
          <w:szCs w:val="22"/>
          <w:lang w:eastAsia="en-GB"/>
        </w:rPr>
        <w:t xml:space="preserve"> 2022</w:t>
      </w:r>
      <w:r w:rsidR="002A15C2" w:rsidRPr="00BE726D">
        <w:rPr>
          <w:rFonts w:eastAsia="Times New Roman" w:cstheme="minorHAnsi"/>
          <w:sz w:val="22"/>
          <w:szCs w:val="22"/>
          <w:lang w:eastAsia="en-GB"/>
        </w:rPr>
        <w:t>;</w:t>
      </w:r>
      <w:r w:rsidR="00962A6B" w:rsidRPr="00BE726D">
        <w:rPr>
          <w:rFonts w:eastAsia="Times New Roman" w:cstheme="minorHAnsi"/>
          <w:sz w:val="22"/>
          <w:szCs w:val="22"/>
          <w:lang w:eastAsia="en-GB"/>
        </w:rPr>
        <w:t>Dehghan</w:t>
      </w:r>
      <w:r w:rsidR="00D24A49" w:rsidRPr="00BE726D">
        <w:rPr>
          <w:rFonts w:eastAsia="Times New Roman" w:cstheme="minorHAnsi"/>
          <w:sz w:val="22"/>
          <w:szCs w:val="22"/>
          <w:lang w:eastAsia="en-GB"/>
        </w:rPr>
        <w:t>,</w:t>
      </w:r>
      <w:r w:rsidR="00962A6B" w:rsidRPr="00BE726D">
        <w:rPr>
          <w:rFonts w:eastAsia="Times New Roman" w:cstheme="minorHAnsi"/>
          <w:sz w:val="22"/>
          <w:szCs w:val="22"/>
          <w:lang w:eastAsia="en-GB"/>
        </w:rPr>
        <w:t xml:space="preserve"> P et al </w:t>
      </w:r>
      <w:r w:rsidR="00D24A49" w:rsidRPr="00BE726D">
        <w:rPr>
          <w:rFonts w:eastAsia="Times New Roman" w:cstheme="minorHAnsi"/>
          <w:sz w:val="22"/>
          <w:szCs w:val="22"/>
          <w:lang w:eastAsia="en-GB"/>
        </w:rPr>
        <w:t>2022</w:t>
      </w:r>
      <w:r w:rsidR="002A15C2" w:rsidRPr="00BE726D">
        <w:rPr>
          <w:rFonts w:eastAsia="Times New Roman" w:cstheme="minorHAnsi"/>
          <w:sz w:val="22"/>
          <w:szCs w:val="22"/>
          <w:lang w:eastAsia="en-GB"/>
        </w:rPr>
        <w:t>;</w:t>
      </w:r>
      <w:r w:rsidR="00D24A49" w:rsidRPr="00BE726D">
        <w:rPr>
          <w:rFonts w:eastAsia="Times New Roman" w:cstheme="minorHAnsi"/>
          <w:sz w:val="22"/>
          <w:szCs w:val="22"/>
          <w:lang w:eastAsia="en-GB"/>
        </w:rPr>
        <w:t>Chi, X et al</w:t>
      </w:r>
      <w:r w:rsidR="00C0115F" w:rsidRPr="00BE726D">
        <w:rPr>
          <w:rFonts w:eastAsia="Times New Roman" w:cstheme="minorHAnsi"/>
          <w:sz w:val="22"/>
          <w:szCs w:val="22"/>
          <w:lang w:eastAsia="en-GB"/>
        </w:rPr>
        <w:t xml:space="preserve"> 2021</w:t>
      </w:r>
      <w:r w:rsidR="002A15C2" w:rsidRPr="00BE726D">
        <w:rPr>
          <w:rFonts w:eastAsia="Times New Roman" w:cstheme="minorHAnsi"/>
          <w:sz w:val="22"/>
          <w:szCs w:val="22"/>
          <w:lang w:eastAsia="en-GB"/>
        </w:rPr>
        <w:t>;</w:t>
      </w:r>
      <w:r w:rsidR="00AA3A56" w:rsidRPr="00BE726D">
        <w:rPr>
          <w:rFonts w:eastAsia="Times New Roman" w:cstheme="minorHAnsi"/>
          <w:sz w:val="22"/>
          <w:szCs w:val="22"/>
          <w:lang w:eastAsia="en-GB"/>
        </w:rPr>
        <w:t>Jacka FN et al 2011</w:t>
      </w:r>
      <w:r w:rsidR="002A15C2" w:rsidRPr="00BE726D">
        <w:rPr>
          <w:rFonts w:eastAsia="Times New Roman" w:cstheme="minorHAnsi"/>
          <w:sz w:val="22"/>
          <w:szCs w:val="22"/>
          <w:lang w:eastAsia="en-GB"/>
        </w:rPr>
        <w:t>;</w:t>
      </w:r>
      <w:r w:rsidR="00AA3A56" w:rsidRPr="00BE726D">
        <w:rPr>
          <w:rFonts w:eastAsia="Times New Roman" w:cstheme="minorHAnsi"/>
          <w:sz w:val="22"/>
          <w:szCs w:val="22"/>
          <w:lang w:eastAsia="en-GB"/>
        </w:rPr>
        <w:t>Es</w:t>
      </w:r>
      <w:r w:rsidR="00DB1C4B" w:rsidRPr="00BE726D">
        <w:rPr>
          <w:rFonts w:eastAsia="Times New Roman" w:cstheme="minorHAnsi"/>
          <w:sz w:val="22"/>
          <w:szCs w:val="22"/>
          <w:lang w:eastAsia="en-GB"/>
        </w:rPr>
        <w:t>teban-Gonzal, L, et al 2019</w:t>
      </w:r>
      <w:r w:rsidR="009C2503" w:rsidRPr="00BE726D">
        <w:rPr>
          <w:rFonts w:eastAsia="Times New Roman" w:cstheme="minorHAnsi"/>
          <w:sz w:val="22"/>
          <w:szCs w:val="22"/>
          <w:lang w:eastAsia="en-GB"/>
        </w:rPr>
        <w:t>;Wendy</w:t>
      </w:r>
      <w:r w:rsidR="006B431D" w:rsidRPr="00BE726D">
        <w:rPr>
          <w:rFonts w:eastAsia="Times New Roman" w:cstheme="minorHAnsi"/>
          <w:sz w:val="22"/>
          <w:szCs w:val="22"/>
          <w:lang w:eastAsia="en-GB"/>
        </w:rPr>
        <w:t>, H. et al, 2018</w:t>
      </w:r>
      <w:r w:rsidR="005260DD" w:rsidRPr="00BE726D">
        <w:rPr>
          <w:rFonts w:eastAsia="Times New Roman" w:cstheme="minorHAnsi"/>
          <w:sz w:val="22"/>
          <w:szCs w:val="22"/>
          <w:lang w:eastAsia="en-GB"/>
        </w:rPr>
        <w:t xml:space="preserve">) found that adherence to a healthy diet (Mediterranean diet) which consists of fruits, vegetables, whole grains, nuts, fish and olive oil, had an inverse correlation in the risk of depression and anxiety in adolescence males and females. Overall scores of </w:t>
      </w:r>
      <w:proofErr w:type="gramStart"/>
      <w:r w:rsidR="005260DD" w:rsidRPr="00BE726D">
        <w:rPr>
          <w:rFonts w:eastAsia="Times New Roman" w:cstheme="minorHAnsi"/>
          <w:sz w:val="22"/>
          <w:szCs w:val="22"/>
          <w:lang w:eastAsia="en-GB"/>
        </w:rPr>
        <w:t>depression</w:t>
      </w:r>
      <w:proofErr w:type="gramEnd"/>
      <w:r w:rsidR="005260DD" w:rsidRPr="00BE726D">
        <w:rPr>
          <w:rFonts w:eastAsia="Times New Roman" w:cstheme="minorHAnsi"/>
          <w:sz w:val="22"/>
          <w:szCs w:val="22"/>
          <w:lang w:eastAsia="en-GB"/>
        </w:rPr>
        <w:t xml:space="preserve"> and anxiety were considerably lower when following this eating pattern across all of the studies. </w:t>
      </w:r>
    </w:p>
    <w:p w14:paraId="2752F430" w14:textId="77777777" w:rsidR="00D141B3" w:rsidRPr="00BE726D" w:rsidRDefault="006B431D" w:rsidP="005260DD">
      <w:pPr>
        <w:rPr>
          <w:rFonts w:eastAsia="Times New Roman" w:cstheme="minorHAnsi"/>
          <w:sz w:val="22"/>
          <w:szCs w:val="22"/>
          <w:lang w:eastAsia="en-GB"/>
        </w:rPr>
      </w:pPr>
      <w:r w:rsidRPr="00BE726D">
        <w:rPr>
          <w:rFonts w:eastAsia="Times New Roman" w:cstheme="minorHAnsi"/>
          <w:sz w:val="22"/>
          <w:szCs w:val="22"/>
          <w:lang w:eastAsia="en-GB"/>
        </w:rPr>
        <w:t>3</w:t>
      </w:r>
      <w:r w:rsidR="005260DD" w:rsidRPr="00BE726D">
        <w:rPr>
          <w:rFonts w:eastAsia="Times New Roman" w:cstheme="minorHAnsi"/>
          <w:sz w:val="22"/>
          <w:szCs w:val="22"/>
          <w:lang w:eastAsia="en-GB"/>
        </w:rPr>
        <w:t xml:space="preserve"> studies (</w:t>
      </w:r>
      <w:r w:rsidR="006764BE" w:rsidRPr="00BE726D">
        <w:rPr>
          <w:rFonts w:eastAsia="Times New Roman" w:cstheme="minorHAnsi"/>
          <w:sz w:val="22"/>
          <w:szCs w:val="22"/>
          <w:lang w:eastAsia="en-GB"/>
        </w:rPr>
        <w:t>Liang, K et al 2022; Jacka FN et al 2011</w:t>
      </w:r>
      <w:r w:rsidRPr="00BE726D">
        <w:rPr>
          <w:rFonts w:eastAsia="Times New Roman" w:cstheme="minorHAnsi"/>
          <w:sz w:val="22"/>
          <w:szCs w:val="22"/>
          <w:lang w:eastAsia="en-GB"/>
        </w:rPr>
        <w:t>; Wendy, H. et al, 2018</w:t>
      </w:r>
      <w:r w:rsidR="005260DD" w:rsidRPr="00BE726D">
        <w:rPr>
          <w:rFonts w:eastAsia="Times New Roman" w:cstheme="minorHAnsi"/>
          <w:sz w:val="22"/>
          <w:szCs w:val="22"/>
          <w:lang w:eastAsia="en-GB"/>
        </w:rPr>
        <w:t>) found that this healthy eating patterns helped lower the risk of inflammation. Since inflammation has been linked to various CMD’s</w:t>
      </w:r>
      <w:r w:rsidR="000D65CD" w:rsidRPr="00BE726D">
        <w:rPr>
          <w:rFonts w:eastAsia="Times New Roman" w:cstheme="minorHAnsi"/>
          <w:sz w:val="22"/>
          <w:szCs w:val="22"/>
          <w:lang w:eastAsia="en-GB"/>
        </w:rPr>
        <w:t>, including depression and anxiety</w:t>
      </w:r>
      <w:r w:rsidRPr="00BE726D">
        <w:rPr>
          <w:rFonts w:eastAsia="Times New Roman" w:cstheme="minorHAnsi"/>
          <w:sz w:val="22"/>
          <w:szCs w:val="22"/>
          <w:lang w:eastAsia="en-GB"/>
        </w:rPr>
        <w:t>.</w:t>
      </w:r>
      <w:r w:rsidR="00066E50" w:rsidRPr="00BE726D">
        <w:rPr>
          <w:rFonts w:eastAsia="Times New Roman" w:cstheme="minorHAnsi"/>
          <w:sz w:val="22"/>
          <w:szCs w:val="22"/>
          <w:lang w:eastAsia="en-GB"/>
        </w:rPr>
        <w:t xml:space="preserve"> </w:t>
      </w:r>
    </w:p>
    <w:p w14:paraId="77DC09C4" w14:textId="596D5183" w:rsidR="00AC1598" w:rsidRPr="00BE726D" w:rsidRDefault="00155A75" w:rsidP="005260DD">
      <w:pPr>
        <w:rPr>
          <w:rFonts w:cstheme="minorHAnsi"/>
          <w:sz w:val="22"/>
          <w:szCs w:val="22"/>
        </w:rPr>
      </w:pPr>
      <w:r w:rsidRPr="00BE726D">
        <w:rPr>
          <w:rFonts w:eastAsia="Times New Roman" w:cstheme="minorHAnsi"/>
          <w:sz w:val="22"/>
          <w:szCs w:val="22"/>
          <w:lang w:eastAsia="en-GB"/>
        </w:rPr>
        <w:t>Wendy, H (2018) conducted a follow up study which was</w:t>
      </w:r>
      <w:r w:rsidR="00937830" w:rsidRPr="00BE726D">
        <w:rPr>
          <w:rFonts w:eastAsia="Times New Roman" w:cstheme="minorHAnsi"/>
          <w:sz w:val="22"/>
          <w:szCs w:val="22"/>
          <w:lang w:eastAsia="en-GB"/>
        </w:rPr>
        <w:t xml:space="preserve"> done on adolescents at 14y</w:t>
      </w:r>
      <w:r w:rsidR="001C1976">
        <w:rPr>
          <w:rFonts w:eastAsia="Times New Roman" w:cstheme="minorHAnsi"/>
          <w:sz w:val="22"/>
          <w:szCs w:val="22"/>
          <w:lang w:eastAsia="en-GB"/>
        </w:rPr>
        <w:t>ears</w:t>
      </w:r>
      <w:r w:rsidR="00937830" w:rsidRPr="00BE726D">
        <w:rPr>
          <w:rFonts w:eastAsia="Times New Roman" w:cstheme="minorHAnsi"/>
          <w:sz w:val="22"/>
          <w:szCs w:val="22"/>
          <w:lang w:eastAsia="en-GB"/>
        </w:rPr>
        <w:t xml:space="preserve"> and 17y</w:t>
      </w:r>
      <w:r w:rsidR="00A44021">
        <w:rPr>
          <w:rFonts w:eastAsia="Times New Roman" w:cstheme="minorHAnsi"/>
          <w:sz w:val="22"/>
          <w:szCs w:val="22"/>
          <w:lang w:eastAsia="en-GB"/>
        </w:rPr>
        <w:t>ears</w:t>
      </w:r>
      <w:r w:rsidR="00280F4D" w:rsidRPr="00BE726D">
        <w:rPr>
          <w:rFonts w:eastAsia="Times New Roman" w:cstheme="minorHAnsi"/>
          <w:sz w:val="22"/>
          <w:szCs w:val="22"/>
          <w:lang w:eastAsia="en-GB"/>
        </w:rPr>
        <w:t>,</w:t>
      </w:r>
      <w:r w:rsidR="00937830" w:rsidRPr="00BE726D">
        <w:rPr>
          <w:rFonts w:eastAsia="Times New Roman" w:cstheme="minorHAnsi"/>
          <w:sz w:val="22"/>
          <w:szCs w:val="22"/>
          <w:lang w:eastAsia="en-GB"/>
        </w:rPr>
        <w:t xml:space="preserve"> </w:t>
      </w:r>
      <w:r w:rsidR="002460B8" w:rsidRPr="00BE726D">
        <w:rPr>
          <w:rFonts w:eastAsia="Times New Roman" w:cstheme="minorHAnsi"/>
          <w:sz w:val="22"/>
          <w:szCs w:val="22"/>
          <w:lang w:eastAsia="en-GB"/>
        </w:rPr>
        <w:t xml:space="preserve">the </w:t>
      </w:r>
      <w:r w:rsidR="00042B84" w:rsidRPr="00BE726D">
        <w:rPr>
          <w:rFonts w:eastAsia="Times New Roman" w:cstheme="minorHAnsi"/>
          <w:sz w:val="22"/>
          <w:szCs w:val="22"/>
          <w:lang w:eastAsia="en-GB"/>
        </w:rPr>
        <w:t xml:space="preserve">hypothesised connections between eating patterns, inflammation, depression, anxiety and internalising and externalising problem behaviours have been </w:t>
      </w:r>
      <w:r w:rsidR="002460B8" w:rsidRPr="00BE726D">
        <w:rPr>
          <w:rFonts w:eastAsia="Times New Roman" w:cstheme="minorHAnsi"/>
          <w:sz w:val="22"/>
          <w:szCs w:val="22"/>
          <w:lang w:eastAsia="en-GB"/>
        </w:rPr>
        <w:t>backed up</w:t>
      </w:r>
      <w:r w:rsidR="00042B84" w:rsidRPr="00BE726D">
        <w:rPr>
          <w:rFonts w:eastAsia="Times New Roman" w:cstheme="minorHAnsi"/>
          <w:sz w:val="22"/>
          <w:szCs w:val="22"/>
          <w:lang w:eastAsia="en-GB"/>
        </w:rPr>
        <w:t xml:space="preserve"> by their research</w:t>
      </w:r>
      <w:r w:rsidR="002460B8" w:rsidRPr="00BE726D">
        <w:rPr>
          <w:rFonts w:eastAsia="Times New Roman" w:cstheme="minorHAnsi"/>
          <w:sz w:val="22"/>
          <w:szCs w:val="22"/>
          <w:lang w:eastAsia="en-GB"/>
        </w:rPr>
        <w:t xml:space="preserve"> stating that </w:t>
      </w:r>
      <w:r w:rsidR="002B22A8" w:rsidRPr="00BE726D">
        <w:rPr>
          <w:rFonts w:eastAsia="Times New Roman" w:cstheme="minorHAnsi"/>
          <w:sz w:val="22"/>
          <w:szCs w:val="22"/>
          <w:lang w:eastAsia="en-GB"/>
        </w:rPr>
        <w:t>adolescents</w:t>
      </w:r>
      <w:r w:rsidR="00A342BF" w:rsidRPr="00BE726D">
        <w:rPr>
          <w:rFonts w:eastAsia="Times New Roman" w:cstheme="minorHAnsi"/>
          <w:sz w:val="22"/>
          <w:szCs w:val="22"/>
          <w:lang w:eastAsia="en-GB"/>
        </w:rPr>
        <w:t xml:space="preserve"> that follow a healthy eating pattern such as the Mediterranean diet can </w:t>
      </w:r>
      <w:r w:rsidR="00CB1EA2" w:rsidRPr="00BE726D">
        <w:rPr>
          <w:rFonts w:eastAsia="Times New Roman" w:cstheme="minorHAnsi"/>
          <w:sz w:val="22"/>
          <w:szCs w:val="22"/>
          <w:lang w:eastAsia="en-GB"/>
        </w:rPr>
        <w:t>lower the risk of depression and anxiety symptoms</w:t>
      </w:r>
      <w:r w:rsidR="00042B84" w:rsidRPr="00BE726D">
        <w:rPr>
          <w:rFonts w:eastAsia="Times New Roman" w:cstheme="minorHAnsi"/>
          <w:sz w:val="22"/>
          <w:szCs w:val="22"/>
          <w:lang w:eastAsia="en-GB"/>
        </w:rPr>
        <w:t xml:space="preserve">. </w:t>
      </w:r>
      <w:r w:rsidR="00CB1EA2" w:rsidRPr="00BE726D">
        <w:rPr>
          <w:rFonts w:eastAsia="Times New Roman" w:cstheme="minorHAnsi"/>
          <w:sz w:val="22"/>
          <w:szCs w:val="22"/>
          <w:lang w:eastAsia="en-GB"/>
        </w:rPr>
        <w:t>The study also found that h</w:t>
      </w:r>
      <w:r w:rsidR="00042B84" w:rsidRPr="00BE726D">
        <w:rPr>
          <w:rFonts w:eastAsia="Times New Roman" w:cstheme="minorHAnsi"/>
          <w:sz w:val="22"/>
          <w:szCs w:val="22"/>
          <w:lang w:eastAsia="en-GB"/>
        </w:rPr>
        <w:t xml:space="preserve">aving a higher body mass index (BMI) at the age of 14 was associated with having a higher BMI, leptin, and </w:t>
      </w:r>
      <w:proofErr w:type="spellStart"/>
      <w:r w:rsidR="00042B84" w:rsidRPr="00BE726D">
        <w:rPr>
          <w:rFonts w:eastAsia="Times New Roman" w:cstheme="minorHAnsi"/>
          <w:sz w:val="22"/>
          <w:szCs w:val="22"/>
          <w:lang w:eastAsia="en-GB"/>
        </w:rPr>
        <w:t>hs</w:t>
      </w:r>
      <w:proofErr w:type="spellEnd"/>
      <w:r w:rsidR="00042B84" w:rsidRPr="00BE726D">
        <w:rPr>
          <w:rFonts w:eastAsia="Times New Roman" w:cstheme="minorHAnsi"/>
          <w:sz w:val="22"/>
          <w:szCs w:val="22"/>
          <w:lang w:eastAsia="en-GB"/>
        </w:rPr>
        <w:t xml:space="preserve">-CRP, as well as experiencing more depressive symptoms and mental health issues by the age of 17, while a "Healthy" food pattern seemed protective along these </w:t>
      </w:r>
      <w:r w:rsidR="00042B84" w:rsidRPr="004A7195">
        <w:rPr>
          <w:rFonts w:eastAsia="Times New Roman" w:cstheme="minorHAnsi"/>
          <w:sz w:val="22"/>
          <w:szCs w:val="22"/>
          <w:lang w:eastAsia="en-GB"/>
        </w:rPr>
        <w:t>pathways</w:t>
      </w:r>
      <w:r w:rsidR="002D114F" w:rsidRPr="004A7195">
        <w:rPr>
          <w:rFonts w:eastAsia="Times New Roman" w:cstheme="minorHAnsi"/>
          <w:sz w:val="22"/>
          <w:szCs w:val="22"/>
          <w:lang w:eastAsia="en-GB"/>
        </w:rPr>
        <w:t xml:space="preserve"> (REF)</w:t>
      </w:r>
      <w:r w:rsidR="00042B84" w:rsidRPr="004A7195">
        <w:rPr>
          <w:rFonts w:eastAsia="Times New Roman" w:cstheme="minorHAnsi"/>
          <w:sz w:val="22"/>
          <w:szCs w:val="22"/>
          <w:lang w:eastAsia="en-GB"/>
        </w:rPr>
        <w:t>.</w:t>
      </w:r>
    </w:p>
    <w:p w14:paraId="5C3C56A6" w14:textId="77777777" w:rsidR="002738E4" w:rsidRPr="00BE726D" w:rsidRDefault="002738E4" w:rsidP="005260DD">
      <w:pPr>
        <w:rPr>
          <w:rFonts w:cstheme="minorHAnsi"/>
          <w:sz w:val="22"/>
          <w:szCs w:val="22"/>
        </w:rPr>
      </w:pPr>
    </w:p>
    <w:p w14:paraId="353D12B7" w14:textId="6707E0C4" w:rsidR="002738E4" w:rsidRPr="00BE726D" w:rsidRDefault="002738E4" w:rsidP="000201D1">
      <w:pPr>
        <w:rPr>
          <w:rFonts w:cstheme="minorHAnsi"/>
          <w:b/>
          <w:bCs/>
          <w:sz w:val="22"/>
          <w:szCs w:val="22"/>
        </w:rPr>
      </w:pPr>
      <w:r w:rsidRPr="00BE726D">
        <w:rPr>
          <w:rFonts w:cstheme="minorHAnsi"/>
          <w:b/>
          <w:bCs/>
          <w:sz w:val="22"/>
          <w:szCs w:val="22"/>
        </w:rPr>
        <w:t>Unhealthy Western Diet</w:t>
      </w:r>
    </w:p>
    <w:p w14:paraId="7700CD1F" w14:textId="3E530BBE" w:rsidR="002738E4" w:rsidRPr="00BE726D" w:rsidRDefault="002738E4" w:rsidP="002738E4">
      <w:pPr>
        <w:rPr>
          <w:rFonts w:cstheme="minorHAnsi"/>
          <w:sz w:val="22"/>
          <w:szCs w:val="22"/>
        </w:rPr>
      </w:pPr>
      <w:r w:rsidRPr="00BE726D">
        <w:rPr>
          <w:rFonts w:cstheme="minorHAnsi"/>
          <w:sz w:val="22"/>
          <w:szCs w:val="22"/>
        </w:rPr>
        <w:t xml:space="preserve">The western diet consists of foods that are higher in energy density but have poor micronutrient levels in them such as fries, sweets, chocolate, soft drinks &amp; rich in saturated fats. </w:t>
      </w:r>
    </w:p>
    <w:p w14:paraId="15BAEEC5" w14:textId="3D4ECDA7" w:rsidR="0087143B" w:rsidRPr="00BE726D" w:rsidRDefault="00DA252E" w:rsidP="002738E4">
      <w:pPr>
        <w:rPr>
          <w:rFonts w:cstheme="minorHAnsi"/>
          <w:sz w:val="22"/>
          <w:szCs w:val="22"/>
        </w:rPr>
      </w:pPr>
      <w:r w:rsidRPr="00BE726D">
        <w:rPr>
          <w:rFonts w:cstheme="minorHAnsi"/>
          <w:sz w:val="22"/>
          <w:szCs w:val="22"/>
        </w:rPr>
        <w:t>5</w:t>
      </w:r>
      <w:r w:rsidR="002738E4" w:rsidRPr="00BE726D">
        <w:rPr>
          <w:rFonts w:cstheme="minorHAnsi"/>
          <w:sz w:val="22"/>
          <w:szCs w:val="22"/>
        </w:rPr>
        <w:t xml:space="preserve"> studies </w:t>
      </w:r>
      <w:r w:rsidR="000130FC" w:rsidRPr="00BE726D">
        <w:rPr>
          <w:rFonts w:cstheme="minorHAnsi"/>
          <w:sz w:val="22"/>
          <w:szCs w:val="22"/>
        </w:rPr>
        <w:t>(</w:t>
      </w:r>
      <w:r w:rsidR="00D74609" w:rsidRPr="00BE726D">
        <w:rPr>
          <w:rFonts w:cstheme="minorHAnsi"/>
          <w:color w:val="222222"/>
          <w:sz w:val="22"/>
          <w:szCs w:val="22"/>
          <w:shd w:val="clear" w:color="auto" w:fill="FFFFFF"/>
        </w:rPr>
        <w:t>Kulkarni, A., 2015;</w:t>
      </w:r>
      <w:r w:rsidR="00EC6EDC" w:rsidRPr="00BE726D">
        <w:rPr>
          <w:rFonts w:eastAsia="Times New Roman" w:cstheme="minorHAnsi"/>
          <w:sz w:val="22"/>
          <w:szCs w:val="22"/>
          <w:lang w:eastAsia="en-GB"/>
        </w:rPr>
        <w:t xml:space="preserve"> Jacka FN et al 201</w:t>
      </w:r>
      <w:r w:rsidR="003116DC" w:rsidRPr="00BE726D">
        <w:rPr>
          <w:rFonts w:eastAsia="Times New Roman" w:cstheme="minorHAnsi"/>
          <w:sz w:val="22"/>
          <w:szCs w:val="22"/>
          <w:lang w:eastAsia="en-GB"/>
        </w:rPr>
        <w:t>1</w:t>
      </w:r>
      <w:r w:rsidR="00EC6EDC" w:rsidRPr="00BE726D">
        <w:rPr>
          <w:rFonts w:eastAsia="Times New Roman" w:cstheme="minorHAnsi"/>
          <w:sz w:val="22"/>
          <w:szCs w:val="22"/>
          <w:lang w:eastAsia="en-GB"/>
        </w:rPr>
        <w:t>; Wendy, H. et al, 2018</w:t>
      </w:r>
      <w:r w:rsidR="0053377A" w:rsidRPr="00BE726D">
        <w:rPr>
          <w:rFonts w:eastAsia="Times New Roman" w:cstheme="minorHAnsi"/>
          <w:sz w:val="22"/>
          <w:szCs w:val="22"/>
          <w:lang w:eastAsia="en-GB"/>
        </w:rPr>
        <w:t>;</w:t>
      </w:r>
      <w:r w:rsidR="0053377A" w:rsidRPr="00BE726D">
        <w:rPr>
          <w:rFonts w:cstheme="minorHAnsi"/>
          <w:sz w:val="22"/>
          <w:szCs w:val="22"/>
        </w:rPr>
        <w:t xml:space="preserve"> Zalcman, S.S. et </w:t>
      </w:r>
      <w:r w:rsidR="0053377A" w:rsidRPr="00BE726D">
        <w:rPr>
          <w:rFonts w:cstheme="minorHAnsi"/>
          <w:i/>
          <w:iCs/>
          <w:sz w:val="22"/>
          <w:szCs w:val="22"/>
        </w:rPr>
        <w:t xml:space="preserve">al. </w:t>
      </w:r>
      <w:r w:rsidR="0053377A" w:rsidRPr="00BE726D">
        <w:rPr>
          <w:rFonts w:cstheme="minorHAnsi"/>
          <w:sz w:val="22"/>
          <w:szCs w:val="22"/>
        </w:rPr>
        <w:t>2018</w:t>
      </w:r>
      <w:r w:rsidR="009D7D67" w:rsidRPr="00BE726D">
        <w:rPr>
          <w:rFonts w:cstheme="minorHAnsi"/>
          <w:sz w:val="22"/>
          <w:szCs w:val="22"/>
        </w:rPr>
        <w:t>;</w:t>
      </w:r>
      <w:r w:rsidR="009D7D67" w:rsidRPr="00BE726D">
        <w:rPr>
          <w:rFonts w:eastAsia="Times New Roman" w:cstheme="minorHAnsi"/>
          <w:sz w:val="22"/>
          <w:szCs w:val="22"/>
          <w:lang w:eastAsia="en-GB"/>
        </w:rPr>
        <w:t xml:space="preserve"> Esteban-Gonzal, L, et al 2019) </w:t>
      </w:r>
      <w:r w:rsidR="002738E4" w:rsidRPr="00BE726D">
        <w:rPr>
          <w:rFonts w:cstheme="minorHAnsi"/>
          <w:sz w:val="22"/>
          <w:szCs w:val="22"/>
        </w:rPr>
        <w:t>found that western diets consisting of snack &amp; animal foods res</w:t>
      </w:r>
      <w:r w:rsidRPr="00BE726D">
        <w:rPr>
          <w:rFonts w:cstheme="minorHAnsi"/>
          <w:sz w:val="22"/>
          <w:szCs w:val="22"/>
        </w:rPr>
        <w:t xml:space="preserve">ulted in a higher risk of depression and anxiety in adolescents. The results show that foods dense in overall energy but low in nutritional value can have negative effects on </w:t>
      </w:r>
      <w:r w:rsidR="0087143B" w:rsidRPr="00BE726D">
        <w:rPr>
          <w:rFonts w:cstheme="minorHAnsi"/>
          <w:sz w:val="22"/>
          <w:szCs w:val="22"/>
        </w:rPr>
        <w:t>adolescents’</w:t>
      </w:r>
      <w:r w:rsidRPr="00BE726D">
        <w:rPr>
          <w:rFonts w:cstheme="minorHAnsi"/>
          <w:sz w:val="22"/>
          <w:szCs w:val="22"/>
        </w:rPr>
        <w:t xml:space="preserve"> mental health. The gut-brain axis is affected in several ways by this diet, which leads to changes in cognitive </w:t>
      </w:r>
      <w:proofErr w:type="gramStart"/>
      <w:r w:rsidRPr="00BE726D">
        <w:rPr>
          <w:rFonts w:cstheme="minorHAnsi"/>
          <w:sz w:val="22"/>
          <w:szCs w:val="22"/>
        </w:rPr>
        <w:t>performance</w:t>
      </w:r>
      <w:proofErr w:type="gramEnd"/>
      <w:r w:rsidR="0087143B" w:rsidRPr="00BE726D">
        <w:rPr>
          <w:rFonts w:cstheme="minorHAnsi"/>
          <w:sz w:val="22"/>
          <w:szCs w:val="22"/>
        </w:rPr>
        <w:t xml:space="preserve"> </w:t>
      </w:r>
    </w:p>
    <w:p w14:paraId="265CAED2" w14:textId="23465CE1" w:rsidR="002738E4" w:rsidRPr="00BE726D" w:rsidRDefault="0087143B" w:rsidP="002738E4">
      <w:pPr>
        <w:rPr>
          <w:rFonts w:cstheme="minorHAnsi"/>
          <w:sz w:val="22"/>
          <w:szCs w:val="22"/>
        </w:rPr>
      </w:pPr>
      <w:r w:rsidRPr="00BE726D">
        <w:rPr>
          <w:rFonts w:cstheme="minorHAnsi"/>
          <w:sz w:val="22"/>
          <w:szCs w:val="22"/>
        </w:rPr>
        <w:t>(</w:t>
      </w:r>
      <w:r w:rsidRPr="00BE726D">
        <w:rPr>
          <w:rFonts w:eastAsia="Times New Roman" w:cstheme="minorHAnsi"/>
          <w:sz w:val="22"/>
          <w:szCs w:val="22"/>
          <w:lang w:eastAsia="en-GB"/>
        </w:rPr>
        <w:t xml:space="preserve">Wendy, H. et al, 2018). </w:t>
      </w:r>
      <w:r w:rsidR="00DA252E" w:rsidRPr="00BE726D">
        <w:rPr>
          <w:rFonts w:cstheme="minorHAnsi"/>
          <w:sz w:val="22"/>
          <w:szCs w:val="22"/>
        </w:rPr>
        <w:t xml:space="preserve">The hypothalamic-pituitary-adrenal (HPA) axis dysregulation linked, anxiety, and depression may also be triggered by repeated consumption of the highly desirable products characteristic of the western diet over an extended </w:t>
      </w:r>
      <w:proofErr w:type="gramStart"/>
      <w:r w:rsidR="00DA252E" w:rsidRPr="00BE726D">
        <w:rPr>
          <w:rFonts w:cstheme="minorHAnsi"/>
          <w:sz w:val="22"/>
          <w:szCs w:val="22"/>
        </w:rPr>
        <w:t>period of time</w:t>
      </w:r>
      <w:proofErr w:type="gramEnd"/>
      <w:r w:rsidRPr="00BE726D">
        <w:rPr>
          <w:rFonts w:cstheme="minorHAnsi"/>
          <w:sz w:val="22"/>
          <w:szCs w:val="22"/>
        </w:rPr>
        <w:t xml:space="preserve"> (</w:t>
      </w:r>
      <w:r w:rsidRPr="00BE726D">
        <w:rPr>
          <w:rFonts w:eastAsia="Times New Roman" w:cstheme="minorHAnsi"/>
          <w:sz w:val="22"/>
          <w:szCs w:val="22"/>
          <w:lang w:eastAsia="en-GB"/>
        </w:rPr>
        <w:t>Esteban-Gonzal, L, et al 2019)</w:t>
      </w:r>
    </w:p>
    <w:p w14:paraId="15F0CF93" w14:textId="77777777" w:rsidR="002738E4" w:rsidRPr="00BE726D" w:rsidRDefault="002738E4" w:rsidP="002738E4">
      <w:pPr>
        <w:rPr>
          <w:rFonts w:eastAsia="Times New Roman" w:cstheme="minorHAnsi"/>
          <w:sz w:val="22"/>
          <w:szCs w:val="22"/>
          <w:lang w:eastAsia="en-GB"/>
        </w:rPr>
      </w:pPr>
    </w:p>
    <w:p w14:paraId="4929542E" w14:textId="37C626B6" w:rsidR="003D4010" w:rsidRPr="00BE726D" w:rsidRDefault="003D4010" w:rsidP="002738E4">
      <w:pPr>
        <w:rPr>
          <w:rFonts w:eastAsia="Times New Roman" w:cstheme="minorHAnsi"/>
          <w:b/>
          <w:bCs/>
          <w:sz w:val="22"/>
          <w:szCs w:val="22"/>
          <w:lang w:eastAsia="en-GB"/>
        </w:rPr>
      </w:pPr>
      <w:r w:rsidRPr="00BE726D">
        <w:rPr>
          <w:rFonts w:eastAsia="Times New Roman" w:cstheme="minorHAnsi"/>
          <w:b/>
          <w:bCs/>
          <w:sz w:val="22"/>
          <w:szCs w:val="22"/>
          <w:lang w:eastAsia="en-GB"/>
        </w:rPr>
        <w:t xml:space="preserve">Inflammation </w:t>
      </w:r>
    </w:p>
    <w:p w14:paraId="55C74F27" w14:textId="77777777" w:rsidR="00A1787B" w:rsidRPr="00BE726D" w:rsidRDefault="003D4010" w:rsidP="0057735D">
      <w:pPr>
        <w:rPr>
          <w:rFonts w:eastAsia="Times New Roman" w:cstheme="minorHAnsi"/>
          <w:sz w:val="22"/>
          <w:szCs w:val="22"/>
          <w:lang w:eastAsia="en-GB"/>
        </w:rPr>
      </w:pPr>
      <w:r w:rsidRPr="00BE726D">
        <w:rPr>
          <w:rFonts w:eastAsia="Times New Roman" w:cstheme="minorHAnsi"/>
          <w:sz w:val="22"/>
          <w:szCs w:val="22"/>
          <w:lang w:eastAsia="en-GB"/>
        </w:rPr>
        <w:t>Inflammation links in closely to the western diet as foods high in saturated fats, red</w:t>
      </w:r>
      <w:r w:rsidR="00A84771" w:rsidRPr="00BE726D">
        <w:rPr>
          <w:rFonts w:eastAsia="Times New Roman" w:cstheme="minorHAnsi"/>
          <w:sz w:val="22"/>
          <w:szCs w:val="22"/>
          <w:lang w:eastAsia="en-GB"/>
        </w:rPr>
        <w:t>/</w:t>
      </w:r>
      <w:r w:rsidRPr="00BE726D">
        <w:rPr>
          <w:rFonts w:eastAsia="Times New Roman" w:cstheme="minorHAnsi"/>
          <w:sz w:val="22"/>
          <w:szCs w:val="22"/>
          <w:lang w:eastAsia="en-GB"/>
        </w:rPr>
        <w:t xml:space="preserve">proceeded meats and refined grains have shown a strong correlation with increased risk of depression and anxiety. </w:t>
      </w:r>
    </w:p>
    <w:p w14:paraId="199DA057" w14:textId="7BBE6E1D" w:rsidR="00474A2D" w:rsidRPr="00BE726D" w:rsidRDefault="002F665A" w:rsidP="00B946F1">
      <w:pPr>
        <w:rPr>
          <w:rFonts w:eastAsia="Times New Roman" w:cstheme="minorHAnsi"/>
          <w:sz w:val="22"/>
          <w:szCs w:val="22"/>
          <w:lang w:eastAsia="en-GB"/>
        </w:rPr>
      </w:pPr>
      <w:r w:rsidRPr="00BE726D">
        <w:rPr>
          <w:rFonts w:eastAsia="Times New Roman" w:cstheme="minorHAnsi"/>
          <w:sz w:val="22"/>
          <w:szCs w:val="22"/>
          <w:lang w:eastAsia="en-GB"/>
        </w:rPr>
        <w:t>3</w:t>
      </w:r>
      <w:r w:rsidR="00507755" w:rsidRPr="00BE726D">
        <w:rPr>
          <w:rFonts w:eastAsia="Times New Roman" w:cstheme="minorHAnsi"/>
          <w:sz w:val="22"/>
          <w:szCs w:val="22"/>
          <w:lang w:eastAsia="en-GB"/>
        </w:rPr>
        <w:t xml:space="preserve"> studies</w:t>
      </w:r>
      <w:r w:rsidR="00B302BB" w:rsidRPr="00BE726D">
        <w:rPr>
          <w:rFonts w:eastAsia="Times New Roman" w:cstheme="minorHAnsi"/>
          <w:sz w:val="22"/>
          <w:szCs w:val="22"/>
          <w:lang w:eastAsia="en-GB"/>
        </w:rPr>
        <w:t xml:space="preserve"> </w:t>
      </w:r>
      <w:r w:rsidR="003116DC" w:rsidRPr="00BE726D">
        <w:rPr>
          <w:rFonts w:eastAsia="Times New Roman" w:cstheme="minorHAnsi"/>
          <w:sz w:val="22"/>
          <w:szCs w:val="22"/>
          <w:lang w:eastAsia="en-GB"/>
        </w:rPr>
        <w:t>(</w:t>
      </w:r>
      <w:proofErr w:type="spellStart"/>
      <w:r w:rsidR="003116DC" w:rsidRPr="00BE726D">
        <w:rPr>
          <w:rFonts w:cstheme="minorHAnsi"/>
          <w:color w:val="212121"/>
          <w:sz w:val="22"/>
          <w:szCs w:val="22"/>
          <w:shd w:val="clear" w:color="auto" w:fill="FFFFFF"/>
        </w:rPr>
        <w:t>Shivappa</w:t>
      </w:r>
      <w:proofErr w:type="spellEnd"/>
      <w:r w:rsidR="003116DC" w:rsidRPr="00BE726D">
        <w:rPr>
          <w:rFonts w:cstheme="minorHAnsi"/>
          <w:color w:val="212121"/>
          <w:sz w:val="22"/>
          <w:szCs w:val="22"/>
          <w:shd w:val="clear" w:color="auto" w:fill="FFFFFF"/>
        </w:rPr>
        <w:t xml:space="preserve"> N, et al, 2018;</w:t>
      </w:r>
      <w:r w:rsidR="003116DC" w:rsidRPr="00BE726D">
        <w:rPr>
          <w:rFonts w:eastAsia="Times New Roman" w:cstheme="minorHAnsi"/>
          <w:sz w:val="22"/>
          <w:szCs w:val="22"/>
          <w:lang w:eastAsia="en-GB"/>
        </w:rPr>
        <w:t xml:space="preserve"> Dehghan, P et al </w:t>
      </w:r>
      <w:proofErr w:type="gramStart"/>
      <w:r w:rsidR="003116DC" w:rsidRPr="00BE726D">
        <w:rPr>
          <w:rFonts w:eastAsia="Times New Roman" w:cstheme="minorHAnsi"/>
          <w:sz w:val="22"/>
          <w:szCs w:val="22"/>
          <w:lang w:eastAsia="en-GB"/>
        </w:rPr>
        <w:t>2022</w:t>
      </w:r>
      <w:r w:rsidRPr="00BE726D">
        <w:rPr>
          <w:rFonts w:eastAsia="Times New Roman" w:cstheme="minorHAnsi"/>
          <w:sz w:val="22"/>
          <w:szCs w:val="22"/>
          <w:lang w:eastAsia="en-GB"/>
        </w:rPr>
        <w:t>;</w:t>
      </w:r>
      <w:r w:rsidR="003116DC" w:rsidRPr="00BE726D">
        <w:rPr>
          <w:rFonts w:eastAsia="Times New Roman" w:cstheme="minorHAnsi"/>
          <w:sz w:val="22"/>
          <w:szCs w:val="22"/>
          <w:lang w:eastAsia="en-GB"/>
        </w:rPr>
        <w:t>Wendy</w:t>
      </w:r>
      <w:proofErr w:type="gramEnd"/>
      <w:r w:rsidR="003116DC" w:rsidRPr="00BE726D">
        <w:rPr>
          <w:rFonts w:eastAsia="Times New Roman" w:cstheme="minorHAnsi"/>
          <w:sz w:val="22"/>
          <w:szCs w:val="22"/>
          <w:lang w:eastAsia="en-GB"/>
        </w:rPr>
        <w:t xml:space="preserve">, H. et al, 2018) </w:t>
      </w:r>
      <w:r w:rsidR="00B302BB" w:rsidRPr="00BE726D">
        <w:rPr>
          <w:rFonts w:eastAsia="Times New Roman" w:cstheme="minorHAnsi"/>
          <w:sz w:val="22"/>
          <w:szCs w:val="22"/>
          <w:lang w:eastAsia="en-GB"/>
        </w:rPr>
        <w:t xml:space="preserve">have found strong evidence that </w:t>
      </w:r>
      <w:r w:rsidR="008C6A8E" w:rsidRPr="00BE726D">
        <w:rPr>
          <w:rFonts w:eastAsia="Times New Roman" w:cstheme="minorHAnsi"/>
          <w:sz w:val="22"/>
          <w:szCs w:val="22"/>
          <w:lang w:eastAsia="en-GB"/>
        </w:rPr>
        <w:t>a pro-inflammatory diet has a greater chance of adolescents developing depression and anxiety symptoms.</w:t>
      </w:r>
      <w:r w:rsidR="00A84771" w:rsidRPr="00BE726D">
        <w:rPr>
          <w:rFonts w:eastAsia="Times New Roman" w:cstheme="minorHAnsi"/>
          <w:sz w:val="22"/>
          <w:szCs w:val="22"/>
          <w:lang w:eastAsia="en-GB"/>
        </w:rPr>
        <w:t xml:space="preserve"> </w:t>
      </w:r>
    </w:p>
    <w:p w14:paraId="6C69109F" w14:textId="1412DFC4" w:rsidR="00474A2D" w:rsidRPr="00BE726D" w:rsidRDefault="001C504A" w:rsidP="00B946F1">
      <w:pPr>
        <w:rPr>
          <w:rFonts w:eastAsia="Times New Roman" w:cstheme="minorHAnsi"/>
          <w:sz w:val="22"/>
          <w:szCs w:val="22"/>
          <w:lang w:eastAsia="en-GB"/>
        </w:rPr>
      </w:pPr>
      <w:r w:rsidRPr="00BE726D">
        <w:rPr>
          <w:rFonts w:eastAsia="Times New Roman" w:cstheme="minorHAnsi"/>
          <w:sz w:val="22"/>
          <w:szCs w:val="22"/>
          <w:lang w:eastAsia="en-GB"/>
        </w:rPr>
        <w:lastRenderedPageBreak/>
        <w:t xml:space="preserve">Dehghan, P., et al (2022) study found </w:t>
      </w:r>
      <w:r w:rsidR="004F53BB" w:rsidRPr="00BE726D">
        <w:rPr>
          <w:rFonts w:eastAsia="Times New Roman" w:cstheme="minorHAnsi"/>
          <w:sz w:val="22"/>
          <w:szCs w:val="22"/>
          <w:lang w:eastAsia="en-GB"/>
        </w:rPr>
        <w:t>that there was no significant association between</w:t>
      </w:r>
      <w:r w:rsidR="000C031D" w:rsidRPr="00BE726D">
        <w:rPr>
          <w:rFonts w:eastAsia="Times New Roman" w:cstheme="minorHAnsi"/>
          <w:sz w:val="22"/>
          <w:szCs w:val="22"/>
          <w:lang w:eastAsia="en-GB"/>
        </w:rPr>
        <w:t xml:space="preserve"> inflammation</w:t>
      </w:r>
      <w:r w:rsidR="004F53BB" w:rsidRPr="00BE726D">
        <w:rPr>
          <w:rFonts w:eastAsia="Times New Roman" w:cstheme="minorHAnsi"/>
          <w:sz w:val="22"/>
          <w:szCs w:val="22"/>
          <w:lang w:eastAsia="en-GB"/>
        </w:rPr>
        <w:t xml:space="preserve"> and depressed symptoms in women </w:t>
      </w:r>
      <w:r w:rsidR="007D48E5" w:rsidRPr="00BE726D">
        <w:rPr>
          <w:rFonts w:eastAsia="Times New Roman" w:cstheme="minorHAnsi"/>
          <w:sz w:val="22"/>
          <w:szCs w:val="22"/>
          <w:lang w:eastAsia="en-GB"/>
        </w:rPr>
        <w:t xml:space="preserve">in their </w:t>
      </w:r>
      <w:r w:rsidR="004F53BB" w:rsidRPr="00BE726D">
        <w:rPr>
          <w:rFonts w:eastAsia="Times New Roman" w:cstheme="minorHAnsi"/>
          <w:sz w:val="22"/>
          <w:szCs w:val="22"/>
          <w:lang w:eastAsia="en-GB"/>
        </w:rPr>
        <w:t>investigation. Among males, however, the association was somewhat significant</w:t>
      </w:r>
      <w:r w:rsidR="00D259D9" w:rsidRPr="00BE726D">
        <w:rPr>
          <w:rFonts w:eastAsia="Times New Roman" w:cstheme="minorHAnsi"/>
          <w:sz w:val="22"/>
          <w:szCs w:val="22"/>
          <w:lang w:eastAsia="en-GB"/>
        </w:rPr>
        <w:t>.</w:t>
      </w:r>
    </w:p>
    <w:p w14:paraId="230F8AC7" w14:textId="35555A71" w:rsidR="00D74802" w:rsidRPr="00BE726D" w:rsidRDefault="00D74802" w:rsidP="00B946F1">
      <w:pPr>
        <w:rPr>
          <w:rFonts w:cstheme="minorHAnsi"/>
          <w:color w:val="212121"/>
          <w:sz w:val="22"/>
          <w:szCs w:val="22"/>
          <w:shd w:val="clear" w:color="auto" w:fill="FFFFFF"/>
        </w:rPr>
      </w:pPr>
      <w:proofErr w:type="spellStart"/>
      <w:r w:rsidRPr="00BE726D">
        <w:rPr>
          <w:rFonts w:cstheme="minorHAnsi"/>
          <w:color w:val="212121"/>
          <w:sz w:val="22"/>
          <w:szCs w:val="22"/>
          <w:shd w:val="clear" w:color="auto" w:fill="FFFFFF"/>
        </w:rPr>
        <w:t>Shivappa</w:t>
      </w:r>
      <w:proofErr w:type="spellEnd"/>
      <w:r w:rsidRPr="00BE726D">
        <w:rPr>
          <w:rFonts w:cstheme="minorHAnsi"/>
          <w:color w:val="212121"/>
          <w:sz w:val="22"/>
          <w:szCs w:val="22"/>
          <w:shd w:val="clear" w:color="auto" w:fill="FFFFFF"/>
        </w:rPr>
        <w:t xml:space="preserve"> N, et al, (2018) </w:t>
      </w:r>
      <w:r w:rsidR="007542FB" w:rsidRPr="00BE726D">
        <w:rPr>
          <w:rFonts w:cstheme="minorHAnsi"/>
          <w:color w:val="212121"/>
          <w:sz w:val="22"/>
          <w:szCs w:val="22"/>
          <w:shd w:val="clear" w:color="auto" w:fill="FFFFFF"/>
        </w:rPr>
        <w:t xml:space="preserve">found contradicting evidence to Dehghan, stating that there was a significant positive </w:t>
      </w:r>
      <w:r w:rsidR="0073380B" w:rsidRPr="00BE726D">
        <w:rPr>
          <w:rFonts w:cstheme="minorHAnsi"/>
          <w:color w:val="212121"/>
          <w:sz w:val="22"/>
          <w:szCs w:val="22"/>
          <w:shd w:val="clear" w:color="auto" w:fill="FFFFFF"/>
        </w:rPr>
        <w:t>correlation</w:t>
      </w:r>
      <w:r w:rsidR="007542FB" w:rsidRPr="00BE726D">
        <w:rPr>
          <w:rFonts w:cstheme="minorHAnsi"/>
          <w:color w:val="212121"/>
          <w:sz w:val="22"/>
          <w:szCs w:val="22"/>
          <w:shd w:val="clear" w:color="auto" w:fill="FFFFFF"/>
        </w:rPr>
        <w:t xml:space="preserve"> between </w:t>
      </w:r>
      <w:r w:rsidR="0073380B" w:rsidRPr="00BE726D">
        <w:rPr>
          <w:rFonts w:cstheme="minorHAnsi"/>
          <w:color w:val="212121"/>
          <w:sz w:val="22"/>
          <w:szCs w:val="22"/>
          <w:shd w:val="clear" w:color="auto" w:fill="FFFFFF"/>
        </w:rPr>
        <w:t xml:space="preserve">inflammation and depression/anxiety when diet is poor. </w:t>
      </w:r>
    </w:p>
    <w:p w14:paraId="758E3E8E" w14:textId="30566DF8" w:rsidR="00AC58E8" w:rsidRPr="00BE726D" w:rsidRDefault="00220CE4" w:rsidP="00B946F1">
      <w:pPr>
        <w:rPr>
          <w:rFonts w:eastAsia="Times New Roman" w:cstheme="minorHAnsi"/>
          <w:sz w:val="22"/>
          <w:szCs w:val="22"/>
          <w:lang w:eastAsia="en-GB"/>
        </w:rPr>
      </w:pPr>
      <w:r w:rsidRPr="00BE726D">
        <w:rPr>
          <w:rFonts w:eastAsia="Times New Roman" w:cstheme="minorHAnsi"/>
          <w:sz w:val="22"/>
          <w:szCs w:val="22"/>
          <w:lang w:eastAsia="en-GB"/>
        </w:rPr>
        <w:t xml:space="preserve">Wendy, H. et al, (2018) research found that a western diet </w:t>
      </w:r>
      <w:r w:rsidR="008179C5" w:rsidRPr="00BE726D">
        <w:rPr>
          <w:rFonts w:eastAsia="Times New Roman" w:cstheme="minorHAnsi"/>
          <w:sz w:val="22"/>
          <w:szCs w:val="22"/>
          <w:lang w:eastAsia="en-GB"/>
        </w:rPr>
        <w:t xml:space="preserve">is indirectly associated with increased risk of depression and anxiety development through </w:t>
      </w:r>
      <w:r w:rsidR="00AC58E8" w:rsidRPr="00BE726D">
        <w:rPr>
          <w:rFonts w:eastAsia="Times New Roman" w:cstheme="minorHAnsi"/>
          <w:sz w:val="22"/>
          <w:szCs w:val="22"/>
          <w:lang w:eastAsia="en-GB"/>
        </w:rPr>
        <w:t>biological pathways of adiposity and inflammation.</w:t>
      </w:r>
    </w:p>
    <w:p w14:paraId="52ADAA89" w14:textId="1B15CC61" w:rsidR="0057735D" w:rsidRPr="00BE726D" w:rsidRDefault="00B946F1" w:rsidP="0057735D">
      <w:pPr>
        <w:rPr>
          <w:rFonts w:cstheme="minorHAnsi"/>
          <w:color w:val="222222"/>
          <w:sz w:val="22"/>
          <w:szCs w:val="22"/>
          <w:shd w:val="clear" w:color="auto" w:fill="FFFFFF"/>
        </w:rPr>
      </w:pPr>
      <w:r w:rsidRPr="00BE726D">
        <w:rPr>
          <w:rFonts w:eastAsia="Times New Roman" w:cstheme="minorHAnsi"/>
          <w:sz w:val="22"/>
          <w:szCs w:val="22"/>
          <w:lang w:eastAsia="en-GB"/>
        </w:rPr>
        <w:t xml:space="preserve">This information links </w:t>
      </w:r>
      <w:r w:rsidRPr="00BE726D">
        <w:rPr>
          <w:rFonts w:cstheme="minorHAnsi"/>
          <w:color w:val="222222"/>
          <w:sz w:val="22"/>
          <w:szCs w:val="22"/>
          <w:shd w:val="clear" w:color="auto" w:fill="FFFFFF"/>
        </w:rPr>
        <w:t>McAllister, A, (2012)</w:t>
      </w:r>
      <w:r w:rsidRPr="00BE726D">
        <w:rPr>
          <w:rFonts w:eastAsia="Times New Roman" w:cstheme="minorHAnsi"/>
          <w:sz w:val="22"/>
          <w:szCs w:val="22"/>
          <w:lang w:eastAsia="en-GB"/>
        </w:rPr>
        <w:t xml:space="preserve"> study stating that </w:t>
      </w:r>
      <w:r w:rsidRPr="00BE726D">
        <w:rPr>
          <w:rFonts w:cstheme="minorHAnsi"/>
          <w:color w:val="222222"/>
          <w:sz w:val="22"/>
          <w:szCs w:val="22"/>
          <w:shd w:val="clear" w:color="auto" w:fill="FFFFFF"/>
        </w:rPr>
        <w:t>neurotransmitter signalling, synthesis, reuptake, and release are all disrupted by excessive or prolonged inflammatory cytokine activity</w:t>
      </w:r>
      <w:r w:rsidR="00073950" w:rsidRPr="00BE726D">
        <w:rPr>
          <w:rFonts w:cstheme="minorHAnsi"/>
          <w:color w:val="222222"/>
          <w:sz w:val="22"/>
          <w:szCs w:val="22"/>
          <w:shd w:val="clear" w:color="auto" w:fill="FFFFFF"/>
        </w:rPr>
        <w:t xml:space="preserve"> caused by a poor nutrient dense diet. T</w:t>
      </w:r>
      <w:r w:rsidR="00B56901" w:rsidRPr="00BE726D">
        <w:rPr>
          <w:rFonts w:cstheme="minorHAnsi"/>
          <w:color w:val="222222"/>
          <w:sz w:val="22"/>
          <w:szCs w:val="22"/>
          <w:shd w:val="clear" w:color="auto" w:fill="FFFFFF"/>
        </w:rPr>
        <w:t>his can cause</w:t>
      </w:r>
      <w:r w:rsidRPr="00BE726D">
        <w:rPr>
          <w:rFonts w:cstheme="minorHAnsi"/>
          <w:color w:val="222222"/>
          <w:sz w:val="22"/>
          <w:szCs w:val="22"/>
          <w:shd w:val="clear" w:color="auto" w:fill="FFFFFF"/>
        </w:rPr>
        <w:t xml:space="preserve"> alter</w:t>
      </w:r>
      <w:r w:rsidR="00B56901" w:rsidRPr="00BE726D">
        <w:rPr>
          <w:rFonts w:cstheme="minorHAnsi"/>
          <w:color w:val="222222"/>
          <w:sz w:val="22"/>
          <w:szCs w:val="22"/>
          <w:shd w:val="clear" w:color="auto" w:fill="FFFFFF"/>
        </w:rPr>
        <w:t>ations</w:t>
      </w:r>
      <w:r w:rsidRPr="00BE726D">
        <w:rPr>
          <w:rFonts w:cstheme="minorHAnsi"/>
          <w:color w:val="222222"/>
          <w:sz w:val="22"/>
          <w:szCs w:val="22"/>
          <w:shd w:val="clear" w:color="auto" w:fill="FFFFFF"/>
        </w:rPr>
        <w:t xml:space="preserve"> the performance of neurocircuits, including those involved in emotion and thinking</w:t>
      </w:r>
      <w:r w:rsidR="009D1A0C" w:rsidRPr="00BE726D">
        <w:rPr>
          <w:rFonts w:cstheme="minorHAnsi"/>
          <w:color w:val="222222"/>
          <w:sz w:val="22"/>
          <w:szCs w:val="22"/>
          <w:shd w:val="clear" w:color="auto" w:fill="FFFFFF"/>
        </w:rPr>
        <w:t>.</w:t>
      </w:r>
    </w:p>
    <w:p w14:paraId="12DE65EB" w14:textId="77777777" w:rsidR="00073950" w:rsidRPr="00BE726D" w:rsidRDefault="00073950" w:rsidP="0057735D">
      <w:pPr>
        <w:rPr>
          <w:rFonts w:cstheme="minorHAnsi"/>
          <w:color w:val="222222"/>
          <w:sz w:val="22"/>
          <w:szCs w:val="22"/>
          <w:shd w:val="clear" w:color="auto" w:fill="FFFFFF"/>
        </w:rPr>
      </w:pPr>
    </w:p>
    <w:p w14:paraId="62C03B3F" w14:textId="537B0188" w:rsidR="0057735D" w:rsidRPr="00BE726D" w:rsidRDefault="0057735D"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 xml:space="preserve">Economical Status </w:t>
      </w:r>
    </w:p>
    <w:p w14:paraId="01550261" w14:textId="5FAB582C" w:rsidR="0057735D" w:rsidRPr="00BE726D" w:rsidRDefault="0057735D"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Economical status plays a very important role in the likely hood of adolescents consuming a healthy balanced diet. Healthier eating habits are associated with higher socioeconomic class (SES), while the opposite is true for those with lower SES, whose dietary profiles are less compatible with nutritional recommendations or dietary standards</w:t>
      </w:r>
      <w:r w:rsidR="00633C46" w:rsidRPr="00BE726D">
        <w:rPr>
          <w:rFonts w:cstheme="minorHAnsi"/>
          <w:color w:val="212121"/>
          <w:sz w:val="22"/>
          <w:szCs w:val="22"/>
          <w:shd w:val="clear" w:color="auto" w:fill="FFFFFF"/>
        </w:rPr>
        <w:t xml:space="preserve"> (</w:t>
      </w:r>
      <w:r w:rsidR="00633C46" w:rsidRPr="00BE726D">
        <w:rPr>
          <w:rFonts w:cstheme="minorHAnsi"/>
          <w:color w:val="222222"/>
          <w:sz w:val="22"/>
          <w:szCs w:val="22"/>
          <w:shd w:val="clear" w:color="auto" w:fill="FFFFFF"/>
        </w:rPr>
        <w:t xml:space="preserve">James, W.P.T., </w:t>
      </w:r>
      <w:r w:rsidR="006E5D43" w:rsidRPr="00BE726D">
        <w:rPr>
          <w:rFonts w:cstheme="minorHAnsi"/>
          <w:color w:val="222222"/>
          <w:sz w:val="22"/>
          <w:szCs w:val="22"/>
          <w:shd w:val="clear" w:color="auto" w:fill="FFFFFF"/>
        </w:rPr>
        <w:t>1997)</w:t>
      </w:r>
      <w:r w:rsidR="006E5D43" w:rsidRPr="00BE726D">
        <w:rPr>
          <w:rFonts w:cstheme="minorHAnsi"/>
          <w:color w:val="212121"/>
          <w:sz w:val="22"/>
          <w:szCs w:val="22"/>
          <w:shd w:val="clear" w:color="auto" w:fill="FFFFFF"/>
        </w:rPr>
        <w:t xml:space="preserve">. </w:t>
      </w:r>
      <w:r w:rsidRPr="00BE726D">
        <w:rPr>
          <w:rFonts w:cstheme="minorHAnsi"/>
          <w:color w:val="212121"/>
          <w:sz w:val="22"/>
          <w:szCs w:val="22"/>
          <w:shd w:val="clear" w:color="auto" w:fill="FFFFFF"/>
        </w:rPr>
        <w:t>Public health is actively concerned with both social inequality and nutrition quality, which is reflected in healthy eating behaviours.</w:t>
      </w:r>
      <w:r w:rsidR="00807E95" w:rsidRPr="00BE726D">
        <w:rPr>
          <w:rFonts w:cstheme="minorHAnsi"/>
          <w:color w:val="212121"/>
          <w:sz w:val="22"/>
          <w:szCs w:val="22"/>
          <w:shd w:val="clear" w:color="auto" w:fill="FFFFFF"/>
        </w:rPr>
        <w:t xml:space="preserve"> </w:t>
      </w:r>
    </w:p>
    <w:p w14:paraId="76BDC3E7" w14:textId="77777777" w:rsidR="006E5D43" w:rsidRPr="00BE726D" w:rsidRDefault="00807E95"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2 Studies</w:t>
      </w:r>
      <w:r w:rsidR="00FE1C01" w:rsidRPr="00BE726D">
        <w:rPr>
          <w:rFonts w:cstheme="minorHAnsi"/>
          <w:color w:val="212121"/>
          <w:sz w:val="22"/>
          <w:szCs w:val="22"/>
          <w:shd w:val="clear" w:color="auto" w:fill="FFFFFF"/>
        </w:rPr>
        <w:t xml:space="preserve"> </w:t>
      </w:r>
      <w:r w:rsidRPr="00BE726D">
        <w:rPr>
          <w:rFonts w:cstheme="minorHAnsi"/>
          <w:color w:val="212121"/>
          <w:sz w:val="22"/>
          <w:szCs w:val="22"/>
          <w:shd w:val="clear" w:color="auto" w:fill="FFFFFF"/>
        </w:rPr>
        <w:t>(</w:t>
      </w:r>
      <w:r w:rsidR="00C056C3" w:rsidRPr="00BE726D">
        <w:rPr>
          <w:rFonts w:eastAsia="Times New Roman" w:cstheme="minorHAnsi"/>
          <w:sz w:val="22"/>
          <w:szCs w:val="22"/>
          <w:lang w:eastAsia="en-GB"/>
        </w:rPr>
        <w:t>Liang, K et al 2022</w:t>
      </w:r>
      <w:r w:rsidRPr="00BE726D">
        <w:rPr>
          <w:rFonts w:cstheme="minorHAnsi"/>
          <w:color w:val="212121"/>
          <w:sz w:val="22"/>
          <w:szCs w:val="22"/>
          <w:shd w:val="clear" w:color="auto" w:fill="FFFFFF"/>
        </w:rPr>
        <w:t>,</w:t>
      </w:r>
      <w:r w:rsidR="00FE1C01" w:rsidRPr="00BE726D">
        <w:rPr>
          <w:rFonts w:eastAsia="Times New Roman" w:cstheme="minorHAnsi"/>
          <w:sz w:val="22"/>
          <w:szCs w:val="22"/>
          <w:lang w:eastAsia="en-GB"/>
        </w:rPr>
        <w:t xml:space="preserve"> Esteban-Gonzal, L, et al 2019</w:t>
      </w:r>
      <w:r w:rsidRPr="00BE726D">
        <w:rPr>
          <w:rFonts w:cstheme="minorHAnsi"/>
          <w:color w:val="212121"/>
          <w:sz w:val="22"/>
          <w:szCs w:val="22"/>
          <w:shd w:val="clear" w:color="auto" w:fill="FFFFFF"/>
        </w:rPr>
        <w:t>) looked at economic status as a factor for poor mental health</w:t>
      </w:r>
      <w:r w:rsidR="006E5D43" w:rsidRPr="00BE726D">
        <w:rPr>
          <w:rFonts w:cstheme="minorHAnsi"/>
          <w:color w:val="212121"/>
          <w:sz w:val="22"/>
          <w:szCs w:val="22"/>
          <w:shd w:val="clear" w:color="auto" w:fill="FFFFFF"/>
        </w:rPr>
        <w:t>.</w:t>
      </w:r>
    </w:p>
    <w:p w14:paraId="51AEE9CE" w14:textId="4475D883" w:rsidR="00807E95" w:rsidRPr="00BE726D" w:rsidRDefault="006E5D43"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T</w:t>
      </w:r>
      <w:r w:rsidR="00807E95" w:rsidRPr="00BE726D">
        <w:rPr>
          <w:rFonts w:cstheme="minorHAnsi"/>
          <w:color w:val="212121"/>
          <w:sz w:val="22"/>
          <w:szCs w:val="22"/>
          <w:shd w:val="clear" w:color="auto" w:fill="FFFFFF"/>
        </w:rPr>
        <w:t>he study conducted by Liang K, (2022) found that left behind children (LBC)</w:t>
      </w:r>
      <w:r w:rsidR="00F4051A" w:rsidRPr="00BE726D">
        <w:rPr>
          <w:rFonts w:cstheme="minorHAnsi"/>
          <w:color w:val="212121"/>
          <w:sz w:val="22"/>
          <w:szCs w:val="22"/>
          <w:shd w:val="clear" w:color="auto" w:fill="FFFFFF"/>
        </w:rPr>
        <w:t xml:space="preserve"> in </w:t>
      </w:r>
      <w:r w:rsidR="00291460">
        <w:rPr>
          <w:rFonts w:cstheme="minorHAnsi"/>
          <w:color w:val="212121"/>
          <w:sz w:val="22"/>
          <w:szCs w:val="22"/>
          <w:shd w:val="clear" w:color="auto" w:fill="FFFFFF"/>
        </w:rPr>
        <w:t>disadvantaged</w:t>
      </w:r>
      <w:r w:rsidR="00807E95" w:rsidRPr="00BE726D">
        <w:rPr>
          <w:rFonts w:cstheme="minorHAnsi"/>
          <w:color w:val="212121"/>
          <w:sz w:val="22"/>
          <w:szCs w:val="22"/>
          <w:shd w:val="clear" w:color="auto" w:fill="FFFFFF"/>
        </w:rPr>
        <w:t xml:space="preserve"> </w:t>
      </w:r>
      <w:r w:rsidR="0046575F" w:rsidRPr="00BE726D">
        <w:rPr>
          <w:rFonts w:cstheme="minorHAnsi"/>
          <w:color w:val="212121"/>
          <w:sz w:val="22"/>
          <w:szCs w:val="22"/>
          <w:shd w:val="clear" w:color="auto" w:fill="FFFFFF"/>
        </w:rPr>
        <w:t>areas</w:t>
      </w:r>
      <w:r w:rsidR="00807E95" w:rsidRPr="00BE726D">
        <w:rPr>
          <w:rFonts w:cstheme="minorHAnsi"/>
          <w:color w:val="212121"/>
          <w:sz w:val="22"/>
          <w:szCs w:val="22"/>
          <w:shd w:val="clear" w:color="auto" w:fill="FFFFFF"/>
        </w:rPr>
        <w:t xml:space="preserve"> of China were much more likely to have an unhealthy quality of diet, due to the low </w:t>
      </w:r>
      <w:r w:rsidR="00C71E05" w:rsidRPr="00BE726D">
        <w:rPr>
          <w:rFonts w:cstheme="minorHAnsi"/>
          <w:color w:val="212121"/>
          <w:sz w:val="22"/>
          <w:szCs w:val="22"/>
          <w:shd w:val="clear" w:color="auto" w:fill="FFFFFF"/>
        </w:rPr>
        <w:t>socioeconomics’</w:t>
      </w:r>
      <w:r w:rsidR="00807E95" w:rsidRPr="00BE726D">
        <w:rPr>
          <w:rFonts w:cstheme="minorHAnsi"/>
          <w:color w:val="212121"/>
          <w:sz w:val="22"/>
          <w:szCs w:val="22"/>
          <w:shd w:val="clear" w:color="auto" w:fill="FFFFFF"/>
        </w:rPr>
        <w:t xml:space="preserve"> of the area</w:t>
      </w:r>
      <w:r w:rsidR="00DE67F0" w:rsidRPr="00BE726D">
        <w:rPr>
          <w:rFonts w:cstheme="minorHAnsi"/>
          <w:color w:val="212121"/>
          <w:sz w:val="22"/>
          <w:szCs w:val="22"/>
          <w:shd w:val="clear" w:color="auto" w:fill="FFFFFF"/>
        </w:rPr>
        <w:t>’s the study was focused on</w:t>
      </w:r>
      <w:r w:rsidR="00807E95" w:rsidRPr="00BE726D">
        <w:rPr>
          <w:rFonts w:cstheme="minorHAnsi"/>
          <w:color w:val="212121"/>
          <w:sz w:val="22"/>
          <w:szCs w:val="22"/>
          <w:shd w:val="clear" w:color="auto" w:fill="FFFFFF"/>
        </w:rPr>
        <w:t>. Not being able to afford healthy foods high in micronutrients, the adolescents in this situation must adopt a ‘take what you can’ mentality to survive, but this comes with the consequences of increased risk of depressive and anxiety symptoms.</w:t>
      </w:r>
    </w:p>
    <w:p w14:paraId="20260FCD" w14:textId="3DABECDE" w:rsidR="00807E95" w:rsidRPr="00BE726D" w:rsidRDefault="00807E95"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 xml:space="preserve">The study produced by </w:t>
      </w:r>
      <w:proofErr w:type="spellStart"/>
      <w:r w:rsidRPr="00BE726D">
        <w:rPr>
          <w:rFonts w:cstheme="minorHAnsi"/>
          <w:color w:val="212121"/>
          <w:sz w:val="22"/>
          <w:szCs w:val="22"/>
          <w:shd w:val="clear" w:color="auto" w:fill="FFFFFF"/>
        </w:rPr>
        <w:t>Golzalo</w:t>
      </w:r>
      <w:proofErr w:type="spellEnd"/>
      <w:r w:rsidRPr="00BE726D">
        <w:rPr>
          <w:rFonts w:cstheme="minorHAnsi"/>
          <w:color w:val="212121"/>
          <w:sz w:val="22"/>
          <w:szCs w:val="22"/>
          <w:shd w:val="clear" w:color="auto" w:fill="FFFFFF"/>
        </w:rPr>
        <w:t>, LE (2018) found the same outcome in t</w:t>
      </w:r>
      <w:r w:rsidR="00455D3C" w:rsidRPr="00BE726D">
        <w:rPr>
          <w:rFonts w:cstheme="minorHAnsi"/>
          <w:color w:val="212121"/>
          <w:sz w:val="22"/>
          <w:szCs w:val="22"/>
          <w:shd w:val="clear" w:color="auto" w:fill="FFFFFF"/>
        </w:rPr>
        <w:t xml:space="preserve">heir research. </w:t>
      </w:r>
      <w:r w:rsidR="00FF62E9" w:rsidRPr="00BE726D">
        <w:rPr>
          <w:rFonts w:cstheme="minorHAnsi"/>
          <w:color w:val="212121"/>
          <w:sz w:val="22"/>
          <w:szCs w:val="22"/>
          <w:shd w:val="clear" w:color="auto" w:fill="FFFFFF"/>
        </w:rPr>
        <w:t>However,</w:t>
      </w:r>
      <w:r w:rsidR="00455D3C" w:rsidRPr="00BE726D">
        <w:rPr>
          <w:rFonts w:cstheme="minorHAnsi"/>
          <w:color w:val="212121"/>
          <w:sz w:val="22"/>
          <w:szCs w:val="22"/>
          <w:shd w:val="clear" w:color="auto" w:fill="FFFFFF"/>
        </w:rPr>
        <w:t xml:space="preserve"> </w:t>
      </w:r>
      <w:r w:rsidR="00636E30">
        <w:rPr>
          <w:rFonts w:cstheme="minorHAnsi"/>
          <w:color w:val="212121"/>
          <w:sz w:val="22"/>
          <w:szCs w:val="22"/>
          <w:shd w:val="clear" w:color="auto" w:fill="FFFFFF"/>
        </w:rPr>
        <w:t xml:space="preserve">when I </w:t>
      </w:r>
      <w:r w:rsidR="00455D3C" w:rsidRPr="00BE726D">
        <w:rPr>
          <w:rFonts w:cstheme="minorHAnsi"/>
          <w:color w:val="212121"/>
          <w:sz w:val="22"/>
          <w:szCs w:val="22"/>
          <w:shd w:val="clear" w:color="auto" w:fill="FFFFFF"/>
        </w:rPr>
        <w:t xml:space="preserve">looked more in depth at the other socioeconomic factors that could </w:t>
      </w:r>
      <w:r w:rsidR="00FF62E9" w:rsidRPr="00BE726D">
        <w:rPr>
          <w:rFonts w:cstheme="minorHAnsi"/>
          <w:color w:val="212121"/>
          <w:sz w:val="22"/>
          <w:szCs w:val="22"/>
          <w:shd w:val="clear" w:color="auto" w:fill="FFFFFF"/>
        </w:rPr>
        <w:t>affect</w:t>
      </w:r>
      <w:r w:rsidR="00455D3C" w:rsidRPr="00BE726D">
        <w:rPr>
          <w:rFonts w:cstheme="minorHAnsi"/>
          <w:color w:val="212121"/>
          <w:sz w:val="22"/>
          <w:szCs w:val="22"/>
          <w:shd w:val="clear" w:color="auto" w:fill="FFFFFF"/>
        </w:rPr>
        <w:t xml:space="preserve"> </w:t>
      </w:r>
      <w:proofErr w:type="gramStart"/>
      <w:r w:rsidR="00455D3C" w:rsidRPr="00BE726D">
        <w:rPr>
          <w:rFonts w:cstheme="minorHAnsi"/>
          <w:color w:val="212121"/>
          <w:sz w:val="22"/>
          <w:szCs w:val="22"/>
          <w:shd w:val="clear" w:color="auto" w:fill="FFFFFF"/>
        </w:rPr>
        <w:t>adolescents</w:t>
      </w:r>
      <w:proofErr w:type="gramEnd"/>
      <w:r w:rsidR="00455D3C" w:rsidRPr="00BE726D">
        <w:rPr>
          <w:rFonts w:cstheme="minorHAnsi"/>
          <w:color w:val="212121"/>
          <w:sz w:val="22"/>
          <w:szCs w:val="22"/>
          <w:shd w:val="clear" w:color="auto" w:fill="FFFFFF"/>
        </w:rPr>
        <w:t xml:space="preserve"> mental health. They found that </w:t>
      </w:r>
      <w:r w:rsidR="00FF62E9" w:rsidRPr="00BE726D">
        <w:rPr>
          <w:rFonts w:cstheme="minorHAnsi"/>
          <w:color w:val="212121"/>
          <w:sz w:val="22"/>
          <w:szCs w:val="22"/>
          <w:shd w:val="clear" w:color="auto" w:fill="FFFFFF"/>
        </w:rPr>
        <w:t>as well</w:t>
      </w:r>
      <w:r w:rsidR="00455D3C" w:rsidRPr="00BE726D">
        <w:rPr>
          <w:rFonts w:cstheme="minorHAnsi"/>
          <w:color w:val="212121"/>
          <w:sz w:val="22"/>
          <w:szCs w:val="22"/>
          <w:shd w:val="clear" w:color="auto" w:fill="FFFFFF"/>
        </w:rPr>
        <w:t xml:space="preserve"> as economic status being an important factor, an unhealthy diet was associated with being less physically active, higher family conflict, lower family meals, low parental job occupation and education status. This study suggests that if an adolescent does not have the family support systems in place and there is family conflict, they are much more likely to consume unhealthy foods with can result in increased depression and anxiety.</w:t>
      </w:r>
    </w:p>
    <w:p w14:paraId="7BD3959A" w14:textId="77777777" w:rsidR="00455D3C" w:rsidRPr="00BE726D" w:rsidRDefault="00455D3C" w:rsidP="0057735D">
      <w:pPr>
        <w:rPr>
          <w:rFonts w:cstheme="minorHAnsi"/>
          <w:color w:val="212121"/>
          <w:sz w:val="22"/>
          <w:szCs w:val="22"/>
          <w:shd w:val="clear" w:color="auto" w:fill="FFFFFF"/>
        </w:rPr>
      </w:pPr>
    </w:p>
    <w:p w14:paraId="63BAFAF8" w14:textId="77777777" w:rsidR="00EC5781" w:rsidRDefault="00EC5781" w:rsidP="0057735D">
      <w:pPr>
        <w:rPr>
          <w:rFonts w:cstheme="minorHAnsi"/>
          <w:b/>
          <w:bCs/>
          <w:color w:val="212121"/>
          <w:sz w:val="22"/>
          <w:szCs w:val="22"/>
          <w:shd w:val="clear" w:color="auto" w:fill="FFFFFF"/>
        </w:rPr>
      </w:pPr>
    </w:p>
    <w:p w14:paraId="47CC1C62" w14:textId="77777777" w:rsidR="00EC5781" w:rsidRDefault="00EC5781" w:rsidP="0057735D">
      <w:pPr>
        <w:rPr>
          <w:rFonts w:cstheme="minorHAnsi"/>
          <w:b/>
          <w:bCs/>
          <w:color w:val="212121"/>
          <w:sz w:val="22"/>
          <w:szCs w:val="22"/>
          <w:shd w:val="clear" w:color="auto" w:fill="FFFFFF"/>
        </w:rPr>
      </w:pPr>
    </w:p>
    <w:p w14:paraId="7ED85C6B" w14:textId="77777777" w:rsidR="00EC5781" w:rsidRDefault="00EC5781" w:rsidP="0057735D">
      <w:pPr>
        <w:rPr>
          <w:rFonts w:cstheme="minorHAnsi"/>
          <w:b/>
          <w:bCs/>
          <w:color w:val="212121"/>
          <w:sz w:val="22"/>
          <w:szCs w:val="22"/>
          <w:shd w:val="clear" w:color="auto" w:fill="FFFFFF"/>
        </w:rPr>
      </w:pPr>
    </w:p>
    <w:p w14:paraId="395CC711" w14:textId="77777777" w:rsidR="00EC5781" w:rsidRDefault="00EC5781" w:rsidP="0057735D">
      <w:pPr>
        <w:rPr>
          <w:rFonts w:cstheme="minorHAnsi"/>
          <w:b/>
          <w:bCs/>
          <w:color w:val="212121"/>
          <w:sz w:val="22"/>
          <w:szCs w:val="22"/>
          <w:shd w:val="clear" w:color="auto" w:fill="FFFFFF"/>
        </w:rPr>
      </w:pPr>
    </w:p>
    <w:p w14:paraId="3A395BE0" w14:textId="77777777" w:rsidR="00EC5781" w:rsidRDefault="00EC5781" w:rsidP="0057735D">
      <w:pPr>
        <w:rPr>
          <w:rFonts w:cstheme="minorHAnsi"/>
          <w:b/>
          <w:bCs/>
          <w:color w:val="212121"/>
          <w:sz w:val="22"/>
          <w:szCs w:val="22"/>
          <w:shd w:val="clear" w:color="auto" w:fill="FFFFFF"/>
        </w:rPr>
      </w:pPr>
    </w:p>
    <w:p w14:paraId="53A3BACC" w14:textId="77777777" w:rsidR="00EC5781" w:rsidRDefault="00EC5781" w:rsidP="0057735D">
      <w:pPr>
        <w:rPr>
          <w:rFonts w:cstheme="minorHAnsi"/>
          <w:b/>
          <w:bCs/>
          <w:color w:val="212121"/>
          <w:sz w:val="22"/>
          <w:szCs w:val="22"/>
          <w:shd w:val="clear" w:color="auto" w:fill="FFFFFF"/>
        </w:rPr>
      </w:pPr>
    </w:p>
    <w:p w14:paraId="3F6A316C" w14:textId="77777777" w:rsidR="00EC5781" w:rsidRDefault="00EC5781" w:rsidP="0057735D">
      <w:pPr>
        <w:rPr>
          <w:rFonts w:cstheme="minorHAnsi"/>
          <w:b/>
          <w:bCs/>
          <w:color w:val="212121"/>
          <w:sz w:val="22"/>
          <w:szCs w:val="22"/>
          <w:shd w:val="clear" w:color="auto" w:fill="FFFFFF"/>
        </w:rPr>
      </w:pPr>
    </w:p>
    <w:p w14:paraId="6CCDB2F6" w14:textId="4B420943" w:rsidR="00455D3C" w:rsidRPr="00BE726D" w:rsidRDefault="00455D3C"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 xml:space="preserve">Anxiety and depression male </w:t>
      </w:r>
      <w:r w:rsidR="009D075E" w:rsidRPr="00BE726D">
        <w:rPr>
          <w:rFonts w:cstheme="minorHAnsi"/>
          <w:b/>
          <w:bCs/>
          <w:color w:val="212121"/>
          <w:sz w:val="22"/>
          <w:szCs w:val="22"/>
          <w:shd w:val="clear" w:color="auto" w:fill="FFFFFF"/>
        </w:rPr>
        <w:t>v</w:t>
      </w:r>
      <w:r w:rsidRPr="00BE726D">
        <w:rPr>
          <w:rFonts w:cstheme="minorHAnsi"/>
          <w:b/>
          <w:bCs/>
          <w:color w:val="212121"/>
          <w:sz w:val="22"/>
          <w:szCs w:val="22"/>
          <w:shd w:val="clear" w:color="auto" w:fill="FFFFFF"/>
        </w:rPr>
        <w:t xml:space="preserve">s female </w:t>
      </w:r>
    </w:p>
    <w:p w14:paraId="534D9927" w14:textId="77777777" w:rsidR="00BD6441" w:rsidRPr="00BE726D" w:rsidRDefault="00E95E9A"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Differences</w:t>
      </w:r>
      <w:r w:rsidR="00455D3C" w:rsidRPr="00BE726D">
        <w:rPr>
          <w:rFonts w:cstheme="minorHAnsi"/>
          <w:color w:val="212121"/>
          <w:sz w:val="22"/>
          <w:szCs w:val="22"/>
          <w:shd w:val="clear" w:color="auto" w:fill="FFFFFF"/>
        </w:rPr>
        <w:t xml:space="preserve"> in males and females </w:t>
      </w:r>
      <w:r w:rsidRPr="00BE726D">
        <w:rPr>
          <w:rFonts w:cstheme="minorHAnsi"/>
          <w:color w:val="212121"/>
          <w:sz w:val="22"/>
          <w:szCs w:val="22"/>
          <w:shd w:val="clear" w:color="auto" w:fill="FFFFFF"/>
        </w:rPr>
        <w:t>cultures can play a</w:t>
      </w:r>
      <w:r w:rsidR="00207D6A" w:rsidRPr="00BE726D">
        <w:rPr>
          <w:rFonts w:cstheme="minorHAnsi"/>
          <w:color w:val="212121"/>
          <w:sz w:val="22"/>
          <w:szCs w:val="22"/>
          <w:shd w:val="clear" w:color="auto" w:fill="FFFFFF"/>
        </w:rPr>
        <w:t>n importa</w:t>
      </w:r>
      <w:r w:rsidR="008F7834" w:rsidRPr="00BE726D">
        <w:rPr>
          <w:rFonts w:cstheme="minorHAnsi"/>
          <w:color w:val="212121"/>
          <w:sz w:val="22"/>
          <w:szCs w:val="22"/>
          <w:shd w:val="clear" w:color="auto" w:fill="FFFFFF"/>
        </w:rPr>
        <w:t xml:space="preserve">nt </w:t>
      </w:r>
      <w:r w:rsidRPr="00BE726D">
        <w:rPr>
          <w:rFonts w:cstheme="minorHAnsi"/>
          <w:color w:val="212121"/>
          <w:sz w:val="22"/>
          <w:szCs w:val="22"/>
          <w:shd w:val="clear" w:color="auto" w:fill="FFFFFF"/>
        </w:rPr>
        <w:t xml:space="preserve">factor in anxiety and depression 4 studies </w:t>
      </w:r>
      <w:r w:rsidR="00F4051A" w:rsidRPr="00BE726D">
        <w:rPr>
          <w:rFonts w:cstheme="minorHAnsi"/>
          <w:color w:val="212121"/>
          <w:sz w:val="22"/>
          <w:szCs w:val="22"/>
          <w:shd w:val="clear" w:color="auto" w:fill="FFFFFF"/>
        </w:rPr>
        <w:t>(</w:t>
      </w:r>
      <w:r w:rsidR="00F4051A" w:rsidRPr="00BE726D">
        <w:rPr>
          <w:rFonts w:eastAsia="Times New Roman" w:cstheme="minorHAnsi"/>
          <w:sz w:val="22"/>
          <w:szCs w:val="22"/>
          <w:lang w:eastAsia="en-GB"/>
        </w:rPr>
        <w:t xml:space="preserve">Liang, K et al 2022; Dehghan, P et al 2022; Chi, X et al </w:t>
      </w:r>
      <w:proofErr w:type="gramStart"/>
      <w:r w:rsidR="00F4051A" w:rsidRPr="00BE726D">
        <w:rPr>
          <w:rFonts w:eastAsia="Times New Roman" w:cstheme="minorHAnsi"/>
          <w:sz w:val="22"/>
          <w:szCs w:val="22"/>
          <w:lang w:eastAsia="en-GB"/>
        </w:rPr>
        <w:t>202</w:t>
      </w:r>
      <w:r w:rsidR="00716835" w:rsidRPr="00BE726D">
        <w:rPr>
          <w:rFonts w:eastAsia="Times New Roman" w:cstheme="minorHAnsi"/>
          <w:sz w:val="22"/>
          <w:szCs w:val="22"/>
          <w:lang w:eastAsia="en-GB"/>
        </w:rPr>
        <w:t>1</w:t>
      </w:r>
      <w:r w:rsidR="00B109AA" w:rsidRPr="00BE726D">
        <w:rPr>
          <w:rFonts w:eastAsia="Times New Roman" w:cstheme="minorHAnsi"/>
          <w:sz w:val="22"/>
          <w:szCs w:val="22"/>
          <w:lang w:eastAsia="en-GB"/>
        </w:rPr>
        <w:t>;Weng</w:t>
      </w:r>
      <w:proofErr w:type="gramEnd"/>
      <w:r w:rsidR="00B109AA" w:rsidRPr="00BE726D">
        <w:rPr>
          <w:rFonts w:eastAsia="Times New Roman" w:cstheme="minorHAnsi"/>
          <w:sz w:val="22"/>
          <w:szCs w:val="22"/>
          <w:lang w:eastAsia="en-GB"/>
        </w:rPr>
        <w:t>, T, et al 2012)</w:t>
      </w:r>
      <w:r w:rsidR="00F86AC7" w:rsidRPr="00BE726D">
        <w:rPr>
          <w:rFonts w:eastAsia="Times New Roman" w:cstheme="minorHAnsi"/>
          <w:sz w:val="22"/>
          <w:szCs w:val="22"/>
          <w:lang w:eastAsia="en-GB"/>
        </w:rPr>
        <w:t>.</w:t>
      </w:r>
      <w:r w:rsidR="00AF4628" w:rsidRPr="00BE726D">
        <w:rPr>
          <w:rFonts w:eastAsia="Times New Roman" w:cstheme="minorHAnsi"/>
          <w:sz w:val="22"/>
          <w:szCs w:val="22"/>
          <w:lang w:eastAsia="en-GB"/>
        </w:rPr>
        <w:t xml:space="preserve"> </w:t>
      </w:r>
      <w:r w:rsidR="00F86AC7" w:rsidRPr="00BE726D">
        <w:rPr>
          <w:rFonts w:cstheme="minorHAnsi"/>
          <w:color w:val="212121"/>
          <w:sz w:val="22"/>
          <w:szCs w:val="22"/>
          <w:shd w:val="clear" w:color="auto" w:fill="FFFFFF"/>
        </w:rPr>
        <w:t xml:space="preserve">The evidence from these studies suggest that females are more likely to develop anxiety and depression </w:t>
      </w:r>
      <w:r w:rsidR="00AF4628" w:rsidRPr="00BE726D">
        <w:rPr>
          <w:rFonts w:cstheme="minorHAnsi"/>
          <w:color w:val="212121"/>
          <w:sz w:val="22"/>
          <w:szCs w:val="22"/>
          <w:shd w:val="clear" w:color="auto" w:fill="FFFFFF"/>
        </w:rPr>
        <w:t>symptoms</w:t>
      </w:r>
      <w:r w:rsidR="007F0435" w:rsidRPr="00BE726D">
        <w:rPr>
          <w:rFonts w:cstheme="minorHAnsi"/>
          <w:color w:val="212121"/>
          <w:sz w:val="22"/>
          <w:szCs w:val="22"/>
          <w:shd w:val="clear" w:color="auto" w:fill="FFFFFF"/>
        </w:rPr>
        <w:t xml:space="preserve"> than males</w:t>
      </w:r>
      <w:r w:rsidR="00570AFA" w:rsidRPr="00BE726D">
        <w:rPr>
          <w:rFonts w:cstheme="minorHAnsi"/>
          <w:color w:val="212121"/>
          <w:sz w:val="22"/>
          <w:szCs w:val="22"/>
          <w:shd w:val="clear" w:color="auto" w:fill="FFFFFF"/>
        </w:rPr>
        <w:t>.</w:t>
      </w:r>
      <w:r w:rsidR="003A245C" w:rsidRPr="00BE726D">
        <w:rPr>
          <w:rFonts w:cstheme="minorHAnsi"/>
          <w:color w:val="212121"/>
          <w:sz w:val="22"/>
          <w:szCs w:val="22"/>
          <w:shd w:val="clear" w:color="auto" w:fill="FFFFFF"/>
        </w:rPr>
        <w:t xml:space="preserve"> Studies suggest this is </w:t>
      </w:r>
      <w:r w:rsidR="00891D4E" w:rsidRPr="00BE726D">
        <w:rPr>
          <w:rFonts w:cstheme="minorHAnsi"/>
          <w:color w:val="212121"/>
          <w:sz w:val="22"/>
          <w:szCs w:val="22"/>
          <w:shd w:val="clear" w:color="auto" w:fill="FFFFFF"/>
        </w:rPr>
        <w:t>due to multiple factors</w:t>
      </w:r>
      <w:r w:rsidR="00BD6441" w:rsidRPr="00BE726D">
        <w:rPr>
          <w:rFonts w:cstheme="minorHAnsi"/>
          <w:color w:val="212121"/>
          <w:sz w:val="22"/>
          <w:szCs w:val="22"/>
          <w:shd w:val="clear" w:color="auto" w:fill="FFFFFF"/>
        </w:rPr>
        <w:t>.</w:t>
      </w:r>
    </w:p>
    <w:p w14:paraId="0D69FC29" w14:textId="5E538730" w:rsidR="00F86AC7" w:rsidRPr="00BE726D" w:rsidRDefault="00891D4E"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Liang, K (2022</w:t>
      </w:r>
      <w:r w:rsidR="00FE1247" w:rsidRPr="00BE726D">
        <w:rPr>
          <w:rFonts w:cstheme="minorHAnsi"/>
          <w:color w:val="212121"/>
          <w:sz w:val="22"/>
          <w:szCs w:val="22"/>
          <w:shd w:val="clear" w:color="auto" w:fill="FFFFFF"/>
        </w:rPr>
        <w:t>)</w:t>
      </w:r>
      <w:r w:rsidR="00523341" w:rsidRPr="00BE726D">
        <w:rPr>
          <w:rFonts w:cstheme="minorHAnsi"/>
          <w:color w:val="212121"/>
          <w:sz w:val="22"/>
          <w:szCs w:val="22"/>
          <w:shd w:val="clear" w:color="auto" w:fill="FFFFFF"/>
        </w:rPr>
        <w:t>,</w:t>
      </w:r>
      <w:r w:rsidR="006F41FE" w:rsidRPr="00BE726D">
        <w:rPr>
          <w:rFonts w:cstheme="minorHAnsi"/>
          <w:color w:val="212121"/>
          <w:sz w:val="22"/>
          <w:szCs w:val="22"/>
          <w:shd w:val="clear" w:color="auto" w:fill="FFFFFF"/>
        </w:rPr>
        <w:t xml:space="preserve"> found that</w:t>
      </w:r>
      <w:r w:rsidR="00A00385" w:rsidRPr="00BE726D">
        <w:rPr>
          <w:rFonts w:cstheme="minorHAnsi"/>
          <w:color w:val="212121"/>
          <w:sz w:val="22"/>
          <w:szCs w:val="22"/>
          <w:shd w:val="clear" w:color="auto" w:fill="FFFFFF"/>
        </w:rPr>
        <w:t xml:space="preserve"> </w:t>
      </w:r>
      <w:r w:rsidR="00523341" w:rsidRPr="00BE726D">
        <w:rPr>
          <w:rFonts w:cstheme="minorHAnsi"/>
          <w:color w:val="212121"/>
          <w:sz w:val="22"/>
          <w:szCs w:val="22"/>
          <w:shd w:val="clear" w:color="auto" w:fill="FFFFFF"/>
        </w:rPr>
        <w:t xml:space="preserve">this is </w:t>
      </w:r>
      <w:r w:rsidR="00A00385" w:rsidRPr="00BE726D">
        <w:rPr>
          <w:rFonts w:cstheme="minorHAnsi"/>
          <w:color w:val="212121"/>
          <w:sz w:val="22"/>
          <w:szCs w:val="22"/>
          <w:shd w:val="clear" w:color="auto" w:fill="FFFFFF"/>
        </w:rPr>
        <w:t>due</w:t>
      </w:r>
      <w:r w:rsidR="00F86AC7" w:rsidRPr="00BE726D">
        <w:rPr>
          <w:rFonts w:cstheme="minorHAnsi"/>
          <w:color w:val="212121"/>
          <w:sz w:val="22"/>
          <w:szCs w:val="22"/>
          <w:shd w:val="clear" w:color="auto" w:fill="FFFFFF"/>
        </w:rPr>
        <w:t xml:space="preserve"> to the </w:t>
      </w:r>
      <w:r w:rsidR="00083BA9" w:rsidRPr="00BE726D">
        <w:rPr>
          <w:rFonts w:cstheme="minorHAnsi"/>
          <w:color w:val="212121"/>
          <w:sz w:val="22"/>
          <w:szCs w:val="22"/>
          <w:shd w:val="clear" w:color="auto" w:fill="FFFFFF"/>
        </w:rPr>
        <w:t>consistent</w:t>
      </w:r>
      <w:r w:rsidR="00F86AC7" w:rsidRPr="00BE726D">
        <w:rPr>
          <w:rFonts w:cstheme="minorHAnsi"/>
          <w:color w:val="212121"/>
          <w:sz w:val="22"/>
          <w:szCs w:val="22"/>
          <w:shd w:val="clear" w:color="auto" w:fill="FFFFFF"/>
        </w:rPr>
        <w:t xml:space="preserve"> snacking</w:t>
      </w:r>
      <w:r w:rsidR="00083BA9" w:rsidRPr="00BE726D">
        <w:rPr>
          <w:rFonts w:cstheme="minorHAnsi"/>
          <w:color w:val="212121"/>
          <w:sz w:val="22"/>
          <w:szCs w:val="22"/>
          <w:shd w:val="clear" w:color="auto" w:fill="FFFFFF"/>
        </w:rPr>
        <w:t xml:space="preserve"> </w:t>
      </w:r>
      <w:r w:rsidR="00F86AC7" w:rsidRPr="00BE726D">
        <w:rPr>
          <w:rFonts w:cstheme="minorHAnsi"/>
          <w:color w:val="212121"/>
          <w:sz w:val="22"/>
          <w:szCs w:val="22"/>
          <w:shd w:val="clear" w:color="auto" w:fill="FFFFFF"/>
        </w:rPr>
        <w:t xml:space="preserve">of unhealthy foods </w:t>
      </w:r>
      <w:r w:rsidR="00083BA9" w:rsidRPr="00BE726D">
        <w:rPr>
          <w:rFonts w:cstheme="minorHAnsi"/>
          <w:color w:val="212121"/>
          <w:sz w:val="22"/>
          <w:szCs w:val="22"/>
          <w:shd w:val="clear" w:color="auto" w:fill="FFFFFF"/>
        </w:rPr>
        <w:t xml:space="preserve">females consume </w:t>
      </w:r>
      <w:r w:rsidR="00F86AC7" w:rsidRPr="00BE726D">
        <w:rPr>
          <w:rFonts w:cstheme="minorHAnsi"/>
          <w:color w:val="212121"/>
          <w:sz w:val="22"/>
          <w:szCs w:val="22"/>
          <w:shd w:val="clear" w:color="auto" w:fill="FFFFFF"/>
        </w:rPr>
        <w:t xml:space="preserve">when </w:t>
      </w:r>
      <w:r w:rsidR="00C33164" w:rsidRPr="00BE726D">
        <w:rPr>
          <w:rFonts w:cstheme="minorHAnsi"/>
          <w:color w:val="212121"/>
          <w:sz w:val="22"/>
          <w:szCs w:val="22"/>
          <w:shd w:val="clear" w:color="auto" w:fill="FFFFFF"/>
        </w:rPr>
        <w:t>put in stressful situations</w:t>
      </w:r>
      <w:r w:rsidR="00083BA9" w:rsidRPr="00BE726D">
        <w:rPr>
          <w:rFonts w:cstheme="minorHAnsi"/>
          <w:color w:val="212121"/>
          <w:sz w:val="22"/>
          <w:szCs w:val="22"/>
          <w:shd w:val="clear" w:color="auto" w:fill="FFFFFF"/>
        </w:rPr>
        <w:t xml:space="preserve"> for various reasons</w:t>
      </w:r>
      <w:r w:rsidR="00CE3919" w:rsidRPr="00BE726D">
        <w:rPr>
          <w:rFonts w:cstheme="minorHAnsi"/>
          <w:color w:val="212121"/>
          <w:sz w:val="22"/>
          <w:szCs w:val="22"/>
          <w:shd w:val="clear" w:color="auto" w:fill="FFFFFF"/>
        </w:rPr>
        <w:t>.</w:t>
      </w:r>
      <w:r w:rsidR="0030333E" w:rsidRPr="00BE726D">
        <w:rPr>
          <w:rFonts w:cstheme="minorHAnsi"/>
          <w:color w:val="212121"/>
          <w:sz w:val="22"/>
          <w:szCs w:val="22"/>
          <w:shd w:val="clear" w:color="auto" w:fill="FFFFFF"/>
        </w:rPr>
        <w:t xml:space="preserve"> Th</w:t>
      </w:r>
      <w:r w:rsidR="00BD6441" w:rsidRPr="00BE726D">
        <w:rPr>
          <w:rFonts w:cstheme="minorHAnsi"/>
          <w:color w:val="212121"/>
          <w:sz w:val="22"/>
          <w:szCs w:val="22"/>
          <w:shd w:val="clear" w:color="auto" w:fill="FFFFFF"/>
        </w:rPr>
        <w:t>e</w:t>
      </w:r>
      <w:r w:rsidR="0030333E" w:rsidRPr="00BE726D">
        <w:rPr>
          <w:rFonts w:cstheme="minorHAnsi"/>
          <w:color w:val="212121"/>
          <w:sz w:val="22"/>
          <w:szCs w:val="22"/>
          <w:shd w:val="clear" w:color="auto" w:fill="FFFFFF"/>
        </w:rPr>
        <w:t xml:space="preserve"> study also</w:t>
      </w:r>
      <w:r w:rsidR="00F86AC7" w:rsidRPr="00BE726D">
        <w:rPr>
          <w:rFonts w:cstheme="minorHAnsi"/>
          <w:color w:val="212121"/>
          <w:sz w:val="22"/>
          <w:szCs w:val="22"/>
          <w:shd w:val="clear" w:color="auto" w:fill="FFFFFF"/>
        </w:rPr>
        <w:t xml:space="preserve"> revealed regular fruit consumption was related to reduced chances of mental health disorders, </w:t>
      </w:r>
      <w:r w:rsidR="008857A9" w:rsidRPr="00BE726D">
        <w:rPr>
          <w:rFonts w:cstheme="minorHAnsi"/>
          <w:color w:val="212121"/>
          <w:sz w:val="22"/>
          <w:szCs w:val="22"/>
          <w:shd w:val="clear" w:color="auto" w:fill="FFFFFF"/>
        </w:rPr>
        <w:t>and again</w:t>
      </w:r>
      <w:r w:rsidR="00F86AC7" w:rsidRPr="00BE726D">
        <w:rPr>
          <w:rFonts w:cstheme="minorHAnsi"/>
          <w:color w:val="212121"/>
          <w:sz w:val="22"/>
          <w:szCs w:val="22"/>
          <w:shd w:val="clear" w:color="auto" w:fill="FFFFFF"/>
        </w:rPr>
        <w:t xml:space="preserve"> this association </w:t>
      </w:r>
      <w:r w:rsidR="00F86AC7" w:rsidRPr="00BE726D">
        <w:rPr>
          <w:rFonts w:cstheme="minorHAnsi"/>
          <w:color w:val="212121"/>
          <w:sz w:val="22"/>
          <w:szCs w:val="22"/>
          <w:shd w:val="clear" w:color="auto" w:fill="FFFFFF"/>
        </w:rPr>
        <w:lastRenderedPageBreak/>
        <w:t xml:space="preserve">was seen </w:t>
      </w:r>
      <w:r w:rsidR="008857A9" w:rsidRPr="00BE726D">
        <w:rPr>
          <w:rFonts w:cstheme="minorHAnsi"/>
          <w:color w:val="212121"/>
          <w:sz w:val="22"/>
          <w:szCs w:val="22"/>
          <w:shd w:val="clear" w:color="auto" w:fill="FFFFFF"/>
        </w:rPr>
        <w:t xml:space="preserve">more in </w:t>
      </w:r>
      <w:r w:rsidR="00F86AC7" w:rsidRPr="00BE726D">
        <w:rPr>
          <w:rFonts w:cstheme="minorHAnsi"/>
          <w:color w:val="212121"/>
          <w:sz w:val="22"/>
          <w:szCs w:val="22"/>
          <w:shd w:val="clear" w:color="auto" w:fill="FFFFFF"/>
        </w:rPr>
        <w:t>females. This is backed in part by data showing a correlation between eating fruit and a reduced risk of developing mood and anxiety disorders (</w:t>
      </w:r>
      <w:r w:rsidR="00F86AC7" w:rsidRPr="00BE726D">
        <w:rPr>
          <w:rFonts w:eastAsia="Times New Roman" w:cstheme="minorHAnsi"/>
          <w:sz w:val="22"/>
          <w:szCs w:val="22"/>
          <w:lang w:eastAsia="en-GB"/>
        </w:rPr>
        <w:t>Dehghan, P et al 2022).</w:t>
      </w:r>
    </w:p>
    <w:p w14:paraId="57AE625E" w14:textId="1BA37E08" w:rsidR="0099469F" w:rsidRPr="00BE726D" w:rsidRDefault="00E95E9A"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Increased consumption and animal foods was generally associated with males more than females</w:t>
      </w:r>
      <w:r w:rsidR="00087370" w:rsidRPr="00BE726D">
        <w:rPr>
          <w:rFonts w:cstheme="minorHAnsi"/>
          <w:color w:val="212121"/>
          <w:sz w:val="22"/>
          <w:szCs w:val="22"/>
          <w:shd w:val="clear" w:color="auto" w:fill="FFFFFF"/>
        </w:rPr>
        <w:t xml:space="preserve"> </w:t>
      </w:r>
      <w:r w:rsidR="00686492" w:rsidRPr="00BE726D">
        <w:rPr>
          <w:rFonts w:cstheme="minorHAnsi"/>
          <w:color w:val="212121"/>
          <w:sz w:val="22"/>
          <w:szCs w:val="22"/>
          <w:shd w:val="clear" w:color="auto" w:fill="FFFFFF"/>
        </w:rPr>
        <w:t>(Weng</w:t>
      </w:r>
      <w:r w:rsidR="00087370" w:rsidRPr="00BE726D">
        <w:rPr>
          <w:rFonts w:cstheme="minorHAnsi"/>
          <w:color w:val="212121"/>
          <w:sz w:val="22"/>
          <w:szCs w:val="22"/>
          <w:shd w:val="clear" w:color="auto" w:fill="FFFFFF"/>
        </w:rPr>
        <w:t xml:space="preserve">, T, et al 2012). </w:t>
      </w:r>
      <w:r w:rsidR="006A5C77" w:rsidRPr="00BE726D">
        <w:rPr>
          <w:rFonts w:cstheme="minorHAnsi"/>
          <w:color w:val="212121"/>
          <w:sz w:val="22"/>
          <w:szCs w:val="22"/>
          <w:shd w:val="clear" w:color="auto" w:fill="FFFFFF"/>
        </w:rPr>
        <w:t xml:space="preserve">This </w:t>
      </w:r>
      <w:r w:rsidR="0074030F" w:rsidRPr="00BE726D">
        <w:rPr>
          <w:rFonts w:cstheme="minorHAnsi"/>
          <w:color w:val="212121"/>
          <w:sz w:val="22"/>
          <w:szCs w:val="22"/>
          <w:shd w:val="clear" w:color="auto" w:fill="FFFFFF"/>
        </w:rPr>
        <w:t>information was backed up by, Dehghan, P (2022) research that found no significant link between DII and depressive</w:t>
      </w:r>
      <w:r w:rsidR="006F03D8" w:rsidRPr="00BE726D">
        <w:rPr>
          <w:rFonts w:cstheme="minorHAnsi"/>
          <w:color w:val="212121"/>
          <w:sz w:val="22"/>
          <w:szCs w:val="22"/>
          <w:shd w:val="clear" w:color="auto" w:fill="FFFFFF"/>
        </w:rPr>
        <w:t>/</w:t>
      </w:r>
      <w:r w:rsidR="0074030F" w:rsidRPr="00BE726D">
        <w:rPr>
          <w:rFonts w:cstheme="minorHAnsi"/>
          <w:color w:val="212121"/>
          <w:sz w:val="22"/>
          <w:szCs w:val="22"/>
          <w:shd w:val="clear" w:color="auto" w:fill="FFFFFF"/>
        </w:rPr>
        <w:t>anxiety symptoms in female participants. Among males, however, there was a small but significant association.</w:t>
      </w:r>
      <w:r w:rsidR="006F03D8" w:rsidRPr="00BE726D">
        <w:rPr>
          <w:rFonts w:cstheme="minorHAnsi"/>
          <w:color w:val="212121"/>
          <w:sz w:val="22"/>
          <w:szCs w:val="22"/>
          <w:shd w:val="clear" w:color="auto" w:fill="FFFFFF"/>
        </w:rPr>
        <w:t xml:space="preserve"> This could be </w:t>
      </w:r>
      <w:proofErr w:type="gramStart"/>
      <w:r w:rsidR="006F03D8" w:rsidRPr="00BE726D">
        <w:rPr>
          <w:rFonts w:cstheme="minorHAnsi"/>
          <w:color w:val="212121"/>
          <w:sz w:val="22"/>
          <w:szCs w:val="22"/>
          <w:shd w:val="clear" w:color="auto" w:fill="FFFFFF"/>
        </w:rPr>
        <w:t>due to the fact that</w:t>
      </w:r>
      <w:proofErr w:type="gramEnd"/>
      <w:r w:rsidR="006F03D8" w:rsidRPr="00BE726D">
        <w:rPr>
          <w:rFonts w:cstheme="minorHAnsi"/>
          <w:color w:val="212121"/>
          <w:sz w:val="22"/>
          <w:szCs w:val="22"/>
          <w:shd w:val="clear" w:color="auto" w:fill="FFFFFF"/>
        </w:rPr>
        <w:t xml:space="preserve"> higher levels of inflammation </w:t>
      </w:r>
      <w:r w:rsidR="0040021F" w:rsidRPr="00BE726D">
        <w:rPr>
          <w:rFonts w:cstheme="minorHAnsi"/>
          <w:color w:val="212121"/>
          <w:sz w:val="22"/>
          <w:szCs w:val="22"/>
          <w:shd w:val="clear" w:color="auto" w:fill="FFFFFF"/>
        </w:rPr>
        <w:t>are</w:t>
      </w:r>
      <w:r w:rsidR="009F3E6E" w:rsidRPr="00BE726D">
        <w:rPr>
          <w:rFonts w:cstheme="minorHAnsi"/>
          <w:color w:val="212121"/>
          <w:sz w:val="22"/>
          <w:szCs w:val="22"/>
          <w:shd w:val="clear" w:color="auto" w:fill="FFFFFF"/>
        </w:rPr>
        <w:t xml:space="preserve"> associated with </w:t>
      </w:r>
      <w:r w:rsidR="003C0BFC" w:rsidRPr="00BE726D">
        <w:rPr>
          <w:rFonts w:cstheme="minorHAnsi"/>
          <w:color w:val="212121"/>
          <w:sz w:val="22"/>
          <w:szCs w:val="22"/>
          <w:shd w:val="clear" w:color="auto" w:fill="FFFFFF"/>
        </w:rPr>
        <w:t>red meats</w:t>
      </w:r>
      <w:r w:rsidR="000835F5" w:rsidRPr="00BE726D">
        <w:rPr>
          <w:rFonts w:cstheme="minorHAnsi"/>
          <w:color w:val="212121"/>
          <w:sz w:val="22"/>
          <w:szCs w:val="22"/>
          <w:shd w:val="clear" w:color="auto" w:fill="FFFFFF"/>
        </w:rPr>
        <w:t>, processed meats</w:t>
      </w:r>
      <w:r w:rsidR="00DB751D" w:rsidRPr="00BE726D">
        <w:rPr>
          <w:rFonts w:cstheme="minorHAnsi"/>
          <w:color w:val="212121"/>
          <w:sz w:val="22"/>
          <w:szCs w:val="22"/>
          <w:shd w:val="clear" w:color="auto" w:fill="FFFFFF"/>
        </w:rPr>
        <w:t xml:space="preserve"> &amp; snack foods. However,</w:t>
      </w:r>
      <w:r w:rsidR="00816201" w:rsidRPr="00BE726D">
        <w:rPr>
          <w:rFonts w:cstheme="minorHAnsi"/>
          <w:color w:val="212121"/>
          <w:sz w:val="22"/>
          <w:szCs w:val="22"/>
          <w:shd w:val="clear" w:color="auto" w:fill="FFFFFF"/>
        </w:rPr>
        <w:t xml:space="preserve"> t</w:t>
      </w:r>
      <w:r w:rsidR="00AE2926" w:rsidRPr="00BE726D">
        <w:rPr>
          <w:rFonts w:cstheme="minorHAnsi"/>
          <w:color w:val="212121"/>
          <w:sz w:val="22"/>
          <w:szCs w:val="22"/>
          <w:shd w:val="clear" w:color="auto" w:fill="FFFFFF"/>
        </w:rPr>
        <w:t xml:space="preserve">hese results differ from those of </w:t>
      </w:r>
      <w:proofErr w:type="spellStart"/>
      <w:r w:rsidR="006B7E9F" w:rsidRPr="00BE726D">
        <w:rPr>
          <w:rFonts w:cstheme="minorHAnsi"/>
          <w:color w:val="212121"/>
          <w:sz w:val="22"/>
          <w:szCs w:val="22"/>
          <w:shd w:val="clear" w:color="auto" w:fill="FFFFFF"/>
        </w:rPr>
        <w:t>Shivappa</w:t>
      </w:r>
      <w:proofErr w:type="spellEnd"/>
      <w:r w:rsidR="006B7E9F" w:rsidRPr="00BE726D">
        <w:rPr>
          <w:rFonts w:cstheme="minorHAnsi"/>
          <w:color w:val="212121"/>
          <w:sz w:val="22"/>
          <w:szCs w:val="22"/>
          <w:shd w:val="clear" w:color="auto" w:fill="FFFFFF"/>
        </w:rPr>
        <w:t xml:space="preserve"> N, (2018)</w:t>
      </w:r>
      <w:r w:rsidR="00074CC7" w:rsidRPr="00BE726D">
        <w:rPr>
          <w:rFonts w:cstheme="minorHAnsi"/>
          <w:color w:val="212121"/>
          <w:sz w:val="22"/>
          <w:szCs w:val="22"/>
          <w:shd w:val="clear" w:color="auto" w:fill="FFFFFF"/>
        </w:rPr>
        <w:t xml:space="preserve">, study </w:t>
      </w:r>
      <w:r w:rsidR="00AE2926" w:rsidRPr="00BE726D">
        <w:rPr>
          <w:rFonts w:cstheme="minorHAnsi"/>
          <w:color w:val="212121"/>
          <w:sz w:val="22"/>
          <w:szCs w:val="22"/>
          <w:shd w:val="clear" w:color="auto" w:fill="FFFFFF"/>
        </w:rPr>
        <w:t>of Iranian adolescent girls, which found that a higher DII was significantly associated with higher odds of depression and stress levels in adolescent girls</w:t>
      </w:r>
      <w:r w:rsidR="00A91D46" w:rsidRPr="00BE726D">
        <w:rPr>
          <w:rFonts w:cstheme="minorHAnsi"/>
          <w:color w:val="212121"/>
          <w:sz w:val="22"/>
          <w:szCs w:val="22"/>
          <w:shd w:val="clear" w:color="auto" w:fill="FFFFFF"/>
        </w:rPr>
        <w:t xml:space="preserve">. </w:t>
      </w:r>
    </w:p>
    <w:p w14:paraId="5E614DB7" w14:textId="3463DE23" w:rsidR="00587C03" w:rsidRPr="00BE726D" w:rsidRDefault="00A91D46"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T</w:t>
      </w:r>
      <w:r w:rsidR="00AE2926" w:rsidRPr="00BE726D">
        <w:rPr>
          <w:rFonts w:cstheme="minorHAnsi"/>
          <w:color w:val="212121"/>
          <w:sz w:val="22"/>
          <w:szCs w:val="22"/>
          <w:shd w:val="clear" w:color="auto" w:fill="FFFFFF"/>
        </w:rPr>
        <w:t>hus, factors such as residence, ethnicity, and local dietary habits</w:t>
      </w:r>
      <w:r w:rsidR="0099469F" w:rsidRPr="00BE726D">
        <w:rPr>
          <w:rFonts w:cstheme="minorHAnsi"/>
          <w:color w:val="212121"/>
          <w:sz w:val="22"/>
          <w:szCs w:val="22"/>
          <w:shd w:val="clear" w:color="auto" w:fill="FFFFFF"/>
        </w:rPr>
        <w:t xml:space="preserve"> &amp; socioeconomic status</w:t>
      </w:r>
      <w:r w:rsidR="00AE2926" w:rsidRPr="00BE726D">
        <w:rPr>
          <w:rFonts w:cstheme="minorHAnsi"/>
          <w:color w:val="212121"/>
          <w:sz w:val="22"/>
          <w:szCs w:val="22"/>
          <w:shd w:val="clear" w:color="auto" w:fill="FFFFFF"/>
        </w:rPr>
        <w:t xml:space="preserve"> </w:t>
      </w:r>
      <w:r w:rsidR="0099469F" w:rsidRPr="00BE726D">
        <w:rPr>
          <w:rFonts w:cstheme="minorHAnsi"/>
          <w:color w:val="212121"/>
          <w:sz w:val="22"/>
          <w:szCs w:val="22"/>
          <w:shd w:val="clear" w:color="auto" w:fill="FFFFFF"/>
        </w:rPr>
        <w:t xml:space="preserve">could </w:t>
      </w:r>
      <w:r w:rsidR="00AE2926" w:rsidRPr="00BE726D">
        <w:rPr>
          <w:rFonts w:cstheme="minorHAnsi"/>
          <w:color w:val="212121"/>
          <w:sz w:val="22"/>
          <w:szCs w:val="22"/>
          <w:shd w:val="clear" w:color="auto" w:fill="FFFFFF"/>
        </w:rPr>
        <w:t>explain these differences, given the disparate study regions</w:t>
      </w:r>
      <w:r w:rsidR="0099469F" w:rsidRPr="00BE726D">
        <w:rPr>
          <w:rFonts w:cstheme="minorHAnsi"/>
          <w:color w:val="212121"/>
          <w:sz w:val="22"/>
          <w:szCs w:val="22"/>
          <w:shd w:val="clear" w:color="auto" w:fill="FFFFFF"/>
        </w:rPr>
        <w:t xml:space="preserve"> (</w:t>
      </w:r>
      <w:proofErr w:type="spellStart"/>
      <w:r w:rsidR="0099469F" w:rsidRPr="00BE726D">
        <w:rPr>
          <w:rFonts w:cstheme="minorHAnsi"/>
          <w:color w:val="212121"/>
          <w:sz w:val="22"/>
          <w:szCs w:val="22"/>
          <w:shd w:val="clear" w:color="auto" w:fill="FFFFFF"/>
        </w:rPr>
        <w:t>Shivappa</w:t>
      </w:r>
      <w:proofErr w:type="spellEnd"/>
      <w:r w:rsidR="0099469F" w:rsidRPr="00BE726D">
        <w:rPr>
          <w:rFonts w:cstheme="minorHAnsi"/>
          <w:color w:val="212121"/>
          <w:sz w:val="22"/>
          <w:szCs w:val="22"/>
          <w:shd w:val="clear" w:color="auto" w:fill="FFFFFF"/>
        </w:rPr>
        <w:t xml:space="preserve"> N, 2018).</w:t>
      </w:r>
    </w:p>
    <w:p w14:paraId="00A7353F" w14:textId="77777777" w:rsidR="00E95E9A" w:rsidRPr="00BE726D" w:rsidRDefault="00E95E9A" w:rsidP="0057735D">
      <w:pPr>
        <w:rPr>
          <w:rFonts w:cstheme="minorHAnsi"/>
          <w:color w:val="212121"/>
          <w:sz w:val="22"/>
          <w:szCs w:val="22"/>
          <w:shd w:val="clear" w:color="auto" w:fill="FFFFFF"/>
        </w:rPr>
      </w:pPr>
    </w:p>
    <w:p w14:paraId="3913130D" w14:textId="353C2D84" w:rsidR="00E95E9A" w:rsidRPr="00BE726D" w:rsidRDefault="00E95E9A"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Body Image</w:t>
      </w:r>
      <w:r w:rsidR="004E6757" w:rsidRPr="00BE726D">
        <w:rPr>
          <w:rFonts w:cstheme="minorHAnsi"/>
          <w:b/>
          <w:bCs/>
          <w:color w:val="212121"/>
          <w:sz w:val="22"/>
          <w:szCs w:val="22"/>
          <w:shd w:val="clear" w:color="auto" w:fill="FFFFFF"/>
        </w:rPr>
        <w:t xml:space="preserve"> links with anxiety and depression</w:t>
      </w:r>
    </w:p>
    <w:p w14:paraId="31CC2094" w14:textId="2D121AB6" w:rsidR="00E95E9A" w:rsidRPr="00BE726D" w:rsidRDefault="00E95E9A"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Adolescence is the first time</w:t>
      </w:r>
      <w:r w:rsidR="00387BD1" w:rsidRPr="00BE726D">
        <w:rPr>
          <w:rFonts w:cstheme="minorHAnsi"/>
          <w:color w:val="212121"/>
          <w:sz w:val="22"/>
          <w:szCs w:val="22"/>
          <w:shd w:val="clear" w:color="auto" w:fill="FFFFFF"/>
        </w:rPr>
        <w:t xml:space="preserve"> in their lives</w:t>
      </w:r>
      <w:r w:rsidRPr="00BE726D">
        <w:rPr>
          <w:rFonts w:cstheme="minorHAnsi"/>
          <w:color w:val="212121"/>
          <w:sz w:val="22"/>
          <w:szCs w:val="22"/>
          <w:shd w:val="clear" w:color="auto" w:fill="FFFFFF"/>
        </w:rPr>
        <w:t xml:space="preserve"> when girls and boys start to eat differently and choose different foods</w:t>
      </w:r>
      <w:r w:rsidR="001157D4" w:rsidRPr="00BE726D">
        <w:rPr>
          <w:rFonts w:cstheme="minorHAnsi"/>
          <w:color w:val="212121"/>
          <w:sz w:val="22"/>
          <w:szCs w:val="22"/>
          <w:shd w:val="clear" w:color="auto" w:fill="FFFFFF"/>
        </w:rPr>
        <w:t xml:space="preserve"> to what they are used to being given by their parents or guardians</w:t>
      </w:r>
      <w:r w:rsidRPr="00BE726D">
        <w:rPr>
          <w:rFonts w:cstheme="minorHAnsi"/>
          <w:color w:val="212121"/>
          <w:sz w:val="22"/>
          <w:szCs w:val="22"/>
          <w:shd w:val="clear" w:color="auto" w:fill="FFFFFF"/>
        </w:rPr>
        <w:t xml:space="preserve">. Women have been educated to eat in a more feminine fashion, while males tend to eat more calories than women do and have distinct eating habits. Compared to boys, women are more likely to struggle with their weight because they like eating meals </w:t>
      </w:r>
      <w:r w:rsidR="00864F59" w:rsidRPr="00BE726D">
        <w:rPr>
          <w:rFonts w:cstheme="minorHAnsi"/>
          <w:color w:val="212121"/>
          <w:sz w:val="22"/>
          <w:szCs w:val="22"/>
          <w:shd w:val="clear" w:color="auto" w:fill="FFFFFF"/>
        </w:rPr>
        <w:t>that are calori</w:t>
      </w:r>
      <w:r w:rsidR="00C534F2" w:rsidRPr="00BE726D">
        <w:rPr>
          <w:rFonts w:cstheme="minorHAnsi"/>
          <w:color w:val="212121"/>
          <w:sz w:val="22"/>
          <w:szCs w:val="22"/>
          <w:shd w:val="clear" w:color="auto" w:fill="FFFFFF"/>
        </w:rPr>
        <w:t xml:space="preserve">e dense </w:t>
      </w:r>
      <w:r w:rsidRPr="00BE726D">
        <w:rPr>
          <w:rFonts w:cstheme="minorHAnsi"/>
          <w:color w:val="212121"/>
          <w:sz w:val="22"/>
          <w:szCs w:val="22"/>
          <w:shd w:val="clear" w:color="auto" w:fill="FFFFFF"/>
        </w:rPr>
        <w:t xml:space="preserve">but believe they should not. Dieting behaviour begins at a young age in females, indicating the existence of pressures to be slim in early adolescence. Dissatisfaction with one's weight and appearance </w:t>
      </w:r>
      <w:r w:rsidR="00BE2DDB" w:rsidRPr="00BE726D">
        <w:rPr>
          <w:rFonts w:cstheme="minorHAnsi"/>
          <w:color w:val="212121"/>
          <w:sz w:val="22"/>
          <w:szCs w:val="22"/>
          <w:shd w:val="clear" w:color="auto" w:fill="FFFFFF"/>
        </w:rPr>
        <w:t>are</w:t>
      </w:r>
      <w:r w:rsidRPr="00BE726D">
        <w:rPr>
          <w:rFonts w:cstheme="minorHAnsi"/>
          <w:color w:val="212121"/>
          <w:sz w:val="22"/>
          <w:szCs w:val="22"/>
          <w:shd w:val="clear" w:color="auto" w:fill="FFFFFF"/>
        </w:rPr>
        <w:t xml:space="preserve"> more common among women than among boys. Eating disorders are more common in women girls than in boys, suggesting that sociocultural and psychological variables play a role in their development.</w:t>
      </w:r>
    </w:p>
    <w:p w14:paraId="6398E2E7" w14:textId="4E9EA158" w:rsidR="004E6757" w:rsidRPr="00BE726D" w:rsidRDefault="004E6757"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 xml:space="preserve">2 studies </w:t>
      </w:r>
      <w:r w:rsidR="00396471" w:rsidRPr="00BE726D">
        <w:rPr>
          <w:rFonts w:cstheme="minorHAnsi"/>
          <w:color w:val="212121"/>
          <w:sz w:val="22"/>
          <w:szCs w:val="22"/>
          <w:shd w:val="clear" w:color="auto" w:fill="FFFFFF"/>
        </w:rPr>
        <w:t xml:space="preserve"> (</w:t>
      </w:r>
      <w:r w:rsidR="00396471" w:rsidRPr="00BE726D">
        <w:rPr>
          <w:rFonts w:eastAsia="Times New Roman" w:cstheme="minorHAnsi"/>
          <w:sz w:val="22"/>
          <w:szCs w:val="22"/>
          <w:lang w:eastAsia="en-GB"/>
        </w:rPr>
        <w:t>Liang, K et al 2022; Jacka FN et al 2011</w:t>
      </w:r>
      <w:r w:rsidR="00504CED" w:rsidRPr="00BE726D">
        <w:rPr>
          <w:rFonts w:eastAsia="Times New Roman" w:cstheme="minorHAnsi"/>
          <w:sz w:val="22"/>
          <w:szCs w:val="22"/>
          <w:lang w:eastAsia="en-GB"/>
        </w:rPr>
        <w:t xml:space="preserve">) </w:t>
      </w:r>
      <w:r w:rsidRPr="00BE726D">
        <w:rPr>
          <w:rFonts w:cstheme="minorHAnsi"/>
          <w:color w:val="212121"/>
          <w:sz w:val="22"/>
          <w:szCs w:val="22"/>
          <w:shd w:val="clear" w:color="auto" w:fill="FFFFFF"/>
        </w:rPr>
        <w:t xml:space="preserve">found that </w:t>
      </w:r>
      <w:r w:rsidR="00BE7D80" w:rsidRPr="00BE726D">
        <w:rPr>
          <w:rFonts w:cstheme="minorHAnsi"/>
          <w:color w:val="212121"/>
          <w:sz w:val="22"/>
          <w:szCs w:val="22"/>
          <w:shd w:val="clear" w:color="auto" w:fill="FFFFFF"/>
        </w:rPr>
        <w:t>female</w:t>
      </w:r>
      <w:r w:rsidR="005D4FBA" w:rsidRPr="00BE726D">
        <w:rPr>
          <w:rFonts w:cstheme="minorHAnsi"/>
          <w:color w:val="212121"/>
          <w:sz w:val="22"/>
          <w:szCs w:val="22"/>
          <w:shd w:val="clear" w:color="auto" w:fill="FFFFFF"/>
        </w:rPr>
        <w:t>s are more likely to develop body dissatisfaction than males, due to the fact that teenage girls are more prone to be anxious about their appearance and make dietary sacrific</w:t>
      </w:r>
      <w:r w:rsidR="00504CED" w:rsidRPr="00BE726D">
        <w:rPr>
          <w:rFonts w:cstheme="minorHAnsi"/>
          <w:color w:val="212121"/>
          <w:sz w:val="22"/>
          <w:szCs w:val="22"/>
          <w:shd w:val="clear" w:color="auto" w:fill="FFFFFF"/>
        </w:rPr>
        <w:t>e</w:t>
      </w:r>
      <w:r w:rsidR="005D4FBA" w:rsidRPr="00BE726D">
        <w:rPr>
          <w:rFonts w:cstheme="minorHAnsi"/>
          <w:color w:val="212121"/>
          <w:sz w:val="22"/>
          <w:szCs w:val="22"/>
          <w:shd w:val="clear" w:color="auto" w:fill="FFFFFF"/>
        </w:rPr>
        <w:t>s in an effort to stay thin, therefore, sacrificing prominent nutrients that help brain function, this could then lead to serious CMD’s such as depression and anxiety.</w:t>
      </w:r>
    </w:p>
    <w:p w14:paraId="0A0E2265" w14:textId="4E01051B" w:rsidR="00FC6002" w:rsidRPr="00BE726D" w:rsidRDefault="00FC6002" w:rsidP="0057735D">
      <w:pPr>
        <w:rPr>
          <w:rFonts w:cstheme="minorHAnsi"/>
          <w:color w:val="212121"/>
          <w:sz w:val="22"/>
          <w:szCs w:val="22"/>
          <w:shd w:val="clear" w:color="auto" w:fill="FFFFFF"/>
        </w:rPr>
      </w:pPr>
    </w:p>
    <w:p w14:paraId="2BF5D94A" w14:textId="6B4AA2DB" w:rsidR="00FC6002" w:rsidRPr="00BE726D" w:rsidRDefault="00FC6002"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 xml:space="preserve">Home Environment </w:t>
      </w:r>
    </w:p>
    <w:p w14:paraId="15F892DA" w14:textId="0736C992" w:rsidR="00455D3C" w:rsidRPr="00BE726D" w:rsidRDefault="00667B6F"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 xml:space="preserve">1 study </w:t>
      </w:r>
      <w:r w:rsidR="00B058CC" w:rsidRPr="00BE726D">
        <w:rPr>
          <w:rFonts w:cstheme="minorHAnsi"/>
          <w:color w:val="212121"/>
          <w:sz w:val="22"/>
          <w:szCs w:val="22"/>
          <w:shd w:val="clear" w:color="auto" w:fill="FFFFFF"/>
        </w:rPr>
        <w:t>(</w:t>
      </w:r>
      <w:proofErr w:type="spellStart"/>
      <w:r w:rsidR="00B058CC" w:rsidRPr="00BE726D">
        <w:rPr>
          <w:rFonts w:cstheme="minorHAnsi"/>
          <w:color w:val="212121"/>
          <w:sz w:val="22"/>
          <w:szCs w:val="22"/>
          <w:shd w:val="clear" w:color="auto" w:fill="FFFFFF"/>
        </w:rPr>
        <w:t>Golzalo</w:t>
      </w:r>
      <w:proofErr w:type="spellEnd"/>
      <w:r w:rsidR="00B058CC" w:rsidRPr="00BE726D">
        <w:rPr>
          <w:rFonts w:cstheme="minorHAnsi"/>
          <w:color w:val="212121"/>
          <w:sz w:val="22"/>
          <w:szCs w:val="22"/>
          <w:shd w:val="clear" w:color="auto" w:fill="FFFFFF"/>
        </w:rPr>
        <w:t xml:space="preserve">, LE 2018) </w:t>
      </w:r>
      <w:r w:rsidRPr="00BE726D">
        <w:rPr>
          <w:rFonts w:cstheme="minorHAnsi"/>
          <w:color w:val="212121"/>
          <w:sz w:val="22"/>
          <w:szCs w:val="22"/>
          <w:shd w:val="clear" w:color="auto" w:fill="FFFFFF"/>
        </w:rPr>
        <w:t xml:space="preserve">looked at the importance of the home environment when it comes to nutrition and </w:t>
      </w:r>
      <w:proofErr w:type="gramStart"/>
      <w:r w:rsidRPr="00BE726D">
        <w:rPr>
          <w:rFonts w:cstheme="minorHAnsi"/>
          <w:color w:val="212121"/>
          <w:sz w:val="22"/>
          <w:szCs w:val="22"/>
          <w:shd w:val="clear" w:color="auto" w:fill="FFFFFF"/>
        </w:rPr>
        <w:t>CMD’s ,</w:t>
      </w:r>
      <w:proofErr w:type="gramEnd"/>
      <w:r w:rsidRPr="00BE726D">
        <w:rPr>
          <w:rFonts w:cstheme="minorHAnsi"/>
          <w:color w:val="212121"/>
          <w:sz w:val="22"/>
          <w:szCs w:val="22"/>
          <w:shd w:val="clear" w:color="auto" w:fill="FFFFFF"/>
        </w:rPr>
        <w:t xml:space="preserve"> frequent family meals, home cooked food and parental food choices reflect on the well-being of the adolescent.</w:t>
      </w:r>
      <w:r w:rsidR="003C2622" w:rsidRPr="00BE726D">
        <w:rPr>
          <w:rFonts w:cstheme="minorHAnsi"/>
          <w:color w:val="212121"/>
          <w:sz w:val="22"/>
          <w:szCs w:val="22"/>
          <w:shd w:val="clear" w:color="auto" w:fill="FFFFFF"/>
        </w:rPr>
        <w:t xml:space="preserve"> </w:t>
      </w:r>
    </w:p>
    <w:p w14:paraId="6324D6A8" w14:textId="77777777" w:rsidR="003C2622" w:rsidRPr="00BE726D" w:rsidRDefault="003C2622"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 xml:space="preserve">The study found that adolescents' diets and health improve when they dine together as a family more often. Adolescents' eating habits were also related to the availability of nutritious foods and the encouragement of good eating by parents and peers. Adolescents whose parents reported eating more fruits and vegetables had a higher quality diet. </w:t>
      </w:r>
    </w:p>
    <w:p w14:paraId="137B3DA8" w14:textId="6ABC903D" w:rsidR="003C2622" w:rsidRPr="00BE726D" w:rsidRDefault="003C2622"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When it comes to the home environment there are other factors that are important to note.</w:t>
      </w:r>
      <w:r w:rsidR="00E70CF0" w:rsidRPr="00BE726D">
        <w:rPr>
          <w:rFonts w:cstheme="minorHAnsi"/>
          <w:color w:val="212121"/>
          <w:sz w:val="22"/>
          <w:szCs w:val="22"/>
          <w:shd w:val="clear" w:color="auto" w:fill="FFFFFF"/>
        </w:rPr>
        <w:t xml:space="preserve"> </w:t>
      </w:r>
      <w:r w:rsidRPr="00BE726D">
        <w:rPr>
          <w:rFonts w:cstheme="minorHAnsi"/>
          <w:color w:val="212121"/>
          <w:sz w:val="22"/>
          <w:szCs w:val="22"/>
          <w:shd w:val="clear" w:color="auto" w:fill="FFFFFF"/>
        </w:rPr>
        <w:t xml:space="preserve">Adolescents' well-being is connected to their relationships with family members, and family conflict may have a detrimental impact on their eating habits. </w:t>
      </w:r>
      <w:r w:rsidR="004A091F" w:rsidRPr="00BE726D">
        <w:rPr>
          <w:rFonts w:cstheme="minorHAnsi"/>
          <w:color w:val="212121"/>
          <w:sz w:val="22"/>
          <w:szCs w:val="22"/>
          <w:shd w:val="clear" w:color="auto" w:fill="FFFFFF"/>
        </w:rPr>
        <w:t>Adolescents</w:t>
      </w:r>
      <w:r w:rsidRPr="00BE726D">
        <w:rPr>
          <w:rFonts w:cstheme="minorHAnsi"/>
          <w:color w:val="212121"/>
          <w:sz w:val="22"/>
          <w:szCs w:val="22"/>
          <w:shd w:val="clear" w:color="auto" w:fill="FFFFFF"/>
        </w:rPr>
        <w:t xml:space="preserve"> eating habits may be influenced by their parents' examples, household </w:t>
      </w:r>
      <w:r w:rsidR="004A091F" w:rsidRPr="00BE726D">
        <w:rPr>
          <w:rFonts w:cstheme="minorHAnsi"/>
          <w:color w:val="212121"/>
          <w:sz w:val="22"/>
          <w:szCs w:val="22"/>
          <w:shd w:val="clear" w:color="auto" w:fill="FFFFFF"/>
        </w:rPr>
        <w:t>rules</w:t>
      </w:r>
      <w:r w:rsidRPr="00BE726D">
        <w:rPr>
          <w:rFonts w:cstheme="minorHAnsi"/>
          <w:color w:val="212121"/>
          <w:sz w:val="22"/>
          <w:szCs w:val="22"/>
          <w:shd w:val="clear" w:color="auto" w:fill="FFFFFF"/>
        </w:rPr>
        <w:t xml:space="preserve">, and encouragement. In a similar vein, </w:t>
      </w:r>
      <w:proofErr w:type="spellStart"/>
      <w:r w:rsidR="00B058CC" w:rsidRPr="00BE726D">
        <w:rPr>
          <w:rFonts w:cstheme="minorHAnsi"/>
          <w:color w:val="212121"/>
          <w:sz w:val="22"/>
          <w:szCs w:val="22"/>
          <w:shd w:val="clear" w:color="auto" w:fill="FFFFFF"/>
        </w:rPr>
        <w:t>Golzalo</w:t>
      </w:r>
      <w:proofErr w:type="spellEnd"/>
      <w:r w:rsidR="00B058CC" w:rsidRPr="00BE726D">
        <w:rPr>
          <w:rFonts w:cstheme="minorHAnsi"/>
          <w:color w:val="212121"/>
          <w:sz w:val="22"/>
          <w:szCs w:val="22"/>
          <w:shd w:val="clear" w:color="auto" w:fill="FFFFFF"/>
        </w:rPr>
        <w:t xml:space="preserve">, LE (2018) </w:t>
      </w:r>
      <w:r w:rsidRPr="00BE726D">
        <w:rPr>
          <w:rFonts w:cstheme="minorHAnsi"/>
          <w:color w:val="212121"/>
          <w:sz w:val="22"/>
          <w:szCs w:val="22"/>
          <w:shd w:val="clear" w:color="auto" w:fill="FFFFFF"/>
        </w:rPr>
        <w:t xml:space="preserve">also linked family dynamics to dietary habits and health. Cohabitation between both parents may have a beneficial effect on children's eating habits, but growing up in a home with just one parent may be correlated with negative psychological outcomes in later life. </w:t>
      </w:r>
      <w:proofErr w:type="gramStart"/>
      <w:r w:rsidRPr="00BE726D">
        <w:rPr>
          <w:rFonts w:cstheme="minorHAnsi"/>
          <w:color w:val="212121"/>
          <w:sz w:val="22"/>
          <w:szCs w:val="22"/>
          <w:shd w:val="clear" w:color="auto" w:fill="FFFFFF"/>
        </w:rPr>
        <w:t>Last but not least</w:t>
      </w:r>
      <w:proofErr w:type="gramEnd"/>
      <w:r w:rsidRPr="00BE726D">
        <w:rPr>
          <w:rFonts w:cstheme="minorHAnsi"/>
          <w:color w:val="212121"/>
          <w:sz w:val="22"/>
          <w:szCs w:val="22"/>
          <w:shd w:val="clear" w:color="auto" w:fill="FFFFFF"/>
        </w:rPr>
        <w:t>, dietary quality may be impacted by variables such as a rise in meal skipping and the prevalence of eating out.</w:t>
      </w:r>
    </w:p>
    <w:p w14:paraId="36C27059" w14:textId="77777777" w:rsidR="00825F32" w:rsidRPr="00BE726D" w:rsidRDefault="00825F32" w:rsidP="0057735D">
      <w:pPr>
        <w:rPr>
          <w:rFonts w:cstheme="minorHAnsi"/>
          <w:color w:val="212121"/>
          <w:sz w:val="22"/>
          <w:szCs w:val="22"/>
          <w:shd w:val="clear" w:color="auto" w:fill="FFFFFF"/>
        </w:rPr>
      </w:pPr>
    </w:p>
    <w:p w14:paraId="713EF318" w14:textId="306261F3" w:rsidR="00825F32" w:rsidRPr="00BE726D" w:rsidRDefault="00825F32"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Neurotransmitters</w:t>
      </w:r>
    </w:p>
    <w:p w14:paraId="5175CECA" w14:textId="0D5B7370" w:rsidR="00203449" w:rsidRPr="00BE726D" w:rsidRDefault="004D1C1C"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 xml:space="preserve">2 </w:t>
      </w:r>
      <w:r w:rsidR="00FC01E0" w:rsidRPr="00BE726D">
        <w:rPr>
          <w:rFonts w:cstheme="minorHAnsi"/>
          <w:color w:val="212121"/>
          <w:sz w:val="22"/>
          <w:szCs w:val="22"/>
          <w:shd w:val="clear" w:color="auto" w:fill="FFFFFF"/>
        </w:rPr>
        <w:t>studies (</w:t>
      </w:r>
      <w:r w:rsidR="00095CF7" w:rsidRPr="00BE726D">
        <w:rPr>
          <w:rFonts w:eastAsia="Times New Roman" w:cstheme="minorHAnsi"/>
          <w:sz w:val="22"/>
          <w:szCs w:val="22"/>
          <w:lang w:eastAsia="en-GB"/>
        </w:rPr>
        <w:t>Chi, X et al 2021; Zalcman, S.S. et al 2018)</w:t>
      </w:r>
      <w:r w:rsidRPr="00BE726D">
        <w:rPr>
          <w:rFonts w:cstheme="minorHAnsi"/>
          <w:color w:val="212121"/>
          <w:sz w:val="22"/>
          <w:szCs w:val="22"/>
          <w:shd w:val="clear" w:color="auto" w:fill="FFFFFF"/>
        </w:rPr>
        <w:t xml:space="preserve"> looked at the effects diet has on neurotransmitters and how different foods work on changing adolescents’ overall mood. </w:t>
      </w:r>
    </w:p>
    <w:p w14:paraId="519C9830" w14:textId="3203A8F7" w:rsidR="004D1C1C" w:rsidRPr="00BE726D" w:rsidRDefault="00095CF7" w:rsidP="0057735D">
      <w:pPr>
        <w:rPr>
          <w:rFonts w:cstheme="minorHAnsi"/>
          <w:color w:val="212121"/>
          <w:sz w:val="22"/>
          <w:szCs w:val="22"/>
          <w:shd w:val="clear" w:color="auto" w:fill="FFFFFF"/>
        </w:rPr>
      </w:pPr>
      <w:r w:rsidRPr="00BE726D">
        <w:rPr>
          <w:rFonts w:eastAsia="Times New Roman" w:cstheme="minorHAnsi"/>
          <w:sz w:val="22"/>
          <w:szCs w:val="22"/>
          <w:lang w:eastAsia="en-GB"/>
        </w:rPr>
        <w:lastRenderedPageBreak/>
        <w:t xml:space="preserve">Chi, X. (2021), </w:t>
      </w:r>
      <w:r w:rsidR="004D1C1C" w:rsidRPr="00BE726D">
        <w:rPr>
          <w:rFonts w:cstheme="minorHAnsi"/>
          <w:color w:val="212121"/>
          <w:sz w:val="22"/>
          <w:szCs w:val="22"/>
          <w:shd w:val="clear" w:color="auto" w:fill="FFFFFF"/>
        </w:rPr>
        <w:t>found that when adolescents snack excessively with foods high in fat and sugar they do not provide their bodies essential micronutrients which is important for neurotransmitter function. This leads to CMD’s such as depression and anxiety. The study also found that even if the individual is not over consuming unhealthy foods high in fat and sugar, they could still be depriving themselves of essential nutrients by not consuming fruits, vegetables &amp; protein frequently enough.</w:t>
      </w:r>
    </w:p>
    <w:p w14:paraId="4937F597" w14:textId="0860B385" w:rsidR="00825F32" w:rsidRPr="00BE726D" w:rsidRDefault="00FC01E0" w:rsidP="0057735D">
      <w:pPr>
        <w:rPr>
          <w:rFonts w:cstheme="minorHAnsi"/>
          <w:color w:val="212121"/>
          <w:sz w:val="22"/>
          <w:szCs w:val="22"/>
          <w:shd w:val="clear" w:color="auto" w:fill="FFFFFF"/>
        </w:rPr>
      </w:pPr>
      <w:r w:rsidRPr="00BE726D">
        <w:rPr>
          <w:rFonts w:cstheme="minorHAnsi"/>
          <w:color w:val="212121"/>
          <w:sz w:val="22"/>
          <w:szCs w:val="22"/>
          <w:shd w:val="clear" w:color="auto" w:fill="FFFFFF"/>
        </w:rPr>
        <w:t>Similarly,</w:t>
      </w:r>
      <w:r w:rsidR="00021D30" w:rsidRPr="00BE726D">
        <w:rPr>
          <w:rFonts w:cstheme="minorHAnsi"/>
          <w:color w:val="212121"/>
          <w:sz w:val="22"/>
          <w:szCs w:val="22"/>
          <w:shd w:val="clear" w:color="auto" w:fill="FFFFFF"/>
        </w:rPr>
        <w:t xml:space="preserve"> </w:t>
      </w:r>
      <w:r w:rsidR="00492512" w:rsidRPr="00BE726D">
        <w:rPr>
          <w:rFonts w:eastAsia="Times New Roman" w:cstheme="minorHAnsi"/>
          <w:sz w:val="22"/>
          <w:szCs w:val="22"/>
          <w:lang w:eastAsia="en-GB"/>
        </w:rPr>
        <w:t>Zalcman, S.S.</w:t>
      </w:r>
      <w:r w:rsidR="002A5323" w:rsidRPr="00BE726D">
        <w:rPr>
          <w:rFonts w:eastAsia="Times New Roman" w:cstheme="minorHAnsi"/>
          <w:sz w:val="22"/>
          <w:szCs w:val="22"/>
          <w:lang w:eastAsia="en-GB"/>
        </w:rPr>
        <w:t xml:space="preserve"> (2018</w:t>
      </w:r>
      <w:r w:rsidR="00021D30" w:rsidRPr="00BE726D">
        <w:rPr>
          <w:rFonts w:cstheme="minorHAnsi"/>
          <w:color w:val="212121"/>
          <w:sz w:val="22"/>
          <w:szCs w:val="22"/>
          <w:shd w:val="clear" w:color="auto" w:fill="FFFFFF"/>
        </w:rPr>
        <w:t xml:space="preserve">) study, found that micronutrient-poor foods have a large role in the creation of antidepressant neurotransmitters like serotonin and dopamine in the brain, as they examined the influence diet has on neurotransmitter function. The study </w:t>
      </w:r>
      <w:r w:rsidR="0021515B" w:rsidRPr="00BE726D">
        <w:rPr>
          <w:rFonts w:cstheme="minorHAnsi"/>
          <w:color w:val="212121"/>
          <w:sz w:val="22"/>
          <w:szCs w:val="22"/>
          <w:shd w:val="clear" w:color="auto" w:fill="FFFFFF"/>
        </w:rPr>
        <w:t>also</w:t>
      </w:r>
      <w:r w:rsidR="00021D30" w:rsidRPr="00BE726D">
        <w:rPr>
          <w:rFonts w:cstheme="minorHAnsi"/>
          <w:color w:val="212121"/>
          <w:sz w:val="22"/>
          <w:szCs w:val="22"/>
          <w:shd w:val="clear" w:color="auto" w:fill="FFFFFF"/>
        </w:rPr>
        <w:t xml:space="preserve"> found that the induction of inflammation and/or oxidative stress by eating a diet heavy in animal proteins, saturated fat, and foods with a high </w:t>
      </w:r>
      <w:r w:rsidR="0021515B" w:rsidRPr="00BE726D">
        <w:rPr>
          <w:rFonts w:cstheme="minorHAnsi"/>
          <w:color w:val="212121"/>
          <w:sz w:val="22"/>
          <w:szCs w:val="22"/>
          <w:shd w:val="clear" w:color="auto" w:fill="FFFFFF"/>
        </w:rPr>
        <w:t>glycaemic</w:t>
      </w:r>
      <w:r w:rsidR="00021D30" w:rsidRPr="00BE726D">
        <w:rPr>
          <w:rFonts w:cstheme="minorHAnsi"/>
          <w:color w:val="212121"/>
          <w:sz w:val="22"/>
          <w:szCs w:val="22"/>
          <w:shd w:val="clear" w:color="auto" w:fill="FFFFFF"/>
        </w:rPr>
        <w:t xml:space="preserve"> index has also been linked to the development of depression and anxiety.</w:t>
      </w:r>
    </w:p>
    <w:p w14:paraId="28243A9E" w14:textId="77777777" w:rsidR="00021D30" w:rsidRPr="00BE726D" w:rsidRDefault="00021D30" w:rsidP="0057735D">
      <w:pPr>
        <w:rPr>
          <w:rFonts w:cstheme="minorHAnsi"/>
          <w:color w:val="212121"/>
          <w:sz w:val="22"/>
          <w:szCs w:val="22"/>
          <w:shd w:val="clear" w:color="auto" w:fill="FFFFFF"/>
        </w:rPr>
      </w:pPr>
    </w:p>
    <w:p w14:paraId="694471E3" w14:textId="11BBFFE3" w:rsidR="00021D30" w:rsidRPr="00BE726D" w:rsidRDefault="00021D30" w:rsidP="0057735D">
      <w:pPr>
        <w:rPr>
          <w:rFonts w:cstheme="minorHAnsi"/>
          <w:b/>
          <w:bCs/>
          <w:color w:val="212121"/>
          <w:sz w:val="22"/>
          <w:szCs w:val="22"/>
          <w:shd w:val="clear" w:color="auto" w:fill="FFFFFF"/>
        </w:rPr>
      </w:pPr>
      <w:r w:rsidRPr="00BE726D">
        <w:rPr>
          <w:rFonts w:cstheme="minorHAnsi"/>
          <w:b/>
          <w:bCs/>
          <w:color w:val="212121"/>
          <w:sz w:val="22"/>
          <w:szCs w:val="22"/>
          <w:shd w:val="clear" w:color="auto" w:fill="FFFFFF"/>
        </w:rPr>
        <w:t>Gut Microbiome</w:t>
      </w:r>
    </w:p>
    <w:p w14:paraId="632341DE" w14:textId="01553BDD" w:rsidR="00021D30" w:rsidRPr="00BE726D" w:rsidRDefault="00021D30" w:rsidP="00021D30">
      <w:pPr>
        <w:rPr>
          <w:rFonts w:cstheme="minorHAnsi"/>
          <w:color w:val="212121"/>
          <w:sz w:val="22"/>
          <w:szCs w:val="22"/>
          <w:shd w:val="clear" w:color="auto" w:fill="FFFFFF"/>
        </w:rPr>
      </w:pPr>
      <w:r w:rsidRPr="00BE726D">
        <w:rPr>
          <w:rFonts w:cstheme="minorHAnsi"/>
          <w:color w:val="212121"/>
          <w:sz w:val="22"/>
          <w:szCs w:val="22"/>
          <w:shd w:val="clear" w:color="auto" w:fill="FFFFFF"/>
        </w:rPr>
        <w:t>1 Study (</w:t>
      </w:r>
      <w:proofErr w:type="spellStart"/>
      <w:r w:rsidR="0021515B" w:rsidRPr="00BE726D">
        <w:rPr>
          <w:rFonts w:cstheme="minorHAnsi"/>
          <w:color w:val="212121"/>
          <w:sz w:val="22"/>
          <w:szCs w:val="22"/>
          <w:shd w:val="clear" w:color="auto" w:fill="FFFFFF"/>
        </w:rPr>
        <w:t>Golzalo</w:t>
      </w:r>
      <w:proofErr w:type="spellEnd"/>
      <w:r w:rsidR="0021515B" w:rsidRPr="00BE726D">
        <w:rPr>
          <w:rFonts w:cstheme="minorHAnsi"/>
          <w:color w:val="212121"/>
          <w:sz w:val="22"/>
          <w:szCs w:val="22"/>
          <w:shd w:val="clear" w:color="auto" w:fill="FFFFFF"/>
        </w:rPr>
        <w:t>, LE</w:t>
      </w:r>
      <w:r w:rsidR="007941EF" w:rsidRPr="00BE726D">
        <w:rPr>
          <w:rFonts w:cstheme="minorHAnsi"/>
          <w:color w:val="212121"/>
          <w:sz w:val="22"/>
          <w:szCs w:val="22"/>
          <w:shd w:val="clear" w:color="auto" w:fill="FFFFFF"/>
        </w:rPr>
        <w:t>, et al</w:t>
      </w:r>
      <w:r w:rsidR="0021515B" w:rsidRPr="00BE726D">
        <w:rPr>
          <w:rFonts w:cstheme="minorHAnsi"/>
          <w:color w:val="212121"/>
          <w:sz w:val="22"/>
          <w:szCs w:val="22"/>
          <w:shd w:val="clear" w:color="auto" w:fill="FFFFFF"/>
        </w:rPr>
        <w:t xml:space="preserve"> 2018</w:t>
      </w:r>
      <w:r w:rsidRPr="00BE726D">
        <w:rPr>
          <w:rFonts w:cstheme="minorHAnsi"/>
          <w:color w:val="212121"/>
          <w:sz w:val="22"/>
          <w:szCs w:val="22"/>
          <w:shd w:val="clear" w:color="auto" w:fill="FFFFFF"/>
        </w:rPr>
        <w:t xml:space="preserve">) looked at the effects the gut microbiome has on depression and anxiety </w:t>
      </w:r>
      <w:proofErr w:type="gramStart"/>
      <w:r w:rsidRPr="00BE726D">
        <w:rPr>
          <w:rFonts w:cstheme="minorHAnsi"/>
          <w:color w:val="212121"/>
          <w:sz w:val="22"/>
          <w:szCs w:val="22"/>
          <w:shd w:val="clear" w:color="auto" w:fill="FFFFFF"/>
        </w:rPr>
        <w:t>in regards to</w:t>
      </w:r>
      <w:proofErr w:type="gramEnd"/>
      <w:r w:rsidRPr="00BE726D">
        <w:rPr>
          <w:rFonts w:cstheme="minorHAnsi"/>
          <w:color w:val="212121"/>
          <w:sz w:val="22"/>
          <w:szCs w:val="22"/>
          <w:shd w:val="clear" w:color="auto" w:fill="FFFFFF"/>
        </w:rPr>
        <w:t xml:space="preserve"> diet. They found that depression and anxiety problems may be linked to changes in gut microbiota, which have been found to affect stress-related behaviour. The study suggests that Improvements in diet and subjective well-being may result from changes in gut microbiota homoeostasis, which in turn may be influenced by the </w:t>
      </w:r>
      <w:r w:rsidR="003F34C8" w:rsidRPr="00BE726D">
        <w:rPr>
          <w:rFonts w:cstheme="minorHAnsi"/>
          <w:color w:val="212121"/>
          <w:sz w:val="22"/>
          <w:szCs w:val="22"/>
          <w:shd w:val="clear" w:color="auto" w:fill="FFFFFF"/>
        </w:rPr>
        <w:t>Mediterranean</w:t>
      </w:r>
      <w:r w:rsidRPr="00BE726D">
        <w:rPr>
          <w:rFonts w:cstheme="minorHAnsi"/>
          <w:color w:val="212121"/>
          <w:sz w:val="22"/>
          <w:szCs w:val="22"/>
          <w:shd w:val="clear" w:color="auto" w:fill="FFFFFF"/>
        </w:rPr>
        <w:t xml:space="preserve"> diet adherence.</w:t>
      </w:r>
      <w:r w:rsidR="00274AF5" w:rsidRPr="00BE726D">
        <w:rPr>
          <w:rFonts w:cstheme="minorHAnsi"/>
          <w:color w:val="212121"/>
          <w:sz w:val="22"/>
          <w:szCs w:val="22"/>
          <w:shd w:val="clear" w:color="auto" w:fill="FFFFFF"/>
        </w:rPr>
        <w:t xml:space="preserve"> This research </w:t>
      </w:r>
      <w:r w:rsidR="0060642A" w:rsidRPr="00BE726D">
        <w:rPr>
          <w:rFonts w:cstheme="minorHAnsi"/>
          <w:color w:val="212121"/>
          <w:sz w:val="22"/>
          <w:szCs w:val="22"/>
          <w:shd w:val="clear" w:color="auto" w:fill="FFFFFF"/>
        </w:rPr>
        <w:t xml:space="preserve">shows strong correlation to </w:t>
      </w:r>
      <w:r w:rsidR="003946CE" w:rsidRPr="00BE726D">
        <w:rPr>
          <w:rFonts w:cstheme="minorHAnsi"/>
          <w:color w:val="222222"/>
          <w:sz w:val="22"/>
          <w:szCs w:val="22"/>
          <w:shd w:val="clear" w:color="auto" w:fill="FFFFFF"/>
        </w:rPr>
        <w:t>Maslowski, K., (2010)</w:t>
      </w:r>
      <w:r w:rsidR="00635E03" w:rsidRPr="00BE726D">
        <w:rPr>
          <w:rFonts w:cstheme="minorHAnsi"/>
          <w:color w:val="222222"/>
          <w:sz w:val="22"/>
          <w:szCs w:val="22"/>
          <w:shd w:val="clear" w:color="auto" w:fill="FFFFFF"/>
        </w:rPr>
        <w:t xml:space="preserve"> </w:t>
      </w:r>
      <w:r w:rsidR="00394279" w:rsidRPr="00BE726D">
        <w:rPr>
          <w:rFonts w:cstheme="minorHAnsi"/>
          <w:color w:val="222222"/>
          <w:sz w:val="22"/>
          <w:szCs w:val="22"/>
          <w:shd w:val="clear" w:color="auto" w:fill="FFFFFF"/>
        </w:rPr>
        <w:t xml:space="preserve">research </w:t>
      </w:r>
      <w:r w:rsidR="00635E03" w:rsidRPr="00BE726D">
        <w:rPr>
          <w:rFonts w:cstheme="minorHAnsi"/>
          <w:color w:val="222222"/>
          <w:sz w:val="22"/>
          <w:szCs w:val="22"/>
          <w:shd w:val="clear" w:color="auto" w:fill="FFFFFF"/>
        </w:rPr>
        <w:t>stating that</w:t>
      </w:r>
      <w:r w:rsidR="00E037A8" w:rsidRPr="00BE726D">
        <w:rPr>
          <w:rFonts w:cstheme="minorHAnsi"/>
          <w:color w:val="222222"/>
          <w:sz w:val="22"/>
          <w:szCs w:val="22"/>
          <w:shd w:val="clear" w:color="auto" w:fill="FFFFFF"/>
        </w:rPr>
        <w:t xml:space="preserve"> </w:t>
      </w:r>
      <w:r w:rsidR="00635E03" w:rsidRPr="00BE726D">
        <w:rPr>
          <w:rFonts w:cstheme="minorHAnsi"/>
          <w:color w:val="222222"/>
          <w:sz w:val="22"/>
          <w:szCs w:val="22"/>
          <w:shd w:val="clear" w:color="auto" w:fill="FFFFFF"/>
        </w:rPr>
        <w:t>by eating more processed meals, saturated fat, and refined sugar. Increased rates of chronic inflammatory disorders like cardiovascular disease, obesity, depression, and anxiety,</w:t>
      </w:r>
      <w:r w:rsidR="00E037A8" w:rsidRPr="00BE726D">
        <w:rPr>
          <w:rFonts w:cstheme="minorHAnsi"/>
          <w:color w:val="222222"/>
          <w:sz w:val="22"/>
          <w:szCs w:val="22"/>
          <w:shd w:val="clear" w:color="auto" w:fill="FFFFFF"/>
        </w:rPr>
        <w:t xml:space="preserve"> can occur which is</w:t>
      </w:r>
      <w:r w:rsidR="00635E03" w:rsidRPr="00BE726D">
        <w:rPr>
          <w:rFonts w:cstheme="minorHAnsi"/>
          <w:color w:val="222222"/>
          <w:sz w:val="22"/>
          <w:szCs w:val="22"/>
          <w:shd w:val="clear" w:color="auto" w:fill="FFFFFF"/>
        </w:rPr>
        <w:t xml:space="preserve"> caused by the changes in gut microbiota</w:t>
      </w:r>
      <w:r w:rsidR="00E037A8" w:rsidRPr="00BE726D">
        <w:rPr>
          <w:rFonts w:cstheme="minorHAnsi"/>
          <w:color w:val="222222"/>
          <w:sz w:val="22"/>
          <w:szCs w:val="22"/>
          <w:shd w:val="clear" w:color="auto" w:fill="FFFFFF"/>
        </w:rPr>
        <w:t>,</w:t>
      </w:r>
      <w:r w:rsidR="00635E03" w:rsidRPr="00BE726D">
        <w:rPr>
          <w:rFonts w:cstheme="minorHAnsi"/>
          <w:color w:val="222222"/>
          <w:sz w:val="22"/>
          <w:szCs w:val="22"/>
          <w:shd w:val="clear" w:color="auto" w:fill="FFFFFF"/>
        </w:rPr>
        <w:t xml:space="preserve"> </w:t>
      </w:r>
      <w:r w:rsidR="00E037A8" w:rsidRPr="00BE726D">
        <w:rPr>
          <w:rFonts w:cstheme="minorHAnsi"/>
          <w:color w:val="222222"/>
          <w:sz w:val="22"/>
          <w:szCs w:val="22"/>
          <w:shd w:val="clear" w:color="auto" w:fill="FFFFFF"/>
        </w:rPr>
        <w:t xml:space="preserve">this is </w:t>
      </w:r>
      <w:r w:rsidR="00635E03" w:rsidRPr="00BE726D">
        <w:rPr>
          <w:rFonts w:cstheme="minorHAnsi"/>
          <w:color w:val="222222"/>
          <w:sz w:val="22"/>
          <w:szCs w:val="22"/>
          <w:shd w:val="clear" w:color="auto" w:fill="FFFFFF"/>
        </w:rPr>
        <w:t>brought on by the 'Westernisation' of diets and the prevalence of sedentary lifestyles.</w:t>
      </w:r>
    </w:p>
    <w:p w14:paraId="25073966" w14:textId="431D92B2" w:rsidR="00045450" w:rsidRPr="00BE726D" w:rsidRDefault="00045450" w:rsidP="003946CE">
      <w:pPr>
        <w:tabs>
          <w:tab w:val="left" w:pos="5049"/>
        </w:tabs>
        <w:rPr>
          <w:rFonts w:cstheme="minorHAnsi"/>
          <w:color w:val="212121"/>
          <w:sz w:val="22"/>
          <w:szCs w:val="22"/>
          <w:shd w:val="clear" w:color="auto" w:fill="FFFFFF"/>
        </w:rPr>
      </w:pPr>
    </w:p>
    <w:p w14:paraId="340EA3EB" w14:textId="3BFCADC5" w:rsidR="00747E58" w:rsidRPr="00BE726D" w:rsidRDefault="00747E58" w:rsidP="003946CE">
      <w:pPr>
        <w:tabs>
          <w:tab w:val="left" w:pos="5049"/>
        </w:tabs>
        <w:rPr>
          <w:rFonts w:cstheme="minorHAnsi"/>
          <w:b/>
          <w:bCs/>
          <w:color w:val="212121"/>
          <w:sz w:val="22"/>
          <w:szCs w:val="22"/>
          <w:u w:val="single"/>
          <w:shd w:val="clear" w:color="auto" w:fill="FFFFFF"/>
        </w:rPr>
      </w:pPr>
      <w:r w:rsidRPr="00BE726D">
        <w:rPr>
          <w:rFonts w:cstheme="minorHAnsi"/>
          <w:b/>
          <w:bCs/>
          <w:color w:val="212121"/>
          <w:sz w:val="22"/>
          <w:szCs w:val="22"/>
          <w:u w:val="single"/>
          <w:shd w:val="clear" w:color="auto" w:fill="FFFFFF"/>
        </w:rPr>
        <w:t xml:space="preserve">Discussion </w:t>
      </w:r>
      <w:r w:rsidR="009E7DEA" w:rsidRPr="00BE726D">
        <w:rPr>
          <w:rFonts w:cstheme="minorHAnsi"/>
          <w:b/>
          <w:bCs/>
          <w:color w:val="212121"/>
          <w:sz w:val="22"/>
          <w:szCs w:val="22"/>
          <w:u w:val="single"/>
          <w:shd w:val="clear" w:color="auto" w:fill="FFFFFF"/>
        </w:rPr>
        <w:t xml:space="preserve">and conclusion </w:t>
      </w:r>
    </w:p>
    <w:p w14:paraId="656DD940" w14:textId="64876B42" w:rsidR="00747E58" w:rsidRPr="00BE726D" w:rsidRDefault="00747E58" w:rsidP="003946CE">
      <w:pPr>
        <w:tabs>
          <w:tab w:val="left" w:pos="5049"/>
        </w:tabs>
        <w:rPr>
          <w:rFonts w:eastAsia="Times New Roman" w:cstheme="minorHAnsi"/>
          <w:sz w:val="22"/>
          <w:szCs w:val="22"/>
          <w:lang w:eastAsia="en-GB"/>
        </w:rPr>
      </w:pPr>
      <w:r w:rsidRPr="00BE726D">
        <w:rPr>
          <w:rFonts w:eastAsia="Times New Roman" w:cstheme="minorHAnsi"/>
          <w:sz w:val="22"/>
          <w:szCs w:val="22"/>
          <w:lang w:eastAsia="en-GB"/>
        </w:rPr>
        <w:t>The purpose of this systematic review was to examine the current research and draw conclusions on the relationship between dietary quality and internalising conditions such depression, and anxiety in adolescents</w:t>
      </w:r>
      <w:r w:rsidR="00475464" w:rsidRPr="00BE726D">
        <w:rPr>
          <w:rFonts w:eastAsia="Times New Roman" w:cstheme="minorHAnsi"/>
          <w:sz w:val="22"/>
          <w:szCs w:val="22"/>
          <w:lang w:eastAsia="en-GB"/>
        </w:rPr>
        <w:t xml:space="preserve"> and see if there are any other external factors that contribute to </w:t>
      </w:r>
      <w:r w:rsidR="00A3426E" w:rsidRPr="00BE726D">
        <w:rPr>
          <w:rFonts w:eastAsia="Times New Roman" w:cstheme="minorHAnsi"/>
          <w:sz w:val="22"/>
          <w:szCs w:val="22"/>
          <w:lang w:eastAsia="en-GB"/>
        </w:rPr>
        <w:t>development of these conditions.</w:t>
      </w:r>
      <w:r w:rsidRPr="00BE726D">
        <w:rPr>
          <w:rFonts w:eastAsia="Times New Roman" w:cstheme="minorHAnsi"/>
          <w:sz w:val="22"/>
          <w:szCs w:val="22"/>
          <w:lang w:eastAsia="en-GB"/>
        </w:rPr>
        <w:t xml:space="preserve"> The research found that poor eating habits in teenage years were consistently associated with worse mental health outcomes.</w:t>
      </w:r>
    </w:p>
    <w:p w14:paraId="4D89E1CA" w14:textId="60F7C8DF" w:rsidR="002D08F9" w:rsidRPr="00BE726D" w:rsidRDefault="00392109" w:rsidP="003946CE">
      <w:pPr>
        <w:tabs>
          <w:tab w:val="left" w:pos="5049"/>
        </w:tabs>
        <w:rPr>
          <w:rFonts w:eastAsia="Times New Roman" w:cstheme="minorHAnsi"/>
          <w:sz w:val="22"/>
          <w:szCs w:val="22"/>
          <w:lang w:eastAsia="en-GB"/>
        </w:rPr>
      </w:pPr>
      <w:r w:rsidRPr="00BE726D">
        <w:rPr>
          <w:rFonts w:eastAsia="Times New Roman" w:cstheme="minorHAnsi"/>
          <w:sz w:val="22"/>
          <w:szCs w:val="22"/>
          <w:lang w:eastAsia="en-GB"/>
        </w:rPr>
        <w:t xml:space="preserve">Adolescents with </w:t>
      </w:r>
      <w:r w:rsidR="00A3426E" w:rsidRPr="00BE726D">
        <w:rPr>
          <w:rFonts w:eastAsia="Times New Roman" w:cstheme="minorHAnsi"/>
          <w:sz w:val="22"/>
          <w:szCs w:val="22"/>
          <w:lang w:eastAsia="en-GB"/>
        </w:rPr>
        <w:t>depression and/or anxiety</w:t>
      </w:r>
      <w:r w:rsidRPr="00BE726D">
        <w:rPr>
          <w:rFonts w:eastAsia="Times New Roman" w:cstheme="minorHAnsi"/>
          <w:sz w:val="22"/>
          <w:szCs w:val="22"/>
          <w:lang w:eastAsia="en-GB"/>
        </w:rPr>
        <w:t xml:space="preserve"> problems or symptoms may self-medicate by eating less healthily and it seems to suggest females deal with this burden more than males</w:t>
      </w:r>
      <w:r w:rsidR="007A5DFD" w:rsidRPr="00BE726D">
        <w:rPr>
          <w:rFonts w:eastAsia="Times New Roman" w:cstheme="minorHAnsi"/>
          <w:sz w:val="22"/>
          <w:szCs w:val="22"/>
          <w:lang w:eastAsia="en-GB"/>
        </w:rPr>
        <w:t xml:space="preserve"> due to the extra life stressed caused by females</w:t>
      </w:r>
      <w:r w:rsidR="008161DE" w:rsidRPr="00BE726D">
        <w:rPr>
          <w:rFonts w:eastAsia="Times New Roman" w:cstheme="minorHAnsi"/>
          <w:sz w:val="22"/>
          <w:szCs w:val="22"/>
          <w:lang w:eastAsia="en-GB"/>
        </w:rPr>
        <w:t xml:space="preserve"> feeling the need to fit in with </w:t>
      </w:r>
      <w:r w:rsidR="00E92257" w:rsidRPr="00BE726D">
        <w:rPr>
          <w:rFonts w:eastAsia="Times New Roman" w:cstheme="minorHAnsi"/>
          <w:sz w:val="22"/>
          <w:szCs w:val="22"/>
          <w:lang w:eastAsia="en-GB"/>
        </w:rPr>
        <w:t>being</w:t>
      </w:r>
      <w:r w:rsidR="008161DE" w:rsidRPr="00BE726D">
        <w:rPr>
          <w:rFonts w:eastAsia="Times New Roman" w:cstheme="minorHAnsi"/>
          <w:sz w:val="22"/>
          <w:szCs w:val="22"/>
          <w:lang w:eastAsia="en-GB"/>
        </w:rPr>
        <w:t xml:space="preserve"> ‘normal’ </w:t>
      </w:r>
      <w:r w:rsidR="00E92257" w:rsidRPr="00BE726D">
        <w:rPr>
          <w:rFonts w:eastAsia="Times New Roman" w:cstheme="minorHAnsi"/>
          <w:sz w:val="22"/>
          <w:szCs w:val="22"/>
          <w:lang w:eastAsia="en-GB"/>
        </w:rPr>
        <w:t xml:space="preserve">influenced by </w:t>
      </w:r>
      <w:r w:rsidR="008161DE" w:rsidRPr="00BE726D">
        <w:rPr>
          <w:rFonts w:eastAsia="Times New Roman" w:cstheme="minorHAnsi"/>
          <w:sz w:val="22"/>
          <w:szCs w:val="22"/>
          <w:lang w:eastAsia="en-GB"/>
        </w:rPr>
        <w:t>social media and society.</w:t>
      </w:r>
      <w:r w:rsidRPr="00BE726D">
        <w:rPr>
          <w:rFonts w:eastAsia="Times New Roman" w:cstheme="minorHAnsi"/>
          <w:sz w:val="22"/>
          <w:szCs w:val="22"/>
          <w:lang w:eastAsia="en-GB"/>
        </w:rPr>
        <w:t xml:space="preserve"> It's also possible that the examples set by parents and other role models in a </w:t>
      </w:r>
      <w:r w:rsidR="003F34C8" w:rsidRPr="00BE726D">
        <w:rPr>
          <w:rFonts w:eastAsia="Times New Roman" w:cstheme="minorHAnsi"/>
          <w:sz w:val="22"/>
          <w:szCs w:val="22"/>
          <w:lang w:eastAsia="en-GB"/>
        </w:rPr>
        <w:t>teenager’s</w:t>
      </w:r>
      <w:r w:rsidRPr="00BE726D">
        <w:rPr>
          <w:rFonts w:eastAsia="Times New Roman" w:cstheme="minorHAnsi"/>
          <w:sz w:val="22"/>
          <w:szCs w:val="22"/>
          <w:lang w:eastAsia="en-GB"/>
        </w:rPr>
        <w:t xml:space="preserve"> development, including how they eat and what they consume</w:t>
      </w:r>
      <w:r w:rsidR="00050BD2" w:rsidRPr="00BE726D">
        <w:rPr>
          <w:rFonts w:eastAsia="Times New Roman" w:cstheme="minorHAnsi"/>
          <w:sz w:val="22"/>
          <w:szCs w:val="22"/>
          <w:lang w:eastAsia="en-GB"/>
        </w:rPr>
        <w:t xml:space="preserve">, can </w:t>
      </w:r>
      <w:r w:rsidRPr="00BE726D">
        <w:rPr>
          <w:rFonts w:eastAsia="Times New Roman" w:cstheme="minorHAnsi"/>
          <w:sz w:val="22"/>
          <w:szCs w:val="22"/>
          <w:lang w:eastAsia="en-GB"/>
        </w:rPr>
        <w:t>have a significant effect</w:t>
      </w:r>
      <w:r w:rsidR="00E941EA" w:rsidRPr="00BE726D">
        <w:rPr>
          <w:rFonts w:eastAsia="Times New Roman" w:cstheme="minorHAnsi"/>
          <w:sz w:val="22"/>
          <w:szCs w:val="22"/>
          <w:lang w:eastAsia="en-GB"/>
        </w:rPr>
        <w:t xml:space="preserve"> on depression and anxiety symptoms if </w:t>
      </w:r>
      <w:r w:rsidR="00D95B16" w:rsidRPr="00BE726D">
        <w:rPr>
          <w:rFonts w:eastAsia="Times New Roman" w:cstheme="minorHAnsi"/>
          <w:sz w:val="22"/>
          <w:szCs w:val="22"/>
          <w:lang w:eastAsia="en-GB"/>
        </w:rPr>
        <w:t xml:space="preserve">the guardian is not well informed by what correct </w:t>
      </w:r>
      <w:r w:rsidR="009C0F18" w:rsidRPr="00BE726D">
        <w:rPr>
          <w:rFonts w:eastAsia="Times New Roman" w:cstheme="minorHAnsi"/>
          <w:sz w:val="22"/>
          <w:szCs w:val="22"/>
          <w:lang w:eastAsia="en-GB"/>
        </w:rPr>
        <w:t>nutrients,</w:t>
      </w:r>
      <w:r w:rsidR="00D95B16" w:rsidRPr="00BE726D">
        <w:rPr>
          <w:rFonts w:eastAsia="Times New Roman" w:cstheme="minorHAnsi"/>
          <w:sz w:val="22"/>
          <w:szCs w:val="22"/>
          <w:lang w:eastAsia="en-GB"/>
        </w:rPr>
        <w:t xml:space="preserve"> they should be feeding their </w:t>
      </w:r>
      <w:r w:rsidR="002D08F9" w:rsidRPr="00BE726D">
        <w:rPr>
          <w:rFonts w:eastAsia="Times New Roman" w:cstheme="minorHAnsi"/>
          <w:sz w:val="22"/>
          <w:szCs w:val="22"/>
          <w:lang w:eastAsia="en-GB"/>
        </w:rPr>
        <w:t xml:space="preserve">child. </w:t>
      </w:r>
    </w:p>
    <w:p w14:paraId="2F8EDE61" w14:textId="38EF34B6" w:rsidR="00747E58" w:rsidRPr="00BE726D" w:rsidRDefault="00392109" w:rsidP="003946CE">
      <w:pPr>
        <w:tabs>
          <w:tab w:val="left" w:pos="5049"/>
        </w:tabs>
        <w:rPr>
          <w:rFonts w:eastAsia="Times New Roman" w:cstheme="minorHAnsi"/>
          <w:sz w:val="22"/>
          <w:szCs w:val="22"/>
          <w:lang w:eastAsia="en-GB"/>
        </w:rPr>
      </w:pPr>
      <w:r w:rsidRPr="00BE726D">
        <w:rPr>
          <w:rFonts w:eastAsia="Times New Roman" w:cstheme="minorHAnsi"/>
          <w:sz w:val="22"/>
          <w:szCs w:val="22"/>
          <w:lang w:eastAsia="en-GB"/>
        </w:rPr>
        <w:t xml:space="preserve">Adolescents' mental health may be affected by the quality of their nutrition in a variety of ways. </w:t>
      </w:r>
      <w:r w:rsidR="00050BD2" w:rsidRPr="00BE726D">
        <w:rPr>
          <w:rFonts w:eastAsia="Times New Roman" w:cstheme="minorHAnsi"/>
          <w:sz w:val="22"/>
          <w:szCs w:val="22"/>
          <w:lang w:eastAsia="en-GB"/>
        </w:rPr>
        <w:t>For</w:t>
      </w:r>
      <w:r w:rsidR="009C2493" w:rsidRPr="00BE726D">
        <w:rPr>
          <w:rFonts w:eastAsia="Times New Roman" w:cstheme="minorHAnsi"/>
          <w:sz w:val="22"/>
          <w:szCs w:val="22"/>
          <w:lang w:eastAsia="en-GB"/>
        </w:rPr>
        <w:t xml:space="preserve"> example</w:t>
      </w:r>
      <w:r w:rsidRPr="00BE726D">
        <w:rPr>
          <w:rFonts w:eastAsia="Times New Roman" w:cstheme="minorHAnsi"/>
          <w:sz w:val="22"/>
          <w:szCs w:val="22"/>
          <w:lang w:eastAsia="en-GB"/>
        </w:rPr>
        <w:t>, a lack of nutrient-dense foods in one's diet may lead to nutritional deficiencies, which have been linked to mental health problems</w:t>
      </w:r>
      <w:r w:rsidR="00645A35">
        <w:rPr>
          <w:rFonts w:eastAsia="Times New Roman" w:cstheme="minorHAnsi"/>
          <w:sz w:val="22"/>
          <w:szCs w:val="22"/>
          <w:lang w:eastAsia="en-GB"/>
        </w:rPr>
        <w:t xml:space="preserve"> (</w:t>
      </w:r>
      <w:r w:rsidR="00645A35">
        <w:rPr>
          <w:rFonts w:ascii="Arial" w:hAnsi="Arial" w:cs="Arial"/>
          <w:color w:val="222222"/>
          <w:sz w:val="20"/>
          <w:szCs w:val="20"/>
          <w:shd w:val="clear" w:color="auto" w:fill="FFFFFF"/>
        </w:rPr>
        <w:t xml:space="preserve">Khanna, P., 2019). </w:t>
      </w:r>
      <w:r w:rsidRPr="00BE726D">
        <w:rPr>
          <w:rFonts w:eastAsia="Times New Roman" w:cstheme="minorHAnsi"/>
          <w:sz w:val="22"/>
          <w:szCs w:val="22"/>
          <w:lang w:eastAsia="en-GB"/>
        </w:rPr>
        <w:t xml:space="preserve">The consumption omega-3 fatty acids </w:t>
      </w:r>
      <w:r w:rsidR="003B532C" w:rsidRPr="00BE726D">
        <w:rPr>
          <w:rFonts w:eastAsia="Times New Roman" w:cstheme="minorHAnsi"/>
          <w:sz w:val="22"/>
          <w:szCs w:val="22"/>
          <w:lang w:eastAsia="en-GB"/>
        </w:rPr>
        <w:t>are</w:t>
      </w:r>
      <w:r w:rsidRPr="00BE726D">
        <w:rPr>
          <w:rFonts w:eastAsia="Times New Roman" w:cstheme="minorHAnsi"/>
          <w:sz w:val="22"/>
          <w:szCs w:val="22"/>
          <w:lang w:eastAsia="en-GB"/>
        </w:rPr>
        <w:t xml:space="preserve"> negatively connected to CMD's</w:t>
      </w:r>
      <w:r w:rsidR="00645A35">
        <w:rPr>
          <w:rFonts w:eastAsia="Times New Roman" w:cstheme="minorHAnsi"/>
          <w:sz w:val="22"/>
          <w:szCs w:val="22"/>
          <w:lang w:eastAsia="en-GB"/>
        </w:rPr>
        <w:t xml:space="preserve"> (</w:t>
      </w:r>
      <w:r w:rsidR="00645A35">
        <w:rPr>
          <w:rFonts w:ascii="Arial" w:hAnsi="Arial" w:cs="Arial"/>
          <w:color w:val="222222"/>
          <w:sz w:val="20"/>
          <w:szCs w:val="20"/>
          <w:shd w:val="clear" w:color="auto" w:fill="FFFFFF"/>
        </w:rPr>
        <w:t xml:space="preserve">Khanna, P., 2019), </w:t>
      </w:r>
      <w:r w:rsidRPr="00BE726D">
        <w:rPr>
          <w:rFonts w:eastAsia="Times New Roman" w:cstheme="minorHAnsi"/>
          <w:sz w:val="22"/>
          <w:szCs w:val="22"/>
          <w:lang w:eastAsia="en-GB"/>
        </w:rPr>
        <w:t>whereas the consumption of folate, zinc, and magnesium is negatively related</w:t>
      </w:r>
      <w:r w:rsidR="00645A35">
        <w:rPr>
          <w:rFonts w:eastAsia="Times New Roman" w:cstheme="minorHAnsi"/>
          <w:sz w:val="22"/>
          <w:szCs w:val="22"/>
          <w:lang w:eastAsia="en-GB"/>
        </w:rPr>
        <w:t xml:space="preserve"> (</w:t>
      </w:r>
      <w:r w:rsidR="00645A35">
        <w:rPr>
          <w:rFonts w:ascii="Arial" w:hAnsi="Arial" w:cs="Arial"/>
          <w:color w:val="222222"/>
          <w:sz w:val="20"/>
          <w:szCs w:val="20"/>
          <w:shd w:val="clear" w:color="auto" w:fill="FFFFFF"/>
        </w:rPr>
        <w:t xml:space="preserve">Khanna, P., 2019). </w:t>
      </w:r>
      <w:r w:rsidR="009C2493" w:rsidRPr="00BE726D">
        <w:rPr>
          <w:rFonts w:eastAsia="Times New Roman" w:cstheme="minorHAnsi"/>
          <w:sz w:val="22"/>
          <w:szCs w:val="22"/>
          <w:lang w:eastAsia="en-GB"/>
        </w:rPr>
        <w:t xml:space="preserve">These </w:t>
      </w:r>
      <w:r w:rsidR="00392B13" w:rsidRPr="00BE726D">
        <w:rPr>
          <w:rFonts w:eastAsia="Times New Roman" w:cstheme="minorHAnsi"/>
          <w:sz w:val="22"/>
          <w:szCs w:val="22"/>
          <w:lang w:eastAsia="en-GB"/>
        </w:rPr>
        <w:t xml:space="preserve">problems effect neurotransmitter </w:t>
      </w:r>
      <w:r w:rsidR="003F34C8" w:rsidRPr="00BE726D">
        <w:rPr>
          <w:rFonts w:eastAsia="Times New Roman" w:cstheme="minorHAnsi"/>
          <w:sz w:val="22"/>
          <w:szCs w:val="22"/>
          <w:lang w:eastAsia="en-GB"/>
        </w:rPr>
        <w:t>functionality,</w:t>
      </w:r>
      <w:r w:rsidR="00392B13" w:rsidRPr="00BE726D">
        <w:rPr>
          <w:rFonts w:eastAsia="Times New Roman" w:cstheme="minorHAnsi"/>
          <w:sz w:val="22"/>
          <w:szCs w:val="22"/>
          <w:lang w:eastAsia="en-GB"/>
        </w:rPr>
        <w:t xml:space="preserve"> which is </w:t>
      </w:r>
      <w:r w:rsidR="00CF4EBB" w:rsidRPr="00BE726D">
        <w:rPr>
          <w:rFonts w:eastAsia="Times New Roman" w:cstheme="minorHAnsi"/>
          <w:sz w:val="22"/>
          <w:szCs w:val="22"/>
          <w:lang w:eastAsia="en-GB"/>
        </w:rPr>
        <w:t xml:space="preserve">the driving factor of mood and emotion, therefore poor consumption of these key elements </w:t>
      </w:r>
      <w:r w:rsidR="000274DB" w:rsidRPr="00BE726D">
        <w:rPr>
          <w:rFonts w:eastAsia="Times New Roman" w:cstheme="minorHAnsi"/>
          <w:sz w:val="22"/>
          <w:szCs w:val="22"/>
          <w:lang w:eastAsia="en-GB"/>
        </w:rPr>
        <w:t>can drive CMD’s such as depression and anxiety if deprived for a long period of time.</w:t>
      </w:r>
    </w:p>
    <w:p w14:paraId="0B56B0BB" w14:textId="61990E9B" w:rsidR="005932D0" w:rsidRPr="00BE726D" w:rsidRDefault="005932D0" w:rsidP="00B86457">
      <w:pPr>
        <w:rPr>
          <w:rFonts w:eastAsia="Times New Roman" w:cstheme="minorHAnsi"/>
          <w:sz w:val="22"/>
          <w:szCs w:val="22"/>
          <w:lang w:eastAsia="en-GB"/>
        </w:rPr>
      </w:pPr>
    </w:p>
    <w:p w14:paraId="1E115FA7" w14:textId="50CFB4F2" w:rsidR="005376E7" w:rsidRPr="00BE726D" w:rsidRDefault="004D72DA" w:rsidP="00B86457">
      <w:pPr>
        <w:rPr>
          <w:rFonts w:eastAsia="Times New Roman" w:cstheme="minorHAnsi"/>
          <w:sz w:val="22"/>
          <w:szCs w:val="22"/>
          <w:lang w:eastAsia="en-GB"/>
        </w:rPr>
      </w:pPr>
      <w:r w:rsidRPr="00BE726D">
        <w:rPr>
          <w:rFonts w:eastAsia="Times New Roman" w:cstheme="minorHAnsi"/>
          <w:sz w:val="22"/>
          <w:szCs w:val="22"/>
          <w:lang w:eastAsia="en-GB"/>
        </w:rPr>
        <w:t xml:space="preserve">In review of the studies </w:t>
      </w:r>
      <w:r w:rsidR="0046607F" w:rsidRPr="00BE726D">
        <w:rPr>
          <w:rFonts w:eastAsia="Times New Roman" w:cstheme="minorHAnsi"/>
          <w:sz w:val="22"/>
          <w:szCs w:val="22"/>
          <w:lang w:eastAsia="en-GB"/>
        </w:rPr>
        <w:t xml:space="preserve">chosen for this systematic review, further longitudinal research is required to </w:t>
      </w:r>
      <w:r w:rsidR="000B5643" w:rsidRPr="00BE726D">
        <w:rPr>
          <w:rFonts w:eastAsia="Times New Roman" w:cstheme="minorHAnsi"/>
          <w:sz w:val="22"/>
          <w:szCs w:val="22"/>
          <w:lang w:eastAsia="en-GB"/>
        </w:rPr>
        <w:t xml:space="preserve">look at the associations between the effects diet has on depression and anxiety, accounting for </w:t>
      </w:r>
      <w:r w:rsidR="0058409E" w:rsidRPr="00BE726D">
        <w:rPr>
          <w:rFonts w:eastAsia="Times New Roman" w:cstheme="minorHAnsi"/>
          <w:sz w:val="22"/>
          <w:szCs w:val="22"/>
          <w:lang w:eastAsia="en-GB"/>
        </w:rPr>
        <w:t>the time frame the adolescen</w:t>
      </w:r>
      <w:r w:rsidR="00E621BA" w:rsidRPr="00BE726D">
        <w:rPr>
          <w:rFonts w:eastAsia="Times New Roman" w:cstheme="minorHAnsi"/>
          <w:sz w:val="22"/>
          <w:szCs w:val="22"/>
          <w:lang w:eastAsia="en-GB"/>
        </w:rPr>
        <w:t>t is on the diet regime chosen by the study</w:t>
      </w:r>
      <w:r w:rsidR="00922AF2" w:rsidRPr="00BE726D">
        <w:rPr>
          <w:rFonts w:eastAsia="Times New Roman" w:cstheme="minorHAnsi"/>
          <w:sz w:val="22"/>
          <w:szCs w:val="22"/>
          <w:lang w:eastAsia="en-GB"/>
        </w:rPr>
        <w:t xml:space="preserve">, to look at the </w:t>
      </w:r>
      <w:r w:rsidR="00E832F3" w:rsidRPr="00BE726D">
        <w:rPr>
          <w:rFonts w:eastAsia="Times New Roman" w:cstheme="minorHAnsi"/>
          <w:sz w:val="22"/>
          <w:szCs w:val="22"/>
          <w:lang w:eastAsia="en-GB"/>
        </w:rPr>
        <w:t>long-term</w:t>
      </w:r>
      <w:r w:rsidR="00922AF2" w:rsidRPr="00BE726D">
        <w:rPr>
          <w:rFonts w:eastAsia="Times New Roman" w:cstheme="minorHAnsi"/>
          <w:sz w:val="22"/>
          <w:szCs w:val="22"/>
          <w:lang w:eastAsia="en-GB"/>
        </w:rPr>
        <w:t xml:space="preserve"> effects that a healthy diet has on depression and anxiety symptoms. Also</w:t>
      </w:r>
      <w:r w:rsidR="00E832F3" w:rsidRPr="00BE726D">
        <w:rPr>
          <w:rFonts w:eastAsia="Times New Roman" w:cstheme="minorHAnsi"/>
          <w:sz w:val="22"/>
          <w:szCs w:val="22"/>
          <w:lang w:eastAsia="en-GB"/>
        </w:rPr>
        <w:t>, this information is useful to see if any breaks in the healthy diet</w:t>
      </w:r>
      <w:r w:rsidR="00946822" w:rsidRPr="00BE726D">
        <w:rPr>
          <w:rFonts w:eastAsia="Times New Roman" w:cstheme="minorHAnsi"/>
          <w:sz w:val="22"/>
          <w:szCs w:val="22"/>
          <w:lang w:eastAsia="en-GB"/>
        </w:rPr>
        <w:t xml:space="preserve"> </w:t>
      </w:r>
      <w:proofErr w:type="gramStart"/>
      <w:r w:rsidR="00946822" w:rsidRPr="00BE726D">
        <w:rPr>
          <w:rFonts w:eastAsia="Times New Roman" w:cstheme="minorHAnsi"/>
          <w:sz w:val="22"/>
          <w:szCs w:val="22"/>
          <w:lang w:eastAsia="en-GB"/>
        </w:rPr>
        <w:t>has an effect on</w:t>
      </w:r>
      <w:proofErr w:type="gramEnd"/>
      <w:r w:rsidR="00946822" w:rsidRPr="00BE726D">
        <w:rPr>
          <w:rFonts w:eastAsia="Times New Roman" w:cstheme="minorHAnsi"/>
          <w:sz w:val="22"/>
          <w:szCs w:val="22"/>
          <w:lang w:eastAsia="en-GB"/>
        </w:rPr>
        <w:t xml:space="preserve"> the participants overall mental health.</w:t>
      </w:r>
    </w:p>
    <w:p w14:paraId="712C2262" w14:textId="77777777" w:rsidR="00867F96" w:rsidRPr="00BE726D" w:rsidRDefault="00867F96" w:rsidP="00B86457">
      <w:pPr>
        <w:rPr>
          <w:rFonts w:eastAsia="Times New Roman" w:cstheme="minorHAnsi"/>
          <w:sz w:val="22"/>
          <w:szCs w:val="22"/>
          <w:lang w:eastAsia="en-GB"/>
        </w:rPr>
      </w:pPr>
    </w:p>
    <w:p w14:paraId="6C48AD6B" w14:textId="679F7D54" w:rsidR="00DE019D" w:rsidRDefault="004710C2" w:rsidP="00B86457">
      <w:pPr>
        <w:rPr>
          <w:rFonts w:cstheme="minorHAnsi"/>
          <w:color w:val="222222"/>
          <w:sz w:val="22"/>
          <w:szCs w:val="22"/>
          <w:shd w:val="clear" w:color="auto" w:fill="FFFFFF"/>
        </w:rPr>
      </w:pPr>
      <w:r w:rsidRPr="00BE726D">
        <w:rPr>
          <w:rFonts w:eastAsia="Times New Roman" w:cstheme="minorHAnsi"/>
          <w:sz w:val="22"/>
          <w:szCs w:val="22"/>
          <w:lang w:eastAsia="en-GB"/>
        </w:rPr>
        <w:lastRenderedPageBreak/>
        <w:t xml:space="preserve">An important point to note is the lack of reference to the gut microbiome and how </w:t>
      </w:r>
      <w:r w:rsidR="00DC48D5" w:rsidRPr="00BE726D">
        <w:rPr>
          <w:rFonts w:eastAsia="Times New Roman" w:cstheme="minorHAnsi"/>
          <w:sz w:val="22"/>
          <w:szCs w:val="22"/>
          <w:lang w:eastAsia="en-GB"/>
        </w:rPr>
        <w:t xml:space="preserve">it is an important factor in </w:t>
      </w:r>
      <w:r w:rsidR="006C7B96" w:rsidRPr="00BE726D">
        <w:rPr>
          <w:rFonts w:eastAsia="Times New Roman" w:cstheme="minorHAnsi"/>
          <w:sz w:val="22"/>
          <w:szCs w:val="22"/>
          <w:lang w:eastAsia="en-GB"/>
        </w:rPr>
        <w:t>regulating mood</w:t>
      </w:r>
      <w:r w:rsidR="007941EF" w:rsidRPr="00BE726D">
        <w:rPr>
          <w:rFonts w:eastAsia="Times New Roman" w:cstheme="minorHAnsi"/>
          <w:sz w:val="22"/>
          <w:szCs w:val="22"/>
          <w:lang w:eastAsia="en-GB"/>
        </w:rPr>
        <w:t xml:space="preserve">. </w:t>
      </w:r>
      <w:proofErr w:type="spellStart"/>
      <w:r w:rsidR="007941EF" w:rsidRPr="00BE726D">
        <w:rPr>
          <w:rFonts w:cstheme="minorHAnsi"/>
          <w:color w:val="212121"/>
          <w:sz w:val="22"/>
          <w:szCs w:val="22"/>
          <w:shd w:val="clear" w:color="auto" w:fill="FFFFFF"/>
        </w:rPr>
        <w:t>Golzalo</w:t>
      </w:r>
      <w:proofErr w:type="spellEnd"/>
      <w:r w:rsidR="007941EF" w:rsidRPr="00BE726D">
        <w:rPr>
          <w:rFonts w:cstheme="minorHAnsi"/>
          <w:color w:val="212121"/>
          <w:sz w:val="22"/>
          <w:szCs w:val="22"/>
          <w:shd w:val="clear" w:color="auto" w:fill="FFFFFF"/>
        </w:rPr>
        <w:t>, LE, et al (2018)</w:t>
      </w:r>
      <w:r w:rsidR="0099495B" w:rsidRPr="00BE726D">
        <w:rPr>
          <w:rFonts w:cstheme="minorHAnsi"/>
          <w:color w:val="212121"/>
          <w:sz w:val="22"/>
          <w:szCs w:val="22"/>
          <w:shd w:val="clear" w:color="auto" w:fill="FFFFFF"/>
        </w:rPr>
        <w:t>, was the only study from the 11 chosen to reference the effects the gut microbiome has on mood regulation.</w:t>
      </w:r>
      <w:r w:rsidR="000B4615" w:rsidRPr="00BE726D">
        <w:rPr>
          <w:rFonts w:cstheme="minorHAnsi"/>
          <w:color w:val="212121"/>
          <w:sz w:val="22"/>
          <w:szCs w:val="22"/>
          <w:shd w:val="clear" w:color="auto" w:fill="FFFFFF"/>
        </w:rPr>
        <w:t xml:space="preserve"> In contrast to the vast majority of research</w:t>
      </w:r>
      <w:r w:rsidR="003112B4" w:rsidRPr="00BE726D">
        <w:rPr>
          <w:rFonts w:cstheme="minorHAnsi"/>
          <w:color w:val="212121"/>
          <w:sz w:val="22"/>
          <w:szCs w:val="22"/>
          <w:shd w:val="clear" w:color="auto" w:fill="FFFFFF"/>
        </w:rPr>
        <w:t xml:space="preserve"> found</w:t>
      </w:r>
      <w:r w:rsidR="000B4615" w:rsidRPr="00BE726D">
        <w:rPr>
          <w:rFonts w:cstheme="minorHAnsi"/>
          <w:color w:val="212121"/>
          <w:sz w:val="22"/>
          <w:szCs w:val="22"/>
          <w:shd w:val="clear" w:color="auto" w:fill="FFFFFF"/>
        </w:rPr>
        <w:t xml:space="preserve">, which </w:t>
      </w:r>
      <w:r w:rsidR="003112B4" w:rsidRPr="00BE726D">
        <w:rPr>
          <w:rFonts w:cstheme="minorHAnsi"/>
          <w:color w:val="212121"/>
          <w:sz w:val="22"/>
          <w:szCs w:val="22"/>
          <w:shd w:val="clear" w:color="auto" w:fill="FFFFFF"/>
        </w:rPr>
        <w:t>in most,</w:t>
      </w:r>
      <w:r w:rsidR="009B1CB2" w:rsidRPr="00BE726D">
        <w:rPr>
          <w:rFonts w:cstheme="minorHAnsi"/>
          <w:color w:val="212121"/>
          <w:sz w:val="22"/>
          <w:szCs w:val="22"/>
          <w:shd w:val="clear" w:color="auto" w:fill="FFFFFF"/>
        </w:rPr>
        <w:t xml:space="preserve"> </w:t>
      </w:r>
      <w:r w:rsidR="000B4615" w:rsidRPr="00BE726D">
        <w:rPr>
          <w:rFonts w:cstheme="minorHAnsi"/>
          <w:color w:val="212121"/>
          <w:sz w:val="22"/>
          <w:szCs w:val="22"/>
          <w:shd w:val="clear" w:color="auto" w:fill="FFFFFF"/>
        </w:rPr>
        <w:t xml:space="preserve">concentrated on dietary components like amino acids and micronutrients that are absorbed in their entirety in the proximal small intestine, most current research has taken an interest in food molecules that are too large to be absorbed intact in the proximal gut and whose digestion primarily depends on metabolic processes taken place by the gut microbiota in the distal small intestine and colon. The structure and activities of the gut microbiome are critical in determining </w:t>
      </w:r>
      <w:proofErr w:type="gramStart"/>
      <w:r w:rsidR="000B4615" w:rsidRPr="00BE726D">
        <w:rPr>
          <w:rFonts w:cstheme="minorHAnsi"/>
          <w:color w:val="212121"/>
          <w:sz w:val="22"/>
          <w:szCs w:val="22"/>
          <w:shd w:val="clear" w:color="auto" w:fill="FFFFFF"/>
        </w:rPr>
        <w:t>whether or not</w:t>
      </w:r>
      <w:proofErr w:type="gramEnd"/>
      <w:r w:rsidR="000B4615" w:rsidRPr="00BE726D">
        <w:rPr>
          <w:rFonts w:cstheme="minorHAnsi"/>
          <w:color w:val="212121"/>
          <w:sz w:val="22"/>
          <w:szCs w:val="22"/>
          <w:shd w:val="clear" w:color="auto" w:fill="FFFFFF"/>
        </w:rPr>
        <w:t xml:space="preserve"> these non-absorbable food components provide any health benefit at all</w:t>
      </w:r>
      <w:r w:rsidR="009B1CB2" w:rsidRPr="00BE726D">
        <w:rPr>
          <w:rFonts w:cstheme="minorHAnsi"/>
          <w:color w:val="212121"/>
          <w:sz w:val="22"/>
          <w:szCs w:val="22"/>
          <w:shd w:val="clear" w:color="auto" w:fill="FFFFFF"/>
        </w:rPr>
        <w:t xml:space="preserve"> (</w:t>
      </w:r>
      <w:r w:rsidR="009B1CB2" w:rsidRPr="00BE726D">
        <w:rPr>
          <w:rFonts w:cstheme="minorHAnsi"/>
          <w:color w:val="222222"/>
          <w:sz w:val="22"/>
          <w:szCs w:val="22"/>
          <w:shd w:val="clear" w:color="auto" w:fill="FFFFFF"/>
        </w:rPr>
        <w:t>Horn, J., 2022).</w:t>
      </w:r>
      <w:r w:rsidR="008E3D0D" w:rsidRPr="00BE726D">
        <w:rPr>
          <w:rFonts w:cstheme="minorHAnsi"/>
          <w:color w:val="222222"/>
          <w:sz w:val="22"/>
          <w:szCs w:val="22"/>
          <w:shd w:val="clear" w:color="auto" w:fill="FFFFFF"/>
        </w:rPr>
        <w:t xml:space="preserve"> These early investigations were essential in elucidating the function of gut bacteria in mammalian behaviour, but little has been gleaned from them that may be applied to the diagnosis or treatment of human mental </w:t>
      </w:r>
      <w:r w:rsidR="00E056DC">
        <w:rPr>
          <w:rFonts w:cstheme="minorHAnsi"/>
          <w:color w:val="222222"/>
          <w:sz w:val="22"/>
          <w:szCs w:val="22"/>
          <w:shd w:val="clear" w:color="auto" w:fill="FFFFFF"/>
        </w:rPr>
        <w:t>health disorders</w:t>
      </w:r>
      <w:r w:rsidR="008E3D0D" w:rsidRPr="00BE726D">
        <w:rPr>
          <w:rFonts w:cstheme="minorHAnsi"/>
          <w:color w:val="222222"/>
          <w:sz w:val="22"/>
          <w:szCs w:val="22"/>
          <w:shd w:val="clear" w:color="auto" w:fill="FFFFFF"/>
        </w:rPr>
        <w:t xml:space="preserve"> </w:t>
      </w:r>
      <w:r w:rsidR="006F69B4" w:rsidRPr="00BE726D">
        <w:rPr>
          <w:rFonts w:cstheme="minorHAnsi"/>
          <w:color w:val="222222"/>
          <w:sz w:val="22"/>
          <w:szCs w:val="22"/>
          <w:shd w:val="clear" w:color="auto" w:fill="FFFFFF"/>
        </w:rPr>
        <w:t>(</w:t>
      </w:r>
      <w:proofErr w:type="spellStart"/>
      <w:r w:rsidR="006F69B4" w:rsidRPr="00BE726D">
        <w:rPr>
          <w:rFonts w:cstheme="minorHAnsi"/>
          <w:color w:val="222222"/>
          <w:sz w:val="22"/>
          <w:szCs w:val="22"/>
          <w:shd w:val="clear" w:color="auto" w:fill="FFFFFF"/>
        </w:rPr>
        <w:t>Osadchiy</w:t>
      </w:r>
      <w:proofErr w:type="spellEnd"/>
      <w:r w:rsidR="006F69B4" w:rsidRPr="00BE726D">
        <w:rPr>
          <w:rFonts w:cstheme="minorHAnsi"/>
          <w:color w:val="222222"/>
          <w:sz w:val="22"/>
          <w:szCs w:val="22"/>
          <w:shd w:val="clear" w:color="auto" w:fill="FFFFFF"/>
        </w:rPr>
        <w:t>, V., et al 2011)</w:t>
      </w:r>
      <w:r w:rsidR="00E746C3" w:rsidRPr="00BE726D">
        <w:rPr>
          <w:rFonts w:cstheme="minorHAnsi"/>
          <w:color w:val="222222"/>
          <w:sz w:val="22"/>
          <w:szCs w:val="22"/>
          <w:shd w:val="clear" w:color="auto" w:fill="FFFFFF"/>
        </w:rPr>
        <w:t>.</w:t>
      </w:r>
      <w:r w:rsidR="008E3D0D" w:rsidRPr="00BE726D">
        <w:rPr>
          <w:rFonts w:cstheme="minorHAnsi"/>
          <w:color w:val="222222"/>
          <w:sz w:val="22"/>
          <w:szCs w:val="22"/>
          <w:shd w:val="clear" w:color="auto" w:fill="FFFFFF"/>
        </w:rPr>
        <w:t xml:space="preserve"> However, since diet greatly affects human gut microbial composition and function, </w:t>
      </w:r>
      <w:r w:rsidR="000F418F" w:rsidRPr="00BE726D">
        <w:rPr>
          <w:rFonts w:cstheme="minorHAnsi"/>
          <w:color w:val="222222"/>
          <w:sz w:val="22"/>
          <w:szCs w:val="22"/>
          <w:shd w:val="clear" w:color="auto" w:fill="FFFFFF"/>
        </w:rPr>
        <w:t xml:space="preserve">the theory </w:t>
      </w:r>
      <w:r w:rsidR="008E3D0D" w:rsidRPr="00BE726D">
        <w:rPr>
          <w:rFonts w:cstheme="minorHAnsi"/>
          <w:color w:val="222222"/>
          <w:sz w:val="22"/>
          <w:szCs w:val="22"/>
          <w:shd w:val="clear" w:color="auto" w:fill="FFFFFF"/>
        </w:rPr>
        <w:t>that nutrition, along with the immediate influence of macro/micronutrients on the neurological system, could play a contributing factor in gut microbiome alterations with impacts on human mood and cognitive function</w:t>
      </w:r>
      <w:r w:rsidR="00640483" w:rsidRPr="00BE726D">
        <w:rPr>
          <w:rFonts w:cstheme="minorHAnsi"/>
          <w:color w:val="222222"/>
          <w:sz w:val="22"/>
          <w:szCs w:val="22"/>
          <w:shd w:val="clear" w:color="auto" w:fill="FFFFFF"/>
        </w:rPr>
        <w:t xml:space="preserve">, </w:t>
      </w:r>
      <w:r w:rsidR="00481A72" w:rsidRPr="00BE726D">
        <w:rPr>
          <w:rFonts w:cstheme="minorHAnsi"/>
          <w:color w:val="222222"/>
          <w:sz w:val="22"/>
          <w:szCs w:val="22"/>
          <w:shd w:val="clear" w:color="auto" w:fill="FFFFFF"/>
        </w:rPr>
        <w:t>is an important note point and could have huge effects on CMD’s across all ages of life. Therefore, should be referenced when researching topics regarding how diet effects depression and anxiety</w:t>
      </w:r>
      <w:r w:rsidR="00CA36CF">
        <w:rPr>
          <w:rFonts w:cstheme="minorHAnsi"/>
          <w:color w:val="222222"/>
          <w:sz w:val="22"/>
          <w:szCs w:val="22"/>
          <w:shd w:val="clear" w:color="auto" w:fill="FFFFFF"/>
        </w:rPr>
        <w:t xml:space="preserve"> (REF)</w:t>
      </w:r>
      <w:r w:rsidR="00481A72" w:rsidRPr="00BE726D">
        <w:rPr>
          <w:rFonts w:cstheme="minorHAnsi"/>
          <w:color w:val="222222"/>
          <w:sz w:val="22"/>
          <w:szCs w:val="22"/>
          <w:shd w:val="clear" w:color="auto" w:fill="FFFFFF"/>
        </w:rPr>
        <w:t>.</w:t>
      </w:r>
    </w:p>
    <w:p w14:paraId="145E47CF" w14:textId="77777777" w:rsidR="00DA1FFB" w:rsidRDefault="00DA1FFB" w:rsidP="00B86457">
      <w:pPr>
        <w:rPr>
          <w:rFonts w:cstheme="minorHAnsi"/>
          <w:color w:val="222222"/>
          <w:sz w:val="22"/>
          <w:szCs w:val="22"/>
          <w:shd w:val="clear" w:color="auto" w:fill="FFFFFF"/>
        </w:rPr>
      </w:pPr>
    </w:p>
    <w:p w14:paraId="3DA0FE3A" w14:textId="132FD076" w:rsidR="009B1CB2" w:rsidRPr="001B2F7B" w:rsidRDefault="00C02380" w:rsidP="00B86457">
      <w:pPr>
        <w:rPr>
          <w:rFonts w:cstheme="minorHAnsi"/>
          <w:color w:val="222222"/>
          <w:sz w:val="22"/>
          <w:szCs w:val="22"/>
          <w:shd w:val="clear" w:color="auto" w:fill="FFFFFF"/>
        </w:rPr>
      </w:pPr>
      <w:r>
        <w:rPr>
          <w:rFonts w:cstheme="minorHAnsi"/>
          <w:color w:val="222222"/>
          <w:sz w:val="22"/>
          <w:szCs w:val="22"/>
          <w:shd w:val="clear" w:color="auto" w:fill="FFFFFF"/>
        </w:rPr>
        <w:t>T</w:t>
      </w:r>
      <w:r w:rsidR="00DA1FFB">
        <w:rPr>
          <w:rFonts w:cstheme="minorHAnsi"/>
          <w:color w:val="222222"/>
          <w:sz w:val="22"/>
          <w:szCs w:val="22"/>
          <w:shd w:val="clear" w:color="auto" w:fill="FFFFFF"/>
        </w:rPr>
        <w:t>he link between diet quality, depression and anxiety has shown a strong correlation. Other factors such as S</w:t>
      </w:r>
      <w:r w:rsidR="001A5209">
        <w:rPr>
          <w:rFonts w:cstheme="minorHAnsi"/>
          <w:color w:val="222222"/>
          <w:sz w:val="22"/>
          <w:szCs w:val="22"/>
          <w:shd w:val="clear" w:color="auto" w:fill="FFFFFF"/>
        </w:rPr>
        <w:t xml:space="preserve">ES, home environment and social environment also play a role in the wellbeing on </w:t>
      </w:r>
      <w:proofErr w:type="gramStart"/>
      <w:r w:rsidR="001A5209">
        <w:rPr>
          <w:rFonts w:cstheme="minorHAnsi"/>
          <w:color w:val="222222"/>
          <w:sz w:val="22"/>
          <w:szCs w:val="22"/>
          <w:shd w:val="clear" w:color="auto" w:fill="FFFFFF"/>
        </w:rPr>
        <w:t>adolescents’</w:t>
      </w:r>
      <w:proofErr w:type="gramEnd"/>
      <w:r w:rsidR="001A5209">
        <w:rPr>
          <w:rFonts w:cstheme="minorHAnsi"/>
          <w:color w:val="222222"/>
          <w:sz w:val="22"/>
          <w:szCs w:val="22"/>
          <w:shd w:val="clear" w:color="auto" w:fill="FFFFFF"/>
        </w:rPr>
        <w:t xml:space="preserve"> around the world</w:t>
      </w:r>
      <w:r>
        <w:rPr>
          <w:rFonts w:cstheme="minorHAnsi"/>
          <w:color w:val="222222"/>
          <w:sz w:val="22"/>
          <w:szCs w:val="22"/>
          <w:shd w:val="clear" w:color="auto" w:fill="FFFFFF"/>
        </w:rPr>
        <w:t xml:space="preserve"> mental health. If this systematic was to be reviewed in the future</w:t>
      </w:r>
      <w:r w:rsidR="00DC212B">
        <w:rPr>
          <w:rFonts w:cstheme="minorHAnsi"/>
          <w:color w:val="222222"/>
          <w:sz w:val="22"/>
          <w:szCs w:val="22"/>
          <w:shd w:val="clear" w:color="auto" w:fill="FFFFFF"/>
        </w:rPr>
        <w:t xml:space="preserve">, more research on how the gut microbiome affects individuals mental wellbeing, </w:t>
      </w:r>
      <w:r w:rsidR="00832FA7">
        <w:rPr>
          <w:rFonts w:cstheme="minorHAnsi"/>
          <w:color w:val="222222"/>
          <w:sz w:val="22"/>
          <w:szCs w:val="22"/>
          <w:shd w:val="clear" w:color="auto" w:fill="FFFFFF"/>
        </w:rPr>
        <w:t>so more research should be carried out in the sector in order to fully understand the mechanics on how this process occurs.</w:t>
      </w:r>
    </w:p>
    <w:p w14:paraId="2ABDBF0E" w14:textId="0E3404CB" w:rsidR="00E42D69" w:rsidRPr="00BE726D" w:rsidRDefault="00E42D69" w:rsidP="00B86457">
      <w:pPr>
        <w:rPr>
          <w:rFonts w:eastAsia="Times New Roman" w:cstheme="minorHAnsi"/>
          <w:sz w:val="22"/>
          <w:szCs w:val="22"/>
          <w:lang w:eastAsia="en-GB"/>
        </w:rPr>
      </w:pPr>
    </w:p>
    <w:p w14:paraId="07635503" w14:textId="112A9C60" w:rsidR="00336088" w:rsidRPr="00BE726D" w:rsidRDefault="00336088" w:rsidP="00B86457">
      <w:pPr>
        <w:rPr>
          <w:rFonts w:eastAsia="Times New Roman" w:cstheme="minorHAnsi"/>
          <w:b/>
          <w:bCs/>
          <w:sz w:val="22"/>
          <w:szCs w:val="22"/>
          <w:u w:val="single"/>
          <w:lang w:eastAsia="en-GB"/>
        </w:rPr>
      </w:pPr>
      <w:r w:rsidRPr="00BE726D">
        <w:rPr>
          <w:rFonts w:eastAsia="Times New Roman" w:cstheme="minorHAnsi"/>
          <w:b/>
          <w:bCs/>
          <w:sz w:val="22"/>
          <w:szCs w:val="22"/>
          <w:u w:val="single"/>
          <w:lang w:eastAsia="en-GB"/>
        </w:rPr>
        <w:t>Limitations</w:t>
      </w:r>
    </w:p>
    <w:p w14:paraId="63182A59" w14:textId="10A0858F" w:rsidR="00336088" w:rsidRPr="00BE726D" w:rsidRDefault="00336088" w:rsidP="00B86457">
      <w:pPr>
        <w:rPr>
          <w:rFonts w:eastAsia="Times New Roman" w:cstheme="minorHAnsi"/>
          <w:sz w:val="22"/>
          <w:szCs w:val="22"/>
          <w:lang w:eastAsia="en-GB"/>
        </w:rPr>
      </w:pPr>
      <w:r w:rsidRPr="00BE726D">
        <w:rPr>
          <w:rFonts w:eastAsia="Times New Roman" w:cstheme="minorHAnsi"/>
          <w:sz w:val="22"/>
          <w:szCs w:val="22"/>
          <w:lang w:eastAsia="en-GB"/>
        </w:rPr>
        <w:t xml:space="preserve">Reliable reporting is essential to scientific studies, but there are </w:t>
      </w:r>
      <w:proofErr w:type="gramStart"/>
      <w:r w:rsidRPr="00BE726D">
        <w:rPr>
          <w:rFonts w:eastAsia="Times New Roman" w:cstheme="minorHAnsi"/>
          <w:sz w:val="22"/>
          <w:szCs w:val="22"/>
          <w:lang w:eastAsia="en-GB"/>
        </w:rPr>
        <w:t>a number of</w:t>
      </w:r>
      <w:proofErr w:type="gramEnd"/>
      <w:r w:rsidRPr="00BE726D">
        <w:rPr>
          <w:rFonts w:eastAsia="Times New Roman" w:cstheme="minorHAnsi"/>
          <w:sz w:val="22"/>
          <w:szCs w:val="22"/>
          <w:lang w:eastAsia="en-GB"/>
        </w:rPr>
        <w:t xml:space="preserve"> factors that might introduce error. Two common types of reporting bias are memory ability biases and social desirability biases</w:t>
      </w:r>
      <w:r w:rsidR="008B2FC7" w:rsidRPr="00BE726D">
        <w:rPr>
          <w:rFonts w:eastAsia="Times New Roman" w:cstheme="minorHAnsi"/>
          <w:sz w:val="22"/>
          <w:szCs w:val="22"/>
          <w:lang w:eastAsia="en-GB"/>
        </w:rPr>
        <w:t xml:space="preserve"> (</w:t>
      </w:r>
      <w:r w:rsidR="008B2FC7" w:rsidRPr="00FF0413">
        <w:rPr>
          <w:rFonts w:eastAsia="Times New Roman" w:cstheme="minorHAnsi"/>
          <w:color w:val="222222"/>
          <w:sz w:val="22"/>
          <w:szCs w:val="22"/>
          <w:lang w:eastAsia="en-GB"/>
        </w:rPr>
        <w:t xml:space="preserve">Hebert, J.R., </w:t>
      </w:r>
      <w:r w:rsidR="008B2FC7" w:rsidRPr="00BE726D">
        <w:rPr>
          <w:rFonts w:eastAsia="Times New Roman" w:cstheme="minorHAnsi"/>
          <w:color w:val="222222"/>
          <w:sz w:val="22"/>
          <w:szCs w:val="22"/>
          <w:lang w:eastAsia="en-GB"/>
        </w:rPr>
        <w:t xml:space="preserve">1995). </w:t>
      </w:r>
      <w:r w:rsidRPr="00BE726D">
        <w:rPr>
          <w:rFonts w:eastAsia="Times New Roman" w:cstheme="minorHAnsi"/>
          <w:sz w:val="22"/>
          <w:szCs w:val="22"/>
          <w:lang w:eastAsia="en-GB"/>
        </w:rPr>
        <w:t xml:space="preserve">In the former, respondents are more likely to report eating better because they are familiar with healthy eating norms. Since either adults or </w:t>
      </w:r>
      <w:r w:rsidR="008E103E" w:rsidRPr="00BE726D">
        <w:rPr>
          <w:rFonts w:eastAsia="Times New Roman" w:cstheme="minorHAnsi"/>
          <w:sz w:val="22"/>
          <w:szCs w:val="22"/>
          <w:lang w:eastAsia="en-GB"/>
        </w:rPr>
        <w:t>adolescent</w:t>
      </w:r>
      <w:r w:rsidRPr="00BE726D">
        <w:rPr>
          <w:rFonts w:eastAsia="Times New Roman" w:cstheme="minorHAnsi"/>
          <w:sz w:val="22"/>
          <w:szCs w:val="22"/>
          <w:lang w:eastAsia="en-GB"/>
        </w:rPr>
        <w:t xml:space="preserve"> filled out the FFQs</w:t>
      </w:r>
      <w:r w:rsidR="008E103E" w:rsidRPr="00BE726D">
        <w:rPr>
          <w:rFonts w:eastAsia="Times New Roman" w:cstheme="minorHAnsi"/>
          <w:sz w:val="22"/>
          <w:szCs w:val="22"/>
          <w:lang w:eastAsia="en-GB"/>
        </w:rPr>
        <w:t xml:space="preserve"> in the studies</w:t>
      </w:r>
      <w:r w:rsidRPr="00BE726D">
        <w:rPr>
          <w:rFonts w:eastAsia="Times New Roman" w:cstheme="minorHAnsi"/>
          <w:sz w:val="22"/>
          <w:szCs w:val="22"/>
          <w:lang w:eastAsia="en-GB"/>
        </w:rPr>
        <w:t xml:space="preserve">, it is difficult to compare the findings since reporting biases may </w:t>
      </w:r>
      <w:r w:rsidR="008E103E" w:rsidRPr="00BE726D">
        <w:rPr>
          <w:rFonts w:eastAsia="Times New Roman" w:cstheme="minorHAnsi"/>
          <w:sz w:val="22"/>
          <w:szCs w:val="22"/>
          <w:lang w:eastAsia="en-GB"/>
        </w:rPr>
        <w:t>be a factor</w:t>
      </w:r>
      <w:r w:rsidRPr="00BE726D">
        <w:rPr>
          <w:rFonts w:eastAsia="Times New Roman" w:cstheme="minorHAnsi"/>
          <w:sz w:val="22"/>
          <w:szCs w:val="22"/>
          <w:lang w:eastAsia="en-GB"/>
        </w:rPr>
        <w:t>. Those who suffer from depression may also be more likely to exaggerate their symptoms compared to those who do not</w:t>
      </w:r>
      <w:r w:rsidR="00E42D69" w:rsidRPr="00BE726D">
        <w:rPr>
          <w:rFonts w:eastAsia="Times New Roman" w:cstheme="minorHAnsi"/>
          <w:sz w:val="22"/>
          <w:szCs w:val="22"/>
          <w:lang w:eastAsia="en-GB"/>
        </w:rPr>
        <w:t xml:space="preserve"> causing a false set of data for the researcher to examine</w:t>
      </w:r>
      <w:r w:rsidR="00C74F3B">
        <w:rPr>
          <w:rFonts w:eastAsia="Times New Roman" w:cstheme="minorHAnsi"/>
          <w:sz w:val="22"/>
          <w:szCs w:val="22"/>
          <w:lang w:eastAsia="en-GB"/>
        </w:rPr>
        <w:t xml:space="preserve"> (</w:t>
      </w:r>
      <w:r w:rsidR="00C74F3B">
        <w:rPr>
          <w:rFonts w:ascii="Arial" w:hAnsi="Arial" w:cs="Arial"/>
          <w:color w:val="222222"/>
          <w:sz w:val="20"/>
          <w:szCs w:val="20"/>
          <w:shd w:val="clear" w:color="auto" w:fill="FFFFFF"/>
        </w:rPr>
        <w:t>Brouwer-</w:t>
      </w:r>
      <w:proofErr w:type="spellStart"/>
      <w:r w:rsidR="00C74F3B">
        <w:rPr>
          <w:rFonts w:ascii="Arial" w:hAnsi="Arial" w:cs="Arial"/>
          <w:color w:val="222222"/>
          <w:sz w:val="20"/>
          <w:szCs w:val="20"/>
          <w:shd w:val="clear" w:color="auto" w:fill="FFFFFF"/>
        </w:rPr>
        <w:t>Goossensen</w:t>
      </w:r>
      <w:proofErr w:type="spellEnd"/>
      <w:r w:rsidR="00C74F3B">
        <w:rPr>
          <w:rFonts w:ascii="Arial" w:hAnsi="Arial" w:cs="Arial"/>
          <w:color w:val="222222"/>
          <w:sz w:val="20"/>
          <w:szCs w:val="20"/>
          <w:shd w:val="clear" w:color="auto" w:fill="FFFFFF"/>
        </w:rPr>
        <w:t>, D., 2021)</w:t>
      </w:r>
    </w:p>
    <w:p w14:paraId="6996DEBF" w14:textId="51035EEB" w:rsidR="006B203E" w:rsidRPr="00BE726D" w:rsidRDefault="006B203E" w:rsidP="00B86457">
      <w:pPr>
        <w:rPr>
          <w:rFonts w:eastAsia="Times New Roman" w:cstheme="minorHAnsi"/>
          <w:sz w:val="22"/>
          <w:szCs w:val="22"/>
          <w:lang w:eastAsia="en-GB"/>
        </w:rPr>
      </w:pPr>
      <w:r w:rsidRPr="00BE726D">
        <w:rPr>
          <w:rFonts w:eastAsia="Times New Roman" w:cstheme="minorHAnsi"/>
          <w:sz w:val="22"/>
          <w:szCs w:val="22"/>
          <w:lang w:eastAsia="en-GB"/>
        </w:rPr>
        <w:t>It is also worth noting although researchers have accounted for many common confounding factors, there are others who have not looked at them all. Due to its associations with both diet and mental health, socioeconomic status is one example of a significant possible confounder that has to be taken into account</w:t>
      </w:r>
      <w:r w:rsidR="00D14EAE" w:rsidRPr="00BE726D">
        <w:rPr>
          <w:rFonts w:eastAsia="Times New Roman" w:cstheme="minorHAnsi"/>
          <w:sz w:val="22"/>
          <w:szCs w:val="22"/>
          <w:lang w:eastAsia="en-GB"/>
        </w:rPr>
        <w:t xml:space="preserve"> (</w:t>
      </w:r>
      <w:r w:rsidR="00D14EAE" w:rsidRPr="00C63D2D">
        <w:rPr>
          <w:rFonts w:eastAsia="Times New Roman" w:cstheme="minorHAnsi"/>
          <w:color w:val="222222"/>
          <w:sz w:val="22"/>
          <w:szCs w:val="22"/>
          <w:lang w:eastAsia="en-GB"/>
        </w:rPr>
        <w:t xml:space="preserve">Williams, L.J., </w:t>
      </w:r>
      <w:r w:rsidR="00D14EAE" w:rsidRPr="00BE726D">
        <w:rPr>
          <w:rFonts w:eastAsia="Times New Roman" w:cstheme="minorHAnsi"/>
          <w:color w:val="222222"/>
          <w:sz w:val="22"/>
          <w:szCs w:val="22"/>
          <w:lang w:eastAsia="en-GB"/>
        </w:rPr>
        <w:t>2011)</w:t>
      </w:r>
      <w:r w:rsidRPr="00BE726D">
        <w:rPr>
          <w:rFonts w:eastAsia="Times New Roman" w:cstheme="minorHAnsi"/>
          <w:sz w:val="22"/>
          <w:szCs w:val="22"/>
          <w:lang w:eastAsia="en-GB"/>
        </w:rPr>
        <w:t xml:space="preserve"> Results from studies in this review that did not account for socioeconomic level should be interpreted with care since socioeconomic status and other associated factors may account for the observed correlations between diet and mental health, rather than diet and mental health alone.</w:t>
      </w:r>
      <w:r w:rsidR="00ED61B4" w:rsidRPr="00BE726D">
        <w:rPr>
          <w:rFonts w:eastAsia="Times New Roman" w:cstheme="minorHAnsi"/>
          <w:sz w:val="22"/>
          <w:szCs w:val="22"/>
          <w:lang w:eastAsia="en-GB"/>
        </w:rPr>
        <w:t xml:space="preserve"> Also given all the studies looked at the effects diet in various forms has on CMD’s, only 2 studies </w:t>
      </w:r>
      <w:r w:rsidR="00ED61B4" w:rsidRPr="00BE726D">
        <w:rPr>
          <w:rFonts w:cstheme="minorHAnsi"/>
          <w:color w:val="212121"/>
          <w:sz w:val="22"/>
          <w:szCs w:val="22"/>
          <w:shd w:val="clear" w:color="auto" w:fill="FFFFFF"/>
        </w:rPr>
        <w:t>(</w:t>
      </w:r>
      <w:r w:rsidR="00ED61B4" w:rsidRPr="00BE726D">
        <w:rPr>
          <w:rFonts w:eastAsia="Times New Roman" w:cstheme="minorHAnsi"/>
          <w:sz w:val="22"/>
          <w:szCs w:val="22"/>
          <w:lang w:eastAsia="en-GB"/>
        </w:rPr>
        <w:t xml:space="preserve">Chi, X et al 2021; Zalcman, S.S. et al 2018) looked at </w:t>
      </w:r>
      <w:r w:rsidR="00B455C8" w:rsidRPr="00BE726D">
        <w:rPr>
          <w:rFonts w:eastAsia="Times New Roman" w:cstheme="minorHAnsi"/>
          <w:sz w:val="22"/>
          <w:szCs w:val="22"/>
          <w:lang w:eastAsia="en-GB"/>
        </w:rPr>
        <w:t xml:space="preserve">the way neurotransmitters </w:t>
      </w:r>
      <w:r w:rsidR="00005BDF" w:rsidRPr="00BE726D">
        <w:rPr>
          <w:rFonts w:eastAsia="Times New Roman" w:cstheme="minorHAnsi"/>
          <w:sz w:val="22"/>
          <w:szCs w:val="22"/>
          <w:lang w:eastAsia="en-GB"/>
        </w:rPr>
        <w:t xml:space="preserve">are </w:t>
      </w:r>
      <w:r w:rsidR="004D40A7" w:rsidRPr="00BE726D">
        <w:rPr>
          <w:rFonts w:eastAsia="Times New Roman" w:cstheme="minorHAnsi"/>
          <w:sz w:val="22"/>
          <w:szCs w:val="22"/>
          <w:lang w:eastAsia="en-GB"/>
        </w:rPr>
        <w:t>affected</w:t>
      </w:r>
      <w:r w:rsidR="00005BDF" w:rsidRPr="00BE726D">
        <w:rPr>
          <w:rFonts w:eastAsia="Times New Roman" w:cstheme="minorHAnsi"/>
          <w:sz w:val="22"/>
          <w:szCs w:val="22"/>
          <w:lang w:eastAsia="en-GB"/>
        </w:rPr>
        <w:t xml:space="preserve"> by various diets. As neurotransmitters are one of the main driving factors for </w:t>
      </w:r>
      <w:r w:rsidR="00FB35F2" w:rsidRPr="00BE726D">
        <w:rPr>
          <w:rFonts w:eastAsia="Times New Roman" w:cstheme="minorHAnsi"/>
          <w:sz w:val="22"/>
          <w:szCs w:val="22"/>
          <w:lang w:eastAsia="en-GB"/>
        </w:rPr>
        <w:t xml:space="preserve">overall mood, they </w:t>
      </w:r>
      <w:r w:rsidR="00E77031" w:rsidRPr="00BE726D">
        <w:rPr>
          <w:rFonts w:eastAsia="Times New Roman" w:cstheme="minorHAnsi"/>
          <w:sz w:val="22"/>
          <w:szCs w:val="22"/>
          <w:lang w:eastAsia="en-GB"/>
        </w:rPr>
        <w:t xml:space="preserve">should </w:t>
      </w:r>
      <w:r w:rsidR="00A9370A" w:rsidRPr="00BE726D">
        <w:rPr>
          <w:rFonts w:eastAsia="Times New Roman" w:cstheme="minorHAnsi"/>
          <w:sz w:val="22"/>
          <w:szCs w:val="22"/>
          <w:lang w:eastAsia="en-GB"/>
        </w:rPr>
        <w:t xml:space="preserve">be looked at in more detail due to their importance. </w:t>
      </w:r>
    </w:p>
    <w:p w14:paraId="7D252F2B" w14:textId="77777777" w:rsidR="00045450" w:rsidRDefault="00045450" w:rsidP="00B86457">
      <w:pPr>
        <w:rPr>
          <w:rFonts w:ascii="Times New Roman" w:eastAsia="Times New Roman" w:hAnsi="Times New Roman" w:cs="Times New Roman"/>
          <w:lang w:eastAsia="en-GB"/>
        </w:rPr>
      </w:pPr>
    </w:p>
    <w:p w14:paraId="19AB32A1" w14:textId="77777777" w:rsidR="00045450" w:rsidRDefault="00045450" w:rsidP="00B86457">
      <w:pPr>
        <w:rPr>
          <w:rFonts w:ascii="Times New Roman" w:eastAsia="Times New Roman" w:hAnsi="Times New Roman" w:cs="Times New Roman"/>
          <w:lang w:eastAsia="en-GB"/>
        </w:rPr>
      </w:pPr>
    </w:p>
    <w:p w14:paraId="48249F4F" w14:textId="77777777" w:rsidR="00045450" w:rsidRDefault="00045450" w:rsidP="00B86457">
      <w:pPr>
        <w:rPr>
          <w:rFonts w:ascii="Times New Roman" w:eastAsia="Times New Roman" w:hAnsi="Times New Roman" w:cs="Times New Roman"/>
          <w:lang w:eastAsia="en-GB"/>
        </w:rPr>
      </w:pPr>
    </w:p>
    <w:p w14:paraId="6ADEF801" w14:textId="34E115D8" w:rsidR="00045450" w:rsidRDefault="00045450" w:rsidP="00B86457">
      <w:pPr>
        <w:rPr>
          <w:rFonts w:ascii="Times New Roman" w:eastAsia="Times New Roman" w:hAnsi="Times New Roman" w:cs="Times New Roman"/>
          <w:lang w:eastAsia="en-GB"/>
        </w:rPr>
      </w:pPr>
    </w:p>
    <w:p w14:paraId="6C8BA253" w14:textId="2CC80EF2" w:rsidR="00045450" w:rsidRDefault="00045450" w:rsidP="00B86457">
      <w:pPr>
        <w:rPr>
          <w:rFonts w:ascii="Times New Roman" w:eastAsia="Times New Roman" w:hAnsi="Times New Roman" w:cs="Times New Roman"/>
          <w:lang w:eastAsia="en-GB"/>
        </w:rPr>
      </w:pPr>
    </w:p>
    <w:p w14:paraId="767776F7" w14:textId="77777777" w:rsidR="00C117DA" w:rsidRDefault="00C117DA" w:rsidP="00166984">
      <w:pPr>
        <w:jc w:val="center"/>
        <w:rPr>
          <w:rFonts w:ascii="Times New Roman" w:eastAsia="Times New Roman" w:hAnsi="Times New Roman" w:cs="Times New Roman"/>
          <w:b/>
          <w:bCs/>
          <w:u w:val="single"/>
          <w:lang w:eastAsia="en-GB"/>
        </w:rPr>
      </w:pPr>
    </w:p>
    <w:p w14:paraId="27922CC4" w14:textId="77777777" w:rsidR="00C117DA" w:rsidRDefault="00C117DA" w:rsidP="00166984">
      <w:pPr>
        <w:jc w:val="center"/>
        <w:rPr>
          <w:rFonts w:ascii="Times New Roman" w:eastAsia="Times New Roman" w:hAnsi="Times New Roman" w:cs="Times New Roman"/>
          <w:b/>
          <w:bCs/>
          <w:u w:val="single"/>
          <w:lang w:eastAsia="en-GB"/>
        </w:rPr>
      </w:pPr>
    </w:p>
    <w:p w14:paraId="0916D27B" w14:textId="77777777" w:rsidR="00C117DA" w:rsidRDefault="00C117DA" w:rsidP="00166984">
      <w:pPr>
        <w:jc w:val="center"/>
        <w:rPr>
          <w:rFonts w:ascii="Times New Roman" w:eastAsia="Times New Roman" w:hAnsi="Times New Roman" w:cs="Times New Roman"/>
          <w:b/>
          <w:bCs/>
          <w:u w:val="single"/>
          <w:lang w:eastAsia="en-GB"/>
        </w:rPr>
      </w:pPr>
    </w:p>
    <w:p w14:paraId="3E6BD22E" w14:textId="77777777" w:rsidR="00C117DA" w:rsidRDefault="00C117DA" w:rsidP="00166984">
      <w:pPr>
        <w:jc w:val="center"/>
        <w:rPr>
          <w:rFonts w:ascii="Times New Roman" w:eastAsia="Times New Roman" w:hAnsi="Times New Roman" w:cs="Times New Roman"/>
          <w:b/>
          <w:bCs/>
          <w:u w:val="single"/>
          <w:lang w:eastAsia="en-GB"/>
        </w:rPr>
      </w:pPr>
    </w:p>
    <w:p w14:paraId="28485103" w14:textId="77777777" w:rsidR="00C117DA" w:rsidRDefault="00C117DA" w:rsidP="00166984">
      <w:pPr>
        <w:jc w:val="center"/>
        <w:rPr>
          <w:rFonts w:ascii="Times New Roman" w:eastAsia="Times New Roman" w:hAnsi="Times New Roman" w:cs="Times New Roman"/>
          <w:b/>
          <w:bCs/>
          <w:u w:val="single"/>
          <w:lang w:eastAsia="en-GB"/>
        </w:rPr>
      </w:pPr>
    </w:p>
    <w:p w14:paraId="582FFBAE" w14:textId="77777777" w:rsidR="00C117DA" w:rsidRDefault="00C117DA" w:rsidP="00166984">
      <w:pPr>
        <w:jc w:val="center"/>
        <w:rPr>
          <w:rFonts w:ascii="Times New Roman" w:eastAsia="Times New Roman" w:hAnsi="Times New Roman" w:cs="Times New Roman"/>
          <w:b/>
          <w:bCs/>
          <w:u w:val="single"/>
          <w:lang w:eastAsia="en-GB"/>
        </w:rPr>
      </w:pPr>
    </w:p>
    <w:p w14:paraId="58BA65B0" w14:textId="77777777" w:rsidR="00C117DA" w:rsidRDefault="00C117DA" w:rsidP="00166984">
      <w:pPr>
        <w:jc w:val="center"/>
        <w:rPr>
          <w:rFonts w:ascii="Times New Roman" w:eastAsia="Times New Roman" w:hAnsi="Times New Roman" w:cs="Times New Roman"/>
          <w:b/>
          <w:bCs/>
          <w:u w:val="single"/>
          <w:lang w:eastAsia="en-GB"/>
        </w:rPr>
      </w:pPr>
    </w:p>
    <w:p w14:paraId="674B815B" w14:textId="66940CC2" w:rsidR="00045450" w:rsidRDefault="00166984" w:rsidP="00166984">
      <w:pPr>
        <w:jc w:val="center"/>
        <w:rPr>
          <w:rFonts w:ascii="Times New Roman" w:eastAsia="Times New Roman" w:hAnsi="Times New Roman" w:cs="Times New Roman"/>
          <w:b/>
          <w:bCs/>
          <w:u w:val="single"/>
          <w:lang w:eastAsia="en-GB"/>
        </w:rPr>
      </w:pPr>
      <w:r w:rsidRPr="00166984">
        <w:rPr>
          <w:rFonts w:ascii="Times New Roman" w:eastAsia="Times New Roman" w:hAnsi="Times New Roman" w:cs="Times New Roman"/>
          <w:b/>
          <w:bCs/>
          <w:u w:val="single"/>
          <w:lang w:eastAsia="en-GB"/>
        </w:rPr>
        <w:t>References</w:t>
      </w:r>
    </w:p>
    <w:p w14:paraId="351EA3F6" w14:textId="77777777" w:rsidR="00665CEC" w:rsidRPr="00147032" w:rsidRDefault="00665CEC" w:rsidP="00C117DA">
      <w:pPr>
        <w:rPr>
          <w:rFonts w:cstheme="minorHAnsi"/>
          <w:color w:val="222222"/>
          <w:sz w:val="22"/>
          <w:szCs w:val="22"/>
          <w:shd w:val="clear" w:color="auto" w:fill="FFFFFF"/>
        </w:rPr>
      </w:pPr>
    </w:p>
    <w:p w14:paraId="7384F47F" w14:textId="77777777" w:rsidR="00665CEC" w:rsidRPr="00147032" w:rsidRDefault="00665CEC" w:rsidP="00166984">
      <w:pPr>
        <w:ind w:left="360"/>
        <w:rPr>
          <w:rFonts w:cstheme="minorHAnsi"/>
          <w:color w:val="222222"/>
          <w:sz w:val="22"/>
          <w:szCs w:val="22"/>
          <w:shd w:val="clear" w:color="auto" w:fill="FFFFFF"/>
        </w:rPr>
      </w:pPr>
    </w:p>
    <w:p w14:paraId="4EA4AE10" w14:textId="77777777" w:rsidR="00665CEC" w:rsidRPr="00147032" w:rsidRDefault="00665CEC" w:rsidP="00166984">
      <w:pPr>
        <w:ind w:left="360"/>
        <w:rPr>
          <w:rFonts w:cstheme="minorHAnsi"/>
          <w:color w:val="222222"/>
          <w:sz w:val="22"/>
          <w:szCs w:val="22"/>
          <w:shd w:val="clear" w:color="auto" w:fill="FFFFFF"/>
        </w:rPr>
      </w:pPr>
      <w:proofErr w:type="spellStart"/>
      <w:r w:rsidRPr="00147032">
        <w:rPr>
          <w:rFonts w:cstheme="minorHAnsi"/>
          <w:color w:val="222222"/>
          <w:sz w:val="22"/>
          <w:szCs w:val="22"/>
          <w:shd w:val="clear" w:color="auto" w:fill="FFFFFF"/>
        </w:rPr>
        <w:t>Akbaraly</w:t>
      </w:r>
      <w:proofErr w:type="spellEnd"/>
      <w:r w:rsidRPr="00147032">
        <w:rPr>
          <w:rFonts w:cstheme="minorHAnsi"/>
          <w:color w:val="222222"/>
          <w:sz w:val="22"/>
          <w:szCs w:val="22"/>
          <w:shd w:val="clear" w:color="auto" w:fill="FFFFFF"/>
        </w:rPr>
        <w:t xml:space="preserve">, T.N., </w:t>
      </w:r>
      <w:proofErr w:type="spellStart"/>
      <w:r w:rsidRPr="00147032">
        <w:rPr>
          <w:rFonts w:cstheme="minorHAnsi"/>
          <w:color w:val="222222"/>
          <w:sz w:val="22"/>
          <w:szCs w:val="22"/>
          <w:shd w:val="clear" w:color="auto" w:fill="FFFFFF"/>
        </w:rPr>
        <w:t>Kerleau</w:t>
      </w:r>
      <w:proofErr w:type="spellEnd"/>
      <w:r w:rsidRPr="00147032">
        <w:rPr>
          <w:rFonts w:cstheme="minorHAnsi"/>
          <w:color w:val="222222"/>
          <w:sz w:val="22"/>
          <w:szCs w:val="22"/>
          <w:shd w:val="clear" w:color="auto" w:fill="FFFFFF"/>
        </w:rPr>
        <w:t xml:space="preserve">, C., </w:t>
      </w:r>
      <w:proofErr w:type="spellStart"/>
      <w:r w:rsidRPr="00147032">
        <w:rPr>
          <w:rFonts w:cstheme="minorHAnsi"/>
          <w:color w:val="222222"/>
          <w:sz w:val="22"/>
          <w:szCs w:val="22"/>
          <w:shd w:val="clear" w:color="auto" w:fill="FFFFFF"/>
        </w:rPr>
        <w:t>Wyart</w:t>
      </w:r>
      <w:proofErr w:type="spellEnd"/>
      <w:r w:rsidRPr="00147032">
        <w:rPr>
          <w:rFonts w:cstheme="minorHAnsi"/>
          <w:color w:val="222222"/>
          <w:sz w:val="22"/>
          <w:szCs w:val="22"/>
          <w:shd w:val="clear" w:color="auto" w:fill="FFFFFF"/>
        </w:rPr>
        <w:t xml:space="preserve">, M., Chevallier, N., Ndiaye, L., </w:t>
      </w:r>
      <w:proofErr w:type="spellStart"/>
      <w:r w:rsidRPr="00147032">
        <w:rPr>
          <w:rFonts w:cstheme="minorHAnsi"/>
          <w:color w:val="222222"/>
          <w:sz w:val="22"/>
          <w:szCs w:val="22"/>
          <w:shd w:val="clear" w:color="auto" w:fill="FFFFFF"/>
        </w:rPr>
        <w:t>Shivappa</w:t>
      </w:r>
      <w:proofErr w:type="spellEnd"/>
      <w:r w:rsidRPr="00147032">
        <w:rPr>
          <w:rFonts w:cstheme="minorHAnsi"/>
          <w:color w:val="222222"/>
          <w:sz w:val="22"/>
          <w:szCs w:val="22"/>
          <w:shd w:val="clear" w:color="auto" w:fill="FFFFFF"/>
        </w:rPr>
        <w:t>, N., Hébert, J.R. and Kivimäki, M., 2016. Dietary inflammatory index and recurrence of depressive symptoms: results from the Whitehall II Study. </w:t>
      </w:r>
      <w:r w:rsidRPr="00147032">
        <w:rPr>
          <w:rFonts w:cstheme="minorHAnsi"/>
          <w:i/>
          <w:iCs/>
          <w:color w:val="222222"/>
          <w:sz w:val="22"/>
          <w:szCs w:val="22"/>
          <w:shd w:val="clear" w:color="auto" w:fill="FFFFFF"/>
        </w:rPr>
        <w:t>Clinical Psychological Science</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4</w:t>
      </w:r>
      <w:r w:rsidRPr="00147032">
        <w:rPr>
          <w:rFonts w:cstheme="minorHAnsi"/>
          <w:color w:val="222222"/>
          <w:sz w:val="22"/>
          <w:szCs w:val="22"/>
          <w:shd w:val="clear" w:color="auto" w:fill="FFFFFF"/>
        </w:rPr>
        <w:t>(6), pp.1125-1134.</w:t>
      </w:r>
    </w:p>
    <w:p w14:paraId="1EB67474" w14:textId="77777777" w:rsidR="00665CEC" w:rsidRPr="00147032" w:rsidRDefault="00665CEC" w:rsidP="00166984">
      <w:pPr>
        <w:pStyle w:val="NormalWeb"/>
        <w:ind w:left="360"/>
        <w:rPr>
          <w:rFonts w:asciiTheme="minorHAnsi" w:hAnsiTheme="minorHAnsi" w:cstheme="minorHAnsi"/>
          <w:sz w:val="22"/>
          <w:szCs w:val="22"/>
        </w:rPr>
      </w:pPr>
      <w:r w:rsidRPr="00147032">
        <w:rPr>
          <w:rFonts w:asciiTheme="minorHAnsi" w:hAnsiTheme="minorHAnsi" w:cstheme="minorHAnsi"/>
          <w:sz w:val="22"/>
          <w:szCs w:val="22"/>
        </w:rPr>
        <w:t xml:space="preserve">Bartholomew, R. (2021) </w:t>
      </w:r>
      <w:r w:rsidRPr="00147032">
        <w:rPr>
          <w:rFonts w:asciiTheme="minorHAnsi" w:hAnsiTheme="minorHAnsi" w:cstheme="minorHAnsi"/>
          <w:i/>
          <w:iCs/>
          <w:sz w:val="22"/>
          <w:szCs w:val="22"/>
        </w:rPr>
        <w:t>Benefits of 5 key micronutrients for mental health</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Nutri Advanced</w:t>
      </w:r>
      <w:r w:rsidRPr="00147032">
        <w:rPr>
          <w:rFonts w:asciiTheme="minorHAnsi" w:hAnsiTheme="minorHAnsi" w:cstheme="minorHAnsi"/>
          <w:sz w:val="22"/>
          <w:szCs w:val="22"/>
        </w:rPr>
        <w:t>. Available at: https://www.nutriadvanced.co.uk/news/benefits-of-5-key-micronutrients-for-mental-health/ (Accessed: March 11, 2023).</w:t>
      </w:r>
    </w:p>
    <w:p w14:paraId="589E5B68" w14:textId="77777777" w:rsidR="00665CEC" w:rsidRPr="00147032" w:rsidRDefault="00665CEC" w:rsidP="00166984">
      <w:pPr>
        <w:ind w:left="360"/>
        <w:rPr>
          <w:rFonts w:cstheme="minorHAnsi"/>
          <w:color w:val="212121"/>
          <w:sz w:val="22"/>
          <w:szCs w:val="22"/>
          <w:shd w:val="clear" w:color="auto" w:fill="FFFFFF"/>
        </w:rPr>
      </w:pPr>
      <w:r w:rsidRPr="00147032">
        <w:rPr>
          <w:rFonts w:cstheme="minorHAnsi"/>
          <w:color w:val="212121"/>
          <w:sz w:val="22"/>
          <w:szCs w:val="22"/>
          <w:shd w:val="clear" w:color="auto" w:fill="FFFFFF"/>
        </w:rPr>
        <w:t xml:space="preserve">Baughcum AE, Chamberlin LA, </w:t>
      </w:r>
      <w:proofErr w:type="spellStart"/>
      <w:r w:rsidRPr="00147032">
        <w:rPr>
          <w:rFonts w:cstheme="minorHAnsi"/>
          <w:color w:val="212121"/>
          <w:sz w:val="22"/>
          <w:szCs w:val="22"/>
          <w:shd w:val="clear" w:color="auto" w:fill="FFFFFF"/>
        </w:rPr>
        <w:t>Deeks</w:t>
      </w:r>
      <w:proofErr w:type="spellEnd"/>
      <w:r w:rsidRPr="00147032">
        <w:rPr>
          <w:rFonts w:cstheme="minorHAnsi"/>
          <w:color w:val="212121"/>
          <w:sz w:val="22"/>
          <w:szCs w:val="22"/>
          <w:shd w:val="clear" w:color="auto" w:fill="FFFFFF"/>
        </w:rPr>
        <w:t xml:space="preserve"> CM, Powers SW, Whitaker RC. Maternal Perceptions of Overweight Preschool Children. </w:t>
      </w:r>
      <w:proofErr w:type="spellStart"/>
      <w:r w:rsidRPr="00147032">
        <w:rPr>
          <w:rStyle w:val="ref-journal"/>
          <w:rFonts w:cstheme="minorHAnsi"/>
          <w:i/>
          <w:iCs/>
          <w:color w:val="212121"/>
          <w:sz w:val="22"/>
          <w:szCs w:val="22"/>
          <w:shd w:val="clear" w:color="auto" w:fill="FFFFFF"/>
        </w:rPr>
        <w:t>Pediatrics</w:t>
      </w:r>
      <w:proofErr w:type="spellEnd"/>
      <w:r w:rsidRPr="00147032">
        <w:rPr>
          <w:rStyle w:val="ref-journal"/>
          <w:rFonts w:cstheme="minorHAnsi"/>
          <w:i/>
          <w:iCs/>
          <w:color w:val="212121"/>
          <w:sz w:val="22"/>
          <w:szCs w:val="22"/>
          <w:shd w:val="clear" w:color="auto" w:fill="FFFFFF"/>
        </w:rPr>
        <w:t>. </w:t>
      </w:r>
      <w:r w:rsidRPr="00147032">
        <w:rPr>
          <w:rFonts w:cstheme="minorHAnsi"/>
          <w:color w:val="212121"/>
          <w:sz w:val="22"/>
          <w:szCs w:val="22"/>
          <w:shd w:val="clear" w:color="auto" w:fill="FFFFFF"/>
        </w:rPr>
        <w:t>2000</w:t>
      </w:r>
    </w:p>
    <w:p w14:paraId="7FD8AF86" w14:textId="77777777" w:rsidR="00665CEC" w:rsidRDefault="00665CEC" w:rsidP="00166984">
      <w:pPr>
        <w:ind w:left="360"/>
        <w:rPr>
          <w:rFonts w:cstheme="minorHAnsi"/>
          <w:color w:val="212121"/>
          <w:sz w:val="22"/>
          <w:szCs w:val="22"/>
          <w:shd w:val="clear" w:color="auto" w:fill="FFFFFF"/>
        </w:rPr>
      </w:pPr>
    </w:p>
    <w:p w14:paraId="4E2599BE" w14:textId="7F97DBD0" w:rsidR="00665CEC" w:rsidRPr="00147032" w:rsidRDefault="00665CEC" w:rsidP="00166984">
      <w:pPr>
        <w:ind w:left="360"/>
        <w:rPr>
          <w:rFonts w:cstheme="minorHAnsi"/>
          <w:color w:val="212121"/>
          <w:sz w:val="22"/>
          <w:szCs w:val="22"/>
          <w:shd w:val="clear" w:color="auto" w:fill="FFFFFF"/>
        </w:rPr>
      </w:pPr>
      <w:proofErr w:type="spellStart"/>
      <w:r w:rsidRPr="00147032">
        <w:rPr>
          <w:rFonts w:cstheme="minorHAnsi"/>
          <w:color w:val="212121"/>
          <w:sz w:val="22"/>
          <w:szCs w:val="22"/>
          <w:shd w:val="clear" w:color="auto" w:fill="FFFFFF"/>
        </w:rPr>
        <w:t>Birmaher</w:t>
      </w:r>
      <w:proofErr w:type="spellEnd"/>
      <w:r w:rsidRPr="00147032">
        <w:rPr>
          <w:rFonts w:cstheme="minorHAnsi"/>
          <w:color w:val="212121"/>
          <w:sz w:val="22"/>
          <w:szCs w:val="22"/>
          <w:shd w:val="clear" w:color="auto" w:fill="FFFFFF"/>
        </w:rPr>
        <w:t xml:space="preserve"> B, Williamson DE, Dahl RE, Axelson AD, Kaufman J, Dorn DL, et al. Clinical presentation and course of depression in youth: Does onset in childhood differ from onset in adolescence? </w:t>
      </w:r>
      <w:r w:rsidRPr="00147032">
        <w:rPr>
          <w:rStyle w:val="ref-journal"/>
          <w:rFonts w:cstheme="minorHAnsi"/>
          <w:i/>
          <w:iCs/>
          <w:color w:val="212121"/>
          <w:sz w:val="22"/>
          <w:szCs w:val="22"/>
          <w:shd w:val="clear" w:color="auto" w:fill="FFFFFF"/>
        </w:rPr>
        <w:t xml:space="preserve">J Am </w:t>
      </w:r>
      <w:proofErr w:type="spellStart"/>
      <w:r w:rsidRPr="00147032">
        <w:rPr>
          <w:rStyle w:val="ref-journal"/>
          <w:rFonts w:cstheme="minorHAnsi"/>
          <w:i/>
          <w:iCs/>
          <w:color w:val="212121"/>
          <w:sz w:val="22"/>
          <w:szCs w:val="22"/>
          <w:shd w:val="clear" w:color="auto" w:fill="FFFFFF"/>
        </w:rPr>
        <w:t>Acad</w:t>
      </w:r>
      <w:proofErr w:type="spellEnd"/>
      <w:r w:rsidRPr="00147032">
        <w:rPr>
          <w:rStyle w:val="ref-journal"/>
          <w:rFonts w:cstheme="minorHAnsi"/>
          <w:i/>
          <w:iCs/>
          <w:color w:val="212121"/>
          <w:sz w:val="22"/>
          <w:szCs w:val="22"/>
          <w:shd w:val="clear" w:color="auto" w:fill="FFFFFF"/>
        </w:rPr>
        <w:t xml:space="preserve"> Child </w:t>
      </w:r>
      <w:proofErr w:type="spellStart"/>
      <w:r w:rsidRPr="00147032">
        <w:rPr>
          <w:rStyle w:val="ref-journal"/>
          <w:rFonts w:cstheme="minorHAnsi"/>
          <w:i/>
          <w:iCs/>
          <w:color w:val="212121"/>
          <w:sz w:val="22"/>
          <w:szCs w:val="22"/>
          <w:shd w:val="clear" w:color="auto" w:fill="FFFFFF"/>
        </w:rPr>
        <w:t>Adolesc</w:t>
      </w:r>
      <w:proofErr w:type="spellEnd"/>
      <w:r w:rsidRPr="00147032">
        <w:rPr>
          <w:rStyle w:val="ref-journal"/>
          <w:rFonts w:cstheme="minorHAnsi"/>
          <w:i/>
          <w:iCs/>
          <w:color w:val="212121"/>
          <w:sz w:val="22"/>
          <w:szCs w:val="22"/>
          <w:shd w:val="clear" w:color="auto" w:fill="FFFFFF"/>
        </w:rPr>
        <w:t xml:space="preserve"> Psychiatry. </w:t>
      </w:r>
      <w:r w:rsidRPr="00147032">
        <w:rPr>
          <w:rFonts w:cstheme="minorHAnsi"/>
          <w:color w:val="212121"/>
          <w:sz w:val="22"/>
          <w:szCs w:val="22"/>
          <w:shd w:val="clear" w:color="auto" w:fill="FFFFFF"/>
        </w:rPr>
        <w:t>2004</w:t>
      </w:r>
    </w:p>
    <w:p w14:paraId="47DEB91C" w14:textId="77777777" w:rsidR="00665CEC" w:rsidRDefault="00665CEC" w:rsidP="00166984">
      <w:pPr>
        <w:ind w:left="360"/>
        <w:rPr>
          <w:rFonts w:eastAsia="Times New Roman" w:cstheme="minorHAnsi"/>
          <w:sz w:val="22"/>
          <w:szCs w:val="22"/>
          <w:shd w:val="clear" w:color="auto" w:fill="FFFFFF"/>
          <w:lang w:eastAsia="en-GB"/>
        </w:rPr>
      </w:pPr>
    </w:p>
    <w:p w14:paraId="1387FC9F" w14:textId="36D2965A"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Bonny Beardsley. Depression and nutrition. Available from: </w:t>
      </w:r>
      <w:hyperlink r:id="rId7" w:tgtFrame="_blank" w:history="1">
        <w:r w:rsidRPr="00147032">
          <w:rPr>
            <w:rFonts w:eastAsia="Times New Roman" w:cstheme="minorHAnsi"/>
            <w:sz w:val="22"/>
            <w:szCs w:val="22"/>
            <w:shd w:val="clear" w:color="auto" w:fill="FFFFFF"/>
            <w:lang w:eastAsia="en-GB"/>
          </w:rPr>
          <w:t>http://www.healingwell.com/LIBRARY/depression/beardsley/.asp</w:t>
        </w:r>
      </w:hyperlink>
      <w:r w:rsidRPr="00147032">
        <w:rPr>
          <w:rFonts w:eastAsia="Times New Roman" w:cstheme="minorHAnsi"/>
          <w:sz w:val="22"/>
          <w:szCs w:val="22"/>
          <w:shd w:val="clear" w:color="auto" w:fill="FFFFFF"/>
          <w:lang w:eastAsia="en-GB"/>
        </w:rPr>
        <w:t>.</w:t>
      </w:r>
    </w:p>
    <w:p w14:paraId="5D3E2D75" w14:textId="77777777" w:rsidR="00665CEC" w:rsidRDefault="00665CEC" w:rsidP="00166984">
      <w:pPr>
        <w:ind w:left="360"/>
        <w:rPr>
          <w:rFonts w:cstheme="minorHAnsi"/>
          <w:color w:val="222222"/>
          <w:sz w:val="22"/>
          <w:szCs w:val="22"/>
          <w:shd w:val="clear" w:color="auto" w:fill="FFFFFF"/>
        </w:rPr>
      </w:pPr>
    </w:p>
    <w:p w14:paraId="62F31722" w14:textId="46704CC6"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Bosma-den Boer, M.M., van </w:t>
      </w:r>
      <w:proofErr w:type="spellStart"/>
      <w:r w:rsidRPr="00147032">
        <w:rPr>
          <w:rFonts w:cstheme="minorHAnsi"/>
          <w:color w:val="222222"/>
          <w:sz w:val="22"/>
          <w:szCs w:val="22"/>
          <w:shd w:val="clear" w:color="auto" w:fill="FFFFFF"/>
        </w:rPr>
        <w:t>Wetten</w:t>
      </w:r>
      <w:proofErr w:type="spellEnd"/>
      <w:r w:rsidRPr="00147032">
        <w:rPr>
          <w:rFonts w:cstheme="minorHAnsi"/>
          <w:color w:val="222222"/>
          <w:sz w:val="22"/>
          <w:szCs w:val="22"/>
          <w:shd w:val="clear" w:color="auto" w:fill="FFFFFF"/>
        </w:rPr>
        <w:t xml:space="preserve">, M.L. and </w:t>
      </w:r>
      <w:proofErr w:type="spellStart"/>
      <w:r w:rsidRPr="00147032">
        <w:rPr>
          <w:rFonts w:cstheme="minorHAnsi"/>
          <w:color w:val="222222"/>
          <w:sz w:val="22"/>
          <w:szCs w:val="22"/>
          <w:shd w:val="clear" w:color="auto" w:fill="FFFFFF"/>
        </w:rPr>
        <w:t>Pruimboom</w:t>
      </w:r>
      <w:proofErr w:type="spellEnd"/>
      <w:r w:rsidRPr="00147032">
        <w:rPr>
          <w:rFonts w:cstheme="minorHAnsi"/>
          <w:color w:val="222222"/>
          <w:sz w:val="22"/>
          <w:szCs w:val="22"/>
          <w:shd w:val="clear" w:color="auto" w:fill="FFFFFF"/>
        </w:rPr>
        <w:t>, L., 2012. Chronic inflammatory diseases are stimulated by current lifestyle: how diet, stress levels and medication prevent our body from recovering. </w:t>
      </w:r>
      <w:r w:rsidRPr="00147032">
        <w:rPr>
          <w:rFonts w:cstheme="minorHAnsi"/>
          <w:i/>
          <w:iCs/>
          <w:color w:val="222222"/>
          <w:sz w:val="22"/>
          <w:szCs w:val="22"/>
          <w:shd w:val="clear" w:color="auto" w:fill="FFFFFF"/>
        </w:rPr>
        <w:t>Nutrition &amp; metabolism</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9</w:t>
      </w:r>
      <w:r w:rsidRPr="00147032">
        <w:rPr>
          <w:rFonts w:cstheme="minorHAnsi"/>
          <w:color w:val="222222"/>
          <w:sz w:val="22"/>
          <w:szCs w:val="22"/>
          <w:shd w:val="clear" w:color="auto" w:fill="FFFFFF"/>
        </w:rPr>
        <w:t>(1), pp.1-14.</w:t>
      </w:r>
    </w:p>
    <w:p w14:paraId="286F087F" w14:textId="77777777" w:rsidR="00665CEC" w:rsidRDefault="00665CEC" w:rsidP="00166984">
      <w:pPr>
        <w:ind w:left="360"/>
        <w:rPr>
          <w:rFonts w:cstheme="minorHAnsi"/>
          <w:color w:val="2B2929"/>
          <w:sz w:val="22"/>
          <w:szCs w:val="22"/>
          <w:shd w:val="clear" w:color="auto" w:fill="FFFFFF"/>
        </w:rPr>
      </w:pPr>
    </w:p>
    <w:p w14:paraId="22CB561C" w14:textId="3562C010" w:rsidR="00665CEC" w:rsidRPr="00147032" w:rsidRDefault="00665CEC" w:rsidP="00166984">
      <w:pPr>
        <w:ind w:left="360"/>
        <w:rPr>
          <w:rFonts w:cstheme="minorHAnsi"/>
          <w:color w:val="2B2929"/>
          <w:sz w:val="22"/>
          <w:szCs w:val="22"/>
          <w:shd w:val="clear" w:color="auto" w:fill="FFFFFF"/>
        </w:rPr>
      </w:pPr>
      <w:r w:rsidRPr="00147032">
        <w:rPr>
          <w:rFonts w:cstheme="minorHAnsi"/>
          <w:color w:val="2B2929"/>
          <w:sz w:val="22"/>
          <w:szCs w:val="22"/>
          <w:shd w:val="clear" w:color="auto" w:fill="FFFFFF"/>
        </w:rPr>
        <w:t>Boucher BJ.  The problems of vitamin d insufficiency in older people. </w:t>
      </w:r>
      <w:r w:rsidRPr="00147032">
        <w:rPr>
          <w:rStyle w:val="Emphasis"/>
          <w:rFonts w:cstheme="minorHAnsi"/>
          <w:color w:val="2B2929"/>
          <w:sz w:val="22"/>
          <w:szCs w:val="22"/>
          <w:shd w:val="clear" w:color="auto" w:fill="FFFFFF"/>
        </w:rPr>
        <w:t>Aging Dis</w:t>
      </w:r>
      <w:r w:rsidRPr="00147032">
        <w:rPr>
          <w:rFonts w:cstheme="minorHAnsi"/>
          <w:color w:val="2B2929"/>
          <w:sz w:val="22"/>
          <w:szCs w:val="22"/>
          <w:shd w:val="clear" w:color="auto" w:fill="FFFFFF"/>
        </w:rPr>
        <w:t>. 2012</w:t>
      </w:r>
    </w:p>
    <w:p w14:paraId="6DB33315" w14:textId="77777777" w:rsidR="00665CEC" w:rsidRPr="00147032" w:rsidRDefault="00665CEC" w:rsidP="00166984">
      <w:pPr>
        <w:pStyle w:val="NormalWeb"/>
        <w:spacing w:before="0" w:beforeAutospacing="0" w:after="0" w:afterAutospacing="0"/>
        <w:ind w:left="360"/>
        <w:textAlignment w:val="baseline"/>
        <w:rPr>
          <w:rFonts w:asciiTheme="minorHAnsi" w:hAnsiTheme="minorHAnsi" w:cstheme="minorHAnsi"/>
          <w:color w:val="2A2A2A"/>
          <w:sz w:val="22"/>
          <w:szCs w:val="22"/>
        </w:rPr>
      </w:pPr>
      <w:r w:rsidRPr="00147032">
        <w:rPr>
          <w:rFonts w:asciiTheme="minorHAnsi" w:hAnsiTheme="minorHAnsi" w:cstheme="minorHAnsi"/>
          <w:color w:val="222222"/>
          <w:sz w:val="22"/>
          <w:szCs w:val="22"/>
          <w:shd w:val="clear" w:color="auto" w:fill="FFFFFF"/>
        </w:rPr>
        <w:t>Brouwer-</w:t>
      </w:r>
      <w:proofErr w:type="spellStart"/>
      <w:r w:rsidRPr="00147032">
        <w:rPr>
          <w:rFonts w:asciiTheme="minorHAnsi" w:hAnsiTheme="minorHAnsi" w:cstheme="minorHAnsi"/>
          <w:color w:val="222222"/>
          <w:sz w:val="22"/>
          <w:szCs w:val="22"/>
          <w:shd w:val="clear" w:color="auto" w:fill="FFFFFF"/>
        </w:rPr>
        <w:t>Goossensen</w:t>
      </w:r>
      <w:proofErr w:type="spellEnd"/>
      <w:r w:rsidRPr="00147032">
        <w:rPr>
          <w:rFonts w:asciiTheme="minorHAnsi" w:hAnsiTheme="minorHAnsi" w:cstheme="minorHAnsi"/>
          <w:color w:val="222222"/>
          <w:sz w:val="22"/>
          <w:szCs w:val="22"/>
          <w:shd w:val="clear" w:color="auto" w:fill="FFFFFF"/>
        </w:rPr>
        <w:t xml:space="preserve">, D., 2021. Health-related </w:t>
      </w:r>
      <w:proofErr w:type="spellStart"/>
      <w:r w:rsidRPr="00147032">
        <w:rPr>
          <w:rFonts w:asciiTheme="minorHAnsi" w:hAnsiTheme="minorHAnsi" w:cstheme="minorHAnsi"/>
          <w:color w:val="222222"/>
          <w:sz w:val="22"/>
          <w:szCs w:val="22"/>
          <w:shd w:val="clear" w:color="auto" w:fill="FFFFFF"/>
        </w:rPr>
        <w:t>behavior</w:t>
      </w:r>
      <w:proofErr w:type="spellEnd"/>
      <w:r w:rsidRPr="00147032">
        <w:rPr>
          <w:rFonts w:asciiTheme="minorHAnsi" w:hAnsiTheme="minorHAnsi" w:cstheme="minorHAnsi"/>
          <w:color w:val="222222"/>
          <w:sz w:val="22"/>
          <w:szCs w:val="22"/>
          <w:shd w:val="clear" w:color="auto" w:fill="FFFFFF"/>
        </w:rPr>
        <w:t xml:space="preserve"> change after TIA or Ischemic Stroke.</w:t>
      </w:r>
    </w:p>
    <w:p w14:paraId="5CC76117" w14:textId="77777777" w:rsidR="00665CEC" w:rsidRDefault="00665CEC" w:rsidP="00166984">
      <w:pPr>
        <w:ind w:left="360"/>
        <w:rPr>
          <w:rFonts w:eastAsia="Times New Roman" w:cstheme="minorHAnsi"/>
          <w:sz w:val="22"/>
          <w:szCs w:val="22"/>
          <w:shd w:val="clear" w:color="auto" w:fill="FFFFFF"/>
          <w:lang w:eastAsia="en-GB"/>
        </w:rPr>
      </w:pPr>
    </w:p>
    <w:p w14:paraId="0EBB8E57" w14:textId="46A5AC14"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Brown GL, Ebert MH, Gover PH, Jimerson DC, Klein WJ, Bunney WE, et al. Aggression, suicide and serotonin: Relationships to CSF amine metabolites. </w:t>
      </w:r>
      <w:r w:rsidRPr="00147032">
        <w:rPr>
          <w:rFonts w:eastAsia="Times New Roman" w:cstheme="minorHAnsi"/>
          <w:i/>
          <w:iCs/>
          <w:sz w:val="22"/>
          <w:szCs w:val="22"/>
          <w:shd w:val="clear" w:color="auto" w:fill="FFFFFF"/>
          <w:lang w:eastAsia="en-GB"/>
        </w:rPr>
        <w:t>Am J Psychiatry. </w:t>
      </w:r>
      <w:r w:rsidRPr="00147032">
        <w:rPr>
          <w:rFonts w:eastAsia="Times New Roman" w:cstheme="minorHAnsi"/>
          <w:sz w:val="22"/>
          <w:szCs w:val="22"/>
          <w:shd w:val="clear" w:color="auto" w:fill="FFFFFF"/>
          <w:lang w:eastAsia="en-GB"/>
        </w:rPr>
        <w:t>1982</w:t>
      </w:r>
    </w:p>
    <w:p w14:paraId="4A527C94" w14:textId="77777777" w:rsidR="00665CEC" w:rsidRDefault="00665CEC" w:rsidP="00166984">
      <w:pPr>
        <w:ind w:left="360"/>
        <w:rPr>
          <w:rFonts w:eastAsia="Times New Roman" w:cstheme="minorHAnsi"/>
          <w:color w:val="222222"/>
          <w:sz w:val="22"/>
          <w:szCs w:val="22"/>
          <w:lang w:eastAsia="en-GB"/>
        </w:rPr>
      </w:pPr>
    </w:p>
    <w:p w14:paraId="4C504DB0" w14:textId="67E4A9C9" w:rsidR="00665CEC" w:rsidRPr="00147032" w:rsidRDefault="00665CEC" w:rsidP="00166984">
      <w:pPr>
        <w:ind w:left="360"/>
        <w:rPr>
          <w:rFonts w:eastAsia="Times New Roman" w:cstheme="minorHAnsi"/>
          <w:color w:val="222222"/>
          <w:sz w:val="22"/>
          <w:szCs w:val="22"/>
          <w:lang w:eastAsia="en-GB"/>
        </w:rPr>
      </w:pPr>
      <w:proofErr w:type="spellStart"/>
      <w:r w:rsidRPr="00147032">
        <w:rPr>
          <w:rFonts w:eastAsia="Times New Roman" w:cstheme="minorHAnsi"/>
          <w:color w:val="222222"/>
          <w:sz w:val="22"/>
          <w:szCs w:val="22"/>
          <w:lang w:eastAsia="en-GB"/>
        </w:rPr>
        <w:t>Burokas</w:t>
      </w:r>
      <w:proofErr w:type="spellEnd"/>
      <w:r w:rsidRPr="00147032">
        <w:rPr>
          <w:rFonts w:eastAsia="Times New Roman" w:cstheme="minorHAnsi"/>
          <w:color w:val="222222"/>
          <w:sz w:val="22"/>
          <w:szCs w:val="22"/>
          <w:lang w:eastAsia="en-GB"/>
        </w:rPr>
        <w:t>, A., Moloney, R.D., Dinan, T.G. and Cryan, J.F., 2015. Microbiota regulation of the mammalian gut–brain axis. </w:t>
      </w:r>
      <w:r w:rsidRPr="00147032">
        <w:rPr>
          <w:rFonts w:eastAsia="Times New Roman" w:cstheme="minorHAnsi"/>
          <w:i/>
          <w:iCs/>
          <w:color w:val="222222"/>
          <w:sz w:val="22"/>
          <w:szCs w:val="22"/>
          <w:lang w:eastAsia="en-GB"/>
        </w:rPr>
        <w:t>Advances in applied microbiology</w:t>
      </w:r>
      <w:r w:rsidRPr="00147032">
        <w:rPr>
          <w:rFonts w:eastAsia="Times New Roman" w:cstheme="minorHAnsi"/>
          <w:color w:val="222222"/>
          <w:sz w:val="22"/>
          <w:szCs w:val="22"/>
          <w:lang w:eastAsia="en-GB"/>
        </w:rPr>
        <w:t>, </w:t>
      </w:r>
      <w:r w:rsidRPr="00147032">
        <w:rPr>
          <w:rFonts w:eastAsia="Times New Roman" w:cstheme="minorHAnsi"/>
          <w:i/>
          <w:iCs/>
          <w:color w:val="222222"/>
          <w:sz w:val="22"/>
          <w:szCs w:val="22"/>
          <w:lang w:eastAsia="en-GB"/>
        </w:rPr>
        <w:t>91</w:t>
      </w:r>
      <w:r w:rsidRPr="00147032">
        <w:rPr>
          <w:rFonts w:eastAsia="Times New Roman" w:cstheme="minorHAnsi"/>
          <w:color w:val="222222"/>
          <w:sz w:val="22"/>
          <w:szCs w:val="22"/>
          <w:lang w:eastAsia="en-GB"/>
        </w:rPr>
        <w:t>, pp.1-62.</w:t>
      </w:r>
    </w:p>
    <w:p w14:paraId="3FC1279D" w14:textId="77777777" w:rsidR="00665CEC" w:rsidRPr="00147032" w:rsidRDefault="00665CEC" w:rsidP="00166984">
      <w:pPr>
        <w:pStyle w:val="NormalWeb"/>
        <w:ind w:left="360"/>
        <w:rPr>
          <w:rFonts w:asciiTheme="minorHAnsi" w:hAnsiTheme="minorHAnsi" w:cstheme="minorHAnsi"/>
          <w:sz w:val="22"/>
          <w:szCs w:val="22"/>
        </w:rPr>
      </w:pPr>
      <w:bookmarkStart w:id="0" w:name="_Hlk130373258"/>
      <w:r w:rsidRPr="00147032">
        <w:rPr>
          <w:rFonts w:asciiTheme="minorHAnsi" w:hAnsiTheme="minorHAnsi" w:cstheme="minorHAnsi"/>
          <w:sz w:val="22"/>
          <w:szCs w:val="22"/>
        </w:rPr>
        <w:t>Cafasso, J. (2022)</w:t>
      </w:r>
      <w:bookmarkEnd w:id="0"/>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Folate deficiency</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Healthline</w:t>
      </w:r>
      <w:r w:rsidRPr="00147032">
        <w:rPr>
          <w:rFonts w:asciiTheme="minorHAnsi" w:hAnsiTheme="minorHAnsi" w:cstheme="minorHAnsi"/>
          <w:sz w:val="22"/>
          <w:szCs w:val="22"/>
        </w:rPr>
        <w:t>. Healthline Media. Available at: https://www.healthline.com/health/folate-deficiency (Accessed: March 22, 2023).</w:t>
      </w:r>
    </w:p>
    <w:p w14:paraId="6FB541C7" w14:textId="77777777" w:rsidR="00665CEC" w:rsidRDefault="00665CEC" w:rsidP="00166984">
      <w:pPr>
        <w:ind w:left="360"/>
        <w:rPr>
          <w:rFonts w:cstheme="minorHAnsi"/>
          <w:color w:val="2B2929"/>
          <w:sz w:val="22"/>
          <w:szCs w:val="22"/>
          <w:shd w:val="clear" w:color="auto" w:fill="FFFFFF"/>
        </w:rPr>
      </w:pPr>
    </w:p>
    <w:p w14:paraId="7019813B" w14:textId="59821D92" w:rsidR="00665CEC" w:rsidRPr="00147032" w:rsidRDefault="00665CEC" w:rsidP="00166984">
      <w:pPr>
        <w:ind w:left="360"/>
        <w:rPr>
          <w:rFonts w:cstheme="minorHAnsi"/>
          <w:color w:val="2B2929"/>
          <w:sz w:val="22"/>
          <w:szCs w:val="22"/>
          <w:shd w:val="clear" w:color="auto" w:fill="FFFFFF"/>
        </w:rPr>
      </w:pPr>
      <w:r w:rsidRPr="00147032">
        <w:rPr>
          <w:rFonts w:cstheme="minorHAnsi"/>
          <w:color w:val="2B2929"/>
          <w:sz w:val="22"/>
          <w:szCs w:val="22"/>
          <w:shd w:val="clear" w:color="auto" w:fill="FFFFFF"/>
        </w:rPr>
        <w:t>Cannell JJ, Grant WB. What is the role of vitamin D in autism? </w:t>
      </w:r>
      <w:proofErr w:type="spellStart"/>
      <w:r w:rsidRPr="00147032">
        <w:rPr>
          <w:rStyle w:val="Emphasis"/>
          <w:rFonts w:cstheme="minorHAnsi"/>
          <w:color w:val="2B2929"/>
          <w:sz w:val="22"/>
          <w:szCs w:val="22"/>
          <w:shd w:val="clear" w:color="auto" w:fill="FFFFFF"/>
        </w:rPr>
        <w:t>Dermatoendocrinol</w:t>
      </w:r>
      <w:proofErr w:type="spellEnd"/>
      <w:r w:rsidRPr="00147032">
        <w:rPr>
          <w:rFonts w:cstheme="minorHAnsi"/>
          <w:color w:val="2B2929"/>
          <w:sz w:val="22"/>
          <w:szCs w:val="22"/>
          <w:shd w:val="clear" w:color="auto" w:fill="FFFFFF"/>
        </w:rPr>
        <w:t>. 2013</w:t>
      </w:r>
    </w:p>
    <w:p w14:paraId="030524DA" w14:textId="77777777" w:rsidR="00F2620B" w:rsidRDefault="00F2620B" w:rsidP="00166984">
      <w:pPr>
        <w:ind w:left="360"/>
        <w:rPr>
          <w:rFonts w:cstheme="minorHAnsi"/>
          <w:color w:val="222222"/>
          <w:sz w:val="22"/>
          <w:szCs w:val="22"/>
          <w:shd w:val="clear" w:color="auto" w:fill="FFFFFF"/>
        </w:rPr>
      </w:pPr>
    </w:p>
    <w:p w14:paraId="1D7FB46A" w14:textId="75CE3646"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Chi, X., Liang, K., Chen, S.T., Huang, Q., Huang, L., Yu, Q., Jiao, C., Guo, T., Stubbs, B., Hossain, M.M. and Yeung, A., 2021. Mental health problems among Chinese adolescents during the COVID-19: The importance of nutrition and physical activity. </w:t>
      </w:r>
      <w:r w:rsidRPr="00147032">
        <w:rPr>
          <w:rFonts w:cstheme="minorHAnsi"/>
          <w:i/>
          <w:iCs/>
          <w:color w:val="222222"/>
          <w:sz w:val="22"/>
          <w:szCs w:val="22"/>
          <w:shd w:val="clear" w:color="auto" w:fill="FFFFFF"/>
        </w:rPr>
        <w:t>International Journal of Clinical and Health Psychology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21</w:t>
      </w:r>
      <w:r w:rsidRPr="00147032">
        <w:rPr>
          <w:rFonts w:cstheme="minorHAnsi"/>
          <w:color w:val="222222"/>
          <w:sz w:val="22"/>
          <w:szCs w:val="22"/>
          <w:shd w:val="clear" w:color="auto" w:fill="FFFFFF"/>
        </w:rPr>
        <w:t>(3), p.100218.</w:t>
      </w:r>
    </w:p>
    <w:p w14:paraId="344C7FC3" w14:textId="77777777" w:rsidR="00F2620B" w:rsidRDefault="00F2620B" w:rsidP="00166984">
      <w:pPr>
        <w:ind w:left="360"/>
        <w:rPr>
          <w:rFonts w:cstheme="minorHAnsi"/>
          <w:color w:val="212121"/>
          <w:sz w:val="22"/>
          <w:szCs w:val="22"/>
          <w:shd w:val="clear" w:color="auto" w:fill="FFFFFF"/>
        </w:rPr>
      </w:pPr>
    </w:p>
    <w:p w14:paraId="47390346" w14:textId="06BDA415" w:rsidR="00665CEC" w:rsidRPr="00147032" w:rsidRDefault="00665CEC" w:rsidP="00166984">
      <w:pPr>
        <w:ind w:left="360"/>
        <w:rPr>
          <w:rFonts w:cstheme="minorHAnsi"/>
          <w:color w:val="212121"/>
          <w:sz w:val="22"/>
          <w:szCs w:val="22"/>
          <w:shd w:val="clear" w:color="auto" w:fill="FFFFFF"/>
        </w:rPr>
      </w:pPr>
      <w:r w:rsidRPr="00147032">
        <w:rPr>
          <w:rFonts w:cstheme="minorHAnsi"/>
          <w:color w:val="212121"/>
          <w:sz w:val="22"/>
          <w:szCs w:val="22"/>
          <w:shd w:val="clear" w:color="auto" w:fill="FFFFFF"/>
        </w:rPr>
        <w:lastRenderedPageBreak/>
        <w:t xml:space="preserve">Chopra C., </w:t>
      </w:r>
      <w:proofErr w:type="spellStart"/>
      <w:r w:rsidRPr="00147032">
        <w:rPr>
          <w:rFonts w:cstheme="minorHAnsi"/>
          <w:color w:val="212121"/>
          <w:sz w:val="22"/>
          <w:szCs w:val="22"/>
          <w:shd w:val="clear" w:color="auto" w:fill="FFFFFF"/>
        </w:rPr>
        <w:t>Mandalika</w:t>
      </w:r>
      <w:proofErr w:type="spellEnd"/>
      <w:r w:rsidRPr="00147032">
        <w:rPr>
          <w:rFonts w:cstheme="minorHAnsi"/>
          <w:color w:val="212121"/>
          <w:sz w:val="22"/>
          <w:szCs w:val="22"/>
          <w:shd w:val="clear" w:color="auto" w:fill="FFFFFF"/>
        </w:rPr>
        <w:t xml:space="preserve"> S., Kinger N. Does diet play a role in the prevention and management of depression among adolescents? A narrative review. </w:t>
      </w:r>
      <w:proofErr w:type="spellStart"/>
      <w:r w:rsidRPr="00147032">
        <w:rPr>
          <w:rStyle w:val="ref-journal"/>
          <w:rFonts w:cstheme="minorHAnsi"/>
          <w:i/>
          <w:iCs/>
          <w:color w:val="212121"/>
          <w:sz w:val="22"/>
          <w:szCs w:val="22"/>
          <w:shd w:val="clear" w:color="auto" w:fill="FFFFFF"/>
        </w:rPr>
        <w:t>Nutr</w:t>
      </w:r>
      <w:proofErr w:type="spellEnd"/>
      <w:r w:rsidRPr="00147032">
        <w:rPr>
          <w:rStyle w:val="ref-journal"/>
          <w:rFonts w:cstheme="minorHAnsi"/>
          <w:i/>
          <w:iCs/>
          <w:color w:val="212121"/>
          <w:sz w:val="22"/>
          <w:szCs w:val="22"/>
          <w:shd w:val="clear" w:color="auto" w:fill="FFFFFF"/>
        </w:rPr>
        <w:t>. Health. </w:t>
      </w:r>
      <w:r w:rsidRPr="00147032">
        <w:rPr>
          <w:rFonts w:cstheme="minorHAnsi"/>
          <w:color w:val="212121"/>
          <w:sz w:val="22"/>
          <w:szCs w:val="22"/>
          <w:shd w:val="clear" w:color="auto" w:fill="FFFFFF"/>
        </w:rPr>
        <w:t>2021</w:t>
      </w:r>
    </w:p>
    <w:p w14:paraId="713F7A2E" w14:textId="77777777" w:rsidR="00665CEC" w:rsidRPr="00147032" w:rsidRDefault="00665CEC" w:rsidP="00166984">
      <w:pPr>
        <w:pStyle w:val="NormalWeb"/>
        <w:ind w:left="360"/>
        <w:rPr>
          <w:rFonts w:asciiTheme="minorHAnsi" w:hAnsiTheme="minorHAnsi" w:cstheme="minorHAnsi"/>
          <w:sz w:val="22"/>
          <w:szCs w:val="22"/>
        </w:rPr>
      </w:pPr>
      <w:bookmarkStart w:id="1" w:name="_Hlk130374222"/>
      <w:r w:rsidRPr="00147032">
        <w:rPr>
          <w:rFonts w:asciiTheme="minorHAnsi" w:hAnsiTheme="minorHAnsi" w:cstheme="minorHAnsi"/>
          <w:sz w:val="22"/>
          <w:szCs w:val="22"/>
        </w:rPr>
        <w:t xml:space="preserve">Clinic, M. (2021) </w:t>
      </w:r>
      <w:bookmarkEnd w:id="1"/>
      <w:r w:rsidRPr="00147032">
        <w:rPr>
          <w:rFonts w:asciiTheme="minorHAnsi" w:hAnsiTheme="minorHAnsi" w:cstheme="minorHAnsi"/>
          <w:i/>
          <w:iCs/>
          <w:sz w:val="22"/>
          <w:szCs w:val="22"/>
        </w:rPr>
        <w:t>Vitamin B-12</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Mayo Clinic</w:t>
      </w:r>
      <w:r w:rsidRPr="00147032">
        <w:rPr>
          <w:rFonts w:asciiTheme="minorHAnsi" w:hAnsiTheme="minorHAnsi" w:cstheme="minorHAnsi"/>
          <w:sz w:val="22"/>
          <w:szCs w:val="22"/>
        </w:rPr>
        <w:t>. Mayo Foundation for Medical Education and Research. Available at: https://www.mayoclinic.org/drugs-supplements-vitamin-b12/art-20363663 (Accessed: March 11, 2023).</w:t>
      </w:r>
    </w:p>
    <w:p w14:paraId="2B3F2A2D" w14:textId="77777777" w:rsidR="00665CEC" w:rsidRPr="00147032" w:rsidRDefault="00665CEC" w:rsidP="00166984">
      <w:pPr>
        <w:pStyle w:val="NormalWeb"/>
        <w:ind w:left="360"/>
        <w:rPr>
          <w:rFonts w:asciiTheme="minorHAnsi" w:hAnsiTheme="minorHAnsi" w:cstheme="minorHAnsi"/>
          <w:sz w:val="22"/>
          <w:szCs w:val="22"/>
        </w:rPr>
      </w:pPr>
      <w:r w:rsidRPr="00147032">
        <w:rPr>
          <w:rFonts w:asciiTheme="minorHAnsi" w:hAnsiTheme="minorHAnsi" w:cstheme="minorHAnsi"/>
          <w:sz w:val="22"/>
          <w:szCs w:val="22"/>
        </w:rPr>
        <w:t xml:space="preserve">Clinic, M. (2022) </w:t>
      </w:r>
      <w:r w:rsidRPr="00147032">
        <w:rPr>
          <w:rFonts w:asciiTheme="minorHAnsi" w:hAnsiTheme="minorHAnsi" w:cstheme="minorHAnsi"/>
          <w:i/>
          <w:iCs/>
          <w:sz w:val="22"/>
          <w:szCs w:val="22"/>
        </w:rPr>
        <w:t>Teen depression</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Mayo Clinic</w:t>
      </w:r>
      <w:r w:rsidRPr="00147032">
        <w:rPr>
          <w:rFonts w:asciiTheme="minorHAnsi" w:hAnsiTheme="minorHAnsi" w:cstheme="minorHAnsi"/>
          <w:sz w:val="22"/>
          <w:szCs w:val="22"/>
        </w:rPr>
        <w:t>. Mayo Foundation for Medical Education and Research. Available at: https://www.mayoclinic.org/diseases-conditions/teen-depression/symptoms-causes/syc-20350985 (Accessed: March 13, 2023).</w:t>
      </w:r>
    </w:p>
    <w:p w14:paraId="3141D6BE" w14:textId="77777777" w:rsidR="00665CEC" w:rsidRPr="00147032" w:rsidRDefault="00665CEC" w:rsidP="00166984">
      <w:pPr>
        <w:ind w:left="360"/>
        <w:rPr>
          <w:rFonts w:cstheme="minorHAnsi"/>
          <w:color w:val="222222"/>
          <w:sz w:val="22"/>
          <w:szCs w:val="22"/>
          <w:shd w:val="clear" w:color="auto" w:fill="FFFFFF"/>
        </w:rPr>
      </w:pPr>
      <w:proofErr w:type="spellStart"/>
      <w:r w:rsidRPr="00147032">
        <w:rPr>
          <w:rFonts w:cstheme="minorHAnsi"/>
          <w:color w:val="222222"/>
          <w:sz w:val="22"/>
          <w:szCs w:val="22"/>
          <w:shd w:val="clear" w:color="auto" w:fill="FFFFFF"/>
        </w:rPr>
        <w:t>Cordain</w:t>
      </w:r>
      <w:proofErr w:type="spellEnd"/>
      <w:r w:rsidRPr="00147032">
        <w:rPr>
          <w:rFonts w:cstheme="minorHAnsi"/>
          <w:color w:val="222222"/>
          <w:sz w:val="22"/>
          <w:szCs w:val="22"/>
          <w:shd w:val="clear" w:color="auto" w:fill="FFFFFF"/>
        </w:rPr>
        <w:t>, L., Eaton, S.B., Sebastian, A., Mann, N., Lindeberg, S., Watkins, B.A., O’Keefe, J.H. and Brand-Miller, J., 2005. Origins and evolution of the Western diet: health implications for the 21st century. </w:t>
      </w:r>
      <w:r w:rsidRPr="00147032">
        <w:rPr>
          <w:rFonts w:cstheme="minorHAnsi"/>
          <w:i/>
          <w:iCs/>
          <w:color w:val="222222"/>
          <w:sz w:val="22"/>
          <w:szCs w:val="22"/>
          <w:shd w:val="clear" w:color="auto" w:fill="FFFFFF"/>
        </w:rPr>
        <w:t>The American journal of clinical nutrition</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81</w:t>
      </w:r>
      <w:r w:rsidRPr="00147032">
        <w:rPr>
          <w:rFonts w:cstheme="minorHAnsi"/>
          <w:color w:val="222222"/>
          <w:sz w:val="22"/>
          <w:szCs w:val="22"/>
          <w:shd w:val="clear" w:color="auto" w:fill="FFFFFF"/>
        </w:rPr>
        <w:t>(2), pp.341-354.</w:t>
      </w:r>
    </w:p>
    <w:p w14:paraId="3DF6795D" w14:textId="77777777" w:rsidR="00F2620B" w:rsidRDefault="00F2620B" w:rsidP="00166984">
      <w:pPr>
        <w:ind w:left="360"/>
        <w:rPr>
          <w:rFonts w:cstheme="minorHAnsi"/>
          <w:sz w:val="22"/>
          <w:szCs w:val="22"/>
          <w:shd w:val="clear" w:color="auto" w:fill="FFFFFF"/>
        </w:rPr>
      </w:pPr>
    </w:p>
    <w:p w14:paraId="45D7FB0F" w14:textId="776377C3" w:rsidR="00665CEC" w:rsidRPr="00147032" w:rsidRDefault="00665CEC" w:rsidP="00166984">
      <w:pPr>
        <w:ind w:left="360"/>
        <w:rPr>
          <w:rStyle w:val="Emphasis"/>
          <w:rFonts w:cstheme="minorHAnsi"/>
          <w:sz w:val="22"/>
          <w:szCs w:val="22"/>
          <w:shd w:val="clear" w:color="auto" w:fill="FFFFFF"/>
        </w:rPr>
      </w:pPr>
      <w:r w:rsidRPr="00147032">
        <w:rPr>
          <w:rFonts w:cstheme="minorHAnsi"/>
          <w:sz w:val="22"/>
          <w:szCs w:val="22"/>
          <w:shd w:val="clear" w:color="auto" w:fill="FFFFFF"/>
        </w:rPr>
        <w:t>Corder K., Winpenny E., Love R., Brown H. E., White M., van Sluijs E. M. (2017). Change in physical activity from adolescence to early adulthood: A systematic review and meta-analysis of longitudinal cohort studies. </w:t>
      </w:r>
      <w:r w:rsidRPr="00147032">
        <w:rPr>
          <w:rStyle w:val="Emphasis"/>
          <w:rFonts w:cstheme="minorHAnsi"/>
          <w:sz w:val="22"/>
          <w:szCs w:val="22"/>
          <w:shd w:val="clear" w:color="auto" w:fill="FFFFFF"/>
        </w:rPr>
        <w:t>British Journal of Sports Medicine</w:t>
      </w:r>
    </w:p>
    <w:p w14:paraId="54337EEA" w14:textId="77777777" w:rsidR="00F2620B" w:rsidRDefault="00F2620B" w:rsidP="00166984">
      <w:pPr>
        <w:ind w:left="360"/>
        <w:rPr>
          <w:rStyle w:val="surname"/>
          <w:rFonts w:cstheme="minorHAnsi"/>
          <w:color w:val="333333"/>
          <w:sz w:val="22"/>
          <w:szCs w:val="22"/>
          <w:bdr w:val="none" w:sz="0" w:space="0" w:color="auto" w:frame="1"/>
          <w:shd w:val="clear" w:color="auto" w:fill="FFFFFF"/>
        </w:rPr>
      </w:pPr>
    </w:p>
    <w:p w14:paraId="09C74598" w14:textId="339AC991" w:rsidR="00665CEC" w:rsidRPr="00147032" w:rsidRDefault="00665CEC" w:rsidP="00166984">
      <w:pPr>
        <w:ind w:left="360"/>
        <w:rPr>
          <w:rFonts w:cstheme="minorHAnsi"/>
          <w:color w:val="333333"/>
          <w:sz w:val="22"/>
          <w:szCs w:val="22"/>
          <w:shd w:val="clear" w:color="auto" w:fill="FFFFFF"/>
        </w:rPr>
      </w:pPr>
      <w:r w:rsidRPr="00147032">
        <w:rPr>
          <w:rStyle w:val="surname"/>
          <w:rFonts w:cstheme="minorHAnsi"/>
          <w:color w:val="333333"/>
          <w:sz w:val="22"/>
          <w:szCs w:val="22"/>
          <w:bdr w:val="none" w:sz="0" w:space="0" w:color="auto" w:frame="1"/>
          <w:shd w:val="clear" w:color="auto" w:fill="FFFFFF"/>
        </w:rPr>
        <w:t>Cutler</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GJ</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Flood</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A</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Hannan</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P</w:t>
      </w:r>
      <w:r w:rsidRPr="00147032">
        <w:rPr>
          <w:rFonts w:cstheme="minorHAnsi"/>
          <w:color w:val="333333"/>
          <w:sz w:val="22"/>
          <w:szCs w:val="22"/>
          <w:shd w:val="clear" w:color="auto" w:fill="FFFFFF"/>
        </w:rPr>
        <w:t>, </w:t>
      </w:r>
      <w:r w:rsidRPr="00147032">
        <w:rPr>
          <w:rStyle w:val="etal"/>
          <w:rFonts w:cstheme="minorHAnsi"/>
          <w:color w:val="333333"/>
          <w:sz w:val="22"/>
          <w:szCs w:val="22"/>
          <w:bdr w:val="none" w:sz="0" w:space="0" w:color="auto" w:frame="1"/>
          <w:shd w:val="clear" w:color="auto" w:fill="FFFFFF"/>
        </w:rPr>
        <w:t>et al</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2009</w:t>
      </w:r>
      <w:r w:rsidRPr="00147032">
        <w:rPr>
          <w:rFonts w:cstheme="minorHAnsi"/>
          <w:color w:val="333333"/>
          <w:sz w:val="22"/>
          <w:szCs w:val="22"/>
          <w:shd w:val="clear" w:color="auto" w:fill="FFFFFF"/>
        </w:rPr>
        <w:t>) </w:t>
      </w:r>
      <w:r w:rsidRPr="00147032">
        <w:rPr>
          <w:rStyle w:val="article-title"/>
          <w:rFonts w:cstheme="minorHAnsi"/>
          <w:color w:val="333333"/>
          <w:sz w:val="22"/>
          <w:szCs w:val="22"/>
          <w:bdr w:val="none" w:sz="0" w:space="0" w:color="auto" w:frame="1"/>
          <w:shd w:val="clear" w:color="auto" w:fill="FFFFFF"/>
        </w:rPr>
        <w:t>Major patterns of dietary intake in adolescents and their stability over time</w:t>
      </w:r>
      <w:r w:rsidRPr="00147032">
        <w:rPr>
          <w:rFonts w:cstheme="minorHAnsi"/>
          <w:color w:val="333333"/>
          <w:sz w:val="22"/>
          <w:szCs w:val="22"/>
          <w:shd w:val="clear" w:color="auto" w:fill="FFFFFF"/>
        </w:rPr>
        <w:t>.</w:t>
      </w:r>
    </w:p>
    <w:p w14:paraId="3C85B254" w14:textId="77777777" w:rsidR="00F2620B" w:rsidRDefault="00F2620B" w:rsidP="00166984">
      <w:pPr>
        <w:ind w:left="360"/>
        <w:rPr>
          <w:rFonts w:cstheme="minorHAnsi"/>
          <w:color w:val="303030"/>
          <w:sz w:val="22"/>
          <w:szCs w:val="22"/>
          <w:shd w:val="clear" w:color="auto" w:fill="FFFFFF"/>
        </w:rPr>
      </w:pPr>
    </w:p>
    <w:p w14:paraId="3CC59536" w14:textId="5698BC89" w:rsidR="00665CEC" w:rsidRPr="00147032" w:rsidRDefault="00665CEC" w:rsidP="00166984">
      <w:pPr>
        <w:ind w:left="360"/>
        <w:rPr>
          <w:rFonts w:cstheme="minorHAnsi"/>
          <w:color w:val="303030"/>
          <w:sz w:val="22"/>
          <w:szCs w:val="22"/>
          <w:shd w:val="clear" w:color="auto" w:fill="FFFFFF"/>
        </w:rPr>
      </w:pPr>
      <w:r w:rsidRPr="00147032">
        <w:rPr>
          <w:rFonts w:cstheme="minorHAnsi"/>
          <w:color w:val="303030"/>
          <w:sz w:val="22"/>
          <w:szCs w:val="22"/>
          <w:shd w:val="clear" w:color="auto" w:fill="FFFFFF"/>
        </w:rPr>
        <w:t>Dantzer R, O’Connor JC, Freund GG, Johnson RW, and Kelley KW (2008). </w:t>
      </w:r>
      <w:r w:rsidRPr="00147032">
        <w:rPr>
          <w:rStyle w:val="ref-title"/>
          <w:rFonts w:cstheme="minorHAnsi"/>
          <w:color w:val="303030"/>
          <w:sz w:val="22"/>
          <w:szCs w:val="22"/>
          <w:shd w:val="clear" w:color="auto" w:fill="FFFFFF"/>
        </w:rPr>
        <w:t>From inflammation to sickness and depression: when the immune system subjugates the brain</w:t>
      </w:r>
      <w:r w:rsidRPr="00147032">
        <w:rPr>
          <w:rFonts w:cstheme="minorHAnsi"/>
          <w:color w:val="303030"/>
          <w:sz w:val="22"/>
          <w:szCs w:val="22"/>
          <w:shd w:val="clear" w:color="auto" w:fill="FFFFFF"/>
        </w:rPr>
        <w:t>.</w:t>
      </w:r>
    </w:p>
    <w:p w14:paraId="42AE1778" w14:textId="77777777" w:rsidR="00F2620B" w:rsidRDefault="00F2620B" w:rsidP="00166984">
      <w:pPr>
        <w:ind w:left="360"/>
        <w:rPr>
          <w:rFonts w:cstheme="minorHAnsi"/>
          <w:color w:val="222222"/>
          <w:sz w:val="22"/>
          <w:szCs w:val="22"/>
          <w:shd w:val="clear" w:color="auto" w:fill="FFFFFF"/>
        </w:rPr>
      </w:pPr>
    </w:p>
    <w:p w14:paraId="02FA0CEA" w14:textId="70172332"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David, L.A., Maurice, C.F., Carmody, R.N., </w:t>
      </w:r>
      <w:proofErr w:type="spellStart"/>
      <w:r w:rsidRPr="00147032">
        <w:rPr>
          <w:rFonts w:cstheme="minorHAnsi"/>
          <w:color w:val="222222"/>
          <w:sz w:val="22"/>
          <w:szCs w:val="22"/>
          <w:shd w:val="clear" w:color="auto" w:fill="FFFFFF"/>
        </w:rPr>
        <w:t>Gootenberg</w:t>
      </w:r>
      <w:proofErr w:type="spellEnd"/>
      <w:r w:rsidRPr="00147032">
        <w:rPr>
          <w:rFonts w:cstheme="minorHAnsi"/>
          <w:color w:val="222222"/>
          <w:sz w:val="22"/>
          <w:szCs w:val="22"/>
          <w:shd w:val="clear" w:color="auto" w:fill="FFFFFF"/>
        </w:rPr>
        <w:t xml:space="preserve">, D.B., Button, J.E., Wolfe, B.E., Ling, A.V., </w:t>
      </w:r>
    </w:p>
    <w:p w14:paraId="4DCE2DBF" w14:textId="77777777"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Dehghan, P., </w:t>
      </w:r>
      <w:proofErr w:type="spellStart"/>
      <w:r w:rsidRPr="00147032">
        <w:rPr>
          <w:rFonts w:cstheme="minorHAnsi"/>
          <w:color w:val="222222"/>
          <w:sz w:val="22"/>
          <w:szCs w:val="22"/>
          <w:shd w:val="clear" w:color="auto" w:fill="FFFFFF"/>
        </w:rPr>
        <w:t>Nejati</w:t>
      </w:r>
      <w:proofErr w:type="spellEnd"/>
      <w:r w:rsidRPr="00147032">
        <w:rPr>
          <w:rFonts w:cstheme="minorHAnsi"/>
          <w:color w:val="222222"/>
          <w:sz w:val="22"/>
          <w:szCs w:val="22"/>
          <w:shd w:val="clear" w:color="auto" w:fill="FFFFFF"/>
        </w:rPr>
        <w:t>, M., Vahid, F., Almasi-</w:t>
      </w:r>
      <w:proofErr w:type="spellStart"/>
      <w:r w:rsidRPr="00147032">
        <w:rPr>
          <w:rFonts w:cstheme="minorHAnsi"/>
          <w:color w:val="222222"/>
          <w:sz w:val="22"/>
          <w:szCs w:val="22"/>
          <w:shd w:val="clear" w:color="auto" w:fill="FFFFFF"/>
        </w:rPr>
        <w:t>Hashiani</w:t>
      </w:r>
      <w:proofErr w:type="spellEnd"/>
      <w:r w:rsidRPr="00147032">
        <w:rPr>
          <w:rFonts w:cstheme="minorHAnsi"/>
          <w:color w:val="222222"/>
          <w:sz w:val="22"/>
          <w:szCs w:val="22"/>
          <w:shd w:val="clear" w:color="auto" w:fill="FFFFFF"/>
        </w:rPr>
        <w:t>, A., Saleh-Ghadimi, S., Parsi, R., Jafari-</w:t>
      </w:r>
      <w:proofErr w:type="spellStart"/>
      <w:r w:rsidRPr="00147032">
        <w:rPr>
          <w:rFonts w:cstheme="minorHAnsi"/>
          <w:color w:val="222222"/>
          <w:sz w:val="22"/>
          <w:szCs w:val="22"/>
          <w:shd w:val="clear" w:color="auto" w:fill="FFFFFF"/>
        </w:rPr>
        <w:t>Vayghan</w:t>
      </w:r>
      <w:proofErr w:type="spellEnd"/>
      <w:r w:rsidRPr="00147032">
        <w:rPr>
          <w:rFonts w:cstheme="minorHAnsi"/>
          <w:color w:val="222222"/>
          <w:sz w:val="22"/>
          <w:szCs w:val="22"/>
          <w:shd w:val="clear" w:color="auto" w:fill="FFFFFF"/>
        </w:rPr>
        <w:t xml:space="preserve">, H., </w:t>
      </w:r>
      <w:proofErr w:type="spellStart"/>
      <w:r w:rsidRPr="00147032">
        <w:rPr>
          <w:rFonts w:cstheme="minorHAnsi"/>
          <w:color w:val="222222"/>
          <w:sz w:val="22"/>
          <w:szCs w:val="22"/>
          <w:shd w:val="clear" w:color="auto" w:fill="FFFFFF"/>
        </w:rPr>
        <w:t>Shivappa</w:t>
      </w:r>
      <w:proofErr w:type="spellEnd"/>
      <w:r w:rsidRPr="00147032">
        <w:rPr>
          <w:rFonts w:cstheme="minorHAnsi"/>
          <w:color w:val="222222"/>
          <w:sz w:val="22"/>
          <w:szCs w:val="22"/>
          <w:shd w:val="clear" w:color="auto" w:fill="FFFFFF"/>
        </w:rPr>
        <w:t>, N. and R Hébert, J., 2022. The association between dietary inflammatory index, dietary antioxidant index, and mental health in adolescent girls: an analytical study. </w:t>
      </w:r>
      <w:r w:rsidRPr="00147032">
        <w:rPr>
          <w:rFonts w:cstheme="minorHAnsi"/>
          <w:i/>
          <w:iCs/>
          <w:color w:val="222222"/>
          <w:sz w:val="22"/>
          <w:szCs w:val="22"/>
          <w:shd w:val="clear" w:color="auto" w:fill="FFFFFF"/>
        </w:rPr>
        <w:t>BMC Public Health</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22</w:t>
      </w:r>
      <w:r w:rsidRPr="00147032">
        <w:rPr>
          <w:rFonts w:cstheme="minorHAnsi"/>
          <w:color w:val="222222"/>
          <w:sz w:val="22"/>
          <w:szCs w:val="22"/>
          <w:shd w:val="clear" w:color="auto" w:fill="FFFFFF"/>
        </w:rPr>
        <w:t>(1), pp.1-12.</w:t>
      </w:r>
    </w:p>
    <w:p w14:paraId="1565CF4F" w14:textId="77777777" w:rsidR="00F2620B" w:rsidRDefault="00F2620B" w:rsidP="00166984">
      <w:pPr>
        <w:ind w:left="360"/>
        <w:rPr>
          <w:rFonts w:cstheme="minorHAnsi"/>
          <w:color w:val="222222"/>
          <w:sz w:val="22"/>
          <w:szCs w:val="22"/>
          <w:shd w:val="clear" w:color="auto" w:fill="FFFFFF"/>
        </w:rPr>
      </w:pPr>
    </w:p>
    <w:p w14:paraId="79BDCFD4" w14:textId="5E52CF97" w:rsidR="00665CEC" w:rsidRPr="00F2620B" w:rsidRDefault="00665CEC" w:rsidP="00F2620B">
      <w:pPr>
        <w:ind w:left="360"/>
        <w:rPr>
          <w:rFonts w:cstheme="minorHAnsi"/>
          <w:i/>
          <w:iCs/>
          <w:color w:val="222222"/>
          <w:sz w:val="22"/>
          <w:szCs w:val="22"/>
          <w:shd w:val="clear" w:color="auto" w:fill="FFFFFF"/>
        </w:rPr>
      </w:pPr>
      <w:r w:rsidRPr="00147032">
        <w:rPr>
          <w:rFonts w:cstheme="minorHAnsi"/>
          <w:color w:val="222222"/>
          <w:sz w:val="22"/>
          <w:szCs w:val="22"/>
          <w:shd w:val="clear" w:color="auto" w:fill="FFFFFF"/>
        </w:rPr>
        <w:t xml:space="preserve">Dehghan, P., </w:t>
      </w:r>
      <w:proofErr w:type="spellStart"/>
      <w:r w:rsidRPr="00147032">
        <w:rPr>
          <w:rFonts w:cstheme="minorHAnsi"/>
          <w:color w:val="222222"/>
          <w:sz w:val="22"/>
          <w:szCs w:val="22"/>
          <w:shd w:val="clear" w:color="auto" w:fill="FFFFFF"/>
        </w:rPr>
        <w:t>Nejati</w:t>
      </w:r>
      <w:proofErr w:type="spellEnd"/>
      <w:r w:rsidRPr="00147032">
        <w:rPr>
          <w:rFonts w:cstheme="minorHAnsi"/>
          <w:color w:val="222222"/>
          <w:sz w:val="22"/>
          <w:szCs w:val="22"/>
          <w:shd w:val="clear" w:color="auto" w:fill="FFFFFF"/>
        </w:rPr>
        <w:t>, M., Vahid, F., Almasi-</w:t>
      </w:r>
      <w:proofErr w:type="spellStart"/>
      <w:r w:rsidRPr="00147032">
        <w:rPr>
          <w:rFonts w:cstheme="minorHAnsi"/>
          <w:color w:val="222222"/>
          <w:sz w:val="22"/>
          <w:szCs w:val="22"/>
          <w:shd w:val="clear" w:color="auto" w:fill="FFFFFF"/>
        </w:rPr>
        <w:t>Hashiani</w:t>
      </w:r>
      <w:proofErr w:type="spellEnd"/>
      <w:r w:rsidRPr="00147032">
        <w:rPr>
          <w:rFonts w:cstheme="minorHAnsi"/>
          <w:color w:val="222222"/>
          <w:sz w:val="22"/>
          <w:szCs w:val="22"/>
          <w:shd w:val="clear" w:color="auto" w:fill="FFFFFF"/>
        </w:rPr>
        <w:t>, A., Saleh-Ghadimi, S., Parsi, R., Jafari-</w:t>
      </w:r>
      <w:proofErr w:type="spellStart"/>
      <w:r w:rsidRPr="00147032">
        <w:rPr>
          <w:rFonts w:cstheme="minorHAnsi"/>
          <w:color w:val="222222"/>
          <w:sz w:val="22"/>
          <w:szCs w:val="22"/>
          <w:shd w:val="clear" w:color="auto" w:fill="FFFFFF"/>
        </w:rPr>
        <w:t>Vayghan</w:t>
      </w:r>
      <w:proofErr w:type="spellEnd"/>
      <w:r w:rsidRPr="00147032">
        <w:rPr>
          <w:rFonts w:cstheme="minorHAnsi"/>
          <w:color w:val="222222"/>
          <w:sz w:val="22"/>
          <w:szCs w:val="22"/>
          <w:shd w:val="clear" w:color="auto" w:fill="FFFFFF"/>
        </w:rPr>
        <w:t xml:space="preserve">, H., </w:t>
      </w:r>
      <w:proofErr w:type="spellStart"/>
      <w:r w:rsidRPr="00147032">
        <w:rPr>
          <w:rFonts w:cstheme="minorHAnsi"/>
          <w:color w:val="222222"/>
          <w:sz w:val="22"/>
          <w:szCs w:val="22"/>
          <w:shd w:val="clear" w:color="auto" w:fill="FFFFFF"/>
        </w:rPr>
        <w:t>Shivappa</w:t>
      </w:r>
      <w:proofErr w:type="spellEnd"/>
      <w:r w:rsidRPr="00147032">
        <w:rPr>
          <w:rFonts w:cstheme="minorHAnsi"/>
          <w:color w:val="222222"/>
          <w:sz w:val="22"/>
          <w:szCs w:val="22"/>
          <w:shd w:val="clear" w:color="auto" w:fill="FFFFFF"/>
        </w:rPr>
        <w:t>, N. and R Hébert, J., 2022. The association between dietary inflammatory index, dietary antioxidant index, and mental health in adolescent girls: an analytical study. </w:t>
      </w:r>
      <w:r w:rsidRPr="00147032">
        <w:rPr>
          <w:rFonts w:cstheme="minorHAnsi"/>
          <w:i/>
          <w:iCs/>
          <w:color w:val="222222"/>
          <w:sz w:val="22"/>
          <w:szCs w:val="22"/>
          <w:shd w:val="clear" w:color="auto" w:fill="FFFFFF"/>
        </w:rPr>
        <w:t>BMC Public Health</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22</w:t>
      </w:r>
      <w:r w:rsidRPr="00147032">
        <w:rPr>
          <w:rFonts w:cstheme="minorHAnsi"/>
          <w:color w:val="222222"/>
          <w:sz w:val="22"/>
          <w:szCs w:val="22"/>
          <w:shd w:val="clear" w:color="auto" w:fill="FFFFFF"/>
        </w:rPr>
        <w:t>(1), pp.1-12.</w:t>
      </w:r>
    </w:p>
    <w:p w14:paraId="5E885120" w14:textId="77777777" w:rsidR="00F2620B" w:rsidRDefault="00F2620B" w:rsidP="00166984">
      <w:pPr>
        <w:ind w:left="360"/>
        <w:rPr>
          <w:rFonts w:cstheme="minorHAnsi"/>
          <w:color w:val="222222"/>
          <w:sz w:val="22"/>
          <w:szCs w:val="22"/>
          <w:shd w:val="clear" w:color="auto" w:fill="FFFFFF"/>
        </w:rPr>
      </w:pPr>
    </w:p>
    <w:p w14:paraId="01DAE7E3" w14:textId="29F2B14B"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Devlin, A.S., Varma, Y., Fischbach, M.A. and Biddinger, S.B., 2014. Diet rapidly and reproducibly alters the human gut microbiome. </w:t>
      </w:r>
      <w:r w:rsidRPr="00147032">
        <w:rPr>
          <w:rFonts w:cstheme="minorHAnsi"/>
          <w:i/>
          <w:iCs/>
          <w:color w:val="222222"/>
          <w:sz w:val="22"/>
          <w:szCs w:val="22"/>
          <w:shd w:val="clear" w:color="auto" w:fill="FFFFFF"/>
        </w:rPr>
        <w:t>Nature</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505</w:t>
      </w:r>
      <w:r w:rsidRPr="00147032">
        <w:rPr>
          <w:rFonts w:cstheme="minorHAnsi"/>
          <w:color w:val="222222"/>
          <w:sz w:val="22"/>
          <w:szCs w:val="22"/>
          <w:shd w:val="clear" w:color="auto" w:fill="FFFFFF"/>
        </w:rPr>
        <w:t>(7484), pp.559-563.</w:t>
      </w:r>
    </w:p>
    <w:p w14:paraId="5FA2B9CF" w14:textId="77777777" w:rsidR="00F2620B" w:rsidRDefault="00F2620B" w:rsidP="00166984">
      <w:pPr>
        <w:pStyle w:val="NoSpacing"/>
        <w:ind w:left="360"/>
        <w:rPr>
          <w:rFonts w:cstheme="minorHAnsi"/>
          <w:color w:val="222222"/>
          <w:shd w:val="clear" w:color="auto" w:fill="FFFFFF"/>
        </w:rPr>
      </w:pPr>
    </w:p>
    <w:p w14:paraId="45FEAA49" w14:textId="2E9D3263"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t xml:space="preserve">Dinan, T.G.; Stanton, C.; Cryan, J.F. </w:t>
      </w:r>
      <w:proofErr w:type="spellStart"/>
      <w:r w:rsidRPr="00147032">
        <w:rPr>
          <w:rFonts w:cstheme="minorHAnsi"/>
          <w:color w:val="222222"/>
          <w:shd w:val="clear" w:color="auto" w:fill="FFFFFF"/>
        </w:rPr>
        <w:t>Psychobiotics</w:t>
      </w:r>
      <w:proofErr w:type="spellEnd"/>
      <w:r w:rsidRPr="00147032">
        <w:rPr>
          <w:rFonts w:cstheme="minorHAnsi"/>
          <w:color w:val="222222"/>
          <w:shd w:val="clear" w:color="auto" w:fill="FFFFFF"/>
        </w:rPr>
        <w:t>: A novel class of psychotropic. </w:t>
      </w:r>
      <w:r w:rsidRPr="00147032">
        <w:rPr>
          <w:rStyle w:val="html-italic"/>
          <w:rFonts w:cstheme="minorHAnsi"/>
          <w:i/>
          <w:iCs/>
          <w:color w:val="222222"/>
          <w:shd w:val="clear" w:color="auto" w:fill="FFFFFF"/>
        </w:rPr>
        <w:t>Biol. Psychiatry</w:t>
      </w:r>
      <w:r w:rsidRPr="00147032">
        <w:rPr>
          <w:rFonts w:cstheme="minorHAnsi"/>
          <w:color w:val="222222"/>
          <w:shd w:val="clear" w:color="auto" w:fill="FFFFFF"/>
        </w:rPr>
        <w:t> 2013</w:t>
      </w:r>
    </w:p>
    <w:p w14:paraId="55D77C8D" w14:textId="3FE8C930" w:rsidR="00665CEC" w:rsidRPr="00147032" w:rsidRDefault="00665CEC" w:rsidP="00F2620B">
      <w:pPr>
        <w:ind w:left="360"/>
        <w:rPr>
          <w:rFonts w:cstheme="minorHAnsi"/>
          <w:color w:val="303030"/>
          <w:sz w:val="22"/>
          <w:szCs w:val="22"/>
          <w:shd w:val="clear" w:color="auto" w:fill="FFFFFF"/>
        </w:rPr>
      </w:pPr>
      <w:r w:rsidRPr="00147032">
        <w:rPr>
          <w:rFonts w:cstheme="minorHAnsi"/>
          <w:color w:val="303030"/>
          <w:sz w:val="22"/>
          <w:szCs w:val="22"/>
          <w:shd w:val="clear" w:color="auto" w:fill="FFFFFF"/>
        </w:rPr>
        <w:t>Elmer BM, and McAllister AK (2012). </w:t>
      </w:r>
      <w:r w:rsidRPr="00147032">
        <w:rPr>
          <w:rStyle w:val="ref-title"/>
          <w:rFonts w:cstheme="minorHAnsi"/>
          <w:color w:val="303030"/>
          <w:sz w:val="22"/>
          <w:szCs w:val="22"/>
          <w:shd w:val="clear" w:color="auto" w:fill="FFFFFF"/>
        </w:rPr>
        <w:t>Major histocompatibility complex class I proteins in brain</w:t>
      </w:r>
      <w:r w:rsidR="007326B9">
        <w:rPr>
          <w:rStyle w:val="ref-title"/>
          <w:rFonts w:cstheme="minorHAnsi"/>
          <w:color w:val="303030"/>
          <w:sz w:val="22"/>
          <w:szCs w:val="22"/>
          <w:shd w:val="clear" w:color="auto" w:fill="FFFFFF"/>
        </w:rPr>
        <w:t xml:space="preserve"> </w:t>
      </w:r>
      <w:r w:rsidRPr="00147032">
        <w:rPr>
          <w:rStyle w:val="ref-title"/>
          <w:rFonts w:cstheme="minorHAnsi"/>
          <w:color w:val="303030"/>
          <w:sz w:val="22"/>
          <w:szCs w:val="22"/>
          <w:shd w:val="clear" w:color="auto" w:fill="FFFFFF"/>
        </w:rPr>
        <w:t>development and plasticity</w:t>
      </w:r>
      <w:r w:rsidRPr="00147032">
        <w:rPr>
          <w:rFonts w:cstheme="minorHAnsi"/>
          <w:color w:val="303030"/>
          <w:sz w:val="22"/>
          <w:szCs w:val="22"/>
          <w:shd w:val="clear" w:color="auto" w:fill="FFFFFF"/>
        </w:rPr>
        <w:t>.</w:t>
      </w:r>
    </w:p>
    <w:p w14:paraId="6CB07F83" w14:textId="77777777" w:rsidR="007326B9" w:rsidRDefault="007326B9" w:rsidP="00166984">
      <w:pPr>
        <w:ind w:left="360"/>
        <w:rPr>
          <w:rFonts w:cstheme="minorHAnsi"/>
          <w:color w:val="222222"/>
          <w:sz w:val="22"/>
          <w:szCs w:val="22"/>
          <w:shd w:val="clear" w:color="auto" w:fill="FFFFFF"/>
        </w:rPr>
      </w:pPr>
    </w:p>
    <w:p w14:paraId="46D20962" w14:textId="607B13B9"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Esteban-Gonzalo, L., Turner, A.I., Torres, S.J., Esteban-Cornejo, I., Castro-Piñero, J., Delgado-Alfonso, Á., Marcos, A., Gómez-Martínez, S. and Veiga, Ó.L., 2019. Diet quality and well-being in children and adolescents: the UP&amp;DOWN longitudinal study. </w:t>
      </w:r>
      <w:r w:rsidRPr="00147032">
        <w:rPr>
          <w:rFonts w:cstheme="minorHAnsi"/>
          <w:i/>
          <w:iCs/>
          <w:color w:val="222222"/>
          <w:sz w:val="22"/>
          <w:szCs w:val="22"/>
          <w:shd w:val="clear" w:color="auto" w:fill="FFFFFF"/>
        </w:rPr>
        <w:t>British Journal of Nutrition</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121</w:t>
      </w:r>
      <w:r w:rsidRPr="00147032">
        <w:rPr>
          <w:rFonts w:cstheme="minorHAnsi"/>
          <w:color w:val="222222"/>
          <w:sz w:val="22"/>
          <w:szCs w:val="22"/>
          <w:shd w:val="clear" w:color="auto" w:fill="FFFFFF"/>
        </w:rPr>
        <w:t>(2), pp.221-231.</w:t>
      </w:r>
    </w:p>
    <w:p w14:paraId="33876E64" w14:textId="77777777" w:rsidR="007326B9" w:rsidRDefault="007326B9" w:rsidP="00166984">
      <w:pPr>
        <w:ind w:left="360"/>
        <w:rPr>
          <w:rFonts w:eastAsia="Times New Roman" w:cstheme="minorHAnsi"/>
          <w:sz w:val="22"/>
          <w:szCs w:val="22"/>
          <w:shd w:val="clear" w:color="auto" w:fill="FFFFFF"/>
          <w:lang w:eastAsia="en-GB"/>
        </w:rPr>
      </w:pPr>
    </w:p>
    <w:p w14:paraId="02BEDE7B" w14:textId="4A18C697" w:rsidR="00665CEC" w:rsidRPr="00147032" w:rsidRDefault="00665CEC" w:rsidP="00166984">
      <w:pPr>
        <w:ind w:left="360"/>
        <w:rPr>
          <w:rFonts w:eastAsia="Times New Roman" w:cstheme="minorHAnsi"/>
          <w:sz w:val="22"/>
          <w:szCs w:val="22"/>
          <w:shd w:val="clear" w:color="auto" w:fill="FFFFFF"/>
          <w:lang w:eastAsia="en-GB"/>
        </w:rPr>
      </w:pPr>
      <w:proofErr w:type="spellStart"/>
      <w:r w:rsidRPr="00147032">
        <w:rPr>
          <w:rFonts w:eastAsia="Times New Roman" w:cstheme="minorHAnsi"/>
          <w:sz w:val="22"/>
          <w:szCs w:val="22"/>
          <w:shd w:val="clear" w:color="auto" w:fill="FFFFFF"/>
          <w:lang w:eastAsia="en-GB"/>
        </w:rPr>
        <w:t>Firk</w:t>
      </w:r>
      <w:proofErr w:type="spellEnd"/>
      <w:r w:rsidRPr="00147032">
        <w:rPr>
          <w:rFonts w:eastAsia="Times New Roman" w:cstheme="minorHAnsi"/>
          <w:sz w:val="22"/>
          <w:szCs w:val="22"/>
          <w:shd w:val="clear" w:color="auto" w:fill="FFFFFF"/>
          <w:lang w:eastAsia="en-GB"/>
        </w:rPr>
        <w:t xml:space="preserve"> C, Markus CR. Serotonin by stress interaction: A susceptibility factor for the development of depression? </w:t>
      </w:r>
      <w:r w:rsidRPr="00147032">
        <w:rPr>
          <w:rFonts w:eastAsia="Times New Roman" w:cstheme="minorHAnsi"/>
          <w:i/>
          <w:iCs/>
          <w:sz w:val="22"/>
          <w:szCs w:val="22"/>
          <w:shd w:val="clear" w:color="auto" w:fill="FFFFFF"/>
          <w:lang w:eastAsia="en-GB"/>
        </w:rPr>
        <w:t xml:space="preserve">J </w:t>
      </w:r>
      <w:proofErr w:type="spellStart"/>
      <w:r w:rsidRPr="00147032">
        <w:rPr>
          <w:rFonts w:eastAsia="Times New Roman" w:cstheme="minorHAnsi"/>
          <w:i/>
          <w:iCs/>
          <w:sz w:val="22"/>
          <w:szCs w:val="22"/>
          <w:shd w:val="clear" w:color="auto" w:fill="FFFFFF"/>
          <w:lang w:eastAsia="en-GB"/>
        </w:rPr>
        <w:t>Psychopharmacol</w:t>
      </w:r>
      <w:proofErr w:type="spellEnd"/>
      <w:r w:rsidRPr="00147032">
        <w:rPr>
          <w:rFonts w:eastAsia="Times New Roman" w:cstheme="minorHAnsi"/>
          <w:i/>
          <w:iCs/>
          <w:sz w:val="22"/>
          <w:szCs w:val="22"/>
          <w:shd w:val="clear" w:color="auto" w:fill="FFFFFF"/>
          <w:lang w:eastAsia="en-GB"/>
        </w:rPr>
        <w:t>. </w:t>
      </w:r>
      <w:r w:rsidRPr="00147032">
        <w:rPr>
          <w:rFonts w:eastAsia="Times New Roman" w:cstheme="minorHAnsi"/>
          <w:sz w:val="22"/>
          <w:szCs w:val="22"/>
          <w:shd w:val="clear" w:color="auto" w:fill="FFFFFF"/>
          <w:lang w:eastAsia="en-GB"/>
        </w:rPr>
        <w:t>2007</w:t>
      </w:r>
    </w:p>
    <w:p w14:paraId="17269A53" w14:textId="77777777" w:rsidR="007326B9" w:rsidRDefault="007326B9" w:rsidP="00166984">
      <w:pPr>
        <w:shd w:val="clear" w:color="auto" w:fill="FFFFFF"/>
        <w:ind w:left="360"/>
        <w:rPr>
          <w:rFonts w:eastAsia="Times New Roman" w:cstheme="minorHAnsi"/>
          <w:color w:val="212121"/>
          <w:sz w:val="22"/>
          <w:szCs w:val="22"/>
          <w:lang w:eastAsia="en-GB"/>
        </w:rPr>
      </w:pPr>
    </w:p>
    <w:p w14:paraId="6F69BB0B" w14:textId="6DA2BC81" w:rsidR="00665CEC" w:rsidRPr="00147032" w:rsidRDefault="00665CEC" w:rsidP="00166984">
      <w:pPr>
        <w:shd w:val="clear" w:color="auto" w:fill="FFFFFF"/>
        <w:ind w:left="360"/>
        <w:rPr>
          <w:rFonts w:eastAsia="Times New Roman" w:cstheme="minorHAnsi"/>
          <w:color w:val="212121"/>
          <w:sz w:val="22"/>
          <w:szCs w:val="22"/>
          <w:lang w:eastAsia="en-GB"/>
        </w:rPr>
      </w:pPr>
      <w:r w:rsidRPr="00147032">
        <w:rPr>
          <w:rFonts w:eastAsia="Times New Roman" w:cstheme="minorHAnsi"/>
          <w:color w:val="212121"/>
          <w:sz w:val="22"/>
          <w:szCs w:val="22"/>
          <w:lang w:eastAsia="en-GB"/>
        </w:rPr>
        <w:t xml:space="preserve">Frech A. Healthy </w:t>
      </w:r>
      <w:proofErr w:type="spellStart"/>
      <w:r w:rsidRPr="00147032">
        <w:rPr>
          <w:rFonts w:eastAsia="Times New Roman" w:cstheme="minorHAnsi"/>
          <w:color w:val="212121"/>
          <w:sz w:val="22"/>
          <w:szCs w:val="22"/>
          <w:lang w:eastAsia="en-GB"/>
        </w:rPr>
        <w:t>Behavior</w:t>
      </w:r>
      <w:proofErr w:type="spellEnd"/>
      <w:r w:rsidRPr="00147032">
        <w:rPr>
          <w:rFonts w:eastAsia="Times New Roman" w:cstheme="minorHAnsi"/>
          <w:color w:val="212121"/>
          <w:sz w:val="22"/>
          <w:szCs w:val="22"/>
          <w:lang w:eastAsia="en-GB"/>
        </w:rPr>
        <w:t xml:space="preserve"> Trajectories between Adolescence and Young Adulthood. Adv Life Course Res. 2012 Jun 1;17(2):59-68. </w:t>
      </w:r>
      <w:proofErr w:type="spellStart"/>
      <w:r w:rsidRPr="00147032">
        <w:rPr>
          <w:rFonts w:eastAsia="Times New Roman" w:cstheme="minorHAnsi"/>
          <w:color w:val="212121"/>
          <w:sz w:val="22"/>
          <w:szCs w:val="22"/>
          <w:lang w:eastAsia="en-GB"/>
        </w:rPr>
        <w:t>doi</w:t>
      </w:r>
      <w:proofErr w:type="spellEnd"/>
      <w:r w:rsidRPr="00147032">
        <w:rPr>
          <w:rFonts w:eastAsia="Times New Roman" w:cstheme="minorHAnsi"/>
          <w:color w:val="212121"/>
          <w:sz w:val="22"/>
          <w:szCs w:val="22"/>
          <w:lang w:eastAsia="en-GB"/>
        </w:rPr>
        <w:t>: 10.1016/j.alcr.2012.01.003. PMID: 22745923; PMCID: PMC3381431.</w:t>
      </w:r>
    </w:p>
    <w:p w14:paraId="440335EF" w14:textId="77777777" w:rsidR="007326B9" w:rsidRDefault="007326B9" w:rsidP="00166984">
      <w:pPr>
        <w:ind w:left="360"/>
        <w:rPr>
          <w:rFonts w:eastAsia="Times New Roman" w:cstheme="minorHAnsi"/>
          <w:sz w:val="22"/>
          <w:szCs w:val="22"/>
          <w:lang w:eastAsia="en-GB"/>
        </w:rPr>
      </w:pPr>
    </w:p>
    <w:p w14:paraId="46399533" w14:textId="3EFB2690" w:rsidR="00665CEC" w:rsidRPr="00147032" w:rsidRDefault="00665CEC" w:rsidP="00166984">
      <w:pPr>
        <w:ind w:left="360"/>
        <w:rPr>
          <w:rFonts w:eastAsia="Times New Roman" w:cstheme="minorHAnsi"/>
          <w:sz w:val="22"/>
          <w:szCs w:val="22"/>
          <w:lang w:eastAsia="en-GB"/>
        </w:rPr>
      </w:pPr>
      <w:r w:rsidRPr="00147032">
        <w:rPr>
          <w:rFonts w:eastAsia="Times New Roman" w:cstheme="minorHAnsi"/>
          <w:sz w:val="22"/>
          <w:szCs w:val="22"/>
          <w:lang w:eastAsia="en-GB"/>
        </w:rPr>
        <w:t>Friedrich MJ. Depression is the leading cause of disability around the world. JAMA 2017</w:t>
      </w:r>
    </w:p>
    <w:p w14:paraId="2A1DAE34" w14:textId="77777777"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Fulkerson, J.A., Sherwood, N.E., Perry, C.L., Neumark-</w:t>
      </w:r>
      <w:proofErr w:type="spellStart"/>
      <w:r w:rsidRPr="00147032">
        <w:rPr>
          <w:rFonts w:cstheme="minorHAnsi"/>
          <w:color w:val="222222"/>
          <w:sz w:val="22"/>
          <w:szCs w:val="22"/>
          <w:shd w:val="clear" w:color="auto" w:fill="FFFFFF"/>
        </w:rPr>
        <w:t>Sztainer</w:t>
      </w:r>
      <w:proofErr w:type="spellEnd"/>
      <w:r w:rsidRPr="00147032">
        <w:rPr>
          <w:rFonts w:cstheme="minorHAnsi"/>
          <w:color w:val="222222"/>
          <w:sz w:val="22"/>
          <w:szCs w:val="22"/>
          <w:shd w:val="clear" w:color="auto" w:fill="FFFFFF"/>
        </w:rPr>
        <w:t xml:space="preserve">, D. and Story, M., 2004. Depressive symptoms and adolescent eating and health </w:t>
      </w:r>
      <w:proofErr w:type="spellStart"/>
      <w:r w:rsidRPr="00147032">
        <w:rPr>
          <w:rFonts w:cstheme="minorHAnsi"/>
          <w:color w:val="222222"/>
          <w:sz w:val="22"/>
          <w:szCs w:val="22"/>
          <w:shd w:val="clear" w:color="auto" w:fill="FFFFFF"/>
        </w:rPr>
        <w:t>behaviors</w:t>
      </w:r>
      <w:proofErr w:type="spellEnd"/>
      <w:r w:rsidRPr="00147032">
        <w:rPr>
          <w:rFonts w:cstheme="minorHAnsi"/>
          <w:color w:val="222222"/>
          <w:sz w:val="22"/>
          <w:szCs w:val="22"/>
          <w:shd w:val="clear" w:color="auto" w:fill="FFFFFF"/>
        </w:rPr>
        <w:t>: a multifaceted view in a population-based sample. </w:t>
      </w:r>
      <w:r w:rsidRPr="00147032">
        <w:rPr>
          <w:rFonts w:cstheme="minorHAnsi"/>
          <w:i/>
          <w:iCs/>
          <w:color w:val="222222"/>
          <w:sz w:val="22"/>
          <w:szCs w:val="22"/>
          <w:shd w:val="clear" w:color="auto" w:fill="FFFFFF"/>
        </w:rPr>
        <w:t>Preventive medicine</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38</w:t>
      </w:r>
      <w:r w:rsidRPr="00147032">
        <w:rPr>
          <w:rFonts w:cstheme="minorHAnsi"/>
          <w:color w:val="222222"/>
          <w:sz w:val="22"/>
          <w:szCs w:val="22"/>
          <w:shd w:val="clear" w:color="auto" w:fill="FFFFFF"/>
        </w:rPr>
        <w:t>(6), pp.865-875.</w:t>
      </w:r>
    </w:p>
    <w:p w14:paraId="030C3D93" w14:textId="77777777" w:rsidR="007326B9" w:rsidRDefault="007326B9" w:rsidP="00166984">
      <w:pPr>
        <w:ind w:left="360"/>
        <w:rPr>
          <w:rFonts w:cstheme="minorHAnsi"/>
          <w:color w:val="222222"/>
          <w:sz w:val="22"/>
          <w:szCs w:val="22"/>
          <w:shd w:val="clear" w:color="auto" w:fill="FFFFFF"/>
        </w:rPr>
      </w:pPr>
    </w:p>
    <w:p w14:paraId="4FB0D137" w14:textId="4A38E093"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Goldsmith, D.R., Rapaport, M.H. and Miller, B.J., 2016. A meta-analysis of blood cytokine network alterations in psychiatric patients: comparisons between schizophrenia, bipolar disorder and depression. </w:t>
      </w:r>
      <w:r w:rsidRPr="00147032">
        <w:rPr>
          <w:rFonts w:cstheme="minorHAnsi"/>
          <w:i/>
          <w:iCs/>
          <w:color w:val="222222"/>
          <w:sz w:val="22"/>
          <w:szCs w:val="22"/>
          <w:shd w:val="clear" w:color="auto" w:fill="FFFFFF"/>
        </w:rPr>
        <w:t>Molecular psychiatry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21</w:t>
      </w:r>
      <w:r w:rsidRPr="00147032">
        <w:rPr>
          <w:rFonts w:cstheme="minorHAnsi"/>
          <w:color w:val="222222"/>
          <w:sz w:val="22"/>
          <w:szCs w:val="22"/>
          <w:shd w:val="clear" w:color="auto" w:fill="FFFFFF"/>
        </w:rPr>
        <w:t>(12), pp.1696-1709.</w:t>
      </w:r>
    </w:p>
    <w:p w14:paraId="0E6647EB" w14:textId="77777777" w:rsidR="007326B9" w:rsidRDefault="007326B9" w:rsidP="00166984">
      <w:pPr>
        <w:pStyle w:val="NoSpacing"/>
        <w:ind w:left="360"/>
        <w:rPr>
          <w:rFonts w:cstheme="minorHAnsi"/>
          <w:color w:val="222222"/>
          <w:shd w:val="clear" w:color="auto" w:fill="FFFFFF"/>
        </w:rPr>
      </w:pPr>
    </w:p>
    <w:p w14:paraId="4D56FA08" w14:textId="07A2DF89"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t>Hamady, M. and Knight, R., 2009. Microbial community profiling for human microbiome projects: tools, techniques, and challenges.</w:t>
      </w:r>
    </w:p>
    <w:p w14:paraId="60FE678E" w14:textId="77777777" w:rsidR="007326B9" w:rsidRDefault="007326B9" w:rsidP="00166984">
      <w:pPr>
        <w:ind w:left="360"/>
        <w:rPr>
          <w:rFonts w:eastAsia="Times New Roman" w:cstheme="minorHAnsi"/>
          <w:color w:val="222222"/>
          <w:sz w:val="22"/>
          <w:szCs w:val="22"/>
          <w:lang w:eastAsia="en-GB"/>
        </w:rPr>
      </w:pPr>
    </w:p>
    <w:p w14:paraId="1CC2D096" w14:textId="04E1AEE0" w:rsidR="00665CEC" w:rsidRPr="00147032" w:rsidRDefault="00665CEC" w:rsidP="00166984">
      <w:pPr>
        <w:ind w:left="360"/>
        <w:rPr>
          <w:rFonts w:eastAsia="Times New Roman" w:cstheme="minorHAnsi"/>
          <w:color w:val="222222"/>
          <w:sz w:val="22"/>
          <w:szCs w:val="22"/>
          <w:lang w:eastAsia="en-GB"/>
        </w:rPr>
      </w:pPr>
      <w:r w:rsidRPr="00147032">
        <w:rPr>
          <w:rFonts w:eastAsia="Times New Roman" w:cstheme="minorHAnsi"/>
          <w:color w:val="222222"/>
          <w:sz w:val="22"/>
          <w:szCs w:val="22"/>
          <w:lang w:eastAsia="en-GB"/>
        </w:rPr>
        <w:t xml:space="preserve">Hebert, J.R., Clemow, L., </w:t>
      </w:r>
      <w:proofErr w:type="spellStart"/>
      <w:r w:rsidRPr="00147032">
        <w:rPr>
          <w:rFonts w:eastAsia="Times New Roman" w:cstheme="minorHAnsi"/>
          <w:color w:val="222222"/>
          <w:sz w:val="22"/>
          <w:szCs w:val="22"/>
          <w:lang w:eastAsia="en-GB"/>
        </w:rPr>
        <w:t>Pbert</w:t>
      </w:r>
      <w:proofErr w:type="spellEnd"/>
      <w:r w:rsidRPr="00147032">
        <w:rPr>
          <w:rFonts w:eastAsia="Times New Roman" w:cstheme="minorHAnsi"/>
          <w:color w:val="222222"/>
          <w:sz w:val="22"/>
          <w:szCs w:val="22"/>
          <w:lang w:eastAsia="en-GB"/>
        </w:rPr>
        <w:t xml:space="preserve">, L., </w:t>
      </w:r>
      <w:proofErr w:type="spellStart"/>
      <w:r w:rsidRPr="00147032">
        <w:rPr>
          <w:rFonts w:eastAsia="Times New Roman" w:cstheme="minorHAnsi"/>
          <w:color w:val="222222"/>
          <w:sz w:val="22"/>
          <w:szCs w:val="22"/>
          <w:lang w:eastAsia="en-GB"/>
        </w:rPr>
        <w:t>Ockene</w:t>
      </w:r>
      <w:proofErr w:type="spellEnd"/>
      <w:r w:rsidRPr="00147032">
        <w:rPr>
          <w:rFonts w:eastAsia="Times New Roman" w:cstheme="minorHAnsi"/>
          <w:color w:val="222222"/>
          <w:sz w:val="22"/>
          <w:szCs w:val="22"/>
          <w:lang w:eastAsia="en-GB"/>
        </w:rPr>
        <w:t xml:space="preserve">, I.S. and </w:t>
      </w:r>
      <w:proofErr w:type="spellStart"/>
      <w:r w:rsidRPr="00147032">
        <w:rPr>
          <w:rFonts w:eastAsia="Times New Roman" w:cstheme="minorHAnsi"/>
          <w:color w:val="222222"/>
          <w:sz w:val="22"/>
          <w:szCs w:val="22"/>
          <w:lang w:eastAsia="en-GB"/>
        </w:rPr>
        <w:t>Ockene</w:t>
      </w:r>
      <w:proofErr w:type="spellEnd"/>
      <w:r w:rsidRPr="00147032">
        <w:rPr>
          <w:rFonts w:eastAsia="Times New Roman" w:cstheme="minorHAnsi"/>
          <w:color w:val="222222"/>
          <w:sz w:val="22"/>
          <w:szCs w:val="22"/>
          <w:lang w:eastAsia="en-GB"/>
        </w:rPr>
        <w:t>, J.K., 1995. Social desirability bias in dietary self-report may compromise the validity of dietary intake measures. </w:t>
      </w:r>
      <w:r w:rsidRPr="00147032">
        <w:rPr>
          <w:rFonts w:eastAsia="Times New Roman" w:cstheme="minorHAnsi"/>
          <w:i/>
          <w:iCs/>
          <w:color w:val="222222"/>
          <w:sz w:val="22"/>
          <w:szCs w:val="22"/>
          <w:lang w:eastAsia="en-GB"/>
        </w:rPr>
        <w:t>International journal of epidemiology</w:t>
      </w:r>
      <w:r w:rsidRPr="00147032">
        <w:rPr>
          <w:rFonts w:eastAsia="Times New Roman" w:cstheme="minorHAnsi"/>
          <w:color w:val="222222"/>
          <w:sz w:val="22"/>
          <w:szCs w:val="22"/>
          <w:lang w:eastAsia="en-GB"/>
        </w:rPr>
        <w:t>, </w:t>
      </w:r>
      <w:r w:rsidRPr="00147032">
        <w:rPr>
          <w:rFonts w:eastAsia="Times New Roman" w:cstheme="minorHAnsi"/>
          <w:i/>
          <w:iCs/>
          <w:color w:val="222222"/>
          <w:sz w:val="22"/>
          <w:szCs w:val="22"/>
          <w:lang w:eastAsia="en-GB"/>
        </w:rPr>
        <w:t>24</w:t>
      </w:r>
      <w:r w:rsidRPr="00147032">
        <w:rPr>
          <w:rFonts w:eastAsia="Times New Roman" w:cstheme="minorHAnsi"/>
          <w:color w:val="222222"/>
          <w:sz w:val="22"/>
          <w:szCs w:val="22"/>
          <w:lang w:eastAsia="en-GB"/>
        </w:rPr>
        <w:t>(2), pp.389-398.</w:t>
      </w:r>
    </w:p>
    <w:p w14:paraId="5D28713A" w14:textId="77777777" w:rsidR="007326B9" w:rsidRDefault="007326B9" w:rsidP="00166984">
      <w:pPr>
        <w:ind w:left="360"/>
        <w:rPr>
          <w:rFonts w:cstheme="minorHAnsi"/>
          <w:color w:val="222222"/>
          <w:sz w:val="22"/>
          <w:szCs w:val="22"/>
          <w:shd w:val="clear" w:color="auto" w:fill="FFFFFF"/>
        </w:rPr>
      </w:pPr>
    </w:p>
    <w:p w14:paraId="78C8CF7F" w14:textId="1AD7A02C"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Hemmati, A., </w:t>
      </w:r>
      <w:proofErr w:type="spellStart"/>
      <w:r w:rsidRPr="00147032">
        <w:rPr>
          <w:rFonts w:cstheme="minorHAnsi"/>
          <w:color w:val="222222"/>
          <w:sz w:val="22"/>
          <w:szCs w:val="22"/>
          <w:shd w:val="clear" w:color="auto" w:fill="FFFFFF"/>
        </w:rPr>
        <w:t>Ghoreishy</w:t>
      </w:r>
      <w:proofErr w:type="spellEnd"/>
      <w:r w:rsidRPr="00147032">
        <w:rPr>
          <w:rFonts w:cstheme="minorHAnsi"/>
          <w:color w:val="222222"/>
          <w:sz w:val="22"/>
          <w:szCs w:val="22"/>
          <w:shd w:val="clear" w:color="auto" w:fill="FFFFFF"/>
        </w:rPr>
        <w:t xml:space="preserve">, S.M., Karami, K., Imani, H., </w:t>
      </w:r>
      <w:proofErr w:type="spellStart"/>
      <w:r w:rsidRPr="00147032">
        <w:rPr>
          <w:rFonts w:cstheme="minorHAnsi"/>
          <w:color w:val="222222"/>
          <w:sz w:val="22"/>
          <w:szCs w:val="22"/>
          <w:shd w:val="clear" w:color="auto" w:fill="FFFFFF"/>
        </w:rPr>
        <w:t>Farsani</w:t>
      </w:r>
      <w:proofErr w:type="spellEnd"/>
      <w:r w:rsidRPr="00147032">
        <w:rPr>
          <w:rFonts w:cstheme="minorHAnsi"/>
          <w:color w:val="222222"/>
          <w:sz w:val="22"/>
          <w:szCs w:val="22"/>
          <w:shd w:val="clear" w:color="auto" w:fill="FFFFFF"/>
        </w:rPr>
        <w:t xml:space="preserve">, G.M., Mousavi, S.E., </w:t>
      </w:r>
      <w:proofErr w:type="spellStart"/>
      <w:r w:rsidRPr="00147032">
        <w:rPr>
          <w:rFonts w:cstheme="minorHAnsi"/>
          <w:color w:val="222222"/>
          <w:sz w:val="22"/>
          <w:szCs w:val="22"/>
          <w:shd w:val="clear" w:color="auto" w:fill="FFFFFF"/>
        </w:rPr>
        <w:t>Asoudeh</w:t>
      </w:r>
      <w:proofErr w:type="spellEnd"/>
      <w:r w:rsidRPr="00147032">
        <w:rPr>
          <w:rFonts w:cstheme="minorHAnsi"/>
          <w:color w:val="222222"/>
          <w:sz w:val="22"/>
          <w:szCs w:val="22"/>
          <w:shd w:val="clear" w:color="auto" w:fill="FFFFFF"/>
        </w:rPr>
        <w:t>, F., Shariati-</w:t>
      </w:r>
      <w:proofErr w:type="spellStart"/>
      <w:r w:rsidRPr="00147032">
        <w:rPr>
          <w:rFonts w:cstheme="minorHAnsi"/>
          <w:color w:val="222222"/>
          <w:sz w:val="22"/>
          <w:szCs w:val="22"/>
          <w:shd w:val="clear" w:color="auto" w:fill="FFFFFF"/>
        </w:rPr>
        <w:t>Bafghi</w:t>
      </w:r>
      <w:proofErr w:type="spellEnd"/>
      <w:r w:rsidRPr="00147032">
        <w:rPr>
          <w:rFonts w:cstheme="minorHAnsi"/>
          <w:color w:val="222222"/>
          <w:sz w:val="22"/>
          <w:szCs w:val="22"/>
          <w:shd w:val="clear" w:color="auto" w:fill="FFFFFF"/>
        </w:rPr>
        <w:t>, S.E. and Karamati, M., 2021. The association between dietary patterns and depression in adolescents: A cross-sectional study. </w:t>
      </w:r>
      <w:r w:rsidRPr="00147032">
        <w:rPr>
          <w:rFonts w:cstheme="minorHAnsi"/>
          <w:i/>
          <w:iCs/>
          <w:color w:val="222222"/>
          <w:sz w:val="22"/>
          <w:szCs w:val="22"/>
          <w:shd w:val="clear" w:color="auto" w:fill="FFFFFF"/>
        </w:rPr>
        <w:t>Clinical Nutrition ESPEN</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46</w:t>
      </w:r>
      <w:r w:rsidRPr="00147032">
        <w:rPr>
          <w:rFonts w:cstheme="minorHAnsi"/>
          <w:color w:val="222222"/>
          <w:sz w:val="22"/>
          <w:szCs w:val="22"/>
          <w:shd w:val="clear" w:color="auto" w:fill="FFFFFF"/>
        </w:rPr>
        <w:t>, pp.271-275.</w:t>
      </w:r>
    </w:p>
    <w:p w14:paraId="2D57FC91" w14:textId="77777777" w:rsidR="006D21F4" w:rsidRDefault="006D21F4" w:rsidP="00166984">
      <w:pPr>
        <w:ind w:left="360"/>
        <w:rPr>
          <w:rFonts w:cstheme="minorHAnsi"/>
          <w:color w:val="222222"/>
          <w:sz w:val="22"/>
          <w:szCs w:val="22"/>
          <w:shd w:val="clear" w:color="auto" w:fill="FFFFFF"/>
        </w:rPr>
      </w:pPr>
    </w:p>
    <w:p w14:paraId="4ACD4681" w14:textId="3969DD35"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Horn, J., Mayer, D.E., Chen, S. </w:t>
      </w:r>
      <w:r w:rsidRPr="00147032">
        <w:rPr>
          <w:rFonts w:cstheme="minorHAnsi"/>
          <w:i/>
          <w:iCs/>
          <w:color w:val="222222"/>
          <w:sz w:val="22"/>
          <w:szCs w:val="22"/>
          <w:shd w:val="clear" w:color="auto" w:fill="FFFFFF"/>
        </w:rPr>
        <w:t>et al.</w:t>
      </w:r>
      <w:r w:rsidRPr="00147032">
        <w:rPr>
          <w:rFonts w:cstheme="minorHAnsi"/>
          <w:color w:val="222222"/>
          <w:sz w:val="22"/>
          <w:szCs w:val="22"/>
          <w:shd w:val="clear" w:color="auto" w:fill="FFFFFF"/>
        </w:rPr>
        <w:t> Role of diet and its effects on the gut microbiome in the pathophysiology of mental disorders. </w:t>
      </w:r>
      <w:proofErr w:type="spellStart"/>
      <w:r w:rsidRPr="00147032">
        <w:rPr>
          <w:rFonts w:cstheme="minorHAnsi"/>
          <w:i/>
          <w:iCs/>
          <w:color w:val="222222"/>
          <w:sz w:val="22"/>
          <w:szCs w:val="22"/>
          <w:shd w:val="clear" w:color="auto" w:fill="FFFFFF"/>
        </w:rPr>
        <w:t>Transl</w:t>
      </w:r>
      <w:proofErr w:type="spellEnd"/>
      <w:r w:rsidRPr="00147032">
        <w:rPr>
          <w:rFonts w:cstheme="minorHAnsi"/>
          <w:i/>
          <w:iCs/>
          <w:color w:val="222222"/>
          <w:sz w:val="22"/>
          <w:szCs w:val="22"/>
          <w:shd w:val="clear" w:color="auto" w:fill="FFFFFF"/>
        </w:rPr>
        <w:t xml:space="preserve"> Psychiatry</w:t>
      </w:r>
      <w:r w:rsidRPr="00147032">
        <w:rPr>
          <w:rFonts w:cstheme="minorHAnsi"/>
          <w:color w:val="222222"/>
          <w:sz w:val="22"/>
          <w:szCs w:val="22"/>
          <w:shd w:val="clear" w:color="auto" w:fill="FFFFFF"/>
        </w:rPr>
        <w:t> 12, 164 (2022).</w:t>
      </w:r>
    </w:p>
    <w:p w14:paraId="40169702" w14:textId="77777777" w:rsidR="00665CEC" w:rsidRPr="00147032" w:rsidRDefault="00665CEC" w:rsidP="00166984">
      <w:pPr>
        <w:pStyle w:val="NormalWeb"/>
        <w:ind w:left="360"/>
        <w:rPr>
          <w:rFonts w:asciiTheme="minorHAnsi" w:hAnsiTheme="minorHAnsi" w:cstheme="minorHAnsi"/>
          <w:color w:val="2B2929"/>
          <w:sz w:val="22"/>
          <w:szCs w:val="22"/>
          <w:shd w:val="clear" w:color="auto" w:fill="FFFFFF"/>
        </w:rPr>
      </w:pPr>
      <w:r w:rsidRPr="00147032">
        <w:rPr>
          <w:rFonts w:asciiTheme="minorHAnsi" w:hAnsiTheme="minorHAnsi" w:cstheme="minorHAnsi"/>
          <w:color w:val="2B2929"/>
          <w:sz w:val="22"/>
          <w:szCs w:val="22"/>
          <w:shd w:val="clear" w:color="auto" w:fill="FFFFFF"/>
        </w:rPr>
        <w:t xml:space="preserve">Jacka FN, Overland S, Stewart R, Tell GS, Bjelland I, </w:t>
      </w:r>
      <w:proofErr w:type="spellStart"/>
      <w:r w:rsidRPr="00147032">
        <w:rPr>
          <w:rFonts w:asciiTheme="minorHAnsi" w:hAnsiTheme="minorHAnsi" w:cstheme="minorHAnsi"/>
          <w:color w:val="2B2929"/>
          <w:sz w:val="22"/>
          <w:szCs w:val="22"/>
          <w:shd w:val="clear" w:color="auto" w:fill="FFFFFF"/>
        </w:rPr>
        <w:t>Mykletun</w:t>
      </w:r>
      <w:proofErr w:type="spellEnd"/>
      <w:r w:rsidRPr="00147032">
        <w:rPr>
          <w:rFonts w:asciiTheme="minorHAnsi" w:hAnsiTheme="minorHAnsi" w:cstheme="minorHAnsi"/>
          <w:color w:val="2B2929"/>
          <w:sz w:val="22"/>
          <w:szCs w:val="22"/>
          <w:shd w:val="clear" w:color="auto" w:fill="FFFFFF"/>
        </w:rPr>
        <w:t xml:space="preserve"> A. Association between magnesium intake and depression and anxiety in community-dwelling adults: the Hordaland Health Study. </w:t>
      </w:r>
      <w:proofErr w:type="spellStart"/>
      <w:r w:rsidRPr="00147032">
        <w:rPr>
          <w:rFonts w:asciiTheme="minorHAnsi" w:hAnsiTheme="minorHAnsi" w:cstheme="minorHAnsi"/>
          <w:color w:val="2B2929"/>
          <w:sz w:val="22"/>
          <w:szCs w:val="22"/>
          <w:shd w:val="clear" w:color="auto" w:fill="FFFFFF"/>
        </w:rPr>
        <w:t>Aust</w:t>
      </w:r>
      <w:proofErr w:type="spellEnd"/>
      <w:r w:rsidRPr="00147032">
        <w:rPr>
          <w:rFonts w:asciiTheme="minorHAnsi" w:hAnsiTheme="minorHAnsi" w:cstheme="minorHAnsi"/>
          <w:color w:val="2B2929"/>
          <w:sz w:val="22"/>
          <w:szCs w:val="22"/>
          <w:shd w:val="clear" w:color="auto" w:fill="FFFFFF"/>
        </w:rPr>
        <w:t xml:space="preserve"> N Z J Psychiatry. 2009</w:t>
      </w:r>
    </w:p>
    <w:p w14:paraId="3DAC00E4" w14:textId="77777777"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Jacka, F.N., Kremer, P.J., Berk, M., de Silva-</w:t>
      </w:r>
      <w:proofErr w:type="spellStart"/>
      <w:r w:rsidRPr="00147032">
        <w:rPr>
          <w:rFonts w:cstheme="minorHAnsi"/>
          <w:color w:val="222222"/>
          <w:sz w:val="22"/>
          <w:szCs w:val="22"/>
          <w:shd w:val="clear" w:color="auto" w:fill="FFFFFF"/>
        </w:rPr>
        <w:t>Sanigorski</w:t>
      </w:r>
      <w:proofErr w:type="spellEnd"/>
      <w:r w:rsidRPr="00147032">
        <w:rPr>
          <w:rFonts w:cstheme="minorHAnsi"/>
          <w:color w:val="222222"/>
          <w:sz w:val="22"/>
          <w:szCs w:val="22"/>
          <w:shd w:val="clear" w:color="auto" w:fill="FFFFFF"/>
        </w:rPr>
        <w:t>, A.M., Moodie, M., Leslie, E.R., Pasco, J.A. and Swinburn, B.A., 2011. A prospective study of diet quality and mental health in adolescents. </w:t>
      </w:r>
      <w:proofErr w:type="spellStart"/>
      <w:r w:rsidRPr="00147032">
        <w:rPr>
          <w:rFonts w:cstheme="minorHAnsi"/>
          <w:i/>
          <w:iCs/>
          <w:color w:val="222222"/>
          <w:sz w:val="22"/>
          <w:szCs w:val="22"/>
          <w:shd w:val="clear" w:color="auto" w:fill="FFFFFF"/>
        </w:rPr>
        <w:t>PloS</w:t>
      </w:r>
      <w:proofErr w:type="spellEnd"/>
      <w:r w:rsidRPr="00147032">
        <w:rPr>
          <w:rFonts w:cstheme="minorHAnsi"/>
          <w:i/>
          <w:iCs/>
          <w:color w:val="222222"/>
          <w:sz w:val="22"/>
          <w:szCs w:val="22"/>
          <w:shd w:val="clear" w:color="auto" w:fill="FFFFFF"/>
        </w:rPr>
        <w:t xml:space="preserve"> one</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6</w:t>
      </w:r>
      <w:r w:rsidRPr="00147032">
        <w:rPr>
          <w:rFonts w:cstheme="minorHAnsi"/>
          <w:color w:val="222222"/>
          <w:sz w:val="22"/>
          <w:szCs w:val="22"/>
          <w:shd w:val="clear" w:color="auto" w:fill="FFFFFF"/>
        </w:rPr>
        <w:t>(9), p.e24805.</w:t>
      </w:r>
    </w:p>
    <w:p w14:paraId="2A5C2A0D" w14:textId="77777777" w:rsidR="006D21F4" w:rsidRDefault="006D21F4" w:rsidP="00166984">
      <w:pPr>
        <w:ind w:left="360"/>
        <w:rPr>
          <w:rFonts w:cstheme="minorHAnsi"/>
          <w:color w:val="222222"/>
          <w:sz w:val="22"/>
          <w:szCs w:val="22"/>
          <w:shd w:val="clear" w:color="auto" w:fill="FFFFFF"/>
        </w:rPr>
      </w:pPr>
    </w:p>
    <w:p w14:paraId="0AAB0A84" w14:textId="23811700"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Jacka, F.N., Kremer, P.J., Leslie, E.R., Berk, M., Patton, G.C., </w:t>
      </w:r>
      <w:proofErr w:type="spellStart"/>
      <w:r w:rsidRPr="00147032">
        <w:rPr>
          <w:rFonts w:cstheme="minorHAnsi"/>
          <w:color w:val="222222"/>
          <w:sz w:val="22"/>
          <w:szCs w:val="22"/>
          <w:shd w:val="clear" w:color="auto" w:fill="FFFFFF"/>
        </w:rPr>
        <w:t>Toumbourou</w:t>
      </w:r>
      <w:proofErr w:type="spellEnd"/>
      <w:r w:rsidRPr="00147032">
        <w:rPr>
          <w:rFonts w:cstheme="minorHAnsi"/>
          <w:color w:val="222222"/>
          <w:sz w:val="22"/>
          <w:szCs w:val="22"/>
          <w:shd w:val="clear" w:color="auto" w:fill="FFFFFF"/>
        </w:rPr>
        <w:t>, J.W. and Williams, J.W., 2010. Associations between diet quality and depressed mood in adolescents: results from the Australian Healthy Neighbourhoods Study. </w:t>
      </w:r>
      <w:r w:rsidRPr="00147032">
        <w:rPr>
          <w:rFonts w:cstheme="minorHAnsi"/>
          <w:i/>
          <w:iCs/>
          <w:color w:val="222222"/>
          <w:sz w:val="22"/>
          <w:szCs w:val="22"/>
          <w:shd w:val="clear" w:color="auto" w:fill="FFFFFF"/>
        </w:rPr>
        <w:t>Australian and New Zealand Journal of Psychiatry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44</w:t>
      </w:r>
      <w:r w:rsidRPr="00147032">
        <w:rPr>
          <w:rFonts w:cstheme="minorHAnsi"/>
          <w:color w:val="222222"/>
          <w:sz w:val="22"/>
          <w:szCs w:val="22"/>
          <w:shd w:val="clear" w:color="auto" w:fill="FFFFFF"/>
        </w:rPr>
        <w:t>(5), pp.435-442.</w:t>
      </w:r>
    </w:p>
    <w:p w14:paraId="430A346D" w14:textId="77777777" w:rsidR="006D21F4" w:rsidRDefault="006D21F4" w:rsidP="00166984">
      <w:pPr>
        <w:ind w:left="360"/>
        <w:rPr>
          <w:rFonts w:cstheme="minorHAnsi"/>
          <w:color w:val="333333"/>
          <w:sz w:val="22"/>
          <w:szCs w:val="22"/>
          <w:shd w:val="clear" w:color="auto" w:fill="FFFFFF"/>
        </w:rPr>
      </w:pPr>
    </w:p>
    <w:p w14:paraId="5EBF1BB4" w14:textId="2CC60067" w:rsidR="00665CEC" w:rsidRPr="00147032" w:rsidRDefault="00665CEC" w:rsidP="00166984">
      <w:pPr>
        <w:ind w:left="360"/>
        <w:rPr>
          <w:rFonts w:cstheme="minorHAnsi"/>
          <w:color w:val="333333"/>
          <w:sz w:val="22"/>
          <w:szCs w:val="22"/>
          <w:shd w:val="clear" w:color="auto" w:fill="FFFFFF"/>
        </w:rPr>
      </w:pPr>
      <w:r w:rsidRPr="00147032">
        <w:rPr>
          <w:rFonts w:cstheme="minorHAnsi"/>
          <w:color w:val="333333"/>
          <w:sz w:val="22"/>
          <w:szCs w:val="22"/>
          <w:shd w:val="clear" w:color="auto" w:fill="FFFFFF"/>
        </w:rPr>
        <w:t xml:space="preserve">Jacobs DR, Andersen LF, </w:t>
      </w:r>
      <w:proofErr w:type="spellStart"/>
      <w:r w:rsidRPr="00147032">
        <w:rPr>
          <w:rFonts w:cstheme="minorHAnsi"/>
          <w:color w:val="333333"/>
          <w:sz w:val="22"/>
          <w:szCs w:val="22"/>
          <w:shd w:val="clear" w:color="auto" w:fill="FFFFFF"/>
        </w:rPr>
        <w:t>Blomhoff</w:t>
      </w:r>
      <w:proofErr w:type="spellEnd"/>
      <w:r w:rsidRPr="00147032">
        <w:rPr>
          <w:rFonts w:cstheme="minorHAnsi"/>
          <w:color w:val="333333"/>
          <w:sz w:val="22"/>
          <w:szCs w:val="22"/>
          <w:shd w:val="clear" w:color="auto" w:fill="FFFFFF"/>
        </w:rPr>
        <w:t xml:space="preserve"> R: Whole-grain consumption is associated with a reduced risk of </w:t>
      </w:r>
      <w:proofErr w:type="spellStart"/>
      <w:r w:rsidRPr="00147032">
        <w:rPr>
          <w:rFonts w:cstheme="minorHAnsi"/>
          <w:color w:val="333333"/>
          <w:sz w:val="22"/>
          <w:szCs w:val="22"/>
          <w:shd w:val="clear" w:color="auto" w:fill="FFFFFF"/>
        </w:rPr>
        <w:t>noncardiovascular</w:t>
      </w:r>
      <w:proofErr w:type="spellEnd"/>
      <w:r w:rsidRPr="00147032">
        <w:rPr>
          <w:rFonts w:cstheme="minorHAnsi"/>
          <w:color w:val="333333"/>
          <w:sz w:val="22"/>
          <w:szCs w:val="22"/>
          <w:shd w:val="clear" w:color="auto" w:fill="FFFFFF"/>
        </w:rPr>
        <w:t xml:space="preserve">, noncancer death attributed to inflammatory diseases in the Iowa Women’s Health Study. Am J Clin </w:t>
      </w:r>
      <w:proofErr w:type="spellStart"/>
      <w:r w:rsidRPr="00147032">
        <w:rPr>
          <w:rFonts w:cstheme="minorHAnsi"/>
          <w:color w:val="333333"/>
          <w:sz w:val="22"/>
          <w:szCs w:val="22"/>
          <w:shd w:val="clear" w:color="auto" w:fill="FFFFFF"/>
        </w:rPr>
        <w:t>Nutr</w:t>
      </w:r>
      <w:proofErr w:type="spellEnd"/>
      <w:r w:rsidRPr="00147032">
        <w:rPr>
          <w:rFonts w:cstheme="minorHAnsi"/>
          <w:color w:val="333333"/>
          <w:sz w:val="22"/>
          <w:szCs w:val="22"/>
          <w:shd w:val="clear" w:color="auto" w:fill="FFFFFF"/>
        </w:rPr>
        <w:t>. 2007</w:t>
      </w:r>
    </w:p>
    <w:p w14:paraId="42C4CE17" w14:textId="77777777" w:rsidR="006D21F4" w:rsidRDefault="006D21F4" w:rsidP="00166984">
      <w:pPr>
        <w:ind w:left="360"/>
        <w:rPr>
          <w:rFonts w:cstheme="minorHAnsi"/>
          <w:color w:val="222222"/>
          <w:sz w:val="22"/>
          <w:szCs w:val="22"/>
          <w:shd w:val="clear" w:color="auto" w:fill="FFFFFF"/>
        </w:rPr>
      </w:pPr>
    </w:p>
    <w:p w14:paraId="6496B99B" w14:textId="798A1E99"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James, W.P.T., Nelson, M., Ralph, A. and Leather, S., 1997. Socioeconomic determinants of health: the contribution of nutrition to inequalities in health. </w:t>
      </w:r>
      <w:proofErr w:type="spellStart"/>
      <w:r w:rsidRPr="00147032">
        <w:rPr>
          <w:rFonts w:cstheme="minorHAnsi"/>
          <w:i/>
          <w:iCs/>
          <w:color w:val="222222"/>
          <w:sz w:val="22"/>
          <w:szCs w:val="22"/>
          <w:shd w:val="clear" w:color="auto" w:fill="FFFFFF"/>
        </w:rPr>
        <w:t>Bmj</w:t>
      </w:r>
      <w:proofErr w:type="spellEnd"/>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314</w:t>
      </w:r>
      <w:r w:rsidRPr="00147032">
        <w:rPr>
          <w:rFonts w:cstheme="minorHAnsi"/>
          <w:color w:val="222222"/>
          <w:sz w:val="22"/>
          <w:szCs w:val="22"/>
          <w:shd w:val="clear" w:color="auto" w:fill="FFFFFF"/>
        </w:rPr>
        <w:t>(7093), p.1545.</w:t>
      </w:r>
    </w:p>
    <w:p w14:paraId="595DFDE4" w14:textId="77777777" w:rsidR="006D21F4" w:rsidRDefault="006D21F4" w:rsidP="00166984">
      <w:pPr>
        <w:ind w:left="360"/>
        <w:rPr>
          <w:rFonts w:eastAsia="Times New Roman" w:cstheme="minorHAnsi"/>
          <w:sz w:val="22"/>
          <w:szCs w:val="22"/>
          <w:lang w:eastAsia="en-GB"/>
        </w:rPr>
      </w:pPr>
    </w:p>
    <w:p w14:paraId="055B5AC2" w14:textId="0EC93E0C" w:rsidR="00665CEC" w:rsidRPr="00147032" w:rsidRDefault="00665CEC" w:rsidP="00166984">
      <w:pPr>
        <w:ind w:left="360"/>
        <w:rPr>
          <w:rFonts w:eastAsia="Times New Roman" w:cstheme="minorHAnsi"/>
          <w:sz w:val="22"/>
          <w:szCs w:val="22"/>
          <w:lang w:eastAsia="en-GB"/>
        </w:rPr>
      </w:pPr>
      <w:r w:rsidRPr="00147032">
        <w:rPr>
          <w:rFonts w:eastAsia="Times New Roman" w:cstheme="minorHAnsi"/>
          <w:sz w:val="22"/>
          <w:szCs w:val="22"/>
          <w:lang w:eastAsia="en-GB"/>
        </w:rPr>
        <w:t>Johnson J, Weissman MM, Klerman GL. Service utilization and social morbidity associated with depressive symptoms in the community. JAMA 1992</w:t>
      </w:r>
    </w:p>
    <w:p w14:paraId="4A78477D" w14:textId="77777777" w:rsidR="006D21F4" w:rsidRDefault="006D21F4" w:rsidP="00166984">
      <w:pPr>
        <w:ind w:left="360"/>
        <w:rPr>
          <w:rFonts w:eastAsia="Times New Roman" w:cstheme="minorHAnsi"/>
          <w:sz w:val="22"/>
          <w:szCs w:val="22"/>
          <w:lang w:eastAsia="en-GB"/>
        </w:rPr>
      </w:pPr>
    </w:p>
    <w:p w14:paraId="1CB58A16" w14:textId="05E20220" w:rsidR="00665CEC" w:rsidRPr="00147032" w:rsidRDefault="00665CEC" w:rsidP="00166984">
      <w:pPr>
        <w:ind w:left="360"/>
        <w:rPr>
          <w:rFonts w:eastAsia="Times New Roman" w:cstheme="minorHAnsi"/>
          <w:sz w:val="22"/>
          <w:szCs w:val="22"/>
          <w:lang w:eastAsia="en-GB"/>
        </w:rPr>
      </w:pPr>
      <w:proofErr w:type="spellStart"/>
      <w:r w:rsidRPr="00147032">
        <w:rPr>
          <w:rFonts w:eastAsia="Times New Roman" w:cstheme="minorHAnsi"/>
          <w:sz w:val="22"/>
          <w:szCs w:val="22"/>
          <w:lang w:eastAsia="en-GB"/>
        </w:rPr>
        <w:lastRenderedPageBreak/>
        <w:t>Jorm</w:t>
      </w:r>
      <w:proofErr w:type="spellEnd"/>
      <w:r w:rsidRPr="00147032">
        <w:rPr>
          <w:rFonts w:eastAsia="Times New Roman" w:cstheme="minorHAnsi"/>
          <w:sz w:val="22"/>
          <w:szCs w:val="22"/>
          <w:lang w:eastAsia="en-GB"/>
        </w:rPr>
        <w:t xml:space="preserve">, A. F., Patten, S. B., </w:t>
      </w:r>
      <w:proofErr w:type="spellStart"/>
      <w:r w:rsidRPr="00147032">
        <w:rPr>
          <w:rFonts w:eastAsia="Times New Roman" w:cstheme="minorHAnsi"/>
          <w:sz w:val="22"/>
          <w:szCs w:val="22"/>
          <w:lang w:eastAsia="en-GB"/>
        </w:rPr>
        <w:t>Brugha</w:t>
      </w:r>
      <w:proofErr w:type="spellEnd"/>
      <w:r w:rsidRPr="00147032">
        <w:rPr>
          <w:rFonts w:eastAsia="Times New Roman" w:cstheme="minorHAnsi"/>
          <w:sz w:val="22"/>
          <w:szCs w:val="22"/>
          <w:lang w:eastAsia="en-GB"/>
        </w:rPr>
        <w:t xml:space="preserve">, T. S., &amp; </w:t>
      </w:r>
      <w:proofErr w:type="spellStart"/>
      <w:r w:rsidRPr="00147032">
        <w:rPr>
          <w:rFonts w:eastAsia="Times New Roman" w:cstheme="minorHAnsi"/>
          <w:sz w:val="22"/>
          <w:szCs w:val="22"/>
          <w:lang w:eastAsia="en-GB"/>
        </w:rPr>
        <w:t>Mojtabai</w:t>
      </w:r>
      <w:proofErr w:type="spellEnd"/>
      <w:r w:rsidRPr="00147032">
        <w:rPr>
          <w:rFonts w:eastAsia="Times New Roman" w:cstheme="minorHAnsi"/>
          <w:sz w:val="22"/>
          <w:szCs w:val="22"/>
          <w:lang w:eastAsia="en-GB"/>
        </w:rPr>
        <w:t>, R. (2017). Has increased provision of treatment reduced the prevalence of common mental disorders? Review of the evidence from four countries. World Psychiatry</w:t>
      </w:r>
    </w:p>
    <w:p w14:paraId="7B7F3E03" w14:textId="77777777" w:rsidR="00665CEC" w:rsidRPr="00147032" w:rsidRDefault="00665CEC" w:rsidP="00166984">
      <w:pPr>
        <w:pStyle w:val="NormalWeb"/>
        <w:ind w:left="360"/>
        <w:rPr>
          <w:rFonts w:asciiTheme="minorHAnsi" w:hAnsiTheme="minorHAnsi" w:cstheme="minorHAnsi"/>
          <w:sz w:val="22"/>
          <w:szCs w:val="22"/>
        </w:rPr>
      </w:pPr>
      <w:r w:rsidRPr="00147032">
        <w:rPr>
          <w:rFonts w:asciiTheme="minorHAnsi" w:hAnsiTheme="minorHAnsi" w:cstheme="minorHAnsi"/>
          <w:color w:val="212121"/>
          <w:sz w:val="22"/>
          <w:szCs w:val="22"/>
          <w:shd w:val="clear" w:color="auto" w:fill="FFFFFF"/>
        </w:rPr>
        <w:t xml:space="preserve">Kapil U. Health consequences of iodine deficiency. Sultan Qaboos </w:t>
      </w:r>
      <w:proofErr w:type="spellStart"/>
      <w:r w:rsidRPr="00147032">
        <w:rPr>
          <w:rFonts w:asciiTheme="minorHAnsi" w:hAnsiTheme="minorHAnsi" w:cstheme="minorHAnsi"/>
          <w:color w:val="212121"/>
          <w:sz w:val="22"/>
          <w:szCs w:val="22"/>
          <w:shd w:val="clear" w:color="auto" w:fill="FFFFFF"/>
        </w:rPr>
        <w:t>Univ</w:t>
      </w:r>
      <w:proofErr w:type="spellEnd"/>
      <w:r w:rsidRPr="00147032">
        <w:rPr>
          <w:rFonts w:asciiTheme="minorHAnsi" w:hAnsiTheme="minorHAnsi" w:cstheme="minorHAnsi"/>
          <w:color w:val="212121"/>
          <w:sz w:val="22"/>
          <w:szCs w:val="22"/>
          <w:shd w:val="clear" w:color="auto" w:fill="FFFFFF"/>
        </w:rPr>
        <w:t xml:space="preserve"> Med J. 2007</w:t>
      </w:r>
    </w:p>
    <w:p w14:paraId="5B7AF8FE" w14:textId="77777777" w:rsidR="00665CEC" w:rsidRPr="00147032" w:rsidRDefault="00665CEC" w:rsidP="00166984">
      <w:pPr>
        <w:ind w:left="360"/>
        <w:rPr>
          <w:rFonts w:cstheme="minorHAnsi"/>
          <w:color w:val="333333"/>
          <w:sz w:val="22"/>
          <w:szCs w:val="22"/>
          <w:shd w:val="clear" w:color="auto" w:fill="FFFFFF"/>
        </w:rPr>
      </w:pPr>
      <w:r w:rsidRPr="00147032">
        <w:rPr>
          <w:rStyle w:val="surname"/>
          <w:rFonts w:cstheme="minorHAnsi"/>
          <w:color w:val="333333"/>
          <w:sz w:val="22"/>
          <w:szCs w:val="22"/>
          <w:bdr w:val="none" w:sz="0" w:space="0" w:color="auto" w:frame="1"/>
          <w:shd w:val="clear" w:color="auto" w:fill="FFFFFF"/>
        </w:rPr>
        <w:t>Kendall</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PC</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Compton</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SN</w:t>
      </w:r>
      <w:r w:rsidRPr="00147032">
        <w:rPr>
          <w:rFonts w:cstheme="minorHAnsi"/>
          <w:color w:val="333333"/>
          <w:sz w:val="22"/>
          <w:szCs w:val="22"/>
          <w:shd w:val="clear" w:color="auto" w:fill="FFFFFF"/>
        </w:rPr>
        <w:t>, </w:t>
      </w:r>
      <w:proofErr w:type="spellStart"/>
      <w:r w:rsidRPr="00147032">
        <w:rPr>
          <w:rStyle w:val="surname"/>
          <w:rFonts w:cstheme="minorHAnsi"/>
          <w:color w:val="333333"/>
          <w:sz w:val="22"/>
          <w:szCs w:val="22"/>
          <w:bdr w:val="none" w:sz="0" w:space="0" w:color="auto" w:frame="1"/>
          <w:shd w:val="clear" w:color="auto" w:fill="FFFFFF"/>
        </w:rPr>
        <w:t>Walkup</w:t>
      </w:r>
      <w:proofErr w:type="spellEnd"/>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JT</w:t>
      </w:r>
      <w:r w:rsidRPr="00147032">
        <w:rPr>
          <w:rFonts w:cstheme="minorHAnsi"/>
          <w:color w:val="333333"/>
          <w:sz w:val="22"/>
          <w:szCs w:val="22"/>
          <w:shd w:val="clear" w:color="auto" w:fill="FFFFFF"/>
        </w:rPr>
        <w:t>, </w:t>
      </w:r>
      <w:r w:rsidRPr="00147032">
        <w:rPr>
          <w:rStyle w:val="etal"/>
          <w:rFonts w:cstheme="minorHAnsi"/>
          <w:color w:val="333333"/>
          <w:sz w:val="22"/>
          <w:szCs w:val="22"/>
          <w:bdr w:val="none" w:sz="0" w:space="0" w:color="auto" w:frame="1"/>
          <w:shd w:val="clear" w:color="auto" w:fill="FFFFFF"/>
        </w:rPr>
        <w:t>et al</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2010</w:t>
      </w:r>
      <w:r w:rsidRPr="00147032">
        <w:rPr>
          <w:rFonts w:cstheme="minorHAnsi"/>
          <w:color w:val="333333"/>
          <w:sz w:val="22"/>
          <w:szCs w:val="22"/>
          <w:shd w:val="clear" w:color="auto" w:fill="FFFFFF"/>
        </w:rPr>
        <w:t>) </w:t>
      </w:r>
      <w:r w:rsidRPr="00147032">
        <w:rPr>
          <w:rStyle w:val="article-title"/>
          <w:rFonts w:cstheme="minorHAnsi"/>
          <w:color w:val="333333"/>
          <w:sz w:val="22"/>
          <w:szCs w:val="22"/>
          <w:bdr w:val="none" w:sz="0" w:space="0" w:color="auto" w:frame="1"/>
          <w:shd w:val="clear" w:color="auto" w:fill="FFFFFF"/>
        </w:rPr>
        <w:t>Clinical characteristics of anxiety disordered youth</w:t>
      </w:r>
      <w:r w:rsidRPr="00147032">
        <w:rPr>
          <w:rFonts w:cstheme="minorHAnsi"/>
          <w:color w:val="333333"/>
          <w:sz w:val="22"/>
          <w:szCs w:val="22"/>
          <w:shd w:val="clear" w:color="auto" w:fill="FFFFFF"/>
        </w:rPr>
        <w:t>.</w:t>
      </w:r>
    </w:p>
    <w:p w14:paraId="1574E216" w14:textId="77777777" w:rsidR="00A47360" w:rsidRDefault="00A47360" w:rsidP="00166984">
      <w:pPr>
        <w:pStyle w:val="NormalWeb"/>
        <w:spacing w:before="0" w:beforeAutospacing="0" w:after="0" w:afterAutospacing="0"/>
        <w:ind w:left="360"/>
        <w:textAlignment w:val="baseline"/>
        <w:rPr>
          <w:rFonts w:asciiTheme="minorHAnsi" w:hAnsiTheme="minorHAnsi" w:cstheme="minorHAnsi"/>
          <w:color w:val="222222"/>
          <w:sz w:val="22"/>
          <w:szCs w:val="22"/>
          <w:shd w:val="clear" w:color="auto" w:fill="FFFFFF"/>
        </w:rPr>
      </w:pPr>
    </w:p>
    <w:p w14:paraId="17AF0483" w14:textId="7E581D9C" w:rsidR="00665CEC" w:rsidRPr="00147032" w:rsidRDefault="00665CEC" w:rsidP="00166984">
      <w:pPr>
        <w:pStyle w:val="NormalWeb"/>
        <w:spacing w:before="0" w:beforeAutospacing="0" w:after="0" w:afterAutospacing="0"/>
        <w:ind w:left="360"/>
        <w:textAlignment w:val="baseline"/>
        <w:rPr>
          <w:rFonts w:asciiTheme="minorHAnsi" w:hAnsiTheme="minorHAnsi" w:cstheme="minorHAnsi"/>
          <w:color w:val="2A2A2A"/>
          <w:sz w:val="22"/>
          <w:szCs w:val="22"/>
        </w:rPr>
      </w:pPr>
      <w:r w:rsidRPr="00147032">
        <w:rPr>
          <w:rFonts w:asciiTheme="minorHAnsi" w:hAnsiTheme="minorHAnsi" w:cstheme="minorHAnsi"/>
          <w:color w:val="222222"/>
          <w:sz w:val="22"/>
          <w:szCs w:val="22"/>
          <w:shd w:val="clear" w:color="auto" w:fill="FFFFFF"/>
        </w:rPr>
        <w:t xml:space="preserve">Khanna, P., </w:t>
      </w:r>
      <w:proofErr w:type="spellStart"/>
      <w:r w:rsidRPr="00147032">
        <w:rPr>
          <w:rFonts w:asciiTheme="minorHAnsi" w:hAnsiTheme="minorHAnsi" w:cstheme="minorHAnsi"/>
          <w:color w:val="222222"/>
          <w:sz w:val="22"/>
          <w:szCs w:val="22"/>
          <w:shd w:val="clear" w:color="auto" w:fill="FFFFFF"/>
        </w:rPr>
        <w:t>Chattu</w:t>
      </w:r>
      <w:proofErr w:type="spellEnd"/>
      <w:r w:rsidRPr="00147032">
        <w:rPr>
          <w:rFonts w:asciiTheme="minorHAnsi" w:hAnsiTheme="minorHAnsi" w:cstheme="minorHAnsi"/>
          <w:color w:val="222222"/>
          <w:sz w:val="22"/>
          <w:szCs w:val="22"/>
          <w:shd w:val="clear" w:color="auto" w:fill="FFFFFF"/>
        </w:rPr>
        <w:t>, V.K. and Aeri, B.T., 2019. Nutritional aspects of depression in adolescents-a systematic review. </w:t>
      </w:r>
      <w:r w:rsidRPr="00147032">
        <w:rPr>
          <w:rFonts w:asciiTheme="minorHAnsi" w:hAnsiTheme="minorHAnsi" w:cstheme="minorHAnsi"/>
          <w:i/>
          <w:iCs/>
          <w:color w:val="222222"/>
          <w:sz w:val="22"/>
          <w:szCs w:val="22"/>
          <w:shd w:val="clear" w:color="auto" w:fill="FFFFFF"/>
        </w:rPr>
        <w:t>International journal of preventive medicine</w:t>
      </w:r>
      <w:r w:rsidRPr="00147032">
        <w:rPr>
          <w:rFonts w:asciiTheme="minorHAnsi" w:hAnsiTheme="minorHAnsi" w:cstheme="minorHAnsi"/>
          <w:color w:val="222222"/>
          <w:sz w:val="22"/>
          <w:szCs w:val="22"/>
          <w:shd w:val="clear" w:color="auto" w:fill="FFFFFF"/>
        </w:rPr>
        <w:t>, </w:t>
      </w:r>
      <w:r w:rsidRPr="00147032">
        <w:rPr>
          <w:rFonts w:asciiTheme="minorHAnsi" w:hAnsiTheme="minorHAnsi" w:cstheme="minorHAnsi"/>
          <w:i/>
          <w:iCs/>
          <w:color w:val="222222"/>
          <w:sz w:val="22"/>
          <w:szCs w:val="22"/>
          <w:shd w:val="clear" w:color="auto" w:fill="FFFFFF"/>
        </w:rPr>
        <w:t>10</w:t>
      </w:r>
      <w:r w:rsidRPr="00147032">
        <w:rPr>
          <w:rFonts w:asciiTheme="minorHAnsi" w:hAnsiTheme="minorHAnsi" w:cstheme="minorHAnsi"/>
          <w:color w:val="222222"/>
          <w:sz w:val="22"/>
          <w:szCs w:val="22"/>
          <w:shd w:val="clear" w:color="auto" w:fill="FFFFFF"/>
        </w:rPr>
        <w:t>.</w:t>
      </w:r>
    </w:p>
    <w:p w14:paraId="10D268FE" w14:textId="77777777" w:rsidR="00A47360" w:rsidRDefault="00A47360" w:rsidP="00166984">
      <w:pPr>
        <w:ind w:left="360"/>
        <w:rPr>
          <w:rFonts w:cstheme="minorHAnsi"/>
          <w:color w:val="222222"/>
          <w:sz w:val="22"/>
          <w:szCs w:val="22"/>
          <w:shd w:val="clear" w:color="auto" w:fill="FFFFFF"/>
        </w:rPr>
      </w:pPr>
    </w:p>
    <w:p w14:paraId="304CE012" w14:textId="40121592"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Kulkarni, A.A., Swinburn, B.A. and Utter, J., 2015. Associations between diet quality and mental health in socially disadvantaged New Zealand adolescents. </w:t>
      </w:r>
      <w:r w:rsidRPr="00147032">
        <w:rPr>
          <w:rFonts w:cstheme="minorHAnsi"/>
          <w:i/>
          <w:iCs/>
          <w:color w:val="222222"/>
          <w:sz w:val="22"/>
          <w:szCs w:val="22"/>
          <w:shd w:val="clear" w:color="auto" w:fill="FFFFFF"/>
        </w:rPr>
        <w:t>European Journal of Clinical Nutrition</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69</w:t>
      </w:r>
      <w:r w:rsidRPr="00147032">
        <w:rPr>
          <w:rFonts w:cstheme="minorHAnsi"/>
          <w:color w:val="222222"/>
          <w:sz w:val="22"/>
          <w:szCs w:val="22"/>
          <w:shd w:val="clear" w:color="auto" w:fill="FFFFFF"/>
        </w:rPr>
        <w:t>(1), pp.79-83.</w:t>
      </w:r>
    </w:p>
    <w:p w14:paraId="2CD53067" w14:textId="77777777" w:rsidR="00A47360" w:rsidRDefault="00A47360" w:rsidP="00166984">
      <w:pPr>
        <w:ind w:left="360"/>
        <w:rPr>
          <w:rFonts w:cstheme="minorHAnsi"/>
          <w:color w:val="212121"/>
          <w:sz w:val="22"/>
          <w:szCs w:val="22"/>
          <w:shd w:val="clear" w:color="auto" w:fill="FFFFFF"/>
        </w:rPr>
      </w:pPr>
    </w:p>
    <w:p w14:paraId="103CDB26" w14:textId="7312A1C6" w:rsidR="00665CEC" w:rsidRPr="00147032" w:rsidRDefault="00665CEC" w:rsidP="00166984">
      <w:pPr>
        <w:ind w:left="360"/>
        <w:rPr>
          <w:rFonts w:cstheme="minorHAnsi"/>
          <w:color w:val="212121"/>
          <w:sz w:val="22"/>
          <w:szCs w:val="22"/>
          <w:shd w:val="clear" w:color="auto" w:fill="FFFFFF"/>
        </w:rPr>
      </w:pPr>
      <w:r w:rsidRPr="00147032">
        <w:rPr>
          <w:rFonts w:cstheme="minorHAnsi"/>
          <w:color w:val="212121"/>
          <w:sz w:val="22"/>
          <w:szCs w:val="22"/>
          <w:shd w:val="clear" w:color="auto" w:fill="FFFFFF"/>
        </w:rPr>
        <w:t>Lai SJ, Hiles S, Bisquera A, Hure JA, McEvoy M, Attia J. A systematic review and meta-analysis of dietary patterns and depression in community-dwelling adults. </w:t>
      </w:r>
      <w:r w:rsidRPr="00147032">
        <w:rPr>
          <w:rStyle w:val="ref-journal"/>
          <w:rFonts w:cstheme="minorHAnsi"/>
          <w:i/>
          <w:iCs/>
          <w:color w:val="212121"/>
          <w:sz w:val="22"/>
          <w:szCs w:val="22"/>
          <w:shd w:val="clear" w:color="auto" w:fill="FFFFFF"/>
        </w:rPr>
        <w:t xml:space="preserve">Am J Clin </w:t>
      </w:r>
      <w:proofErr w:type="spellStart"/>
      <w:r w:rsidRPr="00147032">
        <w:rPr>
          <w:rStyle w:val="ref-journal"/>
          <w:rFonts w:cstheme="minorHAnsi"/>
          <w:i/>
          <w:iCs/>
          <w:color w:val="212121"/>
          <w:sz w:val="22"/>
          <w:szCs w:val="22"/>
          <w:shd w:val="clear" w:color="auto" w:fill="FFFFFF"/>
        </w:rPr>
        <w:t>Nutr</w:t>
      </w:r>
      <w:proofErr w:type="spellEnd"/>
      <w:r w:rsidRPr="00147032">
        <w:rPr>
          <w:rStyle w:val="ref-journal"/>
          <w:rFonts w:cstheme="minorHAnsi"/>
          <w:i/>
          <w:iCs/>
          <w:color w:val="212121"/>
          <w:sz w:val="22"/>
          <w:szCs w:val="22"/>
          <w:shd w:val="clear" w:color="auto" w:fill="FFFFFF"/>
        </w:rPr>
        <w:t>. </w:t>
      </w:r>
      <w:r w:rsidRPr="00147032">
        <w:rPr>
          <w:rFonts w:cstheme="minorHAnsi"/>
          <w:color w:val="212121"/>
          <w:sz w:val="22"/>
          <w:szCs w:val="22"/>
          <w:shd w:val="clear" w:color="auto" w:fill="FFFFFF"/>
        </w:rPr>
        <w:t>2014</w:t>
      </w:r>
    </w:p>
    <w:p w14:paraId="456AE82C" w14:textId="77777777" w:rsidR="00A47360" w:rsidRDefault="00A47360" w:rsidP="00A47360">
      <w:pPr>
        <w:pStyle w:val="NoSpacing"/>
        <w:ind w:left="360"/>
        <w:rPr>
          <w:rFonts w:cstheme="minorHAnsi"/>
          <w:color w:val="222222"/>
          <w:shd w:val="clear" w:color="auto" w:fill="FFFFFF"/>
        </w:rPr>
      </w:pPr>
    </w:p>
    <w:p w14:paraId="09AFF4A9" w14:textId="20D924F1" w:rsidR="00665CEC" w:rsidRPr="00147032" w:rsidRDefault="00665CEC" w:rsidP="00A47360">
      <w:pPr>
        <w:pStyle w:val="NoSpacing"/>
        <w:ind w:left="360"/>
        <w:rPr>
          <w:rFonts w:cstheme="minorHAnsi"/>
          <w:color w:val="222222"/>
          <w:shd w:val="clear" w:color="auto" w:fill="FFFFFF"/>
        </w:rPr>
      </w:pPr>
      <w:proofErr w:type="spellStart"/>
      <w:r w:rsidRPr="00147032">
        <w:rPr>
          <w:rFonts w:cstheme="minorHAnsi"/>
          <w:color w:val="222222"/>
          <w:shd w:val="clear" w:color="auto" w:fill="FFFFFF"/>
        </w:rPr>
        <w:t>Lankelma</w:t>
      </w:r>
      <w:proofErr w:type="spellEnd"/>
      <w:r w:rsidRPr="00147032">
        <w:rPr>
          <w:rFonts w:cstheme="minorHAnsi"/>
          <w:color w:val="222222"/>
          <w:shd w:val="clear" w:color="auto" w:fill="FFFFFF"/>
        </w:rPr>
        <w:t xml:space="preserve">, J.M., </w:t>
      </w:r>
      <w:proofErr w:type="spellStart"/>
      <w:r w:rsidRPr="00147032">
        <w:rPr>
          <w:rFonts w:cstheme="minorHAnsi"/>
          <w:color w:val="222222"/>
          <w:shd w:val="clear" w:color="auto" w:fill="FFFFFF"/>
        </w:rPr>
        <w:t>Nieuwdorp</w:t>
      </w:r>
      <w:proofErr w:type="spellEnd"/>
      <w:r w:rsidRPr="00147032">
        <w:rPr>
          <w:rFonts w:cstheme="minorHAnsi"/>
          <w:color w:val="222222"/>
          <w:shd w:val="clear" w:color="auto" w:fill="FFFFFF"/>
        </w:rPr>
        <w:t xml:space="preserve">, M., De Vos, W.M. and </w:t>
      </w:r>
      <w:proofErr w:type="spellStart"/>
      <w:r w:rsidRPr="00147032">
        <w:rPr>
          <w:rFonts w:cstheme="minorHAnsi"/>
          <w:color w:val="222222"/>
          <w:shd w:val="clear" w:color="auto" w:fill="FFFFFF"/>
        </w:rPr>
        <w:t>Wiersinga</w:t>
      </w:r>
      <w:proofErr w:type="spellEnd"/>
      <w:r w:rsidRPr="00147032">
        <w:rPr>
          <w:rFonts w:cstheme="minorHAnsi"/>
          <w:color w:val="222222"/>
          <w:shd w:val="clear" w:color="auto" w:fill="FFFFFF"/>
        </w:rPr>
        <w:t>, W.J., 2015. The gut microbiota in internal medicine: implications for health and disease. </w:t>
      </w:r>
      <w:r w:rsidRPr="00147032">
        <w:rPr>
          <w:rFonts w:cstheme="minorHAnsi"/>
          <w:i/>
          <w:iCs/>
          <w:color w:val="222222"/>
          <w:shd w:val="clear" w:color="auto" w:fill="FFFFFF"/>
        </w:rPr>
        <w:t>Neth J Med</w:t>
      </w:r>
      <w:r w:rsidRPr="00147032">
        <w:rPr>
          <w:rFonts w:cstheme="minorHAnsi"/>
          <w:color w:val="222222"/>
          <w:shd w:val="clear" w:color="auto" w:fill="FFFFFF"/>
        </w:rPr>
        <w:t>, </w:t>
      </w:r>
      <w:r w:rsidRPr="00147032">
        <w:rPr>
          <w:rFonts w:cstheme="minorHAnsi"/>
          <w:i/>
          <w:iCs/>
          <w:color w:val="222222"/>
          <w:shd w:val="clear" w:color="auto" w:fill="FFFFFF"/>
        </w:rPr>
        <w:t>73</w:t>
      </w:r>
      <w:r w:rsidRPr="00147032">
        <w:rPr>
          <w:rFonts w:cstheme="minorHAnsi"/>
          <w:color w:val="222222"/>
          <w:shd w:val="clear" w:color="auto" w:fill="FFFFFF"/>
        </w:rPr>
        <w:t>(2), pp.61-8.</w:t>
      </w:r>
    </w:p>
    <w:p w14:paraId="430E90E3" w14:textId="77777777" w:rsidR="00A47360" w:rsidRDefault="00A47360" w:rsidP="00166984">
      <w:pPr>
        <w:ind w:left="360"/>
        <w:rPr>
          <w:rFonts w:eastAsia="Times New Roman" w:cstheme="minorHAnsi"/>
          <w:sz w:val="22"/>
          <w:szCs w:val="22"/>
          <w:lang w:eastAsia="en-GB"/>
        </w:rPr>
      </w:pPr>
    </w:p>
    <w:p w14:paraId="3E499F2F" w14:textId="57967B8C" w:rsidR="00665CEC" w:rsidRPr="00147032" w:rsidRDefault="00665CEC" w:rsidP="00166984">
      <w:pPr>
        <w:ind w:left="360"/>
        <w:rPr>
          <w:rFonts w:eastAsia="Times New Roman" w:cstheme="minorHAnsi"/>
          <w:sz w:val="22"/>
          <w:szCs w:val="22"/>
          <w:lang w:eastAsia="en-GB"/>
        </w:rPr>
      </w:pPr>
      <w:proofErr w:type="spellStart"/>
      <w:r w:rsidRPr="00147032">
        <w:rPr>
          <w:rFonts w:eastAsia="Times New Roman" w:cstheme="minorHAnsi"/>
          <w:sz w:val="22"/>
          <w:szCs w:val="22"/>
          <w:lang w:eastAsia="en-GB"/>
        </w:rPr>
        <w:t>Lassale</w:t>
      </w:r>
      <w:proofErr w:type="spellEnd"/>
      <w:r w:rsidRPr="00147032">
        <w:rPr>
          <w:rFonts w:eastAsia="Times New Roman" w:cstheme="minorHAnsi"/>
          <w:sz w:val="22"/>
          <w:szCs w:val="22"/>
          <w:lang w:eastAsia="en-GB"/>
        </w:rPr>
        <w:t xml:space="preserve"> C, Batty GD, </w:t>
      </w:r>
      <w:proofErr w:type="spellStart"/>
      <w:r w:rsidRPr="00147032">
        <w:rPr>
          <w:rFonts w:eastAsia="Times New Roman" w:cstheme="minorHAnsi"/>
          <w:sz w:val="22"/>
          <w:szCs w:val="22"/>
          <w:lang w:eastAsia="en-GB"/>
        </w:rPr>
        <w:t>Baghdadli</w:t>
      </w:r>
      <w:proofErr w:type="spellEnd"/>
      <w:r w:rsidRPr="00147032">
        <w:rPr>
          <w:rFonts w:eastAsia="Times New Roman" w:cstheme="minorHAnsi"/>
          <w:sz w:val="22"/>
          <w:szCs w:val="22"/>
          <w:lang w:eastAsia="en-GB"/>
        </w:rPr>
        <w:t xml:space="preserve"> A, et al. Healthy dietary indices and risk of depressive outcomes: a systematic review and meta-analysis of observational studies. Mol Psychiatry 2019</w:t>
      </w:r>
    </w:p>
    <w:p w14:paraId="5C9EE9C7" w14:textId="77777777" w:rsidR="00A47360" w:rsidRDefault="00A47360" w:rsidP="00166984">
      <w:pPr>
        <w:pStyle w:val="NoSpacing"/>
        <w:ind w:left="360"/>
        <w:rPr>
          <w:rFonts w:cstheme="minorHAnsi"/>
          <w:color w:val="212121"/>
          <w:shd w:val="clear" w:color="auto" w:fill="FFFFFF"/>
        </w:rPr>
      </w:pPr>
    </w:p>
    <w:p w14:paraId="296C92DC" w14:textId="3159C9C9" w:rsidR="00665CEC" w:rsidRPr="00147032" w:rsidRDefault="00665CEC" w:rsidP="00166984">
      <w:pPr>
        <w:pStyle w:val="NoSpacing"/>
        <w:ind w:left="360"/>
        <w:rPr>
          <w:rFonts w:cstheme="minorHAnsi"/>
          <w:color w:val="212121"/>
          <w:shd w:val="clear" w:color="auto" w:fill="FFFFFF"/>
        </w:rPr>
      </w:pPr>
      <w:r w:rsidRPr="00147032">
        <w:rPr>
          <w:rFonts w:cstheme="minorHAnsi"/>
          <w:color w:val="212121"/>
          <w:shd w:val="clear" w:color="auto" w:fill="FFFFFF"/>
        </w:rPr>
        <w:t>Lee CH, Giuliani F. The Role of Inflammation in Depression and Fatigue. Front Immunol. 2019</w:t>
      </w:r>
    </w:p>
    <w:p w14:paraId="31826FE9" w14:textId="77777777" w:rsidR="00A47360" w:rsidRDefault="00A47360" w:rsidP="00166984">
      <w:pPr>
        <w:ind w:left="360"/>
        <w:rPr>
          <w:rStyle w:val="surname"/>
          <w:rFonts w:cstheme="minorHAnsi"/>
          <w:color w:val="333333"/>
          <w:sz w:val="22"/>
          <w:szCs w:val="22"/>
          <w:bdr w:val="none" w:sz="0" w:space="0" w:color="auto" w:frame="1"/>
          <w:shd w:val="clear" w:color="auto" w:fill="FFFFFF"/>
        </w:rPr>
      </w:pPr>
    </w:p>
    <w:p w14:paraId="454AD205" w14:textId="577B5540" w:rsidR="00665CEC" w:rsidRPr="00147032" w:rsidRDefault="00665CEC" w:rsidP="00166984">
      <w:pPr>
        <w:ind w:left="360"/>
        <w:rPr>
          <w:rFonts w:cstheme="minorHAnsi"/>
          <w:color w:val="333333"/>
          <w:sz w:val="22"/>
          <w:szCs w:val="22"/>
          <w:shd w:val="clear" w:color="auto" w:fill="FFFFFF"/>
        </w:rPr>
      </w:pPr>
      <w:proofErr w:type="spellStart"/>
      <w:r w:rsidRPr="00147032">
        <w:rPr>
          <w:rStyle w:val="surname"/>
          <w:rFonts w:cstheme="minorHAnsi"/>
          <w:color w:val="333333"/>
          <w:sz w:val="22"/>
          <w:szCs w:val="22"/>
          <w:bdr w:val="none" w:sz="0" w:space="0" w:color="auto" w:frame="1"/>
          <w:shd w:val="clear" w:color="auto" w:fill="FFFFFF"/>
        </w:rPr>
        <w:t>Lemstra</w:t>
      </w:r>
      <w:proofErr w:type="spellEnd"/>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M</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Neudorf</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C</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D’Arcy</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C</w:t>
      </w:r>
      <w:r w:rsidRPr="00147032">
        <w:rPr>
          <w:rFonts w:cstheme="minorHAnsi"/>
          <w:color w:val="333333"/>
          <w:sz w:val="22"/>
          <w:szCs w:val="22"/>
          <w:shd w:val="clear" w:color="auto" w:fill="FFFFFF"/>
        </w:rPr>
        <w:t>, </w:t>
      </w:r>
      <w:r w:rsidRPr="00147032">
        <w:rPr>
          <w:rStyle w:val="etal"/>
          <w:rFonts w:cstheme="minorHAnsi"/>
          <w:color w:val="333333"/>
          <w:sz w:val="22"/>
          <w:szCs w:val="22"/>
          <w:bdr w:val="none" w:sz="0" w:space="0" w:color="auto" w:frame="1"/>
          <w:shd w:val="clear" w:color="auto" w:fill="FFFFFF"/>
        </w:rPr>
        <w:t>et al</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2008</w:t>
      </w:r>
      <w:r w:rsidRPr="00147032">
        <w:rPr>
          <w:rFonts w:cstheme="minorHAnsi"/>
          <w:color w:val="333333"/>
          <w:sz w:val="22"/>
          <w:szCs w:val="22"/>
          <w:shd w:val="clear" w:color="auto" w:fill="FFFFFF"/>
        </w:rPr>
        <w:t>) </w:t>
      </w:r>
      <w:r w:rsidRPr="00147032">
        <w:rPr>
          <w:rStyle w:val="article-title"/>
          <w:rFonts w:cstheme="minorHAnsi"/>
          <w:color w:val="333333"/>
          <w:sz w:val="22"/>
          <w:szCs w:val="22"/>
          <w:bdr w:val="none" w:sz="0" w:space="0" w:color="auto" w:frame="1"/>
          <w:shd w:val="clear" w:color="auto" w:fill="FFFFFF"/>
        </w:rPr>
        <w:t>A systematic review of depressed mood and anxiety by SES in youth aged 10–15 years</w:t>
      </w:r>
      <w:r w:rsidRPr="00147032">
        <w:rPr>
          <w:rFonts w:cstheme="minorHAnsi"/>
          <w:color w:val="333333"/>
          <w:sz w:val="22"/>
          <w:szCs w:val="22"/>
          <w:shd w:val="clear" w:color="auto" w:fill="FFFFFF"/>
        </w:rPr>
        <w:t>.</w:t>
      </w:r>
    </w:p>
    <w:p w14:paraId="0F639C6B" w14:textId="77777777" w:rsidR="00A47360" w:rsidRDefault="00A47360" w:rsidP="00166984">
      <w:pPr>
        <w:ind w:left="360"/>
        <w:rPr>
          <w:rFonts w:eastAsia="Times New Roman" w:cstheme="minorHAnsi"/>
          <w:sz w:val="22"/>
          <w:szCs w:val="22"/>
          <w:shd w:val="clear" w:color="auto" w:fill="FFFFFF"/>
          <w:lang w:eastAsia="en-GB"/>
        </w:rPr>
      </w:pPr>
    </w:p>
    <w:p w14:paraId="6267EA53" w14:textId="740C1A8E"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Leonard BE. The role of noradrenaline in depression: A review. </w:t>
      </w:r>
      <w:r w:rsidRPr="00147032">
        <w:rPr>
          <w:rFonts w:eastAsia="Times New Roman" w:cstheme="minorHAnsi"/>
          <w:i/>
          <w:iCs/>
          <w:sz w:val="22"/>
          <w:szCs w:val="22"/>
          <w:shd w:val="clear" w:color="auto" w:fill="FFFFFF"/>
          <w:lang w:eastAsia="en-GB"/>
        </w:rPr>
        <w:t xml:space="preserve">J </w:t>
      </w:r>
      <w:proofErr w:type="spellStart"/>
      <w:r w:rsidRPr="00147032">
        <w:rPr>
          <w:rFonts w:eastAsia="Times New Roman" w:cstheme="minorHAnsi"/>
          <w:i/>
          <w:iCs/>
          <w:sz w:val="22"/>
          <w:szCs w:val="22"/>
          <w:shd w:val="clear" w:color="auto" w:fill="FFFFFF"/>
          <w:lang w:eastAsia="en-GB"/>
        </w:rPr>
        <w:t>Psychopharmacol</w:t>
      </w:r>
      <w:proofErr w:type="spellEnd"/>
      <w:r w:rsidRPr="00147032">
        <w:rPr>
          <w:rFonts w:eastAsia="Times New Roman" w:cstheme="minorHAnsi"/>
          <w:i/>
          <w:iCs/>
          <w:sz w:val="22"/>
          <w:szCs w:val="22"/>
          <w:shd w:val="clear" w:color="auto" w:fill="FFFFFF"/>
          <w:lang w:eastAsia="en-GB"/>
        </w:rPr>
        <w:t>. </w:t>
      </w:r>
      <w:r w:rsidRPr="00147032">
        <w:rPr>
          <w:rFonts w:eastAsia="Times New Roman" w:cstheme="minorHAnsi"/>
          <w:sz w:val="22"/>
          <w:szCs w:val="22"/>
          <w:shd w:val="clear" w:color="auto" w:fill="FFFFFF"/>
          <w:lang w:eastAsia="en-GB"/>
        </w:rPr>
        <w:t>1997</w:t>
      </w:r>
    </w:p>
    <w:p w14:paraId="3F324935" w14:textId="77777777" w:rsidR="00A47360" w:rsidRDefault="00A47360" w:rsidP="00166984">
      <w:pPr>
        <w:ind w:left="360"/>
        <w:rPr>
          <w:rFonts w:cstheme="minorHAnsi"/>
          <w:color w:val="222222"/>
          <w:sz w:val="22"/>
          <w:szCs w:val="22"/>
          <w:shd w:val="clear" w:color="auto" w:fill="FFFFFF"/>
        </w:rPr>
      </w:pPr>
    </w:p>
    <w:p w14:paraId="47954A31" w14:textId="7B747ED2"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Liang, K., Chen, S. and Chi, X., 2022. Care their diet and mind: association between eating habits and mental health in Chinese left-behind children. </w:t>
      </w:r>
      <w:r w:rsidRPr="00147032">
        <w:rPr>
          <w:rFonts w:cstheme="minorHAnsi"/>
          <w:i/>
          <w:iCs/>
          <w:color w:val="222222"/>
          <w:sz w:val="22"/>
          <w:szCs w:val="22"/>
          <w:shd w:val="clear" w:color="auto" w:fill="FFFFFF"/>
        </w:rPr>
        <w:t>Nutrients</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14</w:t>
      </w:r>
      <w:r w:rsidRPr="00147032">
        <w:rPr>
          <w:rFonts w:cstheme="minorHAnsi"/>
          <w:color w:val="222222"/>
          <w:sz w:val="22"/>
          <w:szCs w:val="22"/>
          <w:shd w:val="clear" w:color="auto" w:fill="FFFFFF"/>
        </w:rPr>
        <w:t>(3), p.524.</w:t>
      </w:r>
    </w:p>
    <w:p w14:paraId="3BC789E9" w14:textId="77777777" w:rsidR="00A47360" w:rsidRDefault="00A47360" w:rsidP="00166984">
      <w:pPr>
        <w:pStyle w:val="NoSpacing"/>
        <w:ind w:left="360"/>
        <w:rPr>
          <w:rFonts w:cstheme="minorHAnsi"/>
          <w:color w:val="303030"/>
          <w:shd w:val="clear" w:color="auto" w:fill="FFFFFF"/>
        </w:rPr>
      </w:pPr>
    </w:p>
    <w:p w14:paraId="454C240D" w14:textId="072F471B" w:rsidR="00665CEC" w:rsidRPr="00147032" w:rsidRDefault="00665CEC" w:rsidP="00166984">
      <w:pPr>
        <w:pStyle w:val="NoSpacing"/>
        <w:ind w:left="360"/>
        <w:rPr>
          <w:rFonts w:cstheme="minorHAnsi"/>
          <w:color w:val="303030"/>
          <w:shd w:val="clear" w:color="auto" w:fill="FFFFFF"/>
        </w:rPr>
      </w:pPr>
      <w:r w:rsidRPr="00147032">
        <w:rPr>
          <w:rFonts w:cstheme="minorHAnsi"/>
          <w:color w:val="303030"/>
          <w:shd w:val="clear" w:color="auto" w:fill="FFFFFF"/>
        </w:rPr>
        <w:t xml:space="preserve">Liu M., Chen Q., Towne S.D., Zhang J., Yu H., Tang R., </w:t>
      </w:r>
      <w:proofErr w:type="spellStart"/>
      <w:r w:rsidRPr="00147032">
        <w:rPr>
          <w:rFonts w:cstheme="minorHAnsi"/>
          <w:color w:val="303030"/>
          <w:shd w:val="clear" w:color="auto" w:fill="FFFFFF"/>
        </w:rPr>
        <w:t>Gasevic</w:t>
      </w:r>
      <w:proofErr w:type="spellEnd"/>
      <w:r w:rsidRPr="00147032">
        <w:rPr>
          <w:rFonts w:cstheme="minorHAnsi"/>
          <w:color w:val="303030"/>
          <w:shd w:val="clear" w:color="auto" w:fill="FFFFFF"/>
        </w:rPr>
        <w:t xml:space="preserve"> D., Wang P., He Q. Fruit and vegetable intake in relation to depressive and anxiety symptoms among adolescents in 25 low- and middle-income countries. </w:t>
      </w:r>
      <w:r w:rsidRPr="00147032">
        <w:rPr>
          <w:rStyle w:val="ref-journal"/>
          <w:rFonts w:cstheme="minorHAnsi"/>
          <w:i/>
          <w:iCs/>
          <w:color w:val="303030"/>
          <w:shd w:val="clear" w:color="auto" w:fill="FFFFFF"/>
        </w:rPr>
        <w:t xml:space="preserve">J. Affect. </w:t>
      </w:r>
      <w:proofErr w:type="spellStart"/>
      <w:r w:rsidRPr="00147032">
        <w:rPr>
          <w:rStyle w:val="ref-journal"/>
          <w:rFonts w:cstheme="minorHAnsi"/>
          <w:i/>
          <w:iCs/>
          <w:color w:val="303030"/>
          <w:shd w:val="clear" w:color="auto" w:fill="FFFFFF"/>
        </w:rPr>
        <w:t>Disord</w:t>
      </w:r>
      <w:proofErr w:type="spellEnd"/>
      <w:r w:rsidRPr="00147032">
        <w:rPr>
          <w:rStyle w:val="ref-journal"/>
          <w:rFonts w:cstheme="minorHAnsi"/>
          <w:i/>
          <w:iCs/>
          <w:color w:val="303030"/>
          <w:shd w:val="clear" w:color="auto" w:fill="FFFFFF"/>
        </w:rPr>
        <w:t>. </w:t>
      </w:r>
      <w:r w:rsidRPr="00147032">
        <w:rPr>
          <w:rFonts w:cstheme="minorHAnsi"/>
          <w:color w:val="303030"/>
          <w:shd w:val="clear" w:color="auto" w:fill="FFFFFF"/>
        </w:rPr>
        <w:t>2020</w:t>
      </w:r>
    </w:p>
    <w:p w14:paraId="08AEF3BE" w14:textId="77777777" w:rsidR="00A47360" w:rsidRDefault="00A47360" w:rsidP="00166984">
      <w:pPr>
        <w:ind w:left="360"/>
        <w:rPr>
          <w:rFonts w:cstheme="minorHAnsi"/>
          <w:color w:val="333333"/>
          <w:sz w:val="22"/>
          <w:szCs w:val="22"/>
          <w:shd w:val="clear" w:color="auto" w:fill="FFFFFF"/>
        </w:rPr>
      </w:pPr>
    </w:p>
    <w:p w14:paraId="150FCFEE" w14:textId="710284D6" w:rsidR="00665CEC" w:rsidRPr="00147032" w:rsidRDefault="00665CEC" w:rsidP="00166984">
      <w:pPr>
        <w:ind w:left="360"/>
        <w:rPr>
          <w:rFonts w:cstheme="minorHAnsi"/>
          <w:color w:val="333333"/>
          <w:sz w:val="22"/>
          <w:szCs w:val="22"/>
          <w:shd w:val="clear" w:color="auto" w:fill="FFFFFF"/>
        </w:rPr>
      </w:pPr>
      <w:r w:rsidRPr="00147032">
        <w:rPr>
          <w:rFonts w:cstheme="minorHAnsi"/>
          <w:color w:val="333333"/>
          <w:sz w:val="22"/>
          <w:szCs w:val="22"/>
          <w:shd w:val="clear" w:color="auto" w:fill="FFFFFF"/>
        </w:rPr>
        <w:t xml:space="preserve">Lopez-Garcia E, Schulze MB, Fung TT, Meigs JB, Rifai N, Manson JE, Hu FB: Major dietary patterns are related to plasma concentrations of markers of inflammation and endothelial dysfunction. Am J Clin </w:t>
      </w:r>
      <w:proofErr w:type="spellStart"/>
      <w:r w:rsidRPr="00147032">
        <w:rPr>
          <w:rFonts w:cstheme="minorHAnsi"/>
          <w:color w:val="333333"/>
          <w:sz w:val="22"/>
          <w:szCs w:val="22"/>
          <w:shd w:val="clear" w:color="auto" w:fill="FFFFFF"/>
        </w:rPr>
        <w:t>Nutr</w:t>
      </w:r>
      <w:proofErr w:type="spellEnd"/>
      <w:r w:rsidRPr="00147032">
        <w:rPr>
          <w:rFonts w:cstheme="minorHAnsi"/>
          <w:color w:val="333333"/>
          <w:sz w:val="22"/>
          <w:szCs w:val="22"/>
          <w:shd w:val="clear" w:color="auto" w:fill="FFFFFF"/>
        </w:rPr>
        <w:t>. 2004</w:t>
      </w:r>
    </w:p>
    <w:p w14:paraId="1AA8A2B3" w14:textId="77777777" w:rsidR="00665CEC" w:rsidRPr="00147032" w:rsidRDefault="00665CEC" w:rsidP="00166984">
      <w:pPr>
        <w:pStyle w:val="NormalWeb"/>
        <w:ind w:left="360"/>
        <w:rPr>
          <w:rFonts w:asciiTheme="minorHAnsi" w:hAnsiTheme="minorHAnsi" w:cstheme="minorHAnsi"/>
          <w:sz w:val="22"/>
          <w:szCs w:val="22"/>
        </w:rPr>
      </w:pPr>
      <w:r w:rsidRPr="00147032">
        <w:rPr>
          <w:rFonts w:asciiTheme="minorHAnsi" w:hAnsiTheme="minorHAnsi" w:cstheme="minorHAnsi"/>
          <w:color w:val="212121"/>
          <w:sz w:val="22"/>
          <w:szCs w:val="22"/>
          <w:shd w:val="clear" w:color="auto" w:fill="FFFFFF"/>
        </w:rPr>
        <w:t xml:space="preserve">López-Taboada I, González-Pardo H, Conejo NM. Western Diet: Implications for Brain Function and </w:t>
      </w:r>
      <w:proofErr w:type="spellStart"/>
      <w:r w:rsidRPr="00147032">
        <w:rPr>
          <w:rFonts w:asciiTheme="minorHAnsi" w:hAnsiTheme="minorHAnsi" w:cstheme="minorHAnsi"/>
          <w:color w:val="212121"/>
          <w:sz w:val="22"/>
          <w:szCs w:val="22"/>
          <w:shd w:val="clear" w:color="auto" w:fill="FFFFFF"/>
        </w:rPr>
        <w:t>Behavior</w:t>
      </w:r>
      <w:proofErr w:type="spellEnd"/>
      <w:r w:rsidRPr="00147032">
        <w:rPr>
          <w:rFonts w:asciiTheme="minorHAnsi" w:hAnsiTheme="minorHAnsi" w:cstheme="minorHAnsi"/>
          <w:color w:val="212121"/>
          <w:sz w:val="22"/>
          <w:szCs w:val="22"/>
          <w:shd w:val="clear" w:color="auto" w:fill="FFFFFF"/>
        </w:rPr>
        <w:t>. Front Psychol. 2020</w:t>
      </w:r>
    </w:p>
    <w:p w14:paraId="52765A35" w14:textId="77777777" w:rsidR="00665CEC" w:rsidRPr="00147032" w:rsidRDefault="00665CEC" w:rsidP="00166984">
      <w:pPr>
        <w:ind w:left="360"/>
        <w:rPr>
          <w:rFonts w:cstheme="minorHAnsi"/>
          <w:color w:val="333333"/>
          <w:sz w:val="22"/>
          <w:szCs w:val="22"/>
          <w:shd w:val="clear" w:color="auto" w:fill="FCFCFC"/>
        </w:rPr>
      </w:pPr>
      <w:proofErr w:type="spellStart"/>
      <w:r w:rsidRPr="00147032">
        <w:rPr>
          <w:rFonts w:cstheme="minorHAnsi"/>
          <w:color w:val="333333"/>
          <w:sz w:val="22"/>
          <w:szCs w:val="22"/>
          <w:shd w:val="clear" w:color="auto" w:fill="FCFCFC"/>
        </w:rPr>
        <w:t>Magson</w:t>
      </w:r>
      <w:proofErr w:type="spellEnd"/>
      <w:r w:rsidRPr="00147032">
        <w:rPr>
          <w:rFonts w:cstheme="minorHAnsi"/>
          <w:color w:val="333333"/>
          <w:sz w:val="22"/>
          <w:szCs w:val="22"/>
          <w:shd w:val="clear" w:color="auto" w:fill="FCFCFC"/>
        </w:rPr>
        <w:t>, N.R., Freeman, J.Y.A., Rapee, R.M. </w:t>
      </w:r>
      <w:r w:rsidRPr="00147032">
        <w:rPr>
          <w:rFonts w:cstheme="minorHAnsi"/>
          <w:i/>
          <w:iCs/>
          <w:color w:val="333333"/>
          <w:sz w:val="22"/>
          <w:szCs w:val="22"/>
          <w:shd w:val="clear" w:color="auto" w:fill="FCFCFC"/>
        </w:rPr>
        <w:t>et al.</w:t>
      </w:r>
      <w:r w:rsidRPr="00147032">
        <w:rPr>
          <w:rFonts w:cstheme="minorHAnsi"/>
          <w:color w:val="333333"/>
          <w:sz w:val="22"/>
          <w:szCs w:val="22"/>
          <w:shd w:val="clear" w:color="auto" w:fill="FCFCFC"/>
        </w:rPr>
        <w:t> Risk and Protective Factors for Prospective Changes in Adolescent Mental Health during the COVID-19 Pandemic. </w:t>
      </w:r>
      <w:r w:rsidRPr="00147032">
        <w:rPr>
          <w:rFonts w:cstheme="minorHAnsi"/>
          <w:i/>
          <w:iCs/>
          <w:color w:val="333333"/>
          <w:sz w:val="22"/>
          <w:szCs w:val="22"/>
          <w:shd w:val="clear" w:color="auto" w:fill="FCFCFC"/>
        </w:rPr>
        <w:t>J Youth Adolescence</w:t>
      </w:r>
      <w:r w:rsidRPr="00147032">
        <w:rPr>
          <w:rFonts w:cstheme="minorHAnsi"/>
          <w:color w:val="333333"/>
          <w:sz w:val="22"/>
          <w:szCs w:val="22"/>
          <w:shd w:val="clear" w:color="auto" w:fill="FCFCFC"/>
        </w:rPr>
        <w:t> 50, 44–57 (2021).</w:t>
      </w:r>
    </w:p>
    <w:p w14:paraId="5B5B5E73" w14:textId="77777777" w:rsidR="00A47360" w:rsidRDefault="00A47360" w:rsidP="00166984">
      <w:pPr>
        <w:ind w:left="360"/>
        <w:rPr>
          <w:rFonts w:eastAsia="Times New Roman" w:cstheme="minorHAnsi"/>
          <w:sz w:val="22"/>
          <w:szCs w:val="22"/>
          <w:shd w:val="clear" w:color="auto" w:fill="FFFFFF"/>
          <w:lang w:eastAsia="en-GB"/>
        </w:rPr>
      </w:pPr>
    </w:p>
    <w:p w14:paraId="216F9167" w14:textId="3AC96603"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 xml:space="preserve">Mann JJ, Arango V, Underwood MD. Serotonin and suicidal </w:t>
      </w:r>
      <w:proofErr w:type="spellStart"/>
      <w:r w:rsidRPr="00147032">
        <w:rPr>
          <w:rFonts w:eastAsia="Times New Roman" w:cstheme="minorHAnsi"/>
          <w:sz w:val="22"/>
          <w:szCs w:val="22"/>
          <w:shd w:val="clear" w:color="auto" w:fill="FFFFFF"/>
          <w:lang w:eastAsia="en-GB"/>
        </w:rPr>
        <w:t>behavior</w:t>
      </w:r>
      <w:proofErr w:type="spellEnd"/>
      <w:r w:rsidRPr="00147032">
        <w:rPr>
          <w:rFonts w:eastAsia="Times New Roman" w:cstheme="minorHAnsi"/>
          <w:sz w:val="22"/>
          <w:szCs w:val="22"/>
          <w:shd w:val="clear" w:color="auto" w:fill="FFFFFF"/>
          <w:lang w:eastAsia="en-GB"/>
        </w:rPr>
        <w:t xml:space="preserve">. Ann N Y </w:t>
      </w:r>
      <w:proofErr w:type="spellStart"/>
      <w:r w:rsidRPr="00147032">
        <w:rPr>
          <w:rFonts w:eastAsia="Times New Roman" w:cstheme="minorHAnsi"/>
          <w:sz w:val="22"/>
          <w:szCs w:val="22"/>
          <w:shd w:val="clear" w:color="auto" w:fill="FFFFFF"/>
          <w:lang w:eastAsia="en-GB"/>
        </w:rPr>
        <w:t>Acad</w:t>
      </w:r>
      <w:proofErr w:type="spellEnd"/>
      <w:r w:rsidRPr="00147032">
        <w:rPr>
          <w:rFonts w:eastAsia="Times New Roman" w:cstheme="minorHAnsi"/>
          <w:sz w:val="22"/>
          <w:szCs w:val="22"/>
          <w:shd w:val="clear" w:color="auto" w:fill="FFFFFF"/>
          <w:lang w:eastAsia="en-GB"/>
        </w:rPr>
        <w:t xml:space="preserve"> Sci. 1990</w:t>
      </w:r>
    </w:p>
    <w:p w14:paraId="5029D058" w14:textId="77777777"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lastRenderedPageBreak/>
        <w:t>Maslowski, K., Mackay, C. Diet, gut microbiota and immune responses. </w:t>
      </w:r>
      <w:r w:rsidRPr="00147032">
        <w:rPr>
          <w:rFonts w:cstheme="minorHAnsi"/>
          <w:i/>
          <w:iCs/>
          <w:color w:val="222222"/>
          <w:shd w:val="clear" w:color="auto" w:fill="FFFFFF"/>
        </w:rPr>
        <w:t>Nat Immunol</w:t>
      </w:r>
      <w:r w:rsidRPr="00147032">
        <w:rPr>
          <w:rFonts w:cstheme="minorHAnsi"/>
          <w:color w:val="222222"/>
          <w:shd w:val="clear" w:color="auto" w:fill="FFFFFF"/>
        </w:rPr>
        <w:t> 12, 5–9 (2011).</w:t>
      </w:r>
    </w:p>
    <w:p w14:paraId="3F30189A" w14:textId="77777777" w:rsidR="00A47360" w:rsidRDefault="00A47360" w:rsidP="00166984">
      <w:pPr>
        <w:ind w:left="360"/>
        <w:rPr>
          <w:rFonts w:cstheme="minorHAnsi"/>
          <w:color w:val="222222"/>
          <w:sz w:val="22"/>
          <w:szCs w:val="22"/>
          <w:shd w:val="clear" w:color="auto" w:fill="FFFFFF"/>
        </w:rPr>
      </w:pPr>
    </w:p>
    <w:p w14:paraId="6F2A9516" w14:textId="5B43480E"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Maslowski, K.M. and Mackay, C.R., 2011. Diet, gut microbiota and immune responses. </w:t>
      </w:r>
      <w:r w:rsidRPr="00147032">
        <w:rPr>
          <w:rFonts w:cstheme="minorHAnsi"/>
          <w:i/>
          <w:iCs/>
          <w:color w:val="222222"/>
          <w:sz w:val="22"/>
          <w:szCs w:val="22"/>
          <w:shd w:val="clear" w:color="auto" w:fill="FFFFFF"/>
        </w:rPr>
        <w:t>Nature immunology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12</w:t>
      </w:r>
      <w:r w:rsidRPr="00147032">
        <w:rPr>
          <w:rFonts w:cstheme="minorHAnsi"/>
          <w:color w:val="222222"/>
          <w:sz w:val="22"/>
          <w:szCs w:val="22"/>
          <w:shd w:val="clear" w:color="auto" w:fill="FFFFFF"/>
        </w:rPr>
        <w:t>(1), pp.5-9.</w:t>
      </w:r>
    </w:p>
    <w:p w14:paraId="4FA65405" w14:textId="77777777"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t>Mayer, E. </w:t>
      </w:r>
      <w:r w:rsidRPr="00147032">
        <w:rPr>
          <w:rStyle w:val="html-italic"/>
          <w:rFonts w:cstheme="minorHAnsi"/>
          <w:i/>
          <w:iCs/>
          <w:color w:val="222222"/>
          <w:shd w:val="clear" w:color="auto" w:fill="FFFFFF"/>
        </w:rPr>
        <w:t>The Mind-Gut Connection: How the Hidden Conversation Within Our Bodies Affects Our Mood, Our Choices, and Our Overall Health</w:t>
      </w:r>
      <w:r w:rsidRPr="00147032">
        <w:rPr>
          <w:rFonts w:cstheme="minorHAnsi"/>
          <w:color w:val="222222"/>
          <w:shd w:val="clear" w:color="auto" w:fill="FFFFFF"/>
        </w:rPr>
        <w:t>; HarperCollins: New York, NY, USA, 2016</w:t>
      </w:r>
    </w:p>
    <w:p w14:paraId="3AF2145D" w14:textId="77777777" w:rsidR="00665CEC" w:rsidRPr="00147032" w:rsidRDefault="00665CEC" w:rsidP="00166984">
      <w:pPr>
        <w:ind w:left="360"/>
        <w:rPr>
          <w:rFonts w:cstheme="minorHAnsi"/>
          <w:color w:val="212121"/>
          <w:sz w:val="22"/>
          <w:szCs w:val="22"/>
          <w:shd w:val="clear" w:color="auto" w:fill="FFFFFF"/>
        </w:rPr>
      </w:pPr>
      <w:r w:rsidRPr="00147032">
        <w:rPr>
          <w:rFonts w:cstheme="minorHAnsi"/>
          <w:color w:val="212121"/>
          <w:sz w:val="22"/>
          <w:szCs w:val="22"/>
          <w:shd w:val="clear" w:color="auto" w:fill="FFFFFF"/>
        </w:rPr>
        <w:t>Maynard LM, Galuska DA, Blanck HM, Serdula MK. Maternal Perceptions of Weight Status of Children. </w:t>
      </w:r>
      <w:proofErr w:type="spellStart"/>
      <w:r w:rsidRPr="00147032">
        <w:rPr>
          <w:rStyle w:val="ref-journal"/>
          <w:rFonts w:cstheme="minorHAnsi"/>
          <w:i/>
          <w:iCs/>
          <w:color w:val="212121"/>
          <w:sz w:val="22"/>
          <w:szCs w:val="22"/>
          <w:shd w:val="clear" w:color="auto" w:fill="FFFFFF"/>
        </w:rPr>
        <w:t>Pediatrics</w:t>
      </w:r>
      <w:proofErr w:type="spellEnd"/>
      <w:r w:rsidRPr="00147032">
        <w:rPr>
          <w:rStyle w:val="ref-journal"/>
          <w:rFonts w:cstheme="minorHAnsi"/>
          <w:i/>
          <w:iCs/>
          <w:color w:val="212121"/>
          <w:sz w:val="22"/>
          <w:szCs w:val="22"/>
          <w:shd w:val="clear" w:color="auto" w:fill="FFFFFF"/>
        </w:rPr>
        <w:t>. </w:t>
      </w:r>
      <w:r w:rsidRPr="00147032">
        <w:rPr>
          <w:rFonts w:cstheme="minorHAnsi"/>
          <w:color w:val="212121"/>
          <w:sz w:val="22"/>
          <w:szCs w:val="22"/>
          <w:shd w:val="clear" w:color="auto" w:fill="FFFFFF"/>
        </w:rPr>
        <w:t>2003</w:t>
      </w:r>
    </w:p>
    <w:p w14:paraId="1DF599B1" w14:textId="77777777" w:rsidR="004E27F0" w:rsidRDefault="004E27F0" w:rsidP="00166984">
      <w:pPr>
        <w:ind w:left="360"/>
        <w:rPr>
          <w:rFonts w:eastAsia="Times New Roman" w:cstheme="minorHAnsi"/>
          <w:sz w:val="22"/>
          <w:szCs w:val="22"/>
          <w:shd w:val="clear" w:color="auto" w:fill="FFFFFF"/>
          <w:lang w:eastAsia="en-GB"/>
        </w:rPr>
      </w:pPr>
    </w:p>
    <w:p w14:paraId="740417BD" w14:textId="6CA55688"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 xml:space="preserve">McLean A, </w:t>
      </w:r>
      <w:proofErr w:type="spellStart"/>
      <w:r w:rsidRPr="00147032">
        <w:rPr>
          <w:rFonts w:eastAsia="Times New Roman" w:cstheme="minorHAnsi"/>
          <w:sz w:val="22"/>
          <w:szCs w:val="22"/>
          <w:shd w:val="clear" w:color="auto" w:fill="FFFFFF"/>
          <w:lang w:eastAsia="en-GB"/>
        </w:rPr>
        <w:t>Rubinsztein</w:t>
      </w:r>
      <w:proofErr w:type="spellEnd"/>
      <w:r w:rsidRPr="00147032">
        <w:rPr>
          <w:rFonts w:eastAsia="Times New Roman" w:cstheme="minorHAnsi"/>
          <w:sz w:val="22"/>
          <w:szCs w:val="22"/>
          <w:shd w:val="clear" w:color="auto" w:fill="FFFFFF"/>
          <w:lang w:eastAsia="en-GB"/>
        </w:rPr>
        <w:t xml:space="preserve"> JS, Robbins TW, Sahakian BJ. The effects of tyrosine depletion in normal healthy volunteers: Implications for unipolar depression. </w:t>
      </w:r>
      <w:r w:rsidRPr="00147032">
        <w:rPr>
          <w:rFonts w:eastAsia="Times New Roman" w:cstheme="minorHAnsi"/>
          <w:i/>
          <w:iCs/>
          <w:sz w:val="22"/>
          <w:szCs w:val="22"/>
          <w:shd w:val="clear" w:color="auto" w:fill="FFFFFF"/>
          <w:lang w:eastAsia="en-GB"/>
        </w:rPr>
        <w:t>Psychopharmacology. </w:t>
      </w:r>
      <w:r w:rsidRPr="00147032">
        <w:rPr>
          <w:rFonts w:eastAsia="Times New Roman" w:cstheme="minorHAnsi"/>
          <w:sz w:val="22"/>
          <w:szCs w:val="22"/>
          <w:shd w:val="clear" w:color="auto" w:fill="FFFFFF"/>
          <w:lang w:eastAsia="en-GB"/>
        </w:rPr>
        <w:t>2004</w:t>
      </w:r>
    </w:p>
    <w:p w14:paraId="4C2E5CFF" w14:textId="77777777" w:rsidR="004E27F0" w:rsidRDefault="004E27F0" w:rsidP="00166984">
      <w:pPr>
        <w:ind w:left="360"/>
        <w:rPr>
          <w:rFonts w:cstheme="minorHAnsi"/>
          <w:color w:val="222222"/>
          <w:sz w:val="22"/>
          <w:szCs w:val="22"/>
          <w:shd w:val="clear" w:color="auto" w:fill="FFFFFF"/>
        </w:rPr>
      </w:pPr>
    </w:p>
    <w:p w14:paraId="5C0F9356" w14:textId="7215DF8F"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Miller, A.H., Maletic, V. and Raison, C.L., 2009. Inflammation and its discontents: the role of cytokines in the pathophysiology of major depression. </w:t>
      </w:r>
      <w:r w:rsidRPr="00147032">
        <w:rPr>
          <w:rFonts w:cstheme="minorHAnsi"/>
          <w:i/>
          <w:iCs/>
          <w:color w:val="222222"/>
          <w:sz w:val="22"/>
          <w:szCs w:val="22"/>
          <w:shd w:val="clear" w:color="auto" w:fill="FFFFFF"/>
        </w:rPr>
        <w:t>Biological psychiatry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65</w:t>
      </w:r>
      <w:r w:rsidRPr="00147032">
        <w:rPr>
          <w:rFonts w:cstheme="minorHAnsi"/>
          <w:color w:val="222222"/>
          <w:sz w:val="22"/>
          <w:szCs w:val="22"/>
          <w:shd w:val="clear" w:color="auto" w:fill="FFFFFF"/>
        </w:rPr>
        <w:t>(9), pp.732-741.</w:t>
      </w:r>
    </w:p>
    <w:p w14:paraId="5C9436D0" w14:textId="77777777" w:rsidR="00665CEC" w:rsidRPr="00147032" w:rsidRDefault="00665CEC" w:rsidP="00166984">
      <w:pPr>
        <w:ind w:left="360"/>
        <w:rPr>
          <w:rFonts w:cstheme="minorHAnsi"/>
          <w:color w:val="2B2929"/>
          <w:sz w:val="22"/>
          <w:szCs w:val="22"/>
          <w:shd w:val="clear" w:color="auto" w:fill="FFFFFF"/>
        </w:rPr>
      </w:pPr>
      <w:r w:rsidRPr="00147032">
        <w:rPr>
          <w:rFonts w:cstheme="minorHAnsi"/>
          <w:color w:val="2B2929"/>
          <w:sz w:val="22"/>
          <w:szCs w:val="22"/>
          <w:shd w:val="clear" w:color="auto" w:fill="FFFFFF"/>
        </w:rPr>
        <w:t>Moon JH, Lim S, Han JW, et al. Serum 25-hydroxyvitamin D level and the risk of mild cognitive impairment and dementia: The Korean longitudinal study on health and aging (</w:t>
      </w:r>
      <w:proofErr w:type="spellStart"/>
      <w:r w:rsidRPr="00147032">
        <w:rPr>
          <w:rFonts w:cstheme="minorHAnsi"/>
          <w:color w:val="2B2929"/>
          <w:sz w:val="22"/>
          <w:szCs w:val="22"/>
          <w:shd w:val="clear" w:color="auto" w:fill="FFFFFF"/>
        </w:rPr>
        <w:t>KLoSHA</w:t>
      </w:r>
      <w:proofErr w:type="spellEnd"/>
      <w:r w:rsidRPr="00147032">
        <w:rPr>
          <w:rFonts w:cstheme="minorHAnsi"/>
          <w:color w:val="2B2929"/>
          <w:sz w:val="22"/>
          <w:szCs w:val="22"/>
          <w:shd w:val="clear" w:color="auto" w:fill="FFFFFF"/>
        </w:rPr>
        <w:t>) </w:t>
      </w:r>
      <w:r w:rsidRPr="00147032">
        <w:rPr>
          <w:rStyle w:val="Emphasis"/>
          <w:rFonts w:cstheme="minorHAnsi"/>
          <w:color w:val="2B2929"/>
          <w:sz w:val="22"/>
          <w:szCs w:val="22"/>
          <w:shd w:val="clear" w:color="auto" w:fill="FFFFFF"/>
        </w:rPr>
        <w:t>Clin Endocrinol. </w:t>
      </w:r>
      <w:r w:rsidRPr="00147032">
        <w:rPr>
          <w:rFonts w:cstheme="minorHAnsi"/>
          <w:color w:val="2B2929"/>
          <w:sz w:val="22"/>
          <w:szCs w:val="22"/>
          <w:shd w:val="clear" w:color="auto" w:fill="FFFFFF"/>
        </w:rPr>
        <w:t>2015</w:t>
      </w:r>
    </w:p>
    <w:p w14:paraId="3EF6AAA6" w14:textId="77777777" w:rsidR="004E27F0" w:rsidRDefault="004E27F0" w:rsidP="00166984">
      <w:pPr>
        <w:ind w:left="360"/>
        <w:rPr>
          <w:rFonts w:eastAsia="Times New Roman" w:cstheme="minorHAnsi"/>
          <w:sz w:val="22"/>
          <w:szCs w:val="22"/>
          <w:shd w:val="clear" w:color="auto" w:fill="FFFFFF"/>
          <w:lang w:eastAsia="en-GB"/>
        </w:rPr>
      </w:pPr>
    </w:p>
    <w:p w14:paraId="3D07AAF8" w14:textId="29B279C8"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Murray CJL, Lopez AD. The global burden of disease. </w:t>
      </w:r>
      <w:r w:rsidRPr="00147032">
        <w:rPr>
          <w:rFonts w:eastAsia="Times New Roman" w:cstheme="minorHAnsi"/>
          <w:i/>
          <w:iCs/>
          <w:sz w:val="22"/>
          <w:szCs w:val="22"/>
          <w:shd w:val="clear" w:color="auto" w:fill="FFFFFF"/>
          <w:lang w:eastAsia="en-GB"/>
        </w:rPr>
        <w:t>World Health Organization. </w:t>
      </w:r>
      <w:r w:rsidRPr="00147032">
        <w:rPr>
          <w:rFonts w:eastAsia="Times New Roman" w:cstheme="minorHAnsi"/>
          <w:sz w:val="22"/>
          <w:szCs w:val="22"/>
          <w:shd w:val="clear" w:color="auto" w:fill="FFFFFF"/>
          <w:lang w:eastAsia="en-GB"/>
        </w:rPr>
        <w:t>1996</w:t>
      </w:r>
    </w:p>
    <w:p w14:paraId="71BBB2AE" w14:textId="77777777" w:rsidR="004E27F0" w:rsidRDefault="004E27F0" w:rsidP="00166984">
      <w:pPr>
        <w:ind w:left="360"/>
        <w:rPr>
          <w:rFonts w:cstheme="minorHAnsi"/>
          <w:color w:val="222222"/>
          <w:sz w:val="22"/>
          <w:szCs w:val="22"/>
          <w:shd w:val="clear" w:color="auto" w:fill="FFFFFF"/>
        </w:rPr>
      </w:pPr>
    </w:p>
    <w:p w14:paraId="6A36CB07" w14:textId="17FD769A"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Oddy, W.H., Allen, K.L., Trapp, G.S., Ambrosini, G.L., Black, L.J., Huang, R.C., </w:t>
      </w:r>
      <w:proofErr w:type="spellStart"/>
      <w:r w:rsidRPr="00147032">
        <w:rPr>
          <w:rFonts w:cstheme="minorHAnsi"/>
          <w:color w:val="222222"/>
          <w:sz w:val="22"/>
          <w:szCs w:val="22"/>
          <w:shd w:val="clear" w:color="auto" w:fill="FFFFFF"/>
        </w:rPr>
        <w:t>Rzehak</w:t>
      </w:r>
      <w:proofErr w:type="spellEnd"/>
      <w:r w:rsidRPr="00147032">
        <w:rPr>
          <w:rFonts w:cstheme="minorHAnsi"/>
          <w:color w:val="222222"/>
          <w:sz w:val="22"/>
          <w:szCs w:val="22"/>
          <w:shd w:val="clear" w:color="auto" w:fill="FFFFFF"/>
        </w:rPr>
        <w:t>, P., Runions, K.C., Pan, F., Beilin, L.J. and Mori, T.A., 2018. Dietary patterns, body mass index and inflammation: pathways to depression and mental health problems in adolescents. </w:t>
      </w:r>
      <w:r w:rsidRPr="00147032">
        <w:rPr>
          <w:rFonts w:cstheme="minorHAnsi"/>
          <w:i/>
          <w:iCs/>
          <w:color w:val="222222"/>
          <w:sz w:val="22"/>
          <w:szCs w:val="22"/>
          <w:shd w:val="clear" w:color="auto" w:fill="FFFFFF"/>
        </w:rPr>
        <w:t xml:space="preserve">Brain, </w:t>
      </w:r>
      <w:proofErr w:type="spellStart"/>
      <w:r w:rsidRPr="00147032">
        <w:rPr>
          <w:rFonts w:cstheme="minorHAnsi"/>
          <w:i/>
          <w:iCs/>
          <w:color w:val="222222"/>
          <w:sz w:val="22"/>
          <w:szCs w:val="22"/>
          <w:shd w:val="clear" w:color="auto" w:fill="FFFFFF"/>
        </w:rPr>
        <w:t>behavior</w:t>
      </w:r>
      <w:proofErr w:type="spellEnd"/>
      <w:r w:rsidRPr="00147032">
        <w:rPr>
          <w:rFonts w:cstheme="minorHAnsi"/>
          <w:i/>
          <w:iCs/>
          <w:color w:val="222222"/>
          <w:sz w:val="22"/>
          <w:szCs w:val="22"/>
          <w:shd w:val="clear" w:color="auto" w:fill="FFFFFF"/>
        </w:rPr>
        <w:t>, and immunity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69</w:t>
      </w:r>
      <w:r w:rsidRPr="00147032">
        <w:rPr>
          <w:rFonts w:cstheme="minorHAnsi"/>
          <w:color w:val="222222"/>
          <w:sz w:val="22"/>
          <w:szCs w:val="22"/>
          <w:shd w:val="clear" w:color="auto" w:fill="FFFFFF"/>
        </w:rPr>
        <w:t>, pp.428-439.</w:t>
      </w:r>
    </w:p>
    <w:p w14:paraId="718D6164" w14:textId="77777777" w:rsidR="004E27F0" w:rsidRDefault="004E27F0" w:rsidP="00166984">
      <w:pPr>
        <w:ind w:left="360"/>
        <w:rPr>
          <w:rFonts w:cstheme="minorHAnsi"/>
          <w:color w:val="222222"/>
          <w:sz w:val="22"/>
          <w:szCs w:val="22"/>
          <w:shd w:val="clear" w:color="auto" w:fill="FFFFFF"/>
        </w:rPr>
      </w:pPr>
    </w:p>
    <w:p w14:paraId="5317AAB3" w14:textId="48C2BB04" w:rsidR="00665CEC" w:rsidRPr="00147032" w:rsidRDefault="00665CEC" w:rsidP="00166984">
      <w:pPr>
        <w:ind w:left="360"/>
        <w:rPr>
          <w:rFonts w:cstheme="minorHAnsi"/>
          <w:color w:val="222222"/>
          <w:sz w:val="22"/>
          <w:szCs w:val="22"/>
          <w:shd w:val="clear" w:color="auto" w:fill="FFFFFF"/>
        </w:rPr>
      </w:pPr>
      <w:proofErr w:type="spellStart"/>
      <w:r w:rsidRPr="00147032">
        <w:rPr>
          <w:rFonts w:cstheme="minorHAnsi"/>
          <w:color w:val="222222"/>
          <w:sz w:val="22"/>
          <w:szCs w:val="22"/>
          <w:shd w:val="clear" w:color="auto" w:fill="FFFFFF"/>
        </w:rPr>
        <w:t>Osadchiy</w:t>
      </w:r>
      <w:proofErr w:type="spellEnd"/>
      <w:r w:rsidRPr="00147032">
        <w:rPr>
          <w:rFonts w:cstheme="minorHAnsi"/>
          <w:color w:val="222222"/>
          <w:sz w:val="22"/>
          <w:szCs w:val="22"/>
          <w:shd w:val="clear" w:color="auto" w:fill="FFFFFF"/>
        </w:rPr>
        <w:t>, V., Martin, C.R. and Mayer, E.A., 2011. Gut microbiome and modulation of CNS function. </w:t>
      </w:r>
      <w:r w:rsidRPr="00147032">
        <w:rPr>
          <w:rFonts w:cstheme="minorHAnsi"/>
          <w:i/>
          <w:iCs/>
          <w:color w:val="222222"/>
          <w:sz w:val="22"/>
          <w:szCs w:val="22"/>
          <w:shd w:val="clear" w:color="auto" w:fill="FFFFFF"/>
        </w:rPr>
        <w:t>Comprehensive Physiology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10</w:t>
      </w:r>
      <w:r w:rsidRPr="00147032">
        <w:rPr>
          <w:rFonts w:cstheme="minorHAnsi"/>
          <w:color w:val="222222"/>
          <w:sz w:val="22"/>
          <w:szCs w:val="22"/>
          <w:shd w:val="clear" w:color="auto" w:fill="FFFFFF"/>
        </w:rPr>
        <w:t>(1), pp.57-72.</w:t>
      </w:r>
    </w:p>
    <w:p w14:paraId="0110223A" w14:textId="77777777" w:rsidR="004E27F0" w:rsidRDefault="004E27F0" w:rsidP="00166984">
      <w:pPr>
        <w:pStyle w:val="NormalWeb"/>
        <w:spacing w:before="0" w:beforeAutospacing="0" w:after="0" w:afterAutospacing="0"/>
        <w:ind w:left="360"/>
        <w:textAlignment w:val="baseline"/>
        <w:rPr>
          <w:rFonts w:asciiTheme="minorHAnsi" w:hAnsiTheme="minorHAnsi" w:cstheme="minorHAnsi"/>
          <w:color w:val="2A2A2A"/>
          <w:sz w:val="22"/>
          <w:szCs w:val="22"/>
        </w:rPr>
      </w:pPr>
    </w:p>
    <w:p w14:paraId="4DFC8917" w14:textId="57DE2A78" w:rsidR="00665CEC" w:rsidRPr="00147032" w:rsidRDefault="00665CEC" w:rsidP="00166984">
      <w:pPr>
        <w:pStyle w:val="NormalWeb"/>
        <w:spacing w:before="0" w:beforeAutospacing="0" w:after="0" w:afterAutospacing="0"/>
        <w:ind w:left="360"/>
        <w:textAlignment w:val="baseline"/>
        <w:rPr>
          <w:rFonts w:asciiTheme="minorHAnsi" w:hAnsiTheme="minorHAnsi" w:cstheme="minorHAnsi"/>
          <w:color w:val="2A2A2A"/>
          <w:sz w:val="22"/>
          <w:szCs w:val="22"/>
        </w:rPr>
      </w:pPr>
      <w:r w:rsidRPr="00147032">
        <w:rPr>
          <w:rFonts w:asciiTheme="minorHAnsi" w:hAnsiTheme="minorHAnsi" w:cstheme="minorHAnsi"/>
          <w:color w:val="2A2A2A"/>
          <w:sz w:val="22"/>
          <w:szCs w:val="22"/>
        </w:rPr>
        <w:t xml:space="preserve">Paraskevi </w:t>
      </w:r>
      <w:proofErr w:type="spellStart"/>
      <w:r w:rsidRPr="00147032">
        <w:rPr>
          <w:rFonts w:asciiTheme="minorHAnsi" w:hAnsiTheme="minorHAnsi" w:cstheme="minorHAnsi"/>
          <w:color w:val="2A2A2A"/>
          <w:sz w:val="22"/>
          <w:szCs w:val="22"/>
        </w:rPr>
        <w:t>Detopoulou</w:t>
      </w:r>
      <w:proofErr w:type="spellEnd"/>
      <w:r w:rsidRPr="00147032">
        <w:rPr>
          <w:rFonts w:asciiTheme="minorHAnsi" w:hAnsiTheme="minorHAnsi" w:cstheme="minorHAnsi"/>
          <w:color w:val="2A2A2A"/>
          <w:sz w:val="22"/>
          <w:szCs w:val="22"/>
        </w:rPr>
        <w:t xml:space="preserve">, Demosthenes B </w:t>
      </w:r>
      <w:proofErr w:type="spellStart"/>
      <w:r w:rsidRPr="00147032">
        <w:rPr>
          <w:rFonts w:asciiTheme="minorHAnsi" w:hAnsiTheme="minorHAnsi" w:cstheme="minorHAnsi"/>
          <w:color w:val="2A2A2A"/>
          <w:sz w:val="22"/>
          <w:szCs w:val="22"/>
        </w:rPr>
        <w:t>Panagiotakos</w:t>
      </w:r>
      <w:proofErr w:type="spellEnd"/>
      <w:r w:rsidRPr="00147032">
        <w:rPr>
          <w:rFonts w:asciiTheme="minorHAnsi" w:hAnsiTheme="minorHAnsi" w:cstheme="minorHAnsi"/>
          <w:color w:val="2A2A2A"/>
          <w:sz w:val="22"/>
          <w:szCs w:val="22"/>
        </w:rPr>
        <w:t xml:space="preserve">, </w:t>
      </w:r>
      <w:proofErr w:type="spellStart"/>
      <w:r w:rsidRPr="00147032">
        <w:rPr>
          <w:rFonts w:asciiTheme="minorHAnsi" w:hAnsiTheme="minorHAnsi" w:cstheme="minorHAnsi"/>
          <w:color w:val="2A2A2A"/>
          <w:sz w:val="22"/>
          <w:szCs w:val="22"/>
        </w:rPr>
        <w:t>Smaragdi</w:t>
      </w:r>
      <w:proofErr w:type="spellEnd"/>
      <w:r w:rsidRPr="00147032">
        <w:rPr>
          <w:rFonts w:asciiTheme="minorHAnsi" w:hAnsiTheme="minorHAnsi" w:cstheme="minorHAnsi"/>
          <w:color w:val="2A2A2A"/>
          <w:sz w:val="22"/>
          <w:szCs w:val="22"/>
        </w:rPr>
        <w:t xml:space="preserve"> Antonopoulou, Christos </w:t>
      </w:r>
      <w:proofErr w:type="spellStart"/>
      <w:r w:rsidRPr="00147032">
        <w:rPr>
          <w:rFonts w:asciiTheme="minorHAnsi" w:hAnsiTheme="minorHAnsi" w:cstheme="minorHAnsi"/>
          <w:color w:val="2A2A2A"/>
          <w:sz w:val="22"/>
          <w:szCs w:val="22"/>
        </w:rPr>
        <w:t>Pitsavos</w:t>
      </w:r>
      <w:proofErr w:type="spellEnd"/>
      <w:r w:rsidRPr="00147032">
        <w:rPr>
          <w:rFonts w:asciiTheme="minorHAnsi" w:hAnsiTheme="minorHAnsi" w:cstheme="minorHAnsi"/>
          <w:color w:val="2A2A2A"/>
          <w:sz w:val="22"/>
          <w:szCs w:val="22"/>
        </w:rPr>
        <w:t xml:space="preserve">, Christodoulos </w:t>
      </w:r>
      <w:proofErr w:type="spellStart"/>
      <w:r w:rsidRPr="00147032">
        <w:rPr>
          <w:rFonts w:asciiTheme="minorHAnsi" w:hAnsiTheme="minorHAnsi" w:cstheme="minorHAnsi"/>
          <w:color w:val="2A2A2A"/>
          <w:sz w:val="22"/>
          <w:szCs w:val="22"/>
        </w:rPr>
        <w:t>Stefanadis</w:t>
      </w:r>
      <w:proofErr w:type="spellEnd"/>
      <w:r w:rsidRPr="00147032">
        <w:rPr>
          <w:rFonts w:asciiTheme="minorHAnsi" w:hAnsiTheme="minorHAnsi" w:cstheme="minorHAnsi"/>
          <w:color w:val="2A2A2A"/>
          <w:sz w:val="22"/>
          <w:szCs w:val="22"/>
        </w:rPr>
        <w:t>, Dietary choline and betaine intakes in relation to concentrations of inflammatory markers in healthy adults: the ATTICA study, </w:t>
      </w:r>
      <w:r w:rsidRPr="00147032">
        <w:rPr>
          <w:rStyle w:val="Emphasis"/>
          <w:rFonts w:asciiTheme="minorHAnsi" w:hAnsiTheme="minorHAnsi" w:cstheme="minorHAnsi"/>
          <w:color w:val="2A2A2A"/>
          <w:sz w:val="22"/>
          <w:szCs w:val="22"/>
          <w:bdr w:val="none" w:sz="0" w:space="0" w:color="auto" w:frame="1"/>
        </w:rPr>
        <w:t>The American Journal of Clinical Nutrition</w:t>
      </w:r>
      <w:r w:rsidRPr="00147032">
        <w:rPr>
          <w:rFonts w:asciiTheme="minorHAnsi" w:hAnsiTheme="minorHAnsi" w:cstheme="minorHAnsi"/>
          <w:color w:val="2A2A2A"/>
          <w:sz w:val="22"/>
          <w:szCs w:val="22"/>
        </w:rPr>
        <w:t>, Volume 87, Issue 2, February 2008</w:t>
      </w:r>
    </w:p>
    <w:p w14:paraId="3B307649" w14:textId="77777777" w:rsidR="004E27F0" w:rsidRDefault="004E27F0" w:rsidP="00166984">
      <w:pPr>
        <w:ind w:left="360"/>
        <w:rPr>
          <w:rFonts w:cstheme="minorHAnsi"/>
          <w:color w:val="333333"/>
          <w:sz w:val="22"/>
          <w:szCs w:val="22"/>
          <w:shd w:val="clear" w:color="auto" w:fill="FFFFFF"/>
        </w:rPr>
      </w:pPr>
    </w:p>
    <w:p w14:paraId="6C241F0E" w14:textId="62FDBC5F" w:rsidR="00665CEC" w:rsidRPr="00147032" w:rsidRDefault="00665CEC" w:rsidP="00166984">
      <w:pPr>
        <w:ind w:left="360"/>
        <w:rPr>
          <w:rFonts w:cstheme="minorHAnsi"/>
          <w:color w:val="333333"/>
          <w:sz w:val="22"/>
          <w:szCs w:val="22"/>
          <w:shd w:val="clear" w:color="auto" w:fill="FFFFFF"/>
        </w:rPr>
      </w:pPr>
      <w:r w:rsidRPr="00147032">
        <w:rPr>
          <w:rFonts w:cstheme="minorHAnsi"/>
          <w:color w:val="333333"/>
          <w:sz w:val="22"/>
          <w:szCs w:val="22"/>
          <w:shd w:val="clear" w:color="auto" w:fill="FFFFFF"/>
        </w:rPr>
        <w:t xml:space="preserve">Parikh S, Pollock NK, </w:t>
      </w:r>
      <w:proofErr w:type="spellStart"/>
      <w:r w:rsidRPr="00147032">
        <w:rPr>
          <w:rFonts w:cstheme="minorHAnsi"/>
          <w:color w:val="333333"/>
          <w:sz w:val="22"/>
          <w:szCs w:val="22"/>
          <w:shd w:val="clear" w:color="auto" w:fill="FFFFFF"/>
        </w:rPr>
        <w:t>Bhagatwala</w:t>
      </w:r>
      <w:proofErr w:type="spellEnd"/>
      <w:r w:rsidRPr="00147032">
        <w:rPr>
          <w:rFonts w:cstheme="minorHAnsi"/>
          <w:color w:val="333333"/>
          <w:sz w:val="22"/>
          <w:szCs w:val="22"/>
          <w:shd w:val="clear" w:color="auto" w:fill="FFFFFF"/>
        </w:rPr>
        <w:t xml:space="preserve"> J, Guo DH, Gutin B, Zhu H, Dong Y: Adolescent </w:t>
      </w:r>
      <w:proofErr w:type="spellStart"/>
      <w:r w:rsidRPr="00147032">
        <w:rPr>
          <w:rFonts w:cstheme="minorHAnsi"/>
          <w:color w:val="333333"/>
          <w:sz w:val="22"/>
          <w:szCs w:val="22"/>
          <w:shd w:val="clear" w:color="auto" w:fill="FFFFFF"/>
        </w:rPr>
        <w:t>fiber</w:t>
      </w:r>
      <w:proofErr w:type="spellEnd"/>
      <w:r w:rsidRPr="00147032">
        <w:rPr>
          <w:rFonts w:cstheme="minorHAnsi"/>
          <w:color w:val="333333"/>
          <w:sz w:val="22"/>
          <w:szCs w:val="22"/>
          <w:shd w:val="clear" w:color="auto" w:fill="FFFFFF"/>
        </w:rPr>
        <w:t xml:space="preserve"> consumption is associated with visceral fat and inflammatory markers. J Clin Endocrinol </w:t>
      </w:r>
      <w:proofErr w:type="spellStart"/>
      <w:r w:rsidRPr="00147032">
        <w:rPr>
          <w:rFonts w:cstheme="minorHAnsi"/>
          <w:color w:val="333333"/>
          <w:sz w:val="22"/>
          <w:szCs w:val="22"/>
          <w:shd w:val="clear" w:color="auto" w:fill="FFFFFF"/>
        </w:rPr>
        <w:t>Metab</w:t>
      </w:r>
      <w:proofErr w:type="spellEnd"/>
      <w:r w:rsidRPr="00147032">
        <w:rPr>
          <w:rFonts w:cstheme="minorHAnsi"/>
          <w:color w:val="333333"/>
          <w:sz w:val="22"/>
          <w:szCs w:val="22"/>
          <w:shd w:val="clear" w:color="auto" w:fill="FFFFFF"/>
        </w:rPr>
        <w:t>. 2012,</w:t>
      </w:r>
    </w:p>
    <w:p w14:paraId="41760AAB" w14:textId="77777777" w:rsidR="004E27F0" w:rsidRDefault="004E27F0" w:rsidP="00166984">
      <w:pPr>
        <w:ind w:left="360"/>
        <w:rPr>
          <w:rStyle w:val="surname"/>
          <w:rFonts w:cstheme="minorHAnsi"/>
          <w:color w:val="333333"/>
          <w:sz w:val="22"/>
          <w:szCs w:val="22"/>
          <w:bdr w:val="none" w:sz="0" w:space="0" w:color="auto" w:frame="1"/>
          <w:shd w:val="clear" w:color="auto" w:fill="FFFFFF"/>
        </w:rPr>
      </w:pPr>
    </w:p>
    <w:p w14:paraId="40C844E9" w14:textId="4D36916E" w:rsidR="00665CEC" w:rsidRPr="00147032" w:rsidRDefault="00665CEC" w:rsidP="00166984">
      <w:pPr>
        <w:ind w:left="360"/>
        <w:rPr>
          <w:rFonts w:cstheme="minorHAnsi"/>
          <w:color w:val="333333"/>
          <w:sz w:val="22"/>
          <w:szCs w:val="22"/>
          <w:shd w:val="clear" w:color="auto" w:fill="FFFFFF"/>
        </w:rPr>
      </w:pPr>
      <w:r w:rsidRPr="00147032">
        <w:rPr>
          <w:rStyle w:val="surname"/>
          <w:rFonts w:cstheme="minorHAnsi"/>
          <w:color w:val="333333"/>
          <w:sz w:val="22"/>
          <w:szCs w:val="22"/>
          <w:bdr w:val="none" w:sz="0" w:space="0" w:color="auto" w:frame="1"/>
          <w:shd w:val="clear" w:color="auto" w:fill="FFFFFF"/>
        </w:rPr>
        <w:t>Patel</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V</w:t>
      </w:r>
      <w:r w:rsidRPr="00147032">
        <w:rPr>
          <w:rFonts w:cstheme="minorHAnsi"/>
          <w:color w:val="333333"/>
          <w:sz w:val="22"/>
          <w:szCs w:val="22"/>
          <w:shd w:val="clear" w:color="auto" w:fill="FFFFFF"/>
        </w:rPr>
        <w:t>, </w:t>
      </w:r>
      <w:proofErr w:type="spellStart"/>
      <w:r w:rsidRPr="00147032">
        <w:rPr>
          <w:rStyle w:val="surname"/>
          <w:rFonts w:cstheme="minorHAnsi"/>
          <w:color w:val="333333"/>
          <w:sz w:val="22"/>
          <w:szCs w:val="22"/>
          <w:bdr w:val="none" w:sz="0" w:space="0" w:color="auto" w:frame="1"/>
          <w:shd w:val="clear" w:color="auto" w:fill="FFFFFF"/>
        </w:rPr>
        <w:t>Flisher</w:t>
      </w:r>
      <w:proofErr w:type="spellEnd"/>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AJ</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Hetrick</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S</w:t>
      </w:r>
      <w:r w:rsidRPr="00147032">
        <w:rPr>
          <w:rFonts w:cstheme="minorHAnsi"/>
          <w:color w:val="333333"/>
          <w:sz w:val="22"/>
          <w:szCs w:val="22"/>
          <w:shd w:val="clear" w:color="auto" w:fill="FFFFFF"/>
        </w:rPr>
        <w:t>, </w:t>
      </w:r>
      <w:r w:rsidRPr="00147032">
        <w:rPr>
          <w:rStyle w:val="etal"/>
          <w:rFonts w:cstheme="minorHAnsi"/>
          <w:color w:val="333333"/>
          <w:sz w:val="22"/>
          <w:szCs w:val="22"/>
          <w:bdr w:val="none" w:sz="0" w:space="0" w:color="auto" w:frame="1"/>
          <w:shd w:val="clear" w:color="auto" w:fill="FFFFFF"/>
        </w:rPr>
        <w:t>et al</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2007</w:t>
      </w:r>
      <w:r w:rsidRPr="00147032">
        <w:rPr>
          <w:rFonts w:cstheme="minorHAnsi"/>
          <w:color w:val="333333"/>
          <w:sz w:val="22"/>
          <w:szCs w:val="22"/>
          <w:shd w:val="clear" w:color="auto" w:fill="FFFFFF"/>
        </w:rPr>
        <w:t>) </w:t>
      </w:r>
      <w:r w:rsidRPr="00147032">
        <w:rPr>
          <w:rStyle w:val="article-title"/>
          <w:rFonts w:cstheme="minorHAnsi"/>
          <w:color w:val="333333"/>
          <w:sz w:val="22"/>
          <w:szCs w:val="22"/>
          <w:bdr w:val="none" w:sz="0" w:space="0" w:color="auto" w:frame="1"/>
          <w:shd w:val="clear" w:color="auto" w:fill="FFFFFF"/>
        </w:rPr>
        <w:t>Mental health of young people: a global public-health challenge</w:t>
      </w:r>
      <w:r w:rsidRPr="00147032">
        <w:rPr>
          <w:rFonts w:cstheme="minorHAnsi"/>
          <w:color w:val="333333"/>
          <w:sz w:val="22"/>
          <w:szCs w:val="22"/>
          <w:shd w:val="clear" w:color="auto" w:fill="FFFFFF"/>
        </w:rPr>
        <w:t>.</w:t>
      </w:r>
    </w:p>
    <w:p w14:paraId="2E62875A" w14:textId="77777777" w:rsidR="004E27F0" w:rsidRDefault="004E27F0" w:rsidP="00166984">
      <w:pPr>
        <w:pStyle w:val="NoSpacing"/>
        <w:ind w:left="360"/>
        <w:rPr>
          <w:rFonts w:cstheme="minorHAnsi"/>
        </w:rPr>
      </w:pPr>
    </w:p>
    <w:p w14:paraId="5E087CFA" w14:textId="68841690" w:rsidR="00665CEC" w:rsidRPr="00147032" w:rsidRDefault="00665CEC" w:rsidP="00166984">
      <w:pPr>
        <w:pStyle w:val="NoSpacing"/>
        <w:ind w:left="360"/>
        <w:rPr>
          <w:rFonts w:cstheme="minorHAnsi"/>
        </w:rPr>
      </w:pPr>
      <w:r w:rsidRPr="00147032">
        <w:rPr>
          <w:rFonts w:cstheme="minorHAnsi"/>
        </w:rPr>
        <w:t xml:space="preserve">Peet M. International variation in the out-come of schizophrenia and the </w:t>
      </w:r>
      <w:proofErr w:type="spellStart"/>
      <w:r w:rsidRPr="00147032">
        <w:rPr>
          <w:rFonts w:cstheme="minorHAnsi"/>
        </w:rPr>
        <w:t>preva-lence</w:t>
      </w:r>
      <w:proofErr w:type="spellEnd"/>
      <w:r w:rsidRPr="00147032">
        <w:rPr>
          <w:rFonts w:cstheme="minorHAnsi"/>
        </w:rPr>
        <w:t xml:space="preserve"> of depression in relation to national dietary practices: an ecological analysis. Br J Psychiatry. 2004</w:t>
      </w:r>
    </w:p>
    <w:p w14:paraId="3CE568CE" w14:textId="77777777" w:rsidR="004E27F0" w:rsidRDefault="004E27F0" w:rsidP="00166984">
      <w:pPr>
        <w:pStyle w:val="NoSpacing"/>
        <w:ind w:left="360"/>
        <w:rPr>
          <w:rFonts w:cstheme="minorHAnsi"/>
          <w:color w:val="212121"/>
          <w:shd w:val="clear" w:color="auto" w:fill="FFFFFF"/>
        </w:rPr>
      </w:pPr>
    </w:p>
    <w:p w14:paraId="06AF76F7" w14:textId="14EF56E6" w:rsidR="00665CEC" w:rsidRPr="00147032" w:rsidRDefault="00665CEC" w:rsidP="00166984">
      <w:pPr>
        <w:pStyle w:val="NoSpacing"/>
        <w:ind w:left="360"/>
        <w:rPr>
          <w:rFonts w:cstheme="minorHAnsi"/>
          <w:color w:val="212121"/>
          <w:shd w:val="clear" w:color="auto" w:fill="FFFFFF"/>
        </w:rPr>
      </w:pPr>
      <w:proofErr w:type="spellStart"/>
      <w:r w:rsidRPr="00147032">
        <w:rPr>
          <w:rFonts w:cstheme="minorHAnsi"/>
          <w:color w:val="212121"/>
          <w:shd w:val="clear" w:color="auto" w:fill="FFFFFF"/>
        </w:rPr>
        <w:t>Peruga</w:t>
      </w:r>
      <w:proofErr w:type="spellEnd"/>
      <w:r w:rsidRPr="00147032">
        <w:rPr>
          <w:rFonts w:cstheme="minorHAnsi"/>
          <w:color w:val="212121"/>
          <w:shd w:val="clear" w:color="auto" w:fill="FFFFFF"/>
        </w:rPr>
        <w:t xml:space="preserve"> I, Hartwig S, Thone J, </w:t>
      </w:r>
      <w:proofErr w:type="spellStart"/>
      <w:r w:rsidRPr="00147032">
        <w:rPr>
          <w:rFonts w:cstheme="minorHAnsi"/>
          <w:color w:val="212121"/>
          <w:shd w:val="clear" w:color="auto" w:fill="FFFFFF"/>
        </w:rPr>
        <w:t>Hovemann</w:t>
      </w:r>
      <w:proofErr w:type="spellEnd"/>
      <w:r w:rsidRPr="00147032">
        <w:rPr>
          <w:rFonts w:cstheme="minorHAnsi"/>
          <w:color w:val="212121"/>
          <w:shd w:val="clear" w:color="auto" w:fill="FFFFFF"/>
        </w:rPr>
        <w:t xml:space="preserve"> B, Gold R, </w:t>
      </w:r>
      <w:proofErr w:type="spellStart"/>
      <w:r w:rsidRPr="00147032">
        <w:rPr>
          <w:rFonts w:cstheme="minorHAnsi"/>
          <w:color w:val="212121"/>
          <w:shd w:val="clear" w:color="auto" w:fill="FFFFFF"/>
        </w:rPr>
        <w:t>Juckel</w:t>
      </w:r>
      <w:proofErr w:type="spellEnd"/>
      <w:r w:rsidRPr="00147032">
        <w:rPr>
          <w:rFonts w:cstheme="minorHAnsi"/>
          <w:color w:val="212121"/>
          <w:shd w:val="clear" w:color="auto" w:fill="FFFFFF"/>
        </w:rPr>
        <w:t xml:space="preserve"> G, </w:t>
      </w:r>
      <w:proofErr w:type="gramStart"/>
      <w:r w:rsidRPr="00147032">
        <w:rPr>
          <w:rFonts w:cstheme="minorHAnsi"/>
          <w:color w:val="212121"/>
          <w:shd w:val="clear" w:color="auto" w:fill="FFFFFF"/>
        </w:rPr>
        <w:t>et al..</w:t>
      </w:r>
      <w:proofErr w:type="gramEnd"/>
      <w:r w:rsidRPr="00147032">
        <w:rPr>
          <w:rFonts w:cstheme="minorHAnsi"/>
          <w:color w:val="212121"/>
          <w:shd w:val="clear" w:color="auto" w:fill="FFFFFF"/>
        </w:rPr>
        <w:t> </w:t>
      </w:r>
      <w:r w:rsidRPr="00147032">
        <w:rPr>
          <w:rStyle w:val="ref-title"/>
          <w:rFonts w:cstheme="minorHAnsi"/>
          <w:color w:val="212121"/>
          <w:shd w:val="clear" w:color="auto" w:fill="FFFFFF"/>
        </w:rPr>
        <w:t>Inflammation modulates anxiety in an animal model of multiple sclerosis</w:t>
      </w:r>
      <w:r w:rsidRPr="00147032">
        <w:rPr>
          <w:rFonts w:cstheme="minorHAnsi"/>
          <w:color w:val="212121"/>
          <w:shd w:val="clear" w:color="auto" w:fill="FFFFFF"/>
        </w:rPr>
        <w:t>. </w:t>
      </w:r>
      <w:proofErr w:type="spellStart"/>
      <w:r w:rsidRPr="00147032">
        <w:rPr>
          <w:rStyle w:val="ref-journal"/>
          <w:rFonts w:cstheme="minorHAnsi"/>
          <w:i/>
          <w:iCs/>
          <w:color w:val="212121"/>
          <w:shd w:val="clear" w:color="auto" w:fill="FFFFFF"/>
        </w:rPr>
        <w:t>Behav</w:t>
      </w:r>
      <w:proofErr w:type="spellEnd"/>
      <w:r w:rsidRPr="00147032">
        <w:rPr>
          <w:rStyle w:val="ref-journal"/>
          <w:rFonts w:cstheme="minorHAnsi"/>
          <w:i/>
          <w:iCs/>
          <w:color w:val="212121"/>
          <w:shd w:val="clear" w:color="auto" w:fill="FFFFFF"/>
        </w:rPr>
        <w:t xml:space="preserve"> Brain </w:t>
      </w:r>
      <w:r w:rsidRPr="00147032">
        <w:rPr>
          <w:rFonts w:cstheme="minorHAnsi"/>
          <w:color w:val="212121"/>
          <w:shd w:val="clear" w:color="auto" w:fill="FFFFFF"/>
        </w:rPr>
        <w:t>2011.</w:t>
      </w:r>
    </w:p>
    <w:p w14:paraId="3EA3AE7C" w14:textId="77777777" w:rsidR="004E27F0" w:rsidRDefault="004E27F0" w:rsidP="00166984">
      <w:pPr>
        <w:ind w:left="360"/>
        <w:rPr>
          <w:rFonts w:eastAsia="Times New Roman" w:cstheme="minorHAnsi"/>
          <w:sz w:val="22"/>
          <w:szCs w:val="22"/>
          <w:shd w:val="clear" w:color="auto" w:fill="FFFFFF"/>
          <w:lang w:eastAsia="en-GB"/>
        </w:rPr>
      </w:pPr>
    </w:p>
    <w:p w14:paraId="147383AD" w14:textId="47F289F7"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Petty F. GABA and mood disorders: A brief review and hypothesis. </w:t>
      </w:r>
      <w:r w:rsidRPr="00147032">
        <w:rPr>
          <w:rFonts w:eastAsia="Times New Roman" w:cstheme="minorHAnsi"/>
          <w:i/>
          <w:iCs/>
          <w:sz w:val="22"/>
          <w:szCs w:val="22"/>
          <w:shd w:val="clear" w:color="auto" w:fill="FFFFFF"/>
          <w:lang w:eastAsia="en-GB"/>
        </w:rPr>
        <w:t xml:space="preserve">J Affect </w:t>
      </w:r>
      <w:proofErr w:type="spellStart"/>
      <w:r w:rsidRPr="00147032">
        <w:rPr>
          <w:rFonts w:eastAsia="Times New Roman" w:cstheme="minorHAnsi"/>
          <w:i/>
          <w:iCs/>
          <w:sz w:val="22"/>
          <w:szCs w:val="22"/>
          <w:shd w:val="clear" w:color="auto" w:fill="FFFFFF"/>
          <w:lang w:eastAsia="en-GB"/>
        </w:rPr>
        <w:t>Disord</w:t>
      </w:r>
      <w:proofErr w:type="spellEnd"/>
      <w:r w:rsidRPr="00147032">
        <w:rPr>
          <w:rFonts w:eastAsia="Times New Roman" w:cstheme="minorHAnsi"/>
          <w:i/>
          <w:iCs/>
          <w:sz w:val="22"/>
          <w:szCs w:val="22"/>
          <w:shd w:val="clear" w:color="auto" w:fill="FFFFFF"/>
          <w:lang w:eastAsia="en-GB"/>
        </w:rPr>
        <w:t>. </w:t>
      </w:r>
      <w:r w:rsidRPr="00147032">
        <w:rPr>
          <w:rFonts w:eastAsia="Times New Roman" w:cstheme="minorHAnsi"/>
          <w:sz w:val="22"/>
          <w:szCs w:val="22"/>
          <w:shd w:val="clear" w:color="auto" w:fill="FFFFFF"/>
          <w:lang w:eastAsia="en-GB"/>
        </w:rPr>
        <w:t>1995</w:t>
      </w:r>
    </w:p>
    <w:p w14:paraId="2E8F4230" w14:textId="77777777" w:rsidR="00665CEC" w:rsidRPr="00147032" w:rsidRDefault="00665CEC" w:rsidP="00166984">
      <w:pPr>
        <w:pStyle w:val="NormalWeb"/>
        <w:ind w:left="360"/>
        <w:rPr>
          <w:rFonts w:asciiTheme="minorHAnsi" w:hAnsiTheme="minorHAnsi" w:cstheme="minorHAnsi"/>
          <w:color w:val="212121"/>
          <w:sz w:val="22"/>
          <w:szCs w:val="22"/>
          <w:shd w:val="clear" w:color="auto" w:fill="FFFFFF"/>
        </w:rPr>
      </w:pPr>
      <w:r w:rsidRPr="00147032">
        <w:rPr>
          <w:rFonts w:asciiTheme="minorHAnsi" w:hAnsiTheme="minorHAnsi" w:cstheme="minorHAnsi"/>
          <w:color w:val="212121"/>
          <w:sz w:val="22"/>
          <w:szCs w:val="22"/>
          <w:shd w:val="clear" w:color="auto" w:fill="FFFFFF"/>
        </w:rPr>
        <w:t xml:space="preserve">Pine DS, </w:t>
      </w:r>
      <w:proofErr w:type="spellStart"/>
      <w:r w:rsidRPr="00147032">
        <w:rPr>
          <w:rFonts w:asciiTheme="minorHAnsi" w:hAnsiTheme="minorHAnsi" w:cstheme="minorHAnsi"/>
          <w:color w:val="212121"/>
          <w:sz w:val="22"/>
          <w:szCs w:val="22"/>
          <w:shd w:val="clear" w:color="auto" w:fill="FFFFFF"/>
        </w:rPr>
        <w:t>Helfinstein</w:t>
      </w:r>
      <w:proofErr w:type="spellEnd"/>
      <w:r w:rsidRPr="00147032">
        <w:rPr>
          <w:rFonts w:asciiTheme="minorHAnsi" w:hAnsiTheme="minorHAnsi" w:cstheme="minorHAnsi"/>
          <w:color w:val="212121"/>
          <w:sz w:val="22"/>
          <w:szCs w:val="22"/>
          <w:shd w:val="clear" w:color="auto" w:fill="FFFFFF"/>
        </w:rPr>
        <w:t xml:space="preserve"> SM, Bar-Haim Y, et al. Challenges in developing novel treatments for childhood disorders: lessons from research on anxiety. </w:t>
      </w:r>
      <w:r w:rsidRPr="00147032">
        <w:rPr>
          <w:rStyle w:val="ref-journal"/>
          <w:rFonts w:asciiTheme="minorHAnsi" w:hAnsiTheme="minorHAnsi" w:cstheme="minorHAnsi"/>
          <w:i/>
          <w:iCs/>
          <w:color w:val="212121"/>
          <w:sz w:val="22"/>
          <w:szCs w:val="22"/>
          <w:shd w:val="clear" w:color="auto" w:fill="FFFFFF"/>
        </w:rPr>
        <w:t>Neuropsychopharmacology. </w:t>
      </w:r>
      <w:r w:rsidRPr="00147032">
        <w:rPr>
          <w:rFonts w:asciiTheme="minorHAnsi" w:hAnsiTheme="minorHAnsi" w:cstheme="minorHAnsi"/>
          <w:color w:val="212121"/>
          <w:sz w:val="22"/>
          <w:szCs w:val="22"/>
          <w:shd w:val="clear" w:color="auto" w:fill="FFFFFF"/>
        </w:rPr>
        <w:t>2009:</w:t>
      </w:r>
    </w:p>
    <w:p w14:paraId="48EB0A12" w14:textId="77777777" w:rsidR="00665CEC" w:rsidRPr="00147032" w:rsidRDefault="00665CEC" w:rsidP="00166984">
      <w:pPr>
        <w:pStyle w:val="NoSpacing"/>
        <w:ind w:left="360"/>
        <w:rPr>
          <w:rFonts w:cstheme="minorHAnsi"/>
        </w:rPr>
      </w:pPr>
      <w:r w:rsidRPr="00147032">
        <w:rPr>
          <w:rFonts w:cstheme="minorHAnsi"/>
        </w:rPr>
        <w:lastRenderedPageBreak/>
        <w:t>Pitkin RM. Folate and neural tube defects. The American journal of clinical nutrition. 2007</w:t>
      </w:r>
    </w:p>
    <w:p w14:paraId="75FEC01E" w14:textId="77777777" w:rsidR="004E27F0" w:rsidRDefault="004E27F0" w:rsidP="00166984">
      <w:pPr>
        <w:ind w:left="360"/>
        <w:rPr>
          <w:rFonts w:cstheme="minorHAnsi"/>
          <w:color w:val="212121"/>
          <w:sz w:val="22"/>
          <w:szCs w:val="22"/>
          <w:shd w:val="clear" w:color="auto" w:fill="FFFFFF"/>
        </w:rPr>
      </w:pPr>
    </w:p>
    <w:p w14:paraId="7BEE3E2F" w14:textId="28699826" w:rsidR="00665CEC" w:rsidRPr="00147032" w:rsidRDefault="00665CEC" w:rsidP="00166984">
      <w:pPr>
        <w:ind w:left="360"/>
        <w:rPr>
          <w:rFonts w:cstheme="minorHAnsi"/>
          <w:color w:val="212121"/>
          <w:sz w:val="22"/>
          <w:szCs w:val="22"/>
          <w:shd w:val="clear" w:color="auto" w:fill="FFFFFF"/>
        </w:rPr>
      </w:pPr>
      <w:proofErr w:type="spellStart"/>
      <w:r w:rsidRPr="00147032">
        <w:rPr>
          <w:rFonts w:cstheme="minorHAnsi"/>
          <w:color w:val="212121"/>
          <w:sz w:val="22"/>
          <w:szCs w:val="22"/>
          <w:shd w:val="clear" w:color="auto" w:fill="FFFFFF"/>
        </w:rPr>
        <w:t>Psaltopoulou</w:t>
      </w:r>
      <w:proofErr w:type="spellEnd"/>
      <w:r w:rsidRPr="00147032">
        <w:rPr>
          <w:rFonts w:cstheme="minorHAnsi"/>
          <w:color w:val="212121"/>
          <w:sz w:val="22"/>
          <w:szCs w:val="22"/>
          <w:shd w:val="clear" w:color="auto" w:fill="FFFFFF"/>
        </w:rPr>
        <w:t xml:space="preserve"> T, </w:t>
      </w:r>
      <w:proofErr w:type="spellStart"/>
      <w:r w:rsidRPr="00147032">
        <w:rPr>
          <w:rFonts w:cstheme="minorHAnsi"/>
          <w:color w:val="212121"/>
          <w:sz w:val="22"/>
          <w:szCs w:val="22"/>
          <w:shd w:val="clear" w:color="auto" w:fill="FFFFFF"/>
        </w:rPr>
        <w:t>Sergentanis</w:t>
      </w:r>
      <w:proofErr w:type="spellEnd"/>
      <w:r w:rsidRPr="00147032">
        <w:rPr>
          <w:rFonts w:cstheme="minorHAnsi"/>
          <w:color w:val="212121"/>
          <w:sz w:val="22"/>
          <w:szCs w:val="22"/>
          <w:shd w:val="clear" w:color="auto" w:fill="FFFFFF"/>
        </w:rPr>
        <w:t xml:space="preserve"> NT, </w:t>
      </w:r>
      <w:proofErr w:type="spellStart"/>
      <w:r w:rsidRPr="00147032">
        <w:rPr>
          <w:rFonts w:cstheme="minorHAnsi"/>
          <w:color w:val="212121"/>
          <w:sz w:val="22"/>
          <w:szCs w:val="22"/>
          <w:shd w:val="clear" w:color="auto" w:fill="FFFFFF"/>
        </w:rPr>
        <w:t>Panagiotakos</w:t>
      </w:r>
      <w:proofErr w:type="spellEnd"/>
      <w:r w:rsidRPr="00147032">
        <w:rPr>
          <w:rFonts w:cstheme="minorHAnsi"/>
          <w:color w:val="212121"/>
          <w:sz w:val="22"/>
          <w:szCs w:val="22"/>
          <w:shd w:val="clear" w:color="auto" w:fill="FFFFFF"/>
        </w:rPr>
        <w:t xml:space="preserve"> BD, </w:t>
      </w:r>
      <w:proofErr w:type="spellStart"/>
      <w:r w:rsidRPr="00147032">
        <w:rPr>
          <w:rFonts w:cstheme="minorHAnsi"/>
          <w:color w:val="212121"/>
          <w:sz w:val="22"/>
          <w:szCs w:val="22"/>
          <w:shd w:val="clear" w:color="auto" w:fill="FFFFFF"/>
        </w:rPr>
        <w:t>Sergentanis</w:t>
      </w:r>
      <w:proofErr w:type="spellEnd"/>
      <w:r w:rsidRPr="00147032">
        <w:rPr>
          <w:rFonts w:cstheme="minorHAnsi"/>
          <w:color w:val="212121"/>
          <w:sz w:val="22"/>
          <w:szCs w:val="22"/>
          <w:shd w:val="clear" w:color="auto" w:fill="FFFFFF"/>
        </w:rPr>
        <w:t xml:space="preserve"> IN, Kosti R, </w:t>
      </w:r>
      <w:proofErr w:type="spellStart"/>
      <w:r w:rsidRPr="00147032">
        <w:rPr>
          <w:rFonts w:cstheme="minorHAnsi"/>
          <w:color w:val="212121"/>
          <w:sz w:val="22"/>
          <w:szCs w:val="22"/>
          <w:shd w:val="clear" w:color="auto" w:fill="FFFFFF"/>
        </w:rPr>
        <w:t>Scarmeas</w:t>
      </w:r>
      <w:proofErr w:type="spellEnd"/>
      <w:r w:rsidRPr="00147032">
        <w:rPr>
          <w:rFonts w:cstheme="minorHAnsi"/>
          <w:color w:val="212121"/>
          <w:sz w:val="22"/>
          <w:szCs w:val="22"/>
          <w:shd w:val="clear" w:color="auto" w:fill="FFFFFF"/>
        </w:rPr>
        <w:t xml:space="preserve"> N. Mediterranean diet, stroke, cognitive impairment, and depression: A meta-analysis. </w:t>
      </w:r>
      <w:r w:rsidRPr="00147032">
        <w:rPr>
          <w:rStyle w:val="ref-journal"/>
          <w:rFonts w:cstheme="minorHAnsi"/>
          <w:i/>
          <w:iCs/>
          <w:color w:val="212121"/>
          <w:sz w:val="22"/>
          <w:szCs w:val="22"/>
          <w:shd w:val="clear" w:color="auto" w:fill="FFFFFF"/>
        </w:rPr>
        <w:t>Ann Neurol. </w:t>
      </w:r>
      <w:r w:rsidRPr="00147032">
        <w:rPr>
          <w:rFonts w:cstheme="minorHAnsi"/>
          <w:color w:val="212121"/>
          <w:sz w:val="22"/>
          <w:szCs w:val="22"/>
          <w:shd w:val="clear" w:color="auto" w:fill="FFFFFF"/>
        </w:rPr>
        <w:t>2013</w:t>
      </w:r>
    </w:p>
    <w:p w14:paraId="0E2719AF" w14:textId="77777777" w:rsidR="001F1B4C" w:rsidRDefault="001F1B4C" w:rsidP="00166984">
      <w:pPr>
        <w:pStyle w:val="NoSpacing"/>
        <w:ind w:left="360"/>
        <w:rPr>
          <w:rFonts w:cstheme="minorHAnsi"/>
          <w:color w:val="222222"/>
          <w:shd w:val="clear" w:color="auto" w:fill="FFFFFF"/>
        </w:rPr>
      </w:pPr>
    </w:p>
    <w:p w14:paraId="7DD4959E" w14:textId="6B6B4AF2"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t>Qin, J., Li, R., Raes, J., Arumugam, M., Burgdorf, K.S., Manichanh, C., Nielsen, T., Pons, N., Levenez, F., Yamada, T. and Mende, D.R., 2010. A human gut microbial gene catalogue established by metagenomic sequencing.</w:t>
      </w:r>
    </w:p>
    <w:p w14:paraId="5E71D673" w14:textId="77777777" w:rsidR="001F1B4C" w:rsidRDefault="001F1B4C" w:rsidP="00166984">
      <w:pPr>
        <w:ind w:left="360"/>
        <w:rPr>
          <w:rFonts w:cstheme="minorHAnsi"/>
          <w:color w:val="222222"/>
          <w:sz w:val="22"/>
          <w:szCs w:val="22"/>
          <w:shd w:val="clear" w:color="auto" w:fill="FFFFFF"/>
        </w:rPr>
      </w:pPr>
    </w:p>
    <w:p w14:paraId="5F7CDB0A" w14:textId="0D10F41E"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Sánchez-Villegas, A., </w:t>
      </w:r>
      <w:proofErr w:type="spellStart"/>
      <w:r w:rsidRPr="00147032">
        <w:rPr>
          <w:rFonts w:cstheme="minorHAnsi"/>
          <w:color w:val="222222"/>
          <w:sz w:val="22"/>
          <w:szCs w:val="22"/>
          <w:shd w:val="clear" w:color="auto" w:fill="FFFFFF"/>
        </w:rPr>
        <w:t>Galbete</w:t>
      </w:r>
      <w:proofErr w:type="spellEnd"/>
      <w:r w:rsidRPr="00147032">
        <w:rPr>
          <w:rFonts w:cstheme="minorHAnsi"/>
          <w:color w:val="222222"/>
          <w:sz w:val="22"/>
          <w:szCs w:val="22"/>
          <w:shd w:val="clear" w:color="auto" w:fill="FFFFFF"/>
        </w:rPr>
        <w:t xml:space="preserve">, C., Martinez-González, M.Á., Martinez, J.A., </w:t>
      </w:r>
      <w:proofErr w:type="spellStart"/>
      <w:r w:rsidRPr="00147032">
        <w:rPr>
          <w:rFonts w:cstheme="minorHAnsi"/>
          <w:color w:val="222222"/>
          <w:sz w:val="22"/>
          <w:szCs w:val="22"/>
          <w:shd w:val="clear" w:color="auto" w:fill="FFFFFF"/>
        </w:rPr>
        <w:t>Razquin</w:t>
      </w:r>
      <w:proofErr w:type="spellEnd"/>
      <w:r w:rsidRPr="00147032">
        <w:rPr>
          <w:rFonts w:cstheme="minorHAnsi"/>
          <w:color w:val="222222"/>
          <w:sz w:val="22"/>
          <w:szCs w:val="22"/>
          <w:shd w:val="clear" w:color="auto" w:fill="FFFFFF"/>
        </w:rPr>
        <w:t>, C., Salas-</w:t>
      </w:r>
      <w:proofErr w:type="spellStart"/>
      <w:r w:rsidRPr="00147032">
        <w:rPr>
          <w:rFonts w:cstheme="minorHAnsi"/>
          <w:color w:val="222222"/>
          <w:sz w:val="22"/>
          <w:szCs w:val="22"/>
          <w:shd w:val="clear" w:color="auto" w:fill="FFFFFF"/>
        </w:rPr>
        <w:t>Salvadó</w:t>
      </w:r>
      <w:proofErr w:type="spellEnd"/>
      <w:r w:rsidRPr="00147032">
        <w:rPr>
          <w:rFonts w:cstheme="minorHAnsi"/>
          <w:color w:val="222222"/>
          <w:sz w:val="22"/>
          <w:szCs w:val="22"/>
          <w:shd w:val="clear" w:color="auto" w:fill="FFFFFF"/>
        </w:rPr>
        <w:t xml:space="preserve">, J., </w:t>
      </w:r>
      <w:proofErr w:type="spellStart"/>
      <w:r w:rsidRPr="00147032">
        <w:rPr>
          <w:rFonts w:cstheme="minorHAnsi"/>
          <w:color w:val="222222"/>
          <w:sz w:val="22"/>
          <w:szCs w:val="22"/>
          <w:shd w:val="clear" w:color="auto" w:fill="FFFFFF"/>
        </w:rPr>
        <w:t>Estruch</w:t>
      </w:r>
      <w:proofErr w:type="spellEnd"/>
      <w:r w:rsidRPr="00147032">
        <w:rPr>
          <w:rFonts w:cstheme="minorHAnsi"/>
          <w:color w:val="222222"/>
          <w:sz w:val="22"/>
          <w:szCs w:val="22"/>
          <w:shd w:val="clear" w:color="auto" w:fill="FFFFFF"/>
        </w:rPr>
        <w:t xml:space="preserve">, R., </w:t>
      </w:r>
      <w:proofErr w:type="spellStart"/>
      <w:r w:rsidRPr="00147032">
        <w:rPr>
          <w:rFonts w:cstheme="minorHAnsi"/>
          <w:color w:val="222222"/>
          <w:sz w:val="22"/>
          <w:szCs w:val="22"/>
          <w:shd w:val="clear" w:color="auto" w:fill="FFFFFF"/>
        </w:rPr>
        <w:t>Buil-Cosiales</w:t>
      </w:r>
      <w:proofErr w:type="spellEnd"/>
      <w:r w:rsidRPr="00147032">
        <w:rPr>
          <w:rFonts w:cstheme="minorHAnsi"/>
          <w:color w:val="222222"/>
          <w:sz w:val="22"/>
          <w:szCs w:val="22"/>
          <w:shd w:val="clear" w:color="auto" w:fill="FFFFFF"/>
        </w:rPr>
        <w:t>, P. and Martí, A., 2011. The effect of the Mediterranean diet on plasma brain-derived neurotrophic factor (BDNF) levels: the PREDIMED-NAVARRA randomized trial. </w:t>
      </w:r>
      <w:r w:rsidRPr="00147032">
        <w:rPr>
          <w:rFonts w:cstheme="minorHAnsi"/>
          <w:i/>
          <w:iCs/>
          <w:color w:val="222222"/>
          <w:sz w:val="22"/>
          <w:szCs w:val="22"/>
          <w:shd w:val="clear" w:color="auto" w:fill="FFFFFF"/>
        </w:rPr>
        <w:t>Nutritional neuroscience</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14</w:t>
      </w:r>
      <w:r w:rsidRPr="00147032">
        <w:rPr>
          <w:rFonts w:cstheme="minorHAnsi"/>
          <w:color w:val="222222"/>
          <w:sz w:val="22"/>
          <w:szCs w:val="22"/>
          <w:shd w:val="clear" w:color="auto" w:fill="FFFFFF"/>
        </w:rPr>
        <w:t>(5), pp.195-201.</w:t>
      </w:r>
    </w:p>
    <w:p w14:paraId="48612824" w14:textId="77777777" w:rsidR="001F1B4C" w:rsidRDefault="001F1B4C" w:rsidP="00166984">
      <w:pPr>
        <w:ind w:left="360"/>
        <w:rPr>
          <w:rStyle w:val="surname"/>
          <w:rFonts w:cstheme="minorHAnsi"/>
          <w:color w:val="333333"/>
          <w:sz w:val="22"/>
          <w:szCs w:val="22"/>
          <w:bdr w:val="none" w:sz="0" w:space="0" w:color="auto" w:frame="1"/>
          <w:shd w:val="clear" w:color="auto" w:fill="FFFFFF"/>
        </w:rPr>
      </w:pPr>
    </w:p>
    <w:p w14:paraId="53EBE639" w14:textId="503CD26B" w:rsidR="00665CEC" w:rsidRPr="00147032" w:rsidRDefault="00665CEC" w:rsidP="00166984">
      <w:pPr>
        <w:ind w:left="360"/>
        <w:rPr>
          <w:rFonts w:cstheme="minorHAnsi"/>
          <w:color w:val="333333"/>
          <w:sz w:val="22"/>
          <w:szCs w:val="22"/>
          <w:shd w:val="clear" w:color="auto" w:fill="FFFFFF"/>
        </w:rPr>
      </w:pPr>
      <w:r w:rsidRPr="00147032">
        <w:rPr>
          <w:rStyle w:val="surname"/>
          <w:rFonts w:cstheme="minorHAnsi"/>
          <w:color w:val="333333"/>
          <w:sz w:val="22"/>
          <w:szCs w:val="22"/>
          <w:bdr w:val="none" w:sz="0" w:space="0" w:color="auto" w:frame="1"/>
          <w:shd w:val="clear" w:color="auto" w:fill="FFFFFF"/>
        </w:rPr>
        <w:t>Sánchez-Villegas</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A</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Toledo</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E</w:t>
      </w:r>
      <w:r w:rsidRPr="00147032">
        <w:rPr>
          <w:rFonts w:cstheme="minorHAnsi"/>
          <w:color w:val="333333"/>
          <w:sz w:val="22"/>
          <w:szCs w:val="22"/>
          <w:shd w:val="clear" w:color="auto" w:fill="FFFFFF"/>
        </w:rPr>
        <w:t>, </w:t>
      </w:r>
      <w:r w:rsidRPr="00147032">
        <w:rPr>
          <w:rStyle w:val="surname"/>
          <w:rFonts w:cstheme="minorHAnsi"/>
          <w:color w:val="333333"/>
          <w:sz w:val="22"/>
          <w:szCs w:val="22"/>
          <w:bdr w:val="none" w:sz="0" w:space="0" w:color="auto" w:frame="1"/>
          <w:shd w:val="clear" w:color="auto" w:fill="FFFFFF"/>
        </w:rPr>
        <w:t>De Irala</w:t>
      </w:r>
      <w:r w:rsidRPr="00147032">
        <w:rPr>
          <w:rStyle w:val="name"/>
          <w:rFonts w:cstheme="minorHAnsi"/>
          <w:color w:val="333333"/>
          <w:sz w:val="22"/>
          <w:szCs w:val="22"/>
          <w:bdr w:val="none" w:sz="0" w:space="0" w:color="auto" w:frame="1"/>
          <w:shd w:val="clear" w:color="auto" w:fill="FFFFFF"/>
        </w:rPr>
        <w:t>, </w:t>
      </w:r>
      <w:r w:rsidRPr="00147032">
        <w:rPr>
          <w:rStyle w:val="given-names"/>
          <w:rFonts w:cstheme="minorHAnsi"/>
          <w:color w:val="333333"/>
          <w:sz w:val="22"/>
          <w:szCs w:val="22"/>
          <w:bdr w:val="none" w:sz="0" w:space="0" w:color="auto" w:frame="1"/>
          <w:shd w:val="clear" w:color="auto" w:fill="FFFFFF"/>
        </w:rPr>
        <w:t>J</w:t>
      </w:r>
      <w:r w:rsidRPr="00147032">
        <w:rPr>
          <w:rFonts w:cstheme="minorHAnsi"/>
          <w:color w:val="333333"/>
          <w:sz w:val="22"/>
          <w:szCs w:val="22"/>
          <w:shd w:val="clear" w:color="auto" w:fill="FFFFFF"/>
        </w:rPr>
        <w:t>, </w:t>
      </w:r>
      <w:r w:rsidRPr="00147032">
        <w:rPr>
          <w:rStyle w:val="etal"/>
          <w:rFonts w:cstheme="minorHAnsi"/>
          <w:color w:val="333333"/>
          <w:sz w:val="22"/>
          <w:szCs w:val="22"/>
          <w:bdr w:val="none" w:sz="0" w:space="0" w:color="auto" w:frame="1"/>
          <w:shd w:val="clear" w:color="auto" w:fill="FFFFFF"/>
        </w:rPr>
        <w:t>et al</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2012</w:t>
      </w:r>
      <w:r w:rsidRPr="00147032">
        <w:rPr>
          <w:rFonts w:cstheme="minorHAnsi"/>
          <w:color w:val="333333"/>
          <w:sz w:val="22"/>
          <w:szCs w:val="22"/>
          <w:shd w:val="clear" w:color="auto" w:fill="FFFFFF"/>
        </w:rPr>
        <w:t>) </w:t>
      </w:r>
      <w:r w:rsidRPr="00147032">
        <w:rPr>
          <w:rStyle w:val="article-title"/>
          <w:rFonts w:cstheme="minorHAnsi"/>
          <w:color w:val="333333"/>
          <w:sz w:val="22"/>
          <w:szCs w:val="22"/>
          <w:bdr w:val="none" w:sz="0" w:space="0" w:color="auto" w:frame="1"/>
          <w:shd w:val="clear" w:color="auto" w:fill="FFFFFF"/>
        </w:rPr>
        <w:t>Fast-food and commercial baked goods consumption and the risk of depression</w:t>
      </w:r>
      <w:r w:rsidRPr="00147032">
        <w:rPr>
          <w:rFonts w:cstheme="minorHAnsi"/>
          <w:color w:val="333333"/>
          <w:sz w:val="22"/>
          <w:szCs w:val="22"/>
          <w:shd w:val="clear" w:color="auto" w:fill="FFFFFF"/>
        </w:rPr>
        <w:t>.</w:t>
      </w:r>
    </w:p>
    <w:p w14:paraId="1BEBFF83" w14:textId="77777777" w:rsidR="00665CEC" w:rsidRPr="00147032" w:rsidRDefault="00665CEC" w:rsidP="00166984">
      <w:pPr>
        <w:pStyle w:val="NormalWeb"/>
        <w:ind w:left="360"/>
        <w:rPr>
          <w:rFonts w:asciiTheme="minorHAnsi" w:hAnsiTheme="minorHAnsi" w:cstheme="minorHAnsi"/>
          <w:sz w:val="22"/>
          <w:szCs w:val="22"/>
        </w:rPr>
      </w:pPr>
      <w:bookmarkStart w:id="2" w:name="_Hlk130994049"/>
      <w:r w:rsidRPr="00147032">
        <w:rPr>
          <w:rFonts w:asciiTheme="minorHAnsi" w:hAnsiTheme="minorHAnsi" w:cstheme="minorHAnsi"/>
          <w:sz w:val="22"/>
          <w:szCs w:val="22"/>
        </w:rPr>
        <w:t xml:space="preserve">Scaccia, A. (2022) </w:t>
      </w:r>
      <w:bookmarkEnd w:id="2"/>
      <w:r w:rsidRPr="00147032">
        <w:rPr>
          <w:rFonts w:asciiTheme="minorHAnsi" w:hAnsiTheme="minorHAnsi" w:cstheme="minorHAnsi"/>
          <w:i/>
          <w:iCs/>
          <w:sz w:val="22"/>
          <w:szCs w:val="22"/>
        </w:rPr>
        <w:t>Serotonin: Functions, normal range, side effects, and more</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Healthline</w:t>
      </w:r>
      <w:r w:rsidRPr="00147032">
        <w:rPr>
          <w:rFonts w:asciiTheme="minorHAnsi" w:hAnsiTheme="minorHAnsi" w:cstheme="minorHAnsi"/>
          <w:sz w:val="22"/>
          <w:szCs w:val="22"/>
        </w:rPr>
        <w:t>. Healthline Media. Available at: https://www.healthline.com/health/mental-health/serotonin (Accessed: March 15, 2023).</w:t>
      </w:r>
    </w:p>
    <w:p w14:paraId="47B60028" w14:textId="77777777" w:rsidR="00665CEC" w:rsidRPr="00147032" w:rsidRDefault="00665CEC" w:rsidP="00166984">
      <w:pPr>
        <w:ind w:left="360"/>
        <w:rPr>
          <w:rFonts w:eastAsia="Times New Roman" w:cstheme="minorHAnsi"/>
          <w:sz w:val="22"/>
          <w:szCs w:val="22"/>
          <w:shd w:val="clear" w:color="auto" w:fill="FFFFFF"/>
          <w:lang w:eastAsia="en-GB"/>
        </w:rPr>
      </w:pPr>
      <w:r w:rsidRPr="00147032">
        <w:rPr>
          <w:rFonts w:eastAsia="Times New Roman" w:cstheme="minorHAnsi"/>
          <w:sz w:val="22"/>
          <w:szCs w:val="22"/>
          <w:shd w:val="clear" w:color="auto" w:fill="FFFFFF"/>
          <w:lang w:eastAsia="en-GB"/>
        </w:rPr>
        <w:t>Shaheen Lakhan SE, Vieira KF. Nutritional therapies for mental disorders. </w:t>
      </w:r>
      <w:proofErr w:type="spellStart"/>
      <w:r w:rsidRPr="00147032">
        <w:rPr>
          <w:rFonts w:eastAsia="Times New Roman" w:cstheme="minorHAnsi"/>
          <w:i/>
          <w:iCs/>
          <w:sz w:val="22"/>
          <w:szCs w:val="22"/>
          <w:shd w:val="clear" w:color="auto" w:fill="FFFFFF"/>
          <w:lang w:eastAsia="en-GB"/>
        </w:rPr>
        <w:t>Nutr</w:t>
      </w:r>
      <w:proofErr w:type="spellEnd"/>
      <w:r w:rsidRPr="00147032">
        <w:rPr>
          <w:rFonts w:eastAsia="Times New Roman" w:cstheme="minorHAnsi"/>
          <w:i/>
          <w:iCs/>
          <w:sz w:val="22"/>
          <w:szCs w:val="22"/>
          <w:shd w:val="clear" w:color="auto" w:fill="FFFFFF"/>
          <w:lang w:eastAsia="en-GB"/>
        </w:rPr>
        <w:t xml:space="preserve"> Jr. </w:t>
      </w:r>
      <w:r w:rsidRPr="00147032">
        <w:rPr>
          <w:rFonts w:eastAsia="Times New Roman" w:cstheme="minorHAnsi"/>
          <w:sz w:val="22"/>
          <w:szCs w:val="22"/>
          <w:shd w:val="clear" w:color="auto" w:fill="FFFFFF"/>
          <w:lang w:eastAsia="en-GB"/>
        </w:rPr>
        <w:t>2008</w:t>
      </w:r>
    </w:p>
    <w:p w14:paraId="2C30E7E2" w14:textId="77777777" w:rsidR="00665CEC" w:rsidRPr="00147032" w:rsidRDefault="00665CEC" w:rsidP="00166984">
      <w:pPr>
        <w:pStyle w:val="NormalWeb"/>
        <w:ind w:left="360"/>
        <w:rPr>
          <w:rFonts w:asciiTheme="minorHAnsi" w:hAnsiTheme="minorHAnsi" w:cstheme="minorHAnsi"/>
          <w:sz w:val="22"/>
          <w:szCs w:val="22"/>
        </w:rPr>
      </w:pPr>
      <w:bookmarkStart w:id="3" w:name="_Hlk130997605"/>
      <w:r w:rsidRPr="00147032">
        <w:rPr>
          <w:rFonts w:asciiTheme="minorHAnsi" w:hAnsiTheme="minorHAnsi" w:cstheme="minorHAnsi"/>
          <w:sz w:val="22"/>
          <w:szCs w:val="22"/>
        </w:rPr>
        <w:t xml:space="preserve">Sheppard, S. (2022) </w:t>
      </w:r>
      <w:bookmarkEnd w:id="3"/>
      <w:r w:rsidRPr="00147032">
        <w:rPr>
          <w:rFonts w:asciiTheme="minorHAnsi" w:hAnsiTheme="minorHAnsi" w:cstheme="minorHAnsi"/>
          <w:i/>
          <w:iCs/>
          <w:sz w:val="22"/>
          <w:szCs w:val="22"/>
        </w:rPr>
        <w:t xml:space="preserve">What is </w:t>
      </w:r>
      <w:proofErr w:type="gramStart"/>
      <w:r w:rsidRPr="00147032">
        <w:rPr>
          <w:rFonts w:asciiTheme="minorHAnsi" w:hAnsiTheme="minorHAnsi" w:cstheme="minorHAnsi"/>
          <w:i/>
          <w:iCs/>
          <w:sz w:val="22"/>
          <w:szCs w:val="22"/>
        </w:rPr>
        <w:t>dopamine?</w:t>
      </w:r>
      <w:r w:rsidRPr="00147032">
        <w:rPr>
          <w:rFonts w:asciiTheme="minorHAnsi" w:hAnsiTheme="minorHAnsi" w:cstheme="minorHAnsi"/>
          <w:sz w:val="22"/>
          <w:szCs w:val="22"/>
        </w:rPr>
        <w:t>,</w:t>
      </w:r>
      <w:proofErr w:type="gramEnd"/>
      <w:r w:rsidRPr="00147032">
        <w:rPr>
          <w:rFonts w:asciiTheme="minorHAnsi" w:hAnsiTheme="minorHAnsi" w:cstheme="minorHAnsi"/>
          <w:sz w:val="22"/>
          <w:szCs w:val="22"/>
        </w:rPr>
        <w:t xml:space="preserve"> </w:t>
      </w:r>
      <w:proofErr w:type="spellStart"/>
      <w:r w:rsidRPr="00147032">
        <w:rPr>
          <w:rFonts w:asciiTheme="minorHAnsi" w:hAnsiTheme="minorHAnsi" w:cstheme="minorHAnsi"/>
          <w:i/>
          <w:iCs/>
          <w:sz w:val="22"/>
          <w:szCs w:val="22"/>
        </w:rPr>
        <w:t>Verywell</w:t>
      </w:r>
      <w:proofErr w:type="spellEnd"/>
      <w:r w:rsidRPr="00147032">
        <w:rPr>
          <w:rFonts w:asciiTheme="minorHAnsi" w:hAnsiTheme="minorHAnsi" w:cstheme="minorHAnsi"/>
          <w:i/>
          <w:iCs/>
          <w:sz w:val="22"/>
          <w:szCs w:val="22"/>
        </w:rPr>
        <w:t xml:space="preserve"> Mind</w:t>
      </w:r>
      <w:r w:rsidRPr="00147032">
        <w:rPr>
          <w:rFonts w:asciiTheme="minorHAnsi" w:hAnsiTheme="minorHAnsi" w:cstheme="minorHAnsi"/>
          <w:sz w:val="22"/>
          <w:szCs w:val="22"/>
        </w:rPr>
        <w:t xml:space="preserve">. </w:t>
      </w:r>
      <w:proofErr w:type="spellStart"/>
      <w:r w:rsidRPr="00147032">
        <w:rPr>
          <w:rFonts w:asciiTheme="minorHAnsi" w:hAnsiTheme="minorHAnsi" w:cstheme="minorHAnsi"/>
          <w:sz w:val="22"/>
          <w:szCs w:val="22"/>
        </w:rPr>
        <w:t>Verywell</w:t>
      </w:r>
      <w:proofErr w:type="spellEnd"/>
      <w:r w:rsidRPr="00147032">
        <w:rPr>
          <w:rFonts w:asciiTheme="minorHAnsi" w:hAnsiTheme="minorHAnsi" w:cstheme="minorHAnsi"/>
          <w:sz w:val="22"/>
          <w:szCs w:val="22"/>
        </w:rPr>
        <w:t xml:space="preserve"> Mind. Available at: https://www.verywellmind.com/what-is-dopamine-5185621 (Accessed: March 3, 2023).</w:t>
      </w:r>
    </w:p>
    <w:p w14:paraId="6B3C8B69" w14:textId="77777777" w:rsidR="00665CEC" w:rsidRPr="00147032" w:rsidRDefault="00665CEC" w:rsidP="00166984">
      <w:pPr>
        <w:ind w:left="360"/>
        <w:rPr>
          <w:rFonts w:cstheme="minorHAnsi"/>
          <w:color w:val="222222"/>
          <w:sz w:val="22"/>
          <w:szCs w:val="22"/>
          <w:shd w:val="clear" w:color="auto" w:fill="FFFFFF"/>
        </w:rPr>
      </w:pPr>
      <w:proofErr w:type="spellStart"/>
      <w:r w:rsidRPr="00147032">
        <w:rPr>
          <w:rFonts w:cstheme="minorHAnsi"/>
          <w:color w:val="222222"/>
          <w:sz w:val="22"/>
          <w:szCs w:val="22"/>
          <w:shd w:val="clear" w:color="auto" w:fill="FFFFFF"/>
        </w:rPr>
        <w:t>Shivappa</w:t>
      </w:r>
      <w:proofErr w:type="spellEnd"/>
      <w:r w:rsidRPr="00147032">
        <w:rPr>
          <w:rFonts w:cstheme="minorHAnsi"/>
          <w:color w:val="222222"/>
          <w:sz w:val="22"/>
          <w:szCs w:val="22"/>
          <w:shd w:val="clear" w:color="auto" w:fill="FFFFFF"/>
        </w:rPr>
        <w:t xml:space="preserve">, N., Hebert, J.R., </w:t>
      </w:r>
      <w:proofErr w:type="spellStart"/>
      <w:r w:rsidRPr="00147032">
        <w:rPr>
          <w:rFonts w:cstheme="minorHAnsi"/>
          <w:color w:val="222222"/>
          <w:sz w:val="22"/>
          <w:szCs w:val="22"/>
          <w:shd w:val="clear" w:color="auto" w:fill="FFFFFF"/>
        </w:rPr>
        <w:t>Neshatbini</w:t>
      </w:r>
      <w:proofErr w:type="spellEnd"/>
      <w:r w:rsidRPr="00147032">
        <w:rPr>
          <w:rFonts w:cstheme="minorHAnsi"/>
          <w:color w:val="222222"/>
          <w:sz w:val="22"/>
          <w:szCs w:val="22"/>
          <w:shd w:val="clear" w:color="auto" w:fill="FFFFFF"/>
        </w:rPr>
        <w:t xml:space="preserve"> Tehrani, A., </w:t>
      </w:r>
      <w:proofErr w:type="spellStart"/>
      <w:r w:rsidRPr="00147032">
        <w:rPr>
          <w:rFonts w:cstheme="minorHAnsi"/>
          <w:color w:val="222222"/>
          <w:sz w:val="22"/>
          <w:szCs w:val="22"/>
          <w:shd w:val="clear" w:color="auto" w:fill="FFFFFF"/>
        </w:rPr>
        <w:t>Bayzai</w:t>
      </w:r>
      <w:proofErr w:type="spellEnd"/>
      <w:r w:rsidRPr="00147032">
        <w:rPr>
          <w:rFonts w:cstheme="minorHAnsi"/>
          <w:color w:val="222222"/>
          <w:sz w:val="22"/>
          <w:szCs w:val="22"/>
          <w:shd w:val="clear" w:color="auto" w:fill="FFFFFF"/>
        </w:rPr>
        <w:t xml:space="preserve">, B., Naja, F. and </w:t>
      </w:r>
      <w:proofErr w:type="spellStart"/>
      <w:r w:rsidRPr="00147032">
        <w:rPr>
          <w:rFonts w:cstheme="minorHAnsi"/>
          <w:color w:val="222222"/>
          <w:sz w:val="22"/>
          <w:szCs w:val="22"/>
          <w:shd w:val="clear" w:color="auto" w:fill="FFFFFF"/>
        </w:rPr>
        <w:t>Rashidkhani</w:t>
      </w:r>
      <w:proofErr w:type="spellEnd"/>
      <w:r w:rsidRPr="00147032">
        <w:rPr>
          <w:rFonts w:cstheme="minorHAnsi"/>
          <w:color w:val="222222"/>
          <w:sz w:val="22"/>
          <w:szCs w:val="22"/>
          <w:shd w:val="clear" w:color="auto" w:fill="FFFFFF"/>
        </w:rPr>
        <w:t xml:space="preserve">, B., 2018. A pro-inflammatory diet is associated with an increased odds of depression symptoms among </w:t>
      </w:r>
      <w:proofErr w:type="spellStart"/>
      <w:r w:rsidRPr="00147032">
        <w:rPr>
          <w:rFonts w:cstheme="minorHAnsi"/>
          <w:color w:val="222222"/>
          <w:sz w:val="22"/>
          <w:szCs w:val="22"/>
          <w:shd w:val="clear" w:color="auto" w:fill="FFFFFF"/>
        </w:rPr>
        <w:t>iranian</w:t>
      </w:r>
      <w:proofErr w:type="spellEnd"/>
      <w:r w:rsidRPr="00147032">
        <w:rPr>
          <w:rFonts w:cstheme="minorHAnsi"/>
          <w:color w:val="222222"/>
          <w:sz w:val="22"/>
          <w:szCs w:val="22"/>
          <w:shd w:val="clear" w:color="auto" w:fill="FFFFFF"/>
        </w:rPr>
        <w:t xml:space="preserve"> female adolescents: a cross-sectional study. </w:t>
      </w:r>
      <w:r w:rsidRPr="00147032">
        <w:rPr>
          <w:rFonts w:cstheme="minorHAnsi"/>
          <w:i/>
          <w:iCs/>
          <w:color w:val="222222"/>
          <w:sz w:val="22"/>
          <w:szCs w:val="22"/>
          <w:shd w:val="clear" w:color="auto" w:fill="FFFFFF"/>
        </w:rPr>
        <w:t>Frontiers in psychiatry</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9</w:t>
      </w:r>
      <w:r w:rsidRPr="00147032">
        <w:rPr>
          <w:rFonts w:cstheme="minorHAnsi"/>
          <w:color w:val="222222"/>
          <w:sz w:val="22"/>
          <w:szCs w:val="22"/>
          <w:shd w:val="clear" w:color="auto" w:fill="FFFFFF"/>
        </w:rPr>
        <w:t>, p.400.</w:t>
      </w:r>
    </w:p>
    <w:p w14:paraId="0CBD31D6" w14:textId="77777777" w:rsidR="00665CEC" w:rsidRPr="00147032" w:rsidRDefault="00665CEC" w:rsidP="00166984">
      <w:pPr>
        <w:pStyle w:val="NormalWeb"/>
        <w:ind w:left="360"/>
        <w:rPr>
          <w:rFonts w:asciiTheme="minorHAnsi" w:hAnsiTheme="minorHAnsi" w:cstheme="minorHAnsi"/>
          <w:color w:val="212121"/>
          <w:sz w:val="22"/>
          <w:szCs w:val="22"/>
          <w:shd w:val="clear" w:color="auto" w:fill="FFFFFF"/>
        </w:rPr>
      </w:pPr>
      <w:r w:rsidRPr="00147032">
        <w:rPr>
          <w:rFonts w:asciiTheme="minorHAnsi" w:hAnsiTheme="minorHAnsi" w:cstheme="minorHAnsi"/>
          <w:color w:val="212121"/>
          <w:sz w:val="22"/>
          <w:szCs w:val="22"/>
          <w:shd w:val="clear" w:color="auto" w:fill="FFFFFF"/>
        </w:rPr>
        <w:t>Slaney T. R., Mabrouk O. S., Porter-Stransky K. A., Aragona B. J., Kennedy R. T. Chemical gradients within brain extracellular space measured using low flow push-pull perfusion sampling in vivo. </w:t>
      </w:r>
      <w:r w:rsidRPr="00147032">
        <w:rPr>
          <w:rStyle w:val="Emphasis"/>
          <w:rFonts w:asciiTheme="minorHAnsi" w:hAnsiTheme="minorHAnsi" w:cstheme="minorHAnsi"/>
          <w:color w:val="212121"/>
          <w:sz w:val="22"/>
          <w:szCs w:val="22"/>
          <w:shd w:val="clear" w:color="auto" w:fill="FFFFFF"/>
        </w:rPr>
        <w:t>ACS Chemical Neuroscience</w:t>
      </w:r>
      <w:r w:rsidRPr="00147032">
        <w:rPr>
          <w:rStyle w:val="ref-journal"/>
          <w:rFonts w:asciiTheme="minorHAnsi" w:hAnsiTheme="minorHAnsi" w:cstheme="minorHAnsi"/>
          <w:i/>
          <w:iCs/>
          <w:color w:val="212121"/>
          <w:sz w:val="22"/>
          <w:szCs w:val="22"/>
          <w:shd w:val="clear" w:color="auto" w:fill="FFFFFF"/>
        </w:rPr>
        <w:t>. </w:t>
      </w:r>
      <w:r w:rsidRPr="00147032">
        <w:rPr>
          <w:rFonts w:asciiTheme="minorHAnsi" w:hAnsiTheme="minorHAnsi" w:cstheme="minorHAnsi"/>
          <w:color w:val="212121"/>
          <w:sz w:val="22"/>
          <w:szCs w:val="22"/>
          <w:shd w:val="clear" w:color="auto" w:fill="FFFFFF"/>
        </w:rPr>
        <w:t>2013</w:t>
      </w:r>
    </w:p>
    <w:p w14:paraId="512D876D" w14:textId="77777777" w:rsidR="00665CEC" w:rsidRPr="00147032" w:rsidRDefault="00665CEC" w:rsidP="00166984">
      <w:pPr>
        <w:ind w:left="360"/>
        <w:rPr>
          <w:rFonts w:cstheme="minorHAnsi"/>
          <w:color w:val="303030"/>
          <w:sz w:val="22"/>
          <w:szCs w:val="22"/>
          <w:shd w:val="clear" w:color="auto" w:fill="FFFFFF"/>
        </w:rPr>
      </w:pPr>
      <w:r w:rsidRPr="00147032">
        <w:rPr>
          <w:rFonts w:cstheme="minorHAnsi"/>
          <w:color w:val="303030"/>
          <w:sz w:val="22"/>
          <w:szCs w:val="22"/>
          <w:shd w:val="clear" w:color="auto" w:fill="FFFFFF"/>
        </w:rPr>
        <w:t>Stellwagen D, and Malenka RC (2006). </w:t>
      </w:r>
      <w:r w:rsidRPr="00147032">
        <w:rPr>
          <w:rStyle w:val="ref-title"/>
          <w:rFonts w:cstheme="minorHAnsi"/>
          <w:color w:val="303030"/>
          <w:sz w:val="22"/>
          <w:szCs w:val="22"/>
          <w:shd w:val="clear" w:color="auto" w:fill="FFFFFF"/>
        </w:rPr>
        <w:t>Synaptic scaling mediated by glial TNF-alpha</w:t>
      </w:r>
      <w:r w:rsidRPr="00147032">
        <w:rPr>
          <w:rFonts w:cstheme="minorHAnsi"/>
          <w:color w:val="303030"/>
          <w:sz w:val="22"/>
          <w:szCs w:val="22"/>
          <w:shd w:val="clear" w:color="auto" w:fill="FFFFFF"/>
        </w:rPr>
        <w:t>. </w:t>
      </w:r>
      <w:r w:rsidRPr="00147032">
        <w:rPr>
          <w:rStyle w:val="ref-journal"/>
          <w:rFonts w:cstheme="minorHAnsi"/>
          <w:i/>
          <w:iCs/>
          <w:color w:val="303030"/>
          <w:sz w:val="22"/>
          <w:szCs w:val="22"/>
          <w:shd w:val="clear" w:color="auto" w:fill="FFFFFF"/>
        </w:rPr>
        <w:t>Nature</w:t>
      </w:r>
      <w:r w:rsidRPr="00147032">
        <w:rPr>
          <w:rFonts w:cstheme="minorHAnsi"/>
          <w:color w:val="303030"/>
          <w:sz w:val="22"/>
          <w:szCs w:val="22"/>
          <w:shd w:val="clear" w:color="auto" w:fill="FFFFFF"/>
        </w:rPr>
        <w:t> </w:t>
      </w:r>
      <w:r w:rsidRPr="00147032">
        <w:rPr>
          <w:rStyle w:val="ref-vol"/>
          <w:rFonts w:cstheme="minorHAnsi"/>
          <w:color w:val="303030"/>
          <w:sz w:val="22"/>
          <w:szCs w:val="22"/>
          <w:shd w:val="clear" w:color="auto" w:fill="FFFFFF"/>
        </w:rPr>
        <w:t>440</w:t>
      </w:r>
      <w:r w:rsidRPr="00147032">
        <w:rPr>
          <w:rFonts w:cstheme="minorHAnsi"/>
          <w:color w:val="303030"/>
          <w:sz w:val="22"/>
          <w:szCs w:val="22"/>
          <w:shd w:val="clear" w:color="auto" w:fill="FFFFFF"/>
        </w:rPr>
        <w:t>, 1054–1059</w:t>
      </w:r>
    </w:p>
    <w:p w14:paraId="0B25CA72" w14:textId="77777777" w:rsidR="001F1B4C" w:rsidRDefault="001F1B4C" w:rsidP="00166984">
      <w:pPr>
        <w:ind w:left="360"/>
        <w:rPr>
          <w:rFonts w:eastAsia="Times New Roman" w:cstheme="minorHAnsi"/>
          <w:sz w:val="22"/>
          <w:szCs w:val="22"/>
          <w:shd w:val="clear" w:color="auto" w:fill="FFFFFF"/>
          <w:lang w:eastAsia="en-GB"/>
        </w:rPr>
      </w:pPr>
    </w:p>
    <w:p w14:paraId="5AB152A3" w14:textId="524DBBAD" w:rsidR="00665CEC" w:rsidRPr="00147032" w:rsidRDefault="00665CEC" w:rsidP="00166984">
      <w:pPr>
        <w:ind w:left="360"/>
        <w:rPr>
          <w:rFonts w:eastAsia="Times New Roman" w:cstheme="minorHAnsi"/>
          <w:sz w:val="22"/>
          <w:szCs w:val="22"/>
          <w:shd w:val="clear" w:color="auto" w:fill="FFFFFF"/>
          <w:lang w:eastAsia="en-GB"/>
        </w:rPr>
      </w:pPr>
      <w:proofErr w:type="spellStart"/>
      <w:r w:rsidRPr="00147032">
        <w:rPr>
          <w:rFonts w:eastAsia="Times New Roman" w:cstheme="minorHAnsi"/>
          <w:sz w:val="22"/>
          <w:szCs w:val="22"/>
          <w:shd w:val="clear" w:color="auto" w:fill="FFFFFF"/>
          <w:lang w:eastAsia="en-GB"/>
        </w:rPr>
        <w:t>Stockmeier</w:t>
      </w:r>
      <w:proofErr w:type="spellEnd"/>
      <w:r w:rsidRPr="00147032">
        <w:rPr>
          <w:rFonts w:eastAsia="Times New Roman" w:cstheme="minorHAnsi"/>
          <w:sz w:val="22"/>
          <w:szCs w:val="22"/>
          <w:shd w:val="clear" w:color="auto" w:fill="FFFFFF"/>
          <w:lang w:eastAsia="en-GB"/>
        </w:rPr>
        <w:t xml:space="preserve"> CA. Neurobiology of serotonin in depression and suicide. </w:t>
      </w:r>
      <w:r w:rsidRPr="00147032">
        <w:rPr>
          <w:rFonts w:eastAsia="Times New Roman" w:cstheme="minorHAnsi"/>
          <w:i/>
          <w:iCs/>
          <w:sz w:val="22"/>
          <w:szCs w:val="22"/>
          <w:shd w:val="clear" w:color="auto" w:fill="FFFFFF"/>
          <w:lang w:eastAsia="en-GB"/>
        </w:rPr>
        <w:t xml:space="preserve">Ann N Y </w:t>
      </w:r>
      <w:proofErr w:type="spellStart"/>
      <w:r w:rsidRPr="00147032">
        <w:rPr>
          <w:rFonts w:eastAsia="Times New Roman" w:cstheme="minorHAnsi"/>
          <w:i/>
          <w:iCs/>
          <w:sz w:val="22"/>
          <w:szCs w:val="22"/>
          <w:shd w:val="clear" w:color="auto" w:fill="FFFFFF"/>
          <w:lang w:eastAsia="en-GB"/>
        </w:rPr>
        <w:t>Acad</w:t>
      </w:r>
      <w:proofErr w:type="spellEnd"/>
      <w:r w:rsidRPr="00147032">
        <w:rPr>
          <w:rFonts w:eastAsia="Times New Roman" w:cstheme="minorHAnsi"/>
          <w:i/>
          <w:iCs/>
          <w:sz w:val="22"/>
          <w:szCs w:val="22"/>
          <w:shd w:val="clear" w:color="auto" w:fill="FFFFFF"/>
          <w:lang w:eastAsia="en-GB"/>
        </w:rPr>
        <w:t xml:space="preserve"> Sci. </w:t>
      </w:r>
      <w:r w:rsidRPr="00147032">
        <w:rPr>
          <w:rFonts w:eastAsia="Times New Roman" w:cstheme="minorHAnsi"/>
          <w:sz w:val="22"/>
          <w:szCs w:val="22"/>
          <w:shd w:val="clear" w:color="auto" w:fill="FFFFFF"/>
          <w:lang w:eastAsia="en-GB"/>
        </w:rPr>
        <w:t>1997</w:t>
      </w:r>
    </w:p>
    <w:p w14:paraId="3E13B7C7" w14:textId="77777777" w:rsidR="001F1B4C" w:rsidRDefault="001F1B4C" w:rsidP="00166984">
      <w:pPr>
        <w:pStyle w:val="NoSpacing"/>
        <w:ind w:left="360"/>
        <w:rPr>
          <w:rFonts w:cstheme="minorHAnsi"/>
          <w:color w:val="222222"/>
          <w:shd w:val="clear" w:color="auto" w:fill="FFFFFF"/>
        </w:rPr>
      </w:pPr>
    </w:p>
    <w:p w14:paraId="5FBC2296" w14:textId="43D42EC9" w:rsidR="00665CEC" w:rsidRPr="00147032" w:rsidRDefault="00665CEC" w:rsidP="00166984">
      <w:pPr>
        <w:pStyle w:val="NoSpacing"/>
        <w:ind w:left="360"/>
        <w:rPr>
          <w:rFonts w:cstheme="minorHAnsi"/>
          <w:color w:val="222222"/>
          <w:shd w:val="clear" w:color="auto" w:fill="FFFFFF"/>
        </w:rPr>
      </w:pPr>
      <w:r w:rsidRPr="00147032">
        <w:rPr>
          <w:rFonts w:cstheme="minorHAnsi"/>
          <w:color w:val="222222"/>
          <w:shd w:val="clear" w:color="auto" w:fill="FFFFFF"/>
        </w:rPr>
        <w:t xml:space="preserve">Van </w:t>
      </w:r>
      <w:proofErr w:type="spellStart"/>
      <w:r w:rsidRPr="00147032">
        <w:rPr>
          <w:rFonts w:cstheme="minorHAnsi"/>
          <w:color w:val="222222"/>
          <w:shd w:val="clear" w:color="auto" w:fill="FFFFFF"/>
        </w:rPr>
        <w:t>Oudenhove</w:t>
      </w:r>
      <w:proofErr w:type="spellEnd"/>
      <w:r w:rsidRPr="00147032">
        <w:rPr>
          <w:rFonts w:cstheme="minorHAnsi"/>
          <w:color w:val="222222"/>
          <w:shd w:val="clear" w:color="auto" w:fill="FFFFFF"/>
        </w:rPr>
        <w:t xml:space="preserve">, L.; McKie, S.; Lassman, D.; Uddin, B.; Paine, P.; Coen, S.; Gregory, L.; Tack, J.; Aziz, Q. Fatty acid–induced gut-brain </w:t>
      </w:r>
      <w:proofErr w:type="spellStart"/>
      <w:r w:rsidRPr="00147032">
        <w:rPr>
          <w:rFonts w:cstheme="minorHAnsi"/>
          <w:color w:val="222222"/>
          <w:shd w:val="clear" w:color="auto" w:fill="FFFFFF"/>
        </w:rPr>
        <w:t>signaling</w:t>
      </w:r>
      <w:proofErr w:type="spellEnd"/>
      <w:r w:rsidRPr="00147032">
        <w:rPr>
          <w:rFonts w:cstheme="minorHAnsi"/>
          <w:color w:val="222222"/>
          <w:shd w:val="clear" w:color="auto" w:fill="FFFFFF"/>
        </w:rPr>
        <w:t xml:space="preserve"> attenuates neural and </w:t>
      </w:r>
      <w:proofErr w:type="spellStart"/>
      <w:r w:rsidRPr="00147032">
        <w:rPr>
          <w:rFonts w:cstheme="minorHAnsi"/>
          <w:color w:val="222222"/>
          <w:shd w:val="clear" w:color="auto" w:fill="FFFFFF"/>
        </w:rPr>
        <w:t>behavioral</w:t>
      </w:r>
      <w:proofErr w:type="spellEnd"/>
      <w:r w:rsidRPr="00147032">
        <w:rPr>
          <w:rFonts w:cstheme="minorHAnsi"/>
          <w:color w:val="222222"/>
          <w:shd w:val="clear" w:color="auto" w:fill="FFFFFF"/>
        </w:rPr>
        <w:t xml:space="preserve"> effects of sad emotion in humans. </w:t>
      </w:r>
      <w:r w:rsidRPr="00147032">
        <w:rPr>
          <w:rStyle w:val="html-italic"/>
          <w:rFonts w:cstheme="minorHAnsi"/>
          <w:i/>
          <w:iCs/>
          <w:color w:val="222222"/>
          <w:shd w:val="clear" w:color="auto" w:fill="FFFFFF"/>
        </w:rPr>
        <w:t xml:space="preserve">J. Clin. </w:t>
      </w:r>
      <w:proofErr w:type="spellStart"/>
      <w:r w:rsidRPr="00147032">
        <w:rPr>
          <w:rStyle w:val="html-italic"/>
          <w:rFonts w:cstheme="minorHAnsi"/>
          <w:i/>
          <w:iCs/>
          <w:color w:val="222222"/>
          <w:shd w:val="clear" w:color="auto" w:fill="FFFFFF"/>
        </w:rPr>
        <w:t>InvestIG</w:t>
      </w:r>
      <w:proofErr w:type="spellEnd"/>
      <w:r w:rsidRPr="00147032">
        <w:rPr>
          <w:rStyle w:val="html-italic"/>
          <w:rFonts w:cstheme="minorHAnsi"/>
          <w:i/>
          <w:iCs/>
          <w:color w:val="222222"/>
          <w:shd w:val="clear" w:color="auto" w:fill="FFFFFF"/>
        </w:rPr>
        <w:t>.</w:t>
      </w:r>
      <w:r w:rsidRPr="00147032">
        <w:rPr>
          <w:rFonts w:cstheme="minorHAnsi"/>
          <w:color w:val="222222"/>
          <w:shd w:val="clear" w:color="auto" w:fill="FFFFFF"/>
        </w:rPr>
        <w:t> 2011,</w:t>
      </w:r>
    </w:p>
    <w:p w14:paraId="5122E32A" w14:textId="77777777" w:rsidR="00106CB1" w:rsidRDefault="00106CB1" w:rsidP="00166984">
      <w:pPr>
        <w:ind w:left="360"/>
        <w:rPr>
          <w:rFonts w:cstheme="minorHAnsi"/>
          <w:color w:val="333333"/>
          <w:sz w:val="22"/>
          <w:szCs w:val="22"/>
          <w:shd w:val="clear" w:color="auto" w:fill="FFFFFF"/>
        </w:rPr>
      </w:pPr>
    </w:p>
    <w:p w14:paraId="4F87B97F" w14:textId="218D9F3E" w:rsidR="00665CEC" w:rsidRPr="00147032" w:rsidRDefault="00665CEC" w:rsidP="00166984">
      <w:pPr>
        <w:ind w:left="360"/>
        <w:rPr>
          <w:rFonts w:cstheme="minorHAnsi"/>
          <w:color w:val="333333"/>
          <w:sz w:val="22"/>
          <w:szCs w:val="22"/>
          <w:shd w:val="clear" w:color="auto" w:fill="FFFFFF"/>
        </w:rPr>
      </w:pPr>
      <w:r w:rsidRPr="00147032">
        <w:rPr>
          <w:rFonts w:cstheme="minorHAnsi"/>
          <w:color w:val="333333"/>
          <w:sz w:val="22"/>
          <w:szCs w:val="22"/>
          <w:shd w:val="clear" w:color="auto" w:fill="FFFFFF"/>
        </w:rPr>
        <w:t xml:space="preserve">Volman JJ, Ramakers JD, Plat J: Dietary modulation of immune function by beta-glucans. </w:t>
      </w:r>
      <w:proofErr w:type="spellStart"/>
      <w:r w:rsidRPr="00147032">
        <w:rPr>
          <w:rFonts w:cstheme="minorHAnsi"/>
          <w:color w:val="333333"/>
          <w:sz w:val="22"/>
          <w:szCs w:val="22"/>
          <w:shd w:val="clear" w:color="auto" w:fill="FFFFFF"/>
        </w:rPr>
        <w:t>Physiol</w:t>
      </w:r>
      <w:proofErr w:type="spellEnd"/>
      <w:r w:rsidRPr="00147032">
        <w:rPr>
          <w:rFonts w:cstheme="minorHAnsi"/>
          <w:color w:val="333333"/>
          <w:sz w:val="22"/>
          <w:szCs w:val="22"/>
          <w:shd w:val="clear" w:color="auto" w:fill="FFFFFF"/>
        </w:rPr>
        <w:t xml:space="preserve"> </w:t>
      </w:r>
      <w:proofErr w:type="spellStart"/>
      <w:r w:rsidRPr="00147032">
        <w:rPr>
          <w:rFonts w:cstheme="minorHAnsi"/>
          <w:color w:val="333333"/>
          <w:sz w:val="22"/>
          <w:szCs w:val="22"/>
          <w:shd w:val="clear" w:color="auto" w:fill="FFFFFF"/>
        </w:rPr>
        <w:t>Behav</w:t>
      </w:r>
      <w:proofErr w:type="spellEnd"/>
      <w:r w:rsidRPr="00147032">
        <w:rPr>
          <w:rFonts w:cstheme="minorHAnsi"/>
          <w:color w:val="333333"/>
          <w:sz w:val="22"/>
          <w:szCs w:val="22"/>
          <w:shd w:val="clear" w:color="auto" w:fill="FFFFFF"/>
        </w:rPr>
        <w:t>. 2008</w:t>
      </w:r>
    </w:p>
    <w:p w14:paraId="24E41148" w14:textId="77777777" w:rsidR="00665CEC" w:rsidRPr="00147032" w:rsidRDefault="00665CEC" w:rsidP="00166984">
      <w:pPr>
        <w:pStyle w:val="NormalWeb"/>
        <w:ind w:left="360"/>
        <w:rPr>
          <w:rFonts w:asciiTheme="minorHAnsi" w:hAnsiTheme="minorHAnsi" w:cstheme="minorHAnsi"/>
          <w:sz w:val="22"/>
          <w:szCs w:val="22"/>
        </w:rPr>
      </w:pPr>
      <w:r w:rsidRPr="00147032">
        <w:rPr>
          <w:rFonts w:asciiTheme="minorHAnsi" w:hAnsiTheme="minorHAnsi" w:cstheme="minorHAnsi"/>
          <w:sz w:val="22"/>
          <w:szCs w:val="22"/>
        </w:rPr>
        <w:t xml:space="preserve">Watson, S. (2021) </w:t>
      </w:r>
      <w:r w:rsidRPr="00147032">
        <w:rPr>
          <w:rFonts w:asciiTheme="minorHAnsi" w:hAnsiTheme="minorHAnsi" w:cstheme="minorHAnsi"/>
          <w:i/>
          <w:iCs/>
          <w:sz w:val="22"/>
          <w:szCs w:val="22"/>
        </w:rPr>
        <w:t>Dopamine: The pathway to pleasure</w:t>
      </w:r>
      <w:r w:rsidRPr="00147032">
        <w:rPr>
          <w:rFonts w:asciiTheme="minorHAnsi" w:hAnsiTheme="minorHAnsi" w:cstheme="minorHAnsi"/>
          <w:sz w:val="22"/>
          <w:szCs w:val="22"/>
        </w:rPr>
        <w:t xml:space="preserve">, </w:t>
      </w:r>
      <w:r w:rsidRPr="00147032">
        <w:rPr>
          <w:rFonts w:asciiTheme="minorHAnsi" w:hAnsiTheme="minorHAnsi" w:cstheme="minorHAnsi"/>
          <w:i/>
          <w:iCs/>
          <w:sz w:val="22"/>
          <w:szCs w:val="22"/>
        </w:rPr>
        <w:t>Harvard Health</w:t>
      </w:r>
      <w:r w:rsidRPr="00147032">
        <w:rPr>
          <w:rFonts w:asciiTheme="minorHAnsi" w:hAnsiTheme="minorHAnsi" w:cstheme="minorHAnsi"/>
          <w:sz w:val="22"/>
          <w:szCs w:val="22"/>
        </w:rPr>
        <w:t>. Available at: https://www.health.harvard.edu/mind-and-mood/dopamine-the-pathway-to-pleasure (Accessed: March 13, 2023).</w:t>
      </w:r>
    </w:p>
    <w:p w14:paraId="5C77D052" w14:textId="77777777"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lastRenderedPageBreak/>
        <w:t xml:space="preserve">Weng, T.T., Hao, J.H., Qian, Q.W., Cao, H., Fu, J.L., Sun, Y., Huang, L. and Tao, F.B., 2012. Is there any relationship between dietary patterns and depression and anxiety in Chinese </w:t>
      </w:r>
      <w:proofErr w:type="gramStart"/>
      <w:r w:rsidRPr="00147032">
        <w:rPr>
          <w:rFonts w:cstheme="minorHAnsi"/>
          <w:color w:val="222222"/>
          <w:sz w:val="22"/>
          <w:szCs w:val="22"/>
          <w:shd w:val="clear" w:color="auto" w:fill="FFFFFF"/>
        </w:rPr>
        <w:t>adolescents?.</w:t>
      </w:r>
      <w:proofErr w:type="gramEnd"/>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Public health nutrition</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15</w:t>
      </w:r>
      <w:r w:rsidRPr="00147032">
        <w:rPr>
          <w:rFonts w:cstheme="minorHAnsi"/>
          <w:color w:val="222222"/>
          <w:sz w:val="22"/>
          <w:szCs w:val="22"/>
          <w:shd w:val="clear" w:color="auto" w:fill="FFFFFF"/>
        </w:rPr>
        <w:t>(4), pp.673-682.</w:t>
      </w:r>
    </w:p>
    <w:p w14:paraId="1F07B405" w14:textId="77777777" w:rsidR="00106CB1" w:rsidRDefault="00106CB1" w:rsidP="00166984">
      <w:pPr>
        <w:ind w:left="360"/>
        <w:rPr>
          <w:rFonts w:eastAsia="Times New Roman" w:cstheme="minorHAnsi"/>
          <w:sz w:val="22"/>
          <w:szCs w:val="22"/>
          <w:lang w:eastAsia="en-GB"/>
        </w:rPr>
      </w:pPr>
    </w:p>
    <w:p w14:paraId="7B7FB978" w14:textId="4271B3B3" w:rsidR="00665CEC" w:rsidRPr="00147032" w:rsidRDefault="00665CEC" w:rsidP="00166984">
      <w:pPr>
        <w:ind w:left="360"/>
        <w:rPr>
          <w:rFonts w:eastAsia="Times New Roman" w:cstheme="minorHAnsi"/>
          <w:sz w:val="22"/>
          <w:szCs w:val="22"/>
          <w:lang w:eastAsia="en-GB"/>
        </w:rPr>
      </w:pPr>
      <w:r w:rsidRPr="00147032">
        <w:rPr>
          <w:rFonts w:eastAsia="Times New Roman" w:cstheme="minorHAnsi"/>
          <w:sz w:val="22"/>
          <w:szCs w:val="22"/>
          <w:lang w:eastAsia="en-GB"/>
        </w:rPr>
        <w:t xml:space="preserve">Whiteford, H. A., Ferrari, A. J., Degenhardt, L., Feigin, V., &amp; Vos, T. (2015). The Global burden of mental, neurological and substance use disorders: An analysis from the global burden of disease study </w:t>
      </w:r>
      <w:proofErr w:type="gramStart"/>
      <w:r w:rsidRPr="00147032">
        <w:rPr>
          <w:rFonts w:eastAsia="Times New Roman" w:cstheme="minorHAnsi"/>
          <w:sz w:val="22"/>
          <w:szCs w:val="22"/>
          <w:lang w:eastAsia="en-GB"/>
        </w:rPr>
        <w:t>2010</w:t>
      </w:r>
      <w:proofErr w:type="gramEnd"/>
    </w:p>
    <w:p w14:paraId="47DA7FF6" w14:textId="77777777" w:rsidR="00106CB1" w:rsidRDefault="00106CB1" w:rsidP="00166984">
      <w:pPr>
        <w:ind w:left="360"/>
        <w:rPr>
          <w:rFonts w:cstheme="minorHAnsi"/>
          <w:color w:val="212121"/>
          <w:sz w:val="22"/>
          <w:szCs w:val="22"/>
          <w:shd w:val="clear" w:color="auto" w:fill="FFFFFF"/>
        </w:rPr>
      </w:pPr>
    </w:p>
    <w:p w14:paraId="6DFB2F12" w14:textId="0591DD11" w:rsidR="00665CEC" w:rsidRPr="00147032" w:rsidRDefault="00665CEC" w:rsidP="00166984">
      <w:pPr>
        <w:ind w:left="360"/>
        <w:rPr>
          <w:rFonts w:cstheme="minorHAnsi"/>
          <w:color w:val="212121"/>
          <w:sz w:val="22"/>
          <w:szCs w:val="22"/>
          <w:shd w:val="clear" w:color="auto" w:fill="FFFFFF"/>
        </w:rPr>
      </w:pPr>
      <w:proofErr w:type="gramStart"/>
      <w:r w:rsidRPr="00147032">
        <w:rPr>
          <w:rFonts w:cstheme="minorHAnsi"/>
          <w:color w:val="212121"/>
          <w:sz w:val="22"/>
          <w:szCs w:val="22"/>
          <w:shd w:val="clear" w:color="auto" w:fill="FFFFFF"/>
        </w:rPr>
        <w:t>WHO .</w:t>
      </w:r>
      <w:proofErr w:type="gramEnd"/>
      <w:r w:rsidRPr="00147032">
        <w:rPr>
          <w:rFonts w:cstheme="minorHAnsi"/>
          <w:color w:val="212121"/>
          <w:sz w:val="22"/>
          <w:szCs w:val="22"/>
          <w:shd w:val="clear" w:color="auto" w:fill="FFFFFF"/>
        </w:rPr>
        <w:t> </w:t>
      </w:r>
      <w:r w:rsidRPr="00147032">
        <w:rPr>
          <w:rStyle w:val="ref-journal"/>
          <w:rFonts w:cstheme="minorHAnsi"/>
          <w:i/>
          <w:iCs/>
          <w:color w:val="212121"/>
          <w:sz w:val="22"/>
          <w:szCs w:val="22"/>
          <w:shd w:val="clear" w:color="auto" w:fill="FFFFFF"/>
        </w:rPr>
        <w:t>Depression.</w:t>
      </w:r>
      <w:r w:rsidRPr="00147032">
        <w:rPr>
          <w:rFonts w:cstheme="minorHAnsi"/>
          <w:color w:val="212121"/>
          <w:sz w:val="22"/>
          <w:szCs w:val="22"/>
          <w:shd w:val="clear" w:color="auto" w:fill="FFFFFF"/>
        </w:rPr>
        <w:t> World Health Organization; Geneva, Switzerland: 2018.</w:t>
      </w:r>
    </w:p>
    <w:p w14:paraId="56FE27AD" w14:textId="77777777" w:rsidR="00106CB1" w:rsidRDefault="00106CB1" w:rsidP="00166984">
      <w:pPr>
        <w:ind w:left="360"/>
        <w:rPr>
          <w:rFonts w:cstheme="minorHAnsi"/>
          <w:color w:val="212121"/>
          <w:sz w:val="22"/>
          <w:szCs w:val="22"/>
          <w:shd w:val="clear" w:color="auto" w:fill="FFFFFF"/>
        </w:rPr>
      </w:pPr>
    </w:p>
    <w:p w14:paraId="5849B6C1" w14:textId="246BCF58" w:rsidR="00665CEC" w:rsidRPr="00147032" w:rsidRDefault="00665CEC" w:rsidP="00166984">
      <w:pPr>
        <w:ind w:left="360"/>
        <w:rPr>
          <w:rFonts w:cstheme="minorHAnsi"/>
          <w:color w:val="212121"/>
          <w:sz w:val="22"/>
          <w:szCs w:val="22"/>
          <w:shd w:val="clear" w:color="auto" w:fill="FFFFFF"/>
        </w:rPr>
      </w:pPr>
      <w:proofErr w:type="gramStart"/>
      <w:r w:rsidRPr="00147032">
        <w:rPr>
          <w:rFonts w:cstheme="minorHAnsi"/>
          <w:color w:val="212121"/>
          <w:sz w:val="22"/>
          <w:szCs w:val="22"/>
          <w:shd w:val="clear" w:color="auto" w:fill="FFFFFF"/>
        </w:rPr>
        <w:t>WHO .</w:t>
      </w:r>
      <w:proofErr w:type="gramEnd"/>
      <w:r w:rsidRPr="00147032">
        <w:rPr>
          <w:rFonts w:cstheme="minorHAnsi"/>
          <w:color w:val="212121"/>
          <w:sz w:val="22"/>
          <w:szCs w:val="22"/>
          <w:shd w:val="clear" w:color="auto" w:fill="FFFFFF"/>
        </w:rPr>
        <w:t> </w:t>
      </w:r>
      <w:r w:rsidRPr="00147032">
        <w:rPr>
          <w:rStyle w:val="ref-journal"/>
          <w:rFonts w:cstheme="minorHAnsi"/>
          <w:i/>
          <w:iCs/>
          <w:color w:val="212121"/>
          <w:sz w:val="22"/>
          <w:szCs w:val="22"/>
          <w:shd w:val="clear" w:color="auto" w:fill="FFFFFF"/>
        </w:rPr>
        <w:t>Preventing depression in the WHO European Region.</w:t>
      </w:r>
      <w:r w:rsidRPr="00147032">
        <w:rPr>
          <w:rFonts w:cstheme="minorHAnsi"/>
          <w:color w:val="212121"/>
          <w:sz w:val="22"/>
          <w:szCs w:val="22"/>
          <w:shd w:val="clear" w:color="auto" w:fill="FFFFFF"/>
        </w:rPr>
        <w:t xml:space="preserve"> World </w:t>
      </w:r>
      <w:proofErr w:type="spellStart"/>
      <w:r w:rsidRPr="00147032">
        <w:rPr>
          <w:rFonts w:cstheme="minorHAnsi"/>
          <w:color w:val="212121"/>
          <w:sz w:val="22"/>
          <w:szCs w:val="22"/>
          <w:shd w:val="clear" w:color="auto" w:fill="FFFFFF"/>
        </w:rPr>
        <w:t>Helth</w:t>
      </w:r>
      <w:proofErr w:type="spellEnd"/>
      <w:r w:rsidRPr="00147032">
        <w:rPr>
          <w:rFonts w:cstheme="minorHAnsi"/>
          <w:color w:val="212121"/>
          <w:sz w:val="22"/>
          <w:szCs w:val="22"/>
          <w:shd w:val="clear" w:color="auto" w:fill="FFFFFF"/>
        </w:rPr>
        <w:t xml:space="preserve"> Organization; Geneva, Switzerland: 2016.</w:t>
      </w:r>
    </w:p>
    <w:p w14:paraId="4637793C" w14:textId="77777777" w:rsidR="00106CB1" w:rsidRDefault="00106CB1" w:rsidP="00166984">
      <w:pPr>
        <w:ind w:left="360"/>
        <w:rPr>
          <w:rFonts w:eastAsia="Times New Roman" w:cstheme="minorHAnsi"/>
          <w:color w:val="222222"/>
          <w:sz w:val="22"/>
          <w:szCs w:val="22"/>
          <w:lang w:eastAsia="en-GB"/>
        </w:rPr>
      </w:pPr>
    </w:p>
    <w:p w14:paraId="1EF4F5A3" w14:textId="6F450757" w:rsidR="00665CEC" w:rsidRPr="00147032" w:rsidRDefault="00665CEC" w:rsidP="00166984">
      <w:pPr>
        <w:ind w:left="360"/>
        <w:rPr>
          <w:rFonts w:eastAsia="Times New Roman" w:cstheme="minorHAnsi"/>
          <w:color w:val="222222"/>
          <w:sz w:val="22"/>
          <w:szCs w:val="22"/>
          <w:lang w:eastAsia="en-GB"/>
        </w:rPr>
      </w:pPr>
      <w:r w:rsidRPr="00147032">
        <w:rPr>
          <w:rFonts w:eastAsia="Times New Roman" w:cstheme="minorHAnsi"/>
          <w:color w:val="222222"/>
          <w:sz w:val="22"/>
          <w:szCs w:val="22"/>
          <w:lang w:eastAsia="en-GB"/>
        </w:rPr>
        <w:t>Williams, L.J., Brennan, S.L., Henry, M.J., Berk, M., Jacka, F.N., Nicholson, G.C., Kotowicz, M.A. and Pasco, J.A., 2011. Area-based socioeconomic status and mood disorders: Cross-sectional evidence from a cohort of randomly selected adult women. </w:t>
      </w:r>
      <w:proofErr w:type="spellStart"/>
      <w:r w:rsidRPr="00147032">
        <w:rPr>
          <w:rFonts w:eastAsia="Times New Roman" w:cstheme="minorHAnsi"/>
          <w:i/>
          <w:iCs/>
          <w:color w:val="222222"/>
          <w:sz w:val="22"/>
          <w:szCs w:val="22"/>
          <w:lang w:eastAsia="en-GB"/>
        </w:rPr>
        <w:t>Maturitas</w:t>
      </w:r>
      <w:proofErr w:type="spellEnd"/>
      <w:r w:rsidRPr="00147032">
        <w:rPr>
          <w:rFonts w:eastAsia="Times New Roman" w:cstheme="minorHAnsi"/>
          <w:color w:val="222222"/>
          <w:sz w:val="22"/>
          <w:szCs w:val="22"/>
          <w:lang w:eastAsia="en-GB"/>
        </w:rPr>
        <w:t>, </w:t>
      </w:r>
      <w:r w:rsidRPr="00147032">
        <w:rPr>
          <w:rFonts w:eastAsia="Times New Roman" w:cstheme="minorHAnsi"/>
          <w:i/>
          <w:iCs/>
          <w:color w:val="222222"/>
          <w:sz w:val="22"/>
          <w:szCs w:val="22"/>
          <w:lang w:eastAsia="en-GB"/>
        </w:rPr>
        <w:t>69</w:t>
      </w:r>
      <w:r w:rsidRPr="00147032">
        <w:rPr>
          <w:rFonts w:eastAsia="Times New Roman" w:cstheme="minorHAnsi"/>
          <w:color w:val="222222"/>
          <w:sz w:val="22"/>
          <w:szCs w:val="22"/>
          <w:lang w:eastAsia="en-GB"/>
        </w:rPr>
        <w:t>(2), pp.173-178.</w:t>
      </w:r>
    </w:p>
    <w:p w14:paraId="0C90DE83" w14:textId="77777777" w:rsidR="00106CB1" w:rsidRDefault="00106CB1" w:rsidP="00166984">
      <w:pPr>
        <w:ind w:left="360"/>
        <w:rPr>
          <w:rStyle w:val="collab"/>
          <w:rFonts w:cstheme="minorHAnsi"/>
          <w:color w:val="333333"/>
          <w:sz w:val="22"/>
          <w:szCs w:val="22"/>
          <w:bdr w:val="none" w:sz="0" w:space="0" w:color="auto" w:frame="1"/>
          <w:shd w:val="clear" w:color="auto" w:fill="FFFFFF"/>
        </w:rPr>
      </w:pPr>
    </w:p>
    <w:p w14:paraId="36803ACB" w14:textId="2CB4FAEB" w:rsidR="00665CEC" w:rsidRPr="00147032" w:rsidRDefault="00665CEC" w:rsidP="00166984">
      <w:pPr>
        <w:ind w:left="360"/>
        <w:rPr>
          <w:rFonts w:cstheme="minorHAnsi"/>
          <w:color w:val="333333"/>
          <w:sz w:val="22"/>
          <w:szCs w:val="22"/>
          <w:shd w:val="clear" w:color="auto" w:fill="FFFFFF"/>
        </w:rPr>
      </w:pPr>
      <w:r w:rsidRPr="00147032">
        <w:rPr>
          <w:rStyle w:val="collab"/>
          <w:rFonts w:cstheme="minorHAnsi"/>
          <w:color w:val="333333"/>
          <w:sz w:val="22"/>
          <w:szCs w:val="22"/>
          <w:bdr w:val="none" w:sz="0" w:space="0" w:color="auto" w:frame="1"/>
          <w:shd w:val="clear" w:color="auto" w:fill="FFFFFF"/>
        </w:rPr>
        <w:t>World Health Organization</w:t>
      </w:r>
      <w:r w:rsidRPr="00147032">
        <w:rPr>
          <w:rFonts w:cstheme="minorHAnsi"/>
          <w:color w:val="333333"/>
          <w:sz w:val="22"/>
          <w:szCs w:val="22"/>
          <w:shd w:val="clear" w:color="auto" w:fill="FFFFFF"/>
        </w:rPr>
        <w:t> (</w:t>
      </w:r>
      <w:r w:rsidRPr="00147032">
        <w:rPr>
          <w:rStyle w:val="year"/>
          <w:rFonts w:cstheme="minorHAnsi"/>
          <w:color w:val="333333"/>
          <w:sz w:val="22"/>
          <w:szCs w:val="22"/>
          <w:bdr w:val="none" w:sz="0" w:space="0" w:color="auto" w:frame="1"/>
          <w:shd w:val="clear" w:color="auto" w:fill="FFFFFF"/>
        </w:rPr>
        <w:t>2016</w:t>
      </w:r>
      <w:r w:rsidRPr="00147032">
        <w:rPr>
          <w:rFonts w:cstheme="minorHAnsi"/>
          <w:color w:val="333333"/>
          <w:sz w:val="22"/>
          <w:szCs w:val="22"/>
          <w:shd w:val="clear" w:color="auto" w:fill="FFFFFF"/>
        </w:rPr>
        <w:t>) Depression – fact sheet.</w:t>
      </w:r>
    </w:p>
    <w:p w14:paraId="0F0A59EF" w14:textId="77777777" w:rsidR="00106CB1" w:rsidRDefault="00106CB1" w:rsidP="00166984">
      <w:pPr>
        <w:ind w:left="360"/>
        <w:rPr>
          <w:rStyle w:val="hlfld-contribauthor"/>
          <w:rFonts w:cstheme="minorHAnsi"/>
          <w:color w:val="333333"/>
          <w:sz w:val="22"/>
          <w:szCs w:val="22"/>
        </w:rPr>
      </w:pPr>
    </w:p>
    <w:p w14:paraId="705C49A5" w14:textId="66776FD6" w:rsidR="00665CEC" w:rsidRPr="00147032" w:rsidRDefault="00665CEC" w:rsidP="00166984">
      <w:pPr>
        <w:ind w:left="360"/>
        <w:rPr>
          <w:rFonts w:cstheme="minorHAnsi"/>
          <w:color w:val="333333"/>
          <w:sz w:val="22"/>
          <w:szCs w:val="22"/>
        </w:rPr>
      </w:pPr>
      <w:r w:rsidRPr="00147032">
        <w:rPr>
          <w:rStyle w:val="hlfld-contribauthor"/>
          <w:rFonts w:cstheme="minorHAnsi"/>
          <w:color w:val="333333"/>
          <w:sz w:val="22"/>
          <w:szCs w:val="22"/>
        </w:rPr>
        <w:t>Yafei Xie</w:t>
      </w:r>
      <w:r w:rsidRPr="00147032">
        <w:rPr>
          <w:rStyle w:val="separator"/>
          <w:rFonts w:cstheme="minorHAnsi"/>
          <w:color w:val="333333"/>
          <w:sz w:val="22"/>
          <w:szCs w:val="22"/>
        </w:rPr>
        <w:t>, </w:t>
      </w:r>
      <w:r w:rsidRPr="00147032">
        <w:rPr>
          <w:rStyle w:val="hlfld-contribauthor"/>
          <w:rFonts w:cstheme="minorHAnsi"/>
          <w:color w:val="333333"/>
          <w:sz w:val="22"/>
          <w:szCs w:val="22"/>
        </w:rPr>
        <w:t>Jianguo Xu</w:t>
      </w:r>
      <w:r w:rsidRPr="00147032">
        <w:rPr>
          <w:rStyle w:val="separator"/>
          <w:rFonts w:cstheme="minorHAnsi"/>
          <w:color w:val="333333"/>
          <w:sz w:val="22"/>
          <w:szCs w:val="22"/>
        </w:rPr>
        <w:t>, </w:t>
      </w:r>
      <w:r w:rsidRPr="00147032">
        <w:rPr>
          <w:rStyle w:val="hlfld-contribauthor"/>
          <w:rFonts w:cstheme="minorHAnsi"/>
          <w:color w:val="333333"/>
          <w:sz w:val="22"/>
          <w:szCs w:val="22"/>
        </w:rPr>
        <w:t>Dan Zhou</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Mingyue</w:t>
      </w:r>
      <w:proofErr w:type="spellEnd"/>
      <w:r w:rsidRPr="00147032">
        <w:rPr>
          <w:rStyle w:val="hlfld-contribauthor"/>
          <w:rFonts w:cstheme="minorHAnsi"/>
          <w:color w:val="333333"/>
          <w:sz w:val="22"/>
          <w:szCs w:val="22"/>
        </w:rPr>
        <w:t xml:space="preserve"> Guo</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Mengxiang</w:t>
      </w:r>
      <w:proofErr w:type="spellEnd"/>
      <w:r w:rsidRPr="00147032">
        <w:rPr>
          <w:rStyle w:val="hlfld-contribauthor"/>
          <w:rFonts w:cstheme="minorHAnsi"/>
          <w:color w:val="333333"/>
          <w:sz w:val="22"/>
          <w:szCs w:val="22"/>
        </w:rPr>
        <w:t xml:space="preserve"> Zhang</w:t>
      </w:r>
      <w:r w:rsidRPr="00147032">
        <w:rPr>
          <w:rStyle w:val="separator"/>
          <w:rFonts w:cstheme="minorHAnsi"/>
          <w:color w:val="333333"/>
          <w:sz w:val="22"/>
          <w:szCs w:val="22"/>
        </w:rPr>
        <w:t>, </w:t>
      </w:r>
      <w:r w:rsidRPr="00147032">
        <w:rPr>
          <w:rStyle w:val="hlfld-contribauthor"/>
          <w:rFonts w:cstheme="minorHAnsi"/>
          <w:color w:val="333333"/>
          <w:sz w:val="22"/>
          <w:szCs w:val="22"/>
        </w:rPr>
        <w:t>Ya Gao</w:t>
      </w:r>
      <w:r w:rsidRPr="00147032">
        <w:rPr>
          <w:rStyle w:val="separator"/>
          <w:rFonts w:cstheme="minorHAnsi"/>
          <w:color w:val="333333"/>
          <w:sz w:val="22"/>
          <w:szCs w:val="22"/>
        </w:rPr>
        <w:t>, </w:t>
      </w:r>
      <w:r w:rsidRPr="00147032">
        <w:rPr>
          <w:rStyle w:val="hlfld-contribauthor"/>
          <w:rFonts w:cstheme="minorHAnsi"/>
          <w:color w:val="333333"/>
          <w:sz w:val="22"/>
          <w:szCs w:val="22"/>
        </w:rPr>
        <w:t>Ming Liu</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Jiyuan</w:t>
      </w:r>
      <w:proofErr w:type="spellEnd"/>
      <w:r w:rsidRPr="00147032">
        <w:rPr>
          <w:rStyle w:val="hlfld-contribauthor"/>
          <w:rFonts w:cstheme="minorHAnsi"/>
          <w:color w:val="333333"/>
          <w:sz w:val="22"/>
          <w:szCs w:val="22"/>
        </w:rPr>
        <w:t xml:space="preserve"> Shi</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Kelu</w:t>
      </w:r>
      <w:proofErr w:type="spellEnd"/>
      <w:r w:rsidRPr="00147032">
        <w:rPr>
          <w:rStyle w:val="hlfld-contribauthor"/>
          <w:rFonts w:cstheme="minorHAnsi"/>
          <w:color w:val="333333"/>
          <w:sz w:val="22"/>
          <w:szCs w:val="22"/>
        </w:rPr>
        <w:t xml:space="preserve"> Yang</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Qingyong</w:t>
      </w:r>
      <w:proofErr w:type="spellEnd"/>
      <w:r w:rsidRPr="00147032">
        <w:rPr>
          <w:rStyle w:val="hlfld-contribauthor"/>
          <w:rFonts w:cstheme="minorHAnsi"/>
          <w:color w:val="333333"/>
          <w:sz w:val="22"/>
          <w:szCs w:val="22"/>
        </w:rPr>
        <w:t xml:space="preserve"> Zheng</w:t>
      </w:r>
      <w:r w:rsidRPr="00147032">
        <w:rPr>
          <w:rStyle w:val="separator"/>
          <w:rFonts w:cstheme="minorHAnsi"/>
          <w:color w:val="333333"/>
          <w:sz w:val="22"/>
          <w:szCs w:val="22"/>
        </w:rPr>
        <w:t>, </w:t>
      </w:r>
      <w:r w:rsidRPr="00147032">
        <w:rPr>
          <w:rStyle w:val="hlfld-contribauthor"/>
          <w:rFonts w:cstheme="minorHAnsi"/>
          <w:color w:val="333333"/>
          <w:sz w:val="22"/>
          <w:szCs w:val="22"/>
        </w:rPr>
        <w:t>Liang Zhao</w:t>
      </w:r>
      <w:r w:rsidRPr="00147032">
        <w:rPr>
          <w:rStyle w:val="separator"/>
          <w:rFonts w:cstheme="minorHAnsi"/>
          <w:color w:val="333333"/>
          <w:sz w:val="22"/>
          <w:szCs w:val="22"/>
        </w:rPr>
        <w:t>, </w:t>
      </w:r>
      <w:r w:rsidRPr="00147032">
        <w:rPr>
          <w:rStyle w:val="hlfld-contribauthor"/>
          <w:rFonts w:cstheme="minorHAnsi"/>
          <w:color w:val="333333"/>
          <w:sz w:val="22"/>
          <w:szCs w:val="22"/>
        </w:rPr>
        <w:t>Yu Qin</w:t>
      </w:r>
      <w:r w:rsidRPr="00147032">
        <w:rPr>
          <w:rStyle w:val="separator"/>
          <w:rFonts w:cstheme="minorHAnsi"/>
          <w:color w:val="333333"/>
          <w:sz w:val="22"/>
          <w:szCs w:val="22"/>
        </w:rPr>
        <w:t>, </w:t>
      </w:r>
      <w:r w:rsidRPr="00147032">
        <w:rPr>
          <w:rStyle w:val="hlfld-contribauthor"/>
          <w:rFonts w:cstheme="minorHAnsi"/>
          <w:color w:val="333333"/>
          <w:sz w:val="22"/>
          <w:szCs w:val="22"/>
        </w:rPr>
        <w:t>Rui Hu</w:t>
      </w:r>
      <w:r w:rsidRPr="00147032">
        <w:rPr>
          <w:rStyle w:val="separator"/>
          <w:rFonts w:cstheme="minorHAnsi"/>
          <w:color w:val="333333"/>
          <w:sz w:val="22"/>
          <w:szCs w:val="22"/>
        </w:rPr>
        <w:t>, </w:t>
      </w:r>
      <w:r w:rsidRPr="00147032">
        <w:rPr>
          <w:rStyle w:val="hlfld-contribauthor"/>
          <w:rFonts w:cstheme="minorHAnsi"/>
          <w:color w:val="333333"/>
          <w:sz w:val="22"/>
          <w:szCs w:val="22"/>
        </w:rPr>
        <w:t>Jia Wei</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Junhua</w:t>
      </w:r>
      <w:proofErr w:type="spellEnd"/>
      <w:r w:rsidRPr="00147032">
        <w:rPr>
          <w:rStyle w:val="hlfld-contribauthor"/>
          <w:rFonts w:cstheme="minorHAnsi"/>
          <w:color w:val="333333"/>
          <w:sz w:val="22"/>
          <w:szCs w:val="22"/>
        </w:rPr>
        <w:t xml:space="preserve"> Zhang</w:t>
      </w:r>
      <w:r w:rsidRPr="00147032">
        <w:rPr>
          <w:rStyle w:val="separator"/>
          <w:rFonts w:cstheme="minorHAnsi"/>
          <w:color w:val="333333"/>
          <w:sz w:val="22"/>
          <w:szCs w:val="22"/>
        </w:rPr>
        <w:t>, </w:t>
      </w:r>
      <w:proofErr w:type="spellStart"/>
      <w:r w:rsidRPr="00147032">
        <w:rPr>
          <w:rStyle w:val="hlfld-contribauthor"/>
          <w:rFonts w:cstheme="minorHAnsi"/>
          <w:color w:val="333333"/>
          <w:sz w:val="22"/>
          <w:szCs w:val="22"/>
        </w:rPr>
        <w:t>Jinhui</w:t>
      </w:r>
      <w:proofErr w:type="spellEnd"/>
      <w:r w:rsidRPr="00147032">
        <w:rPr>
          <w:rStyle w:val="hlfld-contribauthor"/>
          <w:rFonts w:cstheme="minorHAnsi"/>
          <w:color w:val="333333"/>
          <w:sz w:val="22"/>
          <w:szCs w:val="22"/>
        </w:rPr>
        <w:t xml:space="preserve"> Tian</w:t>
      </w:r>
      <w:r w:rsidRPr="00147032">
        <w:rPr>
          <w:rFonts w:cstheme="minorHAnsi"/>
          <w:color w:val="333333"/>
          <w:sz w:val="22"/>
          <w:szCs w:val="22"/>
        </w:rPr>
        <w:t xml:space="preserve">. </w:t>
      </w:r>
      <w:hyperlink r:id="rId8" w:history="1">
        <w:r w:rsidRPr="00166984">
          <w:rPr>
            <w:rStyle w:val="Hyperlink"/>
            <w:rFonts w:cstheme="minorHAnsi"/>
            <w:color w:val="000000" w:themeColor="text1"/>
            <w:sz w:val="22"/>
            <w:szCs w:val="22"/>
          </w:rPr>
          <w:t>Micronutrient perspective on COVID-19: Umbrella review and reanalysis of meta-analyses</w:t>
        </w:r>
      </w:hyperlink>
      <w:r w:rsidRPr="00147032">
        <w:rPr>
          <w:rFonts w:cstheme="minorHAnsi"/>
          <w:color w:val="333333"/>
          <w:sz w:val="22"/>
          <w:szCs w:val="22"/>
        </w:rPr>
        <w:t>. 2023.</w:t>
      </w:r>
    </w:p>
    <w:p w14:paraId="09A3AAF5" w14:textId="77777777" w:rsidR="00106CB1" w:rsidRDefault="00106CB1" w:rsidP="00166984">
      <w:pPr>
        <w:pStyle w:val="NoSpacing"/>
        <w:ind w:left="360"/>
        <w:rPr>
          <w:rFonts w:cstheme="minorHAnsi"/>
        </w:rPr>
      </w:pPr>
    </w:p>
    <w:p w14:paraId="1F823F39" w14:textId="1B28DC99" w:rsidR="00665CEC" w:rsidRPr="00147032" w:rsidRDefault="00665CEC" w:rsidP="00166984">
      <w:pPr>
        <w:pStyle w:val="NoSpacing"/>
        <w:ind w:left="360"/>
        <w:rPr>
          <w:rFonts w:cstheme="minorHAnsi"/>
        </w:rPr>
      </w:pPr>
      <w:r w:rsidRPr="00147032">
        <w:rPr>
          <w:rFonts w:cstheme="minorHAnsi"/>
        </w:rPr>
        <w:t xml:space="preserve">Yen PK. Nutrition and well-being: </w:t>
      </w:r>
      <w:proofErr w:type="spellStart"/>
      <w:r w:rsidRPr="00147032">
        <w:rPr>
          <w:rFonts w:cstheme="minorHAnsi"/>
        </w:rPr>
        <w:t>depres-sion</w:t>
      </w:r>
      <w:proofErr w:type="spellEnd"/>
      <w:r w:rsidRPr="00147032">
        <w:rPr>
          <w:rFonts w:cstheme="minorHAnsi"/>
        </w:rPr>
        <w:t xml:space="preserve">—the diet connection. </w:t>
      </w:r>
      <w:proofErr w:type="spellStart"/>
      <w:r w:rsidRPr="00147032">
        <w:rPr>
          <w:rFonts w:cstheme="minorHAnsi"/>
        </w:rPr>
        <w:t>Geriatr</w:t>
      </w:r>
      <w:proofErr w:type="spellEnd"/>
      <w:r w:rsidRPr="00147032">
        <w:rPr>
          <w:rFonts w:cstheme="minorHAnsi"/>
        </w:rPr>
        <w:t xml:space="preserve"> </w:t>
      </w:r>
      <w:proofErr w:type="spellStart"/>
      <w:r w:rsidRPr="00147032">
        <w:rPr>
          <w:rFonts w:cstheme="minorHAnsi"/>
        </w:rPr>
        <w:t>Nurs</w:t>
      </w:r>
      <w:proofErr w:type="spellEnd"/>
      <w:r w:rsidRPr="00147032">
        <w:rPr>
          <w:rFonts w:cstheme="minorHAnsi"/>
        </w:rPr>
        <w:t>. 2005</w:t>
      </w:r>
    </w:p>
    <w:p w14:paraId="0F526B07" w14:textId="77777777" w:rsidR="00106CB1" w:rsidRDefault="00106CB1" w:rsidP="00166984">
      <w:pPr>
        <w:ind w:left="360"/>
        <w:rPr>
          <w:rFonts w:cstheme="minorHAnsi"/>
          <w:color w:val="222222"/>
          <w:sz w:val="22"/>
          <w:szCs w:val="22"/>
          <w:shd w:val="clear" w:color="auto" w:fill="FFFFFF"/>
        </w:rPr>
      </w:pPr>
    </w:p>
    <w:p w14:paraId="32AB2D2D" w14:textId="77777777" w:rsidR="00106CB1"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 xml:space="preserve">Zhang, C., Zhang, M., Wang, S., Han, R., Cao, Y., Hua, W., Mao, Y., Zhang, X., Pang, X., Wei, C. and </w:t>
      </w:r>
    </w:p>
    <w:p w14:paraId="118A7C58" w14:textId="77777777" w:rsidR="00106CB1" w:rsidRDefault="00106CB1" w:rsidP="00166984">
      <w:pPr>
        <w:ind w:left="360"/>
        <w:rPr>
          <w:rFonts w:cstheme="minorHAnsi"/>
          <w:color w:val="222222"/>
          <w:sz w:val="22"/>
          <w:szCs w:val="22"/>
          <w:shd w:val="clear" w:color="auto" w:fill="FFFFFF"/>
        </w:rPr>
      </w:pPr>
    </w:p>
    <w:p w14:paraId="62C01FFB" w14:textId="6BF0D78F" w:rsidR="00665CEC" w:rsidRPr="00147032" w:rsidRDefault="00665CEC" w:rsidP="00166984">
      <w:pPr>
        <w:ind w:left="360"/>
        <w:rPr>
          <w:rFonts w:cstheme="minorHAnsi"/>
          <w:color w:val="222222"/>
          <w:sz w:val="22"/>
          <w:szCs w:val="22"/>
          <w:shd w:val="clear" w:color="auto" w:fill="FFFFFF"/>
        </w:rPr>
      </w:pPr>
      <w:r w:rsidRPr="00147032">
        <w:rPr>
          <w:rFonts w:cstheme="minorHAnsi"/>
          <w:color w:val="222222"/>
          <w:sz w:val="22"/>
          <w:szCs w:val="22"/>
          <w:shd w:val="clear" w:color="auto" w:fill="FFFFFF"/>
        </w:rPr>
        <w:t>Zhao, G., 2010. Interactions between gut microbiota, host genetics and diet relevant to development of metabolic syndromes in mice. </w:t>
      </w:r>
      <w:r w:rsidRPr="00147032">
        <w:rPr>
          <w:rFonts w:cstheme="minorHAnsi"/>
          <w:i/>
          <w:iCs/>
          <w:color w:val="222222"/>
          <w:sz w:val="22"/>
          <w:szCs w:val="22"/>
          <w:shd w:val="clear" w:color="auto" w:fill="FFFFFF"/>
        </w:rPr>
        <w:t>The ISME journal</w:t>
      </w:r>
      <w:r w:rsidRPr="00147032">
        <w:rPr>
          <w:rFonts w:cstheme="minorHAnsi"/>
          <w:color w:val="222222"/>
          <w:sz w:val="22"/>
          <w:szCs w:val="22"/>
          <w:shd w:val="clear" w:color="auto" w:fill="FFFFFF"/>
        </w:rPr>
        <w:t>, </w:t>
      </w:r>
      <w:r w:rsidRPr="00147032">
        <w:rPr>
          <w:rFonts w:cstheme="minorHAnsi"/>
          <w:i/>
          <w:iCs/>
          <w:color w:val="222222"/>
          <w:sz w:val="22"/>
          <w:szCs w:val="22"/>
          <w:shd w:val="clear" w:color="auto" w:fill="FFFFFF"/>
        </w:rPr>
        <w:t>4</w:t>
      </w:r>
      <w:r w:rsidRPr="00147032">
        <w:rPr>
          <w:rFonts w:cstheme="minorHAnsi"/>
          <w:color w:val="222222"/>
          <w:sz w:val="22"/>
          <w:szCs w:val="22"/>
          <w:shd w:val="clear" w:color="auto" w:fill="FFFFFF"/>
        </w:rPr>
        <w:t>(2), pp.232-241.</w:t>
      </w:r>
    </w:p>
    <w:p w14:paraId="22201D07" w14:textId="77777777" w:rsidR="00166984" w:rsidRPr="00166984" w:rsidRDefault="00166984" w:rsidP="00166984">
      <w:pPr>
        <w:rPr>
          <w:rFonts w:ascii="Times New Roman" w:eastAsia="Times New Roman" w:hAnsi="Times New Roman" w:cs="Times New Roman"/>
          <w:lang w:eastAsia="en-GB"/>
        </w:rPr>
      </w:pPr>
    </w:p>
    <w:p w14:paraId="6F46E611" w14:textId="77777777" w:rsidR="00166984" w:rsidRDefault="00166984" w:rsidP="00B86457">
      <w:pPr>
        <w:rPr>
          <w:rFonts w:ascii="Times New Roman" w:eastAsia="Times New Roman" w:hAnsi="Times New Roman" w:cs="Times New Roman"/>
          <w:lang w:eastAsia="en-GB"/>
        </w:rPr>
      </w:pPr>
    </w:p>
    <w:p w14:paraId="7A093ABB" w14:textId="2AA82668" w:rsidR="00045450" w:rsidRDefault="00045450" w:rsidP="00B86457">
      <w:pPr>
        <w:rPr>
          <w:rFonts w:ascii="Times New Roman" w:eastAsia="Times New Roman" w:hAnsi="Times New Roman" w:cs="Times New Roman"/>
          <w:lang w:eastAsia="en-GB"/>
        </w:rPr>
      </w:pPr>
    </w:p>
    <w:p w14:paraId="776F2290" w14:textId="77777777" w:rsidR="00045450" w:rsidRDefault="00045450" w:rsidP="00B86457">
      <w:pPr>
        <w:rPr>
          <w:rFonts w:ascii="Times New Roman" w:eastAsia="Times New Roman" w:hAnsi="Times New Roman" w:cs="Times New Roman"/>
          <w:lang w:eastAsia="en-GB"/>
        </w:rPr>
      </w:pPr>
    </w:p>
    <w:p w14:paraId="49E7258F" w14:textId="1B3B2DC4" w:rsidR="00045450" w:rsidRDefault="00045450" w:rsidP="00B86457">
      <w:pPr>
        <w:rPr>
          <w:rFonts w:ascii="Times New Roman" w:eastAsia="Times New Roman" w:hAnsi="Times New Roman" w:cs="Times New Roman"/>
          <w:lang w:eastAsia="en-GB"/>
        </w:rPr>
      </w:pPr>
    </w:p>
    <w:p w14:paraId="543277D9" w14:textId="77777777" w:rsidR="00045450" w:rsidRDefault="00045450" w:rsidP="00B86457">
      <w:pPr>
        <w:rPr>
          <w:rFonts w:ascii="Times New Roman" w:eastAsia="Times New Roman" w:hAnsi="Times New Roman" w:cs="Times New Roman"/>
          <w:lang w:eastAsia="en-GB"/>
        </w:rPr>
      </w:pPr>
    </w:p>
    <w:p w14:paraId="5EBF59C1" w14:textId="77777777" w:rsidR="00045450" w:rsidRDefault="00045450" w:rsidP="00B86457">
      <w:pPr>
        <w:rPr>
          <w:rFonts w:ascii="Times New Roman" w:eastAsia="Times New Roman" w:hAnsi="Times New Roman" w:cs="Times New Roman"/>
          <w:lang w:eastAsia="en-GB"/>
        </w:rPr>
      </w:pPr>
    </w:p>
    <w:p w14:paraId="41959A60" w14:textId="77777777" w:rsidR="00045450" w:rsidRDefault="00045450" w:rsidP="00B86457">
      <w:pPr>
        <w:rPr>
          <w:rFonts w:ascii="Times New Roman" w:eastAsia="Times New Roman" w:hAnsi="Times New Roman" w:cs="Times New Roman"/>
          <w:lang w:eastAsia="en-GB"/>
        </w:rPr>
      </w:pPr>
    </w:p>
    <w:p w14:paraId="55597CF2" w14:textId="77777777" w:rsidR="00045450" w:rsidRDefault="00045450" w:rsidP="00B86457">
      <w:pPr>
        <w:rPr>
          <w:rFonts w:ascii="Times New Roman" w:eastAsia="Times New Roman" w:hAnsi="Times New Roman" w:cs="Times New Roman"/>
          <w:lang w:eastAsia="en-GB"/>
        </w:rPr>
      </w:pPr>
    </w:p>
    <w:p w14:paraId="5FCCCF62" w14:textId="77777777" w:rsidR="00045450" w:rsidRDefault="00045450" w:rsidP="00B86457">
      <w:pPr>
        <w:rPr>
          <w:rFonts w:ascii="Times New Roman" w:eastAsia="Times New Roman" w:hAnsi="Times New Roman" w:cs="Times New Roman"/>
          <w:lang w:eastAsia="en-GB"/>
        </w:rPr>
      </w:pPr>
    </w:p>
    <w:p w14:paraId="6D1DD2C8" w14:textId="77777777" w:rsidR="00045450" w:rsidRDefault="00045450" w:rsidP="00B86457">
      <w:pPr>
        <w:rPr>
          <w:rFonts w:ascii="Times New Roman" w:eastAsia="Times New Roman" w:hAnsi="Times New Roman" w:cs="Times New Roman"/>
          <w:lang w:eastAsia="en-GB"/>
        </w:rPr>
      </w:pPr>
    </w:p>
    <w:p w14:paraId="38448CB9" w14:textId="77777777" w:rsidR="00045450" w:rsidRDefault="00045450" w:rsidP="00B86457">
      <w:pPr>
        <w:rPr>
          <w:rFonts w:ascii="Times New Roman" w:eastAsia="Times New Roman" w:hAnsi="Times New Roman" w:cs="Times New Roman"/>
          <w:lang w:eastAsia="en-GB"/>
        </w:rPr>
      </w:pPr>
    </w:p>
    <w:p w14:paraId="3A02E598" w14:textId="77777777" w:rsidR="00045450" w:rsidRDefault="00045450" w:rsidP="00B86457">
      <w:pPr>
        <w:rPr>
          <w:rFonts w:ascii="Times New Roman" w:eastAsia="Times New Roman" w:hAnsi="Times New Roman" w:cs="Times New Roman"/>
          <w:lang w:eastAsia="en-GB"/>
        </w:rPr>
      </w:pPr>
    </w:p>
    <w:p w14:paraId="4BA1F698" w14:textId="77777777" w:rsidR="00045450" w:rsidRDefault="00045450" w:rsidP="00B86457">
      <w:pPr>
        <w:rPr>
          <w:rFonts w:ascii="Times New Roman" w:eastAsia="Times New Roman" w:hAnsi="Times New Roman" w:cs="Times New Roman"/>
          <w:lang w:eastAsia="en-GB"/>
        </w:rPr>
      </w:pPr>
    </w:p>
    <w:p w14:paraId="40FF04FD" w14:textId="77777777" w:rsidR="00045450" w:rsidRDefault="00045450" w:rsidP="00B86457">
      <w:pPr>
        <w:rPr>
          <w:rFonts w:ascii="Times New Roman" w:eastAsia="Times New Roman" w:hAnsi="Times New Roman" w:cs="Times New Roman"/>
          <w:lang w:eastAsia="en-GB"/>
        </w:rPr>
      </w:pPr>
    </w:p>
    <w:p w14:paraId="5224969E" w14:textId="77777777" w:rsidR="00045450" w:rsidRDefault="00045450" w:rsidP="00B86457">
      <w:pPr>
        <w:rPr>
          <w:rFonts w:ascii="Times New Roman" w:eastAsia="Times New Roman" w:hAnsi="Times New Roman" w:cs="Times New Roman"/>
          <w:lang w:eastAsia="en-GB"/>
        </w:rPr>
      </w:pPr>
    </w:p>
    <w:p w14:paraId="4E3EADF2" w14:textId="77777777" w:rsidR="00045450" w:rsidRDefault="00045450" w:rsidP="00B86457">
      <w:pPr>
        <w:rPr>
          <w:rFonts w:ascii="Times New Roman" w:eastAsia="Times New Roman" w:hAnsi="Times New Roman" w:cs="Times New Roman"/>
          <w:lang w:eastAsia="en-GB"/>
        </w:rPr>
      </w:pPr>
    </w:p>
    <w:p w14:paraId="0DA5C2A5" w14:textId="77777777" w:rsidR="00045450" w:rsidRDefault="00045450" w:rsidP="00B86457">
      <w:pPr>
        <w:rPr>
          <w:rFonts w:ascii="Times New Roman" w:eastAsia="Times New Roman" w:hAnsi="Times New Roman" w:cs="Times New Roman"/>
          <w:lang w:eastAsia="en-GB"/>
        </w:rPr>
      </w:pPr>
    </w:p>
    <w:p w14:paraId="51ECCBAF" w14:textId="0C00D4A2" w:rsidR="008A23E0" w:rsidRPr="00D41323" w:rsidRDefault="008A23E0" w:rsidP="00B86457">
      <w:pPr>
        <w:rPr>
          <w:rFonts w:ascii="Times New Roman" w:eastAsia="Times New Roman" w:hAnsi="Times New Roman" w:cs="Times New Roman"/>
          <w:lang w:eastAsia="en-GB"/>
        </w:rPr>
      </w:pPr>
    </w:p>
    <w:sectPr w:rsidR="008A23E0" w:rsidRPr="00D41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Roboto">
    <w:altName w:val="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205E1"/>
    <w:multiLevelType w:val="hybridMultilevel"/>
    <w:tmpl w:val="D884C768"/>
    <w:lvl w:ilvl="0" w:tplc="42B21F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6844C16"/>
    <w:multiLevelType w:val="hybridMultilevel"/>
    <w:tmpl w:val="33BE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082E91"/>
    <w:multiLevelType w:val="hybridMultilevel"/>
    <w:tmpl w:val="47BC5B94"/>
    <w:lvl w:ilvl="0" w:tplc="773226D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711720"/>
    <w:multiLevelType w:val="hybridMultilevel"/>
    <w:tmpl w:val="0866958E"/>
    <w:lvl w:ilvl="0" w:tplc="CCDA7160">
      <w:start w:val="1"/>
      <w:numFmt w:val="decimal"/>
      <w:lvlText w:val="%1."/>
      <w:lvlJc w:val="left"/>
      <w:pPr>
        <w:ind w:left="720" w:hanging="360"/>
      </w:pPr>
      <w:rPr>
        <w:rFonts w:asciiTheme="minorHAnsi" w:eastAsia="Times New Roman"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530994473">
    <w:abstractNumId w:val="4"/>
  </w:num>
  <w:num w:numId="2" w16cid:durableId="749696954">
    <w:abstractNumId w:val="1"/>
  </w:num>
  <w:num w:numId="3" w16cid:durableId="1151944846">
    <w:abstractNumId w:val="2"/>
  </w:num>
  <w:num w:numId="4" w16cid:durableId="699279724">
    <w:abstractNumId w:val="3"/>
  </w:num>
  <w:num w:numId="5" w16cid:durableId="1245412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92"/>
    <w:rsid w:val="00005BDF"/>
    <w:rsid w:val="00006FE2"/>
    <w:rsid w:val="00012D33"/>
    <w:rsid w:val="000130FC"/>
    <w:rsid w:val="000201D1"/>
    <w:rsid w:val="00021D30"/>
    <w:rsid w:val="000274DB"/>
    <w:rsid w:val="00031B03"/>
    <w:rsid w:val="00033AE5"/>
    <w:rsid w:val="000373CC"/>
    <w:rsid w:val="00042B84"/>
    <w:rsid w:val="00045450"/>
    <w:rsid w:val="00050BD2"/>
    <w:rsid w:val="00053DBE"/>
    <w:rsid w:val="00055024"/>
    <w:rsid w:val="00055624"/>
    <w:rsid w:val="00055646"/>
    <w:rsid w:val="00064C00"/>
    <w:rsid w:val="00066E50"/>
    <w:rsid w:val="00073950"/>
    <w:rsid w:val="00074CC7"/>
    <w:rsid w:val="0008120C"/>
    <w:rsid w:val="000835F5"/>
    <w:rsid w:val="00083BA9"/>
    <w:rsid w:val="00087370"/>
    <w:rsid w:val="00095CF7"/>
    <w:rsid w:val="000A219F"/>
    <w:rsid w:val="000A2A45"/>
    <w:rsid w:val="000B37CE"/>
    <w:rsid w:val="000B4615"/>
    <w:rsid w:val="000B5643"/>
    <w:rsid w:val="000C031D"/>
    <w:rsid w:val="000C5547"/>
    <w:rsid w:val="000C7DC2"/>
    <w:rsid w:val="000D393F"/>
    <w:rsid w:val="000D65CD"/>
    <w:rsid w:val="000E5ABB"/>
    <w:rsid w:val="000F418F"/>
    <w:rsid w:val="001063B3"/>
    <w:rsid w:val="0010654B"/>
    <w:rsid w:val="00106CB1"/>
    <w:rsid w:val="001073FA"/>
    <w:rsid w:val="001157D4"/>
    <w:rsid w:val="00116D4E"/>
    <w:rsid w:val="001225CD"/>
    <w:rsid w:val="00122CF8"/>
    <w:rsid w:val="00124C88"/>
    <w:rsid w:val="00133EB3"/>
    <w:rsid w:val="00140B22"/>
    <w:rsid w:val="0014182B"/>
    <w:rsid w:val="00141BA5"/>
    <w:rsid w:val="00150BD8"/>
    <w:rsid w:val="00155A75"/>
    <w:rsid w:val="0016095D"/>
    <w:rsid w:val="001618A7"/>
    <w:rsid w:val="0016501F"/>
    <w:rsid w:val="00166585"/>
    <w:rsid w:val="00166984"/>
    <w:rsid w:val="00167162"/>
    <w:rsid w:val="001676D7"/>
    <w:rsid w:val="001A17AE"/>
    <w:rsid w:val="001A5209"/>
    <w:rsid w:val="001B08A2"/>
    <w:rsid w:val="001B295B"/>
    <w:rsid w:val="001B2F7B"/>
    <w:rsid w:val="001C1976"/>
    <w:rsid w:val="001C504A"/>
    <w:rsid w:val="001C5604"/>
    <w:rsid w:val="001C5A40"/>
    <w:rsid w:val="001C5C91"/>
    <w:rsid w:val="001E4F7E"/>
    <w:rsid w:val="001E55C6"/>
    <w:rsid w:val="001E58CB"/>
    <w:rsid w:val="001F09DE"/>
    <w:rsid w:val="001F1B4C"/>
    <w:rsid w:val="001F1F94"/>
    <w:rsid w:val="00200906"/>
    <w:rsid w:val="00200CAD"/>
    <w:rsid w:val="00203449"/>
    <w:rsid w:val="00204FA1"/>
    <w:rsid w:val="0020708F"/>
    <w:rsid w:val="00207D6A"/>
    <w:rsid w:val="0021515B"/>
    <w:rsid w:val="00220CE4"/>
    <w:rsid w:val="00224DE2"/>
    <w:rsid w:val="00232C46"/>
    <w:rsid w:val="002365CC"/>
    <w:rsid w:val="00241A52"/>
    <w:rsid w:val="002460B8"/>
    <w:rsid w:val="00250491"/>
    <w:rsid w:val="00253C67"/>
    <w:rsid w:val="00255B96"/>
    <w:rsid w:val="00256888"/>
    <w:rsid w:val="00260424"/>
    <w:rsid w:val="0026086F"/>
    <w:rsid w:val="002648D1"/>
    <w:rsid w:val="00265171"/>
    <w:rsid w:val="002655C4"/>
    <w:rsid w:val="002717F0"/>
    <w:rsid w:val="002738E4"/>
    <w:rsid w:val="00274601"/>
    <w:rsid w:val="002746A5"/>
    <w:rsid w:val="00274AF5"/>
    <w:rsid w:val="00280F4D"/>
    <w:rsid w:val="00282E26"/>
    <w:rsid w:val="00291187"/>
    <w:rsid w:val="00291460"/>
    <w:rsid w:val="00297112"/>
    <w:rsid w:val="002A15C2"/>
    <w:rsid w:val="002A343B"/>
    <w:rsid w:val="002A5323"/>
    <w:rsid w:val="002B22A8"/>
    <w:rsid w:val="002B5951"/>
    <w:rsid w:val="002C05F1"/>
    <w:rsid w:val="002C0C23"/>
    <w:rsid w:val="002C2378"/>
    <w:rsid w:val="002C55B0"/>
    <w:rsid w:val="002C7D47"/>
    <w:rsid w:val="002D08F9"/>
    <w:rsid w:val="002D114F"/>
    <w:rsid w:val="002D55B3"/>
    <w:rsid w:val="002D758E"/>
    <w:rsid w:val="002F50CB"/>
    <w:rsid w:val="002F665A"/>
    <w:rsid w:val="0030333E"/>
    <w:rsid w:val="003056BF"/>
    <w:rsid w:val="003112B4"/>
    <w:rsid w:val="003116DC"/>
    <w:rsid w:val="003200D2"/>
    <w:rsid w:val="00320961"/>
    <w:rsid w:val="00336088"/>
    <w:rsid w:val="0034083E"/>
    <w:rsid w:val="00350699"/>
    <w:rsid w:val="00352F67"/>
    <w:rsid w:val="0036167E"/>
    <w:rsid w:val="0038451C"/>
    <w:rsid w:val="00384FBA"/>
    <w:rsid w:val="00385BF7"/>
    <w:rsid w:val="00386F53"/>
    <w:rsid w:val="00387A86"/>
    <w:rsid w:val="00387BD1"/>
    <w:rsid w:val="00392109"/>
    <w:rsid w:val="00392B13"/>
    <w:rsid w:val="00394279"/>
    <w:rsid w:val="003946CE"/>
    <w:rsid w:val="003952AA"/>
    <w:rsid w:val="00396471"/>
    <w:rsid w:val="003A07D9"/>
    <w:rsid w:val="003A0F08"/>
    <w:rsid w:val="003A245C"/>
    <w:rsid w:val="003A3DE4"/>
    <w:rsid w:val="003B06B9"/>
    <w:rsid w:val="003B532C"/>
    <w:rsid w:val="003B7D35"/>
    <w:rsid w:val="003C0BFC"/>
    <w:rsid w:val="003C2622"/>
    <w:rsid w:val="003D0700"/>
    <w:rsid w:val="003D0AC0"/>
    <w:rsid w:val="003D3BA9"/>
    <w:rsid w:val="003D4010"/>
    <w:rsid w:val="003E1433"/>
    <w:rsid w:val="003E283F"/>
    <w:rsid w:val="003E3FF7"/>
    <w:rsid w:val="003F34C8"/>
    <w:rsid w:val="003F3F8E"/>
    <w:rsid w:val="003F4C05"/>
    <w:rsid w:val="0040021F"/>
    <w:rsid w:val="00423DE8"/>
    <w:rsid w:val="00431436"/>
    <w:rsid w:val="00433483"/>
    <w:rsid w:val="004368AA"/>
    <w:rsid w:val="00444DA0"/>
    <w:rsid w:val="00455D3C"/>
    <w:rsid w:val="004575FF"/>
    <w:rsid w:val="00461318"/>
    <w:rsid w:val="0046575F"/>
    <w:rsid w:val="0046607F"/>
    <w:rsid w:val="004710C2"/>
    <w:rsid w:val="00474A2D"/>
    <w:rsid w:val="00475464"/>
    <w:rsid w:val="00481A72"/>
    <w:rsid w:val="00481C28"/>
    <w:rsid w:val="00492512"/>
    <w:rsid w:val="00492551"/>
    <w:rsid w:val="00494BB7"/>
    <w:rsid w:val="004A091F"/>
    <w:rsid w:val="004A0CF9"/>
    <w:rsid w:val="004A2FDC"/>
    <w:rsid w:val="004A48F4"/>
    <w:rsid w:val="004A7195"/>
    <w:rsid w:val="004B0784"/>
    <w:rsid w:val="004C01EA"/>
    <w:rsid w:val="004C0AF7"/>
    <w:rsid w:val="004D1C1C"/>
    <w:rsid w:val="004D40A7"/>
    <w:rsid w:val="004D49E1"/>
    <w:rsid w:val="004D72DA"/>
    <w:rsid w:val="004E15A0"/>
    <w:rsid w:val="004E27F0"/>
    <w:rsid w:val="004E6757"/>
    <w:rsid w:val="004F117C"/>
    <w:rsid w:val="004F12B1"/>
    <w:rsid w:val="004F53BB"/>
    <w:rsid w:val="004F63DF"/>
    <w:rsid w:val="005034A3"/>
    <w:rsid w:val="00504CED"/>
    <w:rsid w:val="00507755"/>
    <w:rsid w:val="00516D72"/>
    <w:rsid w:val="00521F37"/>
    <w:rsid w:val="00523341"/>
    <w:rsid w:val="0052566E"/>
    <w:rsid w:val="005260DD"/>
    <w:rsid w:val="0053377A"/>
    <w:rsid w:val="005376B9"/>
    <w:rsid w:val="005376E7"/>
    <w:rsid w:val="005421A4"/>
    <w:rsid w:val="00544DE5"/>
    <w:rsid w:val="005623D6"/>
    <w:rsid w:val="00563F66"/>
    <w:rsid w:val="005646E4"/>
    <w:rsid w:val="005702E7"/>
    <w:rsid w:val="00570AFA"/>
    <w:rsid w:val="005733C8"/>
    <w:rsid w:val="00574042"/>
    <w:rsid w:val="0057735D"/>
    <w:rsid w:val="00577602"/>
    <w:rsid w:val="0058409E"/>
    <w:rsid w:val="00585AEB"/>
    <w:rsid w:val="00587C03"/>
    <w:rsid w:val="005932D0"/>
    <w:rsid w:val="005A4865"/>
    <w:rsid w:val="005A68E8"/>
    <w:rsid w:val="005C25D3"/>
    <w:rsid w:val="005C468D"/>
    <w:rsid w:val="005C7CC5"/>
    <w:rsid w:val="005D3546"/>
    <w:rsid w:val="005D4FBA"/>
    <w:rsid w:val="005F76F1"/>
    <w:rsid w:val="0060009B"/>
    <w:rsid w:val="0060341E"/>
    <w:rsid w:val="0060642A"/>
    <w:rsid w:val="00614134"/>
    <w:rsid w:val="00631361"/>
    <w:rsid w:val="0063391E"/>
    <w:rsid w:val="00633C46"/>
    <w:rsid w:val="00635E03"/>
    <w:rsid w:val="006369A6"/>
    <w:rsid w:val="00636E30"/>
    <w:rsid w:val="006373F0"/>
    <w:rsid w:val="00640483"/>
    <w:rsid w:val="006416D1"/>
    <w:rsid w:val="006427CC"/>
    <w:rsid w:val="006449EB"/>
    <w:rsid w:val="00645A35"/>
    <w:rsid w:val="0065468B"/>
    <w:rsid w:val="00665CEC"/>
    <w:rsid w:val="00667B6F"/>
    <w:rsid w:val="00672EF0"/>
    <w:rsid w:val="006737E5"/>
    <w:rsid w:val="0067400D"/>
    <w:rsid w:val="006764BE"/>
    <w:rsid w:val="006806D6"/>
    <w:rsid w:val="00683102"/>
    <w:rsid w:val="0068382E"/>
    <w:rsid w:val="00686492"/>
    <w:rsid w:val="00690884"/>
    <w:rsid w:val="00691669"/>
    <w:rsid w:val="006A1FF7"/>
    <w:rsid w:val="006A5C77"/>
    <w:rsid w:val="006A760C"/>
    <w:rsid w:val="006B203E"/>
    <w:rsid w:val="006B2387"/>
    <w:rsid w:val="006B431D"/>
    <w:rsid w:val="006B4EA1"/>
    <w:rsid w:val="006B7E9F"/>
    <w:rsid w:val="006C7B96"/>
    <w:rsid w:val="006D21F4"/>
    <w:rsid w:val="006D3927"/>
    <w:rsid w:val="006E005E"/>
    <w:rsid w:val="006E5D43"/>
    <w:rsid w:val="006E6A8A"/>
    <w:rsid w:val="006F03D8"/>
    <w:rsid w:val="006F41FE"/>
    <w:rsid w:val="006F69B4"/>
    <w:rsid w:val="006F7566"/>
    <w:rsid w:val="006F7D16"/>
    <w:rsid w:val="00701DE7"/>
    <w:rsid w:val="00716835"/>
    <w:rsid w:val="007207B0"/>
    <w:rsid w:val="0072577F"/>
    <w:rsid w:val="00727321"/>
    <w:rsid w:val="00731BA1"/>
    <w:rsid w:val="007326B9"/>
    <w:rsid w:val="007333D8"/>
    <w:rsid w:val="0073380B"/>
    <w:rsid w:val="0074030F"/>
    <w:rsid w:val="00744B83"/>
    <w:rsid w:val="0074530F"/>
    <w:rsid w:val="0074639E"/>
    <w:rsid w:val="00747C97"/>
    <w:rsid w:val="00747E58"/>
    <w:rsid w:val="0075361C"/>
    <w:rsid w:val="007542FB"/>
    <w:rsid w:val="00757B86"/>
    <w:rsid w:val="00762CB8"/>
    <w:rsid w:val="00764306"/>
    <w:rsid w:val="00765962"/>
    <w:rsid w:val="00766341"/>
    <w:rsid w:val="007671A4"/>
    <w:rsid w:val="007715FA"/>
    <w:rsid w:val="007724D1"/>
    <w:rsid w:val="00780E0D"/>
    <w:rsid w:val="00781BDE"/>
    <w:rsid w:val="007941EF"/>
    <w:rsid w:val="00796BD4"/>
    <w:rsid w:val="007A0FE0"/>
    <w:rsid w:val="007A5DFD"/>
    <w:rsid w:val="007A7CFF"/>
    <w:rsid w:val="007B1C9A"/>
    <w:rsid w:val="007B3679"/>
    <w:rsid w:val="007B36ED"/>
    <w:rsid w:val="007B42C6"/>
    <w:rsid w:val="007C1271"/>
    <w:rsid w:val="007C42DF"/>
    <w:rsid w:val="007D48E5"/>
    <w:rsid w:val="007D5184"/>
    <w:rsid w:val="007E42A7"/>
    <w:rsid w:val="007E7348"/>
    <w:rsid w:val="007F0435"/>
    <w:rsid w:val="00807E95"/>
    <w:rsid w:val="00812194"/>
    <w:rsid w:val="008161DE"/>
    <w:rsid w:val="00816201"/>
    <w:rsid w:val="008179C5"/>
    <w:rsid w:val="00820C96"/>
    <w:rsid w:val="0082130A"/>
    <w:rsid w:val="008222C5"/>
    <w:rsid w:val="00825416"/>
    <w:rsid w:val="00825F32"/>
    <w:rsid w:val="00832FA7"/>
    <w:rsid w:val="008365C6"/>
    <w:rsid w:val="0084230E"/>
    <w:rsid w:val="00843E1D"/>
    <w:rsid w:val="00854D08"/>
    <w:rsid w:val="00857620"/>
    <w:rsid w:val="00864F59"/>
    <w:rsid w:val="00867F96"/>
    <w:rsid w:val="0087143B"/>
    <w:rsid w:val="008739E9"/>
    <w:rsid w:val="00874186"/>
    <w:rsid w:val="008753BD"/>
    <w:rsid w:val="0088463D"/>
    <w:rsid w:val="008857A9"/>
    <w:rsid w:val="008866F1"/>
    <w:rsid w:val="00891D4E"/>
    <w:rsid w:val="00897B8A"/>
    <w:rsid w:val="00897BD8"/>
    <w:rsid w:val="008A0530"/>
    <w:rsid w:val="008A0ED7"/>
    <w:rsid w:val="008A23E0"/>
    <w:rsid w:val="008A3CF0"/>
    <w:rsid w:val="008A59F2"/>
    <w:rsid w:val="008B2FC7"/>
    <w:rsid w:val="008C1C4E"/>
    <w:rsid w:val="008C59CC"/>
    <w:rsid w:val="008C6A8E"/>
    <w:rsid w:val="008D12AE"/>
    <w:rsid w:val="008D2739"/>
    <w:rsid w:val="008D6D92"/>
    <w:rsid w:val="008E103E"/>
    <w:rsid w:val="008E1403"/>
    <w:rsid w:val="008E3D0D"/>
    <w:rsid w:val="008E6027"/>
    <w:rsid w:val="008F1BFE"/>
    <w:rsid w:val="008F2C8E"/>
    <w:rsid w:val="008F7834"/>
    <w:rsid w:val="00900D35"/>
    <w:rsid w:val="0090485E"/>
    <w:rsid w:val="00907A9A"/>
    <w:rsid w:val="00922AF2"/>
    <w:rsid w:val="00931061"/>
    <w:rsid w:val="009325FC"/>
    <w:rsid w:val="00937830"/>
    <w:rsid w:val="0094498C"/>
    <w:rsid w:val="00945313"/>
    <w:rsid w:val="00946822"/>
    <w:rsid w:val="00947DBA"/>
    <w:rsid w:val="00950EE4"/>
    <w:rsid w:val="0095641C"/>
    <w:rsid w:val="00962A6B"/>
    <w:rsid w:val="00966A00"/>
    <w:rsid w:val="0098017F"/>
    <w:rsid w:val="00982C73"/>
    <w:rsid w:val="009874A3"/>
    <w:rsid w:val="0099469F"/>
    <w:rsid w:val="0099495B"/>
    <w:rsid w:val="00996E57"/>
    <w:rsid w:val="00997CB4"/>
    <w:rsid w:val="009A0474"/>
    <w:rsid w:val="009A1004"/>
    <w:rsid w:val="009A4359"/>
    <w:rsid w:val="009A4538"/>
    <w:rsid w:val="009B1CB2"/>
    <w:rsid w:val="009C0F18"/>
    <w:rsid w:val="009C1573"/>
    <w:rsid w:val="009C2493"/>
    <w:rsid w:val="009C2503"/>
    <w:rsid w:val="009D075E"/>
    <w:rsid w:val="009D1A0C"/>
    <w:rsid w:val="009D7D67"/>
    <w:rsid w:val="009E7DEA"/>
    <w:rsid w:val="009F068F"/>
    <w:rsid w:val="009F1A43"/>
    <w:rsid w:val="009F34D3"/>
    <w:rsid w:val="009F3E6E"/>
    <w:rsid w:val="009F7A2E"/>
    <w:rsid w:val="00A00385"/>
    <w:rsid w:val="00A100AF"/>
    <w:rsid w:val="00A12102"/>
    <w:rsid w:val="00A12DEC"/>
    <w:rsid w:val="00A1487E"/>
    <w:rsid w:val="00A1787B"/>
    <w:rsid w:val="00A17C53"/>
    <w:rsid w:val="00A3041A"/>
    <w:rsid w:val="00A3426E"/>
    <w:rsid w:val="00A342BF"/>
    <w:rsid w:val="00A37903"/>
    <w:rsid w:val="00A44021"/>
    <w:rsid w:val="00A44A8A"/>
    <w:rsid w:val="00A463BC"/>
    <w:rsid w:val="00A46DB8"/>
    <w:rsid w:val="00A47360"/>
    <w:rsid w:val="00A50EE5"/>
    <w:rsid w:val="00A61616"/>
    <w:rsid w:val="00A70516"/>
    <w:rsid w:val="00A76923"/>
    <w:rsid w:val="00A84771"/>
    <w:rsid w:val="00A8671E"/>
    <w:rsid w:val="00A9076E"/>
    <w:rsid w:val="00A90CC2"/>
    <w:rsid w:val="00A91D46"/>
    <w:rsid w:val="00A9370A"/>
    <w:rsid w:val="00A959E2"/>
    <w:rsid w:val="00A95CBE"/>
    <w:rsid w:val="00A97292"/>
    <w:rsid w:val="00AA15DB"/>
    <w:rsid w:val="00AA3A56"/>
    <w:rsid w:val="00AA65F8"/>
    <w:rsid w:val="00AB3581"/>
    <w:rsid w:val="00AB439B"/>
    <w:rsid w:val="00AC1598"/>
    <w:rsid w:val="00AC505C"/>
    <w:rsid w:val="00AC58E8"/>
    <w:rsid w:val="00AD7253"/>
    <w:rsid w:val="00AD7EA3"/>
    <w:rsid w:val="00AE011A"/>
    <w:rsid w:val="00AE2926"/>
    <w:rsid w:val="00AF332F"/>
    <w:rsid w:val="00AF4628"/>
    <w:rsid w:val="00AF4882"/>
    <w:rsid w:val="00AF6CF6"/>
    <w:rsid w:val="00B058CC"/>
    <w:rsid w:val="00B064C6"/>
    <w:rsid w:val="00B109AA"/>
    <w:rsid w:val="00B131F1"/>
    <w:rsid w:val="00B234EC"/>
    <w:rsid w:val="00B259DB"/>
    <w:rsid w:val="00B26429"/>
    <w:rsid w:val="00B302BB"/>
    <w:rsid w:val="00B30A48"/>
    <w:rsid w:val="00B404FF"/>
    <w:rsid w:val="00B41EAC"/>
    <w:rsid w:val="00B455C8"/>
    <w:rsid w:val="00B475F1"/>
    <w:rsid w:val="00B5654D"/>
    <w:rsid w:val="00B56901"/>
    <w:rsid w:val="00B60952"/>
    <w:rsid w:val="00B65CE2"/>
    <w:rsid w:val="00B670C8"/>
    <w:rsid w:val="00B72E5A"/>
    <w:rsid w:val="00B86457"/>
    <w:rsid w:val="00B879E2"/>
    <w:rsid w:val="00B93DEF"/>
    <w:rsid w:val="00B946F1"/>
    <w:rsid w:val="00B96471"/>
    <w:rsid w:val="00B9709A"/>
    <w:rsid w:val="00BB3E91"/>
    <w:rsid w:val="00BB5EC2"/>
    <w:rsid w:val="00BB7F3F"/>
    <w:rsid w:val="00BC1657"/>
    <w:rsid w:val="00BC475F"/>
    <w:rsid w:val="00BC4A96"/>
    <w:rsid w:val="00BC7F69"/>
    <w:rsid w:val="00BD3AD0"/>
    <w:rsid w:val="00BD429D"/>
    <w:rsid w:val="00BD4EB1"/>
    <w:rsid w:val="00BD6441"/>
    <w:rsid w:val="00BD7880"/>
    <w:rsid w:val="00BE2DDB"/>
    <w:rsid w:val="00BE3CEB"/>
    <w:rsid w:val="00BE726D"/>
    <w:rsid w:val="00BE7D80"/>
    <w:rsid w:val="00BF25E3"/>
    <w:rsid w:val="00BF4FA2"/>
    <w:rsid w:val="00C0115F"/>
    <w:rsid w:val="00C02380"/>
    <w:rsid w:val="00C041DB"/>
    <w:rsid w:val="00C05025"/>
    <w:rsid w:val="00C056C3"/>
    <w:rsid w:val="00C07DB4"/>
    <w:rsid w:val="00C112C3"/>
    <w:rsid w:val="00C117DA"/>
    <w:rsid w:val="00C20823"/>
    <w:rsid w:val="00C216D0"/>
    <w:rsid w:val="00C21C63"/>
    <w:rsid w:val="00C22A18"/>
    <w:rsid w:val="00C25219"/>
    <w:rsid w:val="00C2586D"/>
    <w:rsid w:val="00C26826"/>
    <w:rsid w:val="00C33164"/>
    <w:rsid w:val="00C35C54"/>
    <w:rsid w:val="00C47EFA"/>
    <w:rsid w:val="00C534F2"/>
    <w:rsid w:val="00C63895"/>
    <w:rsid w:val="00C71E05"/>
    <w:rsid w:val="00C74F3B"/>
    <w:rsid w:val="00C76BF9"/>
    <w:rsid w:val="00C8298B"/>
    <w:rsid w:val="00C96899"/>
    <w:rsid w:val="00C97CF8"/>
    <w:rsid w:val="00CA191F"/>
    <w:rsid w:val="00CA28B8"/>
    <w:rsid w:val="00CA36CF"/>
    <w:rsid w:val="00CA55C9"/>
    <w:rsid w:val="00CB1EA2"/>
    <w:rsid w:val="00CB32F3"/>
    <w:rsid w:val="00CB3415"/>
    <w:rsid w:val="00CB4275"/>
    <w:rsid w:val="00CD5341"/>
    <w:rsid w:val="00CE2787"/>
    <w:rsid w:val="00CE3919"/>
    <w:rsid w:val="00CF4EBB"/>
    <w:rsid w:val="00CF676F"/>
    <w:rsid w:val="00D00CAE"/>
    <w:rsid w:val="00D05894"/>
    <w:rsid w:val="00D141B3"/>
    <w:rsid w:val="00D14EAE"/>
    <w:rsid w:val="00D16399"/>
    <w:rsid w:val="00D24A49"/>
    <w:rsid w:val="00D259D9"/>
    <w:rsid w:val="00D25CEF"/>
    <w:rsid w:val="00D41323"/>
    <w:rsid w:val="00D437C1"/>
    <w:rsid w:val="00D54A0C"/>
    <w:rsid w:val="00D73DF9"/>
    <w:rsid w:val="00D74609"/>
    <w:rsid w:val="00D74802"/>
    <w:rsid w:val="00D82669"/>
    <w:rsid w:val="00D84D21"/>
    <w:rsid w:val="00D920F5"/>
    <w:rsid w:val="00D95B16"/>
    <w:rsid w:val="00DA1FFB"/>
    <w:rsid w:val="00DA252E"/>
    <w:rsid w:val="00DA2ED1"/>
    <w:rsid w:val="00DB001B"/>
    <w:rsid w:val="00DB0E72"/>
    <w:rsid w:val="00DB1C4B"/>
    <w:rsid w:val="00DB751D"/>
    <w:rsid w:val="00DC212B"/>
    <w:rsid w:val="00DC2E9D"/>
    <w:rsid w:val="00DC48D5"/>
    <w:rsid w:val="00DE019D"/>
    <w:rsid w:val="00DE67F0"/>
    <w:rsid w:val="00DF0290"/>
    <w:rsid w:val="00DF765E"/>
    <w:rsid w:val="00E037A8"/>
    <w:rsid w:val="00E056DC"/>
    <w:rsid w:val="00E1279B"/>
    <w:rsid w:val="00E13A5A"/>
    <w:rsid w:val="00E16578"/>
    <w:rsid w:val="00E20325"/>
    <w:rsid w:val="00E22179"/>
    <w:rsid w:val="00E24EA4"/>
    <w:rsid w:val="00E27275"/>
    <w:rsid w:val="00E27652"/>
    <w:rsid w:val="00E35CAB"/>
    <w:rsid w:val="00E36C27"/>
    <w:rsid w:val="00E42D69"/>
    <w:rsid w:val="00E45BA9"/>
    <w:rsid w:val="00E5593A"/>
    <w:rsid w:val="00E61148"/>
    <w:rsid w:val="00E621BA"/>
    <w:rsid w:val="00E6479E"/>
    <w:rsid w:val="00E67A68"/>
    <w:rsid w:val="00E70CF0"/>
    <w:rsid w:val="00E71116"/>
    <w:rsid w:val="00E73263"/>
    <w:rsid w:val="00E746C3"/>
    <w:rsid w:val="00E77031"/>
    <w:rsid w:val="00E832F3"/>
    <w:rsid w:val="00E84408"/>
    <w:rsid w:val="00E92257"/>
    <w:rsid w:val="00E92B6F"/>
    <w:rsid w:val="00E9323F"/>
    <w:rsid w:val="00E941EA"/>
    <w:rsid w:val="00E95E9A"/>
    <w:rsid w:val="00EB0F09"/>
    <w:rsid w:val="00EC0188"/>
    <w:rsid w:val="00EC5781"/>
    <w:rsid w:val="00EC6EDC"/>
    <w:rsid w:val="00ED61B4"/>
    <w:rsid w:val="00EE4858"/>
    <w:rsid w:val="00EF6817"/>
    <w:rsid w:val="00F00D63"/>
    <w:rsid w:val="00F00F31"/>
    <w:rsid w:val="00F07B61"/>
    <w:rsid w:val="00F106E6"/>
    <w:rsid w:val="00F16868"/>
    <w:rsid w:val="00F2620B"/>
    <w:rsid w:val="00F31834"/>
    <w:rsid w:val="00F34368"/>
    <w:rsid w:val="00F4051A"/>
    <w:rsid w:val="00F57C43"/>
    <w:rsid w:val="00F619F6"/>
    <w:rsid w:val="00F73223"/>
    <w:rsid w:val="00F7710E"/>
    <w:rsid w:val="00F84F07"/>
    <w:rsid w:val="00F86AC7"/>
    <w:rsid w:val="00F93E54"/>
    <w:rsid w:val="00F958C1"/>
    <w:rsid w:val="00F9751C"/>
    <w:rsid w:val="00FA3384"/>
    <w:rsid w:val="00FA72CD"/>
    <w:rsid w:val="00FB35F2"/>
    <w:rsid w:val="00FB5779"/>
    <w:rsid w:val="00FB60B2"/>
    <w:rsid w:val="00FB7542"/>
    <w:rsid w:val="00FB7554"/>
    <w:rsid w:val="00FC01E0"/>
    <w:rsid w:val="00FC32D1"/>
    <w:rsid w:val="00FC5707"/>
    <w:rsid w:val="00FC6002"/>
    <w:rsid w:val="00FD1CF2"/>
    <w:rsid w:val="00FD2769"/>
    <w:rsid w:val="00FE1247"/>
    <w:rsid w:val="00FE1C01"/>
    <w:rsid w:val="00FE6D34"/>
    <w:rsid w:val="00FF0F6D"/>
    <w:rsid w:val="00FF1F74"/>
    <w:rsid w:val="00FF3F4F"/>
    <w:rsid w:val="00FF404D"/>
    <w:rsid w:val="00FF50D8"/>
    <w:rsid w:val="00FF6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3F2D8"/>
  <w15:docId w15:val="{0A3A0E84-051E-40FE-AA56-F9D015B77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100AF"/>
    <w:pPr>
      <w:keepNext/>
      <w:keepLines/>
      <w:spacing w:before="40"/>
      <w:outlineLvl w:val="2"/>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semiHidden/>
    <w:unhideWhenUsed/>
    <w:qFormat/>
    <w:rsid w:val="008A23E0"/>
    <w:pPr>
      <w:keepNext/>
      <w:keepLines/>
      <w:spacing w:before="40"/>
      <w:outlineLvl w:val="7"/>
    </w:pPr>
    <w:rPr>
      <w:rFonts w:asciiTheme="majorHAnsi" w:eastAsiaTheme="majorEastAsia" w:hAnsiTheme="majorHAnsi" w:cstheme="majorBidi"/>
      <w:color w:val="272727"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6457"/>
    <w:rPr>
      <w:color w:val="0000FF"/>
      <w:u w:val="single"/>
    </w:rPr>
  </w:style>
  <w:style w:type="character" w:customStyle="1" w:styleId="mf-jss8097">
    <w:name w:val="mf-jss8097"/>
    <w:basedOn w:val="DefaultParagraphFont"/>
    <w:rsid w:val="006A760C"/>
  </w:style>
  <w:style w:type="character" w:customStyle="1" w:styleId="element-citation">
    <w:name w:val="element-citation"/>
    <w:basedOn w:val="DefaultParagraphFont"/>
    <w:rsid w:val="00352F67"/>
  </w:style>
  <w:style w:type="character" w:customStyle="1" w:styleId="Heading8Char">
    <w:name w:val="Heading 8 Char"/>
    <w:basedOn w:val="DefaultParagraphFont"/>
    <w:link w:val="Heading8"/>
    <w:semiHidden/>
    <w:rsid w:val="008A23E0"/>
    <w:rPr>
      <w:rFonts w:asciiTheme="majorHAnsi" w:eastAsiaTheme="majorEastAsia" w:hAnsiTheme="majorHAnsi" w:cstheme="majorBidi"/>
      <w:color w:val="272727" w:themeColor="text1" w:themeTint="D8"/>
      <w:sz w:val="21"/>
      <w:szCs w:val="21"/>
      <w:lang w:eastAsia="en-GB"/>
    </w:rPr>
  </w:style>
  <w:style w:type="paragraph" w:styleId="ListParagraph">
    <w:name w:val="List Paragraph"/>
    <w:basedOn w:val="Normal"/>
    <w:uiPriority w:val="34"/>
    <w:qFormat/>
    <w:rsid w:val="008A23E0"/>
    <w:pPr>
      <w:ind w:left="720"/>
      <w:contextualSpacing/>
    </w:pPr>
    <w:rPr>
      <w:rFonts w:ascii="Times New Roman" w:eastAsia="Times New Roman" w:hAnsi="Times New Roman" w:cs="Times New Roman"/>
      <w:sz w:val="20"/>
      <w:szCs w:val="20"/>
      <w:lang w:eastAsia="en-GB"/>
    </w:rPr>
  </w:style>
  <w:style w:type="paragraph" w:styleId="BodyText">
    <w:name w:val="Body Text"/>
    <w:basedOn w:val="Normal"/>
    <w:link w:val="BodyTextChar"/>
    <w:semiHidden/>
    <w:unhideWhenUsed/>
    <w:rsid w:val="008A23E0"/>
    <w:pPr>
      <w:spacing w:after="120"/>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8A23E0"/>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200CAD"/>
    <w:rPr>
      <w:b/>
      <w:bCs/>
    </w:rPr>
  </w:style>
  <w:style w:type="character" w:customStyle="1" w:styleId="Heading3Char">
    <w:name w:val="Heading 3 Char"/>
    <w:basedOn w:val="DefaultParagraphFont"/>
    <w:link w:val="Heading3"/>
    <w:uiPriority w:val="9"/>
    <w:rsid w:val="00A100AF"/>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3D0700"/>
    <w:rPr>
      <w:i/>
      <w:iCs/>
    </w:rPr>
  </w:style>
  <w:style w:type="character" w:customStyle="1" w:styleId="name">
    <w:name w:val="name"/>
    <w:basedOn w:val="DefaultParagraphFont"/>
    <w:rsid w:val="00A44A8A"/>
  </w:style>
  <w:style w:type="character" w:customStyle="1" w:styleId="surname">
    <w:name w:val="surname"/>
    <w:basedOn w:val="DefaultParagraphFont"/>
    <w:rsid w:val="00A44A8A"/>
  </w:style>
  <w:style w:type="character" w:customStyle="1" w:styleId="given-names">
    <w:name w:val="given-names"/>
    <w:basedOn w:val="DefaultParagraphFont"/>
    <w:rsid w:val="00A44A8A"/>
  </w:style>
  <w:style w:type="character" w:styleId="UnresolvedMention">
    <w:name w:val="Unresolved Mention"/>
    <w:basedOn w:val="DefaultParagraphFont"/>
    <w:uiPriority w:val="99"/>
    <w:semiHidden/>
    <w:unhideWhenUsed/>
    <w:rsid w:val="00BC475F"/>
    <w:rPr>
      <w:color w:val="605E5C"/>
      <w:shd w:val="clear" w:color="auto" w:fill="E1DFDD"/>
    </w:rPr>
  </w:style>
  <w:style w:type="character" w:styleId="FollowedHyperlink">
    <w:name w:val="FollowedHyperlink"/>
    <w:basedOn w:val="DefaultParagraphFont"/>
    <w:uiPriority w:val="99"/>
    <w:semiHidden/>
    <w:unhideWhenUsed/>
    <w:rsid w:val="007C42DF"/>
    <w:rPr>
      <w:color w:val="954F72" w:themeColor="followedHyperlink"/>
      <w:u w:val="single"/>
    </w:rPr>
  </w:style>
  <w:style w:type="character" w:customStyle="1" w:styleId="anchor-text">
    <w:name w:val="anchor-text"/>
    <w:basedOn w:val="DefaultParagraphFont"/>
    <w:rsid w:val="000D65CD"/>
  </w:style>
  <w:style w:type="table" w:styleId="TableGrid">
    <w:name w:val="Table Grid"/>
    <w:basedOn w:val="TableNormal"/>
    <w:uiPriority w:val="39"/>
    <w:rsid w:val="002365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lfld-contribauthor">
    <w:name w:val="hlfld-contribauthor"/>
    <w:basedOn w:val="DefaultParagraphFont"/>
    <w:rsid w:val="007A0FE0"/>
  </w:style>
  <w:style w:type="character" w:customStyle="1" w:styleId="ref-journal">
    <w:name w:val="ref-journal"/>
    <w:basedOn w:val="DefaultParagraphFont"/>
    <w:rsid w:val="00166984"/>
  </w:style>
  <w:style w:type="character" w:customStyle="1" w:styleId="etal">
    <w:name w:val="etal"/>
    <w:basedOn w:val="DefaultParagraphFont"/>
    <w:rsid w:val="00166984"/>
  </w:style>
  <w:style w:type="character" w:customStyle="1" w:styleId="year">
    <w:name w:val="year"/>
    <w:basedOn w:val="DefaultParagraphFont"/>
    <w:rsid w:val="00166984"/>
  </w:style>
  <w:style w:type="character" w:customStyle="1" w:styleId="article-title">
    <w:name w:val="article-title"/>
    <w:basedOn w:val="DefaultParagraphFont"/>
    <w:rsid w:val="00166984"/>
  </w:style>
  <w:style w:type="character" w:customStyle="1" w:styleId="collab">
    <w:name w:val="collab"/>
    <w:basedOn w:val="DefaultParagraphFont"/>
    <w:rsid w:val="00166984"/>
  </w:style>
  <w:style w:type="paragraph" w:styleId="NormalWeb">
    <w:name w:val="Normal (Web)"/>
    <w:basedOn w:val="Normal"/>
    <w:uiPriority w:val="99"/>
    <w:semiHidden/>
    <w:unhideWhenUsed/>
    <w:rsid w:val="00166984"/>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166984"/>
    <w:rPr>
      <w:kern w:val="2"/>
      <w:sz w:val="22"/>
      <w:szCs w:val="22"/>
      <w14:ligatures w14:val="standardContextual"/>
    </w:rPr>
  </w:style>
  <w:style w:type="character" w:customStyle="1" w:styleId="ref-title">
    <w:name w:val="ref-title"/>
    <w:basedOn w:val="DefaultParagraphFont"/>
    <w:rsid w:val="00166984"/>
  </w:style>
  <w:style w:type="character" w:customStyle="1" w:styleId="html-italic">
    <w:name w:val="html-italic"/>
    <w:basedOn w:val="DefaultParagraphFont"/>
    <w:rsid w:val="00166984"/>
  </w:style>
  <w:style w:type="character" w:customStyle="1" w:styleId="ref-vol">
    <w:name w:val="ref-vol"/>
    <w:basedOn w:val="DefaultParagraphFont"/>
    <w:rsid w:val="00166984"/>
  </w:style>
  <w:style w:type="character" w:customStyle="1" w:styleId="separator">
    <w:name w:val="separator"/>
    <w:basedOn w:val="DefaultParagraphFont"/>
    <w:rsid w:val="00166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23617">
      <w:bodyDiv w:val="1"/>
      <w:marLeft w:val="0"/>
      <w:marRight w:val="0"/>
      <w:marTop w:val="0"/>
      <w:marBottom w:val="0"/>
      <w:divBdr>
        <w:top w:val="none" w:sz="0" w:space="0" w:color="auto"/>
        <w:left w:val="none" w:sz="0" w:space="0" w:color="auto"/>
        <w:bottom w:val="none" w:sz="0" w:space="0" w:color="auto"/>
        <w:right w:val="none" w:sz="0" w:space="0" w:color="auto"/>
      </w:divBdr>
    </w:div>
    <w:div w:id="200242797">
      <w:bodyDiv w:val="1"/>
      <w:marLeft w:val="0"/>
      <w:marRight w:val="0"/>
      <w:marTop w:val="0"/>
      <w:marBottom w:val="0"/>
      <w:divBdr>
        <w:top w:val="none" w:sz="0" w:space="0" w:color="auto"/>
        <w:left w:val="none" w:sz="0" w:space="0" w:color="auto"/>
        <w:bottom w:val="none" w:sz="0" w:space="0" w:color="auto"/>
        <w:right w:val="none" w:sz="0" w:space="0" w:color="auto"/>
      </w:divBdr>
    </w:div>
    <w:div w:id="264777420">
      <w:bodyDiv w:val="1"/>
      <w:marLeft w:val="0"/>
      <w:marRight w:val="0"/>
      <w:marTop w:val="0"/>
      <w:marBottom w:val="0"/>
      <w:divBdr>
        <w:top w:val="none" w:sz="0" w:space="0" w:color="auto"/>
        <w:left w:val="none" w:sz="0" w:space="0" w:color="auto"/>
        <w:bottom w:val="none" w:sz="0" w:space="0" w:color="auto"/>
        <w:right w:val="none" w:sz="0" w:space="0" w:color="auto"/>
      </w:divBdr>
    </w:div>
    <w:div w:id="302076293">
      <w:bodyDiv w:val="1"/>
      <w:marLeft w:val="0"/>
      <w:marRight w:val="0"/>
      <w:marTop w:val="0"/>
      <w:marBottom w:val="0"/>
      <w:divBdr>
        <w:top w:val="none" w:sz="0" w:space="0" w:color="auto"/>
        <w:left w:val="none" w:sz="0" w:space="0" w:color="auto"/>
        <w:bottom w:val="none" w:sz="0" w:space="0" w:color="auto"/>
        <w:right w:val="none" w:sz="0" w:space="0" w:color="auto"/>
      </w:divBdr>
    </w:div>
    <w:div w:id="507644419">
      <w:bodyDiv w:val="1"/>
      <w:marLeft w:val="0"/>
      <w:marRight w:val="0"/>
      <w:marTop w:val="0"/>
      <w:marBottom w:val="0"/>
      <w:divBdr>
        <w:top w:val="none" w:sz="0" w:space="0" w:color="auto"/>
        <w:left w:val="none" w:sz="0" w:space="0" w:color="auto"/>
        <w:bottom w:val="none" w:sz="0" w:space="0" w:color="auto"/>
        <w:right w:val="none" w:sz="0" w:space="0" w:color="auto"/>
      </w:divBdr>
    </w:div>
    <w:div w:id="600920716">
      <w:bodyDiv w:val="1"/>
      <w:marLeft w:val="0"/>
      <w:marRight w:val="0"/>
      <w:marTop w:val="0"/>
      <w:marBottom w:val="0"/>
      <w:divBdr>
        <w:top w:val="none" w:sz="0" w:space="0" w:color="auto"/>
        <w:left w:val="none" w:sz="0" w:space="0" w:color="auto"/>
        <w:bottom w:val="none" w:sz="0" w:space="0" w:color="auto"/>
        <w:right w:val="none" w:sz="0" w:space="0" w:color="auto"/>
      </w:divBdr>
    </w:div>
    <w:div w:id="601492998">
      <w:bodyDiv w:val="1"/>
      <w:marLeft w:val="0"/>
      <w:marRight w:val="0"/>
      <w:marTop w:val="0"/>
      <w:marBottom w:val="0"/>
      <w:divBdr>
        <w:top w:val="none" w:sz="0" w:space="0" w:color="auto"/>
        <w:left w:val="none" w:sz="0" w:space="0" w:color="auto"/>
        <w:bottom w:val="none" w:sz="0" w:space="0" w:color="auto"/>
        <w:right w:val="none" w:sz="0" w:space="0" w:color="auto"/>
      </w:divBdr>
    </w:div>
    <w:div w:id="752047659">
      <w:bodyDiv w:val="1"/>
      <w:marLeft w:val="0"/>
      <w:marRight w:val="0"/>
      <w:marTop w:val="0"/>
      <w:marBottom w:val="0"/>
      <w:divBdr>
        <w:top w:val="none" w:sz="0" w:space="0" w:color="auto"/>
        <w:left w:val="none" w:sz="0" w:space="0" w:color="auto"/>
        <w:bottom w:val="none" w:sz="0" w:space="0" w:color="auto"/>
        <w:right w:val="none" w:sz="0" w:space="0" w:color="auto"/>
      </w:divBdr>
    </w:div>
    <w:div w:id="826748031">
      <w:bodyDiv w:val="1"/>
      <w:marLeft w:val="0"/>
      <w:marRight w:val="0"/>
      <w:marTop w:val="0"/>
      <w:marBottom w:val="0"/>
      <w:divBdr>
        <w:top w:val="none" w:sz="0" w:space="0" w:color="auto"/>
        <w:left w:val="none" w:sz="0" w:space="0" w:color="auto"/>
        <w:bottom w:val="none" w:sz="0" w:space="0" w:color="auto"/>
        <w:right w:val="none" w:sz="0" w:space="0" w:color="auto"/>
      </w:divBdr>
    </w:div>
    <w:div w:id="908465956">
      <w:bodyDiv w:val="1"/>
      <w:marLeft w:val="0"/>
      <w:marRight w:val="0"/>
      <w:marTop w:val="0"/>
      <w:marBottom w:val="0"/>
      <w:divBdr>
        <w:top w:val="none" w:sz="0" w:space="0" w:color="auto"/>
        <w:left w:val="none" w:sz="0" w:space="0" w:color="auto"/>
        <w:bottom w:val="none" w:sz="0" w:space="0" w:color="auto"/>
        <w:right w:val="none" w:sz="0" w:space="0" w:color="auto"/>
      </w:divBdr>
    </w:div>
    <w:div w:id="1076364735">
      <w:bodyDiv w:val="1"/>
      <w:marLeft w:val="0"/>
      <w:marRight w:val="0"/>
      <w:marTop w:val="0"/>
      <w:marBottom w:val="0"/>
      <w:divBdr>
        <w:top w:val="none" w:sz="0" w:space="0" w:color="auto"/>
        <w:left w:val="none" w:sz="0" w:space="0" w:color="auto"/>
        <w:bottom w:val="none" w:sz="0" w:space="0" w:color="auto"/>
        <w:right w:val="none" w:sz="0" w:space="0" w:color="auto"/>
      </w:divBdr>
    </w:div>
    <w:div w:id="1147016600">
      <w:bodyDiv w:val="1"/>
      <w:marLeft w:val="0"/>
      <w:marRight w:val="0"/>
      <w:marTop w:val="0"/>
      <w:marBottom w:val="0"/>
      <w:divBdr>
        <w:top w:val="none" w:sz="0" w:space="0" w:color="auto"/>
        <w:left w:val="none" w:sz="0" w:space="0" w:color="auto"/>
        <w:bottom w:val="none" w:sz="0" w:space="0" w:color="auto"/>
        <w:right w:val="none" w:sz="0" w:space="0" w:color="auto"/>
      </w:divBdr>
    </w:div>
    <w:div w:id="1156147742">
      <w:bodyDiv w:val="1"/>
      <w:marLeft w:val="0"/>
      <w:marRight w:val="0"/>
      <w:marTop w:val="0"/>
      <w:marBottom w:val="0"/>
      <w:divBdr>
        <w:top w:val="none" w:sz="0" w:space="0" w:color="auto"/>
        <w:left w:val="none" w:sz="0" w:space="0" w:color="auto"/>
        <w:bottom w:val="none" w:sz="0" w:space="0" w:color="auto"/>
        <w:right w:val="none" w:sz="0" w:space="0" w:color="auto"/>
      </w:divBdr>
    </w:div>
    <w:div w:id="1283612599">
      <w:bodyDiv w:val="1"/>
      <w:marLeft w:val="0"/>
      <w:marRight w:val="0"/>
      <w:marTop w:val="0"/>
      <w:marBottom w:val="0"/>
      <w:divBdr>
        <w:top w:val="none" w:sz="0" w:space="0" w:color="auto"/>
        <w:left w:val="none" w:sz="0" w:space="0" w:color="auto"/>
        <w:bottom w:val="none" w:sz="0" w:space="0" w:color="auto"/>
        <w:right w:val="none" w:sz="0" w:space="0" w:color="auto"/>
      </w:divBdr>
    </w:div>
    <w:div w:id="1316492815">
      <w:bodyDiv w:val="1"/>
      <w:marLeft w:val="0"/>
      <w:marRight w:val="0"/>
      <w:marTop w:val="0"/>
      <w:marBottom w:val="0"/>
      <w:divBdr>
        <w:top w:val="none" w:sz="0" w:space="0" w:color="auto"/>
        <w:left w:val="none" w:sz="0" w:space="0" w:color="auto"/>
        <w:bottom w:val="none" w:sz="0" w:space="0" w:color="auto"/>
        <w:right w:val="none" w:sz="0" w:space="0" w:color="auto"/>
      </w:divBdr>
      <w:divsChild>
        <w:div w:id="105806868">
          <w:marLeft w:val="0"/>
          <w:marRight w:val="0"/>
          <w:marTop w:val="0"/>
          <w:marBottom w:val="0"/>
          <w:divBdr>
            <w:top w:val="none" w:sz="0" w:space="0" w:color="auto"/>
            <w:left w:val="none" w:sz="0" w:space="0" w:color="auto"/>
            <w:bottom w:val="none" w:sz="0" w:space="0" w:color="auto"/>
            <w:right w:val="none" w:sz="0" w:space="0" w:color="auto"/>
          </w:divBdr>
        </w:div>
        <w:div w:id="722756267">
          <w:marLeft w:val="0"/>
          <w:marRight w:val="0"/>
          <w:marTop w:val="0"/>
          <w:marBottom w:val="0"/>
          <w:divBdr>
            <w:top w:val="none" w:sz="0" w:space="0" w:color="auto"/>
            <w:left w:val="none" w:sz="0" w:space="0" w:color="auto"/>
            <w:bottom w:val="none" w:sz="0" w:space="0" w:color="auto"/>
            <w:right w:val="none" w:sz="0" w:space="0" w:color="auto"/>
          </w:divBdr>
        </w:div>
        <w:div w:id="723797962">
          <w:marLeft w:val="0"/>
          <w:marRight w:val="0"/>
          <w:marTop w:val="0"/>
          <w:marBottom w:val="0"/>
          <w:divBdr>
            <w:top w:val="none" w:sz="0" w:space="0" w:color="auto"/>
            <w:left w:val="none" w:sz="0" w:space="0" w:color="auto"/>
            <w:bottom w:val="none" w:sz="0" w:space="0" w:color="auto"/>
            <w:right w:val="none" w:sz="0" w:space="0" w:color="auto"/>
          </w:divBdr>
        </w:div>
        <w:div w:id="815876213">
          <w:marLeft w:val="0"/>
          <w:marRight w:val="0"/>
          <w:marTop w:val="0"/>
          <w:marBottom w:val="0"/>
          <w:divBdr>
            <w:top w:val="none" w:sz="0" w:space="0" w:color="auto"/>
            <w:left w:val="none" w:sz="0" w:space="0" w:color="auto"/>
            <w:bottom w:val="none" w:sz="0" w:space="0" w:color="auto"/>
            <w:right w:val="none" w:sz="0" w:space="0" w:color="auto"/>
          </w:divBdr>
        </w:div>
        <w:div w:id="844247563">
          <w:marLeft w:val="0"/>
          <w:marRight w:val="0"/>
          <w:marTop w:val="0"/>
          <w:marBottom w:val="0"/>
          <w:divBdr>
            <w:top w:val="none" w:sz="0" w:space="0" w:color="auto"/>
            <w:left w:val="none" w:sz="0" w:space="0" w:color="auto"/>
            <w:bottom w:val="none" w:sz="0" w:space="0" w:color="auto"/>
            <w:right w:val="none" w:sz="0" w:space="0" w:color="auto"/>
          </w:divBdr>
        </w:div>
        <w:div w:id="1114327093">
          <w:marLeft w:val="0"/>
          <w:marRight w:val="0"/>
          <w:marTop w:val="0"/>
          <w:marBottom w:val="0"/>
          <w:divBdr>
            <w:top w:val="none" w:sz="0" w:space="0" w:color="auto"/>
            <w:left w:val="none" w:sz="0" w:space="0" w:color="auto"/>
            <w:bottom w:val="none" w:sz="0" w:space="0" w:color="auto"/>
            <w:right w:val="none" w:sz="0" w:space="0" w:color="auto"/>
          </w:divBdr>
        </w:div>
        <w:div w:id="1323893662">
          <w:marLeft w:val="0"/>
          <w:marRight w:val="0"/>
          <w:marTop w:val="0"/>
          <w:marBottom w:val="0"/>
          <w:divBdr>
            <w:top w:val="none" w:sz="0" w:space="0" w:color="auto"/>
            <w:left w:val="none" w:sz="0" w:space="0" w:color="auto"/>
            <w:bottom w:val="none" w:sz="0" w:space="0" w:color="auto"/>
            <w:right w:val="none" w:sz="0" w:space="0" w:color="auto"/>
          </w:divBdr>
        </w:div>
        <w:div w:id="1436369328">
          <w:marLeft w:val="0"/>
          <w:marRight w:val="0"/>
          <w:marTop w:val="0"/>
          <w:marBottom w:val="0"/>
          <w:divBdr>
            <w:top w:val="none" w:sz="0" w:space="0" w:color="auto"/>
            <w:left w:val="none" w:sz="0" w:space="0" w:color="auto"/>
            <w:bottom w:val="none" w:sz="0" w:space="0" w:color="auto"/>
            <w:right w:val="none" w:sz="0" w:space="0" w:color="auto"/>
          </w:divBdr>
        </w:div>
        <w:div w:id="1469663666">
          <w:marLeft w:val="0"/>
          <w:marRight w:val="0"/>
          <w:marTop w:val="0"/>
          <w:marBottom w:val="0"/>
          <w:divBdr>
            <w:top w:val="none" w:sz="0" w:space="0" w:color="auto"/>
            <w:left w:val="none" w:sz="0" w:space="0" w:color="auto"/>
            <w:bottom w:val="none" w:sz="0" w:space="0" w:color="auto"/>
            <w:right w:val="none" w:sz="0" w:space="0" w:color="auto"/>
          </w:divBdr>
        </w:div>
        <w:div w:id="1572228053">
          <w:marLeft w:val="0"/>
          <w:marRight w:val="0"/>
          <w:marTop w:val="0"/>
          <w:marBottom w:val="0"/>
          <w:divBdr>
            <w:top w:val="none" w:sz="0" w:space="0" w:color="auto"/>
            <w:left w:val="none" w:sz="0" w:space="0" w:color="auto"/>
            <w:bottom w:val="none" w:sz="0" w:space="0" w:color="auto"/>
            <w:right w:val="none" w:sz="0" w:space="0" w:color="auto"/>
          </w:divBdr>
        </w:div>
        <w:div w:id="1726953034">
          <w:marLeft w:val="0"/>
          <w:marRight w:val="0"/>
          <w:marTop w:val="0"/>
          <w:marBottom w:val="0"/>
          <w:divBdr>
            <w:top w:val="none" w:sz="0" w:space="0" w:color="auto"/>
            <w:left w:val="none" w:sz="0" w:space="0" w:color="auto"/>
            <w:bottom w:val="none" w:sz="0" w:space="0" w:color="auto"/>
            <w:right w:val="none" w:sz="0" w:space="0" w:color="auto"/>
          </w:divBdr>
        </w:div>
        <w:div w:id="1940218182">
          <w:marLeft w:val="0"/>
          <w:marRight w:val="0"/>
          <w:marTop w:val="0"/>
          <w:marBottom w:val="0"/>
          <w:divBdr>
            <w:top w:val="none" w:sz="0" w:space="0" w:color="auto"/>
            <w:left w:val="none" w:sz="0" w:space="0" w:color="auto"/>
            <w:bottom w:val="none" w:sz="0" w:space="0" w:color="auto"/>
            <w:right w:val="none" w:sz="0" w:space="0" w:color="auto"/>
          </w:divBdr>
        </w:div>
      </w:divsChild>
    </w:div>
    <w:div w:id="1345207832">
      <w:bodyDiv w:val="1"/>
      <w:marLeft w:val="0"/>
      <w:marRight w:val="0"/>
      <w:marTop w:val="0"/>
      <w:marBottom w:val="0"/>
      <w:divBdr>
        <w:top w:val="none" w:sz="0" w:space="0" w:color="auto"/>
        <w:left w:val="none" w:sz="0" w:space="0" w:color="auto"/>
        <w:bottom w:val="none" w:sz="0" w:space="0" w:color="auto"/>
        <w:right w:val="none" w:sz="0" w:space="0" w:color="auto"/>
      </w:divBdr>
    </w:div>
    <w:div w:id="1429616999">
      <w:bodyDiv w:val="1"/>
      <w:marLeft w:val="0"/>
      <w:marRight w:val="0"/>
      <w:marTop w:val="0"/>
      <w:marBottom w:val="0"/>
      <w:divBdr>
        <w:top w:val="none" w:sz="0" w:space="0" w:color="auto"/>
        <w:left w:val="none" w:sz="0" w:space="0" w:color="auto"/>
        <w:bottom w:val="none" w:sz="0" w:space="0" w:color="auto"/>
        <w:right w:val="none" w:sz="0" w:space="0" w:color="auto"/>
      </w:divBdr>
    </w:div>
    <w:div w:id="1469084574">
      <w:bodyDiv w:val="1"/>
      <w:marLeft w:val="0"/>
      <w:marRight w:val="0"/>
      <w:marTop w:val="0"/>
      <w:marBottom w:val="0"/>
      <w:divBdr>
        <w:top w:val="none" w:sz="0" w:space="0" w:color="auto"/>
        <w:left w:val="none" w:sz="0" w:space="0" w:color="auto"/>
        <w:bottom w:val="none" w:sz="0" w:space="0" w:color="auto"/>
        <w:right w:val="none" w:sz="0" w:space="0" w:color="auto"/>
      </w:divBdr>
    </w:div>
    <w:div w:id="1523741841">
      <w:bodyDiv w:val="1"/>
      <w:marLeft w:val="0"/>
      <w:marRight w:val="0"/>
      <w:marTop w:val="0"/>
      <w:marBottom w:val="0"/>
      <w:divBdr>
        <w:top w:val="none" w:sz="0" w:space="0" w:color="auto"/>
        <w:left w:val="none" w:sz="0" w:space="0" w:color="auto"/>
        <w:bottom w:val="none" w:sz="0" w:space="0" w:color="auto"/>
        <w:right w:val="none" w:sz="0" w:space="0" w:color="auto"/>
      </w:divBdr>
    </w:div>
    <w:div w:id="1597977753">
      <w:bodyDiv w:val="1"/>
      <w:marLeft w:val="0"/>
      <w:marRight w:val="0"/>
      <w:marTop w:val="0"/>
      <w:marBottom w:val="0"/>
      <w:divBdr>
        <w:top w:val="none" w:sz="0" w:space="0" w:color="auto"/>
        <w:left w:val="none" w:sz="0" w:space="0" w:color="auto"/>
        <w:bottom w:val="none" w:sz="0" w:space="0" w:color="auto"/>
        <w:right w:val="none" w:sz="0" w:space="0" w:color="auto"/>
      </w:divBdr>
    </w:div>
    <w:div w:id="1650405597">
      <w:bodyDiv w:val="1"/>
      <w:marLeft w:val="0"/>
      <w:marRight w:val="0"/>
      <w:marTop w:val="0"/>
      <w:marBottom w:val="0"/>
      <w:divBdr>
        <w:top w:val="none" w:sz="0" w:space="0" w:color="auto"/>
        <w:left w:val="none" w:sz="0" w:space="0" w:color="auto"/>
        <w:bottom w:val="none" w:sz="0" w:space="0" w:color="auto"/>
        <w:right w:val="none" w:sz="0" w:space="0" w:color="auto"/>
      </w:divBdr>
    </w:div>
    <w:div w:id="1886217359">
      <w:bodyDiv w:val="1"/>
      <w:marLeft w:val="0"/>
      <w:marRight w:val="0"/>
      <w:marTop w:val="0"/>
      <w:marBottom w:val="0"/>
      <w:divBdr>
        <w:top w:val="none" w:sz="0" w:space="0" w:color="auto"/>
        <w:left w:val="none" w:sz="0" w:space="0" w:color="auto"/>
        <w:bottom w:val="none" w:sz="0" w:space="0" w:color="auto"/>
        <w:right w:val="none" w:sz="0" w:space="0" w:color="auto"/>
      </w:divBdr>
    </w:div>
    <w:div w:id="1907298657">
      <w:bodyDiv w:val="1"/>
      <w:marLeft w:val="0"/>
      <w:marRight w:val="0"/>
      <w:marTop w:val="0"/>
      <w:marBottom w:val="0"/>
      <w:divBdr>
        <w:top w:val="none" w:sz="0" w:space="0" w:color="auto"/>
        <w:left w:val="none" w:sz="0" w:space="0" w:color="auto"/>
        <w:bottom w:val="none" w:sz="0" w:space="0" w:color="auto"/>
        <w:right w:val="none" w:sz="0" w:space="0" w:color="auto"/>
      </w:divBdr>
    </w:div>
    <w:div w:id="1975407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0408398.2023.2174948" TargetMode="External"/><Relationship Id="rId3" Type="http://schemas.openxmlformats.org/officeDocument/2006/relationships/styles" Target="styles.xml"/><Relationship Id="rId7" Type="http://schemas.openxmlformats.org/officeDocument/2006/relationships/hyperlink" Target="http://www.healingwell.com/LIBRARY/depression/beardsley/.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6B0E5-D085-46AE-B2D1-E56AF4441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31983</TotalTime>
  <Pages>22</Pages>
  <Words>10598</Words>
  <Characters>60414</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Richards</dc:creator>
  <cp:keywords/>
  <dc:description/>
  <cp:lastModifiedBy>James Taylor</cp:lastModifiedBy>
  <cp:revision>512</cp:revision>
  <dcterms:created xsi:type="dcterms:W3CDTF">2023-02-10T09:55:00Z</dcterms:created>
  <dcterms:modified xsi:type="dcterms:W3CDTF">2023-04-27T18:01:00Z</dcterms:modified>
</cp:coreProperties>
</file>