
<file path=[Content_Types].xml><?xml version="1.0" encoding="utf-8"?>
<Types xmlns="http://schemas.openxmlformats.org/package/2006/content-types">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C66F81" w14:textId="0F72815A" w:rsidR="00196ACD" w:rsidRPr="00EA0A38" w:rsidRDefault="00464BC2" w:rsidP="00844CB6">
      <w:pPr>
        <w:jc w:val="center"/>
        <w:rPr>
          <w:rFonts w:eastAsiaTheme="majorEastAsia" w:cs="Times New Roman"/>
          <w:color w:val="auto"/>
          <w:spacing w:val="-10"/>
          <w:kern w:val="28"/>
          <w:sz w:val="40"/>
          <w:szCs w:val="40"/>
        </w:rPr>
      </w:pPr>
      <w:r w:rsidRPr="00EA0A38">
        <w:rPr>
          <w:rFonts w:eastAsiaTheme="majorEastAsia" w:cs="Times New Roman"/>
          <w:noProof/>
          <w:color w:val="auto"/>
          <w:spacing w:val="-10"/>
          <w:kern w:val="28"/>
          <w:sz w:val="40"/>
          <w:szCs w:val="40"/>
        </w:rPr>
        <mc:AlternateContent>
          <mc:Choice Requires="wps">
            <w:drawing>
              <wp:anchor distT="0" distB="0" distL="114300" distR="114300" simplePos="0" relativeHeight="251660288" behindDoc="0" locked="0" layoutInCell="1" allowOverlap="1" wp14:anchorId="49529FC7" wp14:editId="5CBD4830">
                <wp:simplePos x="0" y="0"/>
                <wp:positionH relativeFrom="column">
                  <wp:posOffset>-533400</wp:posOffset>
                </wp:positionH>
                <wp:positionV relativeFrom="paragraph">
                  <wp:posOffset>-1219200</wp:posOffset>
                </wp:positionV>
                <wp:extent cx="2560320" cy="1013460"/>
                <wp:effectExtent l="0" t="0" r="0" b="0"/>
                <wp:wrapNone/>
                <wp:docPr id="3" name="Text Box 3"/>
                <wp:cNvGraphicFramePr/>
                <a:graphic xmlns:a="http://schemas.openxmlformats.org/drawingml/2006/main">
                  <a:graphicData uri="http://schemas.microsoft.com/office/word/2010/wordprocessingShape">
                    <wps:wsp>
                      <wps:cNvSpPr txBox="1"/>
                      <wps:spPr>
                        <a:xfrm>
                          <a:off x="0" y="0"/>
                          <a:ext cx="2560320" cy="1013460"/>
                        </a:xfrm>
                        <a:prstGeom prst="rect">
                          <a:avLst/>
                        </a:prstGeom>
                        <a:solidFill>
                          <a:schemeClr val="lt1"/>
                        </a:solidFill>
                        <a:ln w="6350">
                          <a:noFill/>
                        </a:ln>
                      </wps:spPr>
                      <wps:txbx>
                        <w:txbxContent>
                          <w:p w14:paraId="4691E63B" w14:textId="280EF4C3" w:rsidR="00464BC2" w:rsidRDefault="00464BC2">
                            <w:r w:rsidRPr="00464BC2">
                              <w:drawing>
                                <wp:inline distT="0" distB="0" distL="0" distR="0" wp14:anchorId="2305F7C6" wp14:editId="34D8B63E">
                                  <wp:extent cx="2371090" cy="7874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71090" cy="78740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9529FC7" id="_x0000_t202" coordsize="21600,21600" o:spt="202" path="m,l,21600r21600,l21600,xe">
                <v:stroke joinstyle="miter"/>
                <v:path gradientshapeok="t" o:connecttype="rect"/>
              </v:shapetype>
              <v:shape id="Text Box 3" o:spid="_x0000_s1026" type="#_x0000_t202" style="position:absolute;left:0;text-align:left;margin-left:-42pt;margin-top:-96pt;width:201.6pt;height:79.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" fillcolor="white [3201]" stroked="f" strokeweight=".5pt">
                <v:textbox>
                  <w:txbxContent>
                    <w:p w14:paraId="4691E63B" w14:textId="280EF4C3" w:rsidR="00464BC2" w:rsidRDefault="00464BC2">
                      <w:r w:rsidRPr="00464BC2">
                        <w:drawing>
                          <wp:inline distT="0" distB="0" distL="0" distR="0" wp14:anchorId="2305F7C6" wp14:editId="34D8B63E">
                            <wp:extent cx="2371090" cy="7874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71090" cy="787400"/>
                                    </a:xfrm>
                                    <a:prstGeom prst="rect">
                                      <a:avLst/>
                                    </a:prstGeom>
                                    <a:noFill/>
                                    <a:ln>
                                      <a:noFill/>
                                    </a:ln>
                                  </pic:spPr>
                                </pic:pic>
                              </a:graphicData>
                            </a:graphic>
                          </wp:inline>
                        </w:drawing>
                      </w:r>
                    </w:p>
                  </w:txbxContent>
                </v:textbox>
              </v:shape>
            </w:pict>
          </mc:Fallback>
        </mc:AlternateContent>
      </w:r>
      <w:r w:rsidRPr="00EA0A38">
        <w:rPr>
          <w:rFonts w:eastAsiaTheme="majorEastAsia" w:cs="Times New Roman"/>
          <w:noProof/>
          <w:color w:val="auto"/>
          <w:spacing w:val="-10"/>
          <w:kern w:val="28"/>
          <w:sz w:val="40"/>
          <w:szCs w:val="40"/>
        </w:rPr>
        <mc:AlternateContent>
          <mc:Choice Requires="wps">
            <w:drawing>
              <wp:anchor distT="0" distB="0" distL="114300" distR="114300" simplePos="0" relativeHeight="251659264" behindDoc="0" locked="0" layoutInCell="1" allowOverlap="1" wp14:anchorId="0947FF8E" wp14:editId="39AE4354">
                <wp:simplePos x="0" y="0"/>
                <wp:positionH relativeFrom="column">
                  <wp:posOffset>-434340</wp:posOffset>
                </wp:positionH>
                <wp:positionV relativeFrom="paragraph">
                  <wp:posOffset>-4260215</wp:posOffset>
                </wp:positionV>
                <wp:extent cx="3017520" cy="1447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3017520" cy="1447800"/>
                        </a:xfrm>
                        <a:prstGeom prst="rect">
                          <a:avLst/>
                        </a:prstGeom>
                        <a:solidFill>
                          <a:schemeClr val="lt1"/>
                        </a:solidFill>
                        <a:ln w="6350">
                          <a:noFill/>
                        </a:ln>
                      </wps:spPr>
                      <wps:txbx>
                        <w:txbxContent>
                          <w:p w14:paraId="4BEF7DB6" w14:textId="36B440F8" w:rsidR="00464BC2" w:rsidRDefault="00464BC2">
                            <w:r w:rsidRPr="00464BC2">
                              <w:drawing>
                                <wp:inline distT="0" distB="0" distL="0" distR="0" wp14:anchorId="7CDE98C8" wp14:editId="10425312">
                                  <wp:extent cx="2828290" cy="93916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28290" cy="93916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47FF8E" id="Text Box 1" o:spid="_x0000_s1027" type="#_x0000_t202" style="position:absolute;left:0;text-align:left;margin-left:-34.2pt;margin-top:-335.45pt;width:237.6pt;height:11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" fillcolor="white [3201]" stroked="f" strokeweight=".5pt">
                <v:textbox>
                  <w:txbxContent>
                    <w:p w14:paraId="4BEF7DB6" w14:textId="36B440F8" w:rsidR="00464BC2" w:rsidRDefault="00464BC2">
                      <w:r w:rsidRPr="00464BC2">
                        <w:drawing>
                          <wp:inline distT="0" distB="0" distL="0" distR="0" wp14:anchorId="7CDE98C8" wp14:editId="10425312">
                            <wp:extent cx="2828290" cy="93916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28290" cy="939165"/>
                                    </a:xfrm>
                                    <a:prstGeom prst="rect">
                                      <a:avLst/>
                                    </a:prstGeom>
                                    <a:noFill/>
                                    <a:ln>
                                      <a:noFill/>
                                    </a:ln>
                                  </pic:spPr>
                                </pic:pic>
                              </a:graphicData>
                            </a:graphic>
                          </wp:inline>
                        </w:drawing>
                      </w:r>
                    </w:p>
                  </w:txbxContent>
                </v:textbox>
              </v:shape>
            </w:pict>
          </mc:Fallback>
        </mc:AlternateContent>
      </w:r>
      <w:r w:rsidR="00196ACD" w:rsidRPr="00EA0A38">
        <w:rPr>
          <w:rFonts w:eastAsiaTheme="majorEastAsia" w:cs="Times New Roman"/>
          <w:color w:val="auto"/>
          <w:spacing w:val="-10"/>
          <w:kern w:val="28"/>
          <w:sz w:val="40"/>
          <w:szCs w:val="40"/>
        </w:rPr>
        <w:t xml:space="preserve"> </w:t>
      </w:r>
      <w:r w:rsidR="00EA0A38" w:rsidRPr="00EA0A38">
        <w:rPr>
          <w:rFonts w:eastAsiaTheme="majorEastAsia" w:cs="Times New Roman"/>
          <w:color w:val="auto"/>
          <w:spacing w:val="-10"/>
          <w:kern w:val="28"/>
          <w:sz w:val="40"/>
          <w:szCs w:val="40"/>
        </w:rPr>
        <w:t xml:space="preserve">BA Business Management </w:t>
      </w:r>
    </w:p>
    <w:p w14:paraId="79800685" w14:textId="78FD313D" w:rsidR="00464BC2" w:rsidRPr="00EA0A38" w:rsidRDefault="00464BC2" w:rsidP="00844CB6">
      <w:pPr>
        <w:jc w:val="center"/>
        <w:rPr>
          <w:rFonts w:eastAsiaTheme="majorEastAsia" w:cs="Times New Roman"/>
          <w:color w:val="auto"/>
          <w:spacing w:val="-10"/>
          <w:kern w:val="28"/>
          <w:sz w:val="36"/>
          <w:szCs w:val="36"/>
        </w:rPr>
      </w:pPr>
      <w:r w:rsidRPr="00EA0A38">
        <w:rPr>
          <w:rFonts w:eastAsiaTheme="majorEastAsia" w:cs="Times New Roman"/>
          <w:color w:val="auto"/>
          <w:spacing w:val="-10"/>
          <w:kern w:val="28"/>
          <w:sz w:val="36"/>
          <w:szCs w:val="36"/>
        </w:rPr>
        <w:t>Assignment 1</w:t>
      </w:r>
    </w:p>
    <w:p w14:paraId="78894A89" w14:textId="77777777" w:rsidR="00464BC2" w:rsidRDefault="00464BC2" w:rsidP="00464BC2">
      <w:pPr>
        <w:jc w:val="left"/>
        <w:rPr>
          <w:rFonts w:ascii="Arial" w:eastAsiaTheme="majorEastAsia" w:hAnsi="Arial" w:cs="Arial"/>
          <w:b/>
          <w:bCs/>
          <w:color w:val="auto"/>
          <w:spacing w:val="-10"/>
          <w:kern w:val="28"/>
          <w:szCs w:val="24"/>
        </w:rPr>
      </w:pPr>
    </w:p>
    <w:p w14:paraId="2441F984" w14:textId="77777777" w:rsidR="00464BC2" w:rsidRDefault="00464BC2" w:rsidP="00464BC2">
      <w:pPr>
        <w:jc w:val="left"/>
        <w:rPr>
          <w:rFonts w:ascii="Arial" w:eastAsiaTheme="majorEastAsia" w:hAnsi="Arial" w:cs="Arial"/>
          <w:b/>
          <w:bCs/>
          <w:color w:val="auto"/>
          <w:spacing w:val="-10"/>
          <w:kern w:val="28"/>
          <w:szCs w:val="24"/>
        </w:rPr>
      </w:pPr>
    </w:p>
    <w:p w14:paraId="2456E646" w14:textId="05EA8AFF" w:rsidR="00464BC2" w:rsidRPr="00464BC2" w:rsidRDefault="00464BC2" w:rsidP="00464BC2">
      <w:pPr>
        <w:jc w:val="left"/>
        <w:rPr>
          <w:rFonts w:ascii="Arial" w:eastAsiaTheme="majorEastAsia" w:hAnsi="Arial" w:cs="Arial"/>
          <w:b/>
          <w:bCs/>
          <w:color w:val="auto"/>
          <w:spacing w:val="-10"/>
          <w:kern w:val="28"/>
          <w:szCs w:val="24"/>
        </w:rPr>
      </w:pPr>
      <w:r w:rsidRPr="00464BC2">
        <w:rPr>
          <w:rFonts w:ascii="Arial" w:eastAsiaTheme="majorEastAsia" w:hAnsi="Arial" w:cs="Arial"/>
          <w:b/>
          <w:bCs/>
          <w:color w:val="auto"/>
          <w:spacing w:val="-10"/>
          <w:kern w:val="28"/>
          <w:szCs w:val="24"/>
        </w:rPr>
        <w:t>Module</w:t>
      </w:r>
      <w:r w:rsidRPr="00BB7842">
        <w:rPr>
          <w:rFonts w:ascii="Arial" w:eastAsiaTheme="majorEastAsia" w:hAnsi="Arial" w:cs="Arial"/>
          <w:color w:val="auto"/>
          <w:spacing w:val="-10"/>
          <w:kern w:val="28"/>
          <w:szCs w:val="24"/>
        </w:rPr>
        <w:t>:</w:t>
      </w:r>
      <w:r w:rsidR="00EA0A38" w:rsidRPr="00BB7842">
        <w:rPr>
          <w:rFonts w:ascii="Arial" w:eastAsiaTheme="majorEastAsia" w:hAnsi="Arial" w:cs="Arial"/>
          <w:color w:val="auto"/>
          <w:spacing w:val="-10"/>
          <w:kern w:val="28"/>
          <w:szCs w:val="24"/>
        </w:rPr>
        <w:t xml:space="preserve"> Community Engagement</w:t>
      </w:r>
    </w:p>
    <w:p w14:paraId="02EDF666" w14:textId="160BD2AB" w:rsidR="00464BC2" w:rsidRPr="00464BC2" w:rsidRDefault="00464BC2" w:rsidP="00464BC2">
      <w:pPr>
        <w:jc w:val="left"/>
        <w:rPr>
          <w:rFonts w:ascii="Arial" w:eastAsiaTheme="majorEastAsia" w:hAnsi="Arial" w:cs="Arial"/>
          <w:b/>
          <w:bCs/>
          <w:color w:val="auto"/>
          <w:spacing w:val="-10"/>
          <w:kern w:val="28"/>
          <w:szCs w:val="24"/>
        </w:rPr>
      </w:pPr>
      <w:r w:rsidRPr="00464BC2">
        <w:rPr>
          <w:rFonts w:ascii="Arial" w:eastAsiaTheme="majorEastAsia" w:hAnsi="Arial" w:cs="Arial"/>
          <w:b/>
          <w:bCs/>
          <w:color w:val="auto"/>
          <w:spacing w:val="-10"/>
          <w:kern w:val="28"/>
          <w:szCs w:val="24"/>
        </w:rPr>
        <w:t>Code</w:t>
      </w:r>
      <w:r w:rsidRPr="008C112B">
        <w:rPr>
          <w:rFonts w:ascii="Arial" w:eastAsiaTheme="majorEastAsia" w:hAnsi="Arial" w:cs="Arial"/>
          <w:color w:val="auto"/>
          <w:spacing w:val="-10"/>
          <w:kern w:val="28"/>
          <w:szCs w:val="24"/>
        </w:rPr>
        <w:t>:</w:t>
      </w:r>
      <w:r w:rsidR="008C112B" w:rsidRPr="008C112B">
        <w:rPr>
          <w:rFonts w:ascii="Arial" w:eastAsiaTheme="majorEastAsia" w:hAnsi="Arial" w:cs="Arial"/>
          <w:color w:val="auto"/>
          <w:spacing w:val="-10"/>
          <w:kern w:val="28"/>
          <w:szCs w:val="24"/>
        </w:rPr>
        <w:t xml:space="preserve"> LCBB4002</w:t>
      </w:r>
    </w:p>
    <w:p w14:paraId="5A966C7F" w14:textId="347EE768" w:rsidR="00464BC2" w:rsidRPr="009F362F" w:rsidRDefault="00464BC2" w:rsidP="00464BC2">
      <w:pPr>
        <w:jc w:val="left"/>
        <w:rPr>
          <w:rFonts w:ascii="Arial" w:eastAsiaTheme="majorEastAsia" w:hAnsi="Arial" w:cs="Arial"/>
          <w:color w:val="auto"/>
          <w:spacing w:val="-10"/>
          <w:kern w:val="28"/>
          <w:szCs w:val="24"/>
        </w:rPr>
      </w:pPr>
      <w:r w:rsidRPr="00464BC2">
        <w:rPr>
          <w:rFonts w:ascii="Arial" w:eastAsiaTheme="majorEastAsia" w:hAnsi="Arial" w:cs="Arial"/>
          <w:b/>
          <w:bCs/>
          <w:color w:val="auto"/>
          <w:spacing w:val="-10"/>
          <w:kern w:val="28"/>
          <w:szCs w:val="24"/>
        </w:rPr>
        <w:t>Lecturer:</w:t>
      </w:r>
      <w:r w:rsidR="009F362F">
        <w:rPr>
          <w:rFonts w:ascii="Arial" w:eastAsiaTheme="majorEastAsia" w:hAnsi="Arial" w:cs="Arial"/>
          <w:b/>
          <w:bCs/>
          <w:color w:val="auto"/>
          <w:spacing w:val="-10"/>
          <w:kern w:val="28"/>
          <w:szCs w:val="24"/>
        </w:rPr>
        <w:t xml:space="preserve"> </w:t>
      </w:r>
      <w:proofErr w:type="spellStart"/>
      <w:r w:rsidR="009F362F">
        <w:rPr>
          <w:rFonts w:ascii="Arial" w:eastAsiaTheme="majorEastAsia" w:hAnsi="Arial" w:cs="Arial"/>
          <w:color w:val="auto"/>
          <w:spacing w:val="-10"/>
          <w:kern w:val="28"/>
          <w:szCs w:val="24"/>
        </w:rPr>
        <w:t>Dr.</w:t>
      </w:r>
      <w:proofErr w:type="spellEnd"/>
      <w:r w:rsidR="009F362F">
        <w:rPr>
          <w:rFonts w:ascii="Arial" w:eastAsiaTheme="majorEastAsia" w:hAnsi="Arial" w:cs="Arial"/>
          <w:color w:val="auto"/>
          <w:spacing w:val="-10"/>
          <w:kern w:val="28"/>
          <w:szCs w:val="24"/>
        </w:rPr>
        <w:t xml:space="preserve"> </w:t>
      </w:r>
      <w:proofErr w:type="spellStart"/>
      <w:r w:rsidR="009F362F">
        <w:rPr>
          <w:rFonts w:ascii="Arial" w:eastAsiaTheme="majorEastAsia" w:hAnsi="Arial" w:cs="Arial"/>
          <w:color w:val="auto"/>
          <w:spacing w:val="-10"/>
          <w:kern w:val="28"/>
          <w:szCs w:val="24"/>
        </w:rPr>
        <w:t>A</w:t>
      </w:r>
      <w:r w:rsidR="009F362F" w:rsidRPr="009F362F">
        <w:rPr>
          <w:rFonts w:ascii="Arial" w:eastAsiaTheme="majorEastAsia" w:hAnsi="Arial" w:cs="Arial"/>
          <w:color w:val="auto"/>
          <w:spacing w:val="-10"/>
          <w:kern w:val="28"/>
          <w:szCs w:val="24"/>
        </w:rPr>
        <w:t>kinseye</w:t>
      </w:r>
      <w:proofErr w:type="spellEnd"/>
      <w:r w:rsidR="009F362F" w:rsidRPr="009F362F">
        <w:rPr>
          <w:rFonts w:ascii="Arial" w:eastAsiaTheme="majorEastAsia" w:hAnsi="Arial" w:cs="Arial"/>
          <w:color w:val="auto"/>
          <w:spacing w:val="-10"/>
          <w:kern w:val="28"/>
          <w:szCs w:val="24"/>
        </w:rPr>
        <w:t xml:space="preserve"> </w:t>
      </w:r>
      <w:r w:rsidR="009F362F">
        <w:rPr>
          <w:rFonts w:ascii="Arial" w:eastAsiaTheme="majorEastAsia" w:hAnsi="Arial" w:cs="Arial"/>
          <w:color w:val="auto"/>
          <w:spacing w:val="-10"/>
          <w:kern w:val="28"/>
          <w:szCs w:val="24"/>
        </w:rPr>
        <w:t>A</w:t>
      </w:r>
      <w:r w:rsidR="009F362F" w:rsidRPr="009F362F">
        <w:rPr>
          <w:rFonts w:ascii="Arial" w:eastAsiaTheme="majorEastAsia" w:hAnsi="Arial" w:cs="Arial"/>
          <w:color w:val="auto"/>
          <w:spacing w:val="-10"/>
          <w:kern w:val="28"/>
          <w:szCs w:val="24"/>
        </w:rPr>
        <w:t>luko</w:t>
      </w:r>
      <w:r w:rsidR="009F362F">
        <w:rPr>
          <w:rFonts w:ascii="Arial" w:eastAsiaTheme="majorEastAsia" w:hAnsi="Arial" w:cs="Arial"/>
          <w:color w:val="auto"/>
          <w:spacing w:val="-10"/>
          <w:kern w:val="28"/>
          <w:szCs w:val="24"/>
        </w:rPr>
        <w:t xml:space="preserve"> </w:t>
      </w:r>
    </w:p>
    <w:p w14:paraId="52FB973A" w14:textId="6A45AC6D" w:rsidR="00464BC2" w:rsidRPr="00464BC2" w:rsidRDefault="00464BC2" w:rsidP="00464BC2">
      <w:pPr>
        <w:jc w:val="left"/>
        <w:rPr>
          <w:rFonts w:ascii="Arial" w:eastAsiaTheme="majorEastAsia" w:hAnsi="Arial" w:cs="Arial"/>
          <w:color w:val="auto"/>
          <w:spacing w:val="-10"/>
          <w:kern w:val="28"/>
          <w:szCs w:val="24"/>
        </w:rPr>
      </w:pPr>
      <w:r w:rsidRPr="00464BC2">
        <w:rPr>
          <w:rFonts w:ascii="Arial" w:eastAsiaTheme="majorEastAsia" w:hAnsi="Arial" w:cs="Arial"/>
          <w:b/>
          <w:bCs/>
          <w:color w:val="auto"/>
          <w:spacing w:val="-10"/>
          <w:kern w:val="28"/>
          <w:szCs w:val="24"/>
        </w:rPr>
        <w:t>Name:</w:t>
      </w:r>
      <w:r w:rsidRPr="00464BC2">
        <w:rPr>
          <w:rFonts w:ascii="Arial" w:eastAsiaTheme="majorEastAsia" w:hAnsi="Arial" w:cs="Arial"/>
          <w:color w:val="auto"/>
          <w:spacing w:val="-10"/>
          <w:kern w:val="28"/>
          <w:szCs w:val="24"/>
        </w:rPr>
        <w:t xml:space="preserve"> Kremena Terzieva</w:t>
      </w:r>
    </w:p>
    <w:p w14:paraId="0DF4B8ED" w14:textId="106C847F" w:rsidR="00464BC2" w:rsidRPr="00464BC2" w:rsidRDefault="00464BC2" w:rsidP="00464BC2">
      <w:pPr>
        <w:jc w:val="left"/>
        <w:rPr>
          <w:rFonts w:eastAsiaTheme="majorEastAsia" w:cs="Times New Roman"/>
          <w:color w:val="auto"/>
          <w:spacing w:val="-10"/>
          <w:kern w:val="28"/>
          <w:szCs w:val="24"/>
        </w:rPr>
      </w:pPr>
      <w:r w:rsidRPr="00464BC2">
        <w:rPr>
          <w:rFonts w:ascii="Arial" w:eastAsiaTheme="majorEastAsia" w:hAnsi="Arial" w:cs="Arial"/>
          <w:b/>
          <w:bCs/>
          <w:color w:val="auto"/>
          <w:spacing w:val="-10"/>
          <w:kern w:val="28"/>
          <w:szCs w:val="24"/>
        </w:rPr>
        <w:t>Student ID:</w:t>
      </w:r>
      <w:r w:rsidRPr="00464BC2">
        <w:rPr>
          <w:rFonts w:ascii="Arial" w:eastAsiaTheme="majorEastAsia" w:hAnsi="Arial" w:cs="Arial"/>
          <w:color w:val="auto"/>
          <w:spacing w:val="-10"/>
          <w:kern w:val="28"/>
          <w:szCs w:val="24"/>
        </w:rPr>
        <w:t xml:space="preserve"> 2130929</w:t>
      </w:r>
    </w:p>
    <w:p w14:paraId="53C5302D" w14:textId="77777777" w:rsidR="00464BC2" w:rsidRDefault="00464BC2" w:rsidP="00464BC2">
      <w:pPr>
        <w:ind w:firstLine="720"/>
        <w:jc w:val="center"/>
        <w:rPr>
          <w:rFonts w:ascii="Arial" w:eastAsiaTheme="majorEastAsia" w:hAnsi="Arial" w:cs="Arial"/>
          <w:b/>
          <w:bCs/>
          <w:color w:val="auto"/>
          <w:spacing w:val="-10"/>
          <w:kern w:val="28"/>
          <w:szCs w:val="24"/>
        </w:rPr>
      </w:pPr>
    </w:p>
    <w:p w14:paraId="0643D13F" w14:textId="77777777" w:rsidR="00464BC2" w:rsidRDefault="00464BC2" w:rsidP="00464BC2">
      <w:pPr>
        <w:ind w:firstLine="720"/>
        <w:jc w:val="center"/>
        <w:rPr>
          <w:rFonts w:ascii="Arial" w:eastAsiaTheme="majorEastAsia" w:hAnsi="Arial" w:cs="Arial"/>
          <w:b/>
          <w:bCs/>
          <w:color w:val="auto"/>
          <w:spacing w:val="-10"/>
          <w:kern w:val="28"/>
          <w:szCs w:val="24"/>
        </w:rPr>
      </w:pPr>
    </w:p>
    <w:p w14:paraId="29EF8D18" w14:textId="77777777" w:rsidR="00464BC2" w:rsidRDefault="00464BC2" w:rsidP="00464BC2">
      <w:pPr>
        <w:ind w:firstLine="720"/>
        <w:jc w:val="center"/>
        <w:rPr>
          <w:rFonts w:ascii="Arial" w:eastAsiaTheme="majorEastAsia" w:hAnsi="Arial" w:cs="Arial"/>
          <w:b/>
          <w:bCs/>
          <w:color w:val="auto"/>
          <w:spacing w:val="-10"/>
          <w:kern w:val="28"/>
          <w:szCs w:val="24"/>
        </w:rPr>
      </w:pPr>
    </w:p>
    <w:p w14:paraId="58090EBB" w14:textId="77777777" w:rsidR="00464BC2" w:rsidRDefault="00464BC2" w:rsidP="00464BC2">
      <w:pPr>
        <w:ind w:firstLine="720"/>
        <w:jc w:val="center"/>
        <w:rPr>
          <w:rFonts w:ascii="Arial" w:eastAsiaTheme="majorEastAsia" w:hAnsi="Arial" w:cs="Arial"/>
          <w:b/>
          <w:bCs/>
          <w:color w:val="auto"/>
          <w:spacing w:val="-10"/>
          <w:kern w:val="28"/>
          <w:szCs w:val="24"/>
        </w:rPr>
      </w:pPr>
    </w:p>
    <w:p w14:paraId="4A44C1F7" w14:textId="77777777" w:rsidR="00464BC2" w:rsidRDefault="00464BC2" w:rsidP="00464BC2">
      <w:pPr>
        <w:ind w:firstLine="720"/>
        <w:jc w:val="center"/>
        <w:rPr>
          <w:rFonts w:ascii="Arial" w:eastAsiaTheme="majorEastAsia" w:hAnsi="Arial" w:cs="Arial"/>
          <w:b/>
          <w:bCs/>
          <w:color w:val="auto"/>
          <w:spacing w:val="-10"/>
          <w:kern w:val="28"/>
          <w:szCs w:val="24"/>
        </w:rPr>
      </w:pPr>
    </w:p>
    <w:p w14:paraId="73449331" w14:textId="77777777" w:rsidR="00464BC2" w:rsidRDefault="00464BC2" w:rsidP="00464BC2">
      <w:pPr>
        <w:ind w:firstLine="720"/>
        <w:jc w:val="center"/>
        <w:rPr>
          <w:rFonts w:ascii="Arial" w:eastAsiaTheme="majorEastAsia" w:hAnsi="Arial" w:cs="Arial"/>
          <w:b/>
          <w:bCs/>
          <w:color w:val="auto"/>
          <w:spacing w:val="-10"/>
          <w:kern w:val="28"/>
          <w:szCs w:val="24"/>
        </w:rPr>
      </w:pPr>
    </w:p>
    <w:p w14:paraId="44FC19D1" w14:textId="77777777" w:rsidR="00464BC2" w:rsidRDefault="00464BC2" w:rsidP="00464BC2">
      <w:pPr>
        <w:ind w:firstLine="720"/>
        <w:jc w:val="center"/>
        <w:rPr>
          <w:rFonts w:ascii="Arial" w:eastAsiaTheme="majorEastAsia" w:hAnsi="Arial" w:cs="Arial"/>
          <w:b/>
          <w:bCs/>
          <w:color w:val="auto"/>
          <w:spacing w:val="-10"/>
          <w:kern w:val="28"/>
          <w:szCs w:val="24"/>
        </w:rPr>
      </w:pPr>
    </w:p>
    <w:p w14:paraId="2E23AB0B" w14:textId="37A5D3F2" w:rsidR="00464BC2" w:rsidRPr="00464BC2" w:rsidRDefault="00464BC2" w:rsidP="00464BC2">
      <w:pPr>
        <w:ind w:firstLine="720"/>
        <w:jc w:val="center"/>
        <w:rPr>
          <w:rFonts w:ascii="Arial" w:eastAsiaTheme="majorEastAsia" w:hAnsi="Arial" w:cs="Arial"/>
          <w:b/>
          <w:bCs/>
          <w:color w:val="auto"/>
          <w:spacing w:val="-10"/>
          <w:kern w:val="28"/>
          <w:szCs w:val="24"/>
        </w:rPr>
      </w:pPr>
      <w:r w:rsidRPr="00464BC2">
        <w:rPr>
          <w:rFonts w:ascii="Arial" w:eastAsiaTheme="majorEastAsia" w:hAnsi="Arial" w:cs="Arial"/>
          <w:b/>
          <w:bCs/>
          <w:color w:val="auto"/>
          <w:spacing w:val="-10"/>
          <w:kern w:val="28"/>
          <w:szCs w:val="24"/>
        </w:rPr>
        <w:t>SUBMITTED ON THE</w:t>
      </w:r>
      <w:r w:rsidR="00707B4D">
        <w:rPr>
          <w:rFonts w:ascii="Arial" w:eastAsiaTheme="majorEastAsia" w:hAnsi="Arial" w:cs="Arial"/>
          <w:b/>
          <w:bCs/>
          <w:color w:val="auto"/>
          <w:spacing w:val="-10"/>
          <w:kern w:val="28"/>
          <w:szCs w:val="24"/>
        </w:rPr>
        <w:t xml:space="preserve"> </w:t>
      </w:r>
      <w:proofErr w:type="gramStart"/>
      <w:r w:rsidR="00707B4D">
        <w:rPr>
          <w:rFonts w:ascii="Arial" w:eastAsiaTheme="majorEastAsia" w:hAnsi="Arial" w:cs="Arial"/>
          <w:b/>
          <w:bCs/>
          <w:color w:val="auto"/>
          <w:spacing w:val="-10"/>
          <w:kern w:val="28"/>
          <w:szCs w:val="24"/>
        </w:rPr>
        <w:t>2</w:t>
      </w:r>
      <w:r w:rsidR="00707B4D" w:rsidRPr="00707B4D">
        <w:rPr>
          <w:rFonts w:ascii="Arial" w:eastAsiaTheme="majorEastAsia" w:hAnsi="Arial" w:cs="Arial"/>
          <w:b/>
          <w:bCs/>
          <w:color w:val="auto"/>
          <w:spacing w:val="-10"/>
          <w:kern w:val="28"/>
          <w:szCs w:val="24"/>
          <w:vertAlign w:val="superscript"/>
        </w:rPr>
        <w:t>nd</w:t>
      </w:r>
      <w:proofErr w:type="gramEnd"/>
      <w:r w:rsidR="00707B4D">
        <w:rPr>
          <w:rFonts w:ascii="Arial" w:eastAsiaTheme="majorEastAsia" w:hAnsi="Arial" w:cs="Arial"/>
          <w:b/>
          <w:bCs/>
          <w:color w:val="auto"/>
          <w:spacing w:val="-10"/>
          <w:kern w:val="28"/>
          <w:szCs w:val="24"/>
        </w:rPr>
        <w:t xml:space="preserve"> DECEMBER</w:t>
      </w:r>
      <w:r w:rsidRPr="00464BC2">
        <w:rPr>
          <w:rFonts w:ascii="Arial" w:eastAsiaTheme="majorEastAsia" w:hAnsi="Arial" w:cs="Arial"/>
          <w:b/>
          <w:bCs/>
          <w:color w:val="auto"/>
          <w:spacing w:val="-10"/>
          <w:kern w:val="28"/>
          <w:szCs w:val="24"/>
        </w:rPr>
        <w:t xml:space="preserve"> 2022</w:t>
      </w:r>
    </w:p>
    <w:p w14:paraId="14C8C8D0" w14:textId="58929127" w:rsidR="00196ACD" w:rsidRPr="00684100" w:rsidRDefault="00196ACD" w:rsidP="004E6A4B">
      <w:pPr>
        <w:jc w:val="center"/>
        <w:rPr>
          <w:rFonts w:eastAsiaTheme="majorEastAsia" w:cs="Times New Roman"/>
          <w:color w:val="auto"/>
          <w:spacing w:val="-10"/>
          <w:kern w:val="28"/>
          <w:sz w:val="48"/>
          <w:szCs w:val="48"/>
        </w:rPr>
        <w:sectPr w:rsidR="00196ACD" w:rsidRPr="00684100" w:rsidSect="00196ACD">
          <w:footerReference w:type="default" r:id="rId9"/>
          <w:type w:val="continuous"/>
          <w:pgSz w:w="12240" w:h="15840" w:code="1"/>
          <w:pgMar w:top="1440" w:right="1440" w:bottom="1440" w:left="1440" w:header="720" w:footer="720" w:gutter="0"/>
          <w:pgNumType w:fmt="lowerRoman"/>
          <w:cols w:space="720"/>
          <w:vAlign w:val="center"/>
          <w:docGrid w:linePitch="360"/>
        </w:sectPr>
      </w:pPr>
    </w:p>
    <w:p w14:paraId="217A1E41" w14:textId="4D74A730" w:rsidR="00196ACD" w:rsidRPr="00684100" w:rsidRDefault="00196ACD" w:rsidP="00196ACD">
      <w:pPr>
        <w:pStyle w:val="TOCHeading"/>
        <w:rPr>
          <w:rFonts w:ascii="Times New Roman" w:hAnsi="Times New Roman" w:cs="Times New Roman"/>
        </w:rPr>
      </w:pPr>
    </w:p>
    <w:sdt>
      <w:sdtPr>
        <w:rPr>
          <w:rFonts w:ascii="Times New Roman" w:eastAsiaTheme="minorHAnsi" w:hAnsi="Times New Roman" w:cs="Times New Roman"/>
          <w:color w:val="000000" w:themeColor="text1"/>
          <w:sz w:val="24"/>
          <w:szCs w:val="22"/>
          <w:lang w:val="en-GB"/>
        </w:rPr>
        <w:id w:val="-991868006"/>
        <w:docPartObj>
          <w:docPartGallery w:val="Table of Contents"/>
          <w:docPartUnique/>
        </w:docPartObj>
      </w:sdtPr>
      <w:sdtEndPr>
        <w:rPr>
          <w:b/>
          <w:bCs/>
          <w:noProof/>
        </w:rPr>
      </w:sdtEndPr>
      <w:sdtContent>
        <w:p w14:paraId="09C7150A" w14:textId="40F06C21" w:rsidR="00196ACD" w:rsidRPr="004E6A4B" w:rsidRDefault="00196ACD">
          <w:pPr>
            <w:pStyle w:val="TOCHeading"/>
            <w:rPr>
              <w:rFonts w:ascii="Arial" w:hAnsi="Arial" w:cs="Arial"/>
              <w:sz w:val="22"/>
              <w:szCs w:val="22"/>
            </w:rPr>
          </w:pPr>
          <w:r w:rsidRPr="004E6A4B">
            <w:rPr>
              <w:rFonts w:ascii="Arial" w:hAnsi="Arial" w:cs="Arial"/>
              <w:sz w:val="22"/>
              <w:szCs w:val="22"/>
            </w:rPr>
            <w:t>Table of Contents</w:t>
          </w:r>
        </w:p>
        <w:p w14:paraId="53DDFBE2" w14:textId="42CBF601" w:rsidR="00372BA8" w:rsidRPr="004E6A4B" w:rsidRDefault="00196ACD">
          <w:pPr>
            <w:pStyle w:val="TOC1"/>
            <w:tabs>
              <w:tab w:val="left" w:pos="440"/>
              <w:tab w:val="right" w:leader="dot" w:pos="9350"/>
            </w:tabs>
            <w:rPr>
              <w:rFonts w:ascii="Arial" w:eastAsiaTheme="minorEastAsia" w:hAnsi="Arial" w:cs="Arial"/>
              <w:noProof/>
              <w:color w:val="auto"/>
              <w:sz w:val="22"/>
              <w:lang w:val="en-US"/>
            </w:rPr>
          </w:pPr>
          <w:r w:rsidRPr="004E6A4B">
            <w:rPr>
              <w:rFonts w:ascii="Arial" w:hAnsi="Arial" w:cs="Arial"/>
              <w:sz w:val="22"/>
            </w:rPr>
            <w:fldChar w:fldCharType="begin"/>
          </w:r>
          <w:r w:rsidRPr="004E6A4B">
            <w:rPr>
              <w:rFonts w:ascii="Arial" w:hAnsi="Arial" w:cs="Arial"/>
              <w:sz w:val="22"/>
            </w:rPr>
            <w:instrText xml:space="preserve"> TOC \o "1-3" \h \z \u </w:instrText>
          </w:r>
          <w:r w:rsidRPr="004E6A4B">
            <w:rPr>
              <w:rFonts w:ascii="Arial" w:hAnsi="Arial" w:cs="Arial"/>
              <w:sz w:val="22"/>
            </w:rPr>
            <w:fldChar w:fldCharType="separate"/>
          </w:r>
          <w:hyperlink w:anchor="_Toc120739997" w:history="1">
            <w:r w:rsidR="00372BA8" w:rsidRPr="004E6A4B">
              <w:rPr>
                <w:rStyle w:val="Hyperlink"/>
                <w:rFonts w:ascii="Arial" w:hAnsi="Arial" w:cs="Arial"/>
                <w:noProof/>
                <w:sz w:val="22"/>
              </w:rPr>
              <w:t>1</w:t>
            </w:r>
            <w:r w:rsidR="00372BA8" w:rsidRPr="004E6A4B">
              <w:rPr>
                <w:rFonts w:ascii="Arial" w:eastAsiaTheme="minorEastAsia" w:hAnsi="Arial" w:cs="Arial"/>
                <w:noProof/>
                <w:color w:val="auto"/>
                <w:sz w:val="22"/>
                <w:lang w:val="en-US"/>
              </w:rPr>
              <w:tab/>
            </w:r>
            <w:r w:rsidR="00372BA8" w:rsidRPr="004E6A4B">
              <w:rPr>
                <w:rStyle w:val="Hyperlink"/>
                <w:rFonts w:ascii="Arial" w:hAnsi="Arial" w:cs="Arial"/>
                <w:noProof/>
                <w:sz w:val="22"/>
              </w:rPr>
              <w:t>Introduction</w:t>
            </w:r>
            <w:r w:rsidR="00372BA8" w:rsidRPr="004E6A4B">
              <w:rPr>
                <w:rFonts w:ascii="Arial" w:hAnsi="Arial" w:cs="Arial"/>
                <w:noProof/>
                <w:webHidden/>
                <w:sz w:val="22"/>
              </w:rPr>
              <w:tab/>
            </w:r>
            <w:r w:rsidR="00372BA8" w:rsidRPr="004E6A4B">
              <w:rPr>
                <w:rFonts w:ascii="Arial" w:hAnsi="Arial" w:cs="Arial"/>
                <w:noProof/>
                <w:webHidden/>
                <w:sz w:val="22"/>
              </w:rPr>
              <w:fldChar w:fldCharType="begin"/>
            </w:r>
            <w:r w:rsidR="00372BA8" w:rsidRPr="004E6A4B">
              <w:rPr>
                <w:rFonts w:ascii="Arial" w:hAnsi="Arial" w:cs="Arial"/>
                <w:noProof/>
                <w:webHidden/>
                <w:sz w:val="22"/>
              </w:rPr>
              <w:instrText xml:space="preserve"> PAGEREF _Toc120739997 \h </w:instrText>
            </w:r>
            <w:r w:rsidR="00372BA8" w:rsidRPr="004E6A4B">
              <w:rPr>
                <w:rFonts w:ascii="Arial" w:hAnsi="Arial" w:cs="Arial"/>
                <w:noProof/>
                <w:webHidden/>
                <w:sz w:val="22"/>
              </w:rPr>
            </w:r>
            <w:r w:rsidR="00372BA8" w:rsidRPr="004E6A4B">
              <w:rPr>
                <w:rFonts w:ascii="Arial" w:hAnsi="Arial" w:cs="Arial"/>
                <w:noProof/>
                <w:webHidden/>
                <w:sz w:val="22"/>
              </w:rPr>
              <w:fldChar w:fldCharType="separate"/>
            </w:r>
            <w:r w:rsidR="00372BA8" w:rsidRPr="004E6A4B">
              <w:rPr>
                <w:rFonts w:ascii="Arial" w:hAnsi="Arial" w:cs="Arial"/>
                <w:noProof/>
                <w:webHidden/>
                <w:sz w:val="22"/>
              </w:rPr>
              <w:t>1</w:t>
            </w:r>
            <w:r w:rsidR="00372BA8" w:rsidRPr="004E6A4B">
              <w:rPr>
                <w:rFonts w:ascii="Arial" w:hAnsi="Arial" w:cs="Arial"/>
                <w:noProof/>
                <w:webHidden/>
                <w:sz w:val="22"/>
              </w:rPr>
              <w:fldChar w:fldCharType="end"/>
            </w:r>
          </w:hyperlink>
        </w:p>
        <w:p w14:paraId="0614EC57" w14:textId="05FA0A83" w:rsidR="00372BA8" w:rsidRPr="004E6A4B" w:rsidRDefault="00000000">
          <w:pPr>
            <w:pStyle w:val="TOC1"/>
            <w:tabs>
              <w:tab w:val="left" w:pos="440"/>
              <w:tab w:val="right" w:leader="dot" w:pos="9350"/>
            </w:tabs>
            <w:rPr>
              <w:rFonts w:ascii="Arial" w:eastAsiaTheme="minorEastAsia" w:hAnsi="Arial" w:cs="Arial"/>
              <w:noProof/>
              <w:color w:val="auto"/>
              <w:sz w:val="22"/>
              <w:lang w:val="en-US"/>
            </w:rPr>
          </w:pPr>
          <w:hyperlink w:anchor="_Toc120739998" w:history="1">
            <w:r w:rsidR="00372BA8" w:rsidRPr="004E6A4B">
              <w:rPr>
                <w:rStyle w:val="Hyperlink"/>
                <w:rFonts w:ascii="Arial" w:hAnsi="Arial" w:cs="Arial"/>
                <w:noProof/>
                <w:sz w:val="22"/>
                <w:lang w:val="en-US"/>
              </w:rPr>
              <w:t>2</w:t>
            </w:r>
            <w:r w:rsidR="00372BA8" w:rsidRPr="004E6A4B">
              <w:rPr>
                <w:rFonts w:ascii="Arial" w:eastAsiaTheme="minorEastAsia" w:hAnsi="Arial" w:cs="Arial"/>
                <w:noProof/>
                <w:color w:val="auto"/>
                <w:sz w:val="22"/>
                <w:lang w:val="en-US"/>
              </w:rPr>
              <w:tab/>
            </w:r>
            <w:r w:rsidR="00372BA8" w:rsidRPr="004E6A4B">
              <w:rPr>
                <w:rStyle w:val="Hyperlink"/>
                <w:rFonts w:ascii="Arial" w:hAnsi="Arial" w:cs="Arial"/>
                <w:noProof/>
                <w:sz w:val="22"/>
                <w:lang w:val="en-US"/>
              </w:rPr>
              <w:t>Describe the project Running Club for Everyone</w:t>
            </w:r>
            <w:r w:rsidR="00372BA8" w:rsidRPr="004E6A4B">
              <w:rPr>
                <w:rFonts w:ascii="Arial" w:hAnsi="Arial" w:cs="Arial"/>
                <w:noProof/>
                <w:webHidden/>
                <w:sz w:val="22"/>
              </w:rPr>
              <w:tab/>
            </w:r>
            <w:r w:rsidR="00372BA8" w:rsidRPr="004E6A4B">
              <w:rPr>
                <w:rFonts w:ascii="Arial" w:hAnsi="Arial" w:cs="Arial"/>
                <w:noProof/>
                <w:webHidden/>
                <w:sz w:val="22"/>
              </w:rPr>
              <w:fldChar w:fldCharType="begin"/>
            </w:r>
            <w:r w:rsidR="00372BA8" w:rsidRPr="004E6A4B">
              <w:rPr>
                <w:rFonts w:ascii="Arial" w:hAnsi="Arial" w:cs="Arial"/>
                <w:noProof/>
                <w:webHidden/>
                <w:sz w:val="22"/>
              </w:rPr>
              <w:instrText xml:space="preserve"> PAGEREF _Toc120739998 \h </w:instrText>
            </w:r>
            <w:r w:rsidR="00372BA8" w:rsidRPr="004E6A4B">
              <w:rPr>
                <w:rFonts w:ascii="Arial" w:hAnsi="Arial" w:cs="Arial"/>
                <w:noProof/>
                <w:webHidden/>
                <w:sz w:val="22"/>
              </w:rPr>
            </w:r>
            <w:r w:rsidR="00372BA8" w:rsidRPr="004E6A4B">
              <w:rPr>
                <w:rFonts w:ascii="Arial" w:hAnsi="Arial" w:cs="Arial"/>
                <w:noProof/>
                <w:webHidden/>
                <w:sz w:val="22"/>
              </w:rPr>
              <w:fldChar w:fldCharType="separate"/>
            </w:r>
            <w:r w:rsidR="00372BA8" w:rsidRPr="004E6A4B">
              <w:rPr>
                <w:rFonts w:ascii="Arial" w:hAnsi="Arial" w:cs="Arial"/>
                <w:noProof/>
                <w:webHidden/>
                <w:sz w:val="22"/>
              </w:rPr>
              <w:t>2</w:t>
            </w:r>
            <w:r w:rsidR="00372BA8" w:rsidRPr="004E6A4B">
              <w:rPr>
                <w:rFonts w:ascii="Arial" w:hAnsi="Arial" w:cs="Arial"/>
                <w:noProof/>
                <w:webHidden/>
                <w:sz w:val="22"/>
              </w:rPr>
              <w:fldChar w:fldCharType="end"/>
            </w:r>
          </w:hyperlink>
        </w:p>
        <w:p w14:paraId="6BBB73E9" w14:textId="6B4201C1" w:rsidR="00372BA8" w:rsidRPr="004E6A4B" w:rsidRDefault="00000000">
          <w:pPr>
            <w:pStyle w:val="TOC1"/>
            <w:tabs>
              <w:tab w:val="left" w:pos="440"/>
              <w:tab w:val="right" w:leader="dot" w:pos="9350"/>
            </w:tabs>
            <w:rPr>
              <w:rFonts w:ascii="Arial" w:eastAsiaTheme="minorEastAsia" w:hAnsi="Arial" w:cs="Arial"/>
              <w:noProof/>
              <w:color w:val="auto"/>
              <w:sz w:val="22"/>
              <w:lang w:val="en-US"/>
            </w:rPr>
          </w:pPr>
          <w:hyperlink w:anchor="_Toc120739999" w:history="1">
            <w:r w:rsidR="00372BA8" w:rsidRPr="004E6A4B">
              <w:rPr>
                <w:rStyle w:val="Hyperlink"/>
                <w:rFonts w:ascii="Arial" w:hAnsi="Arial" w:cs="Arial"/>
                <w:noProof/>
                <w:sz w:val="22"/>
                <w:lang w:val="en-US"/>
              </w:rPr>
              <w:t>3</w:t>
            </w:r>
            <w:r w:rsidR="00372BA8" w:rsidRPr="004E6A4B">
              <w:rPr>
                <w:rFonts w:ascii="Arial" w:eastAsiaTheme="minorEastAsia" w:hAnsi="Arial" w:cs="Arial"/>
                <w:noProof/>
                <w:color w:val="auto"/>
                <w:sz w:val="22"/>
                <w:lang w:val="en-US"/>
              </w:rPr>
              <w:tab/>
            </w:r>
            <w:r w:rsidR="00372BA8" w:rsidRPr="004E6A4B">
              <w:rPr>
                <w:rStyle w:val="Hyperlink"/>
                <w:rFonts w:ascii="Arial" w:hAnsi="Arial" w:cs="Arial"/>
                <w:noProof/>
                <w:sz w:val="22"/>
                <w:lang w:val="en-US"/>
              </w:rPr>
              <w:t>Principles, standards, and stakeholders’ participation in Running Club for Everyone Project in</w:t>
            </w:r>
            <w:r w:rsidR="00372BA8" w:rsidRPr="004E6A4B">
              <w:rPr>
                <w:rStyle w:val="Hyperlink"/>
                <w:rFonts w:ascii="Arial" w:hAnsi="Arial" w:cs="Arial"/>
                <w:noProof/>
                <w:sz w:val="22"/>
              </w:rPr>
              <w:t xml:space="preserve"> the </w:t>
            </w:r>
            <w:r w:rsidR="00372BA8" w:rsidRPr="004E6A4B">
              <w:rPr>
                <w:rStyle w:val="Hyperlink"/>
                <w:rFonts w:ascii="Arial" w:hAnsi="Arial" w:cs="Arial"/>
                <w:noProof/>
                <w:sz w:val="22"/>
                <w:lang w:val="en-US"/>
              </w:rPr>
              <w:t>commonwealth games</w:t>
            </w:r>
            <w:r w:rsidR="00372BA8" w:rsidRPr="004E6A4B">
              <w:rPr>
                <w:rFonts w:ascii="Arial" w:hAnsi="Arial" w:cs="Arial"/>
                <w:noProof/>
                <w:webHidden/>
                <w:sz w:val="22"/>
              </w:rPr>
              <w:tab/>
            </w:r>
            <w:r w:rsidR="00372BA8" w:rsidRPr="004E6A4B">
              <w:rPr>
                <w:rFonts w:ascii="Arial" w:hAnsi="Arial" w:cs="Arial"/>
                <w:noProof/>
                <w:webHidden/>
                <w:sz w:val="22"/>
              </w:rPr>
              <w:fldChar w:fldCharType="begin"/>
            </w:r>
            <w:r w:rsidR="00372BA8" w:rsidRPr="004E6A4B">
              <w:rPr>
                <w:rFonts w:ascii="Arial" w:hAnsi="Arial" w:cs="Arial"/>
                <w:noProof/>
                <w:webHidden/>
                <w:sz w:val="22"/>
              </w:rPr>
              <w:instrText xml:space="preserve"> PAGEREF _Toc120739999 \h </w:instrText>
            </w:r>
            <w:r w:rsidR="00372BA8" w:rsidRPr="004E6A4B">
              <w:rPr>
                <w:rFonts w:ascii="Arial" w:hAnsi="Arial" w:cs="Arial"/>
                <w:noProof/>
                <w:webHidden/>
                <w:sz w:val="22"/>
              </w:rPr>
            </w:r>
            <w:r w:rsidR="00372BA8" w:rsidRPr="004E6A4B">
              <w:rPr>
                <w:rFonts w:ascii="Arial" w:hAnsi="Arial" w:cs="Arial"/>
                <w:noProof/>
                <w:webHidden/>
                <w:sz w:val="22"/>
              </w:rPr>
              <w:fldChar w:fldCharType="separate"/>
            </w:r>
            <w:r w:rsidR="00372BA8" w:rsidRPr="004E6A4B">
              <w:rPr>
                <w:rFonts w:ascii="Arial" w:hAnsi="Arial" w:cs="Arial"/>
                <w:noProof/>
                <w:webHidden/>
                <w:sz w:val="22"/>
              </w:rPr>
              <w:t>2</w:t>
            </w:r>
            <w:r w:rsidR="00372BA8" w:rsidRPr="004E6A4B">
              <w:rPr>
                <w:rFonts w:ascii="Arial" w:hAnsi="Arial" w:cs="Arial"/>
                <w:noProof/>
                <w:webHidden/>
                <w:sz w:val="22"/>
              </w:rPr>
              <w:fldChar w:fldCharType="end"/>
            </w:r>
          </w:hyperlink>
        </w:p>
        <w:p w14:paraId="115A953A" w14:textId="16E2AD1A" w:rsidR="00372BA8" w:rsidRPr="004E6A4B" w:rsidRDefault="00000000">
          <w:pPr>
            <w:pStyle w:val="TOC1"/>
            <w:tabs>
              <w:tab w:val="left" w:pos="440"/>
              <w:tab w:val="right" w:leader="dot" w:pos="9350"/>
            </w:tabs>
            <w:rPr>
              <w:rFonts w:ascii="Arial" w:eastAsiaTheme="minorEastAsia" w:hAnsi="Arial" w:cs="Arial"/>
              <w:noProof/>
              <w:color w:val="auto"/>
              <w:sz w:val="22"/>
              <w:lang w:val="en-US"/>
            </w:rPr>
          </w:pPr>
          <w:hyperlink w:anchor="_Toc120740000" w:history="1">
            <w:r w:rsidR="00372BA8" w:rsidRPr="004E6A4B">
              <w:rPr>
                <w:rStyle w:val="Hyperlink"/>
                <w:rFonts w:ascii="Arial" w:hAnsi="Arial" w:cs="Arial"/>
                <w:noProof/>
                <w:sz w:val="22"/>
                <w:lang w:val="en-US"/>
              </w:rPr>
              <w:t>4</w:t>
            </w:r>
            <w:r w:rsidR="00372BA8" w:rsidRPr="004E6A4B">
              <w:rPr>
                <w:rFonts w:ascii="Arial" w:eastAsiaTheme="minorEastAsia" w:hAnsi="Arial" w:cs="Arial"/>
                <w:noProof/>
                <w:color w:val="auto"/>
                <w:sz w:val="22"/>
                <w:lang w:val="en-US"/>
              </w:rPr>
              <w:tab/>
            </w:r>
            <w:r w:rsidR="00372BA8" w:rsidRPr="004E6A4B">
              <w:rPr>
                <w:rStyle w:val="Hyperlink"/>
                <w:rFonts w:ascii="Arial" w:hAnsi="Arial" w:cs="Arial"/>
                <w:noProof/>
                <w:sz w:val="22"/>
                <w:lang w:val="en-US"/>
              </w:rPr>
              <w:t>Strategies for engaging stakeholders using numerous social media platforms</w:t>
            </w:r>
            <w:r w:rsidR="00372BA8" w:rsidRPr="004E6A4B">
              <w:rPr>
                <w:rFonts w:ascii="Arial" w:hAnsi="Arial" w:cs="Arial"/>
                <w:noProof/>
                <w:webHidden/>
                <w:sz w:val="22"/>
              </w:rPr>
              <w:tab/>
            </w:r>
            <w:r w:rsidR="00372BA8" w:rsidRPr="004E6A4B">
              <w:rPr>
                <w:rFonts w:ascii="Arial" w:hAnsi="Arial" w:cs="Arial"/>
                <w:noProof/>
                <w:webHidden/>
                <w:sz w:val="22"/>
              </w:rPr>
              <w:fldChar w:fldCharType="begin"/>
            </w:r>
            <w:r w:rsidR="00372BA8" w:rsidRPr="004E6A4B">
              <w:rPr>
                <w:rFonts w:ascii="Arial" w:hAnsi="Arial" w:cs="Arial"/>
                <w:noProof/>
                <w:webHidden/>
                <w:sz w:val="22"/>
              </w:rPr>
              <w:instrText xml:space="preserve"> PAGEREF _Toc120740000 \h </w:instrText>
            </w:r>
            <w:r w:rsidR="00372BA8" w:rsidRPr="004E6A4B">
              <w:rPr>
                <w:rFonts w:ascii="Arial" w:hAnsi="Arial" w:cs="Arial"/>
                <w:noProof/>
                <w:webHidden/>
                <w:sz w:val="22"/>
              </w:rPr>
            </w:r>
            <w:r w:rsidR="00372BA8" w:rsidRPr="004E6A4B">
              <w:rPr>
                <w:rFonts w:ascii="Arial" w:hAnsi="Arial" w:cs="Arial"/>
                <w:noProof/>
                <w:webHidden/>
                <w:sz w:val="22"/>
              </w:rPr>
              <w:fldChar w:fldCharType="separate"/>
            </w:r>
            <w:r w:rsidR="00372BA8" w:rsidRPr="004E6A4B">
              <w:rPr>
                <w:rFonts w:ascii="Arial" w:hAnsi="Arial" w:cs="Arial"/>
                <w:noProof/>
                <w:webHidden/>
                <w:sz w:val="22"/>
              </w:rPr>
              <w:t>3</w:t>
            </w:r>
            <w:r w:rsidR="00372BA8" w:rsidRPr="004E6A4B">
              <w:rPr>
                <w:rFonts w:ascii="Arial" w:hAnsi="Arial" w:cs="Arial"/>
                <w:noProof/>
                <w:webHidden/>
                <w:sz w:val="22"/>
              </w:rPr>
              <w:fldChar w:fldCharType="end"/>
            </w:r>
          </w:hyperlink>
        </w:p>
        <w:p w14:paraId="5B1B94FB" w14:textId="6853F01A" w:rsidR="00372BA8" w:rsidRPr="004E6A4B" w:rsidRDefault="00000000">
          <w:pPr>
            <w:pStyle w:val="TOC1"/>
            <w:tabs>
              <w:tab w:val="left" w:pos="440"/>
              <w:tab w:val="right" w:leader="dot" w:pos="9350"/>
            </w:tabs>
            <w:rPr>
              <w:rFonts w:ascii="Arial" w:eastAsiaTheme="minorEastAsia" w:hAnsi="Arial" w:cs="Arial"/>
              <w:noProof/>
              <w:color w:val="auto"/>
              <w:sz w:val="22"/>
              <w:lang w:val="en-US"/>
            </w:rPr>
          </w:pPr>
          <w:hyperlink w:anchor="_Toc120740001" w:history="1">
            <w:r w:rsidR="00372BA8" w:rsidRPr="004E6A4B">
              <w:rPr>
                <w:rStyle w:val="Hyperlink"/>
                <w:rFonts w:ascii="Arial" w:hAnsi="Arial" w:cs="Arial"/>
                <w:noProof/>
                <w:sz w:val="22"/>
                <w:lang w:val="en-US"/>
              </w:rPr>
              <w:t>5</w:t>
            </w:r>
            <w:r w:rsidR="00372BA8" w:rsidRPr="004E6A4B">
              <w:rPr>
                <w:rFonts w:ascii="Arial" w:eastAsiaTheme="minorEastAsia" w:hAnsi="Arial" w:cs="Arial"/>
                <w:noProof/>
                <w:color w:val="auto"/>
                <w:sz w:val="22"/>
                <w:lang w:val="en-US"/>
              </w:rPr>
              <w:tab/>
            </w:r>
            <w:r w:rsidR="00372BA8" w:rsidRPr="004E6A4B">
              <w:rPr>
                <w:rStyle w:val="Hyperlink"/>
                <w:rFonts w:ascii="Arial" w:hAnsi="Arial" w:cs="Arial"/>
                <w:noProof/>
                <w:sz w:val="22"/>
                <w:lang w:val="en-US"/>
              </w:rPr>
              <w:t>Community involvement, collaboration, flexibility, and variety as a means of fostering multiculturalism and social cohesion</w:t>
            </w:r>
            <w:r w:rsidR="00372BA8" w:rsidRPr="004E6A4B">
              <w:rPr>
                <w:rFonts w:ascii="Arial" w:hAnsi="Arial" w:cs="Arial"/>
                <w:noProof/>
                <w:webHidden/>
                <w:sz w:val="22"/>
              </w:rPr>
              <w:tab/>
            </w:r>
            <w:r w:rsidR="00372BA8" w:rsidRPr="004E6A4B">
              <w:rPr>
                <w:rFonts w:ascii="Arial" w:hAnsi="Arial" w:cs="Arial"/>
                <w:noProof/>
                <w:webHidden/>
                <w:sz w:val="22"/>
              </w:rPr>
              <w:fldChar w:fldCharType="begin"/>
            </w:r>
            <w:r w:rsidR="00372BA8" w:rsidRPr="004E6A4B">
              <w:rPr>
                <w:rFonts w:ascii="Arial" w:hAnsi="Arial" w:cs="Arial"/>
                <w:noProof/>
                <w:webHidden/>
                <w:sz w:val="22"/>
              </w:rPr>
              <w:instrText xml:space="preserve"> PAGEREF _Toc120740001 \h </w:instrText>
            </w:r>
            <w:r w:rsidR="00372BA8" w:rsidRPr="004E6A4B">
              <w:rPr>
                <w:rFonts w:ascii="Arial" w:hAnsi="Arial" w:cs="Arial"/>
                <w:noProof/>
                <w:webHidden/>
                <w:sz w:val="22"/>
              </w:rPr>
            </w:r>
            <w:r w:rsidR="00372BA8" w:rsidRPr="004E6A4B">
              <w:rPr>
                <w:rFonts w:ascii="Arial" w:hAnsi="Arial" w:cs="Arial"/>
                <w:noProof/>
                <w:webHidden/>
                <w:sz w:val="22"/>
              </w:rPr>
              <w:fldChar w:fldCharType="separate"/>
            </w:r>
            <w:r w:rsidR="00372BA8" w:rsidRPr="004E6A4B">
              <w:rPr>
                <w:rFonts w:ascii="Arial" w:hAnsi="Arial" w:cs="Arial"/>
                <w:noProof/>
                <w:webHidden/>
                <w:sz w:val="22"/>
              </w:rPr>
              <w:t>4</w:t>
            </w:r>
            <w:r w:rsidR="00372BA8" w:rsidRPr="004E6A4B">
              <w:rPr>
                <w:rFonts w:ascii="Arial" w:hAnsi="Arial" w:cs="Arial"/>
                <w:noProof/>
                <w:webHidden/>
                <w:sz w:val="22"/>
              </w:rPr>
              <w:fldChar w:fldCharType="end"/>
            </w:r>
          </w:hyperlink>
        </w:p>
        <w:p w14:paraId="4C2F42E4" w14:textId="6E4AF67A" w:rsidR="00372BA8" w:rsidRPr="004E6A4B" w:rsidRDefault="00000000">
          <w:pPr>
            <w:pStyle w:val="TOC1"/>
            <w:tabs>
              <w:tab w:val="left" w:pos="440"/>
              <w:tab w:val="right" w:leader="dot" w:pos="9350"/>
            </w:tabs>
            <w:rPr>
              <w:rFonts w:ascii="Arial" w:eastAsiaTheme="minorEastAsia" w:hAnsi="Arial" w:cs="Arial"/>
              <w:noProof/>
              <w:color w:val="auto"/>
              <w:sz w:val="22"/>
              <w:lang w:val="en-US"/>
            </w:rPr>
          </w:pPr>
          <w:hyperlink w:anchor="_Toc120740002" w:history="1">
            <w:r w:rsidR="00372BA8" w:rsidRPr="004E6A4B">
              <w:rPr>
                <w:rStyle w:val="Hyperlink"/>
                <w:rFonts w:ascii="Arial" w:hAnsi="Arial" w:cs="Arial"/>
                <w:noProof/>
                <w:sz w:val="22"/>
                <w:lang w:val="en-US"/>
              </w:rPr>
              <w:t>6</w:t>
            </w:r>
            <w:r w:rsidR="00372BA8" w:rsidRPr="004E6A4B">
              <w:rPr>
                <w:rFonts w:ascii="Arial" w:eastAsiaTheme="minorEastAsia" w:hAnsi="Arial" w:cs="Arial"/>
                <w:noProof/>
                <w:color w:val="auto"/>
                <w:sz w:val="22"/>
                <w:lang w:val="en-US"/>
              </w:rPr>
              <w:tab/>
            </w:r>
            <w:r w:rsidR="00372BA8" w:rsidRPr="004E6A4B">
              <w:rPr>
                <w:rStyle w:val="Hyperlink"/>
                <w:rFonts w:ascii="Arial" w:hAnsi="Arial" w:cs="Arial"/>
                <w:noProof/>
                <w:sz w:val="22"/>
                <w:lang w:val="en-US"/>
              </w:rPr>
              <w:t>Internal and external influences on community development</w:t>
            </w:r>
            <w:r w:rsidR="00372BA8" w:rsidRPr="004E6A4B">
              <w:rPr>
                <w:rFonts w:ascii="Arial" w:hAnsi="Arial" w:cs="Arial"/>
                <w:noProof/>
                <w:webHidden/>
                <w:sz w:val="22"/>
              </w:rPr>
              <w:tab/>
            </w:r>
            <w:r w:rsidR="00372BA8" w:rsidRPr="004E6A4B">
              <w:rPr>
                <w:rFonts w:ascii="Arial" w:hAnsi="Arial" w:cs="Arial"/>
                <w:noProof/>
                <w:webHidden/>
                <w:sz w:val="22"/>
              </w:rPr>
              <w:fldChar w:fldCharType="begin"/>
            </w:r>
            <w:r w:rsidR="00372BA8" w:rsidRPr="004E6A4B">
              <w:rPr>
                <w:rFonts w:ascii="Arial" w:hAnsi="Arial" w:cs="Arial"/>
                <w:noProof/>
                <w:webHidden/>
                <w:sz w:val="22"/>
              </w:rPr>
              <w:instrText xml:space="preserve"> PAGEREF _Toc120740002 \h </w:instrText>
            </w:r>
            <w:r w:rsidR="00372BA8" w:rsidRPr="004E6A4B">
              <w:rPr>
                <w:rFonts w:ascii="Arial" w:hAnsi="Arial" w:cs="Arial"/>
                <w:noProof/>
                <w:webHidden/>
                <w:sz w:val="22"/>
              </w:rPr>
            </w:r>
            <w:r w:rsidR="00372BA8" w:rsidRPr="004E6A4B">
              <w:rPr>
                <w:rFonts w:ascii="Arial" w:hAnsi="Arial" w:cs="Arial"/>
                <w:noProof/>
                <w:webHidden/>
                <w:sz w:val="22"/>
              </w:rPr>
              <w:fldChar w:fldCharType="separate"/>
            </w:r>
            <w:r w:rsidR="00372BA8" w:rsidRPr="004E6A4B">
              <w:rPr>
                <w:rFonts w:ascii="Arial" w:hAnsi="Arial" w:cs="Arial"/>
                <w:noProof/>
                <w:webHidden/>
                <w:sz w:val="22"/>
              </w:rPr>
              <w:t>4</w:t>
            </w:r>
            <w:r w:rsidR="00372BA8" w:rsidRPr="004E6A4B">
              <w:rPr>
                <w:rFonts w:ascii="Arial" w:hAnsi="Arial" w:cs="Arial"/>
                <w:noProof/>
                <w:webHidden/>
                <w:sz w:val="22"/>
              </w:rPr>
              <w:fldChar w:fldCharType="end"/>
            </w:r>
          </w:hyperlink>
        </w:p>
        <w:p w14:paraId="4C25F946" w14:textId="1B27027B" w:rsidR="00372BA8" w:rsidRPr="004E6A4B" w:rsidRDefault="00000000">
          <w:pPr>
            <w:pStyle w:val="TOC1"/>
            <w:tabs>
              <w:tab w:val="left" w:pos="440"/>
              <w:tab w:val="right" w:leader="dot" w:pos="9350"/>
            </w:tabs>
            <w:rPr>
              <w:rFonts w:ascii="Arial" w:eastAsiaTheme="minorEastAsia" w:hAnsi="Arial" w:cs="Arial"/>
              <w:noProof/>
              <w:color w:val="auto"/>
              <w:sz w:val="22"/>
              <w:lang w:val="en-US"/>
            </w:rPr>
          </w:pPr>
          <w:hyperlink w:anchor="_Toc120740003" w:history="1">
            <w:r w:rsidR="00372BA8" w:rsidRPr="004E6A4B">
              <w:rPr>
                <w:rStyle w:val="Hyperlink"/>
                <w:rFonts w:ascii="Arial" w:hAnsi="Arial" w:cs="Arial"/>
                <w:noProof/>
                <w:sz w:val="22"/>
                <w:lang w:val="en-US"/>
              </w:rPr>
              <w:t>7</w:t>
            </w:r>
            <w:r w:rsidR="00372BA8" w:rsidRPr="004E6A4B">
              <w:rPr>
                <w:rFonts w:ascii="Arial" w:eastAsiaTheme="minorEastAsia" w:hAnsi="Arial" w:cs="Arial"/>
                <w:noProof/>
                <w:color w:val="auto"/>
                <w:sz w:val="22"/>
                <w:lang w:val="en-US"/>
              </w:rPr>
              <w:tab/>
            </w:r>
            <w:r w:rsidR="00372BA8" w:rsidRPr="004E6A4B">
              <w:rPr>
                <w:rStyle w:val="Hyperlink"/>
                <w:rFonts w:ascii="Arial" w:hAnsi="Arial" w:cs="Arial"/>
                <w:noProof/>
                <w:sz w:val="22"/>
                <w:lang w:val="en-US"/>
              </w:rPr>
              <w:t>Significance of using a forward-thinking perspective</w:t>
            </w:r>
            <w:r w:rsidR="00372BA8" w:rsidRPr="004E6A4B">
              <w:rPr>
                <w:rFonts w:ascii="Arial" w:hAnsi="Arial" w:cs="Arial"/>
                <w:noProof/>
                <w:webHidden/>
                <w:sz w:val="22"/>
              </w:rPr>
              <w:tab/>
            </w:r>
            <w:r w:rsidR="00372BA8" w:rsidRPr="004E6A4B">
              <w:rPr>
                <w:rFonts w:ascii="Arial" w:hAnsi="Arial" w:cs="Arial"/>
                <w:noProof/>
                <w:webHidden/>
                <w:sz w:val="22"/>
              </w:rPr>
              <w:fldChar w:fldCharType="begin"/>
            </w:r>
            <w:r w:rsidR="00372BA8" w:rsidRPr="004E6A4B">
              <w:rPr>
                <w:rFonts w:ascii="Arial" w:hAnsi="Arial" w:cs="Arial"/>
                <w:noProof/>
                <w:webHidden/>
                <w:sz w:val="22"/>
              </w:rPr>
              <w:instrText xml:space="preserve"> PAGEREF _Toc120740003 \h </w:instrText>
            </w:r>
            <w:r w:rsidR="00372BA8" w:rsidRPr="004E6A4B">
              <w:rPr>
                <w:rFonts w:ascii="Arial" w:hAnsi="Arial" w:cs="Arial"/>
                <w:noProof/>
                <w:webHidden/>
                <w:sz w:val="22"/>
              </w:rPr>
            </w:r>
            <w:r w:rsidR="00372BA8" w:rsidRPr="004E6A4B">
              <w:rPr>
                <w:rFonts w:ascii="Arial" w:hAnsi="Arial" w:cs="Arial"/>
                <w:noProof/>
                <w:webHidden/>
                <w:sz w:val="22"/>
              </w:rPr>
              <w:fldChar w:fldCharType="separate"/>
            </w:r>
            <w:r w:rsidR="00372BA8" w:rsidRPr="004E6A4B">
              <w:rPr>
                <w:rFonts w:ascii="Arial" w:hAnsi="Arial" w:cs="Arial"/>
                <w:noProof/>
                <w:webHidden/>
                <w:sz w:val="22"/>
              </w:rPr>
              <w:t>5</w:t>
            </w:r>
            <w:r w:rsidR="00372BA8" w:rsidRPr="004E6A4B">
              <w:rPr>
                <w:rFonts w:ascii="Arial" w:hAnsi="Arial" w:cs="Arial"/>
                <w:noProof/>
                <w:webHidden/>
                <w:sz w:val="22"/>
              </w:rPr>
              <w:fldChar w:fldCharType="end"/>
            </w:r>
          </w:hyperlink>
        </w:p>
        <w:p w14:paraId="67D8C11A" w14:textId="2375B8C8" w:rsidR="00372BA8" w:rsidRPr="004E6A4B" w:rsidRDefault="00000000">
          <w:pPr>
            <w:pStyle w:val="TOC1"/>
            <w:tabs>
              <w:tab w:val="left" w:pos="440"/>
              <w:tab w:val="right" w:leader="dot" w:pos="9350"/>
            </w:tabs>
            <w:rPr>
              <w:rFonts w:ascii="Arial" w:eastAsiaTheme="minorEastAsia" w:hAnsi="Arial" w:cs="Arial"/>
              <w:noProof/>
              <w:color w:val="auto"/>
              <w:sz w:val="22"/>
              <w:lang w:val="en-US"/>
            </w:rPr>
          </w:pPr>
          <w:hyperlink w:anchor="_Toc120740004" w:history="1">
            <w:r w:rsidR="00372BA8" w:rsidRPr="004E6A4B">
              <w:rPr>
                <w:rStyle w:val="Hyperlink"/>
                <w:rFonts w:ascii="Arial" w:hAnsi="Arial" w:cs="Arial"/>
                <w:noProof/>
                <w:sz w:val="22"/>
                <w:lang w:val="en-US"/>
              </w:rPr>
              <w:t>8</w:t>
            </w:r>
            <w:r w:rsidR="00372BA8" w:rsidRPr="004E6A4B">
              <w:rPr>
                <w:rFonts w:ascii="Arial" w:eastAsiaTheme="minorEastAsia" w:hAnsi="Arial" w:cs="Arial"/>
                <w:noProof/>
                <w:color w:val="auto"/>
                <w:sz w:val="22"/>
                <w:lang w:val="en-US"/>
              </w:rPr>
              <w:tab/>
            </w:r>
            <w:r w:rsidR="00372BA8" w:rsidRPr="004E6A4B">
              <w:rPr>
                <w:rStyle w:val="Hyperlink"/>
                <w:rFonts w:ascii="Arial" w:hAnsi="Arial" w:cs="Arial"/>
                <w:noProof/>
                <w:sz w:val="22"/>
                <w:lang w:val="en-US"/>
              </w:rPr>
              <w:t>Use of social media in community education</w:t>
            </w:r>
            <w:r w:rsidR="00372BA8" w:rsidRPr="004E6A4B">
              <w:rPr>
                <w:rFonts w:ascii="Arial" w:hAnsi="Arial" w:cs="Arial"/>
                <w:noProof/>
                <w:webHidden/>
                <w:sz w:val="22"/>
              </w:rPr>
              <w:tab/>
            </w:r>
            <w:r w:rsidR="00372BA8" w:rsidRPr="004E6A4B">
              <w:rPr>
                <w:rFonts w:ascii="Arial" w:hAnsi="Arial" w:cs="Arial"/>
                <w:noProof/>
                <w:webHidden/>
                <w:sz w:val="22"/>
              </w:rPr>
              <w:fldChar w:fldCharType="begin"/>
            </w:r>
            <w:r w:rsidR="00372BA8" w:rsidRPr="004E6A4B">
              <w:rPr>
                <w:rFonts w:ascii="Arial" w:hAnsi="Arial" w:cs="Arial"/>
                <w:noProof/>
                <w:webHidden/>
                <w:sz w:val="22"/>
              </w:rPr>
              <w:instrText xml:space="preserve"> PAGEREF _Toc120740004 \h </w:instrText>
            </w:r>
            <w:r w:rsidR="00372BA8" w:rsidRPr="004E6A4B">
              <w:rPr>
                <w:rFonts w:ascii="Arial" w:hAnsi="Arial" w:cs="Arial"/>
                <w:noProof/>
                <w:webHidden/>
                <w:sz w:val="22"/>
              </w:rPr>
            </w:r>
            <w:r w:rsidR="00372BA8" w:rsidRPr="004E6A4B">
              <w:rPr>
                <w:rFonts w:ascii="Arial" w:hAnsi="Arial" w:cs="Arial"/>
                <w:noProof/>
                <w:webHidden/>
                <w:sz w:val="22"/>
              </w:rPr>
              <w:fldChar w:fldCharType="separate"/>
            </w:r>
            <w:r w:rsidR="00372BA8" w:rsidRPr="004E6A4B">
              <w:rPr>
                <w:rFonts w:ascii="Arial" w:hAnsi="Arial" w:cs="Arial"/>
                <w:noProof/>
                <w:webHidden/>
                <w:sz w:val="22"/>
              </w:rPr>
              <w:t>6</w:t>
            </w:r>
            <w:r w:rsidR="00372BA8" w:rsidRPr="004E6A4B">
              <w:rPr>
                <w:rFonts w:ascii="Arial" w:hAnsi="Arial" w:cs="Arial"/>
                <w:noProof/>
                <w:webHidden/>
                <w:sz w:val="22"/>
              </w:rPr>
              <w:fldChar w:fldCharType="end"/>
            </w:r>
          </w:hyperlink>
        </w:p>
        <w:p w14:paraId="0174F803" w14:textId="677AE4E1" w:rsidR="00372BA8" w:rsidRPr="004E6A4B" w:rsidRDefault="00000000">
          <w:pPr>
            <w:pStyle w:val="TOC1"/>
            <w:tabs>
              <w:tab w:val="left" w:pos="440"/>
              <w:tab w:val="right" w:leader="dot" w:pos="9350"/>
            </w:tabs>
            <w:rPr>
              <w:rFonts w:ascii="Arial" w:eastAsiaTheme="minorEastAsia" w:hAnsi="Arial" w:cs="Arial"/>
              <w:noProof/>
              <w:color w:val="auto"/>
              <w:sz w:val="22"/>
              <w:lang w:val="en-US"/>
            </w:rPr>
          </w:pPr>
          <w:hyperlink w:anchor="_Toc120740005" w:history="1">
            <w:r w:rsidR="00372BA8" w:rsidRPr="004E6A4B">
              <w:rPr>
                <w:rStyle w:val="Hyperlink"/>
                <w:rFonts w:ascii="Arial" w:hAnsi="Arial" w:cs="Arial"/>
                <w:noProof/>
                <w:sz w:val="22"/>
                <w:lang w:val="en-US"/>
              </w:rPr>
              <w:t>9</w:t>
            </w:r>
            <w:r w:rsidR="00372BA8" w:rsidRPr="004E6A4B">
              <w:rPr>
                <w:rFonts w:ascii="Arial" w:eastAsiaTheme="minorEastAsia" w:hAnsi="Arial" w:cs="Arial"/>
                <w:noProof/>
                <w:color w:val="auto"/>
                <w:sz w:val="22"/>
                <w:lang w:val="en-US"/>
              </w:rPr>
              <w:tab/>
            </w:r>
            <w:r w:rsidR="00372BA8" w:rsidRPr="004E6A4B">
              <w:rPr>
                <w:rStyle w:val="Hyperlink"/>
                <w:rFonts w:ascii="Arial" w:hAnsi="Arial" w:cs="Arial"/>
                <w:noProof/>
                <w:sz w:val="22"/>
                <w:lang w:val="en-US"/>
              </w:rPr>
              <w:t>Recommendations</w:t>
            </w:r>
            <w:r w:rsidR="00372BA8" w:rsidRPr="004E6A4B">
              <w:rPr>
                <w:rFonts w:ascii="Arial" w:hAnsi="Arial" w:cs="Arial"/>
                <w:noProof/>
                <w:webHidden/>
                <w:sz w:val="22"/>
              </w:rPr>
              <w:tab/>
            </w:r>
            <w:r w:rsidR="00372BA8" w:rsidRPr="004E6A4B">
              <w:rPr>
                <w:rFonts w:ascii="Arial" w:hAnsi="Arial" w:cs="Arial"/>
                <w:noProof/>
                <w:webHidden/>
                <w:sz w:val="22"/>
              </w:rPr>
              <w:fldChar w:fldCharType="begin"/>
            </w:r>
            <w:r w:rsidR="00372BA8" w:rsidRPr="004E6A4B">
              <w:rPr>
                <w:rFonts w:ascii="Arial" w:hAnsi="Arial" w:cs="Arial"/>
                <w:noProof/>
                <w:webHidden/>
                <w:sz w:val="22"/>
              </w:rPr>
              <w:instrText xml:space="preserve"> PAGEREF _Toc120740005 \h </w:instrText>
            </w:r>
            <w:r w:rsidR="00372BA8" w:rsidRPr="004E6A4B">
              <w:rPr>
                <w:rFonts w:ascii="Arial" w:hAnsi="Arial" w:cs="Arial"/>
                <w:noProof/>
                <w:webHidden/>
                <w:sz w:val="22"/>
              </w:rPr>
            </w:r>
            <w:r w:rsidR="00372BA8" w:rsidRPr="004E6A4B">
              <w:rPr>
                <w:rFonts w:ascii="Arial" w:hAnsi="Arial" w:cs="Arial"/>
                <w:noProof/>
                <w:webHidden/>
                <w:sz w:val="22"/>
              </w:rPr>
              <w:fldChar w:fldCharType="separate"/>
            </w:r>
            <w:r w:rsidR="00372BA8" w:rsidRPr="004E6A4B">
              <w:rPr>
                <w:rFonts w:ascii="Arial" w:hAnsi="Arial" w:cs="Arial"/>
                <w:noProof/>
                <w:webHidden/>
                <w:sz w:val="22"/>
              </w:rPr>
              <w:t>7</w:t>
            </w:r>
            <w:r w:rsidR="00372BA8" w:rsidRPr="004E6A4B">
              <w:rPr>
                <w:rFonts w:ascii="Arial" w:hAnsi="Arial" w:cs="Arial"/>
                <w:noProof/>
                <w:webHidden/>
                <w:sz w:val="22"/>
              </w:rPr>
              <w:fldChar w:fldCharType="end"/>
            </w:r>
          </w:hyperlink>
        </w:p>
        <w:p w14:paraId="7F5B3E56" w14:textId="3548FB18" w:rsidR="00372BA8" w:rsidRPr="004E6A4B" w:rsidRDefault="00000000">
          <w:pPr>
            <w:pStyle w:val="TOC1"/>
            <w:tabs>
              <w:tab w:val="left" w:pos="660"/>
              <w:tab w:val="right" w:leader="dot" w:pos="9350"/>
            </w:tabs>
            <w:rPr>
              <w:rFonts w:ascii="Arial" w:eastAsiaTheme="minorEastAsia" w:hAnsi="Arial" w:cs="Arial"/>
              <w:noProof/>
              <w:color w:val="auto"/>
              <w:sz w:val="22"/>
              <w:lang w:val="en-US"/>
            </w:rPr>
          </w:pPr>
          <w:hyperlink w:anchor="_Toc120740006" w:history="1">
            <w:r w:rsidR="00372BA8" w:rsidRPr="004E6A4B">
              <w:rPr>
                <w:rStyle w:val="Hyperlink"/>
                <w:rFonts w:ascii="Arial" w:hAnsi="Arial" w:cs="Arial"/>
                <w:noProof/>
                <w:sz w:val="22"/>
              </w:rPr>
              <w:t>10</w:t>
            </w:r>
            <w:r w:rsidR="00372BA8" w:rsidRPr="004E6A4B">
              <w:rPr>
                <w:rFonts w:ascii="Arial" w:eastAsiaTheme="minorEastAsia" w:hAnsi="Arial" w:cs="Arial"/>
                <w:noProof/>
                <w:color w:val="auto"/>
                <w:sz w:val="22"/>
                <w:lang w:val="en-US"/>
              </w:rPr>
              <w:tab/>
            </w:r>
            <w:r w:rsidR="00372BA8" w:rsidRPr="004E6A4B">
              <w:rPr>
                <w:rStyle w:val="Hyperlink"/>
                <w:rFonts w:ascii="Arial" w:hAnsi="Arial" w:cs="Arial"/>
                <w:noProof/>
                <w:sz w:val="22"/>
              </w:rPr>
              <w:t>Conclusion</w:t>
            </w:r>
            <w:r w:rsidR="00372BA8" w:rsidRPr="004E6A4B">
              <w:rPr>
                <w:rFonts w:ascii="Arial" w:hAnsi="Arial" w:cs="Arial"/>
                <w:noProof/>
                <w:webHidden/>
                <w:sz w:val="22"/>
              </w:rPr>
              <w:tab/>
            </w:r>
            <w:r w:rsidR="00372BA8" w:rsidRPr="004E6A4B">
              <w:rPr>
                <w:rFonts w:ascii="Arial" w:hAnsi="Arial" w:cs="Arial"/>
                <w:noProof/>
                <w:webHidden/>
                <w:sz w:val="22"/>
              </w:rPr>
              <w:fldChar w:fldCharType="begin"/>
            </w:r>
            <w:r w:rsidR="00372BA8" w:rsidRPr="004E6A4B">
              <w:rPr>
                <w:rFonts w:ascii="Arial" w:hAnsi="Arial" w:cs="Arial"/>
                <w:noProof/>
                <w:webHidden/>
                <w:sz w:val="22"/>
              </w:rPr>
              <w:instrText xml:space="preserve"> PAGEREF _Toc120740006 \h </w:instrText>
            </w:r>
            <w:r w:rsidR="00372BA8" w:rsidRPr="004E6A4B">
              <w:rPr>
                <w:rFonts w:ascii="Arial" w:hAnsi="Arial" w:cs="Arial"/>
                <w:noProof/>
                <w:webHidden/>
                <w:sz w:val="22"/>
              </w:rPr>
            </w:r>
            <w:r w:rsidR="00372BA8" w:rsidRPr="004E6A4B">
              <w:rPr>
                <w:rFonts w:ascii="Arial" w:hAnsi="Arial" w:cs="Arial"/>
                <w:noProof/>
                <w:webHidden/>
                <w:sz w:val="22"/>
              </w:rPr>
              <w:fldChar w:fldCharType="separate"/>
            </w:r>
            <w:r w:rsidR="00372BA8" w:rsidRPr="004E6A4B">
              <w:rPr>
                <w:rFonts w:ascii="Arial" w:hAnsi="Arial" w:cs="Arial"/>
                <w:noProof/>
                <w:webHidden/>
                <w:sz w:val="22"/>
              </w:rPr>
              <w:t>8</w:t>
            </w:r>
            <w:r w:rsidR="00372BA8" w:rsidRPr="004E6A4B">
              <w:rPr>
                <w:rFonts w:ascii="Arial" w:hAnsi="Arial" w:cs="Arial"/>
                <w:noProof/>
                <w:webHidden/>
                <w:sz w:val="22"/>
              </w:rPr>
              <w:fldChar w:fldCharType="end"/>
            </w:r>
          </w:hyperlink>
        </w:p>
        <w:p w14:paraId="6A7372BC" w14:textId="30E52140" w:rsidR="00372BA8" w:rsidRPr="004E6A4B" w:rsidRDefault="00000000">
          <w:pPr>
            <w:pStyle w:val="TOC1"/>
            <w:tabs>
              <w:tab w:val="left" w:pos="660"/>
              <w:tab w:val="right" w:leader="dot" w:pos="9350"/>
            </w:tabs>
            <w:rPr>
              <w:rFonts w:ascii="Arial" w:eastAsiaTheme="minorEastAsia" w:hAnsi="Arial" w:cs="Arial"/>
              <w:noProof/>
              <w:color w:val="auto"/>
              <w:sz w:val="22"/>
              <w:lang w:val="en-US"/>
            </w:rPr>
          </w:pPr>
          <w:hyperlink w:anchor="_Toc120740007" w:history="1">
            <w:r w:rsidR="00372BA8" w:rsidRPr="004E6A4B">
              <w:rPr>
                <w:rStyle w:val="Hyperlink"/>
                <w:rFonts w:ascii="Arial" w:hAnsi="Arial" w:cs="Arial"/>
                <w:noProof/>
                <w:sz w:val="22"/>
              </w:rPr>
              <w:t>11</w:t>
            </w:r>
            <w:r w:rsidR="00372BA8" w:rsidRPr="004E6A4B">
              <w:rPr>
                <w:rFonts w:ascii="Arial" w:eastAsiaTheme="minorEastAsia" w:hAnsi="Arial" w:cs="Arial"/>
                <w:noProof/>
                <w:color w:val="auto"/>
                <w:sz w:val="22"/>
                <w:lang w:val="en-US"/>
              </w:rPr>
              <w:tab/>
            </w:r>
            <w:r w:rsidR="00372BA8" w:rsidRPr="004E6A4B">
              <w:rPr>
                <w:rStyle w:val="Hyperlink"/>
                <w:rFonts w:ascii="Arial" w:hAnsi="Arial" w:cs="Arial"/>
                <w:noProof/>
                <w:sz w:val="22"/>
              </w:rPr>
              <w:t>References</w:t>
            </w:r>
            <w:r w:rsidR="00372BA8" w:rsidRPr="004E6A4B">
              <w:rPr>
                <w:rFonts w:ascii="Arial" w:hAnsi="Arial" w:cs="Arial"/>
                <w:noProof/>
                <w:webHidden/>
                <w:sz w:val="22"/>
              </w:rPr>
              <w:tab/>
            </w:r>
            <w:r w:rsidR="00372BA8" w:rsidRPr="004E6A4B">
              <w:rPr>
                <w:rFonts w:ascii="Arial" w:hAnsi="Arial" w:cs="Arial"/>
                <w:noProof/>
                <w:webHidden/>
                <w:sz w:val="22"/>
              </w:rPr>
              <w:fldChar w:fldCharType="begin"/>
            </w:r>
            <w:r w:rsidR="00372BA8" w:rsidRPr="004E6A4B">
              <w:rPr>
                <w:rFonts w:ascii="Arial" w:hAnsi="Arial" w:cs="Arial"/>
                <w:noProof/>
                <w:webHidden/>
                <w:sz w:val="22"/>
              </w:rPr>
              <w:instrText xml:space="preserve"> PAGEREF _Toc120740007 \h </w:instrText>
            </w:r>
            <w:r w:rsidR="00372BA8" w:rsidRPr="004E6A4B">
              <w:rPr>
                <w:rFonts w:ascii="Arial" w:hAnsi="Arial" w:cs="Arial"/>
                <w:noProof/>
                <w:webHidden/>
                <w:sz w:val="22"/>
              </w:rPr>
            </w:r>
            <w:r w:rsidR="00372BA8" w:rsidRPr="004E6A4B">
              <w:rPr>
                <w:rFonts w:ascii="Arial" w:hAnsi="Arial" w:cs="Arial"/>
                <w:noProof/>
                <w:webHidden/>
                <w:sz w:val="22"/>
              </w:rPr>
              <w:fldChar w:fldCharType="separate"/>
            </w:r>
            <w:r w:rsidR="00372BA8" w:rsidRPr="004E6A4B">
              <w:rPr>
                <w:rFonts w:ascii="Arial" w:hAnsi="Arial" w:cs="Arial"/>
                <w:noProof/>
                <w:webHidden/>
                <w:sz w:val="22"/>
              </w:rPr>
              <w:t>9</w:t>
            </w:r>
            <w:r w:rsidR="00372BA8" w:rsidRPr="004E6A4B">
              <w:rPr>
                <w:rFonts w:ascii="Arial" w:hAnsi="Arial" w:cs="Arial"/>
                <w:noProof/>
                <w:webHidden/>
                <w:sz w:val="22"/>
              </w:rPr>
              <w:fldChar w:fldCharType="end"/>
            </w:r>
          </w:hyperlink>
        </w:p>
        <w:p w14:paraId="357ED118" w14:textId="6A0587A9" w:rsidR="00196ACD" w:rsidRPr="00684100" w:rsidRDefault="00196ACD">
          <w:pPr>
            <w:rPr>
              <w:rFonts w:cs="Times New Roman"/>
            </w:rPr>
          </w:pPr>
          <w:r w:rsidRPr="004E6A4B">
            <w:rPr>
              <w:rFonts w:ascii="Arial" w:hAnsi="Arial" w:cs="Arial"/>
              <w:b/>
              <w:bCs/>
              <w:noProof/>
              <w:sz w:val="22"/>
            </w:rPr>
            <w:fldChar w:fldCharType="end"/>
          </w:r>
        </w:p>
      </w:sdtContent>
    </w:sdt>
    <w:p w14:paraId="0E64312A" w14:textId="73F329D3" w:rsidR="001834FC" w:rsidRPr="00684100" w:rsidRDefault="001834FC">
      <w:pPr>
        <w:rPr>
          <w:rFonts w:cs="Times New Roman"/>
        </w:rPr>
      </w:pPr>
    </w:p>
    <w:p w14:paraId="52988457" w14:textId="77777777" w:rsidR="001834FC" w:rsidRPr="00684100" w:rsidRDefault="001834FC">
      <w:pPr>
        <w:rPr>
          <w:rFonts w:cs="Times New Roman"/>
        </w:rPr>
      </w:pPr>
      <w:r w:rsidRPr="00684100">
        <w:rPr>
          <w:rFonts w:cs="Times New Roman"/>
        </w:rPr>
        <w:br w:type="page"/>
      </w:r>
    </w:p>
    <w:p w14:paraId="0BEB37EE" w14:textId="77777777" w:rsidR="001834FC" w:rsidRPr="00684100" w:rsidRDefault="001834FC" w:rsidP="001834FC">
      <w:pPr>
        <w:pStyle w:val="Heading1"/>
        <w:rPr>
          <w:rFonts w:ascii="Times New Roman" w:hAnsi="Times New Roman" w:cs="Times New Roman"/>
        </w:rPr>
        <w:sectPr w:rsidR="001834FC" w:rsidRPr="00684100" w:rsidSect="001834FC">
          <w:pgSz w:w="12240" w:h="15840"/>
          <w:pgMar w:top="1440" w:right="1440" w:bottom="1440" w:left="1440" w:header="720" w:footer="720" w:gutter="0"/>
          <w:pgNumType w:fmt="lowerRoman"/>
          <w:cols w:space="720"/>
          <w:docGrid w:linePitch="360"/>
        </w:sectPr>
      </w:pPr>
    </w:p>
    <w:p w14:paraId="202382AA" w14:textId="0E4B74D9" w:rsidR="00186643" w:rsidRPr="004E6A4B" w:rsidRDefault="001834FC" w:rsidP="00326C76">
      <w:pPr>
        <w:pStyle w:val="Heading1"/>
        <w:rPr>
          <w:rFonts w:ascii="Arial" w:hAnsi="Arial" w:cs="Arial"/>
          <w:sz w:val="22"/>
          <w:szCs w:val="22"/>
        </w:rPr>
      </w:pPr>
      <w:bookmarkStart w:id="0" w:name="_Toc120739997"/>
      <w:r w:rsidRPr="004E6A4B">
        <w:rPr>
          <w:rFonts w:ascii="Arial" w:hAnsi="Arial" w:cs="Arial"/>
          <w:sz w:val="22"/>
          <w:szCs w:val="22"/>
        </w:rPr>
        <w:lastRenderedPageBreak/>
        <w:t>Introduction</w:t>
      </w:r>
      <w:bookmarkEnd w:id="0"/>
      <w:r w:rsidRPr="004E6A4B">
        <w:rPr>
          <w:rFonts w:ascii="Arial" w:hAnsi="Arial" w:cs="Arial"/>
          <w:sz w:val="22"/>
          <w:szCs w:val="22"/>
        </w:rPr>
        <w:t xml:space="preserve"> </w:t>
      </w:r>
    </w:p>
    <w:p w14:paraId="74A88143" w14:textId="47C2E15B" w:rsidR="007746C8" w:rsidRPr="00F60C90" w:rsidRDefault="00485E58" w:rsidP="00485E58">
      <w:r w:rsidRPr="004E6A4B">
        <w:rPr>
          <w:rFonts w:ascii="Arial" w:hAnsi="Arial" w:cs="Arial"/>
          <w:sz w:val="22"/>
          <w:lang w:val="en-US"/>
        </w:rPr>
        <w:t>Community engagement is an essential part of a successful community project</w:t>
      </w:r>
      <w:r w:rsidR="00F60C90" w:rsidRPr="004E6A4B">
        <w:rPr>
          <w:rFonts w:ascii="Arial" w:hAnsi="Arial" w:cs="Arial"/>
          <w:sz w:val="22"/>
          <w:lang w:val="en-US"/>
        </w:rPr>
        <w:t xml:space="preserve"> (</w:t>
      </w:r>
      <w:r w:rsidR="00F60C90" w:rsidRPr="004E6A4B">
        <w:rPr>
          <w:rFonts w:ascii="Arial" w:hAnsi="Arial" w:cs="Arial"/>
          <w:sz w:val="22"/>
        </w:rPr>
        <w:t>Habibi, Laroche, and Richard, 2014)</w:t>
      </w:r>
      <w:r w:rsidRPr="004E6A4B">
        <w:rPr>
          <w:rFonts w:ascii="Arial" w:hAnsi="Arial" w:cs="Arial"/>
          <w:sz w:val="22"/>
          <w:lang w:val="en-US"/>
        </w:rPr>
        <w:t xml:space="preserve">. It involves members of a local community coming together to contribute their time, knowledge and resources to achieve a common goal. This can include fund-raising, volunteering, participating in local events, or engaging in dialogue about the project. </w:t>
      </w:r>
      <w:r w:rsidR="000C124C" w:rsidRPr="004E6A4B">
        <w:rPr>
          <w:rFonts w:ascii="Arial" w:hAnsi="Arial" w:cs="Arial"/>
          <w:sz w:val="22"/>
          <w:lang w:val="en-US"/>
        </w:rPr>
        <w:t>This report is about the project</w:t>
      </w:r>
      <w:r w:rsidRPr="004E6A4B">
        <w:rPr>
          <w:rFonts w:ascii="Arial" w:hAnsi="Arial" w:cs="Arial"/>
          <w:sz w:val="22"/>
          <w:lang w:val="en-US"/>
        </w:rPr>
        <w:t xml:space="preserve"> community engagement of </w:t>
      </w:r>
      <w:r w:rsidR="000C124C" w:rsidRPr="004E6A4B">
        <w:rPr>
          <w:rFonts w:ascii="Arial" w:hAnsi="Arial" w:cs="Arial"/>
          <w:sz w:val="22"/>
          <w:lang w:val="en-US"/>
        </w:rPr>
        <w:t>Running Club for Everyone and its principles, standards, and stakeholders' participation in it. It will also discuss the suitable strategies for stakeholders' engagement, community participation, collaboration, diversity and inclusion. It will also discuss the internal and external factors that influence community development, the importance of adopting a forward-looking approach, and the use of social media in community education. The purpose of this report is to provide a detailed insight into the project and its various aspects, helping in the project's successful implementation for community engagement.</w:t>
      </w:r>
      <w:r w:rsidR="007746C8" w:rsidRPr="00684100">
        <w:rPr>
          <w:rFonts w:cs="Times New Roman"/>
          <w:lang w:val="en-US"/>
        </w:rPr>
        <w:br w:type="page"/>
      </w:r>
    </w:p>
    <w:p w14:paraId="0D470675" w14:textId="16900A33" w:rsidR="00AE3098" w:rsidRPr="00464BC2" w:rsidRDefault="00795107" w:rsidP="00795107">
      <w:pPr>
        <w:pStyle w:val="Heading1"/>
        <w:rPr>
          <w:rFonts w:ascii="Arial" w:hAnsi="Arial" w:cs="Arial"/>
          <w:sz w:val="22"/>
          <w:szCs w:val="22"/>
          <w:lang w:val="en-US"/>
        </w:rPr>
      </w:pPr>
      <w:bookmarkStart w:id="1" w:name="_Toc120739998"/>
      <w:r w:rsidRPr="00464BC2">
        <w:rPr>
          <w:rFonts w:ascii="Arial" w:hAnsi="Arial" w:cs="Arial"/>
          <w:sz w:val="22"/>
          <w:szCs w:val="22"/>
          <w:lang w:val="en-US"/>
        </w:rPr>
        <w:lastRenderedPageBreak/>
        <w:t>Describe the project Running Club for Everyone</w:t>
      </w:r>
      <w:bookmarkEnd w:id="1"/>
      <w:r w:rsidRPr="00464BC2">
        <w:rPr>
          <w:rFonts w:ascii="Arial" w:hAnsi="Arial" w:cs="Arial"/>
          <w:sz w:val="22"/>
          <w:szCs w:val="22"/>
          <w:lang w:val="en-US"/>
        </w:rPr>
        <w:t xml:space="preserve"> </w:t>
      </w:r>
    </w:p>
    <w:p w14:paraId="1F52977A" w14:textId="30C8815B" w:rsidR="00FB6772" w:rsidRPr="00464BC2" w:rsidRDefault="00826955" w:rsidP="00FB6772">
      <w:pPr>
        <w:rPr>
          <w:rFonts w:ascii="Arial" w:hAnsi="Arial" w:cs="Arial"/>
          <w:sz w:val="22"/>
          <w:lang w:val="en-US"/>
        </w:rPr>
      </w:pPr>
      <w:r w:rsidRPr="00464BC2">
        <w:rPr>
          <w:rFonts w:ascii="Arial" w:hAnsi="Arial" w:cs="Arial"/>
          <w:sz w:val="22"/>
          <w:lang w:val="en-US"/>
        </w:rPr>
        <w:t xml:space="preserve">The City of Birmingham Striders (COBS) is an all-levels running club affiliated with England Athletics. </w:t>
      </w:r>
      <w:r w:rsidR="00F92A7D" w:rsidRPr="00464BC2">
        <w:rPr>
          <w:rFonts w:ascii="Arial" w:hAnsi="Arial" w:cs="Arial"/>
          <w:sz w:val="22"/>
          <w:lang w:val="en-US"/>
        </w:rPr>
        <w:t>The club was formed in 2012</w:t>
      </w:r>
      <w:r w:rsidR="00FB6772" w:rsidRPr="00464BC2">
        <w:rPr>
          <w:rFonts w:ascii="Arial" w:hAnsi="Arial" w:cs="Arial"/>
          <w:sz w:val="22"/>
          <w:lang w:val="en-US"/>
        </w:rPr>
        <w:t xml:space="preserve"> and has grown to become one of the most active and successfu</w:t>
      </w:r>
      <w:r w:rsidR="00D27EBA" w:rsidRPr="00464BC2">
        <w:rPr>
          <w:rFonts w:ascii="Arial" w:hAnsi="Arial" w:cs="Arial"/>
          <w:sz w:val="22"/>
          <w:lang w:val="en-US"/>
        </w:rPr>
        <w:t>l running clubs in the country</w:t>
      </w:r>
      <w:r w:rsidR="00E27D2E" w:rsidRPr="00464BC2">
        <w:rPr>
          <w:rFonts w:ascii="Arial" w:hAnsi="Arial" w:cs="Arial"/>
          <w:sz w:val="22"/>
        </w:rPr>
        <w:t xml:space="preserve"> </w:t>
      </w:r>
      <w:r w:rsidR="00E27D2E" w:rsidRPr="00464BC2">
        <w:rPr>
          <w:rFonts w:ascii="Arial" w:hAnsi="Arial" w:cs="Arial"/>
          <w:sz w:val="22"/>
          <w:lang w:val="en-US"/>
        </w:rPr>
        <w:t>(COBS, 2018)</w:t>
      </w:r>
      <w:r w:rsidR="00D27EBA" w:rsidRPr="00464BC2">
        <w:rPr>
          <w:rFonts w:ascii="Arial" w:hAnsi="Arial" w:cs="Arial"/>
          <w:sz w:val="22"/>
          <w:lang w:val="en-US"/>
        </w:rPr>
        <w:t>.</w:t>
      </w:r>
      <w:r w:rsidR="00A22EC3" w:rsidRPr="00464BC2">
        <w:rPr>
          <w:rFonts w:ascii="Arial" w:hAnsi="Arial" w:cs="Arial"/>
          <w:sz w:val="22"/>
        </w:rPr>
        <w:t xml:space="preserve"> </w:t>
      </w:r>
      <w:r w:rsidR="00A22EC3" w:rsidRPr="00464BC2">
        <w:rPr>
          <w:rFonts w:ascii="Arial" w:hAnsi="Arial" w:cs="Arial"/>
          <w:sz w:val="22"/>
          <w:lang w:val="en-US"/>
        </w:rPr>
        <w:t xml:space="preserve">COBS aims to provide a safe, inclusive and supportive environment for people to enjoy running. The club provides a range of services and activities for both experienced and beginner runners, from group runs and social events to training </w:t>
      </w:r>
      <w:proofErr w:type="spellStart"/>
      <w:r w:rsidR="00A22EC3" w:rsidRPr="00464BC2">
        <w:rPr>
          <w:rFonts w:ascii="Arial" w:hAnsi="Arial" w:cs="Arial"/>
          <w:sz w:val="22"/>
          <w:lang w:val="en-US"/>
        </w:rPr>
        <w:t>programmes</w:t>
      </w:r>
      <w:proofErr w:type="spellEnd"/>
      <w:r w:rsidR="00A22EC3" w:rsidRPr="00464BC2">
        <w:rPr>
          <w:rFonts w:ascii="Arial" w:hAnsi="Arial" w:cs="Arial"/>
          <w:sz w:val="22"/>
          <w:lang w:val="en-US"/>
        </w:rPr>
        <w:t xml:space="preserve"> and race entries.</w:t>
      </w:r>
      <w:r w:rsidR="00CE5908" w:rsidRPr="00464BC2">
        <w:rPr>
          <w:rFonts w:ascii="Arial" w:hAnsi="Arial" w:cs="Arial"/>
          <w:sz w:val="22"/>
          <w:lang w:val="en-US"/>
        </w:rPr>
        <w:t xml:space="preserve"> COBS made a project on the commonwealth sports called Running Club for Everyone (RCE)</w:t>
      </w:r>
      <w:r w:rsidR="00E27D2E" w:rsidRPr="00464BC2">
        <w:rPr>
          <w:rFonts w:ascii="Arial" w:hAnsi="Arial" w:cs="Arial"/>
          <w:sz w:val="22"/>
        </w:rPr>
        <w:t xml:space="preserve"> </w:t>
      </w:r>
      <w:r w:rsidR="00E27D2E" w:rsidRPr="00464BC2">
        <w:rPr>
          <w:rFonts w:ascii="Arial" w:hAnsi="Arial" w:cs="Arial"/>
          <w:sz w:val="22"/>
          <w:lang w:val="en-US"/>
        </w:rPr>
        <w:t>(COBS, 2018)</w:t>
      </w:r>
      <w:r w:rsidR="00CE5908" w:rsidRPr="00464BC2">
        <w:rPr>
          <w:rFonts w:ascii="Arial" w:hAnsi="Arial" w:cs="Arial"/>
          <w:sz w:val="22"/>
          <w:lang w:val="en-US"/>
        </w:rPr>
        <w:t xml:space="preserve">. </w:t>
      </w:r>
      <w:r w:rsidR="00CE5908" w:rsidRPr="00464BC2">
        <w:rPr>
          <w:rFonts w:ascii="Arial" w:hAnsi="Arial" w:cs="Arial"/>
          <w:sz w:val="22"/>
        </w:rPr>
        <w:t xml:space="preserve"> </w:t>
      </w:r>
      <w:r w:rsidR="00CE5908" w:rsidRPr="00464BC2">
        <w:rPr>
          <w:rFonts w:ascii="Arial" w:hAnsi="Arial" w:cs="Arial"/>
          <w:sz w:val="22"/>
          <w:lang w:val="en-US"/>
        </w:rPr>
        <w:t>The Running Club for Everyone (RCE) is a project that aims to create a safe, inclusive, and supportive running community for all individuals, no matter their age, gender, or ability level</w:t>
      </w:r>
      <w:r w:rsidR="00E7031C" w:rsidRPr="00464BC2">
        <w:rPr>
          <w:rFonts w:ascii="Arial" w:hAnsi="Arial" w:cs="Arial"/>
          <w:sz w:val="22"/>
        </w:rPr>
        <w:t xml:space="preserve"> </w:t>
      </w:r>
      <w:r w:rsidR="00E7031C" w:rsidRPr="00464BC2">
        <w:rPr>
          <w:rFonts w:ascii="Arial" w:hAnsi="Arial" w:cs="Arial"/>
          <w:sz w:val="22"/>
          <w:lang w:val="en-US"/>
        </w:rPr>
        <w:t>(Running Club for everyone 2022)</w:t>
      </w:r>
      <w:r w:rsidR="00CE5908" w:rsidRPr="00464BC2">
        <w:rPr>
          <w:rFonts w:ascii="Arial" w:hAnsi="Arial" w:cs="Arial"/>
          <w:sz w:val="22"/>
          <w:lang w:val="en-US"/>
        </w:rPr>
        <w:t>. The project was created to provide a space where runners can meet and form friendships while also challenging and pushing each other to reach their fitness goals. RCE is open to anyone interested in running, regardless of their experience level. The project offers free running clinics, group runs, and access to running coaches.</w:t>
      </w:r>
      <w:r w:rsidR="00A22EC3" w:rsidRPr="00464BC2">
        <w:rPr>
          <w:rFonts w:ascii="Arial" w:hAnsi="Arial" w:cs="Arial"/>
          <w:sz w:val="22"/>
        </w:rPr>
        <w:t xml:space="preserve"> </w:t>
      </w:r>
      <w:r w:rsidR="00DF67D5" w:rsidRPr="00464BC2">
        <w:rPr>
          <w:rFonts w:ascii="Arial" w:hAnsi="Arial" w:cs="Arial"/>
          <w:sz w:val="22"/>
          <w:lang w:val="en-US"/>
        </w:rPr>
        <w:t>As part of the Commonwealth Games, the Running Club for Everyone Project was launched to promote inclusion and participation in running events</w:t>
      </w:r>
      <w:r w:rsidR="00E7031C" w:rsidRPr="00464BC2">
        <w:rPr>
          <w:rFonts w:ascii="Arial" w:hAnsi="Arial" w:cs="Arial"/>
          <w:sz w:val="22"/>
        </w:rPr>
        <w:t xml:space="preserve"> </w:t>
      </w:r>
      <w:r w:rsidR="00E7031C" w:rsidRPr="00464BC2">
        <w:rPr>
          <w:rFonts w:ascii="Arial" w:hAnsi="Arial" w:cs="Arial"/>
          <w:sz w:val="22"/>
          <w:lang w:val="en-US"/>
        </w:rPr>
        <w:t>(Running Club for everyone 2022)</w:t>
      </w:r>
      <w:r w:rsidR="00DF67D5" w:rsidRPr="00464BC2">
        <w:rPr>
          <w:rFonts w:ascii="Arial" w:hAnsi="Arial" w:cs="Arial"/>
          <w:sz w:val="22"/>
          <w:lang w:val="en-US"/>
        </w:rPr>
        <w:t>. This project seeks to provide everyone with access to running clubs, regardless of age, ability, or gender. It also aims to ensure that all running clubs are held to the highest standards of safety, quality, and professionalism.</w:t>
      </w:r>
    </w:p>
    <w:p w14:paraId="580DA32F" w14:textId="753573C7" w:rsidR="00CA34F5" w:rsidRPr="00464BC2" w:rsidRDefault="00CA34F5" w:rsidP="005524CA">
      <w:pPr>
        <w:pStyle w:val="Heading1"/>
        <w:rPr>
          <w:rFonts w:ascii="Arial" w:hAnsi="Arial" w:cs="Arial"/>
          <w:b w:val="0"/>
          <w:sz w:val="22"/>
          <w:szCs w:val="22"/>
          <w:lang w:val="en-US"/>
        </w:rPr>
      </w:pPr>
      <w:bookmarkStart w:id="2" w:name="_Toc120739999"/>
      <w:r w:rsidRPr="00464BC2">
        <w:rPr>
          <w:rFonts w:ascii="Arial" w:hAnsi="Arial" w:cs="Arial"/>
          <w:b w:val="0"/>
          <w:sz w:val="22"/>
          <w:szCs w:val="22"/>
          <w:lang w:val="en-US"/>
        </w:rPr>
        <w:t>Principles, standards, and stakeholders’ participation in Running Club for Everyone P</w:t>
      </w:r>
      <w:r w:rsidR="00812FB6" w:rsidRPr="00464BC2">
        <w:rPr>
          <w:rFonts w:ascii="Arial" w:hAnsi="Arial" w:cs="Arial"/>
          <w:b w:val="0"/>
          <w:sz w:val="22"/>
          <w:szCs w:val="22"/>
          <w:lang w:val="en-US"/>
        </w:rPr>
        <w:t>roject</w:t>
      </w:r>
      <w:r w:rsidR="00B91906" w:rsidRPr="00464BC2">
        <w:rPr>
          <w:rFonts w:ascii="Arial" w:hAnsi="Arial" w:cs="Arial"/>
          <w:b w:val="0"/>
          <w:sz w:val="22"/>
          <w:szCs w:val="22"/>
          <w:lang w:val="en-US"/>
        </w:rPr>
        <w:t xml:space="preserve"> in</w:t>
      </w:r>
      <w:r w:rsidR="00B91906" w:rsidRPr="00464BC2">
        <w:rPr>
          <w:rFonts w:ascii="Arial" w:hAnsi="Arial" w:cs="Arial"/>
          <w:b w:val="0"/>
          <w:sz w:val="22"/>
          <w:szCs w:val="22"/>
        </w:rPr>
        <w:t xml:space="preserve"> </w:t>
      </w:r>
      <w:r w:rsidR="003A489E" w:rsidRPr="00464BC2">
        <w:rPr>
          <w:rFonts w:ascii="Arial" w:hAnsi="Arial" w:cs="Arial"/>
          <w:b w:val="0"/>
          <w:sz w:val="22"/>
          <w:szCs w:val="22"/>
        </w:rPr>
        <w:t xml:space="preserve">the </w:t>
      </w:r>
      <w:r w:rsidR="00B91906" w:rsidRPr="00464BC2">
        <w:rPr>
          <w:rFonts w:ascii="Arial" w:hAnsi="Arial" w:cs="Arial"/>
          <w:b w:val="0"/>
          <w:sz w:val="22"/>
          <w:szCs w:val="22"/>
          <w:lang w:val="en-US"/>
        </w:rPr>
        <w:t>commonwealth games</w:t>
      </w:r>
      <w:bookmarkEnd w:id="2"/>
    </w:p>
    <w:p w14:paraId="17D5B6D6" w14:textId="150388CC" w:rsidR="005524CA" w:rsidRPr="00464BC2" w:rsidRDefault="005524CA" w:rsidP="005524CA">
      <w:pPr>
        <w:rPr>
          <w:rFonts w:ascii="Arial" w:hAnsi="Arial" w:cs="Arial"/>
          <w:sz w:val="22"/>
          <w:lang w:val="en-US"/>
        </w:rPr>
      </w:pPr>
      <w:r w:rsidRPr="00464BC2">
        <w:rPr>
          <w:rFonts w:ascii="Arial" w:hAnsi="Arial" w:cs="Arial"/>
          <w:sz w:val="22"/>
          <w:lang w:val="en-US"/>
        </w:rPr>
        <w:t>The key principles of the Running Club for Everyone Project are inclusivity, safety, and participation. Inclusivity is at the heart of the project, with its aim to provide a safe and supportive environment for all runners, regardless of age, gender, ability, or background</w:t>
      </w:r>
      <w:r w:rsidR="00983C27" w:rsidRPr="00464BC2">
        <w:rPr>
          <w:rFonts w:ascii="Arial" w:hAnsi="Arial" w:cs="Arial"/>
          <w:sz w:val="22"/>
        </w:rPr>
        <w:t xml:space="preserve"> </w:t>
      </w:r>
      <w:r w:rsidR="00983C27" w:rsidRPr="00464BC2">
        <w:rPr>
          <w:rFonts w:ascii="Arial" w:hAnsi="Arial" w:cs="Arial"/>
          <w:sz w:val="22"/>
          <w:lang w:val="en-US"/>
        </w:rPr>
        <w:t>(Running Club for everyone 2022)</w:t>
      </w:r>
      <w:r w:rsidRPr="00464BC2">
        <w:rPr>
          <w:rFonts w:ascii="Arial" w:hAnsi="Arial" w:cs="Arial"/>
          <w:sz w:val="22"/>
          <w:lang w:val="en-US"/>
        </w:rPr>
        <w:t>. Safety is paramount, and the project ensures that all participants are provided with appropriate safety equipment, such as high-visibility clothing and reflective gear, to help them stay safe on their runs. Participation is encouraged, with the project providing a range of events for runners of all abilities, from short runs to l</w:t>
      </w:r>
      <w:r w:rsidR="00812FB6" w:rsidRPr="00464BC2">
        <w:rPr>
          <w:rFonts w:ascii="Arial" w:hAnsi="Arial" w:cs="Arial"/>
          <w:sz w:val="22"/>
          <w:lang w:val="en-US"/>
        </w:rPr>
        <w:t>onger marathon-style distances.</w:t>
      </w:r>
    </w:p>
    <w:p w14:paraId="6C107B5A" w14:textId="7C7392B2" w:rsidR="005524CA" w:rsidRPr="00464BC2" w:rsidRDefault="005524CA" w:rsidP="005524CA">
      <w:pPr>
        <w:rPr>
          <w:rFonts w:ascii="Arial" w:hAnsi="Arial" w:cs="Arial"/>
          <w:sz w:val="22"/>
          <w:lang w:val="en-US"/>
        </w:rPr>
      </w:pPr>
      <w:r w:rsidRPr="00464BC2">
        <w:rPr>
          <w:rFonts w:ascii="Arial" w:hAnsi="Arial" w:cs="Arial"/>
          <w:sz w:val="22"/>
          <w:lang w:val="en-US"/>
        </w:rPr>
        <w:t xml:space="preserve">The project also has set </w:t>
      </w:r>
      <w:r w:rsidR="003A489E" w:rsidRPr="00464BC2">
        <w:rPr>
          <w:rFonts w:ascii="Arial" w:hAnsi="Arial" w:cs="Arial"/>
          <w:sz w:val="22"/>
          <w:lang w:val="en-US"/>
        </w:rPr>
        <w:t>several</w:t>
      </w:r>
      <w:r w:rsidRPr="00464BC2">
        <w:rPr>
          <w:rFonts w:ascii="Arial" w:hAnsi="Arial" w:cs="Arial"/>
          <w:sz w:val="22"/>
          <w:lang w:val="en-US"/>
        </w:rPr>
        <w:t xml:space="preserve"> standards to ensure a quality experience for all participants. These include fair and equal access to running opportunities, a commitment to providing a safe and enjoyable environment, and a focus on the health and well-being of all runners. To ensure these standards are met, the project has partnered with </w:t>
      </w:r>
      <w:r w:rsidR="003A489E" w:rsidRPr="00464BC2">
        <w:rPr>
          <w:rFonts w:ascii="Arial" w:hAnsi="Arial" w:cs="Arial"/>
          <w:sz w:val="22"/>
          <w:lang w:val="en-US"/>
        </w:rPr>
        <w:t>several</w:t>
      </w:r>
      <w:r w:rsidRPr="00464BC2">
        <w:rPr>
          <w:rFonts w:ascii="Arial" w:hAnsi="Arial" w:cs="Arial"/>
          <w:sz w:val="22"/>
          <w:lang w:val="en-US"/>
        </w:rPr>
        <w:t xml:space="preserve"> international sport</w:t>
      </w:r>
      <w:r w:rsidR="003A489E" w:rsidRPr="00464BC2">
        <w:rPr>
          <w:rFonts w:ascii="Arial" w:hAnsi="Arial" w:cs="Arial"/>
          <w:sz w:val="22"/>
          <w:lang w:val="en-US"/>
        </w:rPr>
        <w:t>s</w:t>
      </w:r>
      <w:r w:rsidRPr="00464BC2">
        <w:rPr>
          <w:rFonts w:ascii="Arial" w:hAnsi="Arial" w:cs="Arial"/>
          <w:sz w:val="22"/>
          <w:lang w:val="en-US"/>
        </w:rPr>
        <w:t xml:space="preserve"> organizations, such as the International Association of Athletics Federations (IAAF) and the International </w:t>
      </w:r>
      <w:r w:rsidRPr="00464BC2">
        <w:rPr>
          <w:rFonts w:ascii="Arial" w:hAnsi="Arial" w:cs="Arial"/>
          <w:sz w:val="22"/>
          <w:lang w:val="en-US"/>
        </w:rPr>
        <w:lastRenderedPageBreak/>
        <w:t>Paralympic Committee (IPC)</w:t>
      </w:r>
      <w:r w:rsidR="00983C27" w:rsidRPr="00464BC2">
        <w:rPr>
          <w:rFonts w:ascii="Arial" w:hAnsi="Arial" w:cs="Arial"/>
          <w:sz w:val="22"/>
          <w:lang w:val="en-US"/>
        </w:rPr>
        <w:t xml:space="preserve"> (</w:t>
      </w:r>
      <w:r w:rsidR="00983C27" w:rsidRPr="00464BC2">
        <w:rPr>
          <w:rFonts w:ascii="Arial" w:hAnsi="Arial" w:cs="Arial"/>
          <w:sz w:val="22"/>
        </w:rPr>
        <w:t>Kidd, 2020)</w:t>
      </w:r>
      <w:r w:rsidRPr="00464BC2">
        <w:rPr>
          <w:rFonts w:ascii="Arial" w:hAnsi="Arial" w:cs="Arial"/>
          <w:sz w:val="22"/>
          <w:lang w:val="en-US"/>
        </w:rPr>
        <w:t>. These organizations provide expertise and guidance to help ensure the project meets its objectives.</w:t>
      </w:r>
    </w:p>
    <w:p w14:paraId="1D0496AC" w14:textId="7DAC2BBE" w:rsidR="005524CA" w:rsidRPr="00464BC2" w:rsidRDefault="005524CA" w:rsidP="005524CA">
      <w:pPr>
        <w:rPr>
          <w:rFonts w:ascii="Arial" w:hAnsi="Arial" w:cs="Arial"/>
          <w:sz w:val="22"/>
          <w:lang w:val="en-US"/>
        </w:rPr>
      </w:pPr>
      <w:r w:rsidRPr="00464BC2">
        <w:rPr>
          <w:rFonts w:ascii="Arial" w:hAnsi="Arial" w:cs="Arial"/>
          <w:sz w:val="22"/>
          <w:lang w:val="en-US"/>
        </w:rPr>
        <w:t>The success of the Running Club for Everyone Project is further enhanced by the involvement of key stakeholders</w:t>
      </w:r>
      <w:r w:rsidR="00EA318F" w:rsidRPr="00464BC2">
        <w:rPr>
          <w:rFonts w:ascii="Arial" w:hAnsi="Arial" w:cs="Arial"/>
          <w:sz w:val="22"/>
          <w:lang w:val="en-US"/>
        </w:rPr>
        <w:t xml:space="preserve"> (</w:t>
      </w:r>
      <w:r w:rsidR="00EA318F" w:rsidRPr="00464BC2">
        <w:rPr>
          <w:rFonts w:ascii="Arial" w:hAnsi="Arial" w:cs="Arial"/>
          <w:sz w:val="22"/>
        </w:rPr>
        <w:t>Englund and Graham, 2019)</w:t>
      </w:r>
      <w:r w:rsidRPr="00464BC2">
        <w:rPr>
          <w:rFonts w:ascii="Arial" w:hAnsi="Arial" w:cs="Arial"/>
          <w:sz w:val="22"/>
          <w:lang w:val="en-US"/>
        </w:rPr>
        <w:t>. These include local, national, and international sporting bodies, as well as a range of other organizations, such as charities, health organizations, and government agencies. These stakeholders help to ensure the project meets its objectives, by providing support, expertise, and resources.</w:t>
      </w:r>
    </w:p>
    <w:p w14:paraId="51C6B82C" w14:textId="1AAC3B1C" w:rsidR="00CA34F5" w:rsidRPr="00464BC2" w:rsidRDefault="006A308A" w:rsidP="006A308A">
      <w:pPr>
        <w:pStyle w:val="Heading1"/>
        <w:rPr>
          <w:rFonts w:ascii="Arial" w:hAnsi="Arial" w:cs="Arial"/>
          <w:sz w:val="22"/>
          <w:szCs w:val="22"/>
          <w:lang w:val="en-US"/>
        </w:rPr>
      </w:pPr>
      <w:bookmarkStart w:id="3" w:name="_Toc120740000"/>
      <w:r w:rsidRPr="00464BC2">
        <w:rPr>
          <w:rFonts w:ascii="Arial" w:hAnsi="Arial" w:cs="Arial"/>
          <w:sz w:val="22"/>
          <w:szCs w:val="22"/>
          <w:lang w:val="en-US"/>
        </w:rPr>
        <w:t>Strategies for engaging stakeholders using numerous social media platforms</w:t>
      </w:r>
      <w:bookmarkEnd w:id="3"/>
    </w:p>
    <w:p w14:paraId="12508E3B" w14:textId="5836E51F" w:rsidR="00BE2096" w:rsidRPr="00464BC2" w:rsidRDefault="00BE2096" w:rsidP="00BE2096">
      <w:pPr>
        <w:rPr>
          <w:rFonts w:ascii="Arial" w:hAnsi="Arial" w:cs="Arial"/>
          <w:sz w:val="22"/>
          <w:lang w:val="en-US"/>
        </w:rPr>
      </w:pPr>
      <w:r w:rsidRPr="00464BC2">
        <w:rPr>
          <w:rFonts w:ascii="Arial" w:hAnsi="Arial" w:cs="Arial"/>
          <w:sz w:val="22"/>
          <w:lang w:val="en-US"/>
        </w:rPr>
        <w:t xml:space="preserve">To ensure that the project is successful, it is essential to engage with stakeholders from all walks of life. Social media platforms are increasingly becoming the primary means of doing so. </w:t>
      </w:r>
      <w:r w:rsidR="003A489E" w:rsidRPr="00464BC2">
        <w:rPr>
          <w:rFonts w:ascii="Arial" w:hAnsi="Arial" w:cs="Arial"/>
          <w:sz w:val="22"/>
          <w:lang w:val="en-US"/>
        </w:rPr>
        <w:t>Some strategies</w:t>
      </w:r>
      <w:r w:rsidRPr="00464BC2">
        <w:rPr>
          <w:rFonts w:ascii="Arial" w:hAnsi="Arial" w:cs="Arial"/>
          <w:sz w:val="22"/>
          <w:lang w:val="en-US"/>
        </w:rPr>
        <w:t xml:space="preserve"> can be useful to increase </w:t>
      </w:r>
      <w:proofErr w:type="gramStart"/>
      <w:r w:rsidRPr="00464BC2">
        <w:rPr>
          <w:rFonts w:ascii="Arial" w:hAnsi="Arial" w:cs="Arial"/>
          <w:sz w:val="22"/>
          <w:lang w:val="en-US"/>
        </w:rPr>
        <w:t>the  stakeholders</w:t>
      </w:r>
      <w:proofErr w:type="gramEnd"/>
      <w:r w:rsidRPr="00464BC2">
        <w:rPr>
          <w:rFonts w:ascii="Arial" w:hAnsi="Arial" w:cs="Arial"/>
          <w:sz w:val="22"/>
          <w:lang w:val="en-US"/>
        </w:rPr>
        <w:t>’ engagement  using various social media platforms</w:t>
      </w:r>
    </w:p>
    <w:p w14:paraId="376D378A" w14:textId="5C4C8B3F" w:rsidR="00BE2096" w:rsidRPr="00464BC2" w:rsidRDefault="00BE2096" w:rsidP="00BE2096">
      <w:pPr>
        <w:rPr>
          <w:rFonts w:ascii="Arial" w:hAnsi="Arial" w:cs="Arial"/>
          <w:sz w:val="22"/>
          <w:lang w:val="en-US"/>
        </w:rPr>
      </w:pPr>
      <w:r w:rsidRPr="00464BC2">
        <w:rPr>
          <w:rFonts w:ascii="Arial" w:hAnsi="Arial" w:cs="Arial"/>
          <w:b/>
          <w:sz w:val="22"/>
          <w:lang w:val="en-US"/>
        </w:rPr>
        <w:t>Leverage Existing Social Media Platforms</w:t>
      </w:r>
      <w:r w:rsidRPr="00464BC2">
        <w:rPr>
          <w:rFonts w:ascii="Arial" w:hAnsi="Arial" w:cs="Arial"/>
          <w:sz w:val="22"/>
          <w:lang w:val="en-US"/>
        </w:rPr>
        <w:t xml:space="preserve">: The use of existing social media platforms such as Facebook, Twitter, and Instagram </w:t>
      </w:r>
      <w:proofErr w:type="gramStart"/>
      <w:r w:rsidRPr="00464BC2">
        <w:rPr>
          <w:rFonts w:ascii="Arial" w:hAnsi="Arial" w:cs="Arial"/>
          <w:sz w:val="22"/>
          <w:lang w:val="en-US"/>
        </w:rPr>
        <w:t>is</w:t>
      </w:r>
      <w:proofErr w:type="gramEnd"/>
      <w:r w:rsidRPr="00464BC2">
        <w:rPr>
          <w:rFonts w:ascii="Arial" w:hAnsi="Arial" w:cs="Arial"/>
          <w:sz w:val="22"/>
          <w:lang w:val="en-US"/>
        </w:rPr>
        <w:t xml:space="preserve"> a great way to not only reach out to potential stakeholders but also build relationships with them</w:t>
      </w:r>
      <w:r w:rsidR="00067FD7" w:rsidRPr="00464BC2">
        <w:rPr>
          <w:rFonts w:ascii="Arial" w:hAnsi="Arial" w:cs="Arial"/>
          <w:sz w:val="22"/>
          <w:lang w:val="en-US"/>
        </w:rPr>
        <w:t xml:space="preserve"> (</w:t>
      </w:r>
      <w:proofErr w:type="spellStart"/>
      <w:r w:rsidR="00067FD7" w:rsidRPr="00464BC2">
        <w:rPr>
          <w:rFonts w:ascii="Arial" w:hAnsi="Arial" w:cs="Arial"/>
          <w:sz w:val="22"/>
        </w:rPr>
        <w:t>Mastromartino</w:t>
      </w:r>
      <w:proofErr w:type="spellEnd"/>
      <w:r w:rsidR="00067FD7" w:rsidRPr="00464BC2">
        <w:rPr>
          <w:rFonts w:ascii="Arial" w:hAnsi="Arial" w:cs="Arial"/>
          <w:sz w:val="22"/>
        </w:rPr>
        <w:t xml:space="preserve"> and </w:t>
      </w:r>
      <w:proofErr w:type="spellStart"/>
      <w:r w:rsidR="00067FD7" w:rsidRPr="00464BC2">
        <w:rPr>
          <w:rFonts w:ascii="Arial" w:hAnsi="Arial" w:cs="Arial"/>
          <w:sz w:val="22"/>
        </w:rPr>
        <w:t>Naraine</w:t>
      </w:r>
      <w:proofErr w:type="spellEnd"/>
      <w:r w:rsidR="00067FD7" w:rsidRPr="00464BC2">
        <w:rPr>
          <w:rFonts w:ascii="Arial" w:hAnsi="Arial" w:cs="Arial"/>
          <w:sz w:val="22"/>
        </w:rPr>
        <w:t>, 2021)</w:t>
      </w:r>
      <w:r w:rsidRPr="00464BC2">
        <w:rPr>
          <w:rFonts w:ascii="Arial" w:hAnsi="Arial" w:cs="Arial"/>
          <w:sz w:val="22"/>
          <w:lang w:val="en-US"/>
        </w:rPr>
        <w:t>. By posting regular updates on the progress of the project and creating engaging content, stakeholders can be kept in the loop.</w:t>
      </w:r>
    </w:p>
    <w:p w14:paraId="73F87542" w14:textId="450864B4" w:rsidR="00BE2096" w:rsidRPr="00464BC2" w:rsidRDefault="00BE2096" w:rsidP="00BE2096">
      <w:pPr>
        <w:rPr>
          <w:rFonts w:ascii="Arial" w:hAnsi="Arial" w:cs="Arial"/>
          <w:sz w:val="22"/>
          <w:lang w:val="en-US"/>
        </w:rPr>
      </w:pPr>
      <w:r w:rsidRPr="00464BC2">
        <w:rPr>
          <w:rFonts w:ascii="Arial" w:hAnsi="Arial" w:cs="Arial"/>
          <w:b/>
          <w:sz w:val="22"/>
          <w:lang w:val="en-US"/>
        </w:rPr>
        <w:t>2. Create a Dedicated Website:</w:t>
      </w:r>
      <w:r w:rsidRPr="00464BC2">
        <w:rPr>
          <w:rFonts w:ascii="Arial" w:hAnsi="Arial" w:cs="Arial"/>
          <w:sz w:val="22"/>
          <w:lang w:val="en-US"/>
        </w:rPr>
        <w:t xml:space="preserve"> Creating a dedicated website for the project would enable stakeholders to easily access information regarding the project and its progress</w:t>
      </w:r>
      <w:r w:rsidR="00D2752E" w:rsidRPr="00464BC2">
        <w:rPr>
          <w:rFonts w:ascii="Arial" w:hAnsi="Arial" w:cs="Arial"/>
          <w:sz w:val="22"/>
          <w:lang w:val="en-US"/>
        </w:rPr>
        <w:t xml:space="preserve"> (</w:t>
      </w:r>
      <w:r w:rsidR="00D2752E" w:rsidRPr="00464BC2">
        <w:rPr>
          <w:rFonts w:ascii="Arial" w:hAnsi="Arial" w:cs="Arial"/>
          <w:sz w:val="22"/>
        </w:rPr>
        <w:t xml:space="preserve">Loureiro, Romero and </w:t>
      </w:r>
      <w:proofErr w:type="spellStart"/>
      <w:r w:rsidR="00D2752E" w:rsidRPr="00464BC2">
        <w:rPr>
          <w:rFonts w:ascii="Arial" w:hAnsi="Arial" w:cs="Arial"/>
          <w:sz w:val="22"/>
        </w:rPr>
        <w:t>Bilro</w:t>
      </w:r>
      <w:proofErr w:type="spellEnd"/>
      <w:r w:rsidR="00D2752E" w:rsidRPr="00464BC2">
        <w:rPr>
          <w:rFonts w:ascii="Arial" w:hAnsi="Arial" w:cs="Arial"/>
          <w:sz w:val="22"/>
        </w:rPr>
        <w:t>, 2020)</w:t>
      </w:r>
      <w:r w:rsidRPr="00464BC2">
        <w:rPr>
          <w:rFonts w:ascii="Arial" w:hAnsi="Arial" w:cs="Arial"/>
          <w:sz w:val="22"/>
          <w:lang w:val="en-US"/>
        </w:rPr>
        <w:t>. The website can also act as a platform for stakeholders to connect and provide feedback. This will help in enhancing the effectiveness of the project.</w:t>
      </w:r>
    </w:p>
    <w:p w14:paraId="1DB753CC" w14:textId="7D9DC633" w:rsidR="00BE2096" w:rsidRPr="00464BC2" w:rsidRDefault="00BE2096" w:rsidP="00BE2096">
      <w:pPr>
        <w:rPr>
          <w:rFonts w:ascii="Arial" w:hAnsi="Arial" w:cs="Arial"/>
          <w:sz w:val="22"/>
          <w:lang w:val="en-US"/>
        </w:rPr>
      </w:pPr>
      <w:r w:rsidRPr="00464BC2">
        <w:rPr>
          <w:rFonts w:ascii="Arial" w:hAnsi="Arial" w:cs="Arial"/>
          <w:sz w:val="22"/>
          <w:lang w:val="en-US"/>
        </w:rPr>
        <w:t>3</w:t>
      </w:r>
      <w:r w:rsidRPr="00464BC2">
        <w:rPr>
          <w:rFonts w:ascii="Arial" w:hAnsi="Arial" w:cs="Arial"/>
          <w:b/>
          <w:sz w:val="22"/>
          <w:lang w:val="en-US"/>
        </w:rPr>
        <w:t>. Use Online Surveys and Polls:</w:t>
      </w:r>
      <w:r w:rsidRPr="00464BC2">
        <w:rPr>
          <w:rFonts w:ascii="Arial" w:hAnsi="Arial" w:cs="Arial"/>
          <w:sz w:val="22"/>
          <w:lang w:val="en-US"/>
        </w:rPr>
        <w:t xml:space="preserve"> Surveys and polls are an effective way to gain insights into stakeholders’ opinions and preferences. This will help in creating content that is tailored to the needs of the stakeholders, which in turn will help in engaging them more effectively</w:t>
      </w:r>
      <w:r w:rsidR="00D2752E" w:rsidRPr="00464BC2">
        <w:rPr>
          <w:rFonts w:ascii="Arial" w:hAnsi="Arial" w:cs="Arial"/>
          <w:sz w:val="22"/>
          <w:lang w:val="en-US"/>
        </w:rPr>
        <w:t xml:space="preserve"> (</w:t>
      </w:r>
      <w:r w:rsidR="00D2752E" w:rsidRPr="00464BC2">
        <w:rPr>
          <w:rFonts w:ascii="Arial" w:hAnsi="Arial" w:cs="Arial"/>
          <w:sz w:val="22"/>
        </w:rPr>
        <w:t xml:space="preserve">Loureiro, Romero and </w:t>
      </w:r>
      <w:proofErr w:type="spellStart"/>
      <w:r w:rsidR="00D2752E" w:rsidRPr="00464BC2">
        <w:rPr>
          <w:rFonts w:ascii="Arial" w:hAnsi="Arial" w:cs="Arial"/>
          <w:sz w:val="22"/>
        </w:rPr>
        <w:t>Bilro</w:t>
      </w:r>
      <w:proofErr w:type="spellEnd"/>
      <w:r w:rsidR="00D2752E" w:rsidRPr="00464BC2">
        <w:rPr>
          <w:rFonts w:ascii="Arial" w:hAnsi="Arial" w:cs="Arial"/>
          <w:sz w:val="22"/>
        </w:rPr>
        <w:t>, 2020)</w:t>
      </w:r>
      <w:r w:rsidRPr="00464BC2">
        <w:rPr>
          <w:rFonts w:ascii="Arial" w:hAnsi="Arial" w:cs="Arial"/>
          <w:sz w:val="22"/>
          <w:lang w:val="en-US"/>
        </w:rPr>
        <w:t>.</w:t>
      </w:r>
    </w:p>
    <w:p w14:paraId="1D168577" w14:textId="55805F12" w:rsidR="00BE2096" w:rsidRPr="00464BC2" w:rsidRDefault="00BE2096" w:rsidP="00BE2096">
      <w:pPr>
        <w:rPr>
          <w:rFonts w:ascii="Arial" w:hAnsi="Arial" w:cs="Arial"/>
          <w:sz w:val="22"/>
          <w:lang w:val="en-US"/>
        </w:rPr>
      </w:pPr>
      <w:r w:rsidRPr="00464BC2">
        <w:rPr>
          <w:rFonts w:ascii="Arial" w:hAnsi="Arial" w:cs="Arial"/>
          <w:b/>
          <w:sz w:val="22"/>
          <w:lang w:val="en-US"/>
        </w:rPr>
        <w:t>4. Leverage Video and Audio Platforms:</w:t>
      </w:r>
      <w:r w:rsidRPr="00464BC2">
        <w:rPr>
          <w:rFonts w:ascii="Arial" w:hAnsi="Arial" w:cs="Arial"/>
          <w:sz w:val="22"/>
          <w:lang w:val="en-US"/>
        </w:rPr>
        <w:t xml:space="preserve"> Video and audio platforms such as YouTube and Podcasts can be used to create engaging content that can be shared with stakeholders</w:t>
      </w:r>
      <w:r w:rsidR="00CB2C67" w:rsidRPr="00464BC2">
        <w:rPr>
          <w:rFonts w:ascii="Arial" w:hAnsi="Arial" w:cs="Arial"/>
          <w:sz w:val="22"/>
          <w:lang w:val="en-US"/>
        </w:rPr>
        <w:t xml:space="preserve"> (</w:t>
      </w:r>
      <w:r w:rsidR="00CB2C67" w:rsidRPr="00464BC2">
        <w:rPr>
          <w:rFonts w:ascii="Arial" w:hAnsi="Arial" w:cs="Arial"/>
          <w:sz w:val="22"/>
        </w:rPr>
        <w:t>Stocker et al., 2020)</w:t>
      </w:r>
      <w:r w:rsidRPr="00464BC2">
        <w:rPr>
          <w:rFonts w:ascii="Arial" w:hAnsi="Arial" w:cs="Arial"/>
          <w:sz w:val="22"/>
          <w:lang w:val="en-US"/>
        </w:rPr>
        <w:t>. This will help in keeping them updated on the progress of the project and will also help in creating a sense of involvement.</w:t>
      </w:r>
    </w:p>
    <w:p w14:paraId="0A7248B5" w14:textId="316D276E" w:rsidR="00CA34F5" w:rsidRPr="00464BC2" w:rsidRDefault="00AB2ECB" w:rsidP="00DD7E62">
      <w:pPr>
        <w:pStyle w:val="Heading1"/>
        <w:rPr>
          <w:rFonts w:ascii="Arial" w:hAnsi="Arial" w:cs="Arial"/>
          <w:sz w:val="22"/>
          <w:szCs w:val="22"/>
          <w:lang w:val="en-US"/>
        </w:rPr>
      </w:pPr>
      <w:bookmarkStart w:id="4" w:name="_Toc120740001"/>
      <w:r w:rsidRPr="00464BC2">
        <w:rPr>
          <w:rFonts w:ascii="Arial" w:hAnsi="Arial" w:cs="Arial"/>
          <w:sz w:val="22"/>
          <w:szCs w:val="22"/>
          <w:lang w:val="en-US"/>
        </w:rPr>
        <w:lastRenderedPageBreak/>
        <w:t>C</w:t>
      </w:r>
      <w:r w:rsidR="00DD7E62" w:rsidRPr="00464BC2">
        <w:rPr>
          <w:rFonts w:ascii="Arial" w:hAnsi="Arial" w:cs="Arial"/>
          <w:sz w:val="22"/>
          <w:szCs w:val="22"/>
          <w:lang w:val="en-US"/>
        </w:rPr>
        <w:t>ommunity involvement, collaboration, flexibility, and variety as a means of fostering multiculturalism and social cohesion</w:t>
      </w:r>
      <w:bookmarkEnd w:id="4"/>
    </w:p>
    <w:p w14:paraId="596B8124" w14:textId="6A5202B0" w:rsidR="00096E18" w:rsidRPr="00464BC2" w:rsidRDefault="00096E18" w:rsidP="00096E18">
      <w:pPr>
        <w:rPr>
          <w:rFonts w:ascii="Arial" w:hAnsi="Arial" w:cs="Arial"/>
          <w:sz w:val="22"/>
          <w:lang w:val="en-US"/>
        </w:rPr>
      </w:pPr>
      <w:r w:rsidRPr="00464BC2">
        <w:rPr>
          <w:rFonts w:ascii="Arial" w:hAnsi="Arial" w:cs="Arial"/>
          <w:sz w:val="22"/>
          <w:lang w:val="en-US"/>
        </w:rPr>
        <w:t>Community participation is essential for the success of the Commonwealth Games. It allows the local population to take part in the event and be a part of the celebration. By engaging the local communities, the Games can be made more accessible and enjoyable to everyone. This can be done by involving the local populations in the planning and organization of the event, as well as by providing them with opportunities to take part and enjoy the festivities. Collaboration between the different countries involved in the Commonwealth Games is also essential for promoting socio-cultural integration and multiculturalism</w:t>
      </w:r>
      <w:r w:rsidR="00331C84" w:rsidRPr="00464BC2">
        <w:rPr>
          <w:rFonts w:ascii="Arial" w:hAnsi="Arial" w:cs="Arial"/>
          <w:sz w:val="22"/>
          <w:lang w:val="en-US"/>
        </w:rPr>
        <w:t xml:space="preserve"> (</w:t>
      </w:r>
      <w:r w:rsidR="00331C84" w:rsidRPr="00464BC2">
        <w:rPr>
          <w:rFonts w:ascii="Arial" w:hAnsi="Arial" w:cs="Arial"/>
          <w:sz w:val="22"/>
        </w:rPr>
        <w:t>Raw, Sherry and Rowe, 2022)</w:t>
      </w:r>
      <w:r w:rsidRPr="00464BC2">
        <w:rPr>
          <w:rFonts w:ascii="Arial" w:hAnsi="Arial" w:cs="Arial"/>
          <w:sz w:val="22"/>
          <w:lang w:val="en-US"/>
        </w:rPr>
        <w:t>. By working together and sharing ideas and resources, the countries can come up with innovative solutions and create a better overall experience for athletes and visitors alike. This can be done through joint training sessions and the exchange of best practices among the participating countries.</w:t>
      </w:r>
    </w:p>
    <w:p w14:paraId="51A361EC" w14:textId="773E8334" w:rsidR="00BE2096" w:rsidRPr="00464BC2" w:rsidRDefault="00096E18" w:rsidP="00096E18">
      <w:pPr>
        <w:rPr>
          <w:rFonts w:ascii="Arial" w:hAnsi="Arial" w:cs="Arial"/>
          <w:sz w:val="22"/>
          <w:lang w:val="en-US"/>
        </w:rPr>
      </w:pPr>
      <w:r w:rsidRPr="00464BC2">
        <w:rPr>
          <w:rFonts w:ascii="Arial" w:hAnsi="Arial" w:cs="Arial"/>
          <w:sz w:val="22"/>
          <w:lang w:val="en-US"/>
        </w:rPr>
        <w:t>Diversity and inclusion are also key components of the Commonwealth Games</w:t>
      </w:r>
      <w:r w:rsidR="00044031" w:rsidRPr="00464BC2">
        <w:rPr>
          <w:rFonts w:ascii="Arial" w:hAnsi="Arial" w:cs="Arial"/>
          <w:sz w:val="22"/>
          <w:lang w:val="en-US"/>
        </w:rPr>
        <w:t xml:space="preserve"> (</w:t>
      </w:r>
      <w:r w:rsidR="00044031" w:rsidRPr="00464BC2">
        <w:rPr>
          <w:rFonts w:ascii="Arial" w:hAnsi="Arial" w:cs="Arial"/>
          <w:sz w:val="22"/>
        </w:rPr>
        <w:t>Powell, 2019)</w:t>
      </w:r>
      <w:r w:rsidRPr="00464BC2">
        <w:rPr>
          <w:rFonts w:ascii="Arial" w:hAnsi="Arial" w:cs="Arial"/>
          <w:sz w:val="22"/>
          <w:lang w:val="en-US"/>
        </w:rPr>
        <w:t xml:space="preserve">. It is essential to ensure that the Games are open and accessible to all individuals regardless of their backgrounds and abilities. This can be done </w:t>
      </w:r>
      <w:r w:rsidR="003A489E" w:rsidRPr="00464BC2">
        <w:rPr>
          <w:rFonts w:ascii="Arial" w:hAnsi="Arial" w:cs="Arial"/>
          <w:sz w:val="22"/>
          <w:lang w:val="en-US"/>
        </w:rPr>
        <w:t>by</w:t>
      </w:r>
      <w:r w:rsidRPr="00464BC2">
        <w:rPr>
          <w:rFonts w:ascii="Arial" w:hAnsi="Arial" w:cs="Arial"/>
          <w:sz w:val="22"/>
          <w:lang w:val="en-US"/>
        </w:rPr>
        <w:t xml:space="preserve"> providing equal opportunities for all athletes and providing special accommodations to disabled athletes. Furthermore, by actively celebrating the diverse cultures and backgrounds of the participants, the Commonwealth Games can be a platform for promoting understanding and acceptance among the different countries.</w:t>
      </w:r>
    </w:p>
    <w:p w14:paraId="7209DEC7" w14:textId="34EBDDB9" w:rsidR="00EC5A14" w:rsidRPr="00464BC2" w:rsidRDefault="00D475F9" w:rsidP="00DD7E62">
      <w:pPr>
        <w:pStyle w:val="Heading1"/>
        <w:rPr>
          <w:rFonts w:ascii="Arial" w:hAnsi="Arial" w:cs="Arial"/>
          <w:sz w:val="22"/>
          <w:szCs w:val="22"/>
          <w:lang w:val="en-US"/>
        </w:rPr>
      </w:pPr>
      <w:bookmarkStart w:id="5" w:name="_Toc120740002"/>
      <w:r w:rsidRPr="00464BC2">
        <w:rPr>
          <w:rFonts w:ascii="Arial" w:hAnsi="Arial" w:cs="Arial"/>
          <w:sz w:val="22"/>
          <w:szCs w:val="22"/>
          <w:lang w:val="en-US"/>
        </w:rPr>
        <w:t>I</w:t>
      </w:r>
      <w:r w:rsidR="00DD7E62" w:rsidRPr="00464BC2">
        <w:rPr>
          <w:rFonts w:ascii="Arial" w:hAnsi="Arial" w:cs="Arial"/>
          <w:sz w:val="22"/>
          <w:szCs w:val="22"/>
          <w:lang w:val="en-US"/>
        </w:rPr>
        <w:t>nternal and external influences on community development</w:t>
      </w:r>
      <w:bookmarkEnd w:id="5"/>
      <w:r w:rsidR="00EC5A14" w:rsidRPr="00464BC2">
        <w:rPr>
          <w:rFonts w:ascii="Arial" w:hAnsi="Arial" w:cs="Arial"/>
          <w:sz w:val="22"/>
          <w:szCs w:val="22"/>
          <w:lang w:val="en-US"/>
        </w:rPr>
        <w:t xml:space="preserve"> </w:t>
      </w:r>
    </w:p>
    <w:p w14:paraId="6688D07F" w14:textId="77777777" w:rsidR="003C4E57" w:rsidRPr="00464BC2" w:rsidRDefault="003C4E57" w:rsidP="003C4E57">
      <w:pPr>
        <w:rPr>
          <w:rFonts w:ascii="Arial" w:hAnsi="Arial" w:cs="Arial"/>
          <w:b/>
          <w:sz w:val="22"/>
          <w:lang w:val="en-US"/>
        </w:rPr>
      </w:pPr>
      <w:r w:rsidRPr="00464BC2">
        <w:rPr>
          <w:rFonts w:ascii="Arial" w:hAnsi="Arial" w:cs="Arial"/>
          <w:b/>
          <w:sz w:val="22"/>
          <w:lang w:val="en-US"/>
        </w:rPr>
        <w:t>Internal Factors</w:t>
      </w:r>
    </w:p>
    <w:p w14:paraId="29B372A7" w14:textId="77777777" w:rsidR="003C4E57" w:rsidRPr="00464BC2" w:rsidRDefault="003C4E57" w:rsidP="003C4E57">
      <w:pPr>
        <w:rPr>
          <w:rFonts w:ascii="Arial" w:hAnsi="Arial" w:cs="Arial"/>
          <w:sz w:val="22"/>
          <w:lang w:val="en-US"/>
        </w:rPr>
      </w:pPr>
      <w:r w:rsidRPr="00464BC2">
        <w:rPr>
          <w:rFonts w:ascii="Arial" w:hAnsi="Arial" w:cs="Arial"/>
          <w:sz w:val="22"/>
          <w:lang w:val="en-US"/>
        </w:rPr>
        <w:t xml:space="preserve">Internal factors are those that are unique to each community and have a direct impact on its development.  These include the resources, values, culture, and demographics of the community. </w:t>
      </w:r>
    </w:p>
    <w:p w14:paraId="64423454" w14:textId="64E20F68" w:rsidR="003C4E57" w:rsidRPr="00464BC2" w:rsidRDefault="003C4E57" w:rsidP="003C4E57">
      <w:pPr>
        <w:rPr>
          <w:rFonts w:ascii="Arial" w:hAnsi="Arial" w:cs="Arial"/>
          <w:sz w:val="22"/>
          <w:lang w:val="en-US"/>
        </w:rPr>
      </w:pPr>
      <w:r w:rsidRPr="00464BC2">
        <w:rPr>
          <w:rFonts w:ascii="Arial" w:hAnsi="Arial" w:cs="Arial"/>
          <w:b/>
          <w:sz w:val="22"/>
          <w:lang w:val="en-US"/>
        </w:rPr>
        <w:t>Resources:</w:t>
      </w:r>
      <w:r w:rsidRPr="00464BC2">
        <w:rPr>
          <w:rFonts w:ascii="Arial" w:hAnsi="Arial" w:cs="Arial"/>
          <w:sz w:val="22"/>
          <w:lang w:val="en-US"/>
        </w:rPr>
        <w:t xml:space="preserve"> The resources available to a community, such as its natural resources, infrastructure, and financial resources, are important in determining the types of development that can take place</w:t>
      </w:r>
      <w:r w:rsidR="00915971" w:rsidRPr="00464BC2">
        <w:rPr>
          <w:rFonts w:ascii="Arial" w:hAnsi="Arial" w:cs="Arial"/>
          <w:sz w:val="22"/>
          <w:lang w:val="en-US"/>
        </w:rPr>
        <w:t xml:space="preserve"> (</w:t>
      </w:r>
      <w:r w:rsidR="00915971" w:rsidRPr="00464BC2">
        <w:rPr>
          <w:rFonts w:ascii="Arial" w:hAnsi="Arial" w:cs="Arial"/>
          <w:sz w:val="22"/>
        </w:rPr>
        <w:t>Roberts, 2019)</w:t>
      </w:r>
      <w:r w:rsidRPr="00464BC2">
        <w:rPr>
          <w:rFonts w:ascii="Arial" w:hAnsi="Arial" w:cs="Arial"/>
          <w:sz w:val="22"/>
          <w:lang w:val="en-US"/>
        </w:rPr>
        <w:t xml:space="preserve">.  Communities with access to more resources </w:t>
      </w:r>
      <w:r w:rsidR="003A489E" w:rsidRPr="00464BC2">
        <w:rPr>
          <w:rFonts w:ascii="Arial" w:hAnsi="Arial" w:cs="Arial"/>
          <w:sz w:val="22"/>
          <w:lang w:val="en-US"/>
        </w:rPr>
        <w:t>can</w:t>
      </w:r>
      <w:r w:rsidRPr="00464BC2">
        <w:rPr>
          <w:rFonts w:ascii="Arial" w:hAnsi="Arial" w:cs="Arial"/>
          <w:sz w:val="22"/>
          <w:lang w:val="en-US"/>
        </w:rPr>
        <w:t xml:space="preserve"> develop at a faster pace than those with fewer resources. </w:t>
      </w:r>
    </w:p>
    <w:p w14:paraId="5ADE552D" w14:textId="16E2FCC2" w:rsidR="003C4E57" w:rsidRPr="00464BC2" w:rsidRDefault="003C4E57" w:rsidP="003C4E57">
      <w:pPr>
        <w:rPr>
          <w:rFonts w:ascii="Arial" w:hAnsi="Arial" w:cs="Arial"/>
          <w:sz w:val="22"/>
          <w:lang w:val="en-US"/>
        </w:rPr>
      </w:pPr>
      <w:r w:rsidRPr="00464BC2">
        <w:rPr>
          <w:rFonts w:ascii="Arial" w:hAnsi="Arial" w:cs="Arial"/>
          <w:b/>
          <w:sz w:val="22"/>
          <w:lang w:val="en-US"/>
        </w:rPr>
        <w:t>Values:</w:t>
      </w:r>
      <w:r w:rsidRPr="00464BC2">
        <w:rPr>
          <w:rFonts w:ascii="Arial" w:hAnsi="Arial" w:cs="Arial"/>
          <w:sz w:val="22"/>
          <w:lang w:val="en-US"/>
        </w:rPr>
        <w:t xml:space="preserve"> The values of a community shape the types of development that are accepted and encouraged within the community.  Values such as social justice, equality, and sustainability can influence the types of development that are pursued and </w:t>
      </w:r>
      <w:r w:rsidR="003A489E" w:rsidRPr="00464BC2">
        <w:rPr>
          <w:rFonts w:ascii="Arial" w:hAnsi="Arial" w:cs="Arial"/>
          <w:sz w:val="22"/>
          <w:lang w:val="en-US"/>
        </w:rPr>
        <w:t>how</w:t>
      </w:r>
      <w:r w:rsidRPr="00464BC2">
        <w:rPr>
          <w:rFonts w:ascii="Arial" w:hAnsi="Arial" w:cs="Arial"/>
          <w:sz w:val="22"/>
          <w:lang w:val="en-US"/>
        </w:rPr>
        <w:t xml:space="preserve"> they are pursued. </w:t>
      </w:r>
    </w:p>
    <w:p w14:paraId="1E76974F" w14:textId="03633510" w:rsidR="003C4E57" w:rsidRPr="00464BC2" w:rsidRDefault="003C4E57" w:rsidP="003C4E57">
      <w:pPr>
        <w:rPr>
          <w:rFonts w:ascii="Arial" w:hAnsi="Arial" w:cs="Arial"/>
          <w:sz w:val="22"/>
          <w:lang w:val="en-US"/>
        </w:rPr>
      </w:pPr>
      <w:r w:rsidRPr="00464BC2">
        <w:rPr>
          <w:rFonts w:ascii="Arial" w:hAnsi="Arial" w:cs="Arial"/>
          <w:b/>
          <w:sz w:val="22"/>
          <w:lang w:val="en-US"/>
        </w:rPr>
        <w:lastRenderedPageBreak/>
        <w:t>Culture:</w:t>
      </w:r>
      <w:r w:rsidRPr="00464BC2">
        <w:rPr>
          <w:rFonts w:ascii="Arial" w:hAnsi="Arial" w:cs="Arial"/>
          <w:sz w:val="22"/>
          <w:lang w:val="en-US"/>
        </w:rPr>
        <w:t xml:space="preserve"> The culture of a community is also an important factor in community development.  The culture of a community can affect the types of projects and initiatives that are accepted, as well as </w:t>
      </w:r>
      <w:r w:rsidR="003A489E" w:rsidRPr="00464BC2">
        <w:rPr>
          <w:rFonts w:ascii="Arial" w:hAnsi="Arial" w:cs="Arial"/>
          <w:sz w:val="22"/>
          <w:lang w:val="en-US"/>
        </w:rPr>
        <w:t>how</w:t>
      </w:r>
      <w:r w:rsidRPr="00464BC2">
        <w:rPr>
          <w:rFonts w:ascii="Arial" w:hAnsi="Arial" w:cs="Arial"/>
          <w:sz w:val="22"/>
          <w:lang w:val="en-US"/>
        </w:rPr>
        <w:t xml:space="preserve"> they are pursued</w:t>
      </w:r>
      <w:r w:rsidR="00915971" w:rsidRPr="00464BC2">
        <w:rPr>
          <w:rFonts w:ascii="Arial" w:hAnsi="Arial" w:cs="Arial"/>
          <w:sz w:val="22"/>
          <w:lang w:val="en-US"/>
        </w:rPr>
        <w:t xml:space="preserve"> (</w:t>
      </w:r>
      <w:r w:rsidR="00915971" w:rsidRPr="00464BC2">
        <w:rPr>
          <w:rFonts w:ascii="Arial" w:hAnsi="Arial" w:cs="Arial"/>
          <w:sz w:val="22"/>
        </w:rPr>
        <w:t>Roberts, 2019</w:t>
      </w:r>
      <w:proofErr w:type="gramStart"/>
      <w:r w:rsidR="00915971" w:rsidRPr="00464BC2">
        <w:rPr>
          <w:rFonts w:ascii="Arial" w:hAnsi="Arial" w:cs="Arial"/>
          <w:sz w:val="22"/>
        </w:rPr>
        <w:t>)</w:t>
      </w:r>
      <w:r w:rsidR="00915971" w:rsidRPr="00464BC2">
        <w:rPr>
          <w:rFonts w:ascii="Arial" w:hAnsi="Arial" w:cs="Arial"/>
          <w:sz w:val="22"/>
          <w:lang w:val="en-US"/>
        </w:rPr>
        <w:t>.</w:t>
      </w:r>
      <w:r w:rsidRPr="00464BC2">
        <w:rPr>
          <w:rFonts w:ascii="Arial" w:hAnsi="Arial" w:cs="Arial"/>
          <w:sz w:val="22"/>
          <w:lang w:val="en-US"/>
        </w:rPr>
        <w:t>.</w:t>
      </w:r>
      <w:proofErr w:type="gramEnd"/>
      <w:r w:rsidRPr="00464BC2">
        <w:rPr>
          <w:rFonts w:ascii="Arial" w:hAnsi="Arial" w:cs="Arial"/>
          <w:sz w:val="22"/>
          <w:lang w:val="en-US"/>
        </w:rPr>
        <w:t xml:space="preserve"> </w:t>
      </w:r>
    </w:p>
    <w:p w14:paraId="4697841F" w14:textId="1D3612BE" w:rsidR="003C4E57" w:rsidRPr="00464BC2" w:rsidRDefault="003C4E57" w:rsidP="003C4E57">
      <w:pPr>
        <w:rPr>
          <w:rFonts w:ascii="Arial" w:hAnsi="Arial" w:cs="Arial"/>
          <w:sz w:val="22"/>
          <w:lang w:val="en-US"/>
        </w:rPr>
      </w:pPr>
      <w:r w:rsidRPr="00464BC2">
        <w:rPr>
          <w:rFonts w:ascii="Arial" w:hAnsi="Arial" w:cs="Arial"/>
          <w:b/>
          <w:sz w:val="22"/>
          <w:lang w:val="en-US"/>
        </w:rPr>
        <w:t>Demographics:</w:t>
      </w:r>
      <w:r w:rsidRPr="00464BC2">
        <w:rPr>
          <w:rFonts w:ascii="Arial" w:hAnsi="Arial" w:cs="Arial"/>
          <w:sz w:val="22"/>
          <w:lang w:val="en-US"/>
        </w:rPr>
        <w:t xml:space="preserve"> The demographics of a community can influence the types of development that are pursued.  Communities with a large population of young people, for example, may be more likely to pursue youth-oriented development initiatives</w:t>
      </w:r>
      <w:r w:rsidR="00915971" w:rsidRPr="00464BC2">
        <w:rPr>
          <w:rFonts w:ascii="Arial" w:hAnsi="Arial" w:cs="Arial"/>
          <w:sz w:val="22"/>
          <w:lang w:val="en-US"/>
        </w:rPr>
        <w:t xml:space="preserve"> (</w:t>
      </w:r>
      <w:r w:rsidR="00915971" w:rsidRPr="00464BC2">
        <w:rPr>
          <w:rFonts w:ascii="Arial" w:hAnsi="Arial" w:cs="Arial"/>
          <w:sz w:val="22"/>
        </w:rPr>
        <w:t>Roberts, 2019</w:t>
      </w:r>
      <w:proofErr w:type="gramStart"/>
      <w:r w:rsidR="00915971" w:rsidRPr="00464BC2">
        <w:rPr>
          <w:rFonts w:ascii="Arial" w:hAnsi="Arial" w:cs="Arial"/>
          <w:sz w:val="22"/>
        </w:rPr>
        <w:t>)</w:t>
      </w:r>
      <w:r w:rsidR="00915971" w:rsidRPr="00464BC2">
        <w:rPr>
          <w:rFonts w:ascii="Arial" w:hAnsi="Arial" w:cs="Arial"/>
          <w:sz w:val="22"/>
          <w:lang w:val="en-US"/>
        </w:rPr>
        <w:t>.</w:t>
      </w:r>
      <w:r w:rsidRPr="00464BC2">
        <w:rPr>
          <w:rFonts w:ascii="Arial" w:hAnsi="Arial" w:cs="Arial"/>
          <w:sz w:val="22"/>
          <w:lang w:val="en-US"/>
        </w:rPr>
        <w:t>.</w:t>
      </w:r>
      <w:proofErr w:type="gramEnd"/>
      <w:r w:rsidRPr="00464BC2">
        <w:rPr>
          <w:rFonts w:ascii="Arial" w:hAnsi="Arial" w:cs="Arial"/>
          <w:sz w:val="22"/>
          <w:lang w:val="en-US"/>
        </w:rPr>
        <w:t xml:space="preserve"> </w:t>
      </w:r>
    </w:p>
    <w:p w14:paraId="3DB46B9C" w14:textId="77777777" w:rsidR="003C4E57" w:rsidRPr="00464BC2" w:rsidRDefault="003C4E57" w:rsidP="003C4E57">
      <w:pPr>
        <w:rPr>
          <w:rFonts w:ascii="Arial" w:hAnsi="Arial" w:cs="Arial"/>
          <w:b/>
          <w:sz w:val="22"/>
          <w:lang w:val="en-US"/>
        </w:rPr>
      </w:pPr>
      <w:r w:rsidRPr="00464BC2">
        <w:rPr>
          <w:rFonts w:ascii="Arial" w:hAnsi="Arial" w:cs="Arial"/>
          <w:b/>
          <w:sz w:val="22"/>
          <w:lang w:val="en-US"/>
        </w:rPr>
        <w:t>External Factors</w:t>
      </w:r>
    </w:p>
    <w:p w14:paraId="4D910B0D" w14:textId="77777777" w:rsidR="003C4E57" w:rsidRPr="00464BC2" w:rsidRDefault="003C4E57" w:rsidP="003C4E57">
      <w:pPr>
        <w:rPr>
          <w:rFonts w:ascii="Arial" w:hAnsi="Arial" w:cs="Arial"/>
          <w:sz w:val="22"/>
          <w:lang w:val="en-US"/>
        </w:rPr>
      </w:pPr>
      <w:r w:rsidRPr="00464BC2">
        <w:rPr>
          <w:rFonts w:ascii="Arial" w:hAnsi="Arial" w:cs="Arial"/>
          <w:sz w:val="22"/>
          <w:lang w:val="en-US"/>
        </w:rPr>
        <w:t xml:space="preserve">External factors are those that are outside of the community and have an indirect influence on its development.  These include the economy, politics, and the environment. </w:t>
      </w:r>
    </w:p>
    <w:p w14:paraId="5061C139" w14:textId="0B4FCC8C" w:rsidR="003C4E57" w:rsidRPr="00464BC2" w:rsidRDefault="003C4E57" w:rsidP="003C4E57">
      <w:pPr>
        <w:rPr>
          <w:rFonts w:ascii="Arial" w:hAnsi="Arial" w:cs="Arial"/>
          <w:sz w:val="22"/>
          <w:lang w:val="en-US"/>
        </w:rPr>
      </w:pPr>
      <w:r w:rsidRPr="00464BC2">
        <w:rPr>
          <w:rFonts w:ascii="Arial" w:hAnsi="Arial" w:cs="Arial"/>
          <w:b/>
          <w:sz w:val="22"/>
          <w:lang w:val="en-US"/>
        </w:rPr>
        <w:t>Economy</w:t>
      </w:r>
      <w:r w:rsidRPr="00464BC2">
        <w:rPr>
          <w:rFonts w:ascii="Arial" w:hAnsi="Arial" w:cs="Arial"/>
          <w:sz w:val="22"/>
          <w:lang w:val="en-US"/>
        </w:rPr>
        <w:t>: The economy of a region can have a significant impact on the development of a community.  Communities in economically prosperous areas are better able to attract businesses and investments, which can lead to increased job opportunities and economic growth</w:t>
      </w:r>
      <w:r w:rsidR="00EA455A" w:rsidRPr="00464BC2">
        <w:rPr>
          <w:rFonts w:ascii="Arial" w:hAnsi="Arial" w:cs="Arial"/>
          <w:sz w:val="22"/>
          <w:lang w:val="en-US"/>
        </w:rPr>
        <w:t xml:space="preserve"> (</w:t>
      </w:r>
      <w:proofErr w:type="spellStart"/>
      <w:r w:rsidR="00EA455A" w:rsidRPr="00464BC2">
        <w:rPr>
          <w:rFonts w:ascii="Arial" w:hAnsi="Arial" w:cs="Arial"/>
          <w:sz w:val="22"/>
        </w:rPr>
        <w:t>Ledwith</w:t>
      </w:r>
      <w:proofErr w:type="spellEnd"/>
      <w:r w:rsidR="00EA455A" w:rsidRPr="00464BC2">
        <w:rPr>
          <w:rFonts w:ascii="Arial" w:hAnsi="Arial" w:cs="Arial"/>
          <w:sz w:val="22"/>
        </w:rPr>
        <w:t>, 2020)</w:t>
      </w:r>
      <w:r w:rsidRPr="00464BC2">
        <w:rPr>
          <w:rFonts w:ascii="Arial" w:hAnsi="Arial" w:cs="Arial"/>
          <w:sz w:val="22"/>
          <w:lang w:val="en-US"/>
        </w:rPr>
        <w:t xml:space="preserve">. </w:t>
      </w:r>
    </w:p>
    <w:p w14:paraId="513E76D5" w14:textId="77777777" w:rsidR="003C4E57" w:rsidRPr="00464BC2" w:rsidRDefault="003C4E57" w:rsidP="003C4E57">
      <w:pPr>
        <w:rPr>
          <w:rFonts w:ascii="Arial" w:hAnsi="Arial" w:cs="Arial"/>
          <w:sz w:val="22"/>
          <w:lang w:val="en-US"/>
        </w:rPr>
      </w:pPr>
      <w:r w:rsidRPr="00464BC2">
        <w:rPr>
          <w:rFonts w:ascii="Arial" w:hAnsi="Arial" w:cs="Arial"/>
          <w:b/>
          <w:sz w:val="22"/>
          <w:lang w:val="en-US"/>
        </w:rPr>
        <w:t>Politics:</w:t>
      </w:r>
      <w:r w:rsidRPr="00464BC2">
        <w:rPr>
          <w:rFonts w:ascii="Arial" w:hAnsi="Arial" w:cs="Arial"/>
          <w:sz w:val="22"/>
          <w:lang w:val="en-US"/>
        </w:rPr>
        <w:t xml:space="preserve"> The political climate of a region can also have an impact on community development.  Areas with strong political leadership and a commitment to community development are more likely to have successful development initiatives. </w:t>
      </w:r>
    </w:p>
    <w:p w14:paraId="3734F825" w14:textId="74F5EA15" w:rsidR="003C4E57" w:rsidRPr="00464BC2" w:rsidRDefault="003C4E57" w:rsidP="003C4E57">
      <w:pPr>
        <w:rPr>
          <w:rFonts w:ascii="Arial" w:hAnsi="Arial" w:cs="Arial"/>
          <w:sz w:val="22"/>
          <w:lang w:val="en-US"/>
        </w:rPr>
      </w:pPr>
      <w:r w:rsidRPr="00464BC2">
        <w:rPr>
          <w:rFonts w:ascii="Arial" w:hAnsi="Arial" w:cs="Arial"/>
          <w:b/>
          <w:sz w:val="22"/>
          <w:lang w:val="en-US"/>
        </w:rPr>
        <w:t>Environment:</w:t>
      </w:r>
      <w:r w:rsidRPr="00464BC2">
        <w:rPr>
          <w:rFonts w:ascii="Arial" w:hAnsi="Arial" w:cs="Arial"/>
          <w:sz w:val="22"/>
          <w:lang w:val="en-US"/>
        </w:rPr>
        <w:t xml:space="preserve"> The environment is an important factor in community development.  Communities that </w:t>
      </w:r>
      <w:r w:rsidR="003A489E" w:rsidRPr="00464BC2">
        <w:rPr>
          <w:rFonts w:ascii="Arial" w:hAnsi="Arial" w:cs="Arial"/>
          <w:sz w:val="22"/>
          <w:lang w:val="en-US"/>
        </w:rPr>
        <w:t>can</w:t>
      </w:r>
      <w:r w:rsidRPr="00464BC2">
        <w:rPr>
          <w:rFonts w:ascii="Arial" w:hAnsi="Arial" w:cs="Arial"/>
          <w:sz w:val="22"/>
          <w:lang w:val="en-US"/>
        </w:rPr>
        <w:t xml:space="preserve"> establish and maintain a healthy environment are more likely to attract businesses and investments, which can lead to economic growth.</w:t>
      </w:r>
    </w:p>
    <w:p w14:paraId="7FB4616A" w14:textId="421C70C8" w:rsidR="00EC5A14" w:rsidRPr="00464BC2" w:rsidRDefault="00DD7E62" w:rsidP="00DD7E62">
      <w:pPr>
        <w:pStyle w:val="Heading1"/>
        <w:rPr>
          <w:rFonts w:ascii="Arial" w:hAnsi="Arial" w:cs="Arial"/>
          <w:sz w:val="22"/>
          <w:szCs w:val="22"/>
          <w:lang w:val="en-US"/>
        </w:rPr>
      </w:pPr>
      <w:bookmarkStart w:id="6" w:name="_Toc120740003"/>
      <w:r w:rsidRPr="00464BC2">
        <w:rPr>
          <w:rFonts w:ascii="Arial" w:hAnsi="Arial" w:cs="Arial"/>
          <w:sz w:val="22"/>
          <w:szCs w:val="22"/>
          <w:lang w:val="en-US"/>
        </w:rPr>
        <w:t>Significance of using a forward-thinking perspective</w:t>
      </w:r>
      <w:bookmarkEnd w:id="6"/>
      <w:r w:rsidRPr="00464BC2">
        <w:rPr>
          <w:rFonts w:ascii="Arial" w:hAnsi="Arial" w:cs="Arial"/>
          <w:sz w:val="22"/>
          <w:szCs w:val="22"/>
          <w:lang w:val="en-US"/>
        </w:rPr>
        <w:t xml:space="preserve"> </w:t>
      </w:r>
    </w:p>
    <w:p w14:paraId="2B1B8CA5" w14:textId="3908FD6F" w:rsidR="0089343F" w:rsidRPr="00464BC2" w:rsidRDefault="0089343F" w:rsidP="0089343F">
      <w:pPr>
        <w:rPr>
          <w:rFonts w:ascii="Arial" w:hAnsi="Arial" w:cs="Arial"/>
          <w:sz w:val="22"/>
          <w:lang w:val="en-US"/>
        </w:rPr>
      </w:pPr>
      <w:r w:rsidRPr="00464BC2">
        <w:rPr>
          <w:rFonts w:ascii="Arial" w:hAnsi="Arial" w:cs="Arial"/>
          <w:sz w:val="22"/>
          <w:lang w:val="en-US"/>
        </w:rPr>
        <w:t>Adopting a forward-looking approach to community development can help to promote sustainable and responsible practices</w:t>
      </w:r>
      <w:r w:rsidR="00EA455A" w:rsidRPr="00464BC2">
        <w:rPr>
          <w:rFonts w:ascii="Arial" w:hAnsi="Arial" w:cs="Arial"/>
          <w:sz w:val="22"/>
          <w:lang w:val="en-US"/>
        </w:rPr>
        <w:t xml:space="preserve"> (</w:t>
      </w:r>
      <w:r w:rsidR="00EA455A" w:rsidRPr="00464BC2">
        <w:rPr>
          <w:rFonts w:ascii="Arial" w:hAnsi="Arial" w:cs="Arial"/>
          <w:sz w:val="22"/>
        </w:rPr>
        <w:t>Buchholz et al., 2020)</w:t>
      </w:r>
      <w:r w:rsidRPr="00464BC2">
        <w:rPr>
          <w:rFonts w:ascii="Arial" w:hAnsi="Arial" w:cs="Arial"/>
          <w:sz w:val="22"/>
          <w:lang w:val="en-US"/>
        </w:rPr>
        <w:t xml:space="preserve">. By focusing on the future, communities can create projects that are designed to benefit the present and future generations. The Running Club </w:t>
      </w:r>
      <w:proofErr w:type="gramStart"/>
      <w:r w:rsidRPr="00464BC2">
        <w:rPr>
          <w:rFonts w:ascii="Arial" w:hAnsi="Arial" w:cs="Arial"/>
          <w:sz w:val="22"/>
          <w:lang w:val="en-US"/>
        </w:rPr>
        <w:t>For</w:t>
      </w:r>
      <w:proofErr w:type="gramEnd"/>
      <w:r w:rsidRPr="00464BC2">
        <w:rPr>
          <w:rFonts w:ascii="Arial" w:hAnsi="Arial" w:cs="Arial"/>
          <w:sz w:val="22"/>
          <w:lang w:val="en-US"/>
        </w:rPr>
        <w:t xml:space="preserve"> Everyone project is a great example of this, as it is designed to be sustainable and long-term, ensuring that people can continue to benefit from it for years to come.</w:t>
      </w:r>
    </w:p>
    <w:p w14:paraId="5AEF6FEE" w14:textId="6F79404D" w:rsidR="0089343F" w:rsidRPr="00464BC2" w:rsidRDefault="0089343F" w:rsidP="0089343F">
      <w:pPr>
        <w:rPr>
          <w:rFonts w:ascii="Arial" w:hAnsi="Arial" w:cs="Arial"/>
          <w:sz w:val="22"/>
          <w:lang w:val="en-US"/>
        </w:rPr>
      </w:pPr>
      <w:r w:rsidRPr="00464BC2">
        <w:rPr>
          <w:rFonts w:ascii="Arial" w:hAnsi="Arial" w:cs="Arial"/>
          <w:sz w:val="22"/>
          <w:lang w:val="en-US"/>
        </w:rPr>
        <w:t>Furthermore, adopting a forward-looking approach to community development can help to create a sense of ownership and pride amongst participants</w:t>
      </w:r>
      <w:r w:rsidR="00F31B6E" w:rsidRPr="00464BC2">
        <w:rPr>
          <w:rFonts w:ascii="Arial" w:hAnsi="Arial" w:cs="Arial"/>
          <w:sz w:val="22"/>
          <w:lang w:val="en-US"/>
        </w:rPr>
        <w:t xml:space="preserve"> (</w:t>
      </w:r>
      <w:r w:rsidR="00F31B6E" w:rsidRPr="00464BC2">
        <w:rPr>
          <w:rFonts w:ascii="Arial" w:hAnsi="Arial" w:cs="Arial"/>
          <w:sz w:val="22"/>
        </w:rPr>
        <w:t>Buchholz et al., 2020</w:t>
      </w:r>
      <w:proofErr w:type="gramStart"/>
      <w:r w:rsidR="00F31B6E" w:rsidRPr="00464BC2">
        <w:rPr>
          <w:rFonts w:ascii="Arial" w:hAnsi="Arial" w:cs="Arial"/>
          <w:sz w:val="22"/>
        </w:rPr>
        <w:t>)</w:t>
      </w:r>
      <w:r w:rsidR="00F31B6E" w:rsidRPr="00464BC2">
        <w:rPr>
          <w:rFonts w:ascii="Arial" w:hAnsi="Arial" w:cs="Arial"/>
          <w:sz w:val="22"/>
          <w:lang w:val="en-US"/>
        </w:rPr>
        <w:t>.</w:t>
      </w:r>
      <w:r w:rsidRPr="00464BC2">
        <w:rPr>
          <w:rFonts w:ascii="Arial" w:hAnsi="Arial" w:cs="Arial"/>
          <w:sz w:val="22"/>
          <w:lang w:val="en-US"/>
        </w:rPr>
        <w:t>.</w:t>
      </w:r>
      <w:proofErr w:type="gramEnd"/>
      <w:r w:rsidRPr="00464BC2">
        <w:rPr>
          <w:rFonts w:ascii="Arial" w:hAnsi="Arial" w:cs="Arial"/>
          <w:sz w:val="22"/>
          <w:lang w:val="en-US"/>
        </w:rPr>
        <w:t xml:space="preserve"> By allowing people to be involved in the planning and implementation of projects, they can gain a sense of ownership and pride in their community. This can also help to increase engagement, as people are more likely to participate in activities that they feel they have contributed to.</w:t>
      </w:r>
    </w:p>
    <w:p w14:paraId="1017EB12" w14:textId="5DC281FF" w:rsidR="0089343F" w:rsidRPr="00464BC2" w:rsidRDefault="0089343F" w:rsidP="0089343F">
      <w:pPr>
        <w:rPr>
          <w:rFonts w:ascii="Arial" w:hAnsi="Arial" w:cs="Arial"/>
          <w:sz w:val="22"/>
          <w:lang w:val="en-US"/>
        </w:rPr>
      </w:pPr>
      <w:r w:rsidRPr="00464BC2">
        <w:rPr>
          <w:rFonts w:ascii="Arial" w:hAnsi="Arial" w:cs="Arial"/>
          <w:sz w:val="22"/>
          <w:lang w:val="en-US"/>
        </w:rPr>
        <w:lastRenderedPageBreak/>
        <w:t>Finally, adopting a forward-looking approach to community development can also help to encourage collaboration between different stakeholders</w:t>
      </w:r>
      <w:r w:rsidR="00F31B6E" w:rsidRPr="00464BC2">
        <w:rPr>
          <w:rFonts w:ascii="Arial" w:hAnsi="Arial" w:cs="Arial"/>
          <w:sz w:val="22"/>
          <w:lang w:val="en-US"/>
        </w:rPr>
        <w:t xml:space="preserve"> (</w:t>
      </w:r>
      <w:r w:rsidR="00F31B6E" w:rsidRPr="00464BC2">
        <w:rPr>
          <w:rFonts w:ascii="Arial" w:hAnsi="Arial" w:cs="Arial"/>
          <w:sz w:val="22"/>
        </w:rPr>
        <w:t>Buchholz et al., 2020</w:t>
      </w:r>
      <w:proofErr w:type="gramStart"/>
      <w:r w:rsidR="00F31B6E" w:rsidRPr="00464BC2">
        <w:rPr>
          <w:rFonts w:ascii="Arial" w:hAnsi="Arial" w:cs="Arial"/>
          <w:sz w:val="22"/>
        </w:rPr>
        <w:t>)</w:t>
      </w:r>
      <w:r w:rsidR="00F31B6E" w:rsidRPr="00464BC2">
        <w:rPr>
          <w:rFonts w:ascii="Arial" w:hAnsi="Arial" w:cs="Arial"/>
          <w:sz w:val="22"/>
          <w:lang w:val="en-US"/>
        </w:rPr>
        <w:t>.</w:t>
      </w:r>
      <w:r w:rsidRPr="00464BC2">
        <w:rPr>
          <w:rFonts w:ascii="Arial" w:hAnsi="Arial" w:cs="Arial"/>
          <w:sz w:val="22"/>
          <w:lang w:val="en-US"/>
        </w:rPr>
        <w:t>.</w:t>
      </w:r>
      <w:proofErr w:type="gramEnd"/>
      <w:r w:rsidRPr="00464BC2">
        <w:rPr>
          <w:rFonts w:ascii="Arial" w:hAnsi="Arial" w:cs="Arial"/>
          <w:sz w:val="22"/>
          <w:lang w:val="en-US"/>
        </w:rPr>
        <w:t xml:space="preserve"> By working together and sharing resources, communities can create projects that are more effective and more likely to succeed. The Running Club </w:t>
      </w:r>
      <w:proofErr w:type="gramStart"/>
      <w:r w:rsidRPr="00464BC2">
        <w:rPr>
          <w:rFonts w:ascii="Arial" w:hAnsi="Arial" w:cs="Arial"/>
          <w:sz w:val="22"/>
          <w:lang w:val="en-US"/>
        </w:rPr>
        <w:t>For</w:t>
      </w:r>
      <w:proofErr w:type="gramEnd"/>
      <w:r w:rsidRPr="00464BC2">
        <w:rPr>
          <w:rFonts w:ascii="Arial" w:hAnsi="Arial" w:cs="Arial"/>
          <w:sz w:val="22"/>
          <w:lang w:val="en-US"/>
        </w:rPr>
        <w:t xml:space="preserve"> Everyone project is a great example of how different stakeholders can come together to create a positive change in their community.</w:t>
      </w:r>
    </w:p>
    <w:p w14:paraId="460A19B7" w14:textId="59D8345C" w:rsidR="00EC5A14" w:rsidRPr="00464BC2" w:rsidRDefault="00EC5A14" w:rsidP="00E374AE">
      <w:pPr>
        <w:pStyle w:val="Heading1"/>
        <w:rPr>
          <w:rFonts w:ascii="Arial" w:hAnsi="Arial" w:cs="Arial"/>
          <w:sz w:val="22"/>
          <w:szCs w:val="22"/>
          <w:lang w:val="en-US"/>
        </w:rPr>
      </w:pPr>
      <w:bookmarkStart w:id="7" w:name="_Toc120740004"/>
      <w:r w:rsidRPr="00464BC2">
        <w:rPr>
          <w:rFonts w:ascii="Arial" w:hAnsi="Arial" w:cs="Arial"/>
          <w:sz w:val="22"/>
          <w:szCs w:val="22"/>
          <w:lang w:val="en-US"/>
        </w:rPr>
        <w:t>Use of social media in community education</w:t>
      </w:r>
      <w:bookmarkEnd w:id="7"/>
      <w:r w:rsidRPr="00464BC2">
        <w:rPr>
          <w:rFonts w:ascii="Arial" w:hAnsi="Arial" w:cs="Arial"/>
          <w:sz w:val="22"/>
          <w:szCs w:val="22"/>
          <w:lang w:val="en-US"/>
        </w:rPr>
        <w:t xml:space="preserve"> </w:t>
      </w:r>
    </w:p>
    <w:p w14:paraId="042EDF81" w14:textId="78E423EA" w:rsidR="00F14FD1" w:rsidRPr="00464BC2" w:rsidRDefault="00E374AE" w:rsidP="00EC5A14">
      <w:pPr>
        <w:rPr>
          <w:rFonts w:ascii="Arial" w:hAnsi="Arial" w:cs="Arial"/>
          <w:sz w:val="22"/>
          <w:lang w:val="en-US"/>
        </w:rPr>
      </w:pPr>
      <w:r w:rsidRPr="00464BC2">
        <w:rPr>
          <w:rFonts w:ascii="Arial" w:hAnsi="Arial" w:cs="Arial"/>
          <w:sz w:val="22"/>
          <w:lang w:val="en-US"/>
        </w:rPr>
        <w:t>In recent times, the use of social media for community education has become increasingly popular. Social media platforms such as Facebook, Twitter and Instagram can be used to reach a wide range of people from all walks of life</w:t>
      </w:r>
      <w:r w:rsidR="00DA13C9" w:rsidRPr="00464BC2">
        <w:rPr>
          <w:rFonts w:ascii="Arial" w:hAnsi="Arial" w:cs="Arial"/>
          <w:sz w:val="22"/>
          <w:lang w:val="en-US"/>
        </w:rPr>
        <w:t xml:space="preserve"> (</w:t>
      </w:r>
      <w:r w:rsidR="00DA13C9" w:rsidRPr="00464BC2">
        <w:rPr>
          <w:rFonts w:ascii="Arial" w:hAnsi="Arial" w:cs="Arial"/>
          <w:sz w:val="22"/>
        </w:rPr>
        <w:t>Roberts, 2019)</w:t>
      </w:r>
      <w:r w:rsidRPr="00464BC2">
        <w:rPr>
          <w:rFonts w:ascii="Arial" w:hAnsi="Arial" w:cs="Arial"/>
          <w:sz w:val="22"/>
          <w:lang w:val="en-US"/>
        </w:rPr>
        <w:t xml:space="preserve">. These platforms allow for the sharing of information, resources and ideas </w:t>
      </w:r>
      <w:r w:rsidR="003A489E" w:rsidRPr="00464BC2">
        <w:rPr>
          <w:rFonts w:ascii="Arial" w:hAnsi="Arial" w:cs="Arial"/>
          <w:sz w:val="22"/>
          <w:lang w:val="en-US"/>
        </w:rPr>
        <w:t>efficiently and cost-effectivel</w:t>
      </w:r>
      <w:r w:rsidRPr="00464BC2">
        <w:rPr>
          <w:rFonts w:ascii="Arial" w:hAnsi="Arial" w:cs="Arial"/>
          <w:sz w:val="22"/>
          <w:lang w:val="en-US"/>
        </w:rPr>
        <w:t xml:space="preserve">y. For example, Running Club </w:t>
      </w:r>
      <w:proofErr w:type="gramStart"/>
      <w:r w:rsidRPr="00464BC2">
        <w:rPr>
          <w:rFonts w:ascii="Arial" w:hAnsi="Arial" w:cs="Arial"/>
          <w:sz w:val="22"/>
          <w:lang w:val="en-US"/>
        </w:rPr>
        <w:t>For</w:t>
      </w:r>
      <w:proofErr w:type="gramEnd"/>
      <w:r w:rsidRPr="00464BC2">
        <w:rPr>
          <w:rFonts w:ascii="Arial" w:hAnsi="Arial" w:cs="Arial"/>
          <w:sz w:val="22"/>
          <w:lang w:val="en-US"/>
        </w:rPr>
        <w:t xml:space="preserve"> Everyone a local community group could use social media to promote upcoming events or to provide updates on local initiatives. Additionally, social media can be used to connect local educators with a global audience, allowing for the exchange of knowledge and experience. Ultimately, social media provides an invaluable tool for community education, enabling people to come together and learn from one another.</w:t>
      </w:r>
    </w:p>
    <w:p w14:paraId="39407563" w14:textId="1169CF93" w:rsidR="00E374AE" w:rsidRPr="00464BC2" w:rsidRDefault="00F14FD1" w:rsidP="00F14FD1">
      <w:pPr>
        <w:spacing w:line="259" w:lineRule="auto"/>
        <w:jc w:val="left"/>
        <w:rPr>
          <w:rFonts w:ascii="Arial" w:hAnsi="Arial" w:cs="Arial"/>
          <w:sz w:val="22"/>
          <w:lang w:val="en-US"/>
        </w:rPr>
      </w:pPr>
      <w:r w:rsidRPr="00464BC2">
        <w:rPr>
          <w:rFonts w:ascii="Arial" w:hAnsi="Arial" w:cs="Arial"/>
          <w:sz w:val="22"/>
          <w:lang w:val="en-US"/>
        </w:rPr>
        <w:br w:type="page"/>
      </w:r>
    </w:p>
    <w:p w14:paraId="4E068A62" w14:textId="0C896537" w:rsidR="00795107" w:rsidRPr="00464BC2" w:rsidRDefault="00EC5A14" w:rsidP="00E374AE">
      <w:pPr>
        <w:pStyle w:val="Heading1"/>
        <w:rPr>
          <w:rFonts w:ascii="Arial" w:hAnsi="Arial" w:cs="Arial"/>
          <w:sz w:val="22"/>
          <w:szCs w:val="22"/>
          <w:lang w:val="en-US"/>
        </w:rPr>
      </w:pPr>
      <w:bookmarkStart w:id="8" w:name="_Toc120740005"/>
      <w:r w:rsidRPr="00464BC2">
        <w:rPr>
          <w:rFonts w:ascii="Arial" w:hAnsi="Arial" w:cs="Arial"/>
          <w:sz w:val="22"/>
          <w:szCs w:val="22"/>
          <w:lang w:val="en-US"/>
        </w:rPr>
        <w:lastRenderedPageBreak/>
        <w:t>Recommendations</w:t>
      </w:r>
      <w:bookmarkEnd w:id="8"/>
    </w:p>
    <w:p w14:paraId="48A8ADC7" w14:textId="6CF0B0E7" w:rsidR="007746C8" w:rsidRPr="004E6A4B" w:rsidRDefault="00F24716" w:rsidP="00F24716">
      <w:pPr>
        <w:rPr>
          <w:rFonts w:ascii="Arial" w:eastAsiaTheme="majorEastAsia" w:hAnsi="Arial" w:cs="Arial"/>
          <w:b/>
          <w:szCs w:val="24"/>
        </w:rPr>
      </w:pPr>
      <w:r w:rsidRPr="00464BC2">
        <w:rPr>
          <w:rFonts w:ascii="Arial" w:hAnsi="Arial" w:cs="Arial"/>
          <w:sz w:val="22"/>
        </w:rPr>
        <w:t>Running Club for Everyone is a project that seeks to bring together people of all ages, abilities and backgrounds to celebrate the Commonwealth Games through running</w:t>
      </w:r>
      <w:r w:rsidR="00D11080" w:rsidRPr="00464BC2">
        <w:rPr>
          <w:rFonts w:ascii="Arial" w:hAnsi="Arial" w:cs="Arial"/>
          <w:sz w:val="22"/>
        </w:rPr>
        <w:t xml:space="preserve"> (</w:t>
      </w:r>
      <w:r w:rsidR="00D11080" w:rsidRPr="00464BC2">
        <w:rPr>
          <w:rFonts w:ascii="Arial" w:hAnsi="Arial" w:cs="Arial"/>
          <w:iCs/>
          <w:sz w:val="22"/>
        </w:rPr>
        <w:t>Running Club for everyone</w:t>
      </w:r>
      <w:r w:rsidR="00D11080" w:rsidRPr="00464BC2">
        <w:rPr>
          <w:rFonts w:ascii="Arial" w:hAnsi="Arial" w:cs="Arial"/>
          <w:sz w:val="22"/>
        </w:rPr>
        <w:t xml:space="preserve"> 2022)</w:t>
      </w:r>
      <w:r w:rsidRPr="00464BC2">
        <w:rPr>
          <w:rFonts w:ascii="Arial" w:hAnsi="Arial" w:cs="Arial"/>
          <w:sz w:val="22"/>
        </w:rPr>
        <w:t>. The project’s principles should be based on inclusiveness, respect, and collaboration. Stakeholders should be encouraged to engage with the project through various social media platforms. Community participation, collaboration, diversity and inclusion should be promoted to ensure socio-cultural integration and multi-culturalism. Internal and external factors that can influence community development should also be taken into consideration when devising strategies. It is also important to adopt a forward-looking approach, as well as use social media to educate the community about the project. By implementing these strategies, Running Club for Everyone can become a successful and inclusive project for all.</w:t>
      </w:r>
      <w:r w:rsidR="007746C8" w:rsidRPr="004E6A4B">
        <w:rPr>
          <w:rFonts w:ascii="Arial" w:hAnsi="Arial" w:cs="Arial"/>
          <w:szCs w:val="24"/>
        </w:rPr>
        <w:br w:type="page"/>
      </w:r>
    </w:p>
    <w:p w14:paraId="1C90CF11" w14:textId="78CF6D80" w:rsidR="00D0467E" w:rsidRPr="00464BC2" w:rsidRDefault="00D0467E" w:rsidP="00D3781F">
      <w:pPr>
        <w:pStyle w:val="Heading1"/>
        <w:rPr>
          <w:rFonts w:ascii="Arial" w:hAnsi="Arial" w:cs="Arial"/>
          <w:sz w:val="22"/>
          <w:szCs w:val="22"/>
        </w:rPr>
      </w:pPr>
      <w:bookmarkStart w:id="9" w:name="_Toc120740006"/>
      <w:r w:rsidRPr="00464BC2">
        <w:rPr>
          <w:rFonts w:ascii="Arial" w:hAnsi="Arial" w:cs="Arial"/>
          <w:sz w:val="22"/>
          <w:szCs w:val="22"/>
        </w:rPr>
        <w:lastRenderedPageBreak/>
        <w:t>Conclusion</w:t>
      </w:r>
      <w:bookmarkEnd w:id="9"/>
    </w:p>
    <w:p w14:paraId="7483DD20" w14:textId="78FA511A" w:rsidR="00196ACD" w:rsidRPr="00684100" w:rsidRDefault="002A7C0B" w:rsidP="00844CB6">
      <w:pPr>
        <w:rPr>
          <w:rFonts w:cs="Times New Roman"/>
        </w:rPr>
      </w:pPr>
      <w:r w:rsidRPr="00464BC2">
        <w:rPr>
          <w:rFonts w:ascii="Arial" w:hAnsi="Arial" w:cs="Arial"/>
          <w:sz w:val="22"/>
        </w:rPr>
        <w:t>The Running Club for Everyone Project is an excellent example of how communities can come together to promote social change.</w:t>
      </w:r>
      <w:r w:rsidR="003A489E" w:rsidRPr="00464BC2">
        <w:rPr>
          <w:rFonts w:ascii="Arial" w:hAnsi="Arial" w:cs="Arial"/>
          <w:sz w:val="22"/>
        </w:rPr>
        <w:t xml:space="preserve"> </w:t>
      </w:r>
      <w:r w:rsidRPr="00464BC2">
        <w:rPr>
          <w:rFonts w:ascii="Arial" w:hAnsi="Arial" w:cs="Arial"/>
          <w:sz w:val="22"/>
        </w:rPr>
        <w:t>It is also a great initiative to engage all stakeholders in Commonwealth Games. It emphasizes the importance of collaborating with stakeholders, embracing diversity and inclusion, and taking a forward-looking approach. The project also highlights the significance of social media in engaging and informing stakeholders, as well as educating the community. By promoting socio-cultural integration and multiculturalism, the project provides a platform for people to come together and benefit from each other’s experiences. The project has been successful in its mission to bring people together, and it is a model for other communities to follow.</w:t>
      </w:r>
      <w:r w:rsidR="00196ACD" w:rsidRPr="00684100">
        <w:rPr>
          <w:rFonts w:cs="Times New Roman"/>
        </w:rPr>
        <w:br w:type="page"/>
      </w:r>
    </w:p>
    <w:p w14:paraId="17598CB2" w14:textId="66FE305B" w:rsidR="001834FC" w:rsidRPr="00684100" w:rsidRDefault="001834FC" w:rsidP="001834FC">
      <w:pPr>
        <w:pStyle w:val="Heading1"/>
        <w:rPr>
          <w:rFonts w:ascii="Times New Roman" w:hAnsi="Times New Roman" w:cs="Times New Roman"/>
          <w:sz w:val="28"/>
        </w:rPr>
      </w:pPr>
      <w:bookmarkStart w:id="10" w:name="_Toc120740007"/>
      <w:r w:rsidRPr="00684100">
        <w:rPr>
          <w:rFonts w:ascii="Times New Roman" w:hAnsi="Times New Roman" w:cs="Times New Roman"/>
          <w:sz w:val="28"/>
        </w:rPr>
        <w:lastRenderedPageBreak/>
        <w:t>Reference</w:t>
      </w:r>
      <w:r w:rsidR="00D3535B" w:rsidRPr="00684100">
        <w:rPr>
          <w:rFonts w:ascii="Times New Roman" w:hAnsi="Times New Roman" w:cs="Times New Roman"/>
          <w:sz w:val="28"/>
        </w:rPr>
        <w:t>s</w:t>
      </w:r>
      <w:bookmarkEnd w:id="10"/>
      <w:r w:rsidRPr="00684100">
        <w:rPr>
          <w:rFonts w:ascii="Times New Roman" w:hAnsi="Times New Roman" w:cs="Times New Roman"/>
          <w:sz w:val="28"/>
        </w:rPr>
        <w:t xml:space="preserve"> </w:t>
      </w:r>
    </w:p>
    <w:p w14:paraId="67DAFA5D" w14:textId="77777777" w:rsidR="001513E6" w:rsidRDefault="001513E6" w:rsidP="001513E6">
      <w:pPr>
        <w:ind w:left="720" w:hanging="720"/>
      </w:pPr>
      <w:r w:rsidRPr="008165FD">
        <w:t xml:space="preserve">Buchholz, H., Eberle, T., </w:t>
      </w:r>
      <w:proofErr w:type="spellStart"/>
      <w:r w:rsidRPr="008165FD">
        <w:t>Klevesath</w:t>
      </w:r>
      <w:proofErr w:type="spellEnd"/>
      <w:r w:rsidRPr="008165FD">
        <w:t xml:space="preserve">, M., </w:t>
      </w:r>
      <w:proofErr w:type="spellStart"/>
      <w:r w:rsidRPr="008165FD">
        <w:t>Jürgens</w:t>
      </w:r>
      <w:proofErr w:type="spellEnd"/>
      <w:r w:rsidRPr="008165FD">
        <w:t xml:space="preserve">, A., Beal, D., </w:t>
      </w:r>
      <w:proofErr w:type="spellStart"/>
      <w:r w:rsidRPr="008165FD">
        <w:t>Baic</w:t>
      </w:r>
      <w:proofErr w:type="spellEnd"/>
      <w:r w:rsidRPr="008165FD">
        <w:t xml:space="preserve">, A. and </w:t>
      </w:r>
      <w:proofErr w:type="spellStart"/>
      <w:r w:rsidRPr="008165FD">
        <w:t>Radeke</w:t>
      </w:r>
      <w:proofErr w:type="spellEnd"/>
      <w:r w:rsidRPr="008165FD">
        <w:t>, J., 2020. Forward thinking for sustainable business value: A new method for impact valuation. </w:t>
      </w:r>
      <w:r w:rsidRPr="008165FD">
        <w:rPr>
          <w:i/>
          <w:iCs/>
        </w:rPr>
        <w:t>Sustainability</w:t>
      </w:r>
      <w:r w:rsidRPr="008165FD">
        <w:t>, </w:t>
      </w:r>
      <w:r w:rsidRPr="008165FD">
        <w:rPr>
          <w:i/>
          <w:iCs/>
        </w:rPr>
        <w:t>12</w:t>
      </w:r>
      <w:r w:rsidRPr="008165FD">
        <w:t>(20), p.8420.</w:t>
      </w:r>
    </w:p>
    <w:p w14:paraId="56C3AA02" w14:textId="67ADC8E7" w:rsidR="001513E6" w:rsidRPr="001513E6" w:rsidRDefault="001513E6" w:rsidP="001513E6">
      <w:pPr>
        <w:ind w:left="720" w:hanging="720"/>
        <w:rPr>
          <w:lang w:val="en-US"/>
        </w:rPr>
      </w:pPr>
      <w:r w:rsidRPr="001513E6">
        <w:rPr>
          <w:lang w:val="en-US"/>
        </w:rPr>
        <w:t xml:space="preserve">COBS, </w:t>
      </w:r>
      <w:proofErr w:type="spellStart"/>
      <w:proofErr w:type="gramStart"/>
      <w:r w:rsidRPr="001513E6">
        <w:rPr>
          <w:lang w:val="en-US"/>
        </w:rPr>
        <w:t>C.of</w:t>
      </w:r>
      <w:proofErr w:type="spellEnd"/>
      <w:proofErr w:type="gramEnd"/>
      <w:r w:rsidRPr="001513E6">
        <w:rPr>
          <w:lang w:val="en-US"/>
        </w:rPr>
        <w:t xml:space="preserve"> B.S. 2018 </w:t>
      </w:r>
      <w:r w:rsidRPr="001513E6">
        <w:rPr>
          <w:i/>
          <w:iCs/>
          <w:lang w:val="en-US"/>
        </w:rPr>
        <w:t xml:space="preserve">City of </w:t>
      </w:r>
      <w:proofErr w:type="spellStart"/>
      <w:r w:rsidRPr="001513E6">
        <w:rPr>
          <w:i/>
          <w:iCs/>
          <w:lang w:val="en-US"/>
        </w:rPr>
        <w:t>birmingham</w:t>
      </w:r>
      <w:proofErr w:type="spellEnd"/>
      <w:r w:rsidRPr="001513E6">
        <w:rPr>
          <w:i/>
          <w:iCs/>
          <w:lang w:val="en-US"/>
        </w:rPr>
        <w:t xml:space="preserve"> striders (COBS): Home</w:t>
      </w:r>
      <w:r w:rsidRPr="001513E6">
        <w:rPr>
          <w:lang w:val="en-US"/>
        </w:rPr>
        <w:t xml:space="preserve">, </w:t>
      </w:r>
      <w:r w:rsidRPr="001513E6">
        <w:rPr>
          <w:i/>
          <w:iCs/>
          <w:lang w:val="en-US"/>
        </w:rPr>
        <w:t>City of Birmingham Striders (COBS) | Home</w:t>
      </w:r>
      <w:r w:rsidRPr="001513E6">
        <w:rPr>
          <w:lang w:val="en-US"/>
        </w:rPr>
        <w:t xml:space="preserve">. Available at: </w:t>
      </w:r>
      <w:hyperlink r:id="rId10" w:history="1">
        <w:r w:rsidR="004E6A4B" w:rsidRPr="00844BBF">
          <w:rPr>
            <w:rStyle w:val="Hyperlink"/>
            <w:lang w:val="en-US"/>
          </w:rPr>
          <w:t>https://cobs.org.uk/#:~:text=We%20are%20a%20UKA%20affiliated,in%20running%20at%20all%20levels.&amp;text=Our%20run%20sessions%20are%20open,from%2012%20years%20old%20upwards</w:t>
        </w:r>
      </w:hyperlink>
      <w:r w:rsidR="004E6A4B">
        <w:rPr>
          <w:lang w:val="en-US"/>
        </w:rPr>
        <w:t xml:space="preserve"> </w:t>
      </w:r>
      <w:r w:rsidRPr="001513E6">
        <w:rPr>
          <w:lang w:val="en-US"/>
        </w:rPr>
        <w:t xml:space="preserve"> (Accessed: November 30, 2022). </w:t>
      </w:r>
    </w:p>
    <w:p w14:paraId="2B5E01F8" w14:textId="77777777" w:rsidR="001513E6" w:rsidRDefault="001513E6" w:rsidP="001513E6">
      <w:pPr>
        <w:ind w:left="720" w:hanging="720"/>
      </w:pPr>
      <w:r w:rsidRPr="009F31A2">
        <w:t>Englund, R. and Graham, R.J., 2019. </w:t>
      </w:r>
      <w:r w:rsidRPr="009F31A2">
        <w:rPr>
          <w:i/>
          <w:iCs/>
        </w:rPr>
        <w:t>Creating an environment for successful projects</w:t>
      </w:r>
      <w:r w:rsidRPr="009F31A2">
        <w:t>. Berrett-Koehler Publishers.</w:t>
      </w:r>
    </w:p>
    <w:p w14:paraId="507E4881" w14:textId="77777777" w:rsidR="001513E6" w:rsidRDefault="001513E6" w:rsidP="001513E6">
      <w:pPr>
        <w:ind w:left="720" w:hanging="720"/>
      </w:pPr>
      <w:r w:rsidRPr="00B257ED">
        <w:t>Habibi, M.R., Laroche, M. and Richard, M.O., 2014. The roles of brand community and community engagement in building brand trust on social media. </w:t>
      </w:r>
      <w:r w:rsidRPr="00B257ED">
        <w:rPr>
          <w:i/>
          <w:iCs/>
        </w:rPr>
        <w:t xml:space="preserve">Computers in human </w:t>
      </w:r>
      <w:proofErr w:type="spellStart"/>
      <w:r w:rsidRPr="00B257ED">
        <w:rPr>
          <w:i/>
          <w:iCs/>
        </w:rPr>
        <w:t>behavior</w:t>
      </w:r>
      <w:proofErr w:type="spellEnd"/>
      <w:r w:rsidRPr="00B257ED">
        <w:t>, </w:t>
      </w:r>
      <w:r w:rsidRPr="00B257ED">
        <w:rPr>
          <w:i/>
          <w:iCs/>
        </w:rPr>
        <w:t>37</w:t>
      </w:r>
      <w:r w:rsidRPr="00B257ED">
        <w:t>, pp.152-161.</w:t>
      </w:r>
    </w:p>
    <w:p w14:paraId="17B06CA9" w14:textId="77777777" w:rsidR="001513E6" w:rsidRDefault="001513E6" w:rsidP="001513E6">
      <w:pPr>
        <w:ind w:left="720" w:hanging="720"/>
      </w:pPr>
      <w:r w:rsidRPr="009F31A2">
        <w:t>Kidd, B., 2020. Olympic and Paralympic Games and human rights. In </w:t>
      </w:r>
      <w:r w:rsidRPr="009F31A2">
        <w:rPr>
          <w:i/>
          <w:iCs/>
        </w:rPr>
        <w:t>Routledge Handbook of the Olympic and Paralympic Games</w:t>
      </w:r>
      <w:r w:rsidRPr="009F31A2">
        <w:t> (pp. 334-344). Routledge.</w:t>
      </w:r>
    </w:p>
    <w:p w14:paraId="6645432B" w14:textId="77777777" w:rsidR="001513E6" w:rsidRDefault="001513E6" w:rsidP="001513E6">
      <w:pPr>
        <w:ind w:left="720" w:hanging="720"/>
      </w:pPr>
      <w:proofErr w:type="spellStart"/>
      <w:r w:rsidRPr="00653B4A">
        <w:t>Ledwith</w:t>
      </w:r>
      <w:proofErr w:type="spellEnd"/>
      <w:r w:rsidRPr="00653B4A">
        <w:t>, M., 2020. </w:t>
      </w:r>
      <w:r w:rsidRPr="00653B4A">
        <w:rPr>
          <w:i/>
          <w:iCs/>
        </w:rPr>
        <w:t>Community development: A critical approach</w:t>
      </w:r>
      <w:r>
        <w:t xml:space="preserve">. Policy </w:t>
      </w:r>
      <w:proofErr w:type="gramStart"/>
      <w:r>
        <w:t xml:space="preserve">Press, </w:t>
      </w:r>
      <w:r w:rsidRPr="00653B4A">
        <w:t xml:space="preserve"> </w:t>
      </w:r>
      <w:r>
        <w:t>pp.</w:t>
      </w:r>
      <w:proofErr w:type="gramEnd"/>
      <w:r>
        <w:t>106-14</w:t>
      </w:r>
      <w:r w:rsidRPr="00653B4A">
        <w:t>5.</w:t>
      </w:r>
    </w:p>
    <w:p w14:paraId="0A2EB62B" w14:textId="77777777" w:rsidR="001513E6" w:rsidRDefault="001513E6" w:rsidP="001513E6">
      <w:pPr>
        <w:ind w:left="720" w:hanging="720"/>
      </w:pPr>
      <w:r w:rsidRPr="009F31A2">
        <w:t xml:space="preserve">Loureiro, S.M.C., Romero, J. and </w:t>
      </w:r>
      <w:proofErr w:type="spellStart"/>
      <w:r w:rsidRPr="009F31A2">
        <w:t>Bilro</w:t>
      </w:r>
      <w:proofErr w:type="spellEnd"/>
      <w:r w:rsidRPr="009F31A2">
        <w:t>, R.G., 2020. Stakeholder engagement in co-creation processes for innovation: a systematic literature review and case study. </w:t>
      </w:r>
      <w:r w:rsidRPr="009F31A2">
        <w:rPr>
          <w:i/>
          <w:iCs/>
        </w:rPr>
        <w:t>Journal of Business Research</w:t>
      </w:r>
      <w:r w:rsidRPr="009F31A2">
        <w:t>, </w:t>
      </w:r>
      <w:r w:rsidRPr="009F31A2">
        <w:rPr>
          <w:i/>
          <w:iCs/>
        </w:rPr>
        <w:t>119</w:t>
      </w:r>
      <w:r w:rsidRPr="009F31A2">
        <w:t>, pp.388-409.</w:t>
      </w:r>
    </w:p>
    <w:p w14:paraId="3D0F5887" w14:textId="77777777" w:rsidR="001513E6" w:rsidRDefault="001513E6" w:rsidP="001513E6">
      <w:pPr>
        <w:ind w:left="720" w:hanging="720"/>
      </w:pPr>
      <w:proofErr w:type="spellStart"/>
      <w:r w:rsidRPr="009F31A2">
        <w:t>Mastromartino</w:t>
      </w:r>
      <w:proofErr w:type="spellEnd"/>
      <w:r w:rsidRPr="009F31A2">
        <w:t xml:space="preserve">, B. and </w:t>
      </w:r>
      <w:proofErr w:type="spellStart"/>
      <w:r w:rsidRPr="009F31A2">
        <w:t>Naraine</w:t>
      </w:r>
      <w:proofErr w:type="spellEnd"/>
      <w:r w:rsidRPr="009F31A2">
        <w:t>, M.L., 2021. (Dis) Innovative digital strategy in professional sport: examining sponsor leveraging through social media. </w:t>
      </w:r>
      <w:r w:rsidRPr="009F31A2">
        <w:rPr>
          <w:i/>
          <w:iCs/>
        </w:rPr>
        <w:t>International Journal of Sports Marketing and Sponsorship</w:t>
      </w:r>
      <w:r w:rsidRPr="009F31A2">
        <w:t>.</w:t>
      </w:r>
    </w:p>
    <w:p w14:paraId="10C402C5" w14:textId="77777777" w:rsidR="001513E6" w:rsidRDefault="001513E6" w:rsidP="001513E6">
      <w:pPr>
        <w:ind w:left="720" w:hanging="720"/>
      </w:pPr>
      <w:r w:rsidRPr="00995BC0">
        <w:t>Powell, M., 2019. Commentary: Gold Coast 2018—the innovative and inclusive Games. </w:t>
      </w:r>
      <w:r w:rsidRPr="00995BC0">
        <w:rPr>
          <w:i/>
          <w:iCs/>
        </w:rPr>
        <w:t>Queensland Review</w:t>
      </w:r>
      <w:r w:rsidRPr="00995BC0">
        <w:t>, </w:t>
      </w:r>
      <w:r w:rsidRPr="00995BC0">
        <w:rPr>
          <w:i/>
          <w:iCs/>
        </w:rPr>
        <w:t>26</w:t>
      </w:r>
      <w:r w:rsidRPr="00995BC0">
        <w:t>(1), pp.156-165.</w:t>
      </w:r>
    </w:p>
    <w:p w14:paraId="4AAAFD3B" w14:textId="77777777" w:rsidR="001513E6" w:rsidRDefault="001513E6" w:rsidP="001513E6">
      <w:pPr>
        <w:ind w:left="720" w:hanging="720"/>
      </w:pPr>
      <w:r w:rsidRPr="00995BC0">
        <w:t>Raw, K., Sherry, E. and Rowe, K., 2022. Sport for social cohesion: exploring aims and complexities. </w:t>
      </w:r>
      <w:r w:rsidRPr="00995BC0">
        <w:rPr>
          <w:i/>
          <w:iCs/>
        </w:rPr>
        <w:t>Sport Management Review</w:t>
      </w:r>
      <w:r w:rsidRPr="00995BC0">
        <w:t>, </w:t>
      </w:r>
      <w:r w:rsidRPr="00995BC0">
        <w:rPr>
          <w:i/>
          <w:iCs/>
        </w:rPr>
        <w:t>25</w:t>
      </w:r>
      <w:r w:rsidRPr="00995BC0">
        <w:t>(3), pp.454-475.</w:t>
      </w:r>
    </w:p>
    <w:p w14:paraId="1CC1AD15" w14:textId="77777777" w:rsidR="001513E6" w:rsidRDefault="001513E6" w:rsidP="001513E6">
      <w:pPr>
        <w:ind w:left="720" w:hanging="720"/>
      </w:pPr>
      <w:r w:rsidRPr="00DF2E30">
        <w:lastRenderedPageBreak/>
        <w:t>Roberts, H., 2019. Community development. In </w:t>
      </w:r>
      <w:r w:rsidRPr="00DF2E30">
        <w:rPr>
          <w:i/>
          <w:iCs/>
        </w:rPr>
        <w:t>Community Development</w:t>
      </w:r>
      <w:r w:rsidRPr="00DF2E30">
        <w:t>. University of Toronto Press.</w:t>
      </w:r>
    </w:p>
    <w:p w14:paraId="4D19C0A4" w14:textId="1BA51FAB" w:rsidR="001513E6" w:rsidRPr="001513E6" w:rsidRDefault="001513E6" w:rsidP="001513E6">
      <w:pPr>
        <w:ind w:left="720" w:hanging="720"/>
        <w:rPr>
          <w:lang w:val="en-US"/>
        </w:rPr>
      </w:pPr>
      <w:r w:rsidRPr="001513E6">
        <w:rPr>
          <w:i/>
          <w:iCs/>
          <w:lang w:val="en-US"/>
        </w:rPr>
        <w:t>Running Club for everyone</w:t>
      </w:r>
      <w:r w:rsidRPr="001513E6">
        <w:rPr>
          <w:lang w:val="en-US"/>
        </w:rPr>
        <w:t xml:space="preserve"> (2022) </w:t>
      </w:r>
      <w:r w:rsidRPr="001513E6">
        <w:rPr>
          <w:i/>
          <w:iCs/>
          <w:lang w:val="en-US"/>
        </w:rPr>
        <w:t>Commonwealth Games - Birmingham 2022</w:t>
      </w:r>
      <w:r w:rsidRPr="001513E6">
        <w:rPr>
          <w:lang w:val="en-US"/>
        </w:rPr>
        <w:t xml:space="preserve">. Available at: </w:t>
      </w:r>
      <w:hyperlink r:id="rId11" w:history="1">
        <w:r w:rsidR="004E6A4B" w:rsidRPr="00844BBF">
          <w:rPr>
            <w:rStyle w:val="Hyperlink"/>
            <w:lang w:val="en-US"/>
          </w:rPr>
          <w:t>https://www.birmingham2022.com/united-22/2636828/running-club-for-everyone</w:t>
        </w:r>
      </w:hyperlink>
      <w:r w:rsidR="004E6A4B">
        <w:rPr>
          <w:lang w:val="en-US"/>
        </w:rPr>
        <w:t xml:space="preserve"> </w:t>
      </w:r>
      <w:r w:rsidRPr="001513E6">
        <w:rPr>
          <w:lang w:val="en-US"/>
        </w:rPr>
        <w:t xml:space="preserve"> (Accessed: November 30, 2022). </w:t>
      </w:r>
    </w:p>
    <w:p w14:paraId="70002E63" w14:textId="77777777" w:rsidR="001513E6" w:rsidRDefault="001513E6" w:rsidP="001513E6">
      <w:pPr>
        <w:ind w:left="720" w:hanging="720"/>
      </w:pPr>
      <w:r w:rsidRPr="009F31A2">
        <w:t xml:space="preserve">Stocker, F., de Arruda, M.P., de </w:t>
      </w:r>
      <w:proofErr w:type="spellStart"/>
      <w:r w:rsidRPr="009F31A2">
        <w:t>Mascena</w:t>
      </w:r>
      <w:proofErr w:type="spellEnd"/>
      <w:r w:rsidRPr="009F31A2">
        <w:t xml:space="preserve">, K.M. and </w:t>
      </w:r>
      <w:proofErr w:type="spellStart"/>
      <w:r w:rsidRPr="009F31A2">
        <w:t>Boaventura</w:t>
      </w:r>
      <w:proofErr w:type="spellEnd"/>
      <w:r w:rsidRPr="009F31A2">
        <w:t>, J.M., 2020. Stakeholder engagement in sustainability reporting: a classification model. </w:t>
      </w:r>
      <w:r w:rsidRPr="009F31A2">
        <w:rPr>
          <w:i/>
          <w:iCs/>
        </w:rPr>
        <w:t>Corporate Social Responsibility and Environmental Management</w:t>
      </w:r>
      <w:r w:rsidRPr="009F31A2">
        <w:t>, </w:t>
      </w:r>
      <w:r w:rsidRPr="009F31A2">
        <w:rPr>
          <w:i/>
          <w:iCs/>
        </w:rPr>
        <w:t>27</w:t>
      </w:r>
      <w:r w:rsidRPr="009F31A2">
        <w:t>(5), pp.2071-2080.</w:t>
      </w:r>
    </w:p>
    <w:p w14:paraId="50BD8AD2" w14:textId="77777777" w:rsidR="001513E6" w:rsidRDefault="001513E6" w:rsidP="001513E6"/>
    <w:p w14:paraId="388783C8" w14:textId="7CCEC573" w:rsidR="007746C8" w:rsidRPr="00E34E95" w:rsidRDefault="007746C8" w:rsidP="00E34E95">
      <w:pPr>
        <w:spacing w:line="259" w:lineRule="auto"/>
        <w:jc w:val="left"/>
        <w:rPr>
          <w:rFonts w:cs="Times New Roman"/>
          <w:lang w:val="en-US"/>
        </w:rPr>
      </w:pPr>
    </w:p>
    <w:sectPr w:rsidR="007746C8" w:rsidRPr="00E34E95" w:rsidSect="001834F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BD5DE5" w14:textId="77777777" w:rsidR="0017606B" w:rsidRDefault="0017606B" w:rsidP="001834FC">
      <w:pPr>
        <w:spacing w:after="0" w:line="240" w:lineRule="auto"/>
      </w:pPr>
      <w:r>
        <w:separator/>
      </w:r>
    </w:p>
  </w:endnote>
  <w:endnote w:type="continuationSeparator" w:id="0">
    <w:p w14:paraId="35B89F45" w14:textId="77777777" w:rsidR="0017606B" w:rsidRDefault="0017606B"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0564993"/>
      <w:docPartObj>
        <w:docPartGallery w:val="Page Numbers (Bottom of Page)"/>
        <w:docPartUnique/>
      </w:docPartObj>
    </w:sdtPr>
    <w:sdtEndPr>
      <w:rPr>
        <w:noProof/>
      </w:rPr>
    </w:sdtEndPr>
    <w:sdtContent>
      <w:p w14:paraId="626AF6E3" w14:textId="3A5B4F19" w:rsidR="001834FC" w:rsidRDefault="001834FC">
        <w:pPr>
          <w:pStyle w:val="Footer"/>
          <w:jc w:val="right"/>
        </w:pPr>
        <w:r>
          <w:fldChar w:fldCharType="begin"/>
        </w:r>
        <w:r>
          <w:instrText xml:space="preserve"> PAGE   \* MERGEFORMAT </w:instrText>
        </w:r>
        <w:r>
          <w:fldChar w:fldCharType="separate"/>
        </w:r>
        <w:r w:rsidR="00934D99">
          <w:rPr>
            <w:noProof/>
          </w:rPr>
          <w:t>ii</w:t>
        </w:r>
        <w:r>
          <w:rPr>
            <w:noProof/>
          </w:rPr>
          <w:fldChar w:fldCharType="end"/>
        </w:r>
      </w:p>
    </w:sdtContent>
  </w:sdt>
  <w:p w14:paraId="32ED363F" w14:textId="77777777" w:rsidR="001834FC" w:rsidRDefault="001834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262166" w14:textId="77777777" w:rsidR="0017606B" w:rsidRDefault="0017606B" w:rsidP="001834FC">
      <w:pPr>
        <w:spacing w:after="0" w:line="240" w:lineRule="auto"/>
      </w:pPr>
      <w:r>
        <w:separator/>
      </w:r>
    </w:p>
  </w:footnote>
  <w:footnote w:type="continuationSeparator" w:id="0">
    <w:p w14:paraId="7BCC67DF" w14:textId="77777777" w:rsidR="0017606B" w:rsidRDefault="0017606B"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832A67"/>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FE971FE"/>
    <w:multiLevelType w:val="hybridMultilevel"/>
    <w:tmpl w:val="B66858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ACF7AE4"/>
    <w:multiLevelType w:val="hybridMultilevel"/>
    <w:tmpl w:val="8B9E8F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4B37CF5"/>
    <w:multiLevelType w:val="hybridMultilevel"/>
    <w:tmpl w:val="DE9A79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C517947"/>
    <w:multiLevelType w:val="hybridMultilevel"/>
    <w:tmpl w:val="D2F46E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46E01A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421830855">
    <w:abstractNumId w:val="1"/>
  </w:num>
  <w:num w:numId="2" w16cid:durableId="263464889">
    <w:abstractNumId w:val="3"/>
  </w:num>
  <w:num w:numId="3" w16cid:durableId="1389693727">
    <w:abstractNumId w:val="4"/>
  </w:num>
  <w:num w:numId="4" w16cid:durableId="972363971">
    <w:abstractNumId w:val="2"/>
  </w:num>
  <w:num w:numId="5" w16cid:durableId="115608524">
    <w:abstractNumId w:val="5"/>
  </w:num>
  <w:num w:numId="6" w16cid:durableId="20435581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DAyNTY1NDexNLEwNzJQ0lEKTi0uzszPAymwqAUAQQLL2SwAAAA="/>
  </w:docVars>
  <w:rsids>
    <w:rsidRoot w:val="00A60069"/>
    <w:rsid w:val="000051F4"/>
    <w:rsid w:val="000131C9"/>
    <w:rsid w:val="00032870"/>
    <w:rsid w:val="00042EF2"/>
    <w:rsid w:val="00044031"/>
    <w:rsid w:val="00051836"/>
    <w:rsid w:val="00051E31"/>
    <w:rsid w:val="00067FD7"/>
    <w:rsid w:val="00096E18"/>
    <w:rsid w:val="000B2E7E"/>
    <w:rsid w:val="000C124C"/>
    <w:rsid w:val="000C176A"/>
    <w:rsid w:val="000C5BD6"/>
    <w:rsid w:val="000C6C03"/>
    <w:rsid w:val="000D74C3"/>
    <w:rsid w:val="000E047C"/>
    <w:rsid w:val="000E06B5"/>
    <w:rsid w:val="000E187E"/>
    <w:rsid w:val="000E221F"/>
    <w:rsid w:val="000F02BF"/>
    <w:rsid w:val="00105431"/>
    <w:rsid w:val="001261B6"/>
    <w:rsid w:val="00131148"/>
    <w:rsid w:val="00134A2B"/>
    <w:rsid w:val="00134E4C"/>
    <w:rsid w:val="001513E6"/>
    <w:rsid w:val="00153BFA"/>
    <w:rsid w:val="00161205"/>
    <w:rsid w:val="001717BE"/>
    <w:rsid w:val="0017606B"/>
    <w:rsid w:val="001834FC"/>
    <w:rsid w:val="0018457E"/>
    <w:rsid w:val="00186643"/>
    <w:rsid w:val="001967E9"/>
    <w:rsid w:val="00196ACD"/>
    <w:rsid w:val="001A1946"/>
    <w:rsid w:val="001A7DA7"/>
    <w:rsid w:val="001B2B9F"/>
    <w:rsid w:val="001B4818"/>
    <w:rsid w:val="001C3F3C"/>
    <w:rsid w:val="001D16F6"/>
    <w:rsid w:val="001D3A20"/>
    <w:rsid w:val="001E4277"/>
    <w:rsid w:val="001E42F8"/>
    <w:rsid w:val="00200729"/>
    <w:rsid w:val="00202495"/>
    <w:rsid w:val="00203CEC"/>
    <w:rsid w:val="00204F69"/>
    <w:rsid w:val="00215690"/>
    <w:rsid w:val="0022399E"/>
    <w:rsid w:val="0022685D"/>
    <w:rsid w:val="002341DB"/>
    <w:rsid w:val="00235EDC"/>
    <w:rsid w:val="00251239"/>
    <w:rsid w:val="0025181B"/>
    <w:rsid w:val="00251870"/>
    <w:rsid w:val="00252195"/>
    <w:rsid w:val="00253B41"/>
    <w:rsid w:val="0027468A"/>
    <w:rsid w:val="00276098"/>
    <w:rsid w:val="002934AD"/>
    <w:rsid w:val="002951C5"/>
    <w:rsid w:val="00295608"/>
    <w:rsid w:val="002A23D3"/>
    <w:rsid w:val="002A75DC"/>
    <w:rsid w:val="002A7C0B"/>
    <w:rsid w:val="002C4B70"/>
    <w:rsid w:val="002D2518"/>
    <w:rsid w:val="002D2F4A"/>
    <w:rsid w:val="002D3FD5"/>
    <w:rsid w:val="002E2DA5"/>
    <w:rsid w:val="002E751C"/>
    <w:rsid w:val="00301051"/>
    <w:rsid w:val="00301085"/>
    <w:rsid w:val="00303FE1"/>
    <w:rsid w:val="003079B8"/>
    <w:rsid w:val="00314F6B"/>
    <w:rsid w:val="00326C76"/>
    <w:rsid w:val="00331C84"/>
    <w:rsid w:val="00332F74"/>
    <w:rsid w:val="00334243"/>
    <w:rsid w:val="00343D31"/>
    <w:rsid w:val="0034778C"/>
    <w:rsid w:val="003527F8"/>
    <w:rsid w:val="00356033"/>
    <w:rsid w:val="0036541D"/>
    <w:rsid w:val="00365CF0"/>
    <w:rsid w:val="00372529"/>
    <w:rsid w:val="00372BA8"/>
    <w:rsid w:val="003766B1"/>
    <w:rsid w:val="00381653"/>
    <w:rsid w:val="00385A97"/>
    <w:rsid w:val="00394F90"/>
    <w:rsid w:val="003A46BA"/>
    <w:rsid w:val="003A489E"/>
    <w:rsid w:val="003B248E"/>
    <w:rsid w:val="003C126F"/>
    <w:rsid w:val="003C4E57"/>
    <w:rsid w:val="003D2F3A"/>
    <w:rsid w:val="003E0C5D"/>
    <w:rsid w:val="003E473E"/>
    <w:rsid w:val="003F0414"/>
    <w:rsid w:val="003F492C"/>
    <w:rsid w:val="003F6DDF"/>
    <w:rsid w:val="004048E7"/>
    <w:rsid w:val="00404C9B"/>
    <w:rsid w:val="00407CA4"/>
    <w:rsid w:val="0041288C"/>
    <w:rsid w:val="00446C9C"/>
    <w:rsid w:val="00450716"/>
    <w:rsid w:val="00454582"/>
    <w:rsid w:val="00461435"/>
    <w:rsid w:val="00464BC2"/>
    <w:rsid w:val="004701A5"/>
    <w:rsid w:val="0048074C"/>
    <w:rsid w:val="00482AD6"/>
    <w:rsid w:val="00484145"/>
    <w:rsid w:val="00485E58"/>
    <w:rsid w:val="00495A13"/>
    <w:rsid w:val="004A66AA"/>
    <w:rsid w:val="004B50F7"/>
    <w:rsid w:val="004D1D4F"/>
    <w:rsid w:val="004D25A7"/>
    <w:rsid w:val="004D45F3"/>
    <w:rsid w:val="004D5F4F"/>
    <w:rsid w:val="004E02F7"/>
    <w:rsid w:val="004E6A4B"/>
    <w:rsid w:val="004F6E38"/>
    <w:rsid w:val="00501CD9"/>
    <w:rsid w:val="00515ED5"/>
    <w:rsid w:val="0052168B"/>
    <w:rsid w:val="00541EC5"/>
    <w:rsid w:val="005524CA"/>
    <w:rsid w:val="00554851"/>
    <w:rsid w:val="00557CC1"/>
    <w:rsid w:val="00563BE0"/>
    <w:rsid w:val="005755EB"/>
    <w:rsid w:val="00582FFC"/>
    <w:rsid w:val="00583266"/>
    <w:rsid w:val="00583F11"/>
    <w:rsid w:val="005B2573"/>
    <w:rsid w:val="005C5E77"/>
    <w:rsid w:val="005C6F23"/>
    <w:rsid w:val="005D5760"/>
    <w:rsid w:val="005D5E7B"/>
    <w:rsid w:val="005E0194"/>
    <w:rsid w:val="005E086D"/>
    <w:rsid w:val="005E4942"/>
    <w:rsid w:val="00602E0D"/>
    <w:rsid w:val="0060395B"/>
    <w:rsid w:val="00635E28"/>
    <w:rsid w:val="0063658C"/>
    <w:rsid w:val="00640D12"/>
    <w:rsid w:val="00652CC2"/>
    <w:rsid w:val="0066018C"/>
    <w:rsid w:val="006615CF"/>
    <w:rsid w:val="00663C84"/>
    <w:rsid w:val="00672C5D"/>
    <w:rsid w:val="00684100"/>
    <w:rsid w:val="0069173E"/>
    <w:rsid w:val="006A308A"/>
    <w:rsid w:val="006A74CC"/>
    <w:rsid w:val="006D7C20"/>
    <w:rsid w:val="006E1F29"/>
    <w:rsid w:val="006F1727"/>
    <w:rsid w:val="006F3E7B"/>
    <w:rsid w:val="006F6653"/>
    <w:rsid w:val="006F69CD"/>
    <w:rsid w:val="00707B4D"/>
    <w:rsid w:val="00723077"/>
    <w:rsid w:val="0072445F"/>
    <w:rsid w:val="007249CE"/>
    <w:rsid w:val="00727E76"/>
    <w:rsid w:val="0073065C"/>
    <w:rsid w:val="007419F1"/>
    <w:rsid w:val="00745F95"/>
    <w:rsid w:val="007479D5"/>
    <w:rsid w:val="007502E8"/>
    <w:rsid w:val="00753BED"/>
    <w:rsid w:val="0076078C"/>
    <w:rsid w:val="00765356"/>
    <w:rsid w:val="00767A03"/>
    <w:rsid w:val="007746C8"/>
    <w:rsid w:val="00795107"/>
    <w:rsid w:val="007A1589"/>
    <w:rsid w:val="007A169A"/>
    <w:rsid w:val="007A68B9"/>
    <w:rsid w:val="007B155D"/>
    <w:rsid w:val="007C29C1"/>
    <w:rsid w:val="007E4F6B"/>
    <w:rsid w:val="007E69D7"/>
    <w:rsid w:val="007F270D"/>
    <w:rsid w:val="00800958"/>
    <w:rsid w:val="00811781"/>
    <w:rsid w:val="00812FB6"/>
    <w:rsid w:val="00826955"/>
    <w:rsid w:val="00844AE4"/>
    <w:rsid w:val="00844CB6"/>
    <w:rsid w:val="00860CCE"/>
    <w:rsid w:val="0086697B"/>
    <w:rsid w:val="00882AA3"/>
    <w:rsid w:val="00883454"/>
    <w:rsid w:val="00885047"/>
    <w:rsid w:val="0089343F"/>
    <w:rsid w:val="00897A1C"/>
    <w:rsid w:val="008A2E16"/>
    <w:rsid w:val="008A33D1"/>
    <w:rsid w:val="008A492C"/>
    <w:rsid w:val="008A69EA"/>
    <w:rsid w:val="008B248D"/>
    <w:rsid w:val="008B42EF"/>
    <w:rsid w:val="008C112B"/>
    <w:rsid w:val="008C2886"/>
    <w:rsid w:val="008D17AC"/>
    <w:rsid w:val="008D6291"/>
    <w:rsid w:val="009042DF"/>
    <w:rsid w:val="00906DE4"/>
    <w:rsid w:val="00907DE4"/>
    <w:rsid w:val="009139E8"/>
    <w:rsid w:val="00913C8F"/>
    <w:rsid w:val="00915971"/>
    <w:rsid w:val="00916A4F"/>
    <w:rsid w:val="0093475E"/>
    <w:rsid w:val="00934D99"/>
    <w:rsid w:val="00963453"/>
    <w:rsid w:val="00965A6D"/>
    <w:rsid w:val="009677C9"/>
    <w:rsid w:val="00971E68"/>
    <w:rsid w:val="00975554"/>
    <w:rsid w:val="00983C27"/>
    <w:rsid w:val="00985133"/>
    <w:rsid w:val="009A2F5E"/>
    <w:rsid w:val="009B0C86"/>
    <w:rsid w:val="009B48F2"/>
    <w:rsid w:val="009C017D"/>
    <w:rsid w:val="009C7307"/>
    <w:rsid w:val="009D0383"/>
    <w:rsid w:val="009F362F"/>
    <w:rsid w:val="009F3CD1"/>
    <w:rsid w:val="009F4BAC"/>
    <w:rsid w:val="009F4EE7"/>
    <w:rsid w:val="009F6078"/>
    <w:rsid w:val="009F7E81"/>
    <w:rsid w:val="00A11015"/>
    <w:rsid w:val="00A22EC3"/>
    <w:rsid w:val="00A269F6"/>
    <w:rsid w:val="00A34AD0"/>
    <w:rsid w:val="00A350F4"/>
    <w:rsid w:val="00A60069"/>
    <w:rsid w:val="00A61DBA"/>
    <w:rsid w:val="00A8274B"/>
    <w:rsid w:val="00A85A46"/>
    <w:rsid w:val="00A86055"/>
    <w:rsid w:val="00AB2ECB"/>
    <w:rsid w:val="00AB660A"/>
    <w:rsid w:val="00AB6932"/>
    <w:rsid w:val="00AB6A1A"/>
    <w:rsid w:val="00AC0027"/>
    <w:rsid w:val="00AC5F2A"/>
    <w:rsid w:val="00AD1F83"/>
    <w:rsid w:val="00AE3098"/>
    <w:rsid w:val="00B14934"/>
    <w:rsid w:val="00B17CAC"/>
    <w:rsid w:val="00B270E0"/>
    <w:rsid w:val="00B32881"/>
    <w:rsid w:val="00B3305D"/>
    <w:rsid w:val="00B35EC4"/>
    <w:rsid w:val="00B40F17"/>
    <w:rsid w:val="00B5145A"/>
    <w:rsid w:val="00B52808"/>
    <w:rsid w:val="00B52FC3"/>
    <w:rsid w:val="00B61E70"/>
    <w:rsid w:val="00B66F4A"/>
    <w:rsid w:val="00B67BBD"/>
    <w:rsid w:val="00B70F6D"/>
    <w:rsid w:val="00B91906"/>
    <w:rsid w:val="00B962CB"/>
    <w:rsid w:val="00BA45D9"/>
    <w:rsid w:val="00BB0859"/>
    <w:rsid w:val="00BB09ED"/>
    <w:rsid w:val="00BB6D54"/>
    <w:rsid w:val="00BB7842"/>
    <w:rsid w:val="00BC01F5"/>
    <w:rsid w:val="00BD793B"/>
    <w:rsid w:val="00BE1754"/>
    <w:rsid w:val="00BE2096"/>
    <w:rsid w:val="00C0126A"/>
    <w:rsid w:val="00C06A5F"/>
    <w:rsid w:val="00C13B4C"/>
    <w:rsid w:val="00C1728A"/>
    <w:rsid w:val="00C35410"/>
    <w:rsid w:val="00C355D9"/>
    <w:rsid w:val="00C53708"/>
    <w:rsid w:val="00C54899"/>
    <w:rsid w:val="00C67B1F"/>
    <w:rsid w:val="00C96FED"/>
    <w:rsid w:val="00CA34F5"/>
    <w:rsid w:val="00CB197D"/>
    <w:rsid w:val="00CB2048"/>
    <w:rsid w:val="00CB2C67"/>
    <w:rsid w:val="00CB494E"/>
    <w:rsid w:val="00CD3A8F"/>
    <w:rsid w:val="00CE5908"/>
    <w:rsid w:val="00CE628C"/>
    <w:rsid w:val="00CF4CA0"/>
    <w:rsid w:val="00D0467E"/>
    <w:rsid w:val="00D11080"/>
    <w:rsid w:val="00D2752E"/>
    <w:rsid w:val="00D27EBA"/>
    <w:rsid w:val="00D3535B"/>
    <w:rsid w:val="00D3781F"/>
    <w:rsid w:val="00D42946"/>
    <w:rsid w:val="00D4636E"/>
    <w:rsid w:val="00D4715D"/>
    <w:rsid w:val="00D475F9"/>
    <w:rsid w:val="00D634F1"/>
    <w:rsid w:val="00D660FF"/>
    <w:rsid w:val="00D73D48"/>
    <w:rsid w:val="00D80553"/>
    <w:rsid w:val="00D90CBC"/>
    <w:rsid w:val="00D97D37"/>
    <w:rsid w:val="00DA13C9"/>
    <w:rsid w:val="00DA192F"/>
    <w:rsid w:val="00DB2019"/>
    <w:rsid w:val="00DD7E62"/>
    <w:rsid w:val="00DE44A1"/>
    <w:rsid w:val="00DF67D5"/>
    <w:rsid w:val="00E00223"/>
    <w:rsid w:val="00E00C0A"/>
    <w:rsid w:val="00E026AE"/>
    <w:rsid w:val="00E05E35"/>
    <w:rsid w:val="00E10609"/>
    <w:rsid w:val="00E14A9C"/>
    <w:rsid w:val="00E14AED"/>
    <w:rsid w:val="00E27D2E"/>
    <w:rsid w:val="00E34E95"/>
    <w:rsid w:val="00E374AE"/>
    <w:rsid w:val="00E44199"/>
    <w:rsid w:val="00E519ED"/>
    <w:rsid w:val="00E64FE5"/>
    <w:rsid w:val="00E6565B"/>
    <w:rsid w:val="00E7031C"/>
    <w:rsid w:val="00E709DE"/>
    <w:rsid w:val="00E76B30"/>
    <w:rsid w:val="00E77F86"/>
    <w:rsid w:val="00E81817"/>
    <w:rsid w:val="00E8607A"/>
    <w:rsid w:val="00E87E94"/>
    <w:rsid w:val="00E90638"/>
    <w:rsid w:val="00E94676"/>
    <w:rsid w:val="00EA0A38"/>
    <w:rsid w:val="00EA318F"/>
    <w:rsid w:val="00EA455A"/>
    <w:rsid w:val="00EB0514"/>
    <w:rsid w:val="00EB7A2D"/>
    <w:rsid w:val="00EC16C3"/>
    <w:rsid w:val="00EC5A14"/>
    <w:rsid w:val="00EC73E2"/>
    <w:rsid w:val="00ED3FE8"/>
    <w:rsid w:val="00ED51B5"/>
    <w:rsid w:val="00ED5FF5"/>
    <w:rsid w:val="00EE2F1E"/>
    <w:rsid w:val="00EF3F51"/>
    <w:rsid w:val="00F047E7"/>
    <w:rsid w:val="00F14FD1"/>
    <w:rsid w:val="00F17779"/>
    <w:rsid w:val="00F2357C"/>
    <w:rsid w:val="00F24716"/>
    <w:rsid w:val="00F3162E"/>
    <w:rsid w:val="00F31B6E"/>
    <w:rsid w:val="00F42606"/>
    <w:rsid w:val="00F60757"/>
    <w:rsid w:val="00F60C90"/>
    <w:rsid w:val="00F74870"/>
    <w:rsid w:val="00F76F98"/>
    <w:rsid w:val="00F86D95"/>
    <w:rsid w:val="00F92A7D"/>
    <w:rsid w:val="00FB6772"/>
    <w:rsid w:val="00FC2090"/>
    <w:rsid w:val="00FE0299"/>
    <w:rsid w:val="00FE4431"/>
    <w:rsid w:val="00FE6AB6"/>
    <w:rsid w:val="00FF561E"/>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numPr>
        <w:numId w:val="6"/>
      </w:numPr>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numPr>
        <w:ilvl w:val="1"/>
        <w:numId w:val="6"/>
      </w:numPr>
      <w:spacing w:before="40" w:after="0"/>
      <w:outlineLvl w:val="1"/>
    </w:pPr>
    <w:rPr>
      <w:rFonts w:asciiTheme="majorHAnsi" w:eastAsiaTheme="majorEastAsia" w:hAnsiTheme="majorHAnsi" w:cstheme="majorBidi"/>
      <w:b/>
      <w:sz w:val="28"/>
      <w:szCs w:val="26"/>
      <w:lang w:val="en-US"/>
    </w:rPr>
  </w:style>
  <w:style w:type="paragraph" w:styleId="Heading3">
    <w:name w:val="heading 3"/>
    <w:basedOn w:val="Normal"/>
    <w:next w:val="Normal"/>
    <w:link w:val="Heading3Char"/>
    <w:uiPriority w:val="9"/>
    <w:semiHidden/>
    <w:unhideWhenUsed/>
    <w:qFormat/>
    <w:rsid w:val="00B40F17"/>
    <w:pPr>
      <w:keepNext/>
      <w:keepLines/>
      <w:numPr>
        <w:ilvl w:val="2"/>
        <w:numId w:val="6"/>
      </w:numPr>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326C76"/>
    <w:pPr>
      <w:keepNext/>
      <w:keepLines/>
      <w:numPr>
        <w:ilvl w:val="3"/>
        <w:numId w:val="6"/>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26C76"/>
    <w:pPr>
      <w:keepNext/>
      <w:keepLines/>
      <w:numPr>
        <w:ilvl w:val="4"/>
        <w:numId w:val="6"/>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26C76"/>
    <w:pPr>
      <w:keepNext/>
      <w:keepLines/>
      <w:numPr>
        <w:ilvl w:val="5"/>
        <w:numId w:val="6"/>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26C76"/>
    <w:pPr>
      <w:keepNext/>
      <w:keepLines/>
      <w:numPr>
        <w:ilvl w:val="6"/>
        <w:numId w:val="6"/>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26C76"/>
    <w:pPr>
      <w:keepNext/>
      <w:keepLines/>
      <w:numPr>
        <w:ilvl w:val="7"/>
        <w:numId w:val="6"/>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26C76"/>
    <w:pPr>
      <w:keepNext/>
      <w:keepLines/>
      <w:numPr>
        <w:ilvl w:val="8"/>
        <w:numId w:val="6"/>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numPr>
        <w:numId w:val="0"/>
      </w:num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styleId="ListParagraph">
    <w:name w:val="List Paragraph"/>
    <w:basedOn w:val="Normal"/>
    <w:uiPriority w:val="34"/>
    <w:qFormat/>
    <w:rsid w:val="00C13B4C"/>
    <w:pPr>
      <w:ind w:left="720"/>
      <w:contextualSpacing/>
    </w:pPr>
  </w:style>
  <w:style w:type="paragraph" w:styleId="TOC2">
    <w:name w:val="toc 2"/>
    <w:basedOn w:val="Normal"/>
    <w:next w:val="Normal"/>
    <w:autoRedefine/>
    <w:uiPriority w:val="39"/>
    <w:unhideWhenUsed/>
    <w:rsid w:val="00985133"/>
    <w:pPr>
      <w:spacing w:after="100"/>
      <w:ind w:left="240"/>
    </w:pPr>
  </w:style>
  <w:style w:type="table" w:styleId="TableGrid">
    <w:name w:val="Table Grid"/>
    <w:basedOn w:val="TableNormal"/>
    <w:uiPriority w:val="39"/>
    <w:rsid w:val="00D353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B40F17"/>
    <w:rPr>
      <w:rFonts w:asciiTheme="majorHAnsi" w:eastAsiaTheme="majorEastAsia" w:hAnsiTheme="majorHAnsi" w:cstheme="majorBidi"/>
      <w:color w:val="1F3763" w:themeColor="accent1" w:themeShade="7F"/>
      <w:sz w:val="24"/>
      <w:szCs w:val="24"/>
      <w:lang w:val="en-GB"/>
    </w:rPr>
  </w:style>
  <w:style w:type="character" w:customStyle="1" w:styleId="Heading4Char">
    <w:name w:val="Heading 4 Char"/>
    <w:basedOn w:val="DefaultParagraphFont"/>
    <w:link w:val="Heading4"/>
    <w:uiPriority w:val="9"/>
    <w:semiHidden/>
    <w:rsid w:val="00326C76"/>
    <w:rPr>
      <w:rFonts w:asciiTheme="majorHAnsi" w:eastAsiaTheme="majorEastAsia" w:hAnsiTheme="majorHAnsi"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326C76"/>
    <w:rPr>
      <w:rFonts w:asciiTheme="majorHAnsi" w:eastAsiaTheme="majorEastAsia" w:hAnsiTheme="majorHAnsi"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326C76"/>
    <w:rPr>
      <w:rFonts w:asciiTheme="majorHAnsi" w:eastAsiaTheme="majorEastAsia" w:hAnsiTheme="majorHAnsi" w:cstheme="majorBidi"/>
      <w:color w:val="1F3763" w:themeColor="accent1" w:themeShade="7F"/>
      <w:sz w:val="24"/>
      <w:lang w:val="en-GB"/>
    </w:rPr>
  </w:style>
  <w:style w:type="character" w:customStyle="1" w:styleId="Heading7Char">
    <w:name w:val="Heading 7 Char"/>
    <w:basedOn w:val="DefaultParagraphFont"/>
    <w:link w:val="Heading7"/>
    <w:uiPriority w:val="9"/>
    <w:semiHidden/>
    <w:rsid w:val="00326C76"/>
    <w:rPr>
      <w:rFonts w:asciiTheme="majorHAnsi" w:eastAsiaTheme="majorEastAsia" w:hAnsiTheme="majorHAnsi" w:cstheme="majorBidi"/>
      <w:i/>
      <w:iCs/>
      <w:color w:val="1F3763" w:themeColor="accent1" w:themeShade="7F"/>
      <w:sz w:val="24"/>
      <w:lang w:val="en-GB"/>
    </w:rPr>
  </w:style>
  <w:style w:type="character" w:customStyle="1" w:styleId="Heading8Char">
    <w:name w:val="Heading 8 Char"/>
    <w:basedOn w:val="DefaultParagraphFont"/>
    <w:link w:val="Heading8"/>
    <w:uiPriority w:val="9"/>
    <w:semiHidden/>
    <w:rsid w:val="00326C76"/>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326C76"/>
    <w:rPr>
      <w:rFonts w:asciiTheme="majorHAnsi" w:eastAsiaTheme="majorEastAsia" w:hAnsiTheme="majorHAnsi" w:cstheme="majorBidi"/>
      <w:i/>
      <w:iCs/>
      <w:color w:val="272727" w:themeColor="text1" w:themeTint="D8"/>
      <w:sz w:val="21"/>
      <w:szCs w:val="21"/>
      <w:lang w:val="en-GB"/>
    </w:rPr>
  </w:style>
  <w:style w:type="character" w:styleId="UnresolvedMention">
    <w:name w:val="Unresolved Mention"/>
    <w:basedOn w:val="DefaultParagraphFont"/>
    <w:uiPriority w:val="99"/>
    <w:semiHidden/>
    <w:unhideWhenUsed/>
    <w:rsid w:val="004E6A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4510415">
      <w:bodyDiv w:val="1"/>
      <w:marLeft w:val="0"/>
      <w:marRight w:val="0"/>
      <w:marTop w:val="0"/>
      <w:marBottom w:val="0"/>
      <w:divBdr>
        <w:top w:val="none" w:sz="0" w:space="0" w:color="auto"/>
        <w:left w:val="none" w:sz="0" w:space="0" w:color="auto"/>
        <w:bottom w:val="none" w:sz="0" w:space="0" w:color="auto"/>
        <w:right w:val="none" w:sz="0" w:space="0" w:color="auto"/>
      </w:divBdr>
      <w:divsChild>
        <w:div w:id="1681353255">
          <w:marLeft w:val="0"/>
          <w:marRight w:val="0"/>
          <w:marTop w:val="0"/>
          <w:marBottom w:val="0"/>
          <w:divBdr>
            <w:top w:val="none" w:sz="0" w:space="0" w:color="auto"/>
            <w:left w:val="none" w:sz="0" w:space="0" w:color="auto"/>
            <w:bottom w:val="none" w:sz="0" w:space="0" w:color="auto"/>
            <w:right w:val="none" w:sz="0" w:space="0" w:color="auto"/>
          </w:divBdr>
        </w:div>
      </w:divsChild>
    </w:div>
    <w:div w:id="866210952">
      <w:bodyDiv w:val="1"/>
      <w:marLeft w:val="0"/>
      <w:marRight w:val="0"/>
      <w:marTop w:val="0"/>
      <w:marBottom w:val="0"/>
      <w:divBdr>
        <w:top w:val="none" w:sz="0" w:space="0" w:color="auto"/>
        <w:left w:val="none" w:sz="0" w:space="0" w:color="auto"/>
        <w:bottom w:val="none" w:sz="0" w:space="0" w:color="auto"/>
        <w:right w:val="none" w:sz="0" w:space="0" w:color="auto"/>
      </w:divBdr>
    </w:div>
    <w:div w:id="927735655">
      <w:bodyDiv w:val="1"/>
      <w:marLeft w:val="0"/>
      <w:marRight w:val="0"/>
      <w:marTop w:val="0"/>
      <w:marBottom w:val="0"/>
      <w:divBdr>
        <w:top w:val="none" w:sz="0" w:space="0" w:color="auto"/>
        <w:left w:val="none" w:sz="0" w:space="0" w:color="auto"/>
        <w:bottom w:val="none" w:sz="0" w:space="0" w:color="auto"/>
        <w:right w:val="none" w:sz="0" w:space="0" w:color="auto"/>
      </w:divBdr>
    </w:div>
    <w:div w:id="1860661215">
      <w:bodyDiv w:val="1"/>
      <w:marLeft w:val="0"/>
      <w:marRight w:val="0"/>
      <w:marTop w:val="0"/>
      <w:marBottom w:val="0"/>
      <w:divBdr>
        <w:top w:val="none" w:sz="0" w:space="0" w:color="auto"/>
        <w:left w:val="none" w:sz="0" w:space="0" w:color="auto"/>
        <w:bottom w:val="none" w:sz="0" w:space="0" w:color="auto"/>
        <w:right w:val="none" w:sz="0" w:space="0" w:color="auto"/>
      </w:divBdr>
    </w:div>
    <w:div w:id="1950432216">
      <w:bodyDiv w:val="1"/>
      <w:marLeft w:val="0"/>
      <w:marRight w:val="0"/>
      <w:marTop w:val="0"/>
      <w:marBottom w:val="0"/>
      <w:divBdr>
        <w:top w:val="none" w:sz="0" w:space="0" w:color="auto"/>
        <w:left w:val="none" w:sz="0" w:space="0" w:color="auto"/>
        <w:bottom w:val="none" w:sz="0" w:space="0" w:color="auto"/>
        <w:right w:val="none" w:sz="0" w:space="0" w:color="auto"/>
      </w:divBdr>
      <w:divsChild>
        <w:div w:id="206142716">
          <w:marLeft w:val="0"/>
          <w:marRight w:val="0"/>
          <w:marTop w:val="0"/>
          <w:marBottom w:val="0"/>
          <w:divBdr>
            <w:top w:val="none" w:sz="0" w:space="0" w:color="auto"/>
            <w:left w:val="none" w:sz="0" w:space="0" w:color="auto"/>
            <w:bottom w:val="none" w:sz="0" w:space="0" w:color="auto"/>
            <w:right w:val="none" w:sz="0" w:space="0" w:color="auto"/>
          </w:divBdr>
        </w:div>
      </w:divsChild>
    </w:div>
    <w:div w:id="2027251623">
      <w:bodyDiv w:val="1"/>
      <w:marLeft w:val="0"/>
      <w:marRight w:val="0"/>
      <w:marTop w:val="0"/>
      <w:marBottom w:val="0"/>
      <w:divBdr>
        <w:top w:val="none" w:sz="0" w:space="0" w:color="auto"/>
        <w:left w:val="none" w:sz="0" w:space="0" w:color="auto"/>
        <w:bottom w:val="none" w:sz="0" w:space="0" w:color="auto"/>
        <w:right w:val="none" w:sz="0" w:space="0" w:color="auto"/>
      </w:divBdr>
      <w:divsChild>
        <w:div w:id="246228964">
          <w:marLeft w:val="0"/>
          <w:marRight w:val="0"/>
          <w:marTop w:val="0"/>
          <w:marBottom w:val="0"/>
          <w:divBdr>
            <w:top w:val="none" w:sz="0" w:space="0" w:color="auto"/>
            <w:left w:val="none" w:sz="0" w:space="0" w:color="auto"/>
            <w:bottom w:val="none" w:sz="0" w:space="0" w:color="auto"/>
            <w:right w:val="none" w:sz="0" w:space="0" w:color="auto"/>
          </w:divBdr>
          <w:divsChild>
            <w:div w:id="443691847">
              <w:marLeft w:val="0"/>
              <w:marRight w:val="0"/>
              <w:marTop w:val="0"/>
              <w:marBottom w:val="0"/>
              <w:divBdr>
                <w:top w:val="none" w:sz="0" w:space="0" w:color="auto"/>
                <w:left w:val="none" w:sz="0" w:space="0" w:color="auto"/>
                <w:bottom w:val="none" w:sz="0" w:space="0" w:color="auto"/>
                <w:right w:val="none" w:sz="0" w:space="0" w:color="auto"/>
              </w:divBdr>
            </w:div>
            <w:div w:id="806122341">
              <w:marLeft w:val="0"/>
              <w:marRight w:val="0"/>
              <w:marTop w:val="0"/>
              <w:marBottom w:val="0"/>
              <w:divBdr>
                <w:top w:val="none" w:sz="0" w:space="0" w:color="auto"/>
                <w:left w:val="none" w:sz="0" w:space="0" w:color="auto"/>
                <w:bottom w:val="none" w:sz="0" w:space="0" w:color="auto"/>
                <w:right w:val="none" w:sz="0" w:space="0" w:color="auto"/>
              </w:divBdr>
            </w:div>
            <w:div w:id="982929465">
              <w:marLeft w:val="0"/>
              <w:marRight w:val="0"/>
              <w:marTop w:val="0"/>
              <w:marBottom w:val="0"/>
              <w:divBdr>
                <w:top w:val="none" w:sz="0" w:space="0" w:color="auto"/>
                <w:left w:val="none" w:sz="0" w:space="0" w:color="auto"/>
                <w:bottom w:val="none" w:sz="0" w:space="0" w:color="auto"/>
                <w:right w:val="none" w:sz="0" w:space="0" w:color="auto"/>
              </w:divBdr>
            </w:div>
          </w:divsChild>
        </w:div>
        <w:div w:id="1837525547">
          <w:marLeft w:val="0"/>
          <w:marRight w:val="0"/>
          <w:marTop w:val="0"/>
          <w:marBottom w:val="0"/>
          <w:divBdr>
            <w:top w:val="none" w:sz="0" w:space="0" w:color="auto"/>
            <w:left w:val="none" w:sz="0" w:space="0" w:color="auto"/>
            <w:bottom w:val="none" w:sz="0" w:space="0" w:color="auto"/>
            <w:right w:val="none" w:sz="0" w:space="0" w:color="auto"/>
          </w:divBdr>
          <w:divsChild>
            <w:div w:id="738595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7095581">
      <w:bodyDiv w:val="1"/>
      <w:marLeft w:val="0"/>
      <w:marRight w:val="0"/>
      <w:marTop w:val="0"/>
      <w:marBottom w:val="0"/>
      <w:divBdr>
        <w:top w:val="none" w:sz="0" w:space="0" w:color="auto"/>
        <w:left w:val="none" w:sz="0" w:space="0" w:color="auto"/>
        <w:bottom w:val="none" w:sz="0" w:space="0" w:color="auto"/>
        <w:right w:val="none" w:sz="0" w:space="0" w:color="auto"/>
      </w:divBdr>
      <w:divsChild>
        <w:div w:id="428895026">
          <w:marLeft w:val="0"/>
          <w:marRight w:val="0"/>
          <w:marTop w:val="0"/>
          <w:marBottom w:val="0"/>
          <w:divBdr>
            <w:top w:val="none" w:sz="0" w:space="0" w:color="auto"/>
            <w:left w:val="none" w:sz="0" w:space="0" w:color="auto"/>
            <w:bottom w:val="none" w:sz="0" w:space="0" w:color="auto"/>
            <w:right w:val="none" w:sz="0" w:space="0" w:color="auto"/>
          </w:divBdr>
          <w:divsChild>
            <w:div w:id="251161862">
              <w:marLeft w:val="0"/>
              <w:marRight w:val="0"/>
              <w:marTop w:val="0"/>
              <w:marBottom w:val="0"/>
              <w:divBdr>
                <w:top w:val="none" w:sz="0" w:space="0" w:color="auto"/>
                <w:left w:val="none" w:sz="0" w:space="0" w:color="auto"/>
                <w:bottom w:val="none" w:sz="0" w:space="0" w:color="auto"/>
                <w:right w:val="none" w:sz="0" w:space="0" w:color="auto"/>
              </w:divBdr>
              <w:divsChild>
                <w:div w:id="601111979">
                  <w:marLeft w:val="0"/>
                  <w:marRight w:val="0"/>
                  <w:marTop w:val="0"/>
                  <w:marBottom w:val="0"/>
                  <w:divBdr>
                    <w:top w:val="none" w:sz="0" w:space="0" w:color="auto"/>
                    <w:left w:val="none" w:sz="0" w:space="0" w:color="auto"/>
                    <w:bottom w:val="none" w:sz="0" w:space="0" w:color="auto"/>
                    <w:right w:val="none" w:sz="0" w:space="0" w:color="auto"/>
                  </w:divBdr>
                  <w:divsChild>
                    <w:div w:id="1558737822">
                      <w:marLeft w:val="0"/>
                      <w:marRight w:val="0"/>
                      <w:marTop w:val="0"/>
                      <w:marBottom w:val="0"/>
                      <w:divBdr>
                        <w:top w:val="none" w:sz="0" w:space="0" w:color="auto"/>
                        <w:left w:val="none" w:sz="0" w:space="0" w:color="auto"/>
                        <w:bottom w:val="none" w:sz="0" w:space="0" w:color="auto"/>
                        <w:right w:val="none" w:sz="0" w:space="0" w:color="auto"/>
                      </w:divBdr>
                    </w:div>
                  </w:divsChild>
                </w:div>
                <w:div w:id="1574699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9006743">
          <w:marLeft w:val="0"/>
          <w:marRight w:val="0"/>
          <w:marTop w:val="0"/>
          <w:marBottom w:val="0"/>
          <w:divBdr>
            <w:top w:val="none" w:sz="0" w:space="0" w:color="auto"/>
            <w:left w:val="none" w:sz="0" w:space="0" w:color="auto"/>
            <w:bottom w:val="none" w:sz="0" w:space="0" w:color="auto"/>
            <w:right w:val="none" w:sz="0" w:space="0" w:color="auto"/>
          </w:divBdr>
          <w:divsChild>
            <w:div w:id="2138256913">
              <w:marLeft w:val="0"/>
              <w:marRight w:val="0"/>
              <w:marTop w:val="0"/>
              <w:marBottom w:val="0"/>
              <w:divBdr>
                <w:top w:val="none" w:sz="0" w:space="0" w:color="auto"/>
                <w:left w:val="none" w:sz="0" w:space="0" w:color="auto"/>
                <w:bottom w:val="none" w:sz="0" w:space="0" w:color="auto"/>
                <w:right w:val="none" w:sz="0" w:space="0" w:color="auto"/>
              </w:divBdr>
              <w:divsChild>
                <w:div w:id="840238257">
                  <w:marLeft w:val="0"/>
                  <w:marRight w:val="0"/>
                  <w:marTop w:val="0"/>
                  <w:marBottom w:val="0"/>
                  <w:divBdr>
                    <w:top w:val="none" w:sz="0" w:space="0" w:color="auto"/>
                    <w:left w:val="none" w:sz="0" w:space="0" w:color="auto"/>
                    <w:bottom w:val="none" w:sz="0" w:space="0" w:color="auto"/>
                    <w:right w:val="none" w:sz="0" w:space="0" w:color="auto"/>
                  </w:divBdr>
                  <w:divsChild>
                    <w:div w:id="1276983138">
                      <w:marLeft w:val="0"/>
                      <w:marRight w:val="0"/>
                      <w:marTop w:val="0"/>
                      <w:marBottom w:val="0"/>
                      <w:divBdr>
                        <w:top w:val="none" w:sz="0" w:space="0" w:color="auto"/>
                        <w:left w:val="none" w:sz="0" w:space="0" w:color="auto"/>
                        <w:bottom w:val="none" w:sz="0" w:space="0" w:color="auto"/>
                        <w:right w:val="none" w:sz="0" w:space="0" w:color="auto"/>
                      </w:divBdr>
                      <w:divsChild>
                        <w:div w:id="1943418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wmf"/><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irmingham2022.com/united-22/2636828/running-club-for-everyone" TargetMode="External"/><Relationship Id="rId5" Type="http://schemas.openxmlformats.org/officeDocument/2006/relationships/webSettings" Target="webSettings.xml"/><Relationship Id="rId10" Type="http://schemas.openxmlformats.org/officeDocument/2006/relationships/hyperlink" Target="https://cobs.org.uk/#:~:text=We%20are%20a%20UKA%20affiliated,in%20running%20at%20all%20levels.&amp;text=Our%20run%20sessions%20are%20open,from%2012%20years%20old%20upwards" TargetMode="Externa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30C13A0-929D-4275-83FC-795C70AD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2724</Words>
  <Characters>15533</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2022-12-01T20:35:00Z</dcterms:created>
  <dcterms:modified xsi:type="dcterms:W3CDTF">2022-12-01T21:06:00Z</dcterms:modified>
</cp:coreProperties>
</file>