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827" w:rsidRDefault="00DC1827">
      <w:pPr>
        <w:rPr>
          <w:rFonts w:ascii="Arial" w:hAnsi="Arial" w:cs="Arial"/>
          <w:sz w:val="21"/>
          <w:szCs w:val="21"/>
          <w:shd w:val="clear" w:color="auto" w:fill="FFFFFF"/>
        </w:rPr>
      </w:pPr>
      <w:r>
        <w:rPr>
          <w:rFonts w:ascii="Arial" w:hAnsi="Arial" w:cs="Arial"/>
          <w:sz w:val="21"/>
          <w:szCs w:val="21"/>
          <w:shd w:val="clear" w:color="auto" w:fill="FFFFFF"/>
        </w:rPr>
        <w:t>Name: Maiyara Mabel Florian Santana (2113112)</w:t>
      </w:r>
    </w:p>
    <w:p w:rsidR="00DC1827" w:rsidRDefault="00DC1827">
      <w:pPr>
        <w:rPr>
          <w:rFonts w:ascii="Arial" w:hAnsi="Arial" w:cs="Arial"/>
          <w:sz w:val="21"/>
          <w:szCs w:val="21"/>
          <w:shd w:val="clear" w:color="auto" w:fill="FFFFFF"/>
        </w:rPr>
      </w:pPr>
    </w:p>
    <w:p w:rsidR="00DC1827" w:rsidRDefault="00DC1827">
      <w:pPr>
        <w:rPr>
          <w:rFonts w:ascii="Arial" w:hAnsi="Arial" w:cs="Arial"/>
          <w:sz w:val="21"/>
          <w:szCs w:val="21"/>
          <w:shd w:val="clear" w:color="auto" w:fill="FFFFFF"/>
        </w:rPr>
      </w:pPr>
    </w:p>
    <w:p w:rsidR="00FD5F7D" w:rsidRDefault="00074465">
      <w:pPr>
        <w:rPr>
          <w:rFonts w:ascii="Arial" w:hAnsi="Arial" w:cs="Arial"/>
          <w:sz w:val="21"/>
          <w:szCs w:val="21"/>
          <w:shd w:val="clear" w:color="auto" w:fill="FFFFFF"/>
        </w:rPr>
      </w:pPr>
      <w:r>
        <w:rPr>
          <w:rFonts w:ascii="Arial" w:hAnsi="Arial" w:cs="Arial"/>
          <w:sz w:val="21"/>
          <w:szCs w:val="21"/>
          <w:shd w:val="clear" w:color="auto" w:fill="FFFFFF"/>
        </w:rPr>
        <w:t>Scenario: 1</w:t>
      </w:r>
    </w:p>
    <w:p w:rsidR="000E131C" w:rsidRPr="009F52A3" w:rsidRDefault="00FD5F7D">
      <w:pPr>
        <w:rPr>
          <w:rFonts w:ascii="Arial" w:hAnsi="Arial" w:cs="Arial"/>
          <w:shd w:val="clear" w:color="auto" w:fill="FFFFFF"/>
        </w:rPr>
      </w:pPr>
      <w:r w:rsidRPr="009F52A3">
        <w:rPr>
          <w:rFonts w:ascii="Arial" w:hAnsi="Arial" w:cs="Arial"/>
          <w:shd w:val="clear" w:color="auto" w:fill="FFFFFF"/>
        </w:rPr>
        <w:t xml:space="preserve">Discrimination </w:t>
      </w:r>
      <w:r w:rsidR="00074465" w:rsidRPr="009F52A3">
        <w:rPr>
          <w:rFonts w:ascii="Arial" w:hAnsi="Arial" w:cs="Arial"/>
          <w:shd w:val="clear" w:color="auto" w:fill="FFFFFF"/>
        </w:rPr>
        <w:t>may be defined as the effective injurious treatment of the person on grounds rationally irrelevant to the situation (Antonovsky, 1960).</w:t>
      </w:r>
    </w:p>
    <w:p w:rsidR="002F462C" w:rsidRPr="009F52A3" w:rsidRDefault="004E2D1D">
      <w:pPr>
        <w:rPr>
          <w:rFonts w:ascii="Arial" w:hAnsi="Arial" w:cs="Arial"/>
          <w:shd w:val="clear" w:color="auto" w:fill="FFFFFF"/>
        </w:rPr>
      </w:pPr>
      <w:r w:rsidRPr="009F52A3">
        <w:rPr>
          <w:rFonts w:ascii="Arial" w:hAnsi="Arial" w:cs="Arial"/>
          <w:shd w:val="clear" w:color="auto" w:fill="FFFFFF"/>
        </w:rPr>
        <w:t>Both men and women have the right not to face gender discrimination at work.</w:t>
      </w:r>
      <w:r w:rsidRPr="009F52A3">
        <w:t xml:space="preserve"> </w:t>
      </w:r>
      <w:r w:rsidRPr="009F52A3">
        <w:rPr>
          <w:rFonts w:ascii="Arial" w:hAnsi="Arial" w:cs="Arial"/>
          <w:shd w:val="clear" w:color="auto" w:fill="FFFFFF"/>
        </w:rPr>
        <w:t>Some employers still adhere to sexist stereotypes regarding the kind of labour that are suitable for women and men, as well as how that work ought to be compensated (UNISON, n.d.).</w:t>
      </w:r>
    </w:p>
    <w:p w:rsidR="00074465" w:rsidRDefault="00074465">
      <w:pPr>
        <w:rPr>
          <w:rFonts w:ascii="Arial" w:hAnsi="Arial" w:cs="Arial"/>
        </w:rPr>
      </w:pPr>
      <w:r w:rsidRPr="009F52A3">
        <w:rPr>
          <w:rFonts w:ascii="Arial" w:hAnsi="Arial" w:cs="Arial"/>
          <w:shd w:val="clear" w:color="auto" w:fill="FFFFFF"/>
        </w:rPr>
        <w:t xml:space="preserve">Yes I agree with Amina that she is being discriminated on the basis of </w:t>
      </w:r>
      <w:r w:rsidR="00D43C94" w:rsidRPr="009F52A3">
        <w:rPr>
          <w:rFonts w:ascii="Arial" w:hAnsi="Arial" w:cs="Arial"/>
          <w:shd w:val="clear" w:color="auto" w:fill="FFFFFF"/>
        </w:rPr>
        <w:t>her gender and ethnic backgrou</w:t>
      </w:r>
      <w:r w:rsidR="003D6E61" w:rsidRPr="009F52A3">
        <w:rPr>
          <w:rFonts w:ascii="Arial" w:hAnsi="Arial" w:cs="Arial"/>
          <w:shd w:val="clear" w:color="auto" w:fill="FFFFFF"/>
        </w:rPr>
        <w:t xml:space="preserve">nd. Amina has not been selected for training this reason may be due to her being a female and working in an environment that’s </w:t>
      </w:r>
      <w:r w:rsidR="004E2D1D" w:rsidRPr="009F52A3">
        <w:rPr>
          <w:rFonts w:ascii="Arial" w:hAnsi="Arial" w:cs="Arial"/>
          <w:shd w:val="clear" w:color="auto" w:fill="FFFFFF"/>
        </w:rPr>
        <w:t>dominated by male workers, she is not given the opportunity to evolve within the work place and feels discriminated.</w:t>
      </w:r>
      <w:r w:rsidR="009F52A3" w:rsidRPr="009F52A3">
        <w:rPr>
          <w:rFonts w:ascii="Arial" w:hAnsi="Arial" w:cs="Arial"/>
          <w:shd w:val="clear" w:color="auto" w:fill="FFFFFF"/>
        </w:rPr>
        <w:t xml:space="preserve"> She is also not been selected for career development courses this maybe be due to her ethnic background. </w:t>
      </w:r>
      <w:r w:rsidR="009F52A3" w:rsidRPr="009F52A3">
        <w:rPr>
          <w:rFonts w:ascii="Arial" w:hAnsi="Arial" w:cs="Arial"/>
        </w:rPr>
        <w:t>You cannot be subjected to discrimination based on your race, according to the Equality Act of 2010. Discrimination that contravenes the Equality Act is illegal</w:t>
      </w:r>
      <w:r w:rsidR="00A47D94">
        <w:rPr>
          <w:rFonts w:ascii="Arial" w:hAnsi="Arial" w:cs="Arial"/>
        </w:rPr>
        <w:t xml:space="preserve"> (Citizen Advice, n.d.)</w:t>
      </w:r>
      <w:r w:rsidR="009F52A3" w:rsidRPr="009F52A3">
        <w:rPr>
          <w:rFonts w:ascii="Arial" w:hAnsi="Arial" w:cs="Arial"/>
        </w:rPr>
        <w:t>.</w:t>
      </w:r>
    </w:p>
    <w:p w:rsidR="00A47D94" w:rsidRDefault="009F52A3">
      <w:pPr>
        <w:rPr>
          <w:rFonts w:ascii="Arial" w:hAnsi="Arial" w:cs="Arial"/>
          <w:shd w:val="clear" w:color="auto" w:fill="FFFFFF"/>
        </w:rPr>
      </w:pPr>
      <w:r>
        <w:rPr>
          <w:rFonts w:ascii="Arial" w:hAnsi="Arial" w:cs="Arial"/>
        </w:rPr>
        <w:t xml:space="preserve">Amina then raised the issue with the manager and nothing positive came out of it which indicates she is been </w:t>
      </w:r>
      <w:r w:rsidR="00A47D94">
        <w:rPr>
          <w:rFonts w:ascii="Arial" w:hAnsi="Arial" w:cs="Arial"/>
        </w:rPr>
        <w:t>directly been discriminated.</w:t>
      </w:r>
      <w:r w:rsidR="00772413">
        <w:rPr>
          <w:rFonts w:ascii="Arial" w:hAnsi="Arial" w:cs="Arial"/>
        </w:rPr>
        <w:t xml:space="preserve"> The manager didn’t even try to solve the issue to give a reason as to why she is not been selected for training and career development courses.</w:t>
      </w:r>
      <w:r w:rsidR="00A47D94" w:rsidRPr="00A47D94">
        <w:rPr>
          <w:rFonts w:ascii="Arial" w:hAnsi="Arial" w:cs="Arial"/>
          <w:shd w:val="clear" w:color="auto" w:fill="FFFFFF"/>
        </w:rPr>
        <w:t xml:space="preserve"> When you are treated differently and worse than someone else for specific reasons, this is known as direct discrimination.</w:t>
      </w:r>
    </w:p>
    <w:p w:rsidR="00772413" w:rsidRDefault="00772413">
      <w:pPr>
        <w:rPr>
          <w:rFonts w:ascii="Arial" w:hAnsi="Arial" w:cs="Arial"/>
          <w:shd w:val="clear" w:color="auto" w:fill="FFFFFF"/>
        </w:rPr>
      </w:pPr>
    </w:p>
    <w:p w:rsidR="00DC1827" w:rsidRDefault="00DC1827">
      <w:pPr>
        <w:rPr>
          <w:rFonts w:ascii="Arial" w:hAnsi="Arial" w:cs="Arial"/>
          <w:shd w:val="clear" w:color="auto" w:fill="FFFFFF"/>
        </w:rPr>
      </w:pPr>
    </w:p>
    <w:p w:rsidR="00DC1827" w:rsidRDefault="00DC1827">
      <w:pPr>
        <w:rPr>
          <w:rFonts w:ascii="Arial" w:hAnsi="Arial" w:cs="Arial"/>
          <w:shd w:val="clear" w:color="auto" w:fill="FFFFFF"/>
        </w:rPr>
      </w:pPr>
    </w:p>
    <w:p w:rsidR="00DC1827" w:rsidRDefault="00DC1827">
      <w:pPr>
        <w:rPr>
          <w:rFonts w:ascii="Arial" w:hAnsi="Arial" w:cs="Arial"/>
          <w:shd w:val="clear" w:color="auto" w:fill="FFFFFF"/>
        </w:rPr>
      </w:pPr>
    </w:p>
    <w:p w:rsidR="00DC1827" w:rsidRDefault="00DC1827">
      <w:pPr>
        <w:rPr>
          <w:rFonts w:ascii="Arial" w:hAnsi="Arial" w:cs="Arial"/>
          <w:shd w:val="clear" w:color="auto" w:fill="FFFFFF"/>
        </w:rPr>
      </w:pPr>
    </w:p>
    <w:p w:rsidR="00DC1827" w:rsidRDefault="00DC1827">
      <w:pPr>
        <w:rPr>
          <w:rFonts w:ascii="Arial" w:hAnsi="Arial" w:cs="Arial"/>
          <w:shd w:val="clear" w:color="auto" w:fill="FFFFFF"/>
        </w:rPr>
      </w:pPr>
    </w:p>
    <w:p w:rsidR="00DC1827" w:rsidRDefault="00DC1827">
      <w:pPr>
        <w:rPr>
          <w:rFonts w:ascii="Arial" w:hAnsi="Arial" w:cs="Arial"/>
          <w:shd w:val="clear" w:color="auto" w:fill="FFFFFF"/>
        </w:rPr>
      </w:pPr>
    </w:p>
    <w:p w:rsidR="00DC1827" w:rsidRDefault="00DC1827">
      <w:pPr>
        <w:rPr>
          <w:rFonts w:ascii="Arial" w:hAnsi="Arial" w:cs="Arial"/>
          <w:shd w:val="clear" w:color="auto" w:fill="FFFFFF"/>
        </w:rPr>
      </w:pPr>
    </w:p>
    <w:p w:rsidR="00DC1827" w:rsidRDefault="00DC1827">
      <w:pPr>
        <w:rPr>
          <w:rFonts w:ascii="Arial" w:hAnsi="Arial" w:cs="Arial"/>
          <w:shd w:val="clear" w:color="auto" w:fill="FFFFFF"/>
        </w:rPr>
      </w:pPr>
    </w:p>
    <w:p w:rsidR="00DC1827" w:rsidRDefault="00DC1827">
      <w:pPr>
        <w:rPr>
          <w:rFonts w:ascii="Arial" w:hAnsi="Arial" w:cs="Arial"/>
          <w:shd w:val="clear" w:color="auto" w:fill="FFFFFF"/>
        </w:rPr>
      </w:pPr>
    </w:p>
    <w:p w:rsidR="00DC1827" w:rsidRDefault="00DC1827">
      <w:pPr>
        <w:rPr>
          <w:rFonts w:ascii="Arial" w:hAnsi="Arial" w:cs="Arial"/>
          <w:shd w:val="clear" w:color="auto" w:fill="FFFFFF"/>
        </w:rPr>
      </w:pPr>
    </w:p>
    <w:p w:rsidR="00DC1827" w:rsidRDefault="00DC1827">
      <w:pPr>
        <w:rPr>
          <w:rFonts w:ascii="Arial" w:hAnsi="Arial" w:cs="Arial"/>
          <w:shd w:val="clear" w:color="auto" w:fill="FFFFFF"/>
        </w:rPr>
      </w:pPr>
    </w:p>
    <w:p w:rsidR="00DC1827" w:rsidRDefault="00DC1827">
      <w:pPr>
        <w:rPr>
          <w:rFonts w:ascii="Arial" w:hAnsi="Arial" w:cs="Arial"/>
          <w:shd w:val="clear" w:color="auto" w:fill="FFFFFF"/>
        </w:rPr>
      </w:pPr>
    </w:p>
    <w:p w:rsidR="00DC1827" w:rsidRDefault="00DC1827">
      <w:pPr>
        <w:rPr>
          <w:rFonts w:ascii="Arial" w:hAnsi="Arial" w:cs="Arial"/>
          <w:shd w:val="clear" w:color="auto" w:fill="FFFFFF"/>
        </w:rPr>
      </w:pPr>
    </w:p>
    <w:p w:rsidR="00DC1827" w:rsidRDefault="00DC1827">
      <w:pPr>
        <w:rPr>
          <w:rFonts w:ascii="Arial" w:hAnsi="Arial" w:cs="Arial"/>
          <w:shd w:val="clear" w:color="auto" w:fill="FFFFFF"/>
        </w:rPr>
      </w:pPr>
      <w:bookmarkStart w:id="0" w:name="_GoBack"/>
      <w:bookmarkEnd w:id="0"/>
      <w:r>
        <w:rPr>
          <w:rFonts w:ascii="Arial" w:hAnsi="Arial" w:cs="Arial"/>
          <w:shd w:val="clear" w:color="auto" w:fill="FFFFFF"/>
        </w:rPr>
        <w:lastRenderedPageBreak/>
        <w:t xml:space="preserve">Reference List </w:t>
      </w:r>
    </w:p>
    <w:p w:rsidR="00DC1827" w:rsidRPr="00DC1827" w:rsidRDefault="00DC1827" w:rsidP="00DC1827">
      <w:pPr>
        <w:pStyle w:val="ListParagraph"/>
        <w:numPr>
          <w:ilvl w:val="0"/>
          <w:numId w:val="1"/>
        </w:numPr>
        <w:rPr>
          <w:rFonts w:ascii="Arial" w:hAnsi="Arial" w:cs="Arial"/>
          <w:shd w:val="clear" w:color="auto" w:fill="FFFFFF"/>
        </w:rPr>
      </w:pPr>
      <w:r>
        <w:rPr>
          <w:rFonts w:ascii="Arial" w:hAnsi="Arial" w:cs="Arial"/>
          <w:color w:val="222222"/>
          <w:sz w:val="20"/>
          <w:szCs w:val="20"/>
          <w:shd w:val="clear" w:color="auto" w:fill="FFFFFF"/>
        </w:rPr>
        <w:t>Antonovsky, A., 1960. The social meaning of discrimination</w:t>
      </w:r>
    </w:p>
    <w:p w:rsidR="00DC1827" w:rsidRDefault="00DC1827" w:rsidP="00DC1827">
      <w:pPr>
        <w:pStyle w:val="ListParagraph"/>
        <w:numPr>
          <w:ilvl w:val="0"/>
          <w:numId w:val="1"/>
        </w:numPr>
        <w:rPr>
          <w:rFonts w:ascii="Arial" w:hAnsi="Arial" w:cs="Arial"/>
          <w:shd w:val="clear" w:color="auto" w:fill="FFFFFF"/>
        </w:rPr>
      </w:pPr>
      <w:r>
        <w:rPr>
          <w:rFonts w:ascii="Arial" w:hAnsi="Arial" w:cs="Arial"/>
          <w:shd w:val="clear" w:color="auto" w:fill="FFFFFF"/>
        </w:rPr>
        <w:t>UNISON, (n.d.) Gender discrimination: available at.</w:t>
      </w:r>
      <w:r w:rsidRPr="00DC1827">
        <w:t xml:space="preserve"> </w:t>
      </w:r>
      <w:hyperlink r:id="rId5" w:history="1">
        <w:r w:rsidRPr="00CC102E">
          <w:rPr>
            <w:rStyle w:val="Hyperlink"/>
            <w:rFonts w:ascii="Arial" w:hAnsi="Arial" w:cs="Arial"/>
            <w:shd w:val="clear" w:color="auto" w:fill="FFFFFF"/>
          </w:rPr>
          <w:t>https://www.unison.org.uk/get-help/knowledge/discrimination/gender-discrimination/</w:t>
        </w:r>
      </w:hyperlink>
    </w:p>
    <w:p w:rsidR="00DC1827" w:rsidRDefault="00DC1827" w:rsidP="00DC1827">
      <w:pPr>
        <w:pStyle w:val="ListParagraph"/>
        <w:numPr>
          <w:ilvl w:val="0"/>
          <w:numId w:val="1"/>
        </w:numPr>
        <w:rPr>
          <w:rFonts w:ascii="Arial" w:hAnsi="Arial" w:cs="Arial"/>
          <w:shd w:val="clear" w:color="auto" w:fill="FFFFFF"/>
        </w:rPr>
      </w:pPr>
      <w:r>
        <w:rPr>
          <w:rFonts w:ascii="Arial" w:hAnsi="Arial" w:cs="Arial"/>
          <w:shd w:val="clear" w:color="auto" w:fill="FFFFFF"/>
        </w:rPr>
        <w:t>Citizen Advice, (n.d) Race Discrimination: available at:</w:t>
      </w:r>
      <w:r w:rsidRPr="00DC1827">
        <w:t xml:space="preserve"> </w:t>
      </w:r>
      <w:hyperlink r:id="rId6" w:history="1">
        <w:r w:rsidRPr="00CC102E">
          <w:rPr>
            <w:rStyle w:val="Hyperlink"/>
            <w:rFonts w:ascii="Arial" w:hAnsi="Arial" w:cs="Arial"/>
            <w:shd w:val="clear" w:color="auto" w:fill="FFFFFF"/>
          </w:rPr>
          <w:t>https://www.citizensadvice.org.uk/law-and-courts/discrimination/protected-characteristics/race-discrimination/</w:t>
        </w:r>
      </w:hyperlink>
    </w:p>
    <w:p w:rsidR="00DC1827" w:rsidRPr="00DC1827" w:rsidRDefault="00DC1827" w:rsidP="00DC1827">
      <w:pPr>
        <w:pStyle w:val="ListParagraph"/>
        <w:numPr>
          <w:ilvl w:val="0"/>
          <w:numId w:val="1"/>
        </w:numPr>
        <w:rPr>
          <w:rFonts w:ascii="Arial" w:hAnsi="Arial" w:cs="Arial"/>
          <w:shd w:val="clear" w:color="auto" w:fill="FFFFFF"/>
        </w:rPr>
      </w:pPr>
      <w:r>
        <w:rPr>
          <w:rFonts w:ascii="Arial" w:hAnsi="Arial" w:cs="Arial"/>
          <w:shd w:val="clear" w:color="auto" w:fill="FFFFFF"/>
        </w:rPr>
        <w:t xml:space="preserve"> </w:t>
      </w:r>
    </w:p>
    <w:sectPr w:rsidR="00DC1827" w:rsidRPr="00DC18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857FD0"/>
    <w:multiLevelType w:val="hybridMultilevel"/>
    <w:tmpl w:val="539C1E4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A65"/>
    <w:rsid w:val="00002B8E"/>
    <w:rsid w:val="00074465"/>
    <w:rsid w:val="000E131C"/>
    <w:rsid w:val="0023663B"/>
    <w:rsid w:val="002F462C"/>
    <w:rsid w:val="003D6E61"/>
    <w:rsid w:val="004E2D1D"/>
    <w:rsid w:val="00772413"/>
    <w:rsid w:val="009F52A3"/>
    <w:rsid w:val="00A47D94"/>
    <w:rsid w:val="00D43C94"/>
    <w:rsid w:val="00DC1827"/>
    <w:rsid w:val="00F66A65"/>
    <w:rsid w:val="00FD5F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791BAD-422C-47AF-B532-386B02541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827"/>
    <w:pPr>
      <w:ind w:left="720"/>
      <w:contextualSpacing/>
    </w:pPr>
  </w:style>
  <w:style w:type="character" w:styleId="Hyperlink">
    <w:name w:val="Hyperlink"/>
    <w:basedOn w:val="DefaultParagraphFont"/>
    <w:uiPriority w:val="99"/>
    <w:unhideWhenUsed/>
    <w:rsid w:val="00DC18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386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tizensadvice.org.uk/law-and-courts/discrimination/protected-characteristics/race-discrimination/" TargetMode="External"/><Relationship Id="rId5" Type="http://schemas.openxmlformats.org/officeDocument/2006/relationships/hyperlink" Target="https://www.unison.org.uk/get-help/knowledge/discrimination/gender-discrimin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317</Words>
  <Characters>1812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Naiyara</dc:creator>
  <cp:keywords/>
  <dc:description/>
  <cp:lastModifiedBy>Naiyara</cp:lastModifiedBy>
  <cp:revision>5</cp:revision>
  <dcterms:created xsi:type="dcterms:W3CDTF">2022-06-26T13:13:00Z</dcterms:created>
  <dcterms:modified xsi:type="dcterms:W3CDTF">2022-06-26T15:07:00Z</dcterms:modified>
</cp:coreProperties>
</file>