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BAA" w:rsidRDefault="00306BAA">
      <w:pPr>
        <w:pStyle w:val="TOCHeading"/>
      </w:pPr>
    </w:p>
    <w:p w:rsidR="00306BAA" w:rsidRDefault="00306BAA" w:rsidP="00306BAA"/>
    <w:p w:rsidR="00306BAA" w:rsidRDefault="00306BAA" w:rsidP="00306BAA"/>
    <w:p w:rsidR="00306BAA" w:rsidRDefault="00306BAA" w:rsidP="00306BAA"/>
    <w:p w:rsidR="00306BAA" w:rsidRPr="004929B9" w:rsidRDefault="00306BAA" w:rsidP="00306BAA">
      <w:pPr>
        <w:ind w:firstLine="720"/>
        <w:rPr>
          <w:rFonts w:ascii="Arial" w:hAnsi="Arial" w:cs="Arial"/>
          <w:b/>
        </w:rPr>
      </w:pPr>
      <w:r w:rsidRPr="004929B9">
        <w:rPr>
          <w:rFonts w:ascii="Arial" w:hAnsi="Arial" w:cs="Arial"/>
        </w:rPr>
        <w:t xml:space="preserve">Name:                      </w:t>
      </w:r>
      <w:proofErr w:type="spellStart"/>
      <w:r w:rsidRPr="004929B9">
        <w:rPr>
          <w:rFonts w:ascii="Arial" w:hAnsi="Arial" w:cs="Arial"/>
          <w:b/>
        </w:rPr>
        <w:t>Omolara</w:t>
      </w:r>
      <w:proofErr w:type="spellEnd"/>
      <w:r w:rsidRPr="004929B9">
        <w:rPr>
          <w:rFonts w:ascii="Arial" w:hAnsi="Arial" w:cs="Arial"/>
          <w:b/>
        </w:rPr>
        <w:t xml:space="preserve"> </w:t>
      </w:r>
      <w:proofErr w:type="spellStart"/>
      <w:r w:rsidRPr="004929B9">
        <w:rPr>
          <w:rFonts w:ascii="Arial" w:hAnsi="Arial" w:cs="Arial"/>
          <w:b/>
        </w:rPr>
        <w:t>Ajibola</w:t>
      </w:r>
      <w:proofErr w:type="spellEnd"/>
    </w:p>
    <w:p w:rsidR="00306BAA" w:rsidRPr="004929B9" w:rsidRDefault="00306BAA" w:rsidP="00306BAA">
      <w:pPr>
        <w:ind w:firstLine="720"/>
        <w:rPr>
          <w:rFonts w:ascii="Arial" w:hAnsi="Arial" w:cs="Arial"/>
          <w:b/>
        </w:rPr>
      </w:pPr>
    </w:p>
    <w:p w:rsidR="00306BAA" w:rsidRPr="004929B9" w:rsidRDefault="00306BAA" w:rsidP="00306BAA">
      <w:pPr>
        <w:ind w:firstLine="720"/>
        <w:rPr>
          <w:rFonts w:ascii="Arial" w:hAnsi="Arial" w:cs="Arial"/>
          <w:b/>
        </w:rPr>
      </w:pPr>
      <w:r w:rsidRPr="004929B9">
        <w:rPr>
          <w:rFonts w:ascii="Arial" w:hAnsi="Arial" w:cs="Arial"/>
        </w:rPr>
        <w:t xml:space="preserve">Student Number:     </w:t>
      </w:r>
      <w:r w:rsidRPr="004929B9">
        <w:rPr>
          <w:rFonts w:ascii="Arial" w:hAnsi="Arial" w:cs="Arial"/>
          <w:b/>
        </w:rPr>
        <w:t>1808620</w:t>
      </w:r>
    </w:p>
    <w:p w:rsidR="00306BAA" w:rsidRPr="004929B9" w:rsidRDefault="00306BAA" w:rsidP="00306BAA">
      <w:pPr>
        <w:tabs>
          <w:tab w:val="left" w:pos="4517"/>
        </w:tabs>
        <w:ind w:firstLine="720"/>
        <w:rPr>
          <w:rFonts w:ascii="Arial" w:hAnsi="Arial" w:cs="Arial"/>
        </w:rPr>
      </w:pPr>
      <w:r>
        <w:rPr>
          <w:rFonts w:ascii="Arial" w:hAnsi="Arial" w:cs="Arial"/>
        </w:rPr>
        <w:tab/>
      </w:r>
    </w:p>
    <w:p w:rsidR="00306BAA" w:rsidRPr="004929B9" w:rsidRDefault="00306BAA" w:rsidP="00306BAA">
      <w:pPr>
        <w:ind w:firstLine="720"/>
        <w:rPr>
          <w:rFonts w:ascii="Arial" w:hAnsi="Arial" w:cs="Arial"/>
          <w:b/>
        </w:rPr>
      </w:pPr>
      <w:r w:rsidRPr="004929B9">
        <w:rPr>
          <w:rFonts w:ascii="Arial" w:hAnsi="Arial" w:cs="Arial"/>
        </w:rPr>
        <w:t xml:space="preserve">Module Title:          </w:t>
      </w:r>
      <w:r w:rsidRPr="004929B9">
        <w:rPr>
          <w:rFonts w:ascii="Arial" w:hAnsi="Arial" w:cs="Arial"/>
          <w:b/>
        </w:rPr>
        <w:t>Academic and Employability Skills</w:t>
      </w:r>
    </w:p>
    <w:p w:rsidR="00306BAA" w:rsidRPr="004929B9" w:rsidRDefault="00306BAA" w:rsidP="00306BAA">
      <w:pPr>
        <w:ind w:firstLine="720"/>
        <w:rPr>
          <w:rFonts w:ascii="Arial" w:hAnsi="Arial" w:cs="Arial"/>
        </w:rPr>
      </w:pPr>
    </w:p>
    <w:p w:rsidR="00306BAA" w:rsidRPr="004929B9" w:rsidRDefault="00306BAA" w:rsidP="00306BAA">
      <w:pPr>
        <w:ind w:firstLine="720"/>
        <w:rPr>
          <w:rFonts w:ascii="Arial" w:hAnsi="Arial" w:cs="Arial"/>
        </w:rPr>
      </w:pPr>
      <w:r w:rsidRPr="004929B9">
        <w:rPr>
          <w:rFonts w:ascii="Arial" w:hAnsi="Arial" w:cs="Arial"/>
        </w:rPr>
        <w:t xml:space="preserve">Module code:         </w:t>
      </w:r>
      <w:r w:rsidRPr="004929B9">
        <w:rPr>
          <w:rFonts w:ascii="Arial" w:hAnsi="Arial" w:cs="Arial"/>
          <w:b/>
        </w:rPr>
        <w:t xml:space="preserve"> BMSK4001</w:t>
      </w:r>
    </w:p>
    <w:p w:rsidR="00306BAA" w:rsidRPr="004929B9" w:rsidRDefault="00306BAA" w:rsidP="00306BAA">
      <w:pPr>
        <w:ind w:left="1800" w:hanging="1080"/>
        <w:rPr>
          <w:rFonts w:ascii="Arial" w:hAnsi="Arial" w:cs="Arial"/>
        </w:rPr>
      </w:pPr>
    </w:p>
    <w:p w:rsidR="00306BAA" w:rsidRPr="004929B9" w:rsidRDefault="00306BAA" w:rsidP="00306BAA">
      <w:pPr>
        <w:ind w:left="1800" w:hanging="1080"/>
        <w:rPr>
          <w:rFonts w:ascii="Arial" w:hAnsi="Arial" w:cs="Arial"/>
          <w:b/>
        </w:rPr>
      </w:pPr>
      <w:r w:rsidRPr="004929B9">
        <w:rPr>
          <w:rFonts w:ascii="Arial" w:hAnsi="Arial" w:cs="Arial"/>
        </w:rPr>
        <w:t xml:space="preserve">Assignment Title:   </w:t>
      </w:r>
      <w:r w:rsidRPr="004929B9">
        <w:rPr>
          <w:rFonts w:ascii="Arial" w:hAnsi="Arial" w:cs="Arial"/>
          <w:b/>
        </w:rPr>
        <w:t>Reflective report</w:t>
      </w:r>
      <w:r>
        <w:rPr>
          <w:rFonts w:ascii="Arial" w:hAnsi="Arial" w:cs="Arial"/>
          <w:b/>
        </w:rPr>
        <w:t xml:space="preserve"> on employability skills </w:t>
      </w:r>
    </w:p>
    <w:p w:rsidR="00306BAA" w:rsidRPr="004929B9" w:rsidRDefault="00306BAA" w:rsidP="00306BAA">
      <w:pPr>
        <w:ind w:firstLine="720"/>
        <w:rPr>
          <w:rFonts w:ascii="Arial" w:hAnsi="Arial" w:cs="Arial"/>
        </w:rPr>
      </w:pPr>
    </w:p>
    <w:p w:rsidR="00306BAA" w:rsidRPr="004929B9" w:rsidRDefault="00306BAA" w:rsidP="00306BAA">
      <w:pPr>
        <w:ind w:firstLine="720"/>
        <w:rPr>
          <w:rFonts w:ascii="Arial" w:hAnsi="Arial" w:cs="Arial"/>
          <w:b/>
        </w:rPr>
      </w:pPr>
      <w:r w:rsidRPr="004929B9">
        <w:rPr>
          <w:rFonts w:ascii="Arial" w:hAnsi="Arial" w:cs="Arial"/>
        </w:rPr>
        <w:t xml:space="preserve">Lecturer’s Name:     </w:t>
      </w:r>
      <w:r w:rsidR="00933DDA">
        <w:rPr>
          <w:rFonts w:ascii="Arial" w:hAnsi="Arial" w:cs="Arial"/>
          <w:b/>
        </w:rPr>
        <w:t>Anita Nan</w:t>
      </w:r>
    </w:p>
    <w:p w:rsidR="00306BAA" w:rsidRDefault="00306BAA" w:rsidP="00306BAA">
      <w:pPr>
        <w:rPr>
          <w:rFonts w:asciiTheme="majorHAnsi" w:eastAsiaTheme="majorEastAsia" w:hAnsiTheme="majorHAnsi" w:cstheme="majorBidi"/>
          <w:color w:val="365F91" w:themeColor="accent1" w:themeShade="BF"/>
          <w:sz w:val="28"/>
          <w:szCs w:val="28"/>
          <w:lang w:val="en-US"/>
        </w:rPr>
      </w:pPr>
      <w:r>
        <w:br w:type="page"/>
      </w:r>
    </w:p>
    <w:sdt>
      <w:sdtPr>
        <w:id w:val="9979210"/>
        <w:docPartObj>
          <w:docPartGallery w:val="Table of Contents"/>
          <w:docPartUnique/>
        </w:docPartObj>
      </w:sdtPr>
      <w:sdtEndPr>
        <w:rPr>
          <w:rFonts w:ascii="Arial" w:eastAsiaTheme="minorHAnsi" w:hAnsi="Arial" w:cs="Arial"/>
          <w:b w:val="0"/>
          <w:bCs w:val="0"/>
          <w:color w:val="auto"/>
          <w:sz w:val="22"/>
          <w:szCs w:val="22"/>
          <w:lang w:val="en-GB"/>
        </w:rPr>
      </w:sdtEndPr>
      <w:sdtContent>
        <w:p w:rsidR="008801FB" w:rsidRDefault="008801FB">
          <w:pPr>
            <w:pStyle w:val="TOCHeading"/>
          </w:pPr>
          <w:r>
            <w:t xml:space="preserve">                                                        Table of Contents</w:t>
          </w:r>
        </w:p>
        <w:p w:rsidR="008801FB" w:rsidRPr="008801FB" w:rsidRDefault="008801FB" w:rsidP="008801FB">
          <w:pPr>
            <w:rPr>
              <w:lang w:val="en-US"/>
            </w:rPr>
          </w:pPr>
        </w:p>
        <w:p w:rsidR="00172579" w:rsidRDefault="008801FB">
          <w:pPr>
            <w:pStyle w:val="TOC1"/>
            <w:tabs>
              <w:tab w:val="right" w:leader="dot" w:pos="9350"/>
            </w:tabs>
            <w:rPr>
              <w:rFonts w:eastAsiaTheme="minorEastAsia"/>
              <w:noProof/>
              <w:lang w:val="en-US"/>
            </w:rPr>
          </w:pPr>
          <w:r w:rsidRPr="00F0335D">
            <w:rPr>
              <w:rFonts w:ascii="Arial" w:hAnsi="Arial" w:cs="Arial"/>
            </w:rPr>
            <w:fldChar w:fldCharType="begin"/>
          </w:r>
          <w:r w:rsidRPr="00F0335D">
            <w:rPr>
              <w:rFonts w:ascii="Arial" w:hAnsi="Arial" w:cs="Arial"/>
            </w:rPr>
            <w:instrText xml:space="preserve"> TOC \o "1-3" \h \z \u </w:instrText>
          </w:r>
          <w:r w:rsidRPr="00F0335D">
            <w:rPr>
              <w:rFonts w:ascii="Arial" w:hAnsi="Arial" w:cs="Arial"/>
            </w:rPr>
            <w:fldChar w:fldCharType="separate"/>
          </w:r>
          <w:hyperlink w:anchor="_Toc7557691" w:history="1">
            <w:r w:rsidR="00172579" w:rsidRPr="00D809AD">
              <w:rPr>
                <w:rStyle w:val="Hyperlink"/>
                <w:noProof/>
              </w:rPr>
              <w:t>Introduction</w:t>
            </w:r>
            <w:r w:rsidR="00172579">
              <w:rPr>
                <w:noProof/>
                <w:webHidden/>
              </w:rPr>
              <w:tab/>
            </w:r>
            <w:r w:rsidR="00172579">
              <w:rPr>
                <w:noProof/>
                <w:webHidden/>
              </w:rPr>
              <w:fldChar w:fldCharType="begin"/>
            </w:r>
            <w:r w:rsidR="00172579">
              <w:rPr>
                <w:noProof/>
                <w:webHidden/>
              </w:rPr>
              <w:instrText xml:space="preserve"> PAGEREF _Toc7557691 \h </w:instrText>
            </w:r>
            <w:r w:rsidR="00172579">
              <w:rPr>
                <w:noProof/>
                <w:webHidden/>
              </w:rPr>
            </w:r>
            <w:r w:rsidR="00172579">
              <w:rPr>
                <w:noProof/>
                <w:webHidden/>
              </w:rPr>
              <w:fldChar w:fldCharType="separate"/>
            </w:r>
            <w:r w:rsidR="00172579">
              <w:rPr>
                <w:noProof/>
                <w:webHidden/>
              </w:rPr>
              <w:t>3</w:t>
            </w:r>
            <w:r w:rsidR="00172579">
              <w:rPr>
                <w:noProof/>
                <w:webHidden/>
              </w:rPr>
              <w:fldChar w:fldCharType="end"/>
            </w:r>
          </w:hyperlink>
        </w:p>
        <w:p w:rsidR="00172579" w:rsidRDefault="00172579">
          <w:pPr>
            <w:pStyle w:val="TOC1"/>
            <w:tabs>
              <w:tab w:val="right" w:leader="dot" w:pos="9350"/>
            </w:tabs>
            <w:rPr>
              <w:rFonts w:eastAsiaTheme="minorEastAsia"/>
              <w:noProof/>
              <w:lang w:val="en-US"/>
            </w:rPr>
          </w:pPr>
          <w:hyperlink w:anchor="_Toc7557692" w:history="1">
            <w:r w:rsidRPr="00D809AD">
              <w:rPr>
                <w:rStyle w:val="Hyperlink"/>
                <w:noProof/>
              </w:rPr>
              <w:t>Kolb’s Reflective Cycle</w:t>
            </w:r>
            <w:r>
              <w:rPr>
                <w:noProof/>
                <w:webHidden/>
              </w:rPr>
              <w:tab/>
            </w:r>
            <w:r>
              <w:rPr>
                <w:noProof/>
                <w:webHidden/>
              </w:rPr>
              <w:fldChar w:fldCharType="begin"/>
            </w:r>
            <w:r>
              <w:rPr>
                <w:noProof/>
                <w:webHidden/>
              </w:rPr>
              <w:instrText xml:space="preserve"> PAGEREF _Toc7557692 \h </w:instrText>
            </w:r>
            <w:r>
              <w:rPr>
                <w:noProof/>
                <w:webHidden/>
              </w:rPr>
            </w:r>
            <w:r>
              <w:rPr>
                <w:noProof/>
                <w:webHidden/>
              </w:rPr>
              <w:fldChar w:fldCharType="separate"/>
            </w:r>
            <w:r>
              <w:rPr>
                <w:noProof/>
                <w:webHidden/>
              </w:rPr>
              <w:t>3</w:t>
            </w:r>
            <w:r>
              <w:rPr>
                <w:noProof/>
                <w:webHidden/>
              </w:rPr>
              <w:fldChar w:fldCharType="end"/>
            </w:r>
          </w:hyperlink>
        </w:p>
        <w:p w:rsidR="00172579" w:rsidRDefault="00172579">
          <w:pPr>
            <w:pStyle w:val="TOC2"/>
            <w:tabs>
              <w:tab w:val="right" w:leader="dot" w:pos="9350"/>
            </w:tabs>
            <w:rPr>
              <w:rFonts w:eastAsiaTheme="minorEastAsia"/>
              <w:noProof/>
              <w:lang w:val="en-US"/>
            </w:rPr>
          </w:pPr>
          <w:hyperlink w:anchor="_Toc7557693" w:history="1">
            <w:r w:rsidRPr="00D809AD">
              <w:rPr>
                <w:rStyle w:val="Hyperlink"/>
                <w:noProof/>
              </w:rPr>
              <w:t>Reflection</w:t>
            </w:r>
            <w:r>
              <w:rPr>
                <w:noProof/>
                <w:webHidden/>
              </w:rPr>
              <w:tab/>
            </w:r>
            <w:r>
              <w:rPr>
                <w:noProof/>
                <w:webHidden/>
              </w:rPr>
              <w:fldChar w:fldCharType="begin"/>
            </w:r>
            <w:r>
              <w:rPr>
                <w:noProof/>
                <w:webHidden/>
              </w:rPr>
              <w:instrText xml:space="preserve"> PAGEREF _Toc7557693 \h </w:instrText>
            </w:r>
            <w:r>
              <w:rPr>
                <w:noProof/>
                <w:webHidden/>
              </w:rPr>
            </w:r>
            <w:r>
              <w:rPr>
                <w:noProof/>
                <w:webHidden/>
              </w:rPr>
              <w:fldChar w:fldCharType="separate"/>
            </w:r>
            <w:r>
              <w:rPr>
                <w:noProof/>
                <w:webHidden/>
              </w:rPr>
              <w:t>5</w:t>
            </w:r>
            <w:r>
              <w:rPr>
                <w:noProof/>
                <w:webHidden/>
              </w:rPr>
              <w:fldChar w:fldCharType="end"/>
            </w:r>
          </w:hyperlink>
        </w:p>
        <w:p w:rsidR="00172579" w:rsidRDefault="00172579">
          <w:pPr>
            <w:pStyle w:val="TOC3"/>
            <w:tabs>
              <w:tab w:val="right" w:leader="dot" w:pos="9350"/>
            </w:tabs>
            <w:rPr>
              <w:rFonts w:eastAsiaTheme="minorEastAsia"/>
              <w:noProof/>
              <w:lang w:val="en-US"/>
            </w:rPr>
          </w:pPr>
          <w:hyperlink w:anchor="_Toc7557694" w:history="1">
            <w:r w:rsidRPr="00D809AD">
              <w:rPr>
                <w:rStyle w:val="Hyperlink"/>
                <w:noProof/>
              </w:rPr>
              <w:t>Teamwork</w:t>
            </w:r>
            <w:r>
              <w:rPr>
                <w:noProof/>
                <w:webHidden/>
              </w:rPr>
              <w:tab/>
            </w:r>
            <w:r>
              <w:rPr>
                <w:noProof/>
                <w:webHidden/>
              </w:rPr>
              <w:fldChar w:fldCharType="begin"/>
            </w:r>
            <w:r>
              <w:rPr>
                <w:noProof/>
                <w:webHidden/>
              </w:rPr>
              <w:instrText xml:space="preserve"> PAGEREF _Toc7557694 \h </w:instrText>
            </w:r>
            <w:r>
              <w:rPr>
                <w:noProof/>
                <w:webHidden/>
              </w:rPr>
            </w:r>
            <w:r>
              <w:rPr>
                <w:noProof/>
                <w:webHidden/>
              </w:rPr>
              <w:fldChar w:fldCharType="separate"/>
            </w:r>
            <w:r>
              <w:rPr>
                <w:noProof/>
                <w:webHidden/>
              </w:rPr>
              <w:t>5</w:t>
            </w:r>
            <w:r>
              <w:rPr>
                <w:noProof/>
                <w:webHidden/>
              </w:rPr>
              <w:fldChar w:fldCharType="end"/>
            </w:r>
          </w:hyperlink>
        </w:p>
        <w:p w:rsidR="00172579" w:rsidRDefault="00172579">
          <w:pPr>
            <w:pStyle w:val="TOC3"/>
            <w:tabs>
              <w:tab w:val="right" w:leader="dot" w:pos="9350"/>
            </w:tabs>
            <w:rPr>
              <w:rFonts w:eastAsiaTheme="minorEastAsia"/>
              <w:noProof/>
              <w:lang w:val="en-US"/>
            </w:rPr>
          </w:pPr>
          <w:hyperlink w:anchor="_Toc7557695" w:history="1">
            <w:r w:rsidRPr="00D809AD">
              <w:rPr>
                <w:rStyle w:val="Hyperlink"/>
                <w:noProof/>
              </w:rPr>
              <w:t>Time management</w:t>
            </w:r>
            <w:r>
              <w:rPr>
                <w:noProof/>
                <w:webHidden/>
              </w:rPr>
              <w:tab/>
            </w:r>
            <w:r>
              <w:rPr>
                <w:noProof/>
                <w:webHidden/>
              </w:rPr>
              <w:fldChar w:fldCharType="begin"/>
            </w:r>
            <w:r>
              <w:rPr>
                <w:noProof/>
                <w:webHidden/>
              </w:rPr>
              <w:instrText xml:space="preserve"> PAGEREF _Toc7557695 \h </w:instrText>
            </w:r>
            <w:r>
              <w:rPr>
                <w:noProof/>
                <w:webHidden/>
              </w:rPr>
            </w:r>
            <w:r>
              <w:rPr>
                <w:noProof/>
                <w:webHidden/>
              </w:rPr>
              <w:fldChar w:fldCharType="separate"/>
            </w:r>
            <w:r>
              <w:rPr>
                <w:noProof/>
                <w:webHidden/>
              </w:rPr>
              <w:t>5</w:t>
            </w:r>
            <w:r>
              <w:rPr>
                <w:noProof/>
                <w:webHidden/>
              </w:rPr>
              <w:fldChar w:fldCharType="end"/>
            </w:r>
          </w:hyperlink>
        </w:p>
        <w:p w:rsidR="00172579" w:rsidRDefault="00172579">
          <w:pPr>
            <w:pStyle w:val="TOC3"/>
            <w:tabs>
              <w:tab w:val="right" w:leader="dot" w:pos="9350"/>
            </w:tabs>
            <w:rPr>
              <w:rFonts w:eastAsiaTheme="minorEastAsia"/>
              <w:noProof/>
              <w:lang w:val="en-US"/>
            </w:rPr>
          </w:pPr>
          <w:hyperlink w:anchor="_Toc7557696" w:history="1">
            <w:r w:rsidRPr="00D809AD">
              <w:rPr>
                <w:rStyle w:val="Hyperlink"/>
                <w:noProof/>
              </w:rPr>
              <w:t>Problem Solving</w:t>
            </w:r>
            <w:r>
              <w:rPr>
                <w:noProof/>
                <w:webHidden/>
              </w:rPr>
              <w:tab/>
            </w:r>
            <w:r>
              <w:rPr>
                <w:noProof/>
                <w:webHidden/>
              </w:rPr>
              <w:fldChar w:fldCharType="begin"/>
            </w:r>
            <w:r>
              <w:rPr>
                <w:noProof/>
                <w:webHidden/>
              </w:rPr>
              <w:instrText xml:space="preserve"> PAGEREF _Toc7557696 \h </w:instrText>
            </w:r>
            <w:r>
              <w:rPr>
                <w:noProof/>
                <w:webHidden/>
              </w:rPr>
            </w:r>
            <w:r>
              <w:rPr>
                <w:noProof/>
                <w:webHidden/>
              </w:rPr>
              <w:fldChar w:fldCharType="separate"/>
            </w:r>
            <w:r>
              <w:rPr>
                <w:noProof/>
                <w:webHidden/>
              </w:rPr>
              <w:t>5</w:t>
            </w:r>
            <w:r>
              <w:rPr>
                <w:noProof/>
                <w:webHidden/>
              </w:rPr>
              <w:fldChar w:fldCharType="end"/>
            </w:r>
          </w:hyperlink>
        </w:p>
        <w:p w:rsidR="00172579" w:rsidRDefault="00172579">
          <w:pPr>
            <w:pStyle w:val="TOC3"/>
            <w:tabs>
              <w:tab w:val="right" w:leader="dot" w:pos="9350"/>
            </w:tabs>
            <w:rPr>
              <w:rFonts w:eastAsiaTheme="minorEastAsia"/>
              <w:noProof/>
              <w:lang w:val="en-US"/>
            </w:rPr>
          </w:pPr>
          <w:hyperlink w:anchor="_Toc7557697" w:history="1">
            <w:r w:rsidRPr="00D809AD">
              <w:rPr>
                <w:rStyle w:val="Hyperlink"/>
                <w:noProof/>
              </w:rPr>
              <w:t>Critical thinking</w:t>
            </w:r>
            <w:r>
              <w:rPr>
                <w:noProof/>
                <w:webHidden/>
              </w:rPr>
              <w:tab/>
            </w:r>
            <w:r>
              <w:rPr>
                <w:noProof/>
                <w:webHidden/>
              </w:rPr>
              <w:fldChar w:fldCharType="begin"/>
            </w:r>
            <w:r>
              <w:rPr>
                <w:noProof/>
                <w:webHidden/>
              </w:rPr>
              <w:instrText xml:space="preserve"> PAGEREF _Toc7557697 \h </w:instrText>
            </w:r>
            <w:r>
              <w:rPr>
                <w:noProof/>
                <w:webHidden/>
              </w:rPr>
            </w:r>
            <w:r>
              <w:rPr>
                <w:noProof/>
                <w:webHidden/>
              </w:rPr>
              <w:fldChar w:fldCharType="separate"/>
            </w:r>
            <w:r>
              <w:rPr>
                <w:noProof/>
                <w:webHidden/>
              </w:rPr>
              <w:t>6</w:t>
            </w:r>
            <w:r>
              <w:rPr>
                <w:noProof/>
                <w:webHidden/>
              </w:rPr>
              <w:fldChar w:fldCharType="end"/>
            </w:r>
          </w:hyperlink>
        </w:p>
        <w:p w:rsidR="00172579" w:rsidRDefault="00172579">
          <w:pPr>
            <w:pStyle w:val="TOC2"/>
            <w:tabs>
              <w:tab w:val="right" w:leader="dot" w:pos="9350"/>
            </w:tabs>
            <w:rPr>
              <w:rFonts w:eastAsiaTheme="minorEastAsia"/>
              <w:noProof/>
              <w:lang w:val="en-US"/>
            </w:rPr>
          </w:pPr>
          <w:hyperlink w:anchor="_Toc7557698" w:history="1">
            <w:r w:rsidRPr="00D809AD">
              <w:rPr>
                <w:rStyle w:val="Hyperlink"/>
                <w:noProof/>
              </w:rPr>
              <w:t>Conceptualization</w:t>
            </w:r>
            <w:r>
              <w:rPr>
                <w:noProof/>
                <w:webHidden/>
              </w:rPr>
              <w:tab/>
            </w:r>
            <w:r>
              <w:rPr>
                <w:noProof/>
                <w:webHidden/>
              </w:rPr>
              <w:fldChar w:fldCharType="begin"/>
            </w:r>
            <w:r>
              <w:rPr>
                <w:noProof/>
                <w:webHidden/>
              </w:rPr>
              <w:instrText xml:space="preserve"> PAGEREF _Toc7557698 \h </w:instrText>
            </w:r>
            <w:r>
              <w:rPr>
                <w:noProof/>
                <w:webHidden/>
              </w:rPr>
            </w:r>
            <w:r>
              <w:rPr>
                <w:noProof/>
                <w:webHidden/>
              </w:rPr>
              <w:fldChar w:fldCharType="separate"/>
            </w:r>
            <w:r>
              <w:rPr>
                <w:noProof/>
                <w:webHidden/>
              </w:rPr>
              <w:t>6</w:t>
            </w:r>
            <w:r>
              <w:rPr>
                <w:noProof/>
                <w:webHidden/>
              </w:rPr>
              <w:fldChar w:fldCharType="end"/>
            </w:r>
          </w:hyperlink>
        </w:p>
        <w:p w:rsidR="00172579" w:rsidRDefault="00172579">
          <w:pPr>
            <w:pStyle w:val="TOC3"/>
            <w:tabs>
              <w:tab w:val="right" w:leader="dot" w:pos="9350"/>
            </w:tabs>
            <w:rPr>
              <w:rFonts w:eastAsiaTheme="minorEastAsia"/>
              <w:noProof/>
              <w:lang w:val="en-US"/>
            </w:rPr>
          </w:pPr>
          <w:hyperlink w:anchor="_Toc7557699" w:history="1">
            <w:r w:rsidRPr="00D809AD">
              <w:rPr>
                <w:rStyle w:val="Hyperlink"/>
                <w:noProof/>
              </w:rPr>
              <w:t>Team  work</w:t>
            </w:r>
            <w:r>
              <w:rPr>
                <w:noProof/>
                <w:webHidden/>
              </w:rPr>
              <w:tab/>
            </w:r>
            <w:r>
              <w:rPr>
                <w:noProof/>
                <w:webHidden/>
              </w:rPr>
              <w:fldChar w:fldCharType="begin"/>
            </w:r>
            <w:r>
              <w:rPr>
                <w:noProof/>
                <w:webHidden/>
              </w:rPr>
              <w:instrText xml:space="preserve"> PAGEREF _Toc7557699 \h </w:instrText>
            </w:r>
            <w:r>
              <w:rPr>
                <w:noProof/>
                <w:webHidden/>
              </w:rPr>
            </w:r>
            <w:r>
              <w:rPr>
                <w:noProof/>
                <w:webHidden/>
              </w:rPr>
              <w:fldChar w:fldCharType="separate"/>
            </w:r>
            <w:r>
              <w:rPr>
                <w:noProof/>
                <w:webHidden/>
              </w:rPr>
              <w:t>6</w:t>
            </w:r>
            <w:r>
              <w:rPr>
                <w:noProof/>
                <w:webHidden/>
              </w:rPr>
              <w:fldChar w:fldCharType="end"/>
            </w:r>
          </w:hyperlink>
        </w:p>
        <w:p w:rsidR="00172579" w:rsidRDefault="00172579">
          <w:pPr>
            <w:pStyle w:val="TOC3"/>
            <w:tabs>
              <w:tab w:val="right" w:leader="dot" w:pos="9350"/>
            </w:tabs>
            <w:rPr>
              <w:rFonts w:eastAsiaTheme="minorEastAsia"/>
              <w:noProof/>
              <w:lang w:val="en-US"/>
            </w:rPr>
          </w:pPr>
          <w:hyperlink w:anchor="_Toc7557700" w:history="1">
            <w:r w:rsidRPr="00D809AD">
              <w:rPr>
                <w:rStyle w:val="Hyperlink"/>
                <w:noProof/>
              </w:rPr>
              <w:t>Time Management</w:t>
            </w:r>
            <w:r>
              <w:rPr>
                <w:noProof/>
                <w:webHidden/>
              </w:rPr>
              <w:tab/>
            </w:r>
            <w:r>
              <w:rPr>
                <w:noProof/>
                <w:webHidden/>
              </w:rPr>
              <w:fldChar w:fldCharType="begin"/>
            </w:r>
            <w:r>
              <w:rPr>
                <w:noProof/>
                <w:webHidden/>
              </w:rPr>
              <w:instrText xml:space="preserve"> PAGEREF _Toc7557700 \h </w:instrText>
            </w:r>
            <w:r>
              <w:rPr>
                <w:noProof/>
                <w:webHidden/>
              </w:rPr>
            </w:r>
            <w:r>
              <w:rPr>
                <w:noProof/>
                <w:webHidden/>
              </w:rPr>
              <w:fldChar w:fldCharType="separate"/>
            </w:r>
            <w:r>
              <w:rPr>
                <w:noProof/>
                <w:webHidden/>
              </w:rPr>
              <w:t>6</w:t>
            </w:r>
            <w:r>
              <w:rPr>
                <w:noProof/>
                <w:webHidden/>
              </w:rPr>
              <w:fldChar w:fldCharType="end"/>
            </w:r>
          </w:hyperlink>
        </w:p>
        <w:p w:rsidR="00172579" w:rsidRDefault="00172579">
          <w:pPr>
            <w:pStyle w:val="TOC2"/>
            <w:tabs>
              <w:tab w:val="right" w:leader="dot" w:pos="9350"/>
            </w:tabs>
            <w:rPr>
              <w:rFonts w:eastAsiaTheme="minorEastAsia"/>
              <w:noProof/>
              <w:lang w:val="en-US"/>
            </w:rPr>
          </w:pPr>
          <w:hyperlink w:anchor="_Toc7557701" w:history="1">
            <w:r w:rsidRPr="00D809AD">
              <w:rPr>
                <w:rStyle w:val="Hyperlink"/>
                <w:noProof/>
              </w:rPr>
              <w:t>Planning</w:t>
            </w:r>
            <w:r>
              <w:rPr>
                <w:noProof/>
                <w:webHidden/>
              </w:rPr>
              <w:tab/>
            </w:r>
            <w:r>
              <w:rPr>
                <w:noProof/>
                <w:webHidden/>
              </w:rPr>
              <w:fldChar w:fldCharType="begin"/>
            </w:r>
            <w:r>
              <w:rPr>
                <w:noProof/>
                <w:webHidden/>
              </w:rPr>
              <w:instrText xml:space="preserve"> PAGEREF _Toc7557701 \h </w:instrText>
            </w:r>
            <w:r>
              <w:rPr>
                <w:noProof/>
                <w:webHidden/>
              </w:rPr>
            </w:r>
            <w:r>
              <w:rPr>
                <w:noProof/>
                <w:webHidden/>
              </w:rPr>
              <w:fldChar w:fldCharType="separate"/>
            </w:r>
            <w:r>
              <w:rPr>
                <w:noProof/>
                <w:webHidden/>
              </w:rPr>
              <w:t>7</w:t>
            </w:r>
            <w:r>
              <w:rPr>
                <w:noProof/>
                <w:webHidden/>
              </w:rPr>
              <w:fldChar w:fldCharType="end"/>
            </w:r>
          </w:hyperlink>
        </w:p>
        <w:p w:rsidR="00172579" w:rsidRDefault="00172579">
          <w:pPr>
            <w:pStyle w:val="TOC3"/>
            <w:tabs>
              <w:tab w:val="right" w:leader="dot" w:pos="9350"/>
            </w:tabs>
            <w:rPr>
              <w:rFonts w:eastAsiaTheme="minorEastAsia"/>
              <w:noProof/>
              <w:lang w:val="en-US"/>
            </w:rPr>
          </w:pPr>
          <w:hyperlink w:anchor="_Toc7557702" w:history="1">
            <w:r w:rsidRPr="00D809AD">
              <w:rPr>
                <w:rStyle w:val="Hyperlink"/>
                <w:noProof/>
              </w:rPr>
              <w:t>Team work</w:t>
            </w:r>
            <w:r>
              <w:rPr>
                <w:noProof/>
                <w:webHidden/>
              </w:rPr>
              <w:tab/>
            </w:r>
            <w:r>
              <w:rPr>
                <w:noProof/>
                <w:webHidden/>
              </w:rPr>
              <w:fldChar w:fldCharType="begin"/>
            </w:r>
            <w:r>
              <w:rPr>
                <w:noProof/>
                <w:webHidden/>
              </w:rPr>
              <w:instrText xml:space="preserve"> PAGEREF _Toc7557702 \h </w:instrText>
            </w:r>
            <w:r>
              <w:rPr>
                <w:noProof/>
                <w:webHidden/>
              </w:rPr>
            </w:r>
            <w:r>
              <w:rPr>
                <w:noProof/>
                <w:webHidden/>
              </w:rPr>
              <w:fldChar w:fldCharType="separate"/>
            </w:r>
            <w:r>
              <w:rPr>
                <w:noProof/>
                <w:webHidden/>
              </w:rPr>
              <w:t>7</w:t>
            </w:r>
            <w:r>
              <w:rPr>
                <w:noProof/>
                <w:webHidden/>
              </w:rPr>
              <w:fldChar w:fldCharType="end"/>
            </w:r>
          </w:hyperlink>
        </w:p>
        <w:p w:rsidR="00172579" w:rsidRDefault="00172579">
          <w:pPr>
            <w:pStyle w:val="TOC3"/>
            <w:tabs>
              <w:tab w:val="right" w:leader="dot" w:pos="9350"/>
            </w:tabs>
            <w:rPr>
              <w:rFonts w:eastAsiaTheme="minorEastAsia"/>
              <w:noProof/>
              <w:lang w:val="en-US"/>
            </w:rPr>
          </w:pPr>
          <w:hyperlink w:anchor="_Toc7557703" w:history="1">
            <w:r w:rsidRPr="00D809AD">
              <w:rPr>
                <w:rStyle w:val="Hyperlink"/>
                <w:noProof/>
              </w:rPr>
              <w:t>Time management</w:t>
            </w:r>
            <w:r>
              <w:rPr>
                <w:noProof/>
                <w:webHidden/>
              </w:rPr>
              <w:tab/>
            </w:r>
            <w:r>
              <w:rPr>
                <w:noProof/>
                <w:webHidden/>
              </w:rPr>
              <w:fldChar w:fldCharType="begin"/>
            </w:r>
            <w:r>
              <w:rPr>
                <w:noProof/>
                <w:webHidden/>
              </w:rPr>
              <w:instrText xml:space="preserve"> PAGEREF _Toc7557703 \h </w:instrText>
            </w:r>
            <w:r>
              <w:rPr>
                <w:noProof/>
                <w:webHidden/>
              </w:rPr>
            </w:r>
            <w:r>
              <w:rPr>
                <w:noProof/>
                <w:webHidden/>
              </w:rPr>
              <w:fldChar w:fldCharType="separate"/>
            </w:r>
            <w:r>
              <w:rPr>
                <w:noProof/>
                <w:webHidden/>
              </w:rPr>
              <w:t>8</w:t>
            </w:r>
            <w:r>
              <w:rPr>
                <w:noProof/>
                <w:webHidden/>
              </w:rPr>
              <w:fldChar w:fldCharType="end"/>
            </w:r>
          </w:hyperlink>
        </w:p>
        <w:p w:rsidR="00172579" w:rsidRDefault="00172579">
          <w:pPr>
            <w:pStyle w:val="TOC1"/>
            <w:tabs>
              <w:tab w:val="right" w:leader="dot" w:pos="9350"/>
            </w:tabs>
            <w:rPr>
              <w:rFonts w:eastAsiaTheme="minorEastAsia"/>
              <w:noProof/>
              <w:lang w:val="en-US"/>
            </w:rPr>
          </w:pPr>
          <w:hyperlink w:anchor="_Toc7557704" w:history="1">
            <w:r w:rsidRPr="00D809AD">
              <w:rPr>
                <w:rStyle w:val="Hyperlink"/>
                <w:noProof/>
              </w:rPr>
              <w:t>Conclusion</w:t>
            </w:r>
            <w:r>
              <w:rPr>
                <w:noProof/>
                <w:webHidden/>
              </w:rPr>
              <w:tab/>
            </w:r>
            <w:r>
              <w:rPr>
                <w:noProof/>
                <w:webHidden/>
              </w:rPr>
              <w:fldChar w:fldCharType="begin"/>
            </w:r>
            <w:r>
              <w:rPr>
                <w:noProof/>
                <w:webHidden/>
              </w:rPr>
              <w:instrText xml:space="preserve"> PAGEREF _Toc7557704 \h </w:instrText>
            </w:r>
            <w:r>
              <w:rPr>
                <w:noProof/>
                <w:webHidden/>
              </w:rPr>
            </w:r>
            <w:r>
              <w:rPr>
                <w:noProof/>
                <w:webHidden/>
              </w:rPr>
              <w:fldChar w:fldCharType="separate"/>
            </w:r>
            <w:r>
              <w:rPr>
                <w:noProof/>
                <w:webHidden/>
              </w:rPr>
              <w:t>8</w:t>
            </w:r>
            <w:r>
              <w:rPr>
                <w:noProof/>
                <w:webHidden/>
              </w:rPr>
              <w:fldChar w:fldCharType="end"/>
            </w:r>
          </w:hyperlink>
        </w:p>
        <w:p w:rsidR="008801FB" w:rsidRPr="00F0335D" w:rsidRDefault="008801FB" w:rsidP="00F0335D">
          <w:pPr>
            <w:spacing w:line="480" w:lineRule="auto"/>
            <w:rPr>
              <w:rFonts w:ascii="Arial" w:hAnsi="Arial" w:cs="Arial"/>
            </w:rPr>
          </w:pPr>
          <w:r w:rsidRPr="00F0335D">
            <w:rPr>
              <w:rFonts w:ascii="Arial" w:hAnsi="Arial" w:cs="Arial"/>
            </w:rPr>
            <w:fldChar w:fldCharType="end"/>
          </w:r>
        </w:p>
      </w:sdtContent>
    </w:sdt>
    <w:p w:rsidR="008801FB" w:rsidRDefault="008801FB" w:rsidP="008801FB">
      <w:pPr>
        <w:ind w:firstLine="720"/>
        <w:rPr>
          <w:rFonts w:ascii="Arial" w:hAnsi="Arial" w:cs="Arial"/>
          <w:b/>
        </w:rPr>
      </w:pPr>
    </w:p>
    <w:p w:rsidR="008801FB" w:rsidRPr="004929B9" w:rsidRDefault="008801FB" w:rsidP="00306BAA">
      <w:pPr>
        <w:rPr>
          <w:rFonts w:ascii="Arial" w:hAnsi="Arial" w:cs="Arial"/>
          <w:b/>
        </w:rPr>
      </w:pPr>
      <w:r>
        <w:rPr>
          <w:rFonts w:ascii="Arial" w:hAnsi="Arial" w:cs="Arial"/>
          <w:b/>
        </w:rPr>
        <w:br w:type="page"/>
      </w:r>
    </w:p>
    <w:p w:rsidR="008801FB" w:rsidRDefault="008801FB" w:rsidP="00306BAA">
      <w:pPr>
        <w:pStyle w:val="Heading1"/>
        <w:ind w:left="720"/>
      </w:pPr>
      <w:bookmarkStart w:id="0" w:name="_Toc7557691"/>
      <w:r w:rsidRPr="00D14BA9">
        <w:lastRenderedPageBreak/>
        <w:t>Introduction</w:t>
      </w:r>
      <w:bookmarkEnd w:id="0"/>
    </w:p>
    <w:p w:rsidR="00306BAA" w:rsidRDefault="00306BAA" w:rsidP="00306BAA"/>
    <w:p w:rsidR="00306BAA" w:rsidRPr="00306BAA" w:rsidRDefault="00306BAA" w:rsidP="00306BAA"/>
    <w:p w:rsidR="008801FB" w:rsidRDefault="008801FB" w:rsidP="008801FB">
      <w:pPr>
        <w:tabs>
          <w:tab w:val="left" w:pos="720"/>
        </w:tabs>
        <w:ind w:left="720"/>
        <w:rPr>
          <w:rFonts w:ascii="Arial" w:hAnsi="Arial" w:cs="Arial"/>
        </w:rPr>
      </w:pPr>
      <w:r>
        <w:rPr>
          <w:rFonts w:ascii="Arial" w:hAnsi="Arial" w:cs="Arial"/>
        </w:rPr>
        <w:t xml:space="preserve">Earlier I wrote an essay on employability </w:t>
      </w:r>
      <w:proofErr w:type="spellStart"/>
      <w:r>
        <w:rPr>
          <w:rFonts w:ascii="Arial" w:hAnsi="Arial" w:cs="Arial"/>
        </w:rPr>
        <w:t>skilIs</w:t>
      </w:r>
      <w:proofErr w:type="spellEnd"/>
      <w:r>
        <w:rPr>
          <w:rFonts w:ascii="Arial" w:hAnsi="Arial" w:cs="Arial"/>
        </w:rPr>
        <w:t>. Before I started my research for the essay, I was sure that I had enough awareness of many skills that one would require to be efficient and effective as an employee. My awareness however, did not include the depth at which these skills were crucial or the extent of the consequences of having or not having these employability skills. Now I have been asked by the University of Wales- Trinity Saint David to write a report reflecting on my experience on my research on the “Analysis of employability skills”. Also, to share the experience of how I have been able to develop these skills and any skills gap that I have discovered due to my research into the “Analysis of employability Skills” that I carried out much earlier. The research entailed; identifying core employability skills, also entailed defining them and explaining the impact and importance of these skills in an organisation. I did a research on employability skills such as; teamwork, time management, problem solving, decision making and critical thinking. Others employability skills and soft skills that were not researched on in the essay but surely as important as the ones mentioned are</w:t>
      </w:r>
      <w:proofErr w:type="gramStart"/>
      <w:r>
        <w:rPr>
          <w:rFonts w:ascii="Arial" w:hAnsi="Arial" w:cs="Arial"/>
        </w:rPr>
        <w:t>;  presentation</w:t>
      </w:r>
      <w:proofErr w:type="gramEnd"/>
      <w:r>
        <w:rPr>
          <w:rFonts w:ascii="Arial" w:hAnsi="Arial" w:cs="Arial"/>
        </w:rPr>
        <w:t xml:space="preserve"> skills, communication skills, adaptability, empathy, integrity, optimism, </w:t>
      </w:r>
      <w:proofErr w:type="spellStart"/>
      <w:r>
        <w:rPr>
          <w:rFonts w:ascii="Arial" w:hAnsi="Arial" w:cs="Arial"/>
        </w:rPr>
        <w:t>proactivity</w:t>
      </w:r>
      <w:proofErr w:type="spellEnd"/>
      <w:r>
        <w:rPr>
          <w:rFonts w:ascii="Arial" w:hAnsi="Arial" w:cs="Arial"/>
        </w:rPr>
        <w:t xml:space="preserve"> and resilience. The first point I would like to express, is that since that research, I have become more aware of my skills and capabilities. I have also, been able to identify and proffer solutions to areas of my skill set that need improving. All these have enhanced my confidence at work and given me inspiration to aim higher, having acquired the knowledge of necessary skills to possess, improve and seek for. I have also, appreciated even more the importance of employability skills in the smooth running and eventual success of carrying out daily tasks or running projects in an organisation. I will proceed to use Kolb’s model to reflect on the research I did on the ‘Analysis of Employability Skills’.</w:t>
      </w:r>
    </w:p>
    <w:p w:rsidR="008801FB" w:rsidRDefault="008801FB" w:rsidP="008801FB">
      <w:pPr>
        <w:tabs>
          <w:tab w:val="left" w:pos="720"/>
        </w:tabs>
        <w:ind w:left="720"/>
        <w:rPr>
          <w:rFonts w:ascii="Arial" w:hAnsi="Arial" w:cs="Arial"/>
        </w:rPr>
      </w:pPr>
    </w:p>
    <w:p w:rsidR="00306BAA" w:rsidRDefault="00306BAA" w:rsidP="008801FB">
      <w:pPr>
        <w:tabs>
          <w:tab w:val="left" w:pos="720"/>
        </w:tabs>
        <w:ind w:left="720"/>
        <w:rPr>
          <w:rFonts w:ascii="Arial" w:hAnsi="Arial" w:cs="Arial"/>
        </w:rPr>
      </w:pPr>
    </w:p>
    <w:p w:rsidR="008801FB" w:rsidRDefault="008801FB" w:rsidP="00306BAA">
      <w:pPr>
        <w:pStyle w:val="Heading1"/>
        <w:ind w:left="720"/>
      </w:pPr>
      <w:bookmarkStart w:id="1" w:name="_Toc7557692"/>
      <w:r w:rsidRPr="007B4AD5">
        <w:t>Kolb’s Reflective Cycle</w:t>
      </w:r>
      <w:bookmarkEnd w:id="1"/>
    </w:p>
    <w:p w:rsidR="00306BAA" w:rsidRPr="00306BAA" w:rsidRDefault="00306BAA" w:rsidP="00306BAA"/>
    <w:p w:rsidR="008801FB" w:rsidRDefault="008801FB" w:rsidP="008801FB">
      <w:pPr>
        <w:pStyle w:val="NormalWeb"/>
        <w:shd w:val="clear" w:color="auto" w:fill="FFFFFF"/>
        <w:spacing w:before="0" w:beforeAutospacing="0" w:after="104" w:afterAutospacing="0"/>
        <w:ind w:left="720"/>
        <w:rPr>
          <w:rFonts w:ascii="Georgia" w:hAnsi="Georgia"/>
          <w:color w:val="000000"/>
          <w:sz w:val="17"/>
          <w:szCs w:val="17"/>
        </w:rPr>
      </w:pPr>
      <w:r>
        <w:rPr>
          <w:rFonts w:ascii="Arial" w:hAnsi="Arial" w:cs="Arial"/>
        </w:rPr>
        <w:t xml:space="preserve">Kolb’s believes that true knowledge of one’s tasks in a job role is learnt through </w:t>
      </w:r>
      <w:r w:rsidRPr="00891F6E">
        <w:rPr>
          <w:rFonts w:ascii="Arial" w:hAnsi="Arial" w:cs="Arial"/>
          <w:sz w:val="22"/>
          <w:szCs w:val="22"/>
        </w:rPr>
        <w:t xml:space="preserve">experience of working in that role, reflective on activities done, how it could have been done quicker or better. </w:t>
      </w:r>
      <w:r w:rsidRPr="007C3A21">
        <w:rPr>
          <w:rFonts w:ascii="Arial" w:hAnsi="Arial" w:cs="Arial"/>
          <w:color w:val="000000"/>
          <w:sz w:val="22"/>
          <w:szCs w:val="22"/>
        </w:rPr>
        <w:t>Kolb states that learning involves the acquisition of abstract concepts that ca</w:t>
      </w:r>
      <w:r>
        <w:rPr>
          <w:rFonts w:ascii="Arial" w:hAnsi="Arial" w:cs="Arial"/>
          <w:color w:val="000000"/>
        </w:rPr>
        <w:t>n be applied flexibly to suit a variety</w:t>
      </w:r>
      <w:r w:rsidRPr="007C3A21">
        <w:rPr>
          <w:rFonts w:ascii="Arial" w:hAnsi="Arial" w:cs="Arial"/>
          <w:color w:val="000000"/>
          <w:sz w:val="22"/>
          <w:szCs w:val="22"/>
        </w:rPr>
        <w:t xml:space="preserve"> of situations.  In Kolb’s theory, the </w:t>
      </w:r>
      <w:r>
        <w:rPr>
          <w:rFonts w:ascii="Arial" w:hAnsi="Arial" w:cs="Arial"/>
          <w:color w:val="000000"/>
        </w:rPr>
        <w:t xml:space="preserve">drive or the incentive to develop new methods </w:t>
      </w:r>
      <w:r w:rsidRPr="007C3A21">
        <w:rPr>
          <w:rFonts w:ascii="Arial" w:hAnsi="Arial" w:cs="Arial"/>
          <w:color w:val="000000"/>
          <w:sz w:val="22"/>
          <w:szCs w:val="22"/>
        </w:rPr>
        <w:t>is provided by new</w:t>
      </w:r>
      <w:r>
        <w:rPr>
          <w:rFonts w:ascii="Arial" w:hAnsi="Arial" w:cs="Arial"/>
          <w:color w:val="000000"/>
        </w:rPr>
        <w:t xml:space="preserve"> or actual</w:t>
      </w:r>
      <w:r w:rsidRPr="007C3A21">
        <w:rPr>
          <w:rFonts w:ascii="Arial" w:hAnsi="Arial" w:cs="Arial"/>
          <w:color w:val="000000"/>
          <w:sz w:val="22"/>
          <w:szCs w:val="22"/>
        </w:rPr>
        <w:t xml:space="preserve"> experiences.</w:t>
      </w:r>
      <w:r w:rsidRPr="00D459E3">
        <w:rPr>
          <w:rFonts w:ascii="Georgia" w:hAnsi="Georgia"/>
          <w:color w:val="000000"/>
          <w:sz w:val="17"/>
          <w:szCs w:val="17"/>
        </w:rPr>
        <w:t xml:space="preserve"> </w:t>
      </w:r>
    </w:p>
    <w:p w:rsidR="008801FB" w:rsidRPr="00D14BA9" w:rsidRDefault="008801FB" w:rsidP="008801FB">
      <w:pPr>
        <w:pStyle w:val="NormalWeb"/>
        <w:shd w:val="clear" w:color="auto" w:fill="FFFFFF"/>
        <w:spacing w:before="0" w:beforeAutospacing="0" w:after="104" w:afterAutospacing="0"/>
        <w:ind w:left="720"/>
        <w:rPr>
          <w:rFonts w:ascii="Arial" w:hAnsi="Arial" w:cs="Arial"/>
          <w:color w:val="000000"/>
          <w:sz w:val="22"/>
          <w:szCs w:val="22"/>
        </w:rPr>
      </w:pPr>
      <w:r w:rsidRPr="00D459E3">
        <w:rPr>
          <w:rFonts w:ascii="Arial" w:hAnsi="Arial" w:cs="Arial"/>
          <w:color w:val="000000"/>
          <w:sz w:val="22"/>
          <w:szCs w:val="22"/>
        </w:rPr>
        <w:lastRenderedPageBreak/>
        <w:t>There are four stages in</w:t>
      </w:r>
      <w:r>
        <w:rPr>
          <w:rFonts w:ascii="Arial" w:hAnsi="Arial" w:cs="Arial"/>
          <w:color w:val="000000"/>
          <w:sz w:val="22"/>
          <w:szCs w:val="22"/>
        </w:rPr>
        <w:t xml:space="preserve"> the</w:t>
      </w:r>
      <w:r w:rsidRPr="00D459E3">
        <w:rPr>
          <w:rFonts w:ascii="Arial" w:hAnsi="Arial" w:cs="Arial"/>
          <w:color w:val="000000"/>
          <w:sz w:val="22"/>
          <w:szCs w:val="22"/>
        </w:rPr>
        <w:t xml:space="preserve"> Kolb</w:t>
      </w:r>
      <w:r>
        <w:rPr>
          <w:rFonts w:ascii="Arial" w:hAnsi="Arial" w:cs="Arial"/>
          <w:color w:val="000000"/>
          <w:sz w:val="22"/>
          <w:szCs w:val="22"/>
        </w:rPr>
        <w:t>’s</w:t>
      </w:r>
      <w:r w:rsidRPr="00D459E3">
        <w:rPr>
          <w:rFonts w:ascii="Arial" w:hAnsi="Arial" w:cs="Arial"/>
          <w:color w:val="000000"/>
          <w:sz w:val="22"/>
          <w:szCs w:val="22"/>
        </w:rPr>
        <w:t xml:space="preserve"> learning</w:t>
      </w:r>
      <w:r>
        <w:rPr>
          <w:rFonts w:ascii="Arial" w:hAnsi="Arial" w:cs="Arial"/>
          <w:color w:val="000000"/>
          <w:sz w:val="22"/>
          <w:szCs w:val="22"/>
        </w:rPr>
        <w:t xml:space="preserve">/reflective cycle. This cycle is </w:t>
      </w:r>
      <w:r w:rsidRPr="00D459E3">
        <w:rPr>
          <w:rFonts w:ascii="Arial" w:hAnsi="Arial" w:cs="Arial"/>
          <w:color w:val="000000"/>
          <w:sz w:val="22"/>
          <w:szCs w:val="22"/>
        </w:rPr>
        <w:t>an integrated process with each stage being mutually supportive of and feeding into th</w:t>
      </w:r>
      <w:r>
        <w:rPr>
          <w:rFonts w:ascii="Arial" w:hAnsi="Arial" w:cs="Arial"/>
          <w:color w:val="000000"/>
          <w:sz w:val="22"/>
          <w:szCs w:val="22"/>
        </w:rPr>
        <w:t xml:space="preserve">e next. It is possible to join </w:t>
      </w:r>
      <w:r w:rsidRPr="00D459E3">
        <w:rPr>
          <w:rFonts w:ascii="Arial" w:hAnsi="Arial" w:cs="Arial"/>
          <w:color w:val="000000"/>
          <w:sz w:val="22"/>
          <w:szCs w:val="22"/>
        </w:rPr>
        <w:t xml:space="preserve">the cycle at any </w:t>
      </w:r>
      <w:r>
        <w:rPr>
          <w:rFonts w:ascii="Arial" w:hAnsi="Arial" w:cs="Arial"/>
          <w:color w:val="000000"/>
          <w:sz w:val="22"/>
          <w:szCs w:val="22"/>
        </w:rPr>
        <w:t xml:space="preserve">of the </w:t>
      </w:r>
      <w:r w:rsidRPr="00D459E3">
        <w:rPr>
          <w:rFonts w:ascii="Arial" w:hAnsi="Arial" w:cs="Arial"/>
          <w:color w:val="000000"/>
          <w:sz w:val="22"/>
          <w:szCs w:val="22"/>
        </w:rPr>
        <w:t>stage</w:t>
      </w:r>
      <w:r>
        <w:rPr>
          <w:rFonts w:ascii="Arial" w:hAnsi="Arial" w:cs="Arial"/>
          <w:color w:val="000000"/>
          <w:sz w:val="22"/>
          <w:szCs w:val="22"/>
        </w:rPr>
        <w:t>s</w:t>
      </w:r>
      <w:r w:rsidRPr="00D459E3">
        <w:rPr>
          <w:rFonts w:ascii="Arial" w:hAnsi="Arial" w:cs="Arial"/>
          <w:color w:val="000000"/>
          <w:sz w:val="22"/>
          <w:szCs w:val="22"/>
        </w:rPr>
        <w:t xml:space="preserve"> and follow </w:t>
      </w:r>
      <w:r>
        <w:rPr>
          <w:rFonts w:ascii="Arial" w:hAnsi="Arial" w:cs="Arial"/>
          <w:color w:val="000000"/>
          <w:sz w:val="22"/>
          <w:szCs w:val="22"/>
        </w:rPr>
        <w:t xml:space="preserve">it through its reasonable sequence. </w:t>
      </w:r>
      <w:r w:rsidRPr="00D459E3">
        <w:rPr>
          <w:rFonts w:ascii="Arial" w:hAnsi="Arial" w:cs="Arial"/>
          <w:color w:val="000000"/>
          <w:sz w:val="22"/>
          <w:szCs w:val="22"/>
        </w:rPr>
        <w:t>However, effective learning</w:t>
      </w:r>
      <w:r>
        <w:rPr>
          <w:rFonts w:ascii="Arial" w:hAnsi="Arial" w:cs="Arial"/>
          <w:color w:val="000000"/>
          <w:sz w:val="22"/>
          <w:szCs w:val="22"/>
        </w:rPr>
        <w:t xml:space="preserve"> can</w:t>
      </w:r>
      <w:r w:rsidRPr="00D459E3">
        <w:rPr>
          <w:rFonts w:ascii="Arial" w:hAnsi="Arial" w:cs="Arial"/>
          <w:color w:val="000000"/>
          <w:sz w:val="22"/>
          <w:szCs w:val="22"/>
        </w:rPr>
        <w:t xml:space="preserve"> only </w:t>
      </w:r>
      <w:r>
        <w:rPr>
          <w:rFonts w:ascii="Arial" w:hAnsi="Arial" w:cs="Arial"/>
          <w:color w:val="000000"/>
          <w:sz w:val="22"/>
          <w:szCs w:val="22"/>
        </w:rPr>
        <w:t>be said to have occurred</w:t>
      </w:r>
      <w:r w:rsidRPr="00D459E3">
        <w:rPr>
          <w:rFonts w:ascii="Arial" w:hAnsi="Arial" w:cs="Arial"/>
          <w:color w:val="000000"/>
          <w:sz w:val="22"/>
          <w:szCs w:val="22"/>
        </w:rPr>
        <w:t xml:space="preserve"> when a learner </w:t>
      </w:r>
      <w:r>
        <w:rPr>
          <w:rFonts w:ascii="Arial" w:hAnsi="Arial" w:cs="Arial"/>
          <w:color w:val="000000"/>
          <w:sz w:val="22"/>
          <w:szCs w:val="22"/>
        </w:rPr>
        <w:t xml:space="preserve">is able to </w:t>
      </w:r>
      <w:r w:rsidRPr="00D459E3">
        <w:rPr>
          <w:rFonts w:ascii="Arial" w:hAnsi="Arial" w:cs="Arial"/>
          <w:color w:val="000000"/>
          <w:sz w:val="22"/>
          <w:szCs w:val="22"/>
        </w:rPr>
        <w:t>execute all four stages</w:t>
      </w:r>
      <w:r>
        <w:rPr>
          <w:rFonts w:ascii="Arial" w:hAnsi="Arial" w:cs="Arial"/>
          <w:color w:val="000000"/>
          <w:sz w:val="22"/>
          <w:szCs w:val="22"/>
        </w:rPr>
        <w:t xml:space="preserve"> of the model. Therefore, no single</w:t>
      </w:r>
      <w:r w:rsidRPr="00D459E3">
        <w:rPr>
          <w:rFonts w:ascii="Arial" w:hAnsi="Arial" w:cs="Arial"/>
          <w:color w:val="000000"/>
          <w:sz w:val="22"/>
          <w:szCs w:val="22"/>
        </w:rPr>
        <w:t xml:space="preserve"> stage of the cycle is effective as a learning procedure on its own.</w:t>
      </w:r>
    </w:p>
    <w:p w:rsidR="008801FB" w:rsidRDefault="008801FB" w:rsidP="008801FB">
      <w:pPr>
        <w:shd w:val="clear" w:color="auto" w:fill="FFFFFF"/>
        <w:spacing w:line="240" w:lineRule="auto"/>
        <w:rPr>
          <w:rFonts w:ascii="Georgia" w:eastAsia="Times New Roman" w:hAnsi="Georgia" w:cs="Times New Roman"/>
          <w:color w:val="000000"/>
          <w:sz w:val="25"/>
          <w:szCs w:val="25"/>
          <w:lang w:val="en-US"/>
        </w:rPr>
      </w:pPr>
    </w:p>
    <w:p w:rsidR="008801FB" w:rsidRDefault="008801FB" w:rsidP="008801FB">
      <w:pPr>
        <w:shd w:val="clear" w:color="auto" w:fill="FFFFFF"/>
        <w:spacing w:line="240" w:lineRule="auto"/>
        <w:ind w:left="720"/>
        <w:rPr>
          <w:rFonts w:ascii="Georgia" w:eastAsia="Times New Roman" w:hAnsi="Georgia" w:cs="Times New Roman"/>
          <w:color w:val="000000"/>
          <w:sz w:val="25"/>
          <w:szCs w:val="25"/>
          <w:lang w:val="en-US"/>
        </w:rPr>
      </w:pPr>
      <w:r>
        <w:rPr>
          <w:noProof/>
          <w:lang w:val="en-US"/>
        </w:rPr>
        <w:drawing>
          <wp:inline distT="0" distB="0" distL="0" distR="0">
            <wp:extent cx="4259179" cy="2529825"/>
            <wp:effectExtent l="19050" t="0" r="8021" b="0"/>
            <wp:docPr id="1" name="Picture 1" descr="http://4.bp.blogspot.com/-72Ni6kqKN98/TlzswJrE4XI/AAAAAAAAABc/G5TiAB06lWg/s1600/kol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4.bp.blogspot.com/-72Ni6kqKN98/TlzswJrE4XI/AAAAAAAAABc/G5TiAB06lWg/s1600/kolb.gif"/>
                    <pic:cNvPicPr>
                      <a:picLocks noChangeAspect="1" noChangeArrowheads="1"/>
                    </pic:cNvPicPr>
                  </pic:nvPicPr>
                  <pic:blipFill>
                    <a:blip r:embed="rId8" cstate="print"/>
                    <a:srcRect/>
                    <a:stretch>
                      <a:fillRect/>
                    </a:stretch>
                  </pic:blipFill>
                  <pic:spPr bwMode="auto">
                    <a:xfrm>
                      <a:off x="0" y="0"/>
                      <a:ext cx="4263481" cy="2532380"/>
                    </a:xfrm>
                    <a:prstGeom prst="rect">
                      <a:avLst/>
                    </a:prstGeom>
                    <a:noFill/>
                    <a:ln w="9525">
                      <a:noFill/>
                      <a:miter lim="800000"/>
                      <a:headEnd/>
                      <a:tailEnd/>
                    </a:ln>
                  </pic:spPr>
                </pic:pic>
              </a:graphicData>
            </a:graphic>
          </wp:inline>
        </w:drawing>
      </w:r>
    </w:p>
    <w:p w:rsidR="008801FB" w:rsidRDefault="008801FB" w:rsidP="008801FB">
      <w:pPr>
        <w:shd w:val="clear" w:color="auto" w:fill="FFFFFF"/>
        <w:spacing w:line="240" w:lineRule="auto"/>
        <w:ind w:left="720"/>
        <w:rPr>
          <w:rFonts w:ascii="Georgia" w:eastAsia="Times New Roman" w:hAnsi="Georgia" w:cs="Times New Roman"/>
          <w:color w:val="000000"/>
          <w:sz w:val="25"/>
          <w:szCs w:val="25"/>
          <w:lang w:val="en-US"/>
        </w:rPr>
      </w:pPr>
    </w:p>
    <w:p w:rsidR="008801FB" w:rsidRDefault="008801FB" w:rsidP="008801FB">
      <w:pPr>
        <w:shd w:val="clear" w:color="auto" w:fill="FFFFFF"/>
        <w:spacing w:line="240" w:lineRule="auto"/>
        <w:ind w:left="720"/>
        <w:rPr>
          <w:rFonts w:ascii="Georgia" w:eastAsia="Times New Roman" w:hAnsi="Georgia" w:cs="Times New Roman"/>
          <w:color w:val="000000"/>
          <w:sz w:val="25"/>
          <w:szCs w:val="25"/>
          <w:lang w:val="en-US"/>
        </w:rPr>
      </w:pPr>
    </w:p>
    <w:p w:rsidR="008801FB" w:rsidRDefault="008801FB" w:rsidP="008801FB">
      <w:pPr>
        <w:shd w:val="clear" w:color="auto" w:fill="FFFFFF"/>
        <w:spacing w:line="240" w:lineRule="auto"/>
        <w:ind w:left="720"/>
        <w:rPr>
          <w:rFonts w:ascii="Georgia" w:eastAsia="Times New Roman" w:hAnsi="Georgia" w:cs="Times New Roman"/>
          <w:color w:val="000000"/>
          <w:sz w:val="25"/>
          <w:szCs w:val="25"/>
          <w:lang w:val="en-US"/>
        </w:rPr>
      </w:pPr>
      <w:r>
        <w:rPr>
          <w:rFonts w:ascii="Georgia" w:eastAsia="Times New Roman" w:hAnsi="Georgia" w:cs="Times New Roman"/>
          <w:color w:val="000000"/>
          <w:sz w:val="25"/>
          <w:szCs w:val="25"/>
          <w:lang w:val="en-US"/>
        </w:rPr>
        <w:t xml:space="preserve">The first stage of Kolb’s learning/reflective model is actually about doing the tasks at hand, </w:t>
      </w:r>
      <w:proofErr w:type="gramStart"/>
      <w:r>
        <w:rPr>
          <w:rFonts w:ascii="Georgia" w:eastAsia="Times New Roman" w:hAnsi="Georgia" w:cs="Times New Roman"/>
          <w:color w:val="000000"/>
          <w:sz w:val="25"/>
          <w:szCs w:val="25"/>
          <w:lang w:val="en-US"/>
        </w:rPr>
        <w:t>then</w:t>
      </w:r>
      <w:proofErr w:type="gramEnd"/>
      <w:r>
        <w:rPr>
          <w:rFonts w:ascii="Georgia" w:eastAsia="Times New Roman" w:hAnsi="Georgia" w:cs="Times New Roman"/>
          <w:color w:val="000000"/>
          <w:sz w:val="25"/>
          <w:szCs w:val="25"/>
          <w:lang w:val="en-US"/>
        </w:rPr>
        <w:t xml:space="preserve"> the next stage is about observing and reflecting how the task was done. For the second stage questions such as; was the task done quickly enough, did the outcome of the task meet the expected requirement and was the method used enjoyable or boring. For the third stage of this model, a lot of critical thinking is involved and questions such as; was that the best method used to carry out the task?, Is there a more modern way to carry out the task such that it will give a better outcome and be more enjoyable? Also, in this stage, skills gap can be identified, all these can be done whilst keeping in mind the actual initial experience. For the fourth and final stage of Kolb’s learning/reflective model, there is a lot of planning involved.</w:t>
      </w:r>
    </w:p>
    <w:p w:rsidR="00306BAA" w:rsidRDefault="00306BAA" w:rsidP="008801FB">
      <w:pPr>
        <w:shd w:val="clear" w:color="auto" w:fill="FFFFFF"/>
        <w:spacing w:line="240" w:lineRule="auto"/>
        <w:ind w:left="720"/>
        <w:rPr>
          <w:rFonts w:ascii="Georgia" w:eastAsia="Times New Roman" w:hAnsi="Georgia" w:cs="Times New Roman"/>
          <w:color w:val="000000"/>
          <w:sz w:val="25"/>
          <w:szCs w:val="25"/>
          <w:lang w:val="en-US"/>
        </w:rPr>
      </w:pPr>
    </w:p>
    <w:p w:rsidR="00306BAA" w:rsidRDefault="00306BAA" w:rsidP="008801FB">
      <w:pPr>
        <w:shd w:val="clear" w:color="auto" w:fill="FFFFFF"/>
        <w:spacing w:line="240" w:lineRule="auto"/>
        <w:ind w:left="720"/>
        <w:rPr>
          <w:rFonts w:ascii="Georgia" w:eastAsia="Times New Roman" w:hAnsi="Georgia" w:cs="Times New Roman"/>
          <w:color w:val="000000"/>
          <w:sz w:val="25"/>
          <w:szCs w:val="25"/>
          <w:lang w:val="en-US"/>
        </w:rPr>
      </w:pPr>
    </w:p>
    <w:p w:rsidR="00306BAA" w:rsidRPr="007C3A21" w:rsidRDefault="00306BAA" w:rsidP="008801FB">
      <w:pPr>
        <w:shd w:val="clear" w:color="auto" w:fill="FFFFFF"/>
        <w:spacing w:line="240" w:lineRule="auto"/>
        <w:ind w:left="720"/>
        <w:rPr>
          <w:rFonts w:ascii="Georgia" w:eastAsia="Times New Roman" w:hAnsi="Georgia" w:cs="Times New Roman"/>
          <w:color w:val="000000"/>
          <w:sz w:val="25"/>
          <w:szCs w:val="25"/>
          <w:lang w:val="en-US"/>
        </w:rPr>
      </w:pPr>
    </w:p>
    <w:p w:rsidR="008801FB" w:rsidRDefault="008801FB" w:rsidP="008801FB">
      <w:pPr>
        <w:tabs>
          <w:tab w:val="left" w:pos="720"/>
        </w:tabs>
        <w:ind w:left="720"/>
        <w:rPr>
          <w:rFonts w:ascii="Arial" w:hAnsi="Arial" w:cs="Arial"/>
        </w:rPr>
      </w:pPr>
    </w:p>
    <w:p w:rsidR="008801FB" w:rsidRPr="00D14BA9" w:rsidRDefault="008801FB" w:rsidP="00306BAA">
      <w:pPr>
        <w:pStyle w:val="Heading2"/>
        <w:ind w:left="720"/>
      </w:pPr>
      <w:bookmarkStart w:id="2" w:name="_Toc7557693"/>
      <w:r w:rsidRPr="00D14BA9">
        <w:lastRenderedPageBreak/>
        <w:t>Reflection</w:t>
      </w:r>
      <w:bookmarkEnd w:id="2"/>
    </w:p>
    <w:p w:rsidR="008801FB" w:rsidRDefault="008801FB" w:rsidP="008801FB">
      <w:pPr>
        <w:tabs>
          <w:tab w:val="left" w:pos="720"/>
        </w:tabs>
        <w:ind w:left="720"/>
        <w:rPr>
          <w:rFonts w:ascii="Arial" w:hAnsi="Arial" w:cs="Arial"/>
        </w:rPr>
      </w:pPr>
    </w:p>
    <w:p w:rsidR="008801FB" w:rsidRDefault="008801FB" w:rsidP="00306BAA">
      <w:pPr>
        <w:pStyle w:val="Heading3"/>
        <w:ind w:left="720"/>
      </w:pPr>
      <w:bookmarkStart w:id="3" w:name="_Toc7557694"/>
      <w:r>
        <w:t>Teamwork</w:t>
      </w:r>
      <w:bookmarkEnd w:id="3"/>
    </w:p>
    <w:p w:rsidR="00306BAA" w:rsidRPr="00306BAA" w:rsidRDefault="00306BAA" w:rsidP="00306BAA"/>
    <w:p w:rsidR="008801FB" w:rsidRDefault="008801FB" w:rsidP="008801FB">
      <w:pPr>
        <w:tabs>
          <w:tab w:val="left" w:pos="720"/>
        </w:tabs>
        <w:ind w:left="720"/>
        <w:rPr>
          <w:rFonts w:ascii="Arial" w:hAnsi="Arial" w:cs="Arial"/>
        </w:rPr>
      </w:pPr>
      <w:r w:rsidRPr="001063CF">
        <w:rPr>
          <w:rFonts w:ascii="Arial" w:hAnsi="Arial" w:cs="Arial"/>
        </w:rPr>
        <w:t>From earlier research on teamwork being an employability skill. I found that teamwork can be explained as each individual being able to value and appreciates the input of other members of the team and work with different types of individuals that have varied personalities and work styles. (Drozodow</w:t>
      </w:r>
      <w:proofErr w:type="gramStart"/>
      <w:r w:rsidRPr="001063CF">
        <w:rPr>
          <w:rFonts w:ascii="Arial" w:hAnsi="Arial" w:cs="Arial"/>
        </w:rPr>
        <w:t>,1997</w:t>
      </w:r>
      <w:proofErr w:type="gramEnd"/>
      <w:r w:rsidRPr="001063CF">
        <w:rPr>
          <w:rFonts w:ascii="Arial" w:hAnsi="Arial" w:cs="Arial"/>
        </w:rPr>
        <w:t xml:space="preserve"> cited in </w:t>
      </w:r>
      <w:sdt>
        <w:sdtPr>
          <w:rPr>
            <w:rFonts w:ascii="Arial" w:hAnsi="Arial" w:cs="Arial"/>
          </w:rPr>
          <w:id w:val="9979168"/>
          <w:citation/>
        </w:sdtPr>
        <w:sdtContent>
          <w:r w:rsidRPr="001063CF">
            <w:rPr>
              <w:rFonts w:ascii="Arial" w:hAnsi="Arial" w:cs="Arial"/>
            </w:rPr>
            <w:fldChar w:fldCharType="begin"/>
          </w:r>
          <w:r w:rsidRPr="001063CF">
            <w:rPr>
              <w:rFonts w:ascii="Arial" w:hAnsi="Arial" w:cs="Arial"/>
              <w:lang w:val="en-US"/>
            </w:rPr>
            <w:instrText xml:space="preserve"> CITATION And17 \l 1033 </w:instrText>
          </w:r>
          <w:r w:rsidRPr="001063CF">
            <w:rPr>
              <w:rFonts w:ascii="Arial" w:hAnsi="Arial" w:cs="Arial"/>
            </w:rPr>
            <w:fldChar w:fldCharType="separate"/>
          </w:r>
          <w:r w:rsidRPr="001063CF">
            <w:rPr>
              <w:rFonts w:ascii="Arial" w:hAnsi="Arial" w:cs="Arial"/>
              <w:noProof/>
              <w:lang w:val="en-US"/>
            </w:rPr>
            <w:t>(Andrew Maund, 2017)</w:t>
          </w:r>
          <w:r w:rsidRPr="001063CF">
            <w:rPr>
              <w:rFonts w:ascii="Arial" w:hAnsi="Arial" w:cs="Arial"/>
            </w:rPr>
            <w:fldChar w:fldCharType="end"/>
          </w:r>
        </w:sdtContent>
      </w:sdt>
      <w:r>
        <w:rPr>
          <w:rFonts w:ascii="Arial" w:hAnsi="Arial" w:cs="Arial"/>
        </w:rPr>
        <w:t xml:space="preserve">. Reflecting on the research on the analysis of team work, has enabled me to better identify and appreciate my own personal strengths, which roles I do best when working as a team member and also, understand, value and appreciate the roles and strengths of other members of any team I find myself in now.  </w:t>
      </w:r>
    </w:p>
    <w:p w:rsidR="008801FB" w:rsidRDefault="008801FB" w:rsidP="001751B3">
      <w:pPr>
        <w:pStyle w:val="Heading3"/>
        <w:ind w:left="720"/>
      </w:pPr>
      <w:bookmarkStart w:id="4" w:name="_Toc7557695"/>
      <w:r>
        <w:t>Time management</w:t>
      </w:r>
      <w:bookmarkEnd w:id="4"/>
    </w:p>
    <w:p w:rsidR="00306BAA" w:rsidRPr="00306BAA" w:rsidRDefault="00306BAA" w:rsidP="00306BAA"/>
    <w:p w:rsidR="008801FB" w:rsidRDefault="008801FB" w:rsidP="008801FB">
      <w:pPr>
        <w:tabs>
          <w:tab w:val="left" w:pos="720"/>
        </w:tabs>
        <w:ind w:left="720"/>
        <w:rPr>
          <w:rFonts w:ascii="Times New Roman" w:hAnsi="Times New Roman" w:cs="Times New Roman"/>
        </w:rPr>
      </w:pPr>
      <w:r>
        <w:rPr>
          <w:rFonts w:ascii="Arial" w:hAnsi="Arial" w:cs="Arial"/>
        </w:rPr>
        <w:t>Having reflected on my actions in the past in terms of how I have been able to manage my time when given a task. I observed that on quite a number of occasions in the past, I failed to get my task done on time. This made me feel a bit incompetent as I realised that I could have been able to achieve much more had I paced myself well.</w:t>
      </w:r>
    </w:p>
    <w:p w:rsidR="008801FB" w:rsidRDefault="008801FB" w:rsidP="001751B3">
      <w:pPr>
        <w:pStyle w:val="Heading3"/>
        <w:ind w:left="720"/>
      </w:pPr>
      <w:bookmarkStart w:id="5" w:name="_Toc7557696"/>
      <w:r>
        <w:t>Problem Solving</w:t>
      </w:r>
      <w:bookmarkEnd w:id="5"/>
    </w:p>
    <w:p w:rsidR="00306BAA" w:rsidRPr="00306BAA" w:rsidRDefault="00306BAA" w:rsidP="00306BAA"/>
    <w:p w:rsidR="008801FB" w:rsidRPr="004A1D20" w:rsidRDefault="008801FB" w:rsidP="008801FB">
      <w:pPr>
        <w:tabs>
          <w:tab w:val="left" w:pos="720"/>
        </w:tabs>
        <w:ind w:left="720"/>
        <w:rPr>
          <w:rFonts w:ascii="Arial" w:hAnsi="Arial" w:cs="Arial"/>
        </w:rPr>
      </w:pPr>
      <w:r>
        <w:rPr>
          <w:rFonts w:ascii="Arial" w:hAnsi="Arial" w:cs="Arial"/>
        </w:rPr>
        <w:t>I learnt from my research about ‘problem solving’ that there is a process to follow which  enables challenges or issues that arise to be handled quickly, correctly and professionally.</w:t>
      </w:r>
    </w:p>
    <w:p w:rsidR="008801FB" w:rsidRPr="006E1898" w:rsidRDefault="008801FB" w:rsidP="008801FB">
      <w:pPr>
        <w:pStyle w:val="ListParagraph"/>
        <w:numPr>
          <w:ilvl w:val="0"/>
          <w:numId w:val="1"/>
        </w:numPr>
        <w:rPr>
          <w:rFonts w:ascii="Arial" w:hAnsi="Arial" w:cs="Arial"/>
        </w:rPr>
      </w:pPr>
      <w:r w:rsidRPr="006E1898">
        <w:rPr>
          <w:rFonts w:ascii="Arial" w:hAnsi="Arial" w:cs="Arial"/>
        </w:rPr>
        <w:t xml:space="preserve">First, the problem-solver needs to be extremely clear about the type and the seriousness of the problem at hand, </w:t>
      </w:r>
    </w:p>
    <w:p w:rsidR="008801FB" w:rsidRPr="006E1898" w:rsidRDefault="008801FB" w:rsidP="008801FB">
      <w:pPr>
        <w:pStyle w:val="ListParagraph"/>
        <w:numPr>
          <w:ilvl w:val="0"/>
          <w:numId w:val="1"/>
        </w:numPr>
        <w:rPr>
          <w:rFonts w:ascii="Arial" w:hAnsi="Arial" w:cs="Arial"/>
        </w:rPr>
      </w:pPr>
      <w:r w:rsidRPr="006E1898">
        <w:rPr>
          <w:rFonts w:ascii="Arial" w:hAnsi="Arial" w:cs="Arial"/>
        </w:rPr>
        <w:t>secondly, the problem-solver will find out what the root cause of the problem is</w:t>
      </w:r>
    </w:p>
    <w:p w:rsidR="008801FB" w:rsidRPr="006E1898" w:rsidRDefault="008801FB" w:rsidP="008801FB">
      <w:pPr>
        <w:pStyle w:val="ListParagraph"/>
        <w:numPr>
          <w:ilvl w:val="0"/>
          <w:numId w:val="1"/>
        </w:numPr>
        <w:rPr>
          <w:rFonts w:ascii="Arial" w:hAnsi="Arial" w:cs="Arial"/>
        </w:rPr>
      </w:pPr>
      <w:r w:rsidRPr="006E1898">
        <w:rPr>
          <w:rFonts w:ascii="Arial" w:hAnsi="Arial" w:cs="Arial"/>
        </w:rPr>
        <w:t>thirdly, depending on the first and second steps, the problem-solver will now proffer solutions to tackle the challenge or issue at hand</w:t>
      </w:r>
    </w:p>
    <w:p w:rsidR="008801FB" w:rsidRPr="006E1898" w:rsidRDefault="008801FB" w:rsidP="008801FB">
      <w:pPr>
        <w:pStyle w:val="ListParagraph"/>
        <w:numPr>
          <w:ilvl w:val="0"/>
          <w:numId w:val="1"/>
        </w:numPr>
        <w:rPr>
          <w:rFonts w:ascii="Arial" w:hAnsi="Arial" w:cs="Arial"/>
        </w:rPr>
      </w:pPr>
      <w:r w:rsidRPr="006E1898">
        <w:rPr>
          <w:rFonts w:ascii="Arial" w:hAnsi="Arial" w:cs="Arial"/>
        </w:rPr>
        <w:t xml:space="preserve">finally, pick the solution which best fits the problem at hand </w:t>
      </w:r>
      <w:sdt>
        <w:sdtPr>
          <w:rPr>
            <w:rFonts w:ascii="Arial" w:hAnsi="Arial" w:cs="Arial"/>
          </w:rPr>
          <w:id w:val="20319926"/>
          <w:citation/>
        </w:sdtPr>
        <w:sdtContent>
          <w:r w:rsidRPr="006E1898">
            <w:rPr>
              <w:rFonts w:ascii="Arial" w:hAnsi="Arial" w:cs="Arial"/>
            </w:rPr>
            <w:fldChar w:fldCharType="begin"/>
          </w:r>
          <w:r w:rsidRPr="006E1898">
            <w:rPr>
              <w:rFonts w:ascii="Arial" w:hAnsi="Arial" w:cs="Arial"/>
              <w:lang w:val="en-US"/>
            </w:rPr>
            <w:instrText xml:space="preserve"> CITATION Pet17 \l 1033 </w:instrText>
          </w:r>
          <w:r w:rsidRPr="006E1898">
            <w:rPr>
              <w:rFonts w:ascii="Arial" w:hAnsi="Arial" w:cs="Arial"/>
            </w:rPr>
            <w:fldChar w:fldCharType="separate"/>
          </w:r>
          <w:r w:rsidRPr="00C44DD9">
            <w:rPr>
              <w:rFonts w:ascii="Arial" w:hAnsi="Arial" w:cs="Arial"/>
              <w:noProof/>
              <w:lang w:val="en-US"/>
            </w:rPr>
            <w:t>(Morgan, 2017)</w:t>
          </w:r>
          <w:r w:rsidRPr="006E1898">
            <w:rPr>
              <w:rFonts w:ascii="Arial" w:hAnsi="Arial" w:cs="Arial"/>
            </w:rPr>
            <w:fldChar w:fldCharType="end"/>
          </w:r>
        </w:sdtContent>
      </w:sdt>
    </w:p>
    <w:p w:rsidR="008801FB" w:rsidRPr="005A18BD" w:rsidRDefault="008801FB" w:rsidP="008801FB">
      <w:pPr>
        <w:ind w:left="720" w:hanging="720"/>
        <w:rPr>
          <w:rFonts w:ascii="Arial" w:hAnsi="Arial" w:cs="Arial"/>
        </w:rPr>
      </w:pPr>
      <w:r>
        <w:rPr>
          <w:rFonts w:ascii="Times New Roman" w:hAnsi="Times New Roman" w:cs="Times New Roman"/>
        </w:rPr>
        <w:t xml:space="preserve">             </w:t>
      </w:r>
      <w:r w:rsidRPr="005A18BD">
        <w:rPr>
          <w:rFonts w:ascii="Arial" w:hAnsi="Arial" w:cs="Arial"/>
        </w:rPr>
        <w:t xml:space="preserve">Every company or team, no matter size or the complexity in the nature of what they do, encounters challenges or issues or problems at one stage or another. I have since developed a stronger ‘can do’ attitude. I believe more than ever </w:t>
      </w:r>
      <w:r>
        <w:rPr>
          <w:rFonts w:ascii="Arial" w:hAnsi="Arial" w:cs="Arial"/>
        </w:rPr>
        <w:t xml:space="preserve">now </w:t>
      </w:r>
      <w:r w:rsidRPr="005A18BD">
        <w:rPr>
          <w:rFonts w:ascii="Arial" w:hAnsi="Arial" w:cs="Arial"/>
        </w:rPr>
        <w:t xml:space="preserve">that there is always a solution to every challenge. Generally, problem-solvers are considered to be specialists, professionals or facilitators. (Long, 1999 cited in </w:t>
      </w:r>
      <w:sdt>
        <w:sdtPr>
          <w:rPr>
            <w:rFonts w:ascii="Arial" w:hAnsi="Arial" w:cs="Arial"/>
          </w:rPr>
          <w:id w:val="20319855"/>
          <w:citation/>
        </w:sdtPr>
        <w:sdtContent>
          <w:r w:rsidRPr="005A18BD">
            <w:rPr>
              <w:rFonts w:ascii="Arial" w:hAnsi="Arial" w:cs="Arial"/>
            </w:rPr>
            <w:fldChar w:fldCharType="begin"/>
          </w:r>
          <w:r w:rsidRPr="005A18BD">
            <w:rPr>
              <w:rFonts w:ascii="Arial" w:hAnsi="Arial" w:cs="Arial"/>
              <w:lang w:val="en-US"/>
            </w:rPr>
            <w:instrText xml:space="preserve"> CITATION And17 \l 1033 </w:instrText>
          </w:r>
          <w:r w:rsidRPr="005A18BD">
            <w:rPr>
              <w:rFonts w:ascii="Arial" w:hAnsi="Arial" w:cs="Arial"/>
            </w:rPr>
            <w:fldChar w:fldCharType="separate"/>
          </w:r>
          <w:r w:rsidRPr="00C44DD9">
            <w:rPr>
              <w:rFonts w:ascii="Arial" w:hAnsi="Arial" w:cs="Arial"/>
              <w:noProof/>
              <w:lang w:val="en-US"/>
            </w:rPr>
            <w:t>(Andrew Maund, 2017)</w:t>
          </w:r>
          <w:r w:rsidRPr="005A18BD">
            <w:rPr>
              <w:rFonts w:ascii="Arial" w:hAnsi="Arial" w:cs="Arial"/>
            </w:rPr>
            <w:fldChar w:fldCharType="end"/>
          </w:r>
        </w:sdtContent>
      </w:sdt>
      <w:r w:rsidRPr="005A18BD">
        <w:rPr>
          <w:rFonts w:ascii="Arial" w:hAnsi="Arial" w:cs="Arial"/>
        </w:rPr>
        <w:t>.</w:t>
      </w:r>
    </w:p>
    <w:p w:rsidR="008801FB" w:rsidRDefault="008801FB" w:rsidP="008801FB">
      <w:pPr>
        <w:ind w:left="720" w:hanging="720"/>
      </w:pPr>
    </w:p>
    <w:p w:rsidR="008801FB" w:rsidRDefault="008801FB" w:rsidP="001751B3">
      <w:pPr>
        <w:pStyle w:val="Heading3"/>
        <w:ind w:left="720"/>
      </w:pPr>
      <w:bookmarkStart w:id="6" w:name="_Toc7557697"/>
      <w:r w:rsidRPr="00CE45CB">
        <w:lastRenderedPageBreak/>
        <w:t>Critical thinking</w:t>
      </w:r>
      <w:bookmarkEnd w:id="6"/>
    </w:p>
    <w:p w:rsidR="001751B3" w:rsidRPr="001751B3" w:rsidRDefault="001751B3" w:rsidP="001751B3"/>
    <w:p w:rsidR="008801FB" w:rsidRPr="00CE45CB" w:rsidRDefault="008801FB" w:rsidP="008801FB">
      <w:pPr>
        <w:ind w:left="720"/>
        <w:rPr>
          <w:rFonts w:ascii="Arial" w:hAnsi="Arial" w:cs="Arial"/>
        </w:rPr>
      </w:pPr>
      <w:proofErr w:type="gramStart"/>
      <w:r w:rsidRPr="00CE45CB">
        <w:rPr>
          <w:rFonts w:ascii="Arial" w:hAnsi="Arial" w:cs="Arial"/>
        </w:rPr>
        <w:t>On reflection of</w:t>
      </w:r>
      <w:r>
        <w:rPr>
          <w:rFonts w:ascii="Arial" w:hAnsi="Arial" w:cs="Arial"/>
        </w:rPr>
        <w:t xml:space="preserve"> my past tasks and experiences </w:t>
      </w:r>
      <w:r w:rsidRPr="00CE45CB">
        <w:rPr>
          <w:rFonts w:ascii="Arial" w:hAnsi="Arial" w:cs="Arial"/>
        </w:rPr>
        <w:t>and their outcomes.</w:t>
      </w:r>
      <w:proofErr w:type="gramEnd"/>
      <w:r w:rsidRPr="00CE45CB">
        <w:rPr>
          <w:rFonts w:ascii="Arial" w:hAnsi="Arial" w:cs="Arial"/>
        </w:rPr>
        <w:t xml:space="preserve"> I am pleased at my skill in the area of critical thinking. Critical thinking as a process may seem to come across as sort of formal and academic, and far-removed from the usual daily experience. I have attempted to develop my analytical skills in line with my everyday experiences, especially at work. I also learnt from my research earlier that this skill is extremely crucial to be effective in the workplace. It is called ‘thinking about thinking’.  Especially, if it happens that I find myself in a decision-making role. I have realised</w:t>
      </w:r>
      <w:r>
        <w:rPr>
          <w:rFonts w:ascii="Arial" w:hAnsi="Arial" w:cs="Arial"/>
        </w:rPr>
        <w:t xml:space="preserve"> and planned  that </w:t>
      </w:r>
      <w:r w:rsidRPr="00CE45CB">
        <w:rPr>
          <w:rFonts w:ascii="Arial" w:hAnsi="Arial" w:cs="Arial"/>
        </w:rPr>
        <w:t xml:space="preserve">is a skill I need to continually coach myself in and keep practising, as it has been made clear that having the technical knowledge and the information is not enough to be very effective in the workplace. </w:t>
      </w:r>
      <w:proofErr w:type="gramStart"/>
      <w:r w:rsidRPr="00CE45CB">
        <w:rPr>
          <w:rFonts w:ascii="Arial" w:hAnsi="Arial" w:cs="Arial"/>
        </w:rPr>
        <w:t>(Snyder, 2008).</w:t>
      </w:r>
      <w:proofErr w:type="gramEnd"/>
      <w:r w:rsidRPr="00CE45CB">
        <w:rPr>
          <w:rFonts w:ascii="Arial" w:hAnsi="Arial" w:cs="Arial"/>
        </w:rPr>
        <w:t xml:space="preserve"> </w:t>
      </w:r>
    </w:p>
    <w:p w:rsidR="008801FB" w:rsidRDefault="008801FB" w:rsidP="008801FB">
      <w:pPr>
        <w:jc w:val="center"/>
        <w:rPr>
          <w:rFonts w:ascii="Times New Roman" w:hAnsi="Times New Roman" w:cs="Times New Roman"/>
        </w:rPr>
      </w:pPr>
    </w:p>
    <w:p w:rsidR="008801FB" w:rsidRPr="00D14BA9" w:rsidRDefault="008801FB" w:rsidP="001751B3">
      <w:pPr>
        <w:pStyle w:val="Heading2"/>
        <w:ind w:left="720"/>
      </w:pPr>
      <w:bookmarkStart w:id="7" w:name="_Toc7557698"/>
      <w:r w:rsidRPr="00D14BA9">
        <w:t>Conceptualization</w:t>
      </w:r>
      <w:bookmarkEnd w:id="7"/>
    </w:p>
    <w:p w:rsidR="008801FB" w:rsidRDefault="008801FB" w:rsidP="001751B3">
      <w:pPr>
        <w:pStyle w:val="Heading3"/>
        <w:ind w:left="720"/>
      </w:pPr>
      <w:bookmarkStart w:id="8" w:name="_Toc7557699"/>
      <w:proofErr w:type="gramStart"/>
      <w:r w:rsidRPr="002D78E4">
        <w:t>Team  work</w:t>
      </w:r>
      <w:bookmarkEnd w:id="8"/>
      <w:proofErr w:type="gramEnd"/>
    </w:p>
    <w:p w:rsidR="001751B3" w:rsidRPr="001751B3" w:rsidRDefault="001751B3" w:rsidP="001751B3"/>
    <w:p w:rsidR="008801FB" w:rsidRDefault="008801FB" w:rsidP="001751B3">
      <w:pPr>
        <w:tabs>
          <w:tab w:val="left" w:pos="720"/>
        </w:tabs>
        <w:ind w:left="720"/>
        <w:rPr>
          <w:rFonts w:ascii="Arial" w:hAnsi="Arial" w:cs="Arial"/>
        </w:rPr>
      </w:pPr>
      <w:r>
        <w:rPr>
          <w:rFonts w:ascii="Arial" w:hAnsi="Arial" w:cs="Arial"/>
        </w:rPr>
        <w:t xml:space="preserve">I am now more aware that each team member can have a specific role or multiple role type depending on the nature of the project. At first I used to be hesitant to express my views now I am able to express my views to my team members more explicitly, whilst showing more interest in their opinions and considering any solutions they proffered together as a team. I am now able to delegate and motivate my team members better due to being able to appreciate more than before, the strengths of others in my team. As researched earlier, teamwork can also be interpreted as </w:t>
      </w:r>
      <w:r w:rsidRPr="00216FF7">
        <w:rPr>
          <w:rFonts w:ascii="Arial" w:hAnsi="Arial" w:cs="Arial"/>
        </w:rPr>
        <w:t xml:space="preserve">the </w:t>
      </w:r>
      <w:r>
        <w:rPr>
          <w:rFonts w:ascii="Arial" w:hAnsi="Arial" w:cs="Arial"/>
        </w:rPr>
        <w:t>ability to value and appreciate</w:t>
      </w:r>
      <w:r w:rsidRPr="00216FF7">
        <w:rPr>
          <w:rFonts w:ascii="Arial" w:hAnsi="Arial" w:cs="Arial"/>
        </w:rPr>
        <w:t xml:space="preserve"> the input of other members of the team and work with varied internal and </w:t>
      </w:r>
      <w:r>
        <w:rPr>
          <w:rFonts w:ascii="Arial" w:hAnsi="Arial" w:cs="Arial"/>
        </w:rPr>
        <w:t>external members (Drozodow</w:t>
      </w:r>
      <w:proofErr w:type="gramStart"/>
      <w:r>
        <w:rPr>
          <w:rFonts w:ascii="Arial" w:hAnsi="Arial" w:cs="Arial"/>
        </w:rPr>
        <w:t>,1997</w:t>
      </w:r>
      <w:proofErr w:type="gramEnd"/>
      <w:r>
        <w:rPr>
          <w:rFonts w:ascii="Arial" w:hAnsi="Arial" w:cs="Arial"/>
        </w:rPr>
        <w:t xml:space="preserve"> </w:t>
      </w:r>
      <w:r w:rsidRPr="00216FF7">
        <w:rPr>
          <w:rFonts w:ascii="Arial" w:hAnsi="Arial" w:cs="Arial"/>
        </w:rPr>
        <w:t xml:space="preserve">cited in </w:t>
      </w:r>
      <w:sdt>
        <w:sdtPr>
          <w:rPr>
            <w:rFonts w:ascii="Arial" w:hAnsi="Arial" w:cs="Arial"/>
          </w:rPr>
          <w:id w:val="20319925"/>
          <w:citation/>
        </w:sdtPr>
        <w:sdtContent>
          <w:r w:rsidRPr="00216FF7">
            <w:rPr>
              <w:rFonts w:ascii="Arial" w:hAnsi="Arial" w:cs="Arial"/>
            </w:rPr>
            <w:fldChar w:fldCharType="begin"/>
          </w:r>
          <w:r w:rsidRPr="00216FF7">
            <w:rPr>
              <w:rFonts w:ascii="Arial" w:hAnsi="Arial" w:cs="Arial"/>
              <w:lang w:val="en-US"/>
            </w:rPr>
            <w:instrText xml:space="preserve"> CITATION And17 \l 1033 </w:instrText>
          </w:r>
          <w:r w:rsidRPr="00216FF7">
            <w:rPr>
              <w:rFonts w:ascii="Arial" w:hAnsi="Arial" w:cs="Arial"/>
            </w:rPr>
            <w:fldChar w:fldCharType="separate"/>
          </w:r>
          <w:r w:rsidRPr="00C44DD9">
            <w:rPr>
              <w:rFonts w:ascii="Arial" w:hAnsi="Arial" w:cs="Arial"/>
              <w:noProof/>
              <w:lang w:val="en-US"/>
            </w:rPr>
            <w:t>(Andrew Maund, 2017)</w:t>
          </w:r>
          <w:r w:rsidRPr="00216FF7">
            <w:rPr>
              <w:rFonts w:ascii="Arial" w:hAnsi="Arial" w:cs="Arial"/>
            </w:rPr>
            <w:fldChar w:fldCharType="end"/>
          </w:r>
        </w:sdtContent>
      </w:sdt>
      <w:r>
        <w:rPr>
          <w:rFonts w:ascii="Arial" w:hAnsi="Arial" w:cs="Arial"/>
        </w:rPr>
        <w:t xml:space="preserve">. I have always been a good team member, now I also enjoy being a good team member whilst achieving the goals set out for the team. More importantly, I am able to work better with my team members and together, we are able to achieve our goals and get the job done. </w:t>
      </w:r>
    </w:p>
    <w:p w:rsidR="008801FB" w:rsidRDefault="008801FB" w:rsidP="008801FB">
      <w:pPr>
        <w:tabs>
          <w:tab w:val="left" w:pos="720"/>
        </w:tabs>
        <w:ind w:left="720"/>
        <w:rPr>
          <w:rFonts w:ascii="Arial" w:hAnsi="Arial" w:cs="Arial"/>
        </w:rPr>
      </w:pPr>
    </w:p>
    <w:p w:rsidR="008801FB" w:rsidRDefault="008801FB" w:rsidP="001751B3">
      <w:pPr>
        <w:pStyle w:val="Heading3"/>
        <w:ind w:left="720"/>
      </w:pPr>
      <w:bookmarkStart w:id="9" w:name="_Toc7557700"/>
      <w:r w:rsidRPr="0030040A">
        <w:t>Time Management</w:t>
      </w:r>
      <w:bookmarkEnd w:id="9"/>
    </w:p>
    <w:p w:rsidR="001751B3" w:rsidRPr="001751B3" w:rsidRDefault="001751B3" w:rsidP="001751B3"/>
    <w:p w:rsidR="008801FB" w:rsidRPr="001751B3" w:rsidRDefault="008801FB" w:rsidP="001751B3">
      <w:pPr>
        <w:ind w:left="720"/>
        <w:rPr>
          <w:rFonts w:ascii="Arial" w:hAnsi="Arial" w:cs="Arial"/>
        </w:rPr>
      </w:pPr>
      <w:r w:rsidRPr="0030040A">
        <w:rPr>
          <w:rFonts w:ascii="Arial" w:hAnsi="Arial" w:cs="Arial"/>
        </w:rPr>
        <w:t xml:space="preserve">I realised that after reflecting on how I had managed my time during </w:t>
      </w:r>
      <w:r>
        <w:rPr>
          <w:rFonts w:ascii="Arial" w:hAnsi="Arial" w:cs="Arial"/>
        </w:rPr>
        <w:t>past projects and general tasks</w:t>
      </w:r>
      <w:proofErr w:type="gramStart"/>
      <w:r>
        <w:rPr>
          <w:rFonts w:ascii="Arial" w:hAnsi="Arial" w:cs="Arial"/>
        </w:rPr>
        <w:t xml:space="preserve">, </w:t>
      </w:r>
      <w:r w:rsidRPr="0030040A">
        <w:rPr>
          <w:rFonts w:ascii="Arial" w:hAnsi="Arial" w:cs="Arial"/>
        </w:rPr>
        <w:t xml:space="preserve"> that</w:t>
      </w:r>
      <w:proofErr w:type="gramEnd"/>
      <w:r w:rsidRPr="0030040A">
        <w:rPr>
          <w:rFonts w:ascii="Arial" w:hAnsi="Arial" w:cs="Arial"/>
        </w:rPr>
        <w:t xml:space="preserve"> I would need to improve greatly on this skill. </w:t>
      </w:r>
      <w:r>
        <w:rPr>
          <w:rFonts w:ascii="Arial" w:hAnsi="Arial" w:cs="Arial"/>
        </w:rPr>
        <w:t xml:space="preserve">I also realised that sometimes, my inability to complete my own tasks on time could lead to delay for someone else to start or continue with their own tasks. Hence, it would somehow appear that the team is inefficient. </w:t>
      </w:r>
    </w:p>
    <w:p w:rsidR="008801FB" w:rsidRDefault="008801FB" w:rsidP="008801FB">
      <w:pPr>
        <w:ind w:left="720" w:hanging="720"/>
      </w:pPr>
    </w:p>
    <w:p w:rsidR="008801FB" w:rsidRDefault="008801FB" w:rsidP="001751B3">
      <w:pPr>
        <w:pStyle w:val="Heading2"/>
        <w:ind w:left="720"/>
      </w:pPr>
      <w:bookmarkStart w:id="10" w:name="_Toc7557701"/>
      <w:r w:rsidRPr="00D647D4">
        <w:lastRenderedPageBreak/>
        <w:t>Planning</w:t>
      </w:r>
      <w:bookmarkEnd w:id="10"/>
    </w:p>
    <w:p w:rsidR="008801FB" w:rsidRDefault="008801FB" w:rsidP="001751B3">
      <w:pPr>
        <w:ind w:left="720"/>
        <w:rPr>
          <w:rFonts w:ascii="Arial" w:hAnsi="Arial" w:cs="Arial"/>
        </w:rPr>
      </w:pPr>
    </w:p>
    <w:p w:rsidR="008801FB" w:rsidRDefault="008801FB" w:rsidP="001751B3">
      <w:pPr>
        <w:pStyle w:val="Heading3"/>
        <w:ind w:left="720"/>
      </w:pPr>
      <w:bookmarkStart w:id="11" w:name="_Toc7557702"/>
      <w:r>
        <w:t>Team work</w:t>
      </w:r>
      <w:bookmarkEnd w:id="11"/>
    </w:p>
    <w:p w:rsidR="001751B3" w:rsidRPr="001751B3" w:rsidRDefault="001751B3" w:rsidP="001751B3"/>
    <w:p w:rsidR="008801FB" w:rsidRDefault="008801FB" w:rsidP="001751B3">
      <w:pPr>
        <w:ind w:left="720"/>
        <w:rPr>
          <w:rFonts w:ascii="Arial" w:hAnsi="Arial" w:cs="Arial"/>
        </w:rPr>
      </w:pPr>
      <w:r>
        <w:rPr>
          <w:rFonts w:ascii="Arial" w:hAnsi="Arial" w:cs="Arial"/>
        </w:rPr>
        <w:t xml:space="preserve">I intend to familiarise myself with </w:t>
      </w:r>
      <w:proofErr w:type="spellStart"/>
      <w:r>
        <w:rPr>
          <w:rFonts w:ascii="Arial" w:hAnsi="Arial" w:cs="Arial"/>
        </w:rPr>
        <w:t>Belbin’s</w:t>
      </w:r>
      <w:proofErr w:type="spellEnd"/>
      <w:r>
        <w:rPr>
          <w:rFonts w:ascii="Arial" w:hAnsi="Arial" w:cs="Arial"/>
        </w:rPr>
        <w:t xml:space="preserve"> nine team roles, which explains the different types of team roles individuals can take on, depending on the strength or the personality of such an individual. I am also now aware that each individual can carry out more than one role. Below is a table that shows the different roles</w:t>
      </w:r>
      <w:r w:rsidR="00172579">
        <w:rPr>
          <w:rFonts w:ascii="Arial" w:hAnsi="Arial" w:cs="Arial"/>
        </w:rPr>
        <w:t>;</w:t>
      </w:r>
    </w:p>
    <w:p w:rsidR="00172579" w:rsidRPr="00172579" w:rsidRDefault="00172579" w:rsidP="00172579">
      <w:pPr>
        <w:pStyle w:val="Heading4"/>
      </w:pPr>
      <w:r>
        <w:t xml:space="preserve">            </w:t>
      </w:r>
      <w:r w:rsidRPr="00172579">
        <w:t xml:space="preserve">Table 1 – </w:t>
      </w:r>
      <w:proofErr w:type="spellStart"/>
      <w:r w:rsidRPr="00172579">
        <w:t>Belbin’s</w:t>
      </w:r>
      <w:proofErr w:type="spellEnd"/>
      <w:r w:rsidRPr="00172579">
        <w:t xml:space="preserve"> nine team roles</w:t>
      </w:r>
    </w:p>
    <w:p w:rsidR="008801FB" w:rsidRDefault="008801FB" w:rsidP="008801FB">
      <w:pPr>
        <w:ind w:left="720"/>
        <w:rPr>
          <w:rFonts w:ascii="Arial" w:hAnsi="Arial" w:cs="Arial"/>
        </w:rPr>
      </w:pPr>
    </w:p>
    <w:tbl>
      <w:tblPr>
        <w:tblStyle w:val="TableGrid"/>
        <w:tblW w:w="0" w:type="auto"/>
        <w:tblInd w:w="720" w:type="dxa"/>
        <w:tblLook w:val="04A0"/>
      </w:tblPr>
      <w:tblGrid>
        <w:gridCol w:w="2931"/>
        <w:gridCol w:w="2977"/>
        <w:gridCol w:w="2948"/>
      </w:tblGrid>
      <w:tr w:rsidR="008801FB" w:rsidTr="00B9565C">
        <w:tc>
          <w:tcPr>
            <w:tcW w:w="3192" w:type="dxa"/>
          </w:tcPr>
          <w:p w:rsidR="008801FB" w:rsidRDefault="008801FB" w:rsidP="00B9565C">
            <w:pPr>
              <w:rPr>
                <w:rFonts w:ascii="Arial" w:hAnsi="Arial" w:cs="Arial"/>
              </w:rPr>
            </w:pPr>
            <w:r>
              <w:rPr>
                <w:rFonts w:ascii="Arial" w:hAnsi="Arial" w:cs="Arial"/>
              </w:rPr>
              <w:t>TEAM ROLE</w:t>
            </w:r>
          </w:p>
        </w:tc>
        <w:tc>
          <w:tcPr>
            <w:tcW w:w="3192" w:type="dxa"/>
          </w:tcPr>
          <w:p w:rsidR="008801FB" w:rsidRDefault="008801FB" w:rsidP="00B9565C">
            <w:pPr>
              <w:rPr>
                <w:rFonts w:ascii="Arial" w:hAnsi="Arial" w:cs="Arial"/>
              </w:rPr>
            </w:pPr>
            <w:r>
              <w:rPr>
                <w:rFonts w:ascii="Arial" w:hAnsi="Arial" w:cs="Arial"/>
              </w:rPr>
              <w:t>STRENGTHS</w:t>
            </w:r>
          </w:p>
        </w:tc>
        <w:tc>
          <w:tcPr>
            <w:tcW w:w="3192" w:type="dxa"/>
          </w:tcPr>
          <w:p w:rsidR="008801FB" w:rsidRDefault="008801FB" w:rsidP="00B9565C">
            <w:pPr>
              <w:rPr>
                <w:rFonts w:ascii="Arial" w:hAnsi="Arial" w:cs="Arial"/>
              </w:rPr>
            </w:pPr>
            <w:r>
              <w:rPr>
                <w:rFonts w:ascii="Arial" w:hAnsi="Arial" w:cs="Arial"/>
              </w:rPr>
              <w:t>ALLOWABLE</w:t>
            </w:r>
          </w:p>
        </w:tc>
      </w:tr>
      <w:tr w:rsidR="008801FB" w:rsidTr="00B9565C">
        <w:tc>
          <w:tcPr>
            <w:tcW w:w="3192" w:type="dxa"/>
          </w:tcPr>
          <w:p w:rsidR="008801FB" w:rsidRDefault="008801FB" w:rsidP="00B9565C">
            <w:pPr>
              <w:rPr>
                <w:rFonts w:ascii="Arial" w:hAnsi="Arial" w:cs="Arial"/>
              </w:rPr>
            </w:pPr>
            <w:r>
              <w:rPr>
                <w:rFonts w:ascii="Arial" w:hAnsi="Arial" w:cs="Arial"/>
              </w:rPr>
              <w:t>Coordinator</w:t>
            </w:r>
          </w:p>
        </w:tc>
        <w:tc>
          <w:tcPr>
            <w:tcW w:w="3192" w:type="dxa"/>
          </w:tcPr>
          <w:p w:rsidR="008801FB" w:rsidRDefault="008801FB" w:rsidP="00B9565C">
            <w:pPr>
              <w:rPr>
                <w:rFonts w:ascii="Arial" w:hAnsi="Arial" w:cs="Arial"/>
              </w:rPr>
            </w:pPr>
            <w:r>
              <w:rPr>
                <w:rFonts w:ascii="Arial" w:hAnsi="Arial" w:cs="Arial"/>
              </w:rPr>
              <w:t>Mature, confident and identifies talent</w:t>
            </w:r>
          </w:p>
        </w:tc>
        <w:tc>
          <w:tcPr>
            <w:tcW w:w="3192" w:type="dxa"/>
          </w:tcPr>
          <w:p w:rsidR="008801FB" w:rsidRDefault="008801FB" w:rsidP="00B9565C">
            <w:pPr>
              <w:rPr>
                <w:rFonts w:ascii="Arial" w:hAnsi="Arial" w:cs="Arial"/>
              </w:rPr>
            </w:pPr>
            <w:r>
              <w:rPr>
                <w:rFonts w:ascii="Arial" w:hAnsi="Arial" w:cs="Arial"/>
              </w:rPr>
              <w:t>Can be seen as manipulative, offloads own share of the work.</w:t>
            </w:r>
          </w:p>
        </w:tc>
      </w:tr>
      <w:tr w:rsidR="008801FB" w:rsidTr="00B9565C">
        <w:tc>
          <w:tcPr>
            <w:tcW w:w="3192" w:type="dxa"/>
          </w:tcPr>
          <w:p w:rsidR="008801FB" w:rsidRDefault="008801FB" w:rsidP="00B9565C">
            <w:pPr>
              <w:rPr>
                <w:rFonts w:ascii="Arial" w:hAnsi="Arial" w:cs="Arial"/>
              </w:rPr>
            </w:pPr>
            <w:r>
              <w:rPr>
                <w:rFonts w:ascii="Arial" w:hAnsi="Arial" w:cs="Arial"/>
              </w:rPr>
              <w:t>Implementer</w:t>
            </w:r>
          </w:p>
        </w:tc>
        <w:tc>
          <w:tcPr>
            <w:tcW w:w="3192" w:type="dxa"/>
          </w:tcPr>
          <w:p w:rsidR="008801FB" w:rsidRDefault="008801FB" w:rsidP="00B9565C">
            <w:pPr>
              <w:rPr>
                <w:rFonts w:ascii="Arial" w:hAnsi="Arial" w:cs="Arial"/>
              </w:rPr>
            </w:pPr>
            <w:r>
              <w:rPr>
                <w:rFonts w:ascii="Arial" w:hAnsi="Arial" w:cs="Arial"/>
              </w:rPr>
              <w:t>Practical, reliable and efficient. Turns ideas into actions and organises work that needs to be done</w:t>
            </w:r>
          </w:p>
        </w:tc>
        <w:tc>
          <w:tcPr>
            <w:tcW w:w="3192" w:type="dxa"/>
          </w:tcPr>
          <w:p w:rsidR="008801FB" w:rsidRDefault="008801FB" w:rsidP="00B9565C">
            <w:pPr>
              <w:rPr>
                <w:rFonts w:ascii="Arial" w:hAnsi="Arial" w:cs="Arial"/>
              </w:rPr>
            </w:pPr>
            <w:r>
              <w:rPr>
                <w:rFonts w:ascii="Arial" w:hAnsi="Arial" w:cs="Arial"/>
              </w:rPr>
              <w:t>Somewhat inflexible. Slow to respond to new possibilities</w:t>
            </w:r>
          </w:p>
        </w:tc>
      </w:tr>
      <w:tr w:rsidR="008801FB" w:rsidTr="00B9565C">
        <w:tc>
          <w:tcPr>
            <w:tcW w:w="3192" w:type="dxa"/>
          </w:tcPr>
          <w:p w:rsidR="008801FB" w:rsidRDefault="008801FB" w:rsidP="00B9565C">
            <w:pPr>
              <w:rPr>
                <w:rFonts w:ascii="Arial" w:hAnsi="Arial" w:cs="Arial"/>
              </w:rPr>
            </w:pPr>
            <w:r>
              <w:rPr>
                <w:rFonts w:ascii="Arial" w:hAnsi="Arial" w:cs="Arial"/>
              </w:rPr>
              <w:t>Shaper</w:t>
            </w:r>
          </w:p>
        </w:tc>
        <w:tc>
          <w:tcPr>
            <w:tcW w:w="3192" w:type="dxa"/>
          </w:tcPr>
          <w:p w:rsidR="008801FB" w:rsidRDefault="008801FB" w:rsidP="00B9565C">
            <w:pPr>
              <w:rPr>
                <w:rFonts w:ascii="Arial" w:hAnsi="Arial" w:cs="Arial"/>
              </w:rPr>
            </w:pPr>
            <w:r>
              <w:rPr>
                <w:rFonts w:ascii="Arial" w:hAnsi="Arial" w:cs="Arial"/>
              </w:rPr>
              <w:t>Challenging, dynamic, thrives on pressure. Has the courage and drive to overcome obstacle</w:t>
            </w:r>
          </w:p>
        </w:tc>
        <w:tc>
          <w:tcPr>
            <w:tcW w:w="3192" w:type="dxa"/>
          </w:tcPr>
          <w:p w:rsidR="008801FB" w:rsidRDefault="008801FB" w:rsidP="00B9565C">
            <w:pPr>
              <w:rPr>
                <w:rFonts w:ascii="Arial" w:hAnsi="Arial" w:cs="Arial"/>
              </w:rPr>
            </w:pPr>
            <w:r>
              <w:rPr>
                <w:rFonts w:ascii="Arial" w:hAnsi="Arial" w:cs="Arial"/>
              </w:rPr>
              <w:t>Prone to provocation, offends people’s feelings</w:t>
            </w:r>
          </w:p>
        </w:tc>
      </w:tr>
      <w:tr w:rsidR="008801FB" w:rsidTr="00B9565C">
        <w:tc>
          <w:tcPr>
            <w:tcW w:w="3192" w:type="dxa"/>
          </w:tcPr>
          <w:p w:rsidR="008801FB" w:rsidRDefault="008801FB" w:rsidP="00B9565C">
            <w:pPr>
              <w:rPr>
                <w:rFonts w:ascii="Arial" w:hAnsi="Arial" w:cs="Arial"/>
              </w:rPr>
            </w:pPr>
            <w:r>
              <w:rPr>
                <w:rFonts w:ascii="Arial" w:hAnsi="Arial" w:cs="Arial"/>
              </w:rPr>
              <w:t>Completer-Finisher</w:t>
            </w:r>
          </w:p>
        </w:tc>
        <w:tc>
          <w:tcPr>
            <w:tcW w:w="3192" w:type="dxa"/>
          </w:tcPr>
          <w:p w:rsidR="008801FB" w:rsidRDefault="008801FB" w:rsidP="00B9565C">
            <w:pPr>
              <w:rPr>
                <w:rFonts w:ascii="Arial" w:hAnsi="Arial" w:cs="Arial"/>
              </w:rPr>
            </w:pPr>
            <w:r>
              <w:rPr>
                <w:rFonts w:ascii="Arial" w:hAnsi="Arial" w:cs="Arial"/>
              </w:rPr>
              <w:t>Painstaking, conscientious, anxious. Searches out errors. Polishes and perfects.</w:t>
            </w:r>
          </w:p>
        </w:tc>
        <w:tc>
          <w:tcPr>
            <w:tcW w:w="3192" w:type="dxa"/>
          </w:tcPr>
          <w:p w:rsidR="008801FB" w:rsidRDefault="008801FB" w:rsidP="00B9565C">
            <w:pPr>
              <w:rPr>
                <w:rFonts w:ascii="Arial" w:hAnsi="Arial" w:cs="Arial"/>
              </w:rPr>
            </w:pPr>
            <w:r>
              <w:rPr>
                <w:rFonts w:ascii="Arial" w:hAnsi="Arial" w:cs="Arial"/>
              </w:rPr>
              <w:t>Inclined  to worry unduly, reluctant to delegate</w:t>
            </w:r>
          </w:p>
        </w:tc>
      </w:tr>
      <w:tr w:rsidR="008801FB" w:rsidTr="00B9565C">
        <w:tc>
          <w:tcPr>
            <w:tcW w:w="3192" w:type="dxa"/>
          </w:tcPr>
          <w:p w:rsidR="008801FB" w:rsidRDefault="008801FB" w:rsidP="00B9565C">
            <w:pPr>
              <w:rPr>
                <w:rFonts w:ascii="Arial" w:hAnsi="Arial" w:cs="Arial"/>
              </w:rPr>
            </w:pPr>
            <w:r>
              <w:rPr>
                <w:rFonts w:ascii="Arial" w:hAnsi="Arial" w:cs="Arial"/>
              </w:rPr>
              <w:t>Resource Investigator</w:t>
            </w:r>
          </w:p>
        </w:tc>
        <w:tc>
          <w:tcPr>
            <w:tcW w:w="3192" w:type="dxa"/>
          </w:tcPr>
          <w:p w:rsidR="008801FB" w:rsidRDefault="008801FB" w:rsidP="00B9565C">
            <w:pPr>
              <w:rPr>
                <w:rFonts w:ascii="Arial" w:hAnsi="Arial" w:cs="Arial"/>
              </w:rPr>
            </w:pPr>
            <w:r>
              <w:rPr>
                <w:rFonts w:ascii="Arial" w:hAnsi="Arial" w:cs="Arial"/>
              </w:rPr>
              <w:t>Outgoing, enthusiastic and communicative. Explores opportunities and develops contacts</w:t>
            </w:r>
          </w:p>
        </w:tc>
        <w:tc>
          <w:tcPr>
            <w:tcW w:w="3192" w:type="dxa"/>
          </w:tcPr>
          <w:p w:rsidR="008801FB" w:rsidRDefault="008801FB" w:rsidP="00B9565C">
            <w:pPr>
              <w:rPr>
                <w:rFonts w:ascii="Arial" w:hAnsi="Arial" w:cs="Arial"/>
              </w:rPr>
            </w:pPr>
            <w:r>
              <w:rPr>
                <w:rFonts w:ascii="Arial" w:hAnsi="Arial" w:cs="Arial"/>
              </w:rPr>
              <w:t>Over-optimistic. Losses interest once initial enthusiasm has passed</w:t>
            </w:r>
          </w:p>
        </w:tc>
      </w:tr>
      <w:tr w:rsidR="008801FB" w:rsidTr="00B9565C">
        <w:tc>
          <w:tcPr>
            <w:tcW w:w="3192" w:type="dxa"/>
          </w:tcPr>
          <w:p w:rsidR="008801FB" w:rsidRDefault="008801FB" w:rsidP="00B9565C">
            <w:pPr>
              <w:rPr>
                <w:rFonts w:ascii="Arial" w:hAnsi="Arial" w:cs="Arial"/>
              </w:rPr>
            </w:pPr>
            <w:r>
              <w:rPr>
                <w:rFonts w:ascii="Arial" w:hAnsi="Arial" w:cs="Arial"/>
              </w:rPr>
              <w:t>Specialist</w:t>
            </w:r>
          </w:p>
        </w:tc>
        <w:tc>
          <w:tcPr>
            <w:tcW w:w="3192" w:type="dxa"/>
          </w:tcPr>
          <w:p w:rsidR="008801FB" w:rsidRDefault="008801FB" w:rsidP="00B9565C">
            <w:pPr>
              <w:rPr>
                <w:rFonts w:ascii="Arial" w:hAnsi="Arial" w:cs="Arial"/>
              </w:rPr>
            </w:pPr>
            <w:r>
              <w:rPr>
                <w:rFonts w:ascii="Arial" w:hAnsi="Arial" w:cs="Arial"/>
              </w:rPr>
              <w:t>Single-minded, self starting, dedicated. Provides knowledge and skills in rare supply</w:t>
            </w:r>
          </w:p>
        </w:tc>
        <w:tc>
          <w:tcPr>
            <w:tcW w:w="3192" w:type="dxa"/>
          </w:tcPr>
          <w:p w:rsidR="008801FB" w:rsidRDefault="008801FB" w:rsidP="00B9565C">
            <w:pPr>
              <w:rPr>
                <w:rFonts w:ascii="Arial" w:hAnsi="Arial" w:cs="Arial"/>
              </w:rPr>
            </w:pPr>
            <w:r>
              <w:rPr>
                <w:rFonts w:ascii="Arial" w:hAnsi="Arial" w:cs="Arial"/>
              </w:rPr>
              <w:t>Contributes only on a narrow front. Dwells on technicalities</w:t>
            </w:r>
          </w:p>
        </w:tc>
      </w:tr>
      <w:tr w:rsidR="008801FB" w:rsidTr="00B9565C">
        <w:tc>
          <w:tcPr>
            <w:tcW w:w="3192" w:type="dxa"/>
          </w:tcPr>
          <w:p w:rsidR="008801FB" w:rsidRDefault="008801FB" w:rsidP="00B9565C">
            <w:pPr>
              <w:rPr>
                <w:rFonts w:ascii="Arial" w:hAnsi="Arial" w:cs="Arial"/>
              </w:rPr>
            </w:pPr>
            <w:r>
              <w:rPr>
                <w:rFonts w:ascii="Arial" w:hAnsi="Arial" w:cs="Arial"/>
              </w:rPr>
              <w:t>Monitor-Evaluator</w:t>
            </w:r>
          </w:p>
        </w:tc>
        <w:tc>
          <w:tcPr>
            <w:tcW w:w="3192" w:type="dxa"/>
          </w:tcPr>
          <w:p w:rsidR="008801FB" w:rsidRDefault="008801FB" w:rsidP="00B9565C">
            <w:pPr>
              <w:rPr>
                <w:rFonts w:ascii="Arial" w:hAnsi="Arial" w:cs="Arial"/>
              </w:rPr>
            </w:pPr>
            <w:r>
              <w:rPr>
                <w:rFonts w:ascii="Arial" w:hAnsi="Arial" w:cs="Arial"/>
              </w:rPr>
              <w:t>Sober, strategic and discerning. Sees all options and judges accurately</w:t>
            </w:r>
          </w:p>
        </w:tc>
        <w:tc>
          <w:tcPr>
            <w:tcW w:w="3192" w:type="dxa"/>
          </w:tcPr>
          <w:p w:rsidR="008801FB" w:rsidRDefault="008801FB" w:rsidP="00B9565C">
            <w:pPr>
              <w:rPr>
                <w:rFonts w:ascii="Arial" w:hAnsi="Arial" w:cs="Arial"/>
              </w:rPr>
            </w:pPr>
            <w:r>
              <w:rPr>
                <w:rFonts w:ascii="Arial" w:hAnsi="Arial" w:cs="Arial"/>
              </w:rPr>
              <w:t>Lacks drive and ability to inspire others. Can be overly critical.</w:t>
            </w:r>
          </w:p>
        </w:tc>
      </w:tr>
      <w:tr w:rsidR="008801FB" w:rsidTr="00B9565C">
        <w:tc>
          <w:tcPr>
            <w:tcW w:w="3192" w:type="dxa"/>
          </w:tcPr>
          <w:p w:rsidR="008801FB" w:rsidRDefault="008801FB" w:rsidP="00B9565C">
            <w:pPr>
              <w:rPr>
                <w:rFonts w:ascii="Arial" w:hAnsi="Arial" w:cs="Arial"/>
              </w:rPr>
            </w:pPr>
            <w:r>
              <w:rPr>
                <w:rFonts w:ascii="Arial" w:hAnsi="Arial" w:cs="Arial"/>
              </w:rPr>
              <w:t>Plant</w:t>
            </w:r>
          </w:p>
        </w:tc>
        <w:tc>
          <w:tcPr>
            <w:tcW w:w="3192" w:type="dxa"/>
          </w:tcPr>
          <w:p w:rsidR="008801FB" w:rsidRDefault="008801FB" w:rsidP="00B9565C">
            <w:pPr>
              <w:rPr>
                <w:rFonts w:ascii="Arial" w:hAnsi="Arial" w:cs="Arial"/>
              </w:rPr>
            </w:pPr>
            <w:r>
              <w:rPr>
                <w:rFonts w:ascii="Arial" w:hAnsi="Arial" w:cs="Arial"/>
              </w:rPr>
              <w:t>Creative, imaginative, free thinking. Generates ideas and solves difficult problems</w:t>
            </w:r>
          </w:p>
        </w:tc>
        <w:tc>
          <w:tcPr>
            <w:tcW w:w="3192" w:type="dxa"/>
          </w:tcPr>
          <w:p w:rsidR="008801FB" w:rsidRDefault="008801FB" w:rsidP="00B9565C">
            <w:pPr>
              <w:rPr>
                <w:rFonts w:ascii="Arial" w:hAnsi="Arial" w:cs="Arial"/>
              </w:rPr>
            </w:pPr>
            <w:r>
              <w:rPr>
                <w:rFonts w:ascii="Arial" w:hAnsi="Arial" w:cs="Arial"/>
              </w:rPr>
              <w:t>Ignores incidentals. Too preoccupied to communicate effectively.</w:t>
            </w:r>
          </w:p>
        </w:tc>
      </w:tr>
      <w:tr w:rsidR="008801FB" w:rsidTr="00B9565C">
        <w:tc>
          <w:tcPr>
            <w:tcW w:w="3192" w:type="dxa"/>
          </w:tcPr>
          <w:p w:rsidR="008801FB" w:rsidRDefault="008801FB" w:rsidP="00B9565C">
            <w:pPr>
              <w:rPr>
                <w:rFonts w:ascii="Arial" w:hAnsi="Arial" w:cs="Arial"/>
              </w:rPr>
            </w:pPr>
            <w:r>
              <w:rPr>
                <w:rFonts w:ascii="Arial" w:hAnsi="Arial" w:cs="Arial"/>
              </w:rPr>
              <w:t>Team-worker</w:t>
            </w:r>
          </w:p>
        </w:tc>
        <w:tc>
          <w:tcPr>
            <w:tcW w:w="3192" w:type="dxa"/>
          </w:tcPr>
          <w:p w:rsidR="008801FB" w:rsidRDefault="008801FB" w:rsidP="00B9565C">
            <w:pPr>
              <w:rPr>
                <w:rFonts w:ascii="Arial" w:hAnsi="Arial" w:cs="Arial"/>
              </w:rPr>
            </w:pPr>
            <w:r>
              <w:rPr>
                <w:rFonts w:ascii="Arial" w:hAnsi="Arial" w:cs="Arial"/>
              </w:rPr>
              <w:t>Cooperative, perceptive and diplomatic. Listens and averts friction</w:t>
            </w:r>
          </w:p>
        </w:tc>
        <w:tc>
          <w:tcPr>
            <w:tcW w:w="3192" w:type="dxa"/>
          </w:tcPr>
          <w:p w:rsidR="008801FB" w:rsidRDefault="008801FB" w:rsidP="00B9565C">
            <w:pPr>
              <w:rPr>
                <w:rFonts w:ascii="Arial" w:hAnsi="Arial" w:cs="Arial"/>
              </w:rPr>
            </w:pPr>
            <w:r>
              <w:rPr>
                <w:rFonts w:ascii="Arial" w:hAnsi="Arial" w:cs="Arial"/>
              </w:rPr>
              <w:t>Indecisive in crunch situations. Avoids confrontation.</w:t>
            </w:r>
          </w:p>
        </w:tc>
      </w:tr>
    </w:tbl>
    <w:p w:rsidR="008801FB" w:rsidRDefault="008801FB" w:rsidP="008801FB">
      <w:pPr>
        <w:ind w:left="720"/>
        <w:rPr>
          <w:rFonts w:ascii="Arial" w:hAnsi="Arial" w:cs="Arial"/>
        </w:rPr>
      </w:pPr>
    </w:p>
    <w:p w:rsidR="008801FB" w:rsidRDefault="008801FB" w:rsidP="001751B3">
      <w:pPr>
        <w:ind w:left="720"/>
        <w:rPr>
          <w:rFonts w:ascii="Arial" w:hAnsi="Arial" w:cs="Arial"/>
        </w:rPr>
      </w:pPr>
      <w:proofErr w:type="gramStart"/>
      <w:r>
        <w:rPr>
          <w:rFonts w:ascii="Arial" w:hAnsi="Arial" w:cs="Arial"/>
        </w:rPr>
        <w:lastRenderedPageBreak/>
        <w:t xml:space="preserve">According to </w:t>
      </w:r>
      <w:proofErr w:type="spellStart"/>
      <w:r>
        <w:rPr>
          <w:rFonts w:ascii="Arial" w:hAnsi="Arial" w:cs="Arial"/>
        </w:rPr>
        <w:t>Belbin</w:t>
      </w:r>
      <w:proofErr w:type="spellEnd"/>
      <w:r>
        <w:rPr>
          <w:rFonts w:ascii="Arial" w:hAnsi="Arial" w:cs="Arial"/>
        </w:rPr>
        <w:t>.</w:t>
      </w:r>
      <w:proofErr w:type="gramEnd"/>
      <w:r>
        <w:rPr>
          <w:rFonts w:ascii="Arial" w:hAnsi="Arial" w:cs="Arial"/>
        </w:rPr>
        <w:t xml:space="preserve"> Some of the roles would be ones that are closest to our personality, these are </w:t>
      </w:r>
      <w:proofErr w:type="spellStart"/>
      <w:r>
        <w:rPr>
          <w:rFonts w:ascii="Arial" w:hAnsi="Arial" w:cs="Arial"/>
        </w:rPr>
        <w:t>know</w:t>
      </w:r>
      <w:proofErr w:type="spellEnd"/>
      <w:r>
        <w:rPr>
          <w:rFonts w:ascii="Arial" w:hAnsi="Arial" w:cs="Arial"/>
        </w:rPr>
        <w:t xml:space="preserve"> as primary roles, whilst the roles that we can perform in if necessary, as these roles would be similar and are known as secondary roles. </w:t>
      </w:r>
      <w:sdt>
        <w:sdtPr>
          <w:rPr>
            <w:rFonts w:ascii="Arial" w:hAnsi="Arial" w:cs="Arial"/>
          </w:rPr>
          <w:id w:val="9979172"/>
          <w:citation/>
        </w:sdtPr>
        <w:sdtContent>
          <w:r>
            <w:rPr>
              <w:rFonts w:ascii="Arial" w:hAnsi="Arial" w:cs="Arial"/>
            </w:rPr>
            <w:fldChar w:fldCharType="begin"/>
          </w:r>
          <w:r>
            <w:rPr>
              <w:rFonts w:ascii="Arial" w:hAnsi="Arial" w:cs="Arial"/>
              <w:lang w:val="en-US"/>
            </w:rPr>
            <w:instrText xml:space="preserve"> CITATION Pet17 \l 1033 </w:instrText>
          </w:r>
          <w:r>
            <w:rPr>
              <w:rFonts w:ascii="Arial" w:hAnsi="Arial" w:cs="Arial"/>
            </w:rPr>
            <w:fldChar w:fldCharType="separate"/>
          </w:r>
          <w:r w:rsidRPr="00897DD7">
            <w:rPr>
              <w:rFonts w:ascii="Arial" w:hAnsi="Arial" w:cs="Arial"/>
              <w:noProof/>
              <w:lang w:val="en-US"/>
            </w:rPr>
            <w:t>(Morgan, 2017)</w:t>
          </w:r>
          <w:r>
            <w:rPr>
              <w:rFonts w:ascii="Arial" w:hAnsi="Arial" w:cs="Arial"/>
            </w:rPr>
            <w:fldChar w:fldCharType="end"/>
          </w:r>
        </w:sdtContent>
      </w:sdt>
      <w:r>
        <w:rPr>
          <w:rFonts w:ascii="Arial" w:hAnsi="Arial" w:cs="Arial"/>
        </w:rPr>
        <w:t xml:space="preserve"> </w:t>
      </w:r>
      <w:proofErr w:type="gramStart"/>
      <w:r>
        <w:rPr>
          <w:rFonts w:ascii="Arial" w:hAnsi="Arial" w:cs="Arial"/>
        </w:rPr>
        <w:t>pages</w:t>
      </w:r>
      <w:proofErr w:type="gramEnd"/>
      <w:r>
        <w:rPr>
          <w:rFonts w:ascii="Arial" w:hAnsi="Arial" w:cs="Arial"/>
        </w:rPr>
        <w:t xml:space="preserve"> 207 -208. After having reflected on my original experiences and analysed my actions, reactions and feelings. I would put myself easily in primary roles such as Monitor-Evaluator, Team-worker and co-ordinator. However, I am able to take on any of the other roles as secondary roles.</w:t>
      </w:r>
    </w:p>
    <w:p w:rsidR="008801FB" w:rsidRDefault="008801FB" w:rsidP="008801FB">
      <w:pPr>
        <w:ind w:left="720"/>
        <w:rPr>
          <w:rFonts w:ascii="Arial" w:hAnsi="Arial" w:cs="Arial"/>
        </w:rPr>
      </w:pPr>
    </w:p>
    <w:p w:rsidR="008801FB" w:rsidRDefault="008801FB" w:rsidP="001751B3">
      <w:pPr>
        <w:pStyle w:val="Heading3"/>
        <w:ind w:left="720"/>
      </w:pPr>
      <w:bookmarkStart w:id="12" w:name="_Toc7557703"/>
      <w:r>
        <w:t>Time management</w:t>
      </w:r>
      <w:bookmarkEnd w:id="12"/>
    </w:p>
    <w:p w:rsidR="001751B3" w:rsidRPr="001751B3" w:rsidRDefault="001751B3" w:rsidP="001751B3"/>
    <w:p w:rsidR="008801FB" w:rsidRDefault="008801FB" w:rsidP="008801FB">
      <w:pPr>
        <w:ind w:left="720"/>
        <w:rPr>
          <w:rFonts w:ascii="Arial" w:hAnsi="Arial" w:cs="Arial"/>
        </w:rPr>
      </w:pPr>
      <w:r>
        <w:rPr>
          <w:rFonts w:ascii="Arial" w:hAnsi="Arial" w:cs="Arial"/>
        </w:rPr>
        <w:t>I have been able to improve greatly in the area of ‘time management since the research. I now prioritise better, using the crucial nature or importance of the task or tasks that can be either left undone or postponed to determined which task to address first and also, how much time that should be spent on each task.</w:t>
      </w:r>
    </w:p>
    <w:p w:rsidR="008801FB" w:rsidRDefault="008801FB" w:rsidP="008801FB">
      <w:pPr>
        <w:ind w:left="720"/>
        <w:rPr>
          <w:rFonts w:ascii="Times New Roman" w:hAnsi="Times New Roman" w:cs="Times New Roman"/>
        </w:rPr>
      </w:pPr>
      <w:r>
        <w:rPr>
          <w:rFonts w:ascii="Arial" w:hAnsi="Arial" w:cs="Arial"/>
        </w:rPr>
        <w:t xml:space="preserve"> This I learnt from the research done earlier, which showed that having a specific end result in mind, drawing up a plan and prioritising is the most excellent method of time management method.  Hence, making out time to</w:t>
      </w:r>
      <w:r>
        <w:rPr>
          <w:rFonts w:ascii="Times New Roman" w:hAnsi="Times New Roman" w:cs="Times New Roman"/>
        </w:rPr>
        <w:t xml:space="preserve"> </w:t>
      </w:r>
      <w:r w:rsidRPr="00840FDA">
        <w:rPr>
          <w:rFonts w:ascii="Arial" w:hAnsi="Arial" w:cs="Arial"/>
        </w:rPr>
        <w:t xml:space="preserve">draw up a plan and identifying the most critical factors or tasks, rather than just jumping into </w:t>
      </w:r>
      <w:r>
        <w:rPr>
          <w:rFonts w:ascii="Arial" w:hAnsi="Arial" w:cs="Arial"/>
        </w:rPr>
        <w:t xml:space="preserve">a </w:t>
      </w:r>
      <w:r w:rsidRPr="00840FDA">
        <w:rPr>
          <w:rFonts w:ascii="Arial" w:hAnsi="Arial" w:cs="Arial"/>
        </w:rPr>
        <w:t xml:space="preserve">project will in fact save time. </w:t>
      </w:r>
      <w:sdt>
        <w:sdtPr>
          <w:rPr>
            <w:rFonts w:ascii="Arial" w:hAnsi="Arial" w:cs="Arial"/>
          </w:rPr>
          <w:id w:val="20319700"/>
          <w:citation/>
        </w:sdtPr>
        <w:sdtContent>
          <w:r w:rsidRPr="00840FDA">
            <w:rPr>
              <w:rFonts w:ascii="Arial" w:hAnsi="Arial" w:cs="Arial"/>
            </w:rPr>
            <w:fldChar w:fldCharType="begin"/>
          </w:r>
          <w:r w:rsidRPr="00840FDA">
            <w:rPr>
              <w:rFonts w:ascii="Arial" w:hAnsi="Arial" w:cs="Arial"/>
              <w:lang w:val="en-US"/>
            </w:rPr>
            <w:instrText xml:space="preserve"> CITATION Tho12 \l 1033 </w:instrText>
          </w:r>
          <w:r w:rsidRPr="00840FDA">
            <w:rPr>
              <w:rFonts w:ascii="Arial" w:hAnsi="Arial" w:cs="Arial"/>
            </w:rPr>
            <w:fldChar w:fldCharType="separate"/>
          </w:r>
          <w:r w:rsidRPr="00C44DD9">
            <w:rPr>
              <w:rFonts w:ascii="Arial" w:hAnsi="Arial" w:cs="Arial"/>
              <w:noProof/>
              <w:lang w:val="en-US"/>
            </w:rPr>
            <w:t>(Thomack, 2012)</w:t>
          </w:r>
          <w:r w:rsidRPr="00840FDA">
            <w:rPr>
              <w:rFonts w:ascii="Arial" w:hAnsi="Arial" w:cs="Arial"/>
            </w:rPr>
            <w:fldChar w:fldCharType="end"/>
          </w:r>
        </w:sdtContent>
      </w:sdt>
      <w:r>
        <w:rPr>
          <w:rFonts w:ascii="Times New Roman" w:hAnsi="Times New Roman" w:cs="Times New Roman"/>
        </w:rPr>
        <w:t>.</w:t>
      </w:r>
    </w:p>
    <w:p w:rsidR="008801FB" w:rsidRDefault="008801FB" w:rsidP="001751B3"/>
    <w:p w:rsidR="008801FB" w:rsidRDefault="008801FB" w:rsidP="001751B3">
      <w:pPr>
        <w:pStyle w:val="Heading1"/>
        <w:ind w:left="720"/>
      </w:pPr>
      <w:bookmarkStart w:id="13" w:name="_Toc7557704"/>
      <w:r w:rsidRPr="002D78E4">
        <w:t>Conclusion</w:t>
      </w:r>
      <w:bookmarkEnd w:id="13"/>
    </w:p>
    <w:p w:rsidR="001751B3" w:rsidRPr="001751B3" w:rsidRDefault="001751B3" w:rsidP="001751B3"/>
    <w:p w:rsidR="008801FB" w:rsidRPr="00D14BA9" w:rsidRDefault="008801FB" w:rsidP="008801FB">
      <w:pPr>
        <w:ind w:left="720" w:hanging="90"/>
        <w:rPr>
          <w:rFonts w:ascii="Arial" w:hAnsi="Arial" w:cs="Arial"/>
        </w:rPr>
      </w:pPr>
      <w:r w:rsidRPr="00D14BA9">
        <w:rPr>
          <w:rFonts w:ascii="Arial" w:hAnsi="Arial" w:cs="Arial"/>
        </w:rPr>
        <w:t xml:space="preserve">Overall, having personally reflected on skills during </w:t>
      </w:r>
      <w:r>
        <w:rPr>
          <w:rFonts w:ascii="Arial" w:hAnsi="Arial" w:cs="Arial"/>
        </w:rPr>
        <w:t xml:space="preserve">my past experiences, I have been able highlight my areas of strength, the areas that I would need to and plan to improve in and skills gap that I have to learn all together. Hence, the act of reflecting on ones past experiences is actually crucial for the future. I am pleased to have reflected on my skills, this has given me more confidence and has made me feel even more excited about my future performances in any workplace. </w:t>
      </w:r>
    </w:p>
    <w:p w:rsidR="008801FB" w:rsidRDefault="008801FB" w:rsidP="008801FB">
      <w:pPr>
        <w:ind w:left="720"/>
      </w:pPr>
    </w:p>
    <w:p w:rsidR="001751B3" w:rsidRDefault="001751B3" w:rsidP="008801FB">
      <w:pPr>
        <w:ind w:left="720"/>
      </w:pPr>
    </w:p>
    <w:p w:rsidR="001751B3" w:rsidRDefault="001751B3" w:rsidP="008801FB">
      <w:pPr>
        <w:ind w:left="720"/>
      </w:pPr>
    </w:p>
    <w:p w:rsidR="001751B3" w:rsidRDefault="001751B3" w:rsidP="008801FB">
      <w:pPr>
        <w:ind w:left="720"/>
      </w:pPr>
    </w:p>
    <w:p w:rsidR="001751B3" w:rsidRDefault="001751B3" w:rsidP="008801FB">
      <w:pPr>
        <w:ind w:left="720"/>
      </w:pPr>
    </w:p>
    <w:p w:rsidR="008801FB" w:rsidRPr="002D78E4" w:rsidRDefault="008801FB" w:rsidP="008801FB">
      <w:pPr>
        <w:ind w:left="720"/>
        <w:rPr>
          <w:rFonts w:ascii="Arial" w:hAnsi="Arial" w:cs="Arial"/>
          <w:b/>
          <w:u w:val="single"/>
        </w:rPr>
      </w:pPr>
      <w:r w:rsidRPr="002D78E4">
        <w:rPr>
          <w:rFonts w:ascii="Arial" w:hAnsi="Arial" w:cs="Arial"/>
          <w:b/>
          <w:color w:val="333333"/>
          <w:u w:val="single"/>
        </w:rPr>
        <w:lastRenderedPageBreak/>
        <w:t>References</w:t>
      </w:r>
    </w:p>
    <w:p w:rsidR="008801FB" w:rsidRDefault="008801FB" w:rsidP="008801FB">
      <w:pPr>
        <w:rPr>
          <w:rFonts w:ascii="Arial" w:hAnsi="Arial" w:cs="Arial"/>
        </w:rPr>
      </w:pPr>
    </w:p>
    <w:p w:rsidR="008801FB" w:rsidRDefault="008801FB" w:rsidP="008801FB">
      <w:pPr>
        <w:pStyle w:val="Bibliography"/>
        <w:ind w:left="720"/>
        <w:rPr>
          <w:rFonts w:ascii="Times New Roman" w:hAnsi="Times New Roman" w:cs="Times New Roman"/>
          <w:noProof/>
          <w:sz w:val="24"/>
          <w:szCs w:val="24"/>
        </w:rPr>
      </w:pPr>
      <w:r w:rsidRPr="00595932">
        <w:rPr>
          <w:rFonts w:ascii="Times New Roman" w:hAnsi="Times New Roman" w:cs="Times New Roman"/>
          <w:noProof/>
          <w:sz w:val="24"/>
          <w:szCs w:val="24"/>
        </w:rPr>
        <w:t xml:space="preserve">Andrew Maund, M. S. P. K. T., 2017. </w:t>
      </w:r>
      <w:r w:rsidRPr="00595932">
        <w:rPr>
          <w:rFonts w:ascii="Times New Roman" w:hAnsi="Times New Roman" w:cs="Times New Roman"/>
          <w:i/>
          <w:iCs/>
          <w:noProof/>
          <w:sz w:val="24"/>
          <w:szCs w:val="24"/>
        </w:rPr>
        <w:t xml:space="preserve">Certificate in Higher Education: Skills for the Workplace. </w:t>
      </w:r>
      <w:r w:rsidRPr="00595932">
        <w:rPr>
          <w:rFonts w:ascii="Times New Roman" w:hAnsi="Times New Roman" w:cs="Times New Roman"/>
          <w:noProof/>
          <w:sz w:val="24"/>
          <w:szCs w:val="24"/>
        </w:rPr>
        <w:t>London: SAGE.</w:t>
      </w:r>
    </w:p>
    <w:p w:rsidR="008801FB" w:rsidRDefault="008801FB" w:rsidP="008801FB">
      <w:pPr>
        <w:ind w:left="720"/>
      </w:pPr>
      <w:r w:rsidRPr="00595932">
        <w:rPr>
          <w:rFonts w:ascii="Times New Roman" w:hAnsi="Times New Roman" w:cs="Times New Roman"/>
          <w:noProof/>
          <w:sz w:val="24"/>
          <w:szCs w:val="24"/>
        </w:rPr>
        <w:t xml:space="preserve">Morgan, P., 2017. </w:t>
      </w:r>
      <w:r w:rsidRPr="00595932">
        <w:rPr>
          <w:rFonts w:ascii="Times New Roman" w:hAnsi="Times New Roman" w:cs="Times New Roman"/>
          <w:i/>
          <w:iCs/>
          <w:noProof/>
          <w:sz w:val="24"/>
          <w:szCs w:val="24"/>
        </w:rPr>
        <w:t xml:space="preserve">The Business Student's Guide to Study and Employability. </w:t>
      </w:r>
      <w:r w:rsidRPr="00595932">
        <w:rPr>
          <w:rFonts w:ascii="Times New Roman" w:hAnsi="Times New Roman" w:cs="Times New Roman"/>
          <w:noProof/>
          <w:sz w:val="24"/>
          <w:szCs w:val="24"/>
        </w:rPr>
        <w:t>London: SAGE.</w:t>
      </w:r>
    </w:p>
    <w:p w:rsidR="008801FB" w:rsidRDefault="008801FB" w:rsidP="008801FB">
      <w:pPr>
        <w:pStyle w:val="Bibliography"/>
        <w:ind w:left="720"/>
        <w:rPr>
          <w:rFonts w:ascii="Times New Roman" w:hAnsi="Times New Roman" w:cs="Times New Roman"/>
          <w:noProof/>
          <w:sz w:val="24"/>
          <w:szCs w:val="24"/>
        </w:rPr>
      </w:pPr>
      <w:r w:rsidRPr="00595932">
        <w:rPr>
          <w:rFonts w:ascii="Times New Roman" w:hAnsi="Times New Roman" w:cs="Times New Roman"/>
          <w:noProof/>
          <w:sz w:val="24"/>
          <w:szCs w:val="24"/>
        </w:rPr>
        <w:t xml:space="preserve">Thomack, B. R. B. C.-S., 2012. Time Management for Today's Workplace Demands. </w:t>
      </w:r>
      <w:r w:rsidRPr="00595932">
        <w:rPr>
          <w:rFonts w:ascii="Times New Roman" w:hAnsi="Times New Roman" w:cs="Times New Roman"/>
          <w:i/>
          <w:iCs/>
          <w:noProof/>
          <w:sz w:val="24"/>
          <w:szCs w:val="24"/>
        </w:rPr>
        <w:t xml:space="preserve">Workplace Health and Safety, </w:t>
      </w:r>
      <w:r w:rsidRPr="00595932">
        <w:rPr>
          <w:rFonts w:ascii="Times New Roman" w:hAnsi="Times New Roman" w:cs="Times New Roman"/>
          <w:noProof/>
          <w:sz w:val="24"/>
          <w:szCs w:val="24"/>
        </w:rPr>
        <w:t>60(5), pp. 201-203.</w:t>
      </w:r>
    </w:p>
    <w:p w:rsidR="008801FB" w:rsidRDefault="008801FB" w:rsidP="008801FB">
      <w:pPr>
        <w:pStyle w:val="Bibliography"/>
        <w:ind w:left="720"/>
        <w:rPr>
          <w:rFonts w:ascii="Times New Roman" w:hAnsi="Times New Roman" w:cs="Times New Roman"/>
          <w:noProof/>
          <w:sz w:val="24"/>
          <w:szCs w:val="24"/>
        </w:rPr>
      </w:pPr>
      <w:r w:rsidRPr="00595932">
        <w:rPr>
          <w:rFonts w:ascii="Times New Roman" w:hAnsi="Times New Roman" w:cs="Times New Roman"/>
          <w:noProof/>
          <w:sz w:val="24"/>
          <w:szCs w:val="24"/>
        </w:rPr>
        <w:t xml:space="preserve">Snyder, L. G. S. a. M. J., 2008. Teaching critical thinking and problem solving skills. </w:t>
      </w:r>
      <w:r w:rsidRPr="00595932">
        <w:rPr>
          <w:rFonts w:ascii="Times New Roman" w:hAnsi="Times New Roman" w:cs="Times New Roman"/>
          <w:i/>
          <w:iCs/>
          <w:noProof/>
          <w:sz w:val="24"/>
          <w:szCs w:val="24"/>
        </w:rPr>
        <w:t xml:space="preserve">The Delta Pi Epilon , </w:t>
      </w:r>
      <w:r w:rsidRPr="00595932">
        <w:rPr>
          <w:rFonts w:ascii="Times New Roman" w:hAnsi="Times New Roman" w:cs="Times New Roman"/>
          <w:noProof/>
          <w:sz w:val="24"/>
          <w:szCs w:val="24"/>
        </w:rPr>
        <w:t>1(2).</w:t>
      </w:r>
    </w:p>
    <w:p w:rsidR="008801FB" w:rsidRPr="00C44DD9" w:rsidRDefault="008801FB" w:rsidP="008801FB">
      <w:pPr>
        <w:ind w:left="720"/>
      </w:pPr>
    </w:p>
    <w:p w:rsidR="008A1972" w:rsidRDefault="008A1972"/>
    <w:sectPr w:rsidR="008A1972" w:rsidSect="008A1972">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1C29" w:rsidRDefault="00631C29" w:rsidP="008801FB">
      <w:pPr>
        <w:spacing w:after="0" w:line="240" w:lineRule="auto"/>
      </w:pPr>
      <w:r>
        <w:separator/>
      </w:r>
    </w:p>
  </w:endnote>
  <w:endnote w:type="continuationSeparator" w:id="0">
    <w:p w:rsidR="00631C29" w:rsidRDefault="00631C29" w:rsidP="008801F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79215"/>
      <w:docPartObj>
        <w:docPartGallery w:val="Page Numbers (Bottom of Page)"/>
        <w:docPartUnique/>
      </w:docPartObj>
    </w:sdtPr>
    <w:sdtContent>
      <w:p w:rsidR="008801FB" w:rsidRDefault="008801FB">
        <w:pPr>
          <w:pStyle w:val="Footer"/>
          <w:jc w:val="right"/>
        </w:pPr>
      </w:p>
      <w:p w:rsidR="008801FB" w:rsidRDefault="008801FB">
        <w:pPr>
          <w:pStyle w:val="Footer"/>
          <w:jc w:val="right"/>
        </w:pPr>
        <w:fldSimple w:instr=" PAGE   \* MERGEFORMAT ">
          <w:r w:rsidR="00933DDA">
            <w:rPr>
              <w:noProof/>
            </w:rPr>
            <w:t>1</w:t>
          </w:r>
        </w:fldSimple>
      </w:p>
    </w:sdtContent>
  </w:sdt>
  <w:p w:rsidR="008801FB" w:rsidRDefault="008801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1C29" w:rsidRDefault="00631C29" w:rsidP="008801FB">
      <w:pPr>
        <w:spacing w:after="0" w:line="240" w:lineRule="auto"/>
      </w:pPr>
      <w:r>
        <w:separator/>
      </w:r>
    </w:p>
  </w:footnote>
  <w:footnote w:type="continuationSeparator" w:id="0">
    <w:p w:rsidR="00631C29" w:rsidRDefault="00631C29" w:rsidP="008801F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876AB7"/>
    <w:multiLevelType w:val="hybridMultilevel"/>
    <w:tmpl w:val="9192FB04"/>
    <w:lvl w:ilvl="0" w:tplc="7EB8F9FA">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3074"/>
  </w:hdrShapeDefaults>
  <w:footnotePr>
    <w:footnote w:id="-1"/>
    <w:footnote w:id="0"/>
  </w:footnotePr>
  <w:endnotePr>
    <w:endnote w:id="-1"/>
    <w:endnote w:id="0"/>
  </w:endnotePr>
  <w:compat/>
  <w:rsids>
    <w:rsidRoot w:val="008801FB"/>
    <w:rsid w:val="00172579"/>
    <w:rsid w:val="001751B3"/>
    <w:rsid w:val="001B49C0"/>
    <w:rsid w:val="00306BAA"/>
    <w:rsid w:val="00631C29"/>
    <w:rsid w:val="008801FB"/>
    <w:rsid w:val="008A1972"/>
    <w:rsid w:val="00933DDA"/>
    <w:rsid w:val="00F0335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01FB"/>
    <w:rPr>
      <w:lang w:val="en-GB"/>
    </w:rPr>
  </w:style>
  <w:style w:type="paragraph" w:styleId="Heading1">
    <w:name w:val="heading 1"/>
    <w:basedOn w:val="Normal"/>
    <w:next w:val="Normal"/>
    <w:link w:val="Heading1Char"/>
    <w:uiPriority w:val="9"/>
    <w:qFormat/>
    <w:rsid w:val="008801F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801F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8801FB"/>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17257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ibliography">
    <w:name w:val="Bibliography"/>
    <w:basedOn w:val="Normal"/>
    <w:next w:val="Normal"/>
    <w:uiPriority w:val="37"/>
    <w:unhideWhenUsed/>
    <w:rsid w:val="008801FB"/>
  </w:style>
  <w:style w:type="paragraph" w:styleId="ListParagraph">
    <w:name w:val="List Paragraph"/>
    <w:basedOn w:val="Normal"/>
    <w:uiPriority w:val="34"/>
    <w:qFormat/>
    <w:rsid w:val="008801FB"/>
    <w:pPr>
      <w:ind w:left="720"/>
      <w:contextualSpacing/>
    </w:pPr>
  </w:style>
  <w:style w:type="paragraph" w:styleId="NormalWeb">
    <w:name w:val="Normal (Web)"/>
    <w:basedOn w:val="Normal"/>
    <w:uiPriority w:val="99"/>
    <w:unhideWhenUsed/>
    <w:rsid w:val="008801FB"/>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TableGrid">
    <w:name w:val="Table Grid"/>
    <w:basedOn w:val="TableNormal"/>
    <w:uiPriority w:val="59"/>
    <w:rsid w:val="008801F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801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01FB"/>
    <w:rPr>
      <w:rFonts w:ascii="Tahoma" w:hAnsi="Tahoma" w:cs="Tahoma"/>
      <w:sz w:val="16"/>
      <w:szCs w:val="16"/>
      <w:lang w:val="en-GB"/>
    </w:rPr>
  </w:style>
  <w:style w:type="character" w:customStyle="1" w:styleId="Heading1Char">
    <w:name w:val="Heading 1 Char"/>
    <w:basedOn w:val="DefaultParagraphFont"/>
    <w:link w:val="Heading1"/>
    <w:uiPriority w:val="9"/>
    <w:rsid w:val="008801FB"/>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rsid w:val="008801FB"/>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8801FB"/>
    <w:rPr>
      <w:rFonts w:asciiTheme="majorHAnsi" w:eastAsiaTheme="majorEastAsia" w:hAnsiTheme="majorHAnsi" w:cstheme="majorBidi"/>
      <w:b/>
      <w:bCs/>
      <w:color w:val="4F81BD" w:themeColor="accent1"/>
      <w:lang w:val="en-GB"/>
    </w:rPr>
  </w:style>
  <w:style w:type="paragraph" w:styleId="Header">
    <w:name w:val="header"/>
    <w:basedOn w:val="Normal"/>
    <w:link w:val="HeaderChar"/>
    <w:uiPriority w:val="99"/>
    <w:semiHidden/>
    <w:unhideWhenUsed/>
    <w:rsid w:val="008801F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01FB"/>
    <w:rPr>
      <w:lang w:val="en-GB"/>
    </w:rPr>
  </w:style>
  <w:style w:type="paragraph" w:styleId="Footer">
    <w:name w:val="footer"/>
    <w:basedOn w:val="Normal"/>
    <w:link w:val="FooterChar"/>
    <w:uiPriority w:val="99"/>
    <w:unhideWhenUsed/>
    <w:rsid w:val="008801F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01FB"/>
    <w:rPr>
      <w:lang w:val="en-GB"/>
    </w:rPr>
  </w:style>
  <w:style w:type="paragraph" w:styleId="TOCHeading">
    <w:name w:val="TOC Heading"/>
    <w:basedOn w:val="Heading1"/>
    <w:next w:val="Normal"/>
    <w:uiPriority w:val="39"/>
    <w:semiHidden/>
    <w:unhideWhenUsed/>
    <w:qFormat/>
    <w:rsid w:val="008801FB"/>
    <w:pPr>
      <w:outlineLvl w:val="9"/>
    </w:pPr>
    <w:rPr>
      <w:lang w:val="en-US"/>
    </w:rPr>
  </w:style>
  <w:style w:type="paragraph" w:styleId="TOC1">
    <w:name w:val="toc 1"/>
    <w:basedOn w:val="Normal"/>
    <w:next w:val="Normal"/>
    <w:autoRedefine/>
    <w:uiPriority w:val="39"/>
    <w:unhideWhenUsed/>
    <w:qFormat/>
    <w:rsid w:val="008801FB"/>
    <w:pPr>
      <w:spacing w:after="100"/>
    </w:pPr>
  </w:style>
  <w:style w:type="paragraph" w:styleId="TOC2">
    <w:name w:val="toc 2"/>
    <w:basedOn w:val="Normal"/>
    <w:next w:val="Normal"/>
    <w:autoRedefine/>
    <w:uiPriority w:val="39"/>
    <w:unhideWhenUsed/>
    <w:qFormat/>
    <w:rsid w:val="008801FB"/>
    <w:pPr>
      <w:spacing w:after="100"/>
      <w:ind w:left="220"/>
    </w:pPr>
  </w:style>
  <w:style w:type="paragraph" w:styleId="TOC3">
    <w:name w:val="toc 3"/>
    <w:basedOn w:val="Normal"/>
    <w:next w:val="Normal"/>
    <w:autoRedefine/>
    <w:uiPriority w:val="39"/>
    <w:unhideWhenUsed/>
    <w:qFormat/>
    <w:rsid w:val="008801FB"/>
    <w:pPr>
      <w:spacing w:after="100"/>
      <w:ind w:left="440"/>
    </w:pPr>
  </w:style>
  <w:style w:type="character" w:styleId="Hyperlink">
    <w:name w:val="Hyperlink"/>
    <w:basedOn w:val="DefaultParagraphFont"/>
    <w:uiPriority w:val="99"/>
    <w:unhideWhenUsed/>
    <w:rsid w:val="008801FB"/>
    <w:rPr>
      <w:color w:val="0000FF" w:themeColor="hyperlink"/>
      <w:u w:val="single"/>
    </w:rPr>
  </w:style>
  <w:style w:type="paragraph" w:styleId="NoSpacing">
    <w:name w:val="No Spacing"/>
    <w:link w:val="NoSpacingChar"/>
    <w:uiPriority w:val="1"/>
    <w:qFormat/>
    <w:rsid w:val="00306BAA"/>
    <w:pPr>
      <w:spacing w:after="0" w:line="240" w:lineRule="auto"/>
    </w:pPr>
    <w:rPr>
      <w:rFonts w:eastAsiaTheme="minorEastAsia"/>
    </w:rPr>
  </w:style>
  <w:style w:type="character" w:customStyle="1" w:styleId="NoSpacingChar">
    <w:name w:val="No Spacing Char"/>
    <w:basedOn w:val="DefaultParagraphFont"/>
    <w:link w:val="NoSpacing"/>
    <w:uiPriority w:val="1"/>
    <w:rsid w:val="00306BAA"/>
    <w:rPr>
      <w:rFonts w:eastAsiaTheme="minorEastAsia"/>
    </w:rPr>
  </w:style>
  <w:style w:type="character" w:customStyle="1" w:styleId="Heading4Char">
    <w:name w:val="Heading 4 Char"/>
    <w:basedOn w:val="DefaultParagraphFont"/>
    <w:link w:val="Heading4"/>
    <w:uiPriority w:val="9"/>
    <w:rsid w:val="00172579"/>
    <w:rPr>
      <w:rFonts w:asciiTheme="majorHAnsi" w:eastAsiaTheme="majorEastAsia" w:hAnsiTheme="majorHAnsi" w:cstheme="majorBidi"/>
      <w:b/>
      <w:bCs/>
      <w:i/>
      <w:iCs/>
      <w:color w:val="4F81BD" w:themeColor="accent1"/>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21771B"/>
    <w:rsid w:val="0021771B"/>
    <w:rsid w:val="00BF17A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13AA3E312047778F9BF875B12D142D">
    <w:name w:val="E013AA3E312047778F9BF875B12D142D"/>
    <w:rsid w:val="0021771B"/>
  </w:style>
  <w:style w:type="paragraph" w:customStyle="1" w:styleId="B43BE5E0F4E34D7C806034708A5C26C7">
    <w:name w:val="B43BE5E0F4E34D7C806034708A5C26C7"/>
    <w:rsid w:val="0021771B"/>
  </w:style>
  <w:style w:type="paragraph" w:customStyle="1" w:styleId="E48F5BA9990C470085236408A3C50008">
    <w:name w:val="E48F5BA9990C470085236408A3C50008"/>
    <w:rsid w:val="0021771B"/>
  </w:style>
  <w:style w:type="paragraph" w:customStyle="1" w:styleId="E2782D35491943B5B8DFCB6AB15107F4">
    <w:name w:val="E2782D35491943B5B8DFCB6AB15107F4"/>
    <w:rsid w:val="0021771B"/>
  </w:style>
  <w:style w:type="paragraph" w:customStyle="1" w:styleId="63474C6BDAE24D4A87F508949E547DB7">
    <w:name w:val="63474C6BDAE24D4A87F508949E547DB7"/>
    <w:rsid w:val="0021771B"/>
  </w:style>
  <w:style w:type="paragraph" w:customStyle="1" w:styleId="2F53F2A431D643959BC2A5B4391F3901">
    <w:name w:val="2F53F2A431D643959BC2A5B4391F3901"/>
    <w:rsid w:val="0021771B"/>
  </w:style>
  <w:style w:type="paragraph" w:customStyle="1" w:styleId="43E12B3DD7D94B519320C23FC5927462">
    <w:name w:val="43E12B3DD7D94B519320C23FC5927462"/>
    <w:rsid w:val="0021771B"/>
  </w:style>
  <w:style w:type="paragraph" w:customStyle="1" w:styleId="D3F64AFFDC0649AE8B0EA01925606273">
    <w:name w:val="D3F64AFFDC0649AE8B0EA01925606273"/>
    <w:rsid w:val="0021771B"/>
  </w:style>
  <w:style w:type="paragraph" w:customStyle="1" w:styleId="F44BE3419F044BC8A88BB3C6948D3AEC">
    <w:name w:val="F44BE3419F044BC8A88BB3C6948D3AEC"/>
    <w:rsid w:val="0021771B"/>
  </w:style>
  <w:style w:type="paragraph" w:customStyle="1" w:styleId="D6F6FCAAA96943BFB981ED887764F612">
    <w:name w:val="D6F6FCAAA96943BFB981ED887764F612"/>
    <w:rsid w:val="0021771B"/>
  </w:style>
  <w:style w:type="paragraph" w:customStyle="1" w:styleId="EE572BC5A07448DAB0093B6D9868CB12">
    <w:name w:val="EE572BC5A07448DAB0093B6D9868CB12"/>
    <w:rsid w:val="0021771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And17</b:Tag>
    <b:SourceType>Book</b:SourceType>
    <b:Guid>{0CFC7931-8033-4285-8ACA-422CA7AE66D6}</b:Guid>
    <b:LCID>2057</b:LCID>
    <b:Author>
      <b:Author>
        <b:NameList>
          <b:Person>
            <b:Last>Andrew Maund</b:Last>
            <b:First>Michaela</b:First>
            <b:Middle>Schriek, Paul K. Tinkler</b:Middle>
          </b:Person>
        </b:NameList>
      </b:Author>
    </b:Author>
    <b:Title>Certificate in Higher Education: Skills for the Workplace</b:Title>
    <b:Year>2017</b:Year>
    <b:City>London</b:City>
    <b:Publisher>SAGE</b:Publisher>
    <b:RefOrder>1</b:RefOrder>
  </b:Source>
  <b:Source>
    <b:Tag>Pet17</b:Tag>
    <b:SourceType>Book</b:SourceType>
    <b:Guid>{BE6F441C-092C-4500-8FAE-41E9FCB7E300}</b:Guid>
    <b:Author>
      <b:Author>
        <b:NameList>
          <b:Person>
            <b:Last>Morgan</b:Last>
            <b:First>Peter</b:First>
          </b:Person>
        </b:NameList>
      </b:Author>
    </b:Author>
    <b:Title>The Business Student's Guide to Study and Employability</b:Title>
    <b:Year>2017</b:Year>
    <b:City>London</b:City>
    <b:Publisher>SAGE</b:Publisher>
    <b:RefOrder>2</b:RefOrder>
  </b:Source>
  <b:Source>
    <b:Tag>Tho12</b:Tag>
    <b:SourceType>JournalArticle</b:SourceType>
    <b:Guid>{56EC403B-2F9D-41BD-B6E8-0588ABF12E58}</b:Guid>
    <b:Author>
      <b:Author>
        <b:NameList>
          <b:Person>
            <b:Last>Thomack</b:Last>
            <b:First>Bill,</b:First>
            <b:Middle>RN, BSN, COHN-S</b:Middle>
          </b:Person>
        </b:NameList>
      </b:Author>
    </b:Author>
    <b:Title>Time Management for Today's Workplace Demands</b:Title>
    <b:JournalName>Workplace Health and Safety</b:JournalName>
    <b:Year>2012</b:Year>
    <b:Pages>201-203</b:Pages>
    <b:Volume>60</b:Volume>
    <b:Issue>5</b:Issue>
    <b:RefOrder>3</b:RefOrder>
  </b:Source>
</b:Sources>
</file>

<file path=customXml/itemProps1.xml><?xml version="1.0" encoding="utf-8"?>
<ds:datastoreItem xmlns:ds="http://schemas.openxmlformats.org/officeDocument/2006/customXml" ds:itemID="{D4831644-4F39-4F3C-A48A-E60E1369D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9</Pages>
  <Words>2274</Words>
  <Characters>11554</Characters>
  <Application>Microsoft Office Word</Application>
  <DocSecurity>0</DocSecurity>
  <Lines>262</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Jimmy Ajibola</dc:creator>
  <cp:lastModifiedBy>Jimmy Ajibola</cp:lastModifiedBy>
  <cp:revision>2</cp:revision>
  <dcterms:created xsi:type="dcterms:W3CDTF">2019-04-30T22:38:00Z</dcterms:created>
  <dcterms:modified xsi:type="dcterms:W3CDTF">2019-04-30T22:38:00Z</dcterms:modified>
</cp:coreProperties>
</file>