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FF076AF" w14:textId="5CCF7F24" w:rsidR="00A6253A" w:rsidRPr="009938C8" w:rsidRDefault="00A6253A" w:rsidP="0006217D">
      <w:pPr>
        <w:jc w:val="center"/>
        <w:rPr>
          <w:rFonts w:ascii="Arial" w:eastAsia="Calibri" w:hAnsi="Arial" w:cs="Arial"/>
          <w:sz w:val="48"/>
          <w:szCs w:val="48"/>
          <w:lang w:val="en-US"/>
        </w:rPr>
      </w:pPr>
      <w:r w:rsidRPr="009938C8">
        <w:rPr>
          <w:rFonts w:ascii="Arial" w:eastAsia="Calibri" w:hAnsi="Arial" w:cs="Arial"/>
          <w:sz w:val="48"/>
          <w:szCs w:val="48"/>
          <w:lang w:val="en-US"/>
        </w:rPr>
        <w:t>University of Wales</w:t>
      </w:r>
    </w:p>
    <w:p w14:paraId="1F4D6B83" w14:textId="36E04261" w:rsidR="00A6253A" w:rsidRPr="009938C8" w:rsidRDefault="00A6253A" w:rsidP="0006217D">
      <w:pPr>
        <w:jc w:val="center"/>
        <w:rPr>
          <w:rFonts w:ascii="Arial" w:eastAsia="Calibri" w:hAnsi="Arial" w:cs="Arial"/>
          <w:sz w:val="48"/>
          <w:szCs w:val="48"/>
          <w:lang w:val="en-US"/>
        </w:rPr>
      </w:pPr>
      <w:r w:rsidRPr="009938C8">
        <w:rPr>
          <w:rFonts w:ascii="Arial" w:eastAsia="Calibri" w:hAnsi="Arial" w:cs="Arial"/>
          <w:sz w:val="48"/>
          <w:szCs w:val="48"/>
          <w:lang w:val="en-US"/>
        </w:rPr>
        <w:t>Trinity Saint David</w:t>
      </w:r>
    </w:p>
    <w:p w14:paraId="545F5D14" w14:textId="30275F5A" w:rsidR="00A6253A" w:rsidRPr="009938C8" w:rsidRDefault="00A6253A" w:rsidP="0006217D">
      <w:pPr>
        <w:jc w:val="center"/>
        <w:rPr>
          <w:rFonts w:ascii="Arial" w:eastAsia="Calibri" w:hAnsi="Arial" w:cs="Arial"/>
          <w:sz w:val="48"/>
          <w:szCs w:val="48"/>
          <w:lang w:val="en-US"/>
        </w:rPr>
      </w:pPr>
    </w:p>
    <w:p w14:paraId="7181BBC9" w14:textId="77777777" w:rsidR="00A6253A" w:rsidRPr="009938C8" w:rsidRDefault="00A6253A" w:rsidP="0006217D">
      <w:pPr>
        <w:jc w:val="center"/>
        <w:rPr>
          <w:rFonts w:ascii="Arial" w:eastAsia="Calibri" w:hAnsi="Arial" w:cs="Arial"/>
          <w:sz w:val="48"/>
          <w:szCs w:val="48"/>
        </w:rPr>
      </w:pPr>
    </w:p>
    <w:p w14:paraId="7CFA540E" w14:textId="2F27832F" w:rsidR="00B6159B" w:rsidRPr="009938C8" w:rsidRDefault="00C22627" w:rsidP="0006217D">
      <w:pPr>
        <w:jc w:val="center"/>
        <w:rPr>
          <w:rFonts w:ascii="Arial" w:eastAsia="Calibri" w:hAnsi="Arial" w:cs="Arial"/>
          <w:sz w:val="48"/>
          <w:szCs w:val="48"/>
          <w:lang w:val="en-US"/>
        </w:rPr>
      </w:pPr>
      <w:r w:rsidRPr="009938C8">
        <w:rPr>
          <w:rFonts w:ascii="Arial" w:eastAsia="Calibri" w:hAnsi="Arial" w:cs="Arial"/>
          <w:sz w:val="48"/>
          <w:szCs w:val="48"/>
        </w:rPr>
        <w:t>Stakeholders within</w:t>
      </w:r>
      <w:r w:rsidR="00935F00" w:rsidRPr="009938C8">
        <w:rPr>
          <w:rFonts w:ascii="Arial" w:eastAsia="Calibri" w:hAnsi="Arial" w:cs="Arial"/>
          <w:sz w:val="48"/>
          <w:szCs w:val="48"/>
        </w:rPr>
        <w:t xml:space="preserve"> a Global Marketing Environment</w:t>
      </w:r>
      <w:r w:rsidR="00935F00" w:rsidRPr="009938C8">
        <w:rPr>
          <w:rFonts w:ascii="Arial" w:eastAsia="Calibri" w:hAnsi="Arial" w:cs="Arial"/>
          <w:sz w:val="48"/>
          <w:szCs w:val="48"/>
          <w:lang w:val="en-US"/>
        </w:rPr>
        <w:t xml:space="preserve">, </w:t>
      </w:r>
      <w:r w:rsidR="001A7EA5" w:rsidRPr="009938C8">
        <w:rPr>
          <w:rFonts w:ascii="Arial" w:eastAsia="Calibri" w:hAnsi="Arial" w:cs="Arial"/>
          <w:sz w:val="48"/>
          <w:szCs w:val="48"/>
        </w:rPr>
        <w:t xml:space="preserve">their </w:t>
      </w:r>
      <w:proofErr w:type="spellStart"/>
      <w:r w:rsidR="001A7EA5" w:rsidRPr="009938C8">
        <w:rPr>
          <w:rFonts w:ascii="Arial" w:eastAsia="Calibri" w:hAnsi="Arial" w:cs="Arial"/>
          <w:sz w:val="48"/>
          <w:szCs w:val="48"/>
          <w:lang w:val="en-US"/>
        </w:rPr>
        <w:t>Im</w:t>
      </w:r>
      <w:proofErr w:type="spellEnd"/>
      <w:r w:rsidRPr="009938C8">
        <w:rPr>
          <w:rFonts w:ascii="Arial" w:eastAsia="Calibri" w:hAnsi="Arial" w:cs="Arial"/>
          <w:sz w:val="48"/>
          <w:szCs w:val="48"/>
        </w:rPr>
        <w:t xml:space="preserve">pact on Global Marketing Functions of an Organisation </w:t>
      </w:r>
      <w:r w:rsidRPr="009938C8">
        <w:rPr>
          <w:rFonts w:ascii="Arial" w:eastAsia="Calibri" w:hAnsi="Arial" w:cs="Arial"/>
          <w:sz w:val="48"/>
          <w:szCs w:val="48"/>
          <w:lang w:val="en-US"/>
        </w:rPr>
        <w:t>and How These Marketing Functions Satisfy the Customer Needs</w:t>
      </w:r>
    </w:p>
    <w:p w14:paraId="19E070D4" w14:textId="6A1E1929" w:rsidR="00A6253A" w:rsidRPr="009938C8" w:rsidRDefault="00A6253A" w:rsidP="0006217D">
      <w:pPr>
        <w:jc w:val="center"/>
        <w:rPr>
          <w:rFonts w:ascii="Arial" w:eastAsia="Calibri" w:hAnsi="Arial" w:cs="Arial"/>
          <w:sz w:val="48"/>
          <w:szCs w:val="48"/>
          <w:lang w:val="en-US"/>
        </w:rPr>
      </w:pPr>
    </w:p>
    <w:p w14:paraId="3ACF8EE8" w14:textId="77777777" w:rsidR="00A6253A" w:rsidRPr="009938C8" w:rsidRDefault="00A6253A" w:rsidP="0006217D">
      <w:pPr>
        <w:jc w:val="center"/>
        <w:rPr>
          <w:rFonts w:ascii="Arial" w:hAnsi="Arial" w:cs="Arial"/>
          <w:sz w:val="48"/>
          <w:szCs w:val="48"/>
          <w:lang w:val="en-US"/>
        </w:rPr>
      </w:pPr>
      <w:r w:rsidRPr="009938C8">
        <w:rPr>
          <w:rFonts w:ascii="Arial" w:hAnsi="Arial" w:cs="Arial"/>
          <w:sz w:val="48"/>
          <w:szCs w:val="48"/>
          <w:lang w:val="en-US"/>
        </w:rPr>
        <w:t>Nikola Chakrakchiev</w:t>
      </w:r>
    </w:p>
    <w:p w14:paraId="60300BFE" w14:textId="45D94241" w:rsidR="00A6253A" w:rsidRPr="009938C8" w:rsidRDefault="00A6253A" w:rsidP="0006217D">
      <w:pPr>
        <w:jc w:val="center"/>
        <w:rPr>
          <w:rFonts w:ascii="Arial" w:hAnsi="Arial" w:cs="Arial"/>
          <w:sz w:val="48"/>
          <w:szCs w:val="48"/>
        </w:rPr>
      </w:pPr>
      <w:r w:rsidRPr="009938C8">
        <w:rPr>
          <w:rFonts w:ascii="Arial" w:hAnsi="Arial" w:cs="Arial"/>
          <w:sz w:val="48"/>
          <w:szCs w:val="48"/>
        </w:rPr>
        <w:t>LCBB4004</w:t>
      </w:r>
      <w:r w:rsidRPr="009938C8">
        <w:rPr>
          <w:rFonts w:ascii="Arial" w:hAnsi="Arial" w:cs="Arial"/>
          <w:sz w:val="48"/>
          <w:szCs w:val="48"/>
          <w:lang w:val="en-US"/>
        </w:rPr>
        <w:t xml:space="preserve"> </w:t>
      </w:r>
      <w:r w:rsidRPr="009938C8">
        <w:rPr>
          <w:rFonts w:ascii="Arial" w:hAnsi="Arial" w:cs="Arial"/>
          <w:sz w:val="48"/>
          <w:szCs w:val="48"/>
        </w:rPr>
        <w:t>MARKETING FUNDAMENTALS</w:t>
      </w:r>
    </w:p>
    <w:p w14:paraId="49881674" w14:textId="10C4F09D" w:rsidR="00A6253A" w:rsidRPr="009938C8" w:rsidRDefault="00A6253A" w:rsidP="0006217D">
      <w:pPr>
        <w:jc w:val="center"/>
        <w:rPr>
          <w:rFonts w:ascii="Arial" w:hAnsi="Arial" w:cs="Arial"/>
          <w:b/>
          <w:bCs/>
          <w:sz w:val="48"/>
          <w:szCs w:val="48"/>
        </w:rPr>
      </w:pPr>
      <w:r w:rsidRPr="009938C8">
        <w:rPr>
          <w:rFonts w:ascii="Arial" w:hAnsi="Arial" w:cs="Arial"/>
          <w:sz w:val="48"/>
          <w:szCs w:val="48"/>
          <w:lang w:val="en-US"/>
        </w:rPr>
        <w:t xml:space="preserve">Lecturer: </w:t>
      </w:r>
      <w:r w:rsidRPr="009938C8">
        <w:rPr>
          <w:rFonts w:ascii="Arial" w:hAnsi="Arial" w:cs="Arial"/>
          <w:b/>
          <w:bCs/>
          <w:sz w:val="48"/>
          <w:szCs w:val="48"/>
        </w:rPr>
        <w:t>E</w:t>
      </w:r>
      <w:bookmarkStart w:id="0" w:name="_GoBack"/>
      <w:bookmarkEnd w:id="0"/>
      <w:r w:rsidRPr="009938C8">
        <w:rPr>
          <w:rFonts w:ascii="Arial" w:hAnsi="Arial" w:cs="Arial"/>
          <w:b/>
          <w:bCs/>
          <w:sz w:val="48"/>
          <w:szCs w:val="48"/>
        </w:rPr>
        <w:t>fua Adams</w:t>
      </w:r>
    </w:p>
    <w:p w14:paraId="37255C5F" w14:textId="77777777" w:rsidR="009938C8" w:rsidRDefault="009938C8" w:rsidP="0006217D">
      <w:pPr>
        <w:jc w:val="center"/>
        <w:rPr>
          <w:rFonts w:ascii="Arial" w:eastAsia="Calibri" w:hAnsi="Arial" w:cs="Arial"/>
          <w:sz w:val="48"/>
          <w:szCs w:val="48"/>
          <w:lang w:val="en-US"/>
        </w:rPr>
      </w:pPr>
    </w:p>
    <w:p w14:paraId="20CD094E" w14:textId="5B9395E3" w:rsidR="009938C8" w:rsidRPr="009938C8" w:rsidRDefault="009938C8" w:rsidP="0006217D">
      <w:pPr>
        <w:jc w:val="center"/>
        <w:rPr>
          <w:rFonts w:ascii="Arial" w:eastAsia="Calibri" w:hAnsi="Arial" w:cs="Arial"/>
          <w:sz w:val="48"/>
          <w:szCs w:val="48"/>
          <w:lang w:val="en-US"/>
        </w:rPr>
      </w:pPr>
      <w:r>
        <w:rPr>
          <w:rFonts w:ascii="Arial" w:eastAsia="Calibri" w:hAnsi="Arial" w:cs="Arial"/>
          <w:sz w:val="48"/>
          <w:szCs w:val="48"/>
          <w:lang w:val="en-US"/>
        </w:rPr>
        <w:t>26 Nov 2021</w:t>
      </w:r>
      <w:r w:rsidRPr="009938C8">
        <w:rPr>
          <w:rFonts w:ascii="Arial" w:eastAsia="Calibri" w:hAnsi="Arial" w:cs="Arial"/>
          <w:sz w:val="48"/>
          <w:szCs w:val="48"/>
          <w:lang w:val="en-US"/>
        </w:rPr>
        <w:br w:type="page"/>
      </w:r>
    </w:p>
    <w:p w14:paraId="2A7790B4" w14:textId="0065A600" w:rsidR="00C22627" w:rsidRPr="007641D6" w:rsidRDefault="003301E0" w:rsidP="009938C8">
      <w:pPr>
        <w:pStyle w:val="Heading1"/>
        <w:jc w:val="both"/>
        <w:rPr>
          <w:rFonts w:ascii="Arial" w:eastAsia="Calibri" w:hAnsi="Arial" w:cs="Arial"/>
          <w:lang w:val="en-US"/>
        </w:rPr>
      </w:pPr>
      <w:r w:rsidRPr="007641D6">
        <w:rPr>
          <w:rFonts w:ascii="Arial" w:eastAsia="Calibri" w:hAnsi="Arial" w:cs="Arial"/>
          <w:lang w:val="en-US"/>
        </w:rPr>
        <w:lastRenderedPageBreak/>
        <w:t>Introduction</w:t>
      </w:r>
    </w:p>
    <w:p w14:paraId="175CA656" w14:textId="26B81692" w:rsidR="00672D18" w:rsidRPr="007641D6" w:rsidRDefault="00672D18" w:rsidP="009938C8">
      <w:pPr>
        <w:jc w:val="both"/>
        <w:rPr>
          <w:rFonts w:ascii="Arial" w:hAnsi="Arial" w:cs="Arial"/>
          <w:sz w:val="24"/>
          <w:szCs w:val="24"/>
          <w:lang w:val="en-US"/>
        </w:rPr>
      </w:pPr>
      <w:r w:rsidRPr="007641D6">
        <w:rPr>
          <w:rFonts w:ascii="Arial" w:eastAsia="Calibri" w:hAnsi="Arial" w:cs="Arial"/>
          <w:sz w:val="24"/>
          <w:szCs w:val="24"/>
          <w:lang w:val="en-US"/>
        </w:rPr>
        <w:t xml:space="preserve">Scholars and marketers both agree that marketing is a process. There is some difference in the way of defining this process among the different organizations of marketers, but in their core, the definitions match. For example, the </w:t>
      </w:r>
      <w:r w:rsidRPr="007641D6">
        <w:rPr>
          <w:rFonts w:ascii="Arial" w:hAnsi="Arial" w:cs="Arial"/>
          <w:sz w:val="24"/>
          <w:szCs w:val="24"/>
        </w:rPr>
        <w:t>Chartered Institute of Marketing</w:t>
      </w:r>
      <w:r w:rsidRPr="007641D6">
        <w:rPr>
          <w:rFonts w:ascii="Arial" w:hAnsi="Arial" w:cs="Arial"/>
          <w:sz w:val="24"/>
          <w:szCs w:val="24"/>
          <w:lang w:val="en-US"/>
        </w:rPr>
        <w:t xml:space="preserve"> (CIM) and the American Marketing Association (AMA) give their professional definition to the term as follows:</w:t>
      </w:r>
    </w:p>
    <w:p w14:paraId="09AC02A9" w14:textId="5D591F10" w:rsidR="00672D18" w:rsidRPr="007641D6" w:rsidRDefault="00672D18" w:rsidP="009938C8">
      <w:pPr>
        <w:jc w:val="both"/>
        <w:rPr>
          <w:rFonts w:ascii="Arial" w:hAnsi="Arial" w:cs="Arial"/>
          <w:sz w:val="24"/>
          <w:szCs w:val="24"/>
          <w:lang w:val="en-GB"/>
        </w:rPr>
      </w:pPr>
      <w:r w:rsidRPr="007641D6">
        <w:rPr>
          <w:rFonts w:ascii="Arial" w:hAnsi="Arial" w:cs="Arial"/>
          <w:sz w:val="24"/>
          <w:szCs w:val="24"/>
          <w:lang w:val="en-US"/>
        </w:rPr>
        <w:t>“</w:t>
      </w:r>
      <w:r w:rsidRPr="007641D6">
        <w:rPr>
          <w:rFonts w:ascii="Arial" w:hAnsi="Arial" w:cs="Arial"/>
          <w:sz w:val="24"/>
          <w:szCs w:val="24"/>
        </w:rPr>
        <w:t>The management process responsible for identifying, anticipating and satisfying customer requirements profitably</w:t>
      </w:r>
      <w:r w:rsidRPr="007641D6">
        <w:rPr>
          <w:rFonts w:ascii="Arial" w:hAnsi="Arial" w:cs="Arial"/>
          <w:sz w:val="24"/>
          <w:szCs w:val="24"/>
          <w:lang w:val="en-US"/>
        </w:rPr>
        <w:t>” (CIM, 2015)</w:t>
      </w:r>
      <w:r w:rsidR="00187F6A" w:rsidRPr="007641D6">
        <w:rPr>
          <w:rFonts w:ascii="Arial" w:hAnsi="Arial" w:cs="Arial"/>
          <w:sz w:val="24"/>
          <w:szCs w:val="24"/>
          <w:lang w:val="en-US"/>
        </w:rPr>
        <w:t xml:space="preserve"> </w:t>
      </w:r>
      <w:r w:rsidRPr="007641D6">
        <w:rPr>
          <w:rFonts w:ascii="Arial" w:hAnsi="Arial" w:cs="Arial"/>
          <w:sz w:val="24"/>
          <w:szCs w:val="24"/>
          <w:lang w:val="en-US"/>
        </w:rPr>
        <w:t>and</w:t>
      </w:r>
      <w:r w:rsidR="00187F6A" w:rsidRPr="007641D6">
        <w:rPr>
          <w:rFonts w:ascii="Arial" w:hAnsi="Arial" w:cs="Arial"/>
          <w:sz w:val="24"/>
          <w:szCs w:val="24"/>
          <w:lang w:val="en-US"/>
        </w:rPr>
        <w:t xml:space="preserve"> </w:t>
      </w:r>
      <w:r w:rsidRPr="007641D6">
        <w:rPr>
          <w:rFonts w:ascii="Arial" w:hAnsi="Arial" w:cs="Arial"/>
          <w:sz w:val="24"/>
          <w:szCs w:val="24"/>
          <w:lang w:val="en-GB"/>
        </w:rPr>
        <w:t>“Marketing is the process of planning and executing the pricing, promotion, and distribution of goods and services to create exchanges that satisfy individual and organisational goals.” (AMA, 2017)</w:t>
      </w:r>
    </w:p>
    <w:p w14:paraId="569DFD6E" w14:textId="035E0772" w:rsidR="003301E0" w:rsidRPr="007641D6" w:rsidRDefault="00672D18" w:rsidP="009938C8">
      <w:pPr>
        <w:jc w:val="both"/>
        <w:rPr>
          <w:rFonts w:ascii="Arial" w:eastAsia="Calibri" w:hAnsi="Arial" w:cs="Arial"/>
          <w:sz w:val="24"/>
          <w:szCs w:val="24"/>
          <w:lang w:val="en-US"/>
        </w:rPr>
      </w:pPr>
      <w:r w:rsidRPr="007641D6">
        <w:rPr>
          <w:rFonts w:ascii="Arial" w:eastAsia="Calibri" w:hAnsi="Arial" w:cs="Arial"/>
          <w:sz w:val="24"/>
          <w:szCs w:val="24"/>
          <w:lang w:val="en-US"/>
        </w:rPr>
        <w:t xml:space="preserve">So we can easily </w:t>
      </w:r>
      <w:r w:rsidR="00E75211" w:rsidRPr="007641D6">
        <w:rPr>
          <w:rFonts w:ascii="Arial" w:eastAsia="Calibri" w:hAnsi="Arial" w:cs="Arial"/>
          <w:sz w:val="24"/>
          <w:szCs w:val="24"/>
          <w:lang w:val="en-US"/>
        </w:rPr>
        <w:t>extract</w:t>
      </w:r>
      <w:r w:rsidRPr="007641D6">
        <w:rPr>
          <w:rFonts w:ascii="Arial" w:eastAsia="Calibri" w:hAnsi="Arial" w:cs="Arial"/>
          <w:sz w:val="24"/>
          <w:szCs w:val="24"/>
          <w:lang w:val="en-US"/>
        </w:rPr>
        <w:t xml:space="preserve"> the essence that marketing is a process </w:t>
      </w:r>
      <w:r w:rsidR="00187F6A" w:rsidRPr="007641D6">
        <w:rPr>
          <w:rFonts w:ascii="Arial" w:eastAsia="Calibri" w:hAnsi="Arial" w:cs="Arial"/>
          <w:sz w:val="24"/>
          <w:szCs w:val="24"/>
          <w:lang w:val="en-US"/>
        </w:rPr>
        <w:t>with</w:t>
      </w:r>
      <w:r w:rsidR="00E75211" w:rsidRPr="007641D6">
        <w:rPr>
          <w:rFonts w:ascii="Arial" w:eastAsia="Calibri" w:hAnsi="Arial" w:cs="Arial"/>
          <w:sz w:val="24"/>
          <w:szCs w:val="24"/>
          <w:lang w:val="en-US"/>
        </w:rPr>
        <w:t xml:space="preserve">in a given organization </w:t>
      </w:r>
      <w:r w:rsidRPr="007641D6">
        <w:rPr>
          <w:rFonts w:ascii="Arial" w:eastAsia="Calibri" w:hAnsi="Arial" w:cs="Arial"/>
          <w:sz w:val="24"/>
          <w:szCs w:val="24"/>
          <w:lang w:val="en-US"/>
        </w:rPr>
        <w:t>th</w:t>
      </w:r>
      <w:r w:rsidR="00E75211" w:rsidRPr="007641D6">
        <w:rPr>
          <w:rFonts w:ascii="Arial" w:eastAsia="Calibri" w:hAnsi="Arial" w:cs="Arial"/>
          <w:sz w:val="24"/>
          <w:szCs w:val="24"/>
          <w:lang w:val="en-US"/>
        </w:rPr>
        <w:t>at has several stages and this process is dedicated to the purpose of perceiving, anticipating and satisfying customers’ needs and gain profit in the process</w:t>
      </w:r>
      <w:r w:rsidR="00E048E8" w:rsidRPr="007641D6">
        <w:rPr>
          <w:rFonts w:ascii="Arial" w:eastAsia="Calibri" w:hAnsi="Arial" w:cs="Arial"/>
          <w:sz w:val="24"/>
          <w:szCs w:val="24"/>
          <w:lang w:val="en-US"/>
        </w:rPr>
        <w:t xml:space="preserve"> of doing so</w:t>
      </w:r>
      <w:r w:rsidR="00E75211" w:rsidRPr="007641D6">
        <w:rPr>
          <w:rFonts w:ascii="Arial" w:eastAsia="Calibri" w:hAnsi="Arial" w:cs="Arial"/>
          <w:sz w:val="24"/>
          <w:szCs w:val="24"/>
          <w:lang w:val="en-US"/>
        </w:rPr>
        <w:t>.</w:t>
      </w:r>
      <w:r w:rsidR="00FE4D4D" w:rsidRPr="007641D6">
        <w:rPr>
          <w:rFonts w:ascii="Arial" w:eastAsia="Calibri" w:hAnsi="Arial" w:cs="Arial"/>
          <w:sz w:val="24"/>
          <w:szCs w:val="24"/>
          <w:lang w:val="en-US"/>
        </w:rPr>
        <w:t xml:space="preserve"> The stages of the global marketing process are five, namely situational analysis of the global market, the organizational objectives for the place of the organization in the global market, the strategy of the organization of how it is going to achieve its objectives</w:t>
      </w:r>
      <w:r w:rsidR="00E4429C" w:rsidRPr="007641D6">
        <w:rPr>
          <w:rFonts w:ascii="Arial" w:eastAsia="Calibri" w:hAnsi="Arial" w:cs="Arial"/>
          <w:sz w:val="24"/>
          <w:szCs w:val="24"/>
          <w:lang w:val="en-US"/>
        </w:rPr>
        <w:t>,</w:t>
      </w:r>
      <w:r w:rsidR="00FE4D4D" w:rsidRPr="007641D6">
        <w:rPr>
          <w:rFonts w:ascii="Arial" w:eastAsia="Calibri" w:hAnsi="Arial" w:cs="Arial"/>
          <w:sz w:val="24"/>
          <w:szCs w:val="24"/>
          <w:lang w:val="en-US"/>
        </w:rPr>
        <w:t xml:space="preserve"> the implementation</w:t>
      </w:r>
      <w:r w:rsidR="00E4429C" w:rsidRPr="007641D6">
        <w:rPr>
          <w:rFonts w:ascii="Arial" w:eastAsia="Calibri" w:hAnsi="Arial" w:cs="Arial"/>
          <w:sz w:val="24"/>
          <w:szCs w:val="24"/>
          <w:lang w:val="en-US"/>
        </w:rPr>
        <w:t xml:space="preserve"> of this particular strategy</w:t>
      </w:r>
      <w:r w:rsidR="00FE4D4D" w:rsidRPr="007641D6">
        <w:rPr>
          <w:rFonts w:ascii="Arial" w:eastAsia="Calibri" w:hAnsi="Arial" w:cs="Arial"/>
          <w:sz w:val="24"/>
          <w:szCs w:val="24"/>
          <w:lang w:val="en-US"/>
        </w:rPr>
        <w:t xml:space="preserve"> and control</w:t>
      </w:r>
      <w:r w:rsidR="00E4429C" w:rsidRPr="007641D6">
        <w:rPr>
          <w:rFonts w:ascii="Arial" w:eastAsia="Calibri" w:hAnsi="Arial" w:cs="Arial"/>
          <w:sz w:val="24"/>
          <w:szCs w:val="24"/>
          <w:lang w:val="en-US"/>
        </w:rPr>
        <w:t xml:space="preserve"> of the results</w:t>
      </w:r>
      <w:r w:rsidR="00FE4D4D" w:rsidRPr="007641D6">
        <w:rPr>
          <w:rFonts w:ascii="Arial" w:eastAsia="Calibri" w:hAnsi="Arial" w:cs="Arial"/>
          <w:sz w:val="24"/>
          <w:szCs w:val="24"/>
          <w:lang w:val="en-US"/>
        </w:rPr>
        <w:t>.</w:t>
      </w:r>
    </w:p>
    <w:p w14:paraId="3066F7A7" w14:textId="19749A52" w:rsidR="009E68BD" w:rsidRPr="007641D6" w:rsidRDefault="000742B9" w:rsidP="009938C8">
      <w:pPr>
        <w:jc w:val="both"/>
        <w:rPr>
          <w:rFonts w:ascii="Arial" w:eastAsia="Calibri" w:hAnsi="Arial" w:cs="Arial"/>
          <w:sz w:val="24"/>
          <w:szCs w:val="24"/>
          <w:lang w:val="en-US"/>
        </w:rPr>
      </w:pPr>
      <w:r w:rsidRPr="007641D6">
        <w:rPr>
          <w:rFonts w:ascii="Arial" w:eastAsia="Calibri" w:hAnsi="Arial" w:cs="Arial"/>
          <w:sz w:val="24"/>
          <w:szCs w:val="24"/>
          <w:lang w:val="en-US"/>
        </w:rPr>
        <w:t>Apart from the customer</w:t>
      </w:r>
      <w:r w:rsidR="008E671B" w:rsidRPr="007641D6">
        <w:rPr>
          <w:rFonts w:ascii="Arial" w:eastAsia="Calibri" w:hAnsi="Arial" w:cs="Arial"/>
          <w:sz w:val="24"/>
          <w:szCs w:val="24"/>
          <w:lang w:val="en-US"/>
        </w:rPr>
        <w:t>s</w:t>
      </w:r>
      <w:r w:rsidRPr="007641D6">
        <w:rPr>
          <w:rFonts w:ascii="Arial" w:eastAsia="Calibri" w:hAnsi="Arial" w:cs="Arial"/>
          <w:sz w:val="24"/>
          <w:szCs w:val="24"/>
          <w:lang w:val="en-US"/>
        </w:rPr>
        <w:t xml:space="preserve">, in global aspect, the organizations have several other groups of stakeholders like </w:t>
      </w:r>
      <w:r w:rsidR="00511C77" w:rsidRPr="007641D6">
        <w:rPr>
          <w:rFonts w:ascii="Arial" w:eastAsia="Calibri" w:hAnsi="Arial" w:cs="Arial"/>
          <w:sz w:val="24"/>
          <w:szCs w:val="24"/>
          <w:lang w:val="en-US"/>
        </w:rPr>
        <w:t xml:space="preserve">shareholders, </w:t>
      </w:r>
      <w:r w:rsidRPr="007641D6">
        <w:rPr>
          <w:rFonts w:ascii="Arial" w:eastAsia="Calibri" w:hAnsi="Arial" w:cs="Arial"/>
          <w:sz w:val="24"/>
          <w:szCs w:val="24"/>
          <w:lang w:val="en-US"/>
        </w:rPr>
        <w:t xml:space="preserve">board of directors, managers, employees, </w:t>
      </w:r>
      <w:r w:rsidR="00511C77" w:rsidRPr="007641D6">
        <w:rPr>
          <w:rFonts w:ascii="Arial" w:eastAsia="Calibri" w:hAnsi="Arial" w:cs="Arial"/>
          <w:sz w:val="24"/>
          <w:szCs w:val="24"/>
          <w:lang w:val="en-US"/>
        </w:rPr>
        <w:t xml:space="preserve">partners, suppliers, </w:t>
      </w:r>
      <w:r w:rsidRPr="007641D6">
        <w:rPr>
          <w:rFonts w:ascii="Arial" w:eastAsia="Calibri" w:hAnsi="Arial" w:cs="Arial"/>
          <w:sz w:val="24"/>
          <w:szCs w:val="24"/>
          <w:lang w:val="en-US"/>
        </w:rPr>
        <w:t>local communities, government authorities including tax authorities, international trade organizations</w:t>
      </w:r>
      <w:r w:rsidR="00130117" w:rsidRPr="007641D6">
        <w:rPr>
          <w:rFonts w:ascii="Arial" w:eastAsia="Calibri" w:hAnsi="Arial" w:cs="Arial"/>
          <w:sz w:val="24"/>
          <w:szCs w:val="24"/>
          <w:lang w:val="en-US"/>
        </w:rPr>
        <w:t>, etc.</w:t>
      </w:r>
      <w:r w:rsidR="008E671B" w:rsidRPr="007641D6">
        <w:rPr>
          <w:rFonts w:ascii="Arial" w:eastAsia="Calibri" w:hAnsi="Arial" w:cs="Arial"/>
          <w:sz w:val="24"/>
          <w:szCs w:val="24"/>
          <w:lang w:val="en-US"/>
        </w:rPr>
        <w:t xml:space="preserve"> They are constantly interacting with the organization in different ways, some of them directly, and others indirectly. And that interaction has </w:t>
      </w:r>
      <w:r w:rsidR="00FE4D4D" w:rsidRPr="007641D6">
        <w:rPr>
          <w:rFonts w:ascii="Arial" w:eastAsia="Calibri" w:hAnsi="Arial" w:cs="Arial"/>
          <w:sz w:val="24"/>
          <w:szCs w:val="24"/>
          <w:lang w:val="en-US"/>
        </w:rPr>
        <w:t xml:space="preserve">its impact on the </w:t>
      </w:r>
      <w:r w:rsidR="00187F6A" w:rsidRPr="007641D6">
        <w:rPr>
          <w:rFonts w:ascii="Arial" w:eastAsia="Calibri" w:hAnsi="Arial" w:cs="Arial"/>
          <w:sz w:val="24"/>
          <w:szCs w:val="24"/>
          <w:lang w:val="en-US"/>
        </w:rPr>
        <w:t>different parts of the marketing process.</w:t>
      </w:r>
      <w:r w:rsidR="00473AAE" w:rsidRPr="007641D6">
        <w:rPr>
          <w:rFonts w:ascii="Arial" w:eastAsia="Calibri" w:hAnsi="Arial" w:cs="Arial"/>
          <w:sz w:val="24"/>
          <w:szCs w:val="24"/>
          <w:lang w:val="en-US"/>
        </w:rPr>
        <w:t xml:space="preserve"> In this paper I will explain the impact of the different groups of stakeholders on the </w:t>
      </w:r>
      <w:r w:rsidR="009E68BD">
        <w:rPr>
          <w:rFonts w:ascii="Arial" w:eastAsia="Calibri" w:hAnsi="Arial" w:cs="Arial"/>
          <w:sz w:val="24"/>
          <w:szCs w:val="24"/>
          <w:lang w:val="en-US"/>
        </w:rPr>
        <w:t xml:space="preserve">marketing functions – situational analysis, </w:t>
      </w:r>
      <w:r w:rsidR="009E68BD">
        <w:rPr>
          <w:rFonts w:ascii="Arial" w:eastAsia="Calibri" w:hAnsi="Arial" w:cs="Arial"/>
          <w:sz w:val="24"/>
          <w:szCs w:val="24"/>
          <w:lang w:val="en-US"/>
        </w:rPr>
        <w:t>setting</w:t>
      </w:r>
      <w:r w:rsidR="009E68BD">
        <w:rPr>
          <w:rFonts w:ascii="Arial" w:eastAsia="Calibri" w:hAnsi="Arial" w:cs="Arial"/>
          <w:sz w:val="24"/>
          <w:szCs w:val="24"/>
          <w:lang w:val="en-US"/>
        </w:rPr>
        <w:t xml:space="preserve"> objectives, planning the strategies, implementing them and keeping the process under control.</w:t>
      </w:r>
    </w:p>
    <w:p w14:paraId="53E2CC17" w14:textId="28A4DE91" w:rsidR="006F4147" w:rsidRPr="007641D6" w:rsidRDefault="00473AAE" w:rsidP="009938C8">
      <w:pPr>
        <w:jc w:val="both"/>
        <w:rPr>
          <w:rFonts w:ascii="Arial" w:eastAsia="Calibri" w:hAnsi="Arial" w:cs="Arial"/>
          <w:sz w:val="24"/>
          <w:szCs w:val="24"/>
          <w:lang w:val="en-US"/>
        </w:rPr>
      </w:pPr>
      <w:r w:rsidRPr="007641D6">
        <w:rPr>
          <w:rFonts w:ascii="Arial" w:eastAsia="Calibri" w:hAnsi="Arial" w:cs="Arial"/>
          <w:sz w:val="24"/>
          <w:szCs w:val="24"/>
          <w:lang w:val="en-US"/>
        </w:rPr>
        <w:t>And since the goal of the marketing process is to satisfy the customer needs, I will explain how each of the separate functions of the marketing process is</w:t>
      </w:r>
      <w:r w:rsidR="006F4147" w:rsidRPr="007641D6">
        <w:rPr>
          <w:rFonts w:ascii="Arial" w:eastAsia="Calibri" w:hAnsi="Arial" w:cs="Arial"/>
          <w:sz w:val="24"/>
          <w:szCs w:val="24"/>
          <w:lang w:val="en-US"/>
        </w:rPr>
        <w:t xml:space="preserve"> contributing to satisfying these n</w:t>
      </w:r>
      <w:r w:rsidRPr="007641D6">
        <w:rPr>
          <w:rFonts w:ascii="Arial" w:eastAsia="Calibri" w:hAnsi="Arial" w:cs="Arial"/>
          <w:sz w:val="24"/>
          <w:szCs w:val="24"/>
          <w:lang w:val="en-US"/>
        </w:rPr>
        <w:t>eeds.</w:t>
      </w:r>
    </w:p>
    <w:p w14:paraId="57FB326C" w14:textId="7D85CD47" w:rsidR="006F4147" w:rsidRPr="007641D6" w:rsidRDefault="006F4147" w:rsidP="009938C8">
      <w:pPr>
        <w:pStyle w:val="Heading1"/>
        <w:jc w:val="both"/>
        <w:rPr>
          <w:rFonts w:ascii="Arial" w:eastAsia="Calibri" w:hAnsi="Arial" w:cs="Arial"/>
          <w:lang w:val="en-US"/>
        </w:rPr>
      </w:pPr>
      <w:r w:rsidRPr="007641D6">
        <w:rPr>
          <w:rFonts w:ascii="Arial" w:eastAsia="Calibri" w:hAnsi="Arial" w:cs="Arial"/>
          <w:lang w:val="en-US"/>
        </w:rPr>
        <w:t>Stakeholders of an Organization</w:t>
      </w:r>
    </w:p>
    <w:p w14:paraId="1A84456E" w14:textId="77777777" w:rsidR="008A1A36" w:rsidRPr="007641D6" w:rsidRDefault="00C35B79" w:rsidP="009938C8">
      <w:pPr>
        <w:autoSpaceDE w:val="0"/>
        <w:autoSpaceDN w:val="0"/>
        <w:adjustRightInd w:val="0"/>
        <w:spacing w:after="0"/>
        <w:jc w:val="both"/>
        <w:rPr>
          <w:rFonts w:ascii="Arial" w:hAnsi="Arial" w:cs="Arial"/>
          <w:sz w:val="24"/>
          <w:szCs w:val="24"/>
          <w:lang w:val="en-US"/>
        </w:rPr>
      </w:pPr>
      <w:r w:rsidRPr="007641D6">
        <w:rPr>
          <w:rFonts w:ascii="Arial" w:hAnsi="Arial" w:cs="Arial"/>
          <w:sz w:val="24"/>
          <w:szCs w:val="24"/>
        </w:rPr>
        <w:t>Hutl et al. (2011) cite the Freeman’s definition of a stakeholder: “any group or individual</w:t>
      </w:r>
      <w:r w:rsidRPr="007641D6">
        <w:rPr>
          <w:rFonts w:ascii="Arial" w:hAnsi="Arial" w:cs="Arial"/>
          <w:sz w:val="24"/>
          <w:szCs w:val="24"/>
          <w:lang w:val="en-US"/>
        </w:rPr>
        <w:t xml:space="preserve"> </w:t>
      </w:r>
      <w:r w:rsidRPr="007641D6">
        <w:rPr>
          <w:rFonts w:ascii="Arial" w:hAnsi="Arial" w:cs="Arial"/>
          <w:sz w:val="24"/>
          <w:szCs w:val="24"/>
        </w:rPr>
        <w:t>who can affect or is affected by the achievement of</w:t>
      </w:r>
      <w:r w:rsidRPr="007641D6">
        <w:rPr>
          <w:rFonts w:ascii="Arial" w:hAnsi="Arial" w:cs="Arial"/>
          <w:sz w:val="24"/>
          <w:szCs w:val="24"/>
          <w:lang w:val="en-US"/>
        </w:rPr>
        <w:t xml:space="preserve"> </w:t>
      </w:r>
      <w:r w:rsidRPr="007641D6">
        <w:rPr>
          <w:rFonts w:ascii="Arial" w:hAnsi="Arial" w:cs="Arial"/>
          <w:sz w:val="24"/>
          <w:szCs w:val="24"/>
        </w:rPr>
        <w:t>the organization’s objectives”</w:t>
      </w:r>
      <w:r w:rsidRPr="007641D6">
        <w:rPr>
          <w:rFonts w:ascii="Arial" w:hAnsi="Arial" w:cs="Arial"/>
          <w:sz w:val="24"/>
          <w:szCs w:val="24"/>
          <w:lang w:val="en-US"/>
        </w:rPr>
        <w:t xml:space="preserve"> (</w:t>
      </w:r>
      <w:r w:rsidRPr="007641D6">
        <w:rPr>
          <w:rFonts w:ascii="Arial" w:hAnsi="Arial" w:cs="Arial"/>
          <w:sz w:val="24"/>
          <w:szCs w:val="24"/>
        </w:rPr>
        <w:t>Hutl et al.</w:t>
      </w:r>
      <w:r w:rsidRPr="007641D6">
        <w:rPr>
          <w:rFonts w:ascii="Arial" w:hAnsi="Arial" w:cs="Arial"/>
          <w:sz w:val="24"/>
          <w:szCs w:val="24"/>
          <w:lang w:val="en-US"/>
        </w:rPr>
        <w:t xml:space="preserve">, </w:t>
      </w:r>
      <w:r w:rsidRPr="007641D6">
        <w:rPr>
          <w:rFonts w:ascii="Arial" w:hAnsi="Arial" w:cs="Arial"/>
          <w:sz w:val="24"/>
          <w:szCs w:val="24"/>
        </w:rPr>
        <w:t>2011</w:t>
      </w:r>
      <w:r w:rsidRPr="007641D6">
        <w:rPr>
          <w:rFonts w:ascii="Arial" w:hAnsi="Arial" w:cs="Arial"/>
          <w:sz w:val="24"/>
          <w:szCs w:val="24"/>
          <w:lang w:val="en-US"/>
        </w:rPr>
        <w:t xml:space="preserve">). They also divide the stakeholders into two major groups. </w:t>
      </w:r>
    </w:p>
    <w:p w14:paraId="07928D88" w14:textId="0D39EC39" w:rsidR="00944317" w:rsidRPr="007641D6" w:rsidRDefault="00944317" w:rsidP="009938C8">
      <w:pPr>
        <w:pStyle w:val="Heading2"/>
        <w:jc w:val="both"/>
        <w:rPr>
          <w:rFonts w:ascii="Arial" w:hAnsi="Arial" w:cs="Arial"/>
          <w:lang w:val="en-US"/>
        </w:rPr>
      </w:pPr>
      <w:r w:rsidRPr="007641D6">
        <w:rPr>
          <w:rFonts w:ascii="Arial" w:hAnsi="Arial" w:cs="Arial"/>
          <w:lang w:val="en-US"/>
        </w:rPr>
        <w:t>Primary Stakeholders</w:t>
      </w:r>
    </w:p>
    <w:p w14:paraId="35C3C6FC" w14:textId="56895316" w:rsidR="00D33122" w:rsidRPr="007641D6" w:rsidRDefault="00C35B79" w:rsidP="009938C8">
      <w:pPr>
        <w:autoSpaceDE w:val="0"/>
        <w:autoSpaceDN w:val="0"/>
        <w:adjustRightInd w:val="0"/>
        <w:spacing w:after="0"/>
        <w:jc w:val="both"/>
        <w:rPr>
          <w:rFonts w:ascii="Arial" w:hAnsi="Arial" w:cs="Arial"/>
          <w:sz w:val="24"/>
          <w:szCs w:val="24"/>
          <w:lang w:val="en-US"/>
        </w:rPr>
      </w:pPr>
      <w:r w:rsidRPr="007641D6">
        <w:rPr>
          <w:rFonts w:ascii="Arial" w:hAnsi="Arial" w:cs="Arial"/>
          <w:sz w:val="24"/>
          <w:szCs w:val="24"/>
          <w:lang w:val="en-US"/>
        </w:rPr>
        <w:t>The first group is the primary</w:t>
      </w:r>
      <w:r w:rsidR="009D62D1" w:rsidRPr="007641D6">
        <w:rPr>
          <w:rFonts w:ascii="Arial" w:hAnsi="Arial" w:cs="Arial"/>
          <w:sz w:val="24"/>
          <w:szCs w:val="24"/>
          <w:lang w:val="en-US"/>
        </w:rPr>
        <w:t xml:space="preserve"> stakeholders that have a direct influence on the organization and are responsible for its wellbeing – “</w:t>
      </w:r>
      <w:r w:rsidR="009D62D1" w:rsidRPr="007641D6">
        <w:rPr>
          <w:rFonts w:ascii="Arial" w:hAnsi="Arial" w:cs="Arial"/>
          <w:color w:val="131313"/>
          <w:sz w:val="24"/>
          <w:szCs w:val="24"/>
          <w:lang w:val="en-US"/>
        </w:rPr>
        <w:t xml:space="preserve">customers, employees, suppliers, and shareholders, along with what is known as the public stakeholder </w:t>
      </w:r>
      <w:proofErr w:type="gramStart"/>
      <w:r w:rsidR="009D62D1" w:rsidRPr="007641D6">
        <w:rPr>
          <w:rFonts w:ascii="Arial" w:hAnsi="Arial" w:cs="Arial"/>
          <w:color w:val="131313"/>
          <w:sz w:val="24"/>
          <w:szCs w:val="24"/>
          <w:lang w:val="en-US"/>
        </w:rPr>
        <w:t>groups—</w:t>
      </w:r>
      <w:proofErr w:type="gramEnd"/>
      <w:r w:rsidR="009D62D1" w:rsidRPr="007641D6">
        <w:rPr>
          <w:rFonts w:ascii="Arial" w:hAnsi="Arial" w:cs="Arial"/>
          <w:color w:val="131313"/>
          <w:sz w:val="24"/>
          <w:szCs w:val="24"/>
          <w:lang w:val="en-US"/>
        </w:rPr>
        <w:t xml:space="preserve">the governments and communities that provide infrastructures, regulate the firm’s activities, and require tax payments” </w:t>
      </w:r>
      <w:r w:rsidR="009D62D1" w:rsidRPr="007641D6">
        <w:rPr>
          <w:rFonts w:ascii="Arial" w:hAnsi="Arial" w:cs="Arial"/>
          <w:sz w:val="24"/>
          <w:szCs w:val="24"/>
          <w:lang w:val="en-US"/>
        </w:rPr>
        <w:t>(</w:t>
      </w:r>
      <w:r w:rsidR="009D62D1" w:rsidRPr="007641D6">
        <w:rPr>
          <w:rFonts w:ascii="Arial" w:hAnsi="Arial" w:cs="Arial"/>
          <w:sz w:val="24"/>
          <w:szCs w:val="24"/>
        </w:rPr>
        <w:t>Hutl et al.</w:t>
      </w:r>
      <w:r w:rsidR="009D62D1" w:rsidRPr="007641D6">
        <w:rPr>
          <w:rFonts w:ascii="Arial" w:hAnsi="Arial" w:cs="Arial"/>
          <w:sz w:val="24"/>
          <w:szCs w:val="24"/>
          <w:lang w:val="en-US"/>
        </w:rPr>
        <w:t xml:space="preserve">, </w:t>
      </w:r>
      <w:r w:rsidR="009D62D1" w:rsidRPr="007641D6">
        <w:rPr>
          <w:rFonts w:ascii="Arial" w:hAnsi="Arial" w:cs="Arial"/>
          <w:sz w:val="24"/>
          <w:szCs w:val="24"/>
        </w:rPr>
        <w:t>2011</w:t>
      </w:r>
      <w:r w:rsidR="009D62D1" w:rsidRPr="007641D6">
        <w:rPr>
          <w:rFonts w:ascii="Arial" w:hAnsi="Arial" w:cs="Arial"/>
          <w:sz w:val="24"/>
          <w:szCs w:val="24"/>
          <w:lang w:val="en-US"/>
        </w:rPr>
        <w:t>).</w:t>
      </w:r>
      <w:r w:rsidR="008A1A36" w:rsidRPr="007641D6">
        <w:rPr>
          <w:rFonts w:ascii="Arial" w:hAnsi="Arial" w:cs="Arial"/>
          <w:sz w:val="24"/>
          <w:szCs w:val="24"/>
          <w:lang w:val="en-US"/>
        </w:rPr>
        <w:t xml:space="preserve"> </w:t>
      </w:r>
      <w:proofErr w:type="spellStart"/>
      <w:r w:rsidR="00736355" w:rsidRPr="007641D6">
        <w:rPr>
          <w:rFonts w:ascii="Arial" w:hAnsi="Arial" w:cs="Arial"/>
          <w:sz w:val="24"/>
          <w:szCs w:val="24"/>
          <w:lang w:val="en-US"/>
        </w:rPr>
        <w:t>Hutl</w:t>
      </w:r>
      <w:proofErr w:type="spellEnd"/>
      <w:r w:rsidR="00736355" w:rsidRPr="007641D6">
        <w:rPr>
          <w:rFonts w:ascii="Arial" w:hAnsi="Arial" w:cs="Arial"/>
          <w:sz w:val="24"/>
          <w:szCs w:val="24"/>
          <w:lang w:val="en-US"/>
        </w:rPr>
        <w:t xml:space="preserve"> et al. (2011) characterize </w:t>
      </w:r>
      <w:r w:rsidR="00736355" w:rsidRPr="007641D6">
        <w:rPr>
          <w:rFonts w:ascii="Arial" w:hAnsi="Arial" w:cs="Arial"/>
          <w:sz w:val="24"/>
          <w:szCs w:val="24"/>
          <w:lang w:val="en-US"/>
        </w:rPr>
        <w:lastRenderedPageBreak/>
        <w:t>these stakeholders as the primary environment for a typical organization (</w:t>
      </w:r>
      <w:r w:rsidR="00736355" w:rsidRPr="007641D6">
        <w:rPr>
          <w:rFonts w:ascii="Arial" w:hAnsi="Arial" w:cs="Arial"/>
          <w:sz w:val="24"/>
          <w:szCs w:val="24"/>
        </w:rPr>
        <w:t>Hutl et al.</w:t>
      </w:r>
      <w:r w:rsidR="00736355" w:rsidRPr="007641D6">
        <w:rPr>
          <w:rFonts w:ascii="Arial" w:hAnsi="Arial" w:cs="Arial"/>
          <w:sz w:val="24"/>
          <w:szCs w:val="24"/>
          <w:lang w:val="en-US"/>
        </w:rPr>
        <w:t xml:space="preserve">, </w:t>
      </w:r>
      <w:r w:rsidR="00736355" w:rsidRPr="007641D6">
        <w:rPr>
          <w:rFonts w:ascii="Arial" w:hAnsi="Arial" w:cs="Arial"/>
          <w:sz w:val="24"/>
          <w:szCs w:val="24"/>
        </w:rPr>
        <w:t>2011</w:t>
      </w:r>
      <w:r w:rsidR="00736355" w:rsidRPr="007641D6">
        <w:rPr>
          <w:rFonts w:ascii="Arial" w:hAnsi="Arial" w:cs="Arial"/>
          <w:sz w:val="24"/>
          <w:szCs w:val="24"/>
          <w:lang w:val="en-US"/>
        </w:rPr>
        <w:t xml:space="preserve">). </w:t>
      </w:r>
      <w:r w:rsidR="008A1A36" w:rsidRPr="007641D6">
        <w:rPr>
          <w:rFonts w:ascii="Arial" w:hAnsi="Arial" w:cs="Arial"/>
          <w:sz w:val="24"/>
          <w:szCs w:val="24"/>
          <w:lang w:val="en-US"/>
        </w:rPr>
        <w:t xml:space="preserve">The reason for these to be in this specific group is that according to the resource theory, each of them </w:t>
      </w:r>
      <w:r w:rsidR="00944317" w:rsidRPr="007641D6">
        <w:rPr>
          <w:rFonts w:ascii="Arial" w:hAnsi="Arial" w:cs="Arial"/>
          <w:sz w:val="24"/>
          <w:szCs w:val="24"/>
          <w:lang w:val="en-US"/>
        </w:rPr>
        <w:t>provides</w:t>
      </w:r>
      <w:r w:rsidR="008A1A36" w:rsidRPr="007641D6">
        <w:rPr>
          <w:rFonts w:ascii="Arial" w:hAnsi="Arial" w:cs="Arial"/>
          <w:sz w:val="24"/>
          <w:szCs w:val="24"/>
          <w:lang w:val="en-US"/>
        </w:rPr>
        <w:t xml:space="preserve"> the organization with a certain resource, therefore, they have a direct influence over the organization (</w:t>
      </w:r>
      <w:r w:rsidR="008A1A36" w:rsidRPr="007641D6">
        <w:rPr>
          <w:rFonts w:ascii="Arial" w:hAnsi="Arial" w:cs="Arial"/>
          <w:sz w:val="24"/>
          <w:szCs w:val="24"/>
        </w:rPr>
        <w:t>Hutl et al.</w:t>
      </w:r>
      <w:r w:rsidR="008A1A36" w:rsidRPr="007641D6">
        <w:rPr>
          <w:rFonts w:ascii="Arial" w:hAnsi="Arial" w:cs="Arial"/>
          <w:sz w:val="24"/>
          <w:szCs w:val="24"/>
          <w:lang w:val="en-US"/>
        </w:rPr>
        <w:t xml:space="preserve">, </w:t>
      </w:r>
      <w:r w:rsidR="008A1A36" w:rsidRPr="007641D6">
        <w:rPr>
          <w:rFonts w:ascii="Arial" w:hAnsi="Arial" w:cs="Arial"/>
          <w:sz w:val="24"/>
          <w:szCs w:val="24"/>
        </w:rPr>
        <w:t>2011</w:t>
      </w:r>
      <w:r w:rsidR="008A1A36" w:rsidRPr="007641D6">
        <w:rPr>
          <w:rFonts w:ascii="Arial" w:hAnsi="Arial" w:cs="Arial"/>
          <w:sz w:val="24"/>
          <w:szCs w:val="24"/>
          <w:lang w:val="en-US"/>
        </w:rPr>
        <w:t>)</w:t>
      </w:r>
      <w:r w:rsidR="00736355" w:rsidRPr="007641D6">
        <w:rPr>
          <w:rFonts w:ascii="Arial" w:hAnsi="Arial" w:cs="Arial"/>
          <w:sz w:val="24"/>
          <w:szCs w:val="24"/>
          <w:lang w:val="en-US"/>
        </w:rPr>
        <w:t>.</w:t>
      </w:r>
      <w:r w:rsidR="00D33122" w:rsidRPr="007641D6">
        <w:rPr>
          <w:rFonts w:ascii="Arial" w:hAnsi="Arial" w:cs="Arial"/>
          <w:sz w:val="24"/>
          <w:szCs w:val="24"/>
          <w:lang w:val="en-US"/>
        </w:rPr>
        <w:t xml:space="preserve"> In this sense, the shareholders provide the organization with the capital to operate, the customers provide the organization with sales income, employees provide their labor for the elaboration of the goods or services, the suppliers supply the organizations with the input materials for the final product, the communities supply the companies with natural resources, and the regulators </w:t>
      </w:r>
      <w:r w:rsidR="00944317" w:rsidRPr="007641D6">
        <w:rPr>
          <w:rFonts w:ascii="Arial" w:hAnsi="Arial" w:cs="Arial"/>
          <w:sz w:val="24"/>
          <w:szCs w:val="24"/>
          <w:lang w:val="en-US"/>
        </w:rPr>
        <w:t>give the organizations access to funds and markets (</w:t>
      </w:r>
      <w:r w:rsidR="00944317" w:rsidRPr="007641D6">
        <w:rPr>
          <w:rFonts w:ascii="Arial" w:hAnsi="Arial" w:cs="Arial"/>
          <w:sz w:val="24"/>
          <w:szCs w:val="24"/>
        </w:rPr>
        <w:t>Hutl et al.</w:t>
      </w:r>
      <w:r w:rsidR="00944317" w:rsidRPr="007641D6">
        <w:rPr>
          <w:rFonts w:ascii="Arial" w:hAnsi="Arial" w:cs="Arial"/>
          <w:sz w:val="24"/>
          <w:szCs w:val="24"/>
          <w:lang w:val="en-US"/>
        </w:rPr>
        <w:t xml:space="preserve">, </w:t>
      </w:r>
      <w:r w:rsidR="00944317" w:rsidRPr="007641D6">
        <w:rPr>
          <w:rFonts w:ascii="Arial" w:hAnsi="Arial" w:cs="Arial"/>
          <w:sz w:val="24"/>
          <w:szCs w:val="24"/>
        </w:rPr>
        <w:t>2011</w:t>
      </w:r>
      <w:r w:rsidR="00944317" w:rsidRPr="007641D6">
        <w:rPr>
          <w:rFonts w:ascii="Arial" w:hAnsi="Arial" w:cs="Arial"/>
          <w:sz w:val="24"/>
          <w:szCs w:val="24"/>
          <w:lang w:val="en-US"/>
        </w:rPr>
        <w:t xml:space="preserve">). The </w:t>
      </w:r>
      <w:r w:rsidR="00944317" w:rsidRPr="007641D6">
        <w:rPr>
          <w:rFonts w:ascii="Arial" w:hAnsi="Arial" w:cs="Arial"/>
          <w:color w:val="131313"/>
          <w:sz w:val="24"/>
          <w:szCs w:val="24"/>
          <w:lang w:val="en-US"/>
        </w:rPr>
        <w:t>stakeholders from the primary group are clearly visible “because of the contractual relationships with those stakeholders that create options, decisions, and the assessment of their demands”.</w:t>
      </w:r>
      <w:r w:rsidR="00944317" w:rsidRPr="007641D6">
        <w:rPr>
          <w:rFonts w:ascii="Arial" w:hAnsi="Arial" w:cs="Arial"/>
          <w:sz w:val="24"/>
          <w:szCs w:val="24"/>
          <w:lang w:val="en-US"/>
        </w:rPr>
        <w:t xml:space="preserve"> (</w:t>
      </w:r>
      <w:r w:rsidR="00944317" w:rsidRPr="007641D6">
        <w:rPr>
          <w:rFonts w:ascii="Arial" w:hAnsi="Arial" w:cs="Arial"/>
          <w:sz w:val="24"/>
          <w:szCs w:val="24"/>
        </w:rPr>
        <w:t>Hutl et al.</w:t>
      </w:r>
      <w:r w:rsidR="00944317" w:rsidRPr="007641D6">
        <w:rPr>
          <w:rFonts w:ascii="Arial" w:hAnsi="Arial" w:cs="Arial"/>
          <w:sz w:val="24"/>
          <w:szCs w:val="24"/>
          <w:lang w:val="en-US"/>
        </w:rPr>
        <w:t xml:space="preserve">, </w:t>
      </w:r>
      <w:r w:rsidR="00944317" w:rsidRPr="007641D6">
        <w:rPr>
          <w:rFonts w:ascii="Arial" w:hAnsi="Arial" w:cs="Arial"/>
          <w:sz w:val="24"/>
          <w:szCs w:val="24"/>
        </w:rPr>
        <w:t>2011</w:t>
      </w:r>
      <w:r w:rsidR="00944317" w:rsidRPr="007641D6">
        <w:rPr>
          <w:rFonts w:ascii="Arial" w:hAnsi="Arial" w:cs="Arial"/>
          <w:sz w:val="24"/>
          <w:szCs w:val="24"/>
          <w:lang w:val="en-US"/>
        </w:rPr>
        <w:t>)</w:t>
      </w:r>
    </w:p>
    <w:p w14:paraId="6D455C7D" w14:textId="77777777" w:rsidR="007641D6" w:rsidRPr="007641D6" w:rsidRDefault="007641D6" w:rsidP="009938C8">
      <w:pPr>
        <w:autoSpaceDE w:val="0"/>
        <w:autoSpaceDN w:val="0"/>
        <w:adjustRightInd w:val="0"/>
        <w:spacing w:after="0"/>
        <w:jc w:val="both"/>
        <w:rPr>
          <w:rFonts w:ascii="Arial" w:hAnsi="Arial" w:cs="Arial"/>
          <w:sz w:val="24"/>
          <w:szCs w:val="24"/>
          <w:lang w:val="en-US"/>
        </w:rPr>
      </w:pPr>
    </w:p>
    <w:p w14:paraId="0585F170" w14:textId="2B468D16" w:rsidR="007641D6" w:rsidRPr="007641D6" w:rsidRDefault="00944317" w:rsidP="009938C8">
      <w:pPr>
        <w:pStyle w:val="Heading2"/>
        <w:jc w:val="both"/>
        <w:rPr>
          <w:rFonts w:ascii="Arial" w:hAnsi="Arial" w:cs="Arial"/>
          <w:lang w:val="en-US"/>
        </w:rPr>
      </w:pPr>
      <w:r w:rsidRPr="007641D6">
        <w:rPr>
          <w:rFonts w:ascii="Arial" w:hAnsi="Arial" w:cs="Arial"/>
          <w:lang w:val="en-US"/>
        </w:rPr>
        <w:t>Secondary Stakeholders</w:t>
      </w:r>
    </w:p>
    <w:p w14:paraId="30578BE4" w14:textId="5F5157CC" w:rsidR="00944317" w:rsidRPr="007641D6" w:rsidRDefault="004C39F8" w:rsidP="009938C8">
      <w:pPr>
        <w:autoSpaceDE w:val="0"/>
        <w:autoSpaceDN w:val="0"/>
        <w:adjustRightInd w:val="0"/>
        <w:spacing w:after="0"/>
        <w:jc w:val="both"/>
        <w:rPr>
          <w:rFonts w:ascii="Arial" w:hAnsi="Arial" w:cs="Arial"/>
          <w:sz w:val="24"/>
          <w:szCs w:val="24"/>
          <w:lang w:val="en-US"/>
        </w:rPr>
      </w:pPr>
      <w:r w:rsidRPr="007641D6">
        <w:rPr>
          <w:rFonts w:ascii="Arial" w:hAnsi="Arial" w:cs="Arial"/>
          <w:sz w:val="24"/>
          <w:szCs w:val="24"/>
          <w:lang w:val="en-US"/>
        </w:rPr>
        <w:t xml:space="preserve">In contrast to the primary stakeholders this group does not directly interact with the organization and do not have contractual relations with the organization. This group includes the </w:t>
      </w:r>
      <w:r w:rsidR="00C14305" w:rsidRPr="007641D6">
        <w:rPr>
          <w:rFonts w:ascii="Arial" w:hAnsi="Arial" w:cs="Arial"/>
          <w:sz w:val="24"/>
          <w:szCs w:val="24"/>
          <w:lang w:val="en-US"/>
        </w:rPr>
        <w:t>“</w:t>
      </w:r>
      <w:r w:rsidRPr="007641D6">
        <w:rPr>
          <w:rFonts w:ascii="Arial" w:hAnsi="Arial" w:cs="Arial"/>
          <w:color w:val="131313"/>
          <w:sz w:val="24"/>
          <w:szCs w:val="24"/>
          <w:lang w:val="en-US"/>
        </w:rPr>
        <w:t>competition, the mass media, social media, trade associations, and special interest groups (e.g., advocacy groups)</w:t>
      </w:r>
      <w:r w:rsidR="00C14305" w:rsidRPr="007641D6">
        <w:rPr>
          <w:rFonts w:ascii="Arial" w:hAnsi="Arial" w:cs="Arial"/>
          <w:color w:val="131313"/>
          <w:sz w:val="24"/>
          <w:szCs w:val="24"/>
          <w:lang w:val="en-US"/>
        </w:rPr>
        <w:t xml:space="preserve">” </w:t>
      </w:r>
      <w:r w:rsidR="00C14305" w:rsidRPr="007641D6">
        <w:rPr>
          <w:rFonts w:ascii="Arial" w:hAnsi="Arial" w:cs="Arial"/>
          <w:sz w:val="24"/>
          <w:szCs w:val="24"/>
          <w:lang w:val="en-US"/>
        </w:rPr>
        <w:t>(</w:t>
      </w:r>
      <w:r w:rsidR="00C14305" w:rsidRPr="007641D6">
        <w:rPr>
          <w:rFonts w:ascii="Arial" w:hAnsi="Arial" w:cs="Arial"/>
          <w:sz w:val="24"/>
          <w:szCs w:val="24"/>
        </w:rPr>
        <w:t>Hutl et al.</w:t>
      </w:r>
      <w:r w:rsidR="00C14305" w:rsidRPr="007641D6">
        <w:rPr>
          <w:rFonts w:ascii="Arial" w:hAnsi="Arial" w:cs="Arial"/>
          <w:sz w:val="24"/>
          <w:szCs w:val="24"/>
          <w:lang w:val="en-US"/>
        </w:rPr>
        <w:t xml:space="preserve">, </w:t>
      </w:r>
      <w:r w:rsidR="00C14305" w:rsidRPr="007641D6">
        <w:rPr>
          <w:rFonts w:ascii="Arial" w:hAnsi="Arial" w:cs="Arial"/>
          <w:sz w:val="24"/>
          <w:szCs w:val="24"/>
        </w:rPr>
        <w:t>2011</w:t>
      </w:r>
      <w:r w:rsidR="00C14305" w:rsidRPr="007641D6">
        <w:rPr>
          <w:rFonts w:ascii="Arial" w:hAnsi="Arial" w:cs="Arial"/>
          <w:sz w:val="24"/>
          <w:szCs w:val="24"/>
          <w:lang w:val="en-US"/>
        </w:rPr>
        <w:t>).</w:t>
      </w:r>
      <w:r w:rsidR="00293727" w:rsidRPr="007641D6">
        <w:rPr>
          <w:rFonts w:ascii="Arial" w:hAnsi="Arial" w:cs="Arial"/>
          <w:sz w:val="24"/>
          <w:szCs w:val="24"/>
          <w:lang w:val="en-US"/>
        </w:rPr>
        <w:t xml:space="preserve"> </w:t>
      </w:r>
      <w:r w:rsidR="004A7D80" w:rsidRPr="007641D6">
        <w:rPr>
          <w:rFonts w:ascii="Arial" w:hAnsi="Arial" w:cs="Arial"/>
          <w:sz w:val="24"/>
          <w:szCs w:val="24"/>
          <w:lang w:val="en-US"/>
        </w:rPr>
        <w:t>However, the fact that they do not directly interact with the organization does not mean that they have no power over it. On the contrary, some of them may exercise more power over a company than the primary stakeholders do</w:t>
      </w:r>
      <w:r w:rsidR="002A0BF6" w:rsidRPr="007641D6">
        <w:rPr>
          <w:rFonts w:ascii="Arial" w:hAnsi="Arial" w:cs="Arial"/>
          <w:sz w:val="24"/>
          <w:szCs w:val="24"/>
          <w:lang w:val="en-US"/>
        </w:rPr>
        <w:t xml:space="preserve"> </w:t>
      </w:r>
      <w:r w:rsidR="00A7128D" w:rsidRPr="007641D6">
        <w:rPr>
          <w:rFonts w:ascii="Arial" w:hAnsi="Arial" w:cs="Arial"/>
          <w:sz w:val="24"/>
          <w:szCs w:val="24"/>
          <w:lang w:val="en-US"/>
        </w:rPr>
        <w:t>(</w:t>
      </w:r>
      <w:r w:rsidR="00A7128D" w:rsidRPr="007641D6">
        <w:rPr>
          <w:rFonts w:ascii="Arial" w:hAnsi="Arial" w:cs="Arial"/>
          <w:sz w:val="24"/>
          <w:szCs w:val="24"/>
        </w:rPr>
        <w:t>Hutl et al.</w:t>
      </w:r>
      <w:r w:rsidR="00A7128D" w:rsidRPr="007641D6">
        <w:rPr>
          <w:rFonts w:ascii="Arial" w:hAnsi="Arial" w:cs="Arial"/>
          <w:sz w:val="24"/>
          <w:szCs w:val="24"/>
          <w:lang w:val="en-US"/>
        </w:rPr>
        <w:t xml:space="preserve">, </w:t>
      </w:r>
      <w:r w:rsidR="00A7128D" w:rsidRPr="007641D6">
        <w:rPr>
          <w:rFonts w:ascii="Arial" w:hAnsi="Arial" w:cs="Arial"/>
          <w:sz w:val="24"/>
          <w:szCs w:val="24"/>
        </w:rPr>
        <w:t>2011</w:t>
      </w:r>
      <w:r w:rsidR="00A7128D" w:rsidRPr="007641D6">
        <w:rPr>
          <w:rFonts w:ascii="Arial" w:hAnsi="Arial" w:cs="Arial"/>
          <w:sz w:val="24"/>
          <w:szCs w:val="24"/>
          <w:lang w:val="en-US"/>
        </w:rPr>
        <w:t>)</w:t>
      </w:r>
      <w:r w:rsidR="004A7D80" w:rsidRPr="007641D6">
        <w:rPr>
          <w:rFonts w:ascii="Arial" w:hAnsi="Arial" w:cs="Arial"/>
          <w:sz w:val="24"/>
          <w:szCs w:val="24"/>
          <w:lang w:val="en-US"/>
        </w:rPr>
        <w:t xml:space="preserve">. </w:t>
      </w:r>
    </w:p>
    <w:p w14:paraId="4EA21230" w14:textId="77777777" w:rsidR="007641D6" w:rsidRPr="007641D6" w:rsidRDefault="007641D6" w:rsidP="009938C8">
      <w:pPr>
        <w:autoSpaceDE w:val="0"/>
        <w:autoSpaceDN w:val="0"/>
        <w:adjustRightInd w:val="0"/>
        <w:spacing w:after="0"/>
        <w:jc w:val="both"/>
        <w:rPr>
          <w:rFonts w:ascii="Arial" w:hAnsi="Arial" w:cs="Arial"/>
          <w:sz w:val="24"/>
          <w:szCs w:val="24"/>
          <w:lang w:val="en-US"/>
        </w:rPr>
      </w:pPr>
    </w:p>
    <w:p w14:paraId="422B2C36" w14:textId="0A565DBA" w:rsidR="00A7128D" w:rsidRPr="007641D6" w:rsidRDefault="001A7EA5" w:rsidP="009938C8">
      <w:pPr>
        <w:pStyle w:val="Heading2"/>
        <w:jc w:val="both"/>
        <w:rPr>
          <w:rFonts w:ascii="Arial" w:eastAsia="Calibri" w:hAnsi="Arial" w:cs="Arial"/>
        </w:rPr>
      </w:pPr>
      <w:r w:rsidRPr="007641D6">
        <w:rPr>
          <w:rFonts w:ascii="Arial" w:eastAsia="Calibri" w:hAnsi="Arial" w:cs="Arial"/>
          <w:lang w:val="en-US"/>
        </w:rPr>
        <w:t>Stakeholders’</w:t>
      </w:r>
      <w:r w:rsidRPr="007641D6">
        <w:rPr>
          <w:rFonts w:ascii="Arial" w:eastAsia="Calibri" w:hAnsi="Arial" w:cs="Arial"/>
        </w:rPr>
        <w:t xml:space="preserve"> </w:t>
      </w:r>
      <w:r w:rsidRPr="007641D6">
        <w:rPr>
          <w:rFonts w:ascii="Arial" w:eastAsia="Calibri" w:hAnsi="Arial" w:cs="Arial"/>
          <w:lang w:val="en-US"/>
        </w:rPr>
        <w:t>I</w:t>
      </w:r>
      <w:r w:rsidRPr="007641D6">
        <w:rPr>
          <w:rFonts w:ascii="Arial" w:eastAsia="Calibri" w:hAnsi="Arial" w:cs="Arial"/>
        </w:rPr>
        <w:t>mpact on Global Marketing Functions of an Organisation</w:t>
      </w:r>
    </w:p>
    <w:p w14:paraId="1432361A" w14:textId="206DF92F" w:rsidR="001A7EA5" w:rsidRPr="007641D6" w:rsidRDefault="001A7EA5" w:rsidP="009938C8">
      <w:pPr>
        <w:jc w:val="both"/>
        <w:rPr>
          <w:rFonts w:ascii="Arial" w:hAnsi="Arial" w:cs="Arial"/>
          <w:sz w:val="24"/>
          <w:szCs w:val="24"/>
          <w:lang w:val="en-US"/>
        </w:rPr>
      </w:pPr>
      <w:r w:rsidRPr="007641D6">
        <w:rPr>
          <w:rFonts w:ascii="Arial" w:hAnsi="Arial" w:cs="Arial"/>
          <w:sz w:val="24"/>
          <w:szCs w:val="24"/>
          <w:lang w:val="en-US"/>
        </w:rPr>
        <w:t xml:space="preserve">As I mentioned above the stakeholders have power over the organization and can affect directly its business and marketing functions. </w:t>
      </w:r>
      <w:proofErr w:type="spellStart"/>
      <w:r w:rsidRPr="007641D6">
        <w:rPr>
          <w:rFonts w:ascii="Arial" w:hAnsi="Arial" w:cs="Arial"/>
          <w:sz w:val="24"/>
          <w:szCs w:val="24"/>
          <w:lang w:val="en-US"/>
        </w:rPr>
        <w:t>Hult</w:t>
      </w:r>
      <w:proofErr w:type="spellEnd"/>
      <w:r w:rsidRPr="007641D6">
        <w:rPr>
          <w:rFonts w:ascii="Arial" w:hAnsi="Arial" w:cs="Arial"/>
          <w:sz w:val="24"/>
          <w:szCs w:val="24"/>
          <w:lang w:val="en-US"/>
        </w:rPr>
        <w:t xml:space="preserve"> et al. (2011) have systemized the researches of a number of scholars and have provided a list of impacts the various stakeholders have over the organizational marketing.</w:t>
      </w:r>
    </w:p>
    <w:p w14:paraId="35FD398C" w14:textId="33D57D65" w:rsidR="0028632D" w:rsidRPr="007641D6" w:rsidRDefault="0028632D" w:rsidP="009938C8">
      <w:pPr>
        <w:pStyle w:val="Heading3"/>
        <w:jc w:val="both"/>
        <w:rPr>
          <w:rFonts w:ascii="Arial" w:hAnsi="Arial" w:cs="Arial"/>
          <w:lang w:val="en-US"/>
        </w:rPr>
      </w:pPr>
      <w:r w:rsidRPr="007641D6">
        <w:rPr>
          <w:rFonts w:ascii="Arial" w:hAnsi="Arial" w:cs="Arial"/>
          <w:lang w:val="en-US"/>
        </w:rPr>
        <w:t>Customers</w:t>
      </w:r>
    </w:p>
    <w:p w14:paraId="33A944B7" w14:textId="6A9B3B1A" w:rsidR="002A0BF6" w:rsidRPr="007641D6" w:rsidRDefault="002A0BF6" w:rsidP="009938C8">
      <w:pPr>
        <w:spacing w:after="0"/>
        <w:ind w:firstLine="360"/>
        <w:jc w:val="both"/>
        <w:rPr>
          <w:rFonts w:ascii="Arial" w:hAnsi="Arial" w:cs="Arial"/>
          <w:sz w:val="24"/>
          <w:szCs w:val="24"/>
          <w:lang w:val="en-US"/>
        </w:rPr>
      </w:pPr>
      <w:r w:rsidRPr="007641D6">
        <w:rPr>
          <w:rFonts w:ascii="Arial" w:eastAsia="Times New Roman" w:hAnsi="Arial" w:cs="Arial"/>
          <w:color w:val="000000"/>
          <w:sz w:val="24"/>
          <w:szCs w:val="24"/>
          <w:lang w:val="en-US"/>
        </w:rPr>
        <w:t xml:space="preserve">Scholars unanimously agree that the </w:t>
      </w:r>
      <w:proofErr w:type="spellStart"/>
      <w:r w:rsidRPr="007641D6">
        <w:rPr>
          <w:rFonts w:ascii="Arial" w:eastAsia="Times New Roman" w:hAnsi="Arial" w:cs="Arial"/>
          <w:color w:val="000000"/>
          <w:sz w:val="24"/>
          <w:szCs w:val="24"/>
          <w:lang w:val="en-US"/>
        </w:rPr>
        <w:t>organisations</w:t>
      </w:r>
      <w:proofErr w:type="spellEnd"/>
      <w:r w:rsidRPr="007641D6">
        <w:rPr>
          <w:rFonts w:ascii="Arial" w:eastAsia="Times New Roman" w:hAnsi="Arial" w:cs="Arial"/>
          <w:color w:val="000000"/>
          <w:sz w:val="24"/>
          <w:szCs w:val="24"/>
          <w:lang w:val="en-US"/>
        </w:rPr>
        <w:t xml:space="preserve"> must keep their customers engaged with the organization and that the customers are the most valuable asset of the firm. </w:t>
      </w:r>
      <w:r w:rsidR="00576DF0" w:rsidRPr="007641D6">
        <w:rPr>
          <w:rFonts w:ascii="Arial" w:eastAsia="Times New Roman" w:hAnsi="Arial" w:cs="Arial"/>
          <w:color w:val="000000"/>
          <w:sz w:val="24"/>
          <w:szCs w:val="24"/>
          <w:lang w:val="en-US"/>
        </w:rPr>
        <w:t xml:space="preserve">Entities that devote sufficient resource to understanding their customers and creating the most value and satisfaction for them are the ones that are most rewarded with great profitability, mark increase in sales and their new products are easily and readily accepted and are more successful in comparison with the others </w:t>
      </w:r>
      <w:r w:rsidRPr="007641D6">
        <w:rPr>
          <w:rFonts w:ascii="Arial" w:hAnsi="Arial" w:cs="Arial"/>
          <w:sz w:val="24"/>
          <w:szCs w:val="24"/>
          <w:lang w:val="en-US"/>
        </w:rPr>
        <w:t>(</w:t>
      </w:r>
      <w:r w:rsidRPr="007641D6">
        <w:rPr>
          <w:rFonts w:ascii="Arial" w:hAnsi="Arial" w:cs="Arial"/>
          <w:sz w:val="24"/>
          <w:szCs w:val="24"/>
        </w:rPr>
        <w:t>Hutl et al.</w:t>
      </w:r>
      <w:r w:rsidRPr="007641D6">
        <w:rPr>
          <w:rFonts w:ascii="Arial" w:hAnsi="Arial" w:cs="Arial"/>
          <w:sz w:val="24"/>
          <w:szCs w:val="24"/>
          <w:lang w:val="en-US"/>
        </w:rPr>
        <w:t xml:space="preserve">, </w:t>
      </w:r>
      <w:r w:rsidRPr="007641D6">
        <w:rPr>
          <w:rFonts w:ascii="Arial" w:hAnsi="Arial" w:cs="Arial"/>
          <w:sz w:val="24"/>
          <w:szCs w:val="24"/>
        </w:rPr>
        <w:t>2011</w:t>
      </w:r>
      <w:r w:rsidRPr="007641D6">
        <w:rPr>
          <w:rFonts w:ascii="Arial" w:hAnsi="Arial" w:cs="Arial"/>
          <w:sz w:val="24"/>
          <w:szCs w:val="24"/>
          <w:lang w:val="en-US"/>
        </w:rPr>
        <w:t>).</w:t>
      </w:r>
      <w:r w:rsidR="00576DF0" w:rsidRPr="007641D6">
        <w:rPr>
          <w:rFonts w:ascii="Arial" w:hAnsi="Arial" w:cs="Arial"/>
          <w:sz w:val="24"/>
          <w:szCs w:val="24"/>
          <w:lang w:val="en-US"/>
        </w:rPr>
        <w:t xml:space="preserve"> </w:t>
      </w:r>
    </w:p>
    <w:p w14:paraId="60373A92" w14:textId="77777777" w:rsidR="007641D6" w:rsidRPr="007641D6" w:rsidRDefault="007641D6" w:rsidP="009938C8">
      <w:pPr>
        <w:spacing w:after="0"/>
        <w:ind w:firstLine="360"/>
        <w:jc w:val="both"/>
        <w:rPr>
          <w:rFonts w:ascii="Arial" w:hAnsi="Arial" w:cs="Arial"/>
          <w:sz w:val="24"/>
          <w:szCs w:val="24"/>
          <w:lang w:val="en-US"/>
        </w:rPr>
      </w:pPr>
    </w:p>
    <w:p w14:paraId="1115D3C9" w14:textId="020951B3" w:rsidR="00153CF1" w:rsidRPr="007641D6" w:rsidRDefault="00153CF1" w:rsidP="009938C8">
      <w:pPr>
        <w:pStyle w:val="Heading3"/>
        <w:jc w:val="both"/>
        <w:rPr>
          <w:rFonts w:ascii="Arial" w:hAnsi="Arial" w:cs="Arial"/>
        </w:rPr>
      </w:pPr>
      <w:r w:rsidRPr="007641D6">
        <w:rPr>
          <w:rFonts w:ascii="Arial" w:hAnsi="Arial" w:cs="Arial"/>
        </w:rPr>
        <w:t xml:space="preserve">Employees </w:t>
      </w:r>
    </w:p>
    <w:p w14:paraId="58A95FED" w14:textId="1FB2A3F3" w:rsidR="003A4B67" w:rsidRPr="007641D6" w:rsidRDefault="007D7F11" w:rsidP="009938C8">
      <w:pPr>
        <w:jc w:val="both"/>
        <w:rPr>
          <w:rFonts w:ascii="Arial" w:eastAsia="Times New Roman" w:hAnsi="Arial" w:cs="Arial"/>
          <w:color w:val="000000"/>
          <w:sz w:val="24"/>
          <w:szCs w:val="24"/>
          <w:lang w:val="en-US"/>
        </w:rPr>
      </w:pPr>
      <w:r w:rsidRPr="007641D6">
        <w:rPr>
          <w:rFonts w:ascii="Arial" w:hAnsi="Arial" w:cs="Arial"/>
          <w:sz w:val="24"/>
          <w:szCs w:val="24"/>
        </w:rPr>
        <w:t>In a great number of organisations the frontline employees, for example, are responsible for doing the queries for understanding the customers’ needs, because they are the ones who have a direct interaction with the customer (Homburg et al.</w:t>
      </w:r>
      <w:r w:rsidRPr="007641D6">
        <w:rPr>
          <w:rFonts w:ascii="Arial" w:hAnsi="Arial" w:cs="Arial"/>
          <w:sz w:val="24"/>
          <w:szCs w:val="24"/>
          <w:lang w:val="en-US"/>
        </w:rPr>
        <w:t>,</w:t>
      </w:r>
      <w:r w:rsidRPr="007641D6">
        <w:rPr>
          <w:rFonts w:ascii="Arial" w:hAnsi="Arial" w:cs="Arial"/>
          <w:sz w:val="24"/>
          <w:szCs w:val="24"/>
        </w:rPr>
        <w:t xml:space="preserve"> 2009)</w:t>
      </w:r>
      <w:r w:rsidR="003A4B67" w:rsidRPr="007641D6">
        <w:rPr>
          <w:rFonts w:ascii="Arial" w:hAnsi="Arial" w:cs="Arial"/>
          <w:sz w:val="24"/>
          <w:szCs w:val="24"/>
          <w:lang w:val="en-US"/>
        </w:rPr>
        <w:t>. The more involved the employees are in the company, the more willing the customers are to pay (</w:t>
      </w:r>
      <w:r w:rsidR="003A4B67" w:rsidRPr="007641D6">
        <w:rPr>
          <w:rFonts w:ascii="Arial" w:hAnsi="Arial" w:cs="Arial"/>
          <w:sz w:val="24"/>
          <w:szCs w:val="24"/>
        </w:rPr>
        <w:t>Hu</w:t>
      </w:r>
      <w:proofErr w:type="spellStart"/>
      <w:r w:rsidR="001C02A7" w:rsidRPr="007641D6">
        <w:rPr>
          <w:rFonts w:ascii="Arial" w:hAnsi="Arial" w:cs="Arial"/>
          <w:sz w:val="24"/>
          <w:szCs w:val="24"/>
          <w:lang w:val="en-US"/>
        </w:rPr>
        <w:t>lt</w:t>
      </w:r>
      <w:proofErr w:type="spellEnd"/>
      <w:r w:rsidR="003A4B67" w:rsidRPr="007641D6">
        <w:rPr>
          <w:rFonts w:ascii="Arial" w:hAnsi="Arial" w:cs="Arial"/>
          <w:sz w:val="24"/>
          <w:szCs w:val="24"/>
        </w:rPr>
        <w:t xml:space="preserve"> et al.</w:t>
      </w:r>
      <w:r w:rsidR="003A4B67" w:rsidRPr="007641D6">
        <w:rPr>
          <w:rFonts w:ascii="Arial" w:hAnsi="Arial" w:cs="Arial"/>
          <w:sz w:val="24"/>
          <w:szCs w:val="24"/>
          <w:lang w:val="en-US"/>
        </w:rPr>
        <w:t xml:space="preserve">, </w:t>
      </w:r>
      <w:r w:rsidR="003A4B67" w:rsidRPr="007641D6">
        <w:rPr>
          <w:rFonts w:ascii="Arial" w:hAnsi="Arial" w:cs="Arial"/>
          <w:sz w:val="24"/>
          <w:szCs w:val="24"/>
        </w:rPr>
        <w:t>2011</w:t>
      </w:r>
      <w:r w:rsidR="003A4B67" w:rsidRPr="007641D6">
        <w:rPr>
          <w:rFonts w:ascii="Arial" w:hAnsi="Arial" w:cs="Arial"/>
          <w:sz w:val="24"/>
          <w:szCs w:val="24"/>
          <w:lang w:val="en-US"/>
        </w:rPr>
        <w:t>).</w:t>
      </w:r>
      <w:r w:rsidR="004C4656" w:rsidRPr="007641D6">
        <w:rPr>
          <w:rFonts w:ascii="Arial" w:hAnsi="Arial" w:cs="Arial"/>
          <w:sz w:val="24"/>
          <w:szCs w:val="24"/>
          <w:lang w:val="en-US"/>
        </w:rPr>
        <w:t xml:space="preserve"> </w:t>
      </w:r>
      <w:r w:rsidR="00C8411C">
        <w:rPr>
          <w:rFonts w:ascii="Arial" w:hAnsi="Arial" w:cs="Arial"/>
          <w:sz w:val="24"/>
          <w:szCs w:val="24"/>
          <w:lang w:val="en-US"/>
        </w:rPr>
        <w:t xml:space="preserve">They are one of the Ps in the modern </w:t>
      </w:r>
      <w:r w:rsidR="002A56B8">
        <w:rPr>
          <w:rFonts w:ascii="Arial" w:hAnsi="Arial" w:cs="Arial"/>
          <w:sz w:val="24"/>
          <w:szCs w:val="24"/>
          <w:lang w:val="en-US"/>
        </w:rPr>
        <w:t xml:space="preserve">marketing mix of </w:t>
      </w:r>
      <w:r w:rsidR="00C8411C">
        <w:rPr>
          <w:rFonts w:ascii="Arial" w:hAnsi="Arial" w:cs="Arial"/>
          <w:sz w:val="24"/>
          <w:szCs w:val="24"/>
          <w:lang w:val="en-US"/>
        </w:rPr>
        <w:t>7Ps</w:t>
      </w:r>
      <w:r w:rsidR="002A56B8">
        <w:rPr>
          <w:rFonts w:ascii="Arial" w:hAnsi="Arial" w:cs="Arial"/>
          <w:sz w:val="24"/>
          <w:szCs w:val="24"/>
          <w:lang w:val="en-US"/>
        </w:rPr>
        <w:t xml:space="preserve"> – product, price, place, promotion, people, physical evidence and </w:t>
      </w:r>
      <w:r w:rsidR="002A56B8">
        <w:rPr>
          <w:rFonts w:ascii="Arial" w:hAnsi="Arial" w:cs="Arial"/>
          <w:sz w:val="24"/>
          <w:szCs w:val="24"/>
          <w:lang w:val="en-US"/>
        </w:rPr>
        <w:lastRenderedPageBreak/>
        <w:t>process (Salam et al., 2017).</w:t>
      </w:r>
      <w:r w:rsidR="00C8411C">
        <w:rPr>
          <w:rFonts w:ascii="Arial" w:hAnsi="Arial" w:cs="Arial"/>
          <w:sz w:val="24"/>
          <w:szCs w:val="24"/>
          <w:lang w:val="en-US"/>
        </w:rPr>
        <w:t xml:space="preserve"> </w:t>
      </w:r>
      <w:r w:rsidR="004C4656" w:rsidRPr="007641D6">
        <w:rPr>
          <w:rFonts w:ascii="Arial" w:eastAsia="Times New Roman" w:hAnsi="Arial" w:cs="Arial"/>
          <w:color w:val="000000"/>
          <w:sz w:val="24"/>
          <w:szCs w:val="24"/>
          <w:lang w:val="en-US"/>
        </w:rPr>
        <w:t>The Apple stores allow the customers to linger with the devices on display and there always is an employee nearb</w:t>
      </w:r>
      <w:r w:rsidR="003257FE" w:rsidRPr="007641D6">
        <w:rPr>
          <w:rFonts w:ascii="Arial" w:eastAsia="Times New Roman" w:hAnsi="Arial" w:cs="Arial"/>
          <w:color w:val="000000"/>
          <w:sz w:val="24"/>
          <w:szCs w:val="24"/>
          <w:lang w:val="en-US"/>
        </w:rPr>
        <w:t>y ready to answer any question (Kotler et al. 2017).</w:t>
      </w:r>
    </w:p>
    <w:p w14:paraId="5035B212" w14:textId="14796C42" w:rsidR="003257FE" w:rsidRPr="007641D6" w:rsidRDefault="003257FE" w:rsidP="009938C8">
      <w:pPr>
        <w:pStyle w:val="Heading3"/>
        <w:jc w:val="both"/>
        <w:rPr>
          <w:rFonts w:ascii="Arial" w:hAnsi="Arial" w:cs="Arial"/>
          <w:lang w:val="en-US"/>
        </w:rPr>
      </w:pPr>
      <w:r w:rsidRPr="007641D6">
        <w:rPr>
          <w:rFonts w:ascii="Arial" w:hAnsi="Arial" w:cs="Arial"/>
          <w:lang w:val="en-US"/>
        </w:rPr>
        <w:t>Suppliers</w:t>
      </w:r>
    </w:p>
    <w:p w14:paraId="65AE613A" w14:textId="2473F99F" w:rsidR="00E931E8" w:rsidRPr="007641D6" w:rsidRDefault="00E931E8" w:rsidP="009938C8">
      <w:pPr>
        <w:jc w:val="both"/>
        <w:rPr>
          <w:rFonts w:ascii="Arial" w:hAnsi="Arial" w:cs="Arial"/>
          <w:sz w:val="24"/>
          <w:szCs w:val="24"/>
          <w:lang w:val="en-US"/>
        </w:rPr>
      </w:pPr>
      <w:proofErr w:type="spellStart"/>
      <w:r w:rsidRPr="007641D6">
        <w:rPr>
          <w:rFonts w:ascii="Arial" w:hAnsi="Arial" w:cs="Arial"/>
          <w:sz w:val="24"/>
          <w:szCs w:val="24"/>
          <w:lang w:val="en-US"/>
        </w:rPr>
        <w:t>Hult</w:t>
      </w:r>
      <w:proofErr w:type="spellEnd"/>
      <w:r w:rsidRPr="007641D6">
        <w:rPr>
          <w:rFonts w:ascii="Arial" w:hAnsi="Arial" w:cs="Arial"/>
          <w:sz w:val="24"/>
          <w:szCs w:val="24"/>
          <w:lang w:val="en-US"/>
        </w:rPr>
        <w:t xml:space="preserve"> et al. (2011) argue that the </w:t>
      </w:r>
      <w:proofErr w:type="spellStart"/>
      <w:r w:rsidRPr="007641D6">
        <w:rPr>
          <w:rFonts w:ascii="Arial" w:hAnsi="Arial" w:cs="Arial"/>
          <w:sz w:val="24"/>
          <w:szCs w:val="24"/>
          <w:lang w:val="en-US"/>
        </w:rPr>
        <w:t>organisation’s</w:t>
      </w:r>
      <w:proofErr w:type="spellEnd"/>
      <w:r w:rsidRPr="007641D6">
        <w:rPr>
          <w:rFonts w:ascii="Arial" w:hAnsi="Arial" w:cs="Arial"/>
          <w:sz w:val="24"/>
          <w:szCs w:val="24"/>
          <w:lang w:val="en-US"/>
        </w:rPr>
        <w:t xml:space="preserve"> relation with its suppliers plays important role in the business development, too. When this relationship is positive and both the organization and the supplier are satisfied with them working together, it reflects positively on the business development. And when, on the contrary, the supplier is not satisfied by the organization it is highly possible that they cease their deliveries and </w:t>
      </w:r>
      <w:r w:rsidR="00E361A7" w:rsidRPr="007641D6">
        <w:rPr>
          <w:rFonts w:ascii="Arial" w:hAnsi="Arial" w:cs="Arial"/>
          <w:sz w:val="24"/>
          <w:szCs w:val="24"/>
          <w:lang w:val="en-US"/>
        </w:rPr>
        <w:t>that</w:t>
      </w:r>
      <w:r w:rsidRPr="007641D6">
        <w:rPr>
          <w:rFonts w:ascii="Arial" w:hAnsi="Arial" w:cs="Arial"/>
          <w:sz w:val="24"/>
          <w:szCs w:val="24"/>
          <w:lang w:val="en-US"/>
        </w:rPr>
        <w:t xml:space="preserve"> may be an important raw material for the organization (</w:t>
      </w:r>
      <w:r w:rsidRPr="007641D6">
        <w:rPr>
          <w:rFonts w:ascii="Arial" w:hAnsi="Arial" w:cs="Arial"/>
          <w:sz w:val="24"/>
          <w:szCs w:val="24"/>
        </w:rPr>
        <w:t>Hu</w:t>
      </w:r>
      <w:proofErr w:type="spellStart"/>
      <w:r w:rsidR="001C02A7" w:rsidRPr="007641D6">
        <w:rPr>
          <w:rFonts w:ascii="Arial" w:hAnsi="Arial" w:cs="Arial"/>
          <w:sz w:val="24"/>
          <w:szCs w:val="24"/>
          <w:lang w:val="en-US"/>
        </w:rPr>
        <w:t>lt</w:t>
      </w:r>
      <w:proofErr w:type="spellEnd"/>
      <w:r w:rsidRPr="007641D6">
        <w:rPr>
          <w:rFonts w:ascii="Arial" w:hAnsi="Arial" w:cs="Arial"/>
          <w:sz w:val="24"/>
          <w:szCs w:val="24"/>
        </w:rPr>
        <w:t xml:space="preserve"> et al.</w:t>
      </w:r>
      <w:r w:rsidRPr="007641D6">
        <w:rPr>
          <w:rFonts w:ascii="Arial" w:hAnsi="Arial" w:cs="Arial"/>
          <w:sz w:val="24"/>
          <w:szCs w:val="24"/>
          <w:lang w:val="en-US"/>
        </w:rPr>
        <w:t xml:space="preserve">, </w:t>
      </w:r>
      <w:r w:rsidRPr="007641D6">
        <w:rPr>
          <w:rFonts w:ascii="Arial" w:hAnsi="Arial" w:cs="Arial"/>
          <w:sz w:val="24"/>
          <w:szCs w:val="24"/>
        </w:rPr>
        <w:t>2011</w:t>
      </w:r>
      <w:r w:rsidRPr="007641D6">
        <w:rPr>
          <w:rFonts w:ascii="Arial" w:hAnsi="Arial" w:cs="Arial"/>
          <w:sz w:val="24"/>
          <w:szCs w:val="24"/>
          <w:lang w:val="en-US"/>
        </w:rPr>
        <w:t>).</w:t>
      </w:r>
      <w:r w:rsidR="00CA5629" w:rsidRPr="007641D6">
        <w:rPr>
          <w:rFonts w:ascii="Arial" w:hAnsi="Arial" w:cs="Arial"/>
          <w:sz w:val="24"/>
          <w:szCs w:val="24"/>
          <w:lang w:val="en-US"/>
        </w:rPr>
        <w:t xml:space="preserve"> Or another example is the recent crisis in the automotive industry which found itself amidst a lack of microchips. Due to the increased demand of laptops and smartphones during the COVID-19 lock-downs and the decreased production of cars during that period, the sale of microchips has shifted from the automotive manufacturers</w:t>
      </w:r>
    </w:p>
    <w:p w14:paraId="3A8FF0A8" w14:textId="00410270" w:rsidR="00153CF1" w:rsidRPr="007641D6" w:rsidRDefault="006815E2" w:rsidP="009938C8">
      <w:pPr>
        <w:pStyle w:val="Heading3"/>
        <w:jc w:val="both"/>
        <w:rPr>
          <w:rFonts w:ascii="Arial" w:hAnsi="Arial" w:cs="Arial"/>
          <w:lang w:val="en-US"/>
        </w:rPr>
      </w:pPr>
      <w:r w:rsidRPr="007641D6">
        <w:rPr>
          <w:rFonts w:ascii="Arial" w:hAnsi="Arial" w:cs="Arial"/>
          <w:lang w:val="en-US"/>
        </w:rPr>
        <w:t>Shareholders</w:t>
      </w:r>
    </w:p>
    <w:p w14:paraId="20385460" w14:textId="5690473F" w:rsidR="0028632D" w:rsidRPr="007641D6" w:rsidRDefault="005C122D" w:rsidP="009938C8">
      <w:pPr>
        <w:autoSpaceDE w:val="0"/>
        <w:autoSpaceDN w:val="0"/>
        <w:adjustRightInd w:val="0"/>
        <w:spacing w:after="0"/>
        <w:jc w:val="both"/>
        <w:rPr>
          <w:rFonts w:ascii="Arial" w:hAnsi="Arial" w:cs="Arial"/>
          <w:sz w:val="24"/>
          <w:szCs w:val="24"/>
          <w:lang w:val="en-US"/>
        </w:rPr>
      </w:pPr>
      <w:r w:rsidRPr="007641D6">
        <w:rPr>
          <w:rFonts w:ascii="Arial" w:hAnsi="Arial" w:cs="Arial"/>
          <w:sz w:val="24"/>
          <w:szCs w:val="24"/>
          <w:lang w:val="en-US"/>
        </w:rPr>
        <w:t xml:space="preserve">The basic purpose of the organization is to provide the shareholders with return of their investment. This means that it is essential for the marketing strategy to provide a clear view on what that return of investment will be. A number of shareholders adopt the socially responsible path of investment and thus secure for themselves </w:t>
      </w:r>
      <w:r w:rsidR="001C02A7" w:rsidRPr="007641D6">
        <w:rPr>
          <w:rFonts w:ascii="Arial" w:hAnsi="Arial" w:cs="Arial"/>
          <w:sz w:val="24"/>
          <w:szCs w:val="24"/>
          <w:lang w:val="en-US"/>
        </w:rPr>
        <w:t>the return of investment, because the socially-responsible organizations are always profitable (</w:t>
      </w:r>
      <w:r w:rsidR="001C02A7" w:rsidRPr="007641D6">
        <w:rPr>
          <w:rFonts w:ascii="Arial" w:hAnsi="Arial" w:cs="Arial"/>
          <w:sz w:val="24"/>
          <w:szCs w:val="24"/>
        </w:rPr>
        <w:t>Hu</w:t>
      </w:r>
      <w:proofErr w:type="spellStart"/>
      <w:r w:rsidR="001C02A7" w:rsidRPr="007641D6">
        <w:rPr>
          <w:rFonts w:ascii="Arial" w:hAnsi="Arial" w:cs="Arial"/>
          <w:sz w:val="24"/>
          <w:szCs w:val="24"/>
          <w:lang w:val="en-US"/>
        </w:rPr>
        <w:t>lt</w:t>
      </w:r>
      <w:proofErr w:type="spellEnd"/>
      <w:r w:rsidR="001C02A7" w:rsidRPr="007641D6">
        <w:rPr>
          <w:rFonts w:ascii="Arial" w:hAnsi="Arial" w:cs="Arial"/>
          <w:sz w:val="24"/>
          <w:szCs w:val="24"/>
        </w:rPr>
        <w:t xml:space="preserve"> et al.</w:t>
      </w:r>
      <w:r w:rsidR="001C02A7" w:rsidRPr="007641D6">
        <w:rPr>
          <w:rFonts w:ascii="Arial" w:hAnsi="Arial" w:cs="Arial"/>
          <w:sz w:val="24"/>
          <w:szCs w:val="24"/>
          <w:lang w:val="en-US"/>
        </w:rPr>
        <w:t xml:space="preserve">, </w:t>
      </w:r>
      <w:r w:rsidR="001C02A7" w:rsidRPr="007641D6">
        <w:rPr>
          <w:rFonts w:ascii="Arial" w:hAnsi="Arial" w:cs="Arial"/>
          <w:sz w:val="24"/>
          <w:szCs w:val="24"/>
        </w:rPr>
        <w:t>2011</w:t>
      </w:r>
      <w:r w:rsidR="001C02A7" w:rsidRPr="007641D6">
        <w:rPr>
          <w:rFonts w:ascii="Arial" w:hAnsi="Arial" w:cs="Arial"/>
          <w:sz w:val="24"/>
          <w:szCs w:val="24"/>
          <w:lang w:val="en-US"/>
        </w:rPr>
        <w:t xml:space="preserve">). </w:t>
      </w:r>
      <w:proofErr w:type="spellStart"/>
      <w:r w:rsidR="001C02A7" w:rsidRPr="007641D6">
        <w:rPr>
          <w:rFonts w:ascii="Arial" w:hAnsi="Arial" w:cs="Arial"/>
          <w:sz w:val="24"/>
          <w:szCs w:val="24"/>
          <w:lang w:val="en-US"/>
        </w:rPr>
        <w:t>Hult</w:t>
      </w:r>
      <w:proofErr w:type="spellEnd"/>
      <w:r w:rsidR="001C02A7" w:rsidRPr="007641D6">
        <w:rPr>
          <w:rFonts w:ascii="Arial" w:hAnsi="Arial" w:cs="Arial"/>
          <w:sz w:val="24"/>
          <w:szCs w:val="24"/>
          <w:lang w:val="en-US"/>
        </w:rPr>
        <w:t xml:space="preserve"> et al. (2011) back-up this statement by referring to </w:t>
      </w:r>
      <w:r w:rsidR="001C02A7" w:rsidRPr="007641D6">
        <w:rPr>
          <w:rFonts w:ascii="Arial" w:hAnsi="Arial" w:cs="Arial"/>
          <w:color w:val="131313"/>
          <w:sz w:val="24"/>
          <w:szCs w:val="24"/>
          <w:lang w:val="en-US"/>
        </w:rPr>
        <w:t xml:space="preserve">Nguyen and Slater’s research from 2010 which shows that “two out of three companies of Fortune’s “Global 100 Most Sustainable Corporations” outperformed their less sustainable competitors” </w:t>
      </w:r>
      <w:r w:rsidR="001C02A7" w:rsidRPr="007641D6">
        <w:rPr>
          <w:rFonts w:ascii="Arial" w:hAnsi="Arial" w:cs="Arial"/>
          <w:sz w:val="24"/>
          <w:szCs w:val="24"/>
          <w:lang w:val="en-US"/>
        </w:rPr>
        <w:t>(</w:t>
      </w:r>
      <w:r w:rsidR="001C02A7" w:rsidRPr="007641D6">
        <w:rPr>
          <w:rFonts w:ascii="Arial" w:hAnsi="Arial" w:cs="Arial"/>
          <w:sz w:val="24"/>
          <w:szCs w:val="24"/>
        </w:rPr>
        <w:t>Hu</w:t>
      </w:r>
      <w:proofErr w:type="spellStart"/>
      <w:r w:rsidR="001C02A7" w:rsidRPr="007641D6">
        <w:rPr>
          <w:rFonts w:ascii="Arial" w:hAnsi="Arial" w:cs="Arial"/>
          <w:sz w:val="24"/>
          <w:szCs w:val="24"/>
          <w:lang w:val="en-US"/>
        </w:rPr>
        <w:t>lt</w:t>
      </w:r>
      <w:proofErr w:type="spellEnd"/>
      <w:r w:rsidR="001C02A7" w:rsidRPr="007641D6">
        <w:rPr>
          <w:rFonts w:ascii="Arial" w:hAnsi="Arial" w:cs="Arial"/>
          <w:sz w:val="24"/>
          <w:szCs w:val="24"/>
        </w:rPr>
        <w:t xml:space="preserve"> et al.</w:t>
      </w:r>
      <w:r w:rsidR="001C02A7" w:rsidRPr="007641D6">
        <w:rPr>
          <w:rFonts w:ascii="Arial" w:hAnsi="Arial" w:cs="Arial"/>
          <w:sz w:val="24"/>
          <w:szCs w:val="24"/>
          <w:lang w:val="en-US"/>
        </w:rPr>
        <w:t xml:space="preserve">, </w:t>
      </w:r>
      <w:r w:rsidR="001C02A7" w:rsidRPr="007641D6">
        <w:rPr>
          <w:rFonts w:ascii="Arial" w:hAnsi="Arial" w:cs="Arial"/>
          <w:sz w:val="24"/>
          <w:szCs w:val="24"/>
        </w:rPr>
        <w:t>2011</w:t>
      </w:r>
      <w:r w:rsidR="001C02A7" w:rsidRPr="007641D6">
        <w:rPr>
          <w:rFonts w:ascii="Arial" w:hAnsi="Arial" w:cs="Arial"/>
          <w:sz w:val="24"/>
          <w:szCs w:val="24"/>
          <w:lang w:val="en-US"/>
        </w:rPr>
        <w:t>).</w:t>
      </w:r>
    </w:p>
    <w:p w14:paraId="780A0DB5" w14:textId="77777777" w:rsidR="007641D6" w:rsidRPr="007641D6" w:rsidRDefault="007641D6" w:rsidP="009938C8">
      <w:pPr>
        <w:autoSpaceDE w:val="0"/>
        <w:autoSpaceDN w:val="0"/>
        <w:adjustRightInd w:val="0"/>
        <w:spacing w:after="0"/>
        <w:jc w:val="both"/>
        <w:rPr>
          <w:rFonts w:ascii="Arial" w:hAnsi="Arial" w:cs="Arial"/>
          <w:sz w:val="24"/>
          <w:szCs w:val="24"/>
          <w:lang w:val="en-US"/>
        </w:rPr>
      </w:pPr>
    </w:p>
    <w:p w14:paraId="4CB11F4C" w14:textId="5C5B5A4D" w:rsidR="001C02A7" w:rsidRPr="007641D6" w:rsidRDefault="004A4BE2" w:rsidP="009938C8">
      <w:pPr>
        <w:pStyle w:val="Heading3"/>
        <w:jc w:val="both"/>
        <w:rPr>
          <w:rFonts w:ascii="Arial" w:hAnsi="Arial" w:cs="Arial"/>
          <w:lang w:val="en-US"/>
        </w:rPr>
      </w:pPr>
      <w:r w:rsidRPr="007641D6">
        <w:rPr>
          <w:rFonts w:ascii="Arial" w:hAnsi="Arial" w:cs="Arial"/>
          <w:lang w:val="en-US"/>
        </w:rPr>
        <w:t>Legal and Regulatory Bodies</w:t>
      </w:r>
    </w:p>
    <w:p w14:paraId="37A417E9" w14:textId="787B3F3B" w:rsidR="004A4BE2" w:rsidRPr="007641D6" w:rsidRDefault="004A4BE2" w:rsidP="009938C8">
      <w:pPr>
        <w:jc w:val="both"/>
        <w:rPr>
          <w:rFonts w:ascii="Arial" w:hAnsi="Arial" w:cs="Arial"/>
          <w:sz w:val="24"/>
          <w:szCs w:val="24"/>
          <w:lang w:val="en-US"/>
        </w:rPr>
      </w:pPr>
      <w:r w:rsidRPr="007641D6">
        <w:rPr>
          <w:rFonts w:ascii="Arial" w:hAnsi="Arial" w:cs="Arial"/>
          <w:sz w:val="24"/>
          <w:szCs w:val="24"/>
          <w:lang w:val="en-US"/>
        </w:rPr>
        <w:t>The legal and Regulatory bodies are a powerful stakeholder in an organization. They fall in the group of the external stakeholders, but this in no way reduces their power over the global marketing of the organization, since they do not allow compromises, but their requirements should be followed strictly (</w:t>
      </w:r>
      <w:r w:rsidRPr="007641D6">
        <w:rPr>
          <w:rFonts w:ascii="Arial" w:hAnsi="Arial" w:cs="Arial"/>
          <w:sz w:val="24"/>
          <w:szCs w:val="24"/>
        </w:rPr>
        <w:t>Hu</w:t>
      </w:r>
      <w:proofErr w:type="spellStart"/>
      <w:r w:rsidRPr="007641D6">
        <w:rPr>
          <w:rFonts w:ascii="Arial" w:hAnsi="Arial" w:cs="Arial"/>
          <w:sz w:val="24"/>
          <w:szCs w:val="24"/>
          <w:lang w:val="en-US"/>
        </w:rPr>
        <w:t>lt</w:t>
      </w:r>
      <w:proofErr w:type="spellEnd"/>
      <w:r w:rsidRPr="007641D6">
        <w:rPr>
          <w:rFonts w:ascii="Arial" w:hAnsi="Arial" w:cs="Arial"/>
          <w:sz w:val="24"/>
          <w:szCs w:val="24"/>
        </w:rPr>
        <w:t xml:space="preserve"> et al.</w:t>
      </w:r>
      <w:r w:rsidRPr="007641D6">
        <w:rPr>
          <w:rFonts w:ascii="Arial" w:hAnsi="Arial" w:cs="Arial"/>
          <w:sz w:val="24"/>
          <w:szCs w:val="24"/>
          <w:lang w:val="en-US"/>
        </w:rPr>
        <w:t xml:space="preserve">, </w:t>
      </w:r>
      <w:r w:rsidRPr="007641D6">
        <w:rPr>
          <w:rFonts w:ascii="Arial" w:hAnsi="Arial" w:cs="Arial"/>
          <w:sz w:val="24"/>
          <w:szCs w:val="24"/>
        </w:rPr>
        <w:t>2011</w:t>
      </w:r>
      <w:r w:rsidRPr="007641D6">
        <w:rPr>
          <w:rFonts w:ascii="Arial" w:hAnsi="Arial" w:cs="Arial"/>
          <w:sz w:val="24"/>
          <w:szCs w:val="24"/>
          <w:lang w:val="en-US"/>
        </w:rPr>
        <w:t xml:space="preserve">). For example </w:t>
      </w:r>
      <w:r w:rsidRPr="007641D6">
        <w:rPr>
          <w:rFonts w:ascii="Arial" w:hAnsi="Arial" w:cs="Arial"/>
          <w:sz w:val="24"/>
          <w:szCs w:val="24"/>
        </w:rPr>
        <w:t>The UKCA mark must be used for placing goods on the GB market from 1 January 2023.</w:t>
      </w:r>
      <w:r w:rsidRPr="007641D6">
        <w:rPr>
          <w:rFonts w:ascii="Arial" w:hAnsi="Arial" w:cs="Arial"/>
          <w:sz w:val="24"/>
          <w:szCs w:val="24"/>
          <w:lang w:val="en-US"/>
        </w:rPr>
        <w:t xml:space="preserve"> This means that all the goods manufactured under the EC mark should be labeled with</w:t>
      </w:r>
      <w:r w:rsidR="0035337C" w:rsidRPr="007641D6">
        <w:rPr>
          <w:rFonts w:ascii="Arial" w:hAnsi="Arial" w:cs="Arial"/>
          <w:sz w:val="24"/>
          <w:szCs w:val="24"/>
          <w:lang w:val="en-US"/>
        </w:rPr>
        <w:t xml:space="preserve"> the UKCA mark after that date. This will create additional expense for the current or the will be importers in the country in respect of product certification (</w:t>
      </w:r>
      <w:r w:rsidR="0035337C" w:rsidRPr="007641D6">
        <w:rPr>
          <w:rFonts w:ascii="Arial" w:hAnsi="Arial" w:cs="Arial"/>
          <w:sz w:val="24"/>
          <w:szCs w:val="24"/>
        </w:rPr>
        <w:t>Department for Business, Energy &amp; Industrial Strategy, 2020)</w:t>
      </w:r>
      <w:r w:rsidR="0035337C" w:rsidRPr="007641D6">
        <w:rPr>
          <w:rFonts w:ascii="Arial" w:hAnsi="Arial" w:cs="Arial"/>
          <w:sz w:val="24"/>
          <w:szCs w:val="24"/>
          <w:lang w:val="en-US"/>
        </w:rPr>
        <w:t>.</w:t>
      </w:r>
    </w:p>
    <w:p w14:paraId="2B35B624" w14:textId="57FFBF94" w:rsidR="0035337C" w:rsidRPr="007641D6" w:rsidRDefault="0035337C" w:rsidP="009938C8">
      <w:pPr>
        <w:pStyle w:val="Heading3"/>
        <w:jc w:val="both"/>
        <w:rPr>
          <w:rFonts w:ascii="Arial" w:hAnsi="Arial" w:cs="Arial"/>
          <w:lang w:val="en-US"/>
        </w:rPr>
      </w:pPr>
      <w:r w:rsidRPr="007641D6">
        <w:rPr>
          <w:rFonts w:ascii="Arial" w:hAnsi="Arial" w:cs="Arial"/>
          <w:lang w:val="en-US"/>
        </w:rPr>
        <w:t>Community members</w:t>
      </w:r>
    </w:p>
    <w:p w14:paraId="096580A3" w14:textId="7954773F" w:rsidR="0035337C" w:rsidRDefault="00D925AF" w:rsidP="009938C8">
      <w:pPr>
        <w:autoSpaceDE w:val="0"/>
        <w:autoSpaceDN w:val="0"/>
        <w:adjustRightInd w:val="0"/>
        <w:spacing w:after="0"/>
        <w:jc w:val="both"/>
        <w:rPr>
          <w:rFonts w:ascii="Arial" w:hAnsi="Arial" w:cs="Arial"/>
          <w:sz w:val="24"/>
          <w:szCs w:val="24"/>
          <w:lang w:val="en-US"/>
        </w:rPr>
      </w:pPr>
      <w:r w:rsidRPr="007641D6">
        <w:rPr>
          <w:rFonts w:ascii="Arial" w:hAnsi="Arial" w:cs="Arial"/>
          <w:sz w:val="24"/>
          <w:szCs w:val="24"/>
          <w:lang w:val="en-US"/>
        </w:rPr>
        <w:t xml:space="preserve">Communities are the “nongovernment </w:t>
      </w:r>
      <w:proofErr w:type="spellStart"/>
      <w:r w:rsidRPr="007641D6">
        <w:rPr>
          <w:rFonts w:ascii="Arial" w:hAnsi="Arial" w:cs="Arial"/>
          <w:sz w:val="24"/>
          <w:szCs w:val="24"/>
          <w:lang w:val="en-US"/>
        </w:rPr>
        <w:t>organisations</w:t>
      </w:r>
      <w:proofErr w:type="spellEnd"/>
      <w:r w:rsidRPr="007641D6">
        <w:rPr>
          <w:rFonts w:ascii="Arial" w:hAnsi="Arial" w:cs="Arial"/>
          <w:sz w:val="24"/>
          <w:szCs w:val="24"/>
          <w:lang w:val="en-US"/>
        </w:rPr>
        <w:t xml:space="preserve"> and the communities formed by their geography” (</w:t>
      </w:r>
      <w:r w:rsidRPr="007641D6">
        <w:rPr>
          <w:rFonts w:ascii="Arial" w:hAnsi="Arial" w:cs="Arial"/>
          <w:sz w:val="24"/>
          <w:szCs w:val="24"/>
        </w:rPr>
        <w:t>Hu</w:t>
      </w:r>
      <w:proofErr w:type="spellStart"/>
      <w:r w:rsidRPr="007641D6">
        <w:rPr>
          <w:rFonts w:ascii="Arial" w:hAnsi="Arial" w:cs="Arial"/>
          <w:sz w:val="24"/>
          <w:szCs w:val="24"/>
          <w:lang w:val="en-US"/>
        </w:rPr>
        <w:t>lt</w:t>
      </w:r>
      <w:proofErr w:type="spellEnd"/>
      <w:r w:rsidRPr="007641D6">
        <w:rPr>
          <w:rFonts w:ascii="Arial" w:hAnsi="Arial" w:cs="Arial"/>
          <w:sz w:val="24"/>
          <w:szCs w:val="24"/>
        </w:rPr>
        <w:t xml:space="preserve"> et al.</w:t>
      </w:r>
      <w:r w:rsidRPr="007641D6">
        <w:rPr>
          <w:rFonts w:ascii="Arial" w:hAnsi="Arial" w:cs="Arial"/>
          <w:sz w:val="24"/>
          <w:szCs w:val="24"/>
          <w:lang w:val="en-US"/>
        </w:rPr>
        <w:t xml:space="preserve">, </w:t>
      </w:r>
      <w:r w:rsidRPr="007641D6">
        <w:rPr>
          <w:rFonts w:ascii="Arial" w:hAnsi="Arial" w:cs="Arial"/>
          <w:sz w:val="24"/>
          <w:szCs w:val="24"/>
        </w:rPr>
        <w:t>2011</w:t>
      </w:r>
      <w:r w:rsidRPr="007641D6">
        <w:rPr>
          <w:rFonts w:ascii="Arial" w:hAnsi="Arial" w:cs="Arial"/>
          <w:sz w:val="24"/>
          <w:szCs w:val="24"/>
          <w:lang w:val="en-US"/>
        </w:rPr>
        <w:t xml:space="preserve">). They have some features of secondary stakeholders like having the opportunity to mobilize public opinion, but they have a greater impact on organizations due to the interdependence existing between the community and the organization. </w:t>
      </w:r>
      <w:r w:rsidR="00BB1F15" w:rsidRPr="007641D6">
        <w:rPr>
          <w:rFonts w:ascii="Arial" w:hAnsi="Arial" w:cs="Arial"/>
          <w:color w:val="131313"/>
          <w:sz w:val="24"/>
          <w:szCs w:val="24"/>
          <w:lang w:val="en-US"/>
        </w:rPr>
        <w:t>It is proven that</w:t>
      </w:r>
      <w:r w:rsidRPr="007641D6">
        <w:rPr>
          <w:rFonts w:ascii="Arial" w:hAnsi="Arial" w:cs="Arial"/>
          <w:color w:val="131313"/>
          <w:sz w:val="24"/>
          <w:szCs w:val="24"/>
          <w:lang w:val="en-US"/>
        </w:rPr>
        <w:t xml:space="preserve"> </w:t>
      </w:r>
      <w:r w:rsidR="00BB1F15" w:rsidRPr="007641D6">
        <w:rPr>
          <w:rFonts w:ascii="Arial" w:hAnsi="Arial" w:cs="Arial"/>
          <w:color w:val="131313"/>
          <w:sz w:val="24"/>
          <w:szCs w:val="24"/>
          <w:lang w:val="en-US"/>
        </w:rPr>
        <w:t>“</w:t>
      </w:r>
      <w:r w:rsidRPr="007641D6">
        <w:rPr>
          <w:rFonts w:ascii="Arial" w:hAnsi="Arial" w:cs="Arial"/>
          <w:color w:val="131313"/>
          <w:sz w:val="24"/>
          <w:szCs w:val="24"/>
          <w:lang w:val="en-US"/>
        </w:rPr>
        <w:t xml:space="preserve">advertising campaigns with social dimensions that reflect company-cause compatibility are highly effective in achieving </w:t>
      </w:r>
      <w:r w:rsidRPr="007641D6">
        <w:rPr>
          <w:rFonts w:ascii="Arial" w:hAnsi="Arial" w:cs="Arial"/>
          <w:color w:val="131313"/>
          <w:sz w:val="24"/>
          <w:szCs w:val="24"/>
          <w:lang w:val="en-US"/>
        </w:rPr>
        <w:lastRenderedPageBreak/>
        <w:t>company-oriented goals, such as motivating the work force, building brand equity, and enhancing the image of the firm</w:t>
      </w:r>
      <w:r w:rsidR="00BB1F15" w:rsidRPr="007641D6">
        <w:rPr>
          <w:rFonts w:ascii="Arial" w:hAnsi="Arial" w:cs="Arial"/>
          <w:color w:val="131313"/>
          <w:sz w:val="24"/>
          <w:szCs w:val="24"/>
          <w:lang w:val="en-US"/>
        </w:rPr>
        <w:t>”</w:t>
      </w:r>
      <w:r w:rsidRPr="007641D6">
        <w:rPr>
          <w:rFonts w:ascii="Arial" w:hAnsi="Arial" w:cs="Arial"/>
          <w:color w:val="131313"/>
          <w:sz w:val="24"/>
          <w:szCs w:val="24"/>
          <w:lang w:val="en-US"/>
        </w:rPr>
        <w:t xml:space="preserve"> (</w:t>
      </w:r>
      <w:r w:rsidRPr="007641D6">
        <w:rPr>
          <w:rFonts w:ascii="Arial" w:hAnsi="Arial" w:cs="Arial"/>
          <w:sz w:val="24"/>
          <w:szCs w:val="24"/>
        </w:rPr>
        <w:t>Hu</w:t>
      </w:r>
      <w:proofErr w:type="spellStart"/>
      <w:r w:rsidRPr="007641D6">
        <w:rPr>
          <w:rFonts w:ascii="Arial" w:hAnsi="Arial" w:cs="Arial"/>
          <w:sz w:val="24"/>
          <w:szCs w:val="24"/>
          <w:lang w:val="en-US"/>
        </w:rPr>
        <w:t>lt</w:t>
      </w:r>
      <w:proofErr w:type="spellEnd"/>
      <w:r w:rsidRPr="007641D6">
        <w:rPr>
          <w:rFonts w:ascii="Arial" w:hAnsi="Arial" w:cs="Arial"/>
          <w:sz w:val="24"/>
          <w:szCs w:val="24"/>
        </w:rPr>
        <w:t xml:space="preserve"> et al.</w:t>
      </w:r>
      <w:r w:rsidRPr="007641D6">
        <w:rPr>
          <w:rFonts w:ascii="Arial" w:hAnsi="Arial" w:cs="Arial"/>
          <w:sz w:val="24"/>
          <w:szCs w:val="24"/>
          <w:lang w:val="en-US"/>
        </w:rPr>
        <w:t xml:space="preserve">, </w:t>
      </w:r>
      <w:r w:rsidRPr="007641D6">
        <w:rPr>
          <w:rFonts w:ascii="Arial" w:hAnsi="Arial" w:cs="Arial"/>
          <w:sz w:val="24"/>
          <w:szCs w:val="24"/>
        </w:rPr>
        <w:t>2011</w:t>
      </w:r>
      <w:r w:rsidRPr="007641D6">
        <w:rPr>
          <w:rFonts w:ascii="Arial" w:hAnsi="Arial" w:cs="Arial"/>
          <w:sz w:val="24"/>
          <w:szCs w:val="24"/>
          <w:lang w:val="en-US"/>
        </w:rPr>
        <w:t>)</w:t>
      </w:r>
      <w:r w:rsidR="00BB1F15" w:rsidRPr="007641D6">
        <w:rPr>
          <w:rFonts w:ascii="Arial" w:hAnsi="Arial" w:cs="Arial"/>
          <w:sz w:val="24"/>
          <w:szCs w:val="24"/>
          <w:lang w:val="en-US"/>
        </w:rPr>
        <w:t xml:space="preserve">. For example, the Canadian mining company Dundee Precious Metals has a concession of the goldmines in Bulgaria. After they started exploring the </w:t>
      </w:r>
      <w:proofErr w:type="spellStart"/>
      <w:r w:rsidR="00BB1F15" w:rsidRPr="007641D6">
        <w:rPr>
          <w:rFonts w:ascii="Arial" w:hAnsi="Arial" w:cs="Arial"/>
          <w:sz w:val="24"/>
          <w:szCs w:val="24"/>
          <w:lang w:val="en-US"/>
        </w:rPr>
        <w:t>Chelopech</w:t>
      </w:r>
      <w:proofErr w:type="spellEnd"/>
      <w:r w:rsidR="00BB1F15" w:rsidRPr="007641D6">
        <w:rPr>
          <w:rFonts w:ascii="Arial" w:hAnsi="Arial" w:cs="Arial"/>
          <w:sz w:val="24"/>
          <w:szCs w:val="24"/>
          <w:lang w:val="en-US"/>
        </w:rPr>
        <w:t xml:space="preserve"> mine, they tried to introduce a project for extracting the gold and other precious metals, like cuprum, nickel, etc., from the ore by various chemical reactions, one of which involved the extensive use of mercury. Since mercury is highly poisonous, the local ecological activists immediately reacted against the extraction of the metals on the site, and thus Dundee were forced to export the ore in order to extract the metals from it. This caused some additional expenses for the company.</w:t>
      </w:r>
    </w:p>
    <w:p w14:paraId="386FAC3D" w14:textId="48916FFE" w:rsidR="007641D6" w:rsidRPr="007641D6" w:rsidRDefault="007641D6" w:rsidP="009938C8">
      <w:pPr>
        <w:autoSpaceDE w:val="0"/>
        <w:autoSpaceDN w:val="0"/>
        <w:adjustRightInd w:val="0"/>
        <w:spacing w:after="0"/>
        <w:jc w:val="both"/>
        <w:rPr>
          <w:rFonts w:ascii="Arial" w:hAnsi="Arial" w:cs="Arial"/>
          <w:sz w:val="24"/>
          <w:szCs w:val="24"/>
          <w:lang w:val="en-US"/>
        </w:rPr>
      </w:pPr>
      <w:r>
        <w:rPr>
          <w:rFonts w:ascii="Arial" w:hAnsi="Arial" w:cs="Arial"/>
          <w:sz w:val="24"/>
          <w:szCs w:val="24"/>
          <w:lang w:val="en-US"/>
        </w:rPr>
        <w:t xml:space="preserve">As mentioned above, companies chose to conduct their business with as much benefit to the community as possible. </w:t>
      </w:r>
      <w:r w:rsidR="00DD28CE">
        <w:rPr>
          <w:rFonts w:ascii="Arial" w:hAnsi="Arial" w:cs="Arial"/>
          <w:sz w:val="24"/>
          <w:szCs w:val="24"/>
          <w:lang w:val="en-US"/>
        </w:rPr>
        <w:t xml:space="preserve">I have seen the difference of the perception of international companies entering new markets both when they take care of the local communities and when the company just does not care about the locals. One perfect example for the </w:t>
      </w:r>
      <w:r w:rsidR="002B7D0A">
        <w:rPr>
          <w:rFonts w:ascii="Arial" w:hAnsi="Arial" w:cs="Arial"/>
          <w:sz w:val="24"/>
          <w:szCs w:val="24"/>
          <w:lang w:val="en-US"/>
        </w:rPr>
        <w:t>latter</w:t>
      </w:r>
      <w:r w:rsidR="00DD28CE">
        <w:rPr>
          <w:rFonts w:ascii="Arial" w:hAnsi="Arial" w:cs="Arial"/>
          <w:sz w:val="24"/>
          <w:szCs w:val="24"/>
          <w:lang w:val="en-US"/>
        </w:rPr>
        <w:t xml:space="preserve"> is a Chinese </w:t>
      </w:r>
      <w:r w:rsidR="002B7D0A">
        <w:rPr>
          <w:rFonts w:ascii="Arial" w:hAnsi="Arial" w:cs="Arial"/>
          <w:sz w:val="24"/>
          <w:szCs w:val="24"/>
          <w:lang w:val="en-US"/>
        </w:rPr>
        <w:t xml:space="preserve">power plant in </w:t>
      </w:r>
      <w:proofErr w:type="spellStart"/>
      <w:r w:rsidR="002B7D0A">
        <w:rPr>
          <w:rFonts w:ascii="Arial" w:hAnsi="Arial" w:cs="Arial"/>
          <w:sz w:val="24"/>
          <w:szCs w:val="24"/>
          <w:lang w:val="en-US"/>
        </w:rPr>
        <w:t>Adrar</w:t>
      </w:r>
      <w:proofErr w:type="spellEnd"/>
      <w:r w:rsidR="002B7D0A">
        <w:rPr>
          <w:rFonts w:ascii="Arial" w:hAnsi="Arial" w:cs="Arial"/>
          <w:sz w:val="24"/>
          <w:szCs w:val="24"/>
          <w:lang w:val="en-US"/>
        </w:rPr>
        <w:t xml:space="preserve">, Algeria where my company was performing security management. The Chinese had brought all the construction materials and </w:t>
      </w:r>
      <w:proofErr w:type="spellStart"/>
      <w:r w:rsidR="002B7D0A">
        <w:rPr>
          <w:rFonts w:ascii="Arial" w:hAnsi="Arial" w:cs="Arial"/>
          <w:sz w:val="24"/>
          <w:szCs w:val="24"/>
          <w:lang w:val="en-US"/>
        </w:rPr>
        <w:t>labour</w:t>
      </w:r>
      <w:proofErr w:type="spellEnd"/>
      <w:r w:rsidR="002B7D0A">
        <w:rPr>
          <w:rFonts w:ascii="Arial" w:hAnsi="Arial" w:cs="Arial"/>
          <w:sz w:val="24"/>
          <w:szCs w:val="24"/>
          <w:lang w:val="en-US"/>
        </w:rPr>
        <w:t xml:space="preserve"> force from China, only the power generating turbines were bought from </w:t>
      </w:r>
      <w:proofErr w:type="spellStart"/>
      <w:r w:rsidR="002B7D0A">
        <w:rPr>
          <w:rFonts w:ascii="Arial" w:hAnsi="Arial" w:cs="Arial"/>
          <w:sz w:val="24"/>
          <w:szCs w:val="24"/>
          <w:lang w:val="en-US"/>
        </w:rPr>
        <w:t>Warsila</w:t>
      </w:r>
      <w:proofErr w:type="spellEnd"/>
      <w:r w:rsidR="002B7D0A">
        <w:rPr>
          <w:rFonts w:ascii="Arial" w:hAnsi="Arial" w:cs="Arial"/>
          <w:sz w:val="24"/>
          <w:szCs w:val="24"/>
          <w:lang w:val="en-US"/>
        </w:rPr>
        <w:t>, Finland. The only service the enterprise used from the locals was the military convoys accompanying the workers from the city to the construction site. The local officials were not happy with this because the enterprise was not generating any benefit for the local community, so, when we needed the visa for our security manager to be extended, the Algerian authorities simply rejected our application and no matter how much we tried, they did not extend it.</w:t>
      </w:r>
    </w:p>
    <w:p w14:paraId="5C9A46F5" w14:textId="77777777" w:rsidR="007641D6" w:rsidRPr="007641D6" w:rsidRDefault="007641D6" w:rsidP="009938C8">
      <w:pPr>
        <w:autoSpaceDE w:val="0"/>
        <w:autoSpaceDN w:val="0"/>
        <w:adjustRightInd w:val="0"/>
        <w:spacing w:after="0"/>
        <w:jc w:val="both"/>
        <w:rPr>
          <w:rFonts w:ascii="Arial" w:hAnsi="Arial" w:cs="Arial"/>
          <w:sz w:val="24"/>
          <w:szCs w:val="24"/>
          <w:lang w:val="en-US"/>
        </w:rPr>
      </w:pPr>
    </w:p>
    <w:p w14:paraId="0C414AE2" w14:textId="30618EAB" w:rsidR="00BB1F15" w:rsidRPr="007641D6" w:rsidRDefault="00BB1F15" w:rsidP="009938C8">
      <w:pPr>
        <w:pStyle w:val="Heading3"/>
        <w:jc w:val="both"/>
        <w:rPr>
          <w:rFonts w:ascii="Arial" w:hAnsi="Arial" w:cs="Arial"/>
          <w:lang w:val="en-US"/>
        </w:rPr>
      </w:pPr>
      <w:r w:rsidRPr="007641D6">
        <w:rPr>
          <w:rFonts w:ascii="Arial" w:hAnsi="Arial" w:cs="Arial"/>
          <w:lang w:val="en-US"/>
        </w:rPr>
        <w:t>Secondary Stakeholders</w:t>
      </w:r>
    </w:p>
    <w:p w14:paraId="29AAFC7B" w14:textId="68263EB3" w:rsidR="00BB1F15" w:rsidRPr="007641D6" w:rsidRDefault="00BB1F15" w:rsidP="009938C8">
      <w:pPr>
        <w:autoSpaceDE w:val="0"/>
        <w:autoSpaceDN w:val="0"/>
        <w:adjustRightInd w:val="0"/>
        <w:spacing w:after="0"/>
        <w:jc w:val="both"/>
        <w:rPr>
          <w:rFonts w:ascii="Arial" w:hAnsi="Arial" w:cs="Arial"/>
          <w:sz w:val="24"/>
          <w:szCs w:val="24"/>
          <w:lang w:val="en-US"/>
        </w:rPr>
      </w:pPr>
      <w:r w:rsidRPr="007641D6">
        <w:rPr>
          <w:rFonts w:ascii="Arial" w:hAnsi="Arial" w:cs="Arial"/>
          <w:sz w:val="24"/>
          <w:szCs w:val="24"/>
        </w:rPr>
        <w:t>Hu</w:t>
      </w:r>
      <w:proofErr w:type="spellStart"/>
      <w:r w:rsidRPr="007641D6">
        <w:rPr>
          <w:rFonts w:ascii="Arial" w:hAnsi="Arial" w:cs="Arial"/>
          <w:sz w:val="24"/>
          <w:szCs w:val="24"/>
          <w:lang w:val="en-US"/>
        </w:rPr>
        <w:t>lt</w:t>
      </w:r>
      <w:proofErr w:type="spellEnd"/>
      <w:r w:rsidRPr="007641D6">
        <w:rPr>
          <w:rFonts w:ascii="Arial" w:hAnsi="Arial" w:cs="Arial"/>
          <w:sz w:val="24"/>
          <w:szCs w:val="24"/>
        </w:rPr>
        <w:t xml:space="preserve"> et al.</w:t>
      </w:r>
      <w:r w:rsidRPr="007641D6">
        <w:rPr>
          <w:rFonts w:ascii="Arial" w:hAnsi="Arial" w:cs="Arial"/>
          <w:sz w:val="24"/>
          <w:szCs w:val="24"/>
          <w:lang w:val="en-US"/>
        </w:rPr>
        <w:t xml:space="preserve"> (</w:t>
      </w:r>
      <w:r w:rsidRPr="007641D6">
        <w:rPr>
          <w:rFonts w:ascii="Arial" w:hAnsi="Arial" w:cs="Arial"/>
          <w:sz w:val="24"/>
          <w:szCs w:val="24"/>
        </w:rPr>
        <w:t>2011</w:t>
      </w:r>
      <w:r w:rsidRPr="007641D6">
        <w:rPr>
          <w:rFonts w:ascii="Arial" w:hAnsi="Arial" w:cs="Arial"/>
          <w:sz w:val="24"/>
          <w:szCs w:val="24"/>
          <w:lang w:val="en-US"/>
        </w:rPr>
        <w:t xml:space="preserve">) characterize the special interest groups, the competitors, the trade associations, the mass media and the social media as secondary stakeholders, since they are not in direct contractual relations with the organizations, but still have impact on them. Earlier I mentioned that the secondary stakeholders can have an equal or stronger impact on the organization than the primary ones. The perfect example is the revelation of </w:t>
      </w:r>
      <w:r w:rsidR="001954ED" w:rsidRPr="007641D6">
        <w:rPr>
          <w:rFonts w:ascii="Arial" w:hAnsi="Arial" w:cs="Arial"/>
          <w:sz w:val="24"/>
          <w:szCs w:val="24"/>
          <w:lang w:val="en-US"/>
        </w:rPr>
        <w:t xml:space="preserve">Simon Sinek on one of his seminars about the difference between the managers in Apple and Microsoft. More precisely, Microsoft are so obsessed with the </w:t>
      </w:r>
      <w:r w:rsidR="00CA5629" w:rsidRPr="007641D6">
        <w:rPr>
          <w:rFonts w:ascii="Arial" w:hAnsi="Arial" w:cs="Arial"/>
          <w:sz w:val="24"/>
          <w:szCs w:val="24"/>
          <w:lang w:val="en-US"/>
        </w:rPr>
        <w:t>developments by their competitor</w:t>
      </w:r>
      <w:r w:rsidR="001954ED" w:rsidRPr="007641D6">
        <w:rPr>
          <w:rFonts w:ascii="Arial" w:hAnsi="Arial" w:cs="Arial"/>
          <w:sz w:val="24"/>
          <w:szCs w:val="24"/>
          <w:lang w:val="en-US"/>
        </w:rPr>
        <w:t xml:space="preserve"> Apple that </w:t>
      </w:r>
      <w:r w:rsidR="00CA5629" w:rsidRPr="007641D6">
        <w:rPr>
          <w:rFonts w:ascii="Arial" w:hAnsi="Arial" w:cs="Arial"/>
          <w:sz w:val="24"/>
          <w:szCs w:val="24"/>
          <w:lang w:val="en-US"/>
        </w:rPr>
        <w:t>their marketing in terms of product and research and development are strongly dependent on the latest in Apple. While the managers in Apple “compete against themselves” (Sinek, 2016).</w:t>
      </w:r>
    </w:p>
    <w:p w14:paraId="1E404C0B" w14:textId="7D2F3418" w:rsidR="00CA5629" w:rsidRDefault="00CA5629" w:rsidP="009938C8">
      <w:pPr>
        <w:autoSpaceDE w:val="0"/>
        <w:autoSpaceDN w:val="0"/>
        <w:adjustRightInd w:val="0"/>
        <w:spacing w:after="0"/>
        <w:jc w:val="both"/>
        <w:rPr>
          <w:rFonts w:ascii="Arial" w:hAnsi="Arial" w:cs="Arial"/>
          <w:sz w:val="24"/>
          <w:szCs w:val="24"/>
          <w:lang w:val="en-US"/>
        </w:rPr>
      </w:pPr>
    </w:p>
    <w:p w14:paraId="16EE6FD0" w14:textId="32527F88" w:rsidR="00C8411C" w:rsidRDefault="00C8411C" w:rsidP="009938C8">
      <w:pPr>
        <w:pStyle w:val="Heading1"/>
        <w:jc w:val="both"/>
        <w:rPr>
          <w:rFonts w:ascii="Arial" w:eastAsia="Calibri" w:hAnsi="Arial" w:cs="Arial"/>
        </w:rPr>
      </w:pPr>
      <w:r w:rsidRPr="00C8411C">
        <w:rPr>
          <w:rFonts w:ascii="Arial" w:eastAsia="Calibri" w:hAnsi="Arial" w:cs="Arial"/>
        </w:rPr>
        <w:t>Various Marketing Functions within an organisation and how these functions satisfy customer needs</w:t>
      </w:r>
    </w:p>
    <w:p w14:paraId="21F362BE" w14:textId="3976BE67" w:rsidR="00C8411C" w:rsidRDefault="002A56B8" w:rsidP="009938C8">
      <w:pPr>
        <w:jc w:val="both"/>
        <w:rPr>
          <w:rFonts w:ascii="Arial" w:hAnsi="Arial" w:cs="Arial"/>
          <w:sz w:val="24"/>
          <w:szCs w:val="24"/>
          <w:lang w:val="en-US"/>
        </w:rPr>
      </w:pPr>
      <w:r w:rsidRPr="003701DE">
        <w:rPr>
          <w:rFonts w:ascii="Arial" w:hAnsi="Arial" w:cs="Arial"/>
          <w:sz w:val="24"/>
          <w:szCs w:val="24"/>
          <w:lang w:val="en-US"/>
        </w:rPr>
        <w:t>Kotle</w:t>
      </w:r>
      <w:r w:rsidR="00C8411C" w:rsidRPr="003701DE">
        <w:rPr>
          <w:rFonts w:ascii="Arial" w:hAnsi="Arial" w:cs="Arial"/>
          <w:sz w:val="24"/>
          <w:szCs w:val="24"/>
          <w:lang w:val="en-US"/>
        </w:rPr>
        <w:t xml:space="preserve">r </w:t>
      </w:r>
      <w:r w:rsidRPr="003701DE">
        <w:rPr>
          <w:rFonts w:ascii="Arial" w:hAnsi="Arial" w:cs="Arial"/>
          <w:sz w:val="24"/>
          <w:szCs w:val="24"/>
          <w:lang w:val="en-US"/>
        </w:rPr>
        <w:t>and Armstrong</w:t>
      </w:r>
      <w:r w:rsidR="00C8411C" w:rsidRPr="003701DE">
        <w:rPr>
          <w:rFonts w:ascii="Arial" w:hAnsi="Arial" w:cs="Arial"/>
          <w:sz w:val="24"/>
          <w:szCs w:val="24"/>
          <w:lang w:val="en-US"/>
        </w:rPr>
        <w:t xml:space="preserve"> (2017) </w:t>
      </w:r>
      <w:r w:rsidR="003701DE" w:rsidRPr="003701DE">
        <w:rPr>
          <w:rFonts w:ascii="Arial" w:hAnsi="Arial" w:cs="Arial"/>
          <w:sz w:val="24"/>
          <w:szCs w:val="24"/>
          <w:lang w:val="en-US"/>
        </w:rPr>
        <w:t xml:space="preserve">define a </w:t>
      </w:r>
      <w:r w:rsidR="003701DE">
        <w:rPr>
          <w:rFonts w:ascii="Arial" w:hAnsi="Arial" w:cs="Arial"/>
          <w:sz w:val="24"/>
          <w:szCs w:val="24"/>
          <w:lang w:val="en-US"/>
        </w:rPr>
        <w:t>“</w:t>
      </w:r>
      <w:r w:rsidR="003701DE" w:rsidRPr="003701DE">
        <w:rPr>
          <w:rFonts w:ascii="Arial" w:hAnsi="Arial" w:cs="Arial"/>
          <w:sz w:val="24"/>
          <w:szCs w:val="24"/>
          <w:lang w:val="en-US"/>
        </w:rPr>
        <w:t xml:space="preserve">global firm as one that operates in </w:t>
      </w:r>
      <w:r w:rsidR="003701DE" w:rsidRPr="003701DE">
        <w:rPr>
          <w:rFonts w:ascii="Arial" w:eastAsia="Times New Roman" w:hAnsi="Arial" w:cs="Arial"/>
          <w:color w:val="000000"/>
          <w:sz w:val="24"/>
          <w:szCs w:val="24"/>
          <w:lang w:val="en-US"/>
        </w:rPr>
        <w:t>more than one country, gains marketing, production, research and development (R&amp;D), and financial advantages that are not avail</w:t>
      </w:r>
      <w:r w:rsidR="003701DE" w:rsidRPr="003701DE">
        <w:rPr>
          <w:rFonts w:ascii="Arial" w:eastAsia="Times New Roman" w:hAnsi="Arial" w:cs="Arial"/>
          <w:color w:val="000000"/>
          <w:sz w:val="24"/>
          <w:szCs w:val="24"/>
          <w:lang w:val="en-US"/>
        </w:rPr>
        <w:softHyphen/>
        <w:t>able to purely domestic competitors</w:t>
      </w:r>
      <w:r w:rsidR="003701DE">
        <w:rPr>
          <w:rFonts w:ascii="Arial" w:eastAsia="Times New Roman" w:hAnsi="Arial" w:cs="Arial"/>
          <w:color w:val="000000"/>
          <w:sz w:val="24"/>
          <w:szCs w:val="24"/>
          <w:lang w:val="en-US"/>
        </w:rPr>
        <w:t>” (</w:t>
      </w:r>
      <w:r w:rsidR="003701DE" w:rsidRPr="003701DE">
        <w:rPr>
          <w:rFonts w:ascii="Arial" w:hAnsi="Arial" w:cs="Arial"/>
          <w:sz w:val="24"/>
          <w:szCs w:val="24"/>
          <w:lang w:val="en-US"/>
        </w:rPr>
        <w:t>Kotler and Armstrong</w:t>
      </w:r>
      <w:r w:rsidR="003701DE">
        <w:rPr>
          <w:rFonts w:ascii="Arial" w:hAnsi="Arial" w:cs="Arial"/>
          <w:sz w:val="24"/>
          <w:szCs w:val="24"/>
          <w:lang w:val="en-US"/>
        </w:rPr>
        <w:t xml:space="preserve">, </w:t>
      </w:r>
      <w:r w:rsidR="003701DE" w:rsidRPr="003701DE">
        <w:rPr>
          <w:rFonts w:ascii="Arial" w:hAnsi="Arial" w:cs="Arial"/>
          <w:sz w:val="24"/>
          <w:szCs w:val="24"/>
          <w:lang w:val="en-US"/>
        </w:rPr>
        <w:t>2017)</w:t>
      </w:r>
      <w:r w:rsidR="003701DE" w:rsidRPr="003701DE">
        <w:rPr>
          <w:rFonts w:ascii="Arial" w:eastAsia="Times New Roman" w:hAnsi="Arial" w:cs="Arial"/>
          <w:color w:val="000000"/>
          <w:sz w:val="24"/>
          <w:szCs w:val="24"/>
          <w:lang w:val="en-US"/>
        </w:rPr>
        <w:t xml:space="preserve">. </w:t>
      </w:r>
      <w:r w:rsidR="003701DE">
        <w:rPr>
          <w:rFonts w:ascii="Arial" w:eastAsia="Times New Roman" w:hAnsi="Arial" w:cs="Arial"/>
          <w:color w:val="000000"/>
          <w:sz w:val="24"/>
          <w:szCs w:val="24"/>
          <w:lang w:val="en-US"/>
        </w:rPr>
        <w:t xml:space="preserve">For example the Finnish company </w:t>
      </w:r>
      <w:proofErr w:type="spellStart"/>
      <w:r w:rsidR="003701DE">
        <w:rPr>
          <w:rFonts w:ascii="Arial" w:eastAsia="Times New Roman" w:hAnsi="Arial" w:cs="Arial"/>
          <w:color w:val="000000"/>
          <w:sz w:val="24"/>
          <w:szCs w:val="24"/>
          <w:lang w:val="en-US"/>
        </w:rPr>
        <w:t>Konecranes</w:t>
      </w:r>
      <w:proofErr w:type="spellEnd"/>
      <w:r w:rsidR="003701DE">
        <w:rPr>
          <w:rFonts w:ascii="Arial" w:eastAsia="Times New Roman" w:hAnsi="Arial" w:cs="Arial"/>
          <w:color w:val="000000"/>
          <w:sz w:val="24"/>
          <w:szCs w:val="24"/>
          <w:lang w:val="en-US"/>
        </w:rPr>
        <w:t xml:space="preserve"> has its headquarters </w:t>
      </w:r>
      <w:r w:rsidR="003701DE">
        <w:rPr>
          <w:rFonts w:ascii="Arial" w:eastAsia="Times New Roman" w:hAnsi="Arial" w:cs="Arial"/>
          <w:color w:val="000000"/>
          <w:sz w:val="24"/>
          <w:szCs w:val="24"/>
          <w:lang w:val="en-US"/>
        </w:rPr>
        <w:lastRenderedPageBreak/>
        <w:t xml:space="preserve">in Finland, but has crane construction factories in Finland, Ukraine, </w:t>
      </w:r>
      <w:r w:rsidR="003701DE" w:rsidRPr="009C5A93">
        <w:rPr>
          <w:rFonts w:ascii="Arial" w:eastAsia="Times New Roman" w:hAnsi="Arial" w:cs="Arial"/>
          <w:color w:val="000000"/>
          <w:sz w:val="24"/>
          <w:szCs w:val="24"/>
          <w:lang w:val="en-US"/>
        </w:rPr>
        <w:t>Denmark, United Kingdom, United States, e</w:t>
      </w:r>
      <w:r w:rsidR="009C5A93" w:rsidRPr="009C5A93">
        <w:rPr>
          <w:rFonts w:ascii="Arial" w:eastAsia="Times New Roman" w:hAnsi="Arial" w:cs="Arial"/>
          <w:color w:val="000000"/>
          <w:sz w:val="24"/>
          <w:szCs w:val="24"/>
          <w:lang w:val="en-US"/>
        </w:rPr>
        <w:t>tc. and sells its production to “</w:t>
      </w:r>
      <w:r w:rsidR="009C5A93" w:rsidRPr="009C5A93">
        <w:rPr>
          <w:rStyle w:val="desc"/>
          <w:rFonts w:ascii="Arial" w:hAnsi="Arial" w:cs="Arial"/>
          <w:sz w:val="24"/>
          <w:szCs w:val="24"/>
        </w:rPr>
        <w:t>manufacturing and process industries, shipyards, ports and terminals</w:t>
      </w:r>
      <w:r w:rsidR="009C5A93" w:rsidRPr="009C5A93">
        <w:rPr>
          <w:rStyle w:val="desc"/>
          <w:rFonts w:ascii="Arial" w:hAnsi="Arial" w:cs="Arial"/>
          <w:sz w:val="24"/>
          <w:szCs w:val="24"/>
          <w:lang w:val="en-US"/>
        </w:rPr>
        <w:t xml:space="preserve"> world-wide”.</w:t>
      </w:r>
      <w:r w:rsidR="009C5A93" w:rsidRPr="009C5A93">
        <w:rPr>
          <w:rFonts w:ascii="Arial" w:hAnsi="Arial" w:cs="Arial"/>
          <w:sz w:val="24"/>
          <w:szCs w:val="24"/>
        </w:rPr>
        <w:t xml:space="preserve"> </w:t>
      </w:r>
      <w:r w:rsidR="009C5A93" w:rsidRPr="009C5A93">
        <w:rPr>
          <w:rFonts w:ascii="Arial" w:hAnsi="Arial" w:cs="Arial"/>
          <w:sz w:val="24"/>
          <w:szCs w:val="24"/>
          <w:lang w:val="en-US"/>
        </w:rPr>
        <w:t>(</w:t>
      </w:r>
      <w:r w:rsidR="009C5A93" w:rsidRPr="009C5A93">
        <w:rPr>
          <w:rFonts w:ascii="Arial" w:hAnsi="Arial" w:cs="Arial"/>
          <w:sz w:val="24"/>
          <w:szCs w:val="24"/>
        </w:rPr>
        <w:t>Konecranes</w:t>
      </w:r>
      <w:r w:rsidR="009E68BD">
        <w:rPr>
          <w:rFonts w:ascii="Arial" w:hAnsi="Arial" w:cs="Arial"/>
          <w:sz w:val="24"/>
          <w:szCs w:val="24"/>
          <w:lang w:val="en-US"/>
        </w:rPr>
        <w:t xml:space="preserve">, </w:t>
      </w:r>
      <w:r w:rsidR="009C5A93">
        <w:rPr>
          <w:rFonts w:ascii="Arial" w:hAnsi="Arial" w:cs="Arial"/>
          <w:sz w:val="24"/>
          <w:szCs w:val="24"/>
        </w:rPr>
        <w:t>2021)</w:t>
      </w:r>
      <w:r w:rsidR="009C5A93">
        <w:rPr>
          <w:rFonts w:ascii="Arial" w:hAnsi="Arial" w:cs="Arial"/>
          <w:sz w:val="24"/>
          <w:szCs w:val="24"/>
          <w:lang w:val="en-US"/>
        </w:rPr>
        <w:t>.</w:t>
      </w:r>
    </w:p>
    <w:p w14:paraId="6CF66CBF" w14:textId="77777777" w:rsidR="00B968F5" w:rsidRPr="00B968F5" w:rsidRDefault="00B968F5" w:rsidP="009938C8">
      <w:pPr>
        <w:pStyle w:val="Heading2"/>
        <w:jc w:val="both"/>
        <w:rPr>
          <w:rFonts w:ascii="Arial" w:hAnsi="Arial" w:cs="Arial"/>
          <w:lang w:val="en-US"/>
        </w:rPr>
      </w:pPr>
      <w:r w:rsidRPr="00B968F5">
        <w:rPr>
          <w:rFonts w:ascii="Arial" w:hAnsi="Arial" w:cs="Arial"/>
          <w:lang w:val="en-US"/>
        </w:rPr>
        <w:t>Situational Analysis</w:t>
      </w:r>
    </w:p>
    <w:p w14:paraId="3744C24F" w14:textId="3110CF88" w:rsidR="001970FC" w:rsidRDefault="009E68BD" w:rsidP="009938C8">
      <w:pPr>
        <w:jc w:val="both"/>
        <w:rPr>
          <w:rFonts w:ascii="Arial" w:hAnsi="Arial" w:cs="Arial"/>
          <w:sz w:val="24"/>
          <w:szCs w:val="24"/>
          <w:lang w:val="en-US"/>
        </w:rPr>
      </w:pPr>
      <w:r>
        <w:rPr>
          <w:rFonts w:ascii="Arial" w:hAnsi="Arial" w:cs="Arial"/>
          <w:sz w:val="24"/>
          <w:szCs w:val="24"/>
          <w:lang w:val="en-US"/>
        </w:rPr>
        <w:t xml:space="preserve">The global marketing process </w:t>
      </w:r>
      <w:r w:rsidR="001970FC">
        <w:rPr>
          <w:rFonts w:ascii="Arial" w:hAnsi="Arial" w:cs="Arial"/>
          <w:sz w:val="24"/>
          <w:szCs w:val="24"/>
          <w:lang w:val="en-US"/>
        </w:rPr>
        <w:t xml:space="preserve">consists of the same five functions as the domestic one. So the first stage of being in the global markets is to make a good market analysis in order to capture the </w:t>
      </w:r>
      <w:r w:rsidR="0039031E">
        <w:rPr>
          <w:rFonts w:ascii="Arial" w:hAnsi="Arial" w:cs="Arial"/>
          <w:sz w:val="24"/>
          <w:szCs w:val="24"/>
          <w:lang w:val="en-US"/>
        </w:rPr>
        <w:t>company situation. It is usually done through the so-called SWOT analysis which stands for strengths, weaknesses, opportunities and threats.</w:t>
      </w:r>
      <w:r w:rsidR="003E1710">
        <w:rPr>
          <w:rFonts w:ascii="Arial" w:hAnsi="Arial" w:cs="Arial"/>
          <w:sz w:val="24"/>
          <w:szCs w:val="24"/>
          <w:lang w:val="en-US"/>
        </w:rPr>
        <w:t xml:space="preserve"> </w:t>
      </w:r>
      <w:r w:rsidR="003E1710">
        <w:rPr>
          <w:rFonts w:ascii="Arial" w:eastAsia="Times New Roman" w:hAnsi="Arial" w:cs="Arial"/>
          <w:color w:val="000000"/>
          <w:sz w:val="24"/>
          <w:szCs w:val="24"/>
          <w:lang w:val="en-US"/>
        </w:rPr>
        <w:t>(</w:t>
      </w:r>
      <w:r w:rsidR="003E1710" w:rsidRPr="003701DE">
        <w:rPr>
          <w:rFonts w:ascii="Arial" w:hAnsi="Arial" w:cs="Arial"/>
          <w:sz w:val="24"/>
          <w:szCs w:val="24"/>
          <w:lang w:val="en-US"/>
        </w:rPr>
        <w:t>Kotler and Armstrong</w:t>
      </w:r>
      <w:r w:rsidR="003E1710">
        <w:rPr>
          <w:rFonts w:ascii="Arial" w:hAnsi="Arial" w:cs="Arial"/>
          <w:sz w:val="24"/>
          <w:szCs w:val="24"/>
          <w:lang w:val="en-US"/>
        </w:rPr>
        <w:t xml:space="preserve">, </w:t>
      </w:r>
      <w:r w:rsidR="003E1710" w:rsidRPr="003701DE">
        <w:rPr>
          <w:rFonts w:ascii="Arial" w:hAnsi="Arial" w:cs="Arial"/>
          <w:sz w:val="24"/>
          <w:szCs w:val="24"/>
          <w:lang w:val="en-US"/>
        </w:rPr>
        <w:t>2017)</w:t>
      </w:r>
      <w:r w:rsidR="003E1710">
        <w:rPr>
          <w:rFonts w:ascii="Arial" w:hAnsi="Arial" w:cs="Arial"/>
          <w:sz w:val="24"/>
          <w:szCs w:val="24"/>
          <w:lang w:val="en-US"/>
        </w:rPr>
        <w:t xml:space="preserve"> it is essential that the company analyses its strengths, identifies its weaknesses and the opportunities on the international markets and finally, to know all the threats to its business.</w:t>
      </w:r>
      <w:r w:rsidR="00D7733B">
        <w:rPr>
          <w:rFonts w:ascii="Arial" w:hAnsi="Arial" w:cs="Arial"/>
          <w:sz w:val="24"/>
          <w:szCs w:val="24"/>
          <w:lang w:val="en-US"/>
        </w:rPr>
        <w:t xml:space="preserve"> This initial step of the marketing process provides the basis for all other stages to follow.</w:t>
      </w:r>
    </w:p>
    <w:p w14:paraId="0D6C0D79" w14:textId="37AD7815" w:rsidR="00D7733B" w:rsidRDefault="00D7733B" w:rsidP="009938C8">
      <w:pPr>
        <w:jc w:val="both"/>
        <w:rPr>
          <w:rFonts w:ascii="Arial" w:hAnsi="Arial" w:cs="Arial"/>
          <w:sz w:val="24"/>
          <w:szCs w:val="24"/>
          <w:lang w:val="en-US"/>
        </w:rPr>
      </w:pPr>
      <w:r>
        <w:rPr>
          <w:rFonts w:ascii="Arial" w:hAnsi="Arial" w:cs="Arial"/>
          <w:sz w:val="24"/>
          <w:szCs w:val="24"/>
          <w:lang w:val="en-US"/>
        </w:rPr>
        <w:t xml:space="preserve">In the period between 2016 and 2017 the Nordic company </w:t>
      </w:r>
      <w:proofErr w:type="spellStart"/>
      <w:r>
        <w:rPr>
          <w:rFonts w:ascii="Arial" w:hAnsi="Arial" w:cs="Arial"/>
          <w:sz w:val="24"/>
          <w:szCs w:val="24"/>
          <w:lang w:val="en-US"/>
        </w:rPr>
        <w:t>Neste</w:t>
      </w:r>
      <w:proofErr w:type="spellEnd"/>
      <w:r>
        <w:rPr>
          <w:rFonts w:ascii="Arial" w:hAnsi="Arial" w:cs="Arial"/>
          <w:sz w:val="24"/>
          <w:szCs w:val="24"/>
          <w:lang w:val="en-US"/>
        </w:rPr>
        <w:t xml:space="preserve"> oil, part of </w:t>
      </w:r>
      <w:proofErr w:type="spellStart"/>
      <w:r>
        <w:rPr>
          <w:rFonts w:ascii="Arial" w:hAnsi="Arial" w:cs="Arial"/>
          <w:sz w:val="24"/>
          <w:szCs w:val="24"/>
          <w:lang w:val="en-US"/>
        </w:rPr>
        <w:t>Neste</w:t>
      </w:r>
      <w:proofErr w:type="spellEnd"/>
      <w:r>
        <w:rPr>
          <w:rFonts w:ascii="Arial" w:hAnsi="Arial" w:cs="Arial"/>
          <w:sz w:val="24"/>
          <w:szCs w:val="24"/>
          <w:lang w:val="en-US"/>
        </w:rPr>
        <w:t xml:space="preserve"> Group was preparing its e</w:t>
      </w:r>
      <w:r w:rsidR="00B75770">
        <w:rPr>
          <w:rFonts w:ascii="Arial" w:hAnsi="Arial" w:cs="Arial"/>
          <w:sz w:val="24"/>
          <w:szCs w:val="24"/>
          <w:lang w:val="en-US"/>
        </w:rPr>
        <w:t xml:space="preserve">ntry on the South-East Asian market, particularly they were viewing their opportunities in Malaysia and the Philippines. Our company was given the task to make the due diligence on </w:t>
      </w:r>
      <w:proofErr w:type="spellStart"/>
      <w:r w:rsidR="00B75770">
        <w:rPr>
          <w:rFonts w:ascii="Arial" w:hAnsi="Arial" w:cs="Arial"/>
          <w:sz w:val="24"/>
          <w:szCs w:val="24"/>
          <w:lang w:val="en-US"/>
        </w:rPr>
        <w:t>Neste’s</w:t>
      </w:r>
      <w:proofErr w:type="spellEnd"/>
      <w:r w:rsidR="00B75770">
        <w:rPr>
          <w:rFonts w:ascii="Arial" w:hAnsi="Arial" w:cs="Arial"/>
          <w:sz w:val="24"/>
          <w:szCs w:val="24"/>
          <w:lang w:val="en-US"/>
        </w:rPr>
        <w:t xml:space="preserve"> potential partners in the region. Being an European company of 50% state </w:t>
      </w:r>
      <w:r w:rsidR="00396B22">
        <w:rPr>
          <w:rFonts w:ascii="Arial" w:hAnsi="Arial" w:cs="Arial"/>
          <w:sz w:val="24"/>
          <w:szCs w:val="24"/>
          <w:lang w:val="en-US"/>
        </w:rPr>
        <w:t>owned</w:t>
      </w:r>
      <w:r w:rsidR="00B75770">
        <w:rPr>
          <w:rFonts w:ascii="Arial" w:hAnsi="Arial" w:cs="Arial"/>
          <w:sz w:val="24"/>
          <w:szCs w:val="24"/>
          <w:lang w:val="en-US"/>
        </w:rPr>
        <w:t xml:space="preserve">, the company could not afford to fail to comply with the international laws and regulations on the matter of sanctions, financing of terrorism and crime, money laundering. After a thorough investigation and a concise report on the oil business in the Philippines and Malaysia, </w:t>
      </w:r>
      <w:proofErr w:type="spellStart"/>
      <w:r w:rsidR="00B75770">
        <w:rPr>
          <w:rFonts w:ascii="Arial" w:hAnsi="Arial" w:cs="Arial"/>
          <w:sz w:val="24"/>
          <w:szCs w:val="24"/>
          <w:lang w:val="en-US"/>
        </w:rPr>
        <w:t>Neste’s</w:t>
      </w:r>
      <w:proofErr w:type="spellEnd"/>
      <w:r w:rsidR="00B75770">
        <w:rPr>
          <w:rFonts w:ascii="Arial" w:hAnsi="Arial" w:cs="Arial"/>
          <w:sz w:val="24"/>
          <w:szCs w:val="24"/>
          <w:lang w:val="en-US"/>
        </w:rPr>
        <w:t xml:space="preserve"> board of directors made the decision to avoid working with companies from South-east Asia, since the legislation in the region allowed government officials to participate in </w:t>
      </w:r>
      <w:r w:rsidR="00396B22">
        <w:rPr>
          <w:rFonts w:ascii="Arial" w:hAnsi="Arial" w:cs="Arial"/>
          <w:sz w:val="24"/>
          <w:szCs w:val="24"/>
          <w:lang w:val="en-US"/>
        </w:rPr>
        <w:t>private companies and did not treat that as a conflict of interest. However, the European legal and moral code prevents European companies to collaborate with entities known to have politically exposed persons in their boards and management. This is a clear example how after measuring the opportunities and the threats the company identifies the threats to be greater and able to bring damage so vast that the opportunities just don’</w:t>
      </w:r>
      <w:r w:rsidR="00B968F5">
        <w:rPr>
          <w:rFonts w:ascii="Arial" w:hAnsi="Arial" w:cs="Arial"/>
          <w:sz w:val="24"/>
          <w:szCs w:val="24"/>
          <w:lang w:val="en-US"/>
        </w:rPr>
        <w:t>t matter any</w:t>
      </w:r>
      <w:r w:rsidR="00396B22">
        <w:rPr>
          <w:rFonts w:ascii="Arial" w:hAnsi="Arial" w:cs="Arial"/>
          <w:sz w:val="24"/>
          <w:szCs w:val="24"/>
          <w:lang w:val="en-US"/>
        </w:rPr>
        <w:t>more.</w:t>
      </w:r>
    </w:p>
    <w:p w14:paraId="20470220" w14:textId="2B121B05" w:rsidR="00B968F5" w:rsidRPr="00B968F5" w:rsidRDefault="00B968F5" w:rsidP="009938C8">
      <w:pPr>
        <w:pStyle w:val="Heading2"/>
        <w:jc w:val="both"/>
        <w:rPr>
          <w:rFonts w:ascii="Arial" w:hAnsi="Arial" w:cs="Arial"/>
          <w:lang w:val="en-US"/>
        </w:rPr>
      </w:pPr>
      <w:r>
        <w:rPr>
          <w:rFonts w:ascii="Arial" w:hAnsi="Arial" w:cs="Arial"/>
          <w:lang w:val="en-US"/>
        </w:rPr>
        <w:t>Setting the Company Objectives</w:t>
      </w:r>
    </w:p>
    <w:p w14:paraId="0DFB5FA0" w14:textId="77777777" w:rsidR="00912CB0" w:rsidRDefault="00B968F5" w:rsidP="009938C8">
      <w:pPr>
        <w:jc w:val="both"/>
        <w:rPr>
          <w:rFonts w:ascii="Arial" w:hAnsi="Arial" w:cs="Arial"/>
          <w:sz w:val="24"/>
          <w:szCs w:val="24"/>
          <w:lang w:val="en-US"/>
        </w:rPr>
      </w:pPr>
      <w:r>
        <w:rPr>
          <w:rFonts w:ascii="Arial" w:hAnsi="Arial" w:cs="Arial"/>
          <w:sz w:val="24"/>
          <w:szCs w:val="24"/>
          <w:lang w:val="en-US"/>
        </w:rPr>
        <w:t>The second stage of the marketing process is when the organization sets its objectives. Like all the others it is essential for the customer satisfaction because it defines the goal and the vision of the organization. For example, when Telenor was entering the Bulgarian market they set as an objective to be the best provider of 4G service in Bulgaria</w:t>
      </w:r>
      <w:r w:rsidR="00912CB0">
        <w:rPr>
          <w:rFonts w:ascii="Arial" w:hAnsi="Arial" w:cs="Arial"/>
          <w:sz w:val="24"/>
          <w:szCs w:val="24"/>
          <w:lang w:val="en-US"/>
        </w:rPr>
        <w:t xml:space="preserve"> with a view of becoming the pioneers in the 5G service in the country</w:t>
      </w:r>
      <w:r>
        <w:rPr>
          <w:rFonts w:ascii="Arial" w:hAnsi="Arial" w:cs="Arial"/>
          <w:sz w:val="24"/>
          <w:szCs w:val="24"/>
          <w:lang w:val="en-US"/>
        </w:rPr>
        <w:t>.</w:t>
      </w:r>
      <w:r w:rsidR="00912CB0">
        <w:rPr>
          <w:rFonts w:ascii="Arial" w:hAnsi="Arial" w:cs="Arial"/>
          <w:sz w:val="24"/>
          <w:szCs w:val="24"/>
          <w:lang w:val="en-US"/>
        </w:rPr>
        <w:t xml:space="preserve"> </w:t>
      </w:r>
    </w:p>
    <w:p w14:paraId="535001C9" w14:textId="05B29AA5" w:rsidR="00396B22" w:rsidRDefault="00912CB0" w:rsidP="009938C8">
      <w:pPr>
        <w:jc w:val="both"/>
        <w:rPr>
          <w:rFonts w:ascii="Arial" w:hAnsi="Arial" w:cs="Arial"/>
          <w:sz w:val="24"/>
          <w:szCs w:val="24"/>
          <w:lang w:val="en-US"/>
        </w:rPr>
      </w:pPr>
      <w:r>
        <w:rPr>
          <w:rFonts w:ascii="Arial" w:hAnsi="Arial" w:cs="Arial"/>
          <w:sz w:val="24"/>
          <w:szCs w:val="24"/>
          <w:lang w:val="en-US"/>
        </w:rPr>
        <w:t>Setting the objectives defines the further assumption of the organizational products by the customers. It identifies the level to which the company is willing to satisfy the customers’ needs.</w:t>
      </w:r>
    </w:p>
    <w:p w14:paraId="2FE366B0" w14:textId="67265561" w:rsidR="00912CB0" w:rsidRPr="00912CB0" w:rsidRDefault="00912CB0" w:rsidP="009938C8">
      <w:pPr>
        <w:pStyle w:val="Heading2"/>
        <w:jc w:val="both"/>
        <w:rPr>
          <w:rFonts w:ascii="Arial" w:hAnsi="Arial" w:cs="Arial"/>
          <w:lang w:val="en-US"/>
        </w:rPr>
      </w:pPr>
      <w:r w:rsidRPr="00912CB0">
        <w:rPr>
          <w:rFonts w:ascii="Arial" w:hAnsi="Arial" w:cs="Arial"/>
          <w:lang w:val="en-US"/>
        </w:rPr>
        <w:t>Marketing Planning</w:t>
      </w:r>
    </w:p>
    <w:p w14:paraId="6431B065" w14:textId="0C1C30F1" w:rsidR="00912CB0" w:rsidRPr="00912CB0" w:rsidRDefault="00912CB0" w:rsidP="009938C8">
      <w:pPr>
        <w:ind w:firstLine="360"/>
        <w:jc w:val="both"/>
        <w:rPr>
          <w:rFonts w:ascii="Arial" w:eastAsia="Times New Roman" w:hAnsi="Arial" w:cs="Arial"/>
          <w:sz w:val="24"/>
          <w:szCs w:val="24"/>
          <w:lang w:val="en-US"/>
        </w:rPr>
      </w:pPr>
      <w:r w:rsidRPr="00912CB0">
        <w:rPr>
          <w:rFonts w:ascii="Arial" w:hAnsi="Arial" w:cs="Arial"/>
          <w:sz w:val="24"/>
          <w:szCs w:val="24"/>
          <w:lang w:val="en-US"/>
        </w:rPr>
        <w:t xml:space="preserve">At the stage of planning the organization prepares a strategy of entering and operating on the market. </w:t>
      </w:r>
      <w:r>
        <w:rPr>
          <w:rFonts w:ascii="Arial" w:hAnsi="Arial" w:cs="Arial"/>
          <w:sz w:val="24"/>
          <w:szCs w:val="24"/>
          <w:lang w:val="en-US"/>
        </w:rPr>
        <w:t>“</w:t>
      </w:r>
      <w:r w:rsidRPr="00912CB0">
        <w:rPr>
          <w:rFonts w:ascii="Arial" w:eastAsia="Times New Roman" w:hAnsi="Arial" w:cs="Arial"/>
          <w:color w:val="000000"/>
          <w:sz w:val="24"/>
          <w:szCs w:val="24"/>
          <w:lang w:val="en-US"/>
        </w:rPr>
        <w:t xml:space="preserve">A marketing strategy consists of specific strategies for target </w:t>
      </w:r>
      <w:r w:rsidRPr="00912CB0">
        <w:rPr>
          <w:rFonts w:ascii="Arial" w:eastAsia="Times New Roman" w:hAnsi="Arial" w:cs="Arial"/>
          <w:color w:val="000000"/>
          <w:sz w:val="24"/>
          <w:szCs w:val="24"/>
          <w:lang w:val="en-US"/>
        </w:rPr>
        <w:lastRenderedPageBreak/>
        <w:t>markets, positioning, the marketing mix, and marketing expenditure levels. It outlines how the company in</w:t>
      </w:r>
      <w:r w:rsidRPr="00912CB0">
        <w:rPr>
          <w:rFonts w:ascii="Arial" w:eastAsia="Times New Roman" w:hAnsi="Arial" w:cs="Arial"/>
          <w:color w:val="000000"/>
          <w:sz w:val="24"/>
          <w:szCs w:val="24"/>
          <w:lang w:val="en-US"/>
        </w:rPr>
        <w:softHyphen/>
        <w:t>tends to engage target customers and create value in orde</w:t>
      </w:r>
      <w:r>
        <w:rPr>
          <w:rFonts w:ascii="Arial" w:eastAsia="Times New Roman" w:hAnsi="Arial" w:cs="Arial"/>
          <w:color w:val="000000"/>
          <w:sz w:val="24"/>
          <w:szCs w:val="24"/>
          <w:lang w:val="en-US"/>
        </w:rPr>
        <w:t xml:space="preserve">r to capture value in return” </w:t>
      </w:r>
      <w:r>
        <w:rPr>
          <w:rFonts w:ascii="Arial" w:eastAsia="Times New Roman" w:hAnsi="Arial" w:cs="Arial"/>
          <w:color w:val="000000"/>
          <w:sz w:val="24"/>
          <w:szCs w:val="24"/>
          <w:lang w:val="en-US"/>
        </w:rPr>
        <w:t>(</w:t>
      </w:r>
      <w:r w:rsidRPr="003701DE">
        <w:rPr>
          <w:rFonts w:ascii="Arial" w:hAnsi="Arial" w:cs="Arial"/>
          <w:sz w:val="24"/>
          <w:szCs w:val="24"/>
          <w:lang w:val="en-US"/>
        </w:rPr>
        <w:t>Kotler and Armstrong</w:t>
      </w:r>
      <w:r>
        <w:rPr>
          <w:rFonts w:ascii="Arial" w:hAnsi="Arial" w:cs="Arial"/>
          <w:sz w:val="24"/>
          <w:szCs w:val="24"/>
          <w:lang w:val="en-US"/>
        </w:rPr>
        <w:t xml:space="preserve">, </w:t>
      </w:r>
      <w:r w:rsidRPr="003701DE">
        <w:rPr>
          <w:rFonts w:ascii="Arial" w:hAnsi="Arial" w:cs="Arial"/>
          <w:sz w:val="24"/>
          <w:szCs w:val="24"/>
          <w:lang w:val="en-US"/>
        </w:rPr>
        <w:t>2017)</w:t>
      </w:r>
      <w:r>
        <w:rPr>
          <w:rFonts w:ascii="Arial" w:eastAsia="Times New Roman" w:hAnsi="Arial" w:cs="Arial"/>
          <w:color w:val="000000"/>
          <w:sz w:val="24"/>
          <w:szCs w:val="24"/>
          <w:lang w:val="en-US"/>
        </w:rPr>
        <w:t xml:space="preserve">. </w:t>
      </w:r>
    </w:p>
    <w:p w14:paraId="1EB03F9D" w14:textId="298B1FE6" w:rsidR="003909F6" w:rsidRDefault="00912CB0" w:rsidP="009938C8">
      <w:pPr>
        <w:spacing w:after="0"/>
        <w:jc w:val="both"/>
        <w:rPr>
          <w:rFonts w:ascii="Arial" w:eastAsia="Times New Roman" w:hAnsi="Arial" w:cs="Arial"/>
          <w:color w:val="000000"/>
          <w:sz w:val="24"/>
          <w:szCs w:val="24"/>
          <w:lang w:val="en-US"/>
        </w:rPr>
      </w:pPr>
      <w:r w:rsidRPr="003909F6">
        <w:rPr>
          <w:rFonts w:ascii="Arial" w:eastAsia="Times New Roman" w:hAnsi="Arial" w:cs="Arial"/>
          <w:color w:val="000000"/>
          <w:sz w:val="24"/>
          <w:szCs w:val="24"/>
          <w:lang w:val="en-US"/>
        </w:rPr>
        <w:t>At this stage the organization should make the market segmentation in order to target the most relevant to its product segment or to target each of the market segments accordingly</w:t>
      </w:r>
      <w:r w:rsidR="003909F6">
        <w:rPr>
          <w:rFonts w:ascii="Arial" w:eastAsia="Times New Roman" w:hAnsi="Arial" w:cs="Arial"/>
          <w:color w:val="000000"/>
          <w:sz w:val="24"/>
          <w:szCs w:val="24"/>
          <w:lang w:val="en-US"/>
        </w:rPr>
        <w:t xml:space="preserve"> (</w:t>
      </w:r>
      <w:r w:rsidR="003909F6" w:rsidRPr="003701DE">
        <w:rPr>
          <w:rFonts w:ascii="Arial" w:hAnsi="Arial" w:cs="Arial"/>
          <w:sz w:val="24"/>
          <w:szCs w:val="24"/>
          <w:lang w:val="en-US"/>
        </w:rPr>
        <w:t>Kotler and Armstrong</w:t>
      </w:r>
      <w:r w:rsidR="003909F6">
        <w:rPr>
          <w:rFonts w:ascii="Arial" w:hAnsi="Arial" w:cs="Arial"/>
          <w:sz w:val="24"/>
          <w:szCs w:val="24"/>
          <w:lang w:val="en-US"/>
        </w:rPr>
        <w:t xml:space="preserve">, </w:t>
      </w:r>
      <w:r w:rsidR="003909F6" w:rsidRPr="003701DE">
        <w:rPr>
          <w:rFonts w:ascii="Arial" w:hAnsi="Arial" w:cs="Arial"/>
          <w:sz w:val="24"/>
          <w:szCs w:val="24"/>
          <w:lang w:val="en-US"/>
        </w:rPr>
        <w:t>2017)</w:t>
      </w:r>
      <w:r w:rsidRPr="003909F6">
        <w:rPr>
          <w:rFonts w:ascii="Arial" w:eastAsia="Times New Roman" w:hAnsi="Arial" w:cs="Arial"/>
          <w:color w:val="000000"/>
          <w:sz w:val="24"/>
          <w:szCs w:val="24"/>
          <w:lang w:val="en-US"/>
        </w:rPr>
        <w:t>.</w:t>
      </w:r>
    </w:p>
    <w:p w14:paraId="59537140" w14:textId="5FC631DC" w:rsidR="004255E1" w:rsidRDefault="004255E1" w:rsidP="009938C8">
      <w:pPr>
        <w:spacing w:after="0"/>
        <w:jc w:val="both"/>
        <w:rPr>
          <w:rFonts w:ascii="Arial" w:eastAsia="Times New Roman" w:hAnsi="Arial" w:cs="Arial"/>
          <w:color w:val="000000"/>
          <w:sz w:val="24"/>
          <w:szCs w:val="24"/>
          <w:lang w:val="en-US"/>
        </w:rPr>
      </w:pPr>
      <w:r>
        <w:rPr>
          <w:rFonts w:ascii="Arial" w:eastAsia="Times New Roman" w:hAnsi="Arial" w:cs="Arial"/>
          <w:color w:val="000000"/>
          <w:sz w:val="24"/>
          <w:szCs w:val="24"/>
          <w:lang w:val="en-US"/>
        </w:rPr>
        <w:t xml:space="preserve">At this stage can be helpful to decide on one of the strategies defined by Porter’s Generic Strategy Model – Cost </w:t>
      </w:r>
      <w:r w:rsidR="00442FBE">
        <w:rPr>
          <w:rFonts w:ascii="Arial" w:eastAsia="Times New Roman" w:hAnsi="Arial" w:cs="Arial"/>
          <w:color w:val="000000"/>
          <w:sz w:val="24"/>
          <w:szCs w:val="24"/>
          <w:lang w:val="en-US"/>
        </w:rPr>
        <w:t xml:space="preserve">Leadership, Differentiation </w:t>
      </w:r>
      <w:r>
        <w:rPr>
          <w:rFonts w:ascii="Arial" w:eastAsia="Times New Roman" w:hAnsi="Arial" w:cs="Arial"/>
          <w:color w:val="000000"/>
          <w:sz w:val="24"/>
          <w:szCs w:val="24"/>
          <w:lang w:val="en-US"/>
        </w:rPr>
        <w:t>or Focus</w:t>
      </w:r>
      <w:r w:rsidR="00442FBE">
        <w:rPr>
          <w:rFonts w:ascii="Arial" w:eastAsia="Times New Roman" w:hAnsi="Arial" w:cs="Arial"/>
          <w:color w:val="000000"/>
          <w:sz w:val="24"/>
          <w:szCs w:val="24"/>
          <w:lang w:val="en-US"/>
        </w:rPr>
        <w:t xml:space="preserve"> strategy</w:t>
      </w:r>
      <w:r>
        <w:rPr>
          <w:rFonts w:ascii="Arial" w:eastAsia="Times New Roman" w:hAnsi="Arial" w:cs="Arial"/>
          <w:color w:val="000000"/>
          <w:sz w:val="24"/>
          <w:szCs w:val="24"/>
          <w:lang w:val="en-US"/>
        </w:rPr>
        <w:t>.</w:t>
      </w:r>
    </w:p>
    <w:p w14:paraId="7E97B939" w14:textId="77777777" w:rsidR="00460750" w:rsidRDefault="00460750" w:rsidP="009938C8">
      <w:pPr>
        <w:spacing w:after="0"/>
        <w:jc w:val="both"/>
        <w:rPr>
          <w:rFonts w:ascii="Arial" w:eastAsia="Times New Roman" w:hAnsi="Arial" w:cs="Arial"/>
          <w:color w:val="000000"/>
          <w:sz w:val="24"/>
          <w:szCs w:val="24"/>
          <w:lang w:val="en-US"/>
        </w:rPr>
      </w:pPr>
    </w:p>
    <w:p w14:paraId="5F85F9D3" w14:textId="230160DE" w:rsidR="004255E1" w:rsidRPr="00460750" w:rsidRDefault="004255E1" w:rsidP="009938C8">
      <w:pPr>
        <w:pStyle w:val="Heading3"/>
        <w:jc w:val="both"/>
        <w:rPr>
          <w:rFonts w:ascii="Arial" w:eastAsia="Times New Roman" w:hAnsi="Arial" w:cs="Arial"/>
          <w:lang w:val="en-US"/>
        </w:rPr>
      </w:pPr>
      <w:r w:rsidRPr="00460750">
        <w:rPr>
          <w:rFonts w:ascii="Arial" w:eastAsia="Times New Roman" w:hAnsi="Arial" w:cs="Arial"/>
          <w:lang w:val="en-US"/>
        </w:rPr>
        <w:t>Cost leadership</w:t>
      </w:r>
    </w:p>
    <w:p w14:paraId="06EDF619" w14:textId="2201DFA3" w:rsidR="004255E1" w:rsidRDefault="00460750" w:rsidP="009938C8">
      <w:pPr>
        <w:spacing w:after="0"/>
        <w:jc w:val="both"/>
        <w:rPr>
          <w:rFonts w:ascii="Arial" w:eastAsia="Times New Roman" w:hAnsi="Arial" w:cs="Arial"/>
          <w:color w:val="000000"/>
          <w:sz w:val="24"/>
          <w:szCs w:val="24"/>
          <w:lang w:val="en-US"/>
        </w:rPr>
      </w:pPr>
      <w:r>
        <w:rPr>
          <w:rFonts w:ascii="Arial" w:eastAsia="Times New Roman" w:hAnsi="Arial" w:cs="Arial"/>
          <w:color w:val="000000"/>
          <w:sz w:val="24"/>
          <w:szCs w:val="24"/>
          <w:lang w:val="en-US"/>
        </w:rPr>
        <w:t xml:space="preserve">This strategy assumes that the product should bear the lowest possible price tag in order to get to as many customers as possible. This strategy is used by a number e-selling companies like Expedia.com, </w:t>
      </w:r>
      <w:proofErr w:type="spellStart"/>
      <w:r>
        <w:rPr>
          <w:rFonts w:ascii="Arial" w:eastAsia="Times New Roman" w:hAnsi="Arial" w:cs="Arial"/>
          <w:color w:val="000000"/>
          <w:sz w:val="24"/>
          <w:szCs w:val="24"/>
          <w:lang w:val="en-US"/>
        </w:rPr>
        <w:t>CDnow</w:t>
      </w:r>
      <w:proofErr w:type="spellEnd"/>
      <w:r>
        <w:rPr>
          <w:rFonts w:ascii="Arial" w:eastAsia="Times New Roman" w:hAnsi="Arial" w:cs="Arial"/>
          <w:color w:val="000000"/>
          <w:sz w:val="24"/>
          <w:szCs w:val="24"/>
          <w:lang w:val="en-US"/>
        </w:rPr>
        <w:t xml:space="preserve"> and many others. A survey in Korea showed that 71% of the people who are buying online for the first time were price-oriented and were looking for the lowest price offer (Kim et al., 2004).</w:t>
      </w:r>
    </w:p>
    <w:p w14:paraId="3CED3F44" w14:textId="74A0DF61" w:rsidR="00460750" w:rsidRDefault="00460750" w:rsidP="009938C8">
      <w:pPr>
        <w:spacing w:after="0"/>
        <w:jc w:val="both"/>
        <w:rPr>
          <w:rFonts w:ascii="Arial" w:eastAsia="Times New Roman" w:hAnsi="Arial" w:cs="Arial"/>
          <w:color w:val="000000"/>
          <w:sz w:val="24"/>
          <w:szCs w:val="24"/>
          <w:lang w:val="en-US"/>
        </w:rPr>
      </w:pPr>
    </w:p>
    <w:p w14:paraId="5AA6779C" w14:textId="3B961562" w:rsidR="00460750" w:rsidRPr="00A5256B" w:rsidRDefault="00460750" w:rsidP="009938C8">
      <w:pPr>
        <w:pStyle w:val="Heading3"/>
        <w:jc w:val="both"/>
        <w:rPr>
          <w:rFonts w:ascii="Arial" w:eastAsia="Times New Roman" w:hAnsi="Arial" w:cs="Arial"/>
          <w:lang w:val="en-US"/>
        </w:rPr>
      </w:pPr>
      <w:r w:rsidRPr="00A5256B">
        <w:rPr>
          <w:rFonts w:ascii="Arial" w:eastAsia="Times New Roman" w:hAnsi="Arial" w:cs="Arial"/>
          <w:lang w:val="en-US"/>
        </w:rPr>
        <w:t>Differentiation</w:t>
      </w:r>
    </w:p>
    <w:p w14:paraId="07BF2D84" w14:textId="2E736B89" w:rsidR="00460750" w:rsidRDefault="00460750" w:rsidP="009938C8">
      <w:pPr>
        <w:spacing w:after="0"/>
        <w:jc w:val="both"/>
        <w:rPr>
          <w:rFonts w:ascii="Arial" w:eastAsia="Times New Roman" w:hAnsi="Arial" w:cs="Arial"/>
          <w:color w:val="000000"/>
          <w:sz w:val="24"/>
          <w:szCs w:val="24"/>
          <w:lang w:val="en-US"/>
        </w:rPr>
      </w:pPr>
      <w:r w:rsidRPr="00460750">
        <w:rPr>
          <w:rFonts w:ascii="Arial" w:eastAsia="Times New Roman" w:hAnsi="Arial" w:cs="Arial"/>
          <w:color w:val="000000"/>
          <w:sz w:val="24"/>
          <w:szCs w:val="24"/>
          <w:lang w:val="en-US"/>
        </w:rPr>
        <w:t>Differentiation can be a function of many different details and factors, like “</w:t>
      </w:r>
      <w:r w:rsidRPr="00460750">
        <w:rPr>
          <w:rFonts w:ascii="Arial" w:hAnsi="Arial" w:cs="Arial"/>
          <w:sz w:val="24"/>
          <w:szCs w:val="24"/>
          <w:lang w:val="en-US"/>
        </w:rPr>
        <w:t>design, brand image, reputation, technology, product features, networks, and customer service</w:t>
      </w:r>
      <w:r>
        <w:rPr>
          <w:rFonts w:ascii="Arial" w:hAnsi="Arial" w:cs="Arial"/>
          <w:sz w:val="24"/>
          <w:szCs w:val="24"/>
          <w:lang w:val="en-US"/>
        </w:rPr>
        <w:t>”</w:t>
      </w:r>
      <w:r w:rsidRPr="00460750">
        <w:rPr>
          <w:rFonts w:ascii="Arial" w:hAnsi="Arial" w:cs="Arial"/>
          <w:sz w:val="24"/>
          <w:szCs w:val="24"/>
          <w:lang w:val="en-US"/>
        </w:rPr>
        <w:t xml:space="preserve"> </w:t>
      </w:r>
      <w:r w:rsidRPr="00460750">
        <w:rPr>
          <w:rFonts w:ascii="Arial" w:eastAsia="Times New Roman" w:hAnsi="Arial" w:cs="Arial"/>
          <w:color w:val="000000"/>
          <w:sz w:val="24"/>
          <w:szCs w:val="24"/>
          <w:lang w:val="en-US"/>
        </w:rPr>
        <w:t>(Kim et al., 2004).</w:t>
      </w:r>
      <w:r>
        <w:rPr>
          <w:rFonts w:ascii="Arial" w:eastAsia="Times New Roman" w:hAnsi="Arial" w:cs="Arial"/>
          <w:color w:val="000000"/>
          <w:sz w:val="24"/>
          <w:szCs w:val="24"/>
          <w:lang w:val="en-US"/>
        </w:rPr>
        <w:t xml:space="preserve"> To ha</w:t>
      </w:r>
      <w:r w:rsidR="00442FBE">
        <w:rPr>
          <w:rFonts w:ascii="Arial" w:eastAsia="Times New Roman" w:hAnsi="Arial" w:cs="Arial"/>
          <w:color w:val="000000"/>
          <w:sz w:val="24"/>
          <w:szCs w:val="24"/>
          <w:lang w:val="en-US"/>
        </w:rPr>
        <w:t>ve a successful differentiation, the organization must have elaborated at least one element of its product that is difficult to be imitated by the competition (</w:t>
      </w:r>
      <w:r w:rsidR="00442FBE" w:rsidRPr="00460750">
        <w:rPr>
          <w:rFonts w:ascii="Arial" w:eastAsia="Times New Roman" w:hAnsi="Arial" w:cs="Arial"/>
          <w:color w:val="000000"/>
          <w:sz w:val="24"/>
          <w:szCs w:val="24"/>
          <w:lang w:val="en-US"/>
        </w:rPr>
        <w:t>Kim et al., 2004)</w:t>
      </w:r>
      <w:r w:rsidR="00442FBE">
        <w:rPr>
          <w:rFonts w:ascii="Arial" w:eastAsia="Times New Roman" w:hAnsi="Arial" w:cs="Arial"/>
          <w:color w:val="000000"/>
          <w:sz w:val="24"/>
          <w:szCs w:val="24"/>
          <w:lang w:val="en-US"/>
        </w:rPr>
        <w:t>. For example, when entering the online market Google was unique with its search engine and in a quick pace pushed the online leader at the time Yahoo</w:t>
      </w:r>
      <w:proofErr w:type="gramStart"/>
      <w:r w:rsidR="00442FBE">
        <w:rPr>
          <w:rFonts w:ascii="Arial" w:eastAsia="Times New Roman" w:hAnsi="Arial" w:cs="Arial"/>
          <w:color w:val="000000"/>
          <w:sz w:val="24"/>
          <w:szCs w:val="24"/>
          <w:lang w:val="en-US"/>
        </w:rPr>
        <w:t>!.</w:t>
      </w:r>
      <w:proofErr w:type="gramEnd"/>
    </w:p>
    <w:p w14:paraId="1CF13CA4" w14:textId="6DB01932" w:rsidR="00442FBE" w:rsidRDefault="00442FBE" w:rsidP="009938C8">
      <w:pPr>
        <w:spacing w:after="0"/>
        <w:jc w:val="both"/>
        <w:rPr>
          <w:rFonts w:ascii="Arial" w:eastAsia="Times New Roman" w:hAnsi="Arial" w:cs="Arial"/>
          <w:color w:val="000000"/>
          <w:sz w:val="24"/>
          <w:szCs w:val="24"/>
          <w:lang w:val="en-US"/>
        </w:rPr>
      </w:pPr>
    </w:p>
    <w:p w14:paraId="17C38728" w14:textId="5047947D" w:rsidR="00442FBE" w:rsidRPr="00A5256B" w:rsidRDefault="00442FBE" w:rsidP="009938C8">
      <w:pPr>
        <w:pStyle w:val="Heading3"/>
        <w:jc w:val="both"/>
        <w:rPr>
          <w:rFonts w:ascii="Arial" w:eastAsia="Times New Roman" w:hAnsi="Arial" w:cs="Arial"/>
          <w:lang w:val="en-US"/>
        </w:rPr>
      </w:pPr>
      <w:r w:rsidRPr="00A5256B">
        <w:rPr>
          <w:rFonts w:ascii="Arial" w:eastAsia="Times New Roman" w:hAnsi="Arial" w:cs="Arial"/>
          <w:lang w:val="en-US"/>
        </w:rPr>
        <w:t>Focus Strategy</w:t>
      </w:r>
    </w:p>
    <w:p w14:paraId="65185427" w14:textId="64B31231" w:rsidR="00442FBE" w:rsidRPr="00460750" w:rsidRDefault="00442FBE" w:rsidP="009938C8">
      <w:pPr>
        <w:spacing w:after="0"/>
        <w:jc w:val="both"/>
        <w:rPr>
          <w:rFonts w:ascii="Arial" w:eastAsia="Times New Roman" w:hAnsi="Arial" w:cs="Arial"/>
          <w:color w:val="000000"/>
          <w:sz w:val="24"/>
          <w:szCs w:val="24"/>
          <w:lang w:val="en-US"/>
        </w:rPr>
      </w:pPr>
      <w:r>
        <w:rPr>
          <w:rFonts w:ascii="Arial" w:eastAsia="Times New Roman" w:hAnsi="Arial" w:cs="Arial"/>
          <w:color w:val="000000"/>
          <w:sz w:val="24"/>
          <w:szCs w:val="24"/>
          <w:lang w:val="en-US"/>
        </w:rPr>
        <w:t>The organizations who have chosen the “focus strategy target specific groups of customers, product lines or geographic areas” (</w:t>
      </w:r>
      <w:r w:rsidRPr="00460750">
        <w:rPr>
          <w:rFonts w:ascii="Arial" w:eastAsia="Times New Roman" w:hAnsi="Arial" w:cs="Arial"/>
          <w:color w:val="000000"/>
          <w:sz w:val="24"/>
          <w:szCs w:val="24"/>
          <w:lang w:val="en-US"/>
        </w:rPr>
        <w:t>Kim et al., 2004)</w:t>
      </w:r>
      <w:r>
        <w:rPr>
          <w:rFonts w:ascii="Arial" w:eastAsia="Times New Roman" w:hAnsi="Arial" w:cs="Arial"/>
          <w:color w:val="000000"/>
          <w:sz w:val="24"/>
          <w:szCs w:val="24"/>
          <w:lang w:val="en-US"/>
        </w:rPr>
        <w:t>.</w:t>
      </w:r>
    </w:p>
    <w:p w14:paraId="0B956CE3" w14:textId="7F6ADB65" w:rsidR="003909F6" w:rsidRDefault="003909F6" w:rsidP="009938C8">
      <w:pPr>
        <w:spacing w:after="0"/>
        <w:jc w:val="both"/>
        <w:rPr>
          <w:rFonts w:ascii="Arial" w:eastAsia="Times New Roman" w:hAnsi="Arial" w:cs="Arial"/>
          <w:color w:val="000000"/>
          <w:sz w:val="24"/>
          <w:szCs w:val="24"/>
          <w:lang w:val="en-US"/>
        </w:rPr>
      </w:pPr>
      <w:r>
        <w:rPr>
          <w:rFonts w:ascii="Arial" w:eastAsia="Times New Roman" w:hAnsi="Arial" w:cs="Arial"/>
          <w:color w:val="000000"/>
          <w:sz w:val="24"/>
          <w:szCs w:val="24"/>
          <w:lang w:val="en-US"/>
        </w:rPr>
        <w:t>The Austrian operator A1 when entering the Bulgarian market adopted the model of segmenting the market into two large groups – Private and Business groups and offered each of them different tele-communication plans. The private sector offers were focused on communication among friends and family, and the business sector offers were focused on overall communication.</w:t>
      </w:r>
    </w:p>
    <w:p w14:paraId="3BCC8988" w14:textId="0DA77C7D" w:rsidR="003909F6" w:rsidRDefault="004D5AE8" w:rsidP="009938C8">
      <w:pPr>
        <w:spacing w:after="0"/>
        <w:jc w:val="both"/>
        <w:rPr>
          <w:rFonts w:ascii="Arial" w:eastAsia="Times New Roman" w:hAnsi="Arial" w:cs="Arial"/>
          <w:color w:val="000000"/>
          <w:sz w:val="24"/>
          <w:szCs w:val="24"/>
          <w:lang w:val="en-US"/>
        </w:rPr>
      </w:pPr>
      <w:r>
        <w:rPr>
          <w:rFonts w:ascii="Arial" w:eastAsia="Times New Roman" w:hAnsi="Arial" w:cs="Arial"/>
          <w:color w:val="000000"/>
          <w:sz w:val="24"/>
          <w:szCs w:val="24"/>
          <w:lang w:val="en-US"/>
        </w:rPr>
        <w:t>Since the prod</w:t>
      </w:r>
      <w:r w:rsidR="00C61BF0">
        <w:rPr>
          <w:rFonts w:ascii="Arial" w:eastAsia="Times New Roman" w:hAnsi="Arial" w:cs="Arial"/>
          <w:color w:val="000000"/>
          <w:sz w:val="24"/>
          <w:szCs w:val="24"/>
          <w:lang w:val="en-US"/>
        </w:rPr>
        <w:t xml:space="preserve">ucts have the so-called product </w:t>
      </w:r>
      <w:r>
        <w:rPr>
          <w:rFonts w:ascii="Arial" w:eastAsia="Times New Roman" w:hAnsi="Arial" w:cs="Arial"/>
          <w:color w:val="000000"/>
          <w:sz w:val="24"/>
          <w:szCs w:val="24"/>
          <w:lang w:val="en-US"/>
        </w:rPr>
        <w:t>life cycle</w:t>
      </w:r>
      <w:r w:rsidR="0097388B">
        <w:rPr>
          <w:rFonts w:ascii="Arial" w:eastAsia="Times New Roman" w:hAnsi="Arial" w:cs="Arial"/>
          <w:color w:val="000000"/>
          <w:sz w:val="24"/>
          <w:szCs w:val="24"/>
          <w:lang w:val="en-US"/>
        </w:rPr>
        <w:t xml:space="preserve"> (PLC), there are different strategies of entering the new product on the market. (Wong, 1992)</w:t>
      </w:r>
    </w:p>
    <w:p w14:paraId="590C0851" w14:textId="150995B4" w:rsidR="009C5A93" w:rsidRDefault="0097388B" w:rsidP="009938C8">
      <w:pPr>
        <w:spacing w:after="0"/>
        <w:jc w:val="both"/>
        <w:rPr>
          <w:rFonts w:ascii="Arial" w:eastAsia="Times New Roman" w:hAnsi="Arial" w:cs="Arial"/>
          <w:color w:val="000000"/>
          <w:sz w:val="24"/>
          <w:szCs w:val="24"/>
          <w:lang w:val="en-US"/>
        </w:rPr>
      </w:pPr>
      <w:r>
        <w:rPr>
          <w:rFonts w:ascii="Arial" w:eastAsia="Times New Roman" w:hAnsi="Arial" w:cs="Arial"/>
          <w:color w:val="000000"/>
          <w:sz w:val="24"/>
          <w:szCs w:val="24"/>
          <w:lang w:val="en-US"/>
        </w:rPr>
        <w:t>Organizations</w:t>
      </w:r>
      <w:r w:rsidR="004767C0">
        <w:rPr>
          <w:rFonts w:ascii="Arial" w:eastAsia="Times New Roman" w:hAnsi="Arial" w:cs="Arial"/>
          <w:color w:val="000000"/>
          <w:sz w:val="24"/>
          <w:szCs w:val="24"/>
          <w:lang w:val="en-US"/>
        </w:rPr>
        <w:t xml:space="preserve"> like Apple and Tesla who seek to be the first to enter the market with the innovations emphasize on R&amp;D and are the pioneers on the market. </w:t>
      </w:r>
      <w:r w:rsidR="004767C0">
        <w:rPr>
          <w:rFonts w:ascii="Arial" w:eastAsia="Times New Roman" w:hAnsi="Arial" w:cs="Arial"/>
          <w:color w:val="000000"/>
          <w:sz w:val="24"/>
          <w:szCs w:val="24"/>
          <w:lang w:val="en-US"/>
        </w:rPr>
        <w:t>(Wong, 1992)</w:t>
      </w:r>
      <w:r w:rsidR="004767C0">
        <w:rPr>
          <w:rFonts w:ascii="Arial" w:eastAsia="Times New Roman" w:hAnsi="Arial" w:cs="Arial"/>
          <w:color w:val="000000"/>
          <w:sz w:val="24"/>
          <w:szCs w:val="24"/>
          <w:lang w:val="en-US"/>
        </w:rPr>
        <w:t>. Then come the ones that ones that are quick to follow the leaders. They enter the market with “flexible and adaptive technological capabilities” and target the customers that look for improved quality of the innovative products. We can easily point at BMW and Mercedes in the e-cars industry, who introduced their e-vehicles after Tesla, but of grater and improved quality.</w:t>
      </w:r>
    </w:p>
    <w:p w14:paraId="2803BA67" w14:textId="5E37ECE5" w:rsidR="00420536" w:rsidRDefault="004767C0" w:rsidP="009938C8">
      <w:pPr>
        <w:spacing w:after="0"/>
        <w:jc w:val="both"/>
        <w:rPr>
          <w:rFonts w:ascii="Arial" w:eastAsia="Times New Roman" w:hAnsi="Arial" w:cs="Arial"/>
          <w:color w:val="000000"/>
          <w:sz w:val="24"/>
          <w:szCs w:val="24"/>
          <w:lang w:val="en-US"/>
        </w:rPr>
      </w:pPr>
      <w:r>
        <w:rPr>
          <w:rFonts w:ascii="Arial" w:eastAsia="Times New Roman" w:hAnsi="Arial" w:cs="Arial"/>
          <w:color w:val="000000"/>
          <w:sz w:val="24"/>
          <w:szCs w:val="24"/>
          <w:lang w:val="en-US"/>
        </w:rPr>
        <w:lastRenderedPageBreak/>
        <w:t xml:space="preserve">The organizations that follow the second on the market are forced to </w:t>
      </w:r>
      <w:r w:rsidR="00420536">
        <w:rPr>
          <w:rFonts w:ascii="Arial" w:eastAsia="Times New Roman" w:hAnsi="Arial" w:cs="Arial"/>
          <w:color w:val="000000"/>
          <w:sz w:val="24"/>
          <w:szCs w:val="24"/>
          <w:lang w:val="en-US"/>
        </w:rPr>
        <w:t xml:space="preserve">further segment the market and target more specific customers. </w:t>
      </w:r>
      <w:r w:rsidR="00420536">
        <w:rPr>
          <w:rFonts w:ascii="Arial" w:eastAsia="Times New Roman" w:hAnsi="Arial" w:cs="Arial"/>
          <w:color w:val="000000"/>
          <w:sz w:val="24"/>
          <w:szCs w:val="24"/>
          <w:lang w:val="en-US"/>
        </w:rPr>
        <w:t>(Wong, 1992)</w:t>
      </w:r>
      <w:r w:rsidR="00420536">
        <w:rPr>
          <w:rFonts w:ascii="Arial" w:eastAsia="Times New Roman" w:hAnsi="Arial" w:cs="Arial"/>
          <w:color w:val="000000"/>
          <w:sz w:val="24"/>
          <w:szCs w:val="24"/>
          <w:lang w:val="en-US"/>
        </w:rPr>
        <w:t xml:space="preserve">. And the companies that enter their product late or at the maturity stage of the PLC are looking to offer lower prices. They are focusing on reducing the cost for the product elaboration in order to offer the product of the lowest price. </w:t>
      </w:r>
      <w:r w:rsidR="00420536">
        <w:rPr>
          <w:rFonts w:ascii="Arial" w:eastAsia="Times New Roman" w:hAnsi="Arial" w:cs="Arial"/>
          <w:color w:val="000000"/>
          <w:sz w:val="24"/>
          <w:szCs w:val="24"/>
          <w:lang w:val="en-US"/>
        </w:rPr>
        <w:t>(Wong, 1992)</w:t>
      </w:r>
    </w:p>
    <w:p w14:paraId="228806A7" w14:textId="7B71EEFC" w:rsidR="00420536" w:rsidRDefault="00420536" w:rsidP="009938C8">
      <w:pPr>
        <w:spacing w:after="0"/>
        <w:jc w:val="both"/>
        <w:rPr>
          <w:rFonts w:ascii="Arial" w:eastAsia="Times New Roman" w:hAnsi="Arial" w:cs="Arial"/>
          <w:color w:val="000000"/>
          <w:sz w:val="24"/>
          <w:szCs w:val="24"/>
          <w:lang w:val="en-US"/>
        </w:rPr>
      </w:pPr>
    </w:p>
    <w:p w14:paraId="5CEA4669" w14:textId="4669C686" w:rsidR="00C61BF0" w:rsidRPr="00A5256B" w:rsidRDefault="00C61BF0" w:rsidP="009938C8">
      <w:pPr>
        <w:pStyle w:val="Heading2"/>
        <w:jc w:val="both"/>
        <w:rPr>
          <w:rFonts w:ascii="Arial" w:eastAsia="Times New Roman" w:hAnsi="Arial" w:cs="Arial"/>
          <w:lang w:val="en-US"/>
        </w:rPr>
      </w:pPr>
      <w:r w:rsidRPr="00A5256B">
        <w:rPr>
          <w:rFonts w:ascii="Arial" w:eastAsia="Times New Roman" w:hAnsi="Arial" w:cs="Arial"/>
          <w:lang w:val="en-US"/>
        </w:rPr>
        <w:t>Marketing Implementation</w:t>
      </w:r>
    </w:p>
    <w:p w14:paraId="524ABAA8" w14:textId="1870A853" w:rsidR="00C61BF0" w:rsidRDefault="00C61BF0" w:rsidP="009938C8">
      <w:pPr>
        <w:jc w:val="both"/>
        <w:rPr>
          <w:rFonts w:ascii="Arial" w:eastAsia="Times New Roman" w:hAnsi="Arial" w:cs="Arial"/>
          <w:sz w:val="24"/>
          <w:szCs w:val="24"/>
          <w:lang w:val="en-US"/>
        </w:rPr>
      </w:pPr>
      <w:r w:rsidRPr="00A5256B">
        <w:rPr>
          <w:rFonts w:ascii="Arial" w:eastAsia="Times New Roman" w:hAnsi="Arial" w:cs="Arial"/>
          <w:color w:val="000000"/>
          <w:sz w:val="24"/>
          <w:szCs w:val="24"/>
          <w:lang w:val="en-US"/>
        </w:rPr>
        <w:t xml:space="preserve">At this stage the organization is turning its strategies into actions for the achievement of certain marketing purpose. </w:t>
      </w:r>
      <w:r w:rsidR="00A5256B" w:rsidRPr="00A5256B">
        <w:rPr>
          <w:rFonts w:ascii="Arial" w:eastAsia="Times New Roman" w:hAnsi="Arial" w:cs="Arial"/>
          <w:color w:val="000000"/>
          <w:sz w:val="24"/>
          <w:szCs w:val="24"/>
          <w:lang w:val="en-US"/>
        </w:rPr>
        <w:t xml:space="preserve">“Whereas marketing planning addresses </w:t>
      </w:r>
      <w:proofErr w:type="gramStart"/>
      <w:r w:rsidR="00A5256B" w:rsidRPr="00A5256B">
        <w:rPr>
          <w:rFonts w:ascii="Arial" w:eastAsia="Times New Roman" w:hAnsi="Arial" w:cs="Arial"/>
          <w:color w:val="000000"/>
          <w:sz w:val="24"/>
          <w:szCs w:val="24"/>
          <w:lang w:val="en-US"/>
        </w:rPr>
        <w:t>the what</w:t>
      </w:r>
      <w:proofErr w:type="gramEnd"/>
      <w:r w:rsidR="00A5256B" w:rsidRPr="00A5256B">
        <w:rPr>
          <w:rFonts w:ascii="Arial" w:eastAsia="Times New Roman" w:hAnsi="Arial" w:cs="Arial"/>
          <w:color w:val="000000"/>
          <w:sz w:val="24"/>
          <w:szCs w:val="24"/>
          <w:lang w:val="en-US"/>
        </w:rPr>
        <w:t xml:space="preserve"> and why of marketing activities, implementation addresses the who, where, when, and how.” (</w:t>
      </w:r>
      <w:r w:rsidR="00A5256B" w:rsidRPr="00A5256B">
        <w:rPr>
          <w:rFonts w:ascii="Arial" w:hAnsi="Arial" w:cs="Arial"/>
          <w:sz w:val="24"/>
          <w:szCs w:val="24"/>
          <w:lang w:val="en-US"/>
        </w:rPr>
        <w:t>Kotler and Armstrong, 2017)</w:t>
      </w:r>
      <w:r w:rsidR="00A5256B" w:rsidRPr="00A5256B">
        <w:rPr>
          <w:rFonts w:ascii="Arial" w:eastAsia="Times New Roman" w:hAnsi="Arial" w:cs="Arial"/>
          <w:color w:val="000000"/>
          <w:sz w:val="24"/>
          <w:szCs w:val="24"/>
          <w:lang w:val="en-US"/>
        </w:rPr>
        <w:t>.</w:t>
      </w:r>
    </w:p>
    <w:p w14:paraId="34F63E36" w14:textId="3A3BBABC" w:rsidR="00A5256B" w:rsidRPr="00A47124" w:rsidRDefault="00A5256B" w:rsidP="009938C8">
      <w:pPr>
        <w:jc w:val="both"/>
        <w:rPr>
          <w:rFonts w:ascii="Arial" w:eastAsia="Times New Roman" w:hAnsi="Arial" w:cs="Arial"/>
          <w:color w:val="000000"/>
          <w:sz w:val="24"/>
          <w:szCs w:val="24"/>
          <w:lang w:val="en-US"/>
        </w:rPr>
      </w:pPr>
      <w:r>
        <w:rPr>
          <w:rFonts w:ascii="Arial" w:eastAsia="Times New Roman" w:hAnsi="Arial" w:cs="Arial"/>
          <w:sz w:val="24"/>
          <w:szCs w:val="24"/>
          <w:lang w:val="en-US"/>
        </w:rPr>
        <w:t xml:space="preserve">A number of managers are convinced that implementation is even more important than the planning. And they are to a certain degree right, because there are many cases when two organizations with the same marketing plans but different speed and </w:t>
      </w:r>
      <w:r w:rsidRPr="00A47124">
        <w:rPr>
          <w:rFonts w:ascii="Arial" w:eastAsia="Times New Roman" w:hAnsi="Arial" w:cs="Arial"/>
          <w:sz w:val="24"/>
          <w:szCs w:val="24"/>
          <w:lang w:val="en-US"/>
        </w:rPr>
        <w:t>quality of execution achieve totally different results (</w:t>
      </w:r>
      <w:r w:rsidRPr="00A47124">
        <w:rPr>
          <w:rFonts w:ascii="Arial" w:hAnsi="Arial" w:cs="Arial"/>
          <w:sz w:val="24"/>
          <w:szCs w:val="24"/>
          <w:lang w:val="en-US"/>
        </w:rPr>
        <w:t>Kotler and Armstrong, 2017)</w:t>
      </w:r>
      <w:r w:rsidRPr="00A47124">
        <w:rPr>
          <w:rFonts w:ascii="Arial" w:eastAsia="Times New Roman" w:hAnsi="Arial" w:cs="Arial"/>
          <w:color w:val="000000"/>
          <w:sz w:val="24"/>
          <w:szCs w:val="24"/>
          <w:lang w:val="en-US"/>
        </w:rPr>
        <w:t>.</w:t>
      </w:r>
    </w:p>
    <w:p w14:paraId="2077A15B" w14:textId="7546DC37" w:rsidR="00A5256B" w:rsidRDefault="00A5256B" w:rsidP="009938C8">
      <w:pPr>
        <w:jc w:val="both"/>
        <w:rPr>
          <w:rFonts w:ascii="Arial" w:hAnsi="Arial" w:cs="Arial"/>
          <w:sz w:val="24"/>
          <w:szCs w:val="24"/>
          <w:lang w:val="en-US"/>
        </w:rPr>
      </w:pPr>
      <w:r w:rsidRPr="00A47124">
        <w:rPr>
          <w:rFonts w:ascii="Arial" w:eastAsia="Times New Roman" w:hAnsi="Arial" w:cs="Arial"/>
          <w:color w:val="000000"/>
          <w:sz w:val="24"/>
          <w:szCs w:val="24"/>
          <w:lang w:val="en-US"/>
        </w:rPr>
        <w:t xml:space="preserve">This stage is as important as the others in terms of satisfying the customers’ needs. </w:t>
      </w:r>
      <w:r w:rsidR="00A47124" w:rsidRPr="00A47124">
        <w:rPr>
          <w:rFonts w:ascii="Arial" w:hAnsi="Arial" w:cs="Arial"/>
          <w:sz w:val="24"/>
          <w:szCs w:val="24"/>
          <w:lang w:val="en-US"/>
        </w:rPr>
        <w:t xml:space="preserve">Nestle, a company of </w:t>
      </w:r>
      <w:r w:rsidR="00A47124" w:rsidRPr="00A47124">
        <w:rPr>
          <w:rFonts w:ascii="Arial" w:hAnsi="Arial" w:cs="Arial"/>
          <w:sz w:val="24"/>
          <w:szCs w:val="24"/>
        </w:rPr>
        <w:t>CHF 84.3 billion</w:t>
      </w:r>
      <w:r w:rsidR="00A47124" w:rsidRPr="00A47124">
        <w:rPr>
          <w:rFonts w:ascii="Arial" w:hAnsi="Arial" w:cs="Arial"/>
          <w:sz w:val="24"/>
          <w:szCs w:val="24"/>
          <w:lang w:val="en-US"/>
        </w:rPr>
        <w:t xml:space="preserve"> turnover has 352 000 employees worldwide working every day, coordinating between the product production, promotion, distribution and sales, they utilize the services of companies like the Bulgarian Fonte Fresco Ltd which provides cafes and restaurants with Nestle hot drinks in order to convince the customers all over the world that their food is good for a good life.</w:t>
      </w:r>
    </w:p>
    <w:p w14:paraId="6FC9881B" w14:textId="77777777" w:rsidR="00A47124" w:rsidRPr="00A47124" w:rsidRDefault="00A47124" w:rsidP="009938C8">
      <w:pPr>
        <w:pStyle w:val="Heading2"/>
        <w:jc w:val="both"/>
        <w:rPr>
          <w:rFonts w:ascii="Arial" w:eastAsia="Times New Roman" w:hAnsi="Arial" w:cs="Arial"/>
          <w:lang w:val="en-US"/>
        </w:rPr>
      </w:pPr>
      <w:r w:rsidRPr="00A47124">
        <w:rPr>
          <w:rFonts w:ascii="Arial" w:eastAsia="Times New Roman" w:hAnsi="Arial" w:cs="Arial"/>
          <w:lang w:val="en-US"/>
        </w:rPr>
        <w:t>Marketing control</w:t>
      </w:r>
    </w:p>
    <w:p w14:paraId="21776FBE" w14:textId="3375D4B1" w:rsidR="00A47124" w:rsidRDefault="00F63054" w:rsidP="009938C8">
      <w:pPr>
        <w:spacing w:after="0" w:line="240" w:lineRule="auto"/>
        <w:jc w:val="both"/>
        <w:rPr>
          <w:rFonts w:ascii="Arial" w:eastAsia="Times New Roman" w:hAnsi="Arial" w:cs="Arial"/>
          <w:color w:val="000000"/>
          <w:sz w:val="24"/>
          <w:szCs w:val="24"/>
          <w:lang w:val="en-US"/>
        </w:rPr>
      </w:pPr>
      <w:r>
        <w:rPr>
          <w:rFonts w:ascii="Arial" w:eastAsia="Times New Roman" w:hAnsi="Arial" w:cs="Arial"/>
          <w:color w:val="000000"/>
          <w:sz w:val="24"/>
          <w:szCs w:val="24"/>
          <w:lang w:val="en-US"/>
        </w:rPr>
        <w:t>“</w:t>
      </w:r>
      <w:r w:rsidR="00A47124" w:rsidRPr="00A47124">
        <w:rPr>
          <w:rFonts w:ascii="Arial" w:eastAsia="Times New Roman" w:hAnsi="Arial" w:cs="Arial"/>
          <w:color w:val="000000"/>
          <w:sz w:val="24"/>
          <w:szCs w:val="24"/>
          <w:lang w:val="en-US"/>
        </w:rPr>
        <w:t>Measuring and evaluating the results of marketing strategies and plans and taking corrective action to ensure that the objectives are achieved</w:t>
      </w:r>
      <w:r>
        <w:rPr>
          <w:rFonts w:ascii="Arial" w:eastAsia="Times New Roman" w:hAnsi="Arial" w:cs="Arial"/>
          <w:color w:val="000000"/>
          <w:sz w:val="24"/>
          <w:szCs w:val="24"/>
          <w:lang w:val="en-US"/>
        </w:rPr>
        <w:t>” (</w:t>
      </w:r>
      <w:r w:rsidRPr="00A47124">
        <w:rPr>
          <w:rFonts w:ascii="Arial" w:hAnsi="Arial" w:cs="Arial"/>
          <w:sz w:val="24"/>
          <w:szCs w:val="24"/>
          <w:lang w:val="en-US"/>
        </w:rPr>
        <w:t>Kotler and Armstrong, 2017)</w:t>
      </w:r>
      <w:r w:rsidRPr="00A47124">
        <w:rPr>
          <w:rFonts w:ascii="Arial" w:eastAsia="Times New Roman" w:hAnsi="Arial" w:cs="Arial"/>
          <w:color w:val="000000"/>
          <w:sz w:val="24"/>
          <w:szCs w:val="24"/>
          <w:lang w:val="en-US"/>
        </w:rPr>
        <w:t>.</w:t>
      </w:r>
      <w:r>
        <w:rPr>
          <w:rFonts w:ascii="Arial" w:eastAsia="Times New Roman" w:hAnsi="Arial" w:cs="Arial"/>
          <w:color w:val="000000"/>
          <w:sz w:val="24"/>
          <w:szCs w:val="24"/>
          <w:lang w:val="en-US"/>
        </w:rPr>
        <w:t xml:space="preserve"> </w:t>
      </w:r>
    </w:p>
    <w:p w14:paraId="43AFF363" w14:textId="4B90FBB1" w:rsidR="002164C6" w:rsidRPr="00A47124" w:rsidRDefault="00F63054" w:rsidP="009938C8">
      <w:pPr>
        <w:spacing w:after="0" w:line="240" w:lineRule="auto"/>
        <w:jc w:val="both"/>
        <w:rPr>
          <w:rFonts w:ascii="Arial" w:eastAsia="Times New Roman" w:hAnsi="Arial" w:cs="Arial"/>
          <w:color w:val="000000"/>
          <w:sz w:val="24"/>
          <w:szCs w:val="24"/>
          <w:lang w:val="en-US"/>
        </w:rPr>
      </w:pPr>
      <w:r>
        <w:rPr>
          <w:rFonts w:ascii="Arial" w:eastAsia="Times New Roman" w:hAnsi="Arial" w:cs="Arial"/>
          <w:color w:val="000000"/>
          <w:sz w:val="24"/>
          <w:szCs w:val="24"/>
          <w:lang w:val="en-US"/>
        </w:rPr>
        <w:t xml:space="preserve">The marketing control can be divided into four parts. One – the managers set the marketing goals. Part two- they then measure the results and three - determine the difference between the goals and what is actually achieved. The final step is to make the necessary adjustments if goals and achievements do not match. This final step is connected with changing the parts of or the entire strategy or the implementation. The purpose of the control is also to determine the profitability of different products, markets, channels of supply and territories. </w:t>
      </w:r>
      <w:r w:rsidR="002164C6">
        <w:rPr>
          <w:rFonts w:ascii="Arial" w:eastAsia="Times New Roman" w:hAnsi="Arial" w:cs="Arial"/>
          <w:color w:val="000000"/>
          <w:sz w:val="24"/>
          <w:szCs w:val="24"/>
          <w:lang w:val="en-US"/>
        </w:rPr>
        <w:t xml:space="preserve">The modern marketplace is constantly changing and the marketing strategies and programs can very quickly become outdated. This is the reason why the organizations should often assess and evaluate </w:t>
      </w:r>
      <w:r w:rsidR="002164C6" w:rsidRPr="002164C6">
        <w:rPr>
          <w:rFonts w:ascii="Arial" w:eastAsia="Times New Roman" w:hAnsi="Arial" w:cs="Arial"/>
          <w:color w:val="000000"/>
          <w:sz w:val="24"/>
          <w:szCs w:val="24"/>
          <w:lang w:val="en-US"/>
        </w:rPr>
        <w:t>their strategies and take measures in adjusting or changing them accordingly (</w:t>
      </w:r>
      <w:r w:rsidR="002164C6" w:rsidRPr="002164C6">
        <w:rPr>
          <w:rFonts w:ascii="Arial" w:hAnsi="Arial" w:cs="Arial"/>
          <w:sz w:val="24"/>
          <w:szCs w:val="24"/>
          <w:lang w:val="en-US"/>
        </w:rPr>
        <w:t>Kotler and Armstrong, 2017)</w:t>
      </w:r>
      <w:r w:rsidR="002164C6" w:rsidRPr="002164C6">
        <w:rPr>
          <w:rFonts w:ascii="Arial" w:eastAsia="Times New Roman" w:hAnsi="Arial" w:cs="Arial"/>
          <w:color w:val="000000"/>
          <w:sz w:val="24"/>
          <w:szCs w:val="24"/>
          <w:lang w:val="en-US"/>
        </w:rPr>
        <w:t>.</w:t>
      </w:r>
    </w:p>
    <w:p w14:paraId="2F4358D6" w14:textId="3C60ECDD" w:rsidR="002164C6" w:rsidRPr="002164C6" w:rsidRDefault="002164C6" w:rsidP="009938C8">
      <w:pPr>
        <w:spacing w:after="0" w:line="240" w:lineRule="auto"/>
        <w:jc w:val="both"/>
        <w:rPr>
          <w:rFonts w:ascii="Arial" w:eastAsia="Times New Roman" w:hAnsi="Arial" w:cs="Arial"/>
          <w:color w:val="000000"/>
          <w:sz w:val="24"/>
          <w:szCs w:val="24"/>
          <w:lang w:val="en-US"/>
        </w:rPr>
      </w:pPr>
      <w:r w:rsidRPr="002164C6">
        <w:rPr>
          <w:rFonts w:ascii="Arial" w:eastAsia="Times New Roman" w:hAnsi="Arial" w:cs="Arial"/>
          <w:sz w:val="24"/>
          <w:szCs w:val="24"/>
          <w:lang w:val="en-US"/>
        </w:rPr>
        <w:t>Common performance measures are the brand awareness, sales or the market share. And with increasing frequency the marketers are using measures like “</w:t>
      </w:r>
      <w:r w:rsidRPr="002164C6">
        <w:rPr>
          <w:rFonts w:ascii="Arial" w:eastAsia="Times New Roman" w:hAnsi="Arial" w:cs="Arial"/>
          <w:color w:val="000000"/>
          <w:sz w:val="24"/>
          <w:szCs w:val="24"/>
          <w:lang w:val="en-US"/>
        </w:rPr>
        <w:t>customer acquisition, customer engagement, customer experience, customer retention, customer lifetime value, and cus</w:t>
      </w:r>
      <w:r w:rsidRPr="002164C6">
        <w:rPr>
          <w:rFonts w:ascii="Arial" w:eastAsia="Times New Roman" w:hAnsi="Arial" w:cs="Arial"/>
          <w:color w:val="000000"/>
          <w:sz w:val="24"/>
          <w:szCs w:val="24"/>
          <w:lang w:val="en-US"/>
        </w:rPr>
        <w:softHyphen/>
        <w:t xml:space="preserve">tomer equity. These measures capture not only current marketing performance but also future performance resulting from stronger customer relationships” </w:t>
      </w:r>
      <w:r w:rsidRPr="002164C6">
        <w:rPr>
          <w:rFonts w:ascii="Arial" w:eastAsia="Times New Roman" w:hAnsi="Arial" w:cs="Arial"/>
          <w:color w:val="000000"/>
          <w:sz w:val="24"/>
          <w:szCs w:val="24"/>
          <w:lang w:val="en-US"/>
        </w:rPr>
        <w:t>(</w:t>
      </w:r>
      <w:r w:rsidRPr="002164C6">
        <w:rPr>
          <w:rFonts w:ascii="Arial" w:hAnsi="Arial" w:cs="Arial"/>
          <w:sz w:val="24"/>
          <w:szCs w:val="24"/>
          <w:lang w:val="en-US"/>
        </w:rPr>
        <w:t>Kotler and Armstrong, 2017)</w:t>
      </w:r>
      <w:r w:rsidRPr="002164C6">
        <w:rPr>
          <w:rFonts w:ascii="Arial" w:eastAsia="Times New Roman" w:hAnsi="Arial" w:cs="Arial"/>
          <w:color w:val="000000"/>
          <w:sz w:val="24"/>
          <w:szCs w:val="24"/>
          <w:lang w:val="en-US"/>
        </w:rPr>
        <w:t>.</w:t>
      </w:r>
    </w:p>
    <w:p w14:paraId="3A7B2B75" w14:textId="532666F5" w:rsidR="00A47124" w:rsidRDefault="00A47124" w:rsidP="009938C8">
      <w:pPr>
        <w:jc w:val="both"/>
        <w:rPr>
          <w:rFonts w:ascii="Arial" w:eastAsia="Times New Roman" w:hAnsi="Arial" w:cs="Arial"/>
          <w:sz w:val="24"/>
          <w:szCs w:val="24"/>
          <w:lang w:val="en-US"/>
        </w:rPr>
      </w:pPr>
    </w:p>
    <w:p w14:paraId="0348B70C" w14:textId="125AECF0" w:rsidR="002164C6" w:rsidRPr="009938C8" w:rsidRDefault="002164C6" w:rsidP="009938C8">
      <w:pPr>
        <w:pStyle w:val="Heading1"/>
        <w:rPr>
          <w:rFonts w:ascii="Arial" w:eastAsia="Times New Roman" w:hAnsi="Arial" w:cs="Arial"/>
          <w:lang w:val="en-US"/>
        </w:rPr>
      </w:pPr>
      <w:r w:rsidRPr="009938C8">
        <w:rPr>
          <w:rFonts w:ascii="Arial" w:eastAsia="Times New Roman" w:hAnsi="Arial" w:cs="Arial"/>
          <w:lang w:val="en-US"/>
        </w:rPr>
        <w:lastRenderedPageBreak/>
        <w:t>Conclusion</w:t>
      </w:r>
    </w:p>
    <w:p w14:paraId="454069CF" w14:textId="3494639C" w:rsidR="002164C6" w:rsidRDefault="002164C6" w:rsidP="009938C8">
      <w:pPr>
        <w:jc w:val="both"/>
        <w:rPr>
          <w:rFonts w:ascii="Arial" w:eastAsia="Times New Roman" w:hAnsi="Arial" w:cs="Arial"/>
          <w:sz w:val="24"/>
          <w:szCs w:val="24"/>
          <w:lang w:val="en-US"/>
        </w:rPr>
      </w:pPr>
      <w:r>
        <w:rPr>
          <w:rFonts w:ascii="Arial" w:eastAsia="Times New Roman" w:hAnsi="Arial" w:cs="Arial"/>
          <w:sz w:val="24"/>
          <w:szCs w:val="24"/>
          <w:lang w:val="en-US"/>
        </w:rPr>
        <w:t>Th</w:t>
      </w:r>
      <w:r w:rsidR="00A6253A">
        <w:rPr>
          <w:rFonts w:ascii="Arial" w:eastAsia="Times New Roman" w:hAnsi="Arial" w:cs="Arial"/>
          <w:sz w:val="24"/>
          <w:szCs w:val="24"/>
          <w:lang w:val="en-US"/>
        </w:rPr>
        <w:t xml:space="preserve">e stakeholders of an organization have their </w:t>
      </w:r>
      <w:proofErr w:type="spellStart"/>
      <w:r w:rsidR="00A6253A">
        <w:rPr>
          <w:rFonts w:ascii="Arial" w:eastAsia="Times New Roman" w:hAnsi="Arial" w:cs="Arial"/>
          <w:sz w:val="24"/>
          <w:szCs w:val="24"/>
          <w:lang w:val="en-US"/>
        </w:rPr>
        <w:t>inavoidable</w:t>
      </w:r>
      <w:proofErr w:type="spellEnd"/>
      <w:r w:rsidR="00A6253A">
        <w:rPr>
          <w:rFonts w:ascii="Arial" w:eastAsia="Times New Roman" w:hAnsi="Arial" w:cs="Arial"/>
          <w:sz w:val="24"/>
          <w:szCs w:val="24"/>
          <w:lang w:val="en-US"/>
        </w:rPr>
        <w:t xml:space="preserve"> impact on the marketing functions of the organization. In order to satisfy the needs of their </w:t>
      </w:r>
      <w:proofErr w:type="gramStart"/>
      <w:r w:rsidR="00A6253A">
        <w:rPr>
          <w:rFonts w:ascii="Arial" w:eastAsia="Times New Roman" w:hAnsi="Arial" w:cs="Arial"/>
          <w:sz w:val="24"/>
          <w:szCs w:val="24"/>
          <w:lang w:val="en-US"/>
        </w:rPr>
        <w:t>customers</w:t>
      </w:r>
      <w:proofErr w:type="gramEnd"/>
      <w:r w:rsidR="00A6253A">
        <w:rPr>
          <w:rFonts w:ascii="Arial" w:eastAsia="Times New Roman" w:hAnsi="Arial" w:cs="Arial"/>
          <w:sz w:val="24"/>
          <w:szCs w:val="24"/>
          <w:lang w:val="en-US"/>
        </w:rPr>
        <w:t xml:space="preserve"> organizations have to consider their reputation in the society, the awareness of their employees and the capability of the managers. Shareholder are also a factor in the overall marketing strategy of the company, because they are the ones that need to be satisfied with the financial results of the company.</w:t>
      </w:r>
    </w:p>
    <w:p w14:paraId="3BBE3901" w14:textId="4060460A" w:rsidR="00A6253A" w:rsidRDefault="00A6253A" w:rsidP="009938C8">
      <w:pPr>
        <w:jc w:val="both"/>
        <w:rPr>
          <w:rFonts w:ascii="Arial" w:eastAsia="Times New Roman" w:hAnsi="Arial" w:cs="Arial"/>
          <w:sz w:val="24"/>
          <w:szCs w:val="24"/>
          <w:lang w:val="en-US"/>
        </w:rPr>
      </w:pPr>
      <w:r>
        <w:rPr>
          <w:rFonts w:ascii="Arial" w:eastAsia="Times New Roman" w:hAnsi="Arial" w:cs="Arial"/>
          <w:sz w:val="24"/>
          <w:szCs w:val="24"/>
          <w:lang w:val="en-US"/>
        </w:rPr>
        <w:t xml:space="preserve">However, all the marketing functions adopted by the organizations have the sole purpose, collectively or reviewed separately </w:t>
      </w:r>
      <w:proofErr w:type="spellStart"/>
      <w:r>
        <w:rPr>
          <w:rFonts w:ascii="Arial" w:eastAsia="Times New Roman" w:hAnsi="Arial" w:cs="Arial"/>
          <w:sz w:val="24"/>
          <w:szCs w:val="24"/>
          <w:lang w:val="en-US"/>
        </w:rPr>
        <w:t>fro</w:t>
      </w:r>
      <w:proofErr w:type="spellEnd"/>
      <w:r>
        <w:rPr>
          <w:rFonts w:ascii="Arial" w:eastAsia="Times New Roman" w:hAnsi="Arial" w:cs="Arial"/>
          <w:sz w:val="24"/>
          <w:szCs w:val="24"/>
          <w:lang w:val="en-US"/>
        </w:rPr>
        <w:t xml:space="preserve"> each other, to satisfy the needs of the customer and thus to increase the sales of the products or the market share.</w:t>
      </w:r>
    </w:p>
    <w:p w14:paraId="486BBD95" w14:textId="6795BEAC" w:rsidR="009938C8" w:rsidRDefault="009938C8" w:rsidP="009938C8">
      <w:pPr>
        <w:jc w:val="both"/>
        <w:rPr>
          <w:rFonts w:ascii="Arial" w:eastAsia="Times New Roman" w:hAnsi="Arial" w:cs="Arial"/>
          <w:sz w:val="24"/>
          <w:szCs w:val="24"/>
          <w:lang w:val="en-US"/>
        </w:rPr>
      </w:pPr>
    </w:p>
    <w:p w14:paraId="76C0B77B" w14:textId="3AC27EA4" w:rsidR="009938C8" w:rsidRPr="009938C8" w:rsidRDefault="009938C8" w:rsidP="009938C8">
      <w:pPr>
        <w:pStyle w:val="Heading1"/>
        <w:rPr>
          <w:rFonts w:ascii="Arial" w:eastAsia="Times New Roman" w:hAnsi="Arial" w:cs="Arial"/>
          <w:lang w:val="en-US"/>
        </w:rPr>
      </w:pPr>
      <w:r w:rsidRPr="009938C8">
        <w:rPr>
          <w:rFonts w:ascii="Arial" w:eastAsia="Times New Roman" w:hAnsi="Arial" w:cs="Arial"/>
          <w:lang w:val="en-US"/>
        </w:rPr>
        <w:t>Reference list</w:t>
      </w:r>
    </w:p>
    <w:p w14:paraId="01354505" w14:textId="77777777" w:rsidR="009938C8" w:rsidRDefault="009938C8" w:rsidP="009938C8">
      <w:pPr>
        <w:pStyle w:val="Heading1"/>
      </w:pPr>
    </w:p>
    <w:p w14:paraId="73A5718F" w14:textId="77777777" w:rsidR="009938C8" w:rsidRDefault="009938C8" w:rsidP="009938C8">
      <w:pPr>
        <w:rPr>
          <w:lang w:val="en-US"/>
        </w:rPr>
      </w:pPr>
      <w:r w:rsidRPr="002F3164">
        <w:t>Department for Business, Energy &amp; Industrial Strategy, (2020), Placing manufactured goods on the market in Great Britain, Published</w:t>
      </w:r>
      <w:r>
        <w:rPr>
          <w:lang w:val="en-US"/>
        </w:rPr>
        <w:t xml:space="preserve"> </w:t>
      </w:r>
      <w:r w:rsidRPr="002F3164">
        <w:t>31 December 2020</w:t>
      </w:r>
      <w:r>
        <w:rPr>
          <w:lang w:val="en-US"/>
        </w:rPr>
        <w:t xml:space="preserve">, </w:t>
      </w:r>
      <w:r w:rsidRPr="002F3164">
        <w:t>Last updated</w:t>
      </w:r>
      <w:r>
        <w:rPr>
          <w:lang w:val="en-US"/>
        </w:rPr>
        <w:t xml:space="preserve"> </w:t>
      </w:r>
      <w:r w:rsidRPr="002F3164">
        <w:t>24 August 2021</w:t>
      </w:r>
      <w:r>
        <w:rPr>
          <w:lang w:val="en-US"/>
        </w:rPr>
        <w:t>,</w:t>
      </w:r>
      <w:r w:rsidRPr="002F3164">
        <w:t xml:space="preserve"> Available at:</w:t>
      </w:r>
      <w:r>
        <w:rPr>
          <w:lang w:val="en-US"/>
        </w:rPr>
        <w:t xml:space="preserve"> </w:t>
      </w:r>
      <w:hyperlink r:id="rId7" w:history="1">
        <w:r w:rsidRPr="001D607D">
          <w:rPr>
            <w:rStyle w:val="Hyperlink"/>
          </w:rPr>
          <w:t>https://www.gov.uk/guidance/placing-manufactured-goods-on-the-market-in-great-britain</w:t>
        </w:r>
      </w:hyperlink>
      <w:r>
        <w:rPr>
          <w:lang w:val="en-US"/>
        </w:rPr>
        <w:t xml:space="preserve"> (Accessed: 25 November 2021)</w:t>
      </w:r>
    </w:p>
    <w:p w14:paraId="2D026341" w14:textId="77777777" w:rsidR="009938C8" w:rsidRDefault="009938C8" w:rsidP="009938C8">
      <w:pPr>
        <w:rPr>
          <w:lang w:val="en-US"/>
        </w:rPr>
      </w:pPr>
      <w:r>
        <w:rPr>
          <w:lang w:val="en-US"/>
        </w:rPr>
        <w:t>Duma, (2012), Our Grandchildren will Swear at Us</w:t>
      </w:r>
      <w:proofErr w:type="gramStart"/>
      <w:r>
        <w:rPr>
          <w:lang w:val="en-US"/>
        </w:rPr>
        <w:t>..</w:t>
      </w:r>
      <w:proofErr w:type="gramEnd"/>
      <w:r>
        <w:rPr>
          <w:lang w:val="en-US"/>
        </w:rPr>
        <w:t xml:space="preserve"> And they will be Right, issue 35, published on 11 February 2012, available at: </w:t>
      </w:r>
      <w:hyperlink r:id="rId8" w:history="1">
        <w:r w:rsidRPr="001D607D">
          <w:rPr>
            <w:rStyle w:val="Hyperlink"/>
            <w:lang w:val="en-US"/>
          </w:rPr>
          <w:t>https://duma.bg/?go=news&amp;p=detail&amp;nodeId=26754</w:t>
        </w:r>
      </w:hyperlink>
      <w:r>
        <w:rPr>
          <w:lang w:val="en-US"/>
        </w:rPr>
        <w:t xml:space="preserve"> (accessed: 25 November 2021)</w:t>
      </w:r>
    </w:p>
    <w:p w14:paraId="4FA66DA2" w14:textId="77777777" w:rsidR="009938C8" w:rsidRPr="008D2522" w:rsidRDefault="009938C8" w:rsidP="009938C8">
      <w:pPr>
        <w:rPr>
          <w:rFonts w:ascii="Times New Roman" w:eastAsia="Times New Roman" w:hAnsi="Times New Roman" w:cs="Times New Roman"/>
          <w:sz w:val="24"/>
          <w:szCs w:val="24"/>
          <w:lang w:val="en-US"/>
        </w:rPr>
      </w:pPr>
      <w:r w:rsidRPr="008D2522">
        <w:rPr>
          <w:rFonts w:ascii="Times New Roman" w:eastAsia="Times New Roman" w:hAnsi="Times New Roman" w:cs="Times New Roman"/>
          <w:sz w:val="24"/>
          <w:szCs w:val="24"/>
          <w:lang w:val="en-US"/>
        </w:rPr>
        <w:t xml:space="preserve">Homburg, C., </w:t>
      </w:r>
      <w:proofErr w:type="spellStart"/>
      <w:r w:rsidRPr="008D2522">
        <w:rPr>
          <w:rFonts w:ascii="Times New Roman" w:eastAsia="Times New Roman" w:hAnsi="Times New Roman" w:cs="Times New Roman"/>
          <w:sz w:val="24"/>
          <w:szCs w:val="24"/>
          <w:lang w:val="en-US"/>
        </w:rPr>
        <w:t>Wieseke</w:t>
      </w:r>
      <w:proofErr w:type="spellEnd"/>
      <w:r w:rsidRPr="008D2522">
        <w:rPr>
          <w:rFonts w:ascii="Times New Roman" w:eastAsia="Times New Roman" w:hAnsi="Times New Roman" w:cs="Times New Roman"/>
          <w:sz w:val="24"/>
          <w:szCs w:val="24"/>
          <w:lang w:val="en-US"/>
        </w:rPr>
        <w:t xml:space="preserve">, J., &amp; </w:t>
      </w:r>
      <w:proofErr w:type="spellStart"/>
      <w:r w:rsidRPr="008D2522">
        <w:rPr>
          <w:rFonts w:ascii="Times New Roman" w:eastAsia="Times New Roman" w:hAnsi="Times New Roman" w:cs="Times New Roman"/>
          <w:sz w:val="24"/>
          <w:szCs w:val="24"/>
          <w:lang w:val="en-US"/>
        </w:rPr>
        <w:t>Bornemann</w:t>
      </w:r>
      <w:proofErr w:type="spellEnd"/>
      <w:r w:rsidRPr="008D2522">
        <w:rPr>
          <w:rFonts w:ascii="Times New Roman" w:eastAsia="Times New Roman" w:hAnsi="Times New Roman" w:cs="Times New Roman"/>
          <w:sz w:val="24"/>
          <w:szCs w:val="24"/>
          <w:lang w:val="en-US"/>
        </w:rPr>
        <w:t xml:space="preserve">, T. (2009). Implementing the Marketing Concept at the Employee—Customer Interface: The Role of Customer Need Knowledge. </w:t>
      </w:r>
      <w:r w:rsidRPr="008D2522">
        <w:rPr>
          <w:rFonts w:ascii="Times New Roman" w:eastAsia="Times New Roman" w:hAnsi="Times New Roman" w:cs="Times New Roman"/>
          <w:i/>
          <w:iCs/>
          <w:sz w:val="24"/>
          <w:szCs w:val="24"/>
          <w:lang w:val="en-US"/>
        </w:rPr>
        <w:t>Journal of Marketing</w:t>
      </w:r>
      <w:r w:rsidRPr="008D2522">
        <w:rPr>
          <w:rFonts w:ascii="Times New Roman" w:eastAsia="Times New Roman" w:hAnsi="Times New Roman" w:cs="Times New Roman"/>
          <w:sz w:val="24"/>
          <w:szCs w:val="24"/>
          <w:lang w:val="en-US"/>
        </w:rPr>
        <w:t xml:space="preserve">, </w:t>
      </w:r>
      <w:r w:rsidRPr="008D2522">
        <w:rPr>
          <w:rFonts w:ascii="Times New Roman" w:eastAsia="Times New Roman" w:hAnsi="Times New Roman" w:cs="Times New Roman"/>
          <w:i/>
          <w:iCs/>
          <w:sz w:val="24"/>
          <w:szCs w:val="24"/>
          <w:lang w:val="en-US"/>
        </w:rPr>
        <w:t>73</w:t>
      </w:r>
      <w:r w:rsidRPr="008D2522">
        <w:rPr>
          <w:rFonts w:ascii="Times New Roman" w:eastAsia="Times New Roman" w:hAnsi="Times New Roman" w:cs="Times New Roman"/>
          <w:sz w:val="24"/>
          <w:szCs w:val="24"/>
          <w:lang w:val="en-US"/>
        </w:rPr>
        <w:t>(4), 64–81. http://www.jstor.org/stable/20619034</w:t>
      </w:r>
    </w:p>
    <w:p w14:paraId="3EC8C275" w14:textId="10318BBA" w:rsidR="009938C8" w:rsidRDefault="009938C8" w:rsidP="009938C8">
      <w:pPr>
        <w:ind w:left="20"/>
      </w:pPr>
      <w:r>
        <w:t xml:space="preserve"> </w:t>
      </w:r>
      <w:r w:rsidRPr="00B71C19">
        <w:t>Kim, E., Nam, D.-I. and Stimpert, J. L. (2004) ‘The Applicability of Porter’s Generic Strategies in the Digital Age: Assumptions, Conjectures, and Suggestions’, Journal of Management, 30(5), pp. 569–589. doi: 10.1016/j.jm.2003.12.001.</w:t>
      </w:r>
    </w:p>
    <w:p w14:paraId="36D8DDD8" w14:textId="77777777" w:rsidR="009938C8" w:rsidRPr="00CE2B58" w:rsidRDefault="009938C8" w:rsidP="009938C8">
      <w:r w:rsidRPr="00CE2B58">
        <w:t xml:space="preserve">Konecranes (2021), About Konecranes. Available at: </w:t>
      </w:r>
      <w:r>
        <w:fldChar w:fldCharType="begin"/>
      </w:r>
      <w:r>
        <w:instrText xml:space="preserve"> HYPERLINK "</w:instrText>
      </w:r>
      <w:r w:rsidRPr="00CE2B58">
        <w:instrText>https://www.konecranes.com/en-uk/about</w:instrText>
      </w:r>
      <w:r>
        <w:instrText xml:space="preserve">" </w:instrText>
      </w:r>
      <w:r>
        <w:fldChar w:fldCharType="separate"/>
      </w:r>
      <w:r w:rsidRPr="001D607D">
        <w:rPr>
          <w:rStyle w:val="Hyperlink"/>
        </w:rPr>
        <w:t>https://www.konecranes.com/en-uk/about</w:t>
      </w:r>
      <w:r>
        <w:fldChar w:fldCharType="end"/>
      </w:r>
      <w:r>
        <w:rPr>
          <w:lang w:val="en-US"/>
        </w:rPr>
        <w:t xml:space="preserve"> (Accessed: 25 November 2021)</w:t>
      </w:r>
    </w:p>
    <w:p w14:paraId="38C36B0E" w14:textId="77777777" w:rsidR="009938C8" w:rsidRDefault="009938C8" w:rsidP="009938C8">
      <w:r>
        <w:t xml:space="preserve">Kotler, P, &amp; Armstrong, G </w:t>
      </w:r>
      <w:r>
        <w:rPr>
          <w:lang w:val="en-US"/>
        </w:rPr>
        <w:t>(</w:t>
      </w:r>
      <w:r>
        <w:t>2017</w:t>
      </w:r>
      <w:r>
        <w:rPr>
          <w:lang w:val="en-US"/>
        </w:rPr>
        <w:t>)</w:t>
      </w:r>
      <w:r>
        <w:t>, Principles of Marketing, EBook, Global Edition : Principles of Marketing, Pearson Education, Limited, Harlow. Available from: ProQuest Ebook Central. [25 November 2021].</w:t>
      </w:r>
    </w:p>
    <w:p w14:paraId="3BEECBC8" w14:textId="77777777" w:rsidR="009938C8" w:rsidRDefault="009938C8" w:rsidP="009938C8">
      <w:pPr>
        <w:rPr>
          <w:lang w:val="en-US"/>
        </w:rPr>
      </w:pPr>
      <w:proofErr w:type="spellStart"/>
      <w:r>
        <w:rPr>
          <w:lang w:val="en-US"/>
        </w:rPr>
        <w:t>Mediapool</w:t>
      </w:r>
      <w:proofErr w:type="spellEnd"/>
      <w:r>
        <w:rPr>
          <w:lang w:val="en-US"/>
        </w:rPr>
        <w:t xml:space="preserve">, (2006), </w:t>
      </w:r>
      <w:proofErr w:type="gramStart"/>
      <w:r>
        <w:rPr>
          <w:lang w:val="en-US"/>
        </w:rPr>
        <w:t>The</w:t>
      </w:r>
      <w:proofErr w:type="gramEnd"/>
      <w:r>
        <w:rPr>
          <w:lang w:val="en-US"/>
        </w:rPr>
        <w:t xml:space="preserve"> “</w:t>
      </w:r>
      <w:proofErr w:type="spellStart"/>
      <w:r>
        <w:rPr>
          <w:lang w:val="en-US"/>
        </w:rPr>
        <w:t>Chelopech</w:t>
      </w:r>
      <w:proofErr w:type="spellEnd"/>
      <w:r>
        <w:rPr>
          <w:lang w:val="en-US"/>
        </w:rPr>
        <w:t xml:space="preserve">” Permit depends on Rumen </w:t>
      </w:r>
      <w:proofErr w:type="spellStart"/>
      <w:r>
        <w:rPr>
          <w:lang w:val="en-US"/>
        </w:rPr>
        <w:t>Ovcharov</w:t>
      </w:r>
      <w:proofErr w:type="spellEnd"/>
      <w:r>
        <w:rPr>
          <w:lang w:val="en-US"/>
        </w:rPr>
        <w:t xml:space="preserve">, published on 14 April 2006, Available at: </w:t>
      </w:r>
      <w:hyperlink r:id="rId9" w:history="1">
        <w:r w:rsidRPr="001D607D">
          <w:rPr>
            <w:rStyle w:val="Hyperlink"/>
          </w:rPr>
          <w:t>https://www.mediapool.bg/razshirenieto-na-chelopech-oprya-do-rumen-ovcharov-news116379.html</w:t>
        </w:r>
      </w:hyperlink>
      <w:r>
        <w:rPr>
          <w:lang w:val="en-US"/>
        </w:rPr>
        <w:t xml:space="preserve"> (Accessed: 25 November 2021)</w:t>
      </w:r>
    </w:p>
    <w:p w14:paraId="530C8D60" w14:textId="77777777" w:rsidR="009938C8" w:rsidRPr="000069DB" w:rsidRDefault="009938C8" w:rsidP="009938C8">
      <w:r w:rsidRPr="000069DB">
        <w:lastRenderedPageBreak/>
        <w:t xml:space="preserve">Nestlé (2021) Nestlé reports full-year results for 2020, Available at: </w:t>
      </w:r>
      <w:hyperlink r:id="rId10" w:history="1">
        <w:r w:rsidRPr="000069DB">
          <w:rPr>
            <w:rStyle w:val="Hyperlink"/>
          </w:rPr>
          <w:t>https://www.nestle.com/media/pressreleases/allpressreleases/full-year-results-2020</w:t>
        </w:r>
      </w:hyperlink>
      <w:r w:rsidRPr="000069DB">
        <w:t xml:space="preserve"> (Accessed: 26 November 2021)</w:t>
      </w:r>
    </w:p>
    <w:p w14:paraId="23986DEC" w14:textId="77777777" w:rsidR="009938C8" w:rsidRDefault="009938C8" w:rsidP="009938C8">
      <w:r>
        <w:t xml:space="preserve">Salman, D., Tawfik, Y., Samy, M. and Artal-Tur, A., 2017. A new marketing mix model to rescue the hospitality industry: Evidence from Egypt after the Arab Spring. </w:t>
      </w:r>
      <w:r>
        <w:rPr>
          <w:i/>
          <w:iCs/>
        </w:rPr>
        <w:t>Future Business Journal</w:t>
      </w:r>
      <w:r>
        <w:t xml:space="preserve">, </w:t>
      </w:r>
      <w:r>
        <w:rPr>
          <w:i/>
          <w:iCs/>
        </w:rPr>
        <w:t>3</w:t>
      </w:r>
      <w:r>
        <w:t>(1), pp.47-69.</w:t>
      </w:r>
    </w:p>
    <w:p w14:paraId="29BDCC9B" w14:textId="77777777" w:rsidR="009938C8" w:rsidRDefault="009938C8" w:rsidP="009938C8">
      <w:pPr>
        <w:ind w:left="20"/>
        <w:rPr>
          <w:lang w:val="en-US"/>
        </w:rPr>
      </w:pPr>
      <w:r>
        <w:t>Sinek</w:t>
      </w:r>
      <w:r>
        <w:rPr>
          <w:lang w:val="en-US"/>
        </w:rPr>
        <w:t xml:space="preserve">, S. (2016). </w:t>
      </w:r>
      <w:r w:rsidRPr="00C82656">
        <w:rPr>
          <w:i/>
        </w:rPr>
        <w:t>Most leaders don’t even know the game they’re in |Simon Sinek</w:t>
      </w:r>
      <w:r>
        <w:rPr>
          <w:lang w:val="en-US"/>
        </w:rPr>
        <w:t xml:space="preserve"> [video]. Available at: </w:t>
      </w:r>
      <w:r w:rsidRPr="00C82656">
        <w:rPr>
          <w:lang w:val="en-US"/>
        </w:rPr>
        <w:t>https://www.youtube.com/watch?v=RyTQ5-SQYTo</w:t>
      </w:r>
      <w:r>
        <w:t xml:space="preserve"> </w:t>
      </w:r>
      <w:r>
        <w:rPr>
          <w:lang w:val="en-US"/>
        </w:rPr>
        <w:t>(Accessed: 10 November 2021)</w:t>
      </w:r>
    </w:p>
    <w:p w14:paraId="715F0FED" w14:textId="77777777" w:rsidR="009938C8" w:rsidRDefault="009938C8" w:rsidP="009938C8">
      <w:r>
        <w:t>Wong, V. (1992) ‘An empirical study of firms’ co‐ordination of functional and market entry timing strategies’, Journal of marketing management., 8(3), pp. 239–257. doi: 10.1080/0267257X.1992.9964194.</w:t>
      </w:r>
    </w:p>
    <w:p w14:paraId="5281354A" w14:textId="77777777" w:rsidR="009938C8" w:rsidRPr="002164C6" w:rsidRDefault="009938C8" w:rsidP="009938C8">
      <w:pPr>
        <w:jc w:val="both"/>
        <w:rPr>
          <w:rFonts w:ascii="Arial" w:eastAsia="Times New Roman" w:hAnsi="Arial" w:cs="Arial"/>
          <w:sz w:val="24"/>
          <w:szCs w:val="24"/>
          <w:lang w:val="en-US"/>
        </w:rPr>
      </w:pPr>
    </w:p>
    <w:sectPr w:rsidR="009938C8" w:rsidRPr="002164C6">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2627"/>
    <w:rsid w:val="0006217D"/>
    <w:rsid w:val="000742B9"/>
    <w:rsid w:val="000D2056"/>
    <w:rsid w:val="00130117"/>
    <w:rsid w:val="00153CF1"/>
    <w:rsid w:val="00187F6A"/>
    <w:rsid w:val="001954ED"/>
    <w:rsid w:val="001970FC"/>
    <w:rsid w:val="001A7EA5"/>
    <w:rsid w:val="001C02A7"/>
    <w:rsid w:val="002164C6"/>
    <w:rsid w:val="00273075"/>
    <w:rsid w:val="0028632D"/>
    <w:rsid w:val="00293727"/>
    <w:rsid w:val="002A0BF6"/>
    <w:rsid w:val="002A56B8"/>
    <w:rsid w:val="002B7D0A"/>
    <w:rsid w:val="003057BF"/>
    <w:rsid w:val="003257FE"/>
    <w:rsid w:val="003301E0"/>
    <w:rsid w:val="0035337C"/>
    <w:rsid w:val="003701DE"/>
    <w:rsid w:val="0039031E"/>
    <w:rsid w:val="003909F6"/>
    <w:rsid w:val="00396B22"/>
    <w:rsid w:val="003A4B67"/>
    <w:rsid w:val="003B6A8F"/>
    <w:rsid w:val="003E1710"/>
    <w:rsid w:val="00420536"/>
    <w:rsid w:val="004255E1"/>
    <w:rsid w:val="00442FBE"/>
    <w:rsid w:val="00460750"/>
    <w:rsid w:val="00473AAE"/>
    <w:rsid w:val="004767C0"/>
    <w:rsid w:val="004A4BE2"/>
    <w:rsid w:val="004A7D80"/>
    <w:rsid w:val="004C39F8"/>
    <w:rsid w:val="004C4656"/>
    <w:rsid w:val="004D5AE8"/>
    <w:rsid w:val="00511C77"/>
    <w:rsid w:val="00576DF0"/>
    <w:rsid w:val="005C122D"/>
    <w:rsid w:val="00672D18"/>
    <w:rsid w:val="006815E2"/>
    <w:rsid w:val="006F4147"/>
    <w:rsid w:val="00736355"/>
    <w:rsid w:val="007641D6"/>
    <w:rsid w:val="007D7F11"/>
    <w:rsid w:val="0088744A"/>
    <w:rsid w:val="008A1A36"/>
    <w:rsid w:val="008E671B"/>
    <w:rsid w:val="00912CB0"/>
    <w:rsid w:val="00935F00"/>
    <w:rsid w:val="00944317"/>
    <w:rsid w:val="0097388B"/>
    <w:rsid w:val="00974053"/>
    <w:rsid w:val="009938C8"/>
    <w:rsid w:val="009C5A93"/>
    <w:rsid w:val="009D62D1"/>
    <w:rsid w:val="009E68BD"/>
    <w:rsid w:val="00A47124"/>
    <w:rsid w:val="00A5256B"/>
    <w:rsid w:val="00A6253A"/>
    <w:rsid w:val="00A7128D"/>
    <w:rsid w:val="00B10B83"/>
    <w:rsid w:val="00B6159B"/>
    <w:rsid w:val="00B75770"/>
    <w:rsid w:val="00B968F5"/>
    <w:rsid w:val="00BB1F15"/>
    <w:rsid w:val="00C14305"/>
    <w:rsid w:val="00C22627"/>
    <w:rsid w:val="00C35B79"/>
    <w:rsid w:val="00C61BF0"/>
    <w:rsid w:val="00C8411C"/>
    <w:rsid w:val="00CA5629"/>
    <w:rsid w:val="00D33122"/>
    <w:rsid w:val="00D7733B"/>
    <w:rsid w:val="00D925AF"/>
    <w:rsid w:val="00DD28CE"/>
    <w:rsid w:val="00E048E8"/>
    <w:rsid w:val="00E361A7"/>
    <w:rsid w:val="00E4429C"/>
    <w:rsid w:val="00E75211"/>
    <w:rsid w:val="00E931E8"/>
    <w:rsid w:val="00F63054"/>
    <w:rsid w:val="00FE4D4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7E9A4"/>
  <w15:chartTrackingRefBased/>
  <w15:docId w15:val="{65372EDC-F5EC-4918-B676-D211488F3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301E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301E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28632D"/>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301E0"/>
    <w:rPr>
      <w:rFonts w:asciiTheme="majorHAnsi" w:eastAsiaTheme="majorEastAsia" w:hAnsiTheme="majorHAnsi" w:cstheme="majorBidi"/>
      <w:color w:val="365F91" w:themeColor="accent1" w:themeShade="BF"/>
      <w:sz w:val="26"/>
      <w:szCs w:val="26"/>
    </w:rPr>
  </w:style>
  <w:style w:type="character" w:customStyle="1" w:styleId="Heading1Char">
    <w:name w:val="Heading 1 Char"/>
    <w:basedOn w:val="DefaultParagraphFont"/>
    <w:link w:val="Heading1"/>
    <w:uiPriority w:val="9"/>
    <w:rsid w:val="003301E0"/>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28632D"/>
    <w:rPr>
      <w:rFonts w:asciiTheme="majorHAnsi" w:eastAsiaTheme="majorEastAsia" w:hAnsiTheme="majorHAnsi" w:cstheme="majorBidi"/>
      <w:color w:val="243F60" w:themeColor="accent1" w:themeShade="7F"/>
      <w:sz w:val="24"/>
      <w:szCs w:val="24"/>
    </w:rPr>
  </w:style>
  <w:style w:type="character" w:customStyle="1" w:styleId="desc">
    <w:name w:val="desc"/>
    <w:basedOn w:val="DefaultParagraphFont"/>
    <w:rsid w:val="009C5A93"/>
  </w:style>
  <w:style w:type="character" w:styleId="Hyperlink">
    <w:name w:val="Hyperlink"/>
    <w:basedOn w:val="DefaultParagraphFont"/>
    <w:uiPriority w:val="99"/>
    <w:unhideWhenUsed/>
    <w:rsid w:val="009938C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uma.bg/?go=news&amp;p=detail&amp;nodeId=26754" TargetMode="External"/><Relationship Id="rId3" Type="http://schemas.openxmlformats.org/officeDocument/2006/relationships/customXml" Target="../customXml/item3.xml"/><Relationship Id="rId7" Type="http://schemas.openxmlformats.org/officeDocument/2006/relationships/hyperlink" Target="https://www.gov.uk/guidance/placing-manufactured-goods-on-the-market-in-great-britain"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nestle.com/media/pressreleases/allpressreleases/full-year-results-2020" TargetMode="External"/><Relationship Id="rId4" Type="http://schemas.openxmlformats.org/officeDocument/2006/relationships/styles" Target="styles.xml"/><Relationship Id="rId9" Type="http://schemas.openxmlformats.org/officeDocument/2006/relationships/hyperlink" Target="https://www.mediapool.bg/razshirenieto-na-chelopech-oprya-do-rumen-ovcharov-news116379.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2" ma:contentTypeDescription="Create a new document." ma:contentTypeScope="" ma:versionID="79070f43ae9af9b22ca554c745ff5234">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5219607d5a5c585a68483ca5e16e6324"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472A2E9-929D-4DF6-9816-C1F1CFD3A3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4350C0E-4F0B-4E45-9D4A-0745AD2841EE}">
  <ds:schemaRefs>
    <ds:schemaRef ds:uri="http://schemas.microsoft.com/sharepoint/v3/contenttype/forms"/>
  </ds:schemaRefs>
</ds:datastoreItem>
</file>

<file path=customXml/itemProps3.xml><?xml version="1.0" encoding="utf-8"?>
<ds:datastoreItem xmlns:ds="http://schemas.openxmlformats.org/officeDocument/2006/customXml" ds:itemID="{63F7A6C6-B391-49DE-8EE6-2C8CC949EAE0}">
  <ds:schemaRefs>
    <ds:schemaRef ds:uri="http://schemas.openxmlformats.org/package/2006/metadata/core-properties"/>
    <ds:schemaRef ds:uri="http://schemas.microsoft.com/office/2006/documentManagement/types"/>
    <ds:schemaRef ds:uri="http://purl.org/dc/dcmitype/"/>
    <ds:schemaRef ds:uri="http://purl.org/dc/elements/1.1/"/>
    <ds:schemaRef ds:uri="37708af0-49d6-4626-adf7-ee8f7f4cc1b8"/>
    <ds:schemaRef ds:uri="http://purl.org/dc/terms/"/>
    <ds:schemaRef ds:uri="http://schemas.microsoft.com/office/2006/metadata/properties"/>
    <ds:schemaRef ds:uri="http://schemas.microsoft.com/office/infopath/2007/PartnerControls"/>
    <ds:schemaRef ds:uri="6b5bd684-8631-4d35-bdcf-c9e38c7d488d"/>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1706</TotalTime>
  <Pages>10</Pages>
  <Words>3695</Words>
  <Characters>21063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 Chakrakchiev</dc:creator>
  <cp:keywords/>
  <dc:description/>
  <cp:lastModifiedBy>Nikola Chakrakchiev</cp:lastModifiedBy>
  <cp:revision>15</cp:revision>
  <dcterms:created xsi:type="dcterms:W3CDTF">2021-11-24T05:26:00Z</dcterms:created>
  <dcterms:modified xsi:type="dcterms:W3CDTF">2021-11-26T08:02:00Z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