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33E737" w14:textId="60304253" w:rsidR="00C50911" w:rsidRPr="009E1255" w:rsidRDefault="00BB28FC">
      <w:pPr>
        <w:rPr>
          <w:rFonts w:ascii="Times New Roman" w:hAnsi="Times New Roman" w:cs="Times New Roman"/>
          <w:b/>
          <w:bCs/>
          <w:sz w:val="24"/>
          <w:szCs w:val="24"/>
        </w:rPr>
      </w:pPr>
      <w:r w:rsidRPr="009E1255">
        <w:rPr>
          <w:rFonts w:ascii="Times New Roman" w:hAnsi="Times New Roman" w:cs="Times New Roman"/>
          <w:b/>
          <w:bCs/>
          <w:sz w:val="24"/>
          <w:szCs w:val="24"/>
        </w:rPr>
        <w:t>HPHI6028 – Explain the main principles underpinning the Truman Doctrine. How did this policy impact upon US-Soviet relations?</w:t>
      </w:r>
    </w:p>
    <w:p w14:paraId="586BF162" w14:textId="01E98B99" w:rsidR="00BB28FC" w:rsidRDefault="00BB28FC">
      <w:pPr>
        <w:rPr>
          <w:rFonts w:ascii="Times New Roman" w:hAnsi="Times New Roman" w:cs="Times New Roman"/>
          <w:sz w:val="24"/>
          <w:szCs w:val="24"/>
        </w:rPr>
      </w:pPr>
    </w:p>
    <w:p w14:paraId="55F3FB8A" w14:textId="11706812" w:rsidR="00B826C2" w:rsidRDefault="00B826C2" w:rsidP="00B826C2">
      <w:pPr>
        <w:jc w:val="center"/>
        <w:rPr>
          <w:rFonts w:ascii="Times New Roman" w:hAnsi="Times New Roman" w:cs="Times New Roman"/>
          <w:sz w:val="24"/>
          <w:szCs w:val="24"/>
        </w:rPr>
      </w:pPr>
      <w:r>
        <w:rPr>
          <w:rFonts w:ascii="Times New Roman" w:hAnsi="Times New Roman" w:cs="Times New Roman"/>
          <w:sz w:val="24"/>
          <w:szCs w:val="24"/>
        </w:rPr>
        <w:t xml:space="preserve">“We must </w:t>
      </w:r>
      <w:r w:rsidR="00884B7D">
        <w:rPr>
          <w:rFonts w:ascii="Times New Roman" w:hAnsi="Times New Roman" w:cs="Times New Roman"/>
          <w:sz w:val="24"/>
          <w:szCs w:val="24"/>
        </w:rPr>
        <w:t xml:space="preserve">not break faith with those who are risking their lives on every continent from </w:t>
      </w:r>
      <w:r w:rsidR="00643692">
        <w:rPr>
          <w:rFonts w:ascii="Times New Roman" w:hAnsi="Times New Roman" w:cs="Times New Roman"/>
          <w:sz w:val="24"/>
          <w:szCs w:val="24"/>
        </w:rPr>
        <w:t xml:space="preserve">Afghanistan to </w:t>
      </w:r>
      <w:r w:rsidR="00884B7D">
        <w:rPr>
          <w:rFonts w:ascii="Times New Roman" w:hAnsi="Times New Roman" w:cs="Times New Roman"/>
          <w:sz w:val="24"/>
          <w:szCs w:val="24"/>
        </w:rPr>
        <w:t xml:space="preserve">Nicaragua to defy Soviet-supported aggression and secure rights which have been ours from birth…Support for freedom fighters is </w:t>
      </w:r>
      <w:r w:rsidR="00643692">
        <w:rPr>
          <w:rFonts w:ascii="Times New Roman" w:hAnsi="Times New Roman" w:cs="Times New Roman"/>
          <w:sz w:val="24"/>
          <w:szCs w:val="24"/>
        </w:rPr>
        <w:t>self-defence</w:t>
      </w:r>
      <w:r>
        <w:rPr>
          <w:rFonts w:ascii="Times New Roman" w:hAnsi="Times New Roman" w:cs="Times New Roman"/>
          <w:sz w:val="24"/>
          <w:szCs w:val="24"/>
        </w:rPr>
        <w:t>.”</w:t>
      </w:r>
    </w:p>
    <w:p w14:paraId="06AF5899" w14:textId="6D03812E" w:rsidR="00B826C2" w:rsidRDefault="00B826C2" w:rsidP="00B826C2">
      <w:pPr>
        <w:rPr>
          <w:rFonts w:ascii="Times New Roman" w:hAnsi="Times New Roman" w:cs="Times New Roman"/>
          <w:sz w:val="24"/>
          <w:szCs w:val="24"/>
        </w:rPr>
      </w:pPr>
      <w:r>
        <w:rPr>
          <w:rFonts w:ascii="Times New Roman" w:hAnsi="Times New Roman" w:cs="Times New Roman"/>
          <w:sz w:val="24"/>
          <w:szCs w:val="24"/>
        </w:rPr>
        <w:t xml:space="preserve">        </w:t>
      </w:r>
      <w:r w:rsidR="00884B7D">
        <w:rPr>
          <w:rFonts w:ascii="Times New Roman" w:hAnsi="Times New Roman" w:cs="Times New Roman"/>
          <w:sz w:val="24"/>
          <w:szCs w:val="24"/>
        </w:rPr>
        <w:t xml:space="preserve">                              </w:t>
      </w:r>
      <w:r>
        <w:rPr>
          <w:rFonts w:ascii="Times New Roman" w:hAnsi="Times New Roman" w:cs="Times New Roman"/>
          <w:sz w:val="24"/>
          <w:szCs w:val="24"/>
        </w:rPr>
        <w:t xml:space="preserve">   – </w:t>
      </w:r>
      <w:r w:rsidR="00884B7D">
        <w:rPr>
          <w:rFonts w:ascii="Times New Roman" w:hAnsi="Times New Roman" w:cs="Times New Roman"/>
          <w:sz w:val="24"/>
          <w:szCs w:val="24"/>
        </w:rPr>
        <w:t>President Reagan, state of the Union address, February 1985.</w:t>
      </w:r>
    </w:p>
    <w:p w14:paraId="57D9EB6D" w14:textId="77777777" w:rsidR="00884B7D" w:rsidRDefault="00884B7D" w:rsidP="00B826C2">
      <w:pPr>
        <w:rPr>
          <w:rFonts w:ascii="Times New Roman" w:hAnsi="Times New Roman" w:cs="Times New Roman"/>
          <w:sz w:val="24"/>
          <w:szCs w:val="24"/>
        </w:rPr>
      </w:pPr>
    </w:p>
    <w:p w14:paraId="5C35E59F" w14:textId="06C27BAE" w:rsidR="001F35C5" w:rsidRPr="007A35EF" w:rsidRDefault="00732608" w:rsidP="00785CDC">
      <w:pPr>
        <w:spacing w:line="480" w:lineRule="auto"/>
        <w:rPr>
          <w:rFonts w:ascii="Times New Roman" w:hAnsi="Times New Roman" w:cs="Times New Roman"/>
          <w:sz w:val="24"/>
          <w:szCs w:val="24"/>
        </w:rPr>
      </w:pPr>
      <w:r>
        <w:rPr>
          <w:rFonts w:ascii="Times New Roman" w:hAnsi="Times New Roman" w:cs="Times New Roman"/>
          <w:sz w:val="24"/>
          <w:szCs w:val="24"/>
        </w:rPr>
        <w:tab/>
        <w:t xml:space="preserve">The Cold War was a defining era in modern history that spanned roughly from the end of World War II in 1945 to the early </w:t>
      </w:r>
      <w:r w:rsidR="0028698F">
        <w:rPr>
          <w:rFonts w:ascii="Times New Roman" w:hAnsi="Times New Roman" w:cs="Times New Roman"/>
          <w:sz w:val="24"/>
          <w:szCs w:val="24"/>
        </w:rPr>
        <w:t>1990s</w:t>
      </w:r>
      <w:r>
        <w:rPr>
          <w:rFonts w:ascii="Times New Roman" w:hAnsi="Times New Roman" w:cs="Times New Roman"/>
          <w:sz w:val="24"/>
          <w:szCs w:val="24"/>
        </w:rPr>
        <w:t xml:space="preserve">. It was a period </w:t>
      </w:r>
      <w:r w:rsidR="0028698F">
        <w:rPr>
          <w:rFonts w:ascii="Times New Roman" w:hAnsi="Times New Roman" w:cs="Times New Roman"/>
          <w:sz w:val="24"/>
          <w:szCs w:val="24"/>
        </w:rPr>
        <w:t>characterised</w:t>
      </w:r>
      <w:r>
        <w:rPr>
          <w:rFonts w:ascii="Times New Roman" w:hAnsi="Times New Roman" w:cs="Times New Roman"/>
          <w:sz w:val="24"/>
          <w:szCs w:val="24"/>
        </w:rPr>
        <w:t xml:space="preserve"> by intense political</w:t>
      </w:r>
      <w:r w:rsidR="00643692">
        <w:rPr>
          <w:rFonts w:ascii="Times New Roman" w:hAnsi="Times New Roman" w:cs="Times New Roman"/>
          <w:sz w:val="24"/>
          <w:szCs w:val="24"/>
        </w:rPr>
        <w:t>,</w:t>
      </w:r>
      <w:r>
        <w:rPr>
          <w:rFonts w:ascii="Times New Roman" w:hAnsi="Times New Roman" w:cs="Times New Roman"/>
          <w:sz w:val="24"/>
          <w:szCs w:val="24"/>
        </w:rPr>
        <w:t xml:space="preserve"> ideolo</w:t>
      </w:r>
      <w:r w:rsidR="0028698F">
        <w:rPr>
          <w:rFonts w:ascii="Times New Roman" w:hAnsi="Times New Roman" w:cs="Times New Roman"/>
          <w:sz w:val="24"/>
          <w:szCs w:val="24"/>
        </w:rPr>
        <w:t xml:space="preserve">gical and economic rivalry between the two superpowers, the United States and the Soviet Union, without direct military conflict. The confrontation between these two global powers shaped the post-war international order, influenced the politics of numerous countries and </w:t>
      </w:r>
      <w:r w:rsidR="003B3282">
        <w:rPr>
          <w:rFonts w:ascii="Times New Roman" w:hAnsi="Times New Roman" w:cs="Times New Roman"/>
          <w:sz w:val="24"/>
          <w:szCs w:val="24"/>
        </w:rPr>
        <w:t xml:space="preserve">profoundly impacted the lives of millions </w:t>
      </w:r>
      <w:r w:rsidR="0028698F">
        <w:rPr>
          <w:rFonts w:ascii="Times New Roman" w:hAnsi="Times New Roman" w:cs="Times New Roman"/>
          <w:sz w:val="24"/>
          <w:szCs w:val="24"/>
        </w:rPr>
        <w:t xml:space="preserve">around the world. </w:t>
      </w:r>
      <w:r w:rsidR="00D026E5" w:rsidRPr="00D026E5">
        <w:rPr>
          <w:rFonts w:ascii="Times New Roman" w:hAnsi="Times New Roman" w:cs="Times New Roman"/>
          <w:sz w:val="24"/>
          <w:szCs w:val="24"/>
        </w:rPr>
        <w:t xml:space="preserve">The Truman Doctrine, articulated by President Harry S. Truman in 1947, stands as a defining moment in the history of U.S. foreign policy, especially during the formative years of the Cold War. Drawing extensively from </w:t>
      </w:r>
      <w:r w:rsidR="00752F47">
        <w:rPr>
          <w:rFonts w:ascii="Times New Roman" w:hAnsi="Times New Roman" w:cs="Times New Roman"/>
          <w:sz w:val="24"/>
          <w:szCs w:val="24"/>
        </w:rPr>
        <w:t>John Lewis Gaddi</w:t>
      </w:r>
      <w:r w:rsidR="00BF5D53" w:rsidRPr="00785CDC">
        <w:rPr>
          <w:rFonts w:ascii="Times New Roman" w:hAnsi="Times New Roman" w:cs="Times New Roman"/>
          <w:sz w:val="24"/>
          <w:szCs w:val="24"/>
        </w:rPr>
        <w:t>s</w:t>
      </w:r>
      <w:r w:rsidR="00752F47">
        <w:rPr>
          <w:rFonts w:ascii="Times New Roman" w:hAnsi="Times New Roman" w:cs="Times New Roman"/>
          <w:sz w:val="24"/>
          <w:szCs w:val="24"/>
        </w:rPr>
        <w:t>’</w:t>
      </w:r>
      <w:r w:rsidR="00BF5D53" w:rsidRPr="00785CDC">
        <w:rPr>
          <w:rFonts w:ascii="Times New Roman" w:hAnsi="Times New Roman" w:cs="Times New Roman"/>
          <w:sz w:val="24"/>
          <w:szCs w:val="24"/>
        </w:rPr>
        <w:t xml:space="preserve"> historical perspective in </w:t>
      </w:r>
      <w:r w:rsidR="00BF5D53" w:rsidRPr="00785CDC">
        <w:rPr>
          <w:rFonts w:ascii="Times New Roman" w:hAnsi="Times New Roman" w:cs="Times New Roman"/>
          <w:i/>
          <w:iCs/>
          <w:sz w:val="24"/>
          <w:szCs w:val="24"/>
        </w:rPr>
        <w:t xml:space="preserve">The </w:t>
      </w:r>
      <w:r w:rsidR="00752F47">
        <w:rPr>
          <w:rFonts w:ascii="Times New Roman" w:hAnsi="Times New Roman" w:cs="Times New Roman"/>
          <w:i/>
          <w:iCs/>
          <w:sz w:val="24"/>
          <w:szCs w:val="24"/>
        </w:rPr>
        <w:t>United States and the Origins of the Cold War 1941-1947</w:t>
      </w:r>
      <w:r w:rsidR="00BF5D53">
        <w:rPr>
          <w:rFonts w:ascii="Times New Roman" w:hAnsi="Times New Roman" w:cs="Times New Roman"/>
          <w:sz w:val="24"/>
          <w:szCs w:val="24"/>
        </w:rPr>
        <w:t xml:space="preserve">, and </w:t>
      </w:r>
      <w:r w:rsidR="00007882">
        <w:rPr>
          <w:rFonts w:ascii="Times New Roman" w:hAnsi="Times New Roman" w:cs="Times New Roman"/>
          <w:sz w:val="24"/>
          <w:szCs w:val="24"/>
        </w:rPr>
        <w:t>his</w:t>
      </w:r>
      <w:r w:rsidR="00D026E5" w:rsidRPr="00D026E5">
        <w:rPr>
          <w:rFonts w:ascii="Times New Roman" w:hAnsi="Times New Roman" w:cs="Times New Roman"/>
          <w:sz w:val="24"/>
          <w:szCs w:val="24"/>
        </w:rPr>
        <w:t xml:space="preserve"> seminal work, </w:t>
      </w:r>
      <w:r w:rsidR="00D026E5" w:rsidRPr="00D026E5">
        <w:rPr>
          <w:rFonts w:ascii="Times New Roman" w:hAnsi="Times New Roman" w:cs="Times New Roman"/>
          <w:i/>
          <w:iCs/>
          <w:sz w:val="24"/>
          <w:szCs w:val="24"/>
        </w:rPr>
        <w:t>The Cold War</w:t>
      </w:r>
      <w:r w:rsidR="00007882">
        <w:rPr>
          <w:rFonts w:ascii="Times New Roman" w:hAnsi="Times New Roman" w:cs="Times New Roman"/>
          <w:sz w:val="24"/>
          <w:szCs w:val="24"/>
        </w:rPr>
        <w:t xml:space="preserve">; </w:t>
      </w:r>
      <w:r w:rsidR="00007882" w:rsidRPr="00007882">
        <w:rPr>
          <w:rFonts w:ascii="Times New Roman" w:hAnsi="Times New Roman" w:cs="Times New Roman"/>
          <w:sz w:val="24"/>
          <w:szCs w:val="24"/>
        </w:rPr>
        <w:t xml:space="preserve">just to name a few, </w:t>
      </w:r>
      <w:r w:rsidR="00BF5D53" w:rsidRPr="00007882">
        <w:rPr>
          <w:rFonts w:ascii="Times New Roman" w:hAnsi="Times New Roman" w:cs="Times New Roman"/>
          <w:sz w:val="24"/>
          <w:szCs w:val="24"/>
        </w:rPr>
        <w:t xml:space="preserve">offers </w:t>
      </w:r>
      <w:r w:rsidR="00BF5D53" w:rsidRPr="00BF5D53">
        <w:rPr>
          <w:rFonts w:ascii="Times New Roman" w:hAnsi="Times New Roman" w:cs="Times New Roman"/>
          <w:sz w:val="24"/>
          <w:szCs w:val="24"/>
        </w:rPr>
        <w:t xml:space="preserve">a comprehensive analysis of the events, key players and underlying ideologies that defined this period of history. </w:t>
      </w:r>
      <w:r w:rsidR="00E85FBA" w:rsidRPr="00D026E5">
        <w:rPr>
          <w:rFonts w:ascii="Times New Roman" w:hAnsi="Times New Roman" w:cs="Times New Roman"/>
          <w:sz w:val="24"/>
          <w:szCs w:val="24"/>
        </w:rPr>
        <w:t>This essay aims to explore the main principles underpinning the Truman Doctrine</w:t>
      </w:r>
      <w:r w:rsidR="00E85FBA">
        <w:rPr>
          <w:rFonts w:ascii="Times New Roman" w:hAnsi="Times New Roman" w:cs="Times New Roman"/>
          <w:sz w:val="24"/>
          <w:szCs w:val="24"/>
        </w:rPr>
        <w:t>,</w:t>
      </w:r>
      <w:r w:rsidR="00E85FBA" w:rsidRPr="00D026E5">
        <w:rPr>
          <w:rFonts w:ascii="Times New Roman" w:hAnsi="Times New Roman" w:cs="Times New Roman"/>
          <w:sz w:val="24"/>
          <w:szCs w:val="24"/>
        </w:rPr>
        <w:t xml:space="preserve"> and analyses how this policy significantly impacted the complex and delicate relations between the United States and the Soviet Union. </w:t>
      </w:r>
      <w:r w:rsidR="00D026E5" w:rsidRPr="00BF5D53">
        <w:rPr>
          <w:rFonts w:ascii="Times New Roman" w:hAnsi="Times New Roman" w:cs="Times New Roman"/>
          <w:sz w:val="24"/>
          <w:szCs w:val="24"/>
        </w:rPr>
        <w:t xml:space="preserve"> </w:t>
      </w:r>
      <w:r w:rsidR="00BF5D53" w:rsidRPr="007A35EF">
        <w:rPr>
          <w:rFonts w:ascii="Times New Roman" w:hAnsi="Times New Roman" w:cs="Times New Roman"/>
          <w:sz w:val="24"/>
          <w:szCs w:val="24"/>
        </w:rPr>
        <w:t>T</w:t>
      </w:r>
      <w:r w:rsidR="00785CDC" w:rsidRPr="007A35EF">
        <w:rPr>
          <w:rFonts w:ascii="Times New Roman" w:hAnsi="Times New Roman" w:cs="Times New Roman"/>
          <w:sz w:val="24"/>
          <w:szCs w:val="24"/>
        </w:rPr>
        <w:t>his essay</w:t>
      </w:r>
      <w:r w:rsidR="00D026E5" w:rsidRPr="007A35EF">
        <w:rPr>
          <w:rFonts w:ascii="Times New Roman" w:hAnsi="Times New Roman" w:cs="Times New Roman"/>
          <w:sz w:val="24"/>
          <w:szCs w:val="24"/>
        </w:rPr>
        <w:t xml:space="preserve"> will </w:t>
      </w:r>
      <w:r w:rsidR="00752F47" w:rsidRPr="007A35EF">
        <w:rPr>
          <w:rFonts w:ascii="Times New Roman" w:hAnsi="Times New Roman" w:cs="Times New Roman"/>
          <w:sz w:val="24"/>
          <w:szCs w:val="24"/>
        </w:rPr>
        <w:t xml:space="preserve">also </w:t>
      </w:r>
      <w:r w:rsidR="00D026E5" w:rsidRPr="007A35EF">
        <w:rPr>
          <w:rFonts w:ascii="Times New Roman" w:hAnsi="Times New Roman" w:cs="Times New Roman"/>
          <w:sz w:val="24"/>
          <w:szCs w:val="24"/>
        </w:rPr>
        <w:t>unravel the intricate threads of this doctrine</w:t>
      </w:r>
      <w:r w:rsidR="00133DB1" w:rsidRPr="007A35EF">
        <w:rPr>
          <w:rFonts w:ascii="Times New Roman" w:hAnsi="Times New Roman" w:cs="Times New Roman"/>
          <w:sz w:val="24"/>
          <w:szCs w:val="24"/>
        </w:rPr>
        <w:t xml:space="preserve">; by </w:t>
      </w:r>
      <w:r w:rsidR="00D026E5" w:rsidRPr="007A35EF">
        <w:rPr>
          <w:rFonts w:ascii="Times New Roman" w:hAnsi="Times New Roman" w:cs="Times New Roman"/>
          <w:sz w:val="24"/>
          <w:szCs w:val="24"/>
        </w:rPr>
        <w:t>examining its historical context, key principles, and the far-reaching consequences that reverberated across the global stage.</w:t>
      </w:r>
    </w:p>
    <w:p w14:paraId="047ED5AE" w14:textId="697471E0" w:rsidR="00BD3E61" w:rsidRPr="00BD3E61" w:rsidRDefault="001F35C5" w:rsidP="0011133E">
      <w:pPr>
        <w:spacing w:line="480" w:lineRule="auto"/>
        <w:rPr>
          <w:rFonts w:ascii="Times New Roman" w:hAnsi="Times New Roman" w:cs="Times New Roman"/>
          <w:sz w:val="24"/>
          <w:szCs w:val="24"/>
          <w:lang w:eastAsia="en-GB"/>
        </w:rPr>
      </w:pPr>
      <w:r>
        <w:rPr>
          <w:rFonts w:ascii="Times New Roman" w:hAnsi="Times New Roman" w:cs="Times New Roman"/>
          <w:sz w:val="24"/>
          <w:szCs w:val="24"/>
        </w:rPr>
        <w:tab/>
      </w:r>
      <w:r w:rsidRPr="00783831">
        <w:rPr>
          <w:rFonts w:ascii="Times New Roman" w:hAnsi="Times New Roman" w:cs="Times New Roman"/>
          <w:sz w:val="24"/>
          <w:szCs w:val="24"/>
        </w:rPr>
        <w:t>In 1947, President Harry S. Truman, in a speech to Congress, outlined a policy that would become the cornerstone of the United States’ approach to the emerging Soviet threat</w:t>
      </w:r>
      <w:r w:rsidR="00B826C2" w:rsidRPr="00783831">
        <w:rPr>
          <w:rFonts w:ascii="Times New Roman" w:hAnsi="Times New Roman" w:cs="Times New Roman"/>
          <w:sz w:val="24"/>
          <w:szCs w:val="24"/>
        </w:rPr>
        <w:t>, and that policy was t</w:t>
      </w:r>
      <w:r w:rsidRPr="00783831">
        <w:rPr>
          <w:rFonts w:ascii="Times New Roman" w:hAnsi="Times New Roman" w:cs="Times New Roman"/>
          <w:sz w:val="24"/>
          <w:szCs w:val="24"/>
        </w:rPr>
        <w:t>he Truman Doctrine</w:t>
      </w:r>
      <w:r w:rsidR="00B826C2" w:rsidRPr="00783831">
        <w:rPr>
          <w:rFonts w:ascii="Times New Roman" w:hAnsi="Times New Roman" w:cs="Times New Roman"/>
          <w:sz w:val="24"/>
          <w:szCs w:val="24"/>
        </w:rPr>
        <w:t>. This doctrine was</w:t>
      </w:r>
      <w:r w:rsidRPr="00783831">
        <w:rPr>
          <w:rFonts w:ascii="Times New Roman" w:hAnsi="Times New Roman" w:cs="Times New Roman"/>
          <w:sz w:val="24"/>
          <w:szCs w:val="24"/>
        </w:rPr>
        <w:t xml:space="preserve"> aimed to contain the spread of </w:t>
      </w:r>
      <w:r w:rsidRPr="00783831">
        <w:rPr>
          <w:rFonts w:ascii="Times New Roman" w:hAnsi="Times New Roman" w:cs="Times New Roman"/>
          <w:sz w:val="24"/>
          <w:szCs w:val="24"/>
        </w:rPr>
        <w:lastRenderedPageBreak/>
        <w:t>communism and provide economic and military assistance to countries threatened by communist expansion.</w:t>
      </w:r>
      <w:r w:rsidR="00FF0BE7" w:rsidRPr="00783831">
        <w:rPr>
          <w:rFonts w:ascii="Times New Roman" w:hAnsi="Times New Roman" w:cs="Times New Roman"/>
          <w:sz w:val="24"/>
          <w:szCs w:val="24"/>
        </w:rPr>
        <w:t xml:space="preserve"> </w:t>
      </w:r>
      <w:r w:rsidR="00B826C2" w:rsidRPr="00783831">
        <w:rPr>
          <w:rFonts w:ascii="Times New Roman" w:hAnsi="Times New Roman" w:cs="Times New Roman"/>
          <w:sz w:val="24"/>
          <w:szCs w:val="24"/>
        </w:rPr>
        <w:t xml:space="preserve"> </w:t>
      </w:r>
      <w:r w:rsidR="00FF0BE7" w:rsidRPr="00783831">
        <w:rPr>
          <w:rFonts w:ascii="Times New Roman" w:hAnsi="Times New Roman" w:cs="Times New Roman"/>
          <w:sz w:val="24"/>
          <w:szCs w:val="24"/>
        </w:rPr>
        <w:t xml:space="preserve">Truman’s speech was a response to the growing Soviet influence in Eastern Europe particularly in Greece and Turkey. The United States, alarmed by the possibility of these countries falling under Soviet control, sought to establish itself as the leader of the free world and the defender of democratic values. </w:t>
      </w:r>
      <w:r w:rsidR="00B826C2" w:rsidRPr="00783831">
        <w:rPr>
          <w:rFonts w:ascii="Times New Roman" w:hAnsi="Times New Roman" w:cs="Times New Roman"/>
          <w:sz w:val="24"/>
          <w:szCs w:val="24"/>
        </w:rPr>
        <w:t xml:space="preserve">Gaddis, a renowned historian and expert on the Cold War, in his book </w:t>
      </w:r>
      <w:r w:rsidR="00B826C2" w:rsidRPr="00783831">
        <w:rPr>
          <w:rFonts w:ascii="Times New Roman" w:hAnsi="Times New Roman" w:cs="Times New Roman"/>
          <w:i/>
          <w:iCs/>
          <w:sz w:val="24"/>
          <w:szCs w:val="24"/>
        </w:rPr>
        <w:t>The Cold War</w:t>
      </w:r>
      <w:r w:rsidR="00B826C2" w:rsidRPr="00783831">
        <w:rPr>
          <w:rFonts w:ascii="Times New Roman" w:hAnsi="Times New Roman" w:cs="Times New Roman"/>
          <w:sz w:val="24"/>
          <w:szCs w:val="24"/>
        </w:rPr>
        <w:t>, recorded Winston Churchill's warning ‘…[A]ll these cities and the populations around them…are subject in one form or another, not only to Soviet influence</w:t>
      </w:r>
      <w:r w:rsidR="001048BE" w:rsidRPr="00783831">
        <w:rPr>
          <w:rFonts w:ascii="Times New Roman" w:hAnsi="Times New Roman" w:cs="Times New Roman"/>
          <w:sz w:val="24"/>
          <w:szCs w:val="24"/>
        </w:rPr>
        <w:t>,</w:t>
      </w:r>
      <w:r w:rsidR="00B826C2" w:rsidRPr="00783831">
        <w:rPr>
          <w:rFonts w:ascii="Times New Roman" w:hAnsi="Times New Roman" w:cs="Times New Roman"/>
          <w:sz w:val="24"/>
          <w:szCs w:val="24"/>
        </w:rPr>
        <w:t xml:space="preserve"> but to a very high and increasing measure of control from Moscow.’</w:t>
      </w:r>
      <w:r w:rsidR="00B826C2" w:rsidRPr="00783831">
        <w:rPr>
          <w:rStyle w:val="FootnoteReference"/>
          <w:rFonts w:ascii="Times New Roman" w:hAnsi="Times New Roman" w:cs="Times New Roman"/>
          <w:sz w:val="24"/>
          <w:szCs w:val="24"/>
        </w:rPr>
        <w:footnoteReference w:id="1"/>
      </w:r>
      <w:r w:rsidR="00B826C2" w:rsidRPr="00783831">
        <w:rPr>
          <w:rFonts w:ascii="Times New Roman" w:hAnsi="Times New Roman" w:cs="Times New Roman"/>
          <w:sz w:val="24"/>
          <w:szCs w:val="24"/>
        </w:rPr>
        <w:t xml:space="preserve">  </w:t>
      </w:r>
      <w:r w:rsidR="00980CD1">
        <w:rPr>
          <w:rFonts w:ascii="Times New Roman" w:hAnsi="Times New Roman" w:cs="Times New Roman"/>
          <w:sz w:val="24"/>
          <w:szCs w:val="24"/>
        </w:rPr>
        <w:t xml:space="preserve">He went on </w:t>
      </w:r>
      <w:r w:rsidR="001048BE" w:rsidRPr="00783831">
        <w:rPr>
          <w:rFonts w:ascii="Times New Roman" w:hAnsi="Times New Roman" w:cs="Times New Roman"/>
          <w:sz w:val="24"/>
          <w:szCs w:val="24"/>
        </w:rPr>
        <w:t>t</w:t>
      </w:r>
      <w:r w:rsidR="00980CD1">
        <w:rPr>
          <w:rFonts w:ascii="Times New Roman" w:hAnsi="Times New Roman" w:cs="Times New Roman"/>
          <w:sz w:val="24"/>
          <w:szCs w:val="24"/>
        </w:rPr>
        <w:t xml:space="preserve">o say that he </w:t>
      </w:r>
      <w:r w:rsidR="001048BE" w:rsidRPr="00783831">
        <w:rPr>
          <w:rFonts w:ascii="Times New Roman" w:hAnsi="Times New Roman" w:cs="Times New Roman"/>
          <w:sz w:val="24"/>
          <w:szCs w:val="24"/>
        </w:rPr>
        <w:t>believed that the Russians desired the spoils of war and the unrestricted growth of their ideology and power, rather than war itself.</w:t>
      </w:r>
      <w:r w:rsidR="00980CD1">
        <w:rPr>
          <w:rStyle w:val="FootnoteReference"/>
          <w:rFonts w:ascii="Times New Roman" w:hAnsi="Times New Roman" w:cs="Times New Roman"/>
          <w:sz w:val="24"/>
          <w:szCs w:val="24"/>
        </w:rPr>
        <w:footnoteReference w:id="2"/>
      </w:r>
      <w:r w:rsidR="001048BE" w:rsidRPr="00783831">
        <w:rPr>
          <w:rFonts w:ascii="Times New Roman" w:hAnsi="Times New Roman" w:cs="Times New Roman"/>
          <w:sz w:val="24"/>
          <w:szCs w:val="24"/>
        </w:rPr>
        <w:t xml:space="preserve"> </w:t>
      </w:r>
      <w:r w:rsidR="00783831" w:rsidRPr="00783831">
        <w:rPr>
          <w:rFonts w:ascii="Times New Roman" w:hAnsi="Times New Roman" w:cs="Times New Roman"/>
          <w:sz w:val="24"/>
          <w:szCs w:val="24"/>
        </w:rPr>
        <w:t xml:space="preserve">During World War II, the United States and the Soviet Union were allies out of necessity, facing a common threat </w:t>
      </w:r>
      <w:r w:rsidR="00783831">
        <w:rPr>
          <w:rFonts w:ascii="Times New Roman" w:hAnsi="Times New Roman" w:cs="Times New Roman"/>
          <w:sz w:val="24"/>
          <w:szCs w:val="24"/>
        </w:rPr>
        <w:t>from</w:t>
      </w:r>
      <w:r w:rsidR="00783831" w:rsidRPr="00783831">
        <w:rPr>
          <w:rFonts w:ascii="Times New Roman" w:hAnsi="Times New Roman" w:cs="Times New Roman"/>
          <w:sz w:val="24"/>
          <w:szCs w:val="24"/>
        </w:rPr>
        <w:t xml:space="preserve"> the Axis powers. However, as the war came to an end, the ideological differences and geopolitical ambitions between the </w:t>
      </w:r>
      <w:r w:rsidR="00783831">
        <w:rPr>
          <w:rFonts w:ascii="Times New Roman" w:hAnsi="Times New Roman" w:cs="Times New Roman"/>
          <w:sz w:val="24"/>
          <w:szCs w:val="24"/>
        </w:rPr>
        <w:t>United States</w:t>
      </w:r>
      <w:r w:rsidR="00783831" w:rsidRPr="00783831">
        <w:rPr>
          <w:rFonts w:ascii="Times New Roman" w:hAnsi="Times New Roman" w:cs="Times New Roman"/>
          <w:sz w:val="24"/>
          <w:szCs w:val="24"/>
        </w:rPr>
        <w:t xml:space="preserve"> and the Soviet Union became more pronounced.</w:t>
      </w:r>
      <w:r w:rsidR="00783831">
        <w:rPr>
          <w:rFonts w:ascii="Times New Roman" w:hAnsi="Times New Roman" w:cs="Times New Roman"/>
          <w:sz w:val="24"/>
          <w:szCs w:val="24"/>
        </w:rPr>
        <w:t xml:space="preserve"> </w:t>
      </w:r>
      <w:r w:rsidR="00BD3E61" w:rsidRPr="00BD3E61">
        <w:rPr>
          <w:rFonts w:ascii="Times New Roman" w:hAnsi="Times New Roman" w:cs="Times New Roman"/>
          <w:sz w:val="24"/>
          <w:szCs w:val="24"/>
          <w:lang w:eastAsia="en-GB"/>
        </w:rPr>
        <w:t>In fact, Stalin's vision of Marxism-Leninism had a big influence on how the Soviet Union approached foreign affairs in the early stages of the Cold War. The idea that peace could only be achieved through the global triumph of communism reflects a fundamental tenet of Marxist-Leninist ideology, which envisions the eventual worldwide establishment of a communist society.</w:t>
      </w:r>
      <w:r w:rsidR="00DF3DC7">
        <w:rPr>
          <w:rFonts w:ascii="Times New Roman" w:hAnsi="Times New Roman" w:cs="Times New Roman"/>
          <w:sz w:val="24"/>
          <w:szCs w:val="24"/>
        </w:rPr>
        <w:t xml:space="preserve"> </w:t>
      </w:r>
      <w:r w:rsidR="00BD3E61" w:rsidRPr="00BD3E61">
        <w:rPr>
          <w:rFonts w:ascii="Times New Roman" w:hAnsi="Times New Roman" w:cs="Times New Roman"/>
          <w:sz w:val="24"/>
          <w:szCs w:val="24"/>
          <w:lang w:eastAsia="en-GB"/>
        </w:rPr>
        <w:t>Stalin's perspective was rooted in the belief that communism and capitalism were incompatible,</w:t>
      </w:r>
      <w:r w:rsidR="004829E8">
        <w:rPr>
          <w:rStyle w:val="FootnoteReference"/>
          <w:rFonts w:ascii="Times New Roman" w:hAnsi="Times New Roman" w:cs="Times New Roman"/>
          <w:sz w:val="24"/>
          <w:szCs w:val="24"/>
          <w:lang w:eastAsia="en-GB"/>
        </w:rPr>
        <w:footnoteReference w:id="3"/>
      </w:r>
      <w:r w:rsidR="00BD3E61" w:rsidRPr="00BD3E61">
        <w:rPr>
          <w:rFonts w:ascii="Times New Roman" w:hAnsi="Times New Roman" w:cs="Times New Roman"/>
          <w:sz w:val="24"/>
          <w:szCs w:val="24"/>
          <w:lang w:eastAsia="en-GB"/>
        </w:rPr>
        <w:t xml:space="preserve"> and the ultimate goal was to establish a classless, stateless society. In line with this ideology, Stalin saw the spread of communism as essential for ensuring long-term peace. From his perspective, as long as capitalist powers existed, there would be inherent conflicts and tensions that could only be resolved through </w:t>
      </w:r>
      <w:r w:rsidR="00BD3E61" w:rsidRPr="00BD3E61">
        <w:rPr>
          <w:rFonts w:ascii="Times New Roman" w:hAnsi="Times New Roman" w:cs="Times New Roman"/>
          <w:sz w:val="24"/>
          <w:szCs w:val="24"/>
          <w:lang w:eastAsia="en-GB"/>
        </w:rPr>
        <w:lastRenderedPageBreak/>
        <w:t>the global victory of communism.</w:t>
      </w:r>
      <w:r w:rsidR="004829E8">
        <w:rPr>
          <w:rStyle w:val="FootnoteReference"/>
          <w:rFonts w:ascii="Times New Roman" w:hAnsi="Times New Roman" w:cs="Times New Roman"/>
          <w:sz w:val="24"/>
          <w:szCs w:val="24"/>
          <w:lang w:eastAsia="en-GB"/>
        </w:rPr>
        <w:footnoteReference w:id="4"/>
      </w:r>
      <w:r w:rsidR="0011133E">
        <w:rPr>
          <w:rFonts w:ascii="Times New Roman" w:hAnsi="Times New Roman" w:cs="Times New Roman"/>
          <w:sz w:val="24"/>
          <w:szCs w:val="24"/>
          <w:lang w:eastAsia="en-GB"/>
        </w:rPr>
        <w:t xml:space="preserve"> </w:t>
      </w:r>
      <w:r w:rsidR="00BD3E61" w:rsidRPr="00BD3E61">
        <w:rPr>
          <w:rFonts w:ascii="Times New Roman" w:hAnsi="Times New Roman" w:cs="Times New Roman"/>
          <w:sz w:val="24"/>
          <w:szCs w:val="24"/>
          <w:lang w:eastAsia="en-GB"/>
        </w:rPr>
        <w:t>This ideological stance influenced Soviet foreign policy</w:t>
      </w:r>
      <w:r w:rsidR="00007882">
        <w:rPr>
          <w:rFonts w:ascii="Times New Roman" w:hAnsi="Times New Roman" w:cs="Times New Roman"/>
          <w:sz w:val="24"/>
          <w:szCs w:val="24"/>
          <w:lang w:eastAsia="en-GB"/>
        </w:rPr>
        <w:t xml:space="preserve"> while </w:t>
      </w:r>
      <w:r w:rsidR="00BD3E61" w:rsidRPr="00BD3E61">
        <w:rPr>
          <w:rFonts w:ascii="Times New Roman" w:hAnsi="Times New Roman" w:cs="Times New Roman"/>
          <w:sz w:val="24"/>
          <w:szCs w:val="24"/>
          <w:lang w:eastAsia="en-GB"/>
        </w:rPr>
        <w:t xml:space="preserve">contributing to a more </w:t>
      </w:r>
      <w:r w:rsidR="0011133E">
        <w:rPr>
          <w:rFonts w:ascii="Times New Roman" w:hAnsi="Times New Roman" w:cs="Times New Roman"/>
          <w:sz w:val="24"/>
          <w:szCs w:val="24"/>
          <w:lang w:eastAsia="en-GB"/>
        </w:rPr>
        <w:t>aggressive</w:t>
      </w:r>
      <w:r w:rsidR="00BD3E61" w:rsidRPr="00BD3E61">
        <w:rPr>
          <w:rFonts w:ascii="Times New Roman" w:hAnsi="Times New Roman" w:cs="Times New Roman"/>
          <w:sz w:val="24"/>
          <w:szCs w:val="24"/>
          <w:lang w:eastAsia="en-GB"/>
        </w:rPr>
        <w:t xml:space="preserve"> approach with the capitalist West. The ideological divide between the Soviet Union and the United States, with each side seeing its system as the only path to true peace, was a defining feature of the early Cold War.</w:t>
      </w:r>
      <w:r w:rsidR="00BD3E61" w:rsidRPr="00BD3E61">
        <w:rPr>
          <w:rFonts w:ascii="Times New Roman" w:eastAsia="Times New Roman" w:hAnsi="Times New Roman" w:cs="Times New Roman"/>
          <w:vanish/>
          <w:sz w:val="24"/>
          <w:szCs w:val="24"/>
          <w:lang w:eastAsia="en-GB"/>
        </w:rPr>
        <w:t>Top of Form</w:t>
      </w:r>
    </w:p>
    <w:p w14:paraId="6DE59F98" w14:textId="09AB5F64" w:rsidR="008F29F8" w:rsidRDefault="007E1ABC" w:rsidP="006D3498">
      <w:pPr>
        <w:spacing w:line="480" w:lineRule="auto"/>
        <w:ind w:firstLine="720"/>
        <w:rPr>
          <w:rFonts w:ascii="Times New Roman" w:hAnsi="Times New Roman" w:cs="Times New Roman"/>
          <w:sz w:val="24"/>
          <w:szCs w:val="24"/>
        </w:rPr>
      </w:pPr>
      <w:r w:rsidRPr="006D3498">
        <w:rPr>
          <w:rFonts w:ascii="Times New Roman" w:hAnsi="Times New Roman" w:cs="Times New Roman"/>
          <w:sz w:val="24"/>
          <w:szCs w:val="24"/>
        </w:rPr>
        <w:t xml:space="preserve">The Truman Doctrine was based on a number of important </w:t>
      </w:r>
      <w:r w:rsidR="00DC4E9F" w:rsidRPr="006D3498">
        <w:rPr>
          <w:rFonts w:ascii="Times New Roman" w:hAnsi="Times New Roman" w:cs="Times New Roman"/>
          <w:sz w:val="24"/>
          <w:szCs w:val="24"/>
        </w:rPr>
        <w:t>principles</w:t>
      </w:r>
      <w:r w:rsidRPr="006D3498">
        <w:rPr>
          <w:rFonts w:ascii="Times New Roman" w:hAnsi="Times New Roman" w:cs="Times New Roman"/>
          <w:sz w:val="24"/>
          <w:szCs w:val="24"/>
        </w:rPr>
        <w:t xml:space="preserve">, with its primary principle being that of </w:t>
      </w:r>
      <w:r w:rsidR="00DC4E9F" w:rsidRPr="006D3498">
        <w:rPr>
          <w:rFonts w:ascii="Times New Roman" w:hAnsi="Times New Roman" w:cs="Times New Roman"/>
          <w:sz w:val="24"/>
          <w:szCs w:val="24"/>
        </w:rPr>
        <w:t>containment</w:t>
      </w:r>
      <w:r w:rsidRPr="006D3498">
        <w:rPr>
          <w:rFonts w:ascii="Times New Roman" w:hAnsi="Times New Roman" w:cs="Times New Roman"/>
          <w:sz w:val="24"/>
          <w:szCs w:val="24"/>
        </w:rPr>
        <w:t>.</w:t>
      </w:r>
      <w:r w:rsidR="00861F73" w:rsidRPr="006D3498">
        <w:rPr>
          <w:rFonts w:ascii="Times New Roman" w:hAnsi="Times New Roman" w:cs="Times New Roman"/>
          <w:sz w:val="24"/>
          <w:szCs w:val="24"/>
        </w:rPr>
        <w:t xml:space="preserve"> The containment policy, as expressed by George F. Kennan, a United States diplomat, aimed to prevent the spread of communism and Soviet influence,</w:t>
      </w:r>
      <w:r w:rsidR="00861F73" w:rsidRPr="006D3498">
        <w:rPr>
          <w:rStyle w:val="FootnoteReference"/>
          <w:rFonts w:ascii="Times New Roman" w:hAnsi="Times New Roman" w:cs="Times New Roman"/>
          <w:sz w:val="24"/>
          <w:szCs w:val="24"/>
        </w:rPr>
        <w:footnoteReference w:id="5"/>
      </w:r>
      <w:r w:rsidR="00861F73" w:rsidRPr="006D3498">
        <w:rPr>
          <w:rFonts w:ascii="Times New Roman" w:hAnsi="Times New Roman" w:cs="Times New Roman"/>
          <w:sz w:val="24"/>
          <w:szCs w:val="24"/>
        </w:rPr>
        <w:t xml:space="preserve"> reflecting a more assertive and competitive approach in the aftermath of the shared struggle against common enemies during the war.</w:t>
      </w:r>
      <w:r w:rsidRPr="006D3498">
        <w:rPr>
          <w:rFonts w:ascii="Times New Roman" w:hAnsi="Times New Roman" w:cs="Times New Roman"/>
          <w:sz w:val="24"/>
          <w:szCs w:val="24"/>
        </w:rPr>
        <w:t xml:space="preserve"> </w:t>
      </w:r>
      <w:r w:rsidR="004246ED" w:rsidRPr="006D3498">
        <w:rPr>
          <w:rFonts w:ascii="Times New Roman" w:hAnsi="Times New Roman" w:cs="Times New Roman"/>
          <w:sz w:val="24"/>
          <w:szCs w:val="24"/>
        </w:rPr>
        <w:t>Truman articulated the notion that the United States would endeavour to restrain and curtail the sway of the Soviet Union and communism, on a regional and worldwide scale.</w:t>
      </w:r>
      <w:r w:rsidR="008D4DE4" w:rsidRPr="006D3498">
        <w:rPr>
          <w:rFonts w:ascii="Times New Roman" w:hAnsi="Times New Roman" w:cs="Times New Roman"/>
          <w:sz w:val="24"/>
          <w:szCs w:val="24"/>
        </w:rPr>
        <w:t xml:space="preserve"> </w:t>
      </w:r>
      <w:r w:rsidR="001532BF" w:rsidRPr="006D3498">
        <w:rPr>
          <w:rFonts w:ascii="Times New Roman" w:hAnsi="Times New Roman" w:cs="Times New Roman"/>
          <w:sz w:val="24"/>
          <w:szCs w:val="24"/>
        </w:rPr>
        <w:t xml:space="preserve">The policies outlined in the Truman Doctrine had a profound impact on U.S.-Soviet relations, contributing significantly to the intensification of the Cold War. The Truman Doctrine, with its explicit commitment to containing communism, marked a clear departure from the wartime alliance between the United States and the Soviet Union. It signalled a shift from cooperation to confrontation, escalating tensions between the two superpowers. </w:t>
      </w:r>
      <w:r w:rsidR="008D4DE4" w:rsidRPr="006D3498">
        <w:rPr>
          <w:rFonts w:ascii="Times New Roman" w:hAnsi="Times New Roman" w:cs="Times New Roman"/>
          <w:sz w:val="24"/>
          <w:szCs w:val="24"/>
        </w:rPr>
        <w:t>Gaddis, emphasizes how th</w:t>
      </w:r>
      <w:r w:rsidR="001532BF" w:rsidRPr="006D3498">
        <w:rPr>
          <w:rFonts w:ascii="Times New Roman" w:hAnsi="Times New Roman" w:cs="Times New Roman"/>
          <w:sz w:val="24"/>
          <w:szCs w:val="24"/>
        </w:rPr>
        <w:t xml:space="preserve">e </w:t>
      </w:r>
      <w:r w:rsidR="008D4DE4" w:rsidRPr="006D3498">
        <w:rPr>
          <w:rFonts w:ascii="Times New Roman" w:hAnsi="Times New Roman" w:cs="Times New Roman"/>
          <w:sz w:val="24"/>
          <w:szCs w:val="24"/>
        </w:rPr>
        <w:t xml:space="preserve">policy reflected </w:t>
      </w:r>
      <w:r w:rsidR="001532BF" w:rsidRPr="006D3498">
        <w:rPr>
          <w:rFonts w:ascii="Times New Roman" w:hAnsi="Times New Roman" w:cs="Times New Roman"/>
          <w:sz w:val="24"/>
          <w:szCs w:val="24"/>
        </w:rPr>
        <w:t xml:space="preserve">this </w:t>
      </w:r>
      <w:r w:rsidR="008D4DE4" w:rsidRPr="006D3498">
        <w:rPr>
          <w:rFonts w:ascii="Times New Roman" w:hAnsi="Times New Roman" w:cs="Times New Roman"/>
          <w:sz w:val="24"/>
          <w:szCs w:val="24"/>
        </w:rPr>
        <w:t>strategic shift</w:t>
      </w:r>
      <w:r w:rsidR="00276329" w:rsidRPr="006D3498">
        <w:rPr>
          <w:rFonts w:ascii="Times New Roman" w:hAnsi="Times New Roman" w:cs="Times New Roman"/>
          <w:sz w:val="24"/>
          <w:szCs w:val="24"/>
        </w:rPr>
        <w:t>, where the focus was on defeating common enemies like Nazi Germany,</w:t>
      </w:r>
      <w:r w:rsidR="008D4DE4" w:rsidRPr="006D3498">
        <w:rPr>
          <w:rFonts w:ascii="Times New Roman" w:hAnsi="Times New Roman" w:cs="Times New Roman"/>
          <w:sz w:val="24"/>
          <w:szCs w:val="24"/>
        </w:rPr>
        <w:t xml:space="preserve"> to a post-war confrontation</w:t>
      </w:r>
      <w:r w:rsidR="00276329" w:rsidRPr="006D3498">
        <w:rPr>
          <w:rFonts w:ascii="Times New Roman" w:hAnsi="Times New Roman" w:cs="Times New Roman"/>
          <w:sz w:val="24"/>
          <w:szCs w:val="24"/>
        </w:rPr>
        <w:t>; characterized by ideological and geopolitical competition with the Soviet Union</w:t>
      </w:r>
      <w:r w:rsidR="006D3498" w:rsidRPr="006D3498">
        <w:rPr>
          <w:rFonts w:ascii="Times New Roman" w:hAnsi="Times New Roman" w:cs="Times New Roman"/>
          <w:sz w:val="24"/>
          <w:szCs w:val="24"/>
        </w:rPr>
        <w:t>;</w:t>
      </w:r>
      <w:r w:rsidR="008D4DE4" w:rsidRPr="006D3498">
        <w:rPr>
          <w:rStyle w:val="FootnoteReference"/>
          <w:rFonts w:ascii="Times New Roman" w:hAnsi="Times New Roman" w:cs="Times New Roman"/>
          <w:sz w:val="24"/>
          <w:szCs w:val="24"/>
        </w:rPr>
        <w:footnoteReference w:id="6"/>
      </w:r>
      <w:r w:rsidR="008D4DE4" w:rsidRPr="006D3498">
        <w:rPr>
          <w:rFonts w:ascii="Times New Roman" w:hAnsi="Times New Roman" w:cs="Times New Roman"/>
          <w:sz w:val="24"/>
          <w:szCs w:val="24"/>
        </w:rPr>
        <w:t xml:space="preserve"> </w:t>
      </w:r>
      <w:r w:rsidR="008F29F8" w:rsidRPr="006D3498">
        <w:rPr>
          <w:rFonts w:ascii="Times New Roman" w:hAnsi="Times New Roman" w:cs="Times New Roman"/>
          <w:sz w:val="24"/>
          <w:szCs w:val="24"/>
        </w:rPr>
        <w:t>after World War II</w:t>
      </w:r>
      <w:bookmarkStart w:id="4" w:name="_Hlk150610544"/>
      <w:r w:rsidR="008F29F8" w:rsidRPr="006D3498">
        <w:rPr>
          <w:rFonts w:ascii="Times New Roman" w:hAnsi="Times New Roman" w:cs="Times New Roman"/>
          <w:sz w:val="24"/>
          <w:szCs w:val="24"/>
        </w:rPr>
        <w:t xml:space="preserve">. </w:t>
      </w:r>
      <w:bookmarkEnd w:id="4"/>
      <w:r w:rsidR="008F29F8" w:rsidRPr="00276329">
        <w:rPr>
          <w:rFonts w:ascii="Times New Roman" w:hAnsi="Times New Roman" w:cs="Times New Roman"/>
          <w:sz w:val="24"/>
          <w:szCs w:val="24"/>
        </w:rPr>
        <w:t>It</w:t>
      </w:r>
      <w:r w:rsidR="00276329" w:rsidRPr="00276329">
        <w:rPr>
          <w:rFonts w:ascii="Times New Roman" w:hAnsi="Times New Roman" w:cs="Times New Roman"/>
          <w:sz w:val="24"/>
          <w:szCs w:val="24"/>
        </w:rPr>
        <w:t xml:space="preserve"> is truly</w:t>
      </w:r>
      <w:r w:rsidR="008F29F8" w:rsidRPr="00276329">
        <w:rPr>
          <w:rFonts w:ascii="Times New Roman" w:hAnsi="Times New Roman" w:cs="Times New Roman"/>
          <w:sz w:val="24"/>
          <w:szCs w:val="24"/>
        </w:rPr>
        <w:t xml:space="preserve"> fascinating to see how ideologies and alliances evolved during this crucial period in history.</w:t>
      </w:r>
      <w:r w:rsidR="00276329" w:rsidRPr="00276329">
        <w:rPr>
          <w:rFonts w:ascii="Times New Roman" w:hAnsi="Times New Roman" w:cs="Times New Roman"/>
          <w:sz w:val="24"/>
          <w:szCs w:val="24"/>
        </w:rPr>
        <w:t xml:space="preserve"> </w:t>
      </w:r>
    </w:p>
    <w:p w14:paraId="0F4F7A25" w14:textId="35D94ECC" w:rsidR="00E75A20" w:rsidRPr="003F200A" w:rsidRDefault="00AA1AF4" w:rsidP="003F200A">
      <w:pPr>
        <w:spacing w:line="480" w:lineRule="auto"/>
        <w:ind w:firstLine="720"/>
        <w:rPr>
          <w:rFonts w:ascii="Times New Roman" w:hAnsi="Times New Roman" w:cs="Times New Roman"/>
          <w:sz w:val="24"/>
          <w:szCs w:val="24"/>
        </w:rPr>
      </w:pPr>
      <w:r w:rsidRPr="00E75A20">
        <w:rPr>
          <w:rFonts w:ascii="Times New Roman" w:hAnsi="Times New Roman" w:cs="Times New Roman"/>
          <w:sz w:val="24"/>
          <w:szCs w:val="24"/>
        </w:rPr>
        <w:t xml:space="preserve">In addition to the containment policy, </w:t>
      </w:r>
      <w:r w:rsidR="0004131B" w:rsidRPr="00E75A20">
        <w:rPr>
          <w:rFonts w:ascii="Times New Roman" w:hAnsi="Times New Roman" w:cs="Times New Roman"/>
          <w:sz w:val="24"/>
          <w:szCs w:val="24"/>
        </w:rPr>
        <w:t>the Marshall Plan w</w:t>
      </w:r>
      <w:r w:rsidR="00692A88">
        <w:rPr>
          <w:rFonts w:ascii="Times New Roman" w:hAnsi="Times New Roman" w:cs="Times New Roman"/>
          <w:sz w:val="24"/>
          <w:szCs w:val="24"/>
        </w:rPr>
        <w:t>as</w:t>
      </w:r>
      <w:r w:rsidR="0004131B" w:rsidRPr="00E75A20">
        <w:rPr>
          <w:rFonts w:ascii="Times New Roman" w:hAnsi="Times New Roman" w:cs="Times New Roman"/>
          <w:sz w:val="24"/>
          <w:szCs w:val="24"/>
        </w:rPr>
        <w:t xml:space="preserve"> </w:t>
      </w:r>
      <w:r w:rsidR="00692A88">
        <w:rPr>
          <w:rFonts w:ascii="Times New Roman" w:hAnsi="Times New Roman" w:cs="Times New Roman"/>
          <w:sz w:val="24"/>
          <w:szCs w:val="24"/>
        </w:rPr>
        <w:t xml:space="preserve">a </w:t>
      </w:r>
      <w:r w:rsidR="0004131B" w:rsidRPr="00E75A20">
        <w:rPr>
          <w:rFonts w:ascii="Times New Roman" w:hAnsi="Times New Roman" w:cs="Times New Roman"/>
          <w:sz w:val="24"/>
          <w:szCs w:val="24"/>
        </w:rPr>
        <w:t xml:space="preserve">key </w:t>
      </w:r>
      <w:r w:rsidR="004E7384">
        <w:rPr>
          <w:rFonts w:ascii="Times New Roman" w:hAnsi="Times New Roman" w:cs="Times New Roman"/>
          <w:sz w:val="24"/>
          <w:szCs w:val="24"/>
        </w:rPr>
        <w:t>principle</w:t>
      </w:r>
      <w:r w:rsidR="0004131B" w:rsidRPr="00E75A20">
        <w:rPr>
          <w:rFonts w:ascii="Times New Roman" w:hAnsi="Times New Roman" w:cs="Times New Roman"/>
          <w:sz w:val="24"/>
          <w:szCs w:val="24"/>
        </w:rPr>
        <w:t xml:space="preserve"> within the broader </w:t>
      </w:r>
      <w:r w:rsidR="004E7384">
        <w:rPr>
          <w:rFonts w:ascii="Times New Roman" w:hAnsi="Times New Roman" w:cs="Times New Roman"/>
          <w:sz w:val="24"/>
          <w:szCs w:val="24"/>
        </w:rPr>
        <w:t xml:space="preserve">policy goal of containing communism and promoting stability in post-war </w:t>
      </w:r>
      <w:r w:rsidR="004E7384">
        <w:rPr>
          <w:rFonts w:ascii="Times New Roman" w:hAnsi="Times New Roman" w:cs="Times New Roman"/>
          <w:sz w:val="24"/>
          <w:szCs w:val="24"/>
        </w:rPr>
        <w:lastRenderedPageBreak/>
        <w:t>Europe</w:t>
      </w:r>
      <w:r w:rsidR="0004131B" w:rsidRPr="00E75A20">
        <w:rPr>
          <w:rFonts w:ascii="Times New Roman" w:hAnsi="Times New Roman" w:cs="Times New Roman"/>
          <w:sz w:val="24"/>
          <w:szCs w:val="24"/>
        </w:rPr>
        <w:t>.</w:t>
      </w:r>
      <w:r w:rsidR="00973CE6">
        <w:rPr>
          <w:rFonts w:ascii="Times New Roman" w:hAnsi="Times New Roman" w:cs="Times New Roman"/>
          <w:sz w:val="24"/>
          <w:szCs w:val="24"/>
        </w:rPr>
        <w:t xml:space="preserve"> </w:t>
      </w:r>
      <w:r w:rsidR="00061707">
        <w:rPr>
          <w:rFonts w:ascii="Times New Roman" w:hAnsi="Times New Roman" w:cs="Times New Roman"/>
          <w:sz w:val="24"/>
          <w:szCs w:val="24"/>
        </w:rPr>
        <w:t>T</w:t>
      </w:r>
      <w:r w:rsidR="00E75A20" w:rsidRPr="00061707">
        <w:rPr>
          <w:rFonts w:ascii="Times New Roman" w:hAnsi="Times New Roman" w:cs="Times New Roman"/>
          <w:sz w:val="24"/>
          <w:szCs w:val="24"/>
        </w:rPr>
        <w:t xml:space="preserve">he Marshall Plan </w:t>
      </w:r>
      <w:r w:rsidR="00692A88">
        <w:rPr>
          <w:rFonts w:ascii="Times New Roman" w:hAnsi="Times New Roman" w:cs="Times New Roman"/>
          <w:sz w:val="24"/>
          <w:szCs w:val="24"/>
        </w:rPr>
        <w:t>under the Truman Doctrine, provided both military and economic assistance</w:t>
      </w:r>
      <w:r w:rsidR="00E75A20" w:rsidRPr="00061707">
        <w:rPr>
          <w:rFonts w:ascii="Times New Roman" w:hAnsi="Times New Roman" w:cs="Times New Roman"/>
          <w:sz w:val="24"/>
          <w:szCs w:val="24"/>
        </w:rPr>
        <w:t xml:space="preserve"> </w:t>
      </w:r>
      <w:r w:rsidR="00692A88">
        <w:rPr>
          <w:rFonts w:ascii="Times New Roman" w:hAnsi="Times New Roman" w:cs="Times New Roman"/>
          <w:sz w:val="24"/>
          <w:szCs w:val="24"/>
        </w:rPr>
        <w:t xml:space="preserve">to </w:t>
      </w:r>
      <w:r w:rsidR="00E75A20" w:rsidRPr="00061707">
        <w:rPr>
          <w:rFonts w:ascii="Times New Roman" w:hAnsi="Times New Roman" w:cs="Times New Roman"/>
          <w:sz w:val="24"/>
          <w:szCs w:val="24"/>
        </w:rPr>
        <w:t xml:space="preserve">nations resisting communist </w:t>
      </w:r>
      <w:r w:rsidR="0048276F">
        <w:rPr>
          <w:rFonts w:ascii="Times New Roman" w:hAnsi="Times New Roman" w:cs="Times New Roman"/>
          <w:sz w:val="24"/>
          <w:szCs w:val="24"/>
        </w:rPr>
        <w:t>expansion</w:t>
      </w:r>
      <w:r w:rsidR="00E75A20" w:rsidRPr="00061707">
        <w:rPr>
          <w:rFonts w:ascii="Times New Roman" w:hAnsi="Times New Roman" w:cs="Times New Roman"/>
          <w:sz w:val="24"/>
          <w:szCs w:val="24"/>
        </w:rPr>
        <w:t>. Its implementation</w:t>
      </w:r>
      <w:r w:rsidR="00061707">
        <w:rPr>
          <w:rFonts w:ascii="Times New Roman" w:hAnsi="Times New Roman" w:cs="Times New Roman"/>
          <w:sz w:val="24"/>
          <w:szCs w:val="24"/>
        </w:rPr>
        <w:t xml:space="preserve"> between 1948 and 1951</w:t>
      </w:r>
      <w:r w:rsidR="00E75A20" w:rsidRPr="00061707">
        <w:rPr>
          <w:rFonts w:ascii="Times New Roman" w:hAnsi="Times New Roman" w:cs="Times New Roman"/>
          <w:sz w:val="24"/>
          <w:szCs w:val="24"/>
        </w:rPr>
        <w:t xml:space="preserve"> had a lasting impact on the economic recovery of Western Europe and played a crucial role in the </w:t>
      </w:r>
      <w:r w:rsidR="0096666F">
        <w:rPr>
          <w:rFonts w:ascii="Times New Roman" w:hAnsi="Times New Roman" w:cs="Times New Roman"/>
          <w:sz w:val="24"/>
          <w:szCs w:val="24"/>
        </w:rPr>
        <w:t>eclectic</w:t>
      </w:r>
      <w:r w:rsidR="00E75A20" w:rsidRPr="00061707">
        <w:rPr>
          <w:rFonts w:ascii="Times New Roman" w:hAnsi="Times New Roman" w:cs="Times New Roman"/>
          <w:sz w:val="24"/>
          <w:szCs w:val="24"/>
        </w:rPr>
        <w:t xml:space="preserve"> strategy of containment during the early years of the Cold War. </w:t>
      </w:r>
      <w:r w:rsidR="00E562BC">
        <w:rPr>
          <w:rFonts w:ascii="Times New Roman" w:hAnsi="Times New Roman" w:cs="Times New Roman"/>
          <w:sz w:val="24"/>
          <w:szCs w:val="24"/>
        </w:rPr>
        <w:t>‘…against hunger</w:t>
      </w:r>
      <w:r w:rsidR="009C3A28">
        <w:rPr>
          <w:rFonts w:ascii="Times New Roman" w:hAnsi="Times New Roman" w:cs="Times New Roman"/>
          <w:sz w:val="24"/>
          <w:szCs w:val="24"/>
        </w:rPr>
        <w:t>, poverty, desperation and chaos,’</w:t>
      </w:r>
      <w:r w:rsidR="009C3A28">
        <w:rPr>
          <w:rStyle w:val="FootnoteReference"/>
          <w:rFonts w:ascii="Times New Roman" w:hAnsi="Times New Roman" w:cs="Times New Roman"/>
          <w:sz w:val="24"/>
          <w:szCs w:val="24"/>
        </w:rPr>
        <w:footnoteReference w:id="7"/>
      </w:r>
      <w:r w:rsidR="009C3A28">
        <w:rPr>
          <w:rFonts w:ascii="Times New Roman" w:hAnsi="Times New Roman" w:cs="Times New Roman"/>
          <w:sz w:val="24"/>
          <w:szCs w:val="24"/>
        </w:rPr>
        <w:t xml:space="preserve"> t</w:t>
      </w:r>
      <w:r w:rsidR="00E75A20" w:rsidRPr="00061707">
        <w:rPr>
          <w:rFonts w:ascii="Times New Roman" w:hAnsi="Times New Roman" w:cs="Times New Roman"/>
          <w:sz w:val="24"/>
          <w:szCs w:val="24"/>
        </w:rPr>
        <w:t xml:space="preserve">he Marshall Plan, officially known as the European Recovery Program (ERP), was proposed by </w:t>
      </w:r>
      <w:r w:rsidR="0096666F">
        <w:rPr>
          <w:rFonts w:ascii="Times New Roman" w:hAnsi="Times New Roman" w:cs="Times New Roman"/>
          <w:sz w:val="24"/>
          <w:szCs w:val="24"/>
        </w:rPr>
        <w:t xml:space="preserve">the </w:t>
      </w:r>
      <w:r w:rsidR="00E75A20" w:rsidRPr="00061707">
        <w:rPr>
          <w:rFonts w:ascii="Times New Roman" w:hAnsi="Times New Roman" w:cs="Times New Roman"/>
          <w:sz w:val="24"/>
          <w:szCs w:val="24"/>
        </w:rPr>
        <w:t>U</w:t>
      </w:r>
      <w:r w:rsidR="0096666F">
        <w:rPr>
          <w:rFonts w:ascii="Times New Roman" w:hAnsi="Times New Roman" w:cs="Times New Roman"/>
          <w:sz w:val="24"/>
          <w:szCs w:val="24"/>
        </w:rPr>
        <w:t xml:space="preserve">nited </w:t>
      </w:r>
      <w:r w:rsidR="00E75A20" w:rsidRPr="00061707">
        <w:rPr>
          <w:rFonts w:ascii="Times New Roman" w:hAnsi="Times New Roman" w:cs="Times New Roman"/>
          <w:sz w:val="24"/>
          <w:szCs w:val="24"/>
        </w:rPr>
        <w:t>S</w:t>
      </w:r>
      <w:r w:rsidR="0096666F">
        <w:rPr>
          <w:rFonts w:ascii="Times New Roman" w:hAnsi="Times New Roman" w:cs="Times New Roman"/>
          <w:sz w:val="24"/>
          <w:szCs w:val="24"/>
        </w:rPr>
        <w:t>tates</w:t>
      </w:r>
      <w:r w:rsidR="00E75A20" w:rsidRPr="00061707">
        <w:rPr>
          <w:rFonts w:ascii="Times New Roman" w:hAnsi="Times New Roman" w:cs="Times New Roman"/>
          <w:sz w:val="24"/>
          <w:szCs w:val="24"/>
        </w:rPr>
        <w:t xml:space="preserve"> Secretary of State George C. Marshall in a speech at Harvard University on June 5, 1947</w:t>
      </w:r>
      <w:r w:rsidR="00061707" w:rsidRPr="00061707">
        <w:rPr>
          <w:rFonts w:ascii="Times New Roman" w:hAnsi="Times New Roman" w:cs="Times New Roman"/>
          <w:sz w:val="24"/>
          <w:szCs w:val="24"/>
        </w:rPr>
        <w:t>.</w:t>
      </w:r>
      <w:r w:rsidR="00E75A20" w:rsidRPr="00061707">
        <w:rPr>
          <w:rFonts w:ascii="Times New Roman" w:hAnsi="Times New Roman" w:cs="Times New Roman"/>
          <w:sz w:val="24"/>
          <w:szCs w:val="24"/>
        </w:rPr>
        <w:t xml:space="preserve"> The plan was a response to the economic challenges faced by war-torn Western European countries, where the devastation from World War II had left economies in shambles, fostering an environment susceptible to communist influence.</w:t>
      </w:r>
      <w:r w:rsidR="003F200A">
        <w:rPr>
          <w:rFonts w:ascii="Times New Roman" w:hAnsi="Times New Roman" w:cs="Times New Roman"/>
          <w:sz w:val="24"/>
          <w:szCs w:val="24"/>
        </w:rPr>
        <w:t xml:space="preserve"> </w:t>
      </w:r>
      <w:r w:rsidR="00E75A20" w:rsidRPr="003F200A">
        <w:rPr>
          <w:rFonts w:ascii="Times New Roman" w:hAnsi="Times New Roman" w:cs="Times New Roman"/>
          <w:sz w:val="24"/>
          <w:szCs w:val="24"/>
        </w:rPr>
        <w:t>The Marshall Plan was not merely a charitable initiative; it was a strategic investment in the rebuilding of Western Europe. From 1948 to 1952, the United States provided over $12 billion</w:t>
      </w:r>
      <w:r w:rsidR="00601880">
        <w:rPr>
          <w:rFonts w:ascii="Times New Roman" w:hAnsi="Times New Roman" w:cs="Times New Roman"/>
          <w:sz w:val="24"/>
          <w:szCs w:val="24"/>
        </w:rPr>
        <w:t xml:space="preserve">; which is </w:t>
      </w:r>
      <w:r w:rsidR="00E75A20" w:rsidRPr="003F200A">
        <w:rPr>
          <w:rFonts w:ascii="Times New Roman" w:hAnsi="Times New Roman" w:cs="Times New Roman"/>
          <w:sz w:val="24"/>
          <w:szCs w:val="24"/>
        </w:rPr>
        <w:t>equivalent to nearly $100 billion today</w:t>
      </w:r>
      <w:r w:rsidR="00601880">
        <w:rPr>
          <w:rFonts w:ascii="Times New Roman" w:hAnsi="Times New Roman" w:cs="Times New Roman"/>
          <w:sz w:val="24"/>
          <w:szCs w:val="24"/>
        </w:rPr>
        <w:t xml:space="preserve">, </w:t>
      </w:r>
      <w:r w:rsidR="00E75A20" w:rsidRPr="003F200A">
        <w:rPr>
          <w:rFonts w:ascii="Times New Roman" w:hAnsi="Times New Roman" w:cs="Times New Roman"/>
          <w:sz w:val="24"/>
          <w:szCs w:val="24"/>
        </w:rPr>
        <w:t>in economic aid to 16 European countries.</w:t>
      </w:r>
      <w:r w:rsidR="00CF13B8">
        <w:rPr>
          <w:rStyle w:val="FootnoteReference"/>
          <w:rFonts w:ascii="Times New Roman" w:hAnsi="Times New Roman" w:cs="Times New Roman"/>
          <w:sz w:val="24"/>
          <w:szCs w:val="24"/>
        </w:rPr>
        <w:footnoteReference w:id="8"/>
      </w:r>
      <w:r w:rsidR="00E75A20" w:rsidRPr="003F200A">
        <w:rPr>
          <w:rFonts w:ascii="Times New Roman" w:hAnsi="Times New Roman" w:cs="Times New Roman"/>
          <w:sz w:val="24"/>
          <w:szCs w:val="24"/>
        </w:rPr>
        <w:t xml:space="preserve"> This aid was offered for the reconstruction of infrastructure, the revival of industries, and the improvement of agricultural practices.</w:t>
      </w:r>
      <w:r w:rsidR="003F200A" w:rsidRPr="003F200A">
        <w:rPr>
          <w:rFonts w:ascii="Times New Roman" w:hAnsi="Times New Roman" w:cs="Times New Roman"/>
          <w:sz w:val="24"/>
          <w:szCs w:val="24"/>
        </w:rPr>
        <w:t xml:space="preserve"> Subsequently, t</w:t>
      </w:r>
      <w:r w:rsidR="00E75A20" w:rsidRPr="003F200A">
        <w:rPr>
          <w:rFonts w:ascii="Times New Roman" w:hAnsi="Times New Roman" w:cs="Times New Roman"/>
          <w:sz w:val="24"/>
          <w:szCs w:val="24"/>
        </w:rPr>
        <w:t>he assistance provided through the Marshall Plan came with certain conditions</w:t>
      </w:r>
      <w:r w:rsidR="00601880">
        <w:rPr>
          <w:rFonts w:ascii="Times New Roman" w:hAnsi="Times New Roman" w:cs="Times New Roman"/>
          <w:sz w:val="24"/>
          <w:szCs w:val="24"/>
        </w:rPr>
        <w:t>, where r</w:t>
      </w:r>
      <w:r w:rsidR="00E75A20" w:rsidRPr="003F200A">
        <w:rPr>
          <w:rFonts w:ascii="Times New Roman" w:hAnsi="Times New Roman" w:cs="Times New Roman"/>
          <w:sz w:val="24"/>
          <w:szCs w:val="24"/>
        </w:rPr>
        <w:t>ecipient nations had to cooperate with each other in the allocation of aid and remove trade barriers. The goal was to foster economic collaboration among European nations</w:t>
      </w:r>
      <w:r w:rsidR="00601880">
        <w:rPr>
          <w:rFonts w:ascii="Times New Roman" w:hAnsi="Times New Roman" w:cs="Times New Roman"/>
          <w:sz w:val="24"/>
          <w:szCs w:val="24"/>
        </w:rPr>
        <w:t xml:space="preserve"> which in turn</w:t>
      </w:r>
      <w:r w:rsidR="003B3282">
        <w:rPr>
          <w:rFonts w:ascii="Times New Roman" w:hAnsi="Times New Roman" w:cs="Times New Roman"/>
          <w:sz w:val="24"/>
          <w:szCs w:val="24"/>
        </w:rPr>
        <w:t xml:space="preserve"> will</w:t>
      </w:r>
      <w:r w:rsidR="00E75A20" w:rsidRPr="003F200A">
        <w:rPr>
          <w:rFonts w:ascii="Times New Roman" w:hAnsi="Times New Roman" w:cs="Times New Roman"/>
          <w:sz w:val="24"/>
          <w:szCs w:val="24"/>
        </w:rPr>
        <w:t xml:space="preserve"> </w:t>
      </w:r>
      <w:r w:rsidR="003B3282">
        <w:rPr>
          <w:rFonts w:ascii="Times New Roman" w:hAnsi="Times New Roman" w:cs="Times New Roman"/>
          <w:sz w:val="24"/>
          <w:szCs w:val="24"/>
        </w:rPr>
        <w:t>reduce</w:t>
      </w:r>
      <w:r w:rsidR="00E75A20" w:rsidRPr="003F200A">
        <w:rPr>
          <w:rFonts w:ascii="Times New Roman" w:hAnsi="Times New Roman" w:cs="Times New Roman"/>
          <w:sz w:val="24"/>
          <w:szCs w:val="24"/>
        </w:rPr>
        <w:t xml:space="preserve"> the likelihood of future conflicts.</w:t>
      </w:r>
    </w:p>
    <w:p w14:paraId="4C634BF8" w14:textId="6A6790ED" w:rsidR="0084352E" w:rsidRDefault="00942AA1" w:rsidP="0005629D">
      <w:pPr>
        <w:spacing w:line="480" w:lineRule="auto"/>
        <w:ind w:firstLine="720"/>
        <w:rPr>
          <w:rFonts w:ascii="Times New Roman" w:hAnsi="Times New Roman" w:cs="Times New Roman"/>
          <w:sz w:val="24"/>
          <w:szCs w:val="24"/>
        </w:rPr>
      </w:pPr>
      <w:r w:rsidRPr="0063770D">
        <w:rPr>
          <w:rFonts w:ascii="Times New Roman" w:hAnsi="Times New Roman" w:cs="Times New Roman"/>
          <w:sz w:val="24"/>
          <w:szCs w:val="24"/>
        </w:rPr>
        <w:t xml:space="preserve">Furthermore, </w:t>
      </w:r>
      <w:r w:rsidRPr="0063770D">
        <w:rPr>
          <w:rFonts w:ascii="Times New Roman" w:hAnsi="Times New Roman" w:cs="Times New Roman"/>
          <w:color w:val="002060"/>
          <w:sz w:val="24"/>
          <w:szCs w:val="24"/>
        </w:rPr>
        <w:t>t</w:t>
      </w:r>
      <w:r w:rsidRPr="0063770D">
        <w:rPr>
          <w:rFonts w:ascii="Times New Roman" w:hAnsi="Times New Roman" w:cs="Times New Roman"/>
          <w:sz w:val="24"/>
          <w:szCs w:val="24"/>
        </w:rPr>
        <w:t>he</w:t>
      </w:r>
      <w:r w:rsidRPr="00942AA1">
        <w:rPr>
          <w:rFonts w:ascii="Times New Roman" w:hAnsi="Times New Roman" w:cs="Times New Roman"/>
          <w:sz w:val="24"/>
          <w:szCs w:val="24"/>
        </w:rPr>
        <w:t xml:space="preserve"> Truman Doctrine</w:t>
      </w:r>
      <w:r>
        <w:rPr>
          <w:rFonts w:ascii="Times New Roman" w:hAnsi="Times New Roman" w:cs="Times New Roman"/>
          <w:sz w:val="24"/>
          <w:szCs w:val="24"/>
        </w:rPr>
        <w:t xml:space="preserve"> continues to</w:t>
      </w:r>
      <w:r w:rsidRPr="00942AA1">
        <w:rPr>
          <w:rFonts w:ascii="Times New Roman" w:hAnsi="Times New Roman" w:cs="Times New Roman"/>
          <w:sz w:val="24"/>
          <w:szCs w:val="24"/>
        </w:rPr>
        <w:t xml:space="preserve"> </w:t>
      </w:r>
      <w:r>
        <w:rPr>
          <w:rFonts w:ascii="Times New Roman" w:hAnsi="Times New Roman" w:cs="Times New Roman"/>
          <w:sz w:val="24"/>
          <w:szCs w:val="24"/>
        </w:rPr>
        <w:t>affirm</w:t>
      </w:r>
      <w:r w:rsidRPr="00942AA1">
        <w:rPr>
          <w:rFonts w:ascii="Times New Roman" w:hAnsi="Times New Roman" w:cs="Times New Roman"/>
          <w:sz w:val="24"/>
          <w:szCs w:val="24"/>
        </w:rPr>
        <w:t xml:space="preserve"> the United States' commitment to supporting</w:t>
      </w:r>
      <w:r w:rsidR="000C2521">
        <w:rPr>
          <w:rFonts w:ascii="Times New Roman" w:hAnsi="Times New Roman" w:cs="Times New Roman"/>
          <w:sz w:val="24"/>
          <w:szCs w:val="24"/>
        </w:rPr>
        <w:t xml:space="preserve"> free nations</w:t>
      </w:r>
      <w:r w:rsidRPr="00942AA1">
        <w:rPr>
          <w:rFonts w:ascii="Times New Roman" w:hAnsi="Times New Roman" w:cs="Times New Roman"/>
          <w:sz w:val="24"/>
          <w:szCs w:val="24"/>
        </w:rPr>
        <w:t xml:space="preserve">. </w:t>
      </w:r>
      <w:r w:rsidR="0094615B" w:rsidRPr="0094615B">
        <w:rPr>
          <w:rFonts w:ascii="Times New Roman" w:hAnsi="Times New Roman" w:cs="Times New Roman"/>
          <w:sz w:val="24"/>
          <w:szCs w:val="24"/>
        </w:rPr>
        <w:t xml:space="preserve">The idea of supporting "free people" meant aiding nations that were trying to resist being sucked into the communist black hole. </w:t>
      </w:r>
      <w:r w:rsidR="0063770D">
        <w:rPr>
          <w:rFonts w:ascii="Times New Roman" w:hAnsi="Times New Roman" w:cs="Times New Roman"/>
          <w:sz w:val="24"/>
          <w:szCs w:val="24"/>
        </w:rPr>
        <w:t>Some will say that it was like</w:t>
      </w:r>
      <w:r w:rsidR="0094615B" w:rsidRPr="0094615B">
        <w:rPr>
          <w:rFonts w:ascii="Times New Roman" w:hAnsi="Times New Roman" w:cs="Times New Roman"/>
          <w:sz w:val="24"/>
          <w:szCs w:val="24"/>
        </w:rPr>
        <w:t xml:space="preserve"> Truman believed in a superhero alliance against the forces of darkness, with democracy as their superpower.</w:t>
      </w:r>
      <w:r w:rsidR="0094615B">
        <w:rPr>
          <w:rFonts w:ascii="Times New Roman" w:hAnsi="Times New Roman" w:cs="Times New Roman"/>
          <w:sz w:val="24"/>
          <w:szCs w:val="24"/>
        </w:rPr>
        <w:t xml:space="preserve"> </w:t>
      </w:r>
      <w:r w:rsidR="0094615B" w:rsidRPr="00942AA1">
        <w:rPr>
          <w:rFonts w:ascii="Times New Roman" w:hAnsi="Times New Roman" w:cs="Times New Roman"/>
          <w:sz w:val="24"/>
          <w:szCs w:val="24"/>
        </w:rPr>
        <w:t xml:space="preserve">This commitment </w:t>
      </w:r>
      <w:r w:rsidR="0094615B">
        <w:rPr>
          <w:rFonts w:ascii="Times New Roman" w:hAnsi="Times New Roman" w:cs="Times New Roman"/>
          <w:sz w:val="24"/>
          <w:szCs w:val="24"/>
        </w:rPr>
        <w:t>was evident in the</w:t>
      </w:r>
      <w:r w:rsidR="0094615B" w:rsidRPr="00942AA1">
        <w:rPr>
          <w:rFonts w:ascii="Times New Roman" w:hAnsi="Times New Roman" w:cs="Times New Roman"/>
          <w:sz w:val="24"/>
          <w:szCs w:val="24"/>
        </w:rPr>
        <w:t xml:space="preserve"> U</w:t>
      </w:r>
      <w:r w:rsidR="0094615B">
        <w:rPr>
          <w:rFonts w:ascii="Times New Roman" w:hAnsi="Times New Roman" w:cs="Times New Roman"/>
          <w:sz w:val="24"/>
          <w:szCs w:val="24"/>
        </w:rPr>
        <w:t>nited States'</w:t>
      </w:r>
      <w:r w:rsidR="0094615B" w:rsidRPr="00942AA1">
        <w:rPr>
          <w:rFonts w:ascii="Times New Roman" w:hAnsi="Times New Roman" w:cs="Times New Roman"/>
          <w:sz w:val="24"/>
          <w:szCs w:val="24"/>
        </w:rPr>
        <w:t xml:space="preserve"> involvement in </w:t>
      </w:r>
      <w:r w:rsidR="000375A6">
        <w:rPr>
          <w:rFonts w:ascii="Times New Roman" w:hAnsi="Times New Roman" w:cs="Times New Roman"/>
          <w:sz w:val="24"/>
          <w:szCs w:val="24"/>
        </w:rPr>
        <w:t xml:space="preserve">proxy </w:t>
      </w:r>
      <w:r w:rsidR="000375A6">
        <w:rPr>
          <w:rFonts w:ascii="Times New Roman" w:hAnsi="Times New Roman" w:cs="Times New Roman"/>
          <w:sz w:val="24"/>
          <w:szCs w:val="24"/>
        </w:rPr>
        <w:lastRenderedPageBreak/>
        <w:t>wars</w:t>
      </w:r>
      <w:r w:rsidR="0094615B" w:rsidRPr="00942AA1">
        <w:rPr>
          <w:rFonts w:ascii="Times New Roman" w:hAnsi="Times New Roman" w:cs="Times New Roman"/>
          <w:sz w:val="24"/>
          <w:szCs w:val="24"/>
        </w:rPr>
        <w:t xml:space="preserve"> such as the Korean War</w:t>
      </w:r>
      <w:r w:rsidR="0094615B">
        <w:rPr>
          <w:rFonts w:ascii="Times New Roman" w:hAnsi="Times New Roman" w:cs="Times New Roman"/>
          <w:sz w:val="24"/>
          <w:szCs w:val="24"/>
        </w:rPr>
        <w:t xml:space="preserve"> and the </w:t>
      </w:r>
      <w:r w:rsidR="0094615B" w:rsidRPr="000375A6">
        <w:rPr>
          <w:rFonts w:ascii="Times New Roman" w:hAnsi="Times New Roman" w:cs="Times New Roman"/>
          <w:sz w:val="24"/>
          <w:szCs w:val="24"/>
        </w:rPr>
        <w:t>Vietnam War</w:t>
      </w:r>
      <w:r w:rsidR="000375A6" w:rsidRPr="000375A6">
        <w:rPr>
          <w:rFonts w:ascii="Times New Roman" w:hAnsi="Times New Roman" w:cs="Times New Roman"/>
          <w:sz w:val="24"/>
          <w:szCs w:val="24"/>
        </w:rPr>
        <w:t>, where the United States and the Soviet Union supported opposing sides without direct military confrontation.</w:t>
      </w:r>
      <w:r w:rsidR="000375A6" w:rsidRPr="000375A6">
        <w:rPr>
          <w:rFonts w:ascii="Times New Roman" w:hAnsi="Times New Roman" w:cs="Times New Roman"/>
          <w:sz w:val="28"/>
          <w:szCs w:val="28"/>
        </w:rPr>
        <w:t xml:space="preserve"> </w:t>
      </w:r>
      <w:r w:rsidR="000375A6">
        <w:rPr>
          <w:rFonts w:ascii="Times New Roman" w:hAnsi="Times New Roman" w:cs="Times New Roman"/>
          <w:sz w:val="24"/>
          <w:szCs w:val="24"/>
        </w:rPr>
        <w:t>Both</w:t>
      </w:r>
      <w:r w:rsidR="0094615B">
        <w:rPr>
          <w:rFonts w:ascii="Times New Roman" w:hAnsi="Times New Roman" w:cs="Times New Roman"/>
          <w:sz w:val="24"/>
          <w:szCs w:val="24"/>
        </w:rPr>
        <w:t xml:space="preserve"> reflect</w:t>
      </w:r>
      <w:r w:rsidR="000375A6">
        <w:rPr>
          <w:rFonts w:ascii="Times New Roman" w:hAnsi="Times New Roman" w:cs="Times New Roman"/>
          <w:sz w:val="24"/>
          <w:szCs w:val="24"/>
        </w:rPr>
        <w:t>ed</w:t>
      </w:r>
      <w:r w:rsidR="0094615B">
        <w:rPr>
          <w:rFonts w:ascii="Times New Roman" w:hAnsi="Times New Roman" w:cs="Times New Roman"/>
          <w:sz w:val="24"/>
          <w:szCs w:val="24"/>
        </w:rPr>
        <w:t xml:space="preserve"> the global struggle between the ideologies of democracy and communism. </w:t>
      </w:r>
      <w:r w:rsidR="000375A6">
        <w:rPr>
          <w:rFonts w:ascii="Times New Roman" w:hAnsi="Times New Roman" w:cs="Times New Roman"/>
          <w:sz w:val="24"/>
          <w:szCs w:val="24"/>
        </w:rPr>
        <w:t xml:space="preserve">The proxy wars </w:t>
      </w:r>
      <w:r w:rsidR="0094615B">
        <w:rPr>
          <w:rFonts w:ascii="Times New Roman" w:hAnsi="Times New Roman" w:cs="Times New Roman"/>
          <w:sz w:val="24"/>
          <w:szCs w:val="24"/>
        </w:rPr>
        <w:t xml:space="preserve">were battlegrounds where these ideological struggles played out, each shaped by geopolitical considerations and the desire to prevent the spread of communism. </w:t>
      </w:r>
      <w:r w:rsidR="0094615B" w:rsidRPr="0094615B">
        <w:rPr>
          <w:rFonts w:ascii="Times New Roman" w:hAnsi="Times New Roman" w:cs="Times New Roman"/>
          <w:sz w:val="24"/>
          <w:szCs w:val="24"/>
        </w:rPr>
        <w:t xml:space="preserve">The long-term commitment aspect of the Truman Doctrine was no one-night stand. It </w:t>
      </w:r>
      <w:r w:rsidR="0094615B">
        <w:rPr>
          <w:rFonts w:ascii="Times New Roman" w:hAnsi="Times New Roman" w:cs="Times New Roman"/>
          <w:sz w:val="24"/>
          <w:szCs w:val="24"/>
        </w:rPr>
        <w:t>signalled</w:t>
      </w:r>
      <w:r w:rsidR="0094615B" w:rsidRPr="0094615B">
        <w:rPr>
          <w:rFonts w:ascii="Times New Roman" w:hAnsi="Times New Roman" w:cs="Times New Roman"/>
          <w:sz w:val="24"/>
          <w:szCs w:val="24"/>
        </w:rPr>
        <w:t xml:space="preserve"> the U</w:t>
      </w:r>
      <w:r w:rsidR="0094615B">
        <w:rPr>
          <w:rFonts w:ascii="Times New Roman" w:hAnsi="Times New Roman" w:cs="Times New Roman"/>
          <w:sz w:val="24"/>
          <w:szCs w:val="24"/>
        </w:rPr>
        <w:t xml:space="preserve">nited </w:t>
      </w:r>
      <w:r w:rsidR="0094615B" w:rsidRPr="0094615B">
        <w:rPr>
          <w:rFonts w:ascii="Times New Roman" w:hAnsi="Times New Roman" w:cs="Times New Roman"/>
          <w:sz w:val="24"/>
          <w:szCs w:val="24"/>
        </w:rPr>
        <w:t>S</w:t>
      </w:r>
      <w:r w:rsidR="0094615B">
        <w:rPr>
          <w:rFonts w:ascii="Times New Roman" w:hAnsi="Times New Roman" w:cs="Times New Roman"/>
          <w:sz w:val="24"/>
          <w:szCs w:val="24"/>
        </w:rPr>
        <w:t>tates</w:t>
      </w:r>
      <w:r w:rsidR="0094615B" w:rsidRPr="0094615B">
        <w:rPr>
          <w:rFonts w:ascii="Times New Roman" w:hAnsi="Times New Roman" w:cs="Times New Roman"/>
          <w:sz w:val="24"/>
          <w:szCs w:val="24"/>
        </w:rPr>
        <w:t xml:space="preserve"> was in it for the long haul, ready to invest time, money, and military support to prevent the domino effect of countries falling into communism.</w:t>
      </w:r>
      <w:r w:rsidR="0063770D">
        <w:rPr>
          <w:rFonts w:ascii="Times New Roman" w:hAnsi="Times New Roman" w:cs="Times New Roman"/>
          <w:sz w:val="24"/>
          <w:szCs w:val="24"/>
        </w:rPr>
        <w:t xml:space="preserve"> Some can also say</w:t>
      </w:r>
      <w:r w:rsidR="00C575F2">
        <w:rPr>
          <w:rFonts w:ascii="Times New Roman" w:hAnsi="Times New Roman" w:cs="Times New Roman"/>
          <w:sz w:val="24"/>
          <w:szCs w:val="24"/>
        </w:rPr>
        <w:t xml:space="preserve"> that this </w:t>
      </w:r>
      <w:r w:rsidR="0094615B" w:rsidRPr="0094615B">
        <w:rPr>
          <w:rFonts w:ascii="Times New Roman" w:hAnsi="Times New Roman" w:cs="Times New Roman"/>
          <w:sz w:val="24"/>
          <w:szCs w:val="24"/>
        </w:rPr>
        <w:t>was Truman saying, "We're not just dating; we're in a serious relationship against communism</w:t>
      </w:r>
      <w:r w:rsidR="00AF191B">
        <w:rPr>
          <w:rFonts w:ascii="Times New Roman" w:hAnsi="Times New Roman" w:cs="Times New Roman"/>
          <w:sz w:val="24"/>
          <w:szCs w:val="24"/>
        </w:rPr>
        <w:t>.</w:t>
      </w:r>
      <w:r w:rsidR="00F5373F">
        <w:rPr>
          <w:rFonts w:ascii="Times New Roman" w:hAnsi="Times New Roman" w:cs="Times New Roman"/>
          <w:color w:val="C00000"/>
          <w:sz w:val="24"/>
          <w:szCs w:val="24"/>
        </w:rPr>
        <w:t xml:space="preserve"> </w:t>
      </w:r>
      <w:r w:rsidR="00F5373F">
        <w:rPr>
          <w:rFonts w:ascii="Times New Roman" w:hAnsi="Times New Roman" w:cs="Times New Roman"/>
          <w:sz w:val="24"/>
          <w:szCs w:val="24"/>
        </w:rPr>
        <w:t xml:space="preserve">The departure from traditional United </w:t>
      </w:r>
      <w:r w:rsidR="00632FB0">
        <w:rPr>
          <w:rFonts w:ascii="Times New Roman" w:hAnsi="Times New Roman" w:cs="Times New Roman"/>
          <w:sz w:val="24"/>
          <w:szCs w:val="24"/>
        </w:rPr>
        <w:t>States</w:t>
      </w:r>
      <w:r w:rsidR="00F5373F">
        <w:rPr>
          <w:rFonts w:ascii="Times New Roman" w:hAnsi="Times New Roman" w:cs="Times New Roman"/>
          <w:sz w:val="24"/>
          <w:szCs w:val="24"/>
        </w:rPr>
        <w:t xml:space="preserve"> isolationism during this era stemmed from the recognition that global events had significant implications for American security and interests. The devastation of World War II and the emergence of superpower rivalries</w:t>
      </w:r>
      <w:r w:rsidR="00632FB0">
        <w:rPr>
          <w:rFonts w:ascii="Times New Roman" w:hAnsi="Times New Roman" w:cs="Times New Roman"/>
          <w:sz w:val="24"/>
          <w:szCs w:val="24"/>
        </w:rPr>
        <w:t xml:space="preserve"> highlighted the interconnectedness of the world. The United States shifted toward a more interventionist stance to actively shape international affairs, prevent the spread of communism, and safeguard democratic values. </w:t>
      </w:r>
      <w:r w:rsidR="00632FB0" w:rsidRPr="00632FB0">
        <w:rPr>
          <w:rFonts w:ascii="Times New Roman" w:hAnsi="Times New Roman" w:cs="Times New Roman"/>
          <w:sz w:val="24"/>
          <w:szCs w:val="24"/>
        </w:rPr>
        <w:t>It signalled a turning point when the U</w:t>
      </w:r>
      <w:r w:rsidR="00632FB0">
        <w:rPr>
          <w:rFonts w:ascii="Times New Roman" w:hAnsi="Times New Roman" w:cs="Times New Roman"/>
          <w:sz w:val="24"/>
          <w:szCs w:val="24"/>
        </w:rPr>
        <w:t xml:space="preserve">nited </w:t>
      </w:r>
      <w:r w:rsidR="00632FB0" w:rsidRPr="00632FB0">
        <w:rPr>
          <w:rFonts w:ascii="Times New Roman" w:hAnsi="Times New Roman" w:cs="Times New Roman"/>
          <w:sz w:val="24"/>
          <w:szCs w:val="24"/>
        </w:rPr>
        <w:t>S</w:t>
      </w:r>
      <w:r w:rsidR="00632FB0">
        <w:rPr>
          <w:rFonts w:ascii="Times New Roman" w:hAnsi="Times New Roman" w:cs="Times New Roman"/>
          <w:sz w:val="24"/>
          <w:szCs w:val="24"/>
        </w:rPr>
        <w:t>tates</w:t>
      </w:r>
      <w:r w:rsidR="00632FB0" w:rsidRPr="00632FB0">
        <w:rPr>
          <w:rFonts w:ascii="Times New Roman" w:hAnsi="Times New Roman" w:cs="Times New Roman"/>
          <w:sz w:val="24"/>
          <w:szCs w:val="24"/>
        </w:rPr>
        <w:t xml:space="preserve"> adopted a more </w:t>
      </w:r>
      <w:r w:rsidR="00632FB0">
        <w:rPr>
          <w:rFonts w:ascii="Times New Roman" w:hAnsi="Times New Roman" w:cs="Times New Roman"/>
          <w:sz w:val="24"/>
          <w:szCs w:val="24"/>
        </w:rPr>
        <w:t>pro</w:t>
      </w:r>
      <w:r w:rsidR="00632FB0" w:rsidRPr="00632FB0">
        <w:rPr>
          <w:rFonts w:ascii="Times New Roman" w:hAnsi="Times New Roman" w:cs="Times New Roman"/>
          <w:sz w:val="24"/>
          <w:szCs w:val="24"/>
        </w:rPr>
        <w:t xml:space="preserve">active and involved position in </w:t>
      </w:r>
      <w:r w:rsidR="00632FB0">
        <w:rPr>
          <w:rFonts w:ascii="Times New Roman" w:hAnsi="Times New Roman" w:cs="Times New Roman"/>
          <w:sz w:val="24"/>
          <w:szCs w:val="24"/>
        </w:rPr>
        <w:t>global geopolitics.</w:t>
      </w:r>
      <w:r w:rsidR="00C575F2">
        <w:rPr>
          <w:rFonts w:ascii="Times New Roman" w:hAnsi="Times New Roman" w:cs="Times New Roman"/>
          <w:sz w:val="24"/>
          <w:szCs w:val="24"/>
        </w:rPr>
        <w:t xml:space="preserve"> As a result of this proactiveness, </w:t>
      </w:r>
      <w:r w:rsidR="001025DD">
        <w:rPr>
          <w:rFonts w:ascii="Times New Roman" w:hAnsi="Times New Roman" w:cs="Times New Roman"/>
          <w:sz w:val="24"/>
          <w:szCs w:val="24"/>
        </w:rPr>
        <w:t xml:space="preserve">was the creation of allies and militarization. </w:t>
      </w:r>
      <w:r w:rsidR="0084352E" w:rsidRPr="0005629D">
        <w:rPr>
          <w:rFonts w:ascii="Times New Roman" w:hAnsi="Times New Roman" w:cs="Times New Roman"/>
          <w:sz w:val="24"/>
          <w:szCs w:val="24"/>
        </w:rPr>
        <w:t>No longer confined to Europe, the rivalry between the U.S. and the Soviet Union spread to Asia, Africa, and Latin America, as both superpowers sought to gain influence and allies in different parts of the world.</w:t>
      </w:r>
      <w:r w:rsidR="0005629D">
        <w:rPr>
          <w:rFonts w:ascii="Times New Roman" w:hAnsi="Times New Roman" w:cs="Times New Roman"/>
          <w:sz w:val="24"/>
          <w:szCs w:val="24"/>
        </w:rPr>
        <w:t xml:space="preserve"> </w:t>
      </w:r>
    </w:p>
    <w:p w14:paraId="444F4535" w14:textId="3B8A1464" w:rsidR="00811655" w:rsidRPr="00BF11DE" w:rsidRDefault="00811655" w:rsidP="00657A40">
      <w:pPr>
        <w:spacing w:line="480" w:lineRule="auto"/>
        <w:ind w:firstLine="720"/>
        <w:rPr>
          <w:rFonts w:ascii="Times New Roman" w:hAnsi="Times New Roman" w:cs="Times New Roman"/>
          <w:sz w:val="24"/>
          <w:szCs w:val="24"/>
        </w:rPr>
      </w:pPr>
      <w:r w:rsidRPr="00811655">
        <w:rPr>
          <w:rFonts w:ascii="Times New Roman" w:hAnsi="Times New Roman" w:cs="Times New Roman"/>
          <w:sz w:val="24"/>
          <w:szCs w:val="24"/>
        </w:rPr>
        <w:t>Forming alliances is akin to building a circle of friends on an international scale. At times, alliances arise out of necessity, such as during wars or to counter a mutual threat. In other instances, it's a strategic move to enhance economic or diplomatic influence. Picture nations exchanging friendship bracelets, where instead of cute beads, the exchange involves military support, trade agreements, and political backing.</w:t>
      </w:r>
      <w:r w:rsidR="00BF11DE">
        <w:rPr>
          <w:rFonts w:ascii="Times New Roman" w:hAnsi="Times New Roman" w:cs="Times New Roman"/>
          <w:sz w:val="24"/>
          <w:szCs w:val="24"/>
        </w:rPr>
        <w:t xml:space="preserve"> </w:t>
      </w:r>
      <w:r w:rsidRPr="00811655">
        <w:rPr>
          <w:rFonts w:ascii="Times New Roman" w:hAnsi="Times New Roman" w:cs="Times New Roman"/>
          <w:sz w:val="24"/>
          <w:szCs w:val="24"/>
        </w:rPr>
        <w:t xml:space="preserve">The Truman Doctrine laid the groundwork for alliance formation and the militarization of the Cold War. Gaddis notes, </w:t>
      </w:r>
      <w:r w:rsidRPr="00811655">
        <w:rPr>
          <w:rFonts w:ascii="Times New Roman" w:hAnsi="Times New Roman" w:cs="Times New Roman"/>
          <w:sz w:val="24"/>
          <w:szCs w:val="24"/>
        </w:rPr>
        <w:lastRenderedPageBreak/>
        <w:t>"...when recipients of the Marshall Plan aid pointed out that self-confidence could hardly be attained without military protection, the Americans agreed to provide [it]."</w:t>
      </w:r>
      <w:r w:rsidR="00BF11DE">
        <w:rPr>
          <w:rStyle w:val="FootnoteReference"/>
          <w:rFonts w:ascii="Times New Roman" w:hAnsi="Times New Roman" w:cs="Times New Roman"/>
          <w:sz w:val="24"/>
          <w:szCs w:val="24"/>
        </w:rPr>
        <w:footnoteReference w:id="9"/>
      </w:r>
      <w:r w:rsidRPr="00811655">
        <w:rPr>
          <w:rFonts w:ascii="Times New Roman" w:hAnsi="Times New Roman" w:cs="Times New Roman"/>
          <w:sz w:val="24"/>
          <w:szCs w:val="24"/>
        </w:rPr>
        <w:t xml:space="preserve"> This paved the way for the establishment of alliances like NATO (North Atlantic Treaty Organization), solidifying the military dimension of the U.S.-Soviet rivalry. Formed in 1949, NATO was the first peacetime military alliance that the United States entered into since the late 18th century.</w:t>
      </w:r>
      <w:r w:rsidR="00BF11DE">
        <w:rPr>
          <w:rStyle w:val="FootnoteReference"/>
          <w:rFonts w:ascii="Times New Roman" w:hAnsi="Times New Roman" w:cs="Times New Roman"/>
          <w:sz w:val="24"/>
          <w:szCs w:val="24"/>
        </w:rPr>
        <w:footnoteReference w:id="10"/>
      </w:r>
      <w:r w:rsidR="00BF11DE">
        <w:rPr>
          <w:rFonts w:ascii="Times New Roman" w:hAnsi="Times New Roman" w:cs="Times New Roman"/>
          <w:sz w:val="24"/>
          <w:szCs w:val="24"/>
        </w:rPr>
        <w:t xml:space="preserve"> </w:t>
      </w:r>
      <w:r w:rsidR="00BF11DE" w:rsidRPr="00BF11DE">
        <w:rPr>
          <w:rFonts w:ascii="Times New Roman" w:hAnsi="Times New Roman" w:cs="Times New Roman"/>
          <w:sz w:val="24"/>
          <w:szCs w:val="24"/>
        </w:rPr>
        <w:t>The militarization, in turn, contributed to the arms race between the superpowers. Tensions between the United States and the Soviet Union heightened significantly following the formation of NATO, further straining their diplomatic relations. From the Soviet perspective, NATO was perceived as a military alliance directed against the USSR. In response, they fortified their military capabilities.</w:t>
      </w:r>
      <w:r w:rsidR="005A1E25">
        <w:rPr>
          <w:rStyle w:val="FootnoteReference"/>
          <w:rFonts w:ascii="Times New Roman" w:hAnsi="Times New Roman" w:cs="Times New Roman"/>
          <w:sz w:val="24"/>
          <w:szCs w:val="24"/>
        </w:rPr>
        <w:footnoteReference w:id="11"/>
      </w:r>
      <w:r w:rsidR="00BF11DE" w:rsidRPr="00BF11DE">
        <w:rPr>
          <w:rFonts w:ascii="Times New Roman" w:hAnsi="Times New Roman" w:cs="Times New Roman"/>
          <w:sz w:val="24"/>
          <w:szCs w:val="24"/>
        </w:rPr>
        <w:t xml:space="preserve"> This deepened the ideological and military standoff, accentuating the lack of trust between the two superpowers. Consequently, the arms race created a delicate and often precarious balance, with the constant fear of mutual destruction serving as a deterrent.</w:t>
      </w:r>
    </w:p>
    <w:p w14:paraId="610FF74D" w14:textId="02EAE4E3" w:rsidR="004F0F42" w:rsidRPr="00661079" w:rsidRDefault="00C34259" w:rsidP="00661079">
      <w:pPr>
        <w:spacing w:line="480" w:lineRule="auto"/>
        <w:ind w:firstLine="720"/>
        <w:rPr>
          <w:rFonts w:ascii="Times New Roman" w:hAnsi="Times New Roman" w:cs="Times New Roman"/>
          <w:color w:val="000000"/>
          <w:sz w:val="24"/>
          <w:szCs w:val="24"/>
          <w:shd w:val="clear" w:color="auto" w:fill="FFFFFF"/>
        </w:rPr>
      </w:pPr>
      <w:r w:rsidRPr="00EE587F">
        <w:rPr>
          <w:rFonts w:ascii="Times New Roman" w:hAnsi="Times New Roman" w:cs="Times New Roman"/>
          <w:color w:val="000000" w:themeColor="text1"/>
          <w:sz w:val="24"/>
          <w:szCs w:val="24"/>
        </w:rPr>
        <w:t xml:space="preserve">But who started the Cold War? This question is complex and is often argued among historians and scholars. </w:t>
      </w:r>
      <w:r w:rsidR="00467835" w:rsidRPr="00EE587F">
        <w:rPr>
          <w:rFonts w:ascii="Times New Roman" w:hAnsi="Times New Roman" w:cs="Times New Roman"/>
          <w:color w:val="000000" w:themeColor="text1"/>
          <w:sz w:val="24"/>
          <w:szCs w:val="24"/>
        </w:rPr>
        <w:t>Winston Churchill characterized the Soviet Union as a force dividing Europe in his famous speech “Iron Curtain”</w:t>
      </w:r>
      <w:r w:rsidR="00EE587F">
        <w:rPr>
          <w:rFonts w:ascii="Times New Roman" w:hAnsi="Times New Roman" w:cs="Times New Roman"/>
          <w:color w:val="000000" w:themeColor="text1"/>
          <w:sz w:val="24"/>
          <w:szCs w:val="24"/>
        </w:rPr>
        <w:t xml:space="preserve"> in 1946</w:t>
      </w:r>
      <w:r w:rsidR="00EE587F" w:rsidRPr="00EE587F">
        <w:rPr>
          <w:rFonts w:ascii="Times New Roman" w:hAnsi="Times New Roman" w:cs="Times New Roman"/>
          <w:color w:val="000000" w:themeColor="text1"/>
          <w:sz w:val="24"/>
          <w:szCs w:val="24"/>
        </w:rPr>
        <w:t>. Advocates of this perspective argue</w:t>
      </w:r>
      <w:r w:rsidR="00EE587F">
        <w:rPr>
          <w:rFonts w:ascii="Times New Roman" w:hAnsi="Times New Roman" w:cs="Times New Roman"/>
          <w:color w:val="000000" w:themeColor="text1"/>
          <w:sz w:val="24"/>
          <w:szCs w:val="24"/>
        </w:rPr>
        <w:t xml:space="preserve">d </w:t>
      </w:r>
      <w:r w:rsidR="00EE587F" w:rsidRPr="00EE587F">
        <w:rPr>
          <w:rFonts w:ascii="Times New Roman" w:hAnsi="Times New Roman" w:cs="Times New Roman"/>
          <w:color w:val="000000" w:themeColor="text1"/>
          <w:sz w:val="24"/>
          <w:szCs w:val="24"/>
        </w:rPr>
        <w:t>that the speech accurately conveyed Soviet policies that fostered the division.</w:t>
      </w:r>
      <w:r w:rsidR="00EE587F">
        <w:rPr>
          <w:rFonts w:ascii="Times New Roman" w:hAnsi="Times New Roman" w:cs="Times New Roman"/>
          <w:color w:val="000000" w:themeColor="text1"/>
          <w:sz w:val="24"/>
          <w:szCs w:val="24"/>
        </w:rPr>
        <w:t xml:space="preserve"> </w:t>
      </w:r>
      <w:r w:rsidR="00EE587F" w:rsidRPr="006B2F7A">
        <w:rPr>
          <w:rFonts w:ascii="Times New Roman" w:hAnsi="Times New Roman" w:cs="Times New Roman"/>
          <w:sz w:val="24"/>
          <w:szCs w:val="24"/>
        </w:rPr>
        <w:t xml:space="preserve">Some </w:t>
      </w:r>
      <w:r w:rsidR="00EE587F">
        <w:rPr>
          <w:rFonts w:ascii="Times New Roman" w:hAnsi="Times New Roman" w:cs="Times New Roman"/>
          <w:sz w:val="24"/>
          <w:szCs w:val="24"/>
        </w:rPr>
        <w:t xml:space="preserve">also </w:t>
      </w:r>
      <w:r w:rsidR="00EE587F" w:rsidRPr="006B2F7A">
        <w:rPr>
          <w:rFonts w:ascii="Times New Roman" w:hAnsi="Times New Roman" w:cs="Times New Roman"/>
          <w:sz w:val="24"/>
          <w:szCs w:val="24"/>
        </w:rPr>
        <w:t>argue that Soviet actions in Eastern Europe, such as the establishment of communist governments in countries liberated from Nazi occupation,</w:t>
      </w:r>
      <w:r w:rsidR="00EE587F">
        <w:rPr>
          <w:rFonts w:ascii="Times New Roman" w:hAnsi="Times New Roman" w:cs="Times New Roman"/>
          <w:sz w:val="24"/>
          <w:szCs w:val="24"/>
        </w:rPr>
        <w:t xml:space="preserve"> and </w:t>
      </w:r>
      <w:r w:rsidR="00EE587F" w:rsidRPr="006B2F7A">
        <w:rPr>
          <w:rFonts w:ascii="Times New Roman" w:hAnsi="Times New Roman" w:cs="Times New Roman"/>
          <w:sz w:val="24"/>
          <w:szCs w:val="24"/>
        </w:rPr>
        <w:t>Soviet support for communist movements in Asia, particularly in China</w:t>
      </w:r>
      <w:r w:rsidR="00EE587F">
        <w:rPr>
          <w:rFonts w:ascii="Times New Roman" w:hAnsi="Times New Roman" w:cs="Times New Roman"/>
          <w:sz w:val="24"/>
          <w:szCs w:val="24"/>
        </w:rPr>
        <w:t xml:space="preserve">, and be deemed as evidence of Soviet </w:t>
      </w:r>
      <w:r w:rsidR="00EE587F" w:rsidRPr="006B2F7A">
        <w:rPr>
          <w:rFonts w:ascii="Times New Roman" w:hAnsi="Times New Roman" w:cs="Times New Roman"/>
          <w:sz w:val="24"/>
          <w:szCs w:val="24"/>
        </w:rPr>
        <w:t xml:space="preserve">desire </w:t>
      </w:r>
      <w:r w:rsidR="00EE587F">
        <w:rPr>
          <w:rFonts w:ascii="Times New Roman" w:hAnsi="Times New Roman" w:cs="Times New Roman"/>
          <w:sz w:val="24"/>
          <w:szCs w:val="24"/>
        </w:rPr>
        <w:t xml:space="preserve">and efforts </w:t>
      </w:r>
      <w:r w:rsidR="00EE587F" w:rsidRPr="006B2F7A">
        <w:rPr>
          <w:rFonts w:ascii="Times New Roman" w:hAnsi="Times New Roman" w:cs="Times New Roman"/>
          <w:sz w:val="24"/>
          <w:szCs w:val="24"/>
        </w:rPr>
        <w:t>to expand communist influence and control</w:t>
      </w:r>
      <w:r w:rsidR="00EE587F">
        <w:rPr>
          <w:rFonts w:ascii="Times New Roman" w:hAnsi="Times New Roman" w:cs="Times New Roman"/>
          <w:sz w:val="24"/>
          <w:szCs w:val="24"/>
        </w:rPr>
        <w:t xml:space="preserve"> globally, contributing to geopolitical tensions.</w:t>
      </w:r>
      <w:r w:rsidR="000F2965">
        <w:rPr>
          <w:rFonts w:ascii="Times New Roman" w:hAnsi="Times New Roman" w:cs="Times New Roman"/>
          <w:sz w:val="24"/>
          <w:szCs w:val="24"/>
        </w:rPr>
        <w:t xml:space="preserve"> On the other hand, </w:t>
      </w:r>
      <w:r w:rsidR="007F1ECD">
        <w:rPr>
          <w:rFonts w:ascii="Times New Roman" w:hAnsi="Times New Roman" w:cs="Times New Roman"/>
          <w:sz w:val="24"/>
          <w:szCs w:val="24"/>
        </w:rPr>
        <w:t>historians like Eric Hobsbawm</w:t>
      </w:r>
      <w:r w:rsidR="00CD3BDD">
        <w:rPr>
          <w:rFonts w:ascii="Times New Roman" w:hAnsi="Times New Roman" w:cs="Times New Roman"/>
          <w:sz w:val="24"/>
          <w:szCs w:val="24"/>
        </w:rPr>
        <w:t xml:space="preserve">, in his book </w:t>
      </w:r>
      <w:r w:rsidR="00CD3BDD">
        <w:rPr>
          <w:rFonts w:ascii="Times New Roman" w:hAnsi="Times New Roman" w:cs="Times New Roman"/>
          <w:i/>
          <w:iCs/>
          <w:sz w:val="24"/>
          <w:szCs w:val="24"/>
        </w:rPr>
        <w:t>Age of Extremes</w:t>
      </w:r>
      <w:r w:rsidR="00CD3BDD">
        <w:rPr>
          <w:rFonts w:ascii="Times New Roman" w:hAnsi="Times New Roman" w:cs="Times New Roman"/>
          <w:sz w:val="24"/>
          <w:szCs w:val="24"/>
        </w:rPr>
        <w:t>,</w:t>
      </w:r>
      <w:r w:rsidR="007F1ECD">
        <w:rPr>
          <w:rFonts w:ascii="Times New Roman" w:hAnsi="Times New Roman" w:cs="Times New Roman"/>
          <w:sz w:val="24"/>
          <w:szCs w:val="24"/>
        </w:rPr>
        <w:t xml:space="preserve"> </w:t>
      </w:r>
      <w:r w:rsidR="00A626CC">
        <w:rPr>
          <w:rFonts w:ascii="Times New Roman" w:hAnsi="Times New Roman" w:cs="Times New Roman"/>
          <w:sz w:val="24"/>
          <w:szCs w:val="24"/>
        </w:rPr>
        <w:t>are</w:t>
      </w:r>
      <w:r w:rsidR="00657A40">
        <w:rPr>
          <w:rFonts w:ascii="Times New Roman" w:hAnsi="Times New Roman" w:cs="Times New Roman"/>
          <w:sz w:val="24"/>
          <w:szCs w:val="24"/>
        </w:rPr>
        <w:t xml:space="preserve"> </w:t>
      </w:r>
      <w:r w:rsidR="00657A40">
        <w:rPr>
          <w:rFonts w:ascii="Times New Roman" w:hAnsi="Times New Roman" w:cs="Times New Roman"/>
          <w:sz w:val="24"/>
          <w:szCs w:val="24"/>
        </w:rPr>
        <w:lastRenderedPageBreak/>
        <w:t>of the view that the United States’ goal in the Col War was to demonstrate its superiority and establish itself as the dominant global force.</w:t>
      </w:r>
      <w:r w:rsidR="00657A40">
        <w:rPr>
          <w:rStyle w:val="FootnoteReference"/>
          <w:rFonts w:ascii="Times New Roman" w:hAnsi="Times New Roman" w:cs="Times New Roman"/>
          <w:sz w:val="24"/>
          <w:szCs w:val="24"/>
        </w:rPr>
        <w:footnoteReference w:id="12"/>
      </w:r>
      <w:r w:rsidR="00A626CC">
        <w:rPr>
          <w:rFonts w:ascii="Times New Roman" w:hAnsi="Times New Roman" w:cs="Times New Roman"/>
          <w:sz w:val="24"/>
          <w:szCs w:val="24"/>
        </w:rPr>
        <w:t xml:space="preserve"> </w:t>
      </w:r>
      <w:r w:rsidR="00CD3BDD">
        <w:rPr>
          <w:rFonts w:ascii="Times New Roman" w:hAnsi="Times New Roman" w:cs="Times New Roman"/>
          <w:sz w:val="24"/>
          <w:szCs w:val="24"/>
        </w:rPr>
        <w:t xml:space="preserve">If </w:t>
      </w:r>
      <w:r w:rsidR="00A626CC">
        <w:rPr>
          <w:rFonts w:ascii="Times New Roman" w:hAnsi="Times New Roman" w:cs="Times New Roman"/>
          <w:sz w:val="24"/>
          <w:szCs w:val="24"/>
        </w:rPr>
        <w:t xml:space="preserve">Hobsbawm </w:t>
      </w:r>
      <w:r w:rsidR="00CD3BDD">
        <w:rPr>
          <w:rFonts w:ascii="Times New Roman" w:hAnsi="Times New Roman" w:cs="Times New Roman"/>
          <w:sz w:val="24"/>
          <w:szCs w:val="24"/>
        </w:rPr>
        <w:t>argues</w:t>
      </w:r>
      <w:r w:rsidR="00A626CC">
        <w:rPr>
          <w:rFonts w:ascii="Times New Roman" w:hAnsi="Times New Roman" w:cs="Times New Roman"/>
          <w:sz w:val="24"/>
          <w:szCs w:val="24"/>
        </w:rPr>
        <w:t xml:space="preserve"> this</w:t>
      </w:r>
      <w:r w:rsidR="00CD3BDD">
        <w:rPr>
          <w:rFonts w:ascii="Times New Roman" w:hAnsi="Times New Roman" w:cs="Times New Roman"/>
          <w:sz w:val="24"/>
          <w:szCs w:val="24"/>
        </w:rPr>
        <w:t>, it</w:t>
      </w:r>
      <w:r w:rsidR="00A626CC">
        <w:rPr>
          <w:rFonts w:ascii="Times New Roman" w:hAnsi="Times New Roman" w:cs="Times New Roman"/>
          <w:sz w:val="24"/>
          <w:szCs w:val="24"/>
        </w:rPr>
        <w:t xml:space="preserve"> reflects a view that </w:t>
      </w:r>
      <w:r w:rsidR="00CD3BDD">
        <w:rPr>
          <w:rFonts w:ascii="Times New Roman" w:hAnsi="Times New Roman" w:cs="Times New Roman"/>
          <w:sz w:val="24"/>
          <w:szCs w:val="24"/>
        </w:rPr>
        <w:t>emphasizes</w:t>
      </w:r>
      <w:r w:rsidR="00A626CC">
        <w:rPr>
          <w:rFonts w:ascii="Times New Roman" w:hAnsi="Times New Roman" w:cs="Times New Roman"/>
          <w:sz w:val="24"/>
          <w:szCs w:val="24"/>
        </w:rPr>
        <w:t xml:space="preserve"> power dynamics and the pursuit of global influence</w:t>
      </w:r>
      <w:r w:rsidR="00CD3BDD">
        <w:rPr>
          <w:rFonts w:ascii="Times New Roman" w:hAnsi="Times New Roman" w:cs="Times New Roman"/>
          <w:sz w:val="24"/>
          <w:szCs w:val="24"/>
        </w:rPr>
        <w:t xml:space="preserve">, which is what he believes the events of the Cold War were. According to Richard Freeland </w:t>
      </w:r>
      <w:r w:rsidR="00CD3BDD" w:rsidRPr="00CD3BDD">
        <w:rPr>
          <w:rFonts w:ascii="Times New Roman" w:hAnsi="Times New Roman" w:cs="Times New Roman"/>
          <w:sz w:val="24"/>
          <w:szCs w:val="24"/>
        </w:rPr>
        <w:t xml:space="preserve">in </w:t>
      </w:r>
      <w:r w:rsidR="00CD3BDD" w:rsidRPr="00CD3BDD">
        <w:rPr>
          <w:rFonts w:ascii="Times New Roman" w:hAnsi="Times New Roman" w:cs="Times New Roman"/>
          <w:i/>
          <w:iCs/>
          <w:sz w:val="24"/>
          <w:szCs w:val="24"/>
        </w:rPr>
        <w:t xml:space="preserve">The Truman Doctrine and the Origins of </w:t>
      </w:r>
      <w:r w:rsidR="00CD3BDD">
        <w:rPr>
          <w:rFonts w:ascii="Times New Roman" w:hAnsi="Times New Roman" w:cs="Times New Roman"/>
          <w:i/>
          <w:iCs/>
          <w:sz w:val="24"/>
          <w:szCs w:val="24"/>
        </w:rPr>
        <w:t>McCarthyism</w:t>
      </w:r>
      <w:r w:rsidR="00CD3BDD">
        <w:rPr>
          <w:rFonts w:ascii="Times New Roman" w:hAnsi="Times New Roman" w:cs="Times New Roman"/>
          <w:sz w:val="24"/>
          <w:szCs w:val="24"/>
        </w:rPr>
        <w:t xml:space="preserve">, the implementation of the Marshall Plan and the formation of NATO </w:t>
      </w:r>
      <w:r w:rsidR="00DD1755">
        <w:rPr>
          <w:rFonts w:ascii="Times New Roman" w:hAnsi="Times New Roman" w:cs="Times New Roman"/>
          <w:sz w:val="24"/>
          <w:szCs w:val="24"/>
        </w:rPr>
        <w:t>are</w:t>
      </w:r>
      <w:r w:rsidR="00CD3BDD">
        <w:rPr>
          <w:rFonts w:ascii="Times New Roman" w:hAnsi="Times New Roman" w:cs="Times New Roman"/>
          <w:sz w:val="24"/>
          <w:szCs w:val="24"/>
        </w:rPr>
        <w:t xml:space="preserve"> </w:t>
      </w:r>
      <w:r w:rsidR="00CD3BDD" w:rsidRPr="00CD3BDD">
        <w:rPr>
          <w:rFonts w:ascii="Times New Roman" w:hAnsi="Times New Roman" w:cs="Times New Roman"/>
          <w:sz w:val="24"/>
          <w:szCs w:val="24"/>
        </w:rPr>
        <w:t xml:space="preserve">the most obvious </w:t>
      </w:r>
      <w:r w:rsidR="00DD1755">
        <w:rPr>
          <w:rFonts w:ascii="Times New Roman" w:hAnsi="Times New Roman" w:cs="Times New Roman"/>
          <w:sz w:val="24"/>
          <w:szCs w:val="24"/>
        </w:rPr>
        <w:t>examples</w:t>
      </w:r>
      <w:r w:rsidR="00CD3BDD" w:rsidRPr="00CD3BDD">
        <w:rPr>
          <w:rFonts w:ascii="Times New Roman" w:hAnsi="Times New Roman" w:cs="Times New Roman"/>
          <w:sz w:val="24"/>
          <w:szCs w:val="24"/>
        </w:rPr>
        <w:t xml:space="preserve"> of how containment became </w:t>
      </w:r>
      <w:r w:rsidR="00CD3BDD">
        <w:rPr>
          <w:rFonts w:ascii="Times New Roman" w:hAnsi="Times New Roman" w:cs="Times New Roman"/>
          <w:sz w:val="24"/>
          <w:szCs w:val="24"/>
        </w:rPr>
        <w:t>militari</w:t>
      </w:r>
      <w:r w:rsidR="00DD1755">
        <w:rPr>
          <w:rFonts w:ascii="Times New Roman" w:hAnsi="Times New Roman" w:cs="Times New Roman"/>
          <w:sz w:val="24"/>
          <w:szCs w:val="24"/>
        </w:rPr>
        <w:t>s</w:t>
      </w:r>
      <w:r w:rsidR="00CD3BDD">
        <w:rPr>
          <w:rFonts w:ascii="Times New Roman" w:hAnsi="Times New Roman" w:cs="Times New Roman"/>
          <w:sz w:val="24"/>
          <w:szCs w:val="24"/>
        </w:rPr>
        <w:t>ed</w:t>
      </w:r>
      <w:r w:rsidR="00CD3BDD" w:rsidRPr="00CD3BDD">
        <w:rPr>
          <w:rFonts w:ascii="Times New Roman" w:hAnsi="Times New Roman" w:cs="Times New Roman"/>
          <w:sz w:val="24"/>
          <w:szCs w:val="24"/>
        </w:rPr>
        <w:t xml:space="preserve"> and gave the United States the ability to rule its member states politically</w:t>
      </w:r>
      <w:r w:rsidR="00DD1755">
        <w:rPr>
          <w:rFonts w:ascii="Times New Roman" w:hAnsi="Times New Roman" w:cs="Times New Roman"/>
          <w:sz w:val="24"/>
          <w:szCs w:val="24"/>
        </w:rPr>
        <w:t xml:space="preserve">, </w:t>
      </w:r>
      <w:r w:rsidR="00DD1755" w:rsidRPr="00DD1755">
        <w:rPr>
          <w:rFonts w:ascii="Times New Roman" w:hAnsi="Times New Roman" w:cs="Times New Roman"/>
          <w:sz w:val="24"/>
          <w:szCs w:val="24"/>
        </w:rPr>
        <w:t>employing armament spearheaded by NATO as the</w:t>
      </w:r>
      <w:r w:rsidR="00A626CC" w:rsidRPr="00BF11DE">
        <w:rPr>
          <w:rFonts w:ascii="Times New Roman" w:hAnsi="Times New Roman" w:cs="Times New Roman"/>
          <w:color w:val="000000"/>
          <w:sz w:val="24"/>
          <w:szCs w:val="24"/>
          <w:shd w:val="clear" w:color="auto" w:fill="FFFFFF"/>
        </w:rPr>
        <w:t xml:space="preserve"> ‘mechanism to organize [</w:t>
      </w:r>
      <w:r w:rsidR="00A626CC">
        <w:rPr>
          <w:rFonts w:ascii="Times New Roman" w:hAnsi="Times New Roman" w:cs="Times New Roman"/>
          <w:color w:val="000000"/>
          <w:sz w:val="24"/>
          <w:szCs w:val="24"/>
          <w:shd w:val="clear" w:color="auto" w:fill="FFFFFF"/>
        </w:rPr>
        <w:t>the</w:t>
      </w:r>
      <w:r w:rsidR="00A626CC" w:rsidRPr="00BF11DE">
        <w:rPr>
          <w:rFonts w:ascii="Times New Roman" w:hAnsi="Times New Roman" w:cs="Times New Roman"/>
          <w:color w:val="000000"/>
          <w:sz w:val="24"/>
          <w:szCs w:val="24"/>
          <w:shd w:val="clear" w:color="auto" w:fill="FFFFFF"/>
        </w:rPr>
        <w:t>] Western Bloc.’</w:t>
      </w:r>
      <w:r w:rsidR="00A626CC">
        <w:rPr>
          <w:rStyle w:val="FootnoteReference"/>
          <w:rFonts w:ascii="Times New Roman" w:hAnsi="Times New Roman" w:cs="Times New Roman"/>
          <w:color w:val="000000"/>
          <w:sz w:val="24"/>
          <w:szCs w:val="24"/>
          <w:shd w:val="clear" w:color="auto" w:fill="FFFFFF"/>
        </w:rPr>
        <w:footnoteReference w:id="13"/>
      </w:r>
      <w:r w:rsidR="00DD1755">
        <w:rPr>
          <w:rFonts w:ascii="Times New Roman" w:hAnsi="Times New Roman" w:cs="Times New Roman"/>
          <w:color w:val="000000"/>
          <w:sz w:val="24"/>
          <w:szCs w:val="24"/>
          <w:shd w:val="clear" w:color="auto" w:fill="FFFFFF"/>
        </w:rPr>
        <w:t xml:space="preserve"> He also is in agreement with Hobsbawm on this stance. While some considered NATO as a proactive response to the growing communist threat, others perceived it as the United States’ way of showing d</w:t>
      </w:r>
      <w:r w:rsidR="00525059">
        <w:rPr>
          <w:rFonts w:ascii="Times New Roman" w:hAnsi="Times New Roman" w:cs="Times New Roman"/>
          <w:color w:val="000000"/>
          <w:sz w:val="24"/>
          <w:szCs w:val="24"/>
          <w:shd w:val="clear" w:color="auto" w:fill="FFFFFF"/>
        </w:rPr>
        <w:t xml:space="preserve">ominance on a global scale. </w:t>
      </w:r>
      <w:r w:rsidR="00E85FBA">
        <w:rPr>
          <w:rFonts w:ascii="Times New Roman" w:hAnsi="Times New Roman" w:cs="Times New Roman"/>
          <w:color w:val="000000"/>
          <w:sz w:val="24"/>
          <w:szCs w:val="24"/>
          <w:shd w:val="clear" w:color="auto" w:fill="FFFFFF"/>
        </w:rPr>
        <w:t xml:space="preserve">We can see this happening in the present day, where the United States has sent military assistance to Ukraine after an explosive invasion by the Russians. </w:t>
      </w:r>
      <w:r w:rsidR="001E7B5F">
        <w:rPr>
          <w:rFonts w:ascii="Times New Roman" w:hAnsi="Times New Roman" w:cs="Times New Roman"/>
          <w:color w:val="000000"/>
          <w:sz w:val="24"/>
          <w:szCs w:val="24"/>
          <w:shd w:val="clear" w:color="auto" w:fill="FFFFFF"/>
        </w:rPr>
        <w:t xml:space="preserve">Was this also a power move, or was it just a good deed being done? </w:t>
      </w:r>
      <w:r w:rsidR="00E85FBA">
        <w:rPr>
          <w:rFonts w:ascii="Times New Roman" w:hAnsi="Times New Roman" w:cs="Times New Roman"/>
          <w:color w:val="000000"/>
          <w:sz w:val="24"/>
          <w:szCs w:val="24"/>
          <w:shd w:val="clear" w:color="auto" w:fill="FFFFFF"/>
        </w:rPr>
        <w:t xml:space="preserve"> </w:t>
      </w:r>
      <w:r w:rsidR="00661079">
        <w:rPr>
          <w:rFonts w:ascii="Times New Roman" w:hAnsi="Times New Roman" w:cs="Times New Roman"/>
          <w:sz w:val="24"/>
          <w:szCs w:val="24"/>
        </w:rPr>
        <w:t>In reality, t</w:t>
      </w:r>
      <w:r w:rsidR="004F0F42" w:rsidRPr="004F0F42">
        <w:rPr>
          <w:rFonts w:ascii="Times New Roman" w:hAnsi="Times New Roman" w:cs="Times New Roman"/>
          <w:sz w:val="24"/>
          <w:szCs w:val="24"/>
        </w:rPr>
        <w:t>he Cold War had origins that were influenced by actions and decisions made by both superpowers and their respective allies. It is often more productive to perceive the Cold War as an event that was shaped by a combination of factors, than solely attributing it to one side or the other.</w:t>
      </w:r>
    </w:p>
    <w:p w14:paraId="4F5CDC03" w14:textId="3C82C9C8" w:rsidR="006C7A1D" w:rsidRPr="006C7A1D" w:rsidRDefault="00F5373F" w:rsidP="00BF11DE">
      <w:pPr>
        <w:spacing w:line="480" w:lineRule="auto"/>
        <w:ind w:firstLine="720"/>
        <w:rPr>
          <w:rFonts w:ascii="Times New Roman" w:hAnsi="Times New Roman" w:cs="Times New Roman"/>
          <w:sz w:val="24"/>
          <w:szCs w:val="24"/>
        </w:rPr>
      </w:pPr>
      <w:r w:rsidRPr="006C7A1D">
        <w:rPr>
          <w:rFonts w:ascii="Times New Roman" w:hAnsi="Times New Roman" w:cs="Times New Roman"/>
          <w:sz w:val="24"/>
          <w:szCs w:val="24"/>
        </w:rPr>
        <w:t>Ultimately,</w:t>
      </w:r>
      <w:r w:rsidR="003B1745" w:rsidRPr="003B1745">
        <w:rPr>
          <w:rFonts w:ascii="Times New Roman" w:hAnsi="Times New Roman" w:cs="Times New Roman"/>
          <w:sz w:val="24"/>
          <w:szCs w:val="24"/>
        </w:rPr>
        <w:t xml:space="preserve"> the Truman Doctrine was a blueprint for U.S. foreign policy during the early years of the Cold War. It advocated for a proactive stance in containing the spread of communism, providing economic and military assistance to nations in need, and framing the conflict as an ideological struggle between democracy and communism. </w:t>
      </w:r>
      <w:r w:rsidR="003B1745">
        <w:rPr>
          <w:rFonts w:ascii="Times New Roman" w:hAnsi="Times New Roman" w:cs="Times New Roman"/>
          <w:sz w:val="24"/>
          <w:szCs w:val="24"/>
        </w:rPr>
        <w:t xml:space="preserve">To add, the Doctrine </w:t>
      </w:r>
      <w:r w:rsidR="003B1745">
        <w:rPr>
          <w:rFonts w:ascii="Times New Roman" w:hAnsi="Times New Roman" w:cs="Times New Roman"/>
          <w:sz w:val="24"/>
          <w:szCs w:val="24"/>
        </w:rPr>
        <w:lastRenderedPageBreak/>
        <w:t xml:space="preserve">and the events of the Cold War on a whole, marked a significant shift in the United States' foreign policy, as it signalled the abandonment of the post-war policy of isolation. Introducing subsequent actions, such as the Marshall Plan and the formation of NATO, which aimed to create a collective defence against the Soviet Union and its allies. </w:t>
      </w:r>
      <w:r w:rsidR="003B1745" w:rsidRPr="00C62B25">
        <w:rPr>
          <w:rFonts w:ascii="Times New Roman" w:hAnsi="Times New Roman" w:cs="Times New Roman"/>
          <w:sz w:val="24"/>
          <w:szCs w:val="24"/>
        </w:rPr>
        <w:t xml:space="preserve">NATO served as a cornerstone of the U.S. strategy of containment, aimed at preventing the spread of communism. The alliance provided a collective </w:t>
      </w:r>
      <w:r w:rsidR="003B1745">
        <w:rPr>
          <w:rFonts w:ascii="Times New Roman" w:hAnsi="Times New Roman" w:cs="Times New Roman"/>
          <w:sz w:val="24"/>
          <w:szCs w:val="24"/>
        </w:rPr>
        <w:t>defence</w:t>
      </w:r>
      <w:r w:rsidR="003B1745" w:rsidRPr="00C62B25">
        <w:rPr>
          <w:rFonts w:ascii="Times New Roman" w:hAnsi="Times New Roman" w:cs="Times New Roman"/>
          <w:sz w:val="24"/>
          <w:szCs w:val="24"/>
        </w:rPr>
        <w:t xml:space="preserve"> against any aggression, and the presence of American troops in Europe underscored the U.S. commitment to the security of its allies.</w:t>
      </w:r>
      <w:r w:rsidR="003B1745">
        <w:rPr>
          <w:rFonts w:ascii="Times New Roman" w:hAnsi="Times New Roman" w:cs="Times New Roman"/>
          <w:sz w:val="24"/>
          <w:szCs w:val="24"/>
        </w:rPr>
        <w:t xml:space="preserve"> T</w:t>
      </w:r>
      <w:r w:rsidR="006C7A1D" w:rsidRPr="006C7A1D">
        <w:rPr>
          <w:rFonts w:ascii="Times New Roman" w:hAnsi="Times New Roman" w:cs="Times New Roman"/>
          <w:sz w:val="24"/>
          <w:szCs w:val="24"/>
        </w:rPr>
        <w:t xml:space="preserve">he Truman Doctrine and the policies that followed had a profound and lasting impact on U.S.-Soviet relations. They contributed to the crystallization of the Cold War as a global struggle, characterized by military buildup, ideological confrontation, and proxy conflicts. </w:t>
      </w:r>
      <w:r w:rsidR="003B1745" w:rsidRPr="003B1745">
        <w:rPr>
          <w:rFonts w:ascii="Times New Roman" w:hAnsi="Times New Roman" w:cs="Times New Roman"/>
          <w:sz w:val="24"/>
          <w:szCs w:val="24"/>
        </w:rPr>
        <w:t>Th</w:t>
      </w:r>
      <w:r w:rsidR="003B1745">
        <w:rPr>
          <w:rFonts w:ascii="Times New Roman" w:hAnsi="Times New Roman" w:cs="Times New Roman"/>
          <w:sz w:val="24"/>
          <w:szCs w:val="24"/>
        </w:rPr>
        <w:t>e</w:t>
      </w:r>
      <w:r w:rsidR="003B1745" w:rsidRPr="003B1745">
        <w:rPr>
          <w:rFonts w:ascii="Times New Roman" w:hAnsi="Times New Roman" w:cs="Times New Roman"/>
          <w:sz w:val="24"/>
          <w:szCs w:val="24"/>
        </w:rPr>
        <w:t xml:space="preserve"> shift in strategy underscored the emergence of a new era </w:t>
      </w:r>
      <w:r w:rsidR="003B1745">
        <w:rPr>
          <w:rFonts w:ascii="Times New Roman" w:hAnsi="Times New Roman" w:cs="Times New Roman"/>
          <w:sz w:val="24"/>
          <w:szCs w:val="24"/>
        </w:rPr>
        <w:t>of</w:t>
      </w:r>
      <w:r w:rsidR="003B1745" w:rsidRPr="003B1745">
        <w:rPr>
          <w:rFonts w:ascii="Times New Roman" w:hAnsi="Times New Roman" w:cs="Times New Roman"/>
          <w:sz w:val="24"/>
          <w:szCs w:val="24"/>
        </w:rPr>
        <w:t xml:space="preserve"> tensions and competition.</w:t>
      </w:r>
      <w:r w:rsidR="003B1745">
        <w:rPr>
          <w:rFonts w:ascii="Times New Roman" w:hAnsi="Times New Roman" w:cs="Times New Roman"/>
          <w:sz w:val="24"/>
          <w:szCs w:val="24"/>
        </w:rPr>
        <w:t xml:space="preserve"> </w:t>
      </w:r>
      <w:r w:rsidR="006C7A1D" w:rsidRPr="006C7A1D">
        <w:rPr>
          <w:rFonts w:ascii="Times New Roman" w:hAnsi="Times New Roman" w:cs="Times New Roman"/>
          <w:sz w:val="24"/>
          <w:szCs w:val="24"/>
        </w:rPr>
        <w:t>This period of heightened tension and competition defined international relations for much of the 20th century.</w:t>
      </w:r>
    </w:p>
    <w:p w14:paraId="448DCB19" w14:textId="38713688" w:rsidR="00F5373F" w:rsidRDefault="00F5373F">
      <w:pPr>
        <w:rPr>
          <w:rFonts w:ascii="Times New Roman" w:hAnsi="Times New Roman" w:cs="Times New Roman"/>
          <w:sz w:val="24"/>
          <w:szCs w:val="24"/>
        </w:rPr>
      </w:pPr>
    </w:p>
    <w:p w14:paraId="11FBD42D" w14:textId="77777777" w:rsidR="00BC5E80" w:rsidRDefault="00BC5E80">
      <w:pPr>
        <w:rPr>
          <w:rFonts w:ascii="Times New Roman" w:hAnsi="Times New Roman" w:cs="Times New Roman"/>
          <w:sz w:val="24"/>
          <w:szCs w:val="24"/>
        </w:rPr>
      </w:pPr>
    </w:p>
    <w:p w14:paraId="1FFF5C85" w14:textId="77777777" w:rsidR="00732608" w:rsidRDefault="00732608">
      <w:pPr>
        <w:rPr>
          <w:rFonts w:ascii="Times New Roman" w:hAnsi="Times New Roman" w:cs="Times New Roman"/>
          <w:sz w:val="24"/>
          <w:szCs w:val="24"/>
        </w:rPr>
      </w:pPr>
    </w:p>
    <w:p w14:paraId="421ABAA1" w14:textId="77777777" w:rsidR="00732608" w:rsidRDefault="00732608">
      <w:pPr>
        <w:rPr>
          <w:rFonts w:ascii="Times New Roman" w:hAnsi="Times New Roman" w:cs="Times New Roman"/>
          <w:sz w:val="24"/>
          <w:szCs w:val="24"/>
        </w:rPr>
      </w:pPr>
    </w:p>
    <w:p w14:paraId="08707936" w14:textId="77777777" w:rsidR="00692A88" w:rsidRDefault="00692A88">
      <w:pPr>
        <w:rPr>
          <w:rFonts w:ascii="Times New Roman" w:hAnsi="Times New Roman" w:cs="Times New Roman"/>
          <w:sz w:val="24"/>
          <w:szCs w:val="24"/>
        </w:rPr>
      </w:pPr>
    </w:p>
    <w:p w14:paraId="761CA4A4" w14:textId="77777777" w:rsidR="00692A88" w:rsidRDefault="00692A88">
      <w:pPr>
        <w:rPr>
          <w:rFonts w:ascii="Times New Roman" w:hAnsi="Times New Roman" w:cs="Times New Roman"/>
          <w:sz w:val="24"/>
          <w:szCs w:val="24"/>
        </w:rPr>
      </w:pPr>
    </w:p>
    <w:p w14:paraId="4806230F" w14:textId="77777777" w:rsidR="00692A88" w:rsidRDefault="00692A88">
      <w:pPr>
        <w:rPr>
          <w:rFonts w:ascii="Times New Roman" w:hAnsi="Times New Roman" w:cs="Times New Roman"/>
          <w:sz w:val="24"/>
          <w:szCs w:val="24"/>
        </w:rPr>
      </w:pPr>
    </w:p>
    <w:p w14:paraId="5CD330FF" w14:textId="77777777" w:rsidR="00692A88" w:rsidRDefault="00692A88">
      <w:pPr>
        <w:rPr>
          <w:rFonts w:ascii="Times New Roman" w:hAnsi="Times New Roman" w:cs="Times New Roman"/>
          <w:sz w:val="24"/>
          <w:szCs w:val="24"/>
        </w:rPr>
      </w:pPr>
    </w:p>
    <w:p w14:paraId="2EF8E6B9" w14:textId="77777777" w:rsidR="00692A88" w:rsidRDefault="00692A88">
      <w:pPr>
        <w:rPr>
          <w:rFonts w:ascii="Times New Roman" w:hAnsi="Times New Roman" w:cs="Times New Roman"/>
          <w:sz w:val="24"/>
          <w:szCs w:val="24"/>
        </w:rPr>
      </w:pPr>
    </w:p>
    <w:p w14:paraId="3BBEBC32" w14:textId="77777777" w:rsidR="00692A88" w:rsidRDefault="00692A88">
      <w:pPr>
        <w:rPr>
          <w:rFonts w:ascii="Times New Roman" w:hAnsi="Times New Roman" w:cs="Times New Roman"/>
          <w:sz w:val="24"/>
          <w:szCs w:val="24"/>
        </w:rPr>
      </w:pPr>
    </w:p>
    <w:p w14:paraId="73CC6F02" w14:textId="77777777" w:rsidR="00692A88" w:rsidRDefault="00692A88">
      <w:pPr>
        <w:rPr>
          <w:rFonts w:ascii="Times New Roman" w:hAnsi="Times New Roman" w:cs="Times New Roman"/>
          <w:sz w:val="24"/>
          <w:szCs w:val="24"/>
        </w:rPr>
      </w:pPr>
    </w:p>
    <w:p w14:paraId="0FA7031C" w14:textId="77777777" w:rsidR="00692A88" w:rsidRDefault="00692A88">
      <w:pPr>
        <w:rPr>
          <w:rFonts w:ascii="Times New Roman" w:hAnsi="Times New Roman" w:cs="Times New Roman"/>
          <w:sz w:val="24"/>
          <w:szCs w:val="24"/>
        </w:rPr>
      </w:pPr>
    </w:p>
    <w:p w14:paraId="473D56DD" w14:textId="77777777" w:rsidR="00692A88" w:rsidRDefault="00692A88">
      <w:pPr>
        <w:rPr>
          <w:rFonts w:ascii="Times New Roman" w:hAnsi="Times New Roman" w:cs="Times New Roman"/>
          <w:sz w:val="24"/>
          <w:szCs w:val="24"/>
        </w:rPr>
      </w:pPr>
    </w:p>
    <w:p w14:paraId="15163DCE" w14:textId="77777777" w:rsidR="003422C2" w:rsidRDefault="003422C2">
      <w:pPr>
        <w:rPr>
          <w:rFonts w:ascii="Times New Roman" w:hAnsi="Times New Roman" w:cs="Times New Roman"/>
          <w:sz w:val="24"/>
          <w:szCs w:val="24"/>
        </w:rPr>
      </w:pPr>
    </w:p>
    <w:p w14:paraId="4CBF7899" w14:textId="77777777" w:rsidR="00525059" w:rsidRDefault="00525059">
      <w:pPr>
        <w:rPr>
          <w:rFonts w:ascii="Times New Roman" w:hAnsi="Times New Roman" w:cs="Times New Roman"/>
          <w:sz w:val="24"/>
          <w:szCs w:val="24"/>
        </w:rPr>
      </w:pPr>
    </w:p>
    <w:p w14:paraId="70173B6D" w14:textId="77777777" w:rsidR="00525059" w:rsidRDefault="00525059">
      <w:pPr>
        <w:rPr>
          <w:rFonts w:ascii="Times New Roman" w:hAnsi="Times New Roman" w:cs="Times New Roman"/>
          <w:sz w:val="24"/>
          <w:szCs w:val="24"/>
        </w:rPr>
      </w:pPr>
    </w:p>
    <w:p w14:paraId="6CECCB2F" w14:textId="77777777" w:rsidR="003422C2" w:rsidRDefault="003422C2">
      <w:pPr>
        <w:rPr>
          <w:rFonts w:ascii="Times New Roman" w:hAnsi="Times New Roman" w:cs="Times New Roman"/>
          <w:sz w:val="24"/>
          <w:szCs w:val="24"/>
        </w:rPr>
      </w:pPr>
    </w:p>
    <w:p w14:paraId="32F7CF27" w14:textId="77777777" w:rsidR="003422C2" w:rsidRDefault="003422C2">
      <w:pPr>
        <w:rPr>
          <w:rFonts w:ascii="Times New Roman" w:hAnsi="Times New Roman" w:cs="Times New Roman"/>
          <w:sz w:val="24"/>
          <w:szCs w:val="24"/>
        </w:rPr>
      </w:pPr>
    </w:p>
    <w:p w14:paraId="60348485" w14:textId="263BDF94" w:rsidR="00B4689E" w:rsidRDefault="00B4689E">
      <w:pPr>
        <w:rPr>
          <w:rFonts w:ascii="Times New Roman" w:hAnsi="Times New Roman" w:cs="Times New Roman"/>
          <w:b/>
          <w:bCs/>
          <w:sz w:val="24"/>
          <w:szCs w:val="24"/>
        </w:rPr>
      </w:pPr>
      <w:r w:rsidRPr="00B4689E">
        <w:rPr>
          <w:rFonts w:ascii="Times New Roman" w:hAnsi="Times New Roman" w:cs="Times New Roman"/>
          <w:b/>
          <w:bCs/>
          <w:sz w:val="24"/>
          <w:szCs w:val="24"/>
        </w:rPr>
        <w:t>References</w:t>
      </w:r>
    </w:p>
    <w:p w14:paraId="0E4B01E0" w14:textId="7DC33B89" w:rsidR="00F37960" w:rsidRDefault="00F37960" w:rsidP="00F37960">
      <w:pPr>
        <w:spacing w:after="0" w:line="240" w:lineRule="auto"/>
        <w:rPr>
          <w:rFonts w:ascii="Times New Roman" w:eastAsia="Times New Roman" w:hAnsi="Times New Roman" w:cs="Times New Roman"/>
          <w:sz w:val="24"/>
          <w:szCs w:val="24"/>
          <w:lang w:eastAsia="en-GB"/>
        </w:rPr>
      </w:pPr>
      <w:bookmarkStart w:id="7" w:name="_Hlk150550698"/>
      <w:bookmarkStart w:id="8" w:name="_Hlk150996175"/>
      <w:r w:rsidRPr="00F37960">
        <w:rPr>
          <w:rFonts w:ascii="Times New Roman" w:eastAsia="Times New Roman" w:hAnsi="Times New Roman" w:cs="Times New Roman"/>
          <w:sz w:val="24"/>
          <w:szCs w:val="24"/>
          <w:lang w:eastAsia="en-GB"/>
        </w:rPr>
        <w:t xml:space="preserve">Bartlett, C. J., </w:t>
      </w:r>
      <w:r w:rsidRPr="00F37960">
        <w:rPr>
          <w:rFonts w:ascii="Times New Roman" w:eastAsia="Times New Roman" w:hAnsi="Times New Roman" w:cs="Times New Roman"/>
          <w:i/>
          <w:iCs/>
          <w:sz w:val="24"/>
          <w:szCs w:val="24"/>
          <w:lang w:eastAsia="en-GB"/>
        </w:rPr>
        <w:t>The Global Conflict : The International Rivalry of the Great Powers, 1880-1990</w:t>
      </w:r>
      <w:r w:rsidRPr="00F37960">
        <w:rPr>
          <w:rFonts w:ascii="Times New Roman" w:eastAsia="Times New Roman" w:hAnsi="Times New Roman" w:cs="Times New Roman"/>
          <w:sz w:val="24"/>
          <w:szCs w:val="24"/>
          <w:lang w:eastAsia="en-GB"/>
        </w:rPr>
        <w:t>, 2nd ed. (London ; Longman, 1994)</w:t>
      </w:r>
    </w:p>
    <w:p w14:paraId="50337874" w14:textId="77777777" w:rsidR="00F37960" w:rsidRPr="00F37960" w:rsidRDefault="00F37960" w:rsidP="00F37960">
      <w:pPr>
        <w:spacing w:after="0" w:line="240" w:lineRule="auto"/>
        <w:rPr>
          <w:rFonts w:ascii="Times New Roman" w:eastAsia="Times New Roman" w:hAnsi="Times New Roman" w:cs="Times New Roman"/>
          <w:sz w:val="24"/>
          <w:szCs w:val="24"/>
          <w:lang w:eastAsia="en-GB"/>
        </w:rPr>
      </w:pPr>
    </w:p>
    <w:p w14:paraId="305117A2" w14:textId="67D2CC81" w:rsidR="007C5B5F" w:rsidRPr="007C5B5F" w:rsidRDefault="007C5B5F">
      <w:pPr>
        <w:rPr>
          <w:rFonts w:ascii="Times New Roman" w:hAnsi="Times New Roman" w:cs="Times New Roman"/>
          <w:sz w:val="24"/>
          <w:szCs w:val="24"/>
        </w:rPr>
      </w:pPr>
      <w:r w:rsidRPr="007C5B5F">
        <w:rPr>
          <w:rFonts w:ascii="Times New Roman" w:hAnsi="Times New Roman" w:cs="Times New Roman"/>
          <w:sz w:val="24"/>
          <w:szCs w:val="24"/>
        </w:rPr>
        <w:t xml:space="preserve">Boyle, Peter G., </w:t>
      </w:r>
      <w:r w:rsidRPr="007C5B5F">
        <w:rPr>
          <w:rFonts w:ascii="Times New Roman" w:hAnsi="Times New Roman" w:cs="Times New Roman"/>
          <w:i/>
          <w:iCs/>
          <w:sz w:val="24"/>
          <w:szCs w:val="24"/>
        </w:rPr>
        <w:t xml:space="preserve">American – Soviet Relations: From the Russian Revolution to the fall of Communism </w:t>
      </w:r>
      <w:r w:rsidRPr="007C5B5F">
        <w:rPr>
          <w:rFonts w:ascii="Times New Roman" w:hAnsi="Times New Roman" w:cs="Times New Roman"/>
          <w:sz w:val="24"/>
          <w:szCs w:val="24"/>
        </w:rPr>
        <w:t>(New York, London: Routledge, 1993)</w:t>
      </w:r>
    </w:p>
    <w:p w14:paraId="6FBCAC1C" w14:textId="77777777" w:rsidR="00BD7494" w:rsidRPr="00496234" w:rsidRDefault="00BD7494" w:rsidP="00BD7494">
      <w:pPr>
        <w:rPr>
          <w:rFonts w:ascii="Times New Roman" w:hAnsi="Times New Roman" w:cs="Times New Roman"/>
          <w:sz w:val="24"/>
          <w:szCs w:val="24"/>
        </w:rPr>
      </w:pPr>
      <w:bookmarkStart w:id="9" w:name="_Hlk150693886"/>
      <w:bookmarkEnd w:id="7"/>
      <w:r>
        <w:rPr>
          <w:rFonts w:ascii="Times New Roman" w:hAnsi="Times New Roman" w:cs="Times New Roman"/>
          <w:sz w:val="24"/>
          <w:szCs w:val="24"/>
        </w:rPr>
        <w:t xml:space="preserve">Freeland, Richard M., </w:t>
      </w:r>
      <w:r>
        <w:rPr>
          <w:rFonts w:ascii="Times New Roman" w:hAnsi="Times New Roman" w:cs="Times New Roman"/>
          <w:i/>
          <w:iCs/>
          <w:sz w:val="24"/>
          <w:szCs w:val="24"/>
        </w:rPr>
        <w:t>The Truman Doctrine and the Origins of McCarthyism: Foreign Policy, Domestic Politics, and Internal Security 1946 – 1948</w:t>
      </w:r>
      <w:r>
        <w:rPr>
          <w:rFonts w:ascii="Times New Roman" w:hAnsi="Times New Roman" w:cs="Times New Roman"/>
          <w:sz w:val="24"/>
          <w:szCs w:val="24"/>
        </w:rPr>
        <w:t xml:space="preserve"> (New York: Alfred A. Knopf, 1975)</w:t>
      </w:r>
    </w:p>
    <w:p w14:paraId="10016771" w14:textId="5C3AD90D" w:rsidR="00B4689E" w:rsidRDefault="00536EF9">
      <w:pPr>
        <w:rPr>
          <w:rFonts w:ascii="Times New Roman" w:hAnsi="Times New Roman" w:cs="Times New Roman"/>
          <w:sz w:val="24"/>
          <w:szCs w:val="24"/>
        </w:rPr>
      </w:pPr>
      <w:bookmarkStart w:id="10" w:name="_Hlk149855412"/>
      <w:bookmarkEnd w:id="9"/>
      <w:r>
        <w:rPr>
          <w:rFonts w:ascii="Times New Roman" w:hAnsi="Times New Roman" w:cs="Times New Roman"/>
          <w:sz w:val="24"/>
          <w:szCs w:val="24"/>
        </w:rPr>
        <w:t xml:space="preserve">Gaddis, John L., </w:t>
      </w:r>
      <w:bookmarkEnd w:id="10"/>
      <w:r>
        <w:rPr>
          <w:rFonts w:ascii="Times New Roman" w:hAnsi="Times New Roman" w:cs="Times New Roman"/>
          <w:i/>
          <w:iCs/>
          <w:sz w:val="24"/>
          <w:szCs w:val="24"/>
        </w:rPr>
        <w:t xml:space="preserve">The Cold War, </w:t>
      </w:r>
      <w:r>
        <w:rPr>
          <w:rFonts w:ascii="Times New Roman" w:hAnsi="Times New Roman" w:cs="Times New Roman"/>
          <w:sz w:val="24"/>
          <w:szCs w:val="24"/>
        </w:rPr>
        <w:t>Pbk. Ed. (London: Penguin, 2007)</w:t>
      </w:r>
    </w:p>
    <w:p w14:paraId="3E18C28C" w14:textId="3A56D0B6" w:rsidR="00597F58" w:rsidRDefault="00597F58">
      <w:pPr>
        <w:rPr>
          <w:rFonts w:ascii="Times New Roman" w:hAnsi="Times New Roman" w:cs="Times New Roman"/>
          <w:sz w:val="24"/>
          <w:szCs w:val="24"/>
        </w:rPr>
      </w:pPr>
      <w:r>
        <w:rPr>
          <w:rFonts w:ascii="Times New Roman" w:hAnsi="Times New Roman" w:cs="Times New Roman"/>
          <w:sz w:val="24"/>
          <w:szCs w:val="24"/>
        </w:rPr>
        <w:t xml:space="preserve">Gaddis, John L., </w:t>
      </w:r>
      <w:r>
        <w:rPr>
          <w:rFonts w:ascii="Times New Roman" w:hAnsi="Times New Roman" w:cs="Times New Roman"/>
          <w:i/>
          <w:iCs/>
          <w:sz w:val="24"/>
          <w:szCs w:val="24"/>
        </w:rPr>
        <w:t xml:space="preserve">The Unites States and the Origins of the Cold War </w:t>
      </w:r>
      <w:bookmarkStart w:id="11" w:name="_Hlk150051130"/>
      <w:r>
        <w:rPr>
          <w:rFonts w:ascii="Times New Roman" w:hAnsi="Times New Roman" w:cs="Times New Roman"/>
          <w:i/>
          <w:iCs/>
          <w:sz w:val="24"/>
          <w:szCs w:val="24"/>
        </w:rPr>
        <w:t xml:space="preserve">1941 – 1947 </w:t>
      </w:r>
      <w:r>
        <w:rPr>
          <w:rFonts w:ascii="Times New Roman" w:hAnsi="Times New Roman" w:cs="Times New Roman"/>
          <w:sz w:val="24"/>
          <w:szCs w:val="24"/>
        </w:rPr>
        <w:t>(New York</w:t>
      </w:r>
      <w:r w:rsidR="004829E8">
        <w:rPr>
          <w:rFonts w:ascii="Times New Roman" w:hAnsi="Times New Roman" w:cs="Times New Roman"/>
          <w:sz w:val="24"/>
          <w:szCs w:val="24"/>
        </w:rPr>
        <w:t>,</w:t>
      </w:r>
      <w:r>
        <w:rPr>
          <w:rFonts w:ascii="Times New Roman" w:hAnsi="Times New Roman" w:cs="Times New Roman"/>
          <w:sz w:val="24"/>
          <w:szCs w:val="24"/>
        </w:rPr>
        <w:t xml:space="preserve"> London: Columbia University Press, 1972)</w:t>
      </w:r>
    </w:p>
    <w:p w14:paraId="19C188FE" w14:textId="6E31C4AC" w:rsidR="00463D67" w:rsidRDefault="00463D67" w:rsidP="00463D67">
      <w:pPr>
        <w:spacing w:after="0" w:line="240" w:lineRule="auto"/>
        <w:rPr>
          <w:rFonts w:ascii="Times New Roman" w:eastAsia="Times New Roman" w:hAnsi="Times New Roman" w:cs="Times New Roman"/>
          <w:sz w:val="24"/>
          <w:szCs w:val="24"/>
          <w:lang w:eastAsia="en-GB"/>
        </w:rPr>
      </w:pPr>
      <w:r w:rsidRPr="00463D67">
        <w:rPr>
          <w:rFonts w:ascii="Times New Roman" w:eastAsia="Times New Roman" w:hAnsi="Times New Roman" w:cs="Times New Roman"/>
          <w:sz w:val="24"/>
          <w:szCs w:val="24"/>
          <w:lang w:eastAsia="en-GB"/>
        </w:rPr>
        <w:t xml:space="preserve">Gardner, Lloyd C., </w:t>
      </w:r>
      <w:r w:rsidRPr="00463D67">
        <w:rPr>
          <w:rFonts w:ascii="Times New Roman" w:eastAsia="Times New Roman" w:hAnsi="Times New Roman" w:cs="Times New Roman"/>
          <w:i/>
          <w:iCs/>
          <w:sz w:val="24"/>
          <w:szCs w:val="24"/>
          <w:lang w:eastAsia="en-GB"/>
        </w:rPr>
        <w:t>American Foreign Policy, Present to Past : A Narrative with Readings and Documents</w:t>
      </w:r>
      <w:r w:rsidRPr="00463D67">
        <w:rPr>
          <w:rFonts w:ascii="Times New Roman" w:eastAsia="Times New Roman" w:hAnsi="Times New Roman" w:cs="Times New Roman"/>
          <w:sz w:val="24"/>
          <w:szCs w:val="24"/>
          <w:lang w:eastAsia="en-GB"/>
        </w:rPr>
        <w:t xml:space="preserve"> (</w:t>
      </w:r>
      <w:bookmarkStart w:id="12" w:name="_Hlk150528532"/>
      <w:r w:rsidRPr="00463D67">
        <w:rPr>
          <w:rFonts w:ascii="Times New Roman" w:eastAsia="Times New Roman" w:hAnsi="Times New Roman" w:cs="Times New Roman"/>
          <w:sz w:val="24"/>
          <w:szCs w:val="24"/>
          <w:lang w:eastAsia="en-GB"/>
        </w:rPr>
        <w:t xml:space="preserve">New York: Free Press, </w:t>
      </w:r>
      <w:bookmarkEnd w:id="12"/>
      <w:r w:rsidRPr="00463D67">
        <w:rPr>
          <w:rFonts w:ascii="Times New Roman" w:eastAsia="Times New Roman" w:hAnsi="Times New Roman" w:cs="Times New Roman"/>
          <w:sz w:val="24"/>
          <w:szCs w:val="24"/>
          <w:lang w:eastAsia="en-GB"/>
        </w:rPr>
        <w:t>1974)</w:t>
      </w:r>
    </w:p>
    <w:p w14:paraId="14BBD777" w14:textId="77777777" w:rsidR="00563806" w:rsidRPr="00463D67" w:rsidRDefault="00563806" w:rsidP="00463D67">
      <w:pPr>
        <w:spacing w:after="0" w:line="240" w:lineRule="auto"/>
        <w:rPr>
          <w:rFonts w:ascii="Times New Roman" w:eastAsia="Times New Roman" w:hAnsi="Times New Roman" w:cs="Times New Roman"/>
          <w:sz w:val="24"/>
          <w:szCs w:val="24"/>
          <w:lang w:eastAsia="en-GB"/>
        </w:rPr>
      </w:pPr>
    </w:p>
    <w:p w14:paraId="4CB15743" w14:textId="343EDD31" w:rsidR="00073FB9" w:rsidRPr="00073FB9" w:rsidRDefault="00073FB9" w:rsidP="00073FB9">
      <w:pPr>
        <w:spacing w:after="0" w:line="240" w:lineRule="auto"/>
        <w:rPr>
          <w:rFonts w:ascii="Times New Roman" w:eastAsia="Times New Roman" w:hAnsi="Times New Roman" w:cs="Times New Roman"/>
          <w:sz w:val="24"/>
          <w:szCs w:val="24"/>
          <w:lang w:eastAsia="en-GB"/>
        </w:rPr>
      </w:pPr>
      <w:r w:rsidRPr="00073FB9">
        <w:rPr>
          <w:rFonts w:ascii="Times New Roman" w:eastAsia="Times New Roman" w:hAnsi="Times New Roman" w:cs="Times New Roman"/>
          <w:sz w:val="24"/>
          <w:szCs w:val="24"/>
          <w:lang w:eastAsia="en-GB"/>
        </w:rPr>
        <w:t xml:space="preserve">Harkness, D. W., </w:t>
      </w:r>
      <w:r w:rsidRPr="00073FB9">
        <w:rPr>
          <w:rFonts w:ascii="Times New Roman" w:eastAsia="Times New Roman" w:hAnsi="Times New Roman" w:cs="Times New Roman"/>
          <w:i/>
          <w:iCs/>
          <w:sz w:val="24"/>
          <w:szCs w:val="24"/>
          <w:lang w:eastAsia="en-GB"/>
        </w:rPr>
        <w:t>The Post-War World</w:t>
      </w:r>
      <w:r w:rsidRPr="00073FB9">
        <w:rPr>
          <w:rFonts w:ascii="Times New Roman" w:eastAsia="Times New Roman" w:hAnsi="Times New Roman" w:cs="Times New Roman"/>
          <w:sz w:val="24"/>
          <w:szCs w:val="24"/>
          <w:lang w:eastAsia="en-GB"/>
        </w:rPr>
        <w:t xml:space="preserve"> </w:t>
      </w:r>
      <w:bookmarkStart w:id="13" w:name="_Hlk150425113"/>
      <w:r w:rsidRPr="00073FB9">
        <w:rPr>
          <w:rFonts w:ascii="Times New Roman" w:eastAsia="Times New Roman" w:hAnsi="Times New Roman" w:cs="Times New Roman"/>
          <w:sz w:val="24"/>
          <w:szCs w:val="24"/>
          <w:lang w:eastAsia="en-GB"/>
        </w:rPr>
        <w:t>(Basingstoke: Macmillan, 1974)</w:t>
      </w:r>
      <w:bookmarkEnd w:id="13"/>
    </w:p>
    <w:p w14:paraId="45F52D32" w14:textId="77777777" w:rsidR="00073FB9" w:rsidRPr="00BD7494" w:rsidRDefault="00073FB9">
      <w:pPr>
        <w:rPr>
          <w:rFonts w:ascii="Times New Roman" w:hAnsi="Times New Roman" w:cs="Times New Roman"/>
          <w:sz w:val="24"/>
          <w:szCs w:val="24"/>
        </w:rPr>
      </w:pPr>
    </w:p>
    <w:p w14:paraId="3A0A0406" w14:textId="77777777" w:rsidR="00BD7494" w:rsidRDefault="00BD7494" w:rsidP="00BD7494">
      <w:pPr>
        <w:rPr>
          <w:rFonts w:ascii="Times New Roman" w:hAnsi="Times New Roman" w:cs="Times New Roman"/>
          <w:sz w:val="24"/>
          <w:szCs w:val="24"/>
        </w:rPr>
      </w:pPr>
      <w:r>
        <w:rPr>
          <w:rFonts w:ascii="Times New Roman" w:hAnsi="Times New Roman" w:cs="Times New Roman"/>
          <w:sz w:val="24"/>
          <w:szCs w:val="24"/>
        </w:rPr>
        <w:t>Hobsbawm</w:t>
      </w:r>
      <w:r w:rsidRPr="00B4689E">
        <w:rPr>
          <w:rFonts w:ascii="Times New Roman" w:hAnsi="Times New Roman" w:cs="Times New Roman"/>
          <w:sz w:val="24"/>
          <w:szCs w:val="24"/>
        </w:rPr>
        <w:t xml:space="preserve">, Eric J., </w:t>
      </w:r>
      <w:r w:rsidRPr="00B4689E">
        <w:rPr>
          <w:rFonts w:ascii="Times New Roman" w:hAnsi="Times New Roman" w:cs="Times New Roman"/>
          <w:i/>
          <w:iCs/>
          <w:sz w:val="24"/>
          <w:szCs w:val="24"/>
        </w:rPr>
        <w:t>The Age of Extremes:</w:t>
      </w:r>
      <w:r>
        <w:rPr>
          <w:rFonts w:ascii="Times New Roman" w:hAnsi="Times New Roman" w:cs="Times New Roman"/>
          <w:i/>
          <w:iCs/>
          <w:sz w:val="24"/>
          <w:szCs w:val="24"/>
        </w:rPr>
        <w:t xml:space="preserve"> </w:t>
      </w:r>
      <w:r w:rsidRPr="00B4689E">
        <w:rPr>
          <w:rFonts w:ascii="Times New Roman" w:hAnsi="Times New Roman" w:cs="Times New Roman"/>
          <w:i/>
          <w:iCs/>
          <w:sz w:val="24"/>
          <w:szCs w:val="24"/>
        </w:rPr>
        <w:t xml:space="preserve">the </w:t>
      </w:r>
      <w:r>
        <w:rPr>
          <w:rFonts w:ascii="Times New Roman" w:hAnsi="Times New Roman" w:cs="Times New Roman"/>
          <w:i/>
          <w:iCs/>
          <w:sz w:val="24"/>
          <w:szCs w:val="24"/>
        </w:rPr>
        <w:t>Short</w:t>
      </w:r>
      <w:r w:rsidRPr="00B4689E">
        <w:rPr>
          <w:rFonts w:ascii="Times New Roman" w:hAnsi="Times New Roman" w:cs="Times New Roman"/>
          <w:i/>
          <w:iCs/>
          <w:sz w:val="24"/>
          <w:szCs w:val="24"/>
        </w:rPr>
        <w:t xml:space="preserve"> Twentieth Century, 1914 – 1991 </w:t>
      </w:r>
      <w:r w:rsidRPr="00B4689E">
        <w:rPr>
          <w:rFonts w:ascii="Times New Roman" w:hAnsi="Times New Roman" w:cs="Times New Roman"/>
          <w:sz w:val="24"/>
          <w:szCs w:val="24"/>
        </w:rPr>
        <w:t>(London: Micheal Joseph, 1994)</w:t>
      </w:r>
    </w:p>
    <w:p w14:paraId="330E5101" w14:textId="464043D8" w:rsidR="00BD7494" w:rsidRDefault="004054D1">
      <w:pPr>
        <w:rPr>
          <w:rFonts w:ascii="Times New Roman" w:hAnsi="Times New Roman" w:cs="Times New Roman"/>
          <w:sz w:val="24"/>
          <w:szCs w:val="24"/>
        </w:rPr>
      </w:pPr>
      <w:r>
        <w:rPr>
          <w:rFonts w:ascii="Times New Roman" w:hAnsi="Times New Roman" w:cs="Times New Roman"/>
          <w:sz w:val="24"/>
          <w:szCs w:val="24"/>
        </w:rPr>
        <w:t xml:space="preserve">Knapp, Wilfrid, </w:t>
      </w:r>
      <w:r>
        <w:rPr>
          <w:rFonts w:ascii="Times New Roman" w:hAnsi="Times New Roman" w:cs="Times New Roman"/>
          <w:i/>
          <w:iCs/>
          <w:sz w:val="24"/>
          <w:szCs w:val="24"/>
        </w:rPr>
        <w:t>A History of War and Peace 1939 – 1965</w:t>
      </w:r>
      <w:r>
        <w:rPr>
          <w:rFonts w:ascii="Times New Roman" w:hAnsi="Times New Roman" w:cs="Times New Roman"/>
          <w:sz w:val="24"/>
          <w:szCs w:val="24"/>
        </w:rPr>
        <w:t xml:space="preserve"> (London: Oxford University Press,1967)</w:t>
      </w:r>
    </w:p>
    <w:bookmarkEnd w:id="11"/>
    <w:bookmarkEnd w:id="8"/>
    <w:p w14:paraId="656D6065" w14:textId="77777777" w:rsidR="00536EF9" w:rsidRDefault="00536EF9">
      <w:pPr>
        <w:rPr>
          <w:rFonts w:ascii="Times New Roman" w:hAnsi="Times New Roman" w:cs="Times New Roman"/>
          <w:sz w:val="24"/>
          <w:szCs w:val="24"/>
        </w:rPr>
      </w:pPr>
    </w:p>
    <w:p w14:paraId="759BFA83" w14:textId="5DC04120" w:rsidR="006B2F7A" w:rsidRDefault="006B2F7A">
      <w:pPr>
        <w:rPr>
          <w:rFonts w:ascii="Times New Roman" w:hAnsi="Times New Roman" w:cs="Times New Roman"/>
          <w:b/>
          <w:bCs/>
          <w:sz w:val="24"/>
          <w:szCs w:val="24"/>
        </w:rPr>
      </w:pPr>
      <w:r w:rsidRPr="006B2F7A">
        <w:rPr>
          <w:rFonts w:ascii="Times New Roman" w:hAnsi="Times New Roman" w:cs="Times New Roman"/>
          <w:b/>
          <w:bCs/>
          <w:sz w:val="24"/>
          <w:szCs w:val="24"/>
        </w:rPr>
        <w:t>Bibliography</w:t>
      </w:r>
    </w:p>
    <w:p w14:paraId="3E4297FD" w14:textId="77777777" w:rsidR="006B2F7A" w:rsidRDefault="006B2F7A" w:rsidP="006B2F7A">
      <w:pPr>
        <w:spacing w:after="0" w:line="240" w:lineRule="auto"/>
        <w:rPr>
          <w:rFonts w:ascii="Times New Roman" w:eastAsia="Times New Roman" w:hAnsi="Times New Roman" w:cs="Times New Roman"/>
          <w:sz w:val="24"/>
          <w:szCs w:val="24"/>
          <w:lang w:eastAsia="en-GB"/>
        </w:rPr>
      </w:pPr>
      <w:r w:rsidRPr="00F37960">
        <w:rPr>
          <w:rFonts w:ascii="Times New Roman" w:eastAsia="Times New Roman" w:hAnsi="Times New Roman" w:cs="Times New Roman"/>
          <w:sz w:val="24"/>
          <w:szCs w:val="24"/>
          <w:lang w:eastAsia="en-GB"/>
        </w:rPr>
        <w:t xml:space="preserve">Bartlett, C. J., </w:t>
      </w:r>
      <w:r w:rsidRPr="00F37960">
        <w:rPr>
          <w:rFonts w:ascii="Times New Roman" w:eastAsia="Times New Roman" w:hAnsi="Times New Roman" w:cs="Times New Roman"/>
          <w:i/>
          <w:iCs/>
          <w:sz w:val="24"/>
          <w:szCs w:val="24"/>
          <w:lang w:eastAsia="en-GB"/>
        </w:rPr>
        <w:t>The Global Conflict : The International Rivalry of the Great Powers, 1880-1990</w:t>
      </w:r>
      <w:r w:rsidRPr="00F37960">
        <w:rPr>
          <w:rFonts w:ascii="Times New Roman" w:eastAsia="Times New Roman" w:hAnsi="Times New Roman" w:cs="Times New Roman"/>
          <w:sz w:val="24"/>
          <w:szCs w:val="24"/>
          <w:lang w:eastAsia="en-GB"/>
        </w:rPr>
        <w:t>, 2nd ed. (London ; Longman, 1994)</w:t>
      </w:r>
    </w:p>
    <w:p w14:paraId="1BCD880C" w14:textId="77777777" w:rsidR="006B2F7A" w:rsidRPr="00F37960" w:rsidRDefault="006B2F7A" w:rsidP="006B2F7A">
      <w:pPr>
        <w:spacing w:after="0" w:line="240" w:lineRule="auto"/>
        <w:rPr>
          <w:rFonts w:ascii="Times New Roman" w:eastAsia="Times New Roman" w:hAnsi="Times New Roman" w:cs="Times New Roman"/>
          <w:sz w:val="24"/>
          <w:szCs w:val="24"/>
          <w:lang w:eastAsia="en-GB"/>
        </w:rPr>
      </w:pPr>
    </w:p>
    <w:p w14:paraId="36E9049C" w14:textId="77777777" w:rsidR="006B2F7A" w:rsidRPr="007C5B5F" w:rsidRDefault="006B2F7A" w:rsidP="006B2F7A">
      <w:pPr>
        <w:rPr>
          <w:rFonts w:ascii="Times New Roman" w:hAnsi="Times New Roman" w:cs="Times New Roman"/>
          <w:sz w:val="24"/>
          <w:szCs w:val="24"/>
        </w:rPr>
      </w:pPr>
      <w:r w:rsidRPr="007C5B5F">
        <w:rPr>
          <w:rFonts w:ascii="Times New Roman" w:hAnsi="Times New Roman" w:cs="Times New Roman"/>
          <w:sz w:val="24"/>
          <w:szCs w:val="24"/>
        </w:rPr>
        <w:t xml:space="preserve">Boyle, Peter G., </w:t>
      </w:r>
      <w:r w:rsidRPr="007C5B5F">
        <w:rPr>
          <w:rFonts w:ascii="Times New Roman" w:hAnsi="Times New Roman" w:cs="Times New Roman"/>
          <w:i/>
          <w:iCs/>
          <w:sz w:val="24"/>
          <w:szCs w:val="24"/>
        </w:rPr>
        <w:t xml:space="preserve">American – Soviet Relations: From the Russian Revolution to the fall of Communism </w:t>
      </w:r>
      <w:r w:rsidRPr="007C5B5F">
        <w:rPr>
          <w:rFonts w:ascii="Times New Roman" w:hAnsi="Times New Roman" w:cs="Times New Roman"/>
          <w:sz w:val="24"/>
          <w:szCs w:val="24"/>
        </w:rPr>
        <w:t>(New York, London: Routledge, 1993)</w:t>
      </w:r>
    </w:p>
    <w:p w14:paraId="24629CC1" w14:textId="77777777" w:rsidR="006B2F7A" w:rsidRPr="00496234" w:rsidRDefault="006B2F7A" w:rsidP="006B2F7A">
      <w:pPr>
        <w:rPr>
          <w:rFonts w:ascii="Times New Roman" w:hAnsi="Times New Roman" w:cs="Times New Roman"/>
          <w:sz w:val="24"/>
          <w:szCs w:val="24"/>
        </w:rPr>
      </w:pPr>
      <w:r>
        <w:rPr>
          <w:rFonts w:ascii="Times New Roman" w:hAnsi="Times New Roman" w:cs="Times New Roman"/>
          <w:sz w:val="24"/>
          <w:szCs w:val="24"/>
        </w:rPr>
        <w:t xml:space="preserve">Freeland, Richard M., </w:t>
      </w:r>
      <w:r>
        <w:rPr>
          <w:rFonts w:ascii="Times New Roman" w:hAnsi="Times New Roman" w:cs="Times New Roman"/>
          <w:i/>
          <w:iCs/>
          <w:sz w:val="24"/>
          <w:szCs w:val="24"/>
        </w:rPr>
        <w:t>The Truman Doctrine and the Origins of McCarthyism: Foreign Policy, Domestic Politics, and Internal Security 1946 – 1948</w:t>
      </w:r>
      <w:r>
        <w:rPr>
          <w:rFonts w:ascii="Times New Roman" w:hAnsi="Times New Roman" w:cs="Times New Roman"/>
          <w:sz w:val="24"/>
          <w:szCs w:val="24"/>
        </w:rPr>
        <w:t xml:space="preserve"> (New York: Alfred A. Knopf, 1975)</w:t>
      </w:r>
    </w:p>
    <w:p w14:paraId="762467E9" w14:textId="77777777" w:rsidR="006B2F7A" w:rsidRDefault="006B2F7A" w:rsidP="006B2F7A">
      <w:pPr>
        <w:rPr>
          <w:rFonts w:ascii="Times New Roman" w:hAnsi="Times New Roman" w:cs="Times New Roman"/>
          <w:sz w:val="24"/>
          <w:szCs w:val="24"/>
        </w:rPr>
      </w:pPr>
      <w:r>
        <w:rPr>
          <w:rFonts w:ascii="Times New Roman" w:hAnsi="Times New Roman" w:cs="Times New Roman"/>
          <w:sz w:val="24"/>
          <w:szCs w:val="24"/>
        </w:rPr>
        <w:t xml:space="preserve">Gaddis, John L., </w:t>
      </w:r>
      <w:r>
        <w:rPr>
          <w:rFonts w:ascii="Times New Roman" w:hAnsi="Times New Roman" w:cs="Times New Roman"/>
          <w:i/>
          <w:iCs/>
          <w:sz w:val="24"/>
          <w:szCs w:val="24"/>
        </w:rPr>
        <w:t xml:space="preserve">The Cold War, </w:t>
      </w:r>
      <w:r>
        <w:rPr>
          <w:rFonts w:ascii="Times New Roman" w:hAnsi="Times New Roman" w:cs="Times New Roman"/>
          <w:sz w:val="24"/>
          <w:szCs w:val="24"/>
        </w:rPr>
        <w:t>Pbk. Ed. (London: Penguin, 2007)</w:t>
      </w:r>
    </w:p>
    <w:p w14:paraId="6DB340A4" w14:textId="77777777" w:rsidR="006B2F7A" w:rsidRDefault="006B2F7A" w:rsidP="006B2F7A">
      <w:pPr>
        <w:rPr>
          <w:rFonts w:ascii="Times New Roman" w:hAnsi="Times New Roman" w:cs="Times New Roman"/>
          <w:sz w:val="24"/>
          <w:szCs w:val="24"/>
        </w:rPr>
      </w:pPr>
      <w:r>
        <w:rPr>
          <w:rFonts w:ascii="Times New Roman" w:hAnsi="Times New Roman" w:cs="Times New Roman"/>
          <w:sz w:val="24"/>
          <w:szCs w:val="24"/>
        </w:rPr>
        <w:t xml:space="preserve">Gaddis, John L., </w:t>
      </w:r>
      <w:r>
        <w:rPr>
          <w:rFonts w:ascii="Times New Roman" w:hAnsi="Times New Roman" w:cs="Times New Roman"/>
          <w:i/>
          <w:iCs/>
          <w:sz w:val="24"/>
          <w:szCs w:val="24"/>
        </w:rPr>
        <w:t xml:space="preserve">The Unites States and the Origins of the Cold War 1941 – 1947 </w:t>
      </w:r>
      <w:r>
        <w:rPr>
          <w:rFonts w:ascii="Times New Roman" w:hAnsi="Times New Roman" w:cs="Times New Roman"/>
          <w:sz w:val="24"/>
          <w:szCs w:val="24"/>
        </w:rPr>
        <w:t>(New York, London: Columbia University Press, 1972)</w:t>
      </w:r>
    </w:p>
    <w:p w14:paraId="10C3BC1B" w14:textId="77777777" w:rsidR="006B2F7A" w:rsidRDefault="006B2F7A" w:rsidP="006B2F7A">
      <w:pPr>
        <w:spacing w:after="0" w:line="240" w:lineRule="auto"/>
        <w:rPr>
          <w:rFonts w:ascii="Times New Roman" w:eastAsia="Times New Roman" w:hAnsi="Times New Roman" w:cs="Times New Roman"/>
          <w:sz w:val="24"/>
          <w:szCs w:val="24"/>
          <w:lang w:eastAsia="en-GB"/>
        </w:rPr>
      </w:pPr>
      <w:r w:rsidRPr="00463D67">
        <w:rPr>
          <w:rFonts w:ascii="Times New Roman" w:eastAsia="Times New Roman" w:hAnsi="Times New Roman" w:cs="Times New Roman"/>
          <w:sz w:val="24"/>
          <w:szCs w:val="24"/>
          <w:lang w:eastAsia="en-GB"/>
        </w:rPr>
        <w:lastRenderedPageBreak/>
        <w:t xml:space="preserve">Gardner, Lloyd C., </w:t>
      </w:r>
      <w:r w:rsidRPr="00463D67">
        <w:rPr>
          <w:rFonts w:ascii="Times New Roman" w:eastAsia="Times New Roman" w:hAnsi="Times New Roman" w:cs="Times New Roman"/>
          <w:i/>
          <w:iCs/>
          <w:sz w:val="24"/>
          <w:szCs w:val="24"/>
          <w:lang w:eastAsia="en-GB"/>
        </w:rPr>
        <w:t>American Foreign Policy, Present to Past : A Narrative with Readings and Documents</w:t>
      </w:r>
      <w:r w:rsidRPr="00463D67">
        <w:rPr>
          <w:rFonts w:ascii="Times New Roman" w:eastAsia="Times New Roman" w:hAnsi="Times New Roman" w:cs="Times New Roman"/>
          <w:sz w:val="24"/>
          <w:szCs w:val="24"/>
          <w:lang w:eastAsia="en-GB"/>
        </w:rPr>
        <w:t xml:space="preserve"> (New York: Free Press, 1974)</w:t>
      </w:r>
    </w:p>
    <w:p w14:paraId="40141A45" w14:textId="77777777" w:rsidR="006B2F7A" w:rsidRPr="00463D67" w:rsidRDefault="006B2F7A" w:rsidP="006B2F7A">
      <w:pPr>
        <w:spacing w:after="0" w:line="240" w:lineRule="auto"/>
        <w:rPr>
          <w:rFonts w:ascii="Times New Roman" w:eastAsia="Times New Roman" w:hAnsi="Times New Roman" w:cs="Times New Roman"/>
          <w:sz w:val="24"/>
          <w:szCs w:val="24"/>
          <w:lang w:eastAsia="en-GB"/>
        </w:rPr>
      </w:pPr>
    </w:p>
    <w:p w14:paraId="5E40A753" w14:textId="77777777" w:rsidR="006B2F7A" w:rsidRPr="00563806" w:rsidRDefault="006B2F7A" w:rsidP="006B2F7A">
      <w:pPr>
        <w:spacing w:after="0" w:line="240" w:lineRule="auto"/>
        <w:rPr>
          <w:rFonts w:ascii="Times New Roman" w:eastAsia="Times New Roman" w:hAnsi="Times New Roman" w:cs="Times New Roman"/>
          <w:sz w:val="24"/>
          <w:szCs w:val="24"/>
          <w:lang w:eastAsia="en-GB"/>
        </w:rPr>
      </w:pPr>
      <w:r w:rsidRPr="00563806">
        <w:rPr>
          <w:rFonts w:ascii="Times New Roman" w:eastAsia="Times New Roman" w:hAnsi="Times New Roman" w:cs="Times New Roman"/>
          <w:sz w:val="24"/>
          <w:szCs w:val="24"/>
          <w:lang w:eastAsia="en-GB"/>
        </w:rPr>
        <w:t xml:space="preserve">Graebner, Norman A., </w:t>
      </w:r>
      <w:r w:rsidRPr="00563806">
        <w:rPr>
          <w:rFonts w:ascii="Times New Roman" w:eastAsia="Times New Roman" w:hAnsi="Times New Roman" w:cs="Times New Roman"/>
          <w:i/>
          <w:iCs/>
          <w:sz w:val="24"/>
          <w:szCs w:val="24"/>
          <w:lang w:eastAsia="en-GB"/>
        </w:rPr>
        <w:t>Cold War Diplomacy : American Foreign Policy, 1945-1975</w:t>
      </w:r>
      <w:r w:rsidRPr="00563806">
        <w:rPr>
          <w:rFonts w:ascii="Times New Roman" w:eastAsia="Times New Roman" w:hAnsi="Times New Roman" w:cs="Times New Roman"/>
          <w:sz w:val="24"/>
          <w:szCs w:val="24"/>
          <w:lang w:eastAsia="en-GB"/>
        </w:rPr>
        <w:t>, 2d ed. (New York: Van Nostrand, 1977)</w:t>
      </w:r>
    </w:p>
    <w:p w14:paraId="71600852" w14:textId="77777777" w:rsidR="006B2F7A" w:rsidRDefault="006B2F7A" w:rsidP="006B2F7A">
      <w:pPr>
        <w:spacing w:after="0" w:line="240" w:lineRule="auto"/>
        <w:rPr>
          <w:rFonts w:ascii="Times New Roman" w:eastAsia="Times New Roman" w:hAnsi="Times New Roman" w:cs="Times New Roman"/>
          <w:sz w:val="24"/>
          <w:szCs w:val="24"/>
          <w:lang w:eastAsia="en-GB"/>
        </w:rPr>
      </w:pPr>
    </w:p>
    <w:p w14:paraId="0C2C2495" w14:textId="77777777" w:rsidR="006B2F7A" w:rsidRPr="00073FB9" w:rsidRDefault="006B2F7A" w:rsidP="006B2F7A">
      <w:pPr>
        <w:spacing w:after="0" w:line="240" w:lineRule="auto"/>
        <w:rPr>
          <w:rFonts w:ascii="Times New Roman" w:eastAsia="Times New Roman" w:hAnsi="Times New Roman" w:cs="Times New Roman"/>
          <w:sz w:val="24"/>
          <w:szCs w:val="24"/>
          <w:lang w:eastAsia="en-GB"/>
        </w:rPr>
      </w:pPr>
      <w:r w:rsidRPr="00073FB9">
        <w:rPr>
          <w:rFonts w:ascii="Times New Roman" w:eastAsia="Times New Roman" w:hAnsi="Times New Roman" w:cs="Times New Roman"/>
          <w:sz w:val="24"/>
          <w:szCs w:val="24"/>
          <w:lang w:eastAsia="en-GB"/>
        </w:rPr>
        <w:t xml:space="preserve">Harkness, D. W., </w:t>
      </w:r>
      <w:r w:rsidRPr="00073FB9">
        <w:rPr>
          <w:rFonts w:ascii="Times New Roman" w:eastAsia="Times New Roman" w:hAnsi="Times New Roman" w:cs="Times New Roman"/>
          <w:i/>
          <w:iCs/>
          <w:sz w:val="24"/>
          <w:szCs w:val="24"/>
          <w:lang w:eastAsia="en-GB"/>
        </w:rPr>
        <w:t>The Post-War World</w:t>
      </w:r>
      <w:r w:rsidRPr="00073FB9">
        <w:rPr>
          <w:rFonts w:ascii="Times New Roman" w:eastAsia="Times New Roman" w:hAnsi="Times New Roman" w:cs="Times New Roman"/>
          <w:sz w:val="24"/>
          <w:szCs w:val="24"/>
          <w:lang w:eastAsia="en-GB"/>
        </w:rPr>
        <w:t xml:space="preserve"> (Basingstoke: Macmillan, 1974)</w:t>
      </w:r>
    </w:p>
    <w:p w14:paraId="14842619" w14:textId="77777777" w:rsidR="006B2F7A" w:rsidRPr="00BD7494" w:rsidRDefault="006B2F7A" w:rsidP="006B2F7A">
      <w:pPr>
        <w:rPr>
          <w:rFonts w:ascii="Times New Roman" w:hAnsi="Times New Roman" w:cs="Times New Roman"/>
          <w:sz w:val="24"/>
          <w:szCs w:val="24"/>
        </w:rPr>
      </w:pPr>
    </w:p>
    <w:p w14:paraId="2CB648E0" w14:textId="77777777" w:rsidR="006B2F7A" w:rsidRDefault="006B2F7A" w:rsidP="006B2F7A">
      <w:pPr>
        <w:rPr>
          <w:rFonts w:ascii="Times New Roman" w:hAnsi="Times New Roman" w:cs="Times New Roman"/>
          <w:sz w:val="24"/>
          <w:szCs w:val="24"/>
        </w:rPr>
      </w:pPr>
      <w:r>
        <w:rPr>
          <w:rFonts w:ascii="Times New Roman" w:hAnsi="Times New Roman" w:cs="Times New Roman"/>
          <w:sz w:val="24"/>
          <w:szCs w:val="24"/>
        </w:rPr>
        <w:t>Hobsbawm</w:t>
      </w:r>
      <w:r w:rsidRPr="00B4689E">
        <w:rPr>
          <w:rFonts w:ascii="Times New Roman" w:hAnsi="Times New Roman" w:cs="Times New Roman"/>
          <w:sz w:val="24"/>
          <w:szCs w:val="24"/>
        </w:rPr>
        <w:t xml:space="preserve">, Eric J., </w:t>
      </w:r>
      <w:r w:rsidRPr="00B4689E">
        <w:rPr>
          <w:rFonts w:ascii="Times New Roman" w:hAnsi="Times New Roman" w:cs="Times New Roman"/>
          <w:i/>
          <w:iCs/>
          <w:sz w:val="24"/>
          <w:szCs w:val="24"/>
        </w:rPr>
        <w:t>The Age of Extremes:</w:t>
      </w:r>
      <w:r>
        <w:rPr>
          <w:rFonts w:ascii="Times New Roman" w:hAnsi="Times New Roman" w:cs="Times New Roman"/>
          <w:i/>
          <w:iCs/>
          <w:sz w:val="24"/>
          <w:szCs w:val="24"/>
        </w:rPr>
        <w:t xml:space="preserve"> </w:t>
      </w:r>
      <w:r w:rsidRPr="00B4689E">
        <w:rPr>
          <w:rFonts w:ascii="Times New Roman" w:hAnsi="Times New Roman" w:cs="Times New Roman"/>
          <w:i/>
          <w:iCs/>
          <w:sz w:val="24"/>
          <w:szCs w:val="24"/>
        </w:rPr>
        <w:t xml:space="preserve">the </w:t>
      </w:r>
      <w:r>
        <w:rPr>
          <w:rFonts w:ascii="Times New Roman" w:hAnsi="Times New Roman" w:cs="Times New Roman"/>
          <w:i/>
          <w:iCs/>
          <w:sz w:val="24"/>
          <w:szCs w:val="24"/>
        </w:rPr>
        <w:t>Short</w:t>
      </w:r>
      <w:r w:rsidRPr="00B4689E">
        <w:rPr>
          <w:rFonts w:ascii="Times New Roman" w:hAnsi="Times New Roman" w:cs="Times New Roman"/>
          <w:i/>
          <w:iCs/>
          <w:sz w:val="24"/>
          <w:szCs w:val="24"/>
        </w:rPr>
        <w:t xml:space="preserve"> Twentieth Century, </w:t>
      </w:r>
      <w:bookmarkStart w:id="14" w:name="_Hlk151028986"/>
      <w:r w:rsidRPr="00B4689E">
        <w:rPr>
          <w:rFonts w:ascii="Times New Roman" w:hAnsi="Times New Roman" w:cs="Times New Roman"/>
          <w:i/>
          <w:iCs/>
          <w:sz w:val="24"/>
          <w:szCs w:val="24"/>
        </w:rPr>
        <w:t xml:space="preserve">1914 – 1991 </w:t>
      </w:r>
      <w:r w:rsidRPr="00B4689E">
        <w:rPr>
          <w:rFonts w:ascii="Times New Roman" w:hAnsi="Times New Roman" w:cs="Times New Roman"/>
          <w:sz w:val="24"/>
          <w:szCs w:val="24"/>
        </w:rPr>
        <w:t>(London: Micheal Joseph, 1994)</w:t>
      </w:r>
    </w:p>
    <w:bookmarkEnd w:id="14"/>
    <w:p w14:paraId="68169144" w14:textId="77777777" w:rsidR="006B2F7A" w:rsidRDefault="006B2F7A" w:rsidP="006B2F7A">
      <w:pPr>
        <w:rPr>
          <w:rFonts w:ascii="Times New Roman" w:hAnsi="Times New Roman" w:cs="Times New Roman"/>
          <w:sz w:val="24"/>
          <w:szCs w:val="24"/>
        </w:rPr>
      </w:pPr>
      <w:r>
        <w:rPr>
          <w:rFonts w:ascii="Times New Roman" w:hAnsi="Times New Roman" w:cs="Times New Roman"/>
          <w:sz w:val="24"/>
          <w:szCs w:val="24"/>
        </w:rPr>
        <w:t xml:space="preserve">Knapp, Wilfrid, </w:t>
      </w:r>
      <w:r>
        <w:rPr>
          <w:rFonts w:ascii="Times New Roman" w:hAnsi="Times New Roman" w:cs="Times New Roman"/>
          <w:i/>
          <w:iCs/>
          <w:sz w:val="24"/>
          <w:szCs w:val="24"/>
        </w:rPr>
        <w:t>A History of War and Peace 1939 – 1965</w:t>
      </w:r>
      <w:r>
        <w:rPr>
          <w:rFonts w:ascii="Times New Roman" w:hAnsi="Times New Roman" w:cs="Times New Roman"/>
          <w:sz w:val="24"/>
          <w:szCs w:val="24"/>
        </w:rPr>
        <w:t xml:space="preserve"> (London: Oxford University Press,1967)</w:t>
      </w:r>
    </w:p>
    <w:p w14:paraId="1E598E57" w14:textId="77777777" w:rsidR="006B2F7A" w:rsidRPr="006B2F7A" w:rsidRDefault="006B2F7A">
      <w:pPr>
        <w:rPr>
          <w:rFonts w:ascii="Times New Roman" w:hAnsi="Times New Roman" w:cs="Times New Roman"/>
          <w:b/>
          <w:bCs/>
          <w:sz w:val="24"/>
          <w:szCs w:val="24"/>
        </w:rPr>
      </w:pPr>
    </w:p>
    <w:sectPr w:rsidR="006B2F7A" w:rsidRPr="006B2F7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E2C7B7" w14:textId="77777777" w:rsidR="00B826C2" w:rsidRDefault="00B826C2" w:rsidP="00B826C2">
      <w:pPr>
        <w:spacing w:after="0" w:line="240" w:lineRule="auto"/>
      </w:pPr>
      <w:r>
        <w:separator/>
      </w:r>
    </w:p>
  </w:endnote>
  <w:endnote w:type="continuationSeparator" w:id="0">
    <w:p w14:paraId="3DA0CEC1" w14:textId="77777777" w:rsidR="00B826C2" w:rsidRDefault="00B826C2" w:rsidP="00B826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2C875C" w14:textId="77777777" w:rsidR="00B826C2" w:rsidRDefault="00B826C2" w:rsidP="00B826C2">
      <w:pPr>
        <w:spacing w:after="0" w:line="240" w:lineRule="auto"/>
      </w:pPr>
      <w:r>
        <w:separator/>
      </w:r>
    </w:p>
  </w:footnote>
  <w:footnote w:type="continuationSeparator" w:id="0">
    <w:p w14:paraId="776B9750" w14:textId="77777777" w:rsidR="00B826C2" w:rsidRDefault="00B826C2" w:rsidP="00B826C2">
      <w:pPr>
        <w:spacing w:after="0" w:line="240" w:lineRule="auto"/>
      </w:pPr>
      <w:r>
        <w:continuationSeparator/>
      </w:r>
    </w:p>
  </w:footnote>
  <w:footnote w:id="1">
    <w:p w14:paraId="5DD87CA2" w14:textId="6EFD906B" w:rsidR="00B826C2" w:rsidRPr="00BC5E80" w:rsidRDefault="00B826C2" w:rsidP="00B826C2">
      <w:pPr>
        <w:pStyle w:val="FootnoteText"/>
        <w:rPr>
          <w:rFonts w:ascii="Times New Roman" w:hAnsi="Times New Roman" w:cs="Times New Roman"/>
        </w:rPr>
      </w:pPr>
      <w:r>
        <w:rPr>
          <w:rStyle w:val="FootnoteReference"/>
        </w:rPr>
        <w:footnoteRef/>
      </w:r>
      <w:r>
        <w:t xml:space="preserve"> </w:t>
      </w:r>
      <w:bookmarkStart w:id="0" w:name="_Hlk149860925"/>
      <w:bookmarkStart w:id="1" w:name="_Hlk149855851"/>
      <w:r w:rsidRPr="00BC5E80">
        <w:rPr>
          <w:rFonts w:ascii="Times New Roman" w:hAnsi="Times New Roman" w:cs="Times New Roman"/>
        </w:rPr>
        <w:t xml:space="preserve">Gaddis, </w:t>
      </w:r>
      <w:r w:rsidR="00F54BA5" w:rsidRPr="00BC5E80">
        <w:rPr>
          <w:rFonts w:ascii="Times New Roman" w:hAnsi="Times New Roman" w:cs="Times New Roman"/>
          <w:i/>
          <w:iCs/>
        </w:rPr>
        <w:t xml:space="preserve">The </w:t>
      </w:r>
      <w:r w:rsidRPr="00BC5E80">
        <w:rPr>
          <w:rFonts w:ascii="Times New Roman" w:hAnsi="Times New Roman" w:cs="Times New Roman"/>
          <w:i/>
          <w:iCs/>
        </w:rPr>
        <w:t xml:space="preserve">Cold </w:t>
      </w:r>
      <w:r w:rsidR="00F54BA5" w:rsidRPr="00BC5E80">
        <w:rPr>
          <w:rFonts w:ascii="Times New Roman" w:hAnsi="Times New Roman" w:cs="Times New Roman"/>
          <w:i/>
          <w:iCs/>
        </w:rPr>
        <w:t>War</w:t>
      </w:r>
      <w:bookmarkEnd w:id="0"/>
      <w:r w:rsidR="00F54BA5" w:rsidRPr="00BC5E80">
        <w:rPr>
          <w:rFonts w:ascii="Times New Roman" w:hAnsi="Times New Roman" w:cs="Times New Roman"/>
        </w:rPr>
        <w:t xml:space="preserve">, </w:t>
      </w:r>
      <w:r w:rsidRPr="00BC5E80">
        <w:rPr>
          <w:rFonts w:ascii="Times New Roman" w:hAnsi="Times New Roman" w:cs="Times New Roman"/>
        </w:rPr>
        <w:t>p. 95.</w:t>
      </w:r>
      <w:bookmarkEnd w:id="1"/>
    </w:p>
  </w:footnote>
  <w:footnote w:id="2">
    <w:p w14:paraId="5B3A2481" w14:textId="14AED2B3" w:rsidR="00980CD1" w:rsidRPr="00BC5E80" w:rsidRDefault="00980CD1">
      <w:pPr>
        <w:pStyle w:val="FootnoteText"/>
      </w:pPr>
      <w:r w:rsidRPr="00BC5E80">
        <w:rPr>
          <w:rStyle w:val="FootnoteReference"/>
          <w:rFonts w:ascii="Times New Roman" w:hAnsi="Times New Roman" w:cs="Times New Roman"/>
        </w:rPr>
        <w:footnoteRef/>
      </w:r>
      <w:r w:rsidRPr="00BC5E80">
        <w:rPr>
          <w:rFonts w:ascii="Times New Roman" w:hAnsi="Times New Roman" w:cs="Times New Roman"/>
        </w:rPr>
        <w:t xml:space="preserve"> Gaddis, The Cold War, p. 94.</w:t>
      </w:r>
    </w:p>
  </w:footnote>
  <w:footnote w:id="3">
    <w:p w14:paraId="1F751215" w14:textId="11D5CD22" w:rsidR="004829E8" w:rsidRPr="004829E8" w:rsidRDefault="004829E8" w:rsidP="004829E8">
      <w:pPr>
        <w:rPr>
          <w:rFonts w:ascii="Times New Roman" w:hAnsi="Times New Roman" w:cs="Times New Roman"/>
          <w:sz w:val="18"/>
          <w:szCs w:val="18"/>
        </w:rPr>
      </w:pPr>
      <w:r w:rsidRPr="00BC5E80">
        <w:rPr>
          <w:rStyle w:val="FootnoteReference"/>
          <w:rFonts w:ascii="Times New Roman" w:hAnsi="Times New Roman" w:cs="Times New Roman"/>
          <w:sz w:val="20"/>
          <w:szCs w:val="20"/>
        </w:rPr>
        <w:footnoteRef/>
      </w:r>
      <w:r w:rsidRPr="00BC5E80">
        <w:rPr>
          <w:rFonts w:ascii="Times New Roman" w:hAnsi="Times New Roman" w:cs="Times New Roman"/>
          <w:sz w:val="20"/>
          <w:szCs w:val="20"/>
        </w:rPr>
        <w:t xml:space="preserve"> John Lewis </w:t>
      </w:r>
      <w:bookmarkStart w:id="2" w:name="_Hlk150051295"/>
      <w:r w:rsidRPr="00BC5E80">
        <w:rPr>
          <w:rFonts w:ascii="Times New Roman" w:hAnsi="Times New Roman" w:cs="Times New Roman"/>
          <w:sz w:val="20"/>
          <w:szCs w:val="20"/>
        </w:rPr>
        <w:t xml:space="preserve">Gaddis, </w:t>
      </w:r>
      <w:r w:rsidRPr="00BC5E80">
        <w:rPr>
          <w:rFonts w:ascii="Times New Roman" w:hAnsi="Times New Roman" w:cs="Times New Roman"/>
          <w:i/>
          <w:iCs/>
          <w:sz w:val="20"/>
          <w:szCs w:val="20"/>
        </w:rPr>
        <w:t xml:space="preserve">The United States and the Origins of the Cold War 1941 – 1947 </w:t>
      </w:r>
      <w:r w:rsidRPr="00BC5E80">
        <w:rPr>
          <w:rFonts w:ascii="Times New Roman" w:hAnsi="Times New Roman" w:cs="Times New Roman"/>
          <w:sz w:val="20"/>
          <w:szCs w:val="20"/>
        </w:rPr>
        <w:t>(New York, London: Columbia University Press, 1972)</w:t>
      </w:r>
      <w:bookmarkEnd w:id="2"/>
      <w:r w:rsidRPr="00BC5E80">
        <w:rPr>
          <w:rFonts w:ascii="Times New Roman" w:hAnsi="Times New Roman" w:cs="Times New Roman"/>
          <w:sz w:val="20"/>
          <w:szCs w:val="20"/>
        </w:rPr>
        <w:t>, p. 299</w:t>
      </w:r>
      <w:r w:rsidR="00980CD1" w:rsidRPr="00BC5E80">
        <w:rPr>
          <w:rFonts w:ascii="Times New Roman" w:hAnsi="Times New Roman" w:cs="Times New Roman"/>
          <w:sz w:val="20"/>
          <w:szCs w:val="20"/>
        </w:rPr>
        <w:t>.</w:t>
      </w:r>
    </w:p>
  </w:footnote>
  <w:footnote w:id="4">
    <w:p w14:paraId="2E99A27D" w14:textId="500F2495" w:rsidR="004829E8" w:rsidRPr="00BC5E80" w:rsidRDefault="004829E8">
      <w:pPr>
        <w:pStyle w:val="FootnoteText"/>
        <w:rPr>
          <w:rFonts w:ascii="Times New Roman" w:hAnsi="Times New Roman" w:cs="Times New Roman"/>
        </w:rPr>
      </w:pPr>
      <w:r>
        <w:rPr>
          <w:rStyle w:val="FootnoteReference"/>
        </w:rPr>
        <w:footnoteRef/>
      </w:r>
      <w:r>
        <w:t xml:space="preserve"> </w:t>
      </w:r>
      <w:r w:rsidRPr="00BC5E80">
        <w:rPr>
          <w:rFonts w:ascii="Times New Roman" w:hAnsi="Times New Roman" w:cs="Times New Roman"/>
        </w:rPr>
        <w:t xml:space="preserve">Gaddis, </w:t>
      </w:r>
      <w:r w:rsidRPr="00BC5E80">
        <w:rPr>
          <w:rFonts w:ascii="Times New Roman" w:hAnsi="Times New Roman" w:cs="Times New Roman"/>
          <w:i/>
          <w:iCs/>
        </w:rPr>
        <w:t>The United States and the Origins of the Cold War 1941 – 1947</w:t>
      </w:r>
      <w:r w:rsidR="00BC5E80">
        <w:rPr>
          <w:rFonts w:ascii="Times New Roman" w:hAnsi="Times New Roman" w:cs="Times New Roman"/>
        </w:rPr>
        <w:t xml:space="preserve">, </w:t>
      </w:r>
      <w:r w:rsidRPr="00BC5E80">
        <w:rPr>
          <w:rFonts w:ascii="Times New Roman" w:hAnsi="Times New Roman" w:cs="Times New Roman"/>
        </w:rPr>
        <w:t>p. 354</w:t>
      </w:r>
      <w:r w:rsidR="00980CD1" w:rsidRPr="00BC5E80">
        <w:rPr>
          <w:rFonts w:ascii="Times New Roman" w:hAnsi="Times New Roman" w:cs="Times New Roman"/>
        </w:rPr>
        <w:t>.</w:t>
      </w:r>
    </w:p>
  </w:footnote>
  <w:footnote w:id="5">
    <w:p w14:paraId="7D7D5F0D" w14:textId="581EF769" w:rsidR="00861F73" w:rsidRPr="00BC5E80" w:rsidRDefault="00861F73" w:rsidP="00861F73">
      <w:pPr>
        <w:pStyle w:val="FootnoteText"/>
        <w:rPr>
          <w:i/>
          <w:iCs/>
        </w:rPr>
      </w:pPr>
      <w:r w:rsidRPr="00BC5E80">
        <w:rPr>
          <w:rStyle w:val="FootnoteReference"/>
          <w:rFonts w:ascii="Times New Roman" w:hAnsi="Times New Roman" w:cs="Times New Roman"/>
        </w:rPr>
        <w:footnoteRef/>
      </w:r>
      <w:r w:rsidRPr="00BC5E80">
        <w:rPr>
          <w:rFonts w:ascii="Times New Roman" w:hAnsi="Times New Roman" w:cs="Times New Roman"/>
        </w:rPr>
        <w:t xml:space="preserve"> Gaddis, </w:t>
      </w:r>
      <w:r w:rsidRPr="00BC5E80">
        <w:rPr>
          <w:rFonts w:ascii="Times New Roman" w:hAnsi="Times New Roman" w:cs="Times New Roman"/>
          <w:i/>
          <w:iCs/>
        </w:rPr>
        <w:t>The Cold War, p. 46.</w:t>
      </w:r>
    </w:p>
  </w:footnote>
  <w:footnote w:id="6">
    <w:p w14:paraId="0544FFFC" w14:textId="522B0348" w:rsidR="008D4DE4" w:rsidRPr="00BC5E80" w:rsidRDefault="008D4DE4">
      <w:pPr>
        <w:pStyle w:val="FootnoteText"/>
        <w:rPr>
          <w:rFonts w:ascii="Times New Roman" w:hAnsi="Times New Roman" w:cs="Times New Roman"/>
        </w:rPr>
      </w:pPr>
      <w:r w:rsidRPr="00BC5E80">
        <w:rPr>
          <w:rStyle w:val="FootnoteReference"/>
          <w:rFonts w:ascii="Times New Roman" w:hAnsi="Times New Roman" w:cs="Times New Roman"/>
        </w:rPr>
        <w:footnoteRef/>
      </w:r>
      <w:r w:rsidRPr="00BC5E80">
        <w:rPr>
          <w:rFonts w:ascii="Times New Roman" w:hAnsi="Times New Roman" w:cs="Times New Roman"/>
        </w:rPr>
        <w:t xml:space="preserve"> </w:t>
      </w:r>
      <w:bookmarkStart w:id="3" w:name="_Hlk150541660"/>
      <w:r w:rsidRPr="00BC5E80">
        <w:rPr>
          <w:rFonts w:ascii="Times New Roman" w:hAnsi="Times New Roman" w:cs="Times New Roman"/>
        </w:rPr>
        <w:t xml:space="preserve">Gaddis, </w:t>
      </w:r>
      <w:r w:rsidRPr="00BC5E80">
        <w:rPr>
          <w:rFonts w:ascii="Times New Roman" w:hAnsi="Times New Roman" w:cs="Times New Roman"/>
          <w:i/>
          <w:iCs/>
        </w:rPr>
        <w:t>The Cold War</w:t>
      </w:r>
      <w:r w:rsidRPr="00BC5E80">
        <w:rPr>
          <w:rFonts w:ascii="Times New Roman" w:hAnsi="Times New Roman" w:cs="Times New Roman"/>
        </w:rPr>
        <w:t xml:space="preserve">, p. </w:t>
      </w:r>
      <w:r w:rsidR="008F29F8" w:rsidRPr="00BC5E80">
        <w:rPr>
          <w:rFonts w:ascii="Times New Roman" w:hAnsi="Times New Roman" w:cs="Times New Roman"/>
        </w:rPr>
        <w:t>46</w:t>
      </w:r>
      <w:r w:rsidR="00BC5E80" w:rsidRPr="00BC5E80">
        <w:rPr>
          <w:rFonts w:ascii="Times New Roman" w:hAnsi="Times New Roman" w:cs="Times New Roman"/>
        </w:rPr>
        <w:t>.</w:t>
      </w:r>
      <w:bookmarkEnd w:id="3"/>
    </w:p>
  </w:footnote>
  <w:footnote w:id="7">
    <w:p w14:paraId="6882C106" w14:textId="6A6DFDA1" w:rsidR="009C3A28" w:rsidRPr="00BC4F9C" w:rsidRDefault="009C3A28">
      <w:pPr>
        <w:pStyle w:val="FootnoteText"/>
        <w:rPr>
          <w:rFonts w:ascii="Times New Roman" w:hAnsi="Times New Roman" w:cs="Times New Roman"/>
        </w:rPr>
      </w:pPr>
      <w:r>
        <w:rPr>
          <w:rStyle w:val="FootnoteReference"/>
        </w:rPr>
        <w:footnoteRef/>
      </w:r>
      <w:r>
        <w:t xml:space="preserve"> </w:t>
      </w:r>
      <w:r w:rsidRPr="00BC4F9C">
        <w:rPr>
          <w:rFonts w:ascii="Times New Roman" w:hAnsi="Times New Roman" w:cs="Times New Roman"/>
        </w:rPr>
        <w:t xml:space="preserve">David Harkness, </w:t>
      </w:r>
      <w:r w:rsidRPr="00BC4F9C">
        <w:rPr>
          <w:rFonts w:ascii="Times New Roman" w:hAnsi="Times New Roman" w:cs="Times New Roman"/>
          <w:i/>
          <w:iCs/>
        </w:rPr>
        <w:t xml:space="preserve">The Post-War World </w:t>
      </w:r>
      <w:r w:rsidRPr="00BC4F9C">
        <w:rPr>
          <w:rFonts w:ascii="Times New Roman" w:eastAsia="Times New Roman" w:hAnsi="Times New Roman" w:cs="Times New Roman"/>
          <w:lang w:eastAsia="en-GB"/>
        </w:rPr>
        <w:t xml:space="preserve">(Basingstoke: Macmillan, 1974), p. </w:t>
      </w:r>
      <w:r w:rsidR="00CF13B8" w:rsidRPr="00BC4F9C">
        <w:rPr>
          <w:rFonts w:ascii="Times New Roman" w:eastAsia="Times New Roman" w:hAnsi="Times New Roman" w:cs="Times New Roman"/>
          <w:lang w:eastAsia="en-GB"/>
        </w:rPr>
        <w:t>56</w:t>
      </w:r>
      <w:r w:rsidRPr="00BC4F9C">
        <w:rPr>
          <w:rFonts w:ascii="Times New Roman" w:eastAsia="Times New Roman" w:hAnsi="Times New Roman" w:cs="Times New Roman"/>
          <w:lang w:eastAsia="en-GB"/>
        </w:rPr>
        <w:t>.</w:t>
      </w:r>
    </w:p>
  </w:footnote>
  <w:footnote w:id="8">
    <w:p w14:paraId="7EF93A75" w14:textId="667ED6B0" w:rsidR="00CF13B8" w:rsidRPr="00BC4F9C" w:rsidRDefault="00CF13B8">
      <w:pPr>
        <w:pStyle w:val="FootnoteText"/>
      </w:pPr>
      <w:r w:rsidRPr="00BC4F9C">
        <w:rPr>
          <w:rStyle w:val="FootnoteReference"/>
          <w:rFonts w:ascii="Times New Roman" w:hAnsi="Times New Roman" w:cs="Times New Roman"/>
        </w:rPr>
        <w:footnoteRef/>
      </w:r>
      <w:r w:rsidRPr="00BC4F9C">
        <w:rPr>
          <w:rFonts w:ascii="Times New Roman" w:hAnsi="Times New Roman" w:cs="Times New Roman"/>
        </w:rPr>
        <w:t xml:space="preserve"> Lloyd Gardner</w:t>
      </w:r>
      <w:r w:rsidR="00BC4F9C" w:rsidRPr="00BC4F9C">
        <w:rPr>
          <w:rFonts w:ascii="Times New Roman" w:hAnsi="Times New Roman" w:cs="Times New Roman"/>
        </w:rPr>
        <w:t xml:space="preserve">, </w:t>
      </w:r>
      <w:r w:rsidR="00BC4F9C" w:rsidRPr="00BC4F9C">
        <w:rPr>
          <w:rFonts w:ascii="Times New Roman" w:hAnsi="Times New Roman" w:cs="Times New Roman"/>
          <w:i/>
          <w:iCs/>
        </w:rPr>
        <w:t xml:space="preserve">American Foreign Policy, Present to Past: A Narrative with Readings and Documents </w:t>
      </w:r>
      <w:r w:rsidR="00BC4F9C" w:rsidRPr="00BC4F9C">
        <w:rPr>
          <w:rFonts w:ascii="Times New Roman" w:hAnsi="Times New Roman" w:cs="Times New Roman"/>
        </w:rPr>
        <w:t>(</w:t>
      </w:r>
      <w:r w:rsidR="00BC4F9C" w:rsidRPr="00BC4F9C">
        <w:rPr>
          <w:rFonts w:ascii="Times New Roman" w:eastAsia="Times New Roman" w:hAnsi="Times New Roman" w:cs="Times New Roman"/>
          <w:lang w:eastAsia="en-GB"/>
        </w:rPr>
        <w:t xml:space="preserve">New York: Free Press, </w:t>
      </w:r>
      <w:r w:rsidR="00BC4F9C" w:rsidRPr="00BC4F9C">
        <w:rPr>
          <w:rFonts w:ascii="Times New Roman" w:hAnsi="Times New Roman" w:cs="Times New Roman"/>
        </w:rPr>
        <w:t>1974), p. 308.</w:t>
      </w:r>
    </w:p>
  </w:footnote>
  <w:footnote w:id="9">
    <w:p w14:paraId="34D0A206" w14:textId="7C83F04D" w:rsidR="00BF11DE" w:rsidRDefault="00BF11DE" w:rsidP="00BF11DE">
      <w:pPr>
        <w:pStyle w:val="FootnoteText"/>
      </w:pPr>
      <w:r>
        <w:rPr>
          <w:rStyle w:val="FootnoteReference"/>
        </w:rPr>
        <w:footnoteRef/>
      </w:r>
      <w:r>
        <w:t xml:space="preserve"> </w:t>
      </w:r>
      <w:r w:rsidRPr="00BC5E80">
        <w:rPr>
          <w:rFonts w:ascii="Times New Roman" w:hAnsi="Times New Roman" w:cs="Times New Roman"/>
        </w:rPr>
        <w:t xml:space="preserve">Gaddis, </w:t>
      </w:r>
      <w:r w:rsidRPr="00BC5E80">
        <w:rPr>
          <w:rFonts w:ascii="Times New Roman" w:hAnsi="Times New Roman" w:cs="Times New Roman"/>
          <w:i/>
          <w:iCs/>
        </w:rPr>
        <w:t>The Cold War</w:t>
      </w:r>
      <w:r w:rsidRPr="00BC5E80">
        <w:rPr>
          <w:rFonts w:ascii="Times New Roman" w:hAnsi="Times New Roman" w:cs="Times New Roman"/>
        </w:rPr>
        <w:t xml:space="preserve">, p. </w:t>
      </w:r>
      <w:r>
        <w:rPr>
          <w:rFonts w:ascii="Times New Roman" w:hAnsi="Times New Roman" w:cs="Times New Roman"/>
        </w:rPr>
        <w:t>103 - 104</w:t>
      </w:r>
      <w:r w:rsidRPr="00BC5E80">
        <w:rPr>
          <w:rFonts w:ascii="Times New Roman" w:hAnsi="Times New Roman" w:cs="Times New Roman"/>
        </w:rPr>
        <w:t>.</w:t>
      </w:r>
    </w:p>
  </w:footnote>
  <w:footnote w:id="10">
    <w:p w14:paraId="27196B84" w14:textId="6CA6B454" w:rsidR="00BF11DE" w:rsidRDefault="00BF11DE">
      <w:pPr>
        <w:pStyle w:val="FootnoteText"/>
      </w:pPr>
      <w:r>
        <w:rPr>
          <w:rStyle w:val="FootnoteReference"/>
        </w:rPr>
        <w:footnoteRef/>
      </w:r>
      <w:r>
        <w:t xml:space="preserve"> </w:t>
      </w:r>
      <w:r w:rsidRPr="00483AC0">
        <w:rPr>
          <w:rFonts w:ascii="Times New Roman" w:hAnsi="Times New Roman" w:cs="Times New Roman"/>
        </w:rPr>
        <w:t xml:space="preserve">Gaddis, </w:t>
      </w:r>
      <w:r w:rsidRPr="00483AC0">
        <w:rPr>
          <w:rFonts w:ascii="Times New Roman" w:hAnsi="Times New Roman" w:cs="Times New Roman"/>
          <w:i/>
          <w:iCs/>
        </w:rPr>
        <w:t>The Cold War</w:t>
      </w:r>
      <w:r w:rsidRPr="00483AC0">
        <w:rPr>
          <w:rFonts w:ascii="Times New Roman" w:hAnsi="Times New Roman" w:cs="Times New Roman"/>
        </w:rPr>
        <w:t>, p. 104</w:t>
      </w:r>
      <w:r>
        <w:rPr>
          <w:rFonts w:ascii="Times New Roman" w:hAnsi="Times New Roman" w:cs="Times New Roman"/>
        </w:rPr>
        <w:t>.</w:t>
      </w:r>
    </w:p>
  </w:footnote>
  <w:footnote w:id="11">
    <w:p w14:paraId="3B3D167F" w14:textId="0F5FF52B" w:rsidR="005A1E25" w:rsidRPr="005A1E25" w:rsidRDefault="005A1E25" w:rsidP="005A1E25">
      <w:pPr>
        <w:rPr>
          <w:rFonts w:ascii="Times New Roman" w:hAnsi="Times New Roman" w:cs="Times New Roman"/>
          <w:sz w:val="24"/>
          <w:szCs w:val="24"/>
        </w:rPr>
      </w:pPr>
      <w:r>
        <w:rPr>
          <w:rStyle w:val="FootnoteReference"/>
        </w:rPr>
        <w:footnoteRef/>
      </w:r>
      <w:r>
        <w:t xml:space="preserve"> </w:t>
      </w:r>
      <w:bookmarkStart w:id="5" w:name="_Hlk150805367"/>
      <w:r w:rsidRPr="005A1E25">
        <w:rPr>
          <w:rFonts w:ascii="Times New Roman" w:hAnsi="Times New Roman" w:cs="Times New Roman"/>
          <w:sz w:val="20"/>
          <w:szCs w:val="20"/>
        </w:rPr>
        <w:t xml:space="preserve">C. J. Bartlett, </w:t>
      </w:r>
      <w:r w:rsidRPr="005A1E25">
        <w:rPr>
          <w:rFonts w:ascii="Times New Roman" w:hAnsi="Times New Roman" w:cs="Times New Roman"/>
          <w:i/>
          <w:iCs/>
          <w:sz w:val="20"/>
          <w:szCs w:val="20"/>
        </w:rPr>
        <w:t xml:space="preserve">The Global Conflict: The International Rivalry of the Great Powers, 1880 – 1990 </w:t>
      </w:r>
      <w:bookmarkEnd w:id="5"/>
      <w:r w:rsidR="000220F9">
        <w:rPr>
          <w:rFonts w:ascii="Times New Roman" w:hAnsi="Times New Roman" w:cs="Times New Roman"/>
          <w:sz w:val="20"/>
          <w:szCs w:val="20"/>
        </w:rPr>
        <w:t>2</w:t>
      </w:r>
      <w:r w:rsidR="000220F9" w:rsidRPr="000220F9">
        <w:rPr>
          <w:rFonts w:ascii="Times New Roman" w:hAnsi="Times New Roman" w:cs="Times New Roman"/>
          <w:sz w:val="20"/>
          <w:szCs w:val="20"/>
          <w:vertAlign w:val="superscript"/>
        </w:rPr>
        <w:t>nd</w:t>
      </w:r>
      <w:r w:rsidR="000220F9">
        <w:rPr>
          <w:rFonts w:ascii="Times New Roman" w:hAnsi="Times New Roman" w:cs="Times New Roman"/>
          <w:sz w:val="20"/>
          <w:szCs w:val="20"/>
        </w:rPr>
        <w:t xml:space="preserve"> ed. </w:t>
      </w:r>
      <w:r w:rsidRPr="005A1E25">
        <w:rPr>
          <w:rFonts w:ascii="Times New Roman" w:hAnsi="Times New Roman" w:cs="Times New Roman"/>
          <w:sz w:val="20"/>
          <w:szCs w:val="20"/>
        </w:rPr>
        <w:t>(London, New York: Longman, 1994), p. 277.</w:t>
      </w:r>
    </w:p>
  </w:footnote>
  <w:footnote w:id="12">
    <w:p w14:paraId="602FDA2E" w14:textId="00C59A83" w:rsidR="00657A40" w:rsidRPr="00657A40" w:rsidRDefault="00657A40" w:rsidP="00657A40">
      <w:pPr>
        <w:rPr>
          <w:rFonts w:ascii="Times New Roman" w:hAnsi="Times New Roman" w:cs="Times New Roman"/>
          <w:sz w:val="24"/>
          <w:szCs w:val="24"/>
        </w:rPr>
      </w:pPr>
      <w:r w:rsidRPr="00657A40">
        <w:rPr>
          <w:rStyle w:val="FootnoteReference"/>
          <w:rFonts w:ascii="Times New Roman" w:hAnsi="Times New Roman" w:cs="Times New Roman"/>
        </w:rPr>
        <w:footnoteRef/>
      </w:r>
      <w:r w:rsidRPr="00657A40">
        <w:rPr>
          <w:rFonts w:ascii="Times New Roman" w:hAnsi="Times New Roman" w:cs="Times New Roman"/>
        </w:rPr>
        <w:t xml:space="preserve"> </w:t>
      </w:r>
      <w:r w:rsidRPr="00657A40">
        <w:rPr>
          <w:rFonts w:ascii="Times New Roman" w:hAnsi="Times New Roman" w:cs="Times New Roman"/>
          <w:sz w:val="20"/>
          <w:szCs w:val="20"/>
        </w:rPr>
        <w:t xml:space="preserve">Eric Hobsbawm, </w:t>
      </w:r>
      <w:r w:rsidRPr="00657A40">
        <w:rPr>
          <w:rFonts w:ascii="Times New Roman" w:hAnsi="Times New Roman" w:cs="Times New Roman"/>
          <w:i/>
          <w:iCs/>
          <w:sz w:val="20"/>
          <w:szCs w:val="20"/>
        </w:rPr>
        <w:t xml:space="preserve">Age of Extremes: the Short Twentieth Century 1914 – 1991 </w:t>
      </w:r>
      <w:r w:rsidRPr="00657A40">
        <w:rPr>
          <w:rFonts w:ascii="Times New Roman" w:hAnsi="Times New Roman" w:cs="Times New Roman"/>
          <w:sz w:val="20"/>
          <w:szCs w:val="20"/>
        </w:rPr>
        <w:t>(London: Micheal Joseph, 1994)</w:t>
      </w:r>
      <w:r w:rsidRPr="00657A40">
        <w:rPr>
          <w:rFonts w:ascii="Times New Roman" w:hAnsi="Times New Roman" w:cs="Times New Roman"/>
          <w:i/>
          <w:iCs/>
          <w:sz w:val="20"/>
          <w:szCs w:val="20"/>
        </w:rPr>
        <w:t>, p. 327.</w:t>
      </w:r>
    </w:p>
  </w:footnote>
  <w:footnote w:id="13">
    <w:p w14:paraId="27885086" w14:textId="77777777" w:rsidR="00A626CC" w:rsidRPr="00496234" w:rsidRDefault="00A626CC" w:rsidP="00A626CC">
      <w:pPr>
        <w:rPr>
          <w:rFonts w:ascii="Times New Roman" w:hAnsi="Times New Roman" w:cs="Times New Roman"/>
          <w:sz w:val="24"/>
          <w:szCs w:val="24"/>
        </w:rPr>
      </w:pPr>
      <w:r>
        <w:rPr>
          <w:rStyle w:val="FootnoteReference"/>
        </w:rPr>
        <w:footnoteRef/>
      </w:r>
      <w:r>
        <w:t xml:space="preserve"> </w:t>
      </w:r>
      <w:r>
        <w:rPr>
          <w:rFonts w:ascii="Times New Roman" w:hAnsi="Times New Roman" w:cs="Times New Roman"/>
          <w:sz w:val="20"/>
          <w:szCs w:val="20"/>
        </w:rPr>
        <w:t>Richard</w:t>
      </w:r>
      <w:r w:rsidRPr="00536355">
        <w:rPr>
          <w:rFonts w:ascii="Times New Roman" w:hAnsi="Times New Roman" w:cs="Times New Roman"/>
          <w:sz w:val="20"/>
          <w:szCs w:val="20"/>
        </w:rPr>
        <w:t xml:space="preserve"> M. Freeland, </w:t>
      </w:r>
      <w:bookmarkStart w:id="6" w:name="_Hlk151031268"/>
      <w:r w:rsidRPr="00536355">
        <w:rPr>
          <w:rFonts w:ascii="Times New Roman" w:hAnsi="Times New Roman" w:cs="Times New Roman"/>
          <w:i/>
          <w:iCs/>
          <w:sz w:val="20"/>
          <w:szCs w:val="20"/>
        </w:rPr>
        <w:t>The Truman Doctrine and the Origins of McCarth</w:t>
      </w:r>
      <w:bookmarkEnd w:id="6"/>
      <w:r w:rsidRPr="00536355">
        <w:rPr>
          <w:rFonts w:ascii="Times New Roman" w:hAnsi="Times New Roman" w:cs="Times New Roman"/>
          <w:i/>
          <w:iCs/>
          <w:sz w:val="20"/>
          <w:szCs w:val="20"/>
        </w:rPr>
        <w:t>yism: Foreign Policy, Domestic Politics, and Internal Security 1946 – 1948</w:t>
      </w:r>
      <w:r w:rsidRPr="00536355">
        <w:rPr>
          <w:rFonts w:ascii="Times New Roman" w:hAnsi="Times New Roman" w:cs="Times New Roman"/>
          <w:sz w:val="20"/>
          <w:szCs w:val="20"/>
        </w:rPr>
        <w:t xml:space="preserve"> (New York: Alfred A. Knopf, 1975), p. 324.</w:t>
      </w:r>
    </w:p>
    <w:p w14:paraId="3385F66D" w14:textId="77777777" w:rsidR="00A626CC" w:rsidRPr="00657A40" w:rsidRDefault="00A626CC" w:rsidP="00A626CC">
      <w:pPr>
        <w:pStyle w:val="FootnoteText"/>
        <w:rPr>
          <w:rFonts w:ascii="Times New Roman" w:hAnsi="Times New Roman" w:cs="Times New Roman"/>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5474FD"/>
    <w:multiLevelType w:val="multilevel"/>
    <w:tmpl w:val="A814B0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2895D4B"/>
    <w:multiLevelType w:val="multilevel"/>
    <w:tmpl w:val="9FB6B1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6110102"/>
    <w:multiLevelType w:val="multilevel"/>
    <w:tmpl w:val="BB0A0B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ECE2CC2"/>
    <w:multiLevelType w:val="multilevel"/>
    <w:tmpl w:val="6F7C8A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EF865D6"/>
    <w:multiLevelType w:val="multilevel"/>
    <w:tmpl w:val="1B087F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6C77B9B"/>
    <w:multiLevelType w:val="multilevel"/>
    <w:tmpl w:val="8EF256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49332423">
    <w:abstractNumId w:val="3"/>
  </w:num>
  <w:num w:numId="2" w16cid:durableId="2108115816">
    <w:abstractNumId w:val="1"/>
  </w:num>
  <w:num w:numId="3" w16cid:durableId="1209803549">
    <w:abstractNumId w:val="0"/>
  </w:num>
  <w:num w:numId="4" w16cid:durableId="1689024591">
    <w:abstractNumId w:val="5"/>
  </w:num>
  <w:num w:numId="5" w16cid:durableId="784736540">
    <w:abstractNumId w:val="4"/>
  </w:num>
  <w:num w:numId="6" w16cid:durableId="6371080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79DA"/>
    <w:rsid w:val="00007882"/>
    <w:rsid w:val="000220F9"/>
    <w:rsid w:val="000375A6"/>
    <w:rsid w:val="00040611"/>
    <w:rsid w:val="0004131B"/>
    <w:rsid w:val="0005629D"/>
    <w:rsid w:val="00061707"/>
    <w:rsid w:val="00071FD9"/>
    <w:rsid w:val="00073FB9"/>
    <w:rsid w:val="00084D87"/>
    <w:rsid w:val="000C2521"/>
    <w:rsid w:val="000F2965"/>
    <w:rsid w:val="001025DD"/>
    <w:rsid w:val="001048BE"/>
    <w:rsid w:val="0011133E"/>
    <w:rsid w:val="00127BD7"/>
    <w:rsid w:val="00133033"/>
    <w:rsid w:val="00133DB1"/>
    <w:rsid w:val="001532BF"/>
    <w:rsid w:val="001C5791"/>
    <w:rsid w:val="001D4039"/>
    <w:rsid w:val="001E0273"/>
    <w:rsid w:val="001E7B5F"/>
    <w:rsid w:val="001F35C5"/>
    <w:rsid w:val="00214EDE"/>
    <w:rsid w:val="00273778"/>
    <w:rsid w:val="00276329"/>
    <w:rsid w:val="0028698F"/>
    <w:rsid w:val="002B61C1"/>
    <w:rsid w:val="002D15AC"/>
    <w:rsid w:val="002E5A0C"/>
    <w:rsid w:val="002F74C1"/>
    <w:rsid w:val="003267F6"/>
    <w:rsid w:val="0034176F"/>
    <w:rsid w:val="003422C2"/>
    <w:rsid w:val="0038172F"/>
    <w:rsid w:val="003B1745"/>
    <w:rsid w:val="003B3282"/>
    <w:rsid w:val="003C2D08"/>
    <w:rsid w:val="003F200A"/>
    <w:rsid w:val="004054D1"/>
    <w:rsid w:val="004246ED"/>
    <w:rsid w:val="00463D67"/>
    <w:rsid w:val="00467835"/>
    <w:rsid w:val="0048276F"/>
    <w:rsid w:val="004829E8"/>
    <w:rsid w:val="00483AC0"/>
    <w:rsid w:val="0048530B"/>
    <w:rsid w:val="00496234"/>
    <w:rsid w:val="004D25A9"/>
    <w:rsid w:val="004E7384"/>
    <w:rsid w:val="004F0F42"/>
    <w:rsid w:val="0052252F"/>
    <w:rsid w:val="00525059"/>
    <w:rsid w:val="00536355"/>
    <w:rsid w:val="00536EF9"/>
    <w:rsid w:val="00563806"/>
    <w:rsid w:val="00575CF3"/>
    <w:rsid w:val="005949ED"/>
    <w:rsid w:val="00597F58"/>
    <w:rsid w:val="005A1E25"/>
    <w:rsid w:val="005A77FD"/>
    <w:rsid w:val="005B0CF9"/>
    <w:rsid w:val="00601880"/>
    <w:rsid w:val="00632FB0"/>
    <w:rsid w:val="0063770D"/>
    <w:rsid w:val="00643692"/>
    <w:rsid w:val="006441C1"/>
    <w:rsid w:val="006542A3"/>
    <w:rsid w:val="00657A40"/>
    <w:rsid w:val="0066052C"/>
    <w:rsid w:val="00661079"/>
    <w:rsid w:val="00690D27"/>
    <w:rsid w:val="00692A88"/>
    <w:rsid w:val="006B2F7A"/>
    <w:rsid w:val="006C7A1D"/>
    <w:rsid w:val="006D3498"/>
    <w:rsid w:val="006F4EE5"/>
    <w:rsid w:val="00732608"/>
    <w:rsid w:val="00752F47"/>
    <w:rsid w:val="00757EF2"/>
    <w:rsid w:val="00783831"/>
    <w:rsid w:val="00785CDC"/>
    <w:rsid w:val="007A35EF"/>
    <w:rsid w:val="007A466E"/>
    <w:rsid w:val="007C5B5F"/>
    <w:rsid w:val="007E1ABC"/>
    <w:rsid w:val="007F1ECD"/>
    <w:rsid w:val="00811655"/>
    <w:rsid w:val="0081567C"/>
    <w:rsid w:val="0083044B"/>
    <w:rsid w:val="0084352E"/>
    <w:rsid w:val="00861F73"/>
    <w:rsid w:val="00884B7D"/>
    <w:rsid w:val="008A55E5"/>
    <w:rsid w:val="008D4DE4"/>
    <w:rsid w:val="008F29F8"/>
    <w:rsid w:val="00942AA1"/>
    <w:rsid w:val="0094615B"/>
    <w:rsid w:val="0096666F"/>
    <w:rsid w:val="00973CE6"/>
    <w:rsid w:val="00980CD1"/>
    <w:rsid w:val="00991E49"/>
    <w:rsid w:val="009B095B"/>
    <w:rsid w:val="009C39FD"/>
    <w:rsid w:val="009C3A28"/>
    <w:rsid w:val="009E1255"/>
    <w:rsid w:val="00A626CC"/>
    <w:rsid w:val="00AA1AF4"/>
    <w:rsid w:val="00AC23B0"/>
    <w:rsid w:val="00AF191B"/>
    <w:rsid w:val="00AF45E2"/>
    <w:rsid w:val="00B2436B"/>
    <w:rsid w:val="00B43A26"/>
    <w:rsid w:val="00B4689E"/>
    <w:rsid w:val="00B826C2"/>
    <w:rsid w:val="00B84600"/>
    <w:rsid w:val="00B97CAB"/>
    <w:rsid w:val="00BB28FC"/>
    <w:rsid w:val="00BC4F9C"/>
    <w:rsid w:val="00BC5E80"/>
    <w:rsid w:val="00BD3E61"/>
    <w:rsid w:val="00BD7494"/>
    <w:rsid w:val="00BE0345"/>
    <w:rsid w:val="00BF11DE"/>
    <w:rsid w:val="00BF5D53"/>
    <w:rsid w:val="00C34259"/>
    <w:rsid w:val="00C351D6"/>
    <w:rsid w:val="00C43D74"/>
    <w:rsid w:val="00C50911"/>
    <w:rsid w:val="00C575F2"/>
    <w:rsid w:val="00C62B25"/>
    <w:rsid w:val="00CA1BAB"/>
    <w:rsid w:val="00CC2DBD"/>
    <w:rsid w:val="00CC79DA"/>
    <w:rsid w:val="00CD3BDD"/>
    <w:rsid w:val="00CF13B8"/>
    <w:rsid w:val="00CF6E8A"/>
    <w:rsid w:val="00D026E5"/>
    <w:rsid w:val="00D152A5"/>
    <w:rsid w:val="00DC4E9F"/>
    <w:rsid w:val="00DD1755"/>
    <w:rsid w:val="00DF3DC7"/>
    <w:rsid w:val="00E562BC"/>
    <w:rsid w:val="00E65E21"/>
    <w:rsid w:val="00E75A20"/>
    <w:rsid w:val="00E85FBA"/>
    <w:rsid w:val="00EE587F"/>
    <w:rsid w:val="00F37960"/>
    <w:rsid w:val="00F5373F"/>
    <w:rsid w:val="00F54BA5"/>
    <w:rsid w:val="00F97BD2"/>
    <w:rsid w:val="00FF0B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B6C136D"/>
  <w15:chartTrackingRefBased/>
  <w15:docId w15:val="{E511ECD5-4C83-4A1A-837D-799886899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43A2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B43A26"/>
    <w:rPr>
      <w:b/>
      <w:bCs/>
    </w:rPr>
  </w:style>
  <w:style w:type="paragraph" w:styleId="FootnoteText">
    <w:name w:val="footnote text"/>
    <w:basedOn w:val="Normal"/>
    <w:link w:val="FootnoteTextChar"/>
    <w:uiPriority w:val="99"/>
    <w:semiHidden/>
    <w:unhideWhenUsed/>
    <w:rsid w:val="00B826C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826C2"/>
    <w:rPr>
      <w:sz w:val="20"/>
      <w:szCs w:val="20"/>
    </w:rPr>
  </w:style>
  <w:style w:type="character" w:styleId="FootnoteReference">
    <w:name w:val="footnote reference"/>
    <w:basedOn w:val="DefaultParagraphFont"/>
    <w:uiPriority w:val="99"/>
    <w:semiHidden/>
    <w:unhideWhenUsed/>
    <w:rsid w:val="00B826C2"/>
    <w:rPr>
      <w:vertAlign w:val="superscript"/>
    </w:rPr>
  </w:style>
  <w:style w:type="character" w:styleId="Emphasis">
    <w:name w:val="Emphasis"/>
    <w:basedOn w:val="DefaultParagraphFont"/>
    <w:uiPriority w:val="20"/>
    <w:qFormat/>
    <w:rsid w:val="0027377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685147">
      <w:bodyDiv w:val="1"/>
      <w:marLeft w:val="0"/>
      <w:marRight w:val="0"/>
      <w:marTop w:val="0"/>
      <w:marBottom w:val="0"/>
      <w:divBdr>
        <w:top w:val="none" w:sz="0" w:space="0" w:color="auto"/>
        <w:left w:val="none" w:sz="0" w:space="0" w:color="auto"/>
        <w:bottom w:val="none" w:sz="0" w:space="0" w:color="auto"/>
        <w:right w:val="none" w:sz="0" w:space="0" w:color="auto"/>
      </w:divBdr>
      <w:divsChild>
        <w:div w:id="624383584">
          <w:marLeft w:val="0"/>
          <w:marRight w:val="0"/>
          <w:marTop w:val="0"/>
          <w:marBottom w:val="0"/>
          <w:divBdr>
            <w:top w:val="single" w:sz="2" w:space="0" w:color="D9D9E3"/>
            <w:left w:val="single" w:sz="2" w:space="0" w:color="D9D9E3"/>
            <w:bottom w:val="single" w:sz="2" w:space="0" w:color="D9D9E3"/>
            <w:right w:val="single" w:sz="2" w:space="0" w:color="D9D9E3"/>
          </w:divBdr>
          <w:divsChild>
            <w:div w:id="1638101645">
              <w:marLeft w:val="0"/>
              <w:marRight w:val="0"/>
              <w:marTop w:val="0"/>
              <w:marBottom w:val="0"/>
              <w:divBdr>
                <w:top w:val="single" w:sz="2" w:space="0" w:color="D9D9E3"/>
                <w:left w:val="single" w:sz="2" w:space="0" w:color="D9D9E3"/>
                <w:bottom w:val="single" w:sz="2" w:space="0" w:color="D9D9E3"/>
                <w:right w:val="single" w:sz="2" w:space="0" w:color="D9D9E3"/>
              </w:divBdr>
              <w:divsChild>
                <w:div w:id="2047096691">
                  <w:marLeft w:val="0"/>
                  <w:marRight w:val="0"/>
                  <w:marTop w:val="0"/>
                  <w:marBottom w:val="0"/>
                  <w:divBdr>
                    <w:top w:val="single" w:sz="2" w:space="0" w:color="D9D9E3"/>
                    <w:left w:val="single" w:sz="2" w:space="0" w:color="D9D9E3"/>
                    <w:bottom w:val="single" w:sz="2" w:space="0" w:color="D9D9E3"/>
                    <w:right w:val="single" w:sz="2" w:space="0" w:color="D9D9E3"/>
                  </w:divBdr>
                  <w:divsChild>
                    <w:div w:id="895361199">
                      <w:marLeft w:val="0"/>
                      <w:marRight w:val="0"/>
                      <w:marTop w:val="0"/>
                      <w:marBottom w:val="0"/>
                      <w:divBdr>
                        <w:top w:val="single" w:sz="2" w:space="0" w:color="D9D9E3"/>
                        <w:left w:val="single" w:sz="2" w:space="0" w:color="D9D9E3"/>
                        <w:bottom w:val="single" w:sz="2" w:space="0" w:color="D9D9E3"/>
                        <w:right w:val="single" w:sz="2" w:space="0" w:color="D9D9E3"/>
                      </w:divBdr>
                      <w:divsChild>
                        <w:div w:id="805390075">
                          <w:marLeft w:val="0"/>
                          <w:marRight w:val="0"/>
                          <w:marTop w:val="0"/>
                          <w:marBottom w:val="0"/>
                          <w:divBdr>
                            <w:top w:val="single" w:sz="2" w:space="0" w:color="auto"/>
                            <w:left w:val="single" w:sz="2" w:space="0" w:color="auto"/>
                            <w:bottom w:val="single" w:sz="6" w:space="0" w:color="auto"/>
                            <w:right w:val="single" w:sz="2" w:space="0" w:color="auto"/>
                          </w:divBdr>
                          <w:divsChild>
                            <w:div w:id="606043433">
                              <w:marLeft w:val="0"/>
                              <w:marRight w:val="0"/>
                              <w:marTop w:val="100"/>
                              <w:marBottom w:val="100"/>
                              <w:divBdr>
                                <w:top w:val="single" w:sz="2" w:space="0" w:color="D9D9E3"/>
                                <w:left w:val="single" w:sz="2" w:space="0" w:color="D9D9E3"/>
                                <w:bottom w:val="single" w:sz="2" w:space="0" w:color="D9D9E3"/>
                                <w:right w:val="single" w:sz="2" w:space="0" w:color="D9D9E3"/>
                              </w:divBdr>
                              <w:divsChild>
                                <w:div w:id="1568304590">
                                  <w:marLeft w:val="0"/>
                                  <w:marRight w:val="0"/>
                                  <w:marTop w:val="0"/>
                                  <w:marBottom w:val="0"/>
                                  <w:divBdr>
                                    <w:top w:val="single" w:sz="2" w:space="0" w:color="D9D9E3"/>
                                    <w:left w:val="single" w:sz="2" w:space="0" w:color="D9D9E3"/>
                                    <w:bottom w:val="single" w:sz="2" w:space="0" w:color="D9D9E3"/>
                                    <w:right w:val="single" w:sz="2" w:space="0" w:color="D9D9E3"/>
                                  </w:divBdr>
                                  <w:divsChild>
                                    <w:div w:id="1604799846">
                                      <w:marLeft w:val="0"/>
                                      <w:marRight w:val="0"/>
                                      <w:marTop w:val="0"/>
                                      <w:marBottom w:val="0"/>
                                      <w:divBdr>
                                        <w:top w:val="single" w:sz="2" w:space="0" w:color="D9D9E3"/>
                                        <w:left w:val="single" w:sz="2" w:space="0" w:color="D9D9E3"/>
                                        <w:bottom w:val="single" w:sz="2" w:space="0" w:color="D9D9E3"/>
                                        <w:right w:val="single" w:sz="2" w:space="0" w:color="D9D9E3"/>
                                      </w:divBdr>
                                      <w:divsChild>
                                        <w:div w:id="1849707608">
                                          <w:marLeft w:val="0"/>
                                          <w:marRight w:val="0"/>
                                          <w:marTop w:val="0"/>
                                          <w:marBottom w:val="0"/>
                                          <w:divBdr>
                                            <w:top w:val="single" w:sz="2" w:space="0" w:color="D9D9E3"/>
                                            <w:left w:val="single" w:sz="2" w:space="0" w:color="D9D9E3"/>
                                            <w:bottom w:val="single" w:sz="2" w:space="0" w:color="D9D9E3"/>
                                            <w:right w:val="single" w:sz="2" w:space="0" w:color="D9D9E3"/>
                                          </w:divBdr>
                                          <w:divsChild>
                                            <w:div w:id="517618418">
                                              <w:marLeft w:val="0"/>
                                              <w:marRight w:val="0"/>
                                              <w:marTop w:val="0"/>
                                              <w:marBottom w:val="0"/>
                                              <w:divBdr>
                                                <w:top w:val="single" w:sz="2" w:space="0" w:color="D9D9E3"/>
                                                <w:left w:val="single" w:sz="2" w:space="0" w:color="D9D9E3"/>
                                                <w:bottom w:val="single" w:sz="2" w:space="0" w:color="D9D9E3"/>
                                                <w:right w:val="single" w:sz="2" w:space="0" w:color="D9D9E3"/>
                                              </w:divBdr>
                                              <w:divsChild>
                                                <w:div w:id="1631203662">
                                                  <w:marLeft w:val="0"/>
                                                  <w:marRight w:val="0"/>
                                                  <w:marTop w:val="0"/>
                                                  <w:marBottom w:val="0"/>
                                                  <w:divBdr>
                                                    <w:top w:val="single" w:sz="2" w:space="0" w:color="D9D9E3"/>
                                                    <w:left w:val="single" w:sz="2" w:space="0" w:color="D9D9E3"/>
                                                    <w:bottom w:val="single" w:sz="2" w:space="0" w:color="D9D9E3"/>
                                                    <w:right w:val="single" w:sz="2" w:space="0" w:color="D9D9E3"/>
                                                  </w:divBdr>
                                                  <w:divsChild>
                                                    <w:div w:id="138471719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535123297">
          <w:marLeft w:val="0"/>
          <w:marRight w:val="0"/>
          <w:marTop w:val="0"/>
          <w:marBottom w:val="0"/>
          <w:divBdr>
            <w:top w:val="none" w:sz="0" w:space="0" w:color="auto"/>
            <w:left w:val="none" w:sz="0" w:space="0" w:color="auto"/>
            <w:bottom w:val="none" w:sz="0" w:space="0" w:color="auto"/>
            <w:right w:val="none" w:sz="0" w:space="0" w:color="auto"/>
          </w:divBdr>
        </w:div>
      </w:divsChild>
    </w:div>
    <w:div w:id="421411183">
      <w:bodyDiv w:val="1"/>
      <w:marLeft w:val="0"/>
      <w:marRight w:val="0"/>
      <w:marTop w:val="0"/>
      <w:marBottom w:val="0"/>
      <w:divBdr>
        <w:top w:val="none" w:sz="0" w:space="0" w:color="auto"/>
        <w:left w:val="none" w:sz="0" w:space="0" w:color="auto"/>
        <w:bottom w:val="none" w:sz="0" w:space="0" w:color="auto"/>
        <w:right w:val="none" w:sz="0" w:space="0" w:color="auto"/>
      </w:divBdr>
    </w:div>
    <w:div w:id="435178455">
      <w:bodyDiv w:val="1"/>
      <w:marLeft w:val="0"/>
      <w:marRight w:val="0"/>
      <w:marTop w:val="0"/>
      <w:marBottom w:val="0"/>
      <w:divBdr>
        <w:top w:val="none" w:sz="0" w:space="0" w:color="auto"/>
        <w:left w:val="none" w:sz="0" w:space="0" w:color="auto"/>
        <w:bottom w:val="none" w:sz="0" w:space="0" w:color="auto"/>
        <w:right w:val="none" w:sz="0" w:space="0" w:color="auto"/>
      </w:divBdr>
      <w:divsChild>
        <w:div w:id="1157915085">
          <w:marLeft w:val="0"/>
          <w:marRight w:val="0"/>
          <w:marTop w:val="0"/>
          <w:marBottom w:val="0"/>
          <w:divBdr>
            <w:top w:val="none" w:sz="0" w:space="0" w:color="auto"/>
            <w:left w:val="none" w:sz="0" w:space="0" w:color="auto"/>
            <w:bottom w:val="none" w:sz="0" w:space="0" w:color="auto"/>
            <w:right w:val="none" w:sz="0" w:space="0" w:color="auto"/>
          </w:divBdr>
          <w:divsChild>
            <w:div w:id="1909269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8166154">
      <w:bodyDiv w:val="1"/>
      <w:marLeft w:val="0"/>
      <w:marRight w:val="0"/>
      <w:marTop w:val="0"/>
      <w:marBottom w:val="0"/>
      <w:divBdr>
        <w:top w:val="none" w:sz="0" w:space="0" w:color="auto"/>
        <w:left w:val="none" w:sz="0" w:space="0" w:color="auto"/>
        <w:bottom w:val="none" w:sz="0" w:space="0" w:color="auto"/>
        <w:right w:val="none" w:sz="0" w:space="0" w:color="auto"/>
      </w:divBdr>
    </w:div>
    <w:div w:id="538008139">
      <w:bodyDiv w:val="1"/>
      <w:marLeft w:val="0"/>
      <w:marRight w:val="0"/>
      <w:marTop w:val="0"/>
      <w:marBottom w:val="0"/>
      <w:divBdr>
        <w:top w:val="none" w:sz="0" w:space="0" w:color="auto"/>
        <w:left w:val="none" w:sz="0" w:space="0" w:color="auto"/>
        <w:bottom w:val="none" w:sz="0" w:space="0" w:color="auto"/>
        <w:right w:val="none" w:sz="0" w:space="0" w:color="auto"/>
      </w:divBdr>
      <w:divsChild>
        <w:div w:id="1681351711">
          <w:marLeft w:val="0"/>
          <w:marRight w:val="0"/>
          <w:marTop w:val="0"/>
          <w:marBottom w:val="0"/>
          <w:divBdr>
            <w:top w:val="none" w:sz="0" w:space="0" w:color="auto"/>
            <w:left w:val="none" w:sz="0" w:space="0" w:color="auto"/>
            <w:bottom w:val="none" w:sz="0" w:space="0" w:color="auto"/>
            <w:right w:val="none" w:sz="0" w:space="0" w:color="auto"/>
          </w:divBdr>
          <w:divsChild>
            <w:div w:id="586503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6643162">
      <w:bodyDiv w:val="1"/>
      <w:marLeft w:val="0"/>
      <w:marRight w:val="0"/>
      <w:marTop w:val="0"/>
      <w:marBottom w:val="0"/>
      <w:divBdr>
        <w:top w:val="none" w:sz="0" w:space="0" w:color="auto"/>
        <w:left w:val="none" w:sz="0" w:space="0" w:color="auto"/>
        <w:bottom w:val="none" w:sz="0" w:space="0" w:color="auto"/>
        <w:right w:val="none" w:sz="0" w:space="0" w:color="auto"/>
      </w:divBdr>
      <w:divsChild>
        <w:div w:id="40055115">
          <w:marLeft w:val="0"/>
          <w:marRight w:val="0"/>
          <w:marTop w:val="0"/>
          <w:marBottom w:val="0"/>
          <w:divBdr>
            <w:top w:val="none" w:sz="0" w:space="0" w:color="auto"/>
            <w:left w:val="none" w:sz="0" w:space="0" w:color="auto"/>
            <w:bottom w:val="none" w:sz="0" w:space="0" w:color="auto"/>
            <w:right w:val="none" w:sz="0" w:space="0" w:color="auto"/>
          </w:divBdr>
          <w:divsChild>
            <w:div w:id="315964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2589276">
      <w:bodyDiv w:val="1"/>
      <w:marLeft w:val="0"/>
      <w:marRight w:val="0"/>
      <w:marTop w:val="0"/>
      <w:marBottom w:val="0"/>
      <w:divBdr>
        <w:top w:val="none" w:sz="0" w:space="0" w:color="auto"/>
        <w:left w:val="none" w:sz="0" w:space="0" w:color="auto"/>
        <w:bottom w:val="none" w:sz="0" w:space="0" w:color="auto"/>
        <w:right w:val="none" w:sz="0" w:space="0" w:color="auto"/>
      </w:divBdr>
    </w:div>
    <w:div w:id="1149636890">
      <w:bodyDiv w:val="1"/>
      <w:marLeft w:val="0"/>
      <w:marRight w:val="0"/>
      <w:marTop w:val="0"/>
      <w:marBottom w:val="0"/>
      <w:divBdr>
        <w:top w:val="none" w:sz="0" w:space="0" w:color="auto"/>
        <w:left w:val="none" w:sz="0" w:space="0" w:color="auto"/>
        <w:bottom w:val="none" w:sz="0" w:space="0" w:color="auto"/>
        <w:right w:val="none" w:sz="0" w:space="0" w:color="auto"/>
      </w:divBdr>
      <w:divsChild>
        <w:div w:id="1372221493">
          <w:marLeft w:val="0"/>
          <w:marRight w:val="0"/>
          <w:marTop w:val="0"/>
          <w:marBottom w:val="0"/>
          <w:divBdr>
            <w:top w:val="none" w:sz="0" w:space="0" w:color="auto"/>
            <w:left w:val="none" w:sz="0" w:space="0" w:color="auto"/>
            <w:bottom w:val="none" w:sz="0" w:space="0" w:color="auto"/>
            <w:right w:val="none" w:sz="0" w:space="0" w:color="auto"/>
          </w:divBdr>
          <w:divsChild>
            <w:div w:id="1467045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4563110">
      <w:bodyDiv w:val="1"/>
      <w:marLeft w:val="0"/>
      <w:marRight w:val="0"/>
      <w:marTop w:val="0"/>
      <w:marBottom w:val="0"/>
      <w:divBdr>
        <w:top w:val="none" w:sz="0" w:space="0" w:color="auto"/>
        <w:left w:val="none" w:sz="0" w:space="0" w:color="auto"/>
        <w:bottom w:val="none" w:sz="0" w:space="0" w:color="auto"/>
        <w:right w:val="none" w:sz="0" w:space="0" w:color="auto"/>
      </w:divBdr>
      <w:divsChild>
        <w:div w:id="1865560890">
          <w:marLeft w:val="0"/>
          <w:marRight w:val="0"/>
          <w:marTop w:val="0"/>
          <w:marBottom w:val="0"/>
          <w:divBdr>
            <w:top w:val="none" w:sz="0" w:space="0" w:color="auto"/>
            <w:left w:val="none" w:sz="0" w:space="0" w:color="auto"/>
            <w:bottom w:val="none" w:sz="0" w:space="0" w:color="auto"/>
            <w:right w:val="none" w:sz="0" w:space="0" w:color="auto"/>
          </w:divBdr>
          <w:divsChild>
            <w:div w:id="1531183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6716544">
      <w:bodyDiv w:val="1"/>
      <w:marLeft w:val="0"/>
      <w:marRight w:val="0"/>
      <w:marTop w:val="0"/>
      <w:marBottom w:val="0"/>
      <w:divBdr>
        <w:top w:val="none" w:sz="0" w:space="0" w:color="auto"/>
        <w:left w:val="none" w:sz="0" w:space="0" w:color="auto"/>
        <w:bottom w:val="none" w:sz="0" w:space="0" w:color="auto"/>
        <w:right w:val="none" w:sz="0" w:space="0" w:color="auto"/>
      </w:divBdr>
    </w:div>
    <w:div w:id="1261838787">
      <w:bodyDiv w:val="1"/>
      <w:marLeft w:val="0"/>
      <w:marRight w:val="0"/>
      <w:marTop w:val="0"/>
      <w:marBottom w:val="0"/>
      <w:divBdr>
        <w:top w:val="none" w:sz="0" w:space="0" w:color="auto"/>
        <w:left w:val="none" w:sz="0" w:space="0" w:color="auto"/>
        <w:bottom w:val="none" w:sz="0" w:space="0" w:color="auto"/>
        <w:right w:val="none" w:sz="0" w:space="0" w:color="auto"/>
      </w:divBdr>
    </w:div>
    <w:div w:id="1345206100">
      <w:bodyDiv w:val="1"/>
      <w:marLeft w:val="0"/>
      <w:marRight w:val="0"/>
      <w:marTop w:val="0"/>
      <w:marBottom w:val="0"/>
      <w:divBdr>
        <w:top w:val="none" w:sz="0" w:space="0" w:color="auto"/>
        <w:left w:val="none" w:sz="0" w:space="0" w:color="auto"/>
        <w:bottom w:val="none" w:sz="0" w:space="0" w:color="auto"/>
        <w:right w:val="none" w:sz="0" w:space="0" w:color="auto"/>
      </w:divBdr>
    </w:div>
    <w:div w:id="1572764013">
      <w:bodyDiv w:val="1"/>
      <w:marLeft w:val="0"/>
      <w:marRight w:val="0"/>
      <w:marTop w:val="0"/>
      <w:marBottom w:val="0"/>
      <w:divBdr>
        <w:top w:val="none" w:sz="0" w:space="0" w:color="auto"/>
        <w:left w:val="none" w:sz="0" w:space="0" w:color="auto"/>
        <w:bottom w:val="none" w:sz="0" w:space="0" w:color="auto"/>
        <w:right w:val="none" w:sz="0" w:space="0" w:color="auto"/>
      </w:divBdr>
    </w:div>
    <w:div w:id="1574507346">
      <w:bodyDiv w:val="1"/>
      <w:marLeft w:val="0"/>
      <w:marRight w:val="0"/>
      <w:marTop w:val="0"/>
      <w:marBottom w:val="0"/>
      <w:divBdr>
        <w:top w:val="none" w:sz="0" w:space="0" w:color="auto"/>
        <w:left w:val="none" w:sz="0" w:space="0" w:color="auto"/>
        <w:bottom w:val="none" w:sz="0" w:space="0" w:color="auto"/>
        <w:right w:val="none" w:sz="0" w:space="0" w:color="auto"/>
      </w:divBdr>
    </w:div>
    <w:div w:id="1671789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2182A3-AFB8-4DD6-A105-0B776948E7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2679</Words>
  <Characters>14635</Characters>
  <Application>Microsoft Office Word</Application>
  <DocSecurity>0</DocSecurity>
  <Lines>239</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Ancar Gordon</dc:creator>
  <cp:keywords/>
  <dc:description/>
  <cp:lastModifiedBy>Ancar Gordon</cp:lastModifiedBy>
  <cp:revision>6</cp:revision>
  <dcterms:created xsi:type="dcterms:W3CDTF">2023-11-16T13:08:00Z</dcterms:created>
  <dcterms:modified xsi:type="dcterms:W3CDTF">2023-11-18T09:34:00Z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db4d2ceb-9f38-4a7e-a94f-71b2014a0542</vt:lpwstr>
  </property>
</Properties>
</file>