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C8B40B" w14:textId="17151F12" w:rsidR="00E51BE4" w:rsidRPr="009043B6" w:rsidRDefault="00E51BE4">
      <w:pPr>
        <w:rPr>
          <w:rFonts w:ascii="Arial" w:hAnsi="Arial" w:cs="Arial"/>
          <w:sz w:val="24"/>
          <w:szCs w:val="24"/>
          <w:u w:val="single"/>
        </w:rPr>
      </w:pPr>
      <w:r w:rsidRPr="009043B6">
        <w:rPr>
          <w:rFonts w:ascii="Arial" w:hAnsi="Arial" w:cs="Arial"/>
          <w:sz w:val="24"/>
          <w:szCs w:val="24"/>
          <w:u w:val="single"/>
        </w:rPr>
        <w:t>Power, Politics and Points-of-vi</w:t>
      </w:r>
      <w:bookmarkStart w:id="0" w:name="_GoBack"/>
      <w:bookmarkEnd w:id="0"/>
      <w:r w:rsidRPr="009043B6">
        <w:rPr>
          <w:rFonts w:ascii="Arial" w:hAnsi="Arial" w:cs="Arial"/>
          <w:sz w:val="24"/>
          <w:szCs w:val="24"/>
          <w:u w:val="single"/>
        </w:rPr>
        <w:t>ew References</w:t>
      </w:r>
    </w:p>
    <w:p w14:paraId="4DCFEBA0" w14:textId="33B0F5B0" w:rsidR="009043B6" w:rsidRPr="009043B6" w:rsidRDefault="009043B6" w:rsidP="009043B6">
      <w:pPr>
        <w:spacing w:after="240" w:line="240" w:lineRule="auto"/>
        <w:rPr>
          <w:rFonts w:ascii="Arial" w:hAnsi="Arial" w:cs="Arial"/>
          <w:sz w:val="24"/>
          <w:szCs w:val="24"/>
        </w:rPr>
      </w:pPr>
      <w:r w:rsidRPr="009043B6">
        <w:rPr>
          <w:rFonts w:ascii="Arial" w:hAnsi="Arial" w:cs="Arial"/>
          <w:sz w:val="24"/>
          <w:szCs w:val="24"/>
        </w:rPr>
        <w:t xml:space="preserve">Joseph, S. (2014) </w:t>
      </w:r>
      <w:r w:rsidRPr="009043B6">
        <w:rPr>
          <w:rFonts w:ascii="Arial" w:hAnsi="Arial" w:cs="Arial"/>
          <w:i/>
          <w:iCs/>
          <w:sz w:val="24"/>
          <w:szCs w:val="24"/>
        </w:rPr>
        <w:t xml:space="preserve">What is Non-Directive </w:t>
      </w:r>
      <w:proofErr w:type="spellStart"/>
      <w:r w:rsidRPr="009043B6">
        <w:rPr>
          <w:rFonts w:ascii="Arial" w:hAnsi="Arial" w:cs="Arial"/>
          <w:i/>
          <w:iCs/>
          <w:sz w:val="24"/>
          <w:szCs w:val="24"/>
        </w:rPr>
        <w:t>Theray</w:t>
      </w:r>
      <w:proofErr w:type="spellEnd"/>
      <w:r w:rsidRPr="009043B6">
        <w:rPr>
          <w:rFonts w:ascii="Arial" w:hAnsi="Arial" w:cs="Arial"/>
          <w:i/>
          <w:iCs/>
          <w:sz w:val="24"/>
          <w:szCs w:val="24"/>
        </w:rPr>
        <w:t xml:space="preserve">? </w:t>
      </w:r>
      <w:r w:rsidRPr="009043B6">
        <w:rPr>
          <w:rFonts w:ascii="Arial" w:hAnsi="Arial" w:cs="Arial"/>
          <w:sz w:val="24"/>
          <w:szCs w:val="24"/>
        </w:rPr>
        <w:t>Available at: https://www.psychologytoday.com/gb/blog/what-doesnt-kill-us/201408/what-is-non-directive-therapy (Accessed: January 26, 2020).</w:t>
      </w:r>
    </w:p>
    <w:p w14:paraId="431E0823" w14:textId="4D1F88CC" w:rsidR="00146D52" w:rsidRPr="009043B6" w:rsidRDefault="00CA6F8E">
      <w:pPr>
        <w:rPr>
          <w:rFonts w:ascii="Arial" w:hAnsi="Arial" w:cs="Arial"/>
          <w:sz w:val="24"/>
          <w:szCs w:val="24"/>
        </w:rPr>
      </w:pPr>
      <w:proofErr w:type="spellStart"/>
      <w:r w:rsidRPr="009043B6">
        <w:rPr>
          <w:rFonts w:ascii="Arial" w:hAnsi="Arial" w:cs="Arial"/>
          <w:sz w:val="24"/>
          <w:szCs w:val="24"/>
        </w:rPr>
        <w:t>Morrall</w:t>
      </w:r>
      <w:proofErr w:type="spellEnd"/>
      <w:r w:rsidRPr="009043B6">
        <w:rPr>
          <w:rFonts w:ascii="Arial" w:hAnsi="Arial" w:cs="Arial"/>
          <w:sz w:val="24"/>
          <w:szCs w:val="24"/>
        </w:rPr>
        <w:t>, P. (2008) The trouble with therapy: Sociology and psychotherapy. Maidenhead, United Kingdom: Open University Press.</w:t>
      </w:r>
    </w:p>
    <w:p w14:paraId="722B0AD1" w14:textId="77777777" w:rsidR="00146D52" w:rsidRPr="009043B6" w:rsidRDefault="00CA6F8E">
      <w:pPr>
        <w:rPr>
          <w:rFonts w:ascii="Arial" w:hAnsi="Arial" w:cs="Arial"/>
          <w:sz w:val="24"/>
          <w:szCs w:val="24"/>
        </w:rPr>
      </w:pPr>
      <w:r w:rsidRPr="009043B6">
        <w:rPr>
          <w:rFonts w:ascii="Arial" w:hAnsi="Arial" w:cs="Arial"/>
          <w:sz w:val="24"/>
          <w:szCs w:val="24"/>
        </w:rPr>
        <w:t xml:space="preserve">Rogers, C. (1974) Carl Rogers on Personal Power. Reprint, London: Robinson, 2016. </w:t>
      </w:r>
    </w:p>
    <w:p w14:paraId="784AE789" w14:textId="77777777" w:rsidR="00146D52" w:rsidRPr="009043B6" w:rsidRDefault="00CA6F8E">
      <w:pPr>
        <w:rPr>
          <w:rFonts w:ascii="Arial" w:hAnsi="Arial" w:cs="Arial"/>
          <w:sz w:val="24"/>
          <w:szCs w:val="24"/>
        </w:rPr>
      </w:pPr>
      <w:r w:rsidRPr="009043B6">
        <w:rPr>
          <w:rFonts w:ascii="Arial" w:hAnsi="Arial" w:cs="Arial"/>
          <w:sz w:val="24"/>
          <w:szCs w:val="24"/>
        </w:rPr>
        <w:t>Rogers, C. (1995 [1980]) A Way of Being. Kindle edition. New York: Mariner Books.</w:t>
      </w:r>
    </w:p>
    <w:p w14:paraId="6CA17D76" w14:textId="77777777" w:rsidR="00146D52" w:rsidRPr="009043B6" w:rsidRDefault="00CA6F8E">
      <w:pPr>
        <w:rPr>
          <w:rFonts w:ascii="Arial" w:hAnsi="Arial" w:cs="Arial"/>
          <w:sz w:val="24"/>
          <w:szCs w:val="24"/>
        </w:rPr>
      </w:pPr>
      <w:r w:rsidRPr="009043B6">
        <w:rPr>
          <w:rFonts w:ascii="Arial" w:hAnsi="Arial" w:cs="Arial"/>
          <w:sz w:val="24"/>
          <w:szCs w:val="24"/>
        </w:rPr>
        <w:t>Schmid, P. (2019) ‘The power of hope: person-</w:t>
      </w:r>
      <w:proofErr w:type="spellStart"/>
      <w:r w:rsidRPr="009043B6">
        <w:rPr>
          <w:rFonts w:ascii="Arial" w:hAnsi="Arial" w:cs="Arial"/>
          <w:sz w:val="24"/>
          <w:szCs w:val="24"/>
        </w:rPr>
        <w:t>centered</w:t>
      </w:r>
      <w:proofErr w:type="spellEnd"/>
      <w:r w:rsidRPr="009043B6">
        <w:rPr>
          <w:rFonts w:ascii="Arial" w:hAnsi="Arial" w:cs="Arial"/>
          <w:sz w:val="24"/>
          <w:szCs w:val="24"/>
        </w:rPr>
        <w:t xml:space="preserve"> perspectives on contemporary personal and societal challenges’, Person-</w:t>
      </w:r>
      <w:proofErr w:type="spellStart"/>
      <w:r w:rsidRPr="009043B6">
        <w:rPr>
          <w:rFonts w:ascii="Arial" w:hAnsi="Arial" w:cs="Arial"/>
          <w:sz w:val="24"/>
          <w:szCs w:val="24"/>
        </w:rPr>
        <w:t>Centered</w:t>
      </w:r>
      <w:proofErr w:type="spellEnd"/>
      <w:r w:rsidRPr="009043B6">
        <w:rPr>
          <w:rFonts w:ascii="Arial" w:hAnsi="Arial" w:cs="Arial"/>
          <w:sz w:val="24"/>
          <w:szCs w:val="24"/>
        </w:rPr>
        <w:t xml:space="preserve"> &amp; Experiential Psychotherapies, 18 (2), pp.121-138.</w:t>
      </w:r>
    </w:p>
    <w:p w14:paraId="0A56FA1A" w14:textId="77777777" w:rsidR="00146D52" w:rsidRPr="009043B6" w:rsidRDefault="00CA6F8E">
      <w:pPr>
        <w:rPr>
          <w:rFonts w:ascii="Arial" w:hAnsi="Arial" w:cs="Arial"/>
          <w:sz w:val="24"/>
          <w:szCs w:val="24"/>
        </w:rPr>
      </w:pPr>
      <w:proofErr w:type="spellStart"/>
      <w:r w:rsidRPr="009043B6">
        <w:rPr>
          <w:rFonts w:ascii="Arial" w:hAnsi="Arial" w:cs="Arial"/>
          <w:sz w:val="24"/>
          <w:szCs w:val="24"/>
        </w:rPr>
        <w:t>Shlien</w:t>
      </w:r>
      <w:proofErr w:type="spellEnd"/>
      <w:r w:rsidRPr="009043B6">
        <w:rPr>
          <w:rFonts w:ascii="Arial" w:hAnsi="Arial" w:cs="Arial"/>
          <w:sz w:val="24"/>
          <w:szCs w:val="24"/>
        </w:rPr>
        <w:t xml:space="preserve">, J. M. (2003) To lead an </w:t>
      </w:r>
      <w:proofErr w:type="spellStart"/>
      <w:r w:rsidRPr="009043B6">
        <w:rPr>
          <w:rFonts w:ascii="Arial" w:hAnsi="Arial" w:cs="Arial"/>
          <w:sz w:val="24"/>
          <w:szCs w:val="24"/>
        </w:rPr>
        <w:t>honorable</w:t>
      </w:r>
      <w:proofErr w:type="spellEnd"/>
      <w:r w:rsidRPr="009043B6">
        <w:rPr>
          <w:rFonts w:ascii="Arial" w:hAnsi="Arial" w:cs="Arial"/>
          <w:sz w:val="24"/>
          <w:szCs w:val="24"/>
        </w:rPr>
        <w:t xml:space="preserve"> life: Invitations to think about client-centred therapy and the person-centred approach: A collection of the work of John M. </w:t>
      </w:r>
      <w:proofErr w:type="spellStart"/>
      <w:r w:rsidRPr="009043B6">
        <w:rPr>
          <w:rFonts w:ascii="Arial" w:hAnsi="Arial" w:cs="Arial"/>
          <w:sz w:val="24"/>
          <w:szCs w:val="24"/>
        </w:rPr>
        <w:t>Shlien</w:t>
      </w:r>
      <w:proofErr w:type="spellEnd"/>
      <w:r w:rsidRPr="009043B6">
        <w:rPr>
          <w:rFonts w:ascii="Arial" w:hAnsi="Arial" w:cs="Arial"/>
          <w:sz w:val="24"/>
          <w:szCs w:val="24"/>
        </w:rPr>
        <w:t>. Ross-on-Wye, UK: PCCS Books.</w:t>
      </w:r>
    </w:p>
    <w:p w14:paraId="45C57004" w14:textId="77777777" w:rsidR="00146D52" w:rsidRPr="009043B6" w:rsidRDefault="00CA6F8E">
      <w:pPr>
        <w:rPr>
          <w:rFonts w:ascii="Arial" w:hAnsi="Arial" w:cs="Arial"/>
          <w:sz w:val="24"/>
          <w:szCs w:val="24"/>
        </w:rPr>
      </w:pPr>
      <w:r w:rsidRPr="009043B6">
        <w:rPr>
          <w:rFonts w:ascii="Arial" w:hAnsi="Arial" w:cs="Arial"/>
          <w:sz w:val="24"/>
          <w:szCs w:val="24"/>
        </w:rPr>
        <w:t>Totton, N. (Ed.) (2006) The Politics of Psychotherapy. Maidenhead: McGraw Hill/Open University Press.</w:t>
      </w:r>
    </w:p>
    <w:p w14:paraId="4267289D" w14:textId="77777777" w:rsidR="00146D52" w:rsidRPr="009043B6" w:rsidRDefault="00CA6F8E">
      <w:pPr>
        <w:rPr>
          <w:rFonts w:ascii="Arial" w:hAnsi="Arial" w:cs="Arial"/>
          <w:sz w:val="24"/>
          <w:szCs w:val="24"/>
        </w:rPr>
      </w:pPr>
      <w:r w:rsidRPr="009043B6">
        <w:rPr>
          <w:rFonts w:ascii="Arial" w:hAnsi="Arial" w:cs="Arial"/>
          <w:sz w:val="24"/>
          <w:szCs w:val="24"/>
        </w:rPr>
        <w:t xml:space="preserve">UWTSD (not date) 'The Therapeutic Process: Module Learning Outcomes', </w:t>
      </w:r>
      <w:proofErr w:type="spellStart"/>
      <w:r w:rsidRPr="009043B6">
        <w:rPr>
          <w:rFonts w:ascii="Arial" w:hAnsi="Arial" w:cs="Arial"/>
          <w:sz w:val="24"/>
          <w:szCs w:val="24"/>
        </w:rPr>
        <w:t>Availabe</w:t>
      </w:r>
      <w:proofErr w:type="spellEnd"/>
      <w:r w:rsidRPr="009043B6">
        <w:rPr>
          <w:rFonts w:ascii="Arial" w:hAnsi="Arial" w:cs="Arial"/>
          <w:sz w:val="24"/>
          <w:szCs w:val="24"/>
        </w:rPr>
        <w:t xml:space="preserve"> at: https://moodle.uwtsd.ac.uk/course/view.php?id=5471 (Accessed: January 22, 2020).</w:t>
      </w:r>
    </w:p>
    <w:sectPr w:rsidR="00146D52" w:rsidRPr="009043B6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734C3" w14:textId="77777777" w:rsidR="004361F9" w:rsidRDefault="004361F9">
      <w:pPr>
        <w:spacing w:after="0" w:line="240" w:lineRule="auto"/>
      </w:pPr>
      <w:r>
        <w:separator/>
      </w:r>
    </w:p>
  </w:endnote>
  <w:endnote w:type="continuationSeparator" w:id="0">
    <w:p w14:paraId="3BD275C0" w14:textId="77777777" w:rsidR="004361F9" w:rsidRDefault="00436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078EBE" w14:textId="77777777" w:rsidR="004361F9" w:rsidRDefault="004361F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B831F12" w14:textId="77777777" w:rsidR="004361F9" w:rsidRDefault="004361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D52"/>
    <w:rsid w:val="00146D52"/>
    <w:rsid w:val="003B2385"/>
    <w:rsid w:val="003D5DE4"/>
    <w:rsid w:val="004361F9"/>
    <w:rsid w:val="009043B6"/>
    <w:rsid w:val="00CA6F8E"/>
    <w:rsid w:val="00E5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5C8A4"/>
  <w15:docId w15:val="{AC0A3CE8-462D-494F-9255-63A188E25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MacRae Jones</dc:creator>
  <dc:description/>
  <cp:lastModifiedBy>Huw MacRae Jones</cp:lastModifiedBy>
  <cp:revision>5</cp:revision>
  <dcterms:created xsi:type="dcterms:W3CDTF">2020-01-24T00:06:00Z</dcterms:created>
  <dcterms:modified xsi:type="dcterms:W3CDTF">2020-01-26T18:05:00Z</dcterms:modified>
</cp:coreProperties>
</file>