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620A" w:rsidRDefault="00531E3F">
      <w:pPr>
        <w:rPr>
          <w:u w:val="single"/>
        </w:rPr>
      </w:pPr>
      <w:r w:rsidRPr="00531E3F">
        <w:rPr>
          <w:u w:val="single"/>
        </w:rPr>
        <w:t>Summary of Higher Education study skills</w:t>
      </w:r>
    </w:p>
    <w:p w:rsidR="00531E3F" w:rsidRDefault="00B25E91">
      <w:pPr>
        <w:rPr>
          <w:u w:val="single"/>
        </w:rPr>
      </w:pPr>
      <w:r>
        <w:rPr>
          <w:noProof/>
          <w:lang w:eastAsia="en-GB"/>
        </w:rPr>
        <w:drawing>
          <wp:anchor distT="0" distB="0" distL="114300" distR="114300" simplePos="0" relativeHeight="251658240" behindDoc="1" locked="0" layoutInCell="1" allowOverlap="1" wp14:anchorId="5CDF9D1B" wp14:editId="099B06A1">
            <wp:simplePos x="0" y="0"/>
            <wp:positionH relativeFrom="column">
              <wp:posOffset>4829175</wp:posOffset>
            </wp:positionH>
            <wp:positionV relativeFrom="paragraph">
              <wp:posOffset>85090</wp:posOffset>
            </wp:positionV>
            <wp:extent cx="781050" cy="671830"/>
            <wp:effectExtent l="0" t="0" r="0" b="0"/>
            <wp:wrapTight wrapText="bothSides">
              <wp:wrapPolygon edited="0">
                <wp:start x="6849" y="0"/>
                <wp:lineTo x="0" y="1837"/>
                <wp:lineTo x="0" y="15312"/>
                <wp:lineTo x="3688" y="19599"/>
                <wp:lineTo x="6322" y="20824"/>
                <wp:lineTo x="15278" y="20824"/>
                <wp:lineTo x="17385" y="19599"/>
                <wp:lineTo x="21073" y="15312"/>
                <wp:lineTo x="21073" y="3675"/>
                <wp:lineTo x="14751" y="0"/>
                <wp:lineTo x="6849" y="0"/>
              </wp:wrapPolygon>
            </wp:wrapTight>
            <wp:docPr id="1" name="Picture 1" descr="Image result for higher education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gher education clip ar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81050" cy="671830"/>
                    </a:xfrm>
                    <a:prstGeom prst="ellipse">
                      <a:avLst/>
                    </a:prstGeom>
                    <a:noFill/>
                    <a:ln>
                      <a:noFill/>
                    </a:ln>
                  </pic:spPr>
                </pic:pic>
              </a:graphicData>
            </a:graphic>
            <wp14:sizeRelH relativeFrom="page">
              <wp14:pctWidth>0</wp14:pctWidth>
            </wp14:sizeRelH>
            <wp14:sizeRelV relativeFrom="page">
              <wp14:pctHeight>0</wp14:pctHeight>
            </wp14:sizeRelV>
          </wp:anchor>
        </w:drawing>
      </w:r>
    </w:p>
    <w:p w:rsidR="00531E3F" w:rsidRDefault="00531E3F" w:rsidP="00CD2681">
      <w:pPr>
        <w:jc w:val="both"/>
      </w:pPr>
      <w:r>
        <w:t xml:space="preserve">The key to academic success in Higher Education lies with the student.  Although it is difficult, it is the responsibility of the student to take control of their own learning, and understand that higher level study is different from pervious academic experiences.  </w:t>
      </w:r>
      <w:r w:rsidR="00CD2681">
        <w:t xml:space="preserve">As Stella Cottrell </w:t>
      </w:r>
      <w:r w:rsidR="004C639E">
        <w:t xml:space="preserve">(2013, p. 7) </w:t>
      </w:r>
      <w:r w:rsidR="00CD2681">
        <w:t>stated in The Study</w:t>
      </w:r>
      <w:r w:rsidR="006C4D2B">
        <w:t xml:space="preserve"> Skills Handbook that students ‘</w:t>
      </w:r>
      <w:r w:rsidR="00CD2681">
        <w:t>who have the mind-set and strategies t</w:t>
      </w:r>
      <w:r w:rsidR="006C4D2B">
        <w:t>o respond well to the challenge’</w:t>
      </w:r>
      <w:r w:rsidR="00CD2681">
        <w:t xml:space="preserve"> do well in higher level study.  </w:t>
      </w:r>
    </w:p>
    <w:p w:rsidR="00B25E91" w:rsidRDefault="00B25E91" w:rsidP="00CD2681">
      <w:pPr>
        <w:jc w:val="both"/>
      </w:pPr>
    </w:p>
    <w:p w:rsidR="00A822C6" w:rsidRDefault="00B25E91" w:rsidP="00CD2681">
      <w:pPr>
        <w:jc w:val="both"/>
      </w:pPr>
      <w:r>
        <w:rPr>
          <w:noProof/>
          <w:lang w:eastAsia="en-GB"/>
        </w:rPr>
        <w:drawing>
          <wp:anchor distT="0" distB="0" distL="114300" distR="114300" simplePos="0" relativeHeight="251659264" behindDoc="1" locked="0" layoutInCell="1" allowOverlap="1" wp14:anchorId="3CFCEDDF" wp14:editId="4E3E66EB">
            <wp:simplePos x="0" y="0"/>
            <wp:positionH relativeFrom="column">
              <wp:posOffset>-190500</wp:posOffset>
            </wp:positionH>
            <wp:positionV relativeFrom="paragraph">
              <wp:posOffset>73660</wp:posOffset>
            </wp:positionV>
            <wp:extent cx="1323975" cy="885190"/>
            <wp:effectExtent l="19050" t="0" r="28575" b="10160"/>
            <wp:wrapTight wrapText="bothSides">
              <wp:wrapPolygon edited="0">
                <wp:start x="11810" y="0"/>
                <wp:lineTo x="5905" y="0"/>
                <wp:lineTo x="0" y="4184"/>
                <wp:lineTo x="-311" y="7902"/>
                <wp:lineTo x="-311" y="17199"/>
                <wp:lineTo x="6527" y="21383"/>
                <wp:lineTo x="9945" y="21383"/>
                <wp:lineTo x="12121" y="21383"/>
                <wp:lineTo x="13675" y="21383"/>
                <wp:lineTo x="19580" y="16270"/>
                <wp:lineTo x="21134" y="13481"/>
                <wp:lineTo x="21755" y="10227"/>
                <wp:lineTo x="21445" y="7438"/>
                <wp:lineTo x="21755" y="6508"/>
                <wp:lineTo x="20512" y="3719"/>
                <wp:lineTo x="18337" y="0"/>
                <wp:lineTo x="11810" y="0"/>
              </wp:wrapPolygon>
            </wp:wrapTight>
            <wp:docPr id="2" name="Picture 2" descr="Image result for challenge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allenge clip ar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23975" cy="885190"/>
                    </a:xfrm>
                    <a:prstGeom prst="cloud">
                      <a:avLst/>
                    </a:prstGeom>
                    <a:noFill/>
                    <a:ln>
                      <a:noFill/>
                    </a:ln>
                  </pic:spPr>
                </pic:pic>
              </a:graphicData>
            </a:graphic>
            <wp14:sizeRelH relativeFrom="page">
              <wp14:pctWidth>0</wp14:pctWidth>
            </wp14:sizeRelH>
            <wp14:sizeRelV relativeFrom="page">
              <wp14:pctHeight>0</wp14:pctHeight>
            </wp14:sizeRelV>
          </wp:anchor>
        </w:drawing>
      </w:r>
      <w:r w:rsidR="00A822C6">
        <w:t>From my research into Higher Education study ski</w:t>
      </w:r>
      <w:r w:rsidR="007F377C">
        <w:t>lls and personal experience</w:t>
      </w:r>
      <w:r w:rsidR="00D61705">
        <w:t>, I would agree with the author</w:t>
      </w:r>
      <w:r w:rsidR="00A822C6">
        <w:t xml:space="preserve"> mentioned above, that Higher Education is challenging as it requires a lot of independent learning </w:t>
      </w:r>
      <w:r w:rsidR="00794FD0">
        <w:t xml:space="preserve">and effective time management.  </w:t>
      </w:r>
      <w:r w:rsidR="00D61705">
        <w:t xml:space="preserve">I have chosen to study at Higher Education level to enhance my existing skills and develop new skills and qualities that will support my current employment.  </w:t>
      </w:r>
      <w:r w:rsidR="00D61705">
        <w:t xml:space="preserve">In the Essential Study Skills, both Tom Burns and Sandra </w:t>
      </w:r>
      <w:proofErr w:type="spellStart"/>
      <w:r w:rsidR="00D61705">
        <w:t>Sinfield</w:t>
      </w:r>
      <w:proofErr w:type="spellEnd"/>
      <w:r w:rsidR="008A4EC8">
        <w:t xml:space="preserve"> </w:t>
      </w:r>
      <w:r w:rsidR="00D61705">
        <w:t>found university life difficult and strange at times.  They both</w:t>
      </w:r>
      <w:r w:rsidR="004C639E">
        <w:t xml:space="preserve"> believe that students need to ‘embrace change as a positive’</w:t>
      </w:r>
      <w:r w:rsidR="00D61705">
        <w:t xml:space="preserve"> in order to be successful</w:t>
      </w:r>
      <w:r w:rsidR="008A4EC8">
        <w:t xml:space="preserve"> (Burns and </w:t>
      </w:r>
      <w:proofErr w:type="spellStart"/>
      <w:r w:rsidR="008A4EC8">
        <w:t>Sinfield</w:t>
      </w:r>
      <w:proofErr w:type="spellEnd"/>
      <w:r w:rsidR="008A4EC8">
        <w:t xml:space="preserve"> 2012, p. 3)</w:t>
      </w:r>
      <w:r w:rsidR="00D61705">
        <w:t>.</w:t>
      </w:r>
      <w:r w:rsidR="00D61705">
        <w:t xml:space="preserve">  As a mature student, I too find higher education difficult and challenging at times, however, I understand that i</w:t>
      </w:r>
      <w:r w:rsidR="00794FD0">
        <w:t>t can be a life changing experience due to the vast opportun</w:t>
      </w:r>
      <w:r w:rsidR="00D61705">
        <w:t>ities available at universities.  F</w:t>
      </w:r>
      <w:r w:rsidR="00794FD0">
        <w:t>or example, there are interesting subjects to study, it stretches students intellectually and helps</w:t>
      </w:r>
      <w:r w:rsidR="00C25C0F">
        <w:t xml:space="preserve"> them</w:t>
      </w:r>
      <w:r w:rsidR="00794FD0">
        <w:t xml:space="preserve"> explore new ideas, engage in a diverse range of activities and helps students learn about themselves and what kind of a person they want to be.</w:t>
      </w:r>
      <w:r w:rsidR="00C25C0F">
        <w:t xml:space="preserve">  </w:t>
      </w:r>
    </w:p>
    <w:p w:rsidR="00B25E91" w:rsidRDefault="000C764D" w:rsidP="00CD2681">
      <w:pPr>
        <w:jc w:val="both"/>
      </w:pPr>
      <w:r>
        <w:rPr>
          <w:noProof/>
          <w:lang w:eastAsia="en-GB"/>
        </w:rPr>
        <w:drawing>
          <wp:anchor distT="0" distB="0" distL="114300" distR="114300" simplePos="0" relativeHeight="251661312" behindDoc="1" locked="0" layoutInCell="1" allowOverlap="1" wp14:anchorId="68C14686" wp14:editId="59BB7000">
            <wp:simplePos x="0" y="0"/>
            <wp:positionH relativeFrom="column">
              <wp:posOffset>4086225</wp:posOffset>
            </wp:positionH>
            <wp:positionV relativeFrom="paragraph">
              <wp:posOffset>114935</wp:posOffset>
            </wp:positionV>
            <wp:extent cx="1522730" cy="989965"/>
            <wp:effectExtent l="0" t="0" r="1270" b="635"/>
            <wp:wrapTight wrapText="bothSides">
              <wp:wrapPolygon edited="0">
                <wp:start x="7566" y="0"/>
                <wp:lineTo x="4864" y="831"/>
                <wp:lineTo x="0" y="5403"/>
                <wp:lineTo x="0" y="14963"/>
                <wp:lineTo x="3513" y="19951"/>
                <wp:lineTo x="6756" y="21198"/>
                <wp:lineTo x="7296" y="21198"/>
                <wp:lineTo x="14052" y="21198"/>
                <wp:lineTo x="14592" y="21198"/>
                <wp:lineTo x="17835" y="19951"/>
                <wp:lineTo x="21348" y="14548"/>
                <wp:lineTo x="21348" y="5403"/>
                <wp:lineTo x="15943" y="416"/>
                <wp:lineTo x="13781" y="0"/>
                <wp:lineTo x="7566"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22730" cy="989965"/>
                    </a:xfrm>
                    <a:prstGeom prst="ellipse">
                      <a:avLst/>
                    </a:prstGeom>
                    <a:noFill/>
                    <a:ln>
                      <a:noFill/>
                    </a:ln>
                  </pic:spPr>
                </pic:pic>
              </a:graphicData>
            </a:graphic>
            <wp14:sizeRelH relativeFrom="page">
              <wp14:pctWidth>0</wp14:pctWidth>
            </wp14:sizeRelH>
            <wp14:sizeRelV relativeFrom="page">
              <wp14:pctHeight>0</wp14:pctHeight>
            </wp14:sizeRelV>
          </wp:anchor>
        </w:drawing>
      </w:r>
    </w:p>
    <w:p w:rsidR="006C6895" w:rsidRDefault="00B67A6D" w:rsidP="00CD2681">
      <w:pPr>
        <w:jc w:val="both"/>
      </w:pPr>
      <w:r>
        <w:t>It is essential to take charge of your own learning in Higher Education therefore your attitude towards lear</w:t>
      </w:r>
      <w:r w:rsidR="007E6E88">
        <w:t>ning will have an impact on the</w:t>
      </w:r>
      <w:r>
        <w:t xml:space="preserve"> success</w:t>
      </w:r>
      <w:r w:rsidR="007E6E88">
        <w:t xml:space="preserve"> of your</w:t>
      </w:r>
      <w:r w:rsidR="008D4C51">
        <w:t xml:space="preserve"> e</w:t>
      </w:r>
      <w:r w:rsidR="007E6E88">
        <w:t>ducation</w:t>
      </w:r>
      <w:r>
        <w:t>.  Stella Cottrell has identified in The Study Skills Handbook</w:t>
      </w:r>
      <w:r w:rsidR="007E6E88">
        <w:t xml:space="preserve">, that students are expected to be independent, self-motivated, collaborative, be resourceful, organised, reflective and able to set goals to improve work in order to be successful. </w:t>
      </w:r>
      <w:r w:rsidR="007B4988">
        <w:t>I have started to become more independent with regards to my learning as I am more intellectually curious and determined to succeed, so I take the initiative to find</w:t>
      </w:r>
      <w:r w:rsidR="006A6BAD">
        <w:t xml:space="preserve"> out</w:t>
      </w:r>
      <w:r w:rsidR="007B4988">
        <w:t xml:space="preserve"> about my tasks and ask for clarification and support.  I use the opportunities that are currently available to me</w:t>
      </w:r>
      <w:r w:rsidR="0010069D">
        <w:t>, such as tutor feedbacks and networking with fellow students to help me take charge of my own learning</w:t>
      </w:r>
      <w:r w:rsidR="006757FF">
        <w:t xml:space="preserve"> and remove barriers</w:t>
      </w:r>
      <w:r w:rsidR="0010069D">
        <w:t>.</w:t>
      </w:r>
    </w:p>
    <w:p w:rsidR="00B25E91" w:rsidRDefault="00B25E91" w:rsidP="00CD2681">
      <w:pPr>
        <w:jc w:val="both"/>
      </w:pPr>
    </w:p>
    <w:p w:rsidR="00B67A6D" w:rsidRDefault="00B25E91" w:rsidP="00CD2681">
      <w:pPr>
        <w:jc w:val="both"/>
      </w:pPr>
      <w:r>
        <w:rPr>
          <w:noProof/>
          <w:lang w:eastAsia="en-GB"/>
        </w:rPr>
        <w:drawing>
          <wp:anchor distT="0" distB="0" distL="114300" distR="114300" simplePos="0" relativeHeight="251660288" behindDoc="1" locked="0" layoutInCell="1" allowOverlap="1" wp14:anchorId="36C5F318" wp14:editId="630BB4E9">
            <wp:simplePos x="0" y="0"/>
            <wp:positionH relativeFrom="column">
              <wp:posOffset>57150</wp:posOffset>
            </wp:positionH>
            <wp:positionV relativeFrom="paragraph">
              <wp:posOffset>178435</wp:posOffset>
            </wp:positionV>
            <wp:extent cx="885825" cy="744855"/>
            <wp:effectExtent l="0" t="0" r="9525" b="0"/>
            <wp:wrapTight wrapText="bothSides">
              <wp:wrapPolygon edited="0">
                <wp:start x="2787" y="0"/>
                <wp:lineTo x="0" y="3315"/>
                <wp:lineTo x="0" y="20992"/>
                <wp:lineTo x="21368" y="20992"/>
                <wp:lineTo x="21368" y="0"/>
                <wp:lineTo x="2787" y="0"/>
              </wp:wrapPolygon>
            </wp:wrapTight>
            <wp:docPr id="3" name="Picture 3" descr="Image result for student time managment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udent time managment clip 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5825" cy="744855"/>
                    </a:xfrm>
                    <a:prstGeom prst="flowChartPunchedCard">
                      <a:avLst/>
                    </a:prstGeom>
                    <a:noFill/>
                    <a:ln>
                      <a:noFill/>
                    </a:ln>
                  </pic:spPr>
                </pic:pic>
              </a:graphicData>
            </a:graphic>
            <wp14:sizeRelH relativeFrom="page">
              <wp14:pctWidth>0</wp14:pctWidth>
            </wp14:sizeRelH>
            <wp14:sizeRelV relativeFrom="page">
              <wp14:pctHeight>0</wp14:pctHeight>
            </wp14:sizeRelV>
          </wp:anchor>
        </w:drawing>
      </w:r>
      <w:r w:rsidR="006C6895">
        <w:t xml:space="preserve">Time management is a very important skill </w:t>
      </w:r>
      <w:r w:rsidR="008D4C51">
        <w:t>as it can affect</w:t>
      </w:r>
      <w:r w:rsidR="006C6895">
        <w:t xml:space="preserve"> learning and overall success at Higher Education.  Tom Burns and Sandra </w:t>
      </w:r>
      <w:proofErr w:type="spellStart"/>
      <w:r w:rsidR="006C6895">
        <w:t>Sinfield</w:t>
      </w:r>
      <w:proofErr w:type="spellEnd"/>
      <w:r w:rsidR="006C6895">
        <w:t xml:space="preserve"> wrote in the </w:t>
      </w:r>
      <w:r w:rsidR="006A6BAD">
        <w:t xml:space="preserve">Essential Study Skills that you have to be strategic when </w:t>
      </w:r>
      <w:r w:rsidR="006757FF">
        <w:t>studying;</w:t>
      </w:r>
      <w:r w:rsidR="006A6BAD">
        <w:t xml:space="preserve"> this entails prioritising deadlines in o</w:t>
      </w:r>
      <w:r w:rsidR="008D4C51">
        <w:t>rder to manage time effectively, controlling use of spare time</w:t>
      </w:r>
      <w:r w:rsidR="00217CE1">
        <w:t xml:space="preserve"> in order to avoid procrastination</w:t>
      </w:r>
      <w:r w:rsidR="008D4C51">
        <w:t xml:space="preserve"> and identifying individual learning style.</w:t>
      </w:r>
      <w:r w:rsidR="006A6BAD">
        <w:t xml:space="preserve">  I have followed this tip to manage my time at home and work and </w:t>
      </w:r>
      <w:r w:rsidR="005A5C79">
        <w:t xml:space="preserve">have </w:t>
      </w:r>
      <w:r w:rsidR="006A6BAD">
        <w:t xml:space="preserve">successfully </w:t>
      </w:r>
      <w:r w:rsidR="005A5C79">
        <w:t>timetabled</w:t>
      </w:r>
      <w:r w:rsidR="006A6BAD">
        <w:t xml:space="preserve"> study session</w:t>
      </w:r>
      <w:r w:rsidR="005A5C79">
        <w:t>s</w:t>
      </w:r>
      <w:r w:rsidR="006A6BAD">
        <w:t xml:space="preserve"> for myself to focus on my study</w:t>
      </w:r>
      <w:r w:rsidR="008D4C51">
        <w:t xml:space="preserve"> and have explored different types of learning styles that may be suitable for me.</w:t>
      </w:r>
    </w:p>
    <w:p w:rsidR="006757FF" w:rsidRDefault="006757FF" w:rsidP="00CD2681">
      <w:pPr>
        <w:jc w:val="both"/>
      </w:pPr>
    </w:p>
    <w:p w:rsidR="006757FF" w:rsidRDefault="006757FF" w:rsidP="00CD2681">
      <w:pPr>
        <w:jc w:val="both"/>
      </w:pPr>
      <w:r>
        <w:t xml:space="preserve">Overall, Higher Education supports students to become independent and professional, and equips students with essential work related skills. </w:t>
      </w:r>
    </w:p>
    <w:p w:rsidR="000C764D" w:rsidRDefault="000C764D" w:rsidP="00CD2681">
      <w:pPr>
        <w:jc w:val="both"/>
      </w:pPr>
    </w:p>
    <w:p w:rsidR="000C764D" w:rsidRDefault="000C764D" w:rsidP="00CD2681">
      <w:pPr>
        <w:jc w:val="both"/>
      </w:pPr>
    </w:p>
    <w:p w:rsidR="000C764D" w:rsidRDefault="000C764D" w:rsidP="00CD2681">
      <w:pPr>
        <w:jc w:val="both"/>
      </w:pPr>
    </w:p>
    <w:p w:rsidR="000C764D" w:rsidRDefault="000C764D" w:rsidP="00CD2681">
      <w:pPr>
        <w:jc w:val="both"/>
      </w:pPr>
    </w:p>
    <w:p w:rsidR="000C764D" w:rsidRDefault="000C764D" w:rsidP="00CD2681">
      <w:pPr>
        <w:jc w:val="both"/>
      </w:pPr>
    </w:p>
    <w:p w:rsidR="00217CE1" w:rsidRDefault="00217CE1" w:rsidP="00CD2681">
      <w:pPr>
        <w:jc w:val="both"/>
      </w:pPr>
      <w:bookmarkStart w:id="0" w:name="_GoBack"/>
      <w:bookmarkEnd w:id="0"/>
    </w:p>
    <w:p w:rsidR="000C764D" w:rsidRDefault="000C764D" w:rsidP="00CD2681">
      <w:pPr>
        <w:jc w:val="both"/>
        <w:rPr>
          <w:u w:val="single"/>
        </w:rPr>
      </w:pPr>
      <w:r w:rsidRPr="000C764D">
        <w:rPr>
          <w:u w:val="single"/>
        </w:rPr>
        <w:lastRenderedPageBreak/>
        <w:t>References:</w:t>
      </w:r>
    </w:p>
    <w:p w:rsidR="000C764D" w:rsidRDefault="000C764D" w:rsidP="00CD2681">
      <w:pPr>
        <w:jc w:val="both"/>
      </w:pPr>
    </w:p>
    <w:p w:rsidR="000C764D" w:rsidRDefault="000C764D" w:rsidP="00CD2681">
      <w:pPr>
        <w:jc w:val="both"/>
      </w:pPr>
      <w:r>
        <w:t>Cot</w:t>
      </w:r>
      <w:r w:rsidR="006C4D2B">
        <w:t>t</w:t>
      </w:r>
      <w:r>
        <w:t>rell</w:t>
      </w:r>
      <w:r w:rsidR="006C4D2B">
        <w:t xml:space="preserve">, S. (2013) </w:t>
      </w:r>
      <w:proofErr w:type="gramStart"/>
      <w:r w:rsidR="006C4D2B">
        <w:rPr>
          <w:i/>
        </w:rPr>
        <w:t>The</w:t>
      </w:r>
      <w:proofErr w:type="gramEnd"/>
      <w:r w:rsidR="006C4D2B">
        <w:rPr>
          <w:i/>
        </w:rPr>
        <w:t xml:space="preserve"> Study Skills Handbook.</w:t>
      </w:r>
      <w:r w:rsidR="006C4D2B">
        <w:t xml:space="preserve"> </w:t>
      </w:r>
      <w:proofErr w:type="gramStart"/>
      <w:r w:rsidR="006C4D2B">
        <w:t>4</w:t>
      </w:r>
      <w:r w:rsidR="006C4D2B" w:rsidRPr="006C4D2B">
        <w:rPr>
          <w:vertAlign w:val="superscript"/>
        </w:rPr>
        <w:t>th</w:t>
      </w:r>
      <w:r w:rsidR="006C4D2B">
        <w:t xml:space="preserve"> </w:t>
      </w:r>
      <w:proofErr w:type="spellStart"/>
      <w:r w:rsidR="006C4D2B">
        <w:t>edn</w:t>
      </w:r>
      <w:proofErr w:type="spellEnd"/>
      <w:r w:rsidR="006C4D2B">
        <w:t>.</w:t>
      </w:r>
      <w:proofErr w:type="gramEnd"/>
      <w:r w:rsidR="006C4D2B">
        <w:t xml:space="preserve"> Hampshire: Palgrave Macmillan.</w:t>
      </w:r>
    </w:p>
    <w:p w:rsidR="006C4D2B" w:rsidRDefault="006C4D2B" w:rsidP="00CD2681">
      <w:pPr>
        <w:jc w:val="both"/>
      </w:pPr>
    </w:p>
    <w:p w:rsidR="006C4D2B" w:rsidRDefault="006C4D2B" w:rsidP="00CD2681">
      <w:pPr>
        <w:jc w:val="both"/>
      </w:pPr>
      <w:proofErr w:type="gramStart"/>
      <w:r>
        <w:t xml:space="preserve">Burns, T. and </w:t>
      </w:r>
      <w:proofErr w:type="spellStart"/>
      <w:r>
        <w:t>Sinfield</w:t>
      </w:r>
      <w:proofErr w:type="spellEnd"/>
      <w:r>
        <w:t xml:space="preserve">, S. (2012) </w:t>
      </w:r>
      <w:r>
        <w:rPr>
          <w:i/>
        </w:rPr>
        <w:t>Essential Study Skills.</w:t>
      </w:r>
      <w:proofErr w:type="gramEnd"/>
      <w:r>
        <w:rPr>
          <w:i/>
        </w:rPr>
        <w:t xml:space="preserve"> </w:t>
      </w:r>
      <w:r>
        <w:t>3</w:t>
      </w:r>
      <w:r w:rsidRPr="006C4D2B">
        <w:rPr>
          <w:vertAlign w:val="superscript"/>
        </w:rPr>
        <w:t>rd</w:t>
      </w:r>
      <w:r>
        <w:t xml:space="preserve"> ed. London: Sage Publications Ltd.</w:t>
      </w:r>
    </w:p>
    <w:p w:rsidR="006C4D2B" w:rsidRPr="006C4D2B" w:rsidRDefault="006C4D2B" w:rsidP="00CD2681">
      <w:pPr>
        <w:jc w:val="both"/>
      </w:pPr>
    </w:p>
    <w:p w:rsidR="000C764D" w:rsidRDefault="000C764D" w:rsidP="00CD2681">
      <w:pPr>
        <w:jc w:val="both"/>
      </w:pPr>
    </w:p>
    <w:p w:rsidR="000C764D" w:rsidRDefault="000C764D" w:rsidP="00CD2681">
      <w:pPr>
        <w:jc w:val="both"/>
      </w:pPr>
    </w:p>
    <w:sectPr w:rsidR="000C7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1E3F"/>
    <w:rsid w:val="000C764D"/>
    <w:rsid w:val="0010069D"/>
    <w:rsid w:val="00217CE1"/>
    <w:rsid w:val="004C639E"/>
    <w:rsid w:val="00531E3F"/>
    <w:rsid w:val="005A5C79"/>
    <w:rsid w:val="006757FF"/>
    <w:rsid w:val="006A6BAD"/>
    <w:rsid w:val="006C4D2B"/>
    <w:rsid w:val="006C6895"/>
    <w:rsid w:val="006E620A"/>
    <w:rsid w:val="00794FD0"/>
    <w:rsid w:val="007B4988"/>
    <w:rsid w:val="007E6E88"/>
    <w:rsid w:val="007F377C"/>
    <w:rsid w:val="008A4EC8"/>
    <w:rsid w:val="008D4C51"/>
    <w:rsid w:val="00A822C6"/>
    <w:rsid w:val="00B25E91"/>
    <w:rsid w:val="00B67A6D"/>
    <w:rsid w:val="00C25C0F"/>
    <w:rsid w:val="00CD2681"/>
    <w:rsid w:val="00D61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5E91"/>
    <w:rPr>
      <w:rFonts w:ascii="Tahoma" w:hAnsi="Tahoma" w:cs="Tahoma"/>
      <w:sz w:val="16"/>
      <w:szCs w:val="16"/>
    </w:rPr>
  </w:style>
  <w:style w:type="character" w:customStyle="1" w:styleId="BalloonTextChar">
    <w:name w:val="Balloon Text Char"/>
    <w:basedOn w:val="DefaultParagraphFont"/>
    <w:link w:val="BalloonText"/>
    <w:uiPriority w:val="99"/>
    <w:semiHidden/>
    <w:rsid w:val="00B25E9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5E91"/>
    <w:rPr>
      <w:rFonts w:ascii="Tahoma" w:hAnsi="Tahoma" w:cs="Tahoma"/>
      <w:sz w:val="16"/>
      <w:szCs w:val="16"/>
    </w:rPr>
  </w:style>
  <w:style w:type="character" w:customStyle="1" w:styleId="BalloonTextChar">
    <w:name w:val="Balloon Text Char"/>
    <w:basedOn w:val="DefaultParagraphFont"/>
    <w:link w:val="BalloonText"/>
    <w:uiPriority w:val="99"/>
    <w:semiHidden/>
    <w:rsid w:val="00B25E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342</TotalTime>
  <Pages>2</Pages>
  <Words>507</Words>
  <Characters>2892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3393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MAHBUB-E ELAHI</dc:creator>
  <cp:lastModifiedBy>MAHBUB-E ELAHI</cp:lastModifiedBy>
  <cp:revision>3</cp:revision>
  <dcterms:created xsi:type="dcterms:W3CDTF">2021-11-19T09:41:00Z</dcterms:created>
  <dcterms:modified xsi:type="dcterms:W3CDTF">2021-11-25T23:44:00Z</dcterms:modified>
</cp:coreProperties>
</file>