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0EFB9" w14:textId="26B67EE8" w:rsidR="00A85EA4" w:rsidRPr="000154B8" w:rsidRDefault="00B465C5">
      <w:pPr>
        <w:rPr>
          <w:rFonts w:cs="Arial"/>
          <w:i/>
          <w:iCs/>
          <w:sz w:val="18"/>
          <w:szCs w:val="18"/>
        </w:rPr>
      </w:pPr>
      <w:r>
        <w:rPr>
          <w:noProof/>
        </w:rPr>
        <w:drawing>
          <wp:anchor distT="0" distB="0" distL="114300" distR="114300" simplePos="0" relativeHeight="251659264" behindDoc="0" locked="0" layoutInCell="1" hidden="0" allowOverlap="1" wp14:anchorId="33832112" wp14:editId="3576B444">
            <wp:simplePos x="0" y="0"/>
            <wp:positionH relativeFrom="column">
              <wp:posOffset>1362074</wp:posOffset>
            </wp:positionH>
            <wp:positionV relativeFrom="paragraph">
              <wp:posOffset>-47625</wp:posOffset>
            </wp:positionV>
            <wp:extent cx="2867025" cy="1085850"/>
            <wp:effectExtent l="0" t="0" r="9525" b="0"/>
            <wp:wrapNone/>
            <wp:docPr id="58"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2867025" cy="1085850"/>
                    </a:xfrm>
                    <a:prstGeom prst="rect">
                      <a:avLst/>
                    </a:prstGeom>
                    <a:ln/>
                  </pic:spPr>
                </pic:pic>
              </a:graphicData>
            </a:graphic>
            <wp14:sizeRelH relativeFrom="margin">
              <wp14:pctWidth>0</wp14:pctWidth>
            </wp14:sizeRelH>
            <wp14:sizeRelV relativeFrom="margin">
              <wp14:pctHeight>0</wp14:pctHeight>
            </wp14:sizeRelV>
          </wp:anchor>
        </w:drawing>
      </w:r>
    </w:p>
    <w:p w14:paraId="547952A4" w14:textId="53134E7A" w:rsidR="00A85EA4" w:rsidRPr="000154B8" w:rsidRDefault="00A85EA4">
      <w:pPr>
        <w:jc w:val="center"/>
        <w:rPr>
          <w:rFonts w:cs="Arial"/>
          <w:b/>
          <w:bCs/>
          <w:sz w:val="28"/>
          <w:szCs w:val="28"/>
        </w:rPr>
      </w:pPr>
    </w:p>
    <w:p w14:paraId="4D642D87" w14:textId="77777777" w:rsidR="00A85EA4" w:rsidRPr="000154B8" w:rsidRDefault="00A85EA4">
      <w:pPr>
        <w:jc w:val="center"/>
        <w:rPr>
          <w:rFonts w:cs="Arial"/>
          <w:b/>
          <w:bCs/>
          <w:sz w:val="28"/>
          <w:szCs w:val="28"/>
        </w:rPr>
      </w:pPr>
    </w:p>
    <w:p w14:paraId="1733669E" w14:textId="77777777" w:rsidR="00A85EA4" w:rsidRPr="000154B8" w:rsidRDefault="00A85EA4">
      <w:pPr>
        <w:jc w:val="center"/>
        <w:rPr>
          <w:rFonts w:cs="Arial"/>
          <w:b/>
          <w:bCs/>
          <w:sz w:val="28"/>
          <w:szCs w:val="28"/>
        </w:rPr>
      </w:pPr>
    </w:p>
    <w:p w14:paraId="29F47552" w14:textId="77777777" w:rsidR="00A85EA4" w:rsidRPr="000154B8" w:rsidRDefault="00A85EA4">
      <w:pPr>
        <w:jc w:val="center"/>
        <w:rPr>
          <w:rFonts w:cs="Arial"/>
          <w:b/>
          <w:bCs/>
          <w:sz w:val="28"/>
          <w:szCs w:val="28"/>
        </w:rPr>
      </w:pPr>
    </w:p>
    <w:p w14:paraId="19AF6987" w14:textId="77777777" w:rsidR="003F7155" w:rsidRDefault="003F7155" w:rsidP="003F7155"/>
    <w:p w14:paraId="79702F77" w14:textId="77777777" w:rsid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cs="Arial"/>
          <w:sz w:val="40"/>
          <w:szCs w:val="40"/>
          <w14:ligatures w14:val="standardContextual"/>
        </w:rPr>
      </w:pPr>
      <w:r>
        <w:tab/>
      </w:r>
      <w:r w:rsidRPr="00AB07E8">
        <w:rPr>
          <w:rFonts w:cs="Arial"/>
          <w:sz w:val="40"/>
          <w:szCs w:val="40"/>
          <w14:ligatures w14:val="standardContextual"/>
        </w:rPr>
        <w:t>MSc Data and Artificial Intelligence</w:t>
      </w:r>
    </w:p>
    <w:p w14:paraId="5FD9D6C0" w14:textId="1580D296" w:rsidR="003F7155" w:rsidRP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b/>
          <w:bCs/>
          <w:sz w:val="40"/>
          <w:szCs w:val="40"/>
        </w:rPr>
      </w:pPr>
      <w:r>
        <w:rPr>
          <w:rFonts w:cs="Arial"/>
          <w:sz w:val="40"/>
          <w:szCs w:val="40"/>
          <w14:ligatures w14:val="standardContextual"/>
        </w:rPr>
        <w:tab/>
      </w:r>
      <w:r w:rsidRPr="00AB07E8">
        <w:rPr>
          <w:rFonts w:cs="Arial"/>
          <w:sz w:val="40"/>
          <w:szCs w:val="40"/>
          <w14:ligatures w14:val="standardContextual"/>
        </w:rPr>
        <w:t>L7 -</w:t>
      </w:r>
      <w:r>
        <w:rPr>
          <w:rFonts w:cs="Arial"/>
          <w:szCs w:val="40"/>
        </w:rPr>
        <w:t xml:space="preserve"> </w:t>
      </w:r>
      <w:r w:rsidRPr="003F7155">
        <w:rPr>
          <w:sz w:val="40"/>
          <w:szCs w:val="40"/>
        </w:rPr>
        <w:t>Artificial Intelligence</w:t>
      </w:r>
    </w:p>
    <w:p w14:paraId="43105A98" w14:textId="486EB7F4" w:rsid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sidRPr="003F7155">
        <w:rPr>
          <w:sz w:val="40"/>
          <w:szCs w:val="40"/>
        </w:rPr>
        <w:t>ACCA7026</w:t>
      </w:r>
      <w:r w:rsidRPr="00D17F17">
        <w:rPr>
          <w:sz w:val="40"/>
          <w:szCs w:val="40"/>
        </w:rPr>
        <w:t xml:space="preserve"> </w:t>
      </w:r>
    </w:p>
    <w:p w14:paraId="1712E889" w14:textId="77777777" w:rsid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sz w:val="40"/>
          <w:szCs w:val="40"/>
        </w:rPr>
        <w:t>Report On</w:t>
      </w:r>
    </w:p>
    <w:p w14:paraId="22257F71" w14:textId="20A28D49" w:rsidR="003F7155" w:rsidRP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sidRPr="003F7155">
        <w:rPr>
          <w:rFonts w:cs="Arial"/>
          <w:b/>
          <w:sz w:val="40"/>
          <w:szCs w:val="40"/>
        </w:rPr>
        <w:t>ML Model</w:t>
      </w:r>
    </w:p>
    <w:p w14:paraId="1396D138" w14:textId="77777777" w:rsidR="003F7155" w:rsidRPr="00AB07E8"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rPr>
          <w:rFonts w:cs="Arial"/>
          <w:sz w:val="40"/>
          <w:szCs w:val="40"/>
          <w14:ligatures w14:val="standardContextual"/>
        </w:rPr>
      </w:pPr>
      <w:r>
        <w:tab/>
      </w:r>
      <w:r>
        <w:tab/>
      </w:r>
      <w:r>
        <w:tab/>
      </w:r>
      <w:r w:rsidRPr="00AB07E8">
        <w:rPr>
          <w:rFonts w:cs="Arial"/>
          <w:sz w:val="40"/>
          <w:szCs w:val="40"/>
          <w14:ligatures w14:val="standardContextual"/>
        </w:rPr>
        <w:t xml:space="preserve">Student Name: </w:t>
      </w:r>
      <w:r>
        <w:rPr>
          <w:rFonts w:cs="Arial"/>
          <w:sz w:val="40"/>
          <w:szCs w:val="40"/>
          <w14:ligatures w14:val="standardContextual"/>
        </w:rPr>
        <w:t>Divyesh Dudhat</w:t>
      </w:r>
    </w:p>
    <w:p w14:paraId="1BE5098B" w14:textId="77777777" w:rsidR="003F7155" w:rsidRDefault="003F7155" w:rsidP="003F7155">
      <w:pPr>
        <w:spacing w:line="600" w:lineRule="auto"/>
        <w:jc w:val="center"/>
        <w:rPr>
          <w:rFonts w:cs="Arial"/>
          <w:sz w:val="40"/>
          <w:szCs w:val="40"/>
          <w14:ligatures w14:val="standardContextual"/>
        </w:rPr>
      </w:pPr>
      <w:r w:rsidRPr="00AB07E8">
        <w:rPr>
          <w:rFonts w:cs="Arial"/>
          <w:sz w:val="40"/>
          <w:szCs w:val="40"/>
          <w14:ligatures w14:val="standardContextual"/>
        </w:rPr>
        <w:t>Student ID: 25</w:t>
      </w:r>
      <w:r>
        <w:rPr>
          <w:rFonts w:cs="Arial"/>
          <w:sz w:val="40"/>
          <w:szCs w:val="40"/>
          <w14:ligatures w14:val="standardContextual"/>
        </w:rPr>
        <w:t>29493</w:t>
      </w:r>
    </w:p>
    <w:p w14:paraId="3CABD5D0" w14:textId="441E47CB" w:rsidR="003F7155" w:rsidRDefault="003F7155" w:rsidP="003F71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cs="Arial"/>
          <w:sz w:val="40"/>
          <w:szCs w:val="40"/>
          <w14:ligatures w14:val="standardContextual"/>
        </w:rPr>
      </w:pPr>
      <w:r>
        <w:rPr>
          <w:rFonts w:cs="Arial"/>
          <w:sz w:val="40"/>
          <w:szCs w:val="40"/>
          <w14:ligatures w14:val="standardContextual"/>
        </w:rPr>
        <w:t>Professor Name</w:t>
      </w:r>
      <w:r w:rsidRPr="00AB07E8">
        <w:rPr>
          <w:rFonts w:cs="Arial"/>
          <w:sz w:val="40"/>
          <w:szCs w:val="40"/>
          <w14:ligatures w14:val="standardContextual"/>
        </w:rPr>
        <w:t xml:space="preserve">: </w:t>
      </w:r>
      <w:r w:rsidRPr="003F7155">
        <w:rPr>
          <w:rFonts w:cs="Arial"/>
          <w:bCs/>
          <w:sz w:val="40"/>
          <w:szCs w:val="40"/>
        </w:rPr>
        <w:t>Malik Mehmoud</w:t>
      </w:r>
    </w:p>
    <w:p w14:paraId="4F3064EF" w14:textId="77777777" w:rsidR="003F7155" w:rsidRDefault="003F7155">
      <w:pPr>
        <w:jc w:val="center"/>
        <w:rPr>
          <w:rFonts w:cs="Arial"/>
          <w:sz w:val="40"/>
          <w:szCs w:val="40"/>
          <w14:ligatures w14:val="standardContextual"/>
        </w:rPr>
      </w:pPr>
    </w:p>
    <w:p w14:paraId="38E825A9" w14:textId="77777777" w:rsidR="003F7155" w:rsidRDefault="003F7155">
      <w:pPr>
        <w:jc w:val="center"/>
        <w:rPr>
          <w:rFonts w:cs="Arial"/>
          <w:sz w:val="40"/>
          <w:szCs w:val="40"/>
          <w14:ligatures w14:val="standardContextual"/>
        </w:rPr>
      </w:pPr>
    </w:p>
    <w:p w14:paraId="5071875F" w14:textId="77777777" w:rsidR="003F7155" w:rsidRDefault="003F7155">
      <w:pPr>
        <w:jc w:val="center"/>
        <w:rPr>
          <w:rFonts w:cs="Arial"/>
          <w:sz w:val="40"/>
          <w:szCs w:val="40"/>
          <w14:ligatures w14:val="standardContextual"/>
        </w:rPr>
      </w:pPr>
    </w:p>
    <w:p w14:paraId="3F874D4F" w14:textId="3CF9A667" w:rsidR="00A85EA4" w:rsidRPr="000154B8" w:rsidRDefault="00000000">
      <w:pPr>
        <w:jc w:val="center"/>
        <w:rPr>
          <w:rFonts w:cs="Arial"/>
          <w:b/>
          <w:bCs/>
          <w:sz w:val="28"/>
          <w:szCs w:val="28"/>
        </w:rPr>
      </w:pPr>
      <w:r w:rsidRPr="000154B8">
        <w:rPr>
          <w:rFonts w:cs="Arial"/>
          <w:b/>
          <w:bCs/>
          <w:sz w:val="28"/>
          <w:szCs w:val="28"/>
        </w:rPr>
        <w:lastRenderedPageBreak/>
        <w:t>Abstract</w:t>
      </w:r>
    </w:p>
    <w:p w14:paraId="3F0C7ED5" w14:textId="21A66566" w:rsidR="00BC5D98" w:rsidRPr="000154B8" w:rsidRDefault="00BC5D98" w:rsidP="00BC5D98">
      <w:pPr>
        <w:rPr>
          <w:rFonts w:cs="Arial"/>
        </w:rPr>
      </w:pPr>
      <w:r w:rsidRPr="000154B8">
        <w:rPr>
          <w:rFonts w:cs="Arial"/>
        </w:rPr>
        <w:t>The assessment of credit risk has increasingly come to rely on machine learning in order to enhance the reliability of decision making. In this research, the Logistic Regression and Random Forest models have been created and evaluated on the Lending Club Loan dataset after extensive pre-processing, feature engineering, and avoidance of leakage. The optimization of hyperparameters has been carried out using GridSearchCV with stratified cross-validation, while the performance of the models has been evaluated based on a range of appropriate evaluation metrics for imbalanced classification problems. The findings reveal that Logistic Regression offers better detection of minority class and interpretability, while Random Forest achieves better accuracy.</w:t>
      </w:r>
    </w:p>
    <w:p w14:paraId="078CCF1A" w14:textId="77777777" w:rsidR="00BC5D98" w:rsidRPr="000154B8" w:rsidRDefault="00BC5D98">
      <w:pPr>
        <w:rPr>
          <w:rFonts w:cs="Arial"/>
        </w:rPr>
      </w:pPr>
      <w:r w:rsidRPr="000154B8">
        <w:rPr>
          <w:rFonts w:cs="Arial"/>
        </w:rPr>
        <w:br w:type="page"/>
      </w:r>
    </w:p>
    <w:sdt>
      <w:sdtPr>
        <w:rPr>
          <w:rFonts w:ascii="Arial" w:eastAsia="Times New Roman" w:hAnsi="Arial" w:cs="Arial"/>
          <w:b/>
          <w:bCs/>
          <w:color w:val="auto"/>
          <w:sz w:val="28"/>
          <w:szCs w:val="28"/>
          <w:lang w:val="en-GB" w:eastAsia="en-IN"/>
        </w:rPr>
        <w:id w:val="-67341700"/>
        <w:docPartObj>
          <w:docPartGallery w:val="Table of Contents"/>
          <w:docPartUnique/>
        </w:docPartObj>
      </w:sdtPr>
      <w:sdtEndPr>
        <w:rPr>
          <w:noProof/>
          <w:sz w:val="24"/>
          <w:szCs w:val="24"/>
        </w:rPr>
      </w:sdtEndPr>
      <w:sdtContent>
        <w:p w14:paraId="7415F1F6" w14:textId="7DE2B9CD" w:rsidR="00BC5D98" w:rsidRPr="000154B8" w:rsidRDefault="00BC5D98" w:rsidP="00BC5D98">
          <w:pPr>
            <w:pStyle w:val="TOCHeading"/>
            <w:spacing w:line="360" w:lineRule="auto"/>
            <w:jc w:val="center"/>
            <w:rPr>
              <w:rFonts w:ascii="Arial" w:hAnsi="Arial" w:cs="Arial"/>
              <w:b/>
              <w:bCs/>
              <w:color w:val="auto"/>
              <w:sz w:val="28"/>
              <w:szCs w:val="28"/>
              <w:lang w:val="en-GB"/>
            </w:rPr>
          </w:pPr>
          <w:r w:rsidRPr="000154B8">
            <w:rPr>
              <w:rFonts w:ascii="Arial" w:hAnsi="Arial" w:cs="Arial"/>
              <w:b/>
              <w:bCs/>
              <w:color w:val="auto"/>
              <w:sz w:val="28"/>
              <w:szCs w:val="28"/>
              <w:lang w:val="en-GB"/>
            </w:rPr>
            <w:t>Table of Contents</w:t>
          </w:r>
        </w:p>
        <w:p w14:paraId="242F036D" w14:textId="5CDEE42C" w:rsidR="00B465C5" w:rsidRDefault="00BC5D98">
          <w:pPr>
            <w:pStyle w:val="TOC1"/>
            <w:tabs>
              <w:tab w:val="right" w:leader="dot" w:pos="9019"/>
            </w:tabs>
            <w:rPr>
              <w:rFonts w:asciiTheme="minorHAnsi" w:eastAsiaTheme="minorEastAsia" w:hAnsiTheme="minorHAnsi" w:cstheme="minorBidi"/>
              <w:noProof/>
              <w:kern w:val="2"/>
              <w:lang w:val="en-IN"/>
              <w14:ligatures w14:val="standardContextual"/>
            </w:rPr>
          </w:pPr>
          <w:r w:rsidRPr="000154B8">
            <w:rPr>
              <w:rFonts w:cs="Arial"/>
            </w:rPr>
            <w:fldChar w:fldCharType="begin"/>
          </w:r>
          <w:r w:rsidRPr="000154B8">
            <w:rPr>
              <w:rFonts w:cs="Arial"/>
            </w:rPr>
            <w:instrText xml:space="preserve"> TOC \o "1-3" \h \z \u </w:instrText>
          </w:r>
          <w:r w:rsidRPr="000154B8">
            <w:rPr>
              <w:rFonts w:cs="Arial"/>
            </w:rPr>
            <w:fldChar w:fldCharType="separate"/>
          </w:r>
          <w:hyperlink w:anchor="_Toc234231220" w:history="1">
            <w:r w:rsidR="00B465C5" w:rsidRPr="007B5708">
              <w:rPr>
                <w:rStyle w:val="Hyperlink"/>
                <w:rFonts w:cs="Arial"/>
                <w:noProof/>
              </w:rPr>
              <w:t>1. Introduction and Problem Statement</w:t>
            </w:r>
            <w:r w:rsidR="00B465C5">
              <w:rPr>
                <w:noProof/>
                <w:webHidden/>
              </w:rPr>
              <w:tab/>
            </w:r>
            <w:r w:rsidR="00B465C5">
              <w:rPr>
                <w:noProof/>
                <w:webHidden/>
              </w:rPr>
              <w:fldChar w:fldCharType="begin"/>
            </w:r>
            <w:r w:rsidR="00B465C5">
              <w:rPr>
                <w:noProof/>
                <w:webHidden/>
              </w:rPr>
              <w:instrText xml:space="preserve"> PAGEREF _Toc234231220 \h </w:instrText>
            </w:r>
            <w:r w:rsidR="00B465C5">
              <w:rPr>
                <w:noProof/>
                <w:webHidden/>
              </w:rPr>
            </w:r>
            <w:r w:rsidR="00B465C5">
              <w:rPr>
                <w:noProof/>
                <w:webHidden/>
              </w:rPr>
              <w:fldChar w:fldCharType="separate"/>
            </w:r>
            <w:r w:rsidR="00B465C5">
              <w:rPr>
                <w:noProof/>
                <w:webHidden/>
              </w:rPr>
              <w:t>5</w:t>
            </w:r>
            <w:r w:rsidR="00B465C5">
              <w:rPr>
                <w:noProof/>
                <w:webHidden/>
              </w:rPr>
              <w:fldChar w:fldCharType="end"/>
            </w:r>
          </w:hyperlink>
        </w:p>
        <w:p w14:paraId="3AA32804" w14:textId="6B85283C"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1" w:history="1">
            <w:r w:rsidRPr="007B5708">
              <w:rPr>
                <w:rStyle w:val="Hyperlink"/>
                <w:rFonts w:cs="Arial"/>
                <w:noProof/>
              </w:rPr>
              <w:t>1.1. Background</w:t>
            </w:r>
            <w:r>
              <w:rPr>
                <w:noProof/>
                <w:webHidden/>
              </w:rPr>
              <w:tab/>
            </w:r>
            <w:r>
              <w:rPr>
                <w:noProof/>
                <w:webHidden/>
              </w:rPr>
              <w:fldChar w:fldCharType="begin"/>
            </w:r>
            <w:r>
              <w:rPr>
                <w:noProof/>
                <w:webHidden/>
              </w:rPr>
              <w:instrText xml:space="preserve"> PAGEREF _Toc234231221 \h </w:instrText>
            </w:r>
            <w:r>
              <w:rPr>
                <w:noProof/>
                <w:webHidden/>
              </w:rPr>
            </w:r>
            <w:r>
              <w:rPr>
                <w:noProof/>
                <w:webHidden/>
              </w:rPr>
              <w:fldChar w:fldCharType="separate"/>
            </w:r>
            <w:r>
              <w:rPr>
                <w:noProof/>
                <w:webHidden/>
              </w:rPr>
              <w:t>5</w:t>
            </w:r>
            <w:r>
              <w:rPr>
                <w:noProof/>
                <w:webHidden/>
              </w:rPr>
              <w:fldChar w:fldCharType="end"/>
            </w:r>
          </w:hyperlink>
        </w:p>
        <w:p w14:paraId="2042FCDE" w14:textId="42ED3822"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2" w:history="1">
            <w:r w:rsidRPr="007B5708">
              <w:rPr>
                <w:rStyle w:val="Hyperlink"/>
                <w:rFonts w:cs="Arial"/>
                <w:noProof/>
              </w:rPr>
              <w:t>1.2. Problem Statement</w:t>
            </w:r>
            <w:r>
              <w:rPr>
                <w:noProof/>
                <w:webHidden/>
              </w:rPr>
              <w:tab/>
            </w:r>
            <w:r>
              <w:rPr>
                <w:noProof/>
                <w:webHidden/>
              </w:rPr>
              <w:fldChar w:fldCharType="begin"/>
            </w:r>
            <w:r>
              <w:rPr>
                <w:noProof/>
                <w:webHidden/>
              </w:rPr>
              <w:instrText xml:space="preserve"> PAGEREF _Toc234231222 \h </w:instrText>
            </w:r>
            <w:r>
              <w:rPr>
                <w:noProof/>
                <w:webHidden/>
              </w:rPr>
            </w:r>
            <w:r>
              <w:rPr>
                <w:noProof/>
                <w:webHidden/>
              </w:rPr>
              <w:fldChar w:fldCharType="separate"/>
            </w:r>
            <w:r>
              <w:rPr>
                <w:noProof/>
                <w:webHidden/>
              </w:rPr>
              <w:t>5</w:t>
            </w:r>
            <w:r>
              <w:rPr>
                <w:noProof/>
                <w:webHidden/>
              </w:rPr>
              <w:fldChar w:fldCharType="end"/>
            </w:r>
          </w:hyperlink>
        </w:p>
        <w:p w14:paraId="44EB9B34" w14:textId="11298AF5"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3" w:history="1">
            <w:r w:rsidRPr="007B5708">
              <w:rPr>
                <w:rStyle w:val="Hyperlink"/>
                <w:rFonts w:cs="Arial"/>
                <w:noProof/>
              </w:rPr>
              <w:t>1.3. Aim and Objectives</w:t>
            </w:r>
            <w:r>
              <w:rPr>
                <w:noProof/>
                <w:webHidden/>
              </w:rPr>
              <w:tab/>
            </w:r>
            <w:r>
              <w:rPr>
                <w:noProof/>
                <w:webHidden/>
              </w:rPr>
              <w:fldChar w:fldCharType="begin"/>
            </w:r>
            <w:r>
              <w:rPr>
                <w:noProof/>
                <w:webHidden/>
              </w:rPr>
              <w:instrText xml:space="preserve"> PAGEREF _Toc234231223 \h </w:instrText>
            </w:r>
            <w:r>
              <w:rPr>
                <w:noProof/>
                <w:webHidden/>
              </w:rPr>
            </w:r>
            <w:r>
              <w:rPr>
                <w:noProof/>
                <w:webHidden/>
              </w:rPr>
              <w:fldChar w:fldCharType="separate"/>
            </w:r>
            <w:r>
              <w:rPr>
                <w:noProof/>
                <w:webHidden/>
              </w:rPr>
              <w:t>5</w:t>
            </w:r>
            <w:r>
              <w:rPr>
                <w:noProof/>
                <w:webHidden/>
              </w:rPr>
              <w:fldChar w:fldCharType="end"/>
            </w:r>
          </w:hyperlink>
        </w:p>
        <w:p w14:paraId="1DADE978" w14:textId="6F84375E"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4" w:history="1">
            <w:r w:rsidRPr="007B5708">
              <w:rPr>
                <w:rStyle w:val="Hyperlink"/>
                <w:noProof/>
              </w:rPr>
              <w:t>1.4. Related Work</w:t>
            </w:r>
            <w:r>
              <w:rPr>
                <w:noProof/>
                <w:webHidden/>
              </w:rPr>
              <w:tab/>
            </w:r>
            <w:r>
              <w:rPr>
                <w:noProof/>
                <w:webHidden/>
              </w:rPr>
              <w:fldChar w:fldCharType="begin"/>
            </w:r>
            <w:r>
              <w:rPr>
                <w:noProof/>
                <w:webHidden/>
              </w:rPr>
              <w:instrText xml:space="preserve"> PAGEREF _Toc234231224 \h </w:instrText>
            </w:r>
            <w:r>
              <w:rPr>
                <w:noProof/>
                <w:webHidden/>
              </w:rPr>
            </w:r>
            <w:r>
              <w:rPr>
                <w:noProof/>
                <w:webHidden/>
              </w:rPr>
              <w:fldChar w:fldCharType="separate"/>
            </w:r>
            <w:r>
              <w:rPr>
                <w:noProof/>
                <w:webHidden/>
              </w:rPr>
              <w:t>6</w:t>
            </w:r>
            <w:r>
              <w:rPr>
                <w:noProof/>
                <w:webHidden/>
              </w:rPr>
              <w:fldChar w:fldCharType="end"/>
            </w:r>
          </w:hyperlink>
        </w:p>
        <w:p w14:paraId="33E25053" w14:textId="2966C300"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25" w:history="1">
            <w:r w:rsidRPr="007B5708">
              <w:rPr>
                <w:rStyle w:val="Hyperlink"/>
                <w:rFonts w:cs="Arial"/>
                <w:noProof/>
              </w:rPr>
              <w:t>2. Methodology</w:t>
            </w:r>
            <w:r>
              <w:rPr>
                <w:noProof/>
                <w:webHidden/>
              </w:rPr>
              <w:tab/>
            </w:r>
            <w:r>
              <w:rPr>
                <w:noProof/>
                <w:webHidden/>
              </w:rPr>
              <w:fldChar w:fldCharType="begin"/>
            </w:r>
            <w:r>
              <w:rPr>
                <w:noProof/>
                <w:webHidden/>
              </w:rPr>
              <w:instrText xml:space="preserve"> PAGEREF _Toc234231225 \h </w:instrText>
            </w:r>
            <w:r>
              <w:rPr>
                <w:noProof/>
                <w:webHidden/>
              </w:rPr>
            </w:r>
            <w:r>
              <w:rPr>
                <w:noProof/>
                <w:webHidden/>
              </w:rPr>
              <w:fldChar w:fldCharType="separate"/>
            </w:r>
            <w:r>
              <w:rPr>
                <w:noProof/>
                <w:webHidden/>
              </w:rPr>
              <w:t>8</w:t>
            </w:r>
            <w:r>
              <w:rPr>
                <w:noProof/>
                <w:webHidden/>
              </w:rPr>
              <w:fldChar w:fldCharType="end"/>
            </w:r>
          </w:hyperlink>
        </w:p>
        <w:p w14:paraId="0C304EAE" w14:textId="2EC6128E"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6" w:history="1">
            <w:r w:rsidRPr="007B5708">
              <w:rPr>
                <w:rStyle w:val="Hyperlink"/>
                <w:rFonts w:cs="Arial"/>
                <w:noProof/>
              </w:rPr>
              <w:t>2.1. Data Preparation</w:t>
            </w:r>
            <w:r>
              <w:rPr>
                <w:noProof/>
                <w:webHidden/>
              </w:rPr>
              <w:tab/>
            </w:r>
            <w:r>
              <w:rPr>
                <w:noProof/>
                <w:webHidden/>
              </w:rPr>
              <w:fldChar w:fldCharType="begin"/>
            </w:r>
            <w:r>
              <w:rPr>
                <w:noProof/>
                <w:webHidden/>
              </w:rPr>
              <w:instrText xml:space="preserve"> PAGEREF _Toc234231226 \h </w:instrText>
            </w:r>
            <w:r>
              <w:rPr>
                <w:noProof/>
                <w:webHidden/>
              </w:rPr>
            </w:r>
            <w:r>
              <w:rPr>
                <w:noProof/>
                <w:webHidden/>
              </w:rPr>
              <w:fldChar w:fldCharType="separate"/>
            </w:r>
            <w:r>
              <w:rPr>
                <w:noProof/>
                <w:webHidden/>
              </w:rPr>
              <w:t>8</w:t>
            </w:r>
            <w:r>
              <w:rPr>
                <w:noProof/>
                <w:webHidden/>
              </w:rPr>
              <w:fldChar w:fldCharType="end"/>
            </w:r>
          </w:hyperlink>
        </w:p>
        <w:p w14:paraId="34472A79" w14:textId="654F1EC8"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7" w:history="1">
            <w:r w:rsidRPr="007B5708">
              <w:rPr>
                <w:rStyle w:val="Hyperlink"/>
                <w:rFonts w:cs="Arial"/>
                <w:noProof/>
              </w:rPr>
              <w:t>2.2. Algorithms</w:t>
            </w:r>
            <w:r>
              <w:rPr>
                <w:noProof/>
                <w:webHidden/>
              </w:rPr>
              <w:tab/>
            </w:r>
            <w:r>
              <w:rPr>
                <w:noProof/>
                <w:webHidden/>
              </w:rPr>
              <w:fldChar w:fldCharType="begin"/>
            </w:r>
            <w:r>
              <w:rPr>
                <w:noProof/>
                <w:webHidden/>
              </w:rPr>
              <w:instrText xml:space="preserve"> PAGEREF _Toc234231227 \h </w:instrText>
            </w:r>
            <w:r>
              <w:rPr>
                <w:noProof/>
                <w:webHidden/>
              </w:rPr>
            </w:r>
            <w:r>
              <w:rPr>
                <w:noProof/>
                <w:webHidden/>
              </w:rPr>
              <w:fldChar w:fldCharType="separate"/>
            </w:r>
            <w:r>
              <w:rPr>
                <w:noProof/>
                <w:webHidden/>
              </w:rPr>
              <w:t>8</w:t>
            </w:r>
            <w:r>
              <w:rPr>
                <w:noProof/>
                <w:webHidden/>
              </w:rPr>
              <w:fldChar w:fldCharType="end"/>
            </w:r>
          </w:hyperlink>
        </w:p>
        <w:p w14:paraId="293545D1" w14:textId="307CB3FE"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28" w:history="1">
            <w:r w:rsidRPr="007B5708">
              <w:rPr>
                <w:rStyle w:val="Hyperlink"/>
                <w:rFonts w:cs="Arial"/>
                <w:noProof/>
              </w:rPr>
              <w:t>2.3. Tuning</w:t>
            </w:r>
            <w:r>
              <w:rPr>
                <w:noProof/>
                <w:webHidden/>
              </w:rPr>
              <w:tab/>
            </w:r>
            <w:r>
              <w:rPr>
                <w:noProof/>
                <w:webHidden/>
              </w:rPr>
              <w:fldChar w:fldCharType="begin"/>
            </w:r>
            <w:r>
              <w:rPr>
                <w:noProof/>
                <w:webHidden/>
              </w:rPr>
              <w:instrText xml:space="preserve"> PAGEREF _Toc234231228 \h </w:instrText>
            </w:r>
            <w:r>
              <w:rPr>
                <w:noProof/>
                <w:webHidden/>
              </w:rPr>
            </w:r>
            <w:r>
              <w:rPr>
                <w:noProof/>
                <w:webHidden/>
              </w:rPr>
              <w:fldChar w:fldCharType="separate"/>
            </w:r>
            <w:r>
              <w:rPr>
                <w:noProof/>
                <w:webHidden/>
              </w:rPr>
              <w:t>8</w:t>
            </w:r>
            <w:r>
              <w:rPr>
                <w:noProof/>
                <w:webHidden/>
              </w:rPr>
              <w:fldChar w:fldCharType="end"/>
            </w:r>
          </w:hyperlink>
        </w:p>
        <w:p w14:paraId="7BC41EF1" w14:textId="384ACF01"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29" w:history="1">
            <w:r w:rsidRPr="007B5708">
              <w:rPr>
                <w:rStyle w:val="Hyperlink"/>
                <w:rFonts w:cs="Arial"/>
                <w:noProof/>
              </w:rPr>
              <w:t>3. Experiments and Results</w:t>
            </w:r>
            <w:r>
              <w:rPr>
                <w:noProof/>
                <w:webHidden/>
              </w:rPr>
              <w:tab/>
            </w:r>
            <w:r>
              <w:rPr>
                <w:noProof/>
                <w:webHidden/>
              </w:rPr>
              <w:fldChar w:fldCharType="begin"/>
            </w:r>
            <w:r>
              <w:rPr>
                <w:noProof/>
                <w:webHidden/>
              </w:rPr>
              <w:instrText xml:space="preserve"> PAGEREF _Toc234231229 \h </w:instrText>
            </w:r>
            <w:r>
              <w:rPr>
                <w:noProof/>
                <w:webHidden/>
              </w:rPr>
            </w:r>
            <w:r>
              <w:rPr>
                <w:noProof/>
                <w:webHidden/>
              </w:rPr>
              <w:fldChar w:fldCharType="separate"/>
            </w:r>
            <w:r>
              <w:rPr>
                <w:noProof/>
                <w:webHidden/>
              </w:rPr>
              <w:t>9</w:t>
            </w:r>
            <w:r>
              <w:rPr>
                <w:noProof/>
                <w:webHidden/>
              </w:rPr>
              <w:fldChar w:fldCharType="end"/>
            </w:r>
          </w:hyperlink>
        </w:p>
        <w:p w14:paraId="2DE3F059" w14:textId="39F2F3DC"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0" w:history="1">
            <w:r w:rsidRPr="007B5708">
              <w:rPr>
                <w:rStyle w:val="Hyperlink"/>
                <w:rFonts w:cs="Arial"/>
                <w:noProof/>
              </w:rPr>
              <w:t>3.1. Experiments</w:t>
            </w:r>
            <w:r>
              <w:rPr>
                <w:noProof/>
                <w:webHidden/>
              </w:rPr>
              <w:tab/>
            </w:r>
            <w:r>
              <w:rPr>
                <w:noProof/>
                <w:webHidden/>
              </w:rPr>
              <w:fldChar w:fldCharType="begin"/>
            </w:r>
            <w:r>
              <w:rPr>
                <w:noProof/>
                <w:webHidden/>
              </w:rPr>
              <w:instrText xml:space="preserve"> PAGEREF _Toc234231230 \h </w:instrText>
            </w:r>
            <w:r>
              <w:rPr>
                <w:noProof/>
                <w:webHidden/>
              </w:rPr>
            </w:r>
            <w:r>
              <w:rPr>
                <w:noProof/>
                <w:webHidden/>
              </w:rPr>
              <w:fldChar w:fldCharType="separate"/>
            </w:r>
            <w:r>
              <w:rPr>
                <w:noProof/>
                <w:webHidden/>
              </w:rPr>
              <w:t>9</w:t>
            </w:r>
            <w:r>
              <w:rPr>
                <w:noProof/>
                <w:webHidden/>
              </w:rPr>
              <w:fldChar w:fldCharType="end"/>
            </w:r>
          </w:hyperlink>
        </w:p>
        <w:p w14:paraId="1C885648" w14:textId="6F3F6211"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1" w:history="1">
            <w:r w:rsidRPr="007B5708">
              <w:rPr>
                <w:rStyle w:val="Hyperlink"/>
                <w:rFonts w:cs="Arial"/>
                <w:noProof/>
              </w:rPr>
              <w:t>3.2. Results</w:t>
            </w:r>
            <w:r>
              <w:rPr>
                <w:noProof/>
                <w:webHidden/>
              </w:rPr>
              <w:tab/>
            </w:r>
            <w:r>
              <w:rPr>
                <w:noProof/>
                <w:webHidden/>
              </w:rPr>
              <w:fldChar w:fldCharType="begin"/>
            </w:r>
            <w:r>
              <w:rPr>
                <w:noProof/>
                <w:webHidden/>
              </w:rPr>
              <w:instrText xml:space="preserve"> PAGEREF _Toc234231231 \h </w:instrText>
            </w:r>
            <w:r>
              <w:rPr>
                <w:noProof/>
                <w:webHidden/>
              </w:rPr>
            </w:r>
            <w:r>
              <w:rPr>
                <w:noProof/>
                <w:webHidden/>
              </w:rPr>
              <w:fldChar w:fldCharType="separate"/>
            </w:r>
            <w:r>
              <w:rPr>
                <w:noProof/>
                <w:webHidden/>
              </w:rPr>
              <w:t>18</w:t>
            </w:r>
            <w:r>
              <w:rPr>
                <w:noProof/>
                <w:webHidden/>
              </w:rPr>
              <w:fldChar w:fldCharType="end"/>
            </w:r>
          </w:hyperlink>
        </w:p>
        <w:p w14:paraId="3562DABA" w14:textId="7C0C9E01"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32" w:history="1">
            <w:r w:rsidRPr="007B5708">
              <w:rPr>
                <w:rStyle w:val="Hyperlink"/>
                <w:rFonts w:cs="Arial"/>
                <w:noProof/>
              </w:rPr>
              <w:t>4. Discussion</w:t>
            </w:r>
            <w:r>
              <w:rPr>
                <w:noProof/>
                <w:webHidden/>
              </w:rPr>
              <w:tab/>
            </w:r>
            <w:r>
              <w:rPr>
                <w:noProof/>
                <w:webHidden/>
              </w:rPr>
              <w:fldChar w:fldCharType="begin"/>
            </w:r>
            <w:r>
              <w:rPr>
                <w:noProof/>
                <w:webHidden/>
              </w:rPr>
              <w:instrText xml:space="preserve"> PAGEREF _Toc234231232 \h </w:instrText>
            </w:r>
            <w:r>
              <w:rPr>
                <w:noProof/>
                <w:webHidden/>
              </w:rPr>
            </w:r>
            <w:r>
              <w:rPr>
                <w:noProof/>
                <w:webHidden/>
              </w:rPr>
              <w:fldChar w:fldCharType="separate"/>
            </w:r>
            <w:r>
              <w:rPr>
                <w:noProof/>
                <w:webHidden/>
              </w:rPr>
              <w:t>28</w:t>
            </w:r>
            <w:r>
              <w:rPr>
                <w:noProof/>
                <w:webHidden/>
              </w:rPr>
              <w:fldChar w:fldCharType="end"/>
            </w:r>
          </w:hyperlink>
        </w:p>
        <w:p w14:paraId="2C6DF1DB" w14:textId="7C579A31"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3" w:history="1">
            <w:r w:rsidRPr="007B5708">
              <w:rPr>
                <w:rStyle w:val="Hyperlink"/>
                <w:rFonts w:cs="Arial"/>
                <w:noProof/>
              </w:rPr>
              <w:t>4.1. Comparison with literature</w:t>
            </w:r>
            <w:r>
              <w:rPr>
                <w:noProof/>
                <w:webHidden/>
              </w:rPr>
              <w:tab/>
            </w:r>
            <w:r>
              <w:rPr>
                <w:noProof/>
                <w:webHidden/>
              </w:rPr>
              <w:fldChar w:fldCharType="begin"/>
            </w:r>
            <w:r>
              <w:rPr>
                <w:noProof/>
                <w:webHidden/>
              </w:rPr>
              <w:instrText xml:space="preserve"> PAGEREF _Toc234231233 \h </w:instrText>
            </w:r>
            <w:r>
              <w:rPr>
                <w:noProof/>
                <w:webHidden/>
              </w:rPr>
            </w:r>
            <w:r>
              <w:rPr>
                <w:noProof/>
                <w:webHidden/>
              </w:rPr>
              <w:fldChar w:fldCharType="separate"/>
            </w:r>
            <w:r>
              <w:rPr>
                <w:noProof/>
                <w:webHidden/>
              </w:rPr>
              <w:t>28</w:t>
            </w:r>
            <w:r>
              <w:rPr>
                <w:noProof/>
                <w:webHidden/>
              </w:rPr>
              <w:fldChar w:fldCharType="end"/>
            </w:r>
          </w:hyperlink>
        </w:p>
        <w:p w14:paraId="10E421B3" w14:textId="2C0322A1"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4" w:history="1">
            <w:r w:rsidRPr="007B5708">
              <w:rPr>
                <w:rStyle w:val="Hyperlink"/>
                <w:rFonts w:cs="Arial"/>
                <w:noProof/>
              </w:rPr>
              <w:t>4.2. Interpretability</w:t>
            </w:r>
            <w:r>
              <w:rPr>
                <w:noProof/>
                <w:webHidden/>
              </w:rPr>
              <w:tab/>
            </w:r>
            <w:r>
              <w:rPr>
                <w:noProof/>
                <w:webHidden/>
              </w:rPr>
              <w:fldChar w:fldCharType="begin"/>
            </w:r>
            <w:r>
              <w:rPr>
                <w:noProof/>
                <w:webHidden/>
              </w:rPr>
              <w:instrText xml:space="preserve"> PAGEREF _Toc234231234 \h </w:instrText>
            </w:r>
            <w:r>
              <w:rPr>
                <w:noProof/>
                <w:webHidden/>
              </w:rPr>
            </w:r>
            <w:r>
              <w:rPr>
                <w:noProof/>
                <w:webHidden/>
              </w:rPr>
              <w:fldChar w:fldCharType="separate"/>
            </w:r>
            <w:r>
              <w:rPr>
                <w:noProof/>
                <w:webHidden/>
              </w:rPr>
              <w:t>28</w:t>
            </w:r>
            <w:r>
              <w:rPr>
                <w:noProof/>
                <w:webHidden/>
              </w:rPr>
              <w:fldChar w:fldCharType="end"/>
            </w:r>
          </w:hyperlink>
        </w:p>
        <w:p w14:paraId="1AED79EA" w14:textId="2E962A52"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5" w:history="1">
            <w:r w:rsidRPr="007B5708">
              <w:rPr>
                <w:rStyle w:val="Hyperlink"/>
                <w:rFonts w:cs="Arial"/>
                <w:noProof/>
              </w:rPr>
              <w:t>4.3. Ethics</w:t>
            </w:r>
            <w:r>
              <w:rPr>
                <w:noProof/>
                <w:webHidden/>
              </w:rPr>
              <w:tab/>
            </w:r>
            <w:r>
              <w:rPr>
                <w:noProof/>
                <w:webHidden/>
              </w:rPr>
              <w:fldChar w:fldCharType="begin"/>
            </w:r>
            <w:r>
              <w:rPr>
                <w:noProof/>
                <w:webHidden/>
              </w:rPr>
              <w:instrText xml:space="preserve"> PAGEREF _Toc234231235 \h </w:instrText>
            </w:r>
            <w:r>
              <w:rPr>
                <w:noProof/>
                <w:webHidden/>
              </w:rPr>
            </w:r>
            <w:r>
              <w:rPr>
                <w:noProof/>
                <w:webHidden/>
              </w:rPr>
              <w:fldChar w:fldCharType="separate"/>
            </w:r>
            <w:r>
              <w:rPr>
                <w:noProof/>
                <w:webHidden/>
              </w:rPr>
              <w:t>28</w:t>
            </w:r>
            <w:r>
              <w:rPr>
                <w:noProof/>
                <w:webHidden/>
              </w:rPr>
              <w:fldChar w:fldCharType="end"/>
            </w:r>
          </w:hyperlink>
        </w:p>
        <w:p w14:paraId="236ACE17" w14:textId="757B81FE"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36" w:history="1">
            <w:r w:rsidRPr="007B5708">
              <w:rPr>
                <w:rStyle w:val="Hyperlink"/>
                <w:rFonts w:cs="Arial"/>
                <w:noProof/>
              </w:rPr>
              <w:t>5. Conclusion and Recommendations</w:t>
            </w:r>
            <w:r>
              <w:rPr>
                <w:noProof/>
                <w:webHidden/>
              </w:rPr>
              <w:tab/>
            </w:r>
            <w:r>
              <w:rPr>
                <w:noProof/>
                <w:webHidden/>
              </w:rPr>
              <w:fldChar w:fldCharType="begin"/>
            </w:r>
            <w:r>
              <w:rPr>
                <w:noProof/>
                <w:webHidden/>
              </w:rPr>
              <w:instrText xml:space="preserve"> PAGEREF _Toc234231236 \h </w:instrText>
            </w:r>
            <w:r>
              <w:rPr>
                <w:noProof/>
                <w:webHidden/>
              </w:rPr>
            </w:r>
            <w:r>
              <w:rPr>
                <w:noProof/>
                <w:webHidden/>
              </w:rPr>
              <w:fldChar w:fldCharType="separate"/>
            </w:r>
            <w:r>
              <w:rPr>
                <w:noProof/>
                <w:webHidden/>
              </w:rPr>
              <w:t>29</w:t>
            </w:r>
            <w:r>
              <w:rPr>
                <w:noProof/>
                <w:webHidden/>
              </w:rPr>
              <w:fldChar w:fldCharType="end"/>
            </w:r>
          </w:hyperlink>
        </w:p>
        <w:p w14:paraId="53711827" w14:textId="3C60D1B8"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7" w:history="1">
            <w:r w:rsidRPr="007B5708">
              <w:rPr>
                <w:rStyle w:val="Hyperlink"/>
                <w:noProof/>
              </w:rPr>
              <w:t>51. Conclusion</w:t>
            </w:r>
            <w:r>
              <w:rPr>
                <w:noProof/>
                <w:webHidden/>
              </w:rPr>
              <w:tab/>
            </w:r>
            <w:r>
              <w:rPr>
                <w:noProof/>
                <w:webHidden/>
              </w:rPr>
              <w:fldChar w:fldCharType="begin"/>
            </w:r>
            <w:r>
              <w:rPr>
                <w:noProof/>
                <w:webHidden/>
              </w:rPr>
              <w:instrText xml:space="preserve"> PAGEREF _Toc234231237 \h </w:instrText>
            </w:r>
            <w:r>
              <w:rPr>
                <w:noProof/>
                <w:webHidden/>
              </w:rPr>
            </w:r>
            <w:r>
              <w:rPr>
                <w:noProof/>
                <w:webHidden/>
              </w:rPr>
              <w:fldChar w:fldCharType="separate"/>
            </w:r>
            <w:r>
              <w:rPr>
                <w:noProof/>
                <w:webHidden/>
              </w:rPr>
              <w:t>29</w:t>
            </w:r>
            <w:r>
              <w:rPr>
                <w:noProof/>
                <w:webHidden/>
              </w:rPr>
              <w:fldChar w:fldCharType="end"/>
            </w:r>
          </w:hyperlink>
        </w:p>
        <w:p w14:paraId="34B87B2B" w14:textId="4B2974FF" w:rsidR="00B465C5" w:rsidRDefault="00B465C5">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231238" w:history="1">
            <w:r w:rsidRPr="007B5708">
              <w:rPr>
                <w:rStyle w:val="Hyperlink"/>
                <w:noProof/>
              </w:rPr>
              <w:t>5.2. Recommendations</w:t>
            </w:r>
            <w:r>
              <w:rPr>
                <w:noProof/>
                <w:webHidden/>
              </w:rPr>
              <w:tab/>
            </w:r>
            <w:r>
              <w:rPr>
                <w:noProof/>
                <w:webHidden/>
              </w:rPr>
              <w:fldChar w:fldCharType="begin"/>
            </w:r>
            <w:r>
              <w:rPr>
                <w:noProof/>
                <w:webHidden/>
              </w:rPr>
              <w:instrText xml:space="preserve"> PAGEREF _Toc234231238 \h </w:instrText>
            </w:r>
            <w:r>
              <w:rPr>
                <w:noProof/>
                <w:webHidden/>
              </w:rPr>
            </w:r>
            <w:r>
              <w:rPr>
                <w:noProof/>
                <w:webHidden/>
              </w:rPr>
              <w:fldChar w:fldCharType="separate"/>
            </w:r>
            <w:r>
              <w:rPr>
                <w:noProof/>
                <w:webHidden/>
              </w:rPr>
              <w:t>29</w:t>
            </w:r>
            <w:r>
              <w:rPr>
                <w:noProof/>
                <w:webHidden/>
              </w:rPr>
              <w:fldChar w:fldCharType="end"/>
            </w:r>
          </w:hyperlink>
        </w:p>
        <w:p w14:paraId="2459E2C9" w14:textId="392DF5A9"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39" w:history="1">
            <w:r w:rsidRPr="007B5708">
              <w:rPr>
                <w:rStyle w:val="Hyperlink"/>
                <w:rFonts w:cs="Arial"/>
                <w:noProof/>
              </w:rPr>
              <w:t>References</w:t>
            </w:r>
            <w:r>
              <w:rPr>
                <w:noProof/>
                <w:webHidden/>
              </w:rPr>
              <w:tab/>
            </w:r>
            <w:r>
              <w:rPr>
                <w:noProof/>
                <w:webHidden/>
              </w:rPr>
              <w:fldChar w:fldCharType="begin"/>
            </w:r>
            <w:r>
              <w:rPr>
                <w:noProof/>
                <w:webHidden/>
              </w:rPr>
              <w:instrText xml:space="preserve"> PAGEREF _Toc234231239 \h </w:instrText>
            </w:r>
            <w:r>
              <w:rPr>
                <w:noProof/>
                <w:webHidden/>
              </w:rPr>
            </w:r>
            <w:r>
              <w:rPr>
                <w:noProof/>
                <w:webHidden/>
              </w:rPr>
              <w:fldChar w:fldCharType="separate"/>
            </w:r>
            <w:r>
              <w:rPr>
                <w:noProof/>
                <w:webHidden/>
              </w:rPr>
              <w:t>30</w:t>
            </w:r>
            <w:r>
              <w:rPr>
                <w:noProof/>
                <w:webHidden/>
              </w:rPr>
              <w:fldChar w:fldCharType="end"/>
            </w:r>
          </w:hyperlink>
        </w:p>
        <w:p w14:paraId="275DFB68" w14:textId="3E903CE1" w:rsidR="00B465C5" w:rsidRDefault="00B465C5">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231240" w:history="1">
            <w:r w:rsidRPr="007B5708">
              <w:rPr>
                <w:rStyle w:val="Hyperlink"/>
                <w:rFonts w:cs="Arial"/>
                <w:noProof/>
              </w:rPr>
              <w:t>Appendix</w:t>
            </w:r>
            <w:r>
              <w:rPr>
                <w:noProof/>
                <w:webHidden/>
              </w:rPr>
              <w:tab/>
            </w:r>
            <w:r>
              <w:rPr>
                <w:noProof/>
                <w:webHidden/>
              </w:rPr>
              <w:fldChar w:fldCharType="begin"/>
            </w:r>
            <w:r>
              <w:rPr>
                <w:noProof/>
                <w:webHidden/>
              </w:rPr>
              <w:instrText xml:space="preserve"> PAGEREF _Toc234231240 \h </w:instrText>
            </w:r>
            <w:r>
              <w:rPr>
                <w:noProof/>
                <w:webHidden/>
              </w:rPr>
            </w:r>
            <w:r>
              <w:rPr>
                <w:noProof/>
                <w:webHidden/>
              </w:rPr>
              <w:fldChar w:fldCharType="separate"/>
            </w:r>
            <w:r>
              <w:rPr>
                <w:noProof/>
                <w:webHidden/>
              </w:rPr>
              <w:t>32</w:t>
            </w:r>
            <w:r>
              <w:rPr>
                <w:noProof/>
                <w:webHidden/>
              </w:rPr>
              <w:fldChar w:fldCharType="end"/>
            </w:r>
          </w:hyperlink>
        </w:p>
        <w:p w14:paraId="08F06195" w14:textId="5B829C12" w:rsidR="00BC5D98" w:rsidRPr="000154B8" w:rsidRDefault="00BC5D98" w:rsidP="00BC5D98">
          <w:pPr>
            <w:rPr>
              <w:rFonts w:cs="Arial"/>
            </w:rPr>
          </w:pPr>
          <w:r w:rsidRPr="000154B8">
            <w:rPr>
              <w:rFonts w:cs="Arial"/>
              <w:b/>
              <w:bCs/>
              <w:noProof/>
            </w:rPr>
            <w:fldChar w:fldCharType="end"/>
          </w:r>
        </w:p>
      </w:sdtContent>
    </w:sdt>
    <w:p w14:paraId="52206967" w14:textId="1A29EAF8" w:rsidR="00A85EA4" w:rsidRPr="000154B8" w:rsidRDefault="000154B8">
      <w:pPr>
        <w:pStyle w:val="Heading1"/>
        <w:rPr>
          <w:rFonts w:cs="Arial"/>
        </w:rPr>
      </w:pPr>
      <w:bookmarkStart w:id="0" w:name="_qzkkq2w0x2a5" w:colFirst="0" w:colLast="0"/>
      <w:bookmarkStart w:id="1" w:name="_Toc234231220"/>
      <w:bookmarkEnd w:id="0"/>
      <w:r>
        <w:rPr>
          <w:rFonts w:cs="Arial"/>
        </w:rPr>
        <w:lastRenderedPageBreak/>
        <w:t xml:space="preserve">1. </w:t>
      </w:r>
      <w:r w:rsidRPr="000154B8">
        <w:rPr>
          <w:rFonts w:cs="Arial"/>
        </w:rPr>
        <w:t>Introduction and Problem Statement</w:t>
      </w:r>
      <w:bookmarkEnd w:id="1"/>
      <w:r w:rsidRPr="000154B8">
        <w:rPr>
          <w:rFonts w:cs="Arial"/>
        </w:rPr>
        <w:t xml:space="preserve">  </w:t>
      </w:r>
    </w:p>
    <w:p w14:paraId="40787D2B" w14:textId="607BFAA7" w:rsidR="00A85EA4" w:rsidRPr="000154B8" w:rsidRDefault="000154B8">
      <w:pPr>
        <w:pStyle w:val="Heading2"/>
        <w:rPr>
          <w:rFonts w:cs="Arial"/>
        </w:rPr>
      </w:pPr>
      <w:bookmarkStart w:id="2" w:name="_9n5h2kgw9ghq" w:colFirst="0" w:colLast="0"/>
      <w:bookmarkStart w:id="3" w:name="_Toc234231221"/>
      <w:bookmarkEnd w:id="2"/>
      <w:r>
        <w:rPr>
          <w:rFonts w:cs="Arial"/>
        </w:rPr>
        <w:t xml:space="preserve">1.1. </w:t>
      </w:r>
      <w:r w:rsidRPr="000154B8">
        <w:rPr>
          <w:rFonts w:cs="Arial"/>
        </w:rPr>
        <w:t>Background</w:t>
      </w:r>
      <w:bookmarkEnd w:id="3"/>
    </w:p>
    <w:p w14:paraId="6966B1E9" w14:textId="4129A505" w:rsidR="00A85EA4" w:rsidRPr="000154B8" w:rsidRDefault="00000000">
      <w:pPr>
        <w:rPr>
          <w:rFonts w:cs="Arial"/>
        </w:rPr>
      </w:pPr>
      <w:r w:rsidRPr="000154B8">
        <w:rPr>
          <w:rFonts w:cs="Arial"/>
        </w:rPr>
        <w:t xml:space="preserve">Credit risk assessment has been important for banks since making correct predictions reduces financial loss and adds stability to the portfolio. Conventional credit risk assessment methods have failed to provide adequate solutions when faced with complexities that arise when examining the borrower’s profile and imbalances in financial data [4]. As a result, the Lending Club database has been used to build machine learning models for credit risk prediction. The data has been </w:t>
      </w:r>
      <w:r w:rsidR="00E04301" w:rsidRPr="000154B8">
        <w:rPr>
          <w:rFonts w:cs="Arial"/>
        </w:rPr>
        <w:t>pre-processed</w:t>
      </w:r>
      <w:r w:rsidRPr="000154B8">
        <w:rPr>
          <w:rFonts w:cs="Arial"/>
        </w:rPr>
        <w:t xml:space="preserve"> by filling in any missing values, getting rid of variables that are causing leakage, encoding categorical data, scaling and creating binary target variable. </w:t>
      </w:r>
    </w:p>
    <w:p w14:paraId="23C428F0" w14:textId="2BC4D6C7" w:rsidR="00A85EA4" w:rsidRPr="000154B8" w:rsidRDefault="00B465C5">
      <w:pPr>
        <w:pStyle w:val="Heading2"/>
        <w:rPr>
          <w:rFonts w:cs="Arial"/>
        </w:rPr>
      </w:pPr>
      <w:bookmarkStart w:id="4" w:name="_2ygc6jo5gr1b" w:colFirst="0" w:colLast="0"/>
      <w:bookmarkStart w:id="5" w:name="_Toc234231222"/>
      <w:bookmarkEnd w:id="4"/>
      <w:r>
        <w:rPr>
          <w:rFonts w:cs="Arial"/>
        </w:rPr>
        <w:t xml:space="preserve">1.2. </w:t>
      </w:r>
      <w:r w:rsidRPr="000154B8">
        <w:rPr>
          <w:rFonts w:cs="Arial"/>
        </w:rPr>
        <w:t>Problem Statement</w:t>
      </w:r>
      <w:bookmarkEnd w:id="5"/>
    </w:p>
    <w:p w14:paraId="37634B3E" w14:textId="77777777" w:rsidR="00A85EA4" w:rsidRPr="000154B8" w:rsidRDefault="00000000">
      <w:pPr>
        <w:rPr>
          <w:rFonts w:cs="Arial"/>
        </w:rPr>
      </w:pPr>
      <w:r w:rsidRPr="000154B8">
        <w:rPr>
          <w:rFonts w:cs="Arial"/>
        </w:rPr>
        <w:t>Credit default prediction has always been difficult due to the fact that financial datasets tend to be imbalanced, consist of different data types, and can include features which could lead to leakage of information. These factors have decreased the effectiveness of traditional predictive models in the case of identifying rare default instances [5]. For that reason, the Logistic Regression and Random Forest models have been constructed and tuned via stratified cross-validation for assessing their predictive capacity.</w:t>
      </w:r>
    </w:p>
    <w:p w14:paraId="774A4B02" w14:textId="7F63D291" w:rsidR="00A85EA4" w:rsidRPr="000154B8" w:rsidRDefault="00B465C5">
      <w:pPr>
        <w:pStyle w:val="Heading2"/>
        <w:rPr>
          <w:rFonts w:cs="Arial"/>
        </w:rPr>
      </w:pPr>
      <w:bookmarkStart w:id="6" w:name="_15yh69i7kkyk" w:colFirst="0" w:colLast="0"/>
      <w:bookmarkStart w:id="7" w:name="_Toc234231223"/>
      <w:bookmarkEnd w:id="6"/>
      <w:r>
        <w:rPr>
          <w:rFonts w:cs="Arial"/>
        </w:rPr>
        <w:t xml:space="preserve">1.3. </w:t>
      </w:r>
      <w:r w:rsidRPr="000154B8">
        <w:rPr>
          <w:rFonts w:cs="Arial"/>
        </w:rPr>
        <w:t>Aim and Objectives</w:t>
      </w:r>
      <w:bookmarkEnd w:id="7"/>
    </w:p>
    <w:p w14:paraId="782C827C" w14:textId="77777777" w:rsidR="00A85EA4" w:rsidRPr="000154B8" w:rsidRDefault="00000000">
      <w:pPr>
        <w:rPr>
          <w:rFonts w:cs="Arial"/>
          <w:b/>
          <w:bCs/>
          <w:i/>
          <w:iCs/>
        </w:rPr>
      </w:pPr>
      <w:r w:rsidRPr="000154B8">
        <w:rPr>
          <w:rFonts w:cs="Arial"/>
          <w:b/>
          <w:bCs/>
          <w:i/>
          <w:iCs/>
        </w:rPr>
        <w:t>Aim</w:t>
      </w:r>
    </w:p>
    <w:p w14:paraId="5E96CB80" w14:textId="0DA6774C" w:rsidR="00A85EA4" w:rsidRPr="000154B8" w:rsidRDefault="00000000">
      <w:pPr>
        <w:rPr>
          <w:rFonts w:cs="Arial"/>
        </w:rPr>
      </w:pPr>
      <w:r w:rsidRPr="000154B8">
        <w:rPr>
          <w:rFonts w:cs="Arial"/>
        </w:rPr>
        <w:t>The aim of th</w:t>
      </w:r>
      <w:r w:rsidR="0088668A" w:rsidRPr="000154B8">
        <w:rPr>
          <w:rFonts w:cs="Arial"/>
        </w:rPr>
        <w:t>e</w:t>
      </w:r>
      <w:r w:rsidRPr="000154B8">
        <w:rPr>
          <w:rFonts w:cs="Arial"/>
        </w:rPr>
        <w:t xml:space="preserve"> study is to develop and evaluate machine learning models for reliable credit default prediction using appropriately </w:t>
      </w:r>
      <w:r w:rsidR="00E04301" w:rsidRPr="000154B8">
        <w:rPr>
          <w:rFonts w:cs="Arial"/>
        </w:rPr>
        <w:t>pre-processed</w:t>
      </w:r>
      <w:r w:rsidRPr="000154B8">
        <w:rPr>
          <w:rFonts w:cs="Arial"/>
        </w:rPr>
        <w:t xml:space="preserve"> Lending Club loan data while assessing predictive performance, interpretability and fairness.</w:t>
      </w:r>
    </w:p>
    <w:p w14:paraId="5A09E276" w14:textId="77777777" w:rsidR="00A85EA4" w:rsidRPr="000154B8" w:rsidRDefault="00000000">
      <w:pPr>
        <w:rPr>
          <w:rFonts w:cs="Arial"/>
          <w:b/>
          <w:bCs/>
          <w:i/>
          <w:iCs/>
        </w:rPr>
      </w:pPr>
      <w:r w:rsidRPr="000154B8">
        <w:rPr>
          <w:rFonts w:cs="Arial"/>
          <w:b/>
          <w:bCs/>
          <w:i/>
          <w:iCs/>
        </w:rPr>
        <w:t>Objectives</w:t>
      </w:r>
    </w:p>
    <w:p w14:paraId="4841B776" w14:textId="77777777" w:rsidR="00A85EA4" w:rsidRPr="000154B8" w:rsidRDefault="00000000">
      <w:pPr>
        <w:numPr>
          <w:ilvl w:val="0"/>
          <w:numId w:val="2"/>
        </w:numPr>
        <w:rPr>
          <w:rFonts w:cs="Arial"/>
        </w:rPr>
      </w:pPr>
      <w:r w:rsidRPr="000154B8">
        <w:rPr>
          <w:rFonts w:cs="Arial"/>
        </w:rPr>
        <w:t>To clean and prepare the Lending Club Dataset via feature engineering, encoding categorical data, scaling and exploring the data.</w:t>
      </w:r>
    </w:p>
    <w:p w14:paraId="1C28079B" w14:textId="77777777" w:rsidR="00A85EA4" w:rsidRPr="000154B8" w:rsidRDefault="00000000">
      <w:pPr>
        <w:numPr>
          <w:ilvl w:val="0"/>
          <w:numId w:val="2"/>
        </w:numPr>
        <w:rPr>
          <w:rFonts w:cs="Arial"/>
        </w:rPr>
      </w:pPr>
      <w:r w:rsidRPr="000154B8">
        <w:rPr>
          <w:rFonts w:cs="Arial"/>
        </w:rPr>
        <w:t>To build, optimize and compare Logistic Regression and Random Forest models with appropriate evaluation methods.</w:t>
      </w:r>
    </w:p>
    <w:p w14:paraId="46B881B3" w14:textId="25223E06" w:rsidR="00A85EA4" w:rsidRPr="000154B8" w:rsidRDefault="00000000">
      <w:pPr>
        <w:numPr>
          <w:ilvl w:val="0"/>
          <w:numId w:val="2"/>
        </w:numPr>
        <w:rPr>
          <w:rFonts w:cs="Arial"/>
        </w:rPr>
      </w:pPr>
      <w:r w:rsidRPr="000154B8">
        <w:rPr>
          <w:rFonts w:cs="Arial"/>
        </w:rPr>
        <w:t xml:space="preserve">To understand the </w:t>
      </w:r>
      <w:r w:rsidR="00E04301" w:rsidRPr="000154B8">
        <w:rPr>
          <w:rFonts w:cs="Arial"/>
        </w:rPr>
        <w:t>behaviour</w:t>
      </w:r>
      <w:r w:rsidRPr="000154B8">
        <w:rPr>
          <w:rFonts w:cs="Arial"/>
        </w:rPr>
        <w:t xml:space="preserve"> of the model using feature importance and </w:t>
      </w:r>
      <w:r w:rsidR="00E04301" w:rsidRPr="000154B8">
        <w:rPr>
          <w:rFonts w:cs="Arial"/>
        </w:rPr>
        <w:t>analysing</w:t>
      </w:r>
      <w:r w:rsidRPr="000154B8">
        <w:rPr>
          <w:rFonts w:cs="Arial"/>
        </w:rPr>
        <w:t xml:space="preserve"> fairness, interpretability and practicality.</w:t>
      </w:r>
    </w:p>
    <w:p w14:paraId="2F54994E" w14:textId="0DE6A3C4" w:rsidR="00A85EA4" w:rsidRPr="000154B8" w:rsidRDefault="00B465C5" w:rsidP="00B465C5">
      <w:pPr>
        <w:pStyle w:val="Heading2"/>
      </w:pPr>
      <w:bookmarkStart w:id="8" w:name="_ct1q35n0c998" w:colFirst="0" w:colLast="0"/>
      <w:bookmarkStart w:id="9" w:name="_Toc234231224"/>
      <w:bookmarkEnd w:id="8"/>
      <w:r>
        <w:lastRenderedPageBreak/>
        <w:t xml:space="preserve">1.4. </w:t>
      </w:r>
      <w:r w:rsidRPr="000154B8">
        <w:t>Related Work</w:t>
      </w:r>
      <w:bookmarkEnd w:id="9"/>
      <w:r w:rsidRPr="000154B8">
        <w:t xml:space="preserve"> </w:t>
      </w:r>
    </w:p>
    <w:p w14:paraId="5B8A00AE" w14:textId="77777777" w:rsidR="00A85EA4" w:rsidRPr="00B465C5" w:rsidRDefault="00000000" w:rsidP="00B465C5">
      <w:pPr>
        <w:rPr>
          <w:b/>
          <w:bCs/>
          <w:i/>
          <w:iCs/>
        </w:rPr>
      </w:pPr>
      <w:bookmarkStart w:id="10" w:name="_oifx6b4pxx2d" w:colFirst="0" w:colLast="0"/>
      <w:bookmarkEnd w:id="10"/>
      <w:r w:rsidRPr="00B465C5">
        <w:rPr>
          <w:b/>
          <w:bCs/>
          <w:i/>
          <w:iCs/>
        </w:rPr>
        <w:t>Machine Learning for Credit Risk Assessment</w:t>
      </w:r>
    </w:p>
    <w:p w14:paraId="5848E7A7" w14:textId="473F173F" w:rsidR="00A85EA4" w:rsidRPr="000154B8" w:rsidRDefault="00000000">
      <w:pPr>
        <w:rPr>
          <w:rFonts w:cs="Arial"/>
        </w:rPr>
      </w:pPr>
      <w:r w:rsidRPr="000154B8">
        <w:rPr>
          <w:rFonts w:cs="Arial"/>
        </w:rPr>
        <w:t xml:space="preserve">Machine learning has become a standard tool for credit risk analysis since financial data possess complex relations that traditional statistical approaches find it difficult to capture. </w:t>
      </w:r>
    </w:p>
    <w:p w14:paraId="7FEBE6B4" w14:textId="77777777" w:rsidR="00A85EA4" w:rsidRPr="000154B8" w:rsidRDefault="00000000">
      <w:pPr>
        <w:jc w:val="center"/>
        <w:rPr>
          <w:rFonts w:cs="Arial"/>
        </w:rPr>
      </w:pPr>
      <w:r w:rsidRPr="000154B8">
        <w:rPr>
          <w:rFonts w:cs="Arial"/>
          <w:noProof/>
        </w:rPr>
        <w:drawing>
          <wp:inline distT="114300" distB="114300" distL="114300" distR="114300" wp14:anchorId="48B27180" wp14:editId="00B90755">
            <wp:extent cx="3767138" cy="3422964"/>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767138" cy="3422964"/>
                    </a:xfrm>
                    <a:prstGeom prst="rect">
                      <a:avLst/>
                    </a:prstGeom>
                    <a:ln w="12700">
                      <a:solidFill>
                        <a:srgbClr val="000000"/>
                      </a:solidFill>
                      <a:prstDash val="solid"/>
                    </a:ln>
                  </pic:spPr>
                </pic:pic>
              </a:graphicData>
            </a:graphic>
          </wp:inline>
        </w:drawing>
      </w:r>
    </w:p>
    <w:p w14:paraId="17FE7CF5" w14:textId="77777777" w:rsidR="00A85EA4" w:rsidRPr="000154B8" w:rsidRDefault="00000000">
      <w:pPr>
        <w:jc w:val="center"/>
        <w:rPr>
          <w:rFonts w:cs="Arial"/>
          <w:b/>
          <w:bCs/>
        </w:rPr>
      </w:pPr>
      <w:r w:rsidRPr="000154B8">
        <w:rPr>
          <w:rFonts w:cs="Arial"/>
          <w:b/>
          <w:bCs/>
        </w:rPr>
        <w:t>Figure 1: Application of Machine Learning in Risk Assessment</w:t>
      </w:r>
    </w:p>
    <w:p w14:paraId="190C7655" w14:textId="77777777" w:rsidR="00A85EA4" w:rsidRPr="000154B8" w:rsidRDefault="00000000">
      <w:pPr>
        <w:jc w:val="center"/>
        <w:rPr>
          <w:rFonts w:cs="Arial"/>
        </w:rPr>
      </w:pPr>
      <w:r w:rsidRPr="000154B8">
        <w:rPr>
          <w:rFonts w:cs="Arial"/>
        </w:rPr>
        <w:t>(Source: [2])</w:t>
      </w:r>
    </w:p>
    <w:p w14:paraId="0E245E9E" w14:textId="25EE51C6" w:rsidR="00A85EA4" w:rsidRPr="000154B8" w:rsidRDefault="00000000">
      <w:pPr>
        <w:rPr>
          <w:rFonts w:cs="Arial"/>
        </w:rPr>
      </w:pPr>
      <w:r w:rsidRPr="000154B8">
        <w:rPr>
          <w:rFonts w:cs="Arial"/>
        </w:rPr>
        <w:t xml:space="preserve">On the other hand, the Random Forest algorithm showed itself more suitable for capturing nonlinear relationships due to its ability to use ensemble learning and decrease the prediction variance [1]. </w:t>
      </w:r>
    </w:p>
    <w:p w14:paraId="244E8EAB" w14:textId="77777777" w:rsidR="00A85EA4" w:rsidRPr="00B465C5" w:rsidRDefault="00000000" w:rsidP="00B465C5">
      <w:pPr>
        <w:rPr>
          <w:b/>
          <w:bCs/>
          <w:i/>
          <w:iCs/>
        </w:rPr>
      </w:pPr>
      <w:bookmarkStart w:id="11" w:name="_xww7wxo81h7y" w:colFirst="0" w:colLast="0"/>
      <w:bookmarkEnd w:id="11"/>
      <w:r w:rsidRPr="00B465C5">
        <w:rPr>
          <w:b/>
          <w:bCs/>
          <w:i/>
          <w:iCs/>
        </w:rPr>
        <w:t>Data Preparation and Model Optimisation</w:t>
      </w:r>
    </w:p>
    <w:p w14:paraId="74C40398" w14:textId="77777777" w:rsidR="00A85EA4" w:rsidRPr="000154B8" w:rsidRDefault="00000000">
      <w:pPr>
        <w:rPr>
          <w:rFonts w:cs="Arial"/>
        </w:rPr>
      </w:pPr>
      <w:r w:rsidRPr="000154B8">
        <w:rPr>
          <w:rFonts w:cs="Arial"/>
        </w:rPr>
        <w:t xml:space="preserve">Data preparation has been identified as an important step since missing data, categorical data, feature scaling and data leakage significantly affect the prediction accuracy. Researchers in recent times have advised on handling missing values based on knowledge of the domain instead of random assignment since the former helps in preserving relevant financial data. </w:t>
      </w:r>
    </w:p>
    <w:p w14:paraId="1ECAD761"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555B0B77" wp14:editId="20D3A7EE">
            <wp:extent cx="3856200" cy="2333625"/>
            <wp:effectExtent l="12700" t="12700" r="12700" b="12700"/>
            <wp:docPr id="47"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0"/>
                    <a:srcRect l="7377" r="2528" b="8240"/>
                    <a:stretch>
                      <a:fillRect/>
                    </a:stretch>
                  </pic:blipFill>
                  <pic:spPr>
                    <a:xfrm>
                      <a:off x="0" y="0"/>
                      <a:ext cx="3856200" cy="2333625"/>
                    </a:xfrm>
                    <a:prstGeom prst="rect">
                      <a:avLst/>
                    </a:prstGeom>
                    <a:ln w="12700">
                      <a:solidFill>
                        <a:srgbClr val="000000"/>
                      </a:solidFill>
                      <a:prstDash val="solid"/>
                    </a:ln>
                  </pic:spPr>
                </pic:pic>
              </a:graphicData>
            </a:graphic>
          </wp:inline>
        </w:drawing>
      </w:r>
    </w:p>
    <w:p w14:paraId="66B57323" w14:textId="77777777" w:rsidR="00A85EA4" w:rsidRPr="000154B8" w:rsidRDefault="00000000">
      <w:pPr>
        <w:jc w:val="center"/>
        <w:rPr>
          <w:rFonts w:cs="Arial"/>
          <w:b/>
          <w:bCs/>
        </w:rPr>
      </w:pPr>
      <w:r w:rsidRPr="000154B8">
        <w:rPr>
          <w:rFonts w:cs="Arial"/>
          <w:b/>
          <w:bCs/>
        </w:rPr>
        <w:t>Figure 2: Steps of Data Preparation</w:t>
      </w:r>
    </w:p>
    <w:p w14:paraId="5A0EE9D1" w14:textId="77777777" w:rsidR="00A85EA4" w:rsidRPr="000154B8" w:rsidRDefault="00000000">
      <w:pPr>
        <w:jc w:val="center"/>
        <w:rPr>
          <w:rFonts w:cs="Arial"/>
        </w:rPr>
      </w:pPr>
      <w:r w:rsidRPr="000154B8">
        <w:rPr>
          <w:rFonts w:cs="Arial"/>
        </w:rPr>
        <w:t>(Source: [3])</w:t>
      </w:r>
    </w:p>
    <w:p w14:paraId="092CEA8B" w14:textId="5CC33117" w:rsidR="00A85EA4" w:rsidRPr="000154B8" w:rsidRDefault="00000000">
      <w:pPr>
        <w:rPr>
          <w:rFonts w:cs="Arial"/>
        </w:rPr>
      </w:pPr>
      <w:r w:rsidRPr="000154B8">
        <w:rPr>
          <w:rFonts w:cs="Arial"/>
        </w:rPr>
        <w:t xml:space="preserve">Data removal from the post-loan period has been identified as another important step because the data features help in increasing the prediction accuracy without improving the application value of the model [6]. </w:t>
      </w:r>
    </w:p>
    <w:p w14:paraId="1B2E9464" w14:textId="77777777" w:rsidR="00A85EA4" w:rsidRPr="00B465C5" w:rsidRDefault="00000000" w:rsidP="00B465C5">
      <w:pPr>
        <w:rPr>
          <w:b/>
          <w:bCs/>
          <w:i/>
          <w:iCs/>
        </w:rPr>
      </w:pPr>
      <w:bookmarkStart w:id="12" w:name="_6ut6kjlszdku" w:colFirst="0" w:colLast="0"/>
      <w:bookmarkEnd w:id="12"/>
      <w:r w:rsidRPr="00B465C5">
        <w:rPr>
          <w:b/>
          <w:bCs/>
          <w:i/>
          <w:iCs/>
        </w:rPr>
        <w:t>Model Evaluation, Explainability and Fairness</w:t>
      </w:r>
    </w:p>
    <w:p w14:paraId="64FF7527" w14:textId="084AAE75" w:rsidR="00A85EA4" w:rsidRPr="000154B8" w:rsidRDefault="00000000">
      <w:pPr>
        <w:rPr>
          <w:rFonts w:cs="Arial"/>
        </w:rPr>
      </w:pPr>
      <w:r w:rsidRPr="000154B8">
        <w:rPr>
          <w:rFonts w:cs="Arial"/>
        </w:rPr>
        <w:t xml:space="preserve">Credit risk prediction has needed thorough evaluation </w:t>
      </w:r>
      <w:r w:rsidR="00B465C5" w:rsidRPr="000154B8">
        <w:rPr>
          <w:rFonts w:cs="Arial"/>
        </w:rPr>
        <w:t>since</w:t>
      </w:r>
      <w:r w:rsidRPr="000154B8">
        <w:rPr>
          <w:rFonts w:cs="Arial"/>
        </w:rPr>
        <w:t xml:space="preserve"> the overall accuracy is not enough since it gives little information about the problem of class imbalance. Precision, recall, F1-score, ROC-AUC, and confusion matrix metrics have become commonly used to measure the ability of the classifier to predict minority class instances along with measuring the overall accuracy of the classifier [7]. Explainable Artificial Intelligence has become an area of interest due to the need to justify lending decisions by law and for trust in the process. </w:t>
      </w:r>
    </w:p>
    <w:p w14:paraId="373E352E" w14:textId="77777777" w:rsidR="00A85EA4" w:rsidRPr="00B465C5" w:rsidRDefault="00000000" w:rsidP="00B465C5">
      <w:pPr>
        <w:rPr>
          <w:b/>
          <w:bCs/>
          <w:i/>
          <w:iCs/>
        </w:rPr>
      </w:pPr>
      <w:bookmarkStart w:id="13" w:name="_r3h88noako3z" w:colFirst="0" w:colLast="0"/>
      <w:bookmarkEnd w:id="13"/>
      <w:r w:rsidRPr="00B465C5">
        <w:rPr>
          <w:b/>
          <w:bCs/>
          <w:i/>
          <w:iCs/>
        </w:rPr>
        <w:t>Literature Gap</w:t>
      </w:r>
    </w:p>
    <w:p w14:paraId="688B01A5" w14:textId="77777777" w:rsidR="00A85EA4" w:rsidRPr="000154B8" w:rsidRDefault="00000000">
      <w:pPr>
        <w:rPr>
          <w:rFonts w:cs="Arial"/>
        </w:rPr>
      </w:pPr>
      <w:r w:rsidRPr="000154B8">
        <w:rPr>
          <w:rFonts w:cs="Arial"/>
        </w:rPr>
        <w:t>The existing literature has mainly focused on increasing predictive accuracy, while significantly less focus has been laid on incorporating data pre-processing, leakage avoidance, model optimization, explanation and fairness assessment into a single evaluation process. Comparative studies have also often emphasized accuracy even in case of extreme class imbalance in the default prediction problem. Hence, the current study addresses these issues by using thorough data preparation, optimized Logistic Regression and Random Forest algorithms and evaluation measures.</w:t>
      </w:r>
    </w:p>
    <w:p w14:paraId="37CB1246" w14:textId="483CAF21" w:rsidR="00A85EA4" w:rsidRPr="000154B8" w:rsidRDefault="00B465C5">
      <w:pPr>
        <w:pStyle w:val="Heading1"/>
        <w:rPr>
          <w:rFonts w:cs="Arial"/>
        </w:rPr>
      </w:pPr>
      <w:bookmarkStart w:id="14" w:name="_nlp3qyh809wm" w:colFirst="0" w:colLast="0"/>
      <w:bookmarkStart w:id="15" w:name="_Toc234231225"/>
      <w:bookmarkEnd w:id="14"/>
      <w:r>
        <w:rPr>
          <w:rFonts w:cs="Arial"/>
        </w:rPr>
        <w:lastRenderedPageBreak/>
        <w:t xml:space="preserve">2. </w:t>
      </w:r>
      <w:r w:rsidRPr="000154B8">
        <w:rPr>
          <w:rFonts w:cs="Arial"/>
        </w:rPr>
        <w:t>Methodology</w:t>
      </w:r>
      <w:bookmarkEnd w:id="15"/>
      <w:r w:rsidRPr="000154B8">
        <w:rPr>
          <w:rFonts w:cs="Arial"/>
        </w:rPr>
        <w:t xml:space="preserve"> </w:t>
      </w:r>
    </w:p>
    <w:p w14:paraId="0488E086" w14:textId="4B2A025B" w:rsidR="00A85EA4" w:rsidRPr="000154B8" w:rsidRDefault="00B465C5">
      <w:pPr>
        <w:pStyle w:val="Heading2"/>
        <w:rPr>
          <w:rFonts w:cs="Arial"/>
        </w:rPr>
      </w:pPr>
      <w:bookmarkStart w:id="16" w:name="_huudzwrkhm0c" w:colFirst="0" w:colLast="0"/>
      <w:bookmarkStart w:id="17" w:name="_Toc234231226"/>
      <w:bookmarkEnd w:id="16"/>
      <w:r>
        <w:rPr>
          <w:rFonts w:cs="Arial"/>
        </w:rPr>
        <w:t xml:space="preserve">2.1. </w:t>
      </w:r>
      <w:r w:rsidRPr="000154B8">
        <w:rPr>
          <w:rFonts w:cs="Arial"/>
        </w:rPr>
        <w:t>Data Preparation</w:t>
      </w:r>
      <w:bookmarkEnd w:id="17"/>
    </w:p>
    <w:p w14:paraId="121A2709" w14:textId="463B584E" w:rsidR="00A85EA4" w:rsidRPr="000154B8" w:rsidRDefault="00000000">
      <w:pPr>
        <w:rPr>
          <w:rFonts w:cs="Arial"/>
        </w:rPr>
      </w:pPr>
      <w:r w:rsidRPr="000154B8">
        <w:rPr>
          <w:rFonts w:cs="Arial"/>
        </w:rPr>
        <w:t xml:space="preserve">The Lending Club dataset has been properly </w:t>
      </w:r>
      <w:r w:rsidR="00E04301" w:rsidRPr="000154B8">
        <w:rPr>
          <w:rFonts w:cs="Arial"/>
        </w:rPr>
        <w:t>pre-processed</w:t>
      </w:r>
      <w:r w:rsidRPr="000154B8">
        <w:rPr>
          <w:rFonts w:cs="Arial"/>
        </w:rPr>
        <w:t xml:space="preserve"> to enhance its quality and ensure the robustness of model training. First, duplicate observations and redundant index columns were identified and dropped to preserve the integrity of the dataset, and then all post-loan related features like payments and balances have been eliminated due to their irrelevance for the loan approval and possible data leakage. Domain-specific imputation of missing values has been performed to preserve relevant financial data, and observations with critical missing debt-to-income ratios have been discarded as no reasonable estimation could be done [8]. </w:t>
      </w:r>
    </w:p>
    <w:p w14:paraId="10583A25" w14:textId="06D6961C" w:rsidR="00A85EA4" w:rsidRPr="000154B8" w:rsidRDefault="00B465C5">
      <w:pPr>
        <w:pStyle w:val="Heading2"/>
        <w:rPr>
          <w:rFonts w:cs="Arial"/>
        </w:rPr>
      </w:pPr>
      <w:bookmarkStart w:id="18" w:name="_ngomqn9w08kf" w:colFirst="0" w:colLast="0"/>
      <w:bookmarkStart w:id="19" w:name="_Toc234231227"/>
      <w:bookmarkEnd w:id="18"/>
      <w:r>
        <w:rPr>
          <w:rFonts w:cs="Arial"/>
        </w:rPr>
        <w:t xml:space="preserve">2.2. </w:t>
      </w:r>
      <w:r w:rsidRPr="000154B8">
        <w:rPr>
          <w:rFonts w:cs="Arial"/>
        </w:rPr>
        <w:t>Algorithms</w:t>
      </w:r>
      <w:bookmarkEnd w:id="19"/>
    </w:p>
    <w:p w14:paraId="23BB67EC" w14:textId="60C9C24C" w:rsidR="00A85EA4" w:rsidRPr="000154B8" w:rsidRDefault="00000000">
      <w:pPr>
        <w:rPr>
          <w:rFonts w:cs="Arial"/>
        </w:rPr>
      </w:pPr>
      <w:r w:rsidRPr="000154B8">
        <w:rPr>
          <w:rFonts w:cs="Arial"/>
        </w:rPr>
        <w:t xml:space="preserve">Two methods of supervised machine learning have been developed in order to compare the predictive power of each method with interpretability in a balanced way. In addition, more complex neural networks have not been used since the size of the dataset and the reporting needs </w:t>
      </w:r>
      <w:r w:rsidR="00E04301" w:rsidRPr="000154B8">
        <w:rPr>
          <w:rFonts w:cs="Arial"/>
        </w:rPr>
        <w:t>favour</w:t>
      </w:r>
      <w:r w:rsidRPr="000154B8">
        <w:rPr>
          <w:rFonts w:cs="Arial"/>
        </w:rPr>
        <w:t xml:space="preserve"> interpretability rather than computational complexity [9]. Random Forest has thus been chosen since the ensemble learning technique is effective at capturing the nonlinear interactions among features while reducing the variance by having multiple decision trees. On the other hand, single Decision Tree has not been used since it has higher variance and is more prone to overfitting compared to ensemble techniques.</w:t>
      </w:r>
    </w:p>
    <w:p w14:paraId="678E9156" w14:textId="27C79D0B" w:rsidR="00A85EA4" w:rsidRPr="000154B8" w:rsidRDefault="00B465C5">
      <w:pPr>
        <w:pStyle w:val="Heading2"/>
        <w:rPr>
          <w:rFonts w:cs="Arial"/>
        </w:rPr>
      </w:pPr>
      <w:bookmarkStart w:id="20" w:name="_xunao31215v" w:colFirst="0" w:colLast="0"/>
      <w:bookmarkStart w:id="21" w:name="_Toc234231228"/>
      <w:bookmarkEnd w:id="20"/>
      <w:r>
        <w:rPr>
          <w:rFonts w:cs="Arial"/>
        </w:rPr>
        <w:t xml:space="preserve">2.3. </w:t>
      </w:r>
      <w:r w:rsidRPr="000154B8">
        <w:rPr>
          <w:rFonts w:cs="Arial"/>
        </w:rPr>
        <w:t>Tuning</w:t>
      </w:r>
      <w:bookmarkEnd w:id="21"/>
    </w:p>
    <w:p w14:paraId="2192F474" w14:textId="2D038882" w:rsidR="0088668A" w:rsidRPr="000154B8" w:rsidRDefault="00000000">
      <w:pPr>
        <w:rPr>
          <w:rFonts w:cs="Arial"/>
        </w:rPr>
      </w:pPr>
      <w:r w:rsidRPr="000154B8">
        <w:rPr>
          <w:rFonts w:cs="Arial"/>
        </w:rPr>
        <w:t xml:space="preserve">Optimisation of hyperparameters has been carried out through the use of GridSearchCV in conjunction with five-fold StratifiedKFold cross-validation to find out stable parameter combinations while maintaining the class ratio in each validation set. Random search was not used </w:t>
      </w:r>
      <w:proofErr w:type="gramStart"/>
      <w:r w:rsidRPr="000154B8">
        <w:rPr>
          <w:rFonts w:cs="Arial"/>
        </w:rPr>
        <w:t>due to the fact that</w:t>
      </w:r>
      <w:proofErr w:type="gramEnd"/>
      <w:r w:rsidRPr="000154B8">
        <w:rPr>
          <w:rFonts w:cs="Arial"/>
        </w:rPr>
        <w:t xml:space="preserve"> the predetermined parameter space was relatively easy to </w:t>
      </w:r>
      <w:r w:rsidR="00B465C5" w:rsidRPr="000154B8">
        <w:rPr>
          <w:rFonts w:cs="Arial"/>
        </w:rPr>
        <w:t>compute,</w:t>
      </w:r>
      <w:r w:rsidRPr="000154B8">
        <w:rPr>
          <w:rFonts w:cs="Arial"/>
        </w:rPr>
        <w:t xml:space="preserve"> and an exhaustive examination was carried out to ensure all candidate combinations were considered [10]. </w:t>
      </w:r>
    </w:p>
    <w:p w14:paraId="0A429671" w14:textId="42859541" w:rsidR="00A85EA4" w:rsidRPr="000154B8" w:rsidRDefault="00B465C5">
      <w:pPr>
        <w:pStyle w:val="Heading1"/>
        <w:rPr>
          <w:rFonts w:cs="Arial"/>
        </w:rPr>
      </w:pPr>
      <w:bookmarkStart w:id="22" w:name="_yrab7l3if63h" w:colFirst="0" w:colLast="0"/>
      <w:bookmarkStart w:id="23" w:name="_Toc234231229"/>
      <w:bookmarkEnd w:id="22"/>
      <w:r>
        <w:rPr>
          <w:rFonts w:cs="Arial"/>
        </w:rPr>
        <w:lastRenderedPageBreak/>
        <w:t xml:space="preserve">3. </w:t>
      </w:r>
      <w:r w:rsidRPr="000154B8">
        <w:rPr>
          <w:rFonts w:cs="Arial"/>
        </w:rPr>
        <w:t>Experiments and Results</w:t>
      </w:r>
      <w:bookmarkEnd w:id="23"/>
    </w:p>
    <w:p w14:paraId="379231D6" w14:textId="3E6A0B4B" w:rsidR="00A85EA4" w:rsidRPr="000154B8" w:rsidRDefault="00B465C5">
      <w:pPr>
        <w:pStyle w:val="Heading2"/>
        <w:rPr>
          <w:rFonts w:cs="Arial"/>
        </w:rPr>
      </w:pPr>
      <w:bookmarkStart w:id="24" w:name="_8z8ze0xaubs6" w:colFirst="0" w:colLast="0"/>
      <w:bookmarkStart w:id="25" w:name="_Toc234231230"/>
      <w:bookmarkEnd w:id="24"/>
      <w:r>
        <w:rPr>
          <w:rFonts w:cs="Arial"/>
        </w:rPr>
        <w:t xml:space="preserve">3.1. </w:t>
      </w:r>
      <w:r w:rsidRPr="000154B8">
        <w:rPr>
          <w:rFonts w:cs="Arial"/>
        </w:rPr>
        <w:t>Experiments</w:t>
      </w:r>
      <w:bookmarkEnd w:id="25"/>
      <w:r w:rsidRPr="000154B8">
        <w:rPr>
          <w:rFonts w:cs="Arial"/>
        </w:rPr>
        <w:t xml:space="preserve"> </w:t>
      </w:r>
    </w:p>
    <w:p w14:paraId="7E8EAED6" w14:textId="77777777" w:rsidR="00A85EA4" w:rsidRPr="000154B8" w:rsidRDefault="00000000">
      <w:pPr>
        <w:rPr>
          <w:rFonts w:cs="Arial"/>
          <w:b/>
          <w:bCs/>
          <w:i/>
          <w:iCs/>
        </w:rPr>
      </w:pPr>
      <w:r w:rsidRPr="000154B8">
        <w:rPr>
          <w:rFonts w:cs="Arial"/>
          <w:b/>
          <w:bCs/>
          <w:i/>
          <w:iCs/>
        </w:rPr>
        <w:t>Data Loading</w:t>
      </w:r>
    </w:p>
    <w:p w14:paraId="42D64E9D" w14:textId="77777777" w:rsidR="00A85EA4" w:rsidRPr="000154B8" w:rsidRDefault="00000000">
      <w:pPr>
        <w:jc w:val="center"/>
        <w:rPr>
          <w:rFonts w:cs="Arial"/>
        </w:rPr>
      </w:pPr>
      <w:r w:rsidRPr="000154B8">
        <w:rPr>
          <w:rFonts w:cs="Arial"/>
          <w:noProof/>
        </w:rPr>
        <w:drawing>
          <wp:inline distT="114300" distB="114300" distL="114300" distR="114300" wp14:anchorId="72DE1047" wp14:editId="4C23642F">
            <wp:extent cx="5119688" cy="2287701"/>
            <wp:effectExtent l="12700" t="12700" r="12700" b="12700"/>
            <wp:docPr id="3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1"/>
                    <a:srcRect/>
                    <a:stretch>
                      <a:fillRect/>
                    </a:stretch>
                  </pic:blipFill>
                  <pic:spPr>
                    <a:xfrm>
                      <a:off x="0" y="0"/>
                      <a:ext cx="5119688" cy="2287701"/>
                    </a:xfrm>
                    <a:prstGeom prst="rect">
                      <a:avLst/>
                    </a:prstGeom>
                    <a:ln w="12700">
                      <a:solidFill>
                        <a:srgbClr val="000000"/>
                      </a:solidFill>
                      <a:prstDash val="solid"/>
                    </a:ln>
                  </pic:spPr>
                </pic:pic>
              </a:graphicData>
            </a:graphic>
          </wp:inline>
        </w:drawing>
      </w:r>
    </w:p>
    <w:p w14:paraId="3292B514" w14:textId="37921330" w:rsidR="00A85EA4" w:rsidRPr="000154B8" w:rsidRDefault="00000000">
      <w:pPr>
        <w:jc w:val="center"/>
        <w:rPr>
          <w:rFonts w:cs="Arial"/>
          <w:b/>
          <w:bCs/>
        </w:rPr>
      </w:pPr>
      <w:r w:rsidRPr="000154B8">
        <w:rPr>
          <w:rFonts w:cs="Arial"/>
          <w:b/>
          <w:bCs/>
        </w:rPr>
        <w:t xml:space="preserve">Figure </w:t>
      </w:r>
      <w:r w:rsidR="006F3D43" w:rsidRPr="000154B8">
        <w:rPr>
          <w:rFonts w:cs="Arial"/>
          <w:b/>
          <w:bCs/>
        </w:rPr>
        <w:t>3</w:t>
      </w:r>
      <w:r w:rsidRPr="000154B8">
        <w:rPr>
          <w:rFonts w:cs="Arial"/>
          <w:b/>
          <w:bCs/>
        </w:rPr>
        <w:t>: Dataset Loading and Preview</w:t>
      </w:r>
    </w:p>
    <w:p w14:paraId="568F955F" w14:textId="5A6BA832" w:rsidR="00A85EA4" w:rsidRPr="000154B8" w:rsidRDefault="00000000" w:rsidP="0088668A">
      <w:pPr>
        <w:rPr>
          <w:rFonts w:cs="Arial"/>
        </w:rPr>
      </w:pPr>
      <w:r w:rsidRPr="000154B8">
        <w:rPr>
          <w:rFonts w:cs="Arial"/>
        </w:rPr>
        <w:t>The dataframe shows dimensions of the data (10,000 rows and 56 columns). The df.head() function only shows the first five records, including columns such as sub_grade, loan_status, the balance, and the “payment” columns.</w:t>
      </w:r>
    </w:p>
    <w:p w14:paraId="5D62491B" w14:textId="77777777" w:rsidR="00A85EA4" w:rsidRPr="000154B8" w:rsidRDefault="00000000">
      <w:pPr>
        <w:jc w:val="center"/>
        <w:rPr>
          <w:rFonts w:cs="Arial"/>
        </w:rPr>
      </w:pPr>
      <w:r w:rsidRPr="000154B8">
        <w:rPr>
          <w:rFonts w:cs="Arial"/>
          <w:noProof/>
        </w:rPr>
        <w:drawing>
          <wp:inline distT="114300" distB="114300" distL="114300" distR="114300" wp14:anchorId="04C74A9A" wp14:editId="64A069CD">
            <wp:extent cx="2879494" cy="3637280"/>
            <wp:effectExtent l="19050" t="19050" r="16510" b="20320"/>
            <wp:docPr id="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2"/>
                    <a:srcRect/>
                    <a:stretch>
                      <a:fillRect/>
                    </a:stretch>
                  </pic:blipFill>
                  <pic:spPr>
                    <a:xfrm>
                      <a:off x="0" y="0"/>
                      <a:ext cx="2886171" cy="3645714"/>
                    </a:xfrm>
                    <a:prstGeom prst="rect">
                      <a:avLst/>
                    </a:prstGeom>
                    <a:ln w="12700">
                      <a:solidFill>
                        <a:srgbClr val="000000"/>
                      </a:solidFill>
                      <a:prstDash val="solid"/>
                    </a:ln>
                  </pic:spPr>
                </pic:pic>
              </a:graphicData>
            </a:graphic>
          </wp:inline>
        </w:drawing>
      </w:r>
    </w:p>
    <w:p w14:paraId="1E9B8AB8" w14:textId="0E60C602" w:rsidR="00A85EA4" w:rsidRPr="000154B8" w:rsidRDefault="00000000">
      <w:pPr>
        <w:jc w:val="center"/>
        <w:rPr>
          <w:rFonts w:cs="Arial"/>
          <w:b/>
          <w:bCs/>
        </w:rPr>
      </w:pPr>
      <w:r w:rsidRPr="000154B8">
        <w:rPr>
          <w:rFonts w:cs="Arial"/>
          <w:b/>
          <w:bCs/>
        </w:rPr>
        <w:t xml:space="preserve">Figure </w:t>
      </w:r>
      <w:r w:rsidR="006F3D43" w:rsidRPr="000154B8">
        <w:rPr>
          <w:rFonts w:cs="Arial"/>
          <w:b/>
          <w:bCs/>
        </w:rPr>
        <w:t>4</w:t>
      </w:r>
      <w:r w:rsidRPr="000154B8">
        <w:rPr>
          <w:rFonts w:cs="Arial"/>
          <w:b/>
          <w:bCs/>
        </w:rPr>
        <w:t>: Data Types and Non-Null Counts</w:t>
      </w:r>
    </w:p>
    <w:p w14:paraId="50257CA0" w14:textId="77777777" w:rsidR="00A85EA4" w:rsidRPr="000154B8" w:rsidRDefault="00000000">
      <w:pPr>
        <w:rPr>
          <w:rFonts w:cs="Arial"/>
        </w:rPr>
      </w:pPr>
      <w:r w:rsidRPr="000154B8">
        <w:rPr>
          <w:rFonts w:cs="Arial"/>
        </w:rPr>
        <w:lastRenderedPageBreak/>
        <w:t>The df.info() method show all of the 56 features with summarised row names, non-null values, and data types. It is noted that several numbers indicate missing value (e.g., in emp_title, emp_length, and debt_to_income_joint, the numbers are below 10000). Objects can be of three data types: int64, float64, and object categories.</w:t>
      </w:r>
    </w:p>
    <w:p w14:paraId="0CF017A1" w14:textId="77777777" w:rsidR="00A85EA4" w:rsidRPr="000154B8" w:rsidRDefault="00000000">
      <w:pPr>
        <w:jc w:val="left"/>
        <w:rPr>
          <w:rFonts w:cs="Arial"/>
          <w:b/>
          <w:bCs/>
          <w:i/>
          <w:iCs/>
        </w:rPr>
      </w:pPr>
      <w:r w:rsidRPr="000154B8">
        <w:rPr>
          <w:rFonts w:cs="Arial"/>
          <w:b/>
          <w:bCs/>
          <w:i/>
          <w:iCs/>
        </w:rPr>
        <w:t>Dataset Understanding</w:t>
      </w:r>
    </w:p>
    <w:p w14:paraId="71C73C26" w14:textId="77777777" w:rsidR="00A85EA4" w:rsidRPr="000154B8" w:rsidRDefault="00000000">
      <w:pPr>
        <w:jc w:val="center"/>
        <w:rPr>
          <w:rFonts w:cs="Arial"/>
        </w:rPr>
      </w:pPr>
      <w:r w:rsidRPr="000154B8">
        <w:rPr>
          <w:rFonts w:cs="Arial"/>
          <w:noProof/>
        </w:rPr>
        <w:drawing>
          <wp:inline distT="114300" distB="114300" distL="114300" distR="114300" wp14:anchorId="5CC49CCC" wp14:editId="7DC01818">
            <wp:extent cx="5731200" cy="1358900"/>
            <wp:effectExtent l="12700" t="12700" r="12700" b="127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1358900"/>
                    </a:xfrm>
                    <a:prstGeom prst="rect">
                      <a:avLst/>
                    </a:prstGeom>
                    <a:ln w="12700">
                      <a:solidFill>
                        <a:srgbClr val="000000"/>
                      </a:solidFill>
                      <a:prstDash val="solid"/>
                    </a:ln>
                  </pic:spPr>
                </pic:pic>
              </a:graphicData>
            </a:graphic>
          </wp:inline>
        </w:drawing>
      </w:r>
    </w:p>
    <w:p w14:paraId="035B74A5" w14:textId="52F71290" w:rsidR="00A85EA4" w:rsidRPr="000154B8" w:rsidRDefault="00000000">
      <w:pPr>
        <w:jc w:val="center"/>
        <w:rPr>
          <w:rFonts w:cs="Arial"/>
          <w:b/>
          <w:bCs/>
        </w:rPr>
      </w:pPr>
      <w:r w:rsidRPr="000154B8">
        <w:rPr>
          <w:rFonts w:cs="Arial"/>
          <w:b/>
          <w:bCs/>
        </w:rPr>
        <w:t xml:space="preserve">Figure </w:t>
      </w:r>
      <w:r w:rsidR="006F3D43" w:rsidRPr="000154B8">
        <w:rPr>
          <w:rFonts w:cs="Arial"/>
          <w:b/>
          <w:bCs/>
        </w:rPr>
        <w:t>5</w:t>
      </w:r>
      <w:r w:rsidRPr="000154B8">
        <w:rPr>
          <w:rFonts w:cs="Arial"/>
          <w:b/>
          <w:bCs/>
        </w:rPr>
        <w:t>: Summary Statistics for Numerical Features</w:t>
      </w:r>
    </w:p>
    <w:p w14:paraId="39D401DA" w14:textId="20E5F478" w:rsidR="00A85EA4" w:rsidRPr="000154B8" w:rsidRDefault="00000000">
      <w:pPr>
        <w:rPr>
          <w:rFonts w:cs="Arial"/>
        </w:rPr>
      </w:pPr>
      <w:r w:rsidRPr="000154B8">
        <w:rPr>
          <w:rFonts w:cs="Arial"/>
        </w:rPr>
        <w:t>The descriptive statistics like count, mean, std dev, min, quartiles and max can be obtained by the function called df.describe(). It includes 43 numbers like annual_income, debt_to_income, delinq_2y. This illustrates distribution features, potential outliers and different scales between features</w:t>
      </w:r>
      <w:r w:rsidR="0088668A" w:rsidRPr="000154B8">
        <w:rPr>
          <w:rFonts w:cs="Arial"/>
        </w:rPr>
        <w:t>.</w:t>
      </w:r>
    </w:p>
    <w:p w14:paraId="1557EC14" w14:textId="77777777" w:rsidR="00A85EA4" w:rsidRPr="000154B8" w:rsidRDefault="00000000">
      <w:pPr>
        <w:jc w:val="center"/>
        <w:rPr>
          <w:rFonts w:cs="Arial"/>
        </w:rPr>
      </w:pPr>
      <w:r w:rsidRPr="000154B8">
        <w:rPr>
          <w:rFonts w:cs="Arial"/>
          <w:noProof/>
        </w:rPr>
        <w:drawing>
          <wp:inline distT="114300" distB="114300" distL="114300" distR="114300" wp14:anchorId="4D6956B1" wp14:editId="5D2F9572">
            <wp:extent cx="2781300" cy="2619375"/>
            <wp:effectExtent l="12700" t="12700" r="12700" b="1270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2781300" cy="2619375"/>
                    </a:xfrm>
                    <a:prstGeom prst="rect">
                      <a:avLst/>
                    </a:prstGeom>
                    <a:ln w="12700">
                      <a:solidFill>
                        <a:srgbClr val="000000"/>
                      </a:solidFill>
                      <a:prstDash val="solid"/>
                    </a:ln>
                  </pic:spPr>
                </pic:pic>
              </a:graphicData>
            </a:graphic>
          </wp:inline>
        </w:drawing>
      </w:r>
    </w:p>
    <w:p w14:paraId="6908739C" w14:textId="0D1E829F" w:rsidR="00A85EA4" w:rsidRPr="000154B8" w:rsidRDefault="00000000">
      <w:pPr>
        <w:jc w:val="center"/>
        <w:rPr>
          <w:rFonts w:cs="Arial"/>
          <w:b/>
          <w:bCs/>
        </w:rPr>
      </w:pPr>
      <w:r w:rsidRPr="000154B8">
        <w:rPr>
          <w:rFonts w:cs="Arial"/>
          <w:b/>
          <w:bCs/>
        </w:rPr>
        <w:t xml:space="preserve">Figure </w:t>
      </w:r>
      <w:r w:rsidR="006F3D43" w:rsidRPr="000154B8">
        <w:rPr>
          <w:rFonts w:cs="Arial"/>
          <w:b/>
          <w:bCs/>
        </w:rPr>
        <w:t>6</w:t>
      </w:r>
      <w:r w:rsidRPr="000154B8">
        <w:rPr>
          <w:rFonts w:cs="Arial"/>
          <w:b/>
          <w:bCs/>
        </w:rPr>
        <w:t>: Distribution of Loan Status Column</w:t>
      </w:r>
    </w:p>
    <w:p w14:paraId="0448184B" w14:textId="21493580" w:rsidR="00A85EA4" w:rsidRPr="000154B8" w:rsidRDefault="00000000">
      <w:pPr>
        <w:rPr>
          <w:rFonts w:cs="Arial"/>
        </w:rPr>
      </w:pPr>
      <w:r w:rsidRPr="000154B8">
        <w:rPr>
          <w:rFonts w:cs="Arial"/>
        </w:rPr>
        <w:t xml:space="preserve">Value_counts() is used in the code to tabulate frequency distribution of the target related categorical loan_status variable. The results reflect the high degree of class imbalance with "Current" being the most prevalent class with 9,375 records. </w:t>
      </w:r>
    </w:p>
    <w:p w14:paraId="5CD8A8F2" w14:textId="77777777" w:rsidR="00A85EA4" w:rsidRPr="000154B8" w:rsidRDefault="00A85EA4">
      <w:pPr>
        <w:jc w:val="center"/>
        <w:rPr>
          <w:rFonts w:cs="Arial"/>
        </w:rPr>
      </w:pPr>
    </w:p>
    <w:p w14:paraId="7ED6327D" w14:textId="77777777" w:rsidR="00A85EA4" w:rsidRPr="000154B8" w:rsidRDefault="00A85EA4">
      <w:pPr>
        <w:jc w:val="center"/>
        <w:rPr>
          <w:rFonts w:cs="Arial"/>
        </w:rPr>
      </w:pPr>
    </w:p>
    <w:p w14:paraId="7A5BD8CC"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05852BC1" wp14:editId="4258D810">
            <wp:extent cx="4161790" cy="3774440"/>
            <wp:effectExtent l="19050" t="19050" r="10160" b="16510"/>
            <wp:docPr id="57"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15"/>
                    <a:srcRect/>
                    <a:stretch>
                      <a:fillRect/>
                    </a:stretch>
                  </pic:blipFill>
                  <pic:spPr>
                    <a:xfrm>
                      <a:off x="0" y="0"/>
                      <a:ext cx="4161790" cy="3774440"/>
                    </a:xfrm>
                    <a:prstGeom prst="rect">
                      <a:avLst/>
                    </a:prstGeom>
                    <a:ln w="12700">
                      <a:solidFill>
                        <a:srgbClr val="000000"/>
                      </a:solidFill>
                      <a:prstDash val="solid"/>
                    </a:ln>
                  </pic:spPr>
                </pic:pic>
              </a:graphicData>
            </a:graphic>
          </wp:inline>
        </w:drawing>
      </w:r>
    </w:p>
    <w:p w14:paraId="3098FFD3" w14:textId="3236AB25" w:rsidR="00A85EA4" w:rsidRPr="000154B8" w:rsidRDefault="00000000">
      <w:pPr>
        <w:jc w:val="center"/>
        <w:rPr>
          <w:rFonts w:cs="Arial"/>
          <w:b/>
          <w:bCs/>
        </w:rPr>
      </w:pPr>
      <w:r w:rsidRPr="000154B8">
        <w:rPr>
          <w:rFonts w:cs="Arial"/>
          <w:b/>
          <w:bCs/>
        </w:rPr>
        <w:t xml:space="preserve">Figure </w:t>
      </w:r>
      <w:r w:rsidR="006F3D43" w:rsidRPr="000154B8">
        <w:rPr>
          <w:rFonts w:cs="Arial"/>
          <w:b/>
          <w:bCs/>
        </w:rPr>
        <w:t>7</w:t>
      </w:r>
      <w:r w:rsidRPr="000154B8">
        <w:rPr>
          <w:rFonts w:cs="Arial"/>
          <w:b/>
          <w:bCs/>
        </w:rPr>
        <w:t>: Missing Values Analysis</w:t>
      </w:r>
    </w:p>
    <w:p w14:paraId="789B02E9" w14:textId="10962095" w:rsidR="00A85EA4" w:rsidRPr="000154B8" w:rsidRDefault="00000000">
      <w:pPr>
        <w:rPr>
          <w:rFonts w:cs="Arial"/>
        </w:rPr>
      </w:pPr>
      <w:r w:rsidRPr="000154B8">
        <w:rPr>
          <w:rFonts w:cs="Arial"/>
        </w:rPr>
        <w:t xml:space="preserve">A summary table is provided for clarity for both of the previous metrics (missing_count and missing_percent). Results reveal that the verification_income_joint and annual_income_joint have missing data rates that are greater than 85%. </w:t>
      </w:r>
    </w:p>
    <w:p w14:paraId="6DCBACDD" w14:textId="77777777" w:rsidR="00A85EA4" w:rsidRPr="000154B8" w:rsidRDefault="00000000">
      <w:pPr>
        <w:jc w:val="left"/>
        <w:rPr>
          <w:rFonts w:cs="Arial"/>
          <w:b/>
          <w:bCs/>
          <w:i/>
          <w:iCs/>
        </w:rPr>
      </w:pPr>
      <w:r w:rsidRPr="000154B8">
        <w:rPr>
          <w:rFonts w:cs="Arial"/>
          <w:b/>
          <w:bCs/>
          <w:i/>
          <w:iCs/>
        </w:rPr>
        <w:t>Data Cleaning</w:t>
      </w:r>
    </w:p>
    <w:p w14:paraId="39B37CD1" w14:textId="77777777" w:rsidR="00A85EA4" w:rsidRPr="000154B8" w:rsidRDefault="00000000">
      <w:pPr>
        <w:jc w:val="center"/>
        <w:rPr>
          <w:rFonts w:cs="Arial"/>
        </w:rPr>
      </w:pPr>
      <w:r w:rsidRPr="000154B8">
        <w:rPr>
          <w:rFonts w:cs="Arial"/>
          <w:noProof/>
        </w:rPr>
        <w:drawing>
          <wp:inline distT="114300" distB="114300" distL="114300" distR="114300" wp14:anchorId="64BF1AC8" wp14:editId="7EF85E42">
            <wp:extent cx="4146550" cy="2242820"/>
            <wp:effectExtent l="19050" t="19050" r="25400" b="24130"/>
            <wp:docPr id="51"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6"/>
                    <a:srcRect/>
                    <a:stretch>
                      <a:fillRect/>
                    </a:stretch>
                  </pic:blipFill>
                  <pic:spPr>
                    <a:xfrm>
                      <a:off x="0" y="0"/>
                      <a:ext cx="4146550" cy="2242820"/>
                    </a:xfrm>
                    <a:prstGeom prst="rect">
                      <a:avLst/>
                    </a:prstGeom>
                    <a:ln w="12700">
                      <a:solidFill>
                        <a:srgbClr val="000000"/>
                      </a:solidFill>
                      <a:prstDash val="solid"/>
                    </a:ln>
                  </pic:spPr>
                </pic:pic>
              </a:graphicData>
            </a:graphic>
          </wp:inline>
        </w:drawing>
      </w:r>
    </w:p>
    <w:p w14:paraId="35C8325F" w14:textId="0AFDC3AD" w:rsidR="00A85EA4" w:rsidRPr="000154B8" w:rsidRDefault="00000000">
      <w:pPr>
        <w:jc w:val="center"/>
        <w:rPr>
          <w:rFonts w:cs="Arial"/>
          <w:b/>
          <w:bCs/>
        </w:rPr>
      </w:pPr>
      <w:r w:rsidRPr="000154B8">
        <w:rPr>
          <w:rFonts w:cs="Arial"/>
          <w:b/>
          <w:bCs/>
        </w:rPr>
        <w:t xml:space="preserve">Figure </w:t>
      </w:r>
      <w:r w:rsidR="006F3D43" w:rsidRPr="000154B8">
        <w:rPr>
          <w:rFonts w:cs="Arial"/>
          <w:b/>
          <w:bCs/>
        </w:rPr>
        <w:t>8</w:t>
      </w:r>
      <w:r w:rsidRPr="000154B8">
        <w:rPr>
          <w:rFonts w:cs="Arial"/>
          <w:b/>
          <w:bCs/>
        </w:rPr>
        <w:t>: Duplicate Removal and Index Cleanup</w:t>
      </w:r>
    </w:p>
    <w:p w14:paraId="5C41352F" w14:textId="30E06E0B" w:rsidR="00A85EA4" w:rsidRPr="000154B8" w:rsidRDefault="00000000">
      <w:pPr>
        <w:rPr>
          <w:rFonts w:cs="Arial"/>
        </w:rPr>
      </w:pPr>
      <w:r w:rsidRPr="000154B8">
        <w:rPr>
          <w:rFonts w:cs="Arial"/>
        </w:rPr>
        <w:t xml:space="preserve">Duplicate rows using duplicated().sum(), finding zero duplicates present has been checked. The unwanted "Unnamed: 0" index column, an artifact from CSV export, is conditionally dropped. Shape remains (10000, 56) after duplicate removal confirmation [11]. </w:t>
      </w:r>
    </w:p>
    <w:p w14:paraId="4CA241A3"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6CB57B2F" wp14:editId="0943A7D9">
            <wp:extent cx="5495925" cy="2838450"/>
            <wp:effectExtent l="12700" t="12700" r="12700" b="12700"/>
            <wp:docPr id="54"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17"/>
                    <a:srcRect/>
                    <a:stretch>
                      <a:fillRect/>
                    </a:stretch>
                  </pic:blipFill>
                  <pic:spPr>
                    <a:xfrm>
                      <a:off x="0" y="0"/>
                      <a:ext cx="5495925" cy="2838450"/>
                    </a:xfrm>
                    <a:prstGeom prst="rect">
                      <a:avLst/>
                    </a:prstGeom>
                    <a:ln w="12700">
                      <a:solidFill>
                        <a:srgbClr val="000000"/>
                      </a:solidFill>
                      <a:prstDash val="solid"/>
                    </a:ln>
                  </pic:spPr>
                </pic:pic>
              </a:graphicData>
            </a:graphic>
          </wp:inline>
        </w:drawing>
      </w:r>
    </w:p>
    <w:p w14:paraId="07BCE3D5" w14:textId="2A758411" w:rsidR="00A85EA4" w:rsidRPr="000154B8" w:rsidRDefault="00000000">
      <w:pPr>
        <w:jc w:val="center"/>
        <w:rPr>
          <w:rFonts w:cs="Arial"/>
          <w:b/>
          <w:bCs/>
        </w:rPr>
      </w:pPr>
      <w:r w:rsidRPr="000154B8">
        <w:rPr>
          <w:rFonts w:cs="Arial"/>
          <w:b/>
          <w:bCs/>
        </w:rPr>
        <w:t xml:space="preserve">Figure </w:t>
      </w:r>
      <w:r w:rsidR="006F3D43" w:rsidRPr="000154B8">
        <w:rPr>
          <w:rFonts w:cs="Arial"/>
          <w:b/>
          <w:bCs/>
        </w:rPr>
        <w:t>9</w:t>
      </w:r>
      <w:r w:rsidRPr="000154B8">
        <w:rPr>
          <w:rFonts w:cs="Arial"/>
          <w:b/>
          <w:bCs/>
        </w:rPr>
        <w:t>: Dropping Leakage and Joint-Only Columns</w:t>
      </w:r>
    </w:p>
    <w:p w14:paraId="7F20B431" w14:textId="16F333FF" w:rsidR="00A85EA4" w:rsidRPr="000154B8" w:rsidRDefault="00000000" w:rsidP="0088668A">
      <w:pPr>
        <w:rPr>
          <w:rFonts w:cs="Arial"/>
        </w:rPr>
      </w:pPr>
      <w:r w:rsidRPr="000154B8">
        <w:rPr>
          <w:rFonts w:cs="Arial"/>
        </w:rPr>
        <w:t>Data leakage columns like balance, paid_total, and paid_interest, since these reflect post-loan outcomes, have been removed.</w:t>
      </w:r>
      <w:r w:rsidR="00902D28" w:rsidRPr="000154B8">
        <w:rPr>
          <w:rFonts w:cs="Arial"/>
        </w:rPr>
        <w:t xml:space="preserve"> </w:t>
      </w:r>
      <w:r w:rsidRPr="000154B8">
        <w:rPr>
          <w:rFonts w:cs="Arial"/>
        </w:rPr>
        <w:t xml:space="preserve">The drop() method eliminates nine columns total, reducing shape to (10000, 48). </w:t>
      </w:r>
    </w:p>
    <w:p w14:paraId="24ADAF6B" w14:textId="77777777" w:rsidR="00A85EA4" w:rsidRPr="000154B8" w:rsidRDefault="00000000">
      <w:pPr>
        <w:jc w:val="center"/>
        <w:rPr>
          <w:rFonts w:cs="Arial"/>
        </w:rPr>
      </w:pPr>
      <w:r w:rsidRPr="000154B8">
        <w:rPr>
          <w:rFonts w:cs="Arial"/>
          <w:noProof/>
        </w:rPr>
        <w:drawing>
          <wp:inline distT="114300" distB="114300" distL="114300" distR="114300" wp14:anchorId="038AE75C" wp14:editId="02DA5864">
            <wp:extent cx="5391150" cy="2752725"/>
            <wp:effectExtent l="12700" t="12700" r="12700" b="12700"/>
            <wp:docPr id="44"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8"/>
                    <a:srcRect/>
                    <a:stretch>
                      <a:fillRect/>
                    </a:stretch>
                  </pic:blipFill>
                  <pic:spPr>
                    <a:xfrm>
                      <a:off x="0" y="0"/>
                      <a:ext cx="5391150" cy="2752725"/>
                    </a:xfrm>
                    <a:prstGeom prst="rect">
                      <a:avLst/>
                    </a:prstGeom>
                    <a:ln w="12700">
                      <a:solidFill>
                        <a:srgbClr val="000000"/>
                      </a:solidFill>
                      <a:prstDash val="solid"/>
                    </a:ln>
                  </pic:spPr>
                </pic:pic>
              </a:graphicData>
            </a:graphic>
          </wp:inline>
        </w:drawing>
      </w:r>
    </w:p>
    <w:p w14:paraId="362F59D6" w14:textId="703101CB" w:rsidR="00A85EA4" w:rsidRPr="000154B8" w:rsidRDefault="00000000">
      <w:pPr>
        <w:jc w:val="center"/>
        <w:rPr>
          <w:rFonts w:cs="Arial"/>
          <w:b/>
          <w:bCs/>
        </w:rPr>
      </w:pPr>
      <w:r w:rsidRPr="000154B8">
        <w:rPr>
          <w:rFonts w:cs="Arial"/>
          <w:b/>
          <w:bCs/>
        </w:rPr>
        <w:t xml:space="preserve">Figure </w:t>
      </w:r>
      <w:r w:rsidR="006F3D43" w:rsidRPr="000154B8">
        <w:rPr>
          <w:rFonts w:cs="Arial"/>
          <w:b/>
          <w:bCs/>
        </w:rPr>
        <w:t>10</w:t>
      </w:r>
      <w:r w:rsidRPr="000154B8">
        <w:rPr>
          <w:rFonts w:cs="Arial"/>
          <w:b/>
          <w:bCs/>
        </w:rPr>
        <w:t>: Missing Value Imputation</w:t>
      </w:r>
    </w:p>
    <w:p w14:paraId="519648E6" w14:textId="77777777" w:rsidR="00A85EA4" w:rsidRPr="000154B8" w:rsidRDefault="00000000">
      <w:pPr>
        <w:rPr>
          <w:rFonts w:cs="Arial"/>
        </w:rPr>
      </w:pPr>
      <w:r w:rsidRPr="000154B8">
        <w:rPr>
          <w:rFonts w:cs="Arial"/>
        </w:rPr>
        <w:t>Domain specific imputation strategies with fillna() have been applied. If there is no employment or no delinquency within 120 days, then Emp_length and num_accounts_120d_past_due non-missing and the value is zero. The rows that are missing for debt_to_income are simply eliminated by the use of dropna().</w:t>
      </w:r>
    </w:p>
    <w:p w14:paraId="07C4228D" w14:textId="77777777" w:rsidR="0088668A" w:rsidRPr="000154B8" w:rsidRDefault="0088668A">
      <w:pPr>
        <w:rPr>
          <w:rFonts w:cs="Arial"/>
        </w:rPr>
      </w:pPr>
    </w:p>
    <w:p w14:paraId="2D2D9172" w14:textId="77777777" w:rsidR="00902D28" w:rsidRPr="000154B8" w:rsidRDefault="00902D28">
      <w:pPr>
        <w:rPr>
          <w:rFonts w:cs="Arial"/>
          <w:b/>
          <w:bCs/>
          <w:i/>
          <w:iCs/>
        </w:rPr>
      </w:pPr>
    </w:p>
    <w:p w14:paraId="0D777773" w14:textId="0B1E86FF" w:rsidR="00A85EA4" w:rsidRPr="000154B8" w:rsidRDefault="00000000">
      <w:pPr>
        <w:rPr>
          <w:rFonts w:cs="Arial"/>
          <w:b/>
          <w:bCs/>
          <w:i/>
          <w:iCs/>
        </w:rPr>
      </w:pPr>
      <w:r w:rsidRPr="000154B8">
        <w:rPr>
          <w:rFonts w:cs="Arial"/>
          <w:b/>
          <w:bCs/>
          <w:i/>
          <w:iCs/>
        </w:rPr>
        <w:lastRenderedPageBreak/>
        <w:t>Feature Engineering</w:t>
      </w:r>
    </w:p>
    <w:p w14:paraId="3B2E2CBA" w14:textId="77777777" w:rsidR="00A85EA4" w:rsidRPr="000154B8" w:rsidRDefault="00000000">
      <w:pPr>
        <w:jc w:val="center"/>
        <w:rPr>
          <w:rFonts w:cs="Arial"/>
        </w:rPr>
      </w:pPr>
      <w:r w:rsidRPr="000154B8">
        <w:rPr>
          <w:rFonts w:cs="Arial"/>
          <w:noProof/>
        </w:rPr>
        <w:drawing>
          <wp:inline distT="114300" distB="114300" distL="114300" distR="114300" wp14:anchorId="0D7DAF00" wp14:editId="29AF4F19">
            <wp:extent cx="3505200" cy="2066925"/>
            <wp:effectExtent l="12700" t="12700" r="12700" b="12700"/>
            <wp:docPr id="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9"/>
                    <a:srcRect/>
                    <a:stretch>
                      <a:fillRect/>
                    </a:stretch>
                  </pic:blipFill>
                  <pic:spPr>
                    <a:xfrm>
                      <a:off x="0" y="0"/>
                      <a:ext cx="3505200" cy="2066925"/>
                    </a:xfrm>
                    <a:prstGeom prst="rect">
                      <a:avLst/>
                    </a:prstGeom>
                    <a:ln w="12700">
                      <a:solidFill>
                        <a:srgbClr val="000000"/>
                      </a:solidFill>
                      <a:prstDash val="solid"/>
                    </a:ln>
                  </pic:spPr>
                </pic:pic>
              </a:graphicData>
            </a:graphic>
          </wp:inline>
        </w:drawing>
      </w:r>
    </w:p>
    <w:p w14:paraId="7576AD04" w14:textId="59CC8043" w:rsidR="00A85EA4" w:rsidRPr="000154B8" w:rsidRDefault="00000000">
      <w:pPr>
        <w:jc w:val="center"/>
        <w:rPr>
          <w:rFonts w:cs="Arial"/>
          <w:b/>
          <w:bCs/>
        </w:rPr>
      </w:pPr>
      <w:r w:rsidRPr="000154B8">
        <w:rPr>
          <w:rFonts w:cs="Arial"/>
          <w:b/>
          <w:bCs/>
        </w:rPr>
        <w:t xml:space="preserve">Figure </w:t>
      </w:r>
      <w:r w:rsidR="006F3D43" w:rsidRPr="000154B8">
        <w:rPr>
          <w:rFonts w:cs="Arial"/>
          <w:b/>
          <w:bCs/>
        </w:rPr>
        <w:t>11</w:t>
      </w:r>
      <w:r w:rsidRPr="000154B8">
        <w:rPr>
          <w:rFonts w:cs="Arial"/>
          <w:b/>
          <w:bCs/>
        </w:rPr>
        <w:t xml:space="preserve">: Feature Engineering of Loan Status </w:t>
      </w:r>
    </w:p>
    <w:p w14:paraId="64D85D4D" w14:textId="77777777" w:rsidR="00A85EA4" w:rsidRPr="000154B8" w:rsidRDefault="00000000">
      <w:pPr>
        <w:rPr>
          <w:rFonts w:cs="Arial"/>
        </w:rPr>
      </w:pPr>
      <w:r w:rsidRPr="000154B8">
        <w:rPr>
          <w:rFonts w:cs="Arial"/>
        </w:rPr>
        <w:t xml:space="preserve">Categories include Current, Fully Paid, and three delinquency-related statuses. The dataset shows 9,354 "Current" records after prior cleaning operations. </w:t>
      </w:r>
    </w:p>
    <w:p w14:paraId="5B802DB6" w14:textId="77777777" w:rsidR="00A85EA4" w:rsidRPr="000154B8" w:rsidRDefault="00000000">
      <w:pPr>
        <w:jc w:val="center"/>
        <w:rPr>
          <w:rFonts w:cs="Arial"/>
        </w:rPr>
      </w:pPr>
      <w:r w:rsidRPr="000154B8">
        <w:rPr>
          <w:rFonts w:cs="Arial"/>
          <w:noProof/>
        </w:rPr>
        <w:drawing>
          <wp:inline distT="114300" distB="114300" distL="114300" distR="114300" wp14:anchorId="457A301F" wp14:editId="7B94FE62">
            <wp:extent cx="4200525" cy="3209925"/>
            <wp:effectExtent l="12700" t="12700" r="12700" b="12700"/>
            <wp:docPr id="42"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0"/>
                    <a:srcRect/>
                    <a:stretch>
                      <a:fillRect/>
                    </a:stretch>
                  </pic:blipFill>
                  <pic:spPr>
                    <a:xfrm>
                      <a:off x="0" y="0"/>
                      <a:ext cx="4200525" cy="3209925"/>
                    </a:xfrm>
                    <a:prstGeom prst="rect">
                      <a:avLst/>
                    </a:prstGeom>
                    <a:ln w="12700">
                      <a:solidFill>
                        <a:srgbClr val="000000"/>
                      </a:solidFill>
                      <a:prstDash val="solid"/>
                    </a:ln>
                  </pic:spPr>
                </pic:pic>
              </a:graphicData>
            </a:graphic>
          </wp:inline>
        </w:drawing>
      </w:r>
    </w:p>
    <w:p w14:paraId="5F6677AE" w14:textId="54B485BA" w:rsidR="00A85EA4" w:rsidRPr="000154B8" w:rsidRDefault="00000000">
      <w:pPr>
        <w:jc w:val="center"/>
        <w:rPr>
          <w:rFonts w:cs="Arial"/>
          <w:b/>
          <w:bCs/>
        </w:rPr>
      </w:pPr>
      <w:r w:rsidRPr="000154B8">
        <w:rPr>
          <w:rFonts w:cs="Arial"/>
          <w:b/>
          <w:bCs/>
        </w:rPr>
        <w:t>Figure 1</w:t>
      </w:r>
      <w:r w:rsidR="006F3D43" w:rsidRPr="000154B8">
        <w:rPr>
          <w:rFonts w:cs="Arial"/>
          <w:b/>
          <w:bCs/>
        </w:rPr>
        <w:t>2</w:t>
      </w:r>
      <w:r w:rsidRPr="000154B8">
        <w:rPr>
          <w:rFonts w:cs="Arial"/>
          <w:b/>
          <w:bCs/>
        </w:rPr>
        <w:t>: Binary Target Variable Creation</w:t>
      </w:r>
    </w:p>
    <w:p w14:paraId="790A42DF" w14:textId="39F5C332" w:rsidR="00A85EA4" w:rsidRPr="000154B8" w:rsidRDefault="00000000">
      <w:pPr>
        <w:rPr>
          <w:rFonts w:cs="Arial"/>
        </w:rPr>
      </w:pPr>
      <w:r w:rsidRPr="000154B8">
        <w:rPr>
          <w:rFonts w:cs="Arial"/>
        </w:rPr>
        <w:t xml:space="preserve">Loan statuses such as </w:t>
      </w:r>
      <w:r w:rsidR="0088668A" w:rsidRPr="000154B8">
        <w:rPr>
          <w:rFonts w:cs="Arial"/>
        </w:rPr>
        <w:t>“</w:t>
      </w:r>
      <w:r w:rsidRPr="000154B8">
        <w:rPr>
          <w:rFonts w:cs="Arial"/>
        </w:rPr>
        <w:t>Charged Off</w:t>
      </w:r>
      <w:r w:rsidR="0088668A" w:rsidRPr="000154B8">
        <w:rPr>
          <w:rFonts w:cs="Arial"/>
        </w:rPr>
        <w:t>”</w:t>
      </w:r>
      <w:r w:rsidRPr="000154B8">
        <w:rPr>
          <w:rFonts w:cs="Arial"/>
        </w:rPr>
        <w:t xml:space="preserve"> and </w:t>
      </w:r>
      <w:r w:rsidR="0088668A" w:rsidRPr="000154B8">
        <w:rPr>
          <w:rFonts w:cs="Arial"/>
        </w:rPr>
        <w:t>“</w:t>
      </w:r>
      <w:r w:rsidRPr="000154B8">
        <w:rPr>
          <w:rFonts w:cs="Arial"/>
        </w:rPr>
        <w:t>Late</w:t>
      </w:r>
      <w:r w:rsidR="0088668A" w:rsidRPr="000154B8">
        <w:rPr>
          <w:rFonts w:cs="Arial"/>
        </w:rPr>
        <w:t>”</w:t>
      </w:r>
      <w:r w:rsidRPr="000154B8">
        <w:rPr>
          <w:rFonts w:cs="Arial"/>
        </w:rPr>
        <w:t xml:space="preserve"> are allowed to be assigned the default risk value of 1. There is a great inequity in the results with 9,799 negative cases and a comparatively small minority class of 177 positive cases ( 1.77 %).</w:t>
      </w:r>
    </w:p>
    <w:p w14:paraId="19B45E19"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1DEFEFBD" wp14:editId="18CCDC23">
            <wp:extent cx="3802417" cy="3319463"/>
            <wp:effectExtent l="12700" t="12700" r="12700" b="12700"/>
            <wp:docPr id="49"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1"/>
                    <a:srcRect/>
                    <a:stretch>
                      <a:fillRect/>
                    </a:stretch>
                  </pic:blipFill>
                  <pic:spPr>
                    <a:xfrm>
                      <a:off x="0" y="0"/>
                      <a:ext cx="3802417" cy="3319463"/>
                    </a:xfrm>
                    <a:prstGeom prst="rect">
                      <a:avLst/>
                    </a:prstGeom>
                    <a:ln w="12700">
                      <a:solidFill>
                        <a:srgbClr val="000000"/>
                      </a:solidFill>
                      <a:prstDash val="solid"/>
                    </a:ln>
                  </pic:spPr>
                </pic:pic>
              </a:graphicData>
            </a:graphic>
          </wp:inline>
        </w:drawing>
      </w:r>
    </w:p>
    <w:p w14:paraId="378AACF0" w14:textId="07FD67CD" w:rsidR="00A85EA4" w:rsidRPr="000154B8" w:rsidRDefault="00000000">
      <w:pPr>
        <w:jc w:val="center"/>
        <w:rPr>
          <w:rFonts w:cs="Arial"/>
          <w:b/>
          <w:bCs/>
        </w:rPr>
      </w:pPr>
      <w:r w:rsidRPr="000154B8">
        <w:rPr>
          <w:rFonts w:cs="Arial"/>
          <w:b/>
          <w:bCs/>
        </w:rPr>
        <w:t>Figure 1</w:t>
      </w:r>
      <w:r w:rsidR="006F3D43" w:rsidRPr="000154B8">
        <w:rPr>
          <w:rFonts w:cs="Arial"/>
          <w:b/>
          <w:bCs/>
        </w:rPr>
        <w:t>3</w:t>
      </w:r>
      <w:r w:rsidRPr="000154B8">
        <w:rPr>
          <w:rFonts w:cs="Arial"/>
          <w:b/>
          <w:bCs/>
        </w:rPr>
        <w:t>: Categorical Feature Encoding</w:t>
      </w:r>
    </w:p>
    <w:p w14:paraId="5E195471" w14:textId="77777777" w:rsidR="00A85EA4" w:rsidRPr="000154B8" w:rsidRDefault="00000000">
      <w:pPr>
        <w:rPr>
          <w:rFonts w:cs="Arial"/>
        </w:rPr>
      </w:pPr>
      <w:r w:rsidRPr="000154B8">
        <w:rPr>
          <w:rFonts w:cs="Arial"/>
        </w:rPr>
        <w:t>Three ways of encoding categorical variables. Value_counts(normalize=True) was used to normalize the "state" column to a percentage. These columns are disbursement_method and application_type and converted to discrete in label encoding.</w:t>
      </w:r>
    </w:p>
    <w:p w14:paraId="2604258C" w14:textId="244E18D4" w:rsidR="00A85EA4" w:rsidRPr="000154B8" w:rsidRDefault="00000000" w:rsidP="0088668A">
      <w:pPr>
        <w:rPr>
          <w:rFonts w:cs="Arial"/>
          <w:b/>
          <w:bCs/>
          <w:i/>
          <w:iCs/>
        </w:rPr>
      </w:pPr>
      <w:r w:rsidRPr="000154B8">
        <w:rPr>
          <w:rFonts w:cs="Arial"/>
          <w:b/>
          <w:bCs/>
          <w:i/>
          <w:iCs/>
        </w:rPr>
        <w:t>Train-Test Split</w:t>
      </w:r>
    </w:p>
    <w:p w14:paraId="082138D1" w14:textId="77777777" w:rsidR="00A85EA4" w:rsidRPr="000154B8" w:rsidRDefault="00000000">
      <w:pPr>
        <w:jc w:val="center"/>
        <w:rPr>
          <w:rFonts w:cs="Arial"/>
        </w:rPr>
      </w:pPr>
      <w:r w:rsidRPr="000154B8">
        <w:rPr>
          <w:rFonts w:cs="Arial"/>
          <w:noProof/>
        </w:rPr>
        <w:drawing>
          <wp:inline distT="114300" distB="114300" distL="114300" distR="114300" wp14:anchorId="0625E038" wp14:editId="76176BFA">
            <wp:extent cx="4256250" cy="2399549"/>
            <wp:effectExtent l="12700" t="12700" r="12700" b="12700"/>
            <wp:docPr id="56"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22"/>
                    <a:srcRect/>
                    <a:stretch>
                      <a:fillRect/>
                    </a:stretch>
                  </pic:blipFill>
                  <pic:spPr>
                    <a:xfrm>
                      <a:off x="0" y="0"/>
                      <a:ext cx="4256250" cy="2399549"/>
                    </a:xfrm>
                    <a:prstGeom prst="rect">
                      <a:avLst/>
                    </a:prstGeom>
                    <a:ln w="12700">
                      <a:solidFill>
                        <a:srgbClr val="000000"/>
                      </a:solidFill>
                      <a:prstDash val="solid"/>
                    </a:ln>
                  </pic:spPr>
                </pic:pic>
              </a:graphicData>
            </a:graphic>
          </wp:inline>
        </w:drawing>
      </w:r>
    </w:p>
    <w:p w14:paraId="7D8D4BF1" w14:textId="21BCE43A" w:rsidR="00A85EA4" w:rsidRPr="000154B8" w:rsidRDefault="00000000">
      <w:pPr>
        <w:jc w:val="center"/>
        <w:rPr>
          <w:rFonts w:cs="Arial"/>
          <w:b/>
          <w:bCs/>
        </w:rPr>
      </w:pPr>
      <w:r w:rsidRPr="000154B8">
        <w:rPr>
          <w:rFonts w:cs="Arial"/>
          <w:b/>
          <w:bCs/>
        </w:rPr>
        <w:t>Figure 1</w:t>
      </w:r>
      <w:r w:rsidR="006F3D43" w:rsidRPr="000154B8">
        <w:rPr>
          <w:rFonts w:cs="Arial"/>
          <w:b/>
          <w:bCs/>
        </w:rPr>
        <w:t>4</w:t>
      </w:r>
      <w:r w:rsidRPr="000154B8">
        <w:rPr>
          <w:rFonts w:cs="Arial"/>
          <w:b/>
          <w:bCs/>
        </w:rPr>
        <w:t>: Stratified Train-Test Split</w:t>
      </w:r>
    </w:p>
    <w:p w14:paraId="30A74839" w14:textId="7A7266CF" w:rsidR="00A85EA4" w:rsidRPr="000154B8" w:rsidRDefault="00000000">
      <w:pPr>
        <w:rPr>
          <w:rFonts w:cs="Arial"/>
        </w:rPr>
      </w:pPr>
      <w:r w:rsidRPr="000154B8">
        <w:rPr>
          <w:rFonts w:cs="Arial"/>
        </w:rPr>
        <w:t>The 80:20 stratified train-test split using train_test_split() with stratify parameter on target y has been performed.</w:t>
      </w:r>
      <w:r w:rsidR="00902D28" w:rsidRPr="000154B8">
        <w:rPr>
          <w:rFonts w:cs="Arial"/>
        </w:rPr>
        <w:t xml:space="preserve"> </w:t>
      </w:r>
      <w:r w:rsidRPr="000154B8">
        <w:rPr>
          <w:rFonts w:cs="Arial"/>
        </w:rPr>
        <w:t xml:space="preserve">There are 7980 samples with a default rate of 1.78% of the training set. </w:t>
      </w:r>
    </w:p>
    <w:p w14:paraId="1C8A8D4C"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7B965964" wp14:editId="51F05008">
            <wp:extent cx="5505450" cy="3086100"/>
            <wp:effectExtent l="12700" t="12700" r="12700" b="127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3"/>
                    <a:srcRect/>
                    <a:stretch>
                      <a:fillRect/>
                    </a:stretch>
                  </pic:blipFill>
                  <pic:spPr>
                    <a:xfrm>
                      <a:off x="0" y="0"/>
                      <a:ext cx="5505450" cy="3086100"/>
                    </a:xfrm>
                    <a:prstGeom prst="rect">
                      <a:avLst/>
                    </a:prstGeom>
                    <a:ln w="12700">
                      <a:solidFill>
                        <a:srgbClr val="000000"/>
                      </a:solidFill>
                      <a:prstDash val="solid"/>
                    </a:ln>
                  </pic:spPr>
                </pic:pic>
              </a:graphicData>
            </a:graphic>
          </wp:inline>
        </w:drawing>
      </w:r>
    </w:p>
    <w:p w14:paraId="0A5B673E" w14:textId="2C0BE86A" w:rsidR="00A85EA4" w:rsidRPr="000154B8" w:rsidRDefault="00000000">
      <w:pPr>
        <w:jc w:val="center"/>
        <w:rPr>
          <w:rFonts w:cs="Arial"/>
          <w:b/>
          <w:bCs/>
        </w:rPr>
      </w:pPr>
      <w:r w:rsidRPr="000154B8">
        <w:rPr>
          <w:rFonts w:cs="Arial"/>
          <w:b/>
          <w:bCs/>
        </w:rPr>
        <w:t>Figure 1</w:t>
      </w:r>
      <w:r w:rsidR="006F3D43" w:rsidRPr="000154B8">
        <w:rPr>
          <w:rFonts w:cs="Arial"/>
          <w:b/>
          <w:bCs/>
        </w:rPr>
        <w:t>5</w:t>
      </w:r>
      <w:r w:rsidRPr="000154B8">
        <w:rPr>
          <w:rFonts w:cs="Arial"/>
          <w:b/>
          <w:bCs/>
        </w:rPr>
        <w:t>: Feature Scaling with StandardScaler</w:t>
      </w:r>
    </w:p>
    <w:p w14:paraId="2B0E7C5D" w14:textId="0A6E1D65" w:rsidR="00A85EA4" w:rsidRPr="000154B8" w:rsidRDefault="00000000">
      <w:pPr>
        <w:rPr>
          <w:rFonts w:cs="Arial"/>
        </w:rPr>
      </w:pPr>
      <w:r w:rsidRPr="000154B8">
        <w:rPr>
          <w:rFonts w:cs="Arial"/>
        </w:rPr>
        <w:t xml:space="preserve">Numerical features using StandardScaler(), fitting on training data and transforming both sets has been standardised. The fit_transform() method calculates training statistics while the transform() method applies the statistics to any test data without introducing data leakage. </w:t>
      </w:r>
    </w:p>
    <w:p w14:paraId="65C5CAD5" w14:textId="77777777" w:rsidR="00A85EA4" w:rsidRPr="000154B8" w:rsidRDefault="00000000">
      <w:pPr>
        <w:rPr>
          <w:rFonts w:cs="Arial"/>
          <w:b/>
          <w:bCs/>
          <w:i/>
          <w:iCs/>
        </w:rPr>
      </w:pPr>
      <w:r w:rsidRPr="000154B8">
        <w:rPr>
          <w:rFonts w:cs="Arial"/>
          <w:b/>
          <w:bCs/>
          <w:i/>
          <w:iCs/>
        </w:rPr>
        <w:t>Logistic Regression Model</w:t>
      </w:r>
    </w:p>
    <w:p w14:paraId="70033F6B" w14:textId="77777777" w:rsidR="00A85EA4" w:rsidRPr="000154B8" w:rsidRDefault="00000000">
      <w:pPr>
        <w:jc w:val="center"/>
        <w:rPr>
          <w:rFonts w:cs="Arial"/>
        </w:rPr>
      </w:pPr>
      <w:r w:rsidRPr="000154B8">
        <w:rPr>
          <w:rFonts w:cs="Arial"/>
          <w:noProof/>
        </w:rPr>
        <w:drawing>
          <wp:inline distT="114300" distB="114300" distL="114300" distR="114300" wp14:anchorId="0B3B22BE" wp14:editId="76B092B6">
            <wp:extent cx="4800600" cy="2333625"/>
            <wp:effectExtent l="12700" t="12700" r="12700" b="12700"/>
            <wp:docPr id="3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4"/>
                    <a:srcRect/>
                    <a:stretch>
                      <a:fillRect/>
                    </a:stretch>
                  </pic:blipFill>
                  <pic:spPr>
                    <a:xfrm>
                      <a:off x="0" y="0"/>
                      <a:ext cx="4800600" cy="2333625"/>
                    </a:xfrm>
                    <a:prstGeom prst="rect">
                      <a:avLst/>
                    </a:prstGeom>
                    <a:ln w="12700">
                      <a:solidFill>
                        <a:srgbClr val="000000"/>
                      </a:solidFill>
                      <a:prstDash val="solid"/>
                    </a:ln>
                  </pic:spPr>
                </pic:pic>
              </a:graphicData>
            </a:graphic>
          </wp:inline>
        </w:drawing>
      </w:r>
    </w:p>
    <w:p w14:paraId="47A4D73E" w14:textId="74358FEC" w:rsidR="00A85EA4" w:rsidRPr="000154B8" w:rsidRDefault="00000000">
      <w:pPr>
        <w:jc w:val="center"/>
        <w:rPr>
          <w:rFonts w:cs="Arial"/>
          <w:b/>
          <w:bCs/>
        </w:rPr>
      </w:pPr>
      <w:r w:rsidRPr="000154B8">
        <w:rPr>
          <w:rFonts w:cs="Arial"/>
          <w:b/>
          <w:bCs/>
        </w:rPr>
        <w:t>Figure 1</w:t>
      </w:r>
      <w:r w:rsidR="006F3D43" w:rsidRPr="000154B8">
        <w:rPr>
          <w:rFonts w:cs="Arial"/>
          <w:b/>
          <w:bCs/>
        </w:rPr>
        <w:t>6</w:t>
      </w:r>
      <w:r w:rsidRPr="000154B8">
        <w:rPr>
          <w:rFonts w:cs="Arial"/>
          <w:b/>
          <w:bCs/>
        </w:rPr>
        <w:t>: Baseline Logistic Regression Training</w:t>
      </w:r>
    </w:p>
    <w:p w14:paraId="19E24A9B" w14:textId="11DF09E4" w:rsidR="00A85EA4" w:rsidRPr="000154B8" w:rsidRDefault="00000000">
      <w:pPr>
        <w:rPr>
          <w:rFonts w:cs="Arial"/>
        </w:rPr>
      </w:pPr>
      <w:r w:rsidRPr="000154B8">
        <w:rPr>
          <w:rFonts w:cs="Arial"/>
        </w:rPr>
        <w:t xml:space="preserve">Baseline LogisticRegression model with balanced class weights to address severe target imbalance has been trained. The max_iter=1000 parameter ensures convergence during optimization on scaled features. </w:t>
      </w:r>
    </w:p>
    <w:p w14:paraId="33D4D1AD" w14:textId="77777777" w:rsidR="0088668A" w:rsidRPr="000154B8" w:rsidRDefault="0088668A">
      <w:pPr>
        <w:rPr>
          <w:rFonts w:cs="Arial"/>
        </w:rPr>
      </w:pPr>
    </w:p>
    <w:p w14:paraId="75D01D98" w14:textId="77777777" w:rsidR="0088668A" w:rsidRPr="000154B8" w:rsidRDefault="0088668A">
      <w:pPr>
        <w:rPr>
          <w:rFonts w:cs="Arial"/>
        </w:rPr>
      </w:pPr>
    </w:p>
    <w:p w14:paraId="57384BA1" w14:textId="77777777" w:rsidR="00902D28" w:rsidRPr="000154B8" w:rsidRDefault="00902D28">
      <w:pPr>
        <w:jc w:val="left"/>
        <w:rPr>
          <w:rFonts w:cs="Arial"/>
          <w:b/>
          <w:bCs/>
          <w:i/>
          <w:iCs/>
        </w:rPr>
      </w:pPr>
    </w:p>
    <w:p w14:paraId="1954D110" w14:textId="348B1884" w:rsidR="00A85EA4" w:rsidRPr="000154B8" w:rsidRDefault="00000000">
      <w:pPr>
        <w:jc w:val="left"/>
        <w:rPr>
          <w:rFonts w:cs="Arial"/>
          <w:b/>
          <w:bCs/>
          <w:i/>
          <w:iCs/>
        </w:rPr>
      </w:pPr>
      <w:r w:rsidRPr="000154B8">
        <w:rPr>
          <w:rFonts w:cs="Arial"/>
          <w:b/>
          <w:bCs/>
          <w:i/>
          <w:iCs/>
        </w:rPr>
        <w:t>Random Forest Model</w:t>
      </w:r>
    </w:p>
    <w:p w14:paraId="65E5017E" w14:textId="77777777" w:rsidR="00A85EA4" w:rsidRPr="000154B8" w:rsidRDefault="00000000">
      <w:pPr>
        <w:jc w:val="center"/>
        <w:rPr>
          <w:rFonts w:cs="Arial"/>
        </w:rPr>
      </w:pPr>
      <w:r w:rsidRPr="000154B8">
        <w:rPr>
          <w:rFonts w:cs="Arial"/>
          <w:noProof/>
        </w:rPr>
        <w:drawing>
          <wp:inline distT="114300" distB="114300" distL="114300" distR="114300" wp14:anchorId="6EF93917" wp14:editId="6A1013A0">
            <wp:extent cx="4200525" cy="2828925"/>
            <wp:effectExtent l="12700" t="12700" r="12700" b="12700"/>
            <wp:docPr id="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4200525" cy="2828925"/>
                    </a:xfrm>
                    <a:prstGeom prst="rect">
                      <a:avLst/>
                    </a:prstGeom>
                    <a:ln w="12700">
                      <a:solidFill>
                        <a:srgbClr val="000000"/>
                      </a:solidFill>
                      <a:prstDash val="solid"/>
                    </a:ln>
                  </pic:spPr>
                </pic:pic>
              </a:graphicData>
            </a:graphic>
          </wp:inline>
        </w:drawing>
      </w:r>
    </w:p>
    <w:p w14:paraId="1D771ED5" w14:textId="21C3C949" w:rsidR="00A85EA4" w:rsidRPr="000154B8" w:rsidRDefault="00000000">
      <w:pPr>
        <w:jc w:val="center"/>
        <w:rPr>
          <w:rFonts w:cs="Arial"/>
          <w:b/>
          <w:bCs/>
        </w:rPr>
      </w:pPr>
      <w:r w:rsidRPr="000154B8">
        <w:rPr>
          <w:rFonts w:cs="Arial"/>
          <w:b/>
          <w:bCs/>
        </w:rPr>
        <w:t>Figure 1</w:t>
      </w:r>
      <w:r w:rsidR="006F3D43" w:rsidRPr="000154B8">
        <w:rPr>
          <w:rFonts w:cs="Arial"/>
          <w:b/>
          <w:bCs/>
        </w:rPr>
        <w:t>7</w:t>
      </w:r>
      <w:r w:rsidRPr="000154B8">
        <w:rPr>
          <w:rFonts w:cs="Arial"/>
          <w:b/>
          <w:bCs/>
        </w:rPr>
        <w:t>: Random Forest Baseline Model</w:t>
      </w:r>
    </w:p>
    <w:p w14:paraId="59BC6580" w14:textId="506B3997" w:rsidR="00A85EA4" w:rsidRPr="000154B8" w:rsidRDefault="00000000" w:rsidP="006F3D43">
      <w:pPr>
        <w:rPr>
          <w:rFonts w:cs="Arial"/>
        </w:rPr>
      </w:pPr>
      <w:r w:rsidRPr="000154B8">
        <w:rPr>
          <w:rFonts w:cs="Arial"/>
        </w:rPr>
        <w:t>BaselineRandomForestClassifier, with unscaled X_train data, and with balanced class weights, has been trained. It is possible to use n_jobs=-1 to run it in parallel and take advantage of CPU cores</w:t>
      </w:r>
      <w:r w:rsidR="0088668A" w:rsidRPr="000154B8">
        <w:rPr>
          <w:rFonts w:cs="Arial"/>
        </w:rPr>
        <w:t>’</w:t>
      </w:r>
      <w:r w:rsidRPr="000154B8">
        <w:rPr>
          <w:rFonts w:cs="Arial"/>
        </w:rPr>
        <w:t xml:space="preserve"> computational capacity. Estimates and predictions are made on X_test.</w:t>
      </w:r>
    </w:p>
    <w:p w14:paraId="2B8EBB97" w14:textId="77777777" w:rsidR="00A85EA4" w:rsidRPr="000154B8" w:rsidRDefault="00000000">
      <w:pPr>
        <w:rPr>
          <w:rFonts w:cs="Arial"/>
          <w:b/>
          <w:bCs/>
          <w:i/>
          <w:iCs/>
        </w:rPr>
      </w:pPr>
      <w:r w:rsidRPr="000154B8">
        <w:rPr>
          <w:rFonts w:cs="Arial"/>
          <w:b/>
          <w:bCs/>
          <w:i/>
          <w:iCs/>
        </w:rPr>
        <w:t>Tuning</w:t>
      </w:r>
    </w:p>
    <w:p w14:paraId="1DBF4C66" w14:textId="77777777" w:rsidR="00A85EA4" w:rsidRPr="000154B8" w:rsidRDefault="00000000">
      <w:pPr>
        <w:jc w:val="center"/>
        <w:rPr>
          <w:rFonts w:cs="Arial"/>
        </w:rPr>
      </w:pPr>
      <w:r w:rsidRPr="000154B8">
        <w:rPr>
          <w:rFonts w:cs="Arial"/>
          <w:noProof/>
        </w:rPr>
        <w:drawing>
          <wp:inline distT="114300" distB="114300" distL="114300" distR="114300" wp14:anchorId="05CDCD1A" wp14:editId="60DA53D5">
            <wp:extent cx="5221605" cy="2922270"/>
            <wp:effectExtent l="19050" t="19050" r="17145" b="11430"/>
            <wp:docPr id="39"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6"/>
                    <a:srcRect/>
                    <a:stretch>
                      <a:fillRect/>
                    </a:stretch>
                  </pic:blipFill>
                  <pic:spPr>
                    <a:xfrm>
                      <a:off x="0" y="0"/>
                      <a:ext cx="5221912" cy="2922442"/>
                    </a:xfrm>
                    <a:prstGeom prst="rect">
                      <a:avLst/>
                    </a:prstGeom>
                    <a:ln w="12700">
                      <a:solidFill>
                        <a:srgbClr val="000000"/>
                      </a:solidFill>
                      <a:prstDash val="solid"/>
                    </a:ln>
                  </pic:spPr>
                </pic:pic>
              </a:graphicData>
            </a:graphic>
          </wp:inline>
        </w:drawing>
      </w:r>
    </w:p>
    <w:p w14:paraId="4EE2B5E7" w14:textId="516B1AD9" w:rsidR="00A85EA4" w:rsidRPr="000154B8" w:rsidRDefault="00000000">
      <w:pPr>
        <w:jc w:val="center"/>
        <w:rPr>
          <w:rFonts w:cs="Arial"/>
          <w:b/>
          <w:bCs/>
        </w:rPr>
      </w:pPr>
      <w:r w:rsidRPr="000154B8">
        <w:rPr>
          <w:rFonts w:cs="Arial"/>
          <w:b/>
          <w:bCs/>
        </w:rPr>
        <w:t>Figure 1</w:t>
      </w:r>
      <w:r w:rsidR="006F3D43" w:rsidRPr="000154B8">
        <w:rPr>
          <w:rFonts w:cs="Arial"/>
          <w:b/>
          <w:bCs/>
        </w:rPr>
        <w:t>8</w:t>
      </w:r>
      <w:r w:rsidRPr="000154B8">
        <w:rPr>
          <w:rFonts w:cs="Arial"/>
          <w:b/>
          <w:bCs/>
        </w:rPr>
        <w:t>: Logistic Regression Hyperparameter Tuning</w:t>
      </w:r>
    </w:p>
    <w:p w14:paraId="0CB745BF" w14:textId="14F1D206" w:rsidR="00A85EA4" w:rsidRPr="000154B8" w:rsidRDefault="00000000">
      <w:pPr>
        <w:rPr>
          <w:rFonts w:cs="Arial"/>
        </w:rPr>
      </w:pPr>
      <w:r w:rsidRPr="000154B8">
        <w:rPr>
          <w:rFonts w:cs="Arial"/>
        </w:rPr>
        <w:t xml:space="preserve">The parameter grid that specifies the strength of the regularization C and l2 penalty and the lbfgs solver is specified. StratifiedKFold(5) is used to provides equal class </w:t>
      </w:r>
      <w:r w:rsidRPr="000154B8">
        <w:rPr>
          <w:rFonts w:cs="Arial"/>
        </w:rPr>
        <w:lastRenderedPageBreak/>
        <w:t>distribution in the case of cross validation splits. GridSearchCV searches for the best parameters combination based on ROC-AUC scoring metric. The parameters were found to be the best, C=0.01, lbfgs solver, these gave a cross validated ROC-AUC of 0.6802 which is a moderate discriminative performance.</w:t>
      </w:r>
    </w:p>
    <w:p w14:paraId="6DFB565F" w14:textId="77777777" w:rsidR="00A85EA4" w:rsidRPr="000154B8" w:rsidRDefault="00000000">
      <w:pPr>
        <w:jc w:val="center"/>
        <w:rPr>
          <w:rFonts w:cs="Arial"/>
        </w:rPr>
      </w:pPr>
      <w:r w:rsidRPr="000154B8">
        <w:rPr>
          <w:rFonts w:cs="Arial"/>
          <w:noProof/>
        </w:rPr>
        <w:drawing>
          <wp:inline distT="114300" distB="114300" distL="114300" distR="114300" wp14:anchorId="573DCD59" wp14:editId="4F2715DD">
            <wp:extent cx="5023485" cy="2754630"/>
            <wp:effectExtent l="19050" t="19050" r="24765" b="26670"/>
            <wp:docPr id="3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023786" cy="2754795"/>
                    </a:xfrm>
                    <a:prstGeom prst="rect">
                      <a:avLst/>
                    </a:prstGeom>
                    <a:ln w="12700">
                      <a:solidFill>
                        <a:srgbClr val="000000"/>
                      </a:solidFill>
                      <a:prstDash val="solid"/>
                    </a:ln>
                  </pic:spPr>
                </pic:pic>
              </a:graphicData>
            </a:graphic>
          </wp:inline>
        </w:drawing>
      </w:r>
    </w:p>
    <w:p w14:paraId="5E2D7E3C" w14:textId="1C07D1F5" w:rsidR="00A85EA4" w:rsidRPr="000154B8" w:rsidRDefault="00000000">
      <w:pPr>
        <w:jc w:val="center"/>
        <w:rPr>
          <w:rFonts w:cs="Arial"/>
          <w:b/>
          <w:bCs/>
        </w:rPr>
      </w:pPr>
      <w:r w:rsidRPr="000154B8">
        <w:rPr>
          <w:rFonts w:cs="Arial"/>
          <w:b/>
          <w:bCs/>
        </w:rPr>
        <w:t>Figure 1</w:t>
      </w:r>
      <w:r w:rsidR="006F3D43" w:rsidRPr="000154B8">
        <w:rPr>
          <w:rFonts w:cs="Arial"/>
          <w:b/>
          <w:bCs/>
        </w:rPr>
        <w:t>9</w:t>
      </w:r>
      <w:r w:rsidRPr="000154B8">
        <w:rPr>
          <w:rFonts w:cs="Arial"/>
          <w:b/>
          <w:bCs/>
        </w:rPr>
        <w:t>: Random Forest Hyperparameter Tuning</w:t>
      </w:r>
    </w:p>
    <w:p w14:paraId="512ABEF9" w14:textId="27675E3E" w:rsidR="0088668A" w:rsidRPr="000154B8" w:rsidRDefault="00000000">
      <w:pPr>
        <w:rPr>
          <w:rFonts w:cs="Arial"/>
        </w:rPr>
      </w:pPr>
      <w:r w:rsidRPr="000154B8">
        <w:rPr>
          <w:rFonts w:cs="Arial"/>
        </w:rPr>
        <w:t xml:space="preserve">GridSearchCV has been done across n_estimators, max_depth, min_samples_split, and min_samples_leaf parameters. The StratifiedKFold cross-validation strategy maintains class balance during tuning. Optimal parameters identified were max_depth=5, min_samples_leaf=2, and 200 estimators. </w:t>
      </w:r>
    </w:p>
    <w:p w14:paraId="6554267C" w14:textId="60B4DFE3" w:rsidR="00A85EA4" w:rsidRPr="000154B8" w:rsidRDefault="00B465C5">
      <w:pPr>
        <w:pStyle w:val="Heading2"/>
        <w:rPr>
          <w:rFonts w:cs="Arial"/>
        </w:rPr>
      </w:pPr>
      <w:bookmarkStart w:id="26" w:name="_9ph31r7h7k1u" w:colFirst="0" w:colLast="0"/>
      <w:bookmarkStart w:id="27" w:name="_Toc234231231"/>
      <w:bookmarkEnd w:id="26"/>
      <w:r>
        <w:rPr>
          <w:rFonts w:cs="Arial"/>
        </w:rPr>
        <w:t xml:space="preserve">3.2. </w:t>
      </w:r>
      <w:r w:rsidRPr="000154B8">
        <w:rPr>
          <w:rFonts w:cs="Arial"/>
        </w:rPr>
        <w:t>Results</w:t>
      </w:r>
      <w:bookmarkEnd w:id="27"/>
    </w:p>
    <w:p w14:paraId="685549D9" w14:textId="77777777" w:rsidR="00A85EA4" w:rsidRPr="000154B8" w:rsidRDefault="00000000">
      <w:pPr>
        <w:rPr>
          <w:rFonts w:cs="Arial"/>
          <w:b/>
          <w:bCs/>
          <w:i/>
          <w:iCs/>
        </w:rPr>
      </w:pPr>
      <w:r w:rsidRPr="000154B8">
        <w:rPr>
          <w:rFonts w:cs="Arial"/>
          <w:b/>
          <w:bCs/>
          <w:i/>
          <w:iCs/>
        </w:rPr>
        <w:t>Exploratory Data Analysis</w:t>
      </w:r>
    </w:p>
    <w:p w14:paraId="2AFEEBC4" w14:textId="77777777" w:rsidR="00A85EA4" w:rsidRPr="000154B8" w:rsidRDefault="00000000">
      <w:pPr>
        <w:jc w:val="center"/>
        <w:rPr>
          <w:rFonts w:cs="Arial"/>
        </w:rPr>
      </w:pPr>
      <w:r w:rsidRPr="000154B8">
        <w:rPr>
          <w:rFonts w:cs="Arial"/>
          <w:noProof/>
        </w:rPr>
        <w:drawing>
          <wp:inline distT="114300" distB="114300" distL="114300" distR="114300" wp14:anchorId="69EEEAA5" wp14:editId="1E6F8238">
            <wp:extent cx="5031105" cy="2442210"/>
            <wp:effectExtent l="19050" t="19050" r="17145" b="15240"/>
            <wp:docPr id="48"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28"/>
                    <a:srcRect/>
                    <a:stretch>
                      <a:fillRect/>
                    </a:stretch>
                  </pic:blipFill>
                  <pic:spPr>
                    <a:xfrm>
                      <a:off x="0" y="0"/>
                      <a:ext cx="5031400" cy="2442353"/>
                    </a:xfrm>
                    <a:prstGeom prst="rect">
                      <a:avLst/>
                    </a:prstGeom>
                    <a:ln w="12700">
                      <a:solidFill>
                        <a:srgbClr val="000000"/>
                      </a:solidFill>
                      <a:prstDash val="solid"/>
                    </a:ln>
                  </pic:spPr>
                </pic:pic>
              </a:graphicData>
            </a:graphic>
          </wp:inline>
        </w:drawing>
      </w:r>
    </w:p>
    <w:p w14:paraId="10A78131" w14:textId="488BF206" w:rsidR="00A85EA4" w:rsidRPr="000154B8" w:rsidRDefault="00000000">
      <w:pPr>
        <w:jc w:val="center"/>
        <w:rPr>
          <w:rFonts w:cs="Arial"/>
          <w:b/>
          <w:bCs/>
        </w:rPr>
      </w:pPr>
      <w:r w:rsidRPr="000154B8">
        <w:rPr>
          <w:rFonts w:cs="Arial"/>
          <w:b/>
          <w:bCs/>
        </w:rPr>
        <w:t xml:space="preserve">Figure </w:t>
      </w:r>
      <w:r w:rsidR="006F3D43" w:rsidRPr="000154B8">
        <w:rPr>
          <w:rFonts w:cs="Arial"/>
          <w:b/>
          <w:bCs/>
        </w:rPr>
        <w:t>20</w:t>
      </w:r>
      <w:r w:rsidRPr="000154B8">
        <w:rPr>
          <w:rFonts w:cs="Arial"/>
          <w:b/>
          <w:bCs/>
        </w:rPr>
        <w:t>: Distribution of Loan Amount</w:t>
      </w:r>
    </w:p>
    <w:p w14:paraId="0513F71E" w14:textId="32CEF6A2" w:rsidR="00A85EA4" w:rsidRPr="000154B8" w:rsidRDefault="00000000">
      <w:pPr>
        <w:rPr>
          <w:rFonts w:cs="Arial"/>
        </w:rPr>
      </w:pPr>
      <w:r w:rsidRPr="000154B8">
        <w:rPr>
          <w:rFonts w:cs="Arial"/>
        </w:rPr>
        <w:lastRenderedPageBreak/>
        <w:t xml:space="preserve">The plot displays the distribution of loan_amounts within the data using a Seaborn histogram to show the distribution and a kernel density estimate to add a smooth curve. There are several distinct peaks at round numbers, such as 10000, 15000, and 20000. </w:t>
      </w:r>
    </w:p>
    <w:p w14:paraId="69FBE3DB" w14:textId="77777777" w:rsidR="00A85EA4" w:rsidRPr="000154B8" w:rsidRDefault="00000000">
      <w:pPr>
        <w:jc w:val="center"/>
        <w:rPr>
          <w:rFonts w:cs="Arial"/>
        </w:rPr>
      </w:pPr>
      <w:r w:rsidRPr="000154B8">
        <w:rPr>
          <w:rFonts w:cs="Arial"/>
          <w:noProof/>
        </w:rPr>
        <w:drawing>
          <wp:inline distT="114300" distB="114300" distL="114300" distR="114300" wp14:anchorId="34C67F9E" wp14:editId="6BACE4D2">
            <wp:extent cx="5438775" cy="2768600"/>
            <wp:effectExtent l="19050" t="19050" r="28575" b="12700"/>
            <wp:docPr id="12"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9"/>
                    <a:srcRect/>
                    <a:stretch>
                      <a:fillRect/>
                    </a:stretch>
                  </pic:blipFill>
                  <pic:spPr>
                    <a:xfrm>
                      <a:off x="0" y="0"/>
                      <a:ext cx="5439093" cy="2768762"/>
                    </a:xfrm>
                    <a:prstGeom prst="rect">
                      <a:avLst/>
                    </a:prstGeom>
                    <a:ln w="12700">
                      <a:solidFill>
                        <a:srgbClr val="000000"/>
                      </a:solidFill>
                      <a:prstDash val="solid"/>
                    </a:ln>
                  </pic:spPr>
                </pic:pic>
              </a:graphicData>
            </a:graphic>
          </wp:inline>
        </w:drawing>
      </w:r>
    </w:p>
    <w:p w14:paraId="7F613DF8" w14:textId="7E20F812" w:rsidR="00A85EA4" w:rsidRPr="000154B8" w:rsidRDefault="00000000">
      <w:pPr>
        <w:jc w:val="center"/>
        <w:rPr>
          <w:rFonts w:cs="Arial"/>
          <w:b/>
          <w:bCs/>
        </w:rPr>
      </w:pPr>
      <w:r w:rsidRPr="000154B8">
        <w:rPr>
          <w:rFonts w:cs="Arial"/>
          <w:b/>
          <w:bCs/>
        </w:rPr>
        <w:t xml:space="preserve">Figure </w:t>
      </w:r>
      <w:r w:rsidR="006F3D43" w:rsidRPr="000154B8">
        <w:rPr>
          <w:rFonts w:cs="Arial"/>
          <w:b/>
          <w:bCs/>
        </w:rPr>
        <w:t>21</w:t>
      </w:r>
      <w:r w:rsidRPr="000154B8">
        <w:rPr>
          <w:rFonts w:cs="Arial"/>
          <w:b/>
          <w:bCs/>
        </w:rPr>
        <w:t>: Distribution of Employment Length</w:t>
      </w:r>
    </w:p>
    <w:p w14:paraId="3CD014E0" w14:textId="51D9D5C1" w:rsidR="00A85EA4" w:rsidRPr="000154B8" w:rsidRDefault="00000000" w:rsidP="006F3D43">
      <w:pPr>
        <w:rPr>
          <w:rFonts w:cs="Arial"/>
        </w:rPr>
      </w:pPr>
      <w:r w:rsidRPr="000154B8">
        <w:rPr>
          <w:rFonts w:cs="Arial"/>
        </w:rPr>
        <w:t>Bar chart plots the frequency distribution of the emp_length values for the borrower records, in years. There is a dominant spike at 10.0 years that represents more than 3,300 borrowers with long tenure.</w:t>
      </w:r>
    </w:p>
    <w:p w14:paraId="15BDA1F4" w14:textId="77777777" w:rsidR="00A85EA4" w:rsidRPr="000154B8" w:rsidRDefault="00000000" w:rsidP="00BC5D98">
      <w:pPr>
        <w:jc w:val="center"/>
        <w:rPr>
          <w:rFonts w:cs="Arial"/>
        </w:rPr>
      </w:pPr>
      <w:bookmarkStart w:id="28" w:name="_qvhnugp4rkpz" w:colFirst="0" w:colLast="0"/>
      <w:bookmarkEnd w:id="28"/>
      <w:r w:rsidRPr="000154B8">
        <w:rPr>
          <w:rFonts w:cs="Arial"/>
          <w:noProof/>
        </w:rPr>
        <w:drawing>
          <wp:inline distT="114300" distB="114300" distL="114300" distR="114300" wp14:anchorId="1E2A4D0B" wp14:editId="57DA69B3">
            <wp:extent cx="4538663" cy="3596249"/>
            <wp:effectExtent l="12700" t="12700" r="12700" b="12700"/>
            <wp:docPr id="35"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0"/>
                    <a:srcRect/>
                    <a:stretch>
                      <a:fillRect/>
                    </a:stretch>
                  </pic:blipFill>
                  <pic:spPr>
                    <a:xfrm>
                      <a:off x="0" y="0"/>
                      <a:ext cx="4538663" cy="3596249"/>
                    </a:xfrm>
                    <a:prstGeom prst="rect">
                      <a:avLst/>
                    </a:prstGeom>
                    <a:ln w="12700">
                      <a:solidFill>
                        <a:srgbClr val="000000"/>
                      </a:solidFill>
                      <a:prstDash val="solid"/>
                    </a:ln>
                  </pic:spPr>
                </pic:pic>
              </a:graphicData>
            </a:graphic>
          </wp:inline>
        </w:drawing>
      </w:r>
    </w:p>
    <w:p w14:paraId="26FAD98B" w14:textId="62D329F3" w:rsidR="00A85EA4" w:rsidRPr="000154B8" w:rsidRDefault="00000000">
      <w:pPr>
        <w:jc w:val="center"/>
        <w:rPr>
          <w:rFonts w:cs="Arial"/>
          <w:b/>
          <w:bCs/>
        </w:rPr>
      </w:pPr>
      <w:r w:rsidRPr="000154B8">
        <w:rPr>
          <w:rFonts w:cs="Arial"/>
          <w:b/>
          <w:bCs/>
        </w:rPr>
        <w:lastRenderedPageBreak/>
        <w:t>Figure 2</w:t>
      </w:r>
      <w:r w:rsidR="006F3D43" w:rsidRPr="000154B8">
        <w:rPr>
          <w:rFonts w:cs="Arial"/>
          <w:b/>
          <w:bCs/>
        </w:rPr>
        <w:t>2</w:t>
      </w:r>
      <w:r w:rsidRPr="000154B8">
        <w:rPr>
          <w:rFonts w:cs="Arial"/>
          <w:b/>
          <w:bCs/>
        </w:rPr>
        <w:t>:</w:t>
      </w:r>
      <w:r w:rsidR="0088668A" w:rsidRPr="000154B8">
        <w:rPr>
          <w:rFonts w:cs="Arial"/>
          <w:b/>
          <w:bCs/>
        </w:rPr>
        <w:t xml:space="preserve"> </w:t>
      </w:r>
      <w:r w:rsidRPr="000154B8">
        <w:rPr>
          <w:rFonts w:cs="Arial"/>
          <w:b/>
          <w:bCs/>
        </w:rPr>
        <w:t>Correlation Heatmap of Key Numerical Features</w:t>
      </w:r>
    </w:p>
    <w:p w14:paraId="2A562BC9" w14:textId="6D262283" w:rsidR="00A85EA4" w:rsidRPr="000154B8" w:rsidRDefault="00000000">
      <w:pPr>
        <w:rPr>
          <w:rFonts w:cs="Arial"/>
        </w:rPr>
      </w:pPr>
      <w:r w:rsidRPr="000154B8">
        <w:rPr>
          <w:rFonts w:cs="Arial"/>
        </w:rPr>
        <w:t xml:space="preserve">Pairwise Pearson correlation are calculated amongst important numerical features and then colour coded intensities are overlaid in Heatmap. As expected, Loan Amount and </w:t>
      </w:r>
      <w:r w:rsidR="00902D28" w:rsidRPr="000154B8">
        <w:rPr>
          <w:rFonts w:cs="Arial"/>
        </w:rPr>
        <w:t>Instalment</w:t>
      </w:r>
      <w:r w:rsidRPr="000154B8">
        <w:rPr>
          <w:rFonts w:cs="Arial"/>
        </w:rPr>
        <w:t xml:space="preserve"> are expected to be highly associated, with positive relationship being obtained, namely 0.94. There is high correlation between Total_credit_lines and open_credit_lines (0.76), which means that there might be some multicollinearity issues.</w:t>
      </w:r>
    </w:p>
    <w:p w14:paraId="46DA934A" w14:textId="77777777" w:rsidR="00A85EA4" w:rsidRPr="000154B8" w:rsidRDefault="00000000">
      <w:pPr>
        <w:rPr>
          <w:rFonts w:cs="Arial"/>
          <w:b/>
          <w:bCs/>
          <w:i/>
          <w:iCs/>
        </w:rPr>
      </w:pPr>
      <w:r w:rsidRPr="000154B8">
        <w:rPr>
          <w:rFonts w:cs="Arial"/>
          <w:b/>
          <w:bCs/>
          <w:i/>
          <w:iCs/>
        </w:rPr>
        <w:t>Bias and Fairness Exploration</w:t>
      </w:r>
    </w:p>
    <w:p w14:paraId="4A5157FC" w14:textId="77777777" w:rsidR="00A85EA4" w:rsidRPr="000154B8" w:rsidRDefault="00000000">
      <w:pPr>
        <w:jc w:val="center"/>
        <w:rPr>
          <w:rFonts w:cs="Arial"/>
        </w:rPr>
      </w:pPr>
      <w:r w:rsidRPr="000154B8">
        <w:rPr>
          <w:rFonts w:cs="Arial"/>
          <w:noProof/>
        </w:rPr>
        <w:drawing>
          <wp:inline distT="114300" distB="114300" distL="114300" distR="114300" wp14:anchorId="7115D589" wp14:editId="6DADDCFB">
            <wp:extent cx="4548188" cy="2818063"/>
            <wp:effectExtent l="12700" t="12700" r="12700" b="12700"/>
            <wp:docPr id="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1"/>
                    <a:srcRect/>
                    <a:stretch>
                      <a:fillRect/>
                    </a:stretch>
                  </pic:blipFill>
                  <pic:spPr>
                    <a:xfrm>
                      <a:off x="0" y="0"/>
                      <a:ext cx="4548188" cy="2818063"/>
                    </a:xfrm>
                    <a:prstGeom prst="rect">
                      <a:avLst/>
                    </a:prstGeom>
                    <a:ln w="12700">
                      <a:solidFill>
                        <a:srgbClr val="000000"/>
                      </a:solidFill>
                      <a:prstDash val="solid"/>
                    </a:ln>
                  </pic:spPr>
                </pic:pic>
              </a:graphicData>
            </a:graphic>
          </wp:inline>
        </w:drawing>
      </w:r>
    </w:p>
    <w:p w14:paraId="2DA93577" w14:textId="59FD2B37" w:rsidR="00A85EA4" w:rsidRPr="000154B8" w:rsidRDefault="00000000">
      <w:pPr>
        <w:jc w:val="center"/>
        <w:rPr>
          <w:rFonts w:cs="Arial"/>
          <w:b/>
          <w:bCs/>
        </w:rPr>
      </w:pPr>
      <w:r w:rsidRPr="000154B8">
        <w:rPr>
          <w:rFonts w:cs="Arial"/>
          <w:b/>
          <w:bCs/>
        </w:rPr>
        <w:t>Figure 2</w:t>
      </w:r>
      <w:r w:rsidR="006F3D43" w:rsidRPr="000154B8">
        <w:rPr>
          <w:rFonts w:cs="Arial"/>
          <w:b/>
          <w:bCs/>
        </w:rPr>
        <w:t>3</w:t>
      </w:r>
      <w:r w:rsidRPr="000154B8">
        <w:rPr>
          <w:rFonts w:cs="Arial"/>
          <w:b/>
          <w:bCs/>
        </w:rPr>
        <w:t>:</w:t>
      </w:r>
      <w:r w:rsidR="0088668A" w:rsidRPr="000154B8">
        <w:rPr>
          <w:rFonts w:cs="Arial"/>
          <w:b/>
          <w:bCs/>
        </w:rPr>
        <w:t xml:space="preserve"> </w:t>
      </w:r>
      <w:r w:rsidRPr="000154B8">
        <w:rPr>
          <w:rFonts w:cs="Arial"/>
          <w:b/>
          <w:bCs/>
        </w:rPr>
        <w:t>Default Risk Rate by Home Ownership Status</w:t>
      </w:r>
    </w:p>
    <w:p w14:paraId="5275C7DE" w14:textId="193F1165" w:rsidR="00A85EA4" w:rsidRPr="000154B8" w:rsidRDefault="00000000">
      <w:pPr>
        <w:rPr>
          <w:rFonts w:cs="Arial"/>
        </w:rPr>
      </w:pPr>
      <w:r w:rsidRPr="000154B8">
        <w:rPr>
          <w:rFonts w:cs="Arial"/>
        </w:rPr>
        <w:t>RentChart and HomeownershipChart show the default_risk rates for the rent Chart, and homeownership Chart, respectively. Renters' default risk rate (0.0195) is slightly higher than that of homeowners (0.0165).</w:t>
      </w:r>
    </w:p>
    <w:p w14:paraId="0B8175A1"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42037EE5" wp14:editId="51F1F7C0">
            <wp:extent cx="5522595" cy="2943860"/>
            <wp:effectExtent l="19050" t="19050" r="20955" b="2794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5522916" cy="2944031"/>
                    </a:xfrm>
                    <a:prstGeom prst="rect">
                      <a:avLst/>
                    </a:prstGeom>
                    <a:ln w="12700">
                      <a:solidFill>
                        <a:srgbClr val="000000"/>
                      </a:solidFill>
                      <a:prstDash val="solid"/>
                    </a:ln>
                  </pic:spPr>
                </pic:pic>
              </a:graphicData>
            </a:graphic>
          </wp:inline>
        </w:drawing>
      </w:r>
    </w:p>
    <w:p w14:paraId="008A5D23" w14:textId="2ADF4DF0" w:rsidR="00A85EA4" w:rsidRPr="000154B8" w:rsidRDefault="00000000">
      <w:pPr>
        <w:jc w:val="center"/>
        <w:rPr>
          <w:rFonts w:cs="Arial"/>
          <w:b/>
          <w:bCs/>
        </w:rPr>
      </w:pPr>
      <w:r w:rsidRPr="000154B8">
        <w:rPr>
          <w:rFonts w:cs="Arial"/>
          <w:b/>
          <w:bCs/>
        </w:rPr>
        <w:t>Figure 2</w:t>
      </w:r>
      <w:r w:rsidR="006F3D43" w:rsidRPr="000154B8">
        <w:rPr>
          <w:rFonts w:cs="Arial"/>
          <w:b/>
          <w:bCs/>
        </w:rPr>
        <w:t>4</w:t>
      </w:r>
      <w:r w:rsidRPr="000154B8">
        <w:rPr>
          <w:rFonts w:cs="Arial"/>
          <w:b/>
          <w:bCs/>
        </w:rPr>
        <w:t>: Default Risk Rate by Income Band</w:t>
      </w:r>
    </w:p>
    <w:p w14:paraId="5723AB4E" w14:textId="77777777" w:rsidR="00A85EA4" w:rsidRPr="000154B8" w:rsidRDefault="00000000">
      <w:pPr>
        <w:rPr>
          <w:rFonts w:cs="Arial"/>
        </w:rPr>
      </w:pPr>
      <w:r w:rsidRPr="000154B8">
        <w:rPr>
          <w:rFonts w:cs="Arial"/>
        </w:rPr>
        <w:t>The chart below is a bar graph of default_risk rates for 4 income bands such as  Low, Medium, High, and Very High. Interestingly, High income band has the highest default rate ( 0.019), contrary to general belief. The lowest risk is for residents in the medium income band.</w:t>
      </w:r>
    </w:p>
    <w:p w14:paraId="0E6FB3E5" w14:textId="77777777" w:rsidR="00A85EA4" w:rsidRPr="000154B8" w:rsidRDefault="00000000">
      <w:pPr>
        <w:jc w:val="left"/>
        <w:rPr>
          <w:rFonts w:cs="Arial"/>
          <w:b/>
          <w:bCs/>
          <w:i/>
          <w:iCs/>
        </w:rPr>
      </w:pPr>
      <w:r w:rsidRPr="000154B8">
        <w:rPr>
          <w:rFonts w:cs="Arial"/>
          <w:b/>
          <w:bCs/>
          <w:i/>
          <w:iCs/>
        </w:rPr>
        <w:t>Model Evaluation</w:t>
      </w:r>
    </w:p>
    <w:p w14:paraId="6E550DFD" w14:textId="77777777" w:rsidR="00A85EA4" w:rsidRPr="000154B8" w:rsidRDefault="00000000">
      <w:pPr>
        <w:jc w:val="center"/>
        <w:rPr>
          <w:rFonts w:cs="Arial"/>
        </w:rPr>
      </w:pPr>
      <w:r w:rsidRPr="000154B8">
        <w:rPr>
          <w:rFonts w:cs="Arial"/>
          <w:noProof/>
        </w:rPr>
        <w:drawing>
          <wp:inline distT="114300" distB="114300" distL="114300" distR="114300" wp14:anchorId="686779C8" wp14:editId="64B7D009">
            <wp:extent cx="4086225" cy="1809750"/>
            <wp:effectExtent l="12700" t="12700" r="12700" b="12700"/>
            <wp:docPr id="52"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33"/>
                    <a:srcRect/>
                    <a:stretch>
                      <a:fillRect/>
                    </a:stretch>
                  </pic:blipFill>
                  <pic:spPr>
                    <a:xfrm>
                      <a:off x="0" y="0"/>
                      <a:ext cx="4086225" cy="1809750"/>
                    </a:xfrm>
                    <a:prstGeom prst="rect">
                      <a:avLst/>
                    </a:prstGeom>
                    <a:ln w="12700">
                      <a:solidFill>
                        <a:srgbClr val="000000"/>
                      </a:solidFill>
                      <a:prstDash val="solid"/>
                    </a:ln>
                  </pic:spPr>
                </pic:pic>
              </a:graphicData>
            </a:graphic>
          </wp:inline>
        </w:drawing>
      </w:r>
    </w:p>
    <w:p w14:paraId="50068CC8" w14:textId="2E0E58FE" w:rsidR="00A85EA4" w:rsidRPr="000154B8" w:rsidRDefault="00000000">
      <w:pPr>
        <w:jc w:val="center"/>
        <w:rPr>
          <w:rFonts w:cs="Arial"/>
          <w:b/>
          <w:bCs/>
        </w:rPr>
      </w:pPr>
      <w:r w:rsidRPr="000154B8">
        <w:rPr>
          <w:rFonts w:cs="Arial"/>
          <w:b/>
          <w:bCs/>
        </w:rPr>
        <w:t>Figure 2</w:t>
      </w:r>
      <w:r w:rsidR="006F3D43" w:rsidRPr="000154B8">
        <w:rPr>
          <w:rFonts w:cs="Arial"/>
          <w:b/>
          <w:bCs/>
        </w:rPr>
        <w:t>5</w:t>
      </w:r>
      <w:r w:rsidRPr="000154B8">
        <w:rPr>
          <w:rFonts w:cs="Arial"/>
          <w:b/>
          <w:bCs/>
        </w:rPr>
        <w:t>: Classification Report for Baseline Model</w:t>
      </w:r>
    </w:p>
    <w:p w14:paraId="2653C7D3" w14:textId="77777777" w:rsidR="00A85EA4" w:rsidRPr="000154B8" w:rsidRDefault="00000000">
      <w:pPr>
        <w:rPr>
          <w:rFonts w:cs="Arial"/>
        </w:rPr>
      </w:pPr>
      <w:r w:rsidRPr="000154B8">
        <w:rPr>
          <w:rFonts w:cs="Arial"/>
        </w:rPr>
        <w:t>The Class 0 (no default) baseline prediction (logistic regression) has excellent precision (0.99) while the class 1 (default) baseline prediction has poor precision (0.03). Recall for minority class is still different at 0.54 which is considered to be well at partially unbalanced dataset. Operating on a subset of the imbalanced minorities, the overall accuracy (0.72) obfuscates the poor minority performance demonstrating the need for metrics of special value for imbalanced classification problems.</w:t>
      </w:r>
    </w:p>
    <w:p w14:paraId="7725A418"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7AB4D610" wp14:editId="06851A21">
            <wp:extent cx="4270538" cy="3632923"/>
            <wp:effectExtent l="12700" t="12700" r="12700" b="1270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4"/>
                    <a:srcRect/>
                    <a:stretch>
                      <a:fillRect/>
                    </a:stretch>
                  </pic:blipFill>
                  <pic:spPr>
                    <a:xfrm>
                      <a:off x="0" y="0"/>
                      <a:ext cx="4270538" cy="3632923"/>
                    </a:xfrm>
                    <a:prstGeom prst="rect">
                      <a:avLst/>
                    </a:prstGeom>
                    <a:ln w="12700">
                      <a:solidFill>
                        <a:srgbClr val="000000"/>
                      </a:solidFill>
                      <a:prstDash val="solid"/>
                    </a:ln>
                  </pic:spPr>
                </pic:pic>
              </a:graphicData>
            </a:graphic>
          </wp:inline>
        </w:drawing>
      </w:r>
    </w:p>
    <w:p w14:paraId="7A1520A1" w14:textId="6E9F1CB8" w:rsidR="00A85EA4" w:rsidRPr="000154B8" w:rsidRDefault="00000000">
      <w:pPr>
        <w:jc w:val="center"/>
        <w:rPr>
          <w:rFonts w:cs="Arial"/>
          <w:b/>
          <w:bCs/>
        </w:rPr>
      </w:pPr>
      <w:r w:rsidRPr="000154B8">
        <w:rPr>
          <w:rFonts w:cs="Arial"/>
          <w:b/>
          <w:bCs/>
        </w:rPr>
        <w:t>Figure 2</w:t>
      </w:r>
      <w:r w:rsidR="006F3D43" w:rsidRPr="000154B8">
        <w:rPr>
          <w:rFonts w:cs="Arial"/>
          <w:b/>
          <w:bCs/>
        </w:rPr>
        <w:t>6</w:t>
      </w:r>
      <w:r w:rsidRPr="000154B8">
        <w:rPr>
          <w:rFonts w:cs="Arial"/>
          <w:b/>
          <w:bCs/>
        </w:rPr>
        <w:t>: Confusion Matrix for Logistic Regression Baseline</w:t>
      </w:r>
    </w:p>
    <w:p w14:paraId="1791C0B2" w14:textId="21B8E958" w:rsidR="00A85EA4" w:rsidRPr="000154B8" w:rsidRDefault="00000000">
      <w:pPr>
        <w:rPr>
          <w:rFonts w:cs="Arial"/>
        </w:rPr>
      </w:pPr>
      <w:r w:rsidRPr="000154B8">
        <w:rPr>
          <w:rFonts w:cs="Arial"/>
        </w:rPr>
        <w:t xml:space="preserve">Heatmap is a visualization surface that features transparent (no label) or </w:t>
      </w:r>
      <w:r w:rsidR="00E04301" w:rsidRPr="000154B8">
        <w:rPr>
          <w:rFonts w:cs="Arial"/>
        </w:rPr>
        <w:t>coloured</w:t>
      </w:r>
      <w:r w:rsidRPr="000154B8">
        <w:rPr>
          <w:rFonts w:cs="Arial"/>
        </w:rPr>
        <w:t xml:space="preserve"> (labels predicted) regions with varying levels of </w:t>
      </w:r>
      <w:r w:rsidR="00E04301" w:rsidRPr="000154B8">
        <w:rPr>
          <w:rFonts w:cs="Arial"/>
        </w:rPr>
        <w:t>colour</w:t>
      </w:r>
      <w:r w:rsidRPr="000154B8">
        <w:rPr>
          <w:rFonts w:cs="Arial"/>
        </w:rPr>
        <w:t xml:space="preserve"> intensity based on the truthfulness of the labels. There are much more true negatives (1418) and few false positives (543) – a sign of huge false default risk prediction. Near balanced minority class detection as seen by True Positives (19) and False Negatives (16).</w:t>
      </w:r>
    </w:p>
    <w:p w14:paraId="4D9A180C" w14:textId="77777777" w:rsidR="00A85EA4" w:rsidRPr="000154B8" w:rsidRDefault="00000000">
      <w:pPr>
        <w:jc w:val="center"/>
        <w:rPr>
          <w:rFonts w:cs="Arial"/>
        </w:rPr>
      </w:pPr>
      <w:r w:rsidRPr="000154B8">
        <w:rPr>
          <w:rFonts w:cs="Arial"/>
          <w:noProof/>
        </w:rPr>
        <w:drawing>
          <wp:inline distT="114300" distB="114300" distL="114300" distR="114300" wp14:anchorId="3B481046" wp14:editId="289DFD6A">
            <wp:extent cx="4472940" cy="3385820"/>
            <wp:effectExtent l="19050" t="19050" r="22860" b="24130"/>
            <wp:docPr id="55"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35"/>
                    <a:srcRect/>
                    <a:stretch>
                      <a:fillRect/>
                    </a:stretch>
                  </pic:blipFill>
                  <pic:spPr>
                    <a:xfrm>
                      <a:off x="0" y="0"/>
                      <a:ext cx="4473239" cy="3386046"/>
                    </a:xfrm>
                    <a:prstGeom prst="rect">
                      <a:avLst/>
                    </a:prstGeom>
                    <a:ln w="12700">
                      <a:solidFill>
                        <a:srgbClr val="000000"/>
                      </a:solidFill>
                      <a:prstDash val="solid"/>
                    </a:ln>
                  </pic:spPr>
                </pic:pic>
              </a:graphicData>
            </a:graphic>
          </wp:inline>
        </w:drawing>
      </w:r>
    </w:p>
    <w:p w14:paraId="2B9964B8" w14:textId="34D54581" w:rsidR="00A85EA4" w:rsidRPr="000154B8" w:rsidRDefault="00000000">
      <w:pPr>
        <w:jc w:val="center"/>
        <w:rPr>
          <w:rFonts w:cs="Arial"/>
          <w:b/>
          <w:bCs/>
        </w:rPr>
      </w:pPr>
      <w:r w:rsidRPr="000154B8">
        <w:rPr>
          <w:rFonts w:cs="Arial"/>
          <w:b/>
          <w:bCs/>
        </w:rPr>
        <w:lastRenderedPageBreak/>
        <w:t>Figure 2</w:t>
      </w:r>
      <w:r w:rsidR="006F3D43" w:rsidRPr="000154B8">
        <w:rPr>
          <w:rFonts w:cs="Arial"/>
          <w:b/>
          <w:bCs/>
        </w:rPr>
        <w:t>7</w:t>
      </w:r>
      <w:r w:rsidRPr="000154B8">
        <w:rPr>
          <w:rFonts w:cs="Arial"/>
          <w:b/>
          <w:bCs/>
        </w:rPr>
        <w:t>: ROC Curve for Baseline Logistic Regression</w:t>
      </w:r>
    </w:p>
    <w:p w14:paraId="36B9B0F3" w14:textId="77777777" w:rsidR="00A85EA4" w:rsidRPr="000154B8" w:rsidRDefault="00000000">
      <w:pPr>
        <w:rPr>
          <w:rFonts w:cs="Arial"/>
        </w:rPr>
      </w:pPr>
      <w:r w:rsidRPr="000154B8">
        <w:rPr>
          <w:rFonts w:cs="Arial"/>
        </w:rPr>
        <w:t xml:space="preserve">The true positive rate (TPR) and the false positive rate (FPR) vs. decision thresholds have been plotted as a ROC curve. The performance of the blue curve is better than the dashed random classifier baseline probably for most ranges of threshold. AUC of 0.687 is moderate discrimination capability. </w:t>
      </w:r>
    </w:p>
    <w:p w14:paraId="0CC62668" w14:textId="77777777" w:rsidR="00A85EA4" w:rsidRPr="000154B8" w:rsidRDefault="00000000">
      <w:pPr>
        <w:jc w:val="center"/>
        <w:rPr>
          <w:rFonts w:cs="Arial"/>
        </w:rPr>
      </w:pPr>
      <w:r w:rsidRPr="000154B8">
        <w:rPr>
          <w:rFonts w:cs="Arial"/>
          <w:noProof/>
        </w:rPr>
        <w:drawing>
          <wp:inline distT="114300" distB="114300" distL="114300" distR="114300" wp14:anchorId="15231ECF" wp14:editId="7F619575">
            <wp:extent cx="5029200" cy="2600325"/>
            <wp:effectExtent l="12700" t="12700" r="12700" b="12700"/>
            <wp:docPr id="36"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6"/>
                    <a:srcRect/>
                    <a:stretch>
                      <a:fillRect/>
                    </a:stretch>
                  </pic:blipFill>
                  <pic:spPr>
                    <a:xfrm>
                      <a:off x="0" y="0"/>
                      <a:ext cx="5029200" cy="2600325"/>
                    </a:xfrm>
                    <a:prstGeom prst="rect">
                      <a:avLst/>
                    </a:prstGeom>
                    <a:ln w="12700">
                      <a:solidFill>
                        <a:srgbClr val="000000"/>
                      </a:solidFill>
                      <a:prstDash val="solid"/>
                    </a:ln>
                  </pic:spPr>
                </pic:pic>
              </a:graphicData>
            </a:graphic>
          </wp:inline>
        </w:drawing>
      </w:r>
    </w:p>
    <w:p w14:paraId="28BC2C3D" w14:textId="260B19D5" w:rsidR="00A85EA4" w:rsidRPr="000154B8" w:rsidRDefault="00000000">
      <w:pPr>
        <w:jc w:val="center"/>
        <w:rPr>
          <w:rFonts w:cs="Arial"/>
          <w:b/>
          <w:bCs/>
        </w:rPr>
      </w:pPr>
      <w:r w:rsidRPr="000154B8">
        <w:rPr>
          <w:rFonts w:cs="Arial"/>
          <w:b/>
          <w:bCs/>
        </w:rPr>
        <w:t>Figure 2</w:t>
      </w:r>
      <w:r w:rsidR="006F3D43" w:rsidRPr="000154B8">
        <w:rPr>
          <w:rFonts w:cs="Arial"/>
          <w:b/>
          <w:bCs/>
        </w:rPr>
        <w:t>8</w:t>
      </w:r>
      <w:r w:rsidRPr="000154B8">
        <w:rPr>
          <w:rFonts w:cs="Arial"/>
          <w:b/>
          <w:bCs/>
        </w:rPr>
        <w:t>: Tuned Logistic Regression Classification Report</w:t>
      </w:r>
    </w:p>
    <w:p w14:paraId="55F9EC70" w14:textId="77777777" w:rsidR="00A85EA4" w:rsidRPr="000154B8" w:rsidRDefault="00000000">
      <w:pPr>
        <w:rPr>
          <w:rFonts w:cs="Arial"/>
        </w:rPr>
      </w:pPr>
      <w:r w:rsidRPr="000154B8">
        <w:rPr>
          <w:rFonts w:cs="Arial"/>
        </w:rPr>
        <w:t>Scaled test data has been used for best estimator obtained from GridSearchCV and predictions generated. From the classification_report, the precision for the minority default class is 0.03 and the recall has a value of 0.51. The overall accuracy is 0.72 and an f1-score of 0.82 (weighted average).</w:t>
      </w:r>
    </w:p>
    <w:p w14:paraId="6FF05B14" w14:textId="77777777" w:rsidR="00A85EA4" w:rsidRPr="000154B8" w:rsidRDefault="00000000">
      <w:pPr>
        <w:jc w:val="center"/>
        <w:rPr>
          <w:rFonts w:cs="Arial"/>
        </w:rPr>
      </w:pPr>
      <w:r w:rsidRPr="000154B8">
        <w:rPr>
          <w:rFonts w:cs="Arial"/>
          <w:noProof/>
        </w:rPr>
        <w:drawing>
          <wp:inline distT="114300" distB="114300" distL="114300" distR="114300" wp14:anchorId="5DAF946D" wp14:editId="33DDFB3B">
            <wp:extent cx="4362450" cy="2724150"/>
            <wp:effectExtent l="12700" t="12700" r="12700" b="127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7"/>
                    <a:srcRect/>
                    <a:stretch>
                      <a:fillRect/>
                    </a:stretch>
                  </pic:blipFill>
                  <pic:spPr>
                    <a:xfrm>
                      <a:off x="0" y="0"/>
                      <a:ext cx="4362450" cy="2724150"/>
                    </a:xfrm>
                    <a:prstGeom prst="rect">
                      <a:avLst/>
                    </a:prstGeom>
                    <a:ln w="12700">
                      <a:solidFill>
                        <a:srgbClr val="000000"/>
                      </a:solidFill>
                      <a:prstDash val="solid"/>
                    </a:ln>
                  </pic:spPr>
                </pic:pic>
              </a:graphicData>
            </a:graphic>
          </wp:inline>
        </w:drawing>
      </w:r>
    </w:p>
    <w:p w14:paraId="72E2F8A9" w14:textId="55697789" w:rsidR="00A85EA4" w:rsidRPr="000154B8" w:rsidRDefault="00000000">
      <w:pPr>
        <w:jc w:val="center"/>
        <w:rPr>
          <w:rFonts w:cs="Arial"/>
          <w:b/>
          <w:bCs/>
        </w:rPr>
      </w:pPr>
      <w:r w:rsidRPr="000154B8">
        <w:rPr>
          <w:rFonts w:cs="Arial"/>
          <w:b/>
          <w:bCs/>
        </w:rPr>
        <w:t>Figure 2</w:t>
      </w:r>
      <w:r w:rsidR="006F3D43" w:rsidRPr="000154B8">
        <w:rPr>
          <w:rFonts w:cs="Arial"/>
          <w:b/>
          <w:bCs/>
        </w:rPr>
        <w:t>9</w:t>
      </w:r>
      <w:r w:rsidRPr="000154B8">
        <w:rPr>
          <w:rFonts w:cs="Arial"/>
          <w:b/>
          <w:bCs/>
        </w:rPr>
        <w:t>: Logistic Regression Results Storage</w:t>
      </w:r>
    </w:p>
    <w:p w14:paraId="086A68E7" w14:textId="77777777" w:rsidR="00A85EA4" w:rsidRPr="000154B8" w:rsidRDefault="00000000">
      <w:pPr>
        <w:rPr>
          <w:rFonts w:cs="Arial"/>
        </w:rPr>
      </w:pPr>
      <w:r w:rsidRPr="000154B8">
        <w:rPr>
          <w:rFonts w:cs="Arial"/>
        </w:rPr>
        <w:lastRenderedPageBreak/>
        <w:t>The accuracy_score, precision_score, recall_score, f1_score and roc_auc_score functions are all metrics. Results show accuracy of 0.718, precision of 0.032, and ROC-AUC of 0.686.</w:t>
      </w:r>
    </w:p>
    <w:p w14:paraId="754722FB" w14:textId="77777777" w:rsidR="00A85EA4" w:rsidRPr="000154B8" w:rsidRDefault="00000000">
      <w:pPr>
        <w:jc w:val="center"/>
        <w:rPr>
          <w:rFonts w:cs="Arial"/>
        </w:rPr>
      </w:pPr>
      <w:r w:rsidRPr="000154B8">
        <w:rPr>
          <w:rFonts w:cs="Arial"/>
          <w:noProof/>
        </w:rPr>
        <w:drawing>
          <wp:inline distT="114300" distB="114300" distL="114300" distR="114300" wp14:anchorId="65FBD3E8" wp14:editId="08FD6472">
            <wp:extent cx="4676775" cy="1847850"/>
            <wp:effectExtent l="12700" t="12700" r="12700" b="12700"/>
            <wp:docPr id="2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8"/>
                    <a:srcRect/>
                    <a:stretch>
                      <a:fillRect/>
                    </a:stretch>
                  </pic:blipFill>
                  <pic:spPr>
                    <a:xfrm>
                      <a:off x="0" y="0"/>
                      <a:ext cx="4676775" cy="1847850"/>
                    </a:xfrm>
                    <a:prstGeom prst="rect">
                      <a:avLst/>
                    </a:prstGeom>
                    <a:ln w="12700">
                      <a:solidFill>
                        <a:srgbClr val="000000"/>
                      </a:solidFill>
                      <a:prstDash val="solid"/>
                    </a:ln>
                  </pic:spPr>
                </pic:pic>
              </a:graphicData>
            </a:graphic>
          </wp:inline>
        </w:drawing>
      </w:r>
    </w:p>
    <w:p w14:paraId="4515F8CF" w14:textId="45324D4D" w:rsidR="00A85EA4" w:rsidRPr="000154B8" w:rsidRDefault="00000000">
      <w:pPr>
        <w:jc w:val="center"/>
        <w:rPr>
          <w:rFonts w:cs="Arial"/>
          <w:b/>
          <w:bCs/>
        </w:rPr>
      </w:pPr>
      <w:r w:rsidRPr="000154B8">
        <w:rPr>
          <w:rFonts w:cs="Arial"/>
          <w:b/>
          <w:bCs/>
        </w:rPr>
        <w:t xml:space="preserve">Figure </w:t>
      </w:r>
      <w:r w:rsidR="006F3D43" w:rsidRPr="000154B8">
        <w:rPr>
          <w:rFonts w:cs="Arial"/>
          <w:b/>
          <w:bCs/>
        </w:rPr>
        <w:t>30</w:t>
      </w:r>
      <w:r w:rsidRPr="000154B8">
        <w:rPr>
          <w:rFonts w:cs="Arial"/>
          <w:b/>
          <w:bCs/>
        </w:rPr>
        <w:t>: Baseline Random Forest Classification Report</w:t>
      </w:r>
    </w:p>
    <w:p w14:paraId="76F70054" w14:textId="77777777" w:rsidR="00A85EA4" w:rsidRPr="000154B8" w:rsidRDefault="00000000">
      <w:pPr>
        <w:rPr>
          <w:rFonts w:cs="Arial"/>
        </w:rPr>
      </w:pPr>
      <w:r w:rsidRPr="000154B8">
        <w:rPr>
          <w:rFonts w:cs="Arial"/>
        </w:rPr>
        <w:t>Classification report prints out precision, recall and f1-score for the baseline random forest model that cannot be tuned. The recall value for class 0 is near perfect (1.00) and class 1 recall is 0.00. With both class weights balanced, no default cases are identified. The overall accuracy (0.98) seems good, but actually represents total minority class prediction failure.</w:t>
      </w:r>
    </w:p>
    <w:p w14:paraId="7CD47C44" w14:textId="77777777" w:rsidR="00A85EA4" w:rsidRPr="000154B8" w:rsidRDefault="00000000">
      <w:pPr>
        <w:jc w:val="center"/>
        <w:rPr>
          <w:rFonts w:cs="Arial"/>
        </w:rPr>
      </w:pPr>
      <w:r w:rsidRPr="000154B8">
        <w:rPr>
          <w:rFonts w:cs="Arial"/>
          <w:noProof/>
        </w:rPr>
        <w:drawing>
          <wp:inline distT="114300" distB="114300" distL="114300" distR="114300" wp14:anchorId="7C0311DF" wp14:editId="284E4A21">
            <wp:extent cx="4155440" cy="3362960"/>
            <wp:effectExtent l="19050" t="19050" r="16510" b="27940"/>
            <wp:docPr id="38"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9"/>
                    <a:srcRect/>
                    <a:stretch>
                      <a:fillRect/>
                    </a:stretch>
                  </pic:blipFill>
                  <pic:spPr>
                    <a:xfrm>
                      <a:off x="0" y="0"/>
                      <a:ext cx="4155596" cy="3363086"/>
                    </a:xfrm>
                    <a:prstGeom prst="rect">
                      <a:avLst/>
                    </a:prstGeom>
                    <a:ln w="12700">
                      <a:solidFill>
                        <a:srgbClr val="000000"/>
                      </a:solidFill>
                      <a:prstDash val="solid"/>
                    </a:ln>
                  </pic:spPr>
                </pic:pic>
              </a:graphicData>
            </a:graphic>
          </wp:inline>
        </w:drawing>
      </w:r>
    </w:p>
    <w:p w14:paraId="7EB03050" w14:textId="05AFBEE5" w:rsidR="00A85EA4" w:rsidRPr="000154B8" w:rsidRDefault="00000000">
      <w:pPr>
        <w:jc w:val="center"/>
        <w:rPr>
          <w:rFonts w:cs="Arial"/>
          <w:b/>
          <w:bCs/>
        </w:rPr>
      </w:pPr>
      <w:r w:rsidRPr="000154B8">
        <w:rPr>
          <w:rFonts w:cs="Arial"/>
          <w:b/>
          <w:bCs/>
        </w:rPr>
        <w:t xml:space="preserve">Figure </w:t>
      </w:r>
      <w:r w:rsidR="006F3D43" w:rsidRPr="000154B8">
        <w:rPr>
          <w:rFonts w:cs="Arial"/>
          <w:b/>
          <w:bCs/>
        </w:rPr>
        <w:t>31</w:t>
      </w:r>
      <w:r w:rsidRPr="000154B8">
        <w:rPr>
          <w:rFonts w:cs="Arial"/>
          <w:b/>
          <w:bCs/>
        </w:rPr>
        <w:t>: Confusion Matrix for Random Forest Baseline</w:t>
      </w:r>
    </w:p>
    <w:p w14:paraId="483A77C1" w14:textId="1E0986DD" w:rsidR="00A85EA4" w:rsidRPr="000154B8" w:rsidRDefault="00000000">
      <w:pPr>
        <w:rPr>
          <w:rFonts w:cs="Arial"/>
        </w:rPr>
      </w:pPr>
      <w:r w:rsidRPr="000154B8">
        <w:rPr>
          <w:rFonts w:cs="Arial"/>
        </w:rPr>
        <w:t xml:space="preserve">Heatmap shows the predicted versus the true labels and it is </w:t>
      </w:r>
      <w:r w:rsidR="00E04301" w:rsidRPr="000154B8">
        <w:rPr>
          <w:rFonts w:cs="Arial"/>
        </w:rPr>
        <w:t>colour</w:t>
      </w:r>
      <w:r w:rsidRPr="000154B8">
        <w:rPr>
          <w:rFonts w:cs="Arial"/>
        </w:rPr>
        <w:t xml:space="preserve"> intensity coded in shades of green for the untuned model. All non-default cases (1961) are classified as </w:t>
      </w:r>
      <w:r w:rsidRPr="000154B8">
        <w:rPr>
          <w:rFonts w:cs="Arial"/>
        </w:rPr>
        <w:lastRenderedPageBreak/>
        <w:t>true negatives. Most importantly, there are no true positives, the defaults being all classified as false (false-negatives) value of 35.</w:t>
      </w:r>
    </w:p>
    <w:p w14:paraId="06110959" w14:textId="77777777" w:rsidR="00A85EA4" w:rsidRPr="000154B8" w:rsidRDefault="00000000">
      <w:pPr>
        <w:jc w:val="center"/>
        <w:rPr>
          <w:rFonts w:cs="Arial"/>
        </w:rPr>
      </w:pPr>
      <w:r w:rsidRPr="000154B8">
        <w:rPr>
          <w:rFonts w:cs="Arial"/>
          <w:noProof/>
        </w:rPr>
        <w:drawing>
          <wp:inline distT="114300" distB="114300" distL="114300" distR="114300" wp14:anchorId="3047C20A" wp14:editId="76A917D7">
            <wp:extent cx="4289425" cy="2349500"/>
            <wp:effectExtent l="19050" t="19050" r="15875" b="1270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0"/>
                    <a:srcRect/>
                    <a:stretch>
                      <a:fillRect/>
                    </a:stretch>
                  </pic:blipFill>
                  <pic:spPr>
                    <a:xfrm>
                      <a:off x="0" y="0"/>
                      <a:ext cx="4289425" cy="2349500"/>
                    </a:xfrm>
                    <a:prstGeom prst="rect">
                      <a:avLst/>
                    </a:prstGeom>
                    <a:ln w="12700">
                      <a:solidFill>
                        <a:srgbClr val="000000"/>
                      </a:solidFill>
                      <a:prstDash val="solid"/>
                    </a:ln>
                  </pic:spPr>
                </pic:pic>
              </a:graphicData>
            </a:graphic>
          </wp:inline>
        </w:drawing>
      </w:r>
    </w:p>
    <w:p w14:paraId="56A053D4" w14:textId="6EBEAC29" w:rsidR="00A85EA4" w:rsidRPr="000154B8" w:rsidRDefault="00000000">
      <w:pPr>
        <w:jc w:val="center"/>
        <w:rPr>
          <w:rFonts w:cs="Arial"/>
          <w:b/>
          <w:bCs/>
        </w:rPr>
      </w:pPr>
      <w:r w:rsidRPr="000154B8">
        <w:rPr>
          <w:rFonts w:cs="Arial"/>
          <w:b/>
          <w:bCs/>
        </w:rPr>
        <w:t>Figure 3</w:t>
      </w:r>
      <w:r w:rsidR="006F3D43" w:rsidRPr="000154B8">
        <w:rPr>
          <w:rFonts w:cs="Arial"/>
          <w:b/>
          <w:bCs/>
        </w:rPr>
        <w:t>2</w:t>
      </w:r>
      <w:r w:rsidRPr="000154B8">
        <w:rPr>
          <w:rFonts w:cs="Arial"/>
          <w:b/>
          <w:bCs/>
        </w:rPr>
        <w:t>: Tuned Random Forest Classification Report</w:t>
      </w:r>
    </w:p>
    <w:p w14:paraId="5FBCC434" w14:textId="77777777" w:rsidR="00A85EA4" w:rsidRPr="000154B8" w:rsidRDefault="00000000">
      <w:pPr>
        <w:rPr>
          <w:rFonts w:cs="Arial"/>
        </w:rPr>
      </w:pPr>
      <w:r w:rsidRPr="000154B8">
        <w:rPr>
          <w:rFonts w:cs="Arial"/>
        </w:rPr>
        <w:t>Optimized Random Forest model, achieved by using the criterion of best_estimator_, on the result of the grids has been demonstrated. The classification report indicates that the classification task is recalled with an added error of 0.11, but remains low. The recall value for minority class detection is 0.04. The overall accuracy is 0.94, and macro-averaged f1-score of 0.51 shows that there are problems balancing majority class performance with minority class performance effectively.</w:t>
      </w:r>
    </w:p>
    <w:p w14:paraId="67BFF713" w14:textId="77777777" w:rsidR="00A85EA4" w:rsidRPr="000154B8" w:rsidRDefault="00000000">
      <w:pPr>
        <w:jc w:val="center"/>
        <w:rPr>
          <w:rFonts w:cs="Arial"/>
        </w:rPr>
      </w:pPr>
      <w:r w:rsidRPr="000154B8">
        <w:rPr>
          <w:rFonts w:cs="Arial"/>
          <w:noProof/>
        </w:rPr>
        <w:drawing>
          <wp:inline distT="114300" distB="114300" distL="114300" distR="114300" wp14:anchorId="2DE95F7D" wp14:editId="7E9EDCF6">
            <wp:extent cx="4055630" cy="3172460"/>
            <wp:effectExtent l="19050" t="19050" r="21590" b="2794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1"/>
                    <a:srcRect/>
                    <a:stretch>
                      <a:fillRect/>
                    </a:stretch>
                  </pic:blipFill>
                  <pic:spPr>
                    <a:xfrm>
                      <a:off x="0" y="0"/>
                      <a:ext cx="4057548" cy="3173961"/>
                    </a:xfrm>
                    <a:prstGeom prst="rect">
                      <a:avLst/>
                    </a:prstGeom>
                    <a:ln w="12700">
                      <a:solidFill>
                        <a:srgbClr val="000000"/>
                      </a:solidFill>
                      <a:prstDash val="solid"/>
                    </a:ln>
                  </pic:spPr>
                </pic:pic>
              </a:graphicData>
            </a:graphic>
          </wp:inline>
        </w:drawing>
      </w:r>
    </w:p>
    <w:p w14:paraId="4A767B3A" w14:textId="533184E7" w:rsidR="00A85EA4" w:rsidRPr="000154B8" w:rsidRDefault="00000000">
      <w:pPr>
        <w:jc w:val="center"/>
        <w:rPr>
          <w:rFonts w:cs="Arial"/>
          <w:b/>
          <w:bCs/>
        </w:rPr>
      </w:pPr>
      <w:r w:rsidRPr="000154B8">
        <w:rPr>
          <w:rFonts w:cs="Arial"/>
          <w:b/>
          <w:bCs/>
        </w:rPr>
        <w:t>Figure 3</w:t>
      </w:r>
      <w:r w:rsidR="006F3D43" w:rsidRPr="000154B8">
        <w:rPr>
          <w:rFonts w:cs="Arial"/>
          <w:b/>
          <w:bCs/>
        </w:rPr>
        <w:t>3</w:t>
      </w:r>
      <w:r w:rsidRPr="000154B8">
        <w:rPr>
          <w:rFonts w:cs="Arial"/>
          <w:b/>
          <w:bCs/>
        </w:rPr>
        <w:t>: ROC Curve for Tuned Random Forest</w:t>
      </w:r>
    </w:p>
    <w:p w14:paraId="5C1A715F" w14:textId="32884719" w:rsidR="00A85EA4" w:rsidRPr="000154B8" w:rsidRDefault="00000000">
      <w:pPr>
        <w:rPr>
          <w:rFonts w:cs="Arial"/>
        </w:rPr>
      </w:pPr>
      <w:r w:rsidRPr="000154B8">
        <w:rPr>
          <w:rFonts w:cs="Arial"/>
        </w:rPr>
        <w:t xml:space="preserve">A true positive rate versus false positive rate </w:t>
      </w:r>
      <w:r w:rsidR="00902D28" w:rsidRPr="000154B8">
        <w:rPr>
          <w:rFonts w:cs="Arial"/>
        </w:rPr>
        <w:t>trade-off</w:t>
      </w:r>
      <w:r w:rsidRPr="000154B8">
        <w:rPr>
          <w:rFonts w:cs="Arial"/>
        </w:rPr>
        <w:t xml:space="preserve"> setting the thresholds for tuned Random Forest has been conducted. The green curve exhibits moderate separation </w:t>
      </w:r>
      <w:r w:rsidRPr="000154B8">
        <w:rPr>
          <w:rFonts w:cs="Arial"/>
        </w:rPr>
        <w:lastRenderedPageBreak/>
        <w:t>from the diagonal baseline of the random classifier. AUC is 0.657 which is just below logistic regression.</w:t>
      </w:r>
    </w:p>
    <w:p w14:paraId="7D7C34CE" w14:textId="77777777" w:rsidR="00A85EA4" w:rsidRPr="000154B8" w:rsidRDefault="00000000">
      <w:pPr>
        <w:jc w:val="center"/>
        <w:rPr>
          <w:rFonts w:cs="Arial"/>
        </w:rPr>
      </w:pPr>
      <w:r w:rsidRPr="000154B8">
        <w:rPr>
          <w:rFonts w:cs="Arial"/>
          <w:noProof/>
        </w:rPr>
        <w:drawing>
          <wp:inline distT="114300" distB="114300" distL="114300" distR="114300" wp14:anchorId="5BC49B2C" wp14:editId="2081DF65">
            <wp:extent cx="3662363" cy="3133084"/>
            <wp:effectExtent l="12700" t="12700" r="12700" b="12700"/>
            <wp:docPr id="45"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2"/>
                    <a:srcRect/>
                    <a:stretch>
                      <a:fillRect/>
                    </a:stretch>
                  </pic:blipFill>
                  <pic:spPr>
                    <a:xfrm>
                      <a:off x="0" y="0"/>
                      <a:ext cx="3662363" cy="3133084"/>
                    </a:xfrm>
                    <a:prstGeom prst="rect">
                      <a:avLst/>
                    </a:prstGeom>
                    <a:ln w="12700">
                      <a:solidFill>
                        <a:srgbClr val="000000"/>
                      </a:solidFill>
                      <a:prstDash val="solid"/>
                    </a:ln>
                  </pic:spPr>
                </pic:pic>
              </a:graphicData>
            </a:graphic>
          </wp:inline>
        </w:drawing>
      </w:r>
    </w:p>
    <w:p w14:paraId="2102C73D" w14:textId="64A5D4CB" w:rsidR="00A85EA4" w:rsidRPr="000154B8" w:rsidRDefault="00000000">
      <w:pPr>
        <w:jc w:val="center"/>
        <w:rPr>
          <w:rFonts w:cs="Arial"/>
          <w:b/>
          <w:bCs/>
        </w:rPr>
      </w:pPr>
      <w:r w:rsidRPr="000154B8">
        <w:rPr>
          <w:rFonts w:cs="Arial"/>
          <w:b/>
          <w:bCs/>
        </w:rPr>
        <w:t>Figure 3</w:t>
      </w:r>
      <w:r w:rsidR="006F3D43" w:rsidRPr="000154B8">
        <w:rPr>
          <w:rFonts w:cs="Arial"/>
          <w:b/>
          <w:bCs/>
        </w:rPr>
        <w:t>4</w:t>
      </w:r>
      <w:r w:rsidRPr="000154B8">
        <w:rPr>
          <w:rFonts w:cs="Arial"/>
          <w:b/>
          <w:bCs/>
        </w:rPr>
        <w:t>: ROC Curve Comparison Between Models</w:t>
      </w:r>
    </w:p>
    <w:p w14:paraId="20DE1B7A" w14:textId="2C7E3F07" w:rsidR="00A85EA4" w:rsidRPr="000154B8" w:rsidRDefault="00000000">
      <w:pPr>
        <w:rPr>
          <w:rFonts w:cs="Arial"/>
        </w:rPr>
      </w:pPr>
      <w:r w:rsidRPr="000154B8">
        <w:rPr>
          <w:rFonts w:cs="Arial"/>
        </w:rPr>
        <w:t xml:space="preserve">The ROC curves of two classifiers, Logistic Regression and Random Forest are plotted using the same axes and compared directly. The logistic regression blue curve and the blue curve for the other fitted models appear to follow a similar pattern with logistic regression giving slightly better AUC value (0.686 versus 0.657). </w:t>
      </w:r>
    </w:p>
    <w:p w14:paraId="03D0D00C" w14:textId="77777777" w:rsidR="00A85EA4" w:rsidRPr="000154B8" w:rsidRDefault="00000000">
      <w:pPr>
        <w:jc w:val="center"/>
        <w:rPr>
          <w:rFonts w:cs="Arial"/>
        </w:rPr>
      </w:pPr>
      <w:r w:rsidRPr="000154B8">
        <w:rPr>
          <w:rFonts w:cs="Arial"/>
          <w:noProof/>
        </w:rPr>
        <w:drawing>
          <wp:inline distT="114300" distB="114300" distL="114300" distR="114300" wp14:anchorId="3163FB8F" wp14:editId="63B67CEE">
            <wp:extent cx="5731200" cy="2222500"/>
            <wp:effectExtent l="12700" t="12700" r="12700" b="1270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3"/>
                    <a:srcRect/>
                    <a:stretch>
                      <a:fillRect/>
                    </a:stretch>
                  </pic:blipFill>
                  <pic:spPr>
                    <a:xfrm>
                      <a:off x="0" y="0"/>
                      <a:ext cx="5731200" cy="2222500"/>
                    </a:xfrm>
                    <a:prstGeom prst="rect">
                      <a:avLst/>
                    </a:prstGeom>
                    <a:ln w="12700">
                      <a:solidFill>
                        <a:srgbClr val="000000"/>
                      </a:solidFill>
                      <a:prstDash val="solid"/>
                    </a:ln>
                  </pic:spPr>
                </pic:pic>
              </a:graphicData>
            </a:graphic>
          </wp:inline>
        </w:drawing>
      </w:r>
    </w:p>
    <w:p w14:paraId="7CCA13BA" w14:textId="084C80B4" w:rsidR="00A85EA4" w:rsidRPr="000154B8" w:rsidRDefault="00000000">
      <w:pPr>
        <w:jc w:val="center"/>
        <w:rPr>
          <w:rFonts w:cs="Arial"/>
          <w:b/>
          <w:bCs/>
        </w:rPr>
      </w:pPr>
      <w:r w:rsidRPr="000154B8">
        <w:rPr>
          <w:rFonts w:cs="Arial"/>
          <w:b/>
          <w:bCs/>
        </w:rPr>
        <w:t>Figure 3</w:t>
      </w:r>
      <w:r w:rsidR="006F3D43" w:rsidRPr="000154B8">
        <w:rPr>
          <w:rFonts w:cs="Arial"/>
          <w:b/>
          <w:bCs/>
        </w:rPr>
        <w:t>5</w:t>
      </w:r>
      <w:r w:rsidRPr="000154B8">
        <w:rPr>
          <w:rFonts w:cs="Arial"/>
          <w:b/>
          <w:bCs/>
        </w:rPr>
        <w:t>: Confusion Matrices Comparison</w:t>
      </w:r>
    </w:p>
    <w:p w14:paraId="6F63CFB0" w14:textId="606FB1F3" w:rsidR="00A85EA4" w:rsidRPr="000154B8" w:rsidRDefault="00000000">
      <w:pPr>
        <w:rPr>
          <w:rFonts w:cs="Arial"/>
        </w:rPr>
      </w:pPr>
      <w:r w:rsidRPr="000154B8">
        <w:rPr>
          <w:rFonts w:cs="Arial"/>
        </w:rPr>
        <w:t xml:space="preserve">In terms of the number of true positive results, Logistic Regression does not miss defaults (18 classifications) as compared to the conservative approach of Random Forest (4 classifications). Random Forest clearly reduces the number of false positives (91) which is way lower than that of Logistic Regression (545). </w:t>
      </w:r>
    </w:p>
    <w:p w14:paraId="63237C5C"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6AE3AA73" wp14:editId="3B0EDE83">
            <wp:extent cx="4800600" cy="2324100"/>
            <wp:effectExtent l="12700" t="12700" r="12700" b="12700"/>
            <wp:docPr id="30"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4"/>
                    <a:srcRect/>
                    <a:stretch>
                      <a:fillRect/>
                    </a:stretch>
                  </pic:blipFill>
                  <pic:spPr>
                    <a:xfrm>
                      <a:off x="0" y="0"/>
                      <a:ext cx="4800600" cy="2324100"/>
                    </a:xfrm>
                    <a:prstGeom prst="rect">
                      <a:avLst/>
                    </a:prstGeom>
                    <a:ln w="12700">
                      <a:solidFill>
                        <a:srgbClr val="000000"/>
                      </a:solidFill>
                      <a:prstDash val="solid"/>
                    </a:ln>
                  </pic:spPr>
                </pic:pic>
              </a:graphicData>
            </a:graphic>
          </wp:inline>
        </w:drawing>
      </w:r>
    </w:p>
    <w:p w14:paraId="6366C523" w14:textId="311C5310" w:rsidR="00A85EA4" w:rsidRPr="000154B8" w:rsidRDefault="00000000">
      <w:pPr>
        <w:jc w:val="center"/>
        <w:rPr>
          <w:rFonts w:cs="Arial"/>
          <w:b/>
          <w:bCs/>
        </w:rPr>
      </w:pPr>
      <w:r w:rsidRPr="000154B8">
        <w:rPr>
          <w:rFonts w:cs="Arial"/>
          <w:b/>
          <w:bCs/>
        </w:rPr>
        <w:t>Figure 3</w:t>
      </w:r>
      <w:r w:rsidR="006F3D43" w:rsidRPr="000154B8">
        <w:rPr>
          <w:rFonts w:cs="Arial"/>
          <w:b/>
          <w:bCs/>
        </w:rPr>
        <w:t>6</w:t>
      </w:r>
      <w:r w:rsidRPr="000154B8">
        <w:rPr>
          <w:rFonts w:cs="Arial"/>
          <w:b/>
          <w:bCs/>
        </w:rPr>
        <w:t>: Model Comparison Summary</w:t>
      </w:r>
    </w:p>
    <w:p w14:paraId="78A5C93F" w14:textId="77777777" w:rsidR="00A85EA4" w:rsidRPr="000154B8" w:rsidRDefault="00000000">
      <w:pPr>
        <w:rPr>
          <w:rFonts w:cs="Arial"/>
        </w:rPr>
      </w:pPr>
      <w:r w:rsidRPr="000154B8">
        <w:rPr>
          <w:rFonts w:cs="Arial"/>
        </w:rPr>
        <w:t>DataFrame that can be used to compare the two models' result dictionaries that have been stored. Random forest has an accuracy score of 0.9389 and Logistic regression has a high recall of 0.5143 and a ROC AUC score of 0.6863.</w:t>
      </w:r>
    </w:p>
    <w:p w14:paraId="0B26678E" w14:textId="77777777" w:rsidR="00A85EA4" w:rsidRPr="000154B8" w:rsidRDefault="00000000">
      <w:pPr>
        <w:jc w:val="center"/>
        <w:rPr>
          <w:rFonts w:cs="Arial"/>
        </w:rPr>
      </w:pPr>
      <w:r w:rsidRPr="000154B8">
        <w:rPr>
          <w:rFonts w:cs="Arial"/>
          <w:noProof/>
        </w:rPr>
        <w:drawing>
          <wp:inline distT="114300" distB="114300" distL="114300" distR="114300" wp14:anchorId="447B0E3F" wp14:editId="19A510AE">
            <wp:extent cx="5301615" cy="2730500"/>
            <wp:effectExtent l="19050" t="19050" r="13335" b="12700"/>
            <wp:docPr id="3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45"/>
                    <a:srcRect/>
                    <a:stretch>
                      <a:fillRect/>
                    </a:stretch>
                  </pic:blipFill>
                  <pic:spPr>
                    <a:xfrm>
                      <a:off x="0" y="0"/>
                      <a:ext cx="5301917" cy="2730656"/>
                    </a:xfrm>
                    <a:prstGeom prst="rect">
                      <a:avLst/>
                    </a:prstGeom>
                    <a:ln w="12700">
                      <a:solidFill>
                        <a:srgbClr val="000000"/>
                      </a:solidFill>
                      <a:prstDash val="solid"/>
                    </a:ln>
                  </pic:spPr>
                </pic:pic>
              </a:graphicData>
            </a:graphic>
          </wp:inline>
        </w:drawing>
      </w:r>
    </w:p>
    <w:p w14:paraId="5B5F7B31" w14:textId="78A745C7" w:rsidR="00A85EA4" w:rsidRPr="000154B8" w:rsidRDefault="00000000">
      <w:pPr>
        <w:jc w:val="center"/>
        <w:rPr>
          <w:rFonts w:cs="Arial"/>
          <w:b/>
          <w:bCs/>
        </w:rPr>
      </w:pPr>
      <w:r w:rsidRPr="000154B8">
        <w:rPr>
          <w:rFonts w:cs="Arial"/>
          <w:b/>
          <w:bCs/>
        </w:rPr>
        <w:t>Figure 3</w:t>
      </w:r>
      <w:r w:rsidR="006F3D43" w:rsidRPr="000154B8">
        <w:rPr>
          <w:rFonts w:cs="Arial"/>
          <w:b/>
          <w:bCs/>
        </w:rPr>
        <w:t>7</w:t>
      </w:r>
      <w:r w:rsidRPr="000154B8">
        <w:rPr>
          <w:rFonts w:cs="Arial"/>
          <w:b/>
          <w:bCs/>
        </w:rPr>
        <w:t>: Overfitting Analysis via Train-Test Gap</w:t>
      </w:r>
    </w:p>
    <w:p w14:paraId="7196249A" w14:textId="05677A8E" w:rsidR="00A85EA4" w:rsidRPr="000154B8" w:rsidRDefault="00000000">
      <w:pPr>
        <w:rPr>
          <w:rFonts w:cs="Arial"/>
        </w:rPr>
      </w:pPr>
      <w:r w:rsidRPr="000154B8">
        <w:rPr>
          <w:rFonts w:cs="Arial"/>
        </w:rPr>
        <w:t xml:space="preserve">Overfitting patterns have been proved by showing the ROC-AUC scores on the training data and the scores when the data is stored as test data. The Gap value is an amount that measures how poorly the system works between training and testing stages. The gap for the model of Random Forest and Logistic Regression are 0.2924 and 0.0864 respectively which shows significant gap (overfitting) for the model with Random Forest as compared to Logistic Regression which shows very less gap. </w:t>
      </w:r>
    </w:p>
    <w:p w14:paraId="2807132B"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52D81E3B" wp14:editId="153B3386">
            <wp:extent cx="5484495" cy="3256280"/>
            <wp:effectExtent l="19050" t="19050" r="20955" b="2032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6"/>
                    <a:srcRect/>
                    <a:stretch>
                      <a:fillRect/>
                    </a:stretch>
                  </pic:blipFill>
                  <pic:spPr>
                    <a:xfrm>
                      <a:off x="0" y="0"/>
                      <a:ext cx="5484807" cy="3256465"/>
                    </a:xfrm>
                    <a:prstGeom prst="rect">
                      <a:avLst/>
                    </a:prstGeom>
                    <a:ln w="12700">
                      <a:solidFill>
                        <a:srgbClr val="000000"/>
                      </a:solidFill>
                      <a:prstDash val="solid"/>
                    </a:ln>
                  </pic:spPr>
                </pic:pic>
              </a:graphicData>
            </a:graphic>
          </wp:inline>
        </w:drawing>
      </w:r>
    </w:p>
    <w:p w14:paraId="32772FC4" w14:textId="0662F071" w:rsidR="00A85EA4" w:rsidRPr="000154B8" w:rsidRDefault="00000000">
      <w:pPr>
        <w:jc w:val="center"/>
        <w:rPr>
          <w:rFonts w:cs="Arial"/>
          <w:b/>
          <w:bCs/>
        </w:rPr>
      </w:pPr>
      <w:r w:rsidRPr="000154B8">
        <w:rPr>
          <w:rFonts w:cs="Arial"/>
          <w:b/>
          <w:bCs/>
        </w:rPr>
        <w:t>Figure 3</w:t>
      </w:r>
      <w:r w:rsidR="006F3D43" w:rsidRPr="000154B8">
        <w:rPr>
          <w:rFonts w:cs="Arial"/>
          <w:b/>
          <w:bCs/>
        </w:rPr>
        <w:t>8</w:t>
      </w:r>
      <w:r w:rsidRPr="000154B8">
        <w:rPr>
          <w:rFonts w:cs="Arial"/>
          <w:b/>
          <w:bCs/>
        </w:rPr>
        <w:t>: Top 10 Feature Importances for Random Forest</w:t>
      </w:r>
    </w:p>
    <w:p w14:paraId="21702F32" w14:textId="54DBFBB7" w:rsidR="00A85EA4" w:rsidRPr="000154B8" w:rsidRDefault="00000000">
      <w:pPr>
        <w:rPr>
          <w:rFonts w:cs="Arial"/>
        </w:rPr>
      </w:pPr>
      <w:r w:rsidRPr="000154B8">
        <w:rPr>
          <w:rFonts w:cs="Arial"/>
        </w:rPr>
        <w:t xml:space="preserve">Horizontal bar chart ranking is based on the values of ratings calculated internally by the tuned Random Forest model. The one variable with highest importance on the interest rate is interest_rate (0.175), which is significantly more dominating than other variables. Secondary influential predictors are debt_to_income and </w:t>
      </w:r>
      <w:r w:rsidR="00E04301" w:rsidRPr="000154B8">
        <w:rPr>
          <w:rFonts w:cs="Arial"/>
        </w:rPr>
        <w:t>instalment</w:t>
      </w:r>
      <w:r w:rsidRPr="000154B8">
        <w:rPr>
          <w:rFonts w:cs="Arial"/>
        </w:rPr>
        <w:t>.</w:t>
      </w:r>
    </w:p>
    <w:p w14:paraId="67CF6575" w14:textId="27D93D5F" w:rsidR="00A85EA4" w:rsidRPr="000154B8" w:rsidRDefault="00B465C5">
      <w:pPr>
        <w:pStyle w:val="Heading1"/>
        <w:rPr>
          <w:rFonts w:cs="Arial"/>
        </w:rPr>
      </w:pPr>
      <w:bookmarkStart w:id="29" w:name="_ykpm87istygp" w:colFirst="0" w:colLast="0"/>
      <w:bookmarkStart w:id="30" w:name="_Toc234231232"/>
      <w:bookmarkEnd w:id="29"/>
      <w:r>
        <w:rPr>
          <w:rFonts w:cs="Arial"/>
        </w:rPr>
        <w:t xml:space="preserve">4. </w:t>
      </w:r>
      <w:r w:rsidRPr="000154B8">
        <w:rPr>
          <w:rFonts w:cs="Arial"/>
        </w:rPr>
        <w:t>Discussion</w:t>
      </w:r>
      <w:bookmarkEnd w:id="30"/>
      <w:r w:rsidRPr="000154B8">
        <w:rPr>
          <w:rFonts w:cs="Arial"/>
        </w:rPr>
        <w:t xml:space="preserve"> </w:t>
      </w:r>
    </w:p>
    <w:p w14:paraId="1A74209C" w14:textId="0E2712D2" w:rsidR="00A85EA4" w:rsidRPr="000154B8" w:rsidRDefault="00B465C5">
      <w:pPr>
        <w:pStyle w:val="Heading2"/>
        <w:rPr>
          <w:rFonts w:cs="Arial"/>
        </w:rPr>
      </w:pPr>
      <w:bookmarkStart w:id="31" w:name="_ra7l1gfrrsmx" w:colFirst="0" w:colLast="0"/>
      <w:bookmarkStart w:id="32" w:name="_Toc234231233"/>
      <w:bookmarkEnd w:id="31"/>
      <w:r>
        <w:rPr>
          <w:rFonts w:cs="Arial"/>
        </w:rPr>
        <w:t xml:space="preserve">4.1. </w:t>
      </w:r>
      <w:r w:rsidRPr="000154B8">
        <w:rPr>
          <w:rFonts w:cs="Arial"/>
        </w:rPr>
        <w:t>Comparison with literature</w:t>
      </w:r>
      <w:bookmarkEnd w:id="32"/>
    </w:p>
    <w:p w14:paraId="3296EB9E" w14:textId="10BEC214" w:rsidR="00A85EA4" w:rsidRPr="000154B8" w:rsidRDefault="00000000">
      <w:pPr>
        <w:rPr>
          <w:rFonts w:cs="Arial"/>
        </w:rPr>
      </w:pPr>
      <w:r w:rsidRPr="000154B8">
        <w:rPr>
          <w:rFonts w:cs="Arial"/>
        </w:rPr>
        <w:t xml:space="preserve">Results of the implemented approach have shown consistency with previous research on the benefits of using Logistic Regression and Random Forest in credit risk analysis. It was mentioned in previous works that Logistic Regression offers better interpretability, while Random Forest is able to capture non-linear connections between features better [12]. This </w:t>
      </w:r>
      <w:r w:rsidR="00E04301" w:rsidRPr="000154B8">
        <w:rPr>
          <w:rFonts w:cs="Arial"/>
        </w:rPr>
        <w:t>behaviour</w:t>
      </w:r>
      <w:r w:rsidRPr="000154B8">
        <w:rPr>
          <w:rFonts w:cs="Arial"/>
        </w:rPr>
        <w:t xml:space="preserve"> was also found during the implementation, where Logistic Regression showed better ROC-AUC score (0.686) and minority class recall (0.514) in comparison with Random Forest; meanwhile, Random Forest showed higher accuracy (0.939) but poor default prediction capabilities because of significant class imbalance problem.</w:t>
      </w:r>
      <w:r w:rsidR="005D47D0" w:rsidRPr="000154B8">
        <w:rPr>
          <w:rFonts w:cs="Arial"/>
        </w:rPr>
        <w:t xml:space="preserve"> </w:t>
      </w:r>
      <w:r w:rsidRPr="000154B8">
        <w:rPr>
          <w:rFonts w:cs="Arial"/>
        </w:rPr>
        <w:t xml:space="preserve"> </w:t>
      </w:r>
    </w:p>
    <w:p w14:paraId="62D9D05B" w14:textId="66354270" w:rsidR="00A85EA4" w:rsidRPr="000154B8" w:rsidRDefault="00B465C5">
      <w:pPr>
        <w:pStyle w:val="Heading2"/>
        <w:rPr>
          <w:rFonts w:cs="Arial"/>
        </w:rPr>
      </w:pPr>
      <w:bookmarkStart w:id="33" w:name="_ywh5yswzhti0" w:colFirst="0" w:colLast="0"/>
      <w:bookmarkStart w:id="34" w:name="_Toc234231234"/>
      <w:bookmarkEnd w:id="33"/>
      <w:r>
        <w:rPr>
          <w:rFonts w:cs="Arial"/>
        </w:rPr>
        <w:lastRenderedPageBreak/>
        <w:t xml:space="preserve">4.2. </w:t>
      </w:r>
      <w:r w:rsidRPr="000154B8">
        <w:rPr>
          <w:rFonts w:cs="Arial"/>
        </w:rPr>
        <w:t>Interpretability</w:t>
      </w:r>
      <w:bookmarkEnd w:id="34"/>
    </w:p>
    <w:p w14:paraId="591B2998" w14:textId="0EA26AE3" w:rsidR="00A85EA4" w:rsidRPr="000154B8" w:rsidRDefault="00000000">
      <w:pPr>
        <w:rPr>
          <w:rFonts w:cs="Arial"/>
        </w:rPr>
      </w:pPr>
      <w:r w:rsidRPr="000154B8">
        <w:rPr>
          <w:rFonts w:cs="Arial"/>
        </w:rPr>
        <w:t xml:space="preserve">Model interpretability has always been an important issue since financial companies need to justify their automatic decision in terms of lending. The Logistic Regression approach has become more interpretable due to feature coefficients which could be clearly interpreted in terms of characteristics of borrowers affecting the default prediction [13]. Random Forest has been less interpretable in its nature because predictions were made based on multiple decision trees without any clear mathematics behind. </w:t>
      </w:r>
    </w:p>
    <w:p w14:paraId="021793B3" w14:textId="44DD9009" w:rsidR="00A85EA4" w:rsidRPr="000154B8" w:rsidRDefault="00B465C5">
      <w:pPr>
        <w:pStyle w:val="Heading2"/>
        <w:rPr>
          <w:rFonts w:cs="Arial"/>
        </w:rPr>
      </w:pPr>
      <w:bookmarkStart w:id="35" w:name="_jqx3tnxcgm86" w:colFirst="0" w:colLast="0"/>
      <w:bookmarkStart w:id="36" w:name="_Toc234231235"/>
      <w:bookmarkEnd w:id="35"/>
      <w:r>
        <w:rPr>
          <w:rFonts w:cs="Arial"/>
        </w:rPr>
        <w:t xml:space="preserve">4.3. </w:t>
      </w:r>
      <w:r w:rsidRPr="000154B8">
        <w:rPr>
          <w:rFonts w:cs="Arial"/>
        </w:rPr>
        <w:t>Ethics</w:t>
      </w:r>
      <w:bookmarkEnd w:id="36"/>
    </w:p>
    <w:p w14:paraId="5D89E795" w14:textId="2BA25BA4" w:rsidR="00A85EA4" w:rsidRPr="000154B8" w:rsidRDefault="00000000">
      <w:pPr>
        <w:rPr>
          <w:rFonts w:cs="Arial"/>
        </w:rPr>
      </w:pPr>
      <w:r w:rsidRPr="000154B8">
        <w:rPr>
          <w:rFonts w:cs="Arial"/>
        </w:rPr>
        <w:t xml:space="preserve">A key concern that ethical implementation has necessitated careful thought on is the impact of credit assessment being automated on financial opportunities for borrowing. The process of fairness analysis has, hence, involved looking into the </w:t>
      </w:r>
      <w:r w:rsidR="00E04301" w:rsidRPr="000154B8">
        <w:rPr>
          <w:rFonts w:cs="Arial"/>
        </w:rPr>
        <w:t>behaviour</w:t>
      </w:r>
      <w:r w:rsidRPr="000154B8">
        <w:rPr>
          <w:rFonts w:cs="Arial"/>
        </w:rPr>
        <w:t xml:space="preserve"> of predictions between home ownership status and income levels in order to detect any possible bias that may be influencing lending decisions [14]. Some level of difference has been identified in terms of borrower groups, implying that some indirect influence from demographic variables on the probability of default may be through their financial variables. </w:t>
      </w:r>
    </w:p>
    <w:p w14:paraId="50D58D81" w14:textId="60742B08" w:rsidR="005D47D0" w:rsidRPr="000154B8" w:rsidRDefault="00B465C5" w:rsidP="005D47D0">
      <w:pPr>
        <w:pStyle w:val="Heading1"/>
        <w:rPr>
          <w:rFonts w:cs="Arial"/>
        </w:rPr>
      </w:pPr>
      <w:bookmarkStart w:id="37" w:name="_hbwzoyz0pedj" w:colFirst="0" w:colLast="0"/>
      <w:bookmarkStart w:id="38" w:name="_Toc234231236"/>
      <w:bookmarkEnd w:id="37"/>
      <w:r>
        <w:rPr>
          <w:rFonts w:cs="Arial"/>
        </w:rPr>
        <w:t xml:space="preserve">5. </w:t>
      </w:r>
      <w:r w:rsidRPr="000154B8">
        <w:rPr>
          <w:rFonts w:cs="Arial"/>
        </w:rPr>
        <w:t>Conclusion and Recommendations</w:t>
      </w:r>
      <w:bookmarkStart w:id="39" w:name="_um8eac4g33dl" w:colFirst="0" w:colLast="0"/>
      <w:bookmarkEnd w:id="38"/>
      <w:bookmarkEnd w:id="39"/>
      <w:r w:rsidR="005D47D0" w:rsidRPr="000154B8">
        <w:rPr>
          <w:rFonts w:cs="Arial"/>
        </w:rPr>
        <w:t xml:space="preserve"> </w:t>
      </w:r>
    </w:p>
    <w:p w14:paraId="4BFCADCD" w14:textId="400FFFC0" w:rsidR="00A85EA4" w:rsidRPr="000154B8" w:rsidRDefault="00B465C5" w:rsidP="00B465C5">
      <w:pPr>
        <w:pStyle w:val="Heading2"/>
      </w:pPr>
      <w:bookmarkStart w:id="40" w:name="_Toc234231237"/>
      <w:r>
        <w:t xml:space="preserve">51. </w:t>
      </w:r>
      <w:r w:rsidRPr="000154B8">
        <w:t>Conclusion</w:t>
      </w:r>
      <w:bookmarkEnd w:id="40"/>
    </w:p>
    <w:p w14:paraId="37A45F66" w14:textId="3F43E9EE" w:rsidR="00A85EA4" w:rsidRPr="000154B8" w:rsidRDefault="00000000">
      <w:pPr>
        <w:rPr>
          <w:rFonts w:cs="Arial"/>
        </w:rPr>
      </w:pPr>
      <w:r w:rsidRPr="000154B8">
        <w:rPr>
          <w:rFonts w:cs="Arial"/>
        </w:rPr>
        <w:t xml:space="preserve">The study aimed to create and test credit default prediction models based on machine learning, aiming to meet gaps found in the literature, including the need to </w:t>
      </w:r>
      <w:proofErr w:type="gramStart"/>
      <w:r w:rsidRPr="000154B8">
        <w:rPr>
          <w:rFonts w:cs="Arial"/>
        </w:rPr>
        <w:t>take into account</w:t>
      </w:r>
      <w:proofErr w:type="gramEnd"/>
      <w:r w:rsidRPr="000154B8">
        <w:rPr>
          <w:rFonts w:cs="Arial"/>
        </w:rPr>
        <w:t xml:space="preserve"> only the probability rate, rather than the overall process of credit default </w:t>
      </w:r>
      <w:r w:rsidR="001973D1" w:rsidRPr="000154B8">
        <w:rPr>
          <w:rFonts w:cs="Arial"/>
        </w:rPr>
        <w:t>prediction, in</w:t>
      </w:r>
      <w:r w:rsidRPr="000154B8">
        <w:rPr>
          <w:rFonts w:cs="Arial"/>
        </w:rPr>
        <w:t xml:space="preserve"> severe class imbalance. The results validate the core contradiction found in literature such as Logistic Regression is interpretable and regulatory defensible for lending and non-linear patterns are captured by Random Forest but may overfit and be opaque. Both models suffered from low rates of recall at minority financial data classes, and thus any measure of economic data accuracy would be </w:t>
      </w:r>
      <w:r w:rsidR="005D47D0" w:rsidRPr="000154B8">
        <w:rPr>
          <w:rFonts w:cs="Arial"/>
        </w:rPr>
        <w:t>“</w:t>
      </w:r>
      <w:r w:rsidRPr="000154B8">
        <w:rPr>
          <w:rFonts w:cs="Arial"/>
        </w:rPr>
        <w:t>ill-representative</w:t>
      </w:r>
      <w:r w:rsidR="005D47D0" w:rsidRPr="000154B8">
        <w:rPr>
          <w:rFonts w:cs="Arial"/>
        </w:rPr>
        <w:t>”</w:t>
      </w:r>
      <w:r w:rsidRPr="000154B8">
        <w:rPr>
          <w:rFonts w:cs="Arial"/>
        </w:rPr>
        <w:t xml:space="preserve"> of the minority data performance. It would have implications for lending institutions, as such a model without validation could lend sizable money to the high-risk borrowers, forcing a company such as Lending Club to a major financial loss. </w:t>
      </w:r>
    </w:p>
    <w:p w14:paraId="37ECA24C" w14:textId="03FBC2BD" w:rsidR="00A85EA4" w:rsidRPr="000154B8" w:rsidRDefault="00B465C5" w:rsidP="00B465C5">
      <w:pPr>
        <w:pStyle w:val="Heading2"/>
      </w:pPr>
      <w:bookmarkStart w:id="41" w:name="_qnuu36img7c" w:colFirst="0" w:colLast="0"/>
      <w:bookmarkStart w:id="42" w:name="_Toc234231238"/>
      <w:bookmarkEnd w:id="41"/>
      <w:r>
        <w:lastRenderedPageBreak/>
        <w:t xml:space="preserve">5.2. </w:t>
      </w:r>
      <w:r w:rsidRPr="00B465C5">
        <w:t>Recommendations</w:t>
      </w:r>
      <w:bookmarkEnd w:id="42"/>
    </w:p>
    <w:p w14:paraId="0C1B1A13" w14:textId="77777777" w:rsidR="00A85EA4" w:rsidRPr="000154B8" w:rsidRDefault="00000000">
      <w:pPr>
        <w:numPr>
          <w:ilvl w:val="0"/>
          <w:numId w:val="1"/>
        </w:numPr>
        <w:rPr>
          <w:rFonts w:cs="Arial"/>
        </w:rPr>
      </w:pPr>
      <w:r w:rsidRPr="000154B8">
        <w:rPr>
          <w:rFonts w:cs="Arial"/>
        </w:rPr>
        <w:t>Consider using SMOTE, ADASYN or borderline oversampling in addition to class_weight as 177 positive samples do not allow the model to see the decision boundaries of the minority classes.</w:t>
      </w:r>
    </w:p>
    <w:p w14:paraId="06C403ED" w14:textId="77777777" w:rsidR="00A85EA4" w:rsidRPr="000154B8" w:rsidRDefault="00000000">
      <w:pPr>
        <w:numPr>
          <w:ilvl w:val="0"/>
          <w:numId w:val="1"/>
        </w:numPr>
        <w:rPr>
          <w:rFonts w:cs="Arial"/>
        </w:rPr>
      </w:pPr>
      <w:r w:rsidRPr="000154B8">
        <w:rPr>
          <w:rFonts w:cs="Arial"/>
        </w:rPr>
        <w:t>On an imbalanced tabular dataset, XGBoost/LightGBM accounts for the weight by using scale_pos_weight which usually gives better performance than Random Forest and has an inherent regularization effect to prevent overfitting [15].</w:t>
      </w:r>
    </w:p>
    <w:p w14:paraId="28D75757" w14:textId="77777777" w:rsidR="00A85EA4" w:rsidRPr="000154B8" w:rsidRDefault="00000000">
      <w:pPr>
        <w:numPr>
          <w:ilvl w:val="0"/>
          <w:numId w:val="1"/>
        </w:numPr>
        <w:rPr>
          <w:rFonts w:cs="Arial"/>
        </w:rPr>
      </w:pPr>
      <w:r w:rsidRPr="000154B8">
        <w:rPr>
          <w:rFonts w:cs="Arial"/>
        </w:rPr>
        <w:t>The 0.5 cutoff is defaulted, avoiding precision recall (AUC) with cost sensitive thresholds, given that there are asymmetric financial costs to defaulting.</w:t>
      </w:r>
    </w:p>
    <w:p w14:paraId="683E7FF1" w14:textId="20B0EC64" w:rsidR="00A85EA4" w:rsidRPr="000154B8" w:rsidRDefault="00000000">
      <w:pPr>
        <w:numPr>
          <w:ilvl w:val="0"/>
          <w:numId w:val="1"/>
        </w:numPr>
        <w:rPr>
          <w:rFonts w:cs="Arial"/>
        </w:rPr>
      </w:pPr>
      <w:r w:rsidRPr="000154B8">
        <w:rPr>
          <w:rFonts w:cs="Arial"/>
        </w:rPr>
        <w:t>If number of positive classes is small, increase the number of folds to 5-10 and make sure each fold has enough default examples.</w:t>
      </w:r>
    </w:p>
    <w:p w14:paraId="4F8C022B" w14:textId="386A92F1" w:rsidR="00A85EA4" w:rsidRPr="000154B8" w:rsidRDefault="00000000" w:rsidP="0088668A">
      <w:pPr>
        <w:numPr>
          <w:ilvl w:val="0"/>
          <w:numId w:val="1"/>
        </w:numPr>
        <w:rPr>
          <w:rFonts w:cs="Arial"/>
        </w:rPr>
      </w:pPr>
      <w:r w:rsidRPr="000154B8">
        <w:rPr>
          <w:rFonts w:cs="Arial"/>
        </w:rPr>
        <w:t>Tune the model and Serve with Docker/ FastAPI, track experiments with MLflow and Automate retraining with CI/CD for production reliability [16].</w:t>
      </w:r>
      <w:bookmarkStart w:id="43" w:name="_548w7n2cpwz6" w:colFirst="0" w:colLast="0"/>
      <w:bookmarkEnd w:id="43"/>
      <w:r w:rsidRPr="000154B8">
        <w:rPr>
          <w:rFonts w:cs="Arial"/>
        </w:rPr>
        <w:br w:type="page"/>
      </w:r>
    </w:p>
    <w:p w14:paraId="493C129C" w14:textId="77777777" w:rsidR="00A85EA4" w:rsidRPr="000154B8" w:rsidRDefault="00000000">
      <w:pPr>
        <w:pStyle w:val="Heading1"/>
        <w:rPr>
          <w:rFonts w:cs="Arial"/>
        </w:rPr>
      </w:pPr>
      <w:bookmarkStart w:id="44" w:name="_yhp2gun3mm7" w:colFirst="0" w:colLast="0"/>
      <w:bookmarkStart w:id="45" w:name="_Toc234231239"/>
      <w:bookmarkEnd w:id="44"/>
      <w:r w:rsidRPr="000154B8">
        <w:rPr>
          <w:rFonts w:cs="Arial"/>
        </w:rPr>
        <w:lastRenderedPageBreak/>
        <w:t>References</w:t>
      </w:r>
      <w:bookmarkEnd w:id="45"/>
    </w:p>
    <w:p w14:paraId="20A2CAE2" w14:textId="638F1F5E" w:rsidR="00A85EA4" w:rsidRPr="000154B8" w:rsidRDefault="00000000">
      <w:pPr>
        <w:spacing w:before="200"/>
        <w:rPr>
          <w:rFonts w:cs="Arial"/>
        </w:rPr>
      </w:pPr>
      <w:r w:rsidRPr="000154B8">
        <w:rPr>
          <w:rFonts w:cs="Arial"/>
        </w:rPr>
        <w:t xml:space="preserve">[1] Wei, Z., Liu, H., Tao, X., Pan, K., Huang, R., Ji, W. and Wang, J. Insights into the application of machine learning in industrial risk assessment: a bibliometric mapping analysis. </w:t>
      </w:r>
      <w:r w:rsidRPr="000154B8">
        <w:rPr>
          <w:rFonts w:cs="Arial"/>
          <w:i/>
          <w:iCs/>
        </w:rPr>
        <w:t>Sustainability, 15</w:t>
      </w:r>
      <w:r w:rsidRPr="000154B8">
        <w:rPr>
          <w:rFonts w:cs="Arial"/>
        </w:rPr>
        <w:t xml:space="preserve">(8), p.6965. </w:t>
      </w:r>
      <w:r w:rsidR="00B465C5" w:rsidRPr="000154B8">
        <w:rPr>
          <w:rFonts w:cs="Arial"/>
        </w:rPr>
        <w:t>2023</w:t>
      </w:r>
      <w:r w:rsidR="00B465C5">
        <w:rPr>
          <w:rFonts w:cs="Arial"/>
        </w:rPr>
        <w:t xml:space="preserve">. </w:t>
      </w:r>
    </w:p>
    <w:p w14:paraId="204DFC45" w14:textId="22557F8B" w:rsidR="00A85EA4" w:rsidRPr="000154B8" w:rsidRDefault="00000000">
      <w:pPr>
        <w:spacing w:before="200"/>
        <w:rPr>
          <w:rFonts w:cs="Arial"/>
        </w:rPr>
      </w:pPr>
      <w:r w:rsidRPr="000154B8">
        <w:rPr>
          <w:rFonts w:cs="Arial"/>
        </w:rPr>
        <w:t xml:space="preserve">[2] El-Sokkary, N., Arafa, A.A., Zahran, E.G., Hefny, H.A. and Ramdan, N. Recent trends of machine learning techniques for risk assessment in hazardous environments. </w:t>
      </w:r>
      <w:r w:rsidRPr="000154B8">
        <w:rPr>
          <w:rFonts w:cs="Arial"/>
          <w:i/>
          <w:iCs/>
        </w:rPr>
        <w:t>Artificial Intelligence Review, 59</w:t>
      </w:r>
      <w:r w:rsidRPr="000154B8">
        <w:rPr>
          <w:rFonts w:cs="Arial"/>
        </w:rPr>
        <w:t xml:space="preserve">(3), p.108. </w:t>
      </w:r>
      <w:r w:rsidR="00B465C5" w:rsidRPr="000154B8">
        <w:rPr>
          <w:rFonts w:cs="Arial"/>
        </w:rPr>
        <w:t>2026</w:t>
      </w:r>
      <w:r w:rsidR="00B465C5">
        <w:rPr>
          <w:rFonts w:cs="Arial"/>
        </w:rPr>
        <w:t xml:space="preserve">. </w:t>
      </w:r>
    </w:p>
    <w:p w14:paraId="57310B65" w14:textId="4AD31BA5" w:rsidR="00A85EA4" w:rsidRPr="000154B8" w:rsidRDefault="00000000">
      <w:pPr>
        <w:spacing w:before="200"/>
        <w:rPr>
          <w:rFonts w:cs="Arial"/>
        </w:rPr>
      </w:pPr>
      <w:r w:rsidRPr="000154B8">
        <w:rPr>
          <w:rFonts w:cs="Arial"/>
        </w:rPr>
        <w:t xml:space="preserve">[3] Medium, </w:t>
      </w:r>
      <w:r w:rsidRPr="000154B8">
        <w:rPr>
          <w:rFonts w:cs="Arial"/>
          <w:i/>
          <w:iCs/>
        </w:rPr>
        <w:t>Data Preparation Vs. Data Preprocessing</w:t>
      </w:r>
      <w:r w:rsidRPr="000154B8">
        <w:rPr>
          <w:rFonts w:cs="Arial"/>
        </w:rPr>
        <w:t xml:space="preserve">. </w:t>
      </w:r>
      <w:r w:rsidR="00902D28" w:rsidRPr="000154B8">
        <w:rPr>
          <w:rFonts w:cs="Arial"/>
        </w:rPr>
        <w:t>Accessed</w:t>
      </w:r>
      <w:r w:rsidRPr="000154B8">
        <w:rPr>
          <w:rFonts w:cs="Arial"/>
        </w:rPr>
        <w:t xml:space="preserve"> </w:t>
      </w:r>
      <w:r w:rsidR="00902D28" w:rsidRPr="000154B8">
        <w:rPr>
          <w:rFonts w:cs="Arial"/>
        </w:rPr>
        <w:t>f</w:t>
      </w:r>
      <w:r w:rsidRPr="000154B8">
        <w:rPr>
          <w:rFonts w:cs="Arial"/>
        </w:rPr>
        <w:t>rom:</w:t>
      </w:r>
      <w:r w:rsidR="00902D28" w:rsidRPr="000154B8">
        <w:rPr>
          <w:rFonts w:cs="Arial"/>
        </w:rPr>
        <w:t xml:space="preserve"> </w:t>
      </w:r>
      <w:hyperlink r:id="rId47" w:history="1">
        <w:r w:rsidR="00902D28" w:rsidRPr="000154B8">
          <w:rPr>
            <w:rStyle w:val="Hyperlink"/>
            <w:rFonts w:cs="Arial"/>
          </w:rPr>
          <w:t>https://medium.com/@ChanakaDev/data-preparation-vs-data-preprocessing-17403b9a1e14</w:t>
        </w:r>
      </w:hyperlink>
      <w:r w:rsidR="00A85EA4" w:rsidRPr="000154B8">
        <w:rPr>
          <w:rFonts w:cs="Arial"/>
        </w:rPr>
        <w:t xml:space="preserve"> [</w:t>
      </w:r>
      <w:r w:rsidR="00902D28" w:rsidRPr="000154B8">
        <w:rPr>
          <w:rFonts w:cs="Arial"/>
        </w:rPr>
        <w:t>Accessed</w:t>
      </w:r>
      <w:r w:rsidR="00A85EA4" w:rsidRPr="000154B8">
        <w:rPr>
          <w:rFonts w:cs="Arial"/>
        </w:rPr>
        <w:t xml:space="preserve"> on: 03</w:t>
      </w:r>
      <w:r w:rsidR="00902D28" w:rsidRPr="000154B8">
        <w:rPr>
          <w:rFonts w:cs="Arial"/>
        </w:rPr>
        <w:t>.</w:t>
      </w:r>
      <w:r w:rsidR="00A85EA4" w:rsidRPr="000154B8">
        <w:rPr>
          <w:rFonts w:cs="Arial"/>
        </w:rPr>
        <w:t>07</w:t>
      </w:r>
      <w:r w:rsidR="00902D28" w:rsidRPr="000154B8">
        <w:rPr>
          <w:rFonts w:cs="Arial"/>
        </w:rPr>
        <w:t>.</w:t>
      </w:r>
      <w:r w:rsidR="00A85EA4" w:rsidRPr="000154B8">
        <w:rPr>
          <w:rFonts w:cs="Arial"/>
        </w:rPr>
        <w:t>26]</w:t>
      </w:r>
      <w:r w:rsidR="00B465C5">
        <w:rPr>
          <w:rFonts w:cs="Arial"/>
        </w:rPr>
        <w:t>.</w:t>
      </w:r>
      <w:r w:rsidR="00B465C5" w:rsidRPr="00B465C5">
        <w:rPr>
          <w:rFonts w:cs="Arial"/>
        </w:rPr>
        <w:t xml:space="preserve"> </w:t>
      </w:r>
      <w:r w:rsidR="00B465C5" w:rsidRPr="000154B8">
        <w:rPr>
          <w:rFonts w:cs="Arial"/>
        </w:rPr>
        <w:t>2024</w:t>
      </w:r>
      <w:r w:rsidR="00B465C5">
        <w:rPr>
          <w:rFonts w:cs="Arial"/>
        </w:rPr>
        <w:t>.</w:t>
      </w:r>
    </w:p>
    <w:p w14:paraId="0F8EF517" w14:textId="6A01846B" w:rsidR="00A85EA4" w:rsidRPr="000154B8" w:rsidRDefault="00000000">
      <w:pPr>
        <w:spacing w:before="200"/>
        <w:rPr>
          <w:rFonts w:cs="Arial"/>
        </w:rPr>
      </w:pPr>
      <w:r w:rsidRPr="000154B8">
        <w:rPr>
          <w:rFonts w:cs="Arial"/>
        </w:rPr>
        <w:t xml:space="preserve">[4] Maiya, A.S. ktrain: A low-code library for augmented machine learning. </w:t>
      </w:r>
      <w:r w:rsidRPr="000154B8">
        <w:rPr>
          <w:rFonts w:cs="Arial"/>
          <w:i/>
          <w:iCs/>
        </w:rPr>
        <w:t>Journal of Machine Learning Research, 23</w:t>
      </w:r>
      <w:r w:rsidRPr="000154B8">
        <w:rPr>
          <w:rFonts w:cs="Arial"/>
        </w:rPr>
        <w:t xml:space="preserve">(158), pp.1-6. </w:t>
      </w:r>
      <w:r w:rsidR="00B465C5" w:rsidRPr="000154B8">
        <w:rPr>
          <w:rFonts w:cs="Arial"/>
        </w:rPr>
        <w:t>2022</w:t>
      </w:r>
      <w:r w:rsidR="00B465C5">
        <w:rPr>
          <w:rFonts w:cs="Arial"/>
        </w:rPr>
        <w:t xml:space="preserve">. </w:t>
      </w:r>
    </w:p>
    <w:p w14:paraId="7A5D2D32" w14:textId="2EF518EC" w:rsidR="00A85EA4" w:rsidRPr="000154B8" w:rsidRDefault="00000000">
      <w:pPr>
        <w:spacing w:before="200"/>
        <w:rPr>
          <w:rFonts w:cs="Arial"/>
        </w:rPr>
      </w:pPr>
      <w:r w:rsidRPr="000154B8">
        <w:rPr>
          <w:rFonts w:cs="Arial"/>
        </w:rPr>
        <w:t xml:space="preserve">[5] Ankan, A. and Textor, J. pgmpy: A python toolkit for bayesian networks. </w:t>
      </w:r>
      <w:r w:rsidRPr="000154B8">
        <w:rPr>
          <w:rFonts w:cs="Arial"/>
          <w:i/>
          <w:iCs/>
        </w:rPr>
        <w:t>Journal of Machine Learning Research, 25</w:t>
      </w:r>
      <w:r w:rsidRPr="000154B8">
        <w:rPr>
          <w:rFonts w:cs="Arial"/>
        </w:rPr>
        <w:t xml:space="preserve">(265), pp.1-8. </w:t>
      </w:r>
      <w:r w:rsidR="00B465C5" w:rsidRPr="000154B8">
        <w:rPr>
          <w:rFonts w:cs="Arial"/>
        </w:rPr>
        <w:t>2024</w:t>
      </w:r>
      <w:r w:rsidR="00B465C5">
        <w:rPr>
          <w:rFonts w:cs="Arial"/>
        </w:rPr>
        <w:t>.</w:t>
      </w:r>
    </w:p>
    <w:p w14:paraId="639BE00E" w14:textId="3F193F6C" w:rsidR="00A85EA4" w:rsidRPr="000154B8" w:rsidRDefault="00000000">
      <w:pPr>
        <w:spacing w:before="200"/>
        <w:rPr>
          <w:rFonts w:cs="Arial"/>
        </w:rPr>
      </w:pPr>
      <w:r w:rsidRPr="00B465C5">
        <w:rPr>
          <w:rFonts w:cs="Arial"/>
          <w:lang w:val="en-IN"/>
        </w:rPr>
        <w:t xml:space="preserve">[6] De Luca, G., MN Silva, J., Di Fazio, S. and Modica, G. </w:t>
      </w:r>
      <w:r w:rsidRPr="000154B8">
        <w:rPr>
          <w:rFonts w:cs="Arial"/>
        </w:rPr>
        <w:t xml:space="preserve">Integrated use of Sentinel-1 and Sentinel-2 data and open-source machine learning algorithms for land cover mapping in a Mediterranean region. </w:t>
      </w:r>
      <w:r w:rsidRPr="000154B8">
        <w:rPr>
          <w:rFonts w:cs="Arial"/>
          <w:i/>
          <w:iCs/>
        </w:rPr>
        <w:t>European Journal of Remote Sensing, 55</w:t>
      </w:r>
      <w:r w:rsidRPr="000154B8">
        <w:rPr>
          <w:rFonts w:cs="Arial"/>
        </w:rPr>
        <w:t xml:space="preserve">(1), pp.52-70. </w:t>
      </w:r>
      <w:r w:rsidR="00B465C5" w:rsidRPr="00B465C5">
        <w:rPr>
          <w:rFonts w:cs="Arial"/>
          <w:lang w:val="en-IN"/>
        </w:rPr>
        <w:t xml:space="preserve">2022. </w:t>
      </w:r>
    </w:p>
    <w:p w14:paraId="6DEF73E4" w14:textId="7390BB4C" w:rsidR="00A85EA4" w:rsidRPr="000154B8" w:rsidRDefault="00000000">
      <w:pPr>
        <w:spacing w:before="200"/>
        <w:rPr>
          <w:rFonts w:cs="Arial"/>
        </w:rPr>
      </w:pPr>
      <w:r w:rsidRPr="000154B8">
        <w:rPr>
          <w:rFonts w:cs="Arial"/>
        </w:rPr>
        <w:t xml:space="preserve">[7] Sharifani, K. and Amini, M. Machine learning and deep learning: A review of methods and applications. World Information Technology and Engineering Journal, 10(07), pp.3897-3904. </w:t>
      </w:r>
      <w:r w:rsidR="00B465C5" w:rsidRPr="000154B8">
        <w:rPr>
          <w:rFonts w:cs="Arial"/>
        </w:rPr>
        <w:t>2023</w:t>
      </w:r>
      <w:r w:rsidR="00B465C5">
        <w:rPr>
          <w:rFonts w:cs="Arial"/>
        </w:rPr>
        <w:t>.</w:t>
      </w:r>
    </w:p>
    <w:p w14:paraId="163DE6DE" w14:textId="29224510" w:rsidR="00A85EA4" w:rsidRPr="000154B8" w:rsidRDefault="00000000">
      <w:pPr>
        <w:spacing w:before="200"/>
        <w:rPr>
          <w:rFonts w:cs="Arial"/>
        </w:rPr>
      </w:pPr>
      <w:r w:rsidRPr="000154B8">
        <w:rPr>
          <w:rFonts w:cs="Arial"/>
        </w:rPr>
        <w:t xml:space="preserve">[8] Herzen, J., Lässig, F., Piazzetta, S.G., Neuer, T., Tafti, L., Raille, G., Van Pottelbergh, T., Pasieka, M., Skrodzki, A., Huguenin, N. and </w:t>
      </w:r>
      <w:proofErr w:type="spellStart"/>
      <w:r w:rsidRPr="000154B8">
        <w:rPr>
          <w:rFonts w:cs="Arial"/>
        </w:rPr>
        <w:t>Dumonal</w:t>
      </w:r>
      <w:proofErr w:type="spellEnd"/>
      <w:r w:rsidRPr="000154B8">
        <w:rPr>
          <w:rFonts w:cs="Arial"/>
        </w:rPr>
        <w:t xml:space="preserve">, M. Darts: User-friendly modern machine learning for time series. </w:t>
      </w:r>
      <w:r w:rsidRPr="000154B8">
        <w:rPr>
          <w:rFonts w:cs="Arial"/>
          <w:i/>
          <w:iCs/>
        </w:rPr>
        <w:t>Journal of Machine Learning Research, 23</w:t>
      </w:r>
      <w:r w:rsidRPr="000154B8">
        <w:rPr>
          <w:rFonts w:cs="Arial"/>
        </w:rPr>
        <w:t xml:space="preserve">(124), pp.1-6. </w:t>
      </w:r>
      <w:r w:rsidR="00B465C5" w:rsidRPr="000154B8">
        <w:rPr>
          <w:rFonts w:cs="Arial"/>
        </w:rPr>
        <w:t>2022</w:t>
      </w:r>
      <w:r w:rsidR="00B465C5">
        <w:rPr>
          <w:rFonts w:cs="Arial"/>
        </w:rPr>
        <w:t xml:space="preserve">. </w:t>
      </w:r>
    </w:p>
    <w:p w14:paraId="5FCEA1FF" w14:textId="4E9B08B9" w:rsidR="00A85EA4" w:rsidRPr="000154B8" w:rsidRDefault="00000000">
      <w:pPr>
        <w:spacing w:before="200"/>
        <w:rPr>
          <w:rFonts w:cs="Arial"/>
        </w:rPr>
      </w:pPr>
      <w:r w:rsidRPr="000154B8">
        <w:rPr>
          <w:rFonts w:cs="Arial"/>
        </w:rPr>
        <w:t xml:space="preserve">[9] Govender, P., Fashoto, S.G., Maharaj, L., Adeleke, M.A., Mbunge, E., Olamijuwon, J., Akinnuwesi, B. and Okpeku, M. The application of machine learning to predict genetic relatedness using human mtDNA hypervariable region I sequences. </w:t>
      </w:r>
      <w:r w:rsidRPr="000154B8">
        <w:rPr>
          <w:rFonts w:cs="Arial"/>
          <w:i/>
          <w:iCs/>
        </w:rPr>
        <w:t>Plos one, 17</w:t>
      </w:r>
      <w:r w:rsidRPr="000154B8">
        <w:rPr>
          <w:rFonts w:cs="Arial"/>
        </w:rPr>
        <w:t xml:space="preserve">(2), p.e0263790. </w:t>
      </w:r>
      <w:r w:rsidR="00B465C5" w:rsidRPr="000154B8">
        <w:rPr>
          <w:rFonts w:cs="Arial"/>
        </w:rPr>
        <w:t>2022</w:t>
      </w:r>
      <w:r w:rsidR="00B465C5">
        <w:rPr>
          <w:rFonts w:cs="Arial"/>
        </w:rPr>
        <w:t xml:space="preserve">. </w:t>
      </w:r>
    </w:p>
    <w:p w14:paraId="15299B31" w14:textId="2358BB7B" w:rsidR="00A85EA4" w:rsidRPr="000154B8" w:rsidRDefault="00000000">
      <w:pPr>
        <w:spacing w:before="200"/>
        <w:rPr>
          <w:rFonts w:cs="Arial"/>
        </w:rPr>
      </w:pPr>
      <w:r w:rsidRPr="000154B8">
        <w:rPr>
          <w:rFonts w:cs="Arial"/>
        </w:rPr>
        <w:lastRenderedPageBreak/>
        <w:t xml:space="preserve">[10] Du, W., Yang, Y., Qian, L., Wang, J. and Wen, Q. PyPOTS: A Python Toolkit for Machine Learning on </w:t>
      </w:r>
      <w:proofErr w:type="gramStart"/>
      <w:r w:rsidRPr="000154B8">
        <w:rPr>
          <w:rFonts w:cs="Arial"/>
        </w:rPr>
        <w:t>Partially-Observed</w:t>
      </w:r>
      <w:proofErr w:type="gramEnd"/>
      <w:r w:rsidRPr="000154B8">
        <w:rPr>
          <w:rFonts w:cs="Arial"/>
        </w:rPr>
        <w:t xml:space="preserve"> Time Series. arXiv preprint arXiv:2305.18811. </w:t>
      </w:r>
      <w:r w:rsidR="00B465C5" w:rsidRPr="000154B8">
        <w:rPr>
          <w:rFonts w:cs="Arial"/>
        </w:rPr>
        <w:t>2023</w:t>
      </w:r>
      <w:r w:rsidR="00B465C5">
        <w:rPr>
          <w:rFonts w:cs="Arial"/>
        </w:rPr>
        <w:t xml:space="preserve">. </w:t>
      </w:r>
    </w:p>
    <w:p w14:paraId="78335B53" w14:textId="00A6E24C" w:rsidR="00A85EA4" w:rsidRPr="000154B8" w:rsidRDefault="00000000">
      <w:pPr>
        <w:spacing w:before="200"/>
        <w:rPr>
          <w:rFonts w:cs="Arial"/>
        </w:rPr>
      </w:pPr>
      <w:r w:rsidRPr="000154B8">
        <w:rPr>
          <w:rFonts w:cs="Arial"/>
        </w:rPr>
        <w:t xml:space="preserve">[11] Constâncio, A.S., Tsunoda, D.F., Silva, H.D.F.N., Silveira, J.M.D. and Carvalho, D.R. Deception detection with machine learning: A systematic review and statistical analysis. Plos one, 18(2), p.e0281323. </w:t>
      </w:r>
      <w:r w:rsidR="00B465C5" w:rsidRPr="000154B8">
        <w:rPr>
          <w:rFonts w:cs="Arial"/>
        </w:rPr>
        <w:t>2023</w:t>
      </w:r>
      <w:r w:rsidR="00B465C5">
        <w:rPr>
          <w:rFonts w:cs="Arial"/>
        </w:rPr>
        <w:t xml:space="preserve">. </w:t>
      </w:r>
    </w:p>
    <w:p w14:paraId="654365A7" w14:textId="6A152F39" w:rsidR="00A85EA4" w:rsidRPr="000154B8" w:rsidRDefault="00000000">
      <w:pPr>
        <w:spacing w:before="200"/>
        <w:rPr>
          <w:rFonts w:cs="Arial"/>
        </w:rPr>
      </w:pPr>
      <w:r w:rsidRPr="000154B8">
        <w:rPr>
          <w:rFonts w:cs="Arial"/>
        </w:rPr>
        <w:t xml:space="preserve">[12] Bach, P., Chernozhukov, V., Kurz, M.S. and Spindler, M. DoubleML-an object-oriented implementation of double machine learning in python. Journal of Machine Learning Research, 23(53), pp.1-6. </w:t>
      </w:r>
      <w:r w:rsidR="00B465C5" w:rsidRPr="000154B8">
        <w:rPr>
          <w:rFonts w:cs="Arial"/>
        </w:rPr>
        <w:t>2022</w:t>
      </w:r>
      <w:r w:rsidR="00B465C5">
        <w:rPr>
          <w:rFonts w:cs="Arial"/>
        </w:rPr>
        <w:t xml:space="preserve">. </w:t>
      </w:r>
    </w:p>
    <w:p w14:paraId="659FA416" w14:textId="6E62CD7D" w:rsidR="00A85EA4" w:rsidRPr="000154B8" w:rsidRDefault="00000000">
      <w:pPr>
        <w:spacing w:before="200"/>
        <w:rPr>
          <w:rFonts w:cs="Arial"/>
        </w:rPr>
      </w:pPr>
      <w:r w:rsidRPr="000154B8">
        <w:rPr>
          <w:rFonts w:cs="Arial"/>
        </w:rPr>
        <w:t xml:space="preserve">[13] Zheng, Y., Huang, B., Chen, W., Ramsey, J., Gong, M., Cai, R., Shimizu, S., Spirtes, P. and Zhang, K. Causal-learn: Causal discovery in python. </w:t>
      </w:r>
      <w:r w:rsidRPr="000154B8">
        <w:rPr>
          <w:rFonts w:cs="Arial"/>
          <w:i/>
          <w:iCs/>
        </w:rPr>
        <w:t>Journal of Machine Learning Research, 25</w:t>
      </w:r>
      <w:r w:rsidRPr="000154B8">
        <w:rPr>
          <w:rFonts w:cs="Arial"/>
        </w:rPr>
        <w:t xml:space="preserve">(60), pp.1-8. </w:t>
      </w:r>
      <w:r w:rsidR="00B465C5" w:rsidRPr="000154B8">
        <w:rPr>
          <w:rFonts w:cs="Arial"/>
        </w:rPr>
        <w:t>2024</w:t>
      </w:r>
      <w:r w:rsidR="00B465C5">
        <w:rPr>
          <w:rFonts w:cs="Arial"/>
        </w:rPr>
        <w:t xml:space="preserve">. </w:t>
      </w:r>
    </w:p>
    <w:p w14:paraId="3866D9D4" w14:textId="190C9ABA" w:rsidR="00A85EA4" w:rsidRPr="000154B8" w:rsidRDefault="00000000">
      <w:pPr>
        <w:spacing w:before="200"/>
        <w:rPr>
          <w:rFonts w:cs="Arial"/>
        </w:rPr>
      </w:pPr>
      <w:r w:rsidRPr="000154B8">
        <w:rPr>
          <w:rFonts w:cs="Arial"/>
        </w:rPr>
        <w:t xml:space="preserve">[14] Shahasane, A., Gosavi, M., Bhagat, A., Mishra, N. and Nerurkar, A. House price prediction using machine learning. </w:t>
      </w:r>
      <w:r w:rsidRPr="000154B8">
        <w:rPr>
          <w:rFonts w:cs="Arial"/>
          <w:i/>
          <w:iCs/>
        </w:rPr>
        <w:t>International Research Journal of Engineering and Technology (IRJET), 10</w:t>
      </w:r>
      <w:r w:rsidRPr="000154B8">
        <w:rPr>
          <w:rFonts w:cs="Arial"/>
        </w:rPr>
        <w:t xml:space="preserve">(4), pp.1300-1305. </w:t>
      </w:r>
      <w:r w:rsidR="00B465C5" w:rsidRPr="000154B8">
        <w:rPr>
          <w:rFonts w:cs="Arial"/>
        </w:rPr>
        <w:t>2023</w:t>
      </w:r>
      <w:r w:rsidR="00B465C5">
        <w:rPr>
          <w:rFonts w:cs="Arial"/>
        </w:rPr>
        <w:t xml:space="preserve">. </w:t>
      </w:r>
    </w:p>
    <w:p w14:paraId="5CBF5AD4" w14:textId="456EB695" w:rsidR="00A85EA4" w:rsidRPr="000154B8" w:rsidRDefault="00000000">
      <w:pPr>
        <w:spacing w:before="200"/>
        <w:rPr>
          <w:rFonts w:cs="Arial"/>
        </w:rPr>
      </w:pPr>
      <w:r w:rsidRPr="000154B8">
        <w:rPr>
          <w:rFonts w:cs="Arial"/>
        </w:rPr>
        <w:t xml:space="preserve">[15] Kratzert, F., Gauch, M., Nearing, G. and Klotz, D. NeuralHydrology---A Python library for Deep Learning research in hydrology. </w:t>
      </w:r>
      <w:r w:rsidRPr="000154B8">
        <w:rPr>
          <w:rFonts w:cs="Arial"/>
          <w:i/>
          <w:iCs/>
        </w:rPr>
        <w:t xml:space="preserve">Journal of </w:t>
      </w:r>
      <w:proofErr w:type="gramStart"/>
      <w:r w:rsidRPr="000154B8">
        <w:rPr>
          <w:rFonts w:cs="Arial"/>
          <w:i/>
          <w:iCs/>
        </w:rPr>
        <w:t>Open Source</w:t>
      </w:r>
      <w:proofErr w:type="gramEnd"/>
      <w:r w:rsidRPr="000154B8">
        <w:rPr>
          <w:rFonts w:cs="Arial"/>
          <w:i/>
          <w:iCs/>
        </w:rPr>
        <w:t xml:space="preserve"> Software, 7</w:t>
      </w:r>
      <w:r w:rsidRPr="000154B8">
        <w:rPr>
          <w:rFonts w:cs="Arial"/>
        </w:rPr>
        <w:t xml:space="preserve">(71), p.4050. </w:t>
      </w:r>
      <w:r w:rsidR="00B465C5" w:rsidRPr="000154B8">
        <w:rPr>
          <w:rFonts w:cs="Arial"/>
        </w:rPr>
        <w:t>2022</w:t>
      </w:r>
      <w:r w:rsidR="00B465C5">
        <w:rPr>
          <w:rFonts w:cs="Arial"/>
        </w:rPr>
        <w:t xml:space="preserve">. </w:t>
      </w:r>
    </w:p>
    <w:p w14:paraId="58360B57" w14:textId="12F0C0FF" w:rsidR="00A85EA4" w:rsidRPr="000154B8" w:rsidRDefault="00000000" w:rsidP="00B465C5">
      <w:pPr>
        <w:spacing w:before="200"/>
        <w:rPr>
          <w:rFonts w:cs="Arial"/>
        </w:rPr>
      </w:pPr>
      <w:r w:rsidRPr="000154B8">
        <w:rPr>
          <w:rFonts w:cs="Arial"/>
        </w:rPr>
        <w:t xml:space="preserve">[16] Balogun, E.D., Ogunsola, K.O. and </w:t>
      </w:r>
      <w:proofErr w:type="spellStart"/>
      <w:r w:rsidRPr="000154B8">
        <w:rPr>
          <w:rFonts w:cs="Arial"/>
        </w:rPr>
        <w:t>Ogunmokun</w:t>
      </w:r>
      <w:proofErr w:type="spellEnd"/>
      <w:r w:rsidRPr="000154B8">
        <w:rPr>
          <w:rFonts w:cs="Arial"/>
        </w:rPr>
        <w:t xml:space="preserve">, A.S. Developing an advanced predictive model for financial planning and analysis using machine learning. IRE journals, 5(11), pp.320-328. </w:t>
      </w:r>
      <w:r w:rsidR="00B465C5" w:rsidRPr="000154B8">
        <w:rPr>
          <w:rFonts w:cs="Arial"/>
        </w:rPr>
        <w:t>2022</w:t>
      </w:r>
      <w:r w:rsidR="00B465C5">
        <w:rPr>
          <w:rFonts w:cs="Arial"/>
        </w:rPr>
        <w:t xml:space="preserve">. </w:t>
      </w:r>
    </w:p>
    <w:p w14:paraId="280EEEC2" w14:textId="77777777" w:rsidR="00B465C5" w:rsidRDefault="00B465C5">
      <w:pPr>
        <w:rPr>
          <w:rFonts w:cs="Arial"/>
          <w:b/>
          <w:bCs/>
          <w:sz w:val="28"/>
          <w:szCs w:val="28"/>
        </w:rPr>
      </w:pPr>
      <w:bookmarkStart w:id="46" w:name="_1cfij4f5o5ci" w:colFirst="0" w:colLast="0"/>
      <w:bookmarkEnd w:id="46"/>
      <w:r>
        <w:rPr>
          <w:rFonts w:cs="Arial"/>
        </w:rPr>
        <w:br w:type="page"/>
      </w:r>
    </w:p>
    <w:p w14:paraId="2C5DF328" w14:textId="03C4982F" w:rsidR="00A85EA4" w:rsidRPr="000154B8" w:rsidRDefault="00000000">
      <w:pPr>
        <w:pStyle w:val="Heading1"/>
        <w:rPr>
          <w:rFonts w:cs="Arial"/>
        </w:rPr>
      </w:pPr>
      <w:bookmarkStart w:id="47" w:name="_Toc234231240"/>
      <w:r w:rsidRPr="000154B8">
        <w:rPr>
          <w:rFonts w:cs="Arial"/>
        </w:rPr>
        <w:lastRenderedPageBreak/>
        <w:t>Appendix</w:t>
      </w:r>
      <w:bookmarkEnd w:id="47"/>
    </w:p>
    <w:p w14:paraId="2B46043F" w14:textId="77777777" w:rsidR="00A85EA4" w:rsidRPr="000154B8" w:rsidRDefault="00000000">
      <w:pPr>
        <w:jc w:val="center"/>
        <w:rPr>
          <w:rFonts w:cs="Arial"/>
        </w:rPr>
      </w:pPr>
      <w:r w:rsidRPr="000154B8">
        <w:rPr>
          <w:rFonts w:cs="Arial"/>
          <w:noProof/>
        </w:rPr>
        <w:drawing>
          <wp:inline distT="114300" distB="114300" distL="114300" distR="114300" wp14:anchorId="27367D0B" wp14:editId="7067C7CA">
            <wp:extent cx="4733925" cy="2305050"/>
            <wp:effectExtent l="12700" t="12700" r="12700" b="12700"/>
            <wp:docPr id="50"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48"/>
                    <a:srcRect/>
                    <a:stretch>
                      <a:fillRect/>
                    </a:stretch>
                  </pic:blipFill>
                  <pic:spPr>
                    <a:xfrm>
                      <a:off x="0" y="0"/>
                      <a:ext cx="4733925" cy="2305050"/>
                    </a:xfrm>
                    <a:prstGeom prst="rect">
                      <a:avLst/>
                    </a:prstGeom>
                    <a:ln w="12700">
                      <a:solidFill>
                        <a:srgbClr val="000000"/>
                      </a:solidFill>
                      <a:prstDash val="solid"/>
                    </a:ln>
                  </pic:spPr>
                </pic:pic>
              </a:graphicData>
            </a:graphic>
          </wp:inline>
        </w:drawing>
      </w:r>
    </w:p>
    <w:p w14:paraId="381DC000" w14:textId="77777777" w:rsidR="00A85EA4" w:rsidRPr="000154B8" w:rsidRDefault="00000000">
      <w:pPr>
        <w:jc w:val="center"/>
        <w:rPr>
          <w:rFonts w:cs="Arial"/>
        </w:rPr>
      </w:pPr>
      <w:r w:rsidRPr="000154B8">
        <w:rPr>
          <w:rFonts w:cs="Arial"/>
          <w:noProof/>
        </w:rPr>
        <w:drawing>
          <wp:inline distT="114300" distB="114300" distL="114300" distR="114300" wp14:anchorId="58688472" wp14:editId="3CADF131">
            <wp:extent cx="5731200" cy="3162300"/>
            <wp:effectExtent l="12700" t="12700" r="12700" b="1270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9"/>
                    <a:srcRect/>
                    <a:stretch>
                      <a:fillRect/>
                    </a:stretch>
                  </pic:blipFill>
                  <pic:spPr>
                    <a:xfrm>
                      <a:off x="0" y="0"/>
                      <a:ext cx="5731200" cy="3162300"/>
                    </a:xfrm>
                    <a:prstGeom prst="rect">
                      <a:avLst/>
                    </a:prstGeom>
                    <a:ln w="12700">
                      <a:solidFill>
                        <a:srgbClr val="000000"/>
                      </a:solidFill>
                      <a:prstDash val="solid"/>
                    </a:ln>
                  </pic:spPr>
                </pic:pic>
              </a:graphicData>
            </a:graphic>
          </wp:inline>
        </w:drawing>
      </w:r>
    </w:p>
    <w:p w14:paraId="685B950B" w14:textId="77777777" w:rsidR="00A85EA4" w:rsidRPr="000154B8" w:rsidRDefault="00000000">
      <w:pPr>
        <w:jc w:val="center"/>
        <w:rPr>
          <w:rFonts w:cs="Arial"/>
        </w:rPr>
      </w:pPr>
      <w:r w:rsidRPr="000154B8">
        <w:rPr>
          <w:rFonts w:cs="Arial"/>
          <w:noProof/>
        </w:rPr>
        <w:drawing>
          <wp:inline distT="114300" distB="114300" distL="114300" distR="114300" wp14:anchorId="780AAE3A" wp14:editId="4CCAE792">
            <wp:extent cx="5381625" cy="1971675"/>
            <wp:effectExtent l="12700" t="12700" r="12700" b="127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0"/>
                    <a:srcRect/>
                    <a:stretch>
                      <a:fillRect/>
                    </a:stretch>
                  </pic:blipFill>
                  <pic:spPr>
                    <a:xfrm>
                      <a:off x="0" y="0"/>
                      <a:ext cx="5381625" cy="1971675"/>
                    </a:xfrm>
                    <a:prstGeom prst="rect">
                      <a:avLst/>
                    </a:prstGeom>
                    <a:ln w="12700">
                      <a:solidFill>
                        <a:srgbClr val="000000"/>
                      </a:solidFill>
                      <a:prstDash val="solid"/>
                    </a:ln>
                  </pic:spPr>
                </pic:pic>
              </a:graphicData>
            </a:graphic>
          </wp:inline>
        </w:drawing>
      </w:r>
    </w:p>
    <w:p w14:paraId="1C71A70F" w14:textId="77777777" w:rsidR="00A85EA4" w:rsidRPr="000154B8" w:rsidRDefault="00A85EA4">
      <w:pPr>
        <w:jc w:val="left"/>
        <w:rPr>
          <w:rFonts w:cs="Arial"/>
        </w:rPr>
      </w:pPr>
    </w:p>
    <w:p w14:paraId="4F2298AE" w14:textId="77777777" w:rsidR="00A85EA4" w:rsidRPr="000154B8" w:rsidRDefault="00A85EA4">
      <w:pPr>
        <w:jc w:val="center"/>
        <w:rPr>
          <w:rFonts w:cs="Arial"/>
          <w:b/>
          <w:bCs/>
        </w:rPr>
      </w:pPr>
    </w:p>
    <w:p w14:paraId="7D4827D2"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1F22B9A9" wp14:editId="12395845">
            <wp:extent cx="5731200" cy="1765300"/>
            <wp:effectExtent l="12700" t="12700" r="12700" b="12700"/>
            <wp:docPr id="40"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51"/>
                    <a:srcRect/>
                    <a:stretch>
                      <a:fillRect/>
                    </a:stretch>
                  </pic:blipFill>
                  <pic:spPr>
                    <a:xfrm>
                      <a:off x="0" y="0"/>
                      <a:ext cx="5731200" cy="1765300"/>
                    </a:xfrm>
                    <a:prstGeom prst="rect">
                      <a:avLst/>
                    </a:prstGeom>
                    <a:ln w="12700">
                      <a:solidFill>
                        <a:srgbClr val="000000"/>
                      </a:solidFill>
                      <a:prstDash val="solid"/>
                    </a:ln>
                  </pic:spPr>
                </pic:pic>
              </a:graphicData>
            </a:graphic>
          </wp:inline>
        </w:drawing>
      </w:r>
    </w:p>
    <w:p w14:paraId="542C909C" w14:textId="77777777" w:rsidR="00A85EA4" w:rsidRPr="000154B8" w:rsidRDefault="00A85EA4">
      <w:pPr>
        <w:jc w:val="center"/>
        <w:rPr>
          <w:rFonts w:cs="Arial"/>
        </w:rPr>
      </w:pPr>
    </w:p>
    <w:p w14:paraId="4CB48B1C" w14:textId="77777777" w:rsidR="00A85EA4" w:rsidRPr="000154B8" w:rsidRDefault="00000000">
      <w:pPr>
        <w:jc w:val="center"/>
        <w:rPr>
          <w:rFonts w:cs="Arial"/>
        </w:rPr>
      </w:pPr>
      <w:r w:rsidRPr="000154B8">
        <w:rPr>
          <w:rFonts w:cs="Arial"/>
          <w:noProof/>
        </w:rPr>
        <w:drawing>
          <wp:inline distT="114300" distB="114300" distL="114300" distR="114300" wp14:anchorId="3CFC1AAB" wp14:editId="2E97F687">
            <wp:extent cx="5105400" cy="1990725"/>
            <wp:effectExtent l="12700" t="12700" r="12700" b="12700"/>
            <wp:docPr id="43"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52"/>
                    <a:srcRect/>
                    <a:stretch>
                      <a:fillRect/>
                    </a:stretch>
                  </pic:blipFill>
                  <pic:spPr>
                    <a:xfrm>
                      <a:off x="0" y="0"/>
                      <a:ext cx="5105400" cy="1990725"/>
                    </a:xfrm>
                    <a:prstGeom prst="rect">
                      <a:avLst/>
                    </a:prstGeom>
                    <a:ln w="12700">
                      <a:solidFill>
                        <a:srgbClr val="000000"/>
                      </a:solidFill>
                      <a:prstDash val="solid"/>
                    </a:ln>
                  </pic:spPr>
                </pic:pic>
              </a:graphicData>
            </a:graphic>
          </wp:inline>
        </w:drawing>
      </w:r>
    </w:p>
    <w:p w14:paraId="4549943A" w14:textId="77777777" w:rsidR="00A85EA4" w:rsidRPr="000154B8" w:rsidRDefault="00000000">
      <w:pPr>
        <w:jc w:val="center"/>
        <w:rPr>
          <w:rFonts w:cs="Arial"/>
        </w:rPr>
      </w:pPr>
      <w:r w:rsidRPr="000154B8">
        <w:rPr>
          <w:rFonts w:cs="Arial"/>
          <w:noProof/>
        </w:rPr>
        <w:drawing>
          <wp:inline distT="114300" distB="114300" distL="114300" distR="114300" wp14:anchorId="16D95BCF" wp14:editId="2BA3C19B">
            <wp:extent cx="4629150" cy="1009650"/>
            <wp:effectExtent l="12700" t="12700" r="12700" b="1270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53"/>
                    <a:srcRect/>
                    <a:stretch>
                      <a:fillRect/>
                    </a:stretch>
                  </pic:blipFill>
                  <pic:spPr>
                    <a:xfrm>
                      <a:off x="0" y="0"/>
                      <a:ext cx="4629150" cy="1009650"/>
                    </a:xfrm>
                    <a:prstGeom prst="rect">
                      <a:avLst/>
                    </a:prstGeom>
                    <a:ln w="12700">
                      <a:solidFill>
                        <a:srgbClr val="000000"/>
                      </a:solidFill>
                      <a:prstDash val="solid"/>
                    </a:ln>
                  </pic:spPr>
                </pic:pic>
              </a:graphicData>
            </a:graphic>
          </wp:inline>
        </w:drawing>
      </w:r>
    </w:p>
    <w:p w14:paraId="32C853DB" w14:textId="77777777" w:rsidR="00A85EA4" w:rsidRPr="000154B8" w:rsidRDefault="00A85EA4">
      <w:pPr>
        <w:jc w:val="left"/>
        <w:rPr>
          <w:rFonts w:cs="Arial"/>
        </w:rPr>
      </w:pPr>
    </w:p>
    <w:p w14:paraId="4A45C9C8" w14:textId="77777777" w:rsidR="00A85EA4" w:rsidRPr="000154B8" w:rsidRDefault="00A85EA4">
      <w:pPr>
        <w:jc w:val="center"/>
        <w:rPr>
          <w:rFonts w:cs="Arial"/>
        </w:rPr>
      </w:pPr>
    </w:p>
    <w:p w14:paraId="725AD399"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444733FF" wp14:editId="7AA28B8F">
            <wp:extent cx="3780000" cy="3144652"/>
            <wp:effectExtent l="12700" t="12700" r="12700" b="127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4"/>
                    <a:srcRect/>
                    <a:stretch>
                      <a:fillRect/>
                    </a:stretch>
                  </pic:blipFill>
                  <pic:spPr>
                    <a:xfrm>
                      <a:off x="0" y="0"/>
                      <a:ext cx="3780000" cy="3144652"/>
                    </a:xfrm>
                    <a:prstGeom prst="rect">
                      <a:avLst/>
                    </a:prstGeom>
                    <a:ln w="12700">
                      <a:solidFill>
                        <a:srgbClr val="000000"/>
                      </a:solidFill>
                      <a:prstDash val="solid"/>
                    </a:ln>
                  </pic:spPr>
                </pic:pic>
              </a:graphicData>
            </a:graphic>
          </wp:inline>
        </w:drawing>
      </w:r>
    </w:p>
    <w:p w14:paraId="21747B89" w14:textId="77777777" w:rsidR="00A85EA4" w:rsidRPr="000154B8" w:rsidRDefault="00A85EA4">
      <w:pPr>
        <w:jc w:val="center"/>
        <w:rPr>
          <w:rFonts w:cs="Arial"/>
        </w:rPr>
      </w:pPr>
    </w:p>
    <w:p w14:paraId="0CB4006D" w14:textId="77777777" w:rsidR="00A85EA4" w:rsidRPr="000154B8" w:rsidRDefault="00000000">
      <w:pPr>
        <w:jc w:val="center"/>
        <w:rPr>
          <w:rFonts w:cs="Arial"/>
        </w:rPr>
      </w:pPr>
      <w:r w:rsidRPr="000154B8">
        <w:rPr>
          <w:rFonts w:cs="Arial"/>
          <w:noProof/>
        </w:rPr>
        <w:drawing>
          <wp:inline distT="114300" distB="114300" distL="114300" distR="114300" wp14:anchorId="48D0E98E" wp14:editId="119CC920">
            <wp:extent cx="5731200" cy="3556000"/>
            <wp:effectExtent l="12700" t="12700" r="12700" b="1270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5"/>
                    <a:srcRect/>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70811E47" w14:textId="77777777" w:rsidR="00A85EA4" w:rsidRPr="000154B8" w:rsidRDefault="00A85EA4">
      <w:pPr>
        <w:jc w:val="center"/>
        <w:rPr>
          <w:rFonts w:cs="Arial"/>
        </w:rPr>
      </w:pPr>
    </w:p>
    <w:p w14:paraId="24736AFA"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46DC909D" wp14:editId="16A4B586">
            <wp:extent cx="5731200" cy="3543300"/>
            <wp:effectExtent l="12700" t="12700" r="12700" b="12700"/>
            <wp:docPr id="46"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56"/>
                    <a:srcRect/>
                    <a:stretch>
                      <a:fillRect/>
                    </a:stretch>
                  </pic:blipFill>
                  <pic:spPr>
                    <a:xfrm>
                      <a:off x="0" y="0"/>
                      <a:ext cx="5731200" cy="3543300"/>
                    </a:xfrm>
                    <a:prstGeom prst="rect">
                      <a:avLst/>
                    </a:prstGeom>
                    <a:ln w="12700">
                      <a:solidFill>
                        <a:srgbClr val="000000"/>
                      </a:solidFill>
                      <a:prstDash val="solid"/>
                    </a:ln>
                  </pic:spPr>
                </pic:pic>
              </a:graphicData>
            </a:graphic>
          </wp:inline>
        </w:drawing>
      </w:r>
    </w:p>
    <w:p w14:paraId="7ADBC2EC" w14:textId="77777777" w:rsidR="00A85EA4" w:rsidRPr="000154B8" w:rsidRDefault="00A85EA4">
      <w:pPr>
        <w:jc w:val="center"/>
        <w:rPr>
          <w:rFonts w:cs="Arial"/>
        </w:rPr>
      </w:pPr>
    </w:p>
    <w:p w14:paraId="5BD1CA39" w14:textId="77777777" w:rsidR="00A85EA4" w:rsidRPr="000154B8" w:rsidRDefault="00000000">
      <w:pPr>
        <w:jc w:val="center"/>
        <w:rPr>
          <w:rFonts w:cs="Arial"/>
        </w:rPr>
      </w:pPr>
      <w:r w:rsidRPr="000154B8">
        <w:rPr>
          <w:rFonts w:cs="Arial"/>
          <w:noProof/>
        </w:rPr>
        <w:drawing>
          <wp:inline distT="114300" distB="114300" distL="114300" distR="114300" wp14:anchorId="47D48B07" wp14:editId="3FE671F8">
            <wp:extent cx="5731200" cy="3556000"/>
            <wp:effectExtent l="12700" t="12700" r="12700" b="1270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7"/>
                    <a:srcRect/>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1A47DB87"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06AF1C8D" wp14:editId="06E6FE74">
            <wp:extent cx="3594263" cy="4609436"/>
            <wp:effectExtent l="12700" t="12700" r="12700" b="12700"/>
            <wp:docPr id="41"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58"/>
                    <a:srcRect/>
                    <a:stretch>
                      <a:fillRect/>
                    </a:stretch>
                  </pic:blipFill>
                  <pic:spPr>
                    <a:xfrm>
                      <a:off x="0" y="0"/>
                      <a:ext cx="3594263" cy="4609436"/>
                    </a:xfrm>
                    <a:prstGeom prst="rect">
                      <a:avLst/>
                    </a:prstGeom>
                    <a:ln w="12700">
                      <a:solidFill>
                        <a:srgbClr val="000000"/>
                      </a:solidFill>
                      <a:prstDash val="solid"/>
                    </a:ln>
                  </pic:spPr>
                </pic:pic>
              </a:graphicData>
            </a:graphic>
          </wp:inline>
        </w:drawing>
      </w:r>
    </w:p>
    <w:p w14:paraId="51BD9652" w14:textId="77777777" w:rsidR="00A85EA4" w:rsidRPr="000154B8" w:rsidRDefault="00A85EA4">
      <w:pPr>
        <w:jc w:val="left"/>
        <w:rPr>
          <w:rFonts w:cs="Arial"/>
        </w:rPr>
      </w:pPr>
    </w:p>
    <w:p w14:paraId="713C9E2E" w14:textId="77777777" w:rsidR="00A85EA4" w:rsidRPr="000154B8" w:rsidRDefault="00A85EA4">
      <w:pPr>
        <w:jc w:val="center"/>
        <w:rPr>
          <w:rFonts w:cs="Arial"/>
        </w:rPr>
      </w:pPr>
    </w:p>
    <w:p w14:paraId="3D8D351C" w14:textId="77777777" w:rsidR="00A85EA4" w:rsidRPr="000154B8" w:rsidRDefault="00A85EA4">
      <w:pPr>
        <w:jc w:val="center"/>
        <w:rPr>
          <w:rFonts w:cs="Arial"/>
        </w:rPr>
      </w:pPr>
    </w:p>
    <w:p w14:paraId="6D3B4A50" w14:textId="77777777" w:rsidR="00A85EA4" w:rsidRPr="000154B8" w:rsidRDefault="00A85EA4">
      <w:pPr>
        <w:jc w:val="center"/>
        <w:rPr>
          <w:rFonts w:cs="Arial"/>
        </w:rPr>
      </w:pPr>
    </w:p>
    <w:p w14:paraId="169EC26C" w14:textId="77777777" w:rsidR="00A85EA4" w:rsidRPr="000154B8" w:rsidRDefault="00A85EA4">
      <w:pPr>
        <w:jc w:val="center"/>
        <w:rPr>
          <w:rFonts w:cs="Arial"/>
        </w:rPr>
      </w:pPr>
    </w:p>
    <w:p w14:paraId="63955750" w14:textId="77777777" w:rsidR="00A85EA4" w:rsidRPr="000154B8" w:rsidRDefault="00000000">
      <w:pPr>
        <w:jc w:val="center"/>
        <w:rPr>
          <w:rFonts w:cs="Arial"/>
        </w:rPr>
      </w:pPr>
      <w:r w:rsidRPr="000154B8">
        <w:rPr>
          <w:rFonts w:cs="Arial"/>
          <w:noProof/>
        </w:rPr>
        <w:drawing>
          <wp:inline distT="114300" distB="114300" distL="114300" distR="114300" wp14:anchorId="66BC6894" wp14:editId="6504D7B2">
            <wp:extent cx="5095875" cy="2409825"/>
            <wp:effectExtent l="12700" t="12700" r="12700" b="12700"/>
            <wp:docPr id="53"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59"/>
                    <a:srcRect/>
                    <a:stretch>
                      <a:fillRect/>
                    </a:stretch>
                  </pic:blipFill>
                  <pic:spPr>
                    <a:xfrm>
                      <a:off x="0" y="0"/>
                      <a:ext cx="5095875" cy="2409825"/>
                    </a:xfrm>
                    <a:prstGeom prst="rect">
                      <a:avLst/>
                    </a:prstGeom>
                    <a:ln w="12700">
                      <a:solidFill>
                        <a:srgbClr val="000000"/>
                      </a:solidFill>
                      <a:prstDash val="solid"/>
                    </a:ln>
                  </pic:spPr>
                </pic:pic>
              </a:graphicData>
            </a:graphic>
          </wp:inline>
        </w:drawing>
      </w:r>
    </w:p>
    <w:p w14:paraId="73438D19" w14:textId="77777777" w:rsidR="00A85EA4" w:rsidRPr="000154B8" w:rsidRDefault="00A85EA4">
      <w:pPr>
        <w:jc w:val="center"/>
        <w:rPr>
          <w:rFonts w:cs="Arial"/>
        </w:rPr>
      </w:pPr>
    </w:p>
    <w:p w14:paraId="0188EDA6"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05D3B104" wp14:editId="253AA8C4">
            <wp:extent cx="5731200" cy="3556000"/>
            <wp:effectExtent l="12700" t="12700" r="12700" b="127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0"/>
                    <a:srcRect/>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7D11ACA1" w14:textId="77777777" w:rsidR="00A85EA4" w:rsidRPr="000154B8" w:rsidRDefault="00A85EA4">
      <w:pPr>
        <w:jc w:val="center"/>
        <w:rPr>
          <w:rFonts w:cs="Arial"/>
        </w:rPr>
      </w:pPr>
    </w:p>
    <w:p w14:paraId="2A188697" w14:textId="77777777" w:rsidR="00A85EA4" w:rsidRPr="000154B8" w:rsidRDefault="00000000">
      <w:pPr>
        <w:jc w:val="center"/>
        <w:rPr>
          <w:rFonts w:cs="Arial"/>
        </w:rPr>
      </w:pPr>
      <w:r w:rsidRPr="000154B8">
        <w:rPr>
          <w:rFonts w:cs="Arial"/>
          <w:noProof/>
        </w:rPr>
        <w:drawing>
          <wp:inline distT="114300" distB="114300" distL="114300" distR="114300" wp14:anchorId="56693786" wp14:editId="1D840518">
            <wp:extent cx="3790950" cy="1685925"/>
            <wp:effectExtent l="12700" t="12700" r="12700" b="12700"/>
            <wp:docPr id="1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1"/>
                    <a:srcRect/>
                    <a:stretch>
                      <a:fillRect/>
                    </a:stretch>
                  </pic:blipFill>
                  <pic:spPr>
                    <a:xfrm>
                      <a:off x="0" y="0"/>
                      <a:ext cx="3790950" cy="1685925"/>
                    </a:xfrm>
                    <a:prstGeom prst="rect">
                      <a:avLst/>
                    </a:prstGeom>
                    <a:ln w="12700">
                      <a:solidFill>
                        <a:srgbClr val="000000"/>
                      </a:solidFill>
                      <a:prstDash val="solid"/>
                    </a:ln>
                  </pic:spPr>
                </pic:pic>
              </a:graphicData>
            </a:graphic>
          </wp:inline>
        </w:drawing>
      </w:r>
    </w:p>
    <w:p w14:paraId="09F015AB" w14:textId="77777777" w:rsidR="00A85EA4" w:rsidRPr="000154B8" w:rsidRDefault="00000000">
      <w:pPr>
        <w:jc w:val="center"/>
        <w:rPr>
          <w:rFonts w:cs="Arial"/>
        </w:rPr>
      </w:pPr>
      <w:r w:rsidRPr="000154B8">
        <w:rPr>
          <w:rFonts w:cs="Arial"/>
          <w:noProof/>
        </w:rPr>
        <w:drawing>
          <wp:inline distT="114300" distB="114300" distL="114300" distR="114300" wp14:anchorId="6CC43565" wp14:editId="3E414F10">
            <wp:extent cx="2905125" cy="1552575"/>
            <wp:effectExtent l="12700" t="12700" r="12700" b="12700"/>
            <wp:docPr id="2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2"/>
                    <a:srcRect/>
                    <a:stretch>
                      <a:fillRect/>
                    </a:stretch>
                  </pic:blipFill>
                  <pic:spPr>
                    <a:xfrm>
                      <a:off x="0" y="0"/>
                      <a:ext cx="2905125" cy="1552575"/>
                    </a:xfrm>
                    <a:prstGeom prst="rect">
                      <a:avLst/>
                    </a:prstGeom>
                    <a:ln w="12700">
                      <a:solidFill>
                        <a:srgbClr val="000000"/>
                      </a:solidFill>
                      <a:prstDash val="solid"/>
                    </a:ln>
                  </pic:spPr>
                </pic:pic>
              </a:graphicData>
            </a:graphic>
          </wp:inline>
        </w:drawing>
      </w:r>
    </w:p>
    <w:p w14:paraId="5A7BE72F" w14:textId="77777777" w:rsidR="00A85EA4" w:rsidRPr="000154B8" w:rsidRDefault="00000000">
      <w:pPr>
        <w:jc w:val="center"/>
        <w:rPr>
          <w:rFonts w:cs="Arial"/>
        </w:rPr>
      </w:pPr>
      <w:r w:rsidRPr="000154B8">
        <w:rPr>
          <w:rFonts w:cs="Arial"/>
          <w:noProof/>
        </w:rPr>
        <w:lastRenderedPageBreak/>
        <w:drawing>
          <wp:inline distT="114300" distB="114300" distL="114300" distR="114300" wp14:anchorId="6A82FDE3" wp14:editId="3E52EEF1">
            <wp:extent cx="3790950" cy="1685925"/>
            <wp:effectExtent l="12700" t="12700" r="12700" b="12700"/>
            <wp:docPr id="2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1"/>
                    <a:srcRect/>
                    <a:stretch>
                      <a:fillRect/>
                    </a:stretch>
                  </pic:blipFill>
                  <pic:spPr>
                    <a:xfrm>
                      <a:off x="0" y="0"/>
                      <a:ext cx="3790950" cy="1685925"/>
                    </a:xfrm>
                    <a:prstGeom prst="rect">
                      <a:avLst/>
                    </a:prstGeom>
                    <a:ln w="12700">
                      <a:solidFill>
                        <a:srgbClr val="000000"/>
                      </a:solidFill>
                      <a:prstDash val="solid"/>
                    </a:ln>
                  </pic:spPr>
                </pic:pic>
              </a:graphicData>
            </a:graphic>
          </wp:inline>
        </w:drawing>
      </w:r>
    </w:p>
    <w:p w14:paraId="5E60DA67" w14:textId="77777777" w:rsidR="00A85EA4" w:rsidRPr="000154B8" w:rsidRDefault="00000000">
      <w:pPr>
        <w:jc w:val="center"/>
        <w:rPr>
          <w:rFonts w:cs="Arial"/>
        </w:rPr>
      </w:pPr>
      <w:r w:rsidRPr="000154B8">
        <w:rPr>
          <w:rFonts w:cs="Arial"/>
          <w:noProof/>
        </w:rPr>
        <w:drawing>
          <wp:inline distT="114300" distB="114300" distL="114300" distR="114300" wp14:anchorId="0EA56899" wp14:editId="7AAA6F46">
            <wp:extent cx="3733800" cy="2781300"/>
            <wp:effectExtent l="12700" t="12700" r="12700" b="1270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63"/>
                    <a:srcRect/>
                    <a:stretch>
                      <a:fillRect/>
                    </a:stretch>
                  </pic:blipFill>
                  <pic:spPr>
                    <a:xfrm>
                      <a:off x="0" y="0"/>
                      <a:ext cx="3733800" cy="2781300"/>
                    </a:xfrm>
                    <a:prstGeom prst="rect">
                      <a:avLst/>
                    </a:prstGeom>
                    <a:ln w="12700">
                      <a:solidFill>
                        <a:srgbClr val="000000"/>
                      </a:solidFill>
                      <a:prstDash val="solid"/>
                    </a:ln>
                  </pic:spPr>
                </pic:pic>
              </a:graphicData>
            </a:graphic>
          </wp:inline>
        </w:drawing>
      </w:r>
    </w:p>
    <w:p w14:paraId="44A78393" w14:textId="77777777" w:rsidR="00A85EA4" w:rsidRPr="000154B8" w:rsidRDefault="00A85EA4">
      <w:pPr>
        <w:rPr>
          <w:rFonts w:cs="Arial"/>
        </w:rPr>
      </w:pPr>
    </w:p>
    <w:p w14:paraId="696F764B" w14:textId="77777777" w:rsidR="00A85EA4" w:rsidRPr="000154B8" w:rsidRDefault="00000000">
      <w:pPr>
        <w:jc w:val="center"/>
        <w:rPr>
          <w:rFonts w:cs="Arial"/>
        </w:rPr>
      </w:pPr>
      <w:r w:rsidRPr="000154B8">
        <w:rPr>
          <w:rFonts w:cs="Arial"/>
          <w:noProof/>
        </w:rPr>
        <w:drawing>
          <wp:inline distT="114300" distB="114300" distL="114300" distR="114300" wp14:anchorId="777BCB62" wp14:editId="633671A6">
            <wp:extent cx="5731200" cy="3098800"/>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4"/>
                    <a:srcRect/>
                    <a:stretch>
                      <a:fillRect/>
                    </a:stretch>
                  </pic:blipFill>
                  <pic:spPr>
                    <a:xfrm>
                      <a:off x="0" y="0"/>
                      <a:ext cx="5731200" cy="3098800"/>
                    </a:xfrm>
                    <a:prstGeom prst="rect">
                      <a:avLst/>
                    </a:prstGeom>
                    <a:ln w="12700">
                      <a:solidFill>
                        <a:srgbClr val="000000"/>
                      </a:solidFill>
                      <a:prstDash val="solid"/>
                    </a:ln>
                  </pic:spPr>
                </pic:pic>
              </a:graphicData>
            </a:graphic>
          </wp:inline>
        </w:drawing>
      </w:r>
    </w:p>
    <w:p w14:paraId="6572E0D8" w14:textId="77777777" w:rsidR="00A85EA4" w:rsidRPr="000154B8" w:rsidRDefault="00A85EA4">
      <w:pPr>
        <w:rPr>
          <w:rFonts w:cs="Arial"/>
          <w:sz w:val="20"/>
          <w:szCs w:val="20"/>
        </w:rPr>
      </w:pPr>
    </w:p>
    <w:p w14:paraId="0328A0EE" w14:textId="77777777" w:rsidR="00A85EA4" w:rsidRPr="000154B8" w:rsidRDefault="00A85EA4">
      <w:pPr>
        <w:jc w:val="center"/>
        <w:rPr>
          <w:rFonts w:cs="Arial"/>
          <w:sz w:val="20"/>
          <w:szCs w:val="20"/>
        </w:rPr>
      </w:pPr>
    </w:p>
    <w:sectPr w:rsidR="00A85EA4" w:rsidRPr="000154B8" w:rsidSect="00EC0BB7">
      <w:footerReference w:type="default" r:id="rId6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F60A5" w14:textId="77777777" w:rsidR="00017A8B" w:rsidRDefault="00017A8B">
      <w:pPr>
        <w:spacing w:line="240" w:lineRule="auto"/>
      </w:pPr>
      <w:r>
        <w:separator/>
      </w:r>
    </w:p>
  </w:endnote>
  <w:endnote w:type="continuationSeparator" w:id="0">
    <w:p w14:paraId="0421D9D0" w14:textId="77777777" w:rsidR="00017A8B" w:rsidRDefault="00017A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2BC37B8-11AC-4D76-83CC-058315A4D4F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C2DDB2C1-04CD-4F65-B7F7-A1A0EE35F2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975864"/>
      <w:docPartObj>
        <w:docPartGallery w:val="Page Numbers (Bottom of Page)"/>
        <w:docPartUnique/>
      </w:docPartObj>
    </w:sdtPr>
    <w:sdtEndPr>
      <w:rPr>
        <w:noProof/>
        <w:color w:val="000000" w:themeColor="text1"/>
        <w:sz w:val="20"/>
        <w:szCs w:val="20"/>
      </w:rPr>
    </w:sdtEndPr>
    <w:sdtContent>
      <w:p w14:paraId="31A98D6B" w14:textId="53D6970B" w:rsidR="00EC0BB7" w:rsidRPr="00EC0BB7" w:rsidRDefault="00EC0BB7" w:rsidP="00EC0BB7">
        <w:pPr>
          <w:pStyle w:val="Footer"/>
          <w:spacing w:line="360" w:lineRule="auto"/>
          <w:jc w:val="right"/>
          <w:rPr>
            <w:color w:val="000000" w:themeColor="text1"/>
            <w:sz w:val="20"/>
            <w:szCs w:val="20"/>
          </w:rPr>
        </w:pPr>
        <w:r w:rsidRPr="00EC0BB7">
          <w:rPr>
            <w:color w:val="000000" w:themeColor="text1"/>
            <w:sz w:val="20"/>
            <w:szCs w:val="20"/>
          </w:rPr>
          <w:fldChar w:fldCharType="begin"/>
        </w:r>
        <w:r w:rsidRPr="00EC0BB7">
          <w:rPr>
            <w:color w:val="000000" w:themeColor="text1"/>
            <w:sz w:val="20"/>
            <w:szCs w:val="20"/>
          </w:rPr>
          <w:instrText xml:space="preserve"> PAGE   \* MERGEFORMAT </w:instrText>
        </w:r>
        <w:r w:rsidRPr="00EC0BB7">
          <w:rPr>
            <w:color w:val="000000" w:themeColor="text1"/>
            <w:sz w:val="20"/>
            <w:szCs w:val="20"/>
          </w:rPr>
          <w:fldChar w:fldCharType="separate"/>
        </w:r>
        <w:r w:rsidRPr="00EC0BB7">
          <w:rPr>
            <w:noProof/>
            <w:color w:val="000000" w:themeColor="text1"/>
            <w:sz w:val="20"/>
            <w:szCs w:val="20"/>
          </w:rPr>
          <w:t>2</w:t>
        </w:r>
        <w:r w:rsidRPr="00EC0BB7">
          <w:rPr>
            <w:noProof/>
            <w:color w:val="000000" w:themeColor="text1"/>
            <w:sz w:val="20"/>
            <w:szCs w:val="20"/>
          </w:rPr>
          <w:fldChar w:fldCharType="end"/>
        </w:r>
      </w:p>
    </w:sdtContent>
  </w:sdt>
  <w:p w14:paraId="73364AAB" w14:textId="77777777" w:rsidR="00411DA4" w:rsidRDefault="00411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73C16" w14:textId="77777777" w:rsidR="00017A8B" w:rsidRDefault="00017A8B">
      <w:pPr>
        <w:spacing w:line="240" w:lineRule="auto"/>
      </w:pPr>
      <w:r>
        <w:separator/>
      </w:r>
    </w:p>
  </w:footnote>
  <w:footnote w:type="continuationSeparator" w:id="0">
    <w:p w14:paraId="71A86523" w14:textId="77777777" w:rsidR="00017A8B" w:rsidRDefault="00017A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A20D3D"/>
    <w:multiLevelType w:val="multilevel"/>
    <w:tmpl w:val="265C1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EF40915"/>
    <w:multiLevelType w:val="multilevel"/>
    <w:tmpl w:val="47D2DA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3553686">
    <w:abstractNumId w:val="0"/>
  </w:num>
  <w:num w:numId="2" w16cid:durableId="1360084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EA4"/>
    <w:rsid w:val="000154B8"/>
    <w:rsid w:val="00017A8B"/>
    <w:rsid w:val="0010767D"/>
    <w:rsid w:val="001973D1"/>
    <w:rsid w:val="001C21CC"/>
    <w:rsid w:val="003B5FAE"/>
    <w:rsid w:val="003F7155"/>
    <w:rsid w:val="00411DA4"/>
    <w:rsid w:val="0056277B"/>
    <w:rsid w:val="005D47D0"/>
    <w:rsid w:val="00636BA8"/>
    <w:rsid w:val="00682B64"/>
    <w:rsid w:val="006E174C"/>
    <w:rsid w:val="006E248A"/>
    <w:rsid w:val="006F3D43"/>
    <w:rsid w:val="007A3F82"/>
    <w:rsid w:val="00820EF2"/>
    <w:rsid w:val="00870379"/>
    <w:rsid w:val="0088668A"/>
    <w:rsid w:val="008B3E1E"/>
    <w:rsid w:val="008C553B"/>
    <w:rsid w:val="00902D28"/>
    <w:rsid w:val="00A85EA4"/>
    <w:rsid w:val="00AF2510"/>
    <w:rsid w:val="00B465C5"/>
    <w:rsid w:val="00B81F86"/>
    <w:rsid w:val="00BC5D98"/>
    <w:rsid w:val="00DD29DD"/>
    <w:rsid w:val="00E04301"/>
    <w:rsid w:val="00EC0BB7"/>
    <w:rsid w:val="00F501C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A86802"/>
  <w15:docId w15:val="{236598D8-2CF5-4114-BF6E-479019F73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4B8"/>
    <w:rPr>
      <w:rFonts w:ascii="Arial" w:hAnsi="Arial"/>
    </w:rPr>
  </w:style>
  <w:style w:type="paragraph" w:styleId="Heading1">
    <w:name w:val="heading 1"/>
    <w:basedOn w:val="Normal"/>
    <w:next w:val="Normal"/>
    <w:uiPriority w:val="9"/>
    <w:qFormat/>
    <w:rsid w:val="000154B8"/>
    <w:pPr>
      <w:keepNext/>
      <w:keepLines/>
      <w:spacing w:before="240" w:after="240"/>
      <w:outlineLvl w:val="0"/>
    </w:pPr>
    <w:rPr>
      <w:b/>
      <w:bCs/>
      <w:sz w:val="28"/>
      <w:szCs w:val="28"/>
    </w:rPr>
  </w:style>
  <w:style w:type="paragraph" w:styleId="Heading2">
    <w:name w:val="heading 2"/>
    <w:basedOn w:val="Normal"/>
    <w:next w:val="Normal"/>
    <w:uiPriority w:val="9"/>
    <w:unhideWhenUsed/>
    <w:qFormat/>
    <w:rsid w:val="000154B8"/>
    <w:pPr>
      <w:keepNext/>
      <w:keepLines/>
      <w:spacing w:before="240" w:after="2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TOCHeading">
    <w:name w:val="TOC Heading"/>
    <w:basedOn w:val="Heading1"/>
    <w:next w:val="Normal"/>
    <w:uiPriority w:val="39"/>
    <w:unhideWhenUsed/>
    <w:qFormat/>
    <w:rsid w:val="00BC5D98"/>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C5D98"/>
    <w:pPr>
      <w:spacing w:after="100"/>
    </w:pPr>
  </w:style>
  <w:style w:type="paragraph" w:styleId="TOC2">
    <w:name w:val="toc 2"/>
    <w:basedOn w:val="Normal"/>
    <w:next w:val="Normal"/>
    <w:autoRedefine/>
    <w:uiPriority w:val="39"/>
    <w:unhideWhenUsed/>
    <w:rsid w:val="00BC5D98"/>
    <w:pPr>
      <w:spacing w:after="100"/>
      <w:ind w:left="240"/>
    </w:pPr>
  </w:style>
  <w:style w:type="character" w:styleId="Hyperlink">
    <w:name w:val="Hyperlink"/>
    <w:basedOn w:val="DefaultParagraphFont"/>
    <w:uiPriority w:val="99"/>
    <w:unhideWhenUsed/>
    <w:rsid w:val="00BC5D98"/>
    <w:rPr>
      <w:color w:val="0000FF" w:themeColor="hyperlink"/>
      <w:u w:val="single"/>
    </w:rPr>
  </w:style>
  <w:style w:type="paragraph" w:styleId="Header">
    <w:name w:val="header"/>
    <w:basedOn w:val="Normal"/>
    <w:link w:val="HeaderChar"/>
    <w:uiPriority w:val="99"/>
    <w:unhideWhenUsed/>
    <w:rsid w:val="00411DA4"/>
    <w:pPr>
      <w:tabs>
        <w:tab w:val="center" w:pos="4513"/>
        <w:tab w:val="right" w:pos="9026"/>
      </w:tabs>
      <w:spacing w:line="240" w:lineRule="auto"/>
    </w:pPr>
  </w:style>
  <w:style w:type="character" w:customStyle="1" w:styleId="HeaderChar">
    <w:name w:val="Header Char"/>
    <w:basedOn w:val="DefaultParagraphFont"/>
    <w:link w:val="Header"/>
    <w:uiPriority w:val="99"/>
    <w:rsid w:val="00411DA4"/>
  </w:style>
  <w:style w:type="paragraph" w:styleId="Footer">
    <w:name w:val="footer"/>
    <w:basedOn w:val="Normal"/>
    <w:link w:val="FooterChar"/>
    <w:uiPriority w:val="99"/>
    <w:unhideWhenUsed/>
    <w:rsid w:val="00411DA4"/>
    <w:pPr>
      <w:tabs>
        <w:tab w:val="center" w:pos="4513"/>
        <w:tab w:val="right" w:pos="9026"/>
      </w:tabs>
      <w:spacing w:line="240" w:lineRule="auto"/>
    </w:pPr>
  </w:style>
  <w:style w:type="character" w:customStyle="1" w:styleId="FooterChar">
    <w:name w:val="Footer Char"/>
    <w:basedOn w:val="DefaultParagraphFont"/>
    <w:link w:val="Footer"/>
    <w:uiPriority w:val="99"/>
    <w:rsid w:val="00411DA4"/>
  </w:style>
  <w:style w:type="character" w:styleId="UnresolvedMention">
    <w:name w:val="Unresolved Mention"/>
    <w:basedOn w:val="DefaultParagraphFont"/>
    <w:uiPriority w:val="99"/>
    <w:semiHidden/>
    <w:unhideWhenUsed/>
    <w:rsid w:val="00902D28"/>
    <w:rPr>
      <w:color w:val="605E5C"/>
      <w:shd w:val="clear" w:color="auto" w:fill="E1DFDD"/>
    </w:rPr>
  </w:style>
  <w:style w:type="character" w:customStyle="1" w:styleId="TitleChar">
    <w:name w:val="Title Char"/>
    <w:basedOn w:val="DefaultParagraphFont"/>
    <w:link w:val="Title"/>
    <w:uiPriority w:val="10"/>
    <w:rsid w:val="003F7155"/>
    <w:rPr>
      <w:rFonts w:ascii="Arial" w:hAnsi="Arial"/>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medium.com/@ChanakaDev/data-preparation-vs-data-preprocessing-17403b9a1e14" TargetMode="External"/><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9501F-7354-4E5C-AEAB-BDD9948EB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37</Pages>
  <Words>4302</Words>
  <Characters>24526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Divyesh Hasmukhbhai Dudhat (2529493)</cp:lastModifiedBy>
  <cp:revision>4</cp:revision>
  <dcterms:created xsi:type="dcterms:W3CDTF">2026-07-03T17:43:00Z</dcterms:created>
  <dcterms:modified xsi:type="dcterms:W3CDTF">2026-07-14T13:23:00Z</dcterms:modified>
</cp:coreProperties>
</file>