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E30CA8" w14:textId="77777777" w:rsidR="00CC597A" w:rsidRPr="00F863DD" w:rsidRDefault="00CC597A" w:rsidP="00CC597A">
      <w:pPr>
        <w:spacing w:line="360" w:lineRule="auto"/>
        <w:jc w:val="both"/>
        <w:rPr>
          <w:rFonts w:ascii="Arial" w:hAnsi="Arial" w:cs="Arial"/>
          <w:sz w:val="22"/>
          <w:szCs w:val="22"/>
        </w:rPr>
      </w:pPr>
      <w:r w:rsidRPr="00F863DD">
        <w:rPr>
          <w:rFonts w:ascii="Arial" w:eastAsia="Calibri" w:hAnsi="Arial" w:cs="Arial"/>
          <w:sz w:val="22"/>
          <w:szCs w:val="22"/>
        </w:rPr>
        <w:t>Reflective</w:t>
      </w:r>
      <w:r w:rsidRPr="00F863DD">
        <w:rPr>
          <w:rFonts w:ascii="Arial" w:hAnsi="Arial" w:cs="Arial"/>
          <w:sz w:val="22"/>
          <w:szCs w:val="22"/>
        </w:rPr>
        <w:t xml:space="preserve"> </w:t>
      </w:r>
      <w:r w:rsidRPr="00F863DD">
        <w:rPr>
          <w:rFonts w:ascii="Arial" w:eastAsia="Calibri" w:hAnsi="Arial" w:cs="Arial"/>
          <w:sz w:val="22"/>
          <w:szCs w:val="22"/>
        </w:rPr>
        <w:t>log</w:t>
      </w:r>
    </w:p>
    <w:p w14:paraId="3E696AAA" w14:textId="77777777" w:rsidR="00CC597A" w:rsidRPr="00F863DD" w:rsidRDefault="00CC597A" w:rsidP="00CC597A">
      <w:pPr>
        <w:spacing w:line="360" w:lineRule="auto"/>
        <w:jc w:val="both"/>
        <w:rPr>
          <w:rFonts w:ascii="Arial" w:hAnsi="Arial" w:cs="Arial"/>
          <w:sz w:val="22"/>
          <w:szCs w:val="22"/>
        </w:rPr>
      </w:pPr>
      <w:bookmarkStart w:id="0" w:name="_GoBack"/>
      <w:r w:rsidRPr="00F863DD">
        <w:rPr>
          <w:rFonts w:ascii="Arial" w:eastAsia="Calibri" w:hAnsi="Arial" w:cs="Arial"/>
          <w:sz w:val="22"/>
          <w:szCs w:val="22"/>
        </w:rPr>
        <w:t>When</w:t>
      </w:r>
      <w:r w:rsidRPr="00F863DD">
        <w:rPr>
          <w:rFonts w:ascii="Arial" w:hAnsi="Arial" w:cs="Arial"/>
          <w:sz w:val="22"/>
          <w:szCs w:val="22"/>
        </w:rPr>
        <w:t xml:space="preserve"> </w:t>
      </w:r>
      <w:r w:rsidRPr="00F863DD">
        <w:rPr>
          <w:rFonts w:ascii="Arial" w:eastAsia="Calibri" w:hAnsi="Arial" w:cs="Arial"/>
          <w:sz w:val="22"/>
          <w:szCs w:val="22"/>
        </w:rPr>
        <w:t>we</w:t>
      </w:r>
      <w:r w:rsidRPr="00F863DD">
        <w:rPr>
          <w:rFonts w:ascii="Arial" w:hAnsi="Arial" w:cs="Arial"/>
          <w:sz w:val="22"/>
          <w:szCs w:val="22"/>
        </w:rPr>
        <w:t xml:space="preserve"> </w:t>
      </w:r>
      <w:r w:rsidRPr="00F863DD">
        <w:rPr>
          <w:rFonts w:ascii="Arial" w:eastAsia="Calibri" w:hAnsi="Arial" w:cs="Arial"/>
          <w:sz w:val="22"/>
          <w:szCs w:val="22"/>
        </w:rPr>
        <w:t>consider</w:t>
      </w:r>
      <w:r w:rsidRPr="00F863DD">
        <w:rPr>
          <w:rFonts w:ascii="Arial" w:hAnsi="Arial" w:cs="Arial"/>
          <w:sz w:val="22"/>
          <w:szCs w:val="22"/>
        </w:rPr>
        <w:t xml:space="preserve"> </w:t>
      </w:r>
      <w:r w:rsidRPr="00F863DD">
        <w:rPr>
          <w:rFonts w:ascii="Arial" w:eastAsia="Calibri" w:hAnsi="Arial" w:cs="Arial"/>
          <w:sz w:val="22"/>
          <w:szCs w:val="22"/>
        </w:rPr>
        <w:t>leadership</w:t>
      </w:r>
      <w:r w:rsidRPr="00F863DD">
        <w:rPr>
          <w:rFonts w:ascii="Arial" w:hAnsi="Arial" w:cs="Arial"/>
          <w:sz w:val="22"/>
          <w:szCs w:val="22"/>
        </w:rPr>
        <w:t xml:space="preserve">, </w:t>
      </w:r>
      <w:r w:rsidRPr="00F863DD">
        <w:rPr>
          <w:rFonts w:ascii="Arial" w:eastAsia="Calibri" w:hAnsi="Arial" w:cs="Arial"/>
          <w:sz w:val="22"/>
          <w:szCs w:val="22"/>
        </w:rPr>
        <w:t>it</w:t>
      </w:r>
      <w:r w:rsidRPr="00F863DD">
        <w:rPr>
          <w:rFonts w:ascii="Arial" w:hAnsi="Arial" w:cs="Arial"/>
          <w:sz w:val="22"/>
          <w:szCs w:val="22"/>
        </w:rPr>
        <w:t xml:space="preserve"> </w:t>
      </w:r>
      <w:r w:rsidRPr="00F863DD">
        <w:rPr>
          <w:rFonts w:ascii="Arial" w:eastAsia="Calibri" w:hAnsi="Arial" w:cs="Arial"/>
          <w:sz w:val="22"/>
          <w:szCs w:val="22"/>
        </w:rPr>
        <w:t>is</w:t>
      </w:r>
      <w:r w:rsidRPr="00F863DD">
        <w:rPr>
          <w:rFonts w:ascii="Arial" w:hAnsi="Arial" w:cs="Arial"/>
          <w:sz w:val="22"/>
          <w:szCs w:val="22"/>
        </w:rPr>
        <w:t xml:space="preserve"> </w:t>
      </w:r>
      <w:r w:rsidRPr="00F863DD">
        <w:rPr>
          <w:rFonts w:ascii="Arial" w:eastAsia="Calibri" w:hAnsi="Arial" w:cs="Arial"/>
          <w:sz w:val="22"/>
          <w:szCs w:val="22"/>
        </w:rPr>
        <w:t>best</w:t>
      </w:r>
      <w:r w:rsidRPr="00F863DD">
        <w:rPr>
          <w:rFonts w:ascii="Arial" w:hAnsi="Arial" w:cs="Arial"/>
          <w:sz w:val="22"/>
          <w:szCs w:val="22"/>
        </w:rPr>
        <w:t xml:space="preserve"> </w:t>
      </w:r>
      <w:r w:rsidRPr="00F863DD">
        <w:rPr>
          <w:rFonts w:ascii="Arial" w:eastAsia="Calibri" w:hAnsi="Arial" w:cs="Arial"/>
          <w:sz w:val="22"/>
          <w:szCs w:val="22"/>
        </w:rPr>
        <w:t>to</w:t>
      </w:r>
      <w:r w:rsidRPr="00F863DD">
        <w:rPr>
          <w:rFonts w:ascii="Arial" w:hAnsi="Arial" w:cs="Arial"/>
          <w:sz w:val="22"/>
          <w:szCs w:val="22"/>
        </w:rPr>
        <w:t xml:space="preserve"> </w:t>
      </w:r>
      <w:r w:rsidRPr="00F863DD">
        <w:rPr>
          <w:rFonts w:ascii="Arial" w:eastAsia="Calibri" w:hAnsi="Arial" w:cs="Arial"/>
          <w:sz w:val="22"/>
          <w:szCs w:val="22"/>
        </w:rPr>
        <w:t>define</w:t>
      </w:r>
      <w:r w:rsidRPr="00F863DD">
        <w:rPr>
          <w:rFonts w:ascii="Arial" w:hAnsi="Arial" w:cs="Arial"/>
          <w:sz w:val="22"/>
          <w:szCs w:val="22"/>
        </w:rPr>
        <w:t xml:space="preserve"> </w:t>
      </w:r>
      <w:r w:rsidRPr="00F863DD">
        <w:rPr>
          <w:rFonts w:ascii="Arial" w:eastAsia="Calibri" w:hAnsi="Arial" w:cs="Arial"/>
          <w:sz w:val="22"/>
          <w:szCs w:val="22"/>
        </w:rPr>
        <w:t>what</w:t>
      </w:r>
      <w:r w:rsidRPr="00F863DD">
        <w:rPr>
          <w:rFonts w:ascii="Arial" w:hAnsi="Arial" w:cs="Arial"/>
          <w:sz w:val="22"/>
          <w:szCs w:val="22"/>
        </w:rPr>
        <w:t xml:space="preserve"> </w:t>
      </w:r>
      <w:r w:rsidRPr="00F863DD">
        <w:rPr>
          <w:rFonts w:ascii="Arial" w:eastAsia="Calibri" w:hAnsi="Arial" w:cs="Arial"/>
          <w:sz w:val="22"/>
          <w:szCs w:val="22"/>
        </w:rPr>
        <w:t>leadership</w:t>
      </w:r>
      <w:r w:rsidRPr="00F863DD">
        <w:rPr>
          <w:rFonts w:ascii="Arial" w:hAnsi="Arial" w:cs="Arial"/>
          <w:sz w:val="22"/>
          <w:szCs w:val="22"/>
        </w:rPr>
        <w:t xml:space="preserve"> </w:t>
      </w:r>
      <w:r w:rsidRPr="00F863DD">
        <w:rPr>
          <w:rFonts w:ascii="Arial" w:eastAsia="Calibri" w:hAnsi="Arial" w:cs="Arial"/>
          <w:sz w:val="22"/>
          <w:szCs w:val="22"/>
        </w:rPr>
        <w:t>is</w:t>
      </w:r>
      <w:r w:rsidRPr="00F863DD">
        <w:rPr>
          <w:rFonts w:ascii="Arial" w:hAnsi="Arial" w:cs="Arial"/>
          <w:sz w:val="22"/>
          <w:szCs w:val="22"/>
        </w:rPr>
        <w:t xml:space="preserve"> </w:t>
      </w:r>
      <w:r w:rsidRPr="00F863DD">
        <w:rPr>
          <w:rFonts w:ascii="Arial" w:eastAsia="Calibri" w:hAnsi="Arial" w:cs="Arial"/>
          <w:sz w:val="22"/>
          <w:szCs w:val="22"/>
        </w:rPr>
        <w:t>and</w:t>
      </w:r>
      <w:r w:rsidRPr="00F863DD">
        <w:rPr>
          <w:rFonts w:ascii="Arial" w:hAnsi="Arial" w:cs="Arial"/>
          <w:sz w:val="22"/>
          <w:szCs w:val="22"/>
        </w:rPr>
        <w:t xml:space="preserve"> </w:t>
      </w:r>
      <w:r w:rsidRPr="00F863DD">
        <w:rPr>
          <w:rFonts w:ascii="Arial" w:eastAsia="Calibri" w:hAnsi="Arial" w:cs="Arial"/>
          <w:sz w:val="22"/>
          <w:szCs w:val="22"/>
        </w:rPr>
        <w:t>how</w:t>
      </w:r>
      <w:r w:rsidRPr="00F863DD">
        <w:rPr>
          <w:rFonts w:ascii="Arial" w:hAnsi="Arial" w:cs="Arial"/>
          <w:sz w:val="22"/>
          <w:szCs w:val="22"/>
        </w:rPr>
        <w:t xml:space="preserve"> </w:t>
      </w:r>
      <w:r w:rsidRPr="00F863DD">
        <w:rPr>
          <w:rFonts w:ascii="Arial" w:eastAsia="Calibri" w:hAnsi="Arial" w:cs="Arial"/>
          <w:sz w:val="22"/>
          <w:szCs w:val="22"/>
        </w:rPr>
        <w:t>being</w:t>
      </w:r>
      <w:r w:rsidRPr="00F863DD">
        <w:rPr>
          <w:rFonts w:ascii="Arial" w:hAnsi="Arial" w:cs="Arial"/>
          <w:sz w:val="22"/>
          <w:szCs w:val="22"/>
        </w:rPr>
        <w:t xml:space="preserve"> </w:t>
      </w:r>
      <w:r w:rsidRPr="00F863DD">
        <w:rPr>
          <w:rFonts w:ascii="Arial" w:eastAsia="Calibri" w:hAnsi="Arial" w:cs="Arial"/>
          <w:sz w:val="22"/>
          <w:szCs w:val="22"/>
        </w:rPr>
        <w:t>a</w:t>
      </w:r>
      <w:r w:rsidRPr="00F863DD">
        <w:rPr>
          <w:rFonts w:ascii="Arial" w:hAnsi="Arial" w:cs="Arial"/>
          <w:sz w:val="22"/>
          <w:szCs w:val="22"/>
        </w:rPr>
        <w:t xml:space="preserve"> </w:t>
      </w:r>
      <w:r w:rsidRPr="00F863DD">
        <w:rPr>
          <w:rFonts w:ascii="Arial" w:eastAsia="Calibri" w:hAnsi="Arial" w:cs="Arial"/>
          <w:sz w:val="22"/>
          <w:szCs w:val="22"/>
        </w:rPr>
        <w:t>leader</w:t>
      </w:r>
      <w:r w:rsidRPr="00F863DD">
        <w:rPr>
          <w:rFonts w:ascii="Arial" w:hAnsi="Arial" w:cs="Arial"/>
          <w:sz w:val="22"/>
          <w:szCs w:val="22"/>
        </w:rPr>
        <w:t xml:space="preserve"> </w:t>
      </w:r>
      <w:r w:rsidRPr="00F863DD">
        <w:rPr>
          <w:rFonts w:ascii="Arial" w:eastAsia="Calibri" w:hAnsi="Arial" w:cs="Arial"/>
          <w:sz w:val="22"/>
          <w:szCs w:val="22"/>
        </w:rPr>
        <w:t>differs</w:t>
      </w:r>
      <w:r w:rsidRPr="00F863DD">
        <w:rPr>
          <w:rFonts w:ascii="Arial" w:hAnsi="Arial" w:cs="Arial"/>
          <w:sz w:val="22"/>
          <w:szCs w:val="22"/>
        </w:rPr>
        <w:t xml:space="preserve"> </w:t>
      </w:r>
      <w:r w:rsidRPr="00F863DD">
        <w:rPr>
          <w:rFonts w:ascii="Arial" w:eastAsia="Calibri" w:hAnsi="Arial" w:cs="Arial"/>
          <w:sz w:val="22"/>
          <w:szCs w:val="22"/>
        </w:rPr>
        <w:t>from</w:t>
      </w:r>
      <w:r w:rsidRPr="00F863DD">
        <w:rPr>
          <w:rFonts w:ascii="Arial" w:hAnsi="Arial" w:cs="Arial"/>
          <w:sz w:val="22"/>
          <w:szCs w:val="22"/>
        </w:rPr>
        <w:t xml:space="preserve"> </w:t>
      </w:r>
      <w:r w:rsidRPr="00F863DD">
        <w:rPr>
          <w:rFonts w:ascii="Arial" w:eastAsia="Calibri" w:hAnsi="Arial" w:cs="Arial"/>
          <w:sz w:val="22"/>
          <w:szCs w:val="22"/>
        </w:rPr>
        <w:t>being</w:t>
      </w:r>
      <w:r w:rsidRPr="00F863DD">
        <w:rPr>
          <w:rFonts w:ascii="Arial" w:hAnsi="Arial" w:cs="Arial"/>
          <w:sz w:val="22"/>
          <w:szCs w:val="22"/>
        </w:rPr>
        <w:t xml:space="preserve"> </w:t>
      </w:r>
      <w:r w:rsidRPr="00F863DD">
        <w:rPr>
          <w:rFonts w:ascii="Arial" w:eastAsia="Calibri" w:hAnsi="Arial" w:cs="Arial"/>
          <w:sz w:val="22"/>
          <w:szCs w:val="22"/>
        </w:rPr>
        <w:t>a</w:t>
      </w:r>
      <w:r w:rsidRPr="00F863DD">
        <w:rPr>
          <w:rFonts w:ascii="Arial" w:hAnsi="Arial" w:cs="Arial"/>
          <w:sz w:val="22"/>
          <w:szCs w:val="22"/>
        </w:rPr>
        <w:t xml:space="preserve"> </w:t>
      </w:r>
      <w:r w:rsidRPr="00F863DD">
        <w:rPr>
          <w:rFonts w:ascii="Arial" w:eastAsia="Calibri" w:hAnsi="Arial" w:cs="Arial"/>
          <w:sz w:val="22"/>
          <w:szCs w:val="22"/>
        </w:rPr>
        <w:t>manager</w:t>
      </w:r>
      <w:r w:rsidRPr="00F863DD">
        <w:rPr>
          <w:rFonts w:ascii="Arial" w:hAnsi="Arial" w:cs="Arial"/>
          <w:sz w:val="22"/>
          <w:szCs w:val="22"/>
        </w:rPr>
        <w:t xml:space="preserve">. </w:t>
      </w:r>
      <w:r w:rsidRPr="00F863DD">
        <w:rPr>
          <w:rFonts w:ascii="Arial" w:eastAsia="Calibri" w:hAnsi="Arial" w:cs="Arial"/>
          <w:color w:val="FF0000"/>
          <w:sz w:val="22"/>
          <w:szCs w:val="22"/>
        </w:rPr>
        <w:t>The</w:t>
      </w:r>
      <w:r w:rsidRPr="00F863DD">
        <w:rPr>
          <w:rFonts w:ascii="Arial" w:hAnsi="Arial" w:cs="Arial"/>
          <w:color w:val="FF0000"/>
          <w:sz w:val="22"/>
          <w:szCs w:val="22"/>
        </w:rPr>
        <w:t xml:space="preserve"> </w:t>
      </w:r>
      <w:r w:rsidRPr="00F863DD">
        <w:rPr>
          <w:rFonts w:ascii="Arial" w:eastAsia="Calibri" w:hAnsi="Arial" w:cs="Arial"/>
          <w:color w:val="FF0000"/>
          <w:sz w:val="22"/>
          <w:szCs w:val="22"/>
        </w:rPr>
        <w:t>Guardian</w:t>
      </w:r>
      <w:r w:rsidRPr="00F863DD">
        <w:rPr>
          <w:rFonts w:ascii="Arial" w:hAnsi="Arial" w:cs="Arial"/>
          <w:color w:val="FF0000"/>
          <w:sz w:val="22"/>
          <w:szCs w:val="22"/>
        </w:rPr>
        <w:t xml:space="preserve"> (2013) </w:t>
      </w:r>
      <w:r w:rsidRPr="00F863DD">
        <w:rPr>
          <w:rFonts w:ascii="Arial" w:eastAsia="Calibri" w:hAnsi="Arial" w:cs="Arial"/>
          <w:sz w:val="22"/>
          <w:szCs w:val="22"/>
        </w:rPr>
        <w:t>describe</w:t>
      </w:r>
      <w:r w:rsidRPr="00F863DD">
        <w:rPr>
          <w:rFonts w:ascii="Arial" w:hAnsi="Arial" w:cs="Arial"/>
          <w:sz w:val="22"/>
          <w:szCs w:val="22"/>
        </w:rPr>
        <w:t xml:space="preserve"> </w:t>
      </w:r>
      <w:r w:rsidRPr="00F863DD">
        <w:rPr>
          <w:rFonts w:ascii="Arial" w:eastAsia="Calibri" w:hAnsi="Arial" w:cs="Arial"/>
          <w:sz w:val="22"/>
          <w:szCs w:val="22"/>
        </w:rPr>
        <w:t>management</w:t>
      </w:r>
      <w:r w:rsidRPr="00F863DD">
        <w:rPr>
          <w:rFonts w:ascii="Arial" w:hAnsi="Arial" w:cs="Arial"/>
          <w:sz w:val="22"/>
          <w:szCs w:val="22"/>
        </w:rPr>
        <w:t xml:space="preserve"> </w:t>
      </w:r>
      <w:r w:rsidRPr="00F863DD">
        <w:rPr>
          <w:rFonts w:ascii="Arial" w:eastAsia="Calibri" w:hAnsi="Arial" w:cs="Arial"/>
          <w:sz w:val="22"/>
          <w:szCs w:val="22"/>
        </w:rPr>
        <w:t>with the following quote</w:t>
      </w:r>
      <w:r w:rsidRPr="00F863DD">
        <w:rPr>
          <w:rFonts w:ascii="Arial" w:hAnsi="Arial" w:cs="Arial"/>
          <w:sz w:val="22"/>
          <w:szCs w:val="22"/>
        </w:rPr>
        <w:t xml:space="preserve"> ‘</w:t>
      </w:r>
      <w:r w:rsidRPr="00F863DD">
        <w:rPr>
          <w:rFonts w:ascii="Arial" w:eastAsia="Calibri" w:hAnsi="Arial" w:cs="Arial"/>
          <w:sz w:val="22"/>
          <w:szCs w:val="22"/>
          <w:lang w:eastAsia="en-GB"/>
        </w:rPr>
        <w:t>Management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processes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keep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organisation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functioning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 saying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about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aligning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people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vision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means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buy</w:t>
      </w:r>
      <w:r w:rsidRPr="00F863DD">
        <w:rPr>
          <w:rFonts w:ascii="Arial" w:eastAsia="Times New Roman" w:hAnsi="Arial" w:cs="Arial"/>
          <w:sz w:val="22"/>
          <w:szCs w:val="22"/>
          <w:lang w:eastAsia="en-GB"/>
        </w:rPr>
        <w:t>-</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communication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motivation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inspiration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These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two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definitions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just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getting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job</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done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w:t>
      </w:r>
      <w:r w:rsidRPr="00F863DD">
        <w:rPr>
          <w:rFonts w:ascii="Arial" w:eastAsia="Times New Roman" w:hAnsi="Arial" w:cs="Arial"/>
          <w:sz w:val="22"/>
          <w:szCs w:val="22"/>
          <w:lang w:eastAsia="en-GB"/>
        </w:rPr>
        <w:t>-</w:t>
      </w:r>
      <w:r w:rsidRPr="00F863DD">
        <w:rPr>
          <w:rFonts w:ascii="Arial" w:eastAsia="Calibri" w:hAnsi="Arial" w:cs="Arial"/>
          <w:sz w:val="22"/>
          <w:szCs w:val="22"/>
          <w:lang w:eastAsia="en-GB"/>
        </w:rPr>
        <w:t>determined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not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doing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include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others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vision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flexibility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desired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results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achieved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input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join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vision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essential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success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work</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tandem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business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achieve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targets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own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merits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different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types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overlap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correct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occasion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change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between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deliver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results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garner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certain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response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from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must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consider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other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not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able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desired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same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ourselves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not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every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going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able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perform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most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productive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exposed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certain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w:t>
      </w:r>
      <w:r w:rsidRPr="00F863DD">
        <w:rPr>
          <w:rFonts w:ascii="Arial" w:eastAsia="Times New Roman" w:hAnsi="Arial" w:cs="Arial"/>
          <w:sz w:val="22"/>
          <w:szCs w:val="22"/>
          <w:lang w:eastAsia="en-GB"/>
        </w:rPr>
        <w:t>.</w:t>
      </w:r>
    </w:p>
    <w:p w14:paraId="6D2DC93B" w14:textId="77777777" w:rsidR="00CC597A" w:rsidRPr="00F863DD" w:rsidRDefault="00CC597A" w:rsidP="00CC597A">
      <w:pPr>
        <w:spacing w:line="360" w:lineRule="auto"/>
        <w:jc w:val="both"/>
        <w:rPr>
          <w:rFonts w:ascii="Arial" w:hAnsi="Arial" w:cs="Arial"/>
          <w:sz w:val="22"/>
          <w:szCs w:val="22"/>
        </w:rPr>
      </w:pPr>
    </w:p>
    <w:p w14:paraId="108DD599" w14:textId="77777777" w:rsidR="00CC597A" w:rsidRPr="00F863DD" w:rsidRDefault="00CC597A" w:rsidP="00CC597A">
      <w:pPr>
        <w:spacing w:line="360" w:lineRule="auto"/>
        <w:jc w:val="both"/>
        <w:rPr>
          <w:rFonts w:ascii="Arial" w:eastAsia="Times New Roman" w:hAnsi="Arial" w:cs="Arial"/>
          <w:sz w:val="22"/>
          <w:szCs w:val="22"/>
          <w:lang w:eastAsia="en-GB"/>
        </w:rPr>
      </w:pPr>
      <w:r w:rsidRPr="00F863DD">
        <w:rPr>
          <w:rFonts w:ascii="Arial" w:eastAsia="Calibri" w:hAnsi="Arial" w:cs="Arial"/>
          <w:sz w:val="22"/>
          <w:szCs w:val="22"/>
          <w:lang w:eastAsia="en-GB"/>
        </w:rPr>
        <w:t>After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experience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conducting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presentation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evident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not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preparing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direction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experienced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within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environment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control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conversation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make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sure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content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brought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relevant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agenda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items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time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time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frame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completion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through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democratic</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approach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most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part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discussed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agenda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item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around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attendance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policy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found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display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autocratic</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tendencies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disregarding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opinions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feedback</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other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proceeding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ahead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with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policy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creation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wanted</w:t>
      </w:r>
      <w:r w:rsidRPr="00F863DD">
        <w:rPr>
          <w:rFonts w:ascii="Arial" w:eastAsia="Times New Roman" w:hAnsi="Arial" w:cs="Arial"/>
          <w:sz w:val="22"/>
          <w:szCs w:val="22"/>
          <w:lang w:eastAsia="en-GB"/>
        </w:rPr>
        <w:t xml:space="preserve">. </w:t>
      </w:r>
      <w:r w:rsidRPr="00F863DD">
        <w:rPr>
          <w:rFonts w:ascii="Arial" w:eastAsia="Calibri" w:hAnsi="Arial" w:cs="Arial"/>
          <w:color w:val="FF0000"/>
          <w:sz w:val="22"/>
          <w:szCs w:val="22"/>
          <w:lang w:eastAsia="en-GB"/>
        </w:rPr>
        <w:t>St</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Thomas</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University</w:t>
      </w:r>
      <w:r w:rsidRPr="00F863DD">
        <w:rPr>
          <w:rFonts w:ascii="Arial" w:eastAsia="Times New Roman" w:hAnsi="Arial" w:cs="Arial"/>
          <w:color w:val="FF0000"/>
          <w:sz w:val="22"/>
          <w:szCs w:val="22"/>
          <w:lang w:eastAsia="en-GB"/>
        </w:rPr>
        <w:t xml:space="preserve"> (2014)</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states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two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autocratic</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decisions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made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quickly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done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without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consultation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others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achieve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result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quickest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manner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possible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allows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business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stop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stagnation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endeavours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lack</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lustre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ineffective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not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decisions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made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autocratic</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nature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correct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decision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consider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experienced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within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during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meetings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discuss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presentation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point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felt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contributions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felt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opportunity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forward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point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view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important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part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aftermath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mutually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agreed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itself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become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positive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lastRenderedPageBreak/>
        <w:t>solidarity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created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sense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direction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found</w:t>
      </w:r>
      <w:r w:rsidRPr="00F863DD">
        <w:rPr>
          <w:rFonts w:ascii="Arial" w:eastAsia="Times New Roman" w:hAnsi="Arial" w:cs="Arial"/>
          <w:sz w:val="22"/>
          <w:szCs w:val="22"/>
          <w:lang w:eastAsia="en-GB"/>
        </w:rPr>
        <w:t xml:space="preserve">. </w:t>
      </w:r>
      <w:r w:rsidRPr="00F863DD">
        <w:rPr>
          <w:rFonts w:ascii="Arial" w:eastAsia="Calibri" w:hAnsi="Arial" w:cs="Arial"/>
          <w:color w:val="FF0000"/>
          <w:sz w:val="22"/>
          <w:szCs w:val="22"/>
          <w:lang w:eastAsia="en-GB"/>
        </w:rPr>
        <w:t>North</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Carolina</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University</w:t>
      </w:r>
      <w:r w:rsidRPr="00F863DD">
        <w:rPr>
          <w:rFonts w:ascii="Arial" w:eastAsia="Times New Roman" w:hAnsi="Arial" w:cs="Arial"/>
          <w:color w:val="FF0000"/>
          <w:sz w:val="22"/>
          <w:szCs w:val="22"/>
          <w:lang w:eastAsia="en-GB"/>
        </w:rPr>
        <w:t xml:space="preserve"> (2005) </w:t>
      </w:r>
      <w:r w:rsidRPr="00F863DD">
        <w:rPr>
          <w:rFonts w:ascii="Arial" w:eastAsia="Calibri" w:hAnsi="Arial" w:cs="Arial"/>
          <w:sz w:val="22"/>
          <w:szCs w:val="22"/>
          <w:lang w:eastAsia="en-GB"/>
        </w:rPr>
        <w:t>state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article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discusses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handled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positively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found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productive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influencer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progression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towards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goals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experienced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color w:val="FF0000"/>
          <w:sz w:val="22"/>
          <w:szCs w:val="22"/>
          <w:lang w:eastAsia="en-GB"/>
        </w:rPr>
        <w:t>University</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of</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California</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Berkley</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no</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date</w:t>
      </w:r>
      <w:r w:rsidRPr="00F863DD">
        <w:rPr>
          <w:rFonts w:ascii="Arial" w:eastAsia="Times New Roman" w:hAnsi="Arial" w:cs="Arial"/>
          <w:color w:val="FF0000"/>
          <w:sz w:val="22"/>
          <w:szCs w:val="22"/>
          <w:lang w:eastAsia="en-GB"/>
        </w:rPr>
        <w: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write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steps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building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clarity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communicating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several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disagreements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language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both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verbal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commination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contact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written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form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found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much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improved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clarity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time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taken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reframe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subjects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previously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discussed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manageable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understandable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language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supported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w:t>
      </w:r>
      <w:r w:rsidRPr="00F863DD">
        <w:rPr>
          <w:rFonts w:ascii="Arial" w:eastAsia="Times New Roman" w:hAnsi="Arial" w:cs="Arial"/>
          <w:sz w:val="22"/>
          <w:szCs w:val="22"/>
          <w:lang w:eastAsia="en-GB"/>
        </w:rPr>
        <w:t xml:space="preserve"> </w:t>
      </w:r>
      <w:r w:rsidRPr="00F863DD">
        <w:rPr>
          <w:rFonts w:ascii="Arial" w:eastAsia="Calibri" w:hAnsi="Arial" w:cs="Arial"/>
          <w:color w:val="FF0000"/>
          <w:sz w:val="22"/>
          <w:szCs w:val="22"/>
          <w:lang w:eastAsia="en-GB"/>
        </w:rPr>
        <w:t>Leonard</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et</w:t>
      </w:r>
      <w:r w:rsidRPr="00F863DD">
        <w:rPr>
          <w:rFonts w:ascii="Arial" w:eastAsia="Times New Roman" w:hAnsi="Arial" w:cs="Arial"/>
          <w:color w:val="FF0000"/>
          <w:sz w:val="22"/>
          <w:szCs w:val="22"/>
          <w:lang w:eastAsia="en-GB"/>
        </w:rPr>
        <w:t xml:space="preserve"> </w:t>
      </w:r>
      <w:r w:rsidRPr="00F863DD">
        <w:rPr>
          <w:rFonts w:ascii="Arial" w:eastAsia="Calibri" w:hAnsi="Arial" w:cs="Arial"/>
          <w:color w:val="FF0000"/>
          <w:sz w:val="22"/>
          <w:szCs w:val="22"/>
          <w:lang w:eastAsia="en-GB"/>
        </w:rPr>
        <w:t>al</w:t>
      </w:r>
      <w:r w:rsidRPr="00F863DD">
        <w:rPr>
          <w:rFonts w:ascii="Arial" w:eastAsia="Times New Roman" w:hAnsi="Arial" w:cs="Arial"/>
          <w:color w:val="FF0000"/>
          <w:sz w:val="22"/>
          <w:szCs w:val="22"/>
          <w:lang w:eastAsia="en-GB"/>
        </w:rPr>
        <w:t xml:space="preserve"> (2004), </w:t>
      </w:r>
      <w:r w:rsidRPr="00F863DD">
        <w:rPr>
          <w:rFonts w:ascii="Arial" w:eastAsia="Calibri" w:hAnsi="Arial" w:cs="Arial"/>
          <w:sz w:val="22"/>
          <w:szCs w:val="22"/>
          <w:lang w:eastAsia="en-GB"/>
        </w:rPr>
        <w:t>here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discussed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aviation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industry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positive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example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follow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comparing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industry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medical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environment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adoption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standardised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instruments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ways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behaving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communicating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actions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improving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work</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risk</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reduction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early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years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would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achieve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complete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understanding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instruction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passed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expectations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made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them</w:t>
      </w:r>
      <w:r w:rsidRPr="00F863DD">
        <w:rPr>
          <w:rFonts w:ascii="Arial" w:eastAsia="Times New Roman" w:hAnsi="Arial" w:cs="Arial"/>
          <w:sz w:val="22"/>
          <w:szCs w:val="22"/>
          <w:lang w:eastAsia="en-GB"/>
        </w:rPr>
        <w:t xml:space="preserve">. </w:t>
      </w:r>
    </w:p>
    <w:p w14:paraId="2C47F71F" w14:textId="77777777" w:rsidR="00CC597A" w:rsidRPr="00F863DD" w:rsidRDefault="00CC597A" w:rsidP="00CC597A">
      <w:pPr>
        <w:spacing w:line="360" w:lineRule="auto"/>
        <w:jc w:val="both"/>
        <w:rPr>
          <w:rFonts w:ascii="Arial" w:eastAsia="Times New Roman" w:hAnsi="Arial" w:cs="Arial"/>
          <w:sz w:val="22"/>
          <w:szCs w:val="22"/>
          <w:lang w:eastAsia="en-GB"/>
        </w:rPr>
      </w:pPr>
    </w:p>
    <w:p w14:paraId="5FE01E00" w14:textId="77777777" w:rsidR="00CC597A" w:rsidRPr="00F863DD" w:rsidRDefault="00CC597A" w:rsidP="00CC597A">
      <w:pPr>
        <w:spacing w:line="360" w:lineRule="auto"/>
        <w:jc w:val="both"/>
        <w:rPr>
          <w:rFonts w:ascii="Arial" w:eastAsia="Times New Roman" w:hAnsi="Arial" w:cs="Arial"/>
          <w:sz w:val="22"/>
          <w:szCs w:val="22"/>
          <w:lang w:eastAsia="en-GB"/>
        </w:rPr>
      </w:pPr>
      <w:r w:rsidRPr="00F863DD">
        <w:rPr>
          <w:rFonts w:ascii="Arial" w:eastAsia="Calibri" w:hAnsi="Arial" w:cs="Arial"/>
          <w:sz w:val="22"/>
          <w:szCs w:val="22"/>
          <w:lang w:eastAsia="en-GB"/>
        </w:rPr>
        <w:t>Although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previously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discussed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some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autocratic</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style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democratic</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approach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leadership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approach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experience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most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beneficial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considering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provisions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provide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children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retain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employment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highly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skilled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p>
    <w:p w14:paraId="33EBD99E" w14:textId="77777777" w:rsidR="00CC597A" w:rsidRPr="00F863DD" w:rsidRDefault="00CC597A" w:rsidP="00CC597A">
      <w:pPr>
        <w:spacing w:line="360" w:lineRule="auto"/>
        <w:jc w:val="both"/>
        <w:rPr>
          <w:rFonts w:ascii="Arial" w:eastAsia="Times New Roman" w:hAnsi="Arial" w:cs="Arial"/>
          <w:sz w:val="22"/>
          <w:szCs w:val="22"/>
          <w:lang w:eastAsia="en-GB"/>
        </w:rPr>
      </w:pPr>
    </w:p>
    <w:p w14:paraId="7A084049" w14:textId="77777777" w:rsidR="00CC597A" w:rsidRPr="00F863DD" w:rsidRDefault="00CC597A" w:rsidP="00CC597A">
      <w:pPr>
        <w:spacing w:line="360" w:lineRule="auto"/>
        <w:jc w:val="both"/>
        <w:rPr>
          <w:rFonts w:ascii="Arial" w:eastAsia="Times New Roman" w:hAnsi="Arial" w:cs="Arial"/>
          <w:sz w:val="22"/>
          <w:szCs w:val="22"/>
          <w:lang w:eastAsia="en-GB"/>
        </w:rPr>
      </w:pPr>
      <w:r w:rsidRPr="00F863DD">
        <w:rPr>
          <w:rFonts w:ascii="Arial" w:eastAsia="Times New Roman" w:hAnsi="Arial" w:cs="Arial"/>
          <w:color w:val="FF0000"/>
          <w:sz w:val="22"/>
          <w:szCs w:val="22"/>
          <w:lang w:eastAsia="en-GB"/>
        </w:rPr>
        <w:t xml:space="preserve">The Leadership Foundation for Higher Education (LFHE) (no date) </w:t>
      </w:r>
      <w:r w:rsidRPr="00F863DD">
        <w:rPr>
          <w:rFonts w:ascii="Arial" w:eastAsia="Times New Roman" w:hAnsi="Arial" w:cs="Arial"/>
          <w:sz w:val="22"/>
          <w:szCs w:val="22"/>
          <w:lang w:eastAsia="en-GB"/>
        </w:rPr>
        <w:t xml:space="preserve">describe the democratic leadership approach as a method to empower team members to have the control of their destiny meaning that they have the drive to perform and improve their skills beyond expectations and for more than the monetary gain. In agreement with this </w:t>
      </w:r>
      <w:r w:rsidRPr="00F863DD">
        <w:rPr>
          <w:rFonts w:ascii="Arial" w:eastAsia="Times New Roman" w:hAnsi="Arial" w:cs="Arial"/>
          <w:color w:val="FF0000"/>
          <w:sz w:val="22"/>
          <w:szCs w:val="22"/>
          <w:lang w:eastAsia="en-GB"/>
        </w:rPr>
        <w:t xml:space="preserve">Bhatti et al (2012) </w:t>
      </w:r>
      <w:r w:rsidRPr="00F863DD">
        <w:rPr>
          <w:rFonts w:ascii="Arial" w:eastAsia="Times New Roman" w:hAnsi="Arial" w:cs="Arial"/>
          <w:sz w:val="22"/>
          <w:szCs w:val="22"/>
          <w:lang w:eastAsia="en-GB"/>
        </w:rPr>
        <w:t xml:space="preserve">write that although a democratic leader will be a decision maker in any process they will consider the input of team members around them, they carry on to state that this leads to elevating job satisfaction levels within a team while facilitating professional progression through the experience and the outcomes of the decision made by the leader, this is also supported by </w:t>
      </w:r>
      <w:r w:rsidRPr="00F863DD">
        <w:rPr>
          <w:rFonts w:ascii="Arial" w:eastAsia="Times New Roman" w:hAnsi="Arial" w:cs="Arial"/>
          <w:color w:val="FF0000"/>
          <w:sz w:val="22"/>
          <w:szCs w:val="22"/>
          <w:lang w:eastAsia="en-GB"/>
        </w:rPr>
        <w:t>Aubrey (2016; 14).</w:t>
      </w:r>
    </w:p>
    <w:p w14:paraId="29973212" w14:textId="77777777" w:rsidR="00CC597A" w:rsidRPr="00F863DD" w:rsidRDefault="00CC597A" w:rsidP="00CC597A">
      <w:pPr>
        <w:spacing w:line="360" w:lineRule="auto"/>
        <w:jc w:val="both"/>
        <w:rPr>
          <w:rFonts w:ascii="Arial" w:eastAsia="Times New Roman" w:hAnsi="Arial" w:cs="Arial"/>
          <w:sz w:val="22"/>
          <w:szCs w:val="22"/>
          <w:lang w:eastAsia="en-GB"/>
        </w:rPr>
      </w:pPr>
    </w:p>
    <w:p w14:paraId="2868B8A1" w14:textId="77777777" w:rsidR="00CC597A" w:rsidRPr="00F863DD" w:rsidRDefault="00CC597A" w:rsidP="00CC597A">
      <w:pPr>
        <w:spacing w:line="360" w:lineRule="auto"/>
        <w:jc w:val="both"/>
        <w:rPr>
          <w:rFonts w:ascii="Arial" w:eastAsia="Times New Roman" w:hAnsi="Arial" w:cs="Arial"/>
          <w:sz w:val="22"/>
          <w:szCs w:val="22"/>
          <w:lang w:eastAsia="en-GB"/>
        </w:rPr>
      </w:pPr>
      <w:r w:rsidRPr="00F863DD">
        <w:rPr>
          <w:rFonts w:ascii="Arial" w:eastAsia="Times New Roman" w:hAnsi="Arial" w:cs="Arial"/>
          <w:color w:val="FF0000"/>
          <w:sz w:val="22"/>
          <w:szCs w:val="22"/>
          <w:lang w:eastAsia="en-GB"/>
        </w:rPr>
        <w:t xml:space="preserve">The LFHE (no date) </w:t>
      </w:r>
      <w:r w:rsidRPr="00F863DD">
        <w:rPr>
          <w:rFonts w:ascii="Arial" w:eastAsia="Times New Roman" w:hAnsi="Arial" w:cs="Arial"/>
          <w:sz w:val="22"/>
          <w:szCs w:val="22"/>
          <w:lang w:eastAsia="en-GB"/>
        </w:rPr>
        <w:t>go on to mention that although the democratic leadership style leads to a decision being found in a less timely manner which in theory would make it less productive style of leadership compared but the resulting decision is usually followed by a positive outcome and is a method that has been found to be effective in delivering outcomes that are required in being higher in quality than being efficient or productive, this is vital when we consider that the one of the highest priorities when we have children in our care is that we provide them high quality provisions and ensuring that their welfare is put first .</w:t>
      </w:r>
    </w:p>
    <w:p w14:paraId="547FB508" w14:textId="77777777" w:rsidR="00CC597A" w:rsidRPr="00F863DD" w:rsidRDefault="00CC597A" w:rsidP="00CC597A">
      <w:pPr>
        <w:spacing w:line="360" w:lineRule="auto"/>
        <w:jc w:val="both"/>
        <w:rPr>
          <w:rFonts w:ascii="Arial" w:eastAsia="Times New Roman" w:hAnsi="Arial" w:cs="Arial"/>
          <w:sz w:val="22"/>
          <w:szCs w:val="22"/>
          <w:lang w:eastAsia="en-GB"/>
        </w:rPr>
      </w:pPr>
    </w:p>
    <w:p w14:paraId="4250C4C1" w14:textId="77777777" w:rsidR="00CC597A" w:rsidRPr="00F863DD" w:rsidRDefault="00CC597A" w:rsidP="00CC597A">
      <w:pPr>
        <w:spacing w:line="360" w:lineRule="auto"/>
        <w:jc w:val="both"/>
        <w:rPr>
          <w:rFonts w:ascii="Arial" w:eastAsia="Times New Roman" w:hAnsi="Arial" w:cs="Arial"/>
          <w:sz w:val="22"/>
          <w:szCs w:val="22"/>
          <w:lang w:eastAsia="en-GB"/>
        </w:rPr>
      </w:pPr>
      <w:r w:rsidRPr="00F863DD">
        <w:rPr>
          <w:rFonts w:ascii="Arial" w:eastAsia="Times New Roman" w:hAnsi="Arial" w:cs="Arial"/>
          <w:color w:val="FF0000"/>
          <w:sz w:val="22"/>
          <w:szCs w:val="22"/>
          <w:lang w:eastAsia="en-GB"/>
        </w:rPr>
        <w:t>Edu Excellence (2017)</w:t>
      </w:r>
      <w:r w:rsidRPr="00F863DD">
        <w:rPr>
          <w:rFonts w:ascii="Arial" w:eastAsia="Times New Roman" w:hAnsi="Arial" w:cs="Arial"/>
          <w:sz w:val="22"/>
          <w:szCs w:val="22"/>
          <w:lang w:eastAsia="en-GB"/>
        </w:rPr>
        <w:t xml:space="preserve"> discusses that one of the reasons to implement a democratic style of leadership is to have a strong team, it states this is important due to it allowing more open lines of communication encouraging honesty between staff both up and down hierarchy systems, it allows a positive culture for all ideas of a progressive nature to be taken on board and assessed fairly by the whole team.</w:t>
      </w:r>
    </w:p>
    <w:p w14:paraId="2F98F994" w14:textId="77777777" w:rsidR="00CC597A" w:rsidRPr="00F863DD" w:rsidRDefault="00CC597A" w:rsidP="00CC597A">
      <w:pPr>
        <w:spacing w:line="360" w:lineRule="auto"/>
        <w:jc w:val="both"/>
        <w:rPr>
          <w:rFonts w:ascii="Arial" w:eastAsia="Times New Roman" w:hAnsi="Arial" w:cs="Arial"/>
          <w:sz w:val="22"/>
          <w:szCs w:val="22"/>
          <w:lang w:eastAsia="en-GB"/>
        </w:rPr>
      </w:pPr>
    </w:p>
    <w:p w14:paraId="1AAB77F6" w14:textId="77777777" w:rsidR="00CC597A" w:rsidRDefault="00CC597A" w:rsidP="00CC597A">
      <w:pPr>
        <w:spacing w:line="360" w:lineRule="auto"/>
        <w:jc w:val="both"/>
        <w:rPr>
          <w:rFonts w:ascii="Arial" w:eastAsia="Times New Roman" w:hAnsi="Arial" w:cs="Arial"/>
          <w:sz w:val="22"/>
          <w:szCs w:val="22"/>
          <w:lang w:eastAsia="en-GB"/>
        </w:rPr>
      </w:pPr>
      <w:r w:rsidRPr="00F863DD">
        <w:rPr>
          <w:rFonts w:ascii="Arial" w:eastAsia="Times New Roman" w:hAnsi="Arial" w:cs="Arial"/>
          <w:color w:val="FF0000"/>
          <w:sz w:val="22"/>
          <w:szCs w:val="22"/>
          <w:lang w:eastAsia="en-GB"/>
        </w:rPr>
        <w:t xml:space="preserve">Aubrey (2016: 142) </w:t>
      </w:r>
      <w:r w:rsidRPr="00F863DD">
        <w:rPr>
          <w:rFonts w:ascii="Arial" w:eastAsia="Times New Roman" w:hAnsi="Arial" w:cs="Arial"/>
          <w:sz w:val="22"/>
          <w:szCs w:val="22"/>
          <w:lang w:eastAsia="en-GB"/>
        </w:rPr>
        <w:t xml:space="preserve">looks at the five components of effective leadership set out by </w:t>
      </w:r>
      <w:r w:rsidRPr="00F863DD">
        <w:rPr>
          <w:rFonts w:ascii="Arial" w:eastAsia="Times New Roman" w:hAnsi="Arial" w:cs="Arial"/>
          <w:color w:val="FF0000"/>
          <w:sz w:val="22"/>
          <w:szCs w:val="22"/>
          <w:lang w:eastAsia="en-GB"/>
        </w:rPr>
        <w:t>Fullan (2011)</w:t>
      </w:r>
      <w:r w:rsidRPr="00F863DD">
        <w:rPr>
          <w:rFonts w:ascii="Arial" w:eastAsia="Times New Roman" w:hAnsi="Arial" w:cs="Arial"/>
          <w:sz w:val="22"/>
          <w:szCs w:val="22"/>
          <w:lang w:eastAsia="en-GB"/>
        </w:rPr>
        <w:t xml:space="preserve">, one is relationships. Relationships are essential for effective leadership both when we consider as leaders how we connect with our team but also with the parents and families of the children that we work with. The importance of the team relationships are abundendly clear but the relationships that are forged with families can be more important,  </w:t>
      </w:r>
      <w:r w:rsidRPr="00F863DD">
        <w:rPr>
          <w:rFonts w:ascii="Arial" w:eastAsia="Times New Roman" w:hAnsi="Arial" w:cs="Arial"/>
          <w:color w:val="FF0000"/>
          <w:sz w:val="22"/>
          <w:szCs w:val="22"/>
          <w:lang w:eastAsia="en-GB"/>
        </w:rPr>
        <w:t>The Teacher Development Trust (2016</w:t>
      </w:r>
      <w:r w:rsidRPr="00F863DD">
        <w:rPr>
          <w:rFonts w:ascii="Arial" w:eastAsia="Times New Roman" w:hAnsi="Arial" w:cs="Arial"/>
          <w:sz w:val="22"/>
          <w:szCs w:val="22"/>
          <w:lang w:eastAsia="en-GB"/>
        </w:rPr>
        <w:t>) highlights an interaction they had with a child, the child who had been placed into a program to prevent his exclusion from school felt that even though it was a positive feeling to impress your teachers it was different in how he impressed his own father, upon reading this it triggers me to question how effective is the  school at engaging with the childs family in creating a solid understanding of fair expectations of their child.</w:t>
      </w:r>
    </w:p>
    <w:p w14:paraId="3F25E000" w14:textId="77777777" w:rsidR="00CC597A" w:rsidRDefault="00CC597A" w:rsidP="00CC597A">
      <w:pPr>
        <w:spacing w:line="360" w:lineRule="auto"/>
        <w:jc w:val="both"/>
        <w:rPr>
          <w:rFonts w:ascii="Arial" w:eastAsia="Times New Roman" w:hAnsi="Arial" w:cs="Arial"/>
          <w:sz w:val="22"/>
          <w:szCs w:val="22"/>
          <w:lang w:eastAsia="en-GB"/>
        </w:rPr>
      </w:pPr>
    </w:p>
    <w:p w14:paraId="2B0F2C5B" w14:textId="77777777" w:rsidR="00CC597A" w:rsidRPr="00CC597A" w:rsidRDefault="00CC597A" w:rsidP="00CC597A">
      <w:pPr>
        <w:spacing w:line="360" w:lineRule="auto"/>
        <w:jc w:val="both"/>
        <w:rPr>
          <w:rFonts w:ascii="Arial" w:eastAsia="Times New Roman" w:hAnsi="Arial" w:cs="Arial"/>
          <w:sz w:val="22"/>
          <w:szCs w:val="22"/>
          <w:lang w:eastAsia="en-GB"/>
        </w:rPr>
      </w:pPr>
      <w:r w:rsidRPr="00CC597A">
        <w:rPr>
          <w:rFonts w:ascii="Arial" w:eastAsia="Times New Roman" w:hAnsi="Arial" w:cs="Arial"/>
          <w:color w:val="FF0000"/>
          <w:sz w:val="22"/>
          <w:szCs w:val="22"/>
          <w:lang w:eastAsia="en-GB"/>
        </w:rPr>
        <w:t xml:space="preserve">Pryce (2016; 43) </w:t>
      </w:r>
      <w:r w:rsidRPr="00CC597A">
        <w:rPr>
          <w:rFonts w:ascii="Arial" w:eastAsia="Times New Roman" w:hAnsi="Arial" w:cs="Arial"/>
          <w:sz w:val="22"/>
          <w:szCs w:val="22"/>
          <w:lang w:eastAsia="en-GB"/>
        </w:rPr>
        <w:t>highlights that previous research has found that a low staff turnover rate correlates with high levels of job satisfaction thus highlighting the importance of the relationships that we form with team members when we are leaders.</w:t>
      </w:r>
    </w:p>
    <w:p w14:paraId="0025560F" w14:textId="77777777" w:rsidR="00CC597A" w:rsidRPr="00CC597A" w:rsidRDefault="00CC597A" w:rsidP="00CC597A">
      <w:pPr>
        <w:spacing w:line="360" w:lineRule="auto"/>
        <w:jc w:val="both"/>
        <w:rPr>
          <w:rFonts w:ascii="Arial" w:eastAsia="Times New Roman" w:hAnsi="Arial" w:cs="Arial"/>
          <w:sz w:val="22"/>
          <w:szCs w:val="22"/>
          <w:lang w:eastAsia="en-GB"/>
        </w:rPr>
      </w:pPr>
    </w:p>
    <w:p w14:paraId="33633D5D" w14:textId="77777777" w:rsidR="00CC597A" w:rsidRPr="00CC597A" w:rsidRDefault="00CC597A" w:rsidP="00CC597A">
      <w:pPr>
        <w:spacing w:line="360" w:lineRule="auto"/>
        <w:jc w:val="both"/>
        <w:rPr>
          <w:rFonts w:ascii="Arial" w:eastAsia="Times New Roman" w:hAnsi="Arial" w:cs="Arial"/>
          <w:sz w:val="22"/>
          <w:szCs w:val="22"/>
          <w:lang w:eastAsia="en-GB"/>
        </w:rPr>
      </w:pPr>
      <w:r w:rsidRPr="00CC597A">
        <w:rPr>
          <w:rFonts w:ascii="Arial" w:eastAsia="Times New Roman" w:hAnsi="Arial" w:cs="Arial"/>
          <w:color w:val="FF0000"/>
          <w:sz w:val="22"/>
          <w:szCs w:val="22"/>
          <w:lang w:eastAsia="en-GB"/>
        </w:rPr>
        <w:t xml:space="preserve">Merla (2018; 86) </w:t>
      </w:r>
      <w:r w:rsidRPr="00CC597A">
        <w:rPr>
          <w:rFonts w:ascii="Arial" w:eastAsia="Times New Roman" w:hAnsi="Arial" w:cs="Arial"/>
          <w:sz w:val="22"/>
          <w:szCs w:val="22"/>
          <w:lang w:eastAsia="en-GB"/>
        </w:rPr>
        <w:t>conducted a research project that found that there were three key themes in staff job satisfaction in relation to the retention of staff. A positive working environment, work place safety and training for the staff were what the research project discovered. These three themes are effortless to implement when correct and robust policies are put in place to support them, a staff expectation policy to improve the working environment, a comprehensive health and safety policy with risk and fire assessments accompanying it to provide staff work place safety and a staff training policy with all members of staff having professional development plans to support their skill development.</w:t>
      </w:r>
    </w:p>
    <w:p w14:paraId="0135F04F" w14:textId="77777777" w:rsidR="00CC597A" w:rsidRPr="00CC597A" w:rsidRDefault="00CC597A" w:rsidP="00CC597A">
      <w:pPr>
        <w:spacing w:line="360" w:lineRule="auto"/>
        <w:jc w:val="both"/>
        <w:rPr>
          <w:rFonts w:ascii="Arial" w:eastAsia="Times New Roman" w:hAnsi="Arial" w:cs="Arial"/>
          <w:sz w:val="22"/>
          <w:szCs w:val="22"/>
          <w:lang w:eastAsia="en-GB"/>
        </w:rPr>
      </w:pPr>
    </w:p>
    <w:p w14:paraId="0D50A832" w14:textId="77777777" w:rsidR="00CC597A" w:rsidRPr="00CC597A" w:rsidRDefault="00CC597A" w:rsidP="00CC597A">
      <w:pPr>
        <w:spacing w:line="360" w:lineRule="auto"/>
        <w:jc w:val="both"/>
        <w:rPr>
          <w:rFonts w:ascii="Arial" w:eastAsia="Times New Roman" w:hAnsi="Arial" w:cs="Arial"/>
          <w:sz w:val="22"/>
          <w:szCs w:val="22"/>
          <w:lang w:eastAsia="en-GB"/>
        </w:rPr>
      </w:pPr>
      <w:r w:rsidRPr="00CC597A">
        <w:rPr>
          <w:rFonts w:ascii="Arial" w:eastAsia="Times New Roman" w:hAnsi="Arial" w:cs="Arial"/>
          <w:color w:val="FF0000"/>
          <w:sz w:val="22"/>
          <w:szCs w:val="22"/>
          <w:lang w:eastAsia="en-GB"/>
        </w:rPr>
        <w:t xml:space="preserve">Pryce (2016) </w:t>
      </w:r>
      <w:r w:rsidRPr="00CC597A">
        <w:rPr>
          <w:rFonts w:ascii="Arial" w:eastAsia="Times New Roman" w:hAnsi="Arial" w:cs="Arial"/>
          <w:sz w:val="22"/>
          <w:szCs w:val="22"/>
          <w:lang w:eastAsia="en-GB"/>
        </w:rPr>
        <w:t>continues looking at the turnover of staff, turnover of staff can be voluntary or involuntary. Involuntary is in line with the business needs of an organisation whether that be due to the need to restructure the size of a team or if a team member has become counterproductive to the progression of the business. Staff retention is important to a business when we consider the cost financial and time related expenditure that come from not being able to retain staff but also in early years settings when we strive for consistency for both families and for the children in out care. The financial damage that not retaining high quality staff could provide a negative impact on any setting, financial cost are incurred when we have to go through the timely process of hiring a new member of staff when we consider that if there is a period of time between when the member of staff leaves and when a replacement is employed due to the need to employ agency staff in this time, the new member of staff may not be at the same level of qualification as the previous member of staff so there will be the need to train them to this same standard while their productivity will be lessened due to them learning the processes and policies of the setting.</w:t>
      </w:r>
    </w:p>
    <w:p w14:paraId="6A51410E" w14:textId="77777777" w:rsidR="00CC597A" w:rsidRPr="00CC597A" w:rsidRDefault="00CC597A" w:rsidP="00CC597A">
      <w:pPr>
        <w:spacing w:line="360" w:lineRule="auto"/>
        <w:jc w:val="both"/>
        <w:rPr>
          <w:rFonts w:ascii="Arial" w:eastAsia="Times New Roman" w:hAnsi="Arial" w:cs="Arial"/>
          <w:sz w:val="22"/>
          <w:szCs w:val="22"/>
          <w:lang w:eastAsia="en-GB"/>
        </w:rPr>
      </w:pPr>
    </w:p>
    <w:p w14:paraId="4A39B8F3" w14:textId="77777777" w:rsidR="00CC597A" w:rsidRPr="00CC597A" w:rsidRDefault="00CC597A" w:rsidP="00CC597A">
      <w:pPr>
        <w:spacing w:line="360" w:lineRule="auto"/>
        <w:jc w:val="both"/>
        <w:rPr>
          <w:rFonts w:ascii="Arial" w:eastAsia="Times New Roman" w:hAnsi="Arial" w:cs="Arial"/>
          <w:sz w:val="22"/>
          <w:szCs w:val="22"/>
          <w:lang w:eastAsia="en-GB"/>
        </w:rPr>
      </w:pPr>
      <w:r w:rsidRPr="00CC597A">
        <w:rPr>
          <w:rFonts w:ascii="Arial" w:eastAsia="Times New Roman" w:hAnsi="Arial" w:cs="Arial"/>
          <w:sz w:val="22"/>
          <w:szCs w:val="22"/>
          <w:lang w:eastAsia="en-GB"/>
        </w:rPr>
        <w:t xml:space="preserve">When considering the impact on children in terms of staff turnover, </w:t>
      </w:r>
      <w:r w:rsidRPr="00CC597A">
        <w:rPr>
          <w:rFonts w:ascii="Arial" w:eastAsia="Times New Roman" w:hAnsi="Arial" w:cs="Arial"/>
          <w:color w:val="FF0000"/>
          <w:sz w:val="22"/>
          <w:szCs w:val="22"/>
          <w:lang w:eastAsia="en-GB"/>
        </w:rPr>
        <w:t xml:space="preserve">Siraj-Blatchford and Manni (2007; 19) </w:t>
      </w:r>
      <w:r w:rsidRPr="00CC597A">
        <w:rPr>
          <w:rFonts w:ascii="Arial" w:eastAsia="Times New Roman" w:hAnsi="Arial" w:cs="Arial"/>
          <w:sz w:val="22"/>
          <w:szCs w:val="22"/>
          <w:lang w:eastAsia="en-GB"/>
        </w:rPr>
        <w:t>discuss research conducted in 2004 that had concluded that the turnover of staff in nurseries and other pre-school settings can be detrimental to the development of the language and social skills of the children in the setting. A tenured member of staff will have developed an understanding and familiarity with children in the setting and this understanding of not only how a child communicates with others but being effective in communicating with the children in both verbal and non-verbal ways.</w:t>
      </w:r>
    </w:p>
    <w:p w14:paraId="23791201" w14:textId="77777777" w:rsidR="00CC597A" w:rsidRPr="00CC597A" w:rsidRDefault="00CC597A" w:rsidP="00CC597A">
      <w:pPr>
        <w:spacing w:line="360" w:lineRule="auto"/>
        <w:jc w:val="both"/>
        <w:rPr>
          <w:rFonts w:ascii="Arial" w:eastAsia="Times New Roman" w:hAnsi="Arial" w:cs="Arial"/>
          <w:sz w:val="22"/>
          <w:szCs w:val="22"/>
          <w:lang w:eastAsia="en-GB"/>
        </w:rPr>
      </w:pPr>
    </w:p>
    <w:p w14:paraId="76B46E07" w14:textId="77777777" w:rsidR="00CC597A" w:rsidRDefault="00CC597A" w:rsidP="00CC597A">
      <w:pPr>
        <w:spacing w:line="360" w:lineRule="auto"/>
        <w:jc w:val="both"/>
        <w:rPr>
          <w:rFonts w:ascii="Arial" w:eastAsia="Times New Roman" w:hAnsi="Arial" w:cs="Arial"/>
          <w:sz w:val="22"/>
          <w:szCs w:val="22"/>
          <w:lang w:eastAsia="en-GB"/>
        </w:rPr>
      </w:pPr>
      <w:r w:rsidRPr="00CC597A">
        <w:rPr>
          <w:rFonts w:ascii="Arial" w:eastAsia="Times New Roman" w:hAnsi="Arial" w:cs="Arial"/>
          <w:color w:val="FF0000"/>
          <w:sz w:val="22"/>
          <w:szCs w:val="22"/>
          <w:lang w:eastAsia="en-GB"/>
        </w:rPr>
        <w:t>van Brakel (2017)</w:t>
      </w:r>
      <w:r w:rsidRPr="00CC597A">
        <w:rPr>
          <w:rFonts w:ascii="Arial" w:eastAsia="Times New Roman" w:hAnsi="Arial" w:cs="Arial"/>
          <w:sz w:val="22"/>
          <w:szCs w:val="22"/>
          <w:lang w:eastAsia="en-GB"/>
        </w:rPr>
        <w:t xml:space="preserve"> writes for about five reasons of why democratic leadership is the future of work places. It discusses one topic as disruption to the market place, it uses the example of Uber. Uber entered its market place, caused disruption by it being drastically different to all of it competitors thus allowing the company an accelerated growth in a short period of time due to it matching its customers’ ever expanding needs in line with the expanding technological capabilities a customer has available in their smart phone but also by leading its staff in a manner and having a working ethos that again differed to the rest of the marketplace. In doing the second part they have given their employees large amounts of autonomy and increased levels of creativity over their own decisions, this gives staff the understanding that they are in control of how they work, how they provide their service and have a tangible way of receiving feedback yet all of this is achieved within the companies own guidelines. The article suggests that big companies are afraid of disruption in the marketplace and how they could be left behind if it were to occur, this can be applied to the early years as it will not only influence the operational stability of a setting if there is market disruption that causes customers to decide to use an alternative setting but if other settings are viewed as more innovative and progressive then this could be a way of the existing staff becoming disenfranchised and disengaged with the setting especially if the new ideology is something that resonates with their beliefs, in an effort to resist these feelings being a democratic leader will lead to the new ideas being listened to and potentially trailed within a setting.</w:t>
      </w:r>
    </w:p>
    <w:p w14:paraId="02EDEF31" w14:textId="77777777" w:rsidR="00CC597A" w:rsidRPr="00F863DD" w:rsidRDefault="00CC597A" w:rsidP="00CC597A">
      <w:pPr>
        <w:spacing w:line="360" w:lineRule="auto"/>
        <w:jc w:val="both"/>
        <w:rPr>
          <w:rFonts w:ascii="Arial" w:eastAsia="Times New Roman" w:hAnsi="Arial" w:cs="Arial"/>
          <w:sz w:val="22"/>
          <w:szCs w:val="22"/>
          <w:lang w:eastAsia="en-GB"/>
        </w:rPr>
      </w:pPr>
      <w:r w:rsidRPr="00F863DD">
        <w:rPr>
          <w:rFonts w:ascii="Arial" w:eastAsia="Calibri" w:hAnsi="Arial" w:cs="Arial"/>
          <w:sz w:val="22"/>
          <w:szCs w:val="22"/>
          <w:lang w:eastAsia="en-GB"/>
        </w:rPr>
        <w:t>Looking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back</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module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group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presentation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experience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understanding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traits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essential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thriving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high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quality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developed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further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idea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importance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w:t>
      </w:r>
      <w:r w:rsidRPr="00F863DD">
        <w:rPr>
          <w:rFonts w:ascii="Arial" w:eastAsia="Calibri" w:hAnsi="Arial" w:cs="Arial"/>
          <w:sz w:val="22"/>
          <w:szCs w:val="22"/>
          <w:lang w:eastAsia="en-GB"/>
        </w:rPr>
        <w: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input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setting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would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progress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vital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instilling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new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measures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always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something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appreciated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myself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importance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process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navigates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through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become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improve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practice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understanding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important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impact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leader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who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ensuring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invested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their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job</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satisfaction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advantageous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efforts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retain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members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avoid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issues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replacing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high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quality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bring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with</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Being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things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could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potentially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go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wrong</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within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create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issues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that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result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reduction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quality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provisions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provide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children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our</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identify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these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issues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effectively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issues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certainly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help</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any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future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management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of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conflict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future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teams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but</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key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this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is</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consistency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in</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how</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staff</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treated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will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be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a</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value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held</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central</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to</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my</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future</w:t>
      </w:r>
      <w:r w:rsidRPr="00F863DD">
        <w:rPr>
          <w:rFonts w:ascii="Arial" w:eastAsia="Times New Roman" w:hAnsi="Arial" w:cs="Arial"/>
          <w:sz w:val="22"/>
          <w:szCs w:val="22"/>
          <w:lang w:eastAsia="en-GB"/>
        </w:rPr>
        <w:t xml:space="preserve"> </w:t>
      </w:r>
      <w:r w:rsidRPr="00F863DD">
        <w:rPr>
          <w:rFonts w:ascii="Arial" w:eastAsia="Calibri" w:hAnsi="Arial" w:cs="Arial"/>
          <w:sz w:val="22"/>
          <w:szCs w:val="22"/>
          <w:lang w:eastAsia="en-GB"/>
        </w:rPr>
        <w:t>practice</w:t>
      </w:r>
      <w:r w:rsidRPr="00F863DD">
        <w:rPr>
          <w:rFonts w:ascii="Arial" w:eastAsia="Times New Roman" w:hAnsi="Arial" w:cs="Arial"/>
          <w:sz w:val="22"/>
          <w:szCs w:val="22"/>
          <w:lang w:eastAsia="en-GB"/>
        </w:rPr>
        <w:t>.</w:t>
      </w:r>
    </w:p>
    <w:bookmarkEnd w:id="0"/>
    <w:p w14:paraId="7CFDECF6" w14:textId="77777777" w:rsidR="00CC597A" w:rsidRPr="00F863DD" w:rsidRDefault="00CC597A" w:rsidP="00CC597A">
      <w:pPr>
        <w:spacing w:line="360" w:lineRule="auto"/>
        <w:jc w:val="both"/>
        <w:rPr>
          <w:rFonts w:ascii="Arial" w:hAnsi="Arial" w:cs="Arial"/>
          <w:sz w:val="22"/>
          <w:szCs w:val="22"/>
        </w:rPr>
      </w:pPr>
    </w:p>
    <w:p w14:paraId="3525B0E8" w14:textId="77777777" w:rsidR="000B4FDA" w:rsidRPr="00B612E0" w:rsidRDefault="000B4FDA" w:rsidP="00164D8C">
      <w:pPr>
        <w:spacing w:line="360" w:lineRule="auto"/>
        <w:jc w:val="both"/>
        <w:rPr>
          <w:rFonts w:ascii="Arial" w:eastAsia="Times New Roman" w:hAnsi="Arial" w:cs="Arial"/>
          <w:sz w:val="40"/>
          <w:szCs w:val="40"/>
          <w:lang w:eastAsia="en-GB"/>
        </w:rPr>
      </w:pPr>
    </w:p>
    <w:p w14:paraId="5D6DD9AC" w14:textId="77777777" w:rsidR="00A73B0B" w:rsidRPr="00B612E0" w:rsidRDefault="00A73B0B" w:rsidP="00F87A6D">
      <w:pPr>
        <w:spacing w:line="360" w:lineRule="auto"/>
        <w:jc w:val="both"/>
        <w:rPr>
          <w:rFonts w:ascii="Arial" w:eastAsia="Times New Roman" w:hAnsi="Arial" w:cs="Arial"/>
          <w:sz w:val="40"/>
          <w:szCs w:val="40"/>
          <w:lang w:eastAsia="en-GB"/>
        </w:rPr>
      </w:pPr>
    </w:p>
    <w:p w14:paraId="21DB9C89" w14:textId="77777777" w:rsidR="005B4F89" w:rsidRPr="00B612E0" w:rsidRDefault="005B4F89" w:rsidP="00F87A6D">
      <w:pPr>
        <w:spacing w:line="360" w:lineRule="auto"/>
        <w:jc w:val="both"/>
        <w:rPr>
          <w:rFonts w:ascii="Arial" w:eastAsia="Times New Roman" w:hAnsi="Arial" w:cs="Arial"/>
          <w:sz w:val="40"/>
          <w:szCs w:val="40"/>
          <w:lang w:eastAsia="en-GB"/>
        </w:rPr>
      </w:pPr>
    </w:p>
    <w:p w14:paraId="0110F915" w14:textId="77777777" w:rsidR="005B4F89" w:rsidRPr="00B612E0" w:rsidRDefault="005B4F89" w:rsidP="00F87A6D">
      <w:pPr>
        <w:spacing w:line="360" w:lineRule="auto"/>
        <w:jc w:val="both"/>
        <w:rPr>
          <w:rFonts w:ascii="Arial" w:eastAsia="Times New Roman" w:hAnsi="Arial" w:cs="Arial"/>
          <w:sz w:val="40"/>
          <w:szCs w:val="40"/>
          <w:lang w:eastAsia="en-GB"/>
        </w:rPr>
      </w:pPr>
    </w:p>
    <w:p w14:paraId="03304EC8" w14:textId="77777777" w:rsidR="005B4F89" w:rsidRPr="00CC597A" w:rsidRDefault="005B4F89" w:rsidP="00F87A6D">
      <w:pPr>
        <w:spacing w:line="360" w:lineRule="auto"/>
        <w:jc w:val="both"/>
        <w:rPr>
          <w:rFonts w:ascii="Arial" w:eastAsia="Times New Roman" w:hAnsi="Arial" w:cs="Arial"/>
          <w:sz w:val="22"/>
          <w:szCs w:val="22"/>
          <w:lang w:eastAsia="en-GB"/>
        </w:rPr>
      </w:pPr>
    </w:p>
    <w:p w14:paraId="6F4B1251" w14:textId="77777777" w:rsidR="005B4F89" w:rsidRPr="00B612E0" w:rsidRDefault="005B4F89" w:rsidP="00F87A6D">
      <w:pPr>
        <w:spacing w:line="360" w:lineRule="auto"/>
        <w:jc w:val="both"/>
        <w:rPr>
          <w:rFonts w:ascii="Arial" w:eastAsia="Times New Roman" w:hAnsi="Arial" w:cs="Arial"/>
          <w:sz w:val="40"/>
          <w:szCs w:val="40"/>
          <w:lang w:eastAsia="en-GB"/>
        </w:rPr>
      </w:pPr>
    </w:p>
    <w:p w14:paraId="2E0A9397" w14:textId="77777777" w:rsidR="005B4F89" w:rsidRPr="00B612E0" w:rsidRDefault="005B4F89" w:rsidP="00F87A6D">
      <w:pPr>
        <w:spacing w:line="360" w:lineRule="auto"/>
        <w:jc w:val="both"/>
        <w:rPr>
          <w:rFonts w:ascii="Arial" w:eastAsia="Times New Roman" w:hAnsi="Arial" w:cs="Arial"/>
          <w:sz w:val="40"/>
          <w:szCs w:val="40"/>
          <w:lang w:eastAsia="en-GB"/>
        </w:rPr>
      </w:pPr>
    </w:p>
    <w:p w14:paraId="66CCD135" w14:textId="77777777" w:rsidR="005B4F89" w:rsidRPr="00B612E0" w:rsidRDefault="005B4F89" w:rsidP="00F87A6D">
      <w:pPr>
        <w:spacing w:line="360" w:lineRule="auto"/>
        <w:jc w:val="both"/>
        <w:rPr>
          <w:rFonts w:ascii="Arial" w:eastAsia="Times New Roman" w:hAnsi="Arial" w:cs="Arial"/>
          <w:sz w:val="40"/>
          <w:szCs w:val="40"/>
          <w:lang w:eastAsia="en-GB"/>
        </w:rPr>
      </w:pPr>
    </w:p>
    <w:p w14:paraId="5A82D7C9" w14:textId="77777777" w:rsidR="005B4F89" w:rsidRPr="00B612E0" w:rsidRDefault="005B4F89" w:rsidP="00F87A6D">
      <w:pPr>
        <w:spacing w:line="360" w:lineRule="auto"/>
        <w:jc w:val="both"/>
        <w:rPr>
          <w:rFonts w:ascii="Arial" w:eastAsia="Times New Roman" w:hAnsi="Arial" w:cs="Arial"/>
          <w:sz w:val="40"/>
          <w:szCs w:val="40"/>
          <w:lang w:eastAsia="en-GB"/>
        </w:rPr>
      </w:pPr>
    </w:p>
    <w:p w14:paraId="689D2BAF" w14:textId="77777777" w:rsidR="005B4F89" w:rsidRPr="00B612E0" w:rsidRDefault="005B4F89" w:rsidP="00F87A6D">
      <w:pPr>
        <w:spacing w:line="360" w:lineRule="auto"/>
        <w:jc w:val="both"/>
        <w:rPr>
          <w:rFonts w:ascii="Arial" w:eastAsia="Times New Roman" w:hAnsi="Arial" w:cs="Arial"/>
          <w:sz w:val="40"/>
          <w:szCs w:val="40"/>
          <w:lang w:eastAsia="en-GB"/>
        </w:rPr>
      </w:pPr>
    </w:p>
    <w:p w14:paraId="70A1C777" w14:textId="77777777" w:rsidR="005B4F89" w:rsidRPr="00B612E0" w:rsidRDefault="005B4F89" w:rsidP="00F87A6D">
      <w:pPr>
        <w:spacing w:line="360" w:lineRule="auto"/>
        <w:jc w:val="both"/>
        <w:rPr>
          <w:rFonts w:ascii="Arial" w:eastAsia="Times New Roman" w:hAnsi="Arial" w:cs="Arial"/>
          <w:sz w:val="40"/>
          <w:szCs w:val="40"/>
          <w:lang w:eastAsia="en-GB"/>
        </w:rPr>
      </w:pPr>
    </w:p>
    <w:p w14:paraId="096E19D8" w14:textId="77777777" w:rsidR="005B4F89" w:rsidRPr="00B612E0" w:rsidRDefault="005B4F89" w:rsidP="00F87A6D">
      <w:pPr>
        <w:spacing w:line="360" w:lineRule="auto"/>
        <w:jc w:val="both"/>
        <w:rPr>
          <w:rFonts w:ascii="Arial" w:eastAsia="Times New Roman" w:hAnsi="Arial" w:cs="Arial"/>
          <w:sz w:val="40"/>
          <w:szCs w:val="40"/>
          <w:lang w:eastAsia="en-GB"/>
        </w:rPr>
      </w:pPr>
    </w:p>
    <w:p w14:paraId="5FE21F73" w14:textId="77777777" w:rsidR="005B4F89" w:rsidRPr="00B612E0" w:rsidRDefault="005B4F89" w:rsidP="00F87A6D">
      <w:pPr>
        <w:spacing w:line="360" w:lineRule="auto"/>
        <w:jc w:val="both"/>
        <w:rPr>
          <w:rFonts w:ascii="Arial" w:eastAsia="Times New Roman" w:hAnsi="Arial" w:cs="Arial"/>
          <w:sz w:val="40"/>
          <w:szCs w:val="40"/>
          <w:lang w:eastAsia="en-GB"/>
        </w:rPr>
      </w:pPr>
    </w:p>
    <w:p w14:paraId="00DD7086" w14:textId="77777777" w:rsidR="005B4F89" w:rsidRPr="00B612E0" w:rsidRDefault="005B4F89" w:rsidP="00F87A6D">
      <w:pPr>
        <w:spacing w:line="360" w:lineRule="auto"/>
        <w:jc w:val="both"/>
        <w:rPr>
          <w:rFonts w:ascii="Arial" w:eastAsia="Times New Roman" w:hAnsi="Arial" w:cs="Arial"/>
          <w:sz w:val="40"/>
          <w:szCs w:val="40"/>
          <w:lang w:eastAsia="en-GB"/>
        </w:rPr>
      </w:pPr>
    </w:p>
    <w:p w14:paraId="4A326DD1" w14:textId="77777777" w:rsidR="005B4F89" w:rsidRPr="00B612E0" w:rsidRDefault="005B4F89" w:rsidP="00F87A6D">
      <w:pPr>
        <w:spacing w:line="360" w:lineRule="auto"/>
        <w:jc w:val="both"/>
        <w:rPr>
          <w:rFonts w:ascii="Arial" w:eastAsia="Times New Roman" w:hAnsi="Arial" w:cs="Arial"/>
          <w:sz w:val="40"/>
          <w:szCs w:val="40"/>
          <w:lang w:eastAsia="en-GB"/>
        </w:rPr>
      </w:pPr>
    </w:p>
    <w:p w14:paraId="560D62D5" w14:textId="39ECA501" w:rsidR="005B4F89" w:rsidRPr="00B612E0" w:rsidRDefault="005B4F89" w:rsidP="005B4F89">
      <w:pPr>
        <w:spacing w:line="360" w:lineRule="auto"/>
        <w:jc w:val="both"/>
        <w:rPr>
          <w:rFonts w:ascii="Arial" w:eastAsia="Times New Roman" w:hAnsi="Arial" w:cs="Arial"/>
          <w:sz w:val="40"/>
          <w:szCs w:val="40"/>
          <w:lang w:eastAsia="en-GB"/>
        </w:rPr>
      </w:pPr>
    </w:p>
    <w:p w14:paraId="0BABBA0E" w14:textId="77777777" w:rsidR="005B4F89" w:rsidRPr="00B612E0" w:rsidRDefault="005B4F89" w:rsidP="00F87A6D">
      <w:pPr>
        <w:spacing w:line="360" w:lineRule="auto"/>
        <w:jc w:val="both"/>
        <w:rPr>
          <w:rFonts w:ascii="Arial" w:eastAsia="Times New Roman" w:hAnsi="Arial" w:cs="Arial"/>
          <w:sz w:val="40"/>
          <w:szCs w:val="40"/>
          <w:lang w:eastAsia="en-GB"/>
        </w:rPr>
      </w:pPr>
    </w:p>
    <w:sectPr w:rsidR="005B4F89" w:rsidRPr="00B612E0" w:rsidSect="009E0FE9">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756513" w14:textId="77777777" w:rsidR="00936083" w:rsidRDefault="00936083" w:rsidP="00F87A6D">
      <w:r>
        <w:separator/>
      </w:r>
    </w:p>
  </w:endnote>
  <w:endnote w:type="continuationSeparator" w:id="0">
    <w:p w14:paraId="67FFD3E9" w14:textId="77777777" w:rsidR="00936083" w:rsidRDefault="00936083" w:rsidP="00F87A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57DAFB" w14:textId="77777777" w:rsidR="00F87A6D" w:rsidRDefault="00F87A6D" w:rsidP="005D0D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01B3B3" w14:textId="77777777" w:rsidR="00F87A6D" w:rsidRDefault="00F87A6D" w:rsidP="00F87A6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4522AC" w14:textId="77777777" w:rsidR="00F87A6D" w:rsidRDefault="00F87A6D" w:rsidP="005D0D3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36083">
      <w:rPr>
        <w:rStyle w:val="PageNumber"/>
        <w:noProof/>
      </w:rPr>
      <w:t>1</w:t>
    </w:r>
    <w:r>
      <w:rPr>
        <w:rStyle w:val="PageNumber"/>
      </w:rPr>
      <w:fldChar w:fldCharType="end"/>
    </w:r>
  </w:p>
  <w:p w14:paraId="4DB476FA" w14:textId="77777777" w:rsidR="00F87A6D" w:rsidRDefault="00F87A6D" w:rsidP="00F87A6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9A24B0" w14:textId="77777777" w:rsidR="00936083" w:rsidRDefault="00936083" w:rsidP="00F87A6D">
      <w:r>
        <w:separator/>
      </w:r>
    </w:p>
  </w:footnote>
  <w:footnote w:type="continuationSeparator" w:id="0">
    <w:p w14:paraId="1A0FEABC" w14:textId="77777777" w:rsidR="00936083" w:rsidRDefault="00936083" w:rsidP="00F87A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4769" w14:textId="7EF7A892" w:rsidR="00F87A6D" w:rsidRDefault="00F87A6D">
    <w:pPr>
      <w:pStyle w:val="Header"/>
    </w:pPr>
    <w:r>
      <w:t>1601501</w:t>
    </w:r>
    <w:r>
      <w:tab/>
    </w:r>
    <w:r>
      <w:tab/>
      <w:t xml:space="preserve">EAEE6001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1E6"/>
    <w:rsid w:val="000074C7"/>
    <w:rsid w:val="00020ACA"/>
    <w:rsid w:val="000304E5"/>
    <w:rsid w:val="0009047F"/>
    <w:rsid w:val="00092107"/>
    <w:rsid w:val="00094D83"/>
    <w:rsid w:val="00097A55"/>
    <w:rsid w:val="000A5AB7"/>
    <w:rsid w:val="000A742D"/>
    <w:rsid w:val="000B4FDA"/>
    <w:rsid w:val="000B6086"/>
    <w:rsid w:val="000B7FCB"/>
    <w:rsid w:val="000D03FF"/>
    <w:rsid w:val="0014780C"/>
    <w:rsid w:val="001555D4"/>
    <w:rsid w:val="00164D8C"/>
    <w:rsid w:val="00175199"/>
    <w:rsid w:val="0018629B"/>
    <w:rsid w:val="0019047E"/>
    <w:rsid w:val="001A46F7"/>
    <w:rsid w:val="001B5887"/>
    <w:rsid w:val="001B5C72"/>
    <w:rsid w:val="001C0216"/>
    <w:rsid w:val="001D4DE2"/>
    <w:rsid w:val="00200419"/>
    <w:rsid w:val="002071EE"/>
    <w:rsid w:val="00220FA5"/>
    <w:rsid w:val="00221EBE"/>
    <w:rsid w:val="00237CD3"/>
    <w:rsid w:val="00247CAA"/>
    <w:rsid w:val="00271B84"/>
    <w:rsid w:val="002C7749"/>
    <w:rsid w:val="002E08A4"/>
    <w:rsid w:val="002E187D"/>
    <w:rsid w:val="002F1296"/>
    <w:rsid w:val="00302AFA"/>
    <w:rsid w:val="00305C57"/>
    <w:rsid w:val="00334598"/>
    <w:rsid w:val="003406E2"/>
    <w:rsid w:val="00365763"/>
    <w:rsid w:val="00386583"/>
    <w:rsid w:val="003A2CFB"/>
    <w:rsid w:val="003D40EA"/>
    <w:rsid w:val="003E0056"/>
    <w:rsid w:val="003E7EE9"/>
    <w:rsid w:val="00426125"/>
    <w:rsid w:val="004A4A1D"/>
    <w:rsid w:val="004D41D7"/>
    <w:rsid w:val="004E7905"/>
    <w:rsid w:val="0051032D"/>
    <w:rsid w:val="005478B3"/>
    <w:rsid w:val="005804BD"/>
    <w:rsid w:val="00585367"/>
    <w:rsid w:val="00592B4C"/>
    <w:rsid w:val="005B4F89"/>
    <w:rsid w:val="005B6A91"/>
    <w:rsid w:val="005D4169"/>
    <w:rsid w:val="005F5924"/>
    <w:rsid w:val="00612148"/>
    <w:rsid w:val="00627F6A"/>
    <w:rsid w:val="00634E3A"/>
    <w:rsid w:val="00643E56"/>
    <w:rsid w:val="00653F0D"/>
    <w:rsid w:val="00660577"/>
    <w:rsid w:val="006E361D"/>
    <w:rsid w:val="00713A19"/>
    <w:rsid w:val="00757C5D"/>
    <w:rsid w:val="007638E6"/>
    <w:rsid w:val="00765B11"/>
    <w:rsid w:val="00795DAB"/>
    <w:rsid w:val="007A214D"/>
    <w:rsid w:val="007C4F28"/>
    <w:rsid w:val="007C5180"/>
    <w:rsid w:val="007D3D20"/>
    <w:rsid w:val="007E1EA6"/>
    <w:rsid w:val="00816FB7"/>
    <w:rsid w:val="00837E4F"/>
    <w:rsid w:val="008463A8"/>
    <w:rsid w:val="008662B6"/>
    <w:rsid w:val="00884876"/>
    <w:rsid w:val="008C2EAE"/>
    <w:rsid w:val="008F552F"/>
    <w:rsid w:val="009253DC"/>
    <w:rsid w:val="00936083"/>
    <w:rsid w:val="00956E29"/>
    <w:rsid w:val="00992246"/>
    <w:rsid w:val="009961E4"/>
    <w:rsid w:val="009A52BF"/>
    <w:rsid w:val="009B7DFC"/>
    <w:rsid w:val="009C2DE8"/>
    <w:rsid w:val="009E0FE9"/>
    <w:rsid w:val="00A01BB0"/>
    <w:rsid w:val="00A046FA"/>
    <w:rsid w:val="00A357E9"/>
    <w:rsid w:val="00A35A03"/>
    <w:rsid w:val="00A63A37"/>
    <w:rsid w:val="00A65B83"/>
    <w:rsid w:val="00A73B0B"/>
    <w:rsid w:val="00B376AB"/>
    <w:rsid w:val="00B443CD"/>
    <w:rsid w:val="00B45A29"/>
    <w:rsid w:val="00B612E0"/>
    <w:rsid w:val="00B83522"/>
    <w:rsid w:val="00B92DFB"/>
    <w:rsid w:val="00B95506"/>
    <w:rsid w:val="00BC19DD"/>
    <w:rsid w:val="00BC4871"/>
    <w:rsid w:val="00C33940"/>
    <w:rsid w:val="00C62649"/>
    <w:rsid w:val="00C760EA"/>
    <w:rsid w:val="00C816C2"/>
    <w:rsid w:val="00C85782"/>
    <w:rsid w:val="00CA0570"/>
    <w:rsid w:val="00CC597A"/>
    <w:rsid w:val="00CE595F"/>
    <w:rsid w:val="00D11B06"/>
    <w:rsid w:val="00D34631"/>
    <w:rsid w:val="00D748F5"/>
    <w:rsid w:val="00D80B27"/>
    <w:rsid w:val="00DC2639"/>
    <w:rsid w:val="00DE2BE0"/>
    <w:rsid w:val="00E1221B"/>
    <w:rsid w:val="00E37EF5"/>
    <w:rsid w:val="00E4045D"/>
    <w:rsid w:val="00E702C6"/>
    <w:rsid w:val="00E741E6"/>
    <w:rsid w:val="00EA1E4B"/>
    <w:rsid w:val="00EA7A03"/>
    <w:rsid w:val="00EF2869"/>
    <w:rsid w:val="00F20674"/>
    <w:rsid w:val="00F3524F"/>
    <w:rsid w:val="00F43F5D"/>
    <w:rsid w:val="00F87A6D"/>
    <w:rsid w:val="00F91159"/>
    <w:rsid w:val="00FC453C"/>
    <w:rsid w:val="00FE00A2"/>
    <w:rsid w:val="00FF11B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9A63A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C59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
    <w:name w:val="ind"/>
    <w:basedOn w:val="DefaultParagraphFont"/>
    <w:rsid w:val="00EF2869"/>
  </w:style>
  <w:style w:type="paragraph" w:styleId="Header">
    <w:name w:val="header"/>
    <w:basedOn w:val="Normal"/>
    <w:link w:val="HeaderChar"/>
    <w:uiPriority w:val="99"/>
    <w:unhideWhenUsed/>
    <w:rsid w:val="00F87A6D"/>
    <w:pPr>
      <w:tabs>
        <w:tab w:val="center" w:pos="4513"/>
        <w:tab w:val="right" w:pos="9026"/>
      </w:tabs>
    </w:pPr>
  </w:style>
  <w:style w:type="character" w:customStyle="1" w:styleId="HeaderChar">
    <w:name w:val="Header Char"/>
    <w:basedOn w:val="DefaultParagraphFont"/>
    <w:link w:val="Header"/>
    <w:uiPriority w:val="99"/>
    <w:rsid w:val="00F87A6D"/>
  </w:style>
  <w:style w:type="paragraph" w:styleId="Footer">
    <w:name w:val="footer"/>
    <w:basedOn w:val="Normal"/>
    <w:link w:val="FooterChar"/>
    <w:uiPriority w:val="99"/>
    <w:unhideWhenUsed/>
    <w:rsid w:val="00F87A6D"/>
    <w:pPr>
      <w:tabs>
        <w:tab w:val="center" w:pos="4513"/>
        <w:tab w:val="right" w:pos="9026"/>
      </w:tabs>
    </w:pPr>
  </w:style>
  <w:style w:type="character" w:customStyle="1" w:styleId="FooterChar">
    <w:name w:val="Footer Char"/>
    <w:basedOn w:val="DefaultParagraphFont"/>
    <w:link w:val="Footer"/>
    <w:uiPriority w:val="99"/>
    <w:rsid w:val="00F87A6D"/>
  </w:style>
  <w:style w:type="paragraph" w:styleId="FootnoteText">
    <w:name w:val="footnote text"/>
    <w:basedOn w:val="Normal"/>
    <w:link w:val="FootnoteTextChar"/>
    <w:uiPriority w:val="99"/>
    <w:unhideWhenUsed/>
    <w:rsid w:val="00F87A6D"/>
  </w:style>
  <w:style w:type="character" w:customStyle="1" w:styleId="FootnoteTextChar">
    <w:name w:val="Footnote Text Char"/>
    <w:basedOn w:val="DefaultParagraphFont"/>
    <w:link w:val="FootnoteText"/>
    <w:uiPriority w:val="99"/>
    <w:rsid w:val="00F87A6D"/>
  </w:style>
  <w:style w:type="character" w:styleId="FootnoteReference">
    <w:name w:val="footnote reference"/>
    <w:basedOn w:val="DefaultParagraphFont"/>
    <w:uiPriority w:val="99"/>
    <w:unhideWhenUsed/>
    <w:rsid w:val="00F87A6D"/>
    <w:rPr>
      <w:vertAlign w:val="superscript"/>
    </w:rPr>
  </w:style>
  <w:style w:type="character" w:styleId="PageNumber">
    <w:name w:val="page number"/>
    <w:basedOn w:val="DefaultParagraphFont"/>
    <w:uiPriority w:val="99"/>
    <w:semiHidden/>
    <w:unhideWhenUsed/>
    <w:rsid w:val="00F87A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097718">
      <w:bodyDiv w:val="1"/>
      <w:marLeft w:val="0"/>
      <w:marRight w:val="0"/>
      <w:marTop w:val="0"/>
      <w:marBottom w:val="0"/>
      <w:divBdr>
        <w:top w:val="none" w:sz="0" w:space="0" w:color="auto"/>
        <w:left w:val="none" w:sz="0" w:space="0" w:color="auto"/>
        <w:bottom w:val="none" w:sz="0" w:space="0" w:color="auto"/>
        <w:right w:val="none" w:sz="0" w:space="0" w:color="auto"/>
      </w:divBdr>
    </w:div>
    <w:div w:id="1260261327">
      <w:bodyDiv w:val="1"/>
      <w:marLeft w:val="0"/>
      <w:marRight w:val="0"/>
      <w:marTop w:val="0"/>
      <w:marBottom w:val="0"/>
      <w:divBdr>
        <w:top w:val="none" w:sz="0" w:space="0" w:color="auto"/>
        <w:left w:val="none" w:sz="0" w:space="0" w:color="auto"/>
        <w:bottom w:val="none" w:sz="0" w:space="0" w:color="auto"/>
        <w:right w:val="none" w:sz="0" w:space="0" w:color="auto"/>
      </w:divBdr>
    </w:div>
    <w:div w:id="1476989037">
      <w:bodyDiv w:val="1"/>
      <w:marLeft w:val="0"/>
      <w:marRight w:val="0"/>
      <w:marTop w:val="0"/>
      <w:marBottom w:val="0"/>
      <w:divBdr>
        <w:top w:val="none" w:sz="0" w:space="0" w:color="auto"/>
        <w:left w:val="none" w:sz="0" w:space="0" w:color="auto"/>
        <w:bottom w:val="none" w:sz="0" w:space="0" w:color="auto"/>
        <w:right w:val="none" w:sz="0" w:space="0" w:color="auto"/>
      </w:divBdr>
      <w:divsChild>
        <w:div w:id="1410075172">
          <w:marLeft w:val="0"/>
          <w:marRight w:val="0"/>
          <w:marTop w:val="0"/>
          <w:marBottom w:val="0"/>
          <w:divBdr>
            <w:top w:val="none" w:sz="0" w:space="0" w:color="auto"/>
            <w:left w:val="none" w:sz="0" w:space="0" w:color="auto"/>
            <w:bottom w:val="none" w:sz="0" w:space="0" w:color="auto"/>
            <w:right w:val="none" w:sz="0" w:space="0" w:color="auto"/>
          </w:divBdr>
        </w:div>
        <w:div w:id="428743881">
          <w:marLeft w:val="0"/>
          <w:marRight w:val="0"/>
          <w:marTop w:val="0"/>
          <w:marBottom w:val="0"/>
          <w:divBdr>
            <w:top w:val="none" w:sz="0" w:space="0" w:color="auto"/>
            <w:left w:val="none" w:sz="0" w:space="0" w:color="auto"/>
            <w:bottom w:val="none" w:sz="0" w:space="0" w:color="auto"/>
            <w:right w:val="none" w:sz="0" w:space="0" w:color="auto"/>
          </w:divBdr>
        </w:div>
        <w:div w:id="1713191912">
          <w:marLeft w:val="0"/>
          <w:marRight w:val="0"/>
          <w:marTop w:val="0"/>
          <w:marBottom w:val="0"/>
          <w:divBdr>
            <w:top w:val="none" w:sz="0" w:space="0" w:color="auto"/>
            <w:left w:val="none" w:sz="0" w:space="0" w:color="auto"/>
            <w:bottom w:val="none" w:sz="0" w:space="0" w:color="auto"/>
            <w:right w:val="none" w:sz="0" w:space="0" w:color="auto"/>
          </w:divBdr>
        </w:div>
      </w:divsChild>
    </w:div>
    <w:div w:id="1817264055">
      <w:bodyDiv w:val="1"/>
      <w:marLeft w:val="0"/>
      <w:marRight w:val="0"/>
      <w:marTop w:val="0"/>
      <w:marBottom w:val="0"/>
      <w:divBdr>
        <w:top w:val="none" w:sz="0" w:space="0" w:color="auto"/>
        <w:left w:val="none" w:sz="0" w:space="0" w:color="auto"/>
        <w:bottom w:val="none" w:sz="0" w:space="0" w:color="auto"/>
        <w:right w:val="none" w:sz="0" w:space="0" w:color="auto"/>
      </w:divBdr>
    </w:div>
    <w:div w:id="19556268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6</Pages>
  <Words>2005</Words>
  <Characters>11430</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Mears (1601501)</dc:creator>
  <cp:keywords/>
  <dc:description/>
  <cp:lastModifiedBy>Michael Mears (1601501)</cp:lastModifiedBy>
  <cp:revision>16</cp:revision>
  <dcterms:created xsi:type="dcterms:W3CDTF">2018-10-26T08:42:00Z</dcterms:created>
  <dcterms:modified xsi:type="dcterms:W3CDTF">2018-11-01T11:49:00Z</dcterms:modified>
</cp:coreProperties>
</file>