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en-US"/>
          <w14:ligatures w14:val="standardContextual"/>
        </w:rPr>
        <w:id w:val="1851143002"/>
        <w:docPartObj>
          <w:docPartGallery w:val="Cover Pages"/>
          <w:docPartUnique/>
        </w:docPartObj>
      </w:sdtPr>
      <w:sdtEndPr>
        <w:rPr>
          <w:color w:val="FFFFFF" w:themeColor="background1"/>
          <w:sz w:val="44"/>
          <w:szCs w:val="44"/>
        </w:rPr>
      </w:sdtEndPr>
      <w:sdtContent>
        <w:p w14:paraId="2796489B" w14:textId="77777777" w:rsidR="00E6034F" w:rsidRPr="00E6034F" w:rsidRDefault="00E6034F" w:rsidP="00E6034F">
          <w:pPr>
            <w:pStyle w:val="NoSpacing"/>
            <w:jc w:val="center"/>
            <w:rPr>
              <w:rFonts w:asciiTheme="majorHAnsi" w:eastAsiaTheme="majorEastAsia" w:hAnsiTheme="majorHAnsi" w:cstheme="majorBidi"/>
              <w:caps/>
              <w:color w:val="156082" w:themeColor="accent1"/>
              <w:sz w:val="72"/>
              <w:szCs w:val="72"/>
              <w:lang w:val="en-GB"/>
            </w:rPr>
          </w:pPr>
          <w:r>
            <w:rPr>
              <w:noProof/>
            </w:rPr>
            <mc:AlternateContent>
              <mc:Choice Requires="wpg">
                <w:drawing>
                  <wp:anchor distT="0" distB="0" distL="114300" distR="114300" simplePos="0" relativeHeight="251663360" behindDoc="1" locked="0" layoutInCell="1" allowOverlap="1" wp14:anchorId="3749D939" wp14:editId="02E5E030">
                    <wp:simplePos x="0" y="0"/>
                    <wp:positionH relativeFrom="page">
                      <wp:posOffset>445497</wp:posOffset>
                    </wp:positionH>
                    <wp:positionV relativeFrom="page">
                      <wp:posOffset>841913</wp:posOffset>
                    </wp:positionV>
                    <wp:extent cx="6864824" cy="9123528"/>
                    <wp:effectExtent l="0" t="0" r="2540" b="635"/>
                    <wp:wrapNone/>
                    <wp:docPr id="72631447" name="Group 105"/>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265389452" name="Rectangle 265389452"/>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4901073" name="Rectangle 1624901073"/>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9863D9F" w14:textId="3FA152CD" w:rsidR="00E6034F" w:rsidRDefault="00CC5C09" w:rsidP="00E6034F">
                                      <w:pPr>
                                        <w:pStyle w:val="NoSpacing"/>
                                        <w:spacing w:before="120"/>
                                        <w:rPr>
                                          <w:color w:val="FFFFFF" w:themeColor="background1"/>
                                        </w:rPr>
                                      </w:pPr>
                                      <w:r>
                                        <w:rPr>
                                          <w:color w:val="FFFFFF" w:themeColor="background1"/>
                                        </w:rPr>
                                        <w:t>Author</w:t>
                                      </w:r>
                                    </w:p>
                                  </w:sdtContent>
                                </w:sdt>
                                <w:p w14:paraId="7DF6C165" w14:textId="57DFE257" w:rsidR="00E6034F" w:rsidRDefault="00000000">
                                  <w:pPr>
                                    <w:pStyle w:val="NoSpacing"/>
                                    <w:spacing w:before="120"/>
                                    <w:jc w:val="center"/>
                                    <w:rPr>
                                      <w:color w:val="FFFFFF" w:themeColor="background1"/>
                                    </w:rPr>
                                  </w:pPr>
                                  <w:sdt>
                                    <w:sdtPr>
                                      <w:rPr>
                                        <w:rFonts w:ascii="Times New Roman" w:hAnsi="Times New Roman" w:cs="Times New Roman"/>
                                        <w:color w:val="FFFFFF" w:themeColor="background1"/>
                                        <w:sz w:val="44"/>
                                        <w:szCs w:val="44"/>
                                      </w:rPr>
                                      <w:alias w:val="Company"/>
                                      <w:tag w:val=""/>
                                      <w:id w:val="1618182777"/>
                                      <w:dataBinding w:prefixMappings="xmlns:ns0='http://schemas.openxmlformats.org/officeDocument/2006/extended-properties' " w:xpath="/ns0:Properties[1]/ns0:Company[1]" w:storeItemID="{6668398D-A668-4E3E-A5EB-62B293D839F1}"/>
                                      <w:text/>
                                    </w:sdtPr>
                                    <w:sdtContent>
                                      <w:r w:rsidR="00E6034F" w:rsidRPr="00E6034F">
                                        <w:rPr>
                                          <w:rFonts w:ascii="Times New Roman" w:hAnsi="Times New Roman" w:cs="Times New Roman"/>
                                          <w:color w:val="FFFFFF" w:themeColor="background1"/>
                                          <w:sz w:val="44"/>
                                          <w:szCs w:val="44"/>
                                        </w:rPr>
                                        <w:t>SHAMIM 2118790</w:t>
                                      </w:r>
                                    </w:sdtContent>
                                  </w:sdt>
                                  <w:r w:rsidR="00E6034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E6034F">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574038116" name="Text Box 157403811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3BF32C" w14:textId="04469732" w:rsidR="00E6034F" w:rsidRDefault="00E6034F">
                                  <w:pPr>
                                    <w:pStyle w:val="NoSpacing"/>
                                    <w:jc w:val="center"/>
                                    <w:rPr>
                                      <w:rFonts w:asciiTheme="majorHAnsi" w:eastAsiaTheme="majorEastAsia" w:hAnsiTheme="majorHAnsi" w:cstheme="majorBidi"/>
                                      <w:caps/>
                                      <w:color w:val="156082" w:themeColor="accent1"/>
                                      <w:sz w:val="72"/>
                                      <w:szCs w:val="72"/>
                                    </w:rPr>
                                  </w:pPr>
                                  <w:r w:rsidRPr="00E6034F">
                                    <w:rPr>
                                      <w:rFonts w:asciiTheme="majorHAnsi" w:eastAsiaTheme="majorEastAsia" w:hAnsiTheme="majorHAnsi" w:cstheme="majorBidi"/>
                                      <w:b/>
                                      <w:bCs/>
                                      <w:caps/>
                                      <w:color w:val="156082" w:themeColor="accent1"/>
                                      <w:sz w:val="72"/>
                                      <w:szCs w:val="72"/>
                                      <w:lang w:val="en-GB"/>
                                    </w:rPr>
                                    <w:t xml:space="preserve"> Mental Health in the Workplace </w:t>
                                  </w:r>
                                  <w:r w:rsidR="006F4A2B" w:rsidRPr="00E6034F">
                                    <w:rPr>
                                      <w:rFonts w:asciiTheme="majorHAnsi" w:eastAsiaTheme="majorEastAsia" w:hAnsiTheme="majorHAnsi" w:cstheme="majorBidi"/>
                                      <w:b/>
                                      <w:bCs/>
                                      <w:caps/>
                                      <w:color w:val="156082" w:themeColor="accent1"/>
                                      <w:sz w:val="72"/>
                                      <w:szCs w:val="72"/>
                                      <w:lang w:val="en-GB"/>
                                    </w:rPr>
                                    <w:t>CONFERENCE A</w:t>
                                  </w:r>
                                  <w:r w:rsidRPr="00E6034F">
                                    <w:rPr>
                                      <w:rFonts w:asciiTheme="majorHAnsi" w:eastAsiaTheme="majorEastAsia" w:hAnsiTheme="majorHAnsi" w:cstheme="majorBidi"/>
                                      <w:b/>
                                      <w:bCs/>
                                      <w:caps/>
                                      <w:color w:val="156082" w:themeColor="accent1"/>
                                      <w:sz w:val="72"/>
                                      <w:szCs w:val="72"/>
                                      <w:lang w:val="en-GB"/>
                                    </w:rPr>
                                    <w:t xml:space="preserve"> Feasibility Study</w:t>
                                  </w:r>
                                  <w:r w:rsidRPr="00E6034F">
                                    <w:rPr>
                                      <w:rFonts w:asciiTheme="majorHAnsi" w:eastAsiaTheme="majorEastAsia" w:hAnsiTheme="majorHAnsi" w:cstheme="majorBidi"/>
                                      <w:b/>
                                      <w:bCs/>
                                      <w:caps/>
                                      <w:color w:val="156082" w:themeColor="accent1"/>
                                      <w:sz w:val="72"/>
                                      <w:szCs w:val="72"/>
                                      <w:lang w:val="en-GB"/>
                                    </w:rPr>
                                    <w:br/>
                                    <w:t>for an International Meeting</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749D939" id="Group 105" o:spid="_x0000_s1026" style="position:absolute;left:0;text-align:left;margin-left:35.1pt;margin-top:66.3pt;width:540.55pt;height:718.4pt;z-index:-251653120;mso-width-percent:882;mso-height-percent:909;mso-position-horizontal-relative:page;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">
                    <v:rect id="Rectangle 265389452"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" fillcolor="#156082 [3204]" stroked="f" strokeweight="1pt"/>
                    <v:rect id="Rectangle 1624901073"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&#13;&#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9863D9F" w14:textId="3FA152CD" w:rsidR="00E6034F" w:rsidRDefault="00CC5C09" w:rsidP="00E6034F">
                                <w:pPr>
                                  <w:pStyle w:val="NoSpacing"/>
                                  <w:spacing w:before="120"/>
                                  <w:rPr>
                                    <w:color w:val="FFFFFF" w:themeColor="background1"/>
                                  </w:rPr>
                                </w:pPr>
                                <w:r>
                                  <w:rPr>
                                    <w:color w:val="FFFFFF" w:themeColor="background1"/>
                                  </w:rPr>
                                  <w:t>Author</w:t>
                                </w:r>
                              </w:p>
                            </w:sdtContent>
                          </w:sdt>
                          <w:p w14:paraId="7DF6C165" w14:textId="57DFE257" w:rsidR="00E6034F" w:rsidRDefault="00000000">
                            <w:pPr>
                              <w:pStyle w:val="NoSpacing"/>
                              <w:spacing w:before="120"/>
                              <w:jc w:val="center"/>
                              <w:rPr>
                                <w:color w:val="FFFFFF" w:themeColor="background1"/>
                              </w:rPr>
                            </w:pPr>
                            <w:sdt>
                              <w:sdtPr>
                                <w:rPr>
                                  <w:rFonts w:ascii="Times New Roman" w:hAnsi="Times New Roman" w:cs="Times New Roman"/>
                                  <w:color w:val="FFFFFF" w:themeColor="background1"/>
                                  <w:sz w:val="44"/>
                                  <w:szCs w:val="44"/>
                                </w:rPr>
                                <w:alias w:val="Company"/>
                                <w:tag w:val=""/>
                                <w:id w:val="1618182777"/>
                                <w:dataBinding w:prefixMappings="xmlns:ns0='http://schemas.openxmlformats.org/officeDocument/2006/extended-properties' " w:xpath="/ns0:Properties[1]/ns0:Company[1]" w:storeItemID="{6668398D-A668-4E3E-A5EB-62B293D839F1}"/>
                                <w:text/>
                              </w:sdtPr>
                              <w:sdtContent>
                                <w:r w:rsidR="00E6034F" w:rsidRPr="00E6034F">
                                  <w:rPr>
                                    <w:rFonts w:ascii="Times New Roman" w:hAnsi="Times New Roman" w:cs="Times New Roman"/>
                                    <w:color w:val="FFFFFF" w:themeColor="background1"/>
                                    <w:sz w:val="44"/>
                                    <w:szCs w:val="44"/>
                                  </w:rPr>
                                  <w:t>SHAMIM 2118790</w:t>
                                </w:r>
                              </w:sdtContent>
                            </w:sdt>
                            <w:r w:rsidR="00E6034F">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E6034F">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57403811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" fillcolor="white [3212]" stroked="f" strokeweight=".5pt">
                      <v:textbox inset="36pt,7.2pt,36pt,7.2pt">
                        <w:txbxContent>
                          <w:p w14:paraId="173BF32C" w14:textId="04469732" w:rsidR="00E6034F" w:rsidRDefault="00E6034F">
                            <w:pPr>
                              <w:pStyle w:val="NoSpacing"/>
                              <w:jc w:val="center"/>
                              <w:rPr>
                                <w:rFonts w:asciiTheme="majorHAnsi" w:eastAsiaTheme="majorEastAsia" w:hAnsiTheme="majorHAnsi" w:cstheme="majorBidi"/>
                                <w:caps/>
                                <w:color w:val="156082" w:themeColor="accent1"/>
                                <w:sz w:val="72"/>
                                <w:szCs w:val="72"/>
                              </w:rPr>
                            </w:pPr>
                            <w:r w:rsidRPr="00E6034F">
                              <w:rPr>
                                <w:rFonts w:asciiTheme="majorHAnsi" w:eastAsiaTheme="majorEastAsia" w:hAnsiTheme="majorHAnsi" w:cstheme="majorBidi"/>
                                <w:b/>
                                <w:bCs/>
                                <w:caps/>
                                <w:color w:val="156082" w:themeColor="accent1"/>
                                <w:sz w:val="72"/>
                                <w:szCs w:val="72"/>
                                <w:lang w:val="en-GB"/>
                              </w:rPr>
                              <w:t xml:space="preserve"> Mental Health in the Workplace </w:t>
                            </w:r>
                            <w:r w:rsidR="006F4A2B" w:rsidRPr="00E6034F">
                              <w:rPr>
                                <w:rFonts w:asciiTheme="majorHAnsi" w:eastAsiaTheme="majorEastAsia" w:hAnsiTheme="majorHAnsi" w:cstheme="majorBidi"/>
                                <w:b/>
                                <w:bCs/>
                                <w:caps/>
                                <w:color w:val="156082" w:themeColor="accent1"/>
                                <w:sz w:val="72"/>
                                <w:szCs w:val="72"/>
                                <w:lang w:val="en-GB"/>
                              </w:rPr>
                              <w:t>CONFERENCE A</w:t>
                            </w:r>
                            <w:r w:rsidRPr="00E6034F">
                              <w:rPr>
                                <w:rFonts w:asciiTheme="majorHAnsi" w:eastAsiaTheme="majorEastAsia" w:hAnsiTheme="majorHAnsi" w:cstheme="majorBidi"/>
                                <w:b/>
                                <w:bCs/>
                                <w:caps/>
                                <w:color w:val="156082" w:themeColor="accent1"/>
                                <w:sz w:val="72"/>
                                <w:szCs w:val="72"/>
                                <w:lang w:val="en-GB"/>
                              </w:rPr>
                              <w:t xml:space="preserve"> Feasibility Study</w:t>
                            </w:r>
                            <w:r w:rsidRPr="00E6034F">
                              <w:rPr>
                                <w:rFonts w:asciiTheme="majorHAnsi" w:eastAsiaTheme="majorEastAsia" w:hAnsiTheme="majorHAnsi" w:cstheme="majorBidi"/>
                                <w:b/>
                                <w:bCs/>
                                <w:caps/>
                                <w:color w:val="156082" w:themeColor="accent1"/>
                                <w:sz w:val="72"/>
                                <w:szCs w:val="72"/>
                                <w:lang w:val="en-GB"/>
                              </w:rPr>
                              <w:br/>
                              <w:t>for an International Meeting</w:t>
                            </w:r>
                          </w:p>
                        </w:txbxContent>
                      </v:textbox>
                    </v:shape>
                    <w10:wrap anchorx="page" anchory="page"/>
                  </v:group>
                </w:pict>
              </mc:Fallback>
            </mc:AlternateContent>
          </w:r>
          <w:r w:rsidRPr="00E6034F">
            <w:rPr>
              <w:b/>
              <w:bCs/>
              <w:color w:val="FFFFFF" w:themeColor="background1"/>
              <w:sz w:val="44"/>
              <w:szCs w:val="44"/>
              <w:lang w:val="en-GB"/>
            </w:rPr>
            <w:t> </w:t>
          </w:r>
          <w:r w:rsidRPr="00E6034F">
            <w:rPr>
              <w:rFonts w:asciiTheme="majorHAnsi" w:eastAsiaTheme="majorEastAsia" w:hAnsiTheme="majorHAnsi" w:cstheme="majorBidi"/>
              <w:b/>
              <w:bCs/>
              <w:caps/>
              <w:color w:val="FFFFFF" w:themeColor="background1"/>
              <w:sz w:val="56"/>
              <w:szCs w:val="56"/>
              <w:lang w:val="en-GB"/>
            </w:rPr>
            <w:t>Module:</w:t>
          </w:r>
          <w:r w:rsidRPr="00E6034F">
            <w:rPr>
              <w:rFonts w:asciiTheme="majorHAnsi" w:eastAsiaTheme="majorEastAsia" w:hAnsiTheme="majorHAnsi" w:cstheme="majorBidi"/>
              <w:caps/>
              <w:color w:val="FFFFFF" w:themeColor="background1"/>
              <w:sz w:val="56"/>
              <w:szCs w:val="56"/>
              <w:lang w:val="en-GB"/>
            </w:rPr>
            <w:t xml:space="preserve"> International Meetings Management (BMIH6007</w:t>
          </w:r>
          <w:r w:rsidRPr="00E6034F">
            <w:rPr>
              <w:rFonts w:asciiTheme="majorHAnsi" w:eastAsiaTheme="majorEastAsia" w:hAnsiTheme="majorHAnsi" w:cstheme="majorBidi"/>
              <w:caps/>
              <w:color w:val="156082" w:themeColor="accent1"/>
              <w:sz w:val="72"/>
              <w:szCs w:val="72"/>
              <w:lang w:val="en-GB"/>
            </w:rPr>
            <w:t>)</w:t>
          </w:r>
        </w:p>
        <w:p w14:paraId="1FAC7D26" w14:textId="4B6C2A2A" w:rsidR="00E6034F" w:rsidRDefault="00E6034F" w:rsidP="00E6034F">
          <w:pPr>
            <w:pStyle w:val="NoSpacing"/>
            <w:spacing w:before="120"/>
            <w:jc w:val="center"/>
          </w:pPr>
        </w:p>
        <w:p w14:paraId="299663FA" w14:textId="1C357A7B" w:rsidR="00E6034F" w:rsidRDefault="00E6034F" w:rsidP="00E6034F">
          <w:pPr>
            <w:jc w:val="center"/>
            <w:rPr>
              <w:color w:val="FFFFFF" w:themeColor="background1"/>
              <w:kern w:val="0"/>
              <w:sz w:val="44"/>
              <w:szCs w:val="44"/>
              <w:lang w:val="en-US" w:eastAsia="zh-CN"/>
              <w14:ligatures w14:val="none"/>
            </w:rPr>
          </w:pPr>
          <w:r>
            <w:rPr>
              <w:color w:val="FFFFFF" w:themeColor="background1"/>
              <w:kern w:val="0"/>
              <w:sz w:val="44"/>
              <w:szCs w:val="44"/>
              <w:lang w:val="en-US" w:eastAsia="zh-CN"/>
              <w14:ligatures w14:val="none"/>
            </w:rPr>
            <w:br w:type="page"/>
          </w:r>
        </w:p>
      </w:sdtContent>
    </w:sdt>
    <w:p w14:paraId="5024F097" w14:textId="301F0E44" w:rsidR="00062E4A" w:rsidRDefault="00062E4A" w:rsidP="00E6034F">
      <w:pPr>
        <w:spacing w:line="360" w:lineRule="auto"/>
        <w:jc w:val="center"/>
        <w:rPr>
          <w:rFonts w:ascii="Arial" w:hAnsi="Arial" w:cs="Arial"/>
        </w:rPr>
      </w:pPr>
    </w:p>
    <w:p w14:paraId="342E9F9B" w14:textId="77777777" w:rsidR="00062E4A" w:rsidRDefault="00062E4A" w:rsidP="00E6034F">
      <w:pPr>
        <w:spacing w:line="360" w:lineRule="auto"/>
        <w:jc w:val="center"/>
        <w:rPr>
          <w:rFonts w:ascii="Arial" w:hAnsi="Arial" w:cs="Arial"/>
        </w:rPr>
      </w:pPr>
    </w:p>
    <w:p w14:paraId="7BADD379" w14:textId="77777777" w:rsidR="00062E4A" w:rsidRDefault="00062E4A" w:rsidP="00E6034F">
      <w:pPr>
        <w:spacing w:line="360" w:lineRule="auto"/>
        <w:jc w:val="center"/>
        <w:rPr>
          <w:rFonts w:ascii="Arial" w:hAnsi="Arial" w:cs="Arial"/>
        </w:rPr>
      </w:pPr>
    </w:p>
    <w:p w14:paraId="5696C4D0" w14:textId="77777777" w:rsidR="00062E4A" w:rsidRDefault="00062E4A" w:rsidP="00E6034F">
      <w:pPr>
        <w:spacing w:line="360" w:lineRule="auto"/>
        <w:jc w:val="center"/>
        <w:rPr>
          <w:rFonts w:ascii="Arial" w:hAnsi="Arial" w:cs="Arial"/>
        </w:rPr>
      </w:pPr>
    </w:p>
    <w:p w14:paraId="71094324" w14:textId="77777777" w:rsidR="00062E4A" w:rsidRDefault="00062E4A" w:rsidP="00E6034F">
      <w:pPr>
        <w:spacing w:line="360" w:lineRule="auto"/>
        <w:jc w:val="center"/>
        <w:rPr>
          <w:rFonts w:ascii="Arial" w:hAnsi="Arial" w:cs="Arial"/>
        </w:rPr>
      </w:pPr>
    </w:p>
    <w:p w14:paraId="0B61A548" w14:textId="1A06A0F4" w:rsidR="00062E4A" w:rsidRDefault="006F4A2B" w:rsidP="00E6034F">
      <w:pPr>
        <w:spacing w:line="360" w:lineRule="auto"/>
        <w:jc w:val="center"/>
        <w:rPr>
          <w:rFonts w:ascii="Arial" w:hAnsi="Arial" w:cs="Arial"/>
        </w:rPr>
      </w:pPr>
      <w:r w:rsidRPr="006F4A2B">
        <w:rPr>
          <w:rFonts w:ascii="Arial" w:hAnsi="Arial" w:cs="Arial"/>
          <w:noProof/>
        </w:rPr>
        <w:drawing>
          <wp:inline distT="0" distB="0" distL="0" distR="0" wp14:anchorId="0B596E89" wp14:editId="0045CCFE">
            <wp:extent cx="5728335" cy="3221990"/>
            <wp:effectExtent l="0" t="0" r="0" b="3810"/>
            <wp:docPr id="1948413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413289" name=""/>
                    <pic:cNvPicPr/>
                  </pic:nvPicPr>
                  <pic:blipFill>
                    <a:blip r:embed="rId5"/>
                    <a:stretch>
                      <a:fillRect/>
                    </a:stretch>
                  </pic:blipFill>
                  <pic:spPr>
                    <a:xfrm>
                      <a:off x="0" y="0"/>
                      <a:ext cx="5728335" cy="3221990"/>
                    </a:xfrm>
                    <a:prstGeom prst="rect">
                      <a:avLst/>
                    </a:prstGeom>
                  </pic:spPr>
                </pic:pic>
              </a:graphicData>
            </a:graphic>
          </wp:inline>
        </w:drawing>
      </w:r>
    </w:p>
    <w:p w14:paraId="74179D24" w14:textId="77777777" w:rsidR="00014985" w:rsidRPr="00014985" w:rsidRDefault="00014985" w:rsidP="00014985">
      <w:pPr>
        <w:spacing w:line="360" w:lineRule="auto"/>
        <w:rPr>
          <w:rFonts w:ascii="Arial" w:hAnsi="Arial" w:cs="Arial"/>
        </w:rPr>
      </w:pPr>
      <w:r w:rsidRPr="00014985">
        <w:rPr>
          <w:rFonts w:ascii="Arial" w:hAnsi="Arial" w:cs="Arial"/>
        </w:rPr>
        <w:t>Speaker Notes:</w:t>
      </w:r>
    </w:p>
    <w:p w14:paraId="48F46344" w14:textId="77777777" w:rsidR="00014985" w:rsidRPr="00014985" w:rsidRDefault="00014985" w:rsidP="00014985">
      <w:pPr>
        <w:spacing w:line="360" w:lineRule="auto"/>
        <w:rPr>
          <w:rFonts w:ascii="Arial" w:hAnsi="Arial" w:cs="Arial"/>
        </w:rPr>
      </w:pPr>
    </w:p>
    <w:p w14:paraId="70737D7A" w14:textId="363E938F" w:rsidR="00014985" w:rsidRPr="00014985" w:rsidRDefault="00014985" w:rsidP="00014985">
      <w:pPr>
        <w:spacing w:line="360" w:lineRule="auto"/>
        <w:rPr>
          <w:rFonts w:ascii="Arial" w:hAnsi="Arial" w:cs="Arial"/>
        </w:rPr>
      </w:pPr>
      <w:r w:rsidRPr="00014985">
        <w:rPr>
          <w:rFonts w:ascii="Arial" w:hAnsi="Arial" w:cs="Arial"/>
        </w:rPr>
        <w:t>Hello everyone, my name is Shamim, and today I will present a feasibility study for a professional event titled “Mental Health in the Workplace Conference”.</w:t>
      </w:r>
    </w:p>
    <w:p w14:paraId="66E5A44F" w14:textId="551B26E5" w:rsidR="00014985" w:rsidRPr="00014985" w:rsidRDefault="00014985" w:rsidP="00014985">
      <w:pPr>
        <w:spacing w:line="360" w:lineRule="auto"/>
        <w:rPr>
          <w:rFonts w:ascii="Arial" w:hAnsi="Arial" w:cs="Arial"/>
        </w:rPr>
      </w:pPr>
      <w:r w:rsidRPr="00014985">
        <w:rPr>
          <w:rFonts w:ascii="Arial" w:hAnsi="Arial" w:cs="Arial"/>
        </w:rPr>
        <w:t>This event will take place at the Scottish Event Campus (SEC) in Glasgow and will focus on Equality, Diversity, and Inclusion (EDI) in the workplace.</w:t>
      </w:r>
    </w:p>
    <w:p w14:paraId="52106076" w14:textId="0DB00F10" w:rsidR="00014985" w:rsidRPr="00014985" w:rsidRDefault="00014985" w:rsidP="00014985">
      <w:pPr>
        <w:spacing w:line="360" w:lineRule="auto"/>
        <w:rPr>
          <w:rFonts w:ascii="Arial" w:hAnsi="Arial" w:cs="Arial"/>
        </w:rPr>
      </w:pPr>
      <w:r w:rsidRPr="00014985">
        <w:rPr>
          <w:rFonts w:ascii="Arial" w:hAnsi="Arial" w:cs="Arial"/>
        </w:rPr>
        <w:t>The goal is to highlight the importance of mental health in professional environments and provide strategies for companies to support employees better.</w:t>
      </w:r>
    </w:p>
    <w:p w14:paraId="3C0E6F88" w14:textId="595175D1" w:rsidR="00062E4A" w:rsidRDefault="00014985" w:rsidP="00014985">
      <w:pPr>
        <w:spacing w:line="360" w:lineRule="auto"/>
        <w:rPr>
          <w:rFonts w:ascii="Arial" w:hAnsi="Arial" w:cs="Arial"/>
        </w:rPr>
      </w:pPr>
      <w:r w:rsidRPr="00014985">
        <w:rPr>
          <w:rFonts w:ascii="Arial" w:hAnsi="Arial" w:cs="Arial"/>
        </w:rPr>
        <w:t>I will cover why this event is needed, who will attend, the location, costs, and overall feasibility.</w:t>
      </w:r>
    </w:p>
    <w:p w14:paraId="10D98CFA" w14:textId="77777777" w:rsidR="00062E4A" w:rsidRDefault="00062E4A" w:rsidP="00E6034F">
      <w:pPr>
        <w:spacing w:line="360" w:lineRule="auto"/>
        <w:jc w:val="center"/>
        <w:rPr>
          <w:rFonts w:ascii="Arial" w:hAnsi="Arial" w:cs="Arial"/>
        </w:rPr>
      </w:pPr>
    </w:p>
    <w:p w14:paraId="0501FAC3" w14:textId="77777777" w:rsidR="00062E4A" w:rsidRDefault="00062E4A" w:rsidP="00E6034F">
      <w:pPr>
        <w:spacing w:line="360" w:lineRule="auto"/>
        <w:jc w:val="center"/>
        <w:rPr>
          <w:rFonts w:ascii="Arial" w:hAnsi="Arial" w:cs="Arial"/>
        </w:rPr>
      </w:pPr>
    </w:p>
    <w:p w14:paraId="37FDB733" w14:textId="77777777" w:rsidR="00062E4A" w:rsidRDefault="00062E4A" w:rsidP="00E6034F">
      <w:pPr>
        <w:spacing w:line="360" w:lineRule="auto"/>
        <w:jc w:val="center"/>
        <w:rPr>
          <w:rFonts w:ascii="Arial" w:hAnsi="Arial" w:cs="Arial"/>
        </w:rPr>
      </w:pPr>
    </w:p>
    <w:p w14:paraId="1B69E763" w14:textId="77777777" w:rsidR="00062E4A" w:rsidRDefault="00062E4A" w:rsidP="00E6034F">
      <w:pPr>
        <w:spacing w:line="360" w:lineRule="auto"/>
        <w:jc w:val="center"/>
        <w:rPr>
          <w:rFonts w:ascii="Arial" w:hAnsi="Arial" w:cs="Arial"/>
        </w:rPr>
      </w:pPr>
    </w:p>
    <w:p w14:paraId="48DE7BDC" w14:textId="77777777" w:rsidR="00062E4A" w:rsidRDefault="00062E4A" w:rsidP="00E6034F">
      <w:pPr>
        <w:spacing w:line="360" w:lineRule="auto"/>
        <w:jc w:val="center"/>
        <w:rPr>
          <w:rFonts w:ascii="Arial" w:hAnsi="Arial" w:cs="Arial"/>
        </w:rPr>
      </w:pPr>
    </w:p>
    <w:p w14:paraId="02FF59C7" w14:textId="77777777" w:rsidR="00062E4A" w:rsidRDefault="00062E4A" w:rsidP="00780689">
      <w:pPr>
        <w:spacing w:line="360" w:lineRule="auto"/>
        <w:rPr>
          <w:rFonts w:ascii="Arial" w:hAnsi="Arial" w:cs="Arial"/>
        </w:rPr>
      </w:pPr>
    </w:p>
    <w:p w14:paraId="73419BB4" w14:textId="77777777" w:rsidR="00014985" w:rsidRDefault="006F4A2B" w:rsidP="00E6034F">
      <w:pPr>
        <w:spacing w:line="360" w:lineRule="auto"/>
        <w:jc w:val="center"/>
        <w:rPr>
          <w:noProof/>
        </w:rPr>
      </w:pPr>
      <w:r w:rsidRPr="006F4A2B">
        <w:rPr>
          <w:rFonts w:ascii="Arial" w:hAnsi="Arial" w:cs="Arial"/>
          <w:noProof/>
        </w:rPr>
        <w:lastRenderedPageBreak/>
        <w:drawing>
          <wp:inline distT="0" distB="0" distL="0" distR="0" wp14:anchorId="1A7B722F" wp14:editId="5C78D8C5">
            <wp:extent cx="5728335" cy="3221990"/>
            <wp:effectExtent l="0" t="0" r="0" b="3810"/>
            <wp:docPr id="1693240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240128" name=""/>
                    <pic:cNvPicPr/>
                  </pic:nvPicPr>
                  <pic:blipFill>
                    <a:blip r:embed="rId6"/>
                    <a:stretch>
                      <a:fillRect/>
                    </a:stretch>
                  </pic:blipFill>
                  <pic:spPr>
                    <a:xfrm>
                      <a:off x="0" y="0"/>
                      <a:ext cx="5728335" cy="3221990"/>
                    </a:xfrm>
                    <a:prstGeom prst="rect">
                      <a:avLst/>
                    </a:prstGeom>
                  </pic:spPr>
                </pic:pic>
              </a:graphicData>
            </a:graphic>
          </wp:inline>
        </w:drawing>
      </w:r>
      <w:r w:rsidRPr="006F4A2B">
        <w:rPr>
          <w:noProof/>
        </w:rPr>
        <w:t xml:space="preserve"> </w:t>
      </w:r>
      <w:r w:rsidRPr="006F4A2B">
        <w:rPr>
          <w:rFonts w:ascii="Arial" w:hAnsi="Arial" w:cs="Arial"/>
          <w:noProof/>
        </w:rPr>
        <w:drawing>
          <wp:inline distT="0" distB="0" distL="0" distR="0" wp14:anchorId="1B1F0421" wp14:editId="6085EBF0">
            <wp:extent cx="5728335" cy="3221990"/>
            <wp:effectExtent l="0" t="0" r="0" b="3810"/>
            <wp:docPr id="1156858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858063" name=""/>
                    <pic:cNvPicPr/>
                  </pic:nvPicPr>
                  <pic:blipFill>
                    <a:blip r:embed="rId7"/>
                    <a:stretch>
                      <a:fillRect/>
                    </a:stretch>
                  </pic:blipFill>
                  <pic:spPr>
                    <a:xfrm>
                      <a:off x="0" y="0"/>
                      <a:ext cx="5728335" cy="3221990"/>
                    </a:xfrm>
                    <a:prstGeom prst="rect">
                      <a:avLst/>
                    </a:prstGeom>
                  </pic:spPr>
                </pic:pic>
              </a:graphicData>
            </a:graphic>
          </wp:inline>
        </w:drawing>
      </w:r>
      <w:r w:rsidRPr="006F4A2B">
        <w:rPr>
          <w:noProof/>
        </w:rPr>
        <w:t xml:space="preserve"> </w:t>
      </w:r>
      <w:r w:rsidR="00014985" w:rsidRPr="00014985">
        <w:rPr>
          <w:noProof/>
        </w:rPr>
        <w:lastRenderedPageBreak/>
        <w:drawing>
          <wp:inline distT="0" distB="0" distL="0" distR="0" wp14:anchorId="73F87AE0" wp14:editId="1E8EE8D3">
            <wp:extent cx="5728335" cy="3221990"/>
            <wp:effectExtent l="0" t="0" r="0" b="3810"/>
            <wp:docPr id="1863458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458161" name=""/>
                    <pic:cNvPicPr/>
                  </pic:nvPicPr>
                  <pic:blipFill>
                    <a:blip r:embed="rId8"/>
                    <a:stretch>
                      <a:fillRect/>
                    </a:stretch>
                  </pic:blipFill>
                  <pic:spPr>
                    <a:xfrm>
                      <a:off x="0" y="0"/>
                      <a:ext cx="5728335" cy="3221990"/>
                    </a:xfrm>
                    <a:prstGeom prst="rect">
                      <a:avLst/>
                    </a:prstGeom>
                  </pic:spPr>
                </pic:pic>
              </a:graphicData>
            </a:graphic>
          </wp:inline>
        </w:drawing>
      </w:r>
      <w:r w:rsidR="00014985" w:rsidRPr="00014985">
        <w:rPr>
          <w:noProof/>
        </w:rPr>
        <w:t xml:space="preserve"> </w:t>
      </w:r>
    </w:p>
    <w:p w14:paraId="73CAD743" w14:textId="77777777" w:rsidR="00014985" w:rsidRPr="00014985" w:rsidRDefault="00014985" w:rsidP="00014985">
      <w:pPr>
        <w:spacing w:line="360" w:lineRule="auto"/>
        <w:rPr>
          <w:noProof/>
        </w:rPr>
      </w:pPr>
      <w:r w:rsidRPr="00014985">
        <w:rPr>
          <w:noProof/>
        </w:rPr>
        <w:t>Speaker Notes:</w:t>
      </w:r>
    </w:p>
    <w:p w14:paraId="47B108EB" w14:textId="77777777" w:rsidR="00014985" w:rsidRPr="00014985" w:rsidRDefault="00014985" w:rsidP="00014985">
      <w:pPr>
        <w:spacing w:line="360" w:lineRule="auto"/>
        <w:rPr>
          <w:noProof/>
        </w:rPr>
      </w:pPr>
    </w:p>
    <w:p w14:paraId="76A58E06" w14:textId="6DB008A5" w:rsidR="00014985" w:rsidRDefault="00014985" w:rsidP="00014985">
      <w:pPr>
        <w:spacing w:line="360" w:lineRule="auto"/>
        <w:rPr>
          <w:noProof/>
        </w:rPr>
      </w:pPr>
      <w:r w:rsidRPr="00014985">
        <w:rPr>
          <w:noProof/>
        </w:rPr>
        <w:t xml:space="preserve">This event is built around the idea of Equality, Diversity, and Inclusion, often called EDI. </w:t>
      </w:r>
      <w:r w:rsidRPr="00014985">
        <w:rPr>
          <w:noProof/>
        </w:rPr>
        <w:br/>
        <w:t xml:space="preserve">In the UK, the Equality Act 2010 is the law that protects people at work from discrimination. This includes people with mental health conditions, which are classed as a type of disability under the law. </w:t>
      </w:r>
      <w:r w:rsidRPr="00014985">
        <w:rPr>
          <w:noProof/>
        </w:rPr>
        <w:br/>
        <w:t xml:space="preserve">So, businesses have a legal responsibility to treat these employees fairly, but it’s also the right thing to do. </w:t>
      </w:r>
      <w:r w:rsidRPr="00014985">
        <w:rPr>
          <w:noProof/>
        </w:rPr>
        <w:br/>
        <w:t xml:space="preserve">Mental health is often ignored in the workplace, and this conference will help employers learn how to support staff better and create a more inclusive and respectful environment for everyone. </w:t>
      </w:r>
      <w:r w:rsidRPr="00014985">
        <w:rPr>
          <w:noProof/>
        </w:rPr>
        <w:br/>
        <w:t>The aim is to make mental health a normal part of the conversation at work.</w:t>
      </w:r>
    </w:p>
    <w:p w14:paraId="764D40E1" w14:textId="77777777" w:rsidR="00014985" w:rsidRDefault="006F4A2B" w:rsidP="00E6034F">
      <w:pPr>
        <w:spacing w:line="360" w:lineRule="auto"/>
        <w:jc w:val="center"/>
        <w:rPr>
          <w:noProof/>
        </w:rPr>
      </w:pPr>
      <w:r w:rsidRPr="006F4A2B">
        <w:rPr>
          <w:noProof/>
        </w:rPr>
        <w:lastRenderedPageBreak/>
        <w:t xml:space="preserve"> </w:t>
      </w:r>
      <w:r w:rsidRPr="006F4A2B">
        <w:rPr>
          <w:noProof/>
        </w:rPr>
        <w:drawing>
          <wp:inline distT="0" distB="0" distL="0" distR="0" wp14:anchorId="2E4E168F" wp14:editId="67432086">
            <wp:extent cx="5728335" cy="3221990"/>
            <wp:effectExtent l="0" t="0" r="0" b="3810"/>
            <wp:docPr id="1738558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558744" name=""/>
                    <pic:cNvPicPr/>
                  </pic:nvPicPr>
                  <pic:blipFill>
                    <a:blip r:embed="rId9"/>
                    <a:stretch>
                      <a:fillRect/>
                    </a:stretch>
                  </pic:blipFill>
                  <pic:spPr>
                    <a:xfrm>
                      <a:off x="0" y="0"/>
                      <a:ext cx="5728335" cy="3221990"/>
                    </a:xfrm>
                    <a:prstGeom prst="rect">
                      <a:avLst/>
                    </a:prstGeom>
                  </pic:spPr>
                </pic:pic>
              </a:graphicData>
            </a:graphic>
          </wp:inline>
        </w:drawing>
      </w:r>
      <w:r w:rsidRPr="006F4A2B">
        <w:rPr>
          <w:noProof/>
        </w:rPr>
        <w:t xml:space="preserve"> </w:t>
      </w:r>
    </w:p>
    <w:p w14:paraId="172D8956" w14:textId="77777777" w:rsidR="00014985" w:rsidRPr="00014985" w:rsidRDefault="00014985" w:rsidP="00014985">
      <w:pPr>
        <w:spacing w:line="360" w:lineRule="auto"/>
        <w:rPr>
          <w:noProof/>
        </w:rPr>
      </w:pPr>
      <w:r w:rsidRPr="00014985">
        <w:rPr>
          <w:noProof/>
        </w:rPr>
        <w:t>Speaker Notes:</w:t>
      </w:r>
    </w:p>
    <w:p w14:paraId="19C08FE1" w14:textId="47D3727E" w:rsidR="00014985" w:rsidRPr="00014985" w:rsidRDefault="00014985" w:rsidP="00014985">
      <w:pPr>
        <w:spacing w:line="360" w:lineRule="auto"/>
        <w:rPr>
          <w:noProof/>
        </w:rPr>
      </w:pPr>
      <w:r w:rsidRPr="00014985">
        <w:rPr>
          <w:noProof/>
        </w:rPr>
        <w:t>EDI stands for Equality, Diversity, and Inclusion, and that promoting mental health is part of fulfilling employers' legal and moral responsibilities.</w:t>
      </w:r>
    </w:p>
    <w:p w14:paraId="0B5C7D50" w14:textId="1E64A665" w:rsidR="00014985" w:rsidRPr="00014985" w:rsidRDefault="00014985" w:rsidP="00014985">
      <w:pPr>
        <w:pStyle w:val="ListParagraph"/>
        <w:numPr>
          <w:ilvl w:val="0"/>
          <w:numId w:val="9"/>
        </w:numPr>
        <w:rPr>
          <w:noProof/>
        </w:rPr>
      </w:pPr>
      <w:r w:rsidRPr="00014985">
        <w:rPr>
          <w:noProof/>
        </w:rPr>
        <w:t>Mental health is now a major concern for businesses. One in six UK employees face mental health issues at work (Mental Health Foundation, 2023).</w:t>
      </w:r>
    </w:p>
    <w:p w14:paraId="76401FFB" w14:textId="77777777" w:rsidR="00014985" w:rsidRPr="00014985" w:rsidRDefault="00014985" w:rsidP="00014985">
      <w:pPr>
        <w:rPr>
          <w:noProof/>
        </w:rPr>
      </w:pPr>
    </w:p>
    <w:p w14:paraId="1517C9B0" w14:textId="31C1E6C5" w:rsidR="00014985" w:rsidRPr="00014985" w:rsidRDefault="00014985" w:rsidP="00014985">
      <w:pPr>
        <w:pStyle w:val="ListParagraph"/>
        <w:numPr>
          <w:ilvl w:val="0"/>
          <w:numId w:val="9"/>
        </w:numPr>
        <w:rPr>
          <w:noProof/>
        </w:rPr>
      </w:pPr>
      <w:r w:rsidRPr="00014985">
        <w:rPr>
          <w:noProof/>
        </w:rPr>
        <w:t>The Equality Act 2010 recognises mental health as a disability, meaning employers must provide reasonable adjustments (Equality and Human Rights Commission, 2021).</w:t>
      </w:r>
    </w:p>
    <w:p w14:paraId="4CA10ED2" w14:textId="77777777" w:rsidR="00014985" w:rsidRPr="00014985" w:rsidRDefault="00014985" w:rsidP="00014985">
      <w:pPr>
        <w:rPr>
          <w:noProof/>
        </w:rPr>
      </w:pPr>
    </w:p>
    <w:p w14:paraId="59C27CBB" w14:textId="68133035" w:rsidR="00014985" w:rsidRPr="00014985" w:rsidRDefault="00014985" w:rsidP="00014985">
      <w:pPr>
        <w:pStyle w:val="ListParagraph"/>
        <w:numPr>
          <w:ilvl w:val="0"/>
          <w:numId w:val="9"/>
        </w:numPr>
        <w:rPr>
          <w:noProof/>
        </w:rPr>
      </w:pPr>
      <w:r w:rsidRPr="00014985">
        <w:rPr>
          <w:noProof/>
        </w:rPr>
        <w:t>Businesses lose around £56 billion a year due to mental health-related absences (Deloitte, 2023).</w:t>
      </w:r>
    </w:p>
    <w:p w14:paraId="15380819" w14:textId="77777777" w:rsidR="00014985" w:rsidRPr="00014985" w:rsidRDefault="00014985" w:rsidP="00014985">
      <w:pPr>
        <w:rPr>
          <w:noProof/>
        </w:rPr>
      </w:pPr>
    </w:p>
    <w:p w14:paraId="219B6BB8" w14:textId="3F461212" w:rsidR="00014985" w:rsidRPr="00014985" w:rsidRDefault="00014985" w:rsidP="00014985">
      <w:pPr>
        <w:pStyle w:val="ListParagraph"/>
        <w:numPr>
          <w:ilvl w:val="0"/>
          <w:numId w:val="9"/>
        </w:numPr>
        <w:rPr>
          <w:noProof/>
        </w:rPr>
      </w:pPr>
      <w:r w:rsidRPr="00014985">
        <w:rPr>
          <w:noProof/>
        </w:rPr>
        <w:t>This event will help companies understand the importance of mental health, reduce stigma, and improve workplace well-being.</w:t>
      </w:r>
    </w:p>
    <w:p w14:paraId="1382DE03" w14:textId="77777777" w:rsidR="00014985" w:rsidRDefault="00014985" w:rsidP="00E6034F">
      <w:pPr>
        <w:spacing w:line="360" w:lineRule="auto"/>
        <w:jc w:val="center"/>
        <w:rPr>
          <w:noProof/>
        </w:rPr>
      </w:pPr>
    </w:p>
    <w:p w14:paraId="1EA0C481" w14:textId="77777777" w:rsidR="00014985" w:rsidRDefault="00014985" w:rsidP="00E6034F">
      <w:pPr>
        <w:spacing w:line="360" w:lineRule="auto"/>
        <w:jc w:val="center"/>
        <w:rPr>
          <w:noProof/>
        </w:rPr>
      </w:pPr>
      <w:r w:rsidRPr="00014985">
        <w:rPr>
          <w:noProof/>
        </w:rPr>
        <w:lastRenderedPageBreak/>
        <w:drawing>
          <wp:inline distT="0" distB="0" distL="0" distR="0" wp14:anchorId="0B07A256" wp14:editId="3EEB72AB">
            <wp:extent cx="5728335" cy="3221990"/>
            <wp:effectExtent l="0" t="0" r="0" b="3810"/>
            <wp:docPr id="1541967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967465" name=""/>
                    <pic:cNvPicPr/>
                  </pic:nvPicPr>
                  <pic:blipFill>
                    <a:blip r:embed="rId10"/>
                    <a:stretch>
                      <a:fillRect/>
                    </a:stretch>
                  </pic:blipFill>
                  <pic:spPr>
                    <a:xfrm>
                      <a:off x="0" y="0"/>
                      <a:ext cx="5728335" cy="3221990"/>
                    </a:xfrm>
                    <a:prstGeom prst="rect">
                      <a:avLst/>
                    </a:prstGeom>
                  </pic:spPr>
                </pic:pic>
              </a:graphicData>
            </a:graphic>
          </wp:inline>
        </w:drawing>
      </w:r>
      <w:r w:rsidRPr="00014985">
        <w:rPr>
          <w:noProof/>
        </w:rPr>
        <w:t xml:space="preserve"> </w:t>
      </w:r>
    </w:p>
    <w:p w14:paraId="6F720610" w14:textId="16978DDA" w:rsidR="00014985" w:rsidRPr="00014985" w:rsidRDefault="00014985" w:rsidP="00014985">
      <w:pPr>
        <w:spacing w:line="360" w:lineRule="auto"/>
        <w:rPr>
          <w:noProof/>
        </w:rPr>
      </w:pPr>
      <w:r w:rsidRPr="00014985">
        <w:rPr>
          <w:noProof/>
        </w:rPr>
        <w:t>Speaker Notes:</w:t>
      </w:r>
    </w:p>
    <w:p w14:paraId="5E31D811" w14:textId="4F29AC33" w:rsidR="00014985" w:rsidRPr="00014985" w:rsidRDefault="00014985" w:rsidP="00014985">
      <w:pPr>
        <w:spacing w:line="360" w:lineRule="auto"/>
        <w:rPr>
          <w:noProof/>
        </w:rPr>
      </w:pPr>
      <w:r w:rsidRPr="00014985">
        <w:rPr>
          <w:noProof/>
        </w:rPr>
        <w:t>• This event aligns with the UK Equality Act 2010 and the principles of Equality, Diversity, and Inclusion (EDI).</w:t>
      </w:r>
    </w:p>
    <w:p w14:paraId="393AE270" w14:textId="41375207" w:rsidR="00014985" w:rsidRPr="00014985" w:rsidRDefault="00014985" w:rsidP="00014985">
      <w:pPr>
        <w:spacing w:line="360" w:lineRule="auto"/>
        <w:rPr>
          <w:noProof/>
        </w:rPr>
      </w:pPr>
      <w:r w:rsidRPr="00014985">
        <w:rPr>
          <w:noProof/>
        </w:rPr>
        <w:t xml:space="preserve">• </w:t>
      </w:r>
      <w:r w:rsidR="00EC5C56">
        <w:rPr>
          <w:noProof/>
        </w:rPr>
        <w:t>It</w:t>
      </w:r>
      <w:r w:rsidRPr="00014985">
        <w:rPr>
          <w:noProof/>
        </w:rPr>
        <w:t xml:space="preserve"> will discuss how businesses can support employees with mental health conditions and create inclusive workspaces.</w:t>
      </w:r>
    </w:p>
    <w:p w14:paraId="230DA97F" w14:textId="77777777" w:rsidR="00014985" w:rsidRPr="00014985" w:rsidRDefault="00014985" w:rsidP="00014985">
      <w:pPr>
        <w:spacing w:line="360" w:lineRule="auto"/>
        <w:rPr>
          <w:noProof/>
        </w:rPr>
      </w:pPr>
    </w:p>
    <w:p w14:paraId="5E2C3990" w14:textId="77777777" w:rsidR="00014985" w:rsidRPr="00014985" w:rsidRDefault="00014985" w:rsidP="00014985">
      <w:pPr>
        <w:spacing w:line="360" w:lineRule="auto"/>
        <w:rPr>
          <w:noProof/>
        </w:rPr>
      </w:pPr>
      <w:r w:rsidRPr="00014985">
        <w:rPr>
          <w:noProof/>
        </w:rPr>
        <w:t>• The event will highlight:</w:t>
      </w:r>
    </w:p>
    <w:p w14:paraId="61A92DA4" w14:textId="0252A3F3" w:rsidR="00014985" w:rsidRPr="00014985" w:rsidRDefault="00014985" w:rsidP="00EC5C56">
      <w:pPr>
        <w:pStyle w:val="ListParagraph"/>
        <w:numPr>
          <w:ilvl w:val="0"/>
          <w:numId w:val="10"/>
        </w:numPr>
        <w:spacing w:line="360" w:lineRule="auto"/>
        <w:rPr>
          <w:noProof/>
        </w:rPr>
      </w:pPr>
      <w:r w:rsidRPr="00014985">
        <w:rPr>
          <w:noProof/>
        </w:rPr>
        <w:t>Legal responsibilities under UK law.</w:t>
      </w:r>
    </w:p>
    <w:p w14:paraId="3248CEBC" w14:textId="77777777" w:rsidR="00014985" w:rsidRPr="00014985" w:rsidRDefault="00014985" w:rsidP="00EC5C56">
      <w:pPr>
        <w:pStyle w:val="ListParagraph"/>
        <w:numPr>
          <w:ilvl w:val="0"/>
          <w:numId w:val="10"/>
        </w:numPr>
        <w:spacing w:line="360" w:lineRule="auto"/>
        <w:rPr>
          <w:noProof/>
        </w:rPr>
      </w:pPr>
      <w:r w:rsidRPr="00014985">
        <w:rPr>
          <w:noProof/>
        </w:rPr>
        <w:t>Workplace culture and mental health policies.</w:t>
      </w:r>
    </w:p>
    <w:p w14:paraId="2E2FDA30" w14:textId="77777777" w:rsidR="00014985" w:rsidRPr="00014985" w:rsidRDefault="00014985" w:rsidP="00EC5C56">
      <w:pPr>
        <w:pStyle w:val="ListParagraph"/>
        <w:numPr>
          <w:ilvl w:val="0"/>
          <w:numId w:val="10"/>
        </w:numPr>
        <w:spacing w:line="360" w:lineRule="auto"/>
        <w:rPr>
          <w:noProof/>
        </w:rPr>
      </w:pPr>
      <w:r w:rsidRPr="00014985">
        <w:rPr>
          <w:noProof/>
        </w:rPr>
        <w:t>How diversity and inclusion help businesses grow.</w:t>
      </w:r>
    </w:p>
    <w:p w14:paraId="303C62E2" w14:textId="77777777" w:rsidR="00014985" w:rsidRDefault="00014985" w:rsidP="00E6034F">
      <w:pPr>
        <w:spacing w:line="360" w:lineRule="auto"/>
        <w:jc w:val="center"/>
        <w:rPr>
          <w:noProof/>
        </w:rPr>
      </w:pPr>
    </w:p>
    <w:p w14:paraId="78450831" w14:textId="571CE874" w:rsidR="00014985" w:rsidRDefault="00014985" w:rsidP="00E6034F">
      <w:pPr>
        <w:spacing w:line="360" w:lineRule="auto"/>
        <w:jc w:val="center"/>
        <w:rPr>
          <w:noProof/>
        </w:rPr>
      </w:pPr>
      <w:r w:rsidRPr="00014985">
        <w:rPr>
          <w:noProof/>
        </w:rPr>
        <w:lastRenderedPageBreak/>
        <w:drawing>
          <wp:inline distT="0" distB="0" distL="0" distR="0" wp14:anchorId="0B0E8A47" wp14:editId="73E06C84">
            <wp:extent cx="5728335" cy="3221990"/>
            <wp:effectExtent l="0" t="0" r="0" b="3810"/>
            <wp:docPr id="1954311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311939" name=""/>
                    <pic:cNvPicPr/>
                  </pic:nvPicPr>
                  <pic:blipFill>
                    <a:blip r:embed="rId11"/>
                    <a:stretch>
                      <a:fillRect/>
                    </a:stretch>
                  </pic:blipFill>
                  <pic:spPr>
                    <a:xfrm>
                      <a:off x="0" y="0"/>
                      <a:ext cx="5728335" cy="3221990"/>
                    </a:xfrm>
                    <a:prstGeom prst="rect">
                      <a:avLst/>
                    </a:prstGeom>
                  </pic:spPr>
                </pic:pic>
              </a:graphicData>
            </a:graphic>
          </wp:inline>
        </w:drawing>
      </w:r>
    </w:p>
    <w:p w14:paraId="26B815FE" w14:textId="77777777" w:rsidR="00014985" w:rsidRPr="00014985" w:rsidRDefault="00014985" w:rsidP="00014985">
      <w:pPr>
        <w:spacing w:line="360" w:lineRule="auto"/>
        <w:rPr>
          <w:noProof/>
        </w:rPr>
      </w:pPr>
      <w:r w:rsidRPr="00014985">
        <w:rPr>
          <w:noProof/>
        </w:rPr>
        <w:t>Speaker Notes:</w:t>
      </w:r>
    </w:p>
    <w:p w14:paraId="570C3281" w14:textId="743FDEBE" w:rsidR="00014985" w:rsidRDefault="00014985" w:rsidP="00014985">
      <w:pPr>
        <w:spacing w:line="360" w:lineRule="auto"/>
        <w:rPr>
          <w:noProof/>
        </w:rPr>
      </w:pPr>
      <w:r w:rsidRPr="00014985">
        <w:rPr>
          <w:noProof/>
        </w:rPr>
        <w:t xml:space="preserve">The Equality Act 2010 protects people at work from discrimination. Mental health problems, like anxiety or depression, are included under the law as a type of disability. </w:t>
      </w:r>
      <w:r w:rsidRPr="00014985">
        <w:rPr>
          <w:noProof/>
        </w:rPr>
        <w:br/>
        <w:t xml:space="preserve">This means employers must support staff with mental health conditions, just like they would with a physical disability. </w:t>
      </w:r>
      <w:r w:rsidRPr="00014985">
        <w:rPr>
          <w:noProof/>
        </w:rPr>
        <w:br/>
        <w:t xml:space="preserve">There are also other characteristics protected by law, like age, sex, and race. These are important when we talk about mental health because older people, women, or people from ethnic minority backgrounds may face extra challenges or stigma when asking for help. </w:t>
      </w:r>
      <w:r w:rsidRPr="00014985">
        <w:rPr>
          <w:noProof/>
        </w:rPr>
        <w:br/>
      </w:r>
      <w:r w:rsidR="00EC5C56">
        <w:rPr>
          <w:noProof/>
        </w:rPr>
        <w:t>This</w:t>
      </w:r>
      <w:r w:rsidRPr="00014985">
        <w:rPr>
          <w:noProof/>
        </w:rPr>
        <w:t xml:space="preserve"> event will talk about these differences and how companies can be more inclusive for everyone.</w:t>
      </w:r>
    </w:p>
    <w:p w14:paraId="50CD9871" w14:textId="77777777" w:rsidR="00014985" w:rsidRDefault="00014985" w:rsidP="00E6034F">
      <w:pPr>
        <w:spacing w:line="360" w:lineRule="auto"/>
        <w:jc w:val="center"/>
        <w:rPr>
          <w:noProof/>
        </w:rPr>
      </w:pPr>
    </w:p>
    <w:p w14:paraId="037A5AD3" w14:textId="40FC9D18" w:rsidR="00014985" w:rsidRDefault="00014985" w:rsidP="00E6034F">
      <w:pPr>
        <w:spacing w:line="360" w:lineRule="auto"/>
        <w:jc w:val="center"/>
        <w:rPr>
          <w:noProof/>
        </w:rPr>
      </w:pPr>
      <w:r w:rsidRPr="00014985">
        <w:rPr>
          <w:noProof/>
        </w:rPr>
        <w:lastRenderedPageBreak/>
        <w:drawing>
          <wp:inline distT="0" distB="0" distL="0" distR="0" wp14:anchorId="36236ADA" wp14:editId="4412F420">
            <wp:extent cx="5728335" cy="3221990"/>
            <wp:effectExtent l="0" t="0" r="0" b="3810"/>
            <wp:docPr id="1322062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062812" name=""/>
                    <pic:cNvPicPr/>
                  </pic:nvPicPr>
                  <pic:blipFill>
                    <a:blip r:embed="rId12"/>
                    <a:stretch>
                      <a:fillRect/>
                    </a:stretch>
                  </pic:blipFill>
                  <pic:spPr>
                    <a:xfrm>
                      <a:off x="0" y="0"/>
                      <a:ext cx="5728335" cy="3221990"/>
                    </a:xfrm>
                    <a:prstGeom prst="rect">
                      <a:avLst/>
                    </a:prstGeom>
                  </pic:spPr>
                </pic:pic>
              </a:graphicData>
            </a:graphic>
          </wp:inline>
        </w:drawing>
      </w:r>
    </w:p>
    <w:p w14:paraId="2725D6AF" w14:textId="77777777" w:rsidR="00014985" w:rsidRPr="00014985" w:rsidRDefault="00014985" w:rsidP="00014985">
      <w:pPr>
        <w:spacing w:line="360" w:lineRule="auto"/>
        <w:rPr>
          <w:noProof/>
        </w:rPr>
      </w:pPr>
      <w:r w:rsidRPr="00014985">
        <w:rPr>
          <w:noProof/>
        </w:rPr>
        <w:t>Speaker Notes:</w:t>
      </w:r>
    </w:p>
    <w:p w14:paraId="2ABBED46" w14:textId="5280ABBA" w:rsidR="00014985" w:rsidRDefault="00014985" w:rsidP="00014985">
      <w:pPr>
        <w:spacing w:line="360" w:lineRule="auto"/>
        <w:rPr>
          <w:noProof/>
        </w:rPr>
      </w:pPr>
      <w:r w:rsidRPr="00014985">
        <w:rPr>
          <w:noProof/>
        </w:rPr>
        <w:t xml:space="preserve">The main focus of this conference is how to make workplaces better for people who have mental health challenges. </w:t>
      </w:r>
      <w:r w:rsidRPr="00014985">
        <w:rPr>
          <w:noProof/>
        </w:rPr>
        <w:br/>
        <w:t xml:space="preserve">One big topic is how to support employees who are struggling. </w:t>
      </w:r>
      <w:r w:rsidR="00EC5C56">
        <w:rPr>
          <w:noProof/>
        </w:rPr>
        <w:t>It</w:t>
      </w:r>
      <w:r w:rsidRPr="00014985">
        <w:rPr>
          <w:noProof/>
        </w:rPr>
        <w:t xml:space="preserve"> will talk about simple things like listening and creating safe spaces at work. </w:t>
      </w:r>
      <w:r w:rsidRPr="00014985">
        <w:rPr>
          <w:noProof/>
        </w:rPr>
        <w:br/>
        <w:t>Another key idea is how to build a workplace culture where mental health is taken seriously</w:t>
      </w:r>
      <w:r w:rsidR="00EC5C56">
        <w:rPr>
          <w:noProof/>
        </w:rPr>
        <w:t xml:space="preserve"> </w:t>
      </w:r>
      <w:r w:rsidRPr="00014985">
        <w:rPr>
          <w:noProof/>
        </w:rPr>
        <w:t xml:space="preserve">not just once a year, but every day. </w:t>
      </w:r>
      <w:r w:rsidRPr="00014985">
        <w:rPr>
          <w:noProof/>
        </w:rPr>
        <w:br/>
        <w:t xml:space="preserve">And finally, </w:t>
      </w:r>
      <w:r w:rsidR="00EC5C56">
        <w:rPr>
          <w:noProof/>
        </w:rPr>
        <w:t>it</w:t>
      </w:r>
      <w:r w:rsidRPr="00014985">
        <w:rPr>
          <w:noProof/>
        </w:rPr>
        <w:t xml:space="preserve"> will show that looking after mental health is good for business. Happy, supported staff means fewer sick days, better teamwork, and stronger companies. </w:t>
      </w:r>
      <w:r w:rsidRPr="00014985">
        <w:rPr>
          <w:noProof/>
        </w:rPr>
        <w:br/>
        <w:t>This conference is about helping employers and staff learn and grow together.</w:t>
      </w:r>
    </w:p>
    <w:p w14:paraId="4184528F" w14:textId="77777777" w:rsidR="00014985" w:rsidRDefault="00014985" w:rsidP="00E6034F">
      <w:pPr>
        <w:spacing w:line="360" w:lineRule="auto"/>
        <w:jc w:val="center"/>
        <w:rPr>
          <w:noProof/>
        </w:rPr>
      </w:pPr>
    </w:p>
    <w:p w14:paraId="708FDA73" w14:textId="19AF9803" w:rsidR="00A516F2" w:rsidRDefault="006F4A2B" w:rsidP="00780689">
      <w:pPr>
        <w:spacing w:line="360" w:lineRule="auto"/>
        <w:jc w:val="center"/>
        <w:rPr>
          <w:noProof/>
        </w:rPr>
      </w:pPr>
      <w:r w:rsidRPr="006F4A2B">
        <w:rPr>
          <w:noProof/>
        </w:rPr>
        <w:lastRenderedPageBreak/>
        <w:t xml:space="preserve"> </w:t>
      </w:r>
      <w:r w:rsidRPr="006F4A2B">
        <w:rPr>
          <w:noProof/>
        </w:rPr>
        <w:drawing>
          <wp:inline distT="0" distB="0" distL="0" distR="0" wp14:anchorId="168AB8F9" wp14:editId="0D3A66BA">
            <wp:extent cx="5728335" cy="3221990"/>
            <wp:effectExtent l="0" t="0" r="0" b="3810"/>
            <wp:docPr id="740404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404407" name=""/>
                    <pic:cNvPicPr/>
                  </pic:nvPicPr>
                  <pic:blipFill>
                    <a:blip r:embed="rId13"/>
                    <a:stretch>
                      <a:fillRect/>
                    </a:stretch>
                  </pic:blipFill>
                  <pic:spPr>
                    <a:xfrm>
                      <a:off x="0" y="0"/>
                      <a:ext cx="5728335" cy="3221990"/>
                    </a:xfrm>
                    <a:prstGeom prst="rect">
                      <a:avLst/>
                    </a:prstGeom>
                  </pic:spPr>
                </pic:pic>
              </a:graphicData>
            </a:graphic>
          </wp:inline>
        </w:drawing>
      </w:r>
      <w:r w:rsidRPr="006F4A2B">
        <w:rPr>
          <w:noProof/>
        </w:rPr>
        <w:t xml:space="preserve"> </w:t>
      </w:r>
      <w:r w:rsidR="00A516F2" w:rsidRPr="00A516F2">
        <w:rPr>
          <w:noProof/>
        </w:rPr>
        <w:drawing>
          <wp:inline distT="0" distB="0" distL="0" distR="0" wp14:anchorId="20FE3F1E" wp14:editId="54C827F5">
            <wp:extent cx="5728335" cy="3221990"/>
            <wp:effectExtent l="0" t="0" r="0" b="3810"/>
            <wp:docPr id="66573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73974" name=""/>
                    <pic:cNvPicPr/>
                  </pic:nvPicPr>
                  <pic:blipFill>
                    <a:blip r:embed="rId14"/>
                    <a:stretch>
                      <a:fillRect/>
                    </a:stretch>
                  </pic:blipFill>
                  <pic:spPr>
                    <a:xfrm>
                      <a:off x="0" y="0"/>
                      <a:ext cx="5728335" cy="3221990"/>
                    </a:xfrm>
                    <a:prstGeom prst="rect">
                      <a:avLst/>
                    </a:prstGeom>
                  </pic:spPr>
                </pic:pic>
              </a:graphicData>
            </a:graphic>
          </wp:inline>
        </w:drawing>
      </w:r>
      <w:r w:rsidR="00A516F2" w:rsidRPr="00A516F2">
        <w:rPr>
          <w:noProof/>
        </w:rPr>
        <w:t xml:space="preserve"> </w:t>
      </w:r>
      <w:r w:rsidRPr="006F4A2B">
        <w:rPr>
          <w:noProof/>
        </w:rPr>
        <w:t xml:space="preserve"> </w:t>
      </w:r>
    </w:p>
    <w:p w14:paraId="170CC00D" w14:textId="77777777" w:rsidR="00A516F2" w:rsidRPr="00A516F2" w:rsidRDefault="00A516F2" w:rsidP="00A516F2">
      <w:pPr>
        <w:spacing w:line="360" w:lineRule="auto"/>
        <w:rPr>
          <w:noProof/>
        </w:rPr>
      </w:pPr>
      <w:r w:rsidRPr="00A516F2">
        <w:rPr>
          <w:noProof/>
        </w:rPr>
        <w:t>Speaker Notes:</w:t>
      </w:r>
    </w:p>
    <w:p w14:paraId="6559CEED" w14:textId="6B6E8BAB" w:rsidR="00A516F2" w:rsidRPr="00A516F2" w:rsidRDefault="00A516F2" w:rsidP="00A516F2">
      <w:pPr>
        <w:spacing w:line="360" w:lineRule="auto"/>
        <w:rPr>
          <w:noProof/>
        </w:rPr>
      </w:pPr>
      <w:r w:rsidRPr="00A516F2">
        <w:rPr>
          <w:noProof/>
        </w:rPr>
        <w:t>• Glasgow is a top business and conference destination, attracting global events and has proven record for hosting health conferences/.</w:t>
      </w:r>
      <w:r w:rsidR="001F1BE0">
        <w:rPr>
          <w:noProof/>
        </w:rPr>
        <w:t xml:space="preserve"> </w:t>
      </w:r>
      <w:r w:rsidRPr="00A516F2">
        <w:rPr>
          <w:noProof/>
        </w:rPr>
        <w:t xml:space="preserve"> SEC is one of the UK’s leading event venues, with modern facilities and space for up to 3,000 attendees (SEC, 2023).</w:t>
      </w:r>
    </w:p>
    <w:p w14:paraId="6105A4A7" w14:textId="12671A91" w:rsidR="00A516F2" w:rsidRPr="00A516F2" w:rsidRDefault="00A516F2" w:rsidP="00A516F2">
      <w:pPr>
        <w:spacing w:line="360" w:lineRule="auto"/>
        <w:rPr>
          <w:noProof/>
        </w:rPr>
      </w:pPr>
      <w:r w:rsidRPr="00A516F2">
        <w:rPr>
          <w:noProof/>
        </w:rPr>
        <w:t>• The venue has great transport links with nearby hotels and restaurants, making it easy for attendees to visit.The event will benefit local businesses, such as hotels, taxis, and restaurants (VisitScotland, 2023).</w:t>
      </w:r>
    </w:p>
    <w:p w14:paraId="2C0AD0FC" w14:textId="77777777" w:rsidR="00A516F2" w:rsidRDefault="00A516F2" w:rsidP="00E6034F">
      <w:pPr>
        <w:spacing w:line="360" w:lineRule="auto"/>
        <w:jc w:val="center"/>
        <w:rPr>
          <w:noProof/>
        </w:rPr>
      </w:pPr>
    </w:p>
    <w:p w14:paraId="3E10F533" w14:textId="77777777" w:rsidR="00A516F2" w:rsidRDefault="00A516F2" w:rsidP="00E6034F">
      <w:pPr>
        <w:spacing w:line="360" w:lineRule="auto"/>
        <w:jc w:val="center"/>
        <w:rPr>
          <w:noProof/>
        </w:rPr>
      </w:pPr>
    </w:p>
    <w:p w14:paraId="12A79649" w14:textId="77777777" w:rsidR="00A516F2" w:rsidRDefault="00A516F2" w:rsidP="00780689">
      <w:pPr>
        <w:spacing w:line="360" w:lineRule="auto"/>
        <w:rPr>
          <w:noProof/>
        </w:rPr>
      </w:pPr>
    </w:p>
    <w:p w14:paraId="41BABDDD" w14:textId="77777777" w:rsidR="00A516F2" w:rsidRDefault="00A516F2" w:rsidP="00E6034F">
      <w:pPr>
        <w:spacing w:line="360" w:lineRule="auto"/>
        <w:jc w:val="center"/>
        <w:rPr>
          <w:noProof/>
        </w:rPr>
      </w:pPr>
    </w:p>
    <w:p w14:paraId="4B06AB6D" w14:textId="77777777" w:rsidR="00A516F2" w:rsidRDefault="00A516F2" w:rsidP="00E6034F">
      <w:pPr>
        <w:spacing w:line="360" w:lineRule="auto"/>
        <w:jc w:val="center"/>
        <w:rPr>
          <w:noProof/>
        </w:rPr>
      </w:pPr>
    </w:p>
    <w:p w14:paraId="65C2E7FF" w14:textId="77777777" w:rsidR="003F34F8" w:rsidRDefault="006F4A2B" w:rsidP="00E6034F">
      <w:pPr>
        <w:spacing w:line="360" w:lineRule="auto"/>
        <w:jc w:val="center"/>
        <w:rPr>
          <w:noProof/>
        </w:rPr>
      </w:pPr>
      <w:r w:rsidRPr="006F4A2B">
        <w:rPr>
          <w:noProof/>
        </w:rPr>
        <w:drawing>
          <wp:inline distT="0" distB="0" distL="0" distR="0" wp14:anchorId="0613DF53" wp14:editId="2D82AFCB">
            <wp:extent cx="5728335" cy="3221990"/>
            <wp:effectExtent l="0" t="0" r="0" b="3810"/>
            <wp:docPr id="643004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004931" name=""/>
                    <pic:cNvPicPr/>
                  </pic:nvPicPr>
                  <pic:blipFill>
                    <a:blip r:embed="rId15"/>
                    <a:stretch>
                      <a:fillRect/>
                    </a:stretch>
                  </pic:blipFill>
                  <pic:spPr>
                    <a:xfrm>
                      <a:off x="0" y="0"/>
                      <a:ext cx="5728335" cy="3221990"/>
                    </a:xfrm>
                    <a:prstGeom prst="rect">
                      <a:avLst/>
                    </a:prstGeom>
                  </pic:spPr>
                </pic:pic>
              </a:graphicData>
            </a:graphic>
          </wp:inline>
        </w:drawing>
      </w:r>
      <w:r w:rsidRPr="006F4A2B">
        <w:rPr>
          <w:noProof/>
        </w:rPr>
        <w:t xml:space="preserve"> </w:t>
      </w:r>
    </w:p>
    <w:p w14:paraId="6863A4C6" w14:textId="31FEBB26" w:rsidR="003F34F8" w:rsidRPr="003F34F8" w:rsidRDefault="003F34F8" w:rsidP="003F34F8">
      <w:pPr>
        <w:spacing w:line="360" w:lineRule="auto"/>
        <w:rPr>
          <w:noProof/>
        </w:rPr>
      </w:pPr>
    </w:p>
    <w:p w14:paraId="2FC67CE8" w14:textId="7988C398" w:rsidR="003F34F8" w:rsidRPr="003F34F8" w:rsidRDefault="003F34F8" w:rsidP="003F34F8">
      <w:pPr>
        <w:spacing w:line="360" w:lineRule="auto"/>
        <w:rPr>
          <w:noProof/>
        </w:rPr>
      </w:pPr>
      <w:r w:rsidRPr="003F34F8">
        <w:rPr>
          <w:noProof/>
        </w:rPr>
        <w:t>Speaker Notes:</w:t>
      </w:r>
    </w:p>
    <w:p w14:paraId="6CB29D88" w14:textId="273DCF93" w:rsidR="003F34F8" w:rsidRPr="003F34F8" w:rsidRDefault="003F34F8" w:rsidP="003F34F8">
      <w:pPr>
        <w:spacing w:line="360" w:lineRule="auto"/>
        <w:rPr>
          <w:noProof/>
        </w:rPr>
      </w:pPr>
      <w:r w:rsidRPr="003F34F8">
        <w:rPr>
          <w:noProof/>
        </w:rPr>
        <w:t>This conference is aimed at a wide range of professionals and organisations:</w:t>
      </w:r>
    </w:p>
    <w:p w14:paraId="1B524EAA" w14:textId="61074A45" w:rsidR="003F34F8" w:rsidRPr="003F34F8" w:rsidRDefault="003F34F8" w:rsidP="003F34F8">
      <w:pPr>
        <w:spacing w:line="360" w:lineRule="auto"/>
        <w:rPr>
          <w:noProof/>
        </w:rPr>
      </w:pPr>
      <w:r w:rsidRPr="003F34F8">
        <w:rPr>
          <w:noProof/>
        </w:rPr>
        <w:t xml:space="preserve">1. HR professionals &amp; business leaders </w:t>
      </w:r>
      <w:r w:rsidR="00EC5C56">
        <w:rPr>
          <w:noProof/>
        </w:rPr>
        <w:t>:</w:t>
      </w:r>
      <w:r w:rsidRPr="003F34F8">
        <w:rPr>
          <w:noProof/>
        </w:rPr>
        <w:t xml:space="preserve"> to learn how to support staff.</w:t>
      </w:r>
    </w:p>
    <w:p w14:paraId="3FA08495" w14:textId="2AB538D8" w:rsidR="003F34F8" w:rsidRPr="003F34F8" w:rsidRDefault="003F34F8" w:rsidP="003F34F8">
      <w:pPr>
        <w:spacing w:line="360" w:lineRule="auto"/>
        <w:rPr>
          <w:noProof/>
        </w:rPr>
      </w:pPr>
      <w:r w:rsidRPr="003F34F8">
        <w:rPr>
          <w:noProof/>
        </w:rPr>
        <w:t xml:space="preserve">2. Mental health experts &amp; researchers </w:t>
      </w:r>
      <w:r w:rsidR="00EC5C56">
        <w:rPr>
          <w:noProof/>
        </w:rPr>
        <w:t>:</w:t>
      </w:r>
      <w:r w:rsidRPr="003F34F8">
        <w:rPr>
          <w:noProof/>
        </w:rPr>
        <w:t xml:space="preserve"> to share strategies for well-being.</w:t>
      </w:r>
    </w:p>
    <w:p w14:paraId="0C0B2425" w14:textId="462FF527" w:rsidR="003F34F8" w:rsidRPr="003F34F8" w:rsidRDefault="003F34F8" w:rsidP="003F34F8">
      <w:pPr>
        <w:spacing w:line="360" w:lineRule="auto"/>
        <w:rPr>
          <w:noProof/>
        </w:rPr>
      </w:pPr>
      <w:r w:rsidRPr="003F34F8">
        <w:rPr>
          <w:noProof/>
        </w:rPr>
        <w:t xml:space="preserve">3. Hospitality &amp; tourism industry leaders </w:t>
      </w:r>
      <w:r w:rsidR="00EC5C56">
        <w:rPr>
          <w:noProof/>
        </w:rPr>
        <w:t>:</w:t>
      </w:r>
      <w:r w:rsidRPr="003F34F8">
        <w:rPr>
          <w:noProof/>
        </w:rPr>
        <w:t xml:space="preserve"> to understand how mental health affects front-line workers.</w:t>
      </w:r>
    </w:p>
    <w:p w14:paraId="22765504" w14:textId="088985D9" w:rsidR="003F34F8" w:rsidRPr="003F34F8" w:rsidRDefault="003F34F8" w:rsidP="003F34F8">
      <w:pPr>
        <w:spacing w:line="360" w:lineRule="auto"/>
        <w:rPr>
          <w:noProof/>
        </w:rPr>
      </w:pPr>
      <w:r w:rsidRPr="003F34F8">
        <w:rPr>
          <w:noProof/>
        </w:rPr>
        <w:t xml:space="preserve">4. Government &amp; policymakers </w:t>
      </w:r>
      <w:r w:rsidR="00EC5C56">
        <w:rPr>
          <w:noProof/>
        </w:rPr>
        <w:t>:</w:t>
      </w:r>
      <w:r w:rsidRPr="003F34F8">
        <w:rPr>
          <w:noProof/>
        </w:rPr>
        <w:t xml:space="preserve"> to discuss workplace mental health laws.</w:t>
      </w:r>
    </w:p>
    <w:p w14:paraId="30A84F6C" w14:textId="25B8BC1E" w:rsidR="003F34F8" w:rsidRPr="003F34F8" w:rsidRDefault="003F34F8" w:rsidP="003F34F8">
      <w:pPr>
        <w:spacing w:line="360" w:lineRule="auto"/>
        <w:rPr>
          <w:noProof/>
        </w:rPr>
      </w:pPr>
      <w:r w:rsidRPr="003F34F8">
        <w:rPr>
          <w:noProof/>
        </w:rPr>
        <w:t xml:space="preserve">5. Employees &amp; workplace advocates </w:t>
      </w:r>
      <w:r w:rsidR="00EC5C56">
        <w:rPr>
          <w:noProof/>
        </w:rPr>
        <w:t>:</w:t>
      </w:r>
      <w:r w:rsidRPr="003F34F8">
        <w:rPr>
          <w:noProof/>
        </w:rPr>
        <w:t xml:space="preserve"> to share experiences and best practices.</w:t>
      </w:r>
    </w:p>
    <w:p w14:paraId="2B4E37DE" w14:textId="01D3B621" w:rsidR="003F34F8" w:rsidRPr="003F34F8" w:rsidRDefault="003F34F8" w:rsidP="003F34F8">
      <w:pPr>
        <w:spacing w:line="360" w:lineRule="auto"/>
        <w:rPr>
          <w:noProof/>
        </w:rPr>
      </w:pPr>
      <w:r w:rsidRPr="003F34F8">
        <w:rPr>
          <w:noProof/>
        </w:rPr>
        <w:t>This broad target audience ensures high attendance and demand.</w:t>
      </w:r>
    </w:p>
    <w:p w14:paraId="39C88D81" w14:textId="77777777" w:rsidR="003F34F8" w:rsidRDefault="003F34F8" w:rsidP="00E6034F">
      <w:pPr>
        <w:spacing w:line="360" w:lineRule="auto"/>
        <w:jc w:val="center"/>
        <w:rPr>
          <w:noProof/>
        </w:rPr>
      </w:pPr>
    </w:p>
    <w:p w14:paraId="04D0E806" w14:textId="77777777" w:rsidR="001957AB" w:rsidRDefault="006F4A2B" w:rsidP="00E6034F">
      <w:pPr>
        <w:spacing w:line="360" w:lineRule="auto"/>
        <w:jc w:val="center"/>
        <w:rPr>
          <w:noProof/>
        </w:rPr>
      </w:pPr>
      <w:r w:rsidRPr="006F4A2B">
        <w:rPr>
          <w:noProof/>
        </w:rPr>
        <w:lastRenderedPageBreak/>
        <w:drawing>
          <wp:inline distT="0" distB="0" distL="0" distR="0" wp14:anchorId="2D057056" wp14:editId="354D7DB6">
            <wp:extent cx="5728335" cy="3221990"/>
            <wp:effectExtent l="0" t="0" r="0" b="3810"/>
            <wp:docPr id="563751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751411" name=""/>
                    <pic:cNvPicPr/>
                  </pic:nvPicPr>
                  <pic:blipFill>
                    <a:blip r:embed="rId16"/>
                    <a:stretch>
                      <a:fillRect/>
                    </a:stretch>
                  </pic:blipFill>
                  <pic:spPr>
                    <a:xfrm>
                      <a:off x="0" y="0"/>
                      <a:ext cx="5728335" cy="3221990"/>
                    </a:xfrm>
                    <a:prstGeom prst="rect">
                      <a:avLst/>
                    </a:prstGeom>
                  </pic:spPr>
                </pic:pic>
              </a:graphicData>
            </a:graphic>
          </wp:inline>
        </w:drawing>
      </w:r>
      <w:r w:rsidRPr="006F4A2B">
        <w:rPr>
          <w:noProof/>
        </w:rPr>
        <w:t xml:space="preserve"> </w:t>
      </w:r>
    </w:p>
    <w:p w14:paraId="1105FDC4" w14:textId="77777777" w:rsidR="001957AB" w:rsidRPr="001957AB" w:rsidRDefault="001957AB" w:rsidP="001957AB">
      <w:pPr>
        <w:spacing w:line="360" w:lineRule="auto"/>
        <w:rPr>
          <w:noProof/>
        </w:rPr>
      </w:pPr>
      <w:r w:rsidRPr="001957AB">
        <w:rPr>
          <w:noProof/>
        </w:rPr>
        <w:t>Speaker Notes:</w:t>
      </w:r>
    </w:p>
    <w:p w14:paraId="4794B17B" w14:textId="6EBFD6BE" w:rsidR="001957AB" w:rsidRPr="001957AB" w:rsidRDefault="001957AB" w:rsidP="001957AB">
      <w:pPr>
        <w:spacing w:line="360" w:lineRule="auto"/>
        <w:rPr>
          <w:noProof/>
        </w:rPr>
      </w:pPr>
      <w:r w:rsidRPr="001957AB">
        <w:rPr>
          <w:noProof/>
        </w:rPr>
        <w:t>• The conference will take place at SEC in October 2025, linking to World Mental Health Day on October 10th.</w:t>
      </w:r>
    </w:p>
    <w:p w14:paraId="25FB6BF0" w14:textId="509E2ED5" w:rsidR="001957AB" w:rsidRPr="001957AB" w:rsidRDefault="001957AB" w:rsidP="001957AB">
      <w:pPr>
        <w:spacing w:line="360" w:lineRule="auto"/>
        <w:rPr>
          <w:noProof/>
        </w:rPr>
      </w:pPr>
      <w:r w:rsidRPr="001957AB">
        <w:rPr>
          <w:noProof/>
        </w:rPr>
        <w:t>• SEC offers accessible seating, breakout rooms, and wellness areas.</w:t>
      </w:r>
    </w:p>
    <w:p w14:paraId="396891E8" w14:textId="77777777" w:rsidR="001957AB" w:rsidRPr="001957AB" w:rsidRDefault="001957AB" w:rsidP="001957AB">
      <w:pPr>
        <w:spacing w:line="360" w:lineRule="auto"/>
        <w:rPr>
          <w:noProof/>
        </w:rPr>
      </w:pPr>
      <w:r w:rsidRPr="001957AB">
        <w:rPr>
          <w:noProof/>
        </w:rPr>
        <w:t>• The event will include:</w:t>
      </w:r>
    </w:p>
    <w:p w14:paraId="7BB24233" w14:textId="77777777" w:rsidR="001957AB" w:rsidRPr="001957AB" w:rsidRDefault="001957AB" w:rsidP="001957AB">
      <w:pPr>
        <w:spacing w:line="360" w:lineRule="auto"/>
        <w:rPr>
          <w:noProof/>
        </w:rPr>
      </w:pPr>
      <w:r w:rsidRPr="001957AB">
        <w:rPr>
          <w:noProof/>
        </w:rPr>
        <w:t>1. Keynote speakers from business and mental health industries.</w:t>
      </w:r>
    </w:p>
    <w:p w14:paraId="00A2A554" w14:textId="77777777" w:rsidR="001957AB" w:rsidRPr="001957AB" w:rsidRDefault="001957AB" w:rsidP="001957AB">
      <w:pPr>
        <w:spacing w:line="360" w:lineRule="auto"/>
        <w:rPr>
          <w:noProof/>
        </w:rPr>
      </w:pPr>
      <w:r w:rsidRPr="001957AB">
        <w:rPr>
          <w:noProof/>
        </w:rPr>
        <w:t>2. Workshops on stress management and workplace well-being.</w:t>
      </w:r>
    </w:p>
    <w:p w14:paraId="616F82F2" w14:textId="5F778C4D" w:rsidR="001957AB" w:rsidRPr="001957AB" w:rsidRDefault="001957AB" w:rsidP="001957AB">
      <w:pPr>
        <w:spacing w:line="360" w:lineRule="auto"/>
        <w:rPr>
          <w:noProof/>
        </w:rPr>
      </w:pPr>
      <w:r w:rsidRPr="001957AB">
        <w:rPr>
          <w:noProof/>
        </w:rPr>
        <w:t>3. Networking sessions for professionals to connect.</w:t>
      </w:r>
    </w:p>
    <w:p w14:paraId="0DFF7487" w14:textId="77777777" w:rsidR="001957AB" w:rsidRPr="001957AB" w:rsidRDefault="001957AB" w:rsidP="001957AB">
      <w:pPr>
        <w:spacing w:line="360" w:lineRule="auto"/>
        <w:rPr>
          <w:noProof/>
        </w:rPr>
      </w:pPr>
      <w:r w:rsidRPr="001957AB">
        <w:rPr>
          <w:noProof/>
        </w:rPr>
        <w:t>• Staffing needs include event planners, catering, security, and tech support.</w:t>
      </w:r>
    </w:p>
    <w:p w14:paraId="0CF2D489" w14:textId="77777777" w:rsidR="001957AB" w:rsidRDefault="001957AB" w:rsidP="00E6034F">
      <w:pPr>
        <w:spacing w:line="360" w:lineRule="auto"/>
        <w:jc w:val="center"/>
        <w:rPr>
          <w:noProof/>
        </w:rPr>
      </w:pPr>
    </w:p>
    <w:p w14:paraId="1DBBD52B" w14:textId="77777777" w:rsidR="00707C3D" w:rsidRDefault="006F4A2B" w:rsidP="00E6034F">
      <w:pPr>
        <w:spacing w:line="360" w:lineRule="auto"/>
        <w:jc w:val="center"/>
        <w:rPr>
          <w:noProof/>
        </w:rPr>
      </w:pPr>
      <w:r w:rsidRPr="006F4A2B">
        <w:rPr>
          <w:noProof/>
        </w:rPr>
        <w:lastRenderedPageBreak/>
        <w:drawing>
          <wp:inline distT="0" distB="0" distL="0" distR="0" wp14:anchorId="14971AB8" wp14:editId="366C7372">
            <wp:extent cx="5728335" cy="3221990"/>
            <wp:effectExtent l="0" t="0" r="0" b="3810"/>
            <wp:docPr id="2121499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499898" name=""/>
                    <pic:cNvPicPr/>
                  </pic:nvPicPr>
                  <pic:blipFill>
                    <a:blip r:embed="rId17"/>
                    <a:stretch>
                      <a:fillRect/>
                    </a:stretch>
                  </pic:blipFill>
                  <pic:spPr>
                    <a:xfrm>
                      <a:off x="0" y="0"/>
                      <a:ext cx="5728335" cy="3221990"/>
                    </a:xfrm>
                    <a:prstGeom prst="rect">
                      <a:avLst/>
                    </a:prstGeom>
                  </pic:spPr>
                </pic:pic>
              </a:graphicData>
            </a:graphic>
          </wp:inline>
        </w:drawing>
      </w:r>
      <w:r w:rsidRPr="006F4A2B">
        <w:rPr>
          <w:noProof/>
        </w:rPr>
        <w:t xml:space="preserve"> </w:t>
      </w:r>
      <w:r w:rsidRPr="006F4A2B">
        <w:rPr>
          <w:noProof/>
        </w:rPr>
        <w:drawing>
          <wp:inline distT="0" distB="0" distL="0" distR="0" wp14:anchorId="34F5BD2E" wp14:editId="3365D986">
            <wp:extent cx="5728335" cy="3221990"/>
            <wp:effectExtent l="0" t="0" r="0" b="3810"/>
            <wp:docPr id="1737755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755661" name=""/>
                    <pic:cNvPicPr/>
                  </pic:nvPicPr>
                  <pic:blipFill>
                    <a:blip r:embed="rId18"/>
                    <a:stretch>
                      <a:fillRect/>
                    </a:stretch>
                  </pic:blipFill>
                  <pic:spPr>
                    <a:xfrm>
                      <a:off x="0" y="0"/>
                      <a:ext cx="5728335" cy="3221990"/>
                    </a:xfrm>
                    <a:prstGeom prst="rect">
                      <a:avLst/>
                    </a:prstGeom>
                  </pic:spPr>
                </pic:pic>
              </a:graphicData>
            </a:graphic>
          </wp:inline>
        </w:drawing>
      </w:r>
      <w:r w:rsidRPr="006F4A2B">
        <w:rPr>
          <w:noProof/>
        </w:rPr>
        <w:t xml:space="preserve"> </w:t>
      </w:r>
    </w:p>
    <w:p w14:paraId="794D02BE" w14:textId="58598EC1" w:rsidR="00707C3D" w:rsidRPr="00707C3D" w:rsidRDefault="00707C3D" w:rsidP="00707C3D">
      <w:pPr>
        <w:spacing w:line="360" w:lineRule="auto"/>
        <w:rPr>
          <w:noProof/>
        </w:rPr>
      </w:pPr>
      <w:r w:rsidRPr="00707C3D">
        <w:rPr>
          <w:noProof/>
        </w:rPr>
        <w:t>Speaker Notes:</w:t>
      </w:r>
      <w:r w:rsidR="001F1BE0">
        <w:rPr>
          <w:noProof/>
        </w:rPr>
        <w:t xml:space="preserve"> </w:t>
      </w:r>
      <w:r w:rsidRPr="00707C3D">
        <w:rPr>
          <w:noProof/>
        </w:rPr>
        <w:t>Mental health is a growing concern in UK workplaces, and businesses need better strategies to support employees.</w:t>
      </w:r>
    </w:p>
    <w:p w14:paraId="1A6F3DF1" w14:textId="77777777" w:rsidR="00707C3D" w:rsidRPr="00707C3D" w:rsidRDefault="00707C3D" w:rsidP="00707C3D">
      <w:pPr>
        <w:spacing w:line="360" w:lineRule="auto"/>
        <w:rPr>
          <w:noProof/>
        </w:rPr>
      </w:pPr>
      <w:r w:rsidRPr="00707C3D">
        <w:rPr>
          <w:noProof/>
        </w:rPr>
        <w:t>• The event will:</w:t>
      </w:r>
    </w:p>
    <w:p w14:paraId="38A81740" w14:textId="77777777" w:rsidR="00707C3D" w:rsidRPr="00707C3D" w:rsidRDefault="00707C3D" w:rsidP="00707C3D">
      <w:pPr>
        <w:spacing w:line="360" w:lineRule="auto"/>
        <w:rPr>
          <w:noProof/>
        </w:rPr>
      </w:pPr>
      <w:r w:rsidRPr="00707C3D">
        <w:rPr>
          <w:noProof/>
        </w:rPr>
        <w:t>1.  Educate businesses on workplace well-being.</w:t>
      </w:r>
    </w:p>
    <w:p w14:paraId="2390BDC8" w14:textId="77777777" w:rsidR="00707C3D" w:rsidRPr="00707C3D" w:rsidRDefault="00707C3D" w:rsidP="00707C3D">
      <w:pPr>
        <w:spacing w:line="360" w:lineRule="auto"/>
        <w:rPr>
          <w:noProof/>
        </w:rPr>
      </w:pPr>
      <w:r w:rsidRPr="00707C3D">
        <w:rPr>
          <w:noProof/>
        </w:rPr>
        <w:t>2.  Help companies follow UK mental health laws.</w:t>
      </w:r>
    </w:p>
    <w:p w14:paraId="02CD58BC" w14:textId="77777777" w:rsidR="00707C3D" w:rsidRPr="00707C3D" w:rsidRDefault="00707C3D" w:rsidP="00707C3D">
      <w:pPr>
        <w:spacing w:line="360" w:lineRule="auto"/>
        <w:rPr>
          <w:noProof/>
        </w:rPr>
      </w:pPr>
      <w:r w:rsidRPr="00707C3D">
        <w:rPr>
          <w:noProof/>
        </w:rPr>
        <w:t>3.  Provide networking opportunities for businesses and mental health experts.</w:t>
      </w:r>
    </w:p>
    <w:p w14:paraId="1AD1C4D1" w14:textId="77777777" w:rsidR="00707C3D" w:rsidRPr="00707C3D" w:rsidRDefault="00707C3D" w:rsidP="00707C3D">
      <w:pPr>
        <w:spacing w:line="360" w:lineRule="auto"/>
        <w:rPr>
          <w:noProof/>
        </w:rPr>
      </w:pPr>
      <w:r w:rsidRPr="00707C3D">
        <w:rPr>
          <w:noProof/>
        </w:rPr>
        <w:t>• This conference will position Glasgow as a leader in workplace mental health discussions.</w:t>
      </w:r>
    </w:p>
    <w:p w14:paraId="590C95C6" w14:textId="77777777" w:rsidR="00707C3D" w:rsidRPr="00707C3D" w:rsidRDefault="006F4A2B" w:rsidP="00707C3D">
      <w:pPr>
        <w:spacing w:line="360" w:lineRule="auto"/>
        <w:rPr>
          <w:noProof/>
        </w:rPr>
      </w:pPr>
      <w:r w:rsidRPr="006F4A2B">
        <w:rPr>
          <w:noProof/>
        </w:rPr>
        <w:lastRenderedPageBreak/>
        <w:drawing>
          <wp:inline distT="0" distB="0" distL="0" distR="0" wp14:anchorId="6810123C" wp14:editId="7A169E02">
            <wp:extent cx="5728335" cy="3221990"/>
            <wp:effectExtent l="0" t="0" r="0" b="3810"/>
            <wp:docPr id="785353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353027" name=""/>
                    <pic:cNvPicPr/>
                  </pic:nvPicPr>
                  <pic:blipFill>
                    <a:blip r:embed="rId19"/>
                    <a:stretch>
                      <a:fillRect/>
                    </a:stretch>
                  </pic:blipFill>
                  <pic:spPr>
                    <a:xfrm>
                      <a:off x="0" y="0"/>
                      <a:ext cx="5728335" cy="3221990"/>
                    </a:xfrm>
                    <a:prstGeom prst="rect">
                      <a:avLst/>
                    </a:prstGeom>
                  </pic:spPr>
                </pic:pic>
              </a:graphicData>
            </a:graphic>
          </wp:inline>
        </w:drawing>
      </w:r>
      <w:r w:rsidRPr="006F4A2B">
        <w:rPr>
          <w:noProof/>
        </w:rPr>
        <w:t xml:space="preserve"> </w:t>
      </w:r>
      <w:r w:rsidR="00707C3D" w:rsidRPr="00707C3D">
        <w:rPr>
          <w:noProof/>
        </w:rPr>
        <w:t>Speaker Notes:</w:t>
      </w:r>
    </w:p>
    <w:p w14:paraId="29D7DE42" w14:textId="43F6EB07" w:rsidR="00707C3D" w:rsidRPr="00707C3D" w:rsidRDefault="00707C3D" w:rsidP="00707C3D">
      <w:pPr>
        <w:spacing w:line="360" w:lineRule="auto"/>
        <w:rPr>
          <w:noProof/>
        </w:rPr>
      </w:pPr>
      <w:r w:rsidRPr="00707C3D">
        <w:rPr>
          <w:noProof/>
        </w:rPr>
        <w:t>• This event benefits the hospitality industry by increasing demand for hotels, restaurants, and local businesses.</w:t>
      </w:r>
    </w:p>
    <w:p w14:paraId="597644A5" w14:textId="77777777" w:rsidR="00707C3D" w:rsidRPr="00707C3D" w:rsidRDefault="00707C3D" w:rsidP="00707C3D">
      <w:pPr>
        <w:spacing w:line="360" w:lineRule="auto"/>
        <w:rPr>
          <w:noProof/>
        </w:rPr>
      </w:pPr>
      <w:r w:rsidRPr="00707C3D">
        <w:rPr>
          <w:noProof/>
        </w:rPr>
        <w:t>• The conference will:</w:t>
      </w:r>
    </w:p>
    <w:p w14:paraId="29345066" w14:textId="77777777" w:rsidR="00707C3D" w:rsidRPr="00707C3D" w:rsidRDefault="00707C3D" w:rsidP="00707C3D">
      <w:pPr>
        <w:spacing w:line="360" w:lineRule="auto"/>
        <w:rPr>
          <w:noProof/>
        </w:rPr>
      </w:pPr>
      <w:r w:rsidRPr="00707C3D">
        <w:rPr>
          <w:noProof/>
        </w:rPr>
        <w:t>1.  Increase hotel bookings in Glasgow.</w:t>
      </w:r>
    </w:p>
    <w:p w14:paraId="56FD2674" w14:textId="77777777" w:rsidR="00707C3D" w:rsidRPr="00707C3D" w:rsidRDefault="00707C3D" w:rsidP="00707C3D">
      <w:pPr>
        <w:spacing w:line="360" w:lineRule="auto"/>
        <w:rPr>
          <w:noProof/>
        </w:rPr>
      </w:pPr>
      <w:r w:rsidRPr="00707C3D">
        <w:rPr>
          <w:noProof/>
        </w:rPr>
        <w:t>2.  Boost revenue for restaurants and transport services.</w:t>
      </w:r>
    </w:p>
    <w:p w14:paraId="0166E9D4" w14:textId="3B15875E" w:rsidR="00707C3D" w:rsidRPr="00707C3D" w:rsidRDefault="00707C3D" w:rsidP="00707C3D">
      <w:pPr>
        <w:spacing w:line="360" w:lineRule="auto"/>
        <w:rPr>
          <w:noProof/>
        </w:rPr>
      </w:pPr>
      <w:r w:rsidRPr="00707C3D">
        <w:rPr>
          <w:noProof/>
        </w:rPr>
        <w:t>3.  Encourage hotels and businesses to adopt better mental health policies for employees.</w:t>
      </w:r>
    </w:p>
    <w:p w14:paraId="64252069" w14:textId="77777777" w:rsidR="00707C3D" w:rsidRPr="00707C3D" w:rsidRDefault="00707C3D" w:rsidP="00707C3D">
      <w:pPr>
        <w:spacing w:line="360" w:lineRule="auto"/>
        <w:rPr>
          <w:noProof/>
        </w:rPr>
      </w:pPr>
      <w:r w:rsidRPr="00707C3D">
        <w:rPr>
          <w:noProof/>
        </w:rPr>
        <w:t>• This helps promote sustainable tourism and responsible business practices.</w:t>
      </w:r>
    </w:p>
    <w:p w14:paraId="2FB14FC0" w14:textId="7F595766" w:rsidR="00707C3D" w:rsidRDefault="00707C3D" w:rsidP="00E6034F">
      <w:pPr>
        <w:spacing w:line="360" w:lineRule="auto"/>
        <w:jc w:val="center"/>
        <w:rPr>
          <w:noProof/>
        </w:rPr>
      </w:pPr>
    </w:p>
    <w:p w14:paraId="59AB2E1B" w14:textId="77777777" w:rsidR="00707C3D" w:rsidRDefault="006F4A2B" w:rsidP="00E6034F">
      <w:pPr>
        <w:spacing w:line="360" w:lineRule="auto"/>
        <w:jc w:val="center"/>
        <w:rPr>
          <w:noProof/>
        </w:rPr>
      </w:pPr>
      <w:r w:rsidRPr="006F4A2B">
        <w:rPr>
          <w:noProof/>
        </w:rPr>
        <w:lastRenderedPageBreak/>
        <w:drawing>
          <wp:inline distT="0" distB="0" distL="0" distR="0" wp14:anchorId="50B0CB5B" wp14:editId="73C88872">
            <wp:extent cx="5728335" cy="3221990"/>
            <wp:effectExtent l="0" t="0" r="0" b="3810"/>
            <wp:docPr id="1392296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296283" name=""/>
                    <pic:cNvPicPr/>
                  </pic:nvPicPr>
                  <pic:blipFill>
                    <a:blip r:embed="rId20"/>
                    <a:stretch>
                      <a:fillRect/>
                    </a:stretch>
                  </pic:blipFill>
                  <pic:spPr>
                    <a:xfrm>
                      <a:off x="0" y="0"/>
                      <a:ext cx="5728335" cy="3221990"/>
                    </a:xfrm>
                    <a:prstGeom prst="rect">
                      <a:avLst/>
                    </a:prstGeom>
                  </pic:spPr>
                </pic:pic>
              </a:graphicData>
            </a:graphic>
          </wp:inline>
        </w:drawing>
      </w:r>
      <w:r w:rsidRPr="006F4A2B">
        <w:rPr>
          <w:noProof/>
        </w:rPr>
        <w:t xml:space="preserve"> </w:t>
      </w:r>
    </w:p>
    <w:p w14:paraId="5F1E717C" w14:textId="04F6284B" w:rsidR="00707C3D" w:rsidRPr="00707C3D" w:rsidRDefault="00707C3D" w:rsidP="00707C3D">
      <w:pPr>
        <w:spacing w:line="360" w:lineRule="auto"/>
        <w:rPr>
          <w:noProof/>
        </w:rPr>
      </w:pPr>
      <w:r w:rsidRPr="00707C3D">
        <w:rPr>
          <w:noProof/>
        </w:rPr>
        <w:t>Speaker Notes:</w:t>
      </w:r>
    </w:p>
    <w:p w14:paraId="18A5F51A" w14:textId="72A34920" w:rsidR="00707C3D" w:rsidRPr="00707C3D" w:rsidRDefault="00707C3D" w:rsidP="00707C3D">
      <w:pPr>
        <w:spacing w:line="360" w:lineRule="auto"/>
        <w:rPr>
          <w:noProof/>
        </w:rPr>
      </w:pPr>
      <w:r w:rsidRPr="00707C3D">
        <w:rPr>
          <w:noProof/>
        </w:rPr>
        <w:t>In summary, the Mental Health in the Workplace Conference is:</w:t>
      </w:r>
    </w:p>
    <w:p w14:paraId="31B8B38C" w14:textId="77777777" w:rsidR="00707C3D" w:rsidRPr="00707C3D" w:rsidRDefault="00707C3D" w:rsidP="00707C3D">
      <w:pPr>
        <w:spacing w:line="360" w:lineRule="auto"/>
        <w:rPr>
          <w:noProof/>
        </w:rPr>
      </w:pPr>
      <w:r w:rsidRPr="00707C3D">
        <w:rPr>
          <w:noProof/>
        </w:rPr>
        <w:t>1.  Financially strong: with a clear budget and profit projection.</w:t>
      </w:r>
    </w:p>
    <w:p w14:paraId="15CCD82E" w14:textId="77777777" w:rsidR="00707C3D" w:rsidRPr="00707C3D" w:rsidRDefault="00707C3D" w:rsidP="00707C3D">
      <w:pPr>
        <w:spacing w:line="360" w:lineRule="auto"/>
        <w:rPr>
          <w:noProof/>
        </w:rPr>
      </w:pPr>
      <w:r w:rsidRPr="00707C3D">
        <w:rPr>
          <w:noProof/>
        </w:rPr>
        <w:t>2.  Well-planned:  hosted at SEC Glasgow, a global conference hub.</w:t>
      </w:r>
    </w:p>
    <w:p w14:paraId="6E8E19C6" w14:textId="77777777" w:rsidR="00707C3D" w:rsidRPr="00707C3D" w:rsidRDefault="00707C3D" w:rsidP="00707C3D">
      <w:pPr>
        <w:spacing w:line="360" w:lineRule="auto"/>
        <w:rPr>
          <w:noProof/>
        </w:rPr>
      </w:pPr>
      <w:r w:rsidRPr="00707C3D">
        <w:rPr>
          <w:noProof/>
        </w:rPr>
        <w:t>3.  In demand:  addressing workplace mental health, a major business concern now.</w:t>
      </w:r>
    </w:p>
    <w:p w14:paraId="5C7FC28E" w14:textId="73EB0DAE" w:rsidR="00707C3D" w:rsidRPr="00707C3D" w:rsidRDefault="00707C3D" w:rsidP="00707C3D">
      <w:pPr>
        <w:spacing w:line="360" w:lineRule="auto"/>
        <w:rPr>
          <w:noProof/>
        </w:rPr>
      </w:pPr>
      <w:r>
        <w:rPr>
          <w:noProof/>
        </w:rPr>
        <w:t xml:space="preserve">4. </w:t>
      </w:r>
      <w:r w:rsidRPr="00707C3D">
        <w:rPr>
          <w:noProof/>
        </w:rPr>
        <w:t>Strategic:  supporting UK equality laws and business well-being.</w:t>
      </w:r>
    </w:p>
    <w:p w14:paraId="2C57A491" w14:textId="77777777" w:rsidR="00707C3D" w:rsidRPr="00707C3D" w:rsidRDefault="00707C3D" w:rsidP="00707C3D">
      <w:pPr>
        <w:spacing w:line="360" w:lineRule="auto"/>
        <w:jc w:val="center"/>
        <w:rPr>
          <w:noProof/>
        </w:rPr>
      </w:pPr>
    </w:p>
    <w:p w14:paraId="3951267E" w14:textId="77777777" w:rsidR="00707C3D" w:rsidRPr="00707C3D" w:rsidRDefault="00707C3D" w:rsidP="00707C3D">
      <w:pPr>
        <w:spacing w:line="360" w:lineRule="auto"/>
        <w:jc w:val="center"/>
        <w:rPr>
          <w:noProof/>
        </w:rPr>
      </w:pPr>
    </w:p>
    <w:p w14:paraId="0FDCFBDD" w14:textId="77777777" w:rsidR="00707C3D" w:rsidRDefault="00707C3D" w:rsidP="00E6034F">
      <w:pPr>
        <w:spacing w:line="360" w:lineRule="auto"/>
        <w:jc w:val="center"/>
        <w:rPr>
          <w:noProof/>
        </w:rPr>
      </w:pPr>
    </w:p>
    <w:p w14:paraId="1923CDE2" w14:textId="1CEA0AC0" w:rsidR="00062E4A" w:rsidRDefault="006F4A2B" w:rsidP="00E6034F">
      <w:pPr>
        <w:spacing w:line="360" w:lineRule="auto"/>
        <w:jc w:val="center"/>
        <w:rPr>
          <w:rFonts w:ascii="Arial" w:hAnsi="Arial" w:cs="Arial"/>
        </w:rPr>
      </w:pPr>
      <w:r w:rsidRPr="006F4A2B">
        <w:rPr>
          <w:noProof/>
        </w:rPr>
        <w:lastRenderedPageBreak/>
        <w:drawing>
          <wp:inline distT="0" distB="0" distL="0" distR="0" wp14:anchorId="137FC0F0" wp14:editId="4AEFB4F6">
            <wp:extent cx="5728335" cy="3221990"/>
            <wp:effectExtent l="0" t="0" r="0" b="3810"/>
            <wp:docPr id="1534793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793052" name=""/>
                    <pic:cNvPicPr/>
                  </pic:nvPicPr>
                  <pic:blipFill>
                    <a:blip r:embed="rId21"/>
                    <a:stretch>
                      <a:fillRect/>
                    </a:stretch>
                  </pic:blipFill>
                  <pic:spPr>
                    <a:xfrm>
                      <a:off x="0" y="0"/>
                      <a:ext cx="5728335" cy="3221990"/>
                    </a:xfrm>
                    <a:prstGeom prst="rect">
                      <a:avLst/>
                    </a:prstGeom>
                  </pic:spPr>
                </pic:pic>
              </a:graphicData>
            </a:graphic>
          </wp:inline>
        </w:drawing>
      </w:r>
      <w:r w:rsidRPr="006F4A2B">
        <w:rPr>
          <w:noProof/>
        </w:rPr>
        <w:t xml:space="preserve"> </w:t>
      </w:r>
      <w:r w:rsidRPr="006F4A2B">
        <w:rPr>
          <w:noProof/>
        </w:rPr>
        <w:drawing>
          <wp:inline distT="0" distB="0" distL="0" distR="0" wp14:anchorId="4719E103" wp14:editId="084C2B8E">
            <wp:extent cx="5728335" cy="3221990"/>
            <wp:effectExtent l="0" t="0" r="0" b="3810"/>
            <wp:docPr id="958776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776828" name=""/>
                    <pic:cNvPicPr/>
                  </pic:nvPicPr>
                  <pic:blipFill>
                    <a:blip r:embed="rId22"/>
                    <a:stretch>
                      <a:fillRect/>
                    </a:stretch>
                  </pic:blipFill>
                  <pic:spPr>
                    <a:xfrm>
                      <a:off x="0" y="0"/>
                      <a:ext cx="5728335" cy="3221990"/>
                    </a:xfrm>
                    <a:prstGeom prst="rect">
                      <a:avLst/>
                    </a:prstGeom>
                  </pic:spPr>
                </pic:pic>
              </a:graphicData>
            </a:graphic>
          </wp:inline>
        </w:drawing>
      </w:r>
    </w:p>
    <w:p w14:paraId="0D9E1F7D" w14:textId="77777777" w:rsidR="00062E4A" w:rsidRDefault="00062E4A" w:rsidP="00E6034F">
      <w:pPr>
        <w:spacing w:line="360" w:lineRule="auto"/>
        <w:jc w:val="center"/>
        <w:rPr>
          <w:rFonts w:ascii="Arial" w:hAnsi="Arial" w:cs="Arial"/>
        </w:rPr>
      </w:pPr>
    </w:p>
    <w:p w14:paraId="062AB45D" w14:textId="77777777" w:rsidR="00062E4A" w:rsidRDefault="00062E4A" w:rsidP="00E6034F">
      <w:pPr>
        <w:spacing w:line="360" w:lineRule="auto"/>
        <w:jc w:val="center"/>
        <w:rPr>
          <w:rFonts w:ascii="Arial" w:hAnsi="Arial" w:cs="Arial"/>
        </w:rPr>
      </w:pPr>
    </w:p>
    <w:p w14:paraId="2F55FEDF" w14:textId="77777777" w:rsidR="00062E4A" w:rsidRDefault="00062E4A" w:rsidP="00E6034F">
      <w:pPr>
        <w:spacing w:line="360" w:lineRule="auto"/>
        <w:jc w:val="center"/>
        <w:rPr>
          <w:rFonts w:ascii="Arial" w:hAnsi="Arial" w:cs="Arial"/>
        </w:rPr>
      </w:pPr>
    </w:p>
    <w:p w14:paraId="111F7580" w14:textId="77777777" w:rsidR="00062E4A" w:rsidRDefault="00062E4A" w:rsidP="00E6034F">
      <w:pPr>
        <w:spacing w:line="360" w:lineRule="auto"/>
        <w:jc w:val="center"/>
        <w:rPr>
          <w:rFonts w:ascii="Arial" w:hAnsi="Arial" w:cs="Arial"/>
        </w:rPr>
      </w:pPr>
    </w:p>
    <w:p w14:paraId="7EEB63B9" w14:textId="77777777" w:rsidR="00062E4A" w:rsidRDefault="00062E4A" w:rsidP="00E6034F">
      <w:pPr>
        <w:spacing w:line="360" w:lineRule="auto"/>
        <w:jc w:val="center"/>
        <w:rPr>
          <w:rFonts w:ascii="Arial" w:hAnsi="Arial" w:cs="Arial"/>
        </w:rPr>
      </w:pPr>
    </w:p>
    <w:p w14:paraId="275DA133" w14:textId="77777777" w:rsidR="00062E4A" w:rsidRDefault="00062E4A" w:rsidP="00E6034F">
      <w:pPr>
        <w:spacing w:line="360" w:lineRule="auto"/>
        <w:jc w:val="center"/>
        <w:rPr>
          <w:rFonts w:ascii="Arial" w:hAnsi="Arial" w:cs="Arial"/>
        </w:rPr>
      </w:pPr>
    </w:p>
    <w:p w14:paraId="4DFDF812" w14:textId="77777777" w:rsidR="00062E4A" w:rsidRDefault="00062E4A" w:rsidP="00E6034F">
      <w:pPr>
        <w:spacing w:line="360" w:lineRule="auto"/>
        <w:jc w:val="center"/>
        <w:rPr>
          <w:rFonts w:ascii="Arial" w:hAnsi="Arial" w:cs="Arial"/>
        </w:rPr>
      </w:pPr>
    </w:p>
    <w:p w14:paraId="23229C83" w14:textId="77777777" w:rsidR="00062E4A" w:rsidRDefault="00062E4A" w:rsidP="00E6034F">
      <w:pPr>
        <w:spacing w:line="360" w:lineRule="auto"/>
        <w:jc w:val="center"/>
        <w:rPr>
          <w:rFonts w:ascii="Arial" w:hAnsi="Arial" w:cs="Arial"/>
        </w:rPr>
      </w:pPr>
    </w:p>
    <w:p w14:paraId="01DB1C7E" w14:textId="77777777" w:rsidR="00062E4A" w:rsidRDefault="00062E4A" w:rsidP="00E6034F">
      <w:pPr>
        <w:spacing w:line="360" w:lineRule="auto"/>
        <w:jc w:val="center"/>
        <w:rPr>
          <w:rFonts w:ascii="Arial" w:hAnsi="Arial" w:cs="Arial"/>
        </w:rPr>
      </w:pPr>
    </w:p>
    <w:p w14:paraId="4DE0CB84" w14:textId="77777777" w:rsidR="00062E4A" w:rsidRPr="006F4A2B" w:rsidRDefault="00062E4A" w:rsidP="006F4A2B">
      <w:pPr>
        <w:spacing w:line="360" w:lineRule="auto"/>
        <w:rPr>
          <w:rFonts w:ascii="Arial" w:hAnsi="Arial" w:cs="Arial"/>
          <w:sz w:val="22"/>
          <w:szCs w:val="22"/>
        </w:rPr>
      </w:pPr>
    </w:p>
    <w:p w14:paraId="43EC5435" w14:textId="13A8639C" w:rsidR="00062E4A" w:rsidRPr="006F4A2B" w:rsidRDefault="006F4A2B" w:rsidP="006F4A2B">
      <w:pPr>
        <w:spacing w:line="360" w:lineRule="auto"/>
        <w:rPr>
          <w:rFonts w:ascii="Arial" w:hAnsi="Arial" w:cs="Arial"/>
          <w:sz w:val="22"/>
          <w:szCs w:val="22"/>
        </w:rPr>
      </w:pPr>
      <w:r w:rsidRPr="006F4A2B">
        <w:rPr>
          <w:rFonts w:ascii="Arial" w:hAnsi="Arial" w:cs="Arial"/>
          <w:sz w:val="22"/>
          <w:szCs w:val="22"/>
        </w:rPr>
        <w:t xml:space="preserve">Reference list: </w:t>
      </w:r>
    </w:p>
    <w:p w14:paraId="4FE8C90E" w14:textId="77777777" w:rsidR="006F4A2B" w:rsidRPr="006F4A2B" w:rsidRDefault="006F4A2B" w:rsidP="006F4A2B">
      <w:pPr>
        <w:spacing w:line="360" w:lineRule="auto"/>
        <w:rPr>
          <w:rFonts w:ascii="Arial" w:hAnsi="Arial" w:cs="Arial"/>
          <w:sz w:val="22"/>
          <w:szCs w:val="22"/>
        </w:rPr>
      </w:pPr>
      <w:r w:rsidRPr="006F4A2B">
        <w:rPr>
          <w:rFonts w:ascii="Arial" w:hAnsi="Arial" w:cs="Arial"/>
          <w:sz w:val="22"/>
          <w:szCs w:val="22"/>
        </w:rPr>
        <w:t xml:space="preserve">1. </w:t>
      </w:r>
      <w:r w:rsidRPr="006F4A2B">
        <w:rPr>
          <w:rFonts w:ascii="Arial" w:hAnsi="Arial" w:cs="Arial"/>
          <w:b/>
          <w:bCs/>
          <w:sz w:val="22"/>
          <w:szCs w:val="22"/>
        </w:rPr>
        <w:t>Achievers (2023)</w:t>
      </w:r>
      <w:r w:rsidRPr="006F4A2B">
        <w:rPr>
          <w:rFonts w:ascii="Arial" w:hAnsi="Arial" w:cs="Arial"/>
          <w:sz w:val="22"/>
          <w:szCs w:val="22"/>
        </w:rPr>
        <w:t xml:space="preserve"> ‘Benefits and Challenges of Diversity &amp; Inclusion in the Workplace’. Available at: </w:t>
      </w:r>
      <w:hyperlink r:id="rId23" w:history="1">
        <w:r w:rsidRPr="006F4A2B">
          <w:rPr>
            <w:rStyle w:val="Hyperlink"/>
            <w:rFonts w:ascii="Arial" w:hAnsi="Arial" w:cs="Arial"/>
            <w:sz w:val="22"/>
            <w:szCs w:val="22"/>
          </w:rPr>
          <w:t>https://www.achievers.com/blog/diversity-and-inclusion/</w:t>
        </w:r>
      </w:hyperlink>
      <w:r w:rsidRPr="006F4A2B">
        <w:rPr>
          <w:rFonts w:ascii="Arial" w:hAnsi="Arial" w:cs="Arial"/>
          <w:sz w:val="22"/>
          <w:szCs w:val="22"/>
        </w:rPr>
        <w:t xml:space="preserve">  </w:t>
      </w:r>
    </w:p>
    <w:p w14:paraId="30760E08" w14:textId="77777777" w:rsidR="006F4A2B" w:rsidRPr="006F4A2B" w:rsidRDefault="006F4A2B" w:rsidP="006F4A2B">
      <w:pPr>
        <w:spacing w:line="360" w:lineRule="auto"/>
        <w:rPr>
          <w:rFonts w:ascii="Arial" w:hAnsi="Arial" w:cs="Arial"/>
          <w:sz w:val="22"/>
          <w:szCs w:val="22"/>
        </w:rPr>
      </w:pPr>
      <w:r w:rsidRPr="006F4A2B">
        <w:rPr>
          <w:rFonts w:ascii="Arial" w:hAnsi="Arial" w:cs="Arial"/>
          <w:sz w:val="22"/>
          <w:szCs w:val="22"/>
        </w:rPr>
        <w:t xml:space="preserve">2. </w:t>
      </w:r>
      <w:r w:rsidRPr="006F4A2B">
        <w:rPr>
          <w:rFonts w:ascii="Arial" w:hAnsi="Arial" w:cs="Arial"/>
          <w:b/>
          <w:bCs/>
          <w:sz w:val="22"/>
          <w:szCs w:val="22"/>
        </w:rPr>
        <w:t>CIPD (2023)</w:t>
      </w:r>
      <w:r w:rsidRPr="006F4A2B">
        <w:rPr>
          <w:rFonts w:ascii="Arial" w:hAnsi="Arial" w:cs="Arial"/>
          <w:sz w:val="22"/>
          <w:szCs w:val="22"/>
        </w:rPr>
        <w:t xml:space="preserve"> ‘Workplace Well-being: Policy and Strategy’. Available at: </w:t>
      </w:r>
      <w:hyperlink r:id="rId24" w:history="1">
        <w:r w:rsidRPr="006F4A2B">
          <w:rPr>
            <w:rStyle w:val="Hyperlink"/>
            <w:rFonts w:ascii="Arial" w:hAnsi="Arial" w:cs="Arial"/>
            <w:sz w:val="22"/>
            <w:szCs w:val="22"/>
          </w:rPr>
          <w:t>https://www.cipd.co.uk</w:t>
        </w:r>
      </w:hyperlink>
      <w:r w:rsidRPr="006F4A2B">
        <w:rPr>
          <w:rFonts w:ascii="Arial" w:hAnsi="Arial" w:cs="Arial"/>
          <w:sz w:val="22"/>
          <w:szCs w:val="22"/>
        </w:rPr>
        <w:t xml:space="preserve"> </w:t>
      </w:r>
    </w:p>
    <w:p w14:paraId="3C050A9E" w14:textId="77777777" w:rsidR="006F4A2B" w:rsidRPr="006F4A2B" w:rsidRDefault="006F4A2B" w:rsidP="006F4A2B">
      <w:pPr>
        <w:spacing w:line="360" w:lineRule="auto"/>
        <w:rPr>
          <w:rFonts w:ascii="Arial" w:hAnsi="Arial" w:cs="Arial"/>
          <w:sz w:val="22"/>
          <w:szCs w:val="22"/>
        </w:rPr>
      </w:pPr>
      <w:r w:rsidRPr="006F4A2B">
        <w:rPr>
          <w:rFonts w:ascii="Arial" w:hAnsi="Arial" w:cs="Arial"/>
          <w:sz w:val="22"/>
          <w:szCs w:val="22"/>
        </w:rPr>
        <w:t xml:space="preserve">3. </w:t>
      </w:r>
      <w:r w:rsidRPr="006F4A2B">
        <w:rPr>
          <w:rFonts w:ascii="Arial" w:hAnsi="Arial" w:cs="Arial"/>
          <w:b/>
          <w:bCs/>
          <w:sz w:val="22"/>
          <w:szCs w:val="22"/>
        </w:rPr>
        <w:t>Deloitte (2023)</w:t>
      </w:r>
      <w:r w:rsidRPr="006F4A2B">
        <w:rPr>
          <w:rFonts w:ascii="Arial" w:hAnsi="Arial" w:cs="Arial"/>
          <w:sz w:val="22"/>
          <w:szCs w:val="22"/>
        </w:rPr>
        <w:t xml:space="preserve"> ‘Mental Health and Well-being in the Workplace’. Available at: </w:t>
      </w:r>
      <w:hyperlink r:id="rId25" w:history="1">
        <w:r w:rsidRPr="006F4A2B">
          <w:rPr>
            <w:rStyle w:val="Hyperlink"/>
            <w:rFonts w:ascii="Arial" w:hAnsi="Arial" w:cs="Arial"/>
            <w:sz w:val="22"/>
            <w:szCs w:val="22"/>
          </w:rPr>
          <w:t>https://www2.deloitte.com</w:t>
        </w:r>
      </w:hyperlink>
      <w:r w:rsidRPr="006F4A2B">
        <w:rPr>
          <w:rFonts w:ascii="Arial" w:hAnsi="Arial" w:cs="Arial"/>
          <w:sz w:val="22"/>
          <w:szCs w:val="22"/>
        </w:rPr>
        <w:t xml:space="preserve"> </w:t>
      </w:r>
    </w:p>
    <w:p w14:paraId="287534B4" w14:textId="77777777" w:rsidR="006F4A2B" w:rsidRPr="006F4A2B" w:rsidRDefault="006F4A2B" w:rsidP="006F4A2B">
      <w:pPr>
        <w:spacing w:line="360" w:lineRule="auto"/>
        <w:rPr>
          <w:rFonts w:ascii="Arial" w:hAnsi="Arial" w:cs="Arial"/>
          <w:sz w:val="22"/>
          <w:szCs w:val="22"/>
        </w:rPr>
      </w:pPr>
      <w:r w:rsidRPr="006F4A2B">
        <w:rPr>
          <w:rFonts w:ascii="Arial" w:hAnsi="Arial" w:cs="Arial"/>
          <w:sz w:val="22"/>
          <w:szCs w:val="22"/>
        </w:rPr>
        <w:t xml:space="preserve">4. </w:t>
      </w:r>
      <w:r w:rsidRPr="006F4A2B">
        <w:rPr>
          <w:rFonts w:ascii="Arial" w:hAnsi="Arial" w:cs="Arial"/>
          <w:b/>
          <w:bCs/>
          <w:sz w:val="22"/>
          <w:szCs w:val="22"/>
        </w:rPr>
        <w:t>Equality and Human Rights Commission (2021)</w:t>
      </w:r>
      <w:r w:rsidRPr="006F4A2B">
        <w:rPr>
          <w:rFonts w:ascii="Arial" w:hAnsi="Arial" w:cs="Arial"/>
          <w:sz w:val="22"/>
          <w:szCs w:val="22"/>
        </w:rPr>
        <w:t xml:space="preserve"> ‘The Equality Act 2010: Key Provisions’. Available at: </w:t>
      </w:r>
      <w:hyperlink r:id="rId26" w:history="1">
        <w:r w:rsidRPr="006F4A2B">
          <w:rPr>
            <w:rStyle w:val="Hyperlink"/>
            <w:rFonts w:ascii="Arial" w:hAnsi="Arial" w:cs="Arial"/>
            <w:sz w:val="22"/>
            <w:szCs w:val="22"/>
          </w:rPr>
          <w:t>https://www.equalityhumanrights.com</w:t>
        </w:r>
      </w:hyperlink>
      <w:r w:rsidRPr="006F4A2B">
        <w:rPr>
          <w:rFonts w:ascii="Arial" w:hAnsi="Arial" w:cs="Arial"/>
          <w:sz w:val="22"/>
          <w:szCs w:val="22"/>
        </w:rPr>
        <w:t xml:space="preserve"> </w:t>
      </w:r>
    </w:p>
    <w:p w14:paraId="3373A70C" w14:textId="77777777" w:rsidR="006F4A2B" w:rsidRPr="006F4A2B" w:rsidRDefault="006F4A2B" w:rsidP="006F4A2B">
      <w:pPr>
        <w:spacing w:line="360" w:lineRule="auto"/>
        <w:rPr>
          <w:rFonts w:ascii="Arial" w:hAnsi="Arial" w:cs="Arial"/>
          <w:sz w:val="22"/>
          <w:szCs w:val="22"/>
        </w:rPr>
      </w:pPr>
      <w:r w:rsidRPr="006F4A2B">
        <w:rPr>
          <w:rFonts w:ascii="Arial" w:hAnsi="Arial" w:cs="Arial"/>
          <w:sz w:val="22"/>
          <w:szCs w:val="22"/>
        </w:rPr>
        <w:t xml:space="preserve">5. </w:t>
      </w:r>
      <w:r w:rsidRPr="006F4A2B">
        <w:rPr>
          <w:rFonts w:ascii="Arial" w:hAnsi="Arial" w:cs="Arial"/>
          <w:b/>
          <w:bCs/>
          <w:sz w:val="22"/>
          <w:szCs w:val="22"/>
        </w:rPr>
        <w:t>GOV.UK (2023)</w:t>
      </w:r>
      <w:r w:rsidRPr="006F4A2B">
        <w:rPr>
          <w:rFonts w:ascii="Arial" w:hAnsi="Arial" w:cs="Arial"/>
          <w:sz w:val="22"/>
          <w:szCs w:val="22"/>
        </w:rPr>
        <w:t xml:space="preserve"> ‘Workplace Mental Health Initiatives’. Available at: </w:t>
      </w:r>
      <w:hyperlink r:id="rId27" w:history="1">
        <w:r w:rsidRPr="006F4A2B">
          <w:rPr>
            <w:rStyle w:val="Hyperlink"/>
            <w:rFonts w:ascii="Arial" w:hAnsi="Arial" w:cs="Arial"/>
            <w:sz w:val="22"/>
            <w:szCs w:val="22"/>
          </w:rPr>
          <w:t>https://www.gov.uk</w:t>
        </w:r>
      </w:hyperlink>
      <w:r w:rsidRPr="006F4A2B">
        <w:rPr>
          <w:rFonts w:ascii="Arial" w:hAnsi="Arial" w:cs="Arial"/>
          <w:sz w:val="22"/>
          <w:szCs w:val="22"/>
        </w:rPr>
        <w:t xml:space="preserve"> </w:t>
      </w:r>
    </w:p>
    <w:p w14:paraId="76DC4009" w14:textId="77777777" w:rsidR="006F4A2B" w:rsidRPr="006F4A2B" w:rsidRDefault="006F4A2B" w:rsidP="006F4A2B">
      <w:pPr>
        <w:spacing w:line="360" w:lineRule="auto"/>
        <w:rPr>
          <w:rFonts w:ascii="Arial" w:hAnsi="Arial" w:cs="Arial"/>
          <w:sz w:val="22"/>
          <w:szCs w:val="22"/>
        </w:rPr>
      </w:pPr>
      <w:r w:rsidRPr="006F4A2B">
        <w:rPr>
          <w:rFonts w:ascii="Arial" w:hAnsi="Arial" w:cs="Arial"/>
          <w:sz w:val="22"/>
          <w:szCs w:val="22"/>
        </w:rPr>
        <w:t xml:space="preserve">6. </w:t>
      </w:r>
      <w:r w:rsidRPr="006F4A2B">
        <w:rPr>
          <w:rFonts w:ascii="Arial" w:hAnsi="Arial" w:cs="Arial"/>
          <w:b/>
          <w:bCs/>
          <w:sz w:val="22"/>
          <w:szCs w:val="22"/>
        </w:rPr>
        <w:t>Great Place to Work (2023)</w:t>
      </w:r>
      <w:r w:rsidRPr="006F4A2B">
        <w:rPr>
          <w:rFonts w:ascii="Arial" w:hAnsi="Arial" w:cs="Arial"/>
          <w:sz w:val="22"/>
          <w:szCs w:val="22"/>
        </w:rPr>
        <w:t xml:space="preserve"> ‘Why Is Diversity and Inclusion in the Workplace Important?’. Available at: </w:t>
      </w:r>
      <w:hyperlink r:id="rId28" w:history="1">
        <w:r w:rsidRPr="006F4A2B">
          <w:rPr>
            <w:rStyle w:val="Hyperlink"/>
            <w:rFonts w:ascii="Arial" w:hAnsi="Arial" w:cs="Arial"/>
            <w:sz w:val="22"/>
            <w:szCs w:val="22"/>
          </w:rPr>
          <w:t>https://www.greatplacetowork.com/resources/blog/why-is-diversity-inclusion-in-the-workplace-important</w:t>
        </w:r>
      </w:hyperlink>
      <w:r w:rsidRPr="006F4A2B">
        <w:rPr>
          <w:rFonts w:ascii="Arial" w:hAnsi="Arial" w:cs="Arial"/>
          <w:sz w:val="22"/>
          <w:szCs w:val="22"/>
        </w:rPr>
        <w:t xml:space="preserve"> </w:t>
      </w:r>
    </w:p>
    <w:p w14:paraId="7A91A0D0" w14:textId="77777777" w:rsidR="006F4A2B" w:rsidRPr="006F4A2B" w:rsidRDefault="006F4A2B" w:rsidP="006F4A2B">
      <w:pPr>
        <w:spacing w:line="360" w:lineRule="auto"/>
        <w:rPr>
          <w:rFonts w:ascii="Arial" w:hAnsi="Arial" w:cs="Arial"/>
          <w:sz w:val="22"/>
          <w:szCs w:val="22"/>
        </w:rPr>
      </w:pPr>
      <w:r w:rsidRPr="006F4A2B">
        <w:rPr>
          <w:rFonts w:ascii="Arial" w:hAnsi="Arial" w:cs="Arial"/>
          <w:sz w:val="22"/>
          <w:szCs w:val="22"/>
        </w:rPr>
        <w:t xml:space="preserve">7. </w:t>
      </w:r>
      <w:r w:rsidRPr="006F4A2B">
        <w:rPr>
          <w:rFonts w:ascii="Arial" w:hAnsi="Arial" w:cs="Arial"/>
          <w:b/>
          <w:bCs/>
          <w:sz w:val="22"/>
          <w:szCs w:val="22"/>
        </w:rPr>
        <w:t>Glasgow Chamber of Commerce (2023)</w:t>
      </w:r>
      <w:r w:rsidRPr="006F4A2B">
        <w:rPr>
          <w:rFonts w:ascii="Arial" w:hAnsi="Arial" w:cs="Arial"/>
          <w:sz w:val="22"/>
          <w:szCs w:val="22"/>
        </w:rPr>
        <w:t xml:space="preserve"> ‘Why Glasgow is a top business destination’. Available at: </w:t>
      </w:r>
      <w:hyperlink r:id="rId29" w:history="1">
        <w:r w:rsidRPr="006F4A2B">
          <w:rPr>
            <w:rStyle w:val="Hyperlink"/>
            <w:rFonts w:ascii="Arial" w:hAnsi="Arial" w:cs="Arial"/>
            <w:sz w:val="22"/>
            <w:szCs w:val="22"/>
          </w:rPr>
          <w:t>https://www.glasgowchamberofcommerce.com</w:t>
        </w:r>
      </w:hyperlink>
      <w:r w:rsidRPr="006F4A2B">
        <w:rPr>
          <w:rFonts w:ascii="Arial" w:hAnsi="Arial" w:cs="Arial"/>
          <w:sz w:val="22"/>
          <w:szCs w:val="22"/>
        </w:rPr>
        <w:t xml:space="preserve"> </w:t>
      </w:r>
    </w:p>
    <w:p w14:paraId="3FD33C08" w14:textId="125E049E" w:rsidR="006F4A2B" w:rsidRPr="006F4A2B" w:rsidRDefault="006F4A2B" w:rsidP="006F4A2B">
      <w:pPr>
        <w:spacing w:line="360" w:lineRule="auto"/>
        <w:rPr>
          <w:rFonts w:ascii="Arial" w:hAnsi="Arial" w:cs="Arial"/>
          <w:sz w:val="22"/>
          <w:szCs w:val="22"/>
        </w:rPr>
      </w:pPr>
      <w:r w:rsidRPr="006F4A2B">
        <w:rPr>
          <w:rFonts w:ascii="Arial" w:hAnsi="Arial" w:cs="Arial"/>
          <w:sz w:val="22"/>
          <w:szCs w:val="22"/>
        </w:rPr>
        <w:t xml:space="preserve">8. </w:t>
      </w:r>
      <w:r w:rsidRPr="006F4A2B">
        <w:rPr>
          <w:rFonts w:ascii="Arial" w:hAnsi="Arial" w:cs="Arial"/>
          <w:b/>
          <w:bCs/>
          <w:sz w:val="22"/>
          <w:szCs w:val="22"/>
        </w:rPr>
        <w:t>Mental Health Foundation (2023)</w:t>
      </w:r>
      <w:r w:rsidRPr="006F4A2B">
        <w:rPr>
          <w:rFonts w:ascii="Arial" w:hAnsi="Arial" w:cs="Arial"/>
          <w:sz w:val="22"/>
          <w:szCs w:val="22"/>
        </w:rPr>
        <w:t xml:space="preserve"> ‘Mental health at work: statistics. Available at: </w:t>
      </w:r>
      <w:hyperlink r:id="rId30" w:history="1">
        <w:r w:rsidRPr="006F4A2B">
          <w:rPr>
            <w:rStyle w:val="Hyperlink"/>
            <w:rFonts w:ascii="Arial" w:hAnsi="Arial" w:cs="Arial"/>
            <w:sz w:val="22"/>
            <w:szCs w:val="22"/>
          </w:rPr>
          <w:t>https://www.mentalhealth.org.uk/explore-mental-health/statistics/mental-health-work-statistics</w:t>
        </w:r>
      </w:hyperlink>
      <w:r w:rsidRPr="006F4A2B">
        <w:rPr>
          <w:rFonts w:ascii="Arial" w:hAnsi="Arial" w:cs="Arial"/>
          <w:sz w:val="22"/>
          <w:szCs w:val="22"/>
        </w:rPr>
        <w:t xml:space="preserve"> </w:t>
      </w:r>
    </w:p>
    <w:p w14:paraId="25B2CB1C" w14:textId="77777777" w:rsidR="006F4A2B" w:rsidRPr="006F4A2B" w:rsidRDefault="006F4A2B" w:rsidP="006F4A2B">
      <w:pPr>
        <w:spacing w:line="360" w:lineRule="auto"/>
        <w:rPr>
          <w:rFonts w:ascii="Arial" w:hAnsi="Arial" w:cs="Arial"/>
          <w:sz w:val="22"/>
          <w:szCs w:val="22"/>
        </w:rPr>
      </w:pPr>
      <w:r w:rsidRPr="006F4A2B">
        <w:rPr>
          <w:rFonts w:ascii="Arial" w:hAnsi="Arial" w:cs="Arial"/>
          <w:sz w:val="22"/>
          <w:szCs w:val="22"/>
        </w:rPr>
        <w:t xml:space="preserve">9. </w:t>
      </w:r>
      <w:r w:rsidRPr="006F4A2B">
        <w:rPr>
          <w:rFonts w:ascii="Arial" w:hAnsi="Arial" w:cs="Arial"/>
          <w:b/>
          <w:bCs/>
          <w:sz w:val="22"/>
          <w:szCs w:val="22"/>
        </w:rPr>
        <w:t>MHFA England (2023)</w:t>
      </w:r>
      <w:r w:rsidRPr="006F4A2B">
        <w:rPr>
          <w:rFonts w:ascii="Arial" w:hAnsi="Arial" w:cs="Arial"/>
          <w:sz w:val="22"/>
          <w:szCs w:val="22"/>
        </w:rPr>
        <w:t xml:space="preserve"> ‘Ten workplace mental health statistics for 2023’. Available at: </w:t>
      </w:r>
      <w:hyperlink r:id="rId31" w:history="1">
        <w:r w:rsidRPr="006F4A2B">
          <w:rPr>
            <w:rStyle w:val="Hyperlink"/>
            <w:rFonts w:ascii="Arial" w:hAnsi="Arial" w:cs="Arial"/>
            <w:sz w:val="22"/>
            <w:szCs w:val="22"/>
          </w:rPr>
          <w:t>https://mhfaengland.org/mhfa-centre/blog/ten-workplace-mental-health-statistics-for-2023/</w:t>
        </w:r>
      </w:hyperlink>
      <w:r w:rsidRPr="006F4A2B">
        <w:rPr>
          <w:rFonts w:ascii="Arial" w:hAnsi="Arial" w:cs="Arial"/>
          <w:sz w:val="22"/>
          <w:szCs w:val="22"/>
        </w:rPr>
        <w:t xml:space="preserve"> </w:t>
      </w:r>
    </w:p>
    <w:p w14:paraId="5726C098" w14:textId="77777777" w:rsidR="006F4A2B" w:rsidRPr="006F4A2B" w:rsidRDefault="006F4A2B" w:rsidP="006F4A2B">
      <w:pPr>
        <w:spacing w:line="360" w:lineRule="auto"/>
        <w:rPr>
          <w:rFonts w:ascii="Arial" w:hAnsi="Arial" w:cs="Arial"/>
          <w:sz w:val="22"/>
          <w:szCs w:val="22"/>
        </w:rPr>
      </w:pPr>
      <w:r w:rsidRPr="006F4A2B">
        <w:rPr>
          <w:rFonts w:ascii="Arial" w:hAnsi="Arial" w:cs="Arial"/>
          <w:sz w:val="22"/>
          <w:szCs w:val="22"/>
        </w:rPr>
        <w:t xml:space="preserve">10. </w:t>
      </w:r>
      <w:r w:rsidRPr="006F4A2B">
        <w:rPr>
          <w:rFonts w:ascii="Arial" w:hAnsi="Arial" w:cs="Arial"/>
          <w:b/>
          <w:bCs/>
          <w:sz w:val="22"/>
          <w:szCs w:val="22"/>
        </w:rPr>
        <w:t>Meetings &amp; Incentives Worldwide (2022)</w:t>
      </w:r>
      <w:r w:rsidRPr="006F4A2B">
        <w:rPr>
          <w:rFonts w:ascii="Arial" w:hAnsi="Arial" w:cs="Arial"/>
          <w:sz w:val="22"/>
          <w:szCs w:val="22"/>
        </w:rPr>
        <w:t xml:space="preserve"> ‘Event Planning and Logistics’. Available at: </w:t>
      </w:r>
      <w:hyperlink r:id="rId32" w:history="1">
        <w:r w:rsidRPr="006F4A2B">
          <w:rPr>
            <w:rStyle w:val="Hyperlink"/>
            <w:rFonts w:ascii="Arial" w:hAnsi="Arial" w:cs="Arial"/>
            <w:sz w:val="22"/>
            <w:szCs w:val="22"/>
          </w:rPr>
          <w:t>https://www.meetings-conventions.com</w:t>
        </w:r>
      </w:hyperlink>
      <w:r w:rsidRPr="006F4A2B">
        <w:rPr>
          <w:rFonts w:ascii="Arial" w:hAnsi="Arial" w:cs="Arial"/>
          <w:sz w:val="22"/>
          <w:szCs w:val="22"/>
        </w:rPr>
        <w:t xml:space="preserve"> </w:t>
      </w:r>
    </w:p>
    <w:p w14:paraId="04B775BE" w14:textId="77777777" w:rsidR="006F4A2B" w:rsidRPr="006F4A2B" w:rsidRDefault="006F4A2B" w:rsidP="006F4A2B">
      <w:pPr>
        <w:spacing w:line="360" w:lineRule="auto"/>
        <w:rPr>
          <w:rFonts w:ascii="Arial" w:hAnsi="Arial" w:cs="Arial"/>
          <w:sz w:val="22"/>
          <w:szCs w:val="22"/>
        </w:rPr>
      </w:pPr>
      <w:r w:rsidRPr="006F4A2B">
        <w:rPr>
          <w:rFonts w:ascii="Arial" w:hAnsi="Arial" w:cs="Arial"/>
          <w:sz w:val="22"/>
          <w:szCs w:val="22"/>
        </w:rPr>
        <w:t xml:space="preserve">11. </w:t>
      </w:r>
      <w:r w:rsidRPr="006F4A2B">
        <w:rPr>
          <w:rFonts w:ascii="Arial" w:hAnsi="Arial" w:cs="Arial"/>
          <w:b/>
          <w:bCs/>
          <w:sz w:val="22"/>
          <w:szCs w:val="22"/>
        </w:rPr>
        <w:t>SEC (2023)</w:t>
      </w:r>
      <w:r w:rsidRPr="006F4A2B">
        <w:rPr>
          <w:rFonts w:ascii="Arial" w:hAnsi="Arial" w:cs="Arial"/>
          <w:sz w:val="22"/>
          <w:szCs w:val="22"/>
        </w:rPr>
        <w:t xml:space="preserve"> ‘Why Choose SEC for Events?’. Available at: </w:t>
      </w:r>
      <w:hyperlink r:id="rId33" w:history="1">
        <w:r w:rsidRPr="006F4A2B">
          <w:rPr>
            <w:rStyle w:val="Hyperlink"/>
            <w:rFonts w:ascii="Arial" w:hAnsi="Arial" w:cs="Arial"/>
            <w:sz w:val="22"/>
            <w:szCs w:val="22"/>
          </w:rPr>
          <w:t>https://www.sec.co.uk</w:t>
        </w:r>
      </w:hyperlink>
      <w:r w:rsidRPr="006F4A2B">
        <w:rPr>
          <w:rFonts w:ascii="Arial" w:hAnsi="Arial" w:cs="Arial"/>
          <w:sz w:val="22"/>
          <w:szCs w:val="22"/>
        </w:rPr>
        <w:t xml:space="preserve"> </w:t>
      </w:r>
    </w:p>
    <w:p w14:paraId="0D2CAA6E" w14:textId="77777777" w:rsidR="006F4A2B" w:rsidRPr="006F4A2B" w:rsidRDefault="006F4A2B" w:rsidP="006F4A2B">
      <w:pPr>
        <w:spacing w:line="360" w:lineRule="auto"/>
        <w:rPr>
          <w:rFonts w:ascii="Arial" w:hAnsi="Arial" w:cs="Arial"/>
          <w:sz w:val="22"/>
          <w:szCs w:val="22"/>
        </w:rPr>
      </w:pPr>
      <w:r w:rsidRPr="006F4A2B">
        <w:rPr>
          <w:rFonts w:ascii="Arial" w:hAnsi="Arial" w:cs="Arial"/>
          <w:sz w:val="22"/>
          <w:szCs w:val="22"/>
        </w:rPr>
        <w:t xml:space="preserve">12. </w:t>
      </w:r>
      <w:r w:rsidRPr="006F4A2B">
        <w:rPr>
          <w:rFonts w:ascii="Arial" w:hAnsi="Arial" w:cs="Arial"/>
          <w:b/>
          <w:bCs/>
          <w:sz w:val="22"/>
          <w:szCs w:val="22"/>
        </w:rPr>
        <w:t>Spill (2023)</w:t>
      </w:r>
      <w:r w:rsidRPr="006F4A2B">
        <w:rPr>
          <w:rFonts w:ascii="Arial" w:hAnsi="Arial" w:cs="Arial"/>
          <w:sz w:val="22"/>
          <w:szCs w:val="22"/>
        </w:rPr>
        <w:t xml:space="preserve"> ‘53 workplace mental health statistics you can’t ignore in 2024’. Available at: </w:t>
      </w:r>
      <w:hyperlink r:id="rId34" w:history="1">
        <w:r w:rsidRPr="006F4A2B">
          <w:rPr>
            <w:rStyle w:val="Hyperlink"/>
            <w:rFonts w:ascii="Arial" w:hAnsi="Arial" w:cs="Arial"/>
            <w:sz w:val="22"/>
            <w:szCs w:val="22"/>
          </w:rPr>
          <w:t>https://www.spill.chat/mental-health-statistics/workplace-mental-health-statistics</w:t>
        </w:r>
      </w:hyperlink>
      <w:r w:rsidRPr="006F4A2B">
        <w:rPr>
          <w:rFonts w:ascii="Arial" w:hAnsi="Arial" w:cs="Arial"/>
          <w:sz w:val="22"/>
          <w:szCs w:val="22"/>
        </w:rPr>
        <w:t xml:space="preserve"> </w:t>
      </w:r>
    </w:p>
    <w:p w14:paraId="0592FE7A" w14:textId="77777777" w:rsidR="006F4A2B" w:rsidRPr="006F4A2B" w:rsidRDefault="006F4A2B" w:rsidP="006F4A2B">
      <w:pPr>
        <w:spacing w:line="360" w:lineRule="auto"/>
        <w:rPr>
          <w:rFonts w:ascii="Arial" w:hAnsi="Arial" w:cs="Arial"/>
          <w:sz w:val="22"/>
          <w:szCs w:val="22"/>
        </w:rPr>
      </w:pPr>
      <w:r w:rsidRPr="006F4A2B">
        <w:rPr>
          <w:rFonts w:ascii="Arial" w:hAnsi="Arial" w:cs="Arial"/>
          <w:sz w:val="22"/>
          <w:szCs w:val="22"/>
        </w:rPr>
        <w:t xml:space="preserve">13. </w:t>
      </w:r>
      <w:r w:rsidRPr="006F4A2B">
        <w:rPr>
          <w:rFonts w:ascii="Arial" w:hAnsi="Arial" w:cs="Arial"/>
          <w:b/>
          <w:bCs/>
          <w:sz w:val="22"/>
          <w:szCs w:val="22"/>
        </w:rPr>
        <w:t>University of North Carolina at Pembroke (2023)</w:t>
      </w:r>
      <w:r w:rsidRPr="006F4A2B">
        <w:rPr>
          <w:rFonts w:ascii="Arial" w:hAnsi="Arial" w:cs="Arial"/>
          <w:sz w:val="22"/>
          <w:szCs w:val="22"/>
        </w:rPr>
        <w:t xml:space="preserve"> ‘Why Diversity and Inclusion Are Good for Business’. Available at: </w:t>
      </w:r>
      <w:hyperlink r:id="rId35" w:history="1">
        <w:r w:rsidRPr="006F4A2B">
          <w:rPr>
            <w:rStyle w:val="Hyperlink"/>
            <w:rFonts w:ascii="Arial" w:hAnsi="Arial" w:cs="Arial"/>
            <w:sz w:val="22"/>
            <w:szCs w:val="22"/>
          </w:rPr>
          <w:t>https://online.uncp.edu/degrees/business/mba/general/diversity-and-inclusion-good-for-business/</w:t>
        </w:r>
      </w:hyperlink>
      <w:r w:rsidRPr="006F4A2B">
        <w:rPr>
          <w:rFonts w:ascii="Arial" w:hAnsi="Arial" w:cs="Arial"/>
          <w:sz w:val="22"/>
          <w:szCs w:val="22"/>
        </w:rPr>
        <w:t xml:space="preserve"> </w:t>
      </w:r>
    </w:p>
    <w:p w14:paraId="733950DB" w14:textId="77777777" w:rsidR="006F4A2B" w:rsidRPr="006F4A2B" w:rsidRDefault="006F4A2B" w:rsidP="006F4A2B">
      <w:pPr>
        <w:spacing w:line="360" w:lineRule="auto"/>
        <w:rPr>
          <w:rFonts w:ascii="Arial" w:hAnsi="Arial" w:cs="Arial"/>
          <w:sz w:val="22"/>
          <w:szCs w:val="22"/>
        </w:rPr>
      </w:pPr>
      <w:r w:rsidRPr="006F4A2B">
        <w:rPr>
          <w:rFonts w:ascii="Arial" w:hAnsi="Arial" w:cs="Arial"/>
          <w:sz w:val="22"/>
          <w:szCs w:val="22"/>
        </w:rPr>
        <w:t xml:space="preserve">14. </w:t>
      </w:r>
      <w:r w:rsidRPr="006F4A2B">
        <w:rPr>
          <w:rFonts w:ascii="Arial" w:hAnsi="Arial" w:cs="Arial"/>
          <w:b/>
          <w:bCs/>
          <w:sz w:val="22"/>
          <w:szCs w:val="22"/>
        </w:rPr>
        <w:t>University of Pennsylvania (2023)</w:t>
      </w:r>
      <w:r w:rsidRPr="006F4A2B">
        <w:rPr>
          <w:rFonts w:ascii="Arial" w:hAnsi="Arial" w:cs="Arial"/>
          <w:sz w:val="22"/>
          <w:szCs w:val="22"/>
        </w:rPr>
        <w:t xml:space="preserve"> ‘DEI in the workplace: Why it’s important for company culture’. Available at: </w:t>
      </w:r>
      <w:hyperlink r:id="rId36" w:history="1">
        <w:r w:rsidRPr="006F4A2B">
          <w:rPr>
            <w:rStyle w:val="Hyperlink"/>
            <w:rFonts w:ascii="Arial" w:hAnsi="Arial" w:cs="Arial"/>
            <w:sz w:val="22"/>
            <w:szCs w:val="22"/>
          </w:rPr>
          <w:t>https://lpsonline.sas.upenn.edu/features/dei-workplace-why-its-important-company-culture</w:t>
        </w:r>
      </w:hyperlink>
      <w:r w:rsidRPr="006F4A2B">
        <w:rPr>
          <w:rFonts w:ascii="Arial" w:hAnsi="Arial" w:cs="Arial"/>
          <w:sz w:val="22"/>
          <w:szCs w:val="22"/>
        </w:rPr>
        <w:t xml:space="preserve"> </w:t>
      </w:r>
    </w:p>
    <w:p w14:paraId="78DFC6C9" w14:textId="77777777" w:rsidR="006F4A2B" w:rsidRPr="006F4A2B" w:rsidRDefault="006F4A2B" w:rsidP="006F4A2B">
      <w:pPr>
        <w:spacing w:line="360" w:lineRule="auto"/>
        <w:rPr>
          <w:rFonts w:ascii="Arial" w:hAnsi="Arial" w:cs="Arial"/>
          <w:sz w:val="22"/>
          <w:szCs w:val="22"/>
        </w:rPr>
      </w:pPr>
      <w:r w:rsidRPr="006F4A2B">
        <w:rPr>
          <w:rFonts w:ascii="Arial" w:hAnsi="Arial" w:cs="Arial"/>
          <w:sz w:val="22"/>
          <w:szCs w:val="22"/>
        </w:rPr>
        <w:lastRenderedPageBreak/>
        <w:t xml:space="preserve">15. </w:t>
      </w:r>
      <w:r w:rsidRPr="006F4A2B">
        <w:rPr>
          <w:rFonts w:ascii="Arial" w:hAnsi="Arial" w:cs="Arial"/>
          <w:b/>
          <w:bCs/>
          <w:sz w:val="22"/>
          <w:szCs w:val="22"/>
        </w:rPr>
        <w:t>University of Wisconsin-Madison (2023)</w:t>
      </w:r>
      <w:r w:rsidRPr="006F4A2B">
        <w:rPr>
          <w:rFonts w:ascii="Arial" w:hAnsi="Arial" w:cs="Arial"/>
          <w:sz w:val="22"/>
          <w:szCs w:val="22"/>
        </w:rPr>
        <w:t xml:space="preserve"> ‘Key Benefits of Diversity and Inclusion in the Workplace’. Available at: </w:t>
      </w:r>
      <w:hyperlink r:id="rId37" w:history="1">
        <w:r w:rsidRPr="006F4A2B">
          <w:rPr>
            <w:rStyle w:val="Hyperlink"/>
            <w:rFonts w:ascii="Arial" w:hAnsi="Arial" w:cs="Arial"/>
            <w:sz w:val="22"/>
            <w:szCs w:val="22"/>
          </w:rPr>
          <w:t>https://admin.cals.wisc.edu/learninghub/key-benefits-of-diversity-and-inclusion-in-the-workplace/</w:t>
        </w:r>
      </w:hyperlink>
      <w:r w:rsidRPr="006F4A2B">
        <w:rPr>
          <w:rFonts w:ascii="Arial" w:hAnsi="Arial" w:cs="Arial"/>
          <w:sz w:val="22"/>
          <w:szCs w:val="22"/>
        </w:rPr>
        <w:t xml:space="preserve"> </w:t>
      </w:r>
    </w:p>
    <w:p w14:paraId="3BD9F625" w14:textId="77777777" w:rsidR="006F4A2B" w:rsidRPr="006F4A2B" w:rsidRDefault="006F4A2B" w:rsidP="006F4A2B">
      <w:pPr>
        <w:spacing w:line="360" w:lineRule="auto"/>
        <w:rPr>
          <w:rFonts w:ascii="Arial" w:hAnsi="Arial" w:cs="Arial"/>
          <w:sz w:val="22"/>
          <w:szCs w:val="22"/>
        </w:rPr>
      </w:pPr>
      <w:r w:rsidRPr="006F4A2B">
        <w:rPr>
          <w:rFonts w:ascii="Arial" w:hAnsi="Arial" w:cs="Arial"/>
          <w:sz w:val="22"/>
          <w:szCs w:val="22"/>
        </w:rPr>
        <w:t xml:space="preserve">16. </w:t>
      </w:r>
      <w:r w:rsidRPr="006F4A2B">
        <w:rPr>
          <w:rFonts w:ascii="Arial" w:hAnsi="Arial" w:cs="Arial"/>
          <w:b/>
          <w:bCs/>
          <w:sz w:val="22"/>
          <w:szCs w:val="22"/>
        </w:rPr>
        <w:t>VisitScotland (2023)</w:t>
      </w:r>
      <w:r w:rsidRPr="006F4A2B">
        <w:rPr>
          <w:rFonts w:ascii="Arial" w:hAnsi="Arial" w:cs="Arial"/>
          <w:sz w:val="22"/>
          <w:szCs w:val="22"/>
        </w:rPr>
        <w:t xml:space="preserve"> ‘Business Tourism &amp; Economic Impact’. Available at: </w:t>
      </w:r>
      <w:hyperlink r:id="rId38" w:history="1">
        <w:r w:rsidRPr="006F4A2B">
          <w:rPr>
            <w:rStyle w:val="Hyperlink"/>
            <w:rFonts w:ascii="Arial" w:hAnsi="Arial" w:cs="Arial"/>
            <w:sz w:val="22"/>
            <w:szCs w:val="22"/>
          </w:rPr>
          <w:t>https://www.visitscotland.com</w:t>
        </w:r>
      </w:hyperlink>
      <w:r w:rsidRPr="006F4A2B">
        <w:rPr>
          <w:rFonts w:ascii="Arial" w:hAnsi="Arial" w:cs="Arial"/>
          <w:sz w:val="22"/>
          <w:szCs w:val="22"/>
        </w:rPr>
        <w:t xml:space="preserve"> </w:t>
      </w:r>
    </w:p>
    <w:p w14:paraId="33C4BD4A" w14:textId="77777777" w:rsidR="006F4A2B" w:rsidRPr="006F4A2B" w:rsidRDefault="006F4A2B" w:rsidP="006F4A2B">
      <w:pPr>
        <w:spacing w:line="360" w:lineRule="auto"/>
        <w:rPr>
          <w:rFonts w:ascii="Arial" w:hAnsi="Arial" w:cs="Arial"/>
          <w:sz w:val="22"/>
          <w:szCs w:val="22"/>
        </w:rPr>
      </w:pPr>
      <w:r w:rsidRPr="006F4A2B">
        <w:rPr>
          <w:rFonts w:ascii="Arial" w:hAnsi="Arial" w:cs="Arial"/>
          <w:sz w:val="22"/>
          <w:szCs w:val="22"/>
        </w:rPr>
        <w:t xml:space="preserve">17. </w:t>
      </w:r>
      <w:r w:rsidRPr="006F4A2B">
        <w:rPr>
          <w:rFonts w:ascii="Arial" w:hAnsi="Arial" w:cs="Arial"/>
          <w:b/>
          <w:bCs/>
          <w:sz w:val="22"/>
          <w:szCs w:val="22"/>
        </w:rPr>
        <w:t>Washington State University (2023)</w:t>
      </w:r>
      <w:r w:rsidRPr="006F4A2B">
        <w:rPr>
          <w:rFonts w:ascii="Arial" w:hAnsi="Arial" w:cs="Arial"/>
          <w:sz w:val="22"/>
          <w:szCs w:val="22"/>
        </w:rPr>
        <w:t xml:space="preserve"> ‘10 Benefits of Diversity in the Workplace’. Available at: </w:t>
      </w:r>
      <w:hyperlink r:id="rId39" w:history="1">
        <w:r w:rsidRPr="006F4A2B">
          <w:rPr>
            <w:rStyle w:val="Hyperlink"/>
            <w:rFonts w:ascii="Arial" w:hAnsi="Arial" w:cs="Arial"/>
            <w:sz w:val="22"/>
            <w:szCs w:val="22"/>
          </w:rPr>
          <w:t>https://onlinemba.wsu.edu/blog/10-benefits-of-diversity-in-the-workplace</w:t>
        </w:r>
      </w:hyperlink>
    </w:p>
    <w:p w14:paraId="1D9E7D2D" w14:textId="77777777" w:rsidR="006F4A2B" w:rsidRPr="006F4A2B" w:rsidRDefault="006F4A2B" w:rsidP="006F4A2B">
      <w:pPr>
        <w:spacing w:line="360" w:lineRule="auto"/>
        <w:rPr>
          <w:rFonts w:ascii="Arial" w:hAnsi="Arial" w:cs="Arial"/>
          <w:sz w:val="22"/>
          <w:szCs w:val="22"/>
        </w:rPr>
      </w:pPr>
      <w:r w:rsidRPr="006F4A2B">
        <w:rPr>
          <w:rFonts w:ascii="Arial" w:hAnsi="Arial" w:cs="Arial"/>
          <w:sz w:val="22"/>
          <w:szCs w:val="22"/>
        </w:rPr>
        <w:t xml:space="preserve">18. </w:t>
      </w:r>
      <w:r w:rsidRPr="006F4A2B">
        <w:rPr>
          <w:rFonts w:ascii="Arial" w:hAnsi="Arial" w:cs="Arial"/>
          <w:b/>
          <w:bCs/>
          <w:sz w:val="22"/>
          <w:szCs w:val="22"/>
        </w:rPr>
        <w:t>World Health Organization (2023)</w:t>
      </w:r>
      <w:r w:rsidRPr="006F4A2B">
        <w:rPr>
          <w:rFonts w:ascii="Arial" w:hAnsi="Arial" w:cs="Arial"/>
          <w:sz w:val="22"/>
          <w:szCs w:val="22"/>
        </w:rPr>
        <w:t xml:space="preserve"> ‘Mental health at work’. Available at: </w:t>
      </w:r>
      <w:hyperlink r:id="rId40" w:history="1">
        <w:r w:rsidRPr="006F4A2B">
          <w:rPr>
            <w:rStyle w:val="Hyperlink"/>
            <w:rFonts w:ascii="Arial" w:hAnsi="Arial" w:cs="Arial"/>
            <w:sz w:val="22"/>
            <w:szCs w:val="22"/>
          </w:rPr>
          <w:t>https://www.who.int/news-room/fact-sheets/detail/mental-health-at-work</w:t>
        </w:r>
      </w:hyperlink>
      <w:r w:rsidRPr="006F4A2B">
        <w:rPr>
          <w:rFonts w:ascii="Arial" w:hAnsi="Arial" w:cs="Arial"/>
          <w:sz w:val="22"/>
          <w:szCs w:val="22"/>
        </w:rPr>
        <w:t xml:space="preserve"> </w:t>
      </w:r>
    </w:p>
    <w:p w14:paraId="6DF433AD" w14:textId="77777777" w:rsidR="006F4A2B" w:rsidRDefault="006F4A2B" w:rsidP="00E6034F">
      <w:pPr>
        <w:spacing w:line="360" w:lineRule="auto"/>
        <w:jc w:val="center"/>
        <w:rPr>
          <w:rFonts w:ascii="Arial" w:hAnsi="Arial" w:cs="Arial"/>
        </w:rPr>
      </w:pPr>
    </w:p>
    <w:p w14:paraId="5C674A25" w14:textId="77777777" w:rsidR="00062E4A" w:rsidRDefault="00062E4A" w:rsidP="00E6034F">
      <w:pPr>
        <w:spacing w:line="360" w:lineRule="auto"/>
        <w:jc w:val="center"/>
        <w:rPr>
          <w:rFonts w:ascii="Arial" w:hAnsi="Arial" w:cs="Arial"/>
        </w:rPr>
      </w:pPr>
    </w:p>
    <w:p w14:paraId="019465EE" w14:textId="77777777" w:rsidR="00062E4A" w:rsidRDefault="00062E4A" w:rsidP="00E6034F">
      <w:pPr>
        <w:spacing w:line="360" w:lineRule="auto"/>
        <w:jc w:val="center"/>
        <w:rPr>
          <w:rFonts w:ascii="Arial" w:hAnsi="Arial" w:cs="Arial"/>
        </w:rPr>
      </w:pPr>
    </w:p>
    <w:p w14:paraId="7155FDE2" w14:textId="77777777" w:rsidR="007B6E72" w:rsidRPr="00365154" w:rsidRDefault="007B6E72" w:rsidP="0057576B">
      <w:pPr>
        <w:pStyle w:val="NormalWeb"/>
        <w:rPr>
          <w:rFonts w:ascii="Calibri" w:hAnsi="Calibri" w:cs="Calibri"/>
        </w:rPr>
      </w:pPr>
    </w:p>
    <w:sectPr w:rsidR="007B6E72" w:rsidRPr="00365154" w:rsidSect="00E6034F">
      <w:pgSz w:w="11901" w:h="16817"/>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611D0"/>
    <w:multiLevelType w:val="multilevel"/>
    <w:tmpl w:val="0C3C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672851"/>
    <w:multiLevelType w:val="multilevel"/>
    <w:tmpl w:val="AA9A8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B032A6"/>
    <w:multiLevelType w:val="hybridMultilevel"/>
    <w:tmpl w:val="83C6CD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1F50A8"/>
    <w:multiLevelType w:val="multilevel"/>
    <w:tmpl w:val="FFA02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54008E"/>
    <w:multiLevelType w:val="hybridMultilevel"/>
    <w:tmpl w:val="0136BDA6"/>
    <w:lvl w:ilvl="0" w:tplc="44A0FB9A">
      <w:start w:val="9"/>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A735CD"/>
    <w:multiLevelType w:val="multilevel"/>
    <w:tmpl w:val="0C3C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8171C3"/>
    <w:multiLevelType w:val="hybridMultilevel"/>
    <w:tmpl w:val="47ECA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791BA6"/>
    <w:multiLevelType w:val="hybridMultilevel"/>
    <w:tmpl w:val="0DBC51F6"/>
    <w:lvl w:ilvl="0" w:tplc="0809000F">
      <w:start w:val="1"/>
      <w:numFmt w:val="decimal"/>
      <w:lvlText w:val="%1."/>
      <w:lvlJc w:val="left"/>
      <w:pPr>
        <w:ind w:left="720" w:hanging="360"/>
      </w:pPr>
    </w:lvl>
    <w:lvl w:ilvl="1" w:tplc="9C8873DA">
      <w:numFmt w:val="bullet"/>
      <w:lvlText w:val=""/>
      <w:lvlJc w:val="left"/>
      <w:pPr>
        <w:ind w:left="1440" w:hanging="360"/>
      </w:pPr>
      <w:rPr>
        <w:rFonts w:ascii="Aptos" w:eastAsiaTheme="minorEastAsia" w:hAnsi="Aptos"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8B7A55"/>
    <w:multiLevelType w:val="hybridMultilevel"/>
    <w:tmpl w:val="C9B259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390882"/>
    <w:multiLevelType w:val="multilevel"/>
    <w:tmpl w:val="0C3C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4650564">
    <w:abstractNumId w:val="9"/>
  </w:num>
  <w:num w:numId="2" w16cid:durableId="974332966">
    <w:abstractNumId w:val="5"/>
  </w:num>
  <w:num w:numId="3" w16cid:durableId="267012615">
    <w:abstractNumId w:val="0"/>
  </w:num>
  <w:num w:numId="4" w16cid:durableId="400520546">
    <w:abstractNumId w:val="3"/>
  </w:num>
  <w:num w:numId="5" w16cid:durableId="57945265">
    <w:abstractNumId w:val="1"/>
  </w:num>
  <w:num w:numId="6" w16cid:durableId="2132899632">
    <w:abstractNumId w:val="7"/>
  </w:num>
  <w:num w:numId="7" w16cid:durableId="1989430460">
    <w:abstractNumId w:val="2"/>
  </w:num>
  <w:num w:numId="8" w16cid:durableId="1617446407">
    <w:abstractNumId w:val="6"/>
  </w:num>
  <w:num w:numId="9" w16cid:durableId="1404450436">
    <w:abstractNumId w:val="4"/>
  </w:num>
  <w:num w:numId="10" w16cid:durableId="14110055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A85"/>
    <w:rsid w:val="00014985"/>
    <w:rsid w:val="00022A85"/>
    <w:rsid w:val="00046661"/>
    <w:rsid w:val="00062E4A"/>
    <w:rsid w:val="00117C12"/>
    <w:rsid w:val="001957AB"/>
    <w:rsid w:val="001A3EF5"/>
    <w:rsid w:val="001B15CB"/>
    <w:rsid w:val="001F1BE0"/>
    <w:rsid w:val="0026575F"/>
    <w:rsid w:val="002F495B"/>
    <w:rsid w:val="00330B2F"/>
    <w:rsid w:val="00337B5C"/>
    <w:rsid w:val="00365154"/>
    <w:rsid w:val="00372676"/>
    <w:rsid w:val="00390188"/>
    <w:rsid w:val="003F34F8"/>
    <w:rsid w:val="004A0DE5"/>
    <w:rsid w:val="0052483A"/>
    <w:rsid w:val="0053003B"/>
    <w:rsid w:val="005723E6"/>
    <w:rsid w:val="0057576B"/>
    <w:rsid w:val="0059540A"/>
    <w:rsid w:val="005C37A8"/>
    <w:rsid w:val="005D5DCB"/>
    <w:rsid w:val="006664AD"/>
    <w:rsid w:val="006F4A2B"/>
    <w:rsid w:val="0070026D"/>
    <w:rsid w:val="00707C3D"/>
    <w:rsid w:val="00780689"/>
    <w:rsid w:val="007A5E2A"/>
    <w:rsid w:val="007B6E72"/>
    <w:rsid w:val="009117A3"/>
    <w:rsid w:val="00926654"/>
    <w:rsid w:val="009D2B65"/>
    <w:rsid w:val="00A0419C"/>
    <w:rsid w:val="00A26D1C"/>
    <w:rsid w:val="00A3475B"/>
    <w:rsid w:val="00A516F2"/>
    <w:rsid w:val="00A64472"/>
    <w:rsid w:val="00B34709"/>
    <w:rsid w:val="00B433AD"/>
    <w:rsid w:val="00BF0729"/>
    <w:rsid w:val="00CC5C09"/>
    <w:rsid w:val="00D350EC"/>
    <w:rsid w:val="00E6034F"/>
    <w:rsid w:val="00E62B62"/>
    <w:rsid w:val="00EA256D"/>
    <w:rsid w:val="00EA7B8C"/>
    <w:rsid w:val="00EC4BD4"/>
    <w:rsid w:val="00EC5C56"/>
    <w:rsid w:val="00EC6D42"/>
    <w:rsid w:val="00EF0AFA"/>
    <w:rsid w:val="00FF7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70B74"/>
  <w15:chartTrackingRefBased/>
  <w15:docId w15:val="{D0D70ABD-58AA-7446-A6A5-603E91D43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022A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2A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2A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2A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2A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2A8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2A8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2A8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2A8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A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2A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2A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2A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2A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2A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2A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2A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2A85"/>
    <w:rPr>
      <w:rFonts w:eastAsiaTheme="majorEastAsia" w:cstheme="majorBidi"/>
      <w:color w:val="272727" w:themeColor="text1" w:themeTint="D8"/>
    </w:rPr>
  </w:style>
  <w:style w:type="paragraph" w:styleId="Title">
    <w:name w:val="Title"/>
    <w:basedOn w:val="Normal"/>
    <w:next w:val="Normal"/>
    <w:link w:val="TitleChar"/>
    <w:uiPriority w:val="10"/>
    <w:qFormat/>
    <w:rsid w:val="00022A8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2A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2A8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2A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2A8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22A85"/>
    <w:rPr>
      <w:rFonts w:eastAsiaTheme="minorEastAsia"/>
      <w:i/>
      <w:iCs/>
      <w:color w:val="404040" w:themeColor="text1" w:themeTint="BF"/>
    </w:rPr>
  </w:style>
  <w:style w:type="paragraph" w:styleId="ListParagraph">
    <w:name w:val="List Paragraph"/>
    <w:basedOn w:val="Normal"/>
    <w:uiPriority w:val="34"/>
    <w:qFormat/>
    <w:rsid w:val="00022A85"/>
    <w:pPr>
      <w:ind w:left="720"/>
      <w:contextualSpacing/>
    </w:pPr>
  </w:style>
  <w:style w:type="character" w:styleId="IntenseEmphasis">
    <w:name w:val="Intense Emphasis"/>
    <w:basedOn w:val="DefaultParagraphFont"/>
    <w:uiPriority w:val="21"/>
    <w:qFormat/>
    <w:rsid w:val="00022A85"/>
    <w:rPr>
      <w:i/>
      <w:iCs/>
      <w:color w:val="0F4761" w:themeColor="accent1" w:themeShade="BF"/>
    </w:rPr>
  </w:style>
  <w:style w:type="paragraph" w:styleId="IntenseQuote">
    <w:name w:val="Intense Quote"/>
    <w:basedOn w:val="Normal"/>
    <w:next w:val="Normal"/>
    <w:link w:val="IntenseQuoteChar"/>
    <w:uiPriority w:val="30"/>
    <w:qFormat/>
    <w:rsid w:val="00022A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2A85"/>
    <w:rPr>
      <w:rFonts w:eastAsiaTheme="minorEastAsia"/>
      <w:i/>
      <w:iCs/>
      <w:color w:val="0F4761" w:themeColor="accent1" w:themeShade="BF"/>
    </w:rPr>
  </w:style>
  <w:style w:type="character" w:styleId="IntenseReference">
    <w:name w:val="Intense Reference"/>
    <w:basedOn w:val="DefaultParagraphFont"/>
    <w:uiPriority w:val="32"/>
    <w:qFormat/>
    <w:rsid w:val="00022A85"/>
    <w:rPr>
      <w:b/>
      <w:bCs/>
      <w:smallCaps/>
      <w:color w:val="0F4761" w:themeColor="accent1" w:themeShade="BF"/>
      <w:spacing w:val="5"/>
    </w:rPr>
  </w:style>
  <w:style w:type="character" w:styleId="Hyperlink">
    <w:name w:val="Hyperlink"/>
    <w:basedOn w:val="DefaultParagraphFont"/>
    <w:uiPriority w:val="99"/>
    <w:unhideWhenUsed/>
    <w:rsid w:val="00EA7B8C"/>
    <w:rPr>
      <w:color w:val="467886" w:themeColor="hyperlink"/>
      <w:u w:val="single"/>
    </w:rPr>
  </w:style>
  <w:style w:type="character" w:styleId="UnresolvedMention">
    <w:name w:val="Unresolved Mention"/>
    <w:basedOn w:val="DefaultParagraphFont"/>
    <w:uiPriority w:val="99"/>
    <w:semiHidden/>
    <w:unhideWhenUsed/>
    <w:rsid w:val="00EA7B8C"/>
    <w:rPr>
      <w:color w:val="605E5C"/>
      <w:shd w:val="clear" w:color="auto" w:fill="E1DFDD"/>
    </w:rPr>
  </w:style>
  <w:style w:type="paragraph" w:styleId="NormalWeb">
    <w:name w:val="Normal (Web)"/>
    <w:basedOn w:val="Normal"/>
    <w:uiPriority w:val="99"/>
    <w:semiHidden/>
    <w:unhideWhenUsed/>
    <w:rsid w:val="0070026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0026D"/>
    <w:rPr>
      <w:b/>
      <w:bCs/>
    </w:rPr>
  </w:style>
  <w:style w:type="paragraph" w:styleId="NoSpacing">
    <w:name w:val="No Spacing"/>
    <w:link w:val="NoSpacingChar"/>
    <w:uiPriority w:val="1"/>
    <w:qFormat/>
    <w:rsid w:val="00062E4A"/>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62E4A"/>
    <w:rPr>
      <w:rFonts w:eastAsiaTheme="minorEastAsia"/>
      <w:kern w:val="0"/>
      <w:sz w:val="22"/>
      <w:szCs w:val="22"/>
      <w:lang w:val="en-US" w:eastAsia="zh-CN"/>
      <w14:ligatures w14:val="none"/>
    </w:rPr>
  </w:style>
  <w:style w:type="character" w:styleId="FollowedHyperlink">
    <w:name w:val="FollowedHyperlink"/>
    <w:basedOn w:val="DefaultParagraphFont"/>
    <w:uiPriority w:val="99"/>
    <w:semiHidden/>
    <w:unhideWhenUsed/>
    <w:rsid w:val="006F4A2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4040">
      <w:bodyDiv w:val="1"/>
      <w:marLeft w:val="0"/>
      <w:marRight w:val="0"/>
      <w:marTop w:val="0"/>
      <w:marBottom w:val="0"/>
      <w:divBdr>
        <w:top w:val="none" w:sz="0" w:space="0" w:color="auto"/>
        <w:left w:val="none" w:sz="0" w:space="0" w:color="auto"/>
        <w:bottom w:val="none" w:sz="0" w:space="0" w:color="auto"/>
        <w:right w:val="none" w:sz="0" w:space="0" w:color="auto"/>
      </w:divBdr>
    </w:div>
    <w:div w:id="64498870">
      <w:bodyDiv w:val="1"/>
      <w:marLeft w:val="0"/>
      <w:marRight w:val="0"/>
      <w:marTop w:val="0"/>
      <w:marBottom w:val="0"/>
      <w:divBdr>
        <w:top w:val="none" w:sz="0" w:space="0" w:color="auto"/>
        <w:left w:val="none" w:sz="0" w:space="0" w:color="auto"/>
        <w:bottom w:val="none" w:sz="0" w:space="0" w:color="auto"/>
        <w:right w:val="none" w:sz="0" w:space="0" w:color="auto"/>
      </w:divBdr>
    </w:div>
    <w:div w:id="164907832">
      <w:bodyDiv w:val="1"/>
      <w:marLeft w:val="0"/>
      <w:marRight w:val="0"/>
      <w:marTop w:val="0"/>
      <w:marBottom w:val="0"/>
      <w:divBdr>
        <w:top w:val="none" w:sz="0" w:space="0" w:color="auto"/>
        <w:left w:val="none" w:sz="0" w:space="0" w:color="auto"/>
        <w:bottom w:val="none" w:sz="0" w:space="0" w:color="auto"/>
        <w:right w:val="none" w:sz="0" w:space="0" w:color="auto"/>
      </w:divBdr>
    </w:div>
    <w:div w:id="188841465">
      <w:bodyDiv w:val="1"/>
      <w:marLeft w:val="0"/>
      <w:marRight w:val="0"/>
      <w:marTop w:val="0"/>
      <w:marBottom w:val="0"/>
      <w:divBdr>
        <w:top w:val="none" w:sz="0" w:space="0" w:color="auto"/>
        <w:left w:val="none" w:sz="0" w:space="0" w:color="auto"/>
        <w:bottom w:val="none" w:sz="0" w:space="0" w:color="auto"/>
        <w:right w:val="none" w:sz="0" w:space="0" w:color="auto"/>
      </w:divBdr>
    </w:div>
    <w:div w:id="195971426">
      <w:bodyDiv w:val="1"/>
      <w:marLeft w:val="0"/>
      <w:marRight w:val="0"/>
      <w:marTop w:val="0"/>
      <w:marBottom w:val="0"/>
      <w:divBdr>
        <w:top w:val="none" w:sz="0" w:space="0" w:color="auto"/>
        <w:left w:val="none" w:sz="0" w:space="0" w:color="auto"/>
        <w:bottom w:val="none" w:sz="0" w:space="0" w:color="auto"/>
        <w:right w:val="none" w:sz="0" w:space="0" w:color="auto"/>
      </w:divBdr>
    </w:div>
    <w:div w:id="232739009">
      <w:bodyDiv w:val="1"/>
      <w:marLeft w:val="0"/>
      <w:marRight w:val="0"/>
      <w:marTop w:val="0"/>
      <w:marBottom w:val="0"/>
      <w:divBdr>
        <w:top w:val="none" w:sz="0" w:space="0" w:color="auto"/>
        <w:left w:val="none" w:sz="0" w:space="0" w:color="auto"/>
        <w:bottom w:val="none" w:sz="0" w:space="0" w:color="auto"/>
        <w:right w:val="none" w:sz="0" w:space="0" w:color="auto"/>
      </w:divBdr>
    </w:div>
    <w:div w:id="245386591">
      <w:bodyDiv w:val="1"/>
      <w:marLeft w:val="0"/>
      <w:marRight w:val="0"/>
      <w:marTop w:val="0"/>
      <w:marBottom w:val="0"/>
      <w:divBdr>
        <w:top w:val="none" w:sz="0" w:space="0" w:color="auto"/>
        <w:left w:val="none" w:sz="0" w:space="0" w:color="auto"/>
        <w:bottom w:val="none" w:sz="0" w:space="0" w:color="auto"/>
        <w:right w:val="none" w:sz="0" w:space="0" w:color="auto"/>
      </w:divBdr>
    </w:div>
    <w:div w:id="361052172">
      <w:bodyDiv w:val="1"/>
      <w:marLeft w:val="0"/>
      <w:marRight w:val="0"/>
      <w:marTop w:val="0"/>
      <w:marBottom w:val="0"/>
      <w:divBdr>
        <w:top w:val="none" w:sz="0" w:space="0" w:color="auto"/>
        <w:left w:val="none" w:sz="0" w:space="0" w:color="auto"/>
        <w:bottom w:val="none" w:sz="0" w:space="0" w:color="auto"/>
        <w:right w:val="none" w:sz="0" w:space="0" w:color="auto"/>
      </w:divBdr>
    </w:div>
    <w:div w:id="435297884">
      <w:bodyDiv w:val="1"/>
      <w:marLeft w:val="0"/>
      <w:marRight w:val="0"/>
      <w:marTop w:val="0"/>
      <w:marBottom w:val="0"/>
      <w:divBdr>
        <w:top w:val="none" w:sz="0" w:space="0" w:color="auto"/>
        <w:left w:val="none" w:sz="0" w:space="0" w:color="auto"/>
        <w:bottom w:val="none" w:sz="0" w:space="0" w:color="auto"/>
        <w:right w:val="none" w:sz="0" w:space="0" w:color="auto"/>
      </w:divBdr>
    </w:div>
    <w:div w:id="480540054">
      <w:bodyDiv w:val="1"/>
      <w:marLeft w:val="0"/>
      <w:marRight w:val="0"/>
      <w:marTop w:val="0"/>
      <w:marBottom w:val="0"/>
      <w:divBdr>
        <w:top w:val="none" w:sz="0" w:space="0" w:color="auto"/>
        <w:left w:val="none" w:sz="0" w:space="0" w:color="auto"/>
        <w:bottom w:val="none" w:sz="0" w:space="0" w:color="auto"/>
        <w:right w:val="none" w:sz="0" w:space="0" w:color="auto"/>
      </w:divBdr>
    </w:div>
    <w:div w:id="522329126">
      <w:bodyDiv w:val="1"/>
      <w:marLeft w:val="0"/>
      <w:marRight w:val="0"/>
      <w:marTop w:val="0"/>
      <w:marBottom w:val="0"/>
      <w:divBdr>
        <w:top w:val="none" w:sz="0" w:space="0" w:color="auto"/>
        <w:left w:val="none" w:sz="0" w:space="0" w:color="auto"/>
        <w:bottom w:val="none" w:sz="0" w:space="0" w:color="auto"/>
        <w:right w:val="none" w:sz="0" w:space="0" w:color="auto"/>
      </w:divBdr>
    </w:div>
    <w:div w:id="864708915">
      <w:bodyDiv w:val="1"/>
      <w:marLeft w:val="0"/>
      <w:marRight w:val="0"/>
      <w:marTop w:val="0"/>
      <w:marBottom w:val="0"/>
      <w:divBdr>
        <w:top w:val="none" w:sz="0" w:space="0" w:color="auto"/>
        <w:left w:val="none" w:sz="0" w:space="0" w:color="auto"/>
        <w:bottom w:val="none" w:sz="0" w:space="0" w:color="auto"/>
        <w:right w:val="none" w:sz="0" w:space="0" w:color="auto"/>
      </w:divBdr>
    </w:div>
    <w:div w:id="865557861">
      <w:bodyDiv w:val="1"/>
      <w:marLeft w:val="0"/>
      <w:marRight w:val="0"/>
      <w:marTop w:val="0"/>
      <w:marBottom w:val="0"/>
      <w:divBdr>
        <w:top w:val="none" w:sz="0" w:space="0" w:color="auto"/>
        <w:left w:val="none" w:sz="0" w:space="0" w:color="auto"/>
        <w:bottom w:val="none" w:sz="0" w:space="0" w:color="auto"/>
        <w:right w:val="none" w:sz="0" w:space="0" w:color="auto"/>
      </w:divBdr>
    </w:div>
    <w:div w:id="980962351">
      <w:bodyDiv w:val="1"/>
      <w:marLeft w:val="0"/>
      <w:marRight w:val="0"/>
      <w:marTop w:val="0"/>
      <w:marBottom w:val="0"/>
      <w:divBdr>
        <w:top w:val="none" w:sz="0" w:space="0" w:color="auto"/>
        <w:left w:val="none" w:sz="0" w:space="0" w:color="auto"/>
        <w:bottom w:val="none" w:sz="0" w:space="0" w:color="auto"/>
        <w:right w:val="none" w:sz="0" w:space="0" w:color="auto"/>
      </w:divBdr>
    </w:div>
    <w:div w:id="996154046">
      <w:bodyDiv w:val="1"/>
      <w:marLeft w:val="0"/>
      <w:marRight w:val="0"/>
      <w:marTop w:val="0"/>
      <w:marBottom w:val="0"/>
      <w:divBdr>
        <w:top w:val="none" w:sz="0" w:space="0" w:color="auto"/>
        <w:left w:val="none" w:sz="0" w:space="0" w:color="auto"/>
        <w:bottom w:val="none" w:sz="0" w:space="0" w:color="auto"/>
        <w:right w:val="none" w:sz="0" w:space="0" w:color="auto"/>
      </w:divBdr>
    </w:div>
    <w:div w:id="1062798614">
      <w:bodyDiv w:val="1"/>
      <w:marLeft w:val="0"/>
      <w:marRight w:val="0"/>
      <w:marTop w:val="0"/>
      <w:marBottom w:val="0"/>
      <w:divBdr>
        <w:top w:val="none" w:sz="0" w:space="0" w:color="auto"/>
        <w:left w:val="none" w:sz="0" w:space="0" w:color="auto"/>
        <w:bottom w:val="none" w:sz="0" w:space="0" w:color="auto"/>
        <w:right w:val="none" w:sz="0" w:space="0" w:color="auto"/>
      </w:divBdr>
    </w:div>
    <w:div w:id="1132677310">
      <w:bodyDiv w:val="1"/>
      <w:marLeft w:val="0"/>
      <w:marRight w:val="0"/>
      <w:marTop w:val="0"/>
      <w:marBottom w:val="0"/>
      <w:divBdr>
        <w:top w:val="none" w:sz="0" w:space="0" w:color="auto"/>
        <w:left w:val="none" w:sz="0" w:space="0" w:color="auto"/>
        <w:bottom w:val="none" w:sz="0" w:space="0" w:color="auto"/>
        <w:right w:val="none" w:sz="0" w:space="0" w:color="auto"/>
      </w:divBdr>
    </w:div>
    <w:div w:id="1136994426">
      <w:bodyDiv w:val="1"/>
      <w:marLeft w:val="0"/>
      <w:marRight w:val="0"/>
      <w:marTop w:val="0"/>
      <w:marBottom w:val="0"/>
      <w:divBdr>
        <w:top w:val="none" w:sz="0" w:space="0" w:color="auto"/>
        <w:left w:val="none" w:sz="0" w:space="0" w:color="auto"/>
        <w:bottom w:val="none" w:sz="0" w:space="0" w:color="auto"/>
        <w:right w:val="none" w:sz="0" w:space="0" w:color="auto"/>
      </w:divBdr>
    </w:div>
    <w:div w:id="1142380362">
      <w:bodyDiv w:val="1"/>
      <w:marLeft w:val="0"/>
      <w:marRight w:val="0"/>
      <w:marTop w:val="0"/>
      <w:marBottom w:val="0"/>
      <w:divBdr>
        <w:top w:val="none" w:sz="0" w:space="0" w:color="auto"/>
        <w:left w:val="none" w:sz="0" w:space="0" w:color="auto"/>
        <w:bottom w:val="none" w:sz="0" w:space="0" w:color="auto"/>
        <w:right w:val="none" w:sz="0" w:space="0" w:color="auto"/>
      </w:divBdr>
    </w:div>
    <w:div w:id="1440489484">
      <w:bodyDiv w:val="1"/>
      <w:marLeft w:val="0"/>
      <w:marRight w:val="0"/>
      <w:marTop w:val="0"/>
      <w:marBottom w:val="0"/>
      <w:divBdr>
        <w:top w:val="none" w:sz="0" w:space="0" w:color="auto"/>
        <w:left w:val="none" w:sz="0" w:space="0" w:color="auto"/>
        <w:bottom w:val="none" w:sz="0" w:space="0" w:color="auto"/>
        <w:right w:val="none" w:sz="0" w:space="0" w:color="auto"/>
      </w:divBdr>
    </w:div>
    <w:div w:id="1589583447">
      <w:bodyDiv w:val="1"/>
      <w:marLeft w:val="0"/>
      <w:marRight w:val="0"/>
      <w:marTop w:val="0"/>
      <w:marBottom w:val="0"/>
      <w:divBdr>
        <w:top w:val="none" w:sz="0" w:space="0" w:color="auto"/>
        <w:left w:val="none" w:sz="0" w:space="0" w:color="auto"/>
        <w:bottom w:val="none" w:sz="0" w:space="0" w:color="auto"/>
        <w:right w:val="none" w:sz="0" w:space="0" w:color="auto"/>
      </w:divBdr>
    </w:div>
    <w:div w:id="1642727764">
      <w:bodyDiv w:val="1"/>
      <w:marLeft w:val="0"/>
      <w:marRight w:val="0"/>
      <w:marTop w:val="0"/>
      <w:marBottom w:val="0"/>
      <w:divBdr>
        <w:top w:val="none" w:sz="0" w:space="0" w:color="auto"/>
        <w:left w:val="none" w:sz="0" w:space="0" w:color="auto"/>
        <w:bottom w:val="none" w:sz="0" w:space="0" w:color="auto"/>
        <w:right w:val="none" w:sz="0" w:space="0" w:color="auto"/>
      </w:divBdr>
    </w:div>
    <w:div w:id="1654676754">
      <w:bodyDiv w:val="1"/>
      <w:marLeft w:val="0"/>
      <w:marRight w:val="0"/>
      <w:marTop w:val="0"/>
      <w:marBottom w:val="0"/>
      <w:divBdr>
        <w:top w:val="none" w:sz="0" w:space="0" w:color="auto"/>
        <w:left w:val="none" w:sz="0" w:space="0" w:color="auto"/>
        <w:bottom w:val="none" w:sz="0" w:space="0" w:color="auto"/>
        <w:right w:val="none" w:sz="0" w:space="0" w:color="auto"/>
      </w:divBdr>
    </w:div>
    <w:div w:id="1656493231">
      <w:bodyDiv w:val="1"/>
      <w:marLeft w:val="0"/>
      <w:marRight w:val="0"/>
      <w:marTop w:val="0"/>
      <w:marBottom w:val="0"/>
      <w:divBdr>
        <w:top w:val="none" w:sz="0" w:space="0" w:color="auto"/>
        <w:left w:val="none" w:sz="0" w:space="0" w:color="auto"/>
        <w:bottom w:val="none" w:sz="0" w:space="0" w:color="auto"/>
        <w:right w:val="none" w:sz="0" w:space="0" w:color="auto"/>
      </w:divBdr>
    </w:div>
    <w:div w:id="1996227010">
      <w:bodyDiv w:val="1"/>
      <w:marLeft w:val="0"/>
      <w:marRight w:val="0"/>
      <w:marTop w:val="0"/>
      <w:marBottom w:val="0"/>
      <w:divBdr>
        <w:top w:val="none" w:sz="0" w:space="0" w:color="auto"/>
        <w:left w:val="none" w:sz="0" w:space="0" w:color="auto"/>
        <w:bottom w:val="none" w:sz="0" w:space="0" w:color="auto"/>
        <w:right w:val="none" w:sz="0" w:space="0" w:color="auto"/>
      </w:divBdr>
    </w:div>
    <w:div w:id="2024626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emf"/><Relationship Id="rId18" Type="http://schemas.openxmlformats.org/officeDocument/2006/relationships/image" Target="media/image14.emf"/><Relationship Id="rId26" Type="http://schemas.openxmlformats.org/officeDocument/2006/relationships/hyperlink" Target="https://www.equalityhumanrights.com/" TargetMode="External"/><Relationship Id="rId39" Type="http://schemas.openxmlformats.org/officeDocument/2006/relationships/hyperlink" Target="https://onlinemba.wsu.edu/blog/10-benefits-of-diversity-in-the-workplace" TargetMode="External"/><Relationship Id="rId21" Type="http://schemas.openxmlformats.org/officeDocument/2006/relationships/image" Target="media/image17.emf"/><Relationship Id="rId34" Type="http://schemas.openxmlformats.org/officeDocument/2006/relationships/hyperlink" Target="https://www.spill.chat/mental-health-statistics/workplace-mental-health-statistics" TargetMode="External"/><Relationship Id="rId42" Type="http://schemas.openxmlformats.org/officeDocument/2006/relationships/theme" Target="theme/theme1.xml"/><Relationship Id="rId7" Type="http://schemas.openxmlformats.org/officeDocument/2006/relationships/image" Target="media/image3.emf"/><Relationship Id="rId2" Type="http://schemas.openxmlformats.org/officeDocument/2006/relationships/styles" Target="styles.xml"/><Relationship Id="rId16" Type="http://schemas.openxmlformats.org/officeDocument/2006/relationships/image" Target="media/image12.emf"/><Relationship Id="rId20" Type="http://schemas.openxmlformats.org/officeDocument/2006/relationships/image" Target="media/image16.emf"/><Relationship Id="rId29" Type="http://schemas.openxmlformats.org/officeDocument/2006/relationships/hyperlink" Target="https://www.glasgowchamberofcommerce.com/"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24" Type="http://schemas.openxmlformats.org/officeDocument/2006/relationships/hyperlink" Target="https://www.cipd.co.uk/" TargetMode="External"/><Relationship Id="rId32" Type="http://schemas.openxmlformats.org/officeDocument/2006/relationships/hyperlink" Target="https://www.meetings-conventions.com/" TargetMode="External"/><Relationship Id="rId37" Type="http://schemas.openxmlformats.org/officeDocument/2006/relationships/hyperlink" Target="https://admin.cals.wisc.edu/learninghub/key-benefits-of-diversity-and-inclusion-in-the-workplace/" TargetMode="External"/><Relationship Id="rId40" Type="http://schemas.openxmlformats.org/officeDocument/2006/relationships/hyperlink" Target="https://www.who.int/news-room/fact-sheets/detail/mental-health-at-work" TargetMode="External"/><Relationship Id="rId5" Type="http://schemas.openxmlformats.org/officeDocument/2006/relationships/image" Target="media/image1.emf"/><Relationship Id="rId15" Type="http://schemas.openxmlformats.org/officeDocument/2006/relationships/image" Target="media/image11.emf"/><Relationship Id="rId23" Type="http://schemas.openxmlformats.org/officeDocument/2006/relationships/hyperlink" Target="https://www.achievers.com/blog/diversity-and-inclusion/" TargetMode="External"/><Relationship Id="rId28" Type="http://schemas.openxmlformats.org/officeDocument/2006/relationships/hyperlink" Target="https://www.greatplacetowork.com/resources/blog/why-is-diversity-inclusion-in-the-workplace-important" TargetMode="External"/><Relationship Id="rId36" Type="http://schemas.openxmlformats.org/officeDocument/2006/relationships/hyperlink" Target="https://lpsonline.sas.upenn.edu/features/dei-workplace-why-its-important-company-culture" TargetMode="External"/><Relationship Id="rId10" Type="http://schemas.openxmlformats.org/officeDocument/2006/relationships/image" Target="media/image6.emf"/><Relationship Id="rId19" Type="http://schemas.openxmlformats.org/officeDocument/2006/relationships/image" Target="media/image15.emf"/><Relationship Id="rId31" Type="http://schemas.openxmlformats.org/officeDocument/2006/relationships/hyperlink" Target="https://mhfaengland.org/mhfa-centre/blog/ten-workplace-mental-health-statistics-for-2023/" TargetMode="External"/><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image" Target="media/image18.emf"/><Relationship Id="rId27" Type="http://schemas.openxmlformats.org/officeDocument/2006/relationships/hyperlink" Target="https://www.gov.uk/" TargetMode="External"/><Relationship Id="rId30" Type="http://schemas.openxmlformats.org/officeDocument/2006/relationships/hyperlink" Target="https://www.mentalhealth.org.uk/explore-mental-health/statistics/mental-health-work-statistics" TargetMode="External"/><Relationship Id="rId35" Type="http://schemas.openxmlformats.org/officeDocument/2006/relationships/hyperlink" Target="https://online.uncp.edu/degrees/business/mba/general/diversity-and-inclusion-good-for-business/" TargetMode="External"/><Relationship Id="rId8" Type="http://schemas.openxmlformats.org/officeDocument/2006/relationships/image" Target="media/image4.emf"/><Relationship Id="rId3" Type="http://schemas.openxmlformats.org/officeDocument/2006/relationships/settings" Target="settings.xml"/><Relationship Id="rId12" Type="http://schemas.openxmlformats.org/officeDocument/2006/relationships/image" Target="media/image8.emf"/><Relationship Id="rId17" Type="http://schemas.openxmlformats.org/officeDocument/2006/relationships/image" Target="media/image13.emf"/><Relationship Id="rId25" Type="http://schemas.openxmlformats.org/officeDocument/2006/relationships/hyperlink" Target="https://www2.deloitte.com/" TargetMode="External"/><Relationship Id="rId33" Type="http://schemas.openxmlformats.org/officeDocument/2006/relationships/hyperlink" Target="https://www.sec.co.uk/" TargetMode="External"/><Relationship Id="rId38" Type="http://schemas.openxmlformats.org/officeDocument/2006/relationships/hyperlink" Target="https://www.visitscotlan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17</Pages>
  <Words>1229</Words>
  <Characters>9476</Characters>
  <Application>Microsoft Office Word</Application>
  <DocSecurity>0</DocSecurity>
  <Lines>236</Lines>
  <Paragraphs>125</Paragraphs>
  <ScaleCrop>false</ScaleCrop>
  <HeadingPairs>
    <vt:vector size="2" baseType="variant">
      <vt:variant>
        <vt:lpstr>Title</vt:lpstr>
      </vt:variant>
      <vt:variant>
        <vt:i4>1</vt:i4>
      </vt:variant>
    </vt:vector>
  </HeadingPairs>
  <TitlesOfParts>
    <vt:vector size="1" baseType="lpstr">
      <vt:lpstr/>
    </vt:vector>
  </TitlesOfParts>
  <Manager/>
  <Company>SHAMIM 2118790</Company>
  <LinksUpToDate>false</LinksUpToDate>
  <CharactersWithSpaces>10580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5</cp:revision>
  <dcterms:created xsi:type="dcterms:W3CDTF">2025-06-12T12:24:00Z</dcterms:created>
  <dcterms:modified xsi:type="dcterms:W3CDTF">2025-06-12T12:39:00Z</dcterms:modified>
  <cp:category/>
</cp:coreProperties>
</file>