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46FA6" w:rsidRDefault="00C46FA6" w:rsidP="00D047CF">
      <w:pPr>
        <w:spacing w:line="360" w:lineRule="auto"/>
        <w:jc w:val="center"/>
        <w:rPr>
          <w:rFonts w:ascii="Times New Roman" w:eastAsia="Times New Roman" w:hAnsi="Times New Roman" w:cs="Times New Roman"/>
          <w:b/>
          <w:sz w:val="32"/>
          <w:szCs w:val="32"/>
          <w:lang w:val="en-GB"/>
        </w:rPr>
      </w:pPr>
    </w:p>
    <w:p w:rsidR="00D047CF" w:rsidRPr="00D047CF" w:rsidRDefault="00D047CF" w:rsidP="00D047CF">
      <w:pPr>
        <w:spacing w:line="360" w:lineRule="auto"/>
        <w:jc w:val="center"/>
        <w:rPr>
          <w:rFonts w:ascii="Times New Roman" w:eastAsia="Times New Roman" w:hAnsi="Times New Roman" w:cs="Times New Roman"/>
          <w:b/>
          <w:sz w:val="32"/>
          <w:szCs w:val="32"/>
          <w:lang w:val="en-GB"/>
        </w:rPr>
      </w:pPr>
      <w:r w:rsidRPr="00D047CF">
        <w:rPr>
          <w:rFonts w:ascii="Times New Roman" w:eastAsia="Times New Roman" w:hAnsi="Times New Roman" w:cs="Times New Roman"/>
          <w:b/>
          <w:sz w:val="32"/>
          <w:szCs w:val="32"/>
          <w:lang w:val="en-GB"/>
        </w:rPr>
        <w:t xml:space="preserve">University of </w:t>
      </w:r>
      <w:r w:rsidRPr="00D047CF">
        <w:rPr>
          <w:rFonts w:ascii="Times New Roman" w:eastAsia="Times New Roman" w:hAnsi="Times New Roman" w:cs="Times New Roman"/>
          <w:b/>
          <w:sz w:val="32"/>
          <w:szCs w:val="32"/>
          <w:lang w:val="en-GB"/>
        </w:rPr>
        <w:t>Wales</w:t>
      </w:r>
      <w:r w:rsidRPr="00D047CF">
        <w:rPr>
          <w:rFonts w:ascii="Times New Roman" w:eastAsia="Times New Roman" w:hAnsi="Times New Roman" w:cs="Times New Roman"/>
          <w:b/>
          <w:sz w:val="32"/>
          <w:szCs w:val="32"/>
          <w:lang w:val="en-GB"/>
        </w:rPr>
        <w:t xml:space="preserve"> Trinity Sain</w:t>
      </w:r>
      <w:r>
        <w:rPr>
          <w:rFonts w:ascii="Times New Roman" w:eastAsia="Times New Roman" w:hAnsi="Times New Roman" w:cs="Times New Roman"/>
          <w:b/>
          <w:sz w:val="32"/>
          <w:szCs w:val="32"/>
          <w:lang w:val="en-GB"/>
        </w:rPr>
        <w:t>t</w:t>
      </w:r>
      <w:r w:rsidRPr="00D047CF">
        <w:rPr>
          <w:rFonts w:ascii="Times New Roman" w:eastAsia="Times New Roman" w:hAnsi="Times New Roman" w:cs="Times New Roman"/>
          <w:b/>
          <w:sz w:val="32"/>
          <w:szCs w:val="32"/>
          <w:lang w:val="en-GB"/>
        </w:rPr>
        <w:t xml:space="preserve"> David</w:t>
      </w:r>
    </w:p>
    <w:p w:rsidR="00D047CF" w:rsidRPr="00D047CF" w:rsidRDefault="00D047CF" w:rsidP="00D047CF">
      <w:pPr>
        <w:spacing w:line="360" w:lineRule="auto"/>
        <w:jc w:val="center"/>
        <w:rPr>
          <w:rFonts w:ascii="Times New Roman" w:eastAsia="Times New Roman" w:hAnsi="Times New Roman" w:cs="Times New Roman"/>
          <w:b/>
          <w:sz w:val="32"/>
          <w:szCs w:val="32"/>
          <w:lang w:val="en-GB"/>
        </w:rPr>
      </w:pPr>
      <w:r w:rsidRPr="00D047CF">
        <w:rPr>
          <w:rFonts w:ascii="Times New Roman" w:eastAsia="Times New Roman" w:hAnsi="Times New Roman" w:cs="Times New Roman"/>
          <w:b/>
          <w:sz w:val="32"/>
          <w:szCs w:val="32"/>
          <w:lang w:val="en-GB"/>
        </w:rPr>
        <w:t>London Campus</w:t>
      </w:r>
    </w:p>
    <w:p w:rsidR="00D047CF" w:rsidRPr="00D047CF" w:rsidRDefault="00D047CF" w:rsidP="00D047CF">
      <w:pPr>
        <w:spacing w:line="360" w:lineRule="auto"/>
        <w:jc w:val="center"/>
        <w:rPr>
          <w:rFonts w:ascii="Times New Roman" w:eastAsia="Times New Roman" w:hAnsi="Times New Roman" w:cs="Times New Roman"/>
          <w:b/>
          <w:sz w:val="32"/>
          <w:szCs w:val="32"/>
          <w:lang w:val="en-GB"/>
        </w:rPr>
      </w:pPr>
      <w:r w:rsidRPr="00D047CF">
        <w:rPr>
          <w:rFonts w:ascii="Times New Roman" w:eastAsia="Times New Roman" w:hAnsi="Times New Roman" w:cs="Times New Roman"/>
          <w:b/>
          <w:sz w:val="32"/>
          <w:szCs w:val="32"/>
          <w:lang w:val="en-GB"/>
        </w:rPr>
        <w:t>Introducing the</w:t>
      </w:r>
      <w:r w:rsidRPr="00D047CF">
        <w:rPr>
          <w:rFonts w:ascii="Times New Roman" w:eastAsia="Times New Roman" w:hAnsi="Times New Roman" w:cs="Times New Roman"/>
          <w:b/>
          <w:sz w:val="32"/>
          <w:szCs w:val="32"/>
          <w:lang w:val="en-GB"/>
        </w:rPr>
        <w:t xml:space="preserve"> Modern Workplace A1 </w:t>
      </w:r>
    </w:p>
    <w:p w:rsidR="00D047CF" w:rsidRPr="00D047CF" w:rsidRDefault="00D047CF" w:rsidP="00D047CF">
      <w:pPr>
        <w:spacing w:line="360" w:lineRule="auto"/>
        <w:jc w:val="center"/>
        <w:rPr>
          <w:rFonts w:ascii="Times New Roman" w:eastAsia="Times New Roman" w:hAnsi="Times New Roman" w:cs="Times New Roman"/>
          <w:b/>
          <w:sz w:val="32"/>
          <w:szCs w:val="32"/>
          <w:lang w:val="en-GB"/>
        </w:rPr>
      </w:pPr>
      <w:r w:rsidRPr="00D047CF">
        <w:rPr>
          <w:rFonts w:ascii="Times New Roman" w:eastAsia="Times New Roman" w:hAnsi="Times New Roman" w:cs="Times New Roman"/>
          <w:b/>
          <w:sz w:val="32"/>
          <w:szCs w:val="32"/>
          <w:lang w:val="en-GB"/>
        </w:rPr>
        <w:t>(LCBB4003)</w:t>
      </w:r>
    </w:p>
    <w:p w:rsidR="00D047CF" w:rsidRPr="00D047CF" w:rsidRDefault="00D047CF" w:rsidP="00D047CF">
      <w:pPr>
        <w:spacing w:line="360" w:lineRule="auto"/>
        <w:jc w:val="center"/>
        <w:rPr>
          <w:rFonts w:ascii="Times New Roman" w:eastAsia="Times New Roman" w:hAnsi="Times New Roman" w:cs="Times New Roman"/>
          <w:b/>
          <w:sz w:val="32"/>
          <w:szCs w:val="32"/>
          <w:lang w:val="en-GB"/>
        </w:rPr>
      </w:pPr>
      <w:proofErr w:type="spellStart"/>
      <w:proofErr w:type="gramStart"/>
      <w:r w:rsidRPr="00D047CF">
        <w:rPr>
          <w:rFonts w:ascii="Times New Roman" w:eastAsia="Times New Roman" w:hAnsi="Times New Roman" w:cs="Times New Roman"/>
          <w:b/>
          <w:sz w:val="32"/>
          <w:szCs w:val="32"/>
          <w:lang w:val="en-GB"/>
        </w:rPr>
        <w:t>Lecture:Dr</w:t>
      </w:r>
      <w:proofErr w:type="gramEnd"/>
      <w:r w:rsidRPr="00D047CF">
        <w:rPr>
          <w:rFonts w:ascii="Times New Roman" w:eastAsia="Times New Roman" w:hAnsi="Times New Roman" w:cs="Times New Roman"/>
          <w:b/>
          <w:sz w:val="32"/>
          <w:szCs w:val="32"/>
          <w:lang w:val="en-GB"/>
        </w:rPr>
        <w:t>.John-Paul-Okeoma.Okeke</w:t>
      </w:r>
      <w:proofErr w:type="spellEnd"/>
    </w:p>
    <w:p w:rsidR="00D047CF" w:rsidRPr="00D047CF" w:rsidRDefault="00D047CF" w:rsidP="00D047CF">
      <w:pPr>
        <w:spacing w:line="360" w:lineRule="auto"/>
        <w:jc w:val="center"/>
        <w:rPr>
          <w:rFonts w:ascii="Times New Roman" w:eastAsia="Times New Roman" w:hAnsi="Times New Roman" w:cs="Times New Roman"/>
          <w:b/>
          <w:sz w:val="32"/>
          <w:szCs w:val="32"/>
          <w:lang w:val="en-GB"/>
        </w:rPr>
      </w:pPr>
      <w:r w:rsidRPr="00D047CF">
        <w:rPr>
          <w:rFonts w:ascii="Times New Roman" w:eastAsia="Times New Roman" w:hAnsi="Times New Roman" w:cs="Times New Roman"/>
          <w:b/>
          <w:sz w:val="32"/>
          <w:szCs w:val="32"/>
          <w:lang w:val="en-GB"/>
        </w:rPr>
        <w:t>Student: Nadya</w:t>
      </w:r>
      <w:r w:rsidRPr="00D047CF">
        <w:rPr>
          <w:rFonts w:ascii="Times New Roman" w:eastAsia="Times New Roman" w:hAnsi="Times New Roman" w:cs="Times New Roman"/>
          <w:b/>
          <w:sz w:val="32"/>
          <w:szCs w:val="32"/>
          <w:lang w:val="en-GB"/>
        </w:rPr>
        <w:t xml:space="preserve"> </w:t>
      </w:r>
      <w:proofErr w:type="spellStart"/>
      <w:r w:rsidRPr="00D047CF">
        <w:rPr>
          <w:rFonts w:ascii="Times New Roman" w:eastAsia="Times New Roman" w:hAnsi="Times New Roman" w:cs="Times New Roman"/>
          <w:b/>
          <w:sz w:val="32"/>
          <w:szCs w:val="32"/>
          <w:lang w:val="en-GB"/>
        </w:rPr>
        <w:t>Vasileva</w:t>
      </w:r>
      <w:proofErr w:type="spellEnd"/>
    </w:p>
    <w:p w:rsidR="00D047CF" w:rsidRDefault="00D047CF" w:rsidP="00D047CF">
      <w:pPr>
        <w:spacing w:line="360" w:lineRule="auto"/>
        <w:jc w:val="center"/>
        <w:rPr>
          <w:rFonts w:ascii="Times New Roman" w:eastAsia="Times New Roman" w:hAnsi="Times New Roman" w:cs="Times New Roman"/>
          <w:b/>
          <w:sz w:val="32"/>
          <w:szCs w:val="32"/>
          <w:lang w:val="en-GB"/>
        </w:rPr>
      </w:pPr>
      <w:r w:rsidRPr="00D047CF">
        <w:rPr>
          <w:rFonts w:ascii="Times New Roman" w:eastAsia="Times New Roman" w:hAnsi="Times New Roman" w:cs="Times New Roman"/>
          <w:b/>
          <w:sz w:val="32"/>
          <w:szCs w:val="32"/>
          <w:lang w:val="en-GB"/>
        </w:rPr>
        <w:t xml:space="preserve">Student ID:1908838 </w:t>
      </w:r>
    </w:p>
    <w:p w:rsidR="004C518A" w:rsidRPr="00964027" w:rsidRDefault="00D047CF" w:rsidP="00D047CF">
      <w:pPr>
        <w:spacing w:line="360" w:lineRule="auto"/>
        <w:jc w:val="center"/>
        <w:rPr>
          <w:rFonts w:ascii="Times New Roman" w:eastAsia="Times New Roman" w:hAnsi="Times New Roman" w:cs="Times New Roman"/>
          <w:b/>
          <w:sz w:val="32"/>
          <w:szCs w:val="32"/>
          <w:lang w:val="en-GB"/>
        </w:rPr>
      </w:pPr>
      <w:r w:rsidRPr="00D047CF">
        <w:rPr>
          <w:rFonts w:ascii="Times New Roman" w:eastAsia="Times New Roman" w:hAnsi="Times New Roman" w:cs="Times New Roman"/>
          <w:b/>
          <w:sz w:val="32"/>
          <w:szCs w:val="32"/>
          <w:lang w:val="en-GB"/>
        </w:rPr>
        <w:t>Group- 1 BAMB</w:t>
      </w:r>
    </w:p>
    <w:p w:rsidR="004C518A" w:rsidRPr="00964027" w:rsidRDefault="004C518A">
      <w:pPr>
        <w:spacing w:line="360" w:lineRule="auto"/>
        <w:jc w:val="center"/>
        <w:rPr>
          <w:rFonts w:ascii="Times New Roman" w:eastAsia="Times New Roman" w:hAnsi="Times New Roman" w:cs="Times New Roman"/>
          <w:b/>
          <w:sz w:val="32"/>
          <w:szCs w:val="32"/>
          <w:lang w:val="en-GB"/>
        </w:rPr>
      </w:pPr>
    </w:p>
    <w:p w:rsidR="004C518A" w:rsidRPr="00964027" w:rsidRDefault="004C518A">
      <w:pPr>
        <w:spacing w:line="360" w:lineRule="auto"/>
        <w:jc w:val="center"/>
        <w:rPr>
          <w:rFonts w:ascii="Times New Roman" w:eastAsia="Times New Roman" w:hAnsi="Times New Roman" w:cs="Times New Roman"/>
          <w:b/>
          <w:sz w:val="32"/>
          <w:szCs w:val="32"/>
          <w:lang w:val="en-GB"/>
        </w:rPr>
      </w:pPr>
    </w:p>
    <w:p w:rsidR="004C518A" w:rsidRPr="00964027" w:rsidRDefault="004C518A">
      <w:pPr>
        <w:spacing w:line="360" w:lineRule="auto"/>
        <w:jc w:val="center"/>
        <w:rPr>
          <w:rFonts w:ascii="Times New Roman" w:eastAsia="Times New Roman" w:hAnsi="Times New Roman" w:cs="Times New Roman"/>
          <w:b/>
          <w:sz w:val="32"/>
          <w:szCs w:val="32"/>
          <w:lang w:val="en-GB"/>
        </w:rPr>
      </w:pPr>
    </w:p>
    <w:p w:rsidR="004C518A" w:rsidRPr="00964027" w:rsidRDefault="004C518A">
      <w:pPr>
        <w:spacing w:line="360" w:lineRule="auto"/>
        <w:jc w:val="center"/>
        <w:rPr>
          <w:rFonts w:ascii="Times New Roman" w:eastAsia="Times New Roman" w:hAnsi="Times New Roman" w:cs="Times New Roman"/>
          <w:b/>
          <w:sz w:val="32"/>
          <w:szCs w:val="32"/>
          <w:lang w:val="en-GB"/>
        </w:rPr>
      </w:pPr>
    </w:p>
    <w:p w:rsidR="004C518A" w:rsidRPr="00964027" w:rsidRDefault="004C518A">
      <w:pPr>
        <w:spacing w:line="360" w:lineRule="auto"/>
        <w:jc w:val="center"/>
        <w:rPr>
          <w:rFonts w:ascii="Times New Roman" w:eastAsia="Times New Roman" w:hAnsi="Times New Roman" w:cs="Times New Roman"/>
          <w:b/>
          <w:sz w:val="32"/>
          <w:szCs w:val="32"/>
          <w:lang w:val="en-GB"/>
        </w:rPr>
      </w:pPr>
    </w:p>
    <w:p w:rsidR="002A640F" w:rsidRDefault="002A640F">
      <w:pPr>
        <w:spacing w:line="360" w:lineRule="auto"/>
        <w:jc w:val="center"/>
        <w:rPr>
          <w:rFonts w:ascii="Times New Roman" w:eastAsia="Times New Roman" w:hAnsi="Times New Roman" w:cs="Times New Roman"/>
          <w:b/>
          <w:sz w:val="32"/>
          <w:szCs w:val="32"/>
          <w:lang w:val="en-GB"/>
        </w:rPr>
      </w:pPr>
    </w:p>
    <w:p w:rsidR="002A640F" w:rsidRDefault="002A640F">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p w:rsidR="002A640F" w:rsidRPr="002A640F" w:rsidRDefault="002A640F" w:rsidP="002A640F">
      <w:pPr>
        <w:spacing w:line="360" w:lineRule="auto"/>
        <w:jc w:val="center"/>
        <w:rPr>
          <w:rFonts w:ascii="Times New Roman" w:hAnsi="Times New Roman" w:cs="Times New Roman"/>
          <w:b/>
          <w:sz w:val="24"/>
          <w:lang w:val="en-GB"/>
        </w:rPr>
      </w:pPr>
      <w:r w:rsidRPr="002A640F">
        <w:rPr>
          <w:rFonts w:ascii="Times New Roman" w:hAnsi="Times New Roman" w:cs="Times New Roman"/>
          <w:b/>
          <w:sz w:val="24"/>
          <w:lang w:val="en-GB"/>
        </w:rPr>
        <w:lastRenderedPageBreak/>
        <w:t xml:space="preserve">Executive summary </w:t>
      </w:r>
    </w:p>
    <w:p w:rsidR="004C518A" w:rsidRPr="002A640F" w:rsidRDefault="002A640F" w:rsidP="002A640F">
      <w:pPr>
        <w:spacing w:line="360" w:lineRule="auto"/>
        <w:jc w:val="both"/>
        <w:rPr>
          <w:rFonts w:ascii="Times New Roman" w:eastAsia="Times New Roman" w:hAnsi="Times New Roman" w:cs="Times New Roman"/>
          <w:b/>
          <w:sz w:val="32"/>
          <w:szCs w:val="32"/>
          <w:lang w:val="en-GB"/>
        </w:rPr>
      </w:pPr>
      <w:r w:rsidRPr="002A640F">
        <w:rPr>
          <w:rFonts w:ascii="Times New Roman" w:hAnsi="Times New Roman" w:cs="Times New Roman"/>
          <w:sz w:val="24"/>
          <w:lang w:val="en-GB"/>
        </w:rPr>
        <w:t>The maintenance of diversity in the workplace facilitates an organisation in the development of creative decisions that accelerate the profit scale. In addition, Hyundai is a leading vehicle production company in UK that adopts hierarchical structure which segregates different departments for managing different levels of tasks. The adoption of the stated structural organisation avoids internal conflict and offers positivism to the employees that increases the retention rate. The diversity has been maintained within the organisation by utilising the trait theory which involves leaders in guiding employees by clarifying the goals which need to be committed in a specific time period.</w:t>
      </w:r>
      <w:r w:rsidR="001F3F32" w:rsidRPr="002A640F">
        <w:rPr>
          <w:rFonts w:ascii="Times New Roman" w:hAnsi="Times New Roman" w:cs="Times New Roman"/>
          <w:lang w:val="en-GB"/>
        </w:rPr>
        <w:br w:type="page"/>
      </w:r>
    </w:p>
    <w:p w:rsidR="002A640F" w:rsidRDefault="002A640F" w:rsidP="002A640F">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Table of content</w:t>
      </w:r>
    </w:p>
    <w:p w:rsidR="002A640F" w:rsidRPr="002A640F" w:rsidRDefault="002A640F" w:rsidP="002A640F">
      <w:pPr>
        <w:pStyle w:val="TableofFigures"/>
        <w:tabs>
          <w:tab w:val="right" w:leader="dot" w:pos="9019"/>
        </w:tabs>
        <w:spacing w:line="360" w:lineRule="auto"/>
        <w:jc w:val="both"/>
        <w:rPr>
          <w:rFonts w:ascii="Times New Roman" w:eastAsiaTheme="minorEastAsia" w:hAnsi="Times New Roman" w:cs="Times New Roman"/>
          <w:noProof/>
          <w:sz w:val="24"/>
          <w:szCs w:val="24"/>
        </w:rPr>
      </w:pPr>
      <w:r w:rsidRPr="002A640F">
        <w:rPr>
          <w:rFonts w:ascii="Times New Roman" w:eastAsia="Times New Roman" w:hAnsi="Times New Roman" w:cs="Times New Roman"/>
          <w:b/>
          <w:sz w:val="24"/>
          <w:szCs w:val="24"/>
          <w:lang w:val="en-GB"/>
        </w:rPr>
        <w:fldChar w:fldCharType="begin"/>
      </w:r>
      <w:r w:rsidRPr="002A640F">
        <w:rPr>
          <w:rFonts w:ascii="Times New Roman" w:eastAsia="Times New Roman" w:hAnsi="Times New Roman" w:cs="Times New Roman"/>
          <w:b/>
          <w:sz w:val="24"/>
          <w:szCs w:val="24"/>
          <w:lang w:val="en-GB"/>
        </w:rPr>
        <w:instrText xml:space="preserve"> TOC \h \z \t "Heading 1" \c </w:instrText>
      </w:r>
      <w:r w:rsidRPr="002A640F">
        <w:rPr>
          <w:rFonts w:ascii="Times New Roman" w:eastAsia="Times New Roman" w:hAnsi="Times New Roman" w:cs="Times New Roman"/>
          <w:b/>
          <w:sz w:val="24"/>
          <w:szCs w:val="24"/>
          <w:lang w:val="en-GB"/>
        </w:rPr>
        <w:fldChar w:fldCharType="separate"/>
      </w:r>
      <w:hyperlink w:anchor="_Toc44949715" w:history="1">
        <w:r w:rsidRPr="002A640F">
          <w:rPr>
            <w:rStyle w:val="Hyperlink"/>
            <w:rFonts w:ascii="Times New Roman" w:hAnsi="Times New Roman" w:cs="Times New Roman"/>
            <w:noProof/>
            <w:color w:val="auto"/>
            <w:sz w:val="24"/>
            <w:szCs w:val="24"/>
          </w:rPr>
          <w:t>Introduction</w:t>
        </w:r>
        <w:r w:rsidRPr="002A640F">
          <w:rPr>
            <w:rFonts w:ascii="Times New Roman" w:hAnsi="Times New Roman" w:cs="Times New Roman"/>
            <w:noProof/>
            <w:webHidden/>
            <w:sz w:val="24"/>
            <w:szCs w:val="24"/>
          </w:rPr>
          <w:tab/>
        </w:r>
        <w:r w:rsidRPr="002A640F">
          <w:rPr>
            <w:rFonts w:ascii="Times New Roman" w:hAnsi="Times New Roman" w:cs="Times New Roman"/>
            <w:noProof/>
            <w:webHidden/>
            <w:sz w:val="24"/>
            <w:szCs w:val="24"/>
          </w:rPr>
          <w:fldChar w:fldCharType="begin"/>
        </w:r>
        <w:r w:rsidRPr="002A640F">
          <w:rPr>
            <w:rFonts w:ascii="Times New Roman" w:hAnsi="Times New Roman" w:cs="Times New Roman"/>
            <w:noProof/>
            <w:webHidden/>
            <w:sz w:val="24"/>
            <w:szCs w:val="24"/>
          </w:rPr>
          <w:instrText xml:space="preserve"> PAGEREF _Toc44949715 \h </w:instrText>
        </w:r>
        <w:r w:rsidRPr="002A640F">
          <w:rPr>
            <w:rFonts w:ascii="Times New Roman" w:hAnsi="Times New Roman" w:cs="Times New Roman"/>
            <w:noProof/>
            <w:webHidden/>
            <w:sz w:val="24"/>
            <w:szCs w:val="24"/>
          </w:rPr>
        </w:r>
        <w:r w:rsidRPr="002A640F">
          <w:rPr>
            <w:rFonts w:ascii="Times New Roman" w:hAnsi="Times New Roman" w:cs="Times New Roman"/>
            <w:noProof/>
            <w:webHidden/>
            <w:sz w:val="24"/>
            <w:szCs w:val="24"/>
          </w:rPr>
          <w:fldChar w:fldCharType="separate"/>
        </w:r>
        <w:r w:rsidRPr="002A640F">
          <w:rPr>
            <w:rFonts w:ascii="Times New Roman" w:hAnsi="Times New Roman" w:cs="Times New Roman"/>
            <w:noProof/>
            <w:webHidden/>
            <w:sz w:val="24"/>
            <w:szCs w:val="24"/>
          </w:rPr>
          <w:t>3</w:t>
        </w:r>
        <w:r w:rsidRPr="002A640F">
          <w:rPr>
            <w:rFonts w:ascii="Times New Roman" w:hAnsi="Times New Roman" w:cs="Times New Roman"/>
            <w:noProof/>
            <w:webHidden/>
            <w:sz w:val="24"/>
            <w:szCs w:val="24"/>
          </w:rPr>
          <w:fldChar w:fldCharType="end"/>
        </w:r>
      </w:hyperlink>
    </w:p>
    <w:p w:rsidR="002A640F" w:rsidRPr="002A640F" w:rsidRDefault="004758B7" w:rsidP="002A640F">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44949716" w:history="1">
        <w:r w:rsidR="002A640F" w:rsidRPr="002A640F">
          <w:rPr>
            <w:rStyle w:val="Hyperlink"/>
            <w:rFonts w:ascii="Times New Roman" w:hAnsi="Times New Roman" w:cs="Times New Roman"/>
            <w:noProof/>
            <w:color w:val="auto"/>
            <w:sz w:val="24"/>
            <w:szCs w:val="24"/>
          </w:rPr>
          <w:t>Structure and culture</w:t>
        </w:r>
        <w:r w:rsidR="002A640F" w:rsidRPr="002A640F">
          <w:rPr>
            <w:rFonts w:ascii="Times New Roman" w:hAnsi="Times New Roman" w:cs="Times New Roman"/>
            <w:noProof/>
            <w:webHidden/>
            <w:sz w:val="24"/>
            <w:szCs w:val="24"/>
          </w:rPr>
          <w:tab/>
        </w:r>
        <w:r w:rsidR="002A640F" w:rsidRPr="002A640F">
          <w:rPr>
            <w:rFonts w:ascii="Times New Roman" w:hAnsi="Times New Roman" w:cs="Times New Roman"/>
            <w:noProof/>
            <w:webHidden/>
            <w:sz w:val="24"/>
            <w:szCs w:val="24"/>
          </w:rPr>
          <w:fldChar w:fldCharType="begin"/>
        </w:r>
        <w:r w:rsidR="002A640F" w:rsidRPr="002A640F">
          <w:rPr>
            <w:rFonts w:ascii="Times New Roman" w:hAnsi="Times New Roman" w:cs="Times New Roman"/>
            <w:noProof/>
            <w:webHidden/>
            <w:sz w:val="24"/>
            <w:szCs w:val="24"/>
          </w:rPr>
          <w:instrText xml:space="preserve"> PAGEREF _Toc44949716 \h </w:instrText>
        </w:r>
        <w:r w:rsidR="002A640F" w:rsidRPr="002A640F">
          <w:rPr>
            <w:rFonts w:ascii="Times New Roman" w:hAnsi="Times New Roman" w:cs="Times New Roman"/>
            <w:noProof/>
            <w:webHidden/>
            <w:sz w:val="24"/>
            <w:szCs w:val="24"/>
          </w:rPr>
        </w:r>
        <w:r w:rsidR="002A640F" w:rsidRPr="002A640F">
          <w:rPr>
            <w:rFonts w:ascii="Times New Roman" w:hAnsi="Times New Roman" w:cs="Times New Roman"/>
            <w:noProof/>
            <w:webHidden/>
            <w:sz w:val="24"/>
            <w:szCs w:val="24"/>
          </w:rPr>
          <w:fldChar w:fldCharType="separate"/>
        </w:r>
        <w:r w:rsidR="002A640F" w:rsidRPr="002A640F">
          <w:rPr>
            <w:rFonts w:ascii="Times New Roman" w:hAnsi="Times New Roman" w:cs="Times New Roman"/>
            <w:noProof/>
            <w:webHidden/>
            <w:sz w:val="24"/>
            <w:szCs w:val="24"/>
          </w:rPr>
          <w:t>3</w:t>
        </w:r>
        <w:r w:rsidR="002A640F" w:rsidRPr="002A640F">
          <w:rPr>
            <w:rFonts w:ascii="Times New Roman" w:hAnsi="Times New Roman" w:cs="Times New Roman"/>
            <w:noProof/>
            <w:webHidden/>
            <w:sz w:val="24"/>
            <w:szCs w:val="24"/>
          </w:rPr>
          <w:fldChar w:fldCharType="end"/>
        </w:r>
      </w:hyperlink>
    </w:p>
    <w:p w:rsidR="002A640F" w:rsidRPr="002A640F" w:rsidRDefault="004758B7" w:rsidP="002A640F">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44949717" w:history="1">
        <w:r w:rsidR="002A640F" w:rsidRPr="002A640F">
          <w:rPr>
            <w:rStyle w:val="Hyperlink"/>
            <w:rFonts w:ascii="Times New Roman" w:hAnsi="Times New Roman" w:cs="Times New Roman"/>
            <w:noProof/>
            <w:color w:val="auto"/>
            <w:sz w:val="24"/>
            <w:szCs w:val="24"/>
          </w:rPr>
          <w:t>Impact of structure and cultural factor over performance of Hyundai</w:t>
        </w:r>
        <w:r w:rsidR="002A640F" w:rsidRPr="002A640F">
          <w:rPr>
            <w:rFonts w:ascii="Times New Roman" w:hAnsi="Times New Roman" w:cs="Times New Roman"/>
            <w:noProof/>
            <w:webHidden/>
            <w:sz w:val="24"/>
            <w:szCs w:val="24"/>
          </w:rPr>
          <w:tab/>
        </w:r>
        <w:r w:rsidR="002A640F" w:rsidRPr="002A640F">
          <w:rPr>
            <w:rFonts w:ascii="Times New Roman" w:hAnsi="Times New Roman" w:cs="Times New Roman"/>
            <w:noProof/>
            <w:webHidden/>
            <w:sz w:val="24"/>
            <w:szCs w:val="24"/>
          </w:rPr>
          <w:fldChar w:fldCharType="begin"/>
        </w:r>
        <w:r w:rsidR="002A640F" w:rsidRPr="002A640F">
          <w:rPr>
            <w:rFonts w:ascii="Times New Roman" w:hAnsi="Times New Roman" w:cs="Times New Roman"/>
            <w:noProof/>
            <w:webHidden/>
            <w:sz w:val="24"/>
            <w:szCs w:val="24"/>
          </w:rPr>
          <w:instrText xml:space="preserve"> PAGEREF _Toc44949717 \h </w:instrText>
        </w:r>
        <w:r w:rsidR="002A640F" w:rsidRPr="002A640F">
          <w:rPr>
            <w:rFonts w:ascii="Times New Roman" w:hAnsi="Times New Roman" w:cs="Times New Roman"/>
            <w:noProof/>
            <w:webHidden/>
            <w:sz w:val="24"/>
            <w:szCs w:val="24"/>
          </w:rPr>
        </w:r>
        <w:r w:rsidR="002A640F" w:rsidRPr="002A640F">
          <w:rPr>
            <w:rFonts w:ascii="Times New Roman" w:hAnsi="Times New Roman" w:cs="Times New Roman"/>
            <w:noProof/>
            <w:webHidden/>
            <w:sz w:val="24"/>
            <w:szCs w:val="24"/>
          </w:rPr>
          <w:fldChar w:fldCharType="separate"/>
        </w:r>
        <w:r w:rsidR="002A640F" w:rsidRPr="002A640F">
          <w:rPr>
            <w:rFonts w:ascii="Times New Roman" w:hAnsi="Times New Roman" w:cs="Times New Roman"/>
            <w:noProof/>
            <w:webHidden/>
            <w:sz w:val="24"/>
            <w:szCs w:val="24"/>
          </w:rPr>
          <w:t>5</w:t>
        </w:r>
        <w:r w:rsidR="002A640F" w:rsidRPr="002A640F">
          <w:rPr>
            <w:rFonts w:ascii="Times New Roman" w:hAnsi="Times New Roman" w:cs="Times New Roman"/>
            <w:noProof/>
            <w:webHidden/>
            <w:sz w:val="24"/>
            <w:szCs w:val="24"/>
          </w:rPr>
          <w:fldChar w:fldCharType="end"/>
        </w:r>
      </w:hyperlink>
    </w:p>
    <w:p w:rsidR="002A640F" w:rsidRPr="002A640F" w:rsidRDefault="004758B7" w:rsidP="002A640F">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44949718" w:history="1">
        <w:r w:rsidR="002A640F" w:rsidRPr="002A640F">
          <w:rPr>
            <w:rStyle w:val="Hyperlink"/>
            <w:rFonts w:ascii="Times New Roman" w:hAnsi="Times New Roman" w:cs="Times New Roman"/>
            <w:noProof/>
            <w:color w:val="auto"/>
            <w:sz w:val="24"/>
            <w:szCs w:val="24"/>
          </w:rPr>
          <w:t>Evaluation of managerial work (MW)</w:t>
        </w:r>
        <w:r w:rsidR="002A640F" w:rsidRPr="002A640F">
          <w:rPr>
            <w:rFonts w:ascii="Times New Roman" w:hAnsi="Times New Roman" w:cs="Times New Roman"/>
            <w:noProof/>
            <w:webHidden/>
            <w:sz w:val="24"/>
            <w:szCs w:val="24"/>
          </w:rPr>
          <w:tab/>
        </w:r>
        <w:r w:rsidR="002A640F" w:rsidRPr="002A640F">
          <w:rPr>
            <w:rFonts w:ascii="Times New Roman" w:hAnsi="Times New Roman" w:cs="Times New Roman"/>
            <w:noProof/>
            <w:webHidden/>
            <w:sz w:val="24"/>
            <w:szCs w:val="24"/>
          </w:rPr>
          <w:fldChar w:fldCharType="begin"/>
        </w:r>
        <w:r w:rsidR="002A640F" w:rsidRPr="002A640F">
          <w:rPr>
            <w:rFonts w:ascii="Times New Roman" w:hAnsi="Times New Roman" w:cs="Times New Roman"/>
            <w:noProof/>
            <w:webHidden/>
            <w:sz w:val="24"/>
            <w:szCs w:val="24"/>
          </w:rPr>
          <w:instrText xml:space="preserve"> PAGEREF _Toc44949718 \h </w:instrText>
        </w:r>
        <w:r w:rsidR="002A640F" w:rsidRPr="002A640F">
          <w:rPr>
            <w:rFonts w:ascii="Times New Roman" w:hAnsi="Times New Roman" w:cs="Times New Roman"/>
            <w:noProof/>
            <w:webHidden/>
            <w:sz w:val="24"/>
            <w:szCs w:val="24"/>
          </w:rPr>
        </w:r>
        <w:r w:rsidR="002A640F" w:rsidRPr="002A640F">
          <w:rPr>
            <w:rFonts w:ascii="Times New Roman" w:hAnsi="Times New Roman" w:cs="Times New Roman"/>
            <w:noProof/>
            <w:webHidden/>
            <w:sz w:val="24"/>
            <w:szCs w:val="24"/>
          </w:rPr>
          <w:fldChar w:fldCharType="separate"/>
        </w:r>
        <w:r w:rsidR="002A640F" w:rsidRPr="002A640F">
          <w:rPr>
            <w:rFonts w:ascii="Times New Roman" w:hAnsi="Times New Roman" w:cs="Times New Roman"/>
            <w:noProof/>
            <w:webHidden/>
            <w:sz w:val="24"/>
            <w:szCs w:val="24"/>
          </w:rPr>
          <w:t>6</w:t>
        </w:r>
        <w:r w:rsidR="002A640F" w:rsidRPr="002A640F">
          <w:rPr>
            <w:rFonts w:ascii="Times New Roman" w:hAnsi="Times New Roman" w:cs="Times New Roman"/>
            <w:noProof/>
            <w:webHidden/>
            <w:sz w:val="24"/>
            <w:szCs w:val="24"/>
          </w:rPr>
          <w:fldChar w:fldCharType="end"/>
        </w:r>
      </w:hyperlink>
    </w:p>
    <w:p w:rsidR="002A640F" w:rsidRPr="002A640F" w:rsidRDefault="004758B7" w:rsidP="002A640F">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44949719" w:history="1">
        <w:r w:rsidR="002A640F" w:rsidRPr="002A640F">
          <w:rPr>
            <w:rStyle w:val="Hyperlink"/>
            <w:rFonts w:ascii="Times New Roman" w:hAnsi="Times New Roman" w:cs="Times New Roman"/>
            <w:noProof/>
            <w:color w:val="auto"/>
            <w:sz w:val="24"/>
            <w:szCs w:val="24"/>
          </w:rPr>
          <w:t>Analysis of managerial behaviour (MB) and action</w:t>
        </w:r>
        <w:r w:rsidR="002A640F" w:rsidRPr="002A640F">
          <w:rPr>
            <w:rFonts w:ascii="Times New Roman" w:hAnsi="Times New Roman" w:cs="Times New Roman"/>
            <w:noProof/>
            <w:webHidden/>
            <w:sz w:val="24"/>
            <w:szCs w:val="24"/>
          </w:rPr>
          <w:tab/>
        </w:r>
        <w:r w:rsidR="002A640F" w:rsidRPr="002A640F">
          <w:rPr>
            <w:rFonts w:ascii="Times New Roman" w:hAnsi="Times New Roman" w:cs="Times New Roman"/>
            <w:noProof/>
            <w:webHidden/>
            <w:sz w:val="24"/>
            <w:szCs w:val="24"/>
          </w:rPr>
          <w:fldChar w:fldCharType="begin"/>
        </w:r>
        <w:r w:rsidR="002A640F" w:rsidRPr="002A640F">
          <w:rPr>
            <w:rFonts w:ascii="Times New Roman" w:hAnsi="Times New Roman" w:cs="Times New Roman"/>
            <w:noProof/>
            <w:webHidden/>
            <w:sz w:val="24"/>
            <w:szCs w:val="24"/>
          </w:rPr>
          <w:instrText xml:space="preserve"> PAGEREF _Toc44949719 \h </w:instrText>
        </w:r>
        <w:r w:rsidR="002A640F" w:rsidRPr="002A640F">
          <w:rPr>
            <w:rFonts w:ascii="Times New Roman" w:hAnsi="Times New Roman" w:cs="Times New Roman"/>
            <w:noProof/>
            <w:webHidden/>
            <w:sz w:val="24"/>
            <w:szCs w:val="24"/>
          </w:rPr>
        </w:r>
        <w:r w:rsidR="002A640F" w:rsidRPr="002A640F">
          <w:rPr>
            <w:rFonts w:ascii="Times New Roman" w:hAnsi="Times New Roman" w:cs="Times New Roman"/>
            <w:noProof/>
            <w:webHidden/>
            <w:sz w:val="24"/>
            <w:szCs w:val="24"/>
          </w:rPr>
          <w:fldChar w:fldCharType="separate"/>
        </w:r>
        <w:r w:rsidR="002A640F" w:rsidRPr="002A640F">
          <w:rPr>
            <w:rFonts w:ascii="Times New Roman" w:hAnsi="Times New Roman" w:cs="Times New Roman"/>
            <w:noProof/>
            <w:webHidden/>
            <w:sz w:val="24"/>
            <w:szCs w:val="24"/>
          </w:rPr>
          <w:t>8</w:t>
        </w:r>
        <w:r w:rsidR="002A640F" w:rsidRPr="002A640F">
          <w:rPr>
            <w:rFonts w:ascii="Times New Roman" w:hAnsi="Times New Roman" w:cs="Times New Roman"/>
            <w:noProof/>
            <w:webHidden/>
            <w:sz w:val="24"/>
            <w:szCs w:val="24"/>
          </w:rPr>
          <w:fldChar w:fldCharType="end"/>
        </w:r>
      </w:hyperlink>
    </w:p>
    <w:p w:rsidR="002A640F" w:rsidRPr="002A640F" w:rsidRDefault="004758B7" w:rsidP="002A640F">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44949720" w:history="1">
        <w:r w:rsidR="002A640F" w:rsidRPr="002A640F">
          <w:rPr>
            <w:rStyle w:val="Hyperlink"/>
            <w:rFonts w:ascii="Times New Roman" w:hAnsi="Times New Roman" w:cs="Times New Roman"/>
            <w:noProof/>
            <w:color w:val="auto"/>
            <w:sz w:val="24"/>
            <w:szCs w:val="24"/>
          </w:rPr>
          <w:t>Analysis of models and theories of Hyundai design and culture</w:t>
        </w:r>
        <w:r w:rsidR="002A640F" w:rsidRPr="002A640F">
          <w:rPr>
            <w:rFonts w:ascii="Times New Roman" w:hAnsi="Times New Roman" w:cs="Times New Roman"/>
            <w:noProof/>
            <w:webHidden/>
            <w:sz w:val="24"/>
            <w:szCs w:val="24"/>
          </w:rPr>
          <w:tab/>
        </w:r>
        <w:r w:rsidR="002A640F" w:rsidRPr="002A640F">
          <w:rPr>
            <w:rFonts w:ascii="Times New Roman" w:hAnsi="Times New Roman" w:cs="Times New Roman"/>
            <w:noProof/>
            <w:webHidden/>
            <w:sz w:val="24"/>
            <w:szCs w:val="24"/>
          </w:rPr>
          <w:fldChar w:fldCharType="begin"/>
        </w:r>
        <w:r w:rsidR="002A640F" w:rsidRPr="002A640F">
          <w:rPr>
            <w:rFonts w:ascii="Times New Roman" w:hAnsi="Times New Roman" w:cs="Times New Roman"/>
            <w:noProof/>
            <w:webHidden/>
            <w:sz w:val="24"/>
            <w:szCs w:val="24"/>
          </w:rPr>
          <w:instrText xml:space="preserve"> PAGEREF _Toc44949720 \h </w:instrText>
        </w:r>
        <w:r w:rsidR="002A640F" w:rsidRPr="002A640F">
          <w:rPr>
            <w:rFonts w:ascii="Times New Roman" w:hAnsi="Times New Roman" w:cs="Times New Roman"/>
            <w:noProof/>
            <w:webHidden/>
            <w:sz w:val="24"/>
            <w:szCs w:val="24"/>
          </w:rPr>
        </w:r>
        <w:r w:rsidR="002A640F" w:rsidRPr="002A640F">
          <w:rPr>
            <w:rFonts w:ascii="Times New Roman" w:hAnsi="Times New Roman" w:cs="Times New Roman"/>
            <w:noProof/>
            <w:webHidden/>
            <w:sz w:val="24"/>
            <w:szCs w:val="24"/>
          </w:rPr>
          <w:fldChar w:fldCharType="separate"/>
        </w:r>
        <w:r w:rsidR="002A640F" w:rsidRPr="002A640F">
          <w:rPr>
            <w:rFonts w:ascii="Times New Roman" w:hAnsi="Times New Roman" w:cs="Times New Roman"/>
            <w:noProof/>
            <w:webHidden/>
            <w:sz w:val="24"/>
            <w:szCs w:val="24"/>
          </w:rPr>
          <w:t>10</w:t>
        </w:r>
        <w:r w:rsidR="002A640F" w:rsidRPr="002A640F">
          <w:rPr>
            <w:rFonts w:ascii="Times New Roman" w:hAnsi="Times New Roman" w:cs="Times New Roman"/>
            <w:noProof/>
            <w:webHidden/>
            <w:sz w:val="24"/>
            <w:szCs w:val="24"/>
          </w:rPr>
          <w:fldChar w:fldCharType="end"/>
        </w:r>
      </w:hyperlink>
    </w:p>
    <w:p w:rsidR="002A640F" w:rsidRPr="002A640F" w:rsidRDefault="004758B7" w:rsidP="002A640F">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44949721" w:history="1">
        <w:r w:rsidR="002A640F" w:rsidRPr="002A640F">
          <w:rPr>
            <w:rStyle w:val="Hyperlink"/>
            <w:rFonts w:ascii="Times New Roman" w:hAnsi="Times New Roman" w:cs="Times New Roman"/>
            <w:noProof/>
            <w:color w:val="auto"/>
            <w:sz w:val="24"/>
            <w:szCs w:val="24"/>
          </w:rPr>
          <w:t>Conclusion and Recommendation</w:t>
        </w:r>
        <w:r w:rsidR="002A640F" w:rsidRPr="002A640F">
          <w:rPr>
            <w:rFonts w:ascii="Times New Roman" w:hAnsi="Times New Roman" w:cs="Times New Roman"/>
            <w:noProof/>
            <w:webHidden/>
            <w:sz w:val="24"/>
            <w:szCs w:val="24"/>
          </w:rPr>
          <w:tab/>
        </w:r>
        <w:r w:rsidR="002A640F" w:rsidRPr="002A640F">
          <w:rPr>
            <w:rFonts w:ascii="Times New Roman" w:hAnsi="Times New Roman" w:cs="Times New Roman"/>
            <w:noProof/>
            <w:webHidden/>
            <w:sz w:val="24"/>
            <w:szCs w:val="24"/>
          </w:rPr>
          <w:fldChar w:fldCharType="begin"/>
        </w:r>
        <w:r w:rsidR="002A640F" w:rsidRPr="002A640F">
          <w:rPr>
            <w:rFonts w:ascii="Times New Roman" w:hAnsi="Times New Roman" w:cs="Times New Roman"/>
            <w:noProof/>
            <w:webHidden/>
            <w:sz w:val="24"/>
            <w:szCs w:val="24"/>
          </w:rPr>
          <w:instrText xml:space="preserve"> PAGEREF _Toc44949721 \h </w:instrText>
        </w:r>
        <w:r w:rsidR="002A640F" w:rsidRPr="002A640F">
          <w:rPr>
            <w:rFonts w:ascii="Times New Roman" w:hAnsi="Times New Roman" w:cs="Times New Roman"/>
            <w:noProof/>
            <w:webHidden/>
            <w:sz w:val="24"/>
            <w:szCs w:val="24"/>
          </w:rPr>
        </w:r>
        <w:r w:rsidR="002A640F" w:rsidRPr="002A640F">
          <w:rPr>
            <w:rFonts w:ascii="Times New Roman" w:hAnsi="Times New Roman" w:cs="Times New Roman"/>
            <w:noProof/>
            <w:webHidden/>
            <w:sz w:val="24"/>
            <w:szCs w:val="24"/>
          </w:rPr>
          <w:fldChar w:fldCharType="separate"/>
        </w:r>
        <w:r w:rsidR="002A640F" w:rsidRPr="002A640F">
          <w:rPr>
            <w:rFonts w:ascii="Times New Roman" w:hAnsi="Times New Roman" w:cs="Times New Roman"/>
            <w:noProof/>
            <w:webHidden/>
            <w:sz w:val="24"/>
            <w:szCs w:val="24"/>
          </w:rPr>
          <w:t>12</w:t>
        </w:r>
        <w:r w:rsidR="002A640F" w:rsidRPr="002A640F">
          <w:rPr>
            <w:rFonts w:ascii="Times New Roman" w:hAnsi="Times New Roman" w:cs="Times New Roman"/>
            <w:noProof/>
            <w:webHidden/>
            <w:sz w:val="24"/>
            <w:szCs w:val="24"/>
          </w:rPr>
          <w:fldChar w:fldCharType="end"/>
        </w:r>
      </w:hyperlink>
    </w:p>
    <w:p w:rsidR="002A640F" w:rsidRPr="002A640F" w:rsidRDefault="004758B7" w:rsidP="002A640F">
      <w:pPr>
        <w:pStyle w:val="TableofFigures"/>
        <w:tabs>
          <w:tab w:val="right" w:leader="dot" w:pos="9019"/>
        </w:tabs>
        <w:spacing w:line="360" w:lineRule="auto"/>
        <w:jc w:val="both"/>
        <w:rPr>
          <w:rFonts w:ascii="Times New Roman" w:eastAsiaTheme="minorEastAsia" w:hAnsi="Times New Roman" w:cs="Times New Roman"/>
          <w:noProof/>
          <w:sz w:val="24"/>
          <w:szCs w:val="24"/>
        </w:rPr>
      </w:pPr>
      <w:hyperlink w:anchor="_Toc44949722" w:history="1">
        <w:r w:rsidR="002A640F" w:rsidRPr="002A640F">
          <w:rPr>
            <w:rStyle w:val="Hyperlink"/>
            <w:rFonts w:ascii="Times New Roman" w:hAnsi="Times New Roman" w:cs="Times New Roman"/>
            <w:noProof/>
            <w:color w:val="auto"/>
            <w:sz w:val="24"/>
            <w:szCs w:val="24"/>
          </w:rPr>
          <w:t>References</w:t>
        </w:r>
        <w:r w:rsidR="002A640F" w:rsidRPr="002A640F">
          <w:rPr>
            <w:rFonts w:ascii="Times New Roman" w:hAnsi="Times New Roman" w:cs="Times New Roman"/>
            <w:noProof/>
            <w:webHidden/>
            <w:sz w:val="24"/>
            <w:szCs w:val="24"/>
          </w:rPr>
          <w:tab/>
        </w:r>
        <w:r w:rsidR="002A640F" w:rsidRPr="002A640F">
          <w:rPr>
            <w:rFonts w:ascii="Times New Roman" w:hAnsi="Times New Roman" w:cs="Times New Roman"/>
            <w:noProof/>
            <w:webHidden/>
            <w:sz w:val="24"/>
            <w:szCs w:val="24"/>
          </w:rPr>
          <w:fldChar w:fldCharType="begin"/>
        </w:r>
        <w:r w:rsidR="002A640F" w:rsidRPr="002A640F">
          <w:rPr>
            <w:rFonts w:ascii="Times New Roman" w:hAnsi="Times New Roman" w:cs="Times New Roman"/>
            <w:noProof/>
            <w:webHidden/>
            <w:sz w:val="24"/>
            <w:szCs w:val="24"/>
          </w:rPr>
          <w:instrText xml:space="preserve"> PAGEREF _Toc44949722 \h </w:instrText>
        </w:r>
        <w:r w:rsidR="002A640F" w:rsidRPr="002A640F">
          <w:rPr>
            <w:rFonts w:ascii="Times New Roman" w:hAnsi="Times New Roman" w:cs="Times New Roman"/>
            <w:noProof/>
            <w:webHidden/>
            <w:sz w:val="24"/>
            <w:szCs w:val="24"/>
          </w:rPr>
        </w:r>
        <w:r w:rsidR="002A640F" w:rsidRPr="002A640F">
          <w:rPr>
            <w:rFonts w:ascii="Times New Roman" w:hAnsi="Times New Roman" w:cs="Times New Roman"/>
            <w:noProof/>
            <w:webHidden/>
            <w:sz w:val="24"/>
            <w:szCs w:val="24"/>
          </w:rPr>
          <w:fldChar w:fldCharType="separate"/>
        </w:r>
        <w:r w:rsidR="002A640F" w:rsidRPr="002A640F">
          <w:rPr>
            <w:rFonts w:ascii="Times New Roman" w:hAnsi="Times New Roman" w:cs="Times New Roman"/>
            <w:noProof/>
            <w:webHidden/>
            <w:sz w:val="24"/>
            <w:szCs w:val="24"/>
          </w:rPr>
          <w:t>14</w:t>
        </w:r>
        <w:r w:rsidR="002A640F" w:rsidRPr="002A640F">
          <w:rPr>
            <w:rFonts w:ascii="Times New Roman" w:hAnsi="Times New Roman" w:cs="Times New Roman"/>
            <w:noProof/>
            <w:webHidden/>
            <w:sz w:val="24"/>
            <w:szCs w:val="24"/>
          </w:rPr>
          <w:fldChar w:fldCharType="end"/>
        </w:r>
      </w:hyperlink>
    </w:p>
    <w:p w:rsidR="002A640F" w:rsidRDefault="002A640F" w:rsidP="002A640F">
      <w:pPr>
        <w:spacing w:line="360" w:lineRule="auto"/>
        <w:jc w:val="both"/>
        <w:rPr>
          <w:rFonts w:ascii="Times New Roman" w:eastAsia="Times New Roman" w:hAnsi="Times New Roman" w:cs="Times New Roman"/>
          <w:b/>
          <w:sz w:val="24"/>
          <w:szCs w:val="24"/>
          <w:lang w:val="en-GB"/>
        </w:rPr>
      </w:pPr>
      <w:r w:rsidRPr="002A640F">
        <w:rPr>
          <w:rFonts w:ascii="Times New Roman" w:eastAsia="Times New Roman" w:hAnsi="Times New Roman" w:cs="Times New Roman"/>
          <w:b/>
          <w:sz w:val="24"/>
          <w:szCs w:val="24"/>
          <w:lang w:val="en-GB"/>
        </w:rPr>
        <w:fldChar w:fldCharType="end"/>
      </w:r>
      <w:r>
        <w:rPr>
          <w:rFonts w:ascii="Times New Roman" w:eastAsia="Times New Roman" w:hAnsi="Times New Roman" w:cs="Times New Roman"/>
          <w:b/>
          <w:sz w:val="24"/>
          <w:szCs w:val="24"/>
          <w:lang w:val="en-GB"/>
        </w:rPr>
        <w:br w:type="page"/>
      </w:r>
    </w:p>
    <w:p w:rsidR="004C518A" w:rsidRPr="00964027" w:rsidRDefault="001F3F32" w:rsidP="002A640F">
      <w:pPr>
        <w:pStyle w:val="Heading1"/>
      </w:pPr>
      <w:bookmarkStart w:id="0" w:name="_Toc44949662"/>
      <w:bookmarkStart w:id="1" w:name="_Toc44949715"/>
      <w:r w:rsidRPr="002A640F">
        <w:lastRenderedPageBreak/>
        <w:t>Introduction</w:t>
      </w:r>
      <w:bookmarkEnd w:id="0"/>
      <w:bookmarkEnd w:id="1"/>
      <w:r w:rsidRPr="00964027">
        <w:t xml:space="preserve"> </w:t>
      </w:r>
    </w:p>
    <w:p w:rsidR="004C518A" w:rsidRPr="00964027" w:rsidRDefault="001F3F32">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Organisational </w:t>
      </w:r>
      <w:r w:rsidR="00964027" w:rsidRPr="00964027">
        <w:rPr>
          <w:rFonts w:ascii="Times New Roman" w:eastAsia="Times New Roman" w:hAnsi="Times New Roman" w:cs="Times New Roman"/>
          <w:sz w:val="24"/>
          <w:szCs w:val="24"/>
          <w:lang w:val="en-GB"/>
        </w:rPr>
        <w:t>structure (</w:t>
      </w:r>
      <w:r w:rsidRPr="00964027">
        <w:rPr>
          <w:rFonts w:ascii="Times New Roman" w:eastAsia="Times New Roman" w:hAnsi="Times New Roman" w:cs="Times New Roman"/>
          <w:sz w:val="24"/>
          <w:szCs w:val="24"/>
          <w:lang w:val="en-GB"/>
        </w:rPr>
        <w:t xml:space="preserve">OS) deals with the concept of a system that focuses over different activities which has been directed by the leaders for the achievements of estimated objectives of an organisation. The structure has been constructed by sharing assumptions and </w:t>
      </w:r>
      <w:r w:rsidR="00964027" w:rsidRPr="00964027">
        <w:rPr>
          <w:rFonts w:ascii="Times New Roman" w:eastAsia="Times New Roman" w:hAnsi="Times New Roman" w:cs="Times New Roman"/>
          <w:sz w:val="24"/>
          <w:szCs w:val="24"/>
          <w:lang w:val="en-GB"/>
        </w:rPr>
        <w:t>values for</w:t>
      </w:r>
      <w:r w:rsidRPr="00964027">
        <w:rPr>
          <w:rFonts w:ascii="Times New Roman" w:eastAsia="Times New Roman" w:hAnsi="Times New Roman" w:cs="Times New Roman"/>
          <w:sz w:val="24"/>
          <w:szCs w:val="24"/>
          <w:lang w:val="en-GB"/>
        </w:rPr>
        <w:t xml:space="preserve"> determining </w:t>
      </w:r>
      <w:r w:rsidR="00964027" w:rsidRPr="00964027">
        <w:rPr>
          <w:rFonts w:ascii="Times New Roman" w:eastAsia="Times New Roman" w:hAnsi="Times New Roman" w:cs="Times New Roman"/>
          <w:sz w:val="24"/>
          <w:szCs w:val="24"/>
          <w:lang w:val="en-GB"/>
        </w:rPr>
        <w:t>the responsibilities</w:t>
      </w:r>
      <w:r w:rsidRPr="00964027">
        <w:rPr>
          <w:rFonts w:ascii="Times New Roman" w:eastAsia="Times New Roman" w:hAnsi="Times New Roman" w:cs="Times New Roman"/>
          <w:sz w:val="24"/>
          <w:szCs w:val="24"/>
          <w:lang w:val="en-GB"/>
        </w:rPr>
        <w:t xml:space="preserve"> of the organisational members that introduce dedication to their jobs is known as organisational culture (OC). The report highlights over different factors of OS and their interrelationship with working culture in Hyundai. </w:t>
      </w:r>
    </w:p>
    <w:p w:rsidR="004C518A" w:rsidRPr="00964027" w:rsidRDefault="001F3F32" w:rsidP="002A640F">
      <w:pPr>
        <w:pStyle w:val="Heading1"/>
      </w:pPr>
      <w:bookmarkStart w:id="2" w:name="_Toc44949663"/>
      <w:bookmarkStart w:id="3" w:name="_Toc44949716"/>
      <w:r w:rsidRPr="00964027">
        <w:t>Structure and culture</w:t>
      </w:r>
      <w:bookmarkEnd w:id="2"/>
      <w:bookmarkEnd w:id="3"/>
      <w:r w:rsidRPr="00964027">
        <w:t xml:space="preserve"> </w:t>
      </w:r>
    </w:p>
    <w:p w:rsidR="004C518A" w:rsidRPr="00964027" w:rsidRDefault="002374C3">
      <w:pPr>
        <w:spacing w:line="360" w:lineRule="auto"/>
        <w:jc w:val="both"/>
        <w:rPr>
          <w:rFonts w:ascii="Times New Roman" w:eastAsia="Times New Roman" w:hAnsi="Times New Roman" w:cs="Times New Roman"/>
          <w:b/>
          <w:sz w:val="24"/>
          <w:szCs w:val="24"/>
          <w:lang w:val="en-GB"/>
        </w:rPr>
      </w:pPr>
      <w:r w:rsidRPr="008C7DB3">
        <w:rPr>
          <w:rFonts w:ascii="Times New Roman" w:hAnsi="Times New Roman" w:cs="Times New Roman"/>
          <w:noProof/>
          <w:sz w:val="24"/>
          <w:szCs w:val="24"/>
        </w:rPr>
        <w:drawing>
          <wp:inline distT="0" distB="0" distL="0" distR="0" wp14:anchorId="2BD16436" wp14:editId="1AFE3CD8">
            <wp:extent cx="5486400" cy="4286250"/>
            <wp:effectExtent l="12700" t="0" r="1270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4C518A" w:rsidRPr="00964027" w:rsidRDefault="001F3F32">
      <w:pPr>
        <w:spacing w:line="360" w:lineRule="auto"/>
        <w:jc w:val="center"/>
        <w:rPr>
          <w:rFonts w:ascii="Times New Roman" w:eastAsia="Times New Roman" w:hAnsi="Times New Roman" w:cs="Times New Roman"/>
          <w:b/>
          <w:sz w:val="24"/>
          <w:szCs w:val="24"/>
          <w:lang w:val="en-GB"/>
        </w:rPr>
      </w:pPr>
      <w:r w:rsidRPr="00964027">
        <w:rPr>
          <w:rFonts w:ascii="Times New Roman" w:eastAsia="Times New Roman" w:hAnsi="Times New Roman" w:cs="Times New Roman"/>
          <w:b/>
          <w:sz w:val="24"/>
          <w:szCs w:val="24"/>
          <w:lang w:val="en-GB"/>
        </w:rPr>
        <w:t xml:space="preserve">Figure 1: Different OS </w:t>
      </w:r>
    </w:p>
    <w:p w:rsidR="004C518A" w:rsidRPr="00964027" w:rsidRDefault="001F3F32">
      <w:pPr>
        <w:spacing w:line="360" w:lineRule="auto"/>
        <w:jc w:val="center"/>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(Sources: Influenced </w:t>
      </w:r>
      <w:r w:rsidR="00964027" w:rsidRPr="00964027">
        <w:rPr>
          <w:rFonts w:ascii="Times New Roman" w:eastAsia="Times New Roman" w:hAnsi="Times New Roman" w:cs="Times New Roman"/>
          <w:sz w:val="24"/>
          <w:szCs w:val="24"/>
          <w:lang w:val="en-GB"/>
        </w:rPr>
        <w:t>by Mullins</w:t>
      </w:r>
      <w:r w:rsidRPr="00964027">
        <w:rPr>
          <w:rFonts w:ascii="Times New Roman" w:eastAsia="Times New Roman" w:hAnsi="Times New Roman" w:cs="Times New Roman"/>
          <w:sz w:val="24"/>
          <w:szCs w:val="24"/>
          <w:lang w:val="en-GB"/>
        </w:rPr>
        <w:t>, 2016)</w:t>
      </w:r>
    </w:p>
    <w:p w:rsidR="004C518A" w:rsidRPr="00964027" w:rsidRDefault="001F3F32">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OS supports an organisation in flowing of </w:t>
      </w:r>
      <w:r w:rsidR="00964027" w:rsidRPr="00964027">
        <w:rPr>
          <w:rFonts w:ascii="Times New Roman" w:eastAsia="Times New Roman" w:hAnsi="Times New Roman" w:cs="Times New Roman"/>
          <w:sz w:val="24"/>
          <w:szCs w:val="24"/>
          <w:lang w:val="en-GB"/>
        </w:rPr>
        <w:t>their information</w:t>
      </w:r>
      <w:r w:rsidRPr="00964027">
        <w:rPr>
          <w:rFonts w:ascii="Times New Roman" w:eastAsia="Times New Roman" w:hAnsi="Times New Roman" w:cs="Times New Roman"/>
          <w:sz w:val="24"/>
          <w:szCs w:val="24"/>
          <w:lang w:val="en-GB"/>
        </w:rPr>
        <w:t xml:space="preserve"> which facilities in the decision making process by identifying issues. As alleged by Mullins (2016), job roles of employees I represented </w:t>
      </w:r>
      <w:r w:rsidR="00964027" w:rsidRPr="00964027">
        <w:rPr>
          <w:rFonts w:ascii="Times New Roman" w:eastAsia="Times New Roman" w:hAnsi="Times New Roman" w:cs="Times New Roman"/>
          <w:sz w:val="24"/>
          <w:szCs w:val="24"/>
          <w:lang w:val="en-GB"/>
        </w:rPr>
        <w:t>through segregating</w:t>
      </w:r>
      <w:r w:rsidRPr="00964027">
        <w:rPr>
          <w:rFonts w:ascii="Times New Roman" w:eastAsia="Times New Roman" w:hAnsi="Times New Roman" w:cs="Times New Roman"/>
          <w:sz w:val="24"/>
          <w:szCs w:val="24"/>
          <w:lang w:val="en-GB"/>
        </w:rPr>
        <w:t xml:space="preserve"> objectives based on employee efficiency. Linking with the similar context, Hyundai adopts the hierarchical structure (HS</w:t>
      </w:r>
      <w:r w:rsidR="00964027" w:rsidRPr="00964027">
        <w:rPr>
          <w:rFonts w:ascii="Times New Roman" w:eastAsia="Times New Roman" w:hAnsi="Times New Roman" w:cs="Times New Roman"/>
          <w:sz w:val="24"/>
          <w:szCs w:val="24"/>
          <w:lang w:val="en-GB"/>
        </w:rPr>
        <w:t>) for</w:t>
      </w:r>
      <w:r w:rsidRPr="00964027">
        <w:rPr>
          <w:rFonts w:ascii="Times New Roman" w:eastAsia="Times New Roman" w:hAnsi="Times New Roman" w:cs="Times New Roman"/>
          <w:sz w:val="24"/>
          <w:szCs w:val="24"/>
          <w:lang w:val="en-GB"/>
        </w:rPr>
        <w:t xml:space="preserve"> grouping their employees according to the knowledge and experience of employees.  </w:t>
      </w:r>
    </w:p>
    <w:p w:rsidR="004C518A" w:rsidRPr="00964027" w:rsidRDefault="001F3F32">
      <w:pPr>
        <w:spacing w:line="360" w:lineRule="auto"/>
        <w:jc w:val="center"/>
        <w:rPr>
          <w:rFonts w:ascii="Times New Roman" w:eastAsia="Times New Roman" w:hAnsi="Times New Roman" w:cs="Times New Roman"/>
          <w:sz w:val="24"/>
          <w:szCs w:val="24"/>
          <w:lang w:val="en-GB"/>
        </w:rPr>
      </w:pPr>
      <w:r w:rsidRPr="00964027">
        <w:rPr>
          <w:rFonts w:ascii="Times New Roman" w:eastAsia="Times New Roman" w:hAnsi="Times New Roman" w:cs="Times New Roman"/>
          <w:noProof/>
          <w:sz w:val="24"/>
          <w:szCs w:val="24"/>
          <w:lang w:val="en-GB"/>
        </w:rPr>
        <w:lastRenderedPageBreak/>
        <w:drawing>
          <wp:inline distT="114300" distB="114300" distL="114300" distR="114300">
            <wp:extent cx="5731200" cy="3225800"/>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731200" cy="3225800"/>
                    </a:xfrm>
                    <a:prstGeom prst="rect">
                      <a:avLst/>
                    </a:prstGeom>
                    <a:ln/>
                  </pic:spPr>
                </pic:pic>
              </a:graphicData>
            </a:graphic>
          </wp:inline>
        </w:drawing>
      </w:r>
    </w:p>
    <w:p w:rsidR="004C518A" w:rsidRPr="00964027" w:rsidRDefault="001F3F32">
      <w:pPr>
        <w:spacing w:line="360" w:lineRule="auto"/>
        <w:jc w:val="center"/>
        <w:rPr>
          <w:rFonts w:ascii="Times New Roman" w:eastAsia="Times New Roman" w:hAnsi="Times New Roman" w:cs="Times New Roman"/>
          <w:b/>
          <w:sz w:val="24"/>
          <w:szCs w:val="24"/>
          <w:lang w:val="en-GB"/>
        </w:rPr>
      </w:pPr>
      <w:r w:rsidRPr="00964027">
        <w:rPr>
          <w:rFonts w:ascii="Times New Roman" w:eastAsia="Times New Roman" w:hAnsi="Times New Roman" w:cs="Times New Roman"/>
          <w:b/>
          <w:sz w:val="24"/>
          <w:szCs w:val="24"/>
          <w:lang w:val="en-GB"/>
        </w:rPr>
        <w:t xml:space="preserve">Figure 2: Concept of HS </w:t>
      </w:r>
    </w:p>
    <w:p w:rsidR="004C518A" w:rsidRPr="00964027" w:rsidRDefault="001F3F32">
      <w:pPr>
        <w:spacing w:line="360" w:lineRule="auto"/>
        <w:jc w:val="center"/>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(Sources: Influenced by Armstrong and Taylor, 2017)</w:t>
      </w:r>
    </w:p>
    <w:p w:rsidR="004C518A" w:rsidRPr="00964027" w:rsidRDefault="001F3F32">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The stated structure deals with the concept of an employee grouping according to cultural backgrounds which supports an organisation in the development of different departments. As discussed by Armstrong and Taylor (2017), the commitment level of the employees is improved by the achievement of the </w:t>
      </w:r>
      <w:r w:rsidR="00964027" w:rsidRPr="00964027">
        <w:rPr>
          <w:rFonts w:ascii="Times New Roman" w:eastAsia="Times New Roman" w:hAnsi="Times New Roman" w:cs="Times New Roman"/>
          <w:sz w:val="24"/>
          <w:szCs w:val="24"/>
          <w:lang w:val="en-GB"/>
        </w:rPr>
        <w:t>goals through</w:t>
      </w:r>
      <w:r w:rsidRPr="00964027">
        <w:rPr>
          <w:rFonts w:ascii="Times New Roman" w:eastAsia="Times New Roman" w:hAnsi="Times New Roman" w:cs="Times New Roman"/>
          <w:sz w:val="24"/>
          <w:szCs w:val="24"/>
          <w:lang w:val="en-GB"/>
        </w:rPr>
        <w:t xml:space="preserve"> utilising their own </w:t>
      </w:r>
      <w:r w:rsidR="00964027" w:rsidRPr="00964027">
        <w:rPr>
          <w:rFonts w:ascii="Times New Roman" w:eastAsia="Times New Roman" w:hAnsi="Times New Roman" w:cs="Times New Roman"/>
          <w:sz w:val="24"/>
          <w:szCs w:val="24"/>
          <w:lang w:val="en-GB"/>
        </w:rPr>
        <w:t>efficiency is</w:t>
      </w:r>
      <w:r w:rsidRPr="00964027">
        <w:rPr>
          <w:rFonts w:ascii="Times New Roman" w:eastAsia="Times New Roman" w:hAnsi="Times New Roman" w:cs="Times New Roman"/>
          <w:sz w:val="24"/>
          <w:szCs w:val="24"/>
          <w:lang w:val="en-GB"/>
        </w:rPr>
        <w:t xml:space="preserve"> one of the major principles of the mentioned structure of an organisation. Specific </w:t>
      </w:r>
      <w:r w:rsidR="00964027" w:rsidRPr="00964027">
        <w:rPr>
          <w:rFonts w:ascii="Times New Roman" w:eastAsia="Times New Roman" w:hAnsi="Times New Roman" w:cs="Times New Roman"/>
          <w:sz w:val="24"/>
          <w:szCs w:val="24"/>
          <w:lang w:val="en-GB"/>
        </w:rPr>
        <w:t>tasks are</w:t>
      </w:r>
      <w:r w:rsidRPr="00964027">
        <w:rPr>
          <w:rFonts w:ascii="Times New Roman" w:eastAsia="Times New Roman" w:hAnsi="Times New Roman" w:cs="Times New Roman"/>
          <w:sz w:val="24"/>
          <w:szCs w:val="24"/>
          <w:lang w:val="en-GB"/>
        </w:rPr>
        <w:t xml:space="preserve"> allocated to the employees that support the organisation in the maintenance of their organisational value which focuses over employee connectivity. Employee management capacity of an organisation improves by specifying departments improves the quality of the </w:t>
      </w:r>
      <w:r w:rsidR="00964027" w:rsidRPr="00964027">
        <w:rPr>
          <w:rFonts w:ascii="Times New Roman" w:eastAsia="Times New Roman" w:hAnsi="Times New Roman" w:cs="Times New Roman"/>
          <w:sz w:val="24"/>
          <w:szCs w:val="24"/>
          <w:lang w:val="en-GB"/>
        </w:rPr>
        <w:t>performance which</w:t>
      </w:r>
      <w:r w:rsidRPr="00964027">
        <w:rPr>
          <w:rFonts w:ascii="Times New Roman" w:eastAsia="Times New Roman" w:hAnsi="Times New Roman" w:cs="Times New Roman"/>
          <w:sz w:val="24"/>
          <w:szCs w:val="24"/>
          <w:lang w:val="en-GB"/>
        </w:rPr>
        <w:t xml:space="preserve"> are the potentiality to extend the customer retention rate. </w:t>
      </w:r>
    </w:p>
    <w:p w:rsidR="004C518A" w:rsidRPr="00964027" w:rsidRDefault="001F3F32">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As claimed by </w:t>
      </w:r>
      <w:r w:rsidR="00964027" w:rsidRPr="00964027">
        <w:rPr>
          <w:rFonts w:ascii="Times New Roman" w:eastAsia="Times New Roman" w:hAnsi="Times New Roman" w:cs="Times New Roman"/>
          <w:sz w:val="24"/>
          <w:szCs w:val="24"/>
          <w:lang w:val="en-GB"/>
        </w:rPr>
        <w:t>Huczynski and</w:t>
      </w:r>
      <w:r w:rsidRPr="00964027">
        <w:rPr>
          <w:rFonts w:ascii="Times New Roman" w:eastAsia="Times New Roman" w:hAnsi="Times New Roman" w:cs="Times New Roman"/>
          <w:sz w:val="24"/>
          <w:szCs w:val="24"/>
          <w:lang w:val="en-GB"/>
        </w:rPr>
        <w:t xml:space="preserve"> Buchanan (2013), expectations of the employees which has been identified from their shared attitudes and customs that are determined as working culture. As commented by Grey (2017), the presence of formal leaders that focus on bold </w:t>
      </w:r>
      <w:r w:rsidR="00964027" w:rsidRPr="00964027">
        <w:rPr>
          <w:rFonts w:ascii="Times New Roman" w:eastAsia="Times New Roman" w:hAnsi="Times New Roman" w:cs="Times New Roman"/>
          <w:sz w:val="24"/>
          <w:szCs w:val="24"/>
          <w:lang w:val="en-GB"/>
        </w:rPr>
        <w:t>leadership that</w:t>
      </w:r>
      <w:r w:rsidRPr="00964027">
        <w:rPr>
          <w:rFonts w:ascii="Times New Roman" w:eastAsia="Times New Roman" w:hAnsi="Times New Roman" w:cs="Times New Roman"/>
          <w:sz w:val="24"/>
          <w:szCs w:val="24"/>
          <w:lang w:val="en-GB"/>
        </w:rPr>
        <w:t xml:space="preserve"> collaborates the </w:t>
      </w:r>
      <w:r w:rsidR="00964027" w:rsidRPr="00964027">
        <w:rPr>
          <w:rFonts w:ascii="Times New Roman" w:eastAsia="Times New Roman" w:hAnsi="Times New Roman" w:cs="Times New Roman"/>
          <w:sz w:val="24"/>
          <w:szCs w:val="24"/>
          <w:lang w:val="en-GB"/>
        </w:rPr>
        <w:t>operation connecting</w:t>
      </w:r>
      <w:r w:rsidRPr="00964027">
        <w:rPr>
          <w:rFonts w:ascii="Times New Roman" w:eastAsia="Times New Roman" w:hAnsi="Times New Roman" w:cs="Times New Roman"/>
          <w:sz w:val="24"/>
          <w:szCs w:val="24"/>
          <w:lang w:val="en-GB"/>
        </w:rPr>
        <w:t xml:space="preserve"> peoples by supporting their </w:t>
      </w:r>
      <w:r w:rsidR="00964027" w:rsidRPr="00964027">
        <w:rPr>
          <w:rFonts w:ascii="Times New Roman" w:eastAsia="Times New Roman" w:hAnsi="Times New Roman" w:cs="Times New Roman"/>
          <w:sz w:val="24"/>
          <w:szCs w:val="24"/>
          <w:lang w:val="en-GB"/>
        </w:rPr>
        <w:t>cultural beliefs</w:t>
      </w:r>
      <w:r w:rsidRPr="00964027">
        <w:rPr>
          <w:rFonts w:ascii="Times New Roman" w:eastAsia="Times New Roman" w:hAnsi="Times New Roman" w:cs="Times New Roman"/>
          <w:sz w:val="24"/>
          <w:szCs w:val="24"/>
          <w:lang w:val="en-GB"/>
        </w:rPr>
        <w:t xml:space="preserve"> and norms improve the confidence of the employees through structuring their </w:t>
      </w:r>
      <w:r w:rsidR="00964027" w:rsidRPr="00964027">
        <w:rPr>
          <w:rFonts w:ascii="Times New Roman" w:eastAsia="Times New Roman" w:hAnsi="Times New Roman" w:cs="Times New Roman"/>
          <w:sz w:val="24"/>
          <w:szCs w:val="24"/>
          <w:lang w:val="en-GB"/>
        </w:rPr>
        <w:t>mind-sets</w:t>
      </w:r>
      <w:r w:rsidRPr="00964027">
        <w:rPr>
          <w:rFonts w:ascii="Times New Roman" w:eastAsia="Times New Roman" w:hAnsi="Times New Roman" w:cs="Times New Roman"/>
          <w:sz w:val="24"/>
          <w:szCs w:val="24"/>
          <w:lang w:val="en-GB"/>
        </w:rPr>
        <w:t>.  On a similar note</w:t>
      </w:r>
      <w:r w:rsidR="00964027" w:rsidRPr="00964027">
        <w:rPr>
          <w:rFonts w:ascii="Times New Roman" w:eastAsia="Times New Roman" w:hAnsi="Times New Roman" w:cs="Times New Roman"/>
          <w:sz w:val="24"/>
          <w:szCs w:val="24"/>
          <w:lang w:val="en-GB"/>
        </w:rPr>
        <w:t>, Hyundai</w:t>
      </w:r>
      <w:r w:rsidRPr="00964027">
        <w:rPr>
          <w:rFonts w:ascii="Times New Roman" w:eastAsia="Times New Roman" w:hAnsi="Times New Roman" w:cs="Times New Roman"/>
          <w:sz w:val="24"/>
          <w:szCs w:val="24"/>
          <w:lang w:val="en-GB"/>
        </w:rPr>
        <w:t xml:space="preserve"> developed their strategies by identifying personal experience of staff </w:t>
      </w:r>
      <w:r w:rsidR="00964027" w:rsidRPr="00964027">
        <w:rPr>
          <w:rFonts w:ascii="Times New Roman" w:eastAsia="Times New Roman" w:hAnsi="Times New Roman" w:cs="Times New Roman"/>
          <w:sz w:val="24"/>
          <w:szCs w:val="24"/>
          <w:lang w:val="en-GB"/>
        </w:rPr>
        <w:t>through improving</w:t>
      </w:r>
      <w:r w:rsidRPr="00964027">
        <w:rPr>
          <w:rFonts w:ascii="Times New Roman" w:eastAsia="Times New Roman" w:hAnsi="Times New Roman" w:cs="Times New Roman"/>
          <w:sz w:val="24"/>
          <w:szCs w:val="24"/>
          <w:lang w:val="en-GB"/>
        </w:rPr>
        <w:t xml:space="preserve"> mobility services that reduces </w:t>
      </w:r>
      <w:r w:rsidR="00964027" w:rsidRPr="00964027">
        <w:rPr>
          <w:rFonts w:ascii="Times New Roman" w:eastAsia="Times New Roman" w:hAnsi="Times New Roman" w:cs="Times New Roman"/>
          <w:sz w:val="24"/>
          <w:szCs w:val="24"/>
          <w:lang w:val="en-GB"/>
        </w:rPr>
        <w:t>time zone</w:t>
      </w:r>
      <w:r w:rsidRPr="00964027">
        <w:rPr>
          <w:rFonts w:ascii="Times New Roman" w:eastAsia="Times New Roman" w:hAnsi="Times New Roman" w:cs="Times New Roman"/>
          <w:sz w:val="24"/>
          <w:szCs w:val="24"/>
          <w:lang w:val="en-GB"/>
        </w:rPr>
        <w:t xml:space="preserve"> issues (hyundai.com, 2020).  Hyundai is a global company that incorporates different background employees which accelerates their operational activities by </w:t>
      </w:r>
      <w:r w:rsidR="00964027" w:rsidRPr="00964027">
        <w:rPr>
          <w:rFonts w:ascii="Times New Roman" w:eastAsia="Times New Roman" w:hAnsi="Times New Roman" w:cs="Times New Roman"/>
          <w:sz w:val="24"/>
          <w:szCs w:val="24"/>
          <w:lang w:val="en-GB"/>
        </w:rPr>
        <w:t>designing the</w:t>
      </w:r>
      <w:r w:rsidRPr="00964027">
        <w:rPr>
          <w:rFonts w:ascii="Times New Roman" w:eastAsia="Times New Roman" w:hAnsi="Times New Roman" w:cs="Times New Roman"/>
          <w:sz w:val="24"/>
          <w:szCs w:val="24"/>
          <w:lang w:val="en-GB"/>
        </w:rPr>
        <w:t xml:space="preserve"> developmental ideas </w:t>
      </w:r>
      <w:r w:rsidR="00964027" w:rsidRPr="00964027">
        <w:rPr>
          <w:rFonts w:ascii="Times New Roman" w:eastAsia="Times New Roman" w:hAnsi="Times New Roman" w:cs="Times New Roman"/>
          <w:sz w:val="24"/>
          <w:szCs w:val="24"/>
          <w:lang w:val="en-GB"/>
        </w:rPr>
        <w:t>by delivering</w:t>
      </w:r>
      <w:r w:rsidRPr="00964027">
        <w:rPr>
          <w:rFonts w:ascii="Times New Roman" w:eastAsia="Times New Roman" w:hAnsi="Times New Roman" w:cs="Times New Roman"/>
          <w:sz w:val="24"/>
          <w:szCs w:val="24"/>
          <w:lang w:val="en-GB"/>
        </w:rPr>
        <w:t xml:space="preserve"> preference to all employees. Additionally, the construction of the diverse team in the company gets an </w:t>
      </w:r>
      <w:r w:rsidRPr="00964027">
        <w:rPr>
          <w:rFonts w:ascii="Times New Roman" w:eastAsia="Times New Roman" w:hAnsi="Times New Roman" w:cs="Times New Roman"/>
          <w:sz w:val="24"/>
          <w:szCs w:val="24"/>
          <w:lang w:val="en-GB"/>
        </w:rPr>
        <w:lastRenderedPageBreak/>
        <w:t xml:space="preserve">opportunity to maintain stability in </w:t>
      </w:r>
      <w:r w:rsidR="00964027" w:rsidRPr="00964027">
        <w:rPr>
          <w:rFonts w:ascii="Times New Roman" w:eastAsia="Times New Roman" w:hAnsi="Times New Roman" w:cs="Times New Roman"/>
          <w:sz w:val="24"/>
          <w:szCs w:val="24"/>
          <w:lang w:val="en-GB"/>
        </w:rPr>
        <w:t>the marketing</w:t>
      </w:r>
      <w:r w:rsidRPr="00964027">
        <w:rPr>
          <w:rFonts w:ascii="Times New Roman" w:eastAsia="Times New Roman" w:hAnsi="Times New Roman" w:cs="Times New Roman"/>
          <w:sz w:val="24"/>
          <w:szCs w:val="24"/>
          <w:lang w:val="en-GB"/>
        </w:rPr>
        <w:t xml:space="preserve"> strategies that secure their performance growth. However</w:t>
      </w:r>
      <w:r w:rsidR="00964027" w:rsidRPr="00964027">
        <w:rPr>
          <w:rFonts w:ascii="Times New Roman" w:eastAsia="Times New Roman" w:hAnsi="Times New Roman" w:cs="Times New Roman"/>
          <w:sz w:val="24"/>
          <w:szCs w:val="24"/>
          <w:lang w:val="en-GB"/>
        </w:rPr>
        <w:t>, the</w:t>
      </w:r>
      <w:r w:rsidRPr="00964027">
        <w:rPr>
          <w:rFonts w:ascii="Times New Roman" w:eastAsia="Times New Roman" w:hAnsi="Times New Roman" w:cs="Times New Roman"/>
          <w:sz w:val="24"/>
          <w:szCs w:val="24"/>
          <w:lang w:val="en-GB"/>
        </w:rPr>
        <w:t xml:space="preserve"> delivery of equal rights to all members of the organisation reduces the chance of internal </w:t>
      </w:r>
      <w:r w:rsidR="00964027" w:rsidRPr="00964027">
        <w:rPr>
          <w:rFonts w:ascii="Times New Roman" w:eastAsia="Times New Roman" w:hAnsi="Times New Roman" w:cs="Times New Roman"/>
          <w:sz w:val="24"/>
          <w:szCs w:val="24"/>
          <w:lang w:val="en-GB"/>
        </w:rPr>
        <w:t>conflict that</w:t>
      </w:r>
      <w:r w:rsidRPr="00964027">
        <w:rPr>
          <w:rFonts w:ascii="Times New Roman" w:eastAsia="Times New Roman" w:hAnsi="Times New Roman" w:cs="Times New Roman"/>
          <w:sz w:val="24"/>
          <w:szCs w:val="24"/>
          <w:lang w:val="en-GB"/>
        </w:rPr>
        <w:t xml:space="preserve"> accelerates the smooth productivity rate in UK. </w:t>
      </w:r>
    </w:p>
    <w:p w:rsidR="004C518A" w:rsidRPr="00964027" w:rsidRDefault="001F3F32" w:rsidP="002A640F">
      <w:pPr>
        <w:pStyle w:val="Heading1"/>
      </w:pPr>
      <w:bookmarkStart w:id="4" w:name="_Toc44949664"/>
      <w:bookmarkStart w:id="5" w:name="_Toc44949717"/>
      <w:r w:rsidRPr="00964027">
        <w:t>Impact of structure and cultural factor over performance of Hyundai</w:t>
      </w:r>
      <w:bookmarkEnd w:id="4"/>
      <w:bookmarkEnd w:id="5"/>
      <w:r w:rsidRPr="00964027">
        <w:t xml:space="preserve"> </w:t>
      </w:r>
    </w:p>
    <w:p w:rsidR="004C518A" w:rsidRPr="00964027" w:rsidRDefault="002374C3">
      <w:pPr>
        <w:spacing w:line="360" w:lineRule="auto"/>
        <w:jc w:val="both"/>
        <w:rPr>
          <w:rFonts w:ascii="Times New Roman" w:eastAsia="Times New Roman" w:hAnsi="Times New Roman" w:cs="Times New Roman"/>
          <w:b/>
          <w:sz w:val="24"/>
          <w:szCs w:val="24"/>
          <w:lang w:val="en-GB"/>
        </w:rPr>
      </w:pPr>
      <w:r w:rsidRPr="008C7DB3">
        <w:rPr>
          <w:rFonts w:ascii="Times New Roman" w:hAnsi="Times New Roman" w:cs="Times New Roman"/>
          <w:noProof/>
          <w:sz w:val="24"/>
          <w:szCs w:val="24"/>
        </w:rPr>
        <w:drawing>
          <wp:inline distT="0" distB="0" distL="0" distR="0" wp14:anchorId="56083D68" wp14:editId="1528945A">
            <wp:extent cx="5486400" cy="3714750"/>
            <wp:effectExtent l="0" t="0" r="19050" b="1905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4C518A" w:rsidRPr="00964027" w:rsidRDefault="001F3F32">
      <w:pPr>
        <w:spacing w:line="360" w:lineRule="auto"/>
        <w:jc w:val="center"/>
        <w:rPr>
          <w:rFonts w:ascii="Times New Roman" w:eastAsia="Times New Roman" w:hAnsi="Times New Roman" w:cs="Times New Roman"/>
          <w:b/>
          <w:sz w:val="24"/>
          <w:szCs w:val="24"/>
          <w:lang w:val="en-GB"/>
        </w:rPr>
      </w:pPr>
      <w:r w:rsidRPr="00964027">
        <w:rPr>
          <w:rFonts w:ascii="Times New Roman" w:eastAsia="Times New Roman" w:hAnsi="Times New Roman" w:cs="Times New Roman"/>
          <w:b/>
          <w:sz w:val="24"/>
          <w:szCs w:val="24"/>
          <w:lang w:val="en-GB"/>
        </w:rPr>
        <w:t xml:space="preserve">Figure 3: Impact of OS and OC over Hyundai </w:t>
      </w:r>
    </w:p>
    <w:p w:rsidR="004C518A" w:rsidRPr="00964027" w:rsidRDefault="001F3F32">
      <w:pPr>
        <w:spacing w:line="360" w:lineRule="auto"/>
        <w:jc w:val="center"/>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(Sources: Influenced by Rhee </w:t>
      </w:r>
      <w:r w:rsidRPr="00964027">
        <w:rPr>
          <w:rFonts w:ascii="Times New Roman" w:eastAsia="Times New Roman" w:hAnsi="Times New Roman" w:cs="Times New Roman"/>
          <w:i/>
          <w:sz w:val="24"/>
          <w:szCs w:val="24"/>
          <w:lang w:val="en-GB"/>
        </w:rPr>
        <w:t xml:space="preserve">et al. </w:t>
      </w:r>
      <w:r w:rsidRPr="00964027">
        <w:rPr>
          <w:rFonts w:ascii="Times New Roman" w:eastAsia="Times New Roman" w:hAnsi="Times New Roman" w:cs="Times New Roman"/>
          <w:sz w:val="24"/>
          <w:szCs w:val="24"/>
          <w:lang w:val="en-GB"/>
        </w:rPr>
        <w:t>2017)</w:t>
      </w:r>
    </w:p>
    <w:p w:rsidR="004C518A" w:rsidRPr="00964027" w:rsidRDefault="001F3F32">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As opined by Rhee et al. (2017), </w:t>
      </w:r>
      <w:r w:rsidRPr="00964027">
        <w:rPr>
          <w:rFonts w:ascii="Times New Roman" w:eastAsia="Times New Roman" w:hAnsi="Times New Roman" w:cs="Times New Roman"/>
          <w:b/>
          <w:i/>
          <w:sz w:val="24"/>
          <w:szCs w:val="24"/>
          <w:lang w:val="en-GB"/>
        </w:rPr>
        <w:t xml:space="preserve">Centralization </w:t>
      </w:r>
      <w:r w:rsidRPr="00964027">
        <w:rPr>
          <w:rFonts w:ascii="Times New Roman" w:eastAsia="Times New Roman" w:hAnsi="Times New Roman" w:cs="Times New Roman"/>
          <w:sz w:val="24"/>
          <w:szCs w:val="24"/>
          <w:lang w:val="en-GB"/>
        </w:rPr>
        <w:t xml:space="preserve">is one of the factors of </w:t>
      </w:r>
      <w:r w:rsidR="00964027" w:rsidRPr="00964027">
        <w:rPr>
          <w:rFonts w:ascii="Times New Roman" w:eastAsia="Times New Roman" w:hAnsi="Times New Roman" w:cs="Times New Roman"/>
          <w:sz w:val="24"/>
          <w:szCs w:val="24"/>
          <w:lang w:val="en-GB"/>
        </w:rPr>
        <w:t>HS which</w:t>
      </w:r>
      <w:r w:rsidRPr="00964027">
        <w:rPr>
          <w:rFonts w:ascii="Times New Roman" w:eastAsia="Times New Roman" w:hAnsi="Times New Roman" w:cs="Times New Roman"/>
          <w:sz w:val="24"/>
          <w:szCs w:val="24"/>
          <w:lang w:val="en-GB"/>
        </w:rPr>
        <w:t xml:space="preserve"> highlights over allocation of the task that helps in proper assumption of decision for controlling the conflicted situation that may arise in the future context. The following contact portrays that Hyundai  allocate their production task for the employees by making the segmentation of the responsibility that involves in maintaining the quality of the performance through following Automotive Operating Standard (AOS) (hyundai.co.uk, 2020). The fixing of the budget over the new </w:t>
      </w:r>
      <w:r w:rsidR="00964027" w:rsidRPr="00964027">
        <w:rPr>
          <w:rFonts w:ascii="Times New Roman" w:eastAsia="Times New Roman" w:hAnsi="Times New Roman" w:cs="Times New Roman"/>
          <w:sz w:val="24"/>
          <w:szCs w:val="24"/>
          <w:lang w:val="en-GB"/>
        </w:rPr>
        <w:t>design after</w:t>
      </w:r>
      <w:r w:rsidRPr="00964027">
        <w:rPr>
          <w:rFonts w:ascii="Times New Roman" w:eastAsia="Times New Roman" w:hAnsi="Times New Roman" w:cs="Times New Roman"/>
          <w:sz w:val="24"/>
          <w:szCs w:val="24"/>
          <w:lang w:val="en-GB"/>
        </w:rPr>
        <w:t xml:space="preserve"> analysing the purchasing potentiality of the customers in UK is one of the major segments which get influenced by the diverse working environment.  On a similar note</w:t>
      </w:r>
      <w:r w:rsidR="00964027" w:rsidRPr="00964027">
        <w:rPr>
          <w:rFonts w:ascii="Times New Roman" w:eastAsia="Times New Roman" w:hAnsi="Times New Roman" w:cs="Times New Roman"/>
          <w:sz w:val="24"/>
          <w:szCs w:val="24"/>
          <w:lang w:val="en-GB"/>
        </w:rPr>
        <w:t>, employees recruited</w:t>
      </w:r>
      <w:r w:rsidRPr="00964027">
        <w:rPr>
          <w:rFonts w:ascii="Times New Roman" w:eastAsia="Times New Roman" w:hAnsi="Times New Roman" w:cs="Times New Roman"/>
          <w:sz w:val="24"/>
          <w:szCs w:val="24"/>
          <w:lang w:val="en-GB"/>
        </w:rPr>
        <w:t xml:space="preserve"> from the UK have extensive knowledge regarding customers' </w:t>
      </w:r>
      <w:r w:rsidR="00964027">
        <w:rPr>
          <w:rFonts w:ascii="Times New Roman" w:eastAsia="Times New Roman" w:hAnsi="Times New Roman" w:cs="Times New Roman"/>
          <w:sz w:val="24"/>
          <w:szCs w:val="24"/>
          <w:lang w:val="en-GB"/>
        </w:rPr>
        <w:t>behaviour during purchasing of vehicles</w:t>
      </w:r>
      <w:r w:rsidRPr="00964027">
        <w:rPr>
          <w:rFonts w:ascii="Times New Roman" w:eastAsia="Times New Roman" w:hAnsi="Times New Roman" w:cs="Times New Roman"/>
          <w:sz w:val="24"/>
          <w:szCs w:val="24"/>
          <w:lang w:val="en-GB"/>
        </w:rPr>
        <w:t xml:space="preserve">. </w:t>
      </w:r>
    </w:p>
    <w:p w:rsidR="004C518A" w:rsidRPr="00964027" w:rsidRDefault="001F3F32">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Compared with the previous contacts, </w:t>
      </w:r>
      <w:r w:rsidRPr="00964027">
        <w:rPr>
          <w:rFonts w:ascii="Times New Roman" w:eastAsia="Times New Roman" w:hAnsi="Times New Roman" w:cs="Times New Roman"/>
          <w:b/>
          <w:i/>
          <w:sz w:val="24"/>
          <w:szCs w:val="24"/>
          <w:lang w:val="en-GB"/>
        </w:rPr>
        <w:t xml:space="preserve">Customer </w:t>
      </w:r>
      <w:r w:rsidR="00964027" w:rsidRPr="00964027">
        <w:rPr>
          <w:rFonts w:ascii="Times New Roman" w:eastAsia="Times New Roman" w:hAnsi="Times New Roman" w:cs="Times New Roman"/>
          <w:b/>
          <w:i/>
          <w:sz w:val="24"/>
          <w:szCs w:val="24"/>
          <w:lang w:val="en-GB"/>
        </w:rPr>
        <w:t>Interaction (</w:t>
      </w:r>
      <w:r w:rsidRPr="00964027">
        <w:rPr>
          <w:rFonts w:ascii="Times New Roman" w:eastAsia="Times New Roman" w:hAnsi="Times New Roman" w:cs="Times New Roman"/>
          <w:b/>
          <w:i/>
          <w:sz w:val="24"/>
          <w:szCs w:val="24"/>
          <w:lang w:val="en-GB"/>
        </w:rPr>
        <w:t xml:space="preserve">CI) </w:t>
      </w:r>
      <w:r w:rsidRPr="00964027">
        <w:rPr>
          <w:rFonts w:ascii="Times New Roman" w:eastAsia="Times New Roman" w:hAnsi="Times New Roman" w:cs="Times New Roman"/>
          <w:sz w:val="24"/>
          <w:szCs w:val="24"/>
          <w:lang w:val="en-GB"/>
        </w:rPr>
        <w:t xml:space="preserve">has been managed by the mentioned structure </w:t>
      </w:r>
      <w:r w:rsidR="00964027" w:rsidRPr="00964027">
        <w:rPr>
          <w:rFonts w:ascii="Times New Roman" w:eastAsia="Times New Roman" w:hAnsi="Times New Roman" w:cs="Times New Roman"/>
          <w:sz w:val="24"/>
          <w:szCs w:val="24"/>
          <w:lang w:val="en-GB"/>
        </w:rPr>
        <w:t>through managing</w:t>
      </w:r>
      <w:r w:rsidRPr="00964027">
        <w:rPr>
          <w:rFonts w:ascii="Times New Roman" w:eastAsia="Times New Roman" w:hAnsi="Times New Roman" w:cs="Times New Roman"/>
          <w:sz w:val="24"/>
          <w:szCs w:val="24"/>
          <w:lang w:val="en-GB"/>
        </w:rPr>
        <w:t xml:space="preserve"> the quality of the product services offered by an organisation. CI is another </w:t>
      </w:r>
      <w:r w:rsidR="00964027" w:rsidRPr="00964027">
        <w:rPr>
          <w:rFonts w:ascii="Times New Roman" w:eastAsia="Times New Roman" w:hAnsi="Times New Roman" w:cs="Times New Roman"/>
          <w:sz w:val="24"/>
          <w:szCs w:val="24"/>
          <w:lang w:val="en-GB"/>
        </w:rPr>
        <w:t>factor which</w:t>
      </w:r>
      <w:r w:rsidRPr="00964027">
        <w:rPr>
          <w:rFonts w:ascii="Times New Roman" w:eastAsia="Times New Roman" w:hAnsi="Times New Roman" w:cs="Times New Roman"/>
          <w:sz w:val="24"/>
          <w:szCs w:val="24"/>
          <w:lang w:val="en-GB"/>
        </w:rPr>
        <w:t xml:space="preserve"> helps in identifying the market risk by communicating </w:t>
      </w:r>
      <w:r w:rsidRPr="00964027">
        <w:rPr>
          <w:rFonts w:ascii="Times New Roman" w:eastAsia="Times New Roman" w:hAnsi="Times New Roman" w:cs="Times New Roman"/>
          <w:sz w:val="24"/>
          <w:szCs w:val="24"/>
          <w:lang w:val="en-GB"/>
        </w:rPr>
        <w:lastRenderedPageBreak/>
        <w:t xml:space="preserve">with the customers that influences the construction of trustworthy relationships with the clients of Hyundai (hyundai.co.uk, 2020). Moreover, Complexities in the task are reduced by the mentioned factor which helps in mechanistic structure that introduces flexibility in the working activities. </w:t>
      </w:r>
    </w:p>
    <w:p w:rsidR="004C518A" w:rsidRPr="00964027" w:rsidRDefault="001F3F32">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b/>
          <w:i/>
          <w:sz w:val="24"/>
          <w:szCs w:val="24"/>
          <w:lang w:val="en-GB"/>
        </w:rPr>
        <w:t xml:space="preserve">Innovation </w:t>
      </w:r>
      <w:r w:rsidRPr="00964027">
        <w:rPr>
          <w:rFonts w:ascii="Times New Roman" w:eastAsia="Times New Roman" w:hAnsi="Times New Roman" w:cs="Times New Roman"/>
          <w:sz w:val="24"/>
          <w:szCs w:val="24"/>
          <w:lang w:val="en-GB"/>
        </w:rPr>
        <w:t xml:space="preserve">is the cultural factor that develops from the diverse teams having different capability from previous working experience and from their personal cultural beliefs. As described by Knights and Willmott (2012), development of decisions by involving different background </w:t>
      </w:r>
      <w:r w:rsidR="00964027" w:rsidRPr="00964027">
        <w:rPr>
          <w:rFonts w:ascii="Times New Roman" w:eastAsia="Times New Roman" w:hAnsi="Times New Roman" w:cs="Times New Roman"/>
          <w:sz w:val="24"/>
          <w:szCs w:val="24"/>
          <w:lang w:val="en-GB"/>
        </w:rPr>
        <w:t>employees from</w:t>
      </w:r>
      <w:r w:rsidRPr="00964027">
        <w:rPr>
          <w:rFonts w:ascii="Times New Roman" w:eastAsia="Times New Roman" w:hAnsi="Times New Roman" w:cs="Times New Roman"/>
          <w:sz w:val="24"/>
          <w:szCs w:val="24"/>
          <w:lang w:val="en-GB"/>
        </w:rPr>
        <w:t xml:space="preserve"> the guidance of leaders in </w:t>
      </w:r>
      <w:r w:rsidR="00964027" w:rsidRPr="00964027">
        <w:rPr>
          <w:rFonts w:ascii="Times New Roman" w:eastAsia="Times New Roman" w:hAnsi="Times New Roman" w:cs="Times New Roman"/>
          <w:sz w:val="24"/>
          <w:szCs w:val="24"/>
          <w:lang w:val="en-GB"/>
        </w:rPr>
        <w:t>a company</w:t>
      </w:r>
      <w:r w:rsidRPr="00964027">
        <w:rPr>
          <w:rFonts w:ascii="Times New Roman" w:eastAsia="Times New Roman" w:hAnsi="Times New Roman" w:cs="Times New Roman"/>
          <w:sz w:val="24"/>
          <w:szCs w:val="24"/>
          <w:lang w:val="en-GB"/>
        </w:rPr>
        <w:t xml:space="preserve"> declines their </w:t>
      </w:r>
      <w:r w:rsidR="00964027" w:rsidRPr="00964027">
        <w:rPr>
          <w:rFonts w:ascii="Times New Roman" w:eastAsia="Times New Roman" w:hAnsi="Times New Roman" w:cs="Times New Roman"/>
          <w:sz w:val="24"/>
          <w:szCs w:val="24"/>
          <w:lang w:val="en-GB"/>
        </w:rPr>
        <w:t>market threats</w:t>
      </w:r>
      <w:r w:rsidRPr="00964027">
        <w:rPr>
          <w:rFonts w:ascii="Times New Roman" w:eastAsia="Times New Roman" w:hAnsi="Times New Roman" w:cs="Times New Roman"/>
          <w:sz w:val="24"/>
          <w:szCs w:val="24"/>
          <w:lang w:val="en-GB"/>
        </w:rPr>
        <w:t xml:space="preserve">.  In this particular contact, Hyundai </w:t>
      </w:r>
      <w:r w:rsidR="00964027" w:rsidRPr="00964027">
        <w:rPr>
          <w:rFonts w:ascii="Times New Roman" w:eastAsia="Times New Roman" w:hAnsi="Times New Roman" w:cs="Times New Roman"/>
          <w:sz w:val="24"/>
          <w:szCs w:val="24"/>
          <w:lang w:val="en-GB"/>
        </w:rPr>
        <w:t xml:space="preserve">incorporates </w:t>
      </w:r>
      <w:r w:rsidR="00964027" w:rsidRPr="00964027">
        <w:rPr>
          <w:rFonts w:ascii="Times New Roman" w:eastAsia="Times New Roman" w:hAnsi="Times New Roman" w:cs="Times New Roman"/>
          <w:b/>
          <w:i/>
          <w:sz w:val="24"/>
          <w:szCs w:val="24"/>
          <w:lang w:val="en-GB"/>
        </w:rPr>
        <w:t>just</w:t>
      </w:r>
      <w:r w:rsidRPr="00964027">
        <w:rPr>
          <w:rFonts w:ascii="Times New Roman" w:eastAsia="Times New Roman" w:hAnsi="Times New Roman" w:cs="Times New Roman"/>
          <w:b/>
          <w:i/>
          <w:sz w:val="24"/>
          <w:szCs w:val="24"/>
          <w:lang w:val="en-GB"/>
        </w:rPr>
        <w:t>-in-time</w:t>
      </w:r>
      <w:r w:rsidRPr="00964027">
        <w:rPr>
          <w:rFonts w:ascii="Times New Roman" w:eastAsia="Times New Roman" w:hAnsi="Times New Roman" w:cs="Times New Roman"/>
          <w:sz w:val="24"/>
          <w:szCs w:val="24"/>
          <w:lang w:val="en-GB"/>
        </w:rPr>
        <w:t xml:space="preserve"> technology for cutting off additional processes that are performed in an organisation which has poor demand (hyundai.co.uk, 2020).  </w:t>
      </w:r>
    </w:p>
    <w:p w:rsidR="004C518A" w:rsidRPr="00964027" w:rsidRDefault="001F3F32">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The working pressure in that organisation declines by specifying the task by </w:t>
      </w:r>
      <w:r w:rsidR="00964027" w:rsidRPr="00964027">
        <w:rPr>
          <w:rFonts w:ascii="Times New Roman" w:eastAsia="Times New Roman" w:hAnsi="Times New Roman" w:cs="Times New Roman"/>
          <w:sz w:val="24"/>
          <w:szCs w:val="24"/>
          <w:lang w:val="en-GB"/>
        </w:rPr>
        <w:t>analysing the</w:t>
      </w:r>
      <w:r w:rsidRPr="00964027">
        <w:rPr>
          <w:rFonts w:ascii="Times New Roman" w:eastAsia="Times New Roman" w:hAnsi="Times New Roman" w:cs="Times New Roman"/>
          <w:sz w:val="24"/>
          <w:szCs w:val="24"/>
          <w:lang w:val="en-GB"/>
        </w:rPr>
        <w:t xml:space="preserve"> trends of the market </w:t>
      </w:r>
      <w:r w:rsidR="00964027" w:rsidRPr="00964027">
        <w:rPr>
          <w:rFonts w:ascii="Times New Roman" w:eastAsia="Times New Roman" w:hAnsi="Times New Roman" w:cs="Times New Roman"/>
          <w:sz w:val="24"/>
          <w:szCs w:val="24"/>
          <w:lang w:val="en-GB"/>
        </w:rPr>
        <w:t>which optimise</w:t>
      </w:r>
      <w:r w:rsidRPr="00964027">
        <w:rPr>
          <w:rFonts w:ascii="Times New Roman" w:eastAsia="Times New Roman" w:hAnsi="Times New Roman" w:cs="Times New Roman"/>
          <w:sz w:val="24"/>
          <w:szCs w:val="24"/>
          <w:lang w:val="en-GB"/>
        </w:rPr>
        <w:t xml:space="preserve"> the interest of employees. As suggested by Boddy (2011), </w:t>
      </w:r>
      <w:r w:rsidRPr="00964027">
        <w:rPr>
          <w:rFonts w:ascii="Times New Roman" w:eastAsia="Times New Roman" w:hAnsi="Times New Roman" w:cs="Times New Roman"/>
          <w:b/>
          <w:i/>
          <w:sz w:val="24"/>
          <w:szCs w:val="24"/>
          <w:lang w:val="en-GB"/>
        </w:rPr>
        <w:t xml:space="preserve">Marketing Considerations </w:t>
      </w:r>
      <w:r w:rsidRPr="00964027">
        <w:rPr>
          <w:rFonts w:ascii="Times New Roman" w:eastAsia="Times New Roman" w:hAnsi="Times New Roman" w:cs="Times New Roman"/>
          <w:sz w:val="24"/>
          <w:szCs w:val="24"/>
          <w:lang w:val="en-GB"/>
        </w:rPr>
        <w:t xml:space="preserve">is a feature which has been identified by the diverse team incorporating their innovative ideas that alternate </w:t>
      </w:r>
      <w:r w:rsidR="00964027" w:rsidRPr="00964027">
        <w:rPr>
          <w:rFonts w:ascii="Times New Roman" w:eastAsia="Times New Roman" w:hAnsi="Times New Roman" w:cs="Times New Roman"/>
          <w:sz w:val="24"/>
          <w:szCs w:val="24"/>
          <w:lang w:val="en-GB"/>
        </w:rPr>
        <w:t>the organisational</w:t>
      </w:r>
      <w:r w:rsidRPr="00964027">
        <w:rPr>
          <w:rFonts w:ascii="Times New Roman" w:eastAsia="Times New Roman" w:hAnsi="Times New Roman" w:cs="Times New Roman"/>
          <w:sz w:val="24"/>
          <w:szCs w:val="24"/>
          <w:lang w:val="en-GB"/>
        </w:rPr>
        <w:t xml:space="preserve"> application. The substitution of strategy which changes the working </w:t>
      </w:r>
      <w:r w:rsidR="00964027" w:rsidRPr="00964027">
        <w:rPr>
          <w:rFonts w:ascii="Times New Roman" w:eastAsia="Times New Roman" w:hAnsi="Times New Roman" w:cs="Times New Roman"/>
          <w:sz w:val="24"/>
          <w:szCs w:val="24"/>
          <w:lang w:val="en-GB"/>
        </w:rPr>
        <w:t>style reduces</w:t>
      </w:r>
      <w:r w:rsidRPr="00964027">
        <w:rPr>
          <w:rFonts w:ascii="Times New Roman" w:eastAsia="Times New Roman" w:hAnsi="Times New Roman" w:cs="Times New Roman"/>
          <w:sz w:val="24"/>
          <w:szCs w:val="24"/>
          <w:lang w:val="en-GB"/>
        </w:rPr>
        <w:t xml:space="preserve"> the market competition.  The profit rate of the organisation increases by huge engagement of the employees offering them compensation through analysis of their performance. </w:t>
      </w:r>
    </w:p>
    <w:p w:rsidR="004C518A" w:rsidRPr="00964027" w:rsidRDefault="001F3F32" w:rsidP="002A640F">
      <w:pPr>
        <w:pStyle w:val="Heading1"/>
      </w:pPr>
      <w:bookmarkStart w:id="6" w:name="_Toc44949665"/>
      <w:bookmarkStart w:id="7" w:name="_Toc44949718"/>
      <w:r w:rsidRPr="00964027">
        <w:t>Evaluation of managerial work (MW)</w:t>
      </w:r>
      <w:bookmarkEnd w:id="6"/>
      <w:bookmarkEnd w:id="7"/>
      <w:r w:rsidRPr="00964027">
        <w:t xml:space="preserve"> </w:t>
      </w:r>
    </w:p>
    <w:p w:rsidR="004C518A" w:rsidRPr="00964027" w:rsidRDefault="001F3F32">
      <w:pPr>
        <w:spacing w:line="360" w:lineRule="auto"/>
        <w:jc w:val="center"/>
        <w:rPr>
          <w:rFonts w:ascii="Times New Roman" w:eastAsia="Times New Roman" w:hAnsi="Times New Roman" w:cs="Times New Roman"/>
          <w:b/>
          <w:sz w:val="24"/>
          <w:szCs w:val="24"/>
          <w:lang w:val="en-GB"/>
        </w:rPr>
      </w:pPr>
      <w:r w:rsidRPr="00964027">
        <w:rPr>
          <w:rFonts w:ascii="Times New Roman" w:eastAsia="Times New Roman" w:hAnsi="Times New Roman" w:cs="Times New Roman"/>
          <w:b/>
          <w:noProof/>
          <w:sz w:val="24"/>
          <w:szCs w:val="24"/>
          <w:lang w:val="en-GB"/>
        </w:rPr>
        <w:lastRenderedPageBreak/>
        <w:drawing>
          <wp:inline distT="114300" distB="114300" distL="114300" distR="114300">
            <wp:extent cx="5731200" cy="72517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5731200" cy="7251700"/>
                    </a:xfrm>
                    <a:prstGeom prst="rect">
                      <a:avLst/>
                    </a:prstGeom>
                    <a:ln/>
                  </pic:spPr>
                </pic:pic>
              </a:graphicData>
            </a:graphic>
          </wp:inline>
        </w:drawing>
      </w:r>
    </w:p>
    <w:p w:rsidR="004C518A" w:rsidRPr="00964027" w:rsidRDefault="001F3F32">
      <w:pPr>
        <w:spacing w:line="360" w:lineRule="auto"/>
        <w:jc w:val="center"/>
        <w:rPr>
          <w:rFonts w:ascii="Times New Roman" w:eastAsia="Times New Roman" w:hAnsi="Times New Roman" w:cs="Times New Roman"/>
          <w:b/>
          <w:sz w:val="24"/>
          <w:szCs w:val="24"/>
          <w:lang w:val="en-GB"/>
        </w:rPr>
      </w:pPr>
      <w:r w:rsidRPr="00964027">
        <w:rPr>
          <w:rFonts w:ascii="Times New Roman" w:eastAsia="Times New Roman" w:hAnsi="Times New Roman" w:cs="Times New Roman"/>
          <w:b/>
          <w:sz w:val="24"/>
          <w:szCs w:val="24"/>
          <w:lang w:val="en-GB"/>
        </w:rPr>
        <w:t>Figure 4: Different concept of MW</w:t>
      </w:r>
    </w:p>
    <w:p w:rsidR="004C518A" w:rsidRPr="00964027" w:rsidRDefault="001F3F32">
      <w:pPr>
        <w:spacing w:line="360" w:lineRule="auto"/>
        <w:jc w:val="center"/>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(Sources: Influenced </w:t>
      </w:r>
      <w:r w:rsidR="00964027" w:rsidRPr="00964027">
        <w:rPr>
          <w:rFonts w:ascii="Times New Roman" w:eastAsia="Times New Roman" w:hAnsi="Times New Roman" w:cs="Times New Roman"/>
          <w:sz w:val="24"/>
          <w:szCs w:val="24"/>
          <w:lang w:val="en-GB"/>
        </w:rPr>
        <w:t>by Martin</w:t>
      </w:r>
      <w:r w:rsidRPr="00964027">
        <w:rPr>
          <w:rFonts w:ascii="Times New Roman" w:eastAsia="Times New Roman" w:hAnsi="Times New Roman" w:cs="Times New Roman"/>
          <w:sz w:val="24"/>
          <w:szCs w:val="24"/>
          <w:lang w:val="en-GB"/>
        </w:rPr>
        <w:t xml:space="preserve"> and </w:t>
      </w:r>
      <w:proofErr w:type="spellStart"/>
      <w:r w:rsidRPr="00964027">
        <w:rPr>
          <w:rFonts w:ascii="Times New Roman" w:eastAsia="Times New Roman" w:hAnsi="Times New Roman" w:cs="Times New Roman"/>
          <w:sz w:val="24"/>
          <w:szCs w:val="24"/>
          <w:lang w:val="en-GB"/>
        </w:rPr>
        <w:t>Fellenz</w:t>
      </w:r>
      <w:proofErr w:type="spellEnd"/>
      <w:r w:rsidRPr="00964027">
        <w:rPr>
          <w:rFonts w:ascii="Times New Roman" w:eastAsia="Times New Roman" w:hAnsi="Times New Roman" w:cs="Times New Roman"/>
          <w:sz w:val="24"/>
          <w:szCs w:val="24"/>
          <w:lang w:val="en-GB"/>
        </w:rPr>
        <w:t>, 2010)</w:t>
      </w:r>
    </w:p>
    <w:p w:rsidR="004C518A" w:rsidRPr="00964027" w:rsidRDefault="001F3F32">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Activities of an organisation directed by the leaders by utilising interpersonal communication skills which helps in the achievement of the organisational target is considered as the vital aspect of the managerial work. In addition, as reported by Martin and </w:t>
      </w:r>
      <w:proofErr w:type="spellStart"/>
      <w:r w:rsidRPr="00964027">
        <w:rPr>
          <w:rFonts w:ascii="Times New Roman" w:eastAsia="Times New Roman" w:hAnsi="Times New Roman" w:cs="Times New Roman"/>
          <w:sz w:val="24"/>
          <w:szCs w:val="24"/>
          <w:lang w:val="en-GB"/>
        </w:rPr>
        <w:t>Fellenz</w:t>
      </w:r>
      <w:proofErr w:type="spellEnd"/>
      <w:r w:rsidRPr="00964027">
        <w:rPr>
          <w:rFonts w:ascii="Times New Roman" w:eastAsia="Times New Roman" w:hAnsi="Times New Roman" w:cs="Times New Roman"/>
          <w:sz w:val="24"/>
          <w:szCs w:val="24"/>
          <w:lang w:val="en-GB"/>
        </w:rPr>
        <w:t xml:space="preserve"> (2010), </w:t>
      </w:r>
      <w:r w:rsidR="00964027" w:rsidRPr="00964027">
        <w:rPr>
          <w:rFonts w:ascii="Times New Roman" w:eastAsia="Times New Roman" w:hAnsi="Times New Roman" w:cs="Times New Roman"/>
          <w:sz w:val="24"/>
          <w:szCs w:val="24"/>
          <w:lang w:val="en-GB"/>
        </w:rPr>
        <w:t>the</w:t>
      </w:r>
      <w:r w:rsidRPr="00964027">
        <w:rPr>
          <w:rFonts w:ascii="Times New Roman" w:eastAsia="Times New Roman" w:hAnsi="Times New Roman" w:cs="Times New Roman"/>
          <w:sz w:val="24"/>
          <w:szCs w:val="24"/>
          <w:lang w:val="en-GB"/>
        </w:rPr>
        <w:t xml:space="preserve"> maintenance of </w:t>
      </w:r>
      <w:r w:rsidR="00964027" w:rsidRPr="00964027">
        <w:rPr>
          <w:rFonts w:ascii="Times New Roman" w:eastAsia="Times New Roman" w:hAnsi="Times New Roman" w:cs="Times New Roman"/>
          <w:sz w:val="24"/>
          <w:szCs w:val="24"/>
          <w:lang w:val="en-GB"/>
        </w:rPr>
        <w:t>the multidimensional</w:t>
      </w:r>
      <w:r w:rsidRPr="00964027">
        <w:rPr>
          <w:rFonts w:ascii="Times New Roman" w:eastAsia="Times New Roman" w:hAnsi="Times New Roman" w:cs="Times New Roman"/>
          <w:sz w:val="24"/>
          <w:szCs w:val="24"/>
          <w:lang w:val="en-GB"/>
        </w:rPr>
        <w:t xml:space="preserve"> work suppose an organisation in maintaining their </w:t>
      </w:r>
      <w:r w:rsidRPr="00964027">
        <w:rPr>
          <w:rFonts w:ascii="Times New Roman" w:eastAsia="Times New Roman" w:hAnsi="Times New Roman" w:cs="Times New Roman"/>
          <w:sz w:val="24"/>
          <w:szCs w:val="24"/>
          <w:lang w:val="en-GB"/>
        </w:rPr>
        <w:lastRenderedPageBreak/>
        <w:t xml:space="preserve">operation by involvement of the staffs that show a high profit. In this case, </w:t>
      </w:r>
      <w:r w:rsidR="00964027" w:rsidRPr="00964027">
        <w:rPr>
          <w:rFonts w:ascii="Times New Roman" w:eastAsia="Times New Roman" w:hAnsi="Times New Roman" w:cs="Times New Roman"/>
          <w:sz w:val="24"/>
          <w:szCs w:val="24"/>
          <w:lang w:val="en-GB"/>
        </w:rPr>
        <w:t>Hyundai highlights</w:t>
      </w:r>
      <w:r w:rsidRPr="00964027">
        <w:rPr>
          <w:rFonts w:ascii="Times New Roman" w:eastAsia="Times New Roman" w:hAnsi="Times New Roman" w:cs="Times New Roman"/>
          <w:sz w:val="24"/>
          <w:szCs w:val="24"/>
          <w:lang w:val="en-GB"/>
        </w:rPr>
        <w:t xml:space="preserve"> over the planning task by streamlining their supply chains to improve the AOS which facilitates the employees in incorporation of the design fusing style. As alleged by Kaufmann </w:t>
      </w:r>
      <w:r w:rsidRPr="00964027">
        <w:rPr>
          <w:rFonts w:ascii="Times New Roman" w:eastAsia="Times New Roman" w:hAnsi="Times New Roman" w:cs="Times New Roman"/>
          <w:i/>
          <w:sz w:val="24"/>
          <w:szCs w:val="24"/>
          <w:lang w:val="en-GB"/>
        </w:rPr>
        <w:t xml:space="preserve">et al. </w:t>
      </w:r>
      <w:r w:rsidRPr="00964027">
        <w:rPr>
          <w:rFonts w:ascii="Times New Roman" w:eastAsia="Times New Roman" w:hAnsi="Times New Roman" w:cs="Times New Roman"/>
          <w:sz w:val="24"/>
          <w:szCs w:val="24"/>
          <w:lang w:val="en-GB"/>
        </w:rPr>
        <w:t xml:space="preserve">(2019), task management by assessment of the estimated time through generation of schedules increases the efficiency of the quality management (QM) department of the stated organisation.  As discussed by Sitar and </w:t>
      </w:r>
      <w:proofErr w:type="spellStart"/>
      <w:r w:rsidRPr="00964027">
        <w:rPr>
          <w:rFonts w:ascii="Times New Roman" w:eastAsia="Times New Roman" w:hAnsi="Times New Roman" w:cs="Times New Roman"/>
          <w:sz w:val="24"/>
          <w:szCs w:val="24"/>
          <w:lang w:val="en-GB"/>
        </w:rPr>
        <w:t>Škerlavaj</w:t>
      </w:r>
      <w:proofErr w:type="spellEnd"/>
      <w:r w:rsidRPr="00964027">
        <w:rPr>
          <w:rFonts w:ascii="Times New Roman" w:eastAsia="Times New Roman" w:hAnsi="Times New Roman" w:cs="Times New Roman"/>
          <w:sz w:val="24"/>
          <w:szCs w:val="24"/>
          <w:lang w:val="en-GB"/>
        </w:rPr>
        <w:t xml:space="preserve"> (2018), employees are managed by the involvement of HR through arrangement of the health safety training program that ensures the quality of the performance delivered by the staff. In addition, the organisation delivers financial rewards to the staff which adds value over the market competitors in terms of reduction of </w:t>
      </w:r>
      <w:r w:rsidR="00964027" w:rsidRPr="00964027">
        <w:rPr>
          <w:rFonts w:ascii="Times New Roman" w:eastAsia="Times New Roman" w:hAnsi="Times New Roman" w:cs="Times New Roman"/>
          <w:sz w:val="24"/>
          <w:szCs w:val="24"/>
          <w:lang w:val="en-GB"/>
        </w:rPr>
        <w:t>the investment</w:t>
      </w:r>
      <w:r w:rsidRPr="00964027">
        <w:rPr>
          <w:rFonts w:ascii="Times New Roman" w:eastAsia="Times New Roman" w:hAnsi="Times New Roman" w:cs="Times New Roman"/>
          <w:sz w:val="24"/>
          <w:szCs w:val="24"/>
          <w:lang w:val="en-GB"/>
        </w:rPr>
        <w:t xml:space="preserve"> over the employee turnover rate. </w:t>
      </w:r>
    </w:p>
    <w:p w:rsidR="004C518A" w:rsidRPr="00964027" w:rsidRDefault="001F3F32">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Moreover, management also involves improving the technological aspect that maintains the work life balance of the employee that supports them in smooth transferring of the information by avoiding time management issues. According to Ecker-Ehrhardt (2018), the maintenance of the continuous process, by planning and directing an organisation gets an opportunity to execute a series even in a fixed deadline which helps in controlling the task according to </w:t>
      </w:r>
      <w:r w:rsidR="00964027" w:rsidRPr="00964027">
        <w:rPr>
          <w:rFonts w:ascii="Times New Roman" w:eastAsia="Times New Roman" w:hAnsi="Times New Roman" w:cs="Times New Roman"/>
          <w:sz w:val="24"/>
          <w:szCs w:val="24"/>
          <w:lang w:val="en-GB"/>
        </w:rPr>
        <w:t>the situation</w:t>
      </w:r>
      <w:r w:rsidRPr="00964027">
        <w:rPr>
          <w:rFonts w:ascii="Times New Roman" w:eastAsia="Times New Roman" w:hAnsi="Times New Roman" w:cs="Times New Roman"/>
          <w:sz w:val="24"/>
          <w:szCs w:val="24"/>
          <w:lang w:val="en-GB"/>
        </w:rPr>
        <w:t xml:space="preserve"> environment. The explained company focuses on innovation in the operational activity by incorporating ISO/TS 16949 standard, it helps in maintaining the quality of the vehicles by managing the price of the product (hyundai.co.uk, 2020).   Scheduled activity is one of the variables that efficiently manage the performance level of an organisation through proper application of the leadership approach. </w:t>
      </w:r>
    </w:p>
    <w:p w:rsidR="004C518A" w:rsidRPr="00964027" w:rsidRDefault="001F3F32" w:rsidP="002A640F">
      <w:pPr>
        <w:pStyle w:val="Heading1"/>
      </w:pPr>
      <w:bookmarkStart w:id="8" w:name="_Toc44949666"/>
      <w:bookmarkStart w:id="9" w:name="_Toc44949719"/>
      <w:r w:rsidRPr="00964027">
        <w:t>Analysis of managerial behaviour (MB) and action</w:t>
      </w:r>
      <w:bookmarkEnd w:id="8"/>
      <w:bookmarkEnd w:id="9"/>
      <w:r w:rsidRPr="00964027">
        <w:t xml:space="preserve"> </w:t>
      </w:r>
    </w:p>
    <w:p w:rsidR="004C518A" w:rsidRPr="00964027" w:rsidRDefault="001F3F32">
      <w:pPr>
        <w:spacing w:line="360" w:lineRule="auto"/>
        <w:jc w:val="both"/>
        <w:rPr>
          <w:rFonts w:ascii="Times New Roman" w:eastAsia="Times New Roman" w:hAnsi="Times New Roman" w:cs="Times New Roman"/>
          <w:b/>
          <w:sz w:val="24"/>
          <w:szCs w:val="24"/>
          <w:lang w:val="en-GB"/>
        </w:rPr>
      </w:pPr>
      <w:r w:rsidRPr="00964027">
        <w:rPr>
          <w:rFonts w:ascii="Times New Roman" w:eastAsia="Times New Roman" w:hAnsi="Times New Roman" w:cs="Times New Roman"/>
          <w:b/>
          <w:noProof/>
          <w:sz w:val="24"/>
          <w:szCs w:val="24"/>
          <w:lang w:val="en-GB"/>
        </w:rPr>
        <w:lastRenderedPageBreak/>
        <w:drawing>
          <wp:inline distT="114300" distB="114300" distL="114300" distR="114300">
            <wp:extent cx="5731200" cy="5359400"/>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5731200" cy="5359400"/>
                    </a:xfrm>
                    <a:prstGeom prst="rect">
                      <a:avLst/>
                    </a:prstGeom>
                    <a:ln/>
                  </pic:spPr>
                </pic:pic>
              </a:graphicData>
            </a:graphic>
          </wp:inline>
        </w:drawing>
      </w:r>
    </w:p>
    <w:p w:rsidR="004C518A" w:rsidRPr="00964027" w:rsidRDefault="001F3F32">
      <w:pPr>
        <w:spacing w:line="360" w:lineRule="auto"/>
        <w:jc w:val="center"/>
        <w:rPr>
          <w:rFonts w:ascii="Times New Roman" w:eastAsia="Times New Roman" w:hAnsi="Times New Roman" w:cs="Times New Roman"/>
          <w:b/>
          <w:sz w:val="24"/>
          <w:szCs w:val="24"/>
          <w:lang w:val="en-GB"/>
        </w:rPr>
      </w:pPr>
      <w:r w:rsidRPr="00964027">
        <w:rPr>
          <w:rFonts w:ascii="Times New Roman" w:eastAsia="Times New Roman" w:hAnsi="Times New Roman" w:cs="Times New Roman"/>
          <w:b/>
          <w:sz w:val="24"/>
          <w:szCs w:val="24"/>
          <w:lang w:val="en-GB"/>
        </w:rPr>
        <w:t xml:space="preserve">Figure 5: Role of MB </w:t>
      </w:r>
    </w:p>
    <w:p w:rsidR="004C518A" w:rsidRPr="00964027" w:rsidRDefault="001F3F32">
      <w:pPr>
        <w:spacing w:line="360" w:lineRule="auto"/>
        <w:jc w:val="center"/>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(Sources: Influenced by </w:t>
      </w:r>
      <w:proofErr w:type="spellStart"/>
      <w:r w:rsidRPr="00964027">
        <w:rPr>
          <w:rFonts w:ascii="Times New Roman" w:eastAsia="Times New Roman" w:hAnsi="Times New Roman" w:cs="Times New Roman"/>
          <w:sz w:val="24"/>
          <w:szCs w:val="24"/>
          <w:lang w:val="en-GB"/>
        </w:rPr>
        <w:t>Mbon</w:t>
      </w:r>
      <w:proofErr w:type="spellEnd"/>
      <w:r w:rsidRPr="00964027">
        <w:rPr>
          <w:rFonts w:ascii="Times New Roman" w:eastAsia="Times New Roman" w:hAnsi="Times New Roman" w:cs="Times New Roman"/>
          <w:sz w:val="24"/>
          <w:szCs w:val="24"/>
          <w:lang w:val="en-GB"/>
        </w:rPr>
        <w:t>, 2017)</w:t>
      </w:r>
    </w:p>
    <w:p w:rsidR="004C518A" w:rsidRPr="00964027" w:rsidRDefault="001F3F32">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Communication is a prime aspect that </w:t>
      </w:r>
      <w:r w:rsidR="00964027" w:rsidRPr="00964027">
        <w:rPr>
          <w:rFonts w:ascii="Times New Roman" w:eastAsia="Times New Roman" w:hAnsi="Times New Roman" w:cs="Times New Roman"/>
          <w:sz w:val="24"/>
          <w:szCs w:val="24"/>
          <w:lang w:val="en-GB"/>
        </w:rPr>
        <w:t>controls productivity</w:t>
      </w:r>
      <w:r w:rsidRPr="00964027">
        <w:rPr>
          <w:rFonts w:ascii="Times New Roman" w:eastAsia="Times New Roman" w:hAnsi="Times New Roman" w:cs="Times New Roman"/>
          <w:sz w:val="24"/>
          <w:szCs w:val="24"/>
          <w:lang w:val="en-GB"/>
        </w:rPr>
        <w:t xml:space="preserve"> operations of an organisation by   reducing internal conflict which improves expectations of employees towards the company. As discussed by </w:t>
      </w:r>
      <w:proofErr w:type="spellStart"/>
      <w:r w:rsidRPr="00964027">
        <w:rPr>
          <w:rFonts w:ascii="Times New Roman" w:eastAsia="Times New Roman" w:hAnsi="Times New Roman" w:cs="Times New Roman"/>
          <w:sz w:val="24"/>
          <w:szCs w:val="24"/>
          <w:lang w:val="en-GB"/>
        </w:rPr>
        <w:t>Mbon</w:t>
      </w:r>
      <w:proofErr w:type="spellEnd"/>
      <w:r w:rsidRPr="00964027">
        <w:rPr>
          <w:rFonts w:ascii="Times New Roman" w:eastAsia="Times New Roman" w:hAnsi="Times New Roman" w:cs="Times New Roman"/>
          <w:sz w:val="24"/>
          <w:szCs w:val="24"/>
          <w:lang w:val="en-GB"/>
        </w:rPr>
        <w:t xml:space="preserve"> (2017)</w:t>
      </w:r>
      <w:r w:rsidR="00964027" w:rsidRPr="00964027">
        <w:rPr>
          <w:rFonts w:ascii="Times New Roman" w:eastAsia="Times New Roman" w:hAnsi="Times New Roman" w:cs="Times New Roman"/>
          <w:sz w:val="24"/>
          <w:szCs w:val="24"/>
          <w:lang w:val="en-GB"/>
        </w:rPr>
        <w:t>, employee interaction</w:t>
      </w:r>
      <w:r w:rsidRPr="00964027">
        <w:rPr>
          <w:rFonts w:ascii="Times New Roman" w:eastAsia="Times New Roman" w:hAnsi="Times New Roman" w:cs="Times New Roman"/>
          <w:sz w:val="24"/>
          <w:szCs w:val="24"/>
          <w:lang w:val="en-GB"/>
        </w:rPr>
        <w:t xml:space="preserve"> is a manager reaction executed by managers for identifying their requirements from that organisation. The determination of the specific requirements of employees in fulfilling their requirements which motivate them in work. Hyundai arrange </w:t>
      </w:r>
      <w:r w:rsidRPr="00964027">
        <w:rPr>
          <w:rFonts w:ascii="Times New Roman" w:eastAsia="Times New Roman" w:hAnsi="Times New Roman" w:cs="Times New Roman"/>
          <w:b/>
          <w:i/>
          <w:sz w:val="24"/>
          <w:szCs w:val="24"/>
          <w:lang w:val="en-GB"/>
        </w:rPr>
        <w:t>Diversity Events</w:t>
      </w:r>
      <w:r w:rsidRPr="00964027">
        <w:rPr>
          <w:rFonts w:ascii="Times New Roman" w:eastAsia="Times New Roman" w:hAnsi="Times New Roman" w:cs="Times New Roman"/>
          <w:sz w:val="24"/>
          <w:szCs w:val="24"/>
          <w:lang w:val="en-GB"/>
        </w:rPr>
        <w:t xml:space="preserve"> for assessment of social and personal demand of their diverse team members. The event is the communication channel that clarifies the common goals which highlights over the maintenance of the quality of the vehicles. Development of a community </w:t>
      </w:r>
      <w:r w:rsidR="00964027" w:rsidRPr="00964027">
        <w:rPr>
          <w:rFonts w:ascii="Times New Roman" w:eastAsia="Times New Roman" w:hAnsi="Times New Roman" w:cs="Times New Roman"/>
          <w:sz w:val="24"/>
          <w:szCs w:val="24"/>
          <w:lang w:val="en-GB"/>
        </w:rPr>
        <w:t>with viable</w:t>
      </w:r>
      <w:r w:rsidRPr="00964027">
        <w:rPr>
          <w:rFonts w:ascii="Times New Roman" w:eastAsia="Times New Roman" w:hAnsi="Times New Roman" w:cs="Times New Roman"/>
          <w:sz w:val="24"/>
          <w:szCs w:val="24"/>
          <w:lang w:val="en-GB"/>
        </w:rPr>
        <w:t xml:space="preserve"> resources offers a workplace equality environment that motivates staff in delivering effort for enhancing the level of customer satisfaction. </w:t>
      </w:r>
    </w:p>
    <w:p w:rsidR="004C518A" w:rsidRPr="00964027" w:rsidRDefault="00964027">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lastRenderedPageBreak/>
        <w:t>The practice</w:t>
      </w:r>
      <w:r w:rsidR="001F3F32" w:rsidRPr="00964027">
        <w:rPr>
          <w:rFonts w:ascii="Times New Roman" w:eastAsia="Times New Roman" w:hAnsi="Times New Roman" w:cs="Times New Roman"/>
          <w:sz w:val="24"/>
          <w:szCs w:val="24"/>
          <w:lang w:val="en-GB"/>
        </w:rPr>
        <w:t xml:space="preserve"> of leadership is directly dependent on the behaviour of the managers as well as employees working in a company.  As stated by </w:t>
      </w:r>
      <w:proofErr w:type="spellStart"/>
      <w:r w:rsidR="001F3F32" w:rsidRPr="00964027">
        <w:rPr>
          <w:rFonts w:ascii="Times New Roman" w:eastAsia="Times New Roman" w:hAnsi="Times New Roman" w:cs="Times New Roman"/>
          <w:sz w:val="24"/>
          <w:szCs w:val="24"/>
          <w:lang w:val="en-GB"/>
        </w:rPr>
        <w:t>Akaighe</w:t>
      </w:r>
      <w:proofErr w:type="spellEnd"/>
      <w:r w:rsidR="001F3F32" w:rsidRPr="00964027">
        <w:rPr>
          <w:rFonts w:ascii="Times New Roman" w:eastAsia="Times New Roman" w:hAnsi="Times New Roman" w:cs="Times New Roman"/>
          <w:sz w:val="24"/>
          <w:szCs w:val="24"/>
          <w:lang w:val="en-GB"/>
        </w:rPr>
        <w:t xml:space="preserve"> </w:t>
      </w:r>
      <w:r w:rsidR="001F3F32" w:rsidRPr="00964027">
        <w:rPr>
          <w:rFonts w:ascii="Times New Roman" w:eastAsia="Times New Roman" w:hAnsi="Times New Roman" w:cs="Times New Roman"/>
          <w:i/>
          <w:sz w:val="24"/>
          <w:szCs w:val="24"/>
          <w:lang w:val="en-GB"/>
        </w:rPr>
        <w:t xml:space="preserve">et al. </w:t>
      </w:r>
      <w:r w:rsidR="001F3F32" w:rsidRPr="00964027">
        <w:rPr>
          <w:rFonts w:ascii="Times New Roman" w:eastAsia="Times New Roman" w:hAnsi="Times New Roman" w:cs="Times New Roman"/>
          <w:sz w:val="24"/>
          <w:szCs w:val="24"/>
          <w:lang w:val="en-GB"/>
        </w:rPr>
        <w:t xml:space="preserve">(2016), the loyalty of the employees towards organisation is developed </w:t>
      </w:r>
      <w:r>
        <w:rPr>
          <w:rFonts w:ascii="Times New Roman" w:eastAsia="Times New Roman" w:hAnsi="Times New Roman" w:cs="Times New Roman"/>
          <w:sz w:val="24"/>
          <w:szCs w:val="24"/>
          <w:lang w:val="en-GB"/>
        </w:rPr>
        <w:t xml:space="preserve">by the working environment offered </w:t>
      </w:r>
      <w:r w:rsidR="001F3F32" w:rsidRPr="00964027">
        <w:rPr>
          <w:rFonts w:ascii="Times New Roman" w:eastAsia="Times New Roman" w:hAnsi="Times New Roman" w:cs="Times New Roman"/>
          <w:sz w:val="24"/>
          <w:szCs w:val="24"/>
          <w:lang w:val="en-GB"/>
        </w:rPr>
        <w:t xml:space="preserve">to them during their performance for the goal achievement.  </w:t>
      </w:r>
      <w:r w:rsidRPr="00964027">
        <w:rPr>
          <w:rFonts w:ascii="Times New Roman" w:eastAsia="Times New Roman" w:hAnsi="Times New Roman" w:cs="Times New Roman"/>
          <w:sz w:val="24"/>
          <w:szCs w:val="24"/>
          <w:lang w:val="en-GB"/>
        </w:rPr>
        <w:t>The input</w:t>
      </w:r>
      <w:r w:rsidR="001F3F32" w:rsidRPr="00964027">
        <w:rPr>
          <w:rFonts w:ascii="Times New Roman" w:eastAsia="Times New Roman" w:hAnsi="Times New Roman" w:cs="Times New Roman"/>
          <w:sz w:val="24"/>
          <w:szCs w:val="24"/>
          <w:lang w:val="en-GB"/>
        </w:rPr>
        <w:t xml:space="preserve"> of the teams is interlinked with the leadership approach </w:t>
      </w:r>
      <w:r w:rsidRPr="00964027">
        <w:rPr>
          <w:rFonts w:ascii="Times New Roman" w:eastAsia="Times New Roman" w:hAnsi="Times New Roman" w:cs="Times New Roman"/>
          <w:sz w:val="24"/>
          <w:szCs w:val="24"/>
          <w:lang w:val="en-GB"/>
        </w:rPr>
        <w:t>which influences</w:t>
      </w:r>
      <w:r w:rsidR="001F3F32" w:rsidRPr="00964027">
        <w:rPr>
          <w:rFonts w:ascii="Times New Roman" w:eastAsia="Times New Roman" w:hAnsi="Times New Roman" w:cs="Times New Roman"/>
          <w:sz w:val="24"/>
          <w:szCs w:val="24"/>
          <w:lang w:val="en-GB"/>
        </w:rPr>
        <w:t xml:space="preserve"> an organisation in the development of quality decisions regarding the principal that need to be applicable for the suspension of the strategies. </w:t>
      </w:r>
    </w:p>
    <w:p w:rsidR="004C518A" w:rsidRPr="00964027" w:rsidRDefault="001F3F32" w:rsidP="002A640F">
      <w:pPr>
        <w:pStyle w:val="Heading1"/>
      </w:pPr>
      <w:bookmarkStart w:id="10" w:name="_Toc44949667"/>
      <w:bookmarkStart w:id="11" w:name="_Toc44949720"/>
      <w:r w:rsidRPr="00964027">
        <w:t>Analysis of models and theories of Hyundai design and culture</w:t>
      </w:r>
      <w:bookmarkEnd w:id="10"/>
      <w:bookmarkEnd w:id="11"/>
      <w:r w:rsidRPr="00964027">
        <w:t xml:space="preserve"> </w:t>
      </w:r>
    </w:p>
    <w:p w:rsidR="004C518A" w:rsidRPr="00964027" w:rsidRDefault="001F3F32">
      <w:pPr>
        <w:spacing w:line="360" w:lineRule="auto"/>
        <w:jc w:val="both"/>
        <w:rPr>
          <w:rFonts w:ascii="Times New Roman" w:eastAsia="Times New Roman" w:hAnsi="Times New Roman" w:cs="Times New Roman"/>
          <w:b/>
          <w:sz w:val="24"/>
          <w:szCs w:val="24"/>
          <w:lang w:val="en-GB"/>
        </w:rPr>
      </w:pPr>
      <w:r w:rsidRPr="00964027">
        <w:rPr>
          <w:rFonts w:ascii="Times New Roman" w:eastAsia="Times New Roman" w:hAnsi="Times New Roman" w:cs="Times New Roman"/>
          <w:b/>
          <w:noProof/>
          <w:sz w:val="24"/>
          <w:szCs w:val="24"/>
          <w:lang w:val="en-GB"/>
        </w:rPr>
        <w:drawing>
          <wp:inline distT="114300" distB="114300" distL="114300" distR="114300">
            <wp:extent cx="5731200" cy="19050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5731200" cy="1905000"/>
                    </a:xfrm>
                    <a:prstGeom prst="rect">
                      <a:avLst/>
                    </a:prstGeom>
                    <a:ln/>
                  </pic:spPr>
                </pic:pic>
              </a:graphicData>
            </a:graphic>
          </wp:inline>
        </w:drawing>
      </w:r>
    </w:p>
    <w:p w:rsidR="004C518A" w:rsidRPr="00964027" w:rsidRDefault="001F3F32">
      <w:pPr>
        <w:spacing w:line="360" w:lineRule="auto"/>
        <w:jc w:val="center"/>
        <w:rPr>
          <w:rFonts w:ascii="Times New Roman" w:eastAsia="Times New Roman" w:hAnsi="Times New Roman" w:cs="Times New Roman"/>
          <w:b/>
          <w:sz w:val="24"/>
          <w:szCs w:val="24"/>
          <w:lang w:val="en-GB"/>
        </w:rPr>
      </w:pPr>
      <w:r w:rsidRPr="00964027">
        <w:rPr>
          <w:rFonts w:ascii="Times New Roman" w:eastAsia="Times New Roman" w:hAnsi="Times New Roman" w:cs="Times New Roman"/>
          <w:b/>
          <w:sz w:val="24"/>
          <w:szCs w:val="24"/>
          <w:lang w:val="en-GB"/>
        </w:rPr>
        <w:t>Figure 6: Principles of TT</w:t>
      </w:r>
    </w:p>
    <w:p w:rsidR="004C518A" w:rsidRPr="00964027" w:rsidRDefault="001F3F32">
      <w:pPr>
        <w:spacing w:line="360" w:lineRule="auto"/>
        <w:jc w:val="center"/>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(Sources: Influenced by Badura </w:t>
      </w:r>
      <w:r w:rsidRPr="00964027">
        <w:rPr>
          <w:rFonts w:ascii="Times New Roman" w:eastAsia="Times New Roman" w:hAnsi="Times New Roman" w:cs="Times New Roman"/>
          <w:i/>
          <w:sz w:val="24"/>
          <w:szCs w:val="24"/>
          <w:lang w:val="en-GB"/>
        </w:rPr>
        <w:t xml:space="preserve">et al., </w:t>
      </w:r>
      <w:r w:rsidRPr="00964027">
        <w:rPr>
          <w:rFonts w:ascii="Times New Roman" w:eastAsia="Times New Roman" w:hAnsi="Times New Roman" w:cs="Times New Roman"/>
          <w:sz w:val="24"/>
          <w:szCs w:val="24"/>
          <w:lang w:val="en-GB"/>
        </w:rPr>
        <w:t>2018)</w:t>
      </w:r>
    </w:p>
    <w:p w:rsidR="004C518A" w:rsidRPr="00964027" w:rsidRDefault="001F3F32">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b/>
          <w:i/>
          <w:sz w:val="24"/>
          <w:szCs w:val="24"/>
          <w:lang w:val="en-GB"/>
        </w:rPr>
        <w:t xml:space="preserve">Trait </w:t>
      </w:r>
      <w:r w:rsidR="00964027" w:rsidRPr="00964027">
        <w:rPr>
          <w:rFonts w:ascii="Times New Roman" w:eastAsia="Times New Roman" w:hAnsi="Times New Roman" w:cs="Times New Roman"/>
          <w:b/>
          <w:i/>
          <w:sz w:val="24"/>
          <w:szCs w:val="24"/>
          <w:lang w:val="en-GB"/>
        </w:rPr>
        <w:t>theory (</w:t>
      </w:r>
      <w:r w:rsidRPr="00964027">
        <w:rPr>
          <w:rFonts w:ascii="Times New Roman" w:eastAsia="Times New Roman" w:hAnsi="Times New Roman" w:cs="Times New Roman"/>
          <w:b/>
          <w:i/>
          <w:sz w:val="24"/>
          <w:szCs w:val="24"/>
          <w:lang w:val="en-GB"/>
        </w:rPr>
        <w:t xml:space="preserve">TT) </w:t>
      </w:r>
      <w:r w:rsidRPr="00964027">
        <w:rPr>
          <w:rFonts w:ascii="Times New Roman" w:eastAsia="Times New Roman" w:hAnsi="Times New Roman" w:cs="Times New Roman"/>
          <w:sz w:val="24"/>
          <w:szCs w:val="24"/>
          <w:lang w:val="en-GB"/>
        </w:rPr>
        <w:t xml:space="preserve">comprises one of the major principles that helps in identification of various personalities that have </w:t>
      </w:r>
      <w:r w:rsidR="00964027" w:rsidRPr="00964027">
        <w:rPr>
          <w:rFonts w:ascii="Times New Roman" w:eastAsia="Times New Roman" w:hAnsi="Times New Roman" w:cs="Times New Roman"/>
          <w:sz w:val="24"/>
          <w:szCs w:val="24"/>
          <w:lang w:val="en-GB"/>
        </w:rPr>
        <w:t>interrelationship with</w:t>
      </w:r>
      <w:r w:rsidRPr="00964027">
        <w:rPr>
          <w:rFonts w:ascii="Times New Roman" w:eastAsia="Times New Roman" w:hAnsi="Times New Roman" w:cs="Times New Roman"/>
          <w:sz w:val="24"/>
          <w:szCs w:val="24"/>
          <w:lang w:val="en-GB"/>
        </w:rPr>
        <w:t xml:space="preserve"> the successful leaders who have executed their performance in a specific situation.  As commented by Badura </w:t>
      </w:r>
      <w:r w:rsidRPr="00964027">
        <w:rPr>
          <w:rFonts w:ascii="Times New Roman" w:eastAsia="Times New Roman" w:hAnsi="Times New Roman" w:cs="Times New Roman"/>
          <w:i/>
          <w:sz w:val="24"/>
          <w:szCs w:val="24"/>
          <w:lang w:val="en-GB"/>
        </w:rPr>
        <w:t xml:space="preserve">et al. </w:t>
      </w:r>
      <w:r w:rsidRPr="00964027">
        <w:rPr>
          <w:rFonts w:ascii="Times New Roman" w:eastAsia="Times New Roman" w:hAnsi="Times New Roman" w:cs="Times New Roman"/>
          <w:sz w:val="24"/>
          <w:szCs w:val="24"/>
          <w:lang w:val="en-GB"/>
        </w:rPr>
        <w:t xml:space="preserve">(2018), the communication attitude depends on the situation which enhances motivation of a leader in handling critical situations that inspire their team members. The assigned company uses the stated theory by involving adaptive behaviour which inspires different background employees to commit their goals.  </w:t>
      </w:r>
    </w:p>
    <w:p w:rsidR="004C518A" w:rsidRPr="00964027" w:rsidRDefault="001F3F32">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noProof/>
          <w:sz w:val="24"/>
          <w:szCs w:val="24"/>
          <w:lang w:val="en-GB"/>
        </w:rPr>
        <w:lastRenderedPageBreak/>
        <w:drawing>
          <wp:inline distT="114300" distB="114300" distL="114300" distR="114300">
            <wp:extent cx="5731200" cy="3225800"/>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a:stretch>
                      <a:fillRect/>
                    </a:stretch>
                  </pic:blipFill>
                  <pic:spPr>
                    <a:xfrm>
                      <a:off x="0" y="0"/>
                      <a:ext cx="5731200" cy="3225800"/>
                    </a:xfrm>
                    <a:prstGeom prst="rect">
                      <a:avLst/>
                    </a:prstGeom>
                    <a:ln/>
                  </pic:spPr>
                </pic:pic>
              </a:graphicData>
            </a:graphic>
          </wp:inline>
        </w:drawing>
      </w:r>
    </w:p>
    <w:p w:rsidR="004C518A" w:rsidRPr="00964027" w:rsidRDefault="001F3F32">
      <w:pPr>
        <w:spacing w:line="360" w:lineRule="auto"/>
        <w:jc w:val="center"/>
        <w:rPr>
          <w:rFonts w:ascii="Times New Roman" w:eastAsia="Times New Roman" w:hAnsi="Times New Roman" w:cs="Times New Roman"/>
          <w:b/>
          <w:sz w:val="24"/>
          <w:szCs w:val="24"/>
          <w:lang w:val="en-GB"/>
        </w:rPr>
      </w:pPr>
      <w:r w:rsidRPr="00964027">
        <w:rPr>
          <w:rFonts w:ascii="Times New Roman" w:eastAsia="Times New Roman" w:hAnsi="Times New Roman" w:cs="Times New Roman"/>
          <w:b/>
          <w:sz w:val="24"/>
          <w:szCs w:val="24"/>
          <w:lang w:val="en-GB"/>
        </w:rPr>
        <w:t>Figure 7: Various component of TOP</w:t>
      </w:r>
    </w:p>
    <w:p w:rsidR="004C518A" w:rsidRPr="00964027" w:rsidRDefault="001F3F32">
      <w:pPr>
        <w:spacing w:line="360" w:lineRule="auto"/>
        <w:jc w:val="center"/>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(Sources: Influenced by Guo </w:t>
      </w:r>
      <w:r w:rsidRPr="00964027">
        <w:rPr>
          <w:rFonts w:ascii="Times New Roman" w:eastAsia="Times New Roman" w:hAnsi="Times New Roman" w:cs="Times New Roman"/>
          <w:i/>
          <w:sz w:val="24"/>
          <w:szCs w:val="24"/>
          <w:lang w:val="en-GB"/>
        </w:rPr>
        <w:t xml:space="preserve">et al. </w:t>
      </w:r>
      <w:r w:rsidRPr="00964027">
        <w:rPr>
          <w:rFonts w:ascii="Times New Roman" w:eastAsia="Times New Roman" w:hAnsi="Times New Roman" w:cs="Times New Roman"/>
          <w:sz w:val="24"/>
          <w:szCs w:val="24"/>
          <w:lang w:val="en-GB"/>
        </w:rPr>
        <w:t>2019)</w:t>
      </w:r>
    </w:p>
    <w:p w:rsidR="004C518A" w:rsidRPr="00964027" w:rsidRDefault="001F3F32">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As alleged by Guo </w:t>
      </w:r>
      <w:r w:rsidRPr="00964027">
        <w:rPr>
          <w:rFonts w:ascii="Times New Roman" w:eastAsia="Times New Roman" w:hAnsi="Times New Roman" w:cs="Times New Roman"/>
          <w:i/>
          <w:sz w:val="24"/>
          <w:szCs w:val="24"/>
          <w:lang w:val="en-GB"/>
        </w:rPr>
        <w:t xml:space="preserve">et al. </w:t>
      </w:r>
      <w:r w:rsidRPr="00964027">
        <w:rPr>
          <w:rFonts w:ascii="Times New Roman" w:eastAsia="Times New Roman" w:hAnsi="Times New Roman" w:cs="Times New Roman"/>
          <w:sz w:val="24"/>
          <w:szCs w:val="24"/>
          <w:lang w:val="en-GB"/>
        </w:rPr>
        <w:t xml:space="preserve">(2019), </w:t>
      </w:r>
      <w:r w:rsidRPr="00964027">
        <w:rPr>
          <w:rFonts w:ascii="Times New Roman" w:eastAsia="Times New Roman" w:hAnsi="Times New Roman" w:cs="Times New Roman"/>
          <w:b/>
          <w:i/>
          <w:sz w:val="24"/>
          <w:szCs w:val="24"/>
          <w:lang w:val="en-GB"/>
        </w:rPr>
        <w:t>Theories of Personality</w:t>
      </w:r>
      <w:r w:rsidRPr="00964027">
        <w:rPr>
          <w:rFonts w:ascii="Times New Roman" w:eastAsia="Times New Roman" w:hAnsi="Times New Roman" w:cs="Times New Roman"/>
          <w:sz w:val="24"/>
          <w:szCs w:val="24"/>
          <w:lang w:val="en-GB"/>
        </w:rPr>
        <w:t xml:space="preserve"> (TOP) optimise the characteristics of individuals by structuring their psychological requirements which helps in  specific decisions that need to be introduced for their personal and social welfare. The leaders of Hyundai utilise the stated theory for specifying the social and psychological requirements of the employees which can act as a variable for emphasising their performance. </w:t>
      </w:r>
    </w:p>
    <w:p w:rsidR="004C518A" w:rsidRPr="00964027" w:rsidRDefault="001F3F32">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noProof/>
          <w:sz w:val="24"/>
          <w:szCs w:val="24"/>
          <w:lang w:val="en-GB"/>
        </w:rPr>
        <w:drawing>
          <wp:inline distT="114300" distB="114300" distL="114300" distR="114300">
            <wp:extent cx="5731200" cy="2603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a:stretch>
                      <a:fillRect/>
                    </a:stretch>
                  </pic:blipFill>
                  <pic:spPr>
                    <a:xfrm>
                      <a:off x="0" y="0"/>
                      <a:ext cx="5731200" cy="2603500"/>
                    </a:xfrm>
                    <a:prstGeom prst="rect">
                      <a:avLst/>
                    </a:prstGeom>
                    <a:ln/>
                  </pic:spPr>
                </pic:pic>
              </a:graphicData>
            </a:graphic>
          </wp:inline>
        </w:drawing>
      </w:r>
    </w:p>
    <w:p w:rsidR="004C518A" w:rsidRPr="00964027" w:rsidRDefault="001F3F32">
      <w:pPr>
        <w:spacing w:line="360" w:lineRule="auto"/>
        <w:jc w:val="center"/>
        <w:rPr>
          <w:rFonts w:ascii="Times New Roman" w:eastAsia="Times New Roman" w:hAnsi="Times New Roman" w:cs="Times New Roman"/>
          <w:b/>
          <w:sz w:val="24"/>
          <w:szCs w:val="24"/>
          <w:lang w:val="en-GB"/>
        </w:rPr>
      </w:pPr>
      <w:r w:rsidRPr="00964027">
        <w:rPr>
          <w:rFonts w:ascii="Times New Roman" w:eastAsia="Times New Roman" w:hAnsi="Times New Roman" w:cs="Times New Roman"/>
          <w:b/>
          <w:sz w:val="24"/>
          <w:szCs w:val="24"/>
          <w:lang w:val="en-GB"/>
        </w:rPr>
        <w:t xml:space="preserve">Figure 8: Variables of BT </w:t>
      </w:r>
    </w:p>
    <w:p w:rsidR="004C518A" w:rsidRPr="00964027" w:rsidRDefault="001F3F32">
      <w:pPr>
        <w:spacing w:line="360" w:lineRule="auto"/>
        <w:jc w:val="center"/>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(Sources: Influenced by </w:t>
      </w:r>
      <w:proofErr w:type="spellStart"/>
      <w:r w:rsidRPr="00964027">
        <w:rPr>
          <w:rFonts w:ascii="Times New Roman" w:eastAsia="Times New Roman" w:hAnsi="Times New Roman" w:cs="Times New Roman"/>
          <w:sz w:val="24"/>
          <w:szCs w:val="24"/>
          <w:lang w:val="en-GB"/>
        </w:rPr>
        <w:t>Jassim</w:t>
      </w:r>
      <w:proofErr w:type="spellEnd"/>
      <w:r w:rsidRPr="00964027">
        <w:rPr>
          <w:rFonts w:ascii="Times New Roman" w:eastAsia="Times New Roman" w:hAnsi="Times New Roman" w:cs="Times New Roman"/>
          <w:sz w:val="24"/>
          <w:szCs w:val="24"/>
          <w:lang w:val="en-GB"/>
        </w:rPr>
        <w:t>, 2016)</w:t>
      </w:r>
    </w:p>
    <w:p w:rsidR="004C518A" w:rsidRPr="00964027" w:rsidRDefault="00964027">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b/>
          <w:i/>
          <w:sz w:val="24"/>
          <w:szCs w:val="24"/>
          <w:lang w:val="en-GB"/>
        </w:rPr>
        <w:t>Behavioural</w:t>
      </w:r>
      <w:r w:rsidR="001F3F32" w:rsidRPr="00964027">
        <w:rPr>
          <w:rFonts w:ascii="Times New Roman" w:eastAsia="Times New Roman" w:hAnsi="Times New Roman" w:cs="Times New Roman"/>
          <w:b/>
          <w:i/>
          <w:sz w:val="24"/>
          <w:szCs w:val="24"/>
          <w:lang w:val="en-GB"/>
        </w:rPr>
        <w:t xml:space="preserve"> Theory</w:t>
      </w:r>
      <w:r w:rsidR="001F3F32" w:rsidRPr="00964027">
        <w:rPr>
          <w:rFonts w:ascii="Times New Roman" w:eastAsia="Times New Roman" w:hAnsi="Times New Roman" w:cs="Times New Roman"/>
          <w:sz w:val="24"/>
          <w:szCs w:val="24"/>
          <w:lang w:val="en-GB"/>
        </w:rPr>
        <w:t xml:space="preserve"> is considered as a psychological approach </w:t>
      </w:r>
      <w:r w:rsidRPr="00964027">
        <w:rPr>
          <w:rFonts w:ascii="Times New Roman" w:eastAsia="Times New Roman" w:hAnsi="Times New Roman" w:cs="Times New Roman"/>
          <w:sz w:val="24"/>
          <w:szCs w:val="24"/>
          <w:lang w:val="en-GB"/>
        </w:rPr>
        <w:t>that observes</w:t>
      </w:r>
      <w:r w:rsidR="001F3F32" w:rsidRPr="00964027">
        <w:rPr>
          <w:rFonts w:ascii="Times New Roman" w:eastAsia="Times New Roman" w:hAnsi="Times New Roman" w:cs="Times New Roman"/>
          <w:sz w:val="24"/>
          <w:szCs w:val="24"/>
          <w:lang w:val="en-GB"/>
        </w:rPr>
        <w:t xml:space="preserve"> </w:t>
      </w:r>
      <w:r w:rsidR="009C681A" w:rsidRPr="00964027">
        <w:rPr>
          <w:rFonts w:ascii="Times New Roman" w:eastAsia="Times New Roman" w:hAnsi="Times New Roman" w:cs="Times New Roman"/>
          <w:sz w:val="24"/>
          <w:szCs w:val="24"/>
          <w:lang w:val="en-GB"/>
        </w:rPr>
        <w:t>the responses</w:t>
      </w:r>
      <w:r w:rsidR="001F3F32" w:rsidRPr="00964027">
        <w:rPr>
          <w:rFonts w:ascii="Times New Roman" w:eastAsia="Times New Roman" w:hAnsi="Times New Roman" w:cs="Times New Roman"/>
          <w:sz w:val="24"/>
          <w:szCs w:val="24"/>
          <w:lang w:val="en-GB"/>
        </w:rPr>
        <w:t xml:space="preserve"> based on the stimulus that provides an assumption regarding the behaviour of the staff.  As </w:t>
      </w:r>
      <w:r w:rsidR="001F3F32" w:rsidRPr="00964027">
        <w:rPr>
          <w:rFonts w:ascii="Times New Roman" w:eastAsia="Times New Roman" w:hAnsi="Times New Roman" w:cs="Times New Roman"/>
          <w:sz w:val="24"/>
          <w:szCs w:val="24"/>
          <w:lang w:val="en-GB"/>
        </w:rPr>
        <w:lastRenderedPageBreak/>
        <w:t xml:space="preserve">opined by </w:t>
      </w:r>
      <w:proofErr w:type="spellStart"/>
      <w:r w:rsidR="001F3F32" w:rsidRPr="00964027">
        <w:rPr>
          <w:rFonts w:ascii="Times New Roman" w:eastAsia="Times New Roman" w:hAnsi="Times New Roman" w:cs="Times New Roman"/>
          <w:sz w:val="24"/>
          <w:szCs w:val="24"/>
          <w:lang w:val="en-GB"/>
        </w:rPr>
        <w:t>Jassim</w:t>
      </w:r>
      <w:proofErr w:type="spellEnd"/>
      <w:r w:rsidR="001F3F32" w:rsidRPr="00964027">
        <w:rPr>
          <w:rFonts w:ascii="Times New Roman" w:eastAsia="Times New Roman" w:hAnsi="Times New Roman" w:cs="Times New Roman"/>
          <w:sz w:val="24"/>
          <w:szCs w:val="24"/>
          <w:lang w:val="en-GB"/>
        </w:rPr>
        <w:t xml:space="preserve"> (2016), leaders estimate the risk factors in terms of engagement of employees from </w:t>
      </w:r>
      <w:r w:rsidRPr="00964027">
        <w:rPr>
          <w:rFonts w:ascii="Times New Roman" w:eastAsia="Times New Roman" w:hAnsi="Times New Roman" w:cs="Times New Roman"/>
          <w:sz w:val="24"/>
          <w:szCs w:val="24"/>
          <w:lang w:val="en-GB"/>
        </w:rPr>
        <w:t>the internal</w:t>
      </w:r>
      <w:r w:rsidR="001F3F32" w:rsidRPr="00964027">
        <w:rPr>
          <w:rFonts w:ascii="Times New Roman" w:eastAsia="Times New Roman" w:hAnsi="Times New Roman" w:cs="Times New Roman"/>
          <w:sz w:val="24"/>
          <w:szCs w:val="24"/>
          <w:lang w:val="en-GB"/>
        </w:rPr>
        <w:t xml:space="preserve"> activities executed by employees based on their cognition and emotional nature. The learning opportunity is one of the stimulus which emphasizes the individual behaviour working in Hyundai motivated from vehicle knowledge. </w:t>
      </w:r>
      <w:proofErr w:type="spellStart"/>
      <w:r w:rsidR="001F3F32" w:rsidRPr="00964027">
        <w:rPr>
          <w:rFonts w:ascii="Times New Roman" w:eastAsia="Times New Roman" w:hAnsi="Times New Roman" w:cs="Times New Roman"/>
          <w:sz w:val="24"/>
          <w:szCs w:val="24"/>
          <w:lang w:val="en-GB"/>
        </w:rPr>
        <w:t>Neobehaviorism</w:t>
      </w:r>
      <w:proofErr w:type="spellEnd"/>
      <w:r w:rsidR="001F3F32" w:rsidRPr="00964027">
        <w:rPr>
          <w:rFonts w:ascii="Times New Roman" w:eastAsia="Times New Roman" w:hAnsi="Times New Roman" w:cs="Times New Roman"/>
          <w:sz w:val="24"/>
          <w:szCs w:val="24"/>
          <w:lang w:val="en-GB"/>
        </w:rPr>
        <w:t xml:space="preserve"> is a principle of the described </w:t>
      </w:r>
      <w:r w:rsidRPr="00964027">
        <w:rPr>
          <w:rFonts w:ascii="Times New Roman" w:eastAsia="Times New Roman" w:hAnsi="Times New Roman" w:cs="Times New Roman"/>
          <w:sz w:val="24"/>
          <w:szCs w:val="24"/>
          <w:lang w:val="en-GB"/>
        </w:rPr>
        <w:t>theory that</w:t>
      </w:r>
      <w:r w:rsidR="001F3F32" w:rsidRPr="00964027">
        <w:rPr>
          <w:rFonts w:ascii="Times New Roman" w:eastAsia="Times New Roman" w:hAnsi="Times New Roman" w:cs="Times New Roman"/>
          <w:sz w:val="24"/>
          <w:szCs w:val="24"/>
          <w:lang w:val="en-GB"/>
        </w:rPr>
        <w:t xml:space="preserve"> controls the market in terms of managing the </w:t>
      </w:r>
      <w:r w:rsidRPr="00964027">
        <w:rPr>
          <w:rFonts w:ascii="Times New Roman" w:eastAsia="Times New Roman" w:hAnsi="Times New Roman" w:cs="Times New Roman"/>
          <w:sz w:val="24"/>
          <w:szCs w:val="24"/>
          <w:lang w:val="en-GB"/>
        </w:rPr>
        <w:t>customers’</w:t>
      </w:r>
      <w:r w:rsidR="001F3F32" w:rsidRPr="00964027">
        <w:rPr>
          <w:rFonts w:ascii="Times New Roman" w:eastAsia="Times New Roman" w:hAnsi="Times New Roman" w:cs="Times New Roman"/>
          <w:sz w:val="24"/>
          <w:szCs w:val="24"/>
          <w:lang w:val="en-GB"/>
        </w:rPr>
        <w:t xml:space="preserve"> requirements by application of professional knowledge which has been provided to the employees during their technical training Hyundai. </w:t>
      </w:r>
    </w:p>
    <w:p w:rsidR="004C518A" w:rsidRPr="00964027" w:rsidRDefault="001F3F32" w:rsidP="002A640F">
      <w:pPr>
        <w:pStyle w:val="Heading1"/>
      </w:pPr>
      <w:bookmarkStart w:id="12" w:name="_Toc44949668"/>
      <w:bookmarkStart w:id="13" w:name="_Toc44949721"/>
      <w:r w:rsidRPr="00964027">
        <w:t>Conclusion and Recommendation</w:t>
      </w:r>
      <w:bookmarkEnd w:id="12"/>
      <w:bookmarkEnd w:id="13"/>
      <w:r w:rsidRPr="00964027">
        <w:t xml:space="preserve"> </w:t>
      </w:r>
    </w:p>
    <w:p w:rsidR="004C518A" w:rsidRPr="002A640F" w:rsidRDefault="001F3F32" w:rsidP="002A640F">
      <w:pPr>
        <w:spacing w:line="360" w:lineRule="auto"/>
        <w:jc w:val="both"/>
        <w:rPr>
          <w:rFonts w:ascii="Times New Roman" w:hAnsi="Times New Roman" w:cs="Times New Roman"/>
          <w:b/>
          <w:sz w:val="24"/>
        </w:rPr>
      </w:pPr>
      <w:bookmarkStart w:id="14" w:name="_Toc44949669"/>
      <w:r w:rsidRPr="002A640F">
        <w:rPr>
          <w:rFonts w:ascii="Times New Roman" w:hAnsi="Times New Roman" w:cs="Times New Roman"/>
          <w:b/>
          <w:sz w:val="24"/>
        </w:rPr>
        <w:t>Conclusion</w:t>
      </w:r>
      <w:bookmarkEnd w:id="14"/>
      <w:r w:rsidRPr="002A640F">
        <w:rPr>
          <w:rFonts w:ascii="Times New Roman" w:hAnsi="Times New Roman" w:cs="Times New Roman"/>
          <w:b/>
          <w:sz w:val="24"/>
        </w:rPr>
        <w:t xml:space="preserve"> </w:t>
      </w:r>
    </w:p>
    <w:p w:rsidR="004C518A" w:rsidRPr="00964027" w:rsidRDefault="001F3F32">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The dynamic function of Hyundai </w:t>
      </w:r>
      <w:r w:rsidR="00964027" w:rsidRPr="00964027">
        <w:rPr>
          <w:rFonts w:ascii="Times New Roman" w:eastAsia="Times New Roman" w:hAnsi="Times New Roman" w:cs="Times New Roman"/>
          <w:sz w:val="24"/>
          <w:szCs w:val="24"/>
          <w:lang w:val="en-GB"/>
        </w:rPr>
        <w:t>manage</w:t>
      </w:r>
      <w:r w:rsidRPr="00964027">
        <w:rPr>
          <w:rFonts w:ascii="Times New Roman" w:eastAsia="Times New Roman" w:hAnsi="Times New Roman" w:cs="Times New Roman"/>
          <w:sz w:val="24"/>
          <w:szCs w:val="24"/>
          <w:lang w:val="en-GB"/>
        </w:rPr>
        <w:t xml:space="preserve"> to change </w:t>
      </w:r>
      <w:r w:rsidR="00964027" w:rsidRPr="00964027">
        <w:rPr>
          <w:rFonts w:ascii="Times New Roman" w:eastAsia="Times New Roman" w:hAnsi="Times New Roman" w:cs="Times New Roman"/>
          <w:sz w:val="24"/>
          <w:szCs w:val="24"/>
          <w:lang w:val="en-GB"/>
        </w:rPr>
        <w:t>the goals</w:t>
      </w:r>
      <w:r w:rsidRPr="00964027">
        <w:rPr>
          <w:rFonts w:ascii="Times New Roman" w:eastAsia="Times New Roman" w:hAnsi="Times New Roman" w:cs="Times New Roman"/>
          <w:sz w:val="24"/>
          <w:szCs w:val="24"/>
          <w:lang w:val="en-GB"/>
        </w:rPr>
        <w:t xml:space="preserve"> by evaluating </w:t>
      </w:r>
      <w:r w:rsidR="00964027" w:rsidRPr="00964027">
        <w:rPr>
          <w:rFonts w:ascii="Times New Roman" w:eastAsia="Times New Roman" w:hAnsi="Times New Roman" w:cs="Times New Roman"/>
          <w:sz w:val="24"/>
          <w:szCs w:val="24"/>
          <w:lang w:val="en-GB"/>
        </w:rPr>
        <w:t>the impact</w:t>
      </w:r>
      <w:r w:rsidRPr="00964027">
        <w:rPr>
          <w:rFonts w:ascii="Times New Roman" w:eastAsia="Times New Roman" w:hAnsi="Times New Roman" w:cs="Times New Roman"/>
          <w:sz w:val="24"/>
          <w:szCs w:val="24"/>
          <w:lang w:val="en-GB"/>
        </w:rPr>
        <w:t xml:space="preserve"> of the macro factors over that sector is </w:t>
      </w:r>
      <w:r w:rsidR="00964027" w:rsidRPr="00964027">
        <w:rPr>
          <w:rFonts w:ascii="Times New Roman" w:eastAsia="Times New Roman" w:hAnsi="Times New Roman" w:cs="Times New Roman"/>
          <w:sz w:val="24"/>
          <w:szCs w:val="24"/>
          <w:lang w:val="en-GB"/>
        </w:rPr>
        <w:t>a vital</w:t>
      </w:r>
      <w:r w:rsidRPr="00964027">
        <w:rPr>
          <w:rFonts w:ascii="Times New Roman" w:eastAsia="Times New Roman" w:hAnsi="Times New Roman" w:cs="Times New Roman"/>
          <w:sz w:val="24"/>
          <w:szCs w:val="24"/>
          <w:lang w:val="en-GB"/>
        </w:rPr>
        <w:t xml:space="preserve"> component that sustains the OS. The involvement of the local employees reduces the labour cost which is one of the strategic decisions generated by the </w:t>
      </w:r>
      <w:r w:rsidR="00964027" w:rsidRPr="00964027">
        <w:rPr>
          <w:rFonts w:ascii="Times New Roman" w:eastAsia="Times New Roman" w:hAnsi="Times New Roman" w:cs="Times New Roman"/>
          <w:sz w:val="24"/>
          <w:szCs w:val="24"/>
          <w:lang w:val="en-GB"/>
        </w:rPr>
        <w:t>leaders by</w:t>
      </w:r>
      <w:r w:rsidRPr="00964027">
        <w:rPr>
          <w:rFonts w:ascii="Times New Roman" w:eastAsia="Times New Roman" w:hAnsi="Times New Roman" w:cs="Times New Roman"/>
          <w:sz w:val="24"/>
          <w:szCs w:val="24"/>
          <w:lang w:val="en-GB"/>
        </w:rPr>
        <w:t xml:space="preserve"> implementing the trait theory.  The extension of the organisation in the global aspects the organisation maintained diversity which makes them strengthen in the political ground by development of the versatile background community that offers creative ideas during production of the vehicle. Additionally, the development of professional behaviour that facilitates effective management of the organisational operations incorporating creative decisions a company gets an opportunity to focus over their goal.</w:t>
      </w:r>
    </w:p>
    <w:p w:rsidR="004C518A" w:rsidRPr="002A640F" w:rsidRDefault="00964027" w:rsidP="002A640F">
      <w:pPr>
        <w:spacing w:line="360" w:lineRule="auto"/>
        <w:jc w:val="both"/>
        <w:rPr>
          <w:rFonts w:ascii="Times New Roman" w:hAnsi="Times New Roman" w:cs="Times New Roman"/>
          <w:b/>
          <w:sz w:val="24"/>
        </w:rPr>
      </w:pPr>
      <w:bookmarkStart w:id="15" w:name="_Toc44949670"/>
      <w:r w:rsidRPr="002A640F">
        <w:rPr>
          <w:rFonts w:ascii="Times New Roman" w:hAnsi="Times New Roman" w:cs="Times New Roman"/>
          <w:b/>
          <w:sz w:val="24"/>
        </w:rPr>
        <w:t>Recommendation</w:t>
      </w:r>
      <w:bookmarkEnd w:id="15"/>
      <w:r w:rsidR="001F3F32" w:rsidRPr="002A640F">
        <w:rPr>
          <w:rFonts w:ascii="Times New Roman" w:hAnsi="Times New Roman" w:cs="Times New Roman"/>
          <w:b/>
          <w:sz w:val="24"/>
        </w:rPr>
        <w:t xml:space="preserve"> </w:t>
      </w:r>
    </w:p>
    <w:p w:rsidR="00964027" w:rsidRDefault="001F3F32">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b/>
          <w:i/>
          <w:sz w:val="24"/>
          <w:szCs w:val="24"/>
          <w:lang w:val="en-GB"/>
        </w:rPr>
        <w:t>Productivity Approach</w:t>
      </w:r>
      <w:r w:rsidRPr="00964027">
        <w:rPr>
          <w:rFonts w:ascii="Times New Roman" w:eastAsia="Times New Roman" w:hAnsi="Times New Roman" w:cs="Times New Roman"/>
          <w:sz w:val="24"/>
          <w:szCs w:val="24"/>
          <w:lang w:val="en-GB"/>
        </w:rPr>
        <w:t xml:space="preserve"> is a type of behaviour approach that figures out the output ratio according to the input effort and increases the numerical value of the Hyundai growth. In addition the </w:t>
      </w:r>
      <w:r w:rsidR="00964027" w:rsidRPr="00964027">
        <w:rPr>
          <w:rFonts w:ascii="Times New Roman" w:eastAsia="Times New Roman" w:hAnsi="Times New Roman" w:cs="Times New Roman"/>
          <w:sz w:val="24"/>
          <w:szCs w:val="24"/>
          <w:lang w:val="en-GB"/>
        </w:rPr>
        <w:t>approach measures</w:t>
      </w:r>
      <w:r w:rsidRPr="00964027">
        <w:rPr>
          <w:rFonts w:ascii="Times New Roman" w:eastAsia="Times New Roman" w:hAnsi="Times New Roman" w:cs="Times New Roman"/>
          <w:sz w:val="24"/>
          <w:szCs w:val="24"/>
          <w:lang w:val="en-GB"/>
        </w:rPr>
        <w:t xml:space="preserve"> the investment at an organisation structure for the return outcome that facilitates the maintenance of the workforce through improving the job satisfaction which benefits the society. </w:t>
      </w:r>
      <w:r w:rsidRPr="00964027">
        <w:rPr>
          <w:rFonts w:ascii="Times New Roman" w:eastAsia="Times New Roman" w:hAnsi="Times New Roman" w:cs="Times New Roman"/>
          <w:b/>
          <w:i/>
          <w:sz w:val="24"/>
          <w:szCs w:val="24"/>
          <w:lang w:val="en-GB"/>
        </w:rPr>
        <w:t>Arrangement of educational program</w:t>
      </w:r>
      <w:r w:rsidRPr="00964027">
        <w:rPr>
          <w:rFonts w:ascii="Times New Roman" w:eastAsia="Times New Roman" w:hAnsi="Times New Roman" w:cs="Times New Roman"/>
          <w:sz w:val="24"/>
          <w:szCs w:val="24"/>
          <w:lang w:val="en-GB"/>
        </w:rPr>
        <w:t xml:space="preserve"> organisation can improve the weakness by enhancing the professional education for </w:t>
      </w:r>
      <w:r w:rsidR="00964027" w:rsidRPr="00964027">
        <w:rPr>
          <w:rFonts w:ascii="Times New Roman" w:eastAsia="Times New Roman" w:hAnsi="Times New Roman" w:cs="Times New Roman"/>
          <w:sz w:val="24"/>
          <w:szCs w:val="24"/>
          <w:lang w:val="en-GB"/>
        </w:rPr>
        <w:t>handling problematic</w:t>
      </w:r>
      <w:r w:rsidRPr="00964027">
        <w:rPr>
          <w:rFonts w:ascii="Times New Roman" w:eastAsia="Times New Roman" w:hAnsi="Times New Roman" w:cs="Times New Roman"/>
          <w:sz w:val="24"/>
          <w:szCs w:val="24"/>
          <w:lang w:val="en-GB"/>
        </w:rPr>
        <w:t xml:space="preserve"> situations.  </w:t>
      </w:r>
    </w:p>
    <w:p w:rsidR="00964027" w:rsidRDefault="001F3F32">
      <w:pPr>
        <w:spacing w:line="360" w:lineRule="auto"/>
        <w:jc w:val="both"/>
        <w:rPr>
          <w:rFonts w:ascii="Times New Roman" w:eastAsia="Times New Roman" w:hAnsi="Times New Roman" w:cs="Times New Roman"/>
          <w:sz w:val="24"/>
          <w:szCs w:val="24"/>
          <w:lang w:val="en-GB"/>
        </w:rPr>
      </w:pPr>
      <w:r w:rsidRPr="00964027">
        <w:rPr>
          <w:rFonts w:ascii="Times New Roman" w:eastAsia="Times New Roman" w:hAnsi="Times New Roman" w:cs="Times New Roman"/>
          <w:sz w:val="24"/>
          <w:szCs w:val="24"/>
          <w:lang w:val="en-GB"/>
        </w:rPr>
        <w:t xml:space="preserve">The training session offers career opportunity in terms of developing complementary skills which encourages their professional goals by utilising their Arsenal background which makes them unique. In addition, implementation of </w:t>
      </w:r>
      <w:r w:rsidRPr="00964027">
        <w:rPr>
          <w:rFonts w:ascii="Times New Roman" w:eastAsia="Times New Roman" w:hAnsi="Times New Roman" w:cs="Times New Roman"/>
          <w:b/>
          <w:i/>
          <w:sz w:val="24"/>
          <w:szCs w:val="24"/>
          <w:lang w:val="en-GB"/>
        </w:rPr>
        <w:t xml:space="preserve">360 feedback approach </w:t>
      </w:r>
      <w:r w:rsidRPr="00964027">
        <w:rPr>
          <w:rFonts w:ascii="Times New Roman" w:eastAsia="Times New Roman" w:hAnsi="Times New Roman" w:cs="Times New Roman"/>
          <w:sz w:val="24"/>
          <w:szCs w:val="24"/>
          <w:lang w:val="en-GB"/>
        </w:rPr>
        <w:t xml:space="preserve">the organisation will identify the weakness of the staff location of automation </w:t>
      </w:r>
      <w:r w:rsidR="00964027" w:rsidRPr="00964027">
        <w:rPr>
          <w:rFonts w:ascii="Times New Roman" w:eastAsia="Times New Roman" w:hAnsi="Times New Roman" w:cs="Times New Roman"/>
          <w:sz w:val="24"/>
          <w:szCs w:val="24"/>
          <w:lang w:val="en-GB"/>
        </w:rPr>
        <w:t>software that</w:t>
      </w:r>
      <w:r w:rsidRPr="00964027">
        <w:rPr>
          <w:rFonts w:ascii="Times New Roman" w:eastAsia="Times New Roman" w:hAnsi="Times New Roman" w:cs="Times New Roman"/>
          <w:sz w:val="24"/>
          <w:szCs w:val="24"/>
          <w:lang w:val="en-GB"/>
        </w:rPr>
        <w:t xml:space="preserve"> facilitates measurement of the task in real time. The stated company can provide </w:t>
      </w:r>
      <w:r w:rsidRPr="00964027">
        <w:rPr>
          <w:rFonts w:ascii="Times New Roman" w:eastAsia="Times New Roman" w:hAnsi="Times New Roman" w:cs="Times New Roman"/>
          <w:b/>
          <w:i/>
          <w:sz w:val="24"/>
          <w:szCs w:val="24"/>
          <w:lang w:val="en-GB"/>
        </w:rPr>
        <w:t>monetary compensation</w:t>
      </w:r>
      <w:r w:rsidRPr="00964027">
        <w:rPr>
          <w:rFonts w:ascii="Times New Roman" w:eastAsia="Times New Roman" w:hAnsi="Times New Roman" w:cs="Times New Roman"/>
          <w:sz w:val="24"/>
          <w:szCs w:val="24"/>
          <w:lang w:val="en-GB"/>
        </w:rPr>
        <w:t xml:space="preserve"> to the employees by evaluating their </w:t>
      </w:r>
      <w:r w:rsidR="00964027" w:rsidRPr="00964027">
        <w:rPr>
          <w:rFonts w:ascii="Times New Roman" w:eastAsia="Times New Roman" w:hAnsi="Times New Roman" w:cs="Times New Roman"/>
          <w:sz w:val="24"/>
          <w:szCs w:val="24"/>
          <w:lang w:val="en-GB"/>
        </w:rPr>
        <w:t>progression in</w:t>
      </w:r>
      <w:r w:rsidRPr="00964027">
        <w:rPr>
          <w:rFonts w:ascii="Times New Roman" w:eastAsia="Times New Roman" w:hAnsi="Times New Roman" w:cs="Times New Roman"/>
          <w:sz w:val="24"/>
          <w:szCs w:val="24"/>
          <w:lang w:val="en-GB"/>
        </w:rPr>
        <w:t xml:space="preserve"> </w:t>
      </w:r>
      <w:r w:rsidR="00964027" w:rsidRPr="00964027">
        <w:rPr>
          <w:rFonts w:ascii="Times New Roman" w:eastAsia="Times New Roman" w:hAnsi="Times New Roman" w:cs="Times New Roman"/>
          <w:sz w:val="24"/>
          <w:szCs w:val="24"/>
          <w:lang w:val="en-GB"/>
        </w:rPr>
        <w:t>performance executed</w:t>
      </w:r>
      <w:r w:rsidRPr="00964027">
        <w:rPr>
          <w:rFonts w:ascii="Times New Roman" w:eastAsia="Times New Roman" w:hAnsi="Times New Roman" w:cs="Times New Roman"/>
          <w:sz w:val="24"/>
          <w:szCs w:val="24"/>
          <w:lang w:val="en-GB"/>
        </w:rPr>
        <w:t xml:space="preserve"> by following the technique mentioned in the training. The motivation level of the employees improves by fulfilling their </w:t>
      </w:r>
      <w:r w:rsidRPr="00964027">
        <w:rPr>
          <w:rFonts w:ascii="Times New Roman" w:eastAsia="Times New Roman" w:hAnsi="Times New Roman" w:cs="Times New Roman"/>
          <w:sz w:val="24"/>
          <w:szCs w:val="24"/>
          <w:lang w:val="en-GB"/>
        </w:rPr>
        <w:lastRenderedPageBreak/>
        <w:t xml:space="preserve">financial requirements which helps in meeting the targets estimated in the vision of the organisation. </w:t>
      </w:r>
    </w:p>
    <w:p w:rsidR="00964027" w:rsidRDefault="00964027">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964027" w:rsidRPr="00964027" w:rsidRDefault="00964027" w:rsidP="002A640F">
      <w:pPr>
        <w:pStyle w:val="Heading1"/>
      </w:pPr>
      <w:bookmarkStart w:id="16" w:name="_Toc44949671"/>
      <w:bookmarkStart w:id="17" w:name="_Toc44949722"/>
      <w:r w:rsidRPr="00964027">
        <w:lastRenderedPageBreak/>
        <w:t>References</w:t>
      </w:r>
      <w:bookmarkEnd w:id="16"/>
      <w:bookmarkEnd w:id="17"/>
      <w:r w:rsidRPr="00964027">
        <w:t xml:space="preserve"> </w:t>
      </w:r>
    </w:p>
    <w:p w:rsidR="002A640F" w:rsidRPr="002A640F" w:rsidRDefault="002A640F" w:rsidP="002A640F">
      <w:pPr>
        <w:autoSpaceDE w:val="0"/>
        <w:autoSpaceDN w:val="0"/>
        <w:adjustRightInd w:val="0"/>
        <w:spacing w:line="360" w:lineRule="auto"/>
        <w:jc w:val="both"/>
        <w:rPr>
          <w:rFonts w:ascii="Times New Roman" w:hAnsi="Times New Roman" w:cs="Times New Roman"/>
          <w:sz w:val="24"/>
          <w:szCs w:val="24"/>
        </w:rPr>
      </w:pPr>
      <w:proofErr w:type="spellStart"/>
      <w:r w:rsidRPr="002A640F">
        <w:rPr>
          <w:rFonts w:ascii="Times New Roman" w:hAnsi="Times New Roman" w:cs="Times New Roman"/>
          <w:sz w:val="24"/>
          <w:szCs w:val="24"/>
        </w:rPr>
        <w:t>Akaighe</w:t>
      </w:r>
      <w:proofErr w:type="spellEnd"/>
      <w:r w:rsidRPr="002A640F">
        <w:rPr>
          <w:rFonts w:ascii="Times New Roman" w:hAnsi="Times New Roman" w:cs="Times New Roman"/>
          <w:sz w:val="24"/>
          <w:szCs w:val="24"/>
        </w:rPr>
        <w:t xml:space="preserve">, G.O., </w:t>
      </w:r>
      <w:proofErr w:type="spellStart"/>
      <w:r w:rsidRPr="002A640F">
        <w:rPr>
          <w:rFonts w:ascii="Times New Roman" w:hAnsi="Times New Roman" w:cs="Times New Roman"/>
          <w:sz w:val="24"/>
          <w:szCs w:val="24"/>
        </w:rPr>
        <w:t>Oghojafor</w:t>
      </w:r>
      <w:proofErr w:type="spellEnd"/>
      <w:r w:rsidRPr="002A640F">
        <w:rPr>
          <w:rFonts w:ascii="Times New Roman" w:hAnsi="Times New Roman" w:cs="Times New Roman"/>
          <w:sz w:val="24"/>
          <w:szCs w:val="24"/>
        </w:rPr>
        <w:t xml:space="preserve">, B.E.A. and Uche, C.B., (2016). A comparative analysis of managerial </w:t>
      </w:r>
      <w:proofErr w:type="spellStart"/>
      <w:r w:rsidRPr="002A640F">
        <w:rPr>
          <w:rFonts w:ascii="Times New Roman" w:hAnsi="Times New Roman" w:cs="Times New Roman"/>
          <w:sz w:val="24"/>
          <w:szCs w:val="24"/>
        </w:rPr>
        <w:t>behaviour</w:t>
      </w:r>
      <w:proofErr w:type="spellEnd"/>
      <w:r w:rsidRPr="002A640F">
        <w:rPr>
          <w:rFonts w:ascii="Times New Roman" w:hAnsi="Times New Roman" w:cs="Times New Roman"/>
          <w:sz w:val="24"/>
          <w:szCs w:val="24"/>
        </w:rPr>
        <w:t xml:space="preserve"> in the public and private sectors in Nigeria. </w:t>
      </w:r>
      <w:r w:rsidRPr="002A640F">
        <w:rPr>
          <w:rFonts w:ascii="Times New Roman" w:hAnsi="Times New Roman" w:cs="Times New Roman"/>
          <w:i/>
          <w:sz w:val="24"/>
          <w:szCs w:val="24"/>
        </w:rPr>
        <w:t>Journal of Emerging Trends in Economics and Management Sciences, 7</w:t>
      </w:r>
      <w:r w:rsidRPr="002A640F">
        <w:rPr>
          <w:rFonts w:ascii="Times New Roman" w:hAnsi="Times New Roman" w:cs="Times New Roman"/>
          <w:sz w:val="24"/>
          <w:szCs w:val="24"/>
        </w:rPr>
        <w:t>(3), pp.116-123.</w:t>
      </w:r>
    </w:p>
    <w:p w:rsidR="002A640F" w:rsidRPr="002A640F" w:rsidRDefault="002A640F" w:rsidP="002A640F">
      <w:pPr>
        <w:autoSpaceDE w:val="0"/>
        <w:autoSpaceDN w:val="0"/>
        <w:adjustRightInd w:val="0"/>
        <w:spacing w:line="360" w:lineRule="auto"/>
        <w:jc w:val="both"/>
        <w:rPr>
          <w:rFonts w:ascii="Times New Roman" w:hAnsi="Times New Roman" w:cs="Times New Roman"/>
          <w:sz w:val="24"/>
          <w:szCs w:val="24"/>
        </w:rPr>
      </w:pPr>
      <w:r w:rsidRPr="002A640F">
        <w:rPr>
          <w:rFonts w:ascii="Times New Roman" w:hAnsi="Times New Roman" w:cs="Times New Roman"/>
          <w:sz w:val="24"/>
          <w:szCs w:val="24"/>
        </w:rPr>
        <w:t xml:space="preserve">Armstrong, M. and Taylor, S., (2017). </w:t>
      </w:r>
      <w:r w:rsidRPr="00E83F8B">
        <w:rPr>
          <w:rFonts w:ascii="Times New Roman" w:hAnsi="Times New Roman" w:cs="Times New Roman"/>
          <w:i/>
          <w:sz w:val="24"/>
          <w:szCs w:val="24"/>
        </w:rPr>
        <w:t>Armstrong's Handbook of Human Resource Management Practice</w:t>
      </w:r>
      <w:r w:rsidR="009C681A">
        <w:rPr>
          <w:rFonts w:ascii="Times New Roman" w:hAnsi="Times New Roman" w:cs="Times New Roman"/>
          <w:sz w:val="24"/>
          <w:szCs w:val="24"/>
        </w:rPr>
        <w:t xml:space="preserve">, 14th Edition, Kogan Page: London </w:t>
      </w:r>
    </w:p>
    <w:p w:rsidR="002A640F" w:rsidRPr="002A640F" w:rsidRDefault="002A640F" w:rsidP="002A640F">
      <w:pPr>
        <w:autoSpaceDE w:val="0"/>
        <w:autoSpaceDN w:val="0"/>
        <w:adjustRightInd w:val="0"/>
        <w:spacing w:line="360" w:lineRule="auto"/>
        <w:jc w:val="both"/>
        <w:rPr>
          <w:rFonts w:ascii="Times New Roman" w:hAnsi="Times New Roman" w:cs="Times New Roman"/>
          <w:sz w:val="24"/>
          <w:szCs w:val="24"/>
        </w:rPr>
      </w:pPr>
      <w:r w:rsidRPr="002A640F">
        <w:rPr>
          <w:rFonts w:ascii="Times New Roman" w:hAnsi="Times New Roman" w:cs="Times New Roman"/>
          <w:sz w:val="24"/>
          <w:szCs w:val="24"/>
        </w:rPr>
        <w:t xml:space="preserve">Badura, K.L., Grijalva, E., Newman, D.A., Yan, T.T. and Jeon, G., (2018). Gender and leadership emergence: A meta‐analysis and explanatory model. </w:t>
      </w:r>
      <w:r w:rsidRPr="002A640F">
        <w:rPr>
          <w:rFonts w:ascii="Times New Roman" w:hAnsi="Times New Roman" w:cs="Times New Roman"/>
          <w:i/>
          <w:sz w:val="24"/>
          <w:szCs w:val="24"/>
        </w:rPr>
        <w:t>Personnel Psychology, 71</w:t>
      </w:r>
      <w:r w:rsidRPr="002A640F">
        <w:rPr>
          <w:rFonts w:ascii="Times New Roman" w:hAnsi="Times New Roman" w:cs="Times New Roman"/>
          <w:sz w:val="24"/>
          <w:szCs w:val="24"/>
        </w:rPr>
        <w:t>(3), pp.335-367.</w:t>
      </w:r>
    </w:p>
    <w:p w:rsidR="002A640F" w:rsidRPr="002A640F" w:rsidRDefault="002A640F" w:rsidP="002A640F">
      <w:pPr>
        <w:autoSpaceDE w:val="0"/>
        <w:autoSpaceDN w:val="0"/>
        <w:adjustRightInd w:val="0"/>
        <w:spacing w:line="360" w:lineRule="auto"/>
        <w:jc w:val="both"/>
        <w:rPr>
          <w:rFonts w:ascii="Times New Roman" w:hAnsi="Times New Roman" w:cs="Times New Roman"/>
          <w:sz w:val="24"/>
          <w:szCs w:val="24"/>
        </w:rPr>
      </w:pPr>
      <w:r w:rsidRPr="002A640F">
        <w:rPr>
          <w:rFonts w:ascii="Times New Roman" w:hAnsi="Times New Roman" w:cs="Times New Roman"/>
          <w:sz w:val="24"/>
          <w:szCs w:val="24"/>
        </w:rPr>
        <w:t xml:space="preserve">Boddy, D., (2011). </w:t>
      </w:r>
      <w:r w:rsidRPr="00A85CAD">
        <w:rPr>
          <w:rFonts w:ascii="Times New Roman" w:hAnsi="Times New Roman" w:cs="Times New Roman"/>
          <w:i/>
          <w:sz w:val="24"/>
          <w:szCs w:val="24"/>
        </w:rPr>
        <w:t>Management: An Introduction (5th edition) Harlow</w:t>
      </w:r>
      <w:r w:rsidR="009C681A">
        <w:rPr>
          <w:rFonts w:ascii="Times New Roman" w:hAnsi="Times New Roman" w:cs="Times New Roman"/>
          <w:sz w:val="24"/>
          <w:szCs w:val="24"/>
        </w:rPr>
        <w:t>: Pearson: London</w:t>
      </w:r>
    </w:p>
    <w:p w:rsidR="002A640F" w:rsidRPr="002A640F" w:rsidRDefault="002A640F" w:rsidP="002A640F">
      <w:pPr>
        <w:autoSpaceDE w:val="0"/>
        <w:autoSpaceDN w:val="0"/>
        <w:adjustRightInd w:val="0"/>
        <w:spacing w:line="360" w:lineRule="auto"/>
        <w:jc w:val="both"/>
        <w:rPr>
          <w:rFonts w:ascii="Times New Roman" w:hAnsi="Times New Roman" w:cs="Times New Roman"/>
          <w:sz w:val="24"/>
          <w:szCs w:val="24"/>
        </w:rPr>
      </w:pPr>
      <w:r w:rsidRPr="002A640F">
        <w:rPr>
          <w:rFonts w:ascii="Times New Roman" w:hAnsi="Times New Roman" w:cs="Times New Roman"/>
          <w:sz w:val="24"/>
          <w:szCs w:val="24"/>
        </w:rPr>
        <w:t xml:space="preserve">Ecker-Ehrhardt, M., (2018). Self-legitimation in the face of politicization: Why international organizations centralized public communication. </w:t>
      </w:r>
      <w:r w:rsidRPr="002A640F">
        <w:rPr>
          <w:rFonts w:ascii="Times New Roman" w:hAnsi="Times New Roman" w:cs="Times New Roman"/>
          <w:i/>
          <w:sz w:val="24"/>
          <w:szCs w:val="24"/>
        </w:rPr>
        <w:t>The Review of International Organizations, 13</w:t>
      </w:r>
      <w:r w:rsidRPr="002A640F">
        <w:rPr>
          <w:rFonts w:ascii="Times New Roman" w:hAnsi="Times New Roman" w:cs="Times New Roman"/>
          <w:sz w:val="24"/>
          <w:szCs w:val="24"/>
        </w:rPr>
        <w:t>(4), pp.519-546.</w:t>
      </w:r>
    </w:p>
    <w:p w:rsidR="002A640F" w:rsidRPr="002A640F" w:rsidRDefault="002A640F" w:rsidP="002A640F">
      <w:pPr>
        <w:autoSpaceDE w:val="0"/>
        <w:autoSpaceDN w:val="0"/>
        <w:adjustRightInd w:val="0"/>
        <w:spacing w:line="360" w:lineRule="auto"/>
        <w:jc w:val="both"/>
        <w:rPr>
          <w:rFonts w:ascii="Times New Roman" w:hAnsi="Times New Roman" w:cs="Times New Roman"/>
          <w:sz w:val="24"/>
          <w:szCs w:val="24"/>
        </w:rPr>
      </w:pPr>
      <w:r w:rsidRPr="00F2504A">
        <w:rPr>
          <w:rFonts w:ascii="Times New Roman" w:hAnsi="Times New Roman" w:cs="Times New Roman"/>
          <w:sz w:val="24"/>
          <w:szCs w:val="24"/>
        </w:rPr>
        <w:t>Grey, C</w:t>
      </w:r>
      <w:r w:rsidRPr="002A640F">
        <w:rPr>
          <w:rFonts w:ascii="Times New Roman" w:hAnsi="Times New Roman" w:cs="Times New Roman"/>
          <w:sz w:val="24"/>
          <w:szCs w:val="24"/>
        </w:rPr>
        <w:t xml:space="preserve">., (2017). </w:t>
      </w:r>
      <w:r w:rsidRPr="00F2504A">
        <w:rPr>
          <w:rFonts w:ascii="Times New Roman" w:hAnsi="Times New Roman" w:cs="Times New Roman"/>
          <w:i/>
          <w:sz w:val="24"/>
          <w:szCs w:val="24"/>
        </w:rPr>
        <w:t xml:space="preserve">A Very Short, Fairly Interesting and Reasonably Cheap Book about Studying </w:t>
      </w:r>
      <w:proofErr w:type="spellStart"/>
      <w:r w:rsidRPr="00F2504A">
        <w:rPr>
          <w:rFonts w:ascii="Times New Roman" w:hAnsi="Times New Roman" w:cs="Times New Roman"/>
          <w:i/>
          <w:sz w:val="24"/>
          <w:szCs w:val="24"/>
        </w:rPr>
        <w:t>Organisations</w:t>
      </w:r>
      <w:proofErr w:type="spellEnd"/>
      <w:r w:rsidRPr="00F2504A">
        <w:rPr>
          <w:rFonts w:ascii="Times New Roman" w:hAnsi="Times New Roman" w:cs="Times New Roman"/>
          <w:i/>
          <w:sz w:val="24"/>
          <w:szCs w:val="24"/>
        </w:rPr>
        <w:t xml:space="preserve"> (4th edition)</w:t>
      </w:r>
      <w:r w:rsidRPr="00F2504A">
        <w:rPr>
          <w:rFonts w:ascii="Times New Roman" w:hAnsi="Times New Roman" w:cs="Times New Roman"/>
          <w:sz w:val="24"/>
          <w:szCs w:val="24"/>
        </w:rPr>
        <w:t xml:space="preserve"> London: Sage </w:t>
      </w:r>
    </w:p>
    <w:p w:rsidR="002A640F" w:rsidRPr="002A640F" w:rsidRDefault="002A640F" w:rsidP="002A640F">
      <w:pPr>
        <w:spacing w:line="360" w:lineRule="auto"/>
        <w:jc w:val="both"/>
        <w:rPr>
          <w:rFonts w:ascii="Times New Roman" w:hAnsi="Times New Roman" w:cs="Times New Roman"/>
          <w:sz w:val="24"/>
          <w:szCs w:val="24"/>
        </w:rPr>
      </w:pPr>
      <w:r w:rsidRPr="002A640F">
        <w:rPr>
          <w:rFonts w:ascii="Times New Roman" w:hAnsi="Times New Roman" w:cs="Times New Roman"/>
          <w:sz w:val="24"/>
          <w:szCs w:val="24"/>
        </w:rPr>
        <w:t xml:space="preserve">Guo, Z., Wang, W., Cai, T.T. and Li, H., (2019). Optimal estimation of genetic relatedness in high-dimensional linear models. </w:t>
      </w:r>
      <w:r w:rsidRPr="002A640F">
        <w:rPr>
          <w:rFonts w:ascii="Times New Roman" w:hAnsi="Times New Roman" w:cs="Times New Roman"/>
          <w:i/>
          <w:sz w:val="24"/>
          <w:szCs w:val="24"/>
        </w:rPr>
        <w:t>Journal of the American Statistical Association, 114</w:t>
      </w:r>
      <w:r w:rsidRPr="002A640F">
        <w:rPr>
          <w:rFonts w:ascii="Times New Roman" w:hAnsi="Times New Roman" w:cs="Times New Roman"/>
          <w:sz w:val="24"/>
          <w:szCs w:val="24"/>
        </w:rPr>
        <w:t>(525), pp.358-369.</w:t>
      </w:r>
    </w:p>
    <w:p w:rsidR="002A640F" w:rsidRPr="002A640F" w:rsidRDefault="002A640F" w:rsidP="002A640F">
      <w:pPr>
        <w:autoSpaceDE w:val="0"/>
        <w:autoSpaceDN w:val="0"/>
        <w:adjustRightInd w:val="0"/>
        <w:spacing w:line="360" w:lineRule="auto"/>
        <w:jc w:val="both"/>
        <w:rPr>
          <w:rFonts w:ascii="Times New Roman" w:hAnsi="Times New Roman" w:cs="Times New Roman"/>
          <w:sz w:val="24"/>
          <w:szCs w:val="24"/>
        </w:rPr>
      </w:pPr>
      <w:r w:rsidRPr="002A640F">
        <w:rPr>
          <w:rFonts w:ascii="Times New Roman" w:hAnsi="Times New Roman" w:cs="Times New Roman"/>
          <w:sz w:val="24"/>
          <w:szCs w:val="24"/>
        </w:rPr>
        <w:t xml:space="preserve">Huczynski, A. and Buchanan, D., (2013). </w:t>
      </w:r>
      <w:proofErr w:type="spellStart"/>
      <w:r w:rsidRPr="00E83F8B">
        <w:rPr>
          <w:rFonts w:ascii="Times New Roman" w:hAnsi="Times New Roman" w:cs="Times New Roman"/>
          <w:i/>
          <w:sz w:val="24"/>
          <w:szCs w:val="24"/>
        </w:rPr>
        <w:t>Organisational</w:t>
      </w:r>
      <w:proofErr w:type="spellEnd"/>
      <w:r w:rsidRPr="00E83F8B">
        <w:rPr>
          <w:rFonts w:ascii="Times New Roman" w:hAnsi="Times New Roman" w:cs="Times New Roman"/>
          <w:i/>
          <w:sz w:val="24"/>
          <w:szCs w:val="24"/>
        </w:rPr>
        <w:t xml:space="preserve"> </w:t>
      </w:r>
      <w:proofErr w:type="spellStart"/>
      <w:r w:rsidRPr="00E83F8B">
        <w:rPr>
          <w:rFonts w:ascii="Times New Roman" w:hAnsi="Times New Roman" w:cs="Times New Roman"/>
          <w:i/>
          <w:sz w:val="24"/>
          <w:szCs w:val="24"/>
        </w:rPr>
        <w:t>Behaviour</w:t>
      </w:r>
      <w:proofErr w:type="spellEnd"/>
      <w:r w:rsidRPr="00E83F8B">
        <w:rPr>
          <w:rFonts w:ascii="Times New Roman" w:hAnsi="Times New Roman" w:cs="Times New Roman"/>
          <w:i/>
          <w:sz w:val="24"/>
          <w:szCs w:val="24"/>
        </w:rPr>
        <w:t xml:space="preserve"> (8th edition) Harlow</w:t>
      </w:r>
      <w:r w:rsidRPr="00E83F8B">
        <w:rPr>
          <w:rFonts w:ascii="Times New Roman" w:hAnsi="Times New Roman" w:cs="Times New Roman"/>
          <w:sz w:val="24"/>
          <w:szCs w:val="24"/>
        </w:rPr>
        <w:t>: Pearson</w:t>
      </w:r>
      <w:r w:rsidRPr="002A640F">
        <w:rPr>
          <w:rFonts w:ascii="Times New Roman" w:hAnsi="Times New Roman" w:cs="Times New Roman"/>
          <w:sz w:val="24"/>
          <w:szCs w:val="24"/>
        </w:rPr>
        <w:t xml:space="preserve">: </w:t>
      </w:r>
      <w:r w:rsidRPr="00E83F8B">
        <w:rPr>
          <w:rFonts w:ascii="Times New Roman" w:hAnsi="Times New Roman" w:cs="Times New Roman"/>
          <w:sz w:val="24"/>
          <w:szCs w:val="24"/>
        </w:rPr>
        <w:t xml:space="preserve"> </w:t>
      </w:r>
      <w:r w:rsidRPr="002A640F">
        <w:rPr>
          <w:rFonts w:ascii="Times New Roman" w:hAnsi="Times New Roman" w:cs="Times New Roman"/>
          <w:sz w:val="24"/>
          <w:szCs w:val="24"/>
        </w:rPr>
        <w:t>London</w:t>
      </w:r>
    </w:p>
    <w:p w:rsidR="002A640F" w:rsidRPr="002A640F" w:rsidRDefault="002A640F" w:rsidP="002A640F">
      <w:pPr>
        <w:spacing w:line="360" w:lineRule="auto"/>
        <w:jc w:val="both"/>
        <w:rPr>
          <w:rFonts w:ascii="Times New Roman" w:hAnsi="Times New Roman" w:cs="Times New Roman"/>
          <w:sz w:val="24"/>
          <w:szCs w:val="24"/>
        </w:rPr>
      </w:pPr>
      <w:r w:rsidRPr="002A640F">
        <w:rPr>
          <w:rFonts w:ascii="Times New Roman" w:hAnsi="Times New Roman" w:cs="Times New Roman"/>
          <w:sz w:val="24"/>
          <w:szCs w:val="24"/>
        </w:rPr>
        <w:t xml:space="preserve">hyundai.co.uk (2020) </w:t>
      </w:r>
      <w:r w:rsidRPr="002A640F">
        <w:rPr>
          <w:rFonts w:ascii="Times New Roman" w:hAnsi="Times New Roman" w:cs="Times New Roman"/>
          <w:i/>
          <w:sz w:val="24"/>
          <w:szCs w:val="24"/>
        </w:rPr>
        <w:t>Hyundai.</w:t>
      </w:r>
      <w:r w:rsidRPr="002A640F">
        <w:rPr>
          <w:rFonts w:ascii="Times New Roman" w:hAnsi="Times New Roman" w:cs="Times New Roman"/>
          <w:sz w:val="24"/>
          <w:szCs w:val="24"/>
        </w:rPr>
        <w:t xml:space="preserve"> Available at: </w:t>
      </w:r>
      <w:hyperlink r:id="rId23" w:history="1">
        <w:r w:rsidRPr="002A640F">
          <w:rPr>
            <w:rStyle w:val="Hyperlink"/>
            <w:rFonts w:ascii="Times New Roman" w:hAnsi="Times New Roman" w:cs="Times New Roman"/>
            <w:color w:val="auto"/>
            <w:sz w:val="24"/>
            <w:szCs w:val="24"/>
            <w:u w:val="none"/>
          </w:rPr>
          <w:t>https://www.hyundai.co.uk/</w:t>
        </w:r>
      </w:hyperlink>
      <w:r w:rsidRPr="002A640F">
        <w:rPr>
          <w:rFonts w:ascii="Times New Roman" w:hAnsi="Times New Roman" w:cs="Times New Roman"/>
          <w:sz w:val="24"/>
          <w:szCs w:val="24"/>
        </w:rPr>
        <w:t xml:space="preserve"> [Accessed on: 1/07/2020]</w:t>
      </w:r>
    </w:p>
    <w:p w:rsidR="002A640F" w:rsidRPr="002A640F" w:rsidRDefault="002A640F" w:rsidP="002A640F">
      <w:pPr>
        <w:spacing w:line="360" w:lineRule="auto"/>
        <w:jc w:val="both"/>
        <w:rPr>
          <w:rFonts w:ascii="Times New Roman" w:hAnsi="Times New Roman" w:cs="Times New Roman"/>
          <w:sz w:val="24"/>
          <w:szCs w:val="24"/>
        </w:rPr>
      </w:pPr>
      <w:r w:rsidRPr="002A640F">
        <w:rPr>
          <w:rFonts w:ascii="Times New Roman" w:hAnsi="Times New Roman" w:cs="Times New Roman"/>
          <w:sz w:val="24"/>
          <w:szCs w:val="24"/>
        </w:rPr>
        <w:t xml:space="preserve">hyundai.com (2020) </w:t>
      </w:r>
      <w:r w:rsidRPr="002A640F">
        <w:rPr>
          <w:rFonts w:ascii="Times New Roman" w:hAnsi="Times New Roman" w:cs="Times New Roman"/>
          <w:i/>
          <w:sz w:val="24"/>
          <w:szCs w:val="24"/>
        </w:rPr>
        <w:t>Hyundai presents</w:t>
      </w:r>
      <w:r w:rsidRPr="002A640F">
        <w:rPr>
          <w:rFonts w:ascii="Times New Roman" w:hAnsi="Times New Roman" w:cs="Times New Roman"/>
          <w:sz w:val="24"/>
          <w:szCs w:val="24"/>
        </w:rPr>
        <w:t xml:space="preserve">. Available at: </w:t>
      </w:r>
      <w:hyperlink r:id="rId24" w:history="1">
        <w:r w:rsidRPr="002A640F">
          <w:rPr>
            <w:rStyle w:val="Hyperlink"/>
            <w:rFonts w:ascii="Times New Roman" w:hAnsi="Times New Roman" w:cs="Times New Roman"/>
            <w:color w:val="auto"/>
            <w:sz w:val="24"/>
            <w:szCs w:val="24"/>
            <w:u w:val="none"/>
          </w:rPr>
          <w:t>https://www.hyundai.com/worldwide/en/brand/our-brand-vision</w:t>
        </w:r>
      </w:hyperlink>
      <w:r w:rsidRPr="002A640F">
        <w:rPr>
          <w:rFonts w:ascii="Times New Roman" w:hAnsi="Times New Roman" w:cs="Times New Roman"/>
          <w:sz w:val="24"/>
          <w:szCs w:val="24"/>
        </w:rPr>
        <w:t xml:space="preserve"> [Accessed on: 1/07/2020]</w:t>
      </w:r>
    </w:p>
    <w:p w:rsidR="002A640F" w:rsidRPr="002A640F" w:rsidRDefault="002A640F" w:rsidP="002A640F">
      <w:pPr>
        <w:autoSpaceDE w:val="0"/>
        <w:autoSpaceDN w:val="0"/>
        <w:adjustRightInd w:val="0"/>
        <w:spacing w:line="360" w:lineRule="auto"/>
        <w:jc w:val="both"/>
        <w:rPr>
          <w:rFonts w:ascii="Times New Roman" w:hAnsi="Times New Roman" w:cs="Times New Roman"/>
          <w:sz w:val="24"/>
          <w:szCs w:val="24"/>
        </w:rPr>
      </w:pPr>
      <w:proofErr w:type="spellStart"/>
      <w:r w:rsidRPr="002A640F">
        <w:rPr>
          <w:rFonts w:ascii="Times New Roman" w:hAnsi="Times New Roman" w:cs="Times New Roman"/>
          <w:sz w:val="24"/>
          <w:szCs w:val="24"/>
        </w:rPr>
        <w:t>Jassim</w:t>
      </w:r>
      <w:proofErr w:type="spellEnd"/>
      <w:r w:rsidRPr="002A640F">
        <w:rPr>
          <w:rFonts w:ascii="Times New Roman" w:hAnsi="Times New Roman" w:cs="Times New Roman"/>
          <w:sz w:val="24"/>
          <w:szCs w:val="24"/>
        </w:rPr>
        <w:t xml:space="preserve">, A.N., (2016). Comparative behavior of red blood cells indices in iron deficiency anemia and β‑thalassemia trait. </w:t>
      </w:r>
      <w:r w:rsidRPr="002A640F">
        <w:rPr>
          <w:rFonts w:ascii="Times New Roman" w:hAnsi="Times New Roman" w:cs="Times New Roman"/>
          <w:i/>
          <w:sz w:val="24"/>
          <w:szCs w:val="24"/>
        </w:rPr>
        <w:t xml:space="preserve">Iraq </w:t>
      </w:r>
      <w:proofErr w:type="spellStart"/>
      <w:r w:rsidRPr="002A640F">
        <w:rPr>
          <w:rFonts w:ascii="Times New Roman" w:hAnsi="Times New Roman" w:cs="Times New Roman"/>
          <w:i/>
          <w:sz w:val="24"/>
          <w:szCs w:val="24"/>
        </w:rPr>
        <w:t>Joural</w:t>
      </w:r>
      <w:proofErr w:type="spellEnd"/>
      <w:r w:rsidRPr="002A640F">
        <w:rPr>
          <w:rFonts w:ascii="Times New Roman" w:hAnsi="Times New Roman" w:cs="Times New Roman"/>
          <w:i/>
          <w:sz w:val="24"/>
          <w:szCs w:val="24"/>
        </w:rPr>
        <w:t xml:space="preserve"> of Hematology, 5</w:t>
      </w:r>
      <w:r w:rsidRPr="002A640F">
        <w:rPr>
          <w:rFonts w:ascii="Times New Roman" w:hAnsi="Times New Roman" w:cs="Times New Roman"/>
          <w:sz w:val="24"/>
          <w:szCs w:val="24"/>
        </w:rPr>
        <w:t>(2), pp.183-186.</w:t>
      </w:r>
    </w:p>
    <w:p w:rsidR="002A640F" w:rsidRPr="002A640F" w:rsidRDefault="002A640F" w:rsidP="002A640F">
      <w:pPr>
        <w:autoSpaceDE w:val="0"/>
        <w:autoSpaceDN w:val="0"/>
        <w:adjustRightInd w:val="0"/>
        <w:spacing w:line="360" w:lineRule="auto"/>
        <w:jc w:val="both"/>
        <w:rPr>
          <w:rFonts w:ascii="Times New Roman" w:hAnsi="Times New Roman" w:cs="Times New Roman"/>
          <w:sz w:val="24"/>
          <w:szCs w:val="24"/>
        </w:rPr>
      </w:pPr>
      <w:r w:rsidRPr="002A640F">
        <w:rPr>
          <w:rFonts w:ascii="Times New Roman" w:hAnsi="Times New Roman" w:cs="Times New Roman"/>
          <w:sz w:val="24"/>
          <w:szCs w:val="24"/>
        </w:rPr>
        <w:t xml:space="preserve">Kaufmann, W., </w:t>
      </w:r>
      <w:proofErr w:type="spellStart"/>
      <w:r w:rsidRPr="002A640F">
        <w:rPr>
          <w:rFonts w:ascii="Times New Roman" w:hAnsi="Times New Roman" w:cs="Times New Roman"/>
          <w:sz w:val="24"/>
          <w:szCs w:val="24"/>
        </w:rPr>
        <w:t>Borry</w:t>
      </w:r>
      <w:proofErr w:type="spellEnd"/>
      <w:r w:rsidRPr="002A640F">
        <w:rPr>
          <w:rFonts w:ascii="Times New Roman" w:hAnsi="Times New Roman" w:cs="Times New Roman"/>
          <w:sz w:val="24"/>
          <w:szCs w:val="24"/>
        </w:rPr>
        <w:t xml:space="preserve">, E.L. and DeHart‐Davis, L., (2019). More than pathological formalization: Understanding organizational structure and red tape. </w:t>
      </w:r>
      <w:r w:rsidRPr="002A640F">
        <w:rPr>
          <w:rFonts w:ascii="Times New Roman" w:hAnsi="Times New Roman" w:cs="Times New Roman"/>
          <w:i/>
          <w:sz w:val="24"/>
          <w:szCs w:val="24"/>
        </w:rPr>
        <w:t>Public Administration Review, 79</w:t>
      </w:r>
      <w:r w:rsidRPr="002A640F">
        <w:rPr>
          <w:rFonts w:ascii="Times New Roman" w:hAnsi="Times New Roman" w:cs="Times New Roman"/>
          <w:sz w:val="24"/>
          <w:szCs w:val="24"/>
        </w:rPr>
        <w:t>(2), pp.236-245.</w:t>
      </w:r>
    </w:p>
    <w:p w:rsidR="002A640F" w:rsidRPr="002A640F" w:rsidRDefault="002A640F" w:rsidP="002A640F">
      <w:pPr>
        <w:autoSpaceDE w:val="0"/>
        <w:autoSpaceDN w:val="0"/>
        <w:adjustRightInd w:val="0"/>
        <w:spacing w:line="360" w:lineRule="auto"/>
        <w:jc w:val="both"/>
        <w:rPr>
          <w:rFonts w:ascii="Times New Roman" w:hAnsi="Times New Roman" w:cs="Times New Roman"/>
          <w:sz w:val="24"/>
          <w:szCs w:val="24"/>
        </w:rPr>
      </w:pPr>
      <w:r w:rsidRPr="00A85CAD">
        <w:rPr>
          <w:rFonts w:ascii="Times New Roman" w:hAnsi="Times New Roman" w:cs="Times New Roman"/>
          <w:sz w:val="24"/>
          <w:szCs w:val="24"/>
        </w:rPr>
        <w:t xml:space="preserve">Knights, D., </w:t>
      </w:r>
      <w:r w:rsidRPr="002A640F">
        <w:rPr>
          <w:rFonts w:ascii="Times New Roman" w:hAnsi="Times New Roman" w:cs="Times New Roman"/>
          <w:sz w:val="24"/>
          <w:szCs w:val="24"/>
        </w:rPr>
        <w:t xml:space="preserve">and </w:t>
      </w:r>
      <w:r w:rsidRPr="00A85CAD">
        <w:rPr>
          <w:rFonts w:ascii="Times New Roman" w:hAnsi="Times New Roman" w:cs="Times New Roman"/>
          <w:sz w:val="24"/>
          <w:szCs w:val="24"/>
        </w:rPr>
        <w:t xml:space="preserve">Willmott, H., (2012) </w:t>
      </w:r>
      <w:r w:rsidRPr="00A85CAD">
        <w:rPr>
          <w:rFonts w:ascii="Times New Roman" w:hAnsi="Times New Roman" w:cs="Times New Roman"/>
          <w:i/>
          <w:sz w:val="24"/>
          <w:szCs w:val="24"/>
        </w:rPr>
        <w:t xml:space="preserve">Introducing Organizational </w:t>
      </w:r>
      <w:proofErr w:type="spellStart"/>
      <w:r w:rsidRPr="00A85CAD">
        <w:rPr>
          <w:rFonts w:ascii="Times New Roman" w:hAnsi="Times New Roman" w:cs="Times New Roman"/>
          <w:i/>
          <w:sz w:val="24"/>
          <w:szCs w:val="24"/>
        </w:rPr>
        <w:t>Behaviour</w:t>
      </w:r>
      <w:proofErr w:type="spellEnd"/>
      <w:r w:rsidRPr="00A85CAD">
        <w:rPr>
          <w:rFonts w:ascii="Times New Roman" w:hAnsi="Times New Roman" w:cs="Times New Roman"/>
          <w:i/>
          <w:sz w:val="24"/>
          <w:szCs w:val="24"/>
        </w:rPr>
        <w:t xml:space="preserve"> and Management (2nd edition) Andover</w:t>
      </w:r>
      <w:r w:rsidR="009C681A">
        <w:rPr>
          <w:rFonts w:ascii="Times New Roman" w:hAnsi="Times New Roman" w:cs="Times New Roman"/>
          <w:sz w:val="24"/>
          <w:szCs w:val="24"/>
        </w:rPr>
        <w:t>: South Western/Cengage: US</w:t>
      </w:r>
    </w:p>
    <w:p w:rsidR="002A640F" w:rsidRPr="002A640F" w:rsidRDefault="002A640F" w:rsidP="002A640F">
      <w:pPr>
        <w:autoSpaceDE w:val="0"/>
        <w:autoSpaceDN w:val="0"/>
        <w:adjustRightInd w:val="0"/>
        <w:spacing w:line="360" w:lineRule="auto"/>
        <w:jc w:val="both"/>
        <w:rPr>
          <w:rFonts w:ascii="Times New Roman" w:hAnsi="Times New Roman" w:cs="Times New Roman"/>
          <w:sz w:val="24"/>
          <w:szCs w:val="24"/>
        </w:rPr>
      </w:pPr>
      <w:r w:rsidRPr="004F0E05">
        <w:rPr>
          <w:rFonts w:ascii="Times New Roman" w:hAnsi="Times New Roman" w:cs="Times New Roman"/>
          <w:sz w:val="24"/>
          <w:szCs w:val="24"/>
        </w:rPr>
        <w:t xml:space="preserve">Martin, J., </w:t>
      </w:r>
      <w:r w:rsidRPr="002A640F">
        <w:rPr>
          <w:rFonts w:ascii="Times New Roman" w:hAnsi="Times New Roman" w:cs="Times New Roman"/>
          <w:sz w:val="24"/>
          <w:szCs w:val="24"/>
        </w:rPr>
        <w:t xml:space="preserve">and </w:t>
      </w:r>
      <w:proofErr w:type="spellStart"/>
      <w:r w:rsidRPr="004F0E05">
        <w:rPr>
          <w:rFonts w:ascii="Times New Roman" w:hAnsi="Times New Roman" w:cs="Times New Roman"/>
          <w:sz w:val="24"/>
          <w:szCs w:val="24"/>
        </w:rPr>
        <w:t>Fellenz</w:t>
      </w:r>
      <w:proofErr w:type="spellEnd"/>
      <w:r w:rsidRPr="004F0E05">
        <w:rPr>
          <w:rFonts w:ascii="Times New Roman" w:hAnsi="Times New Roman" w:cs="Times New Roman"/>
          <w:sz w:val="24"/>
          <w:szCs w:val="24"/>
        </w:rPr>
        <w:t>, M., (2010)</w:t>
      </w:r>
      <w:r w:rsidRPr="002A640F">
        <w:rPr>
          <w:rFonts w:ascii="Times New Roman" w:hAnsi="Times New Roman" w:cs="Times New Roman"/>
          <w:sz w:val="24"/>
          <w:szCs w:val="24"/>
        </w:rPr>
        <w:t xml:space="preserve">. </w:t>
      </w:r>
      <w:r w:rsidRPr="004F0E05">
        <w:rPr>
          <w:rFonts w:ascii="Times New Roman" w:hAnsi="Times New Roman" w:cs="Times New Roman"/>
          <w:i/>
          <w:sz w:val="24"/>
          <w:szCs w:val="24"/>
        </w:rPr>
        <w:t xml:space="preserve">Organizational </w:t>
      </w:r>
      <w:proofErr w:type="spellStart"/>
      <w:r w:rsidRPr="004F0E05">
        <w:rPr>
          <w:rFonts w:ascii="Times New Roman" w:hAnsi="Times New Roman" w:cs="Times New Roman"/>
          <w:i/>
          <w:sz w:val="24"/>
          <w:szCs w:val="24"/>
        </w:rPr>
        <w:t>Behaviour</w:t>
      </w:r>
      <w:proofErr w:type="spellEnd"/>
      <w:r w:rsidRPr="004F0E05">
        <w:rPr>
          <w:rFonts w:ascii="Times New Roman" w:hAnsi="Times New Roman" w:cs="Times New Roman"/>
          <w:i/>
          <w:sz w:val="24"/>
          <w:szCs w:val="24"/>
        </w:rPr>
        <w:t xml:space="preserve"> and Management (4th edition) Andover:</w:t>
      </w:r>
      <w:r w:rsidR="009C681A">
        <w:rPr>
          <w:rFonts w:ascii="Times New Roman" w:hAnsi="Times New Roman" w:cs="Times New Roman"/>
          <w:sz w:val="24"/>
          <w:szCs w:val="24"/>
        </w:rPr>
        <w:t xml:space="preserve"> South Western/Cengage: US  </w:t>
      </w:r>
    </w:p>
    <w:p w:rsidR="002A640F" w:rsidRPr="002A640F" w:rsidRDefault="002A640F" w:rsidP="002A640F">
      <w:pPr>
        <w:autoSpaceDE w:val="0"/>
        <w:autoSpaceDN w:val="0"/>
        <w:adjustRightInd w:val="0"/>
        <w:spacing w:line="360" w:lineRule="auto"/>
        <w:jc w:val="both"/>
        <w:rPr>
          <w:rFonts w:ascii="Times New Roman" w:hAnsi="Times New Roman" w:cs="Times New Roman"/>
          <w:sz w:val="24"/>
          <w:szCs w:val="24"/>
        </w:rPr>
      </w:pPr>
      <w:proofErr w:type="spellStart"/>
      <w:r w:rsidRPr="002A640F">
        <w:rPr>
          <w:rFonts w:ascii="Times New Roman" w:hAnsi="Times New Roman" w:cs="Times New Roman"/>
          <w:sz w:val="24"/>
          <w:szCs w:val="24"/>
        </w:rPr>
        <w:lastRenderedPageBreak/>
        <w:t>Mbon</w:t>
      </w:r>
      <w:proofErr w:type="spellEnd"/>
      <w:r w:rsidRPr="002A640F">
        <w:rPr>
          <w:rFonts w:ascii="Times New Roman" w:hAnsi="Times New Roman" w:cs="Times New Roman"/>
          <w:sz w:val="24"/>
          <w:szCs w:val="24"/>
        </w:rPr>
        <w:t xml:space="preserve">, U.F., (2017). Headteachers’ managerial </w:t>
      </w:r>
      <w:proofErr w:type="spellStart"/>
      <w:r w:rsidRPr="002A640F">
        <w:rPr>
          <w:rFonts w:ascii="Times New Roman" w:hAnsi="Times New Roman" w:cs="Times New Roman"/>
          <w:sz w:val="24"/>
          <w:szCs w:val="24"/>
        </w:rPr>
        <w:t>behaviour</w:t>
      </w:r>
      <w:proofErr w:type="spellEnd"/>
      <w:r w:rsidRPr="002A640F">
        <w:rPr>
          <w:rFonts w:ascii="Times New Roman" w:hAnsi="Times New Roman" w:cs="Times New Roman"/>
          <w:sz w:val="24"/>
          <w:szCs w:val="24"/>
        </w:rPr>
        <w:t xml:space="preserve"> and teachers’ task performance in public primary schools in Calabar-South Local Government area, Cross River State, Nigeria. </w:t>
      </w:r>
      <w:r w:rsidRPr="002A640F">
        <w:rPr>
          <w:rFonts w:ascii="Times New Roman" w:hAnsi="Times New Roman" w:cs="Times New Roman"/>
          <w:i/>
          <w:sz w:val="24"/>
          <w:szCs w:val="24"/>
        </w:rPr>
        <w:t>Global Journal of Educational Research, 16</w:t>
      </w:r>
      <w:r w:rsidRPr="002A640F">
        <w:rPr>
          <w:rFonts w:ascii="Times New Roman" w:hAnsi="Times New Roman" w:cs="Times New Roman"/>
          <w:sz w:val="24"/>
          <w:szCs w:val="24"/>
        </w:rPr>
        <w:t>(2), pp.163-169.</w:t>
      </w:r>
    </w:p>
    <w:p w:rsidR="002A640F" w:rsidRPr="002A640F" w:rsidRDefault="002A640F" w:rsidP="002A640F">
      <w:pPr>
        <w:pStyle w:val="Default"/>
        <w:rPr>
          <w:b w:val="0"/>
        </w:rPr>
      </w:pPr>
      <w:r w:rsidRPr="002A640F">
        <w:rPr>
          <w:b w:val="0"/>
        </w:rPr>
        <w:t>Mullins, L., (2016) Management and Organisational Behaviour 11th Edition, Pearson: London</w:t>
      </w:r>
    </w:p>
    <w:p w:rsidR="002A640F" w:rsidRPr="002A640F" w:rsidRDefault="002A640F" w:rsidP="002A640F">
      <w:pPr>
        <w:autoSpaceDE w:val="0"/>
        <w:autoSpaceDN w:val="0"/>
        <w:adjustRightInd w:val="0"/>
        <w:spacing w:line="360" w:lineRule="auto"/>
        <w:jc w:val="both"/>
        <w:rPr>
          <w:rFonts w:ascii="Times New Roman" w:hAnsi="Times New Roman" w:cs="Times New Roman"/>
          <w:sz w:val="24"/>
          <w:szCs w:val="24"/>
        </w:rPr>
      </w:pPr>
      <w:r w:rsidRPr="002A640F">
        <w:rPr>
          <w:rFonts w:ascii="Times New Roman" w:hAnsi="Times New Roman" w:cs="Times New Roman"/>
          <w:sz w:val="24"/>
          <w:szCs w:val="24"/>
        </w:rPr>
        <w:t xml:space="preserve">Rhee, J., </w:t>
      </w:r>
      <w:proofErr w:type="spellStart"/>
      <w:r w:rsidRPr="002A640F">
        <w:rPr>
          <w:rFonts w:ascii="Times New Roman" w:hAnsi="Times New Roman" w:cs="Times New Roman"/>
          <w:sz w:val="24"/>
          <w:szCs w:val="24"/>
        </w:rPr>
        <w:t>Seog</w:t>
      </w:r>
      <w:proofErr w:type="spellEnd"/>
      <w:r w:rsidRPr="002A640F">
        <w:rPr>
          <w:rFonts w:ascii="Times New Roman" w:hAnsi="Times New Roman" w:cs="Times New Roman"/>
          <w:sz w:val="24"/>
          <w:szCs w:val="24"/>
        </w:rPr>
        <w:t xml:space="preserve">, S.D., </w:t>
      </w:r>
      <w:proofErr w:type="spellStart"/>
      <w:r w:rsidRPr="002A640F">
        <w:rPr>
          <w:rFonts w:ascii="Times New Roman" w:hAnsi="Times New Roman" w:cs="Times New Roman"/>
          <w:sz w:val="24"/>
          <w:szCs w:val="24"/>
        </w:rPr>
        <w:t>Bozorov</w:t>
      </w:r>
      <w:proofErr w:type="spellEnd"/>
      <w:r w:rsidRPr="002A640F">
        <w:rPr>
          <w:rFonts w:ascii="Times New Roman" w:hAnsi="Times New Roman" w:cs="Times New Roman"/>
          <w:sz w:val="24"/>
          <w:szCs w:val="24"/>
        </w:rPr>
        <w:t xml:space="preserve">, F. and </w:t>
      </w:r>
      <w:proofErr w:type="spellStart"/>
      <w:r w:rsidRPr="002A640F">
        <w:rPr>
          <w:rFonts w:ascii="Times New Roman" w:hAnsi="Times New Roman" w:cs="Times New Roman"/>
          <w:sz w:val="24"/>
          <w:szCs w:val="24"/>
        </w:rPr>
        <w:t>Dedahanov</w:t>
      </w:r>
      <w:proofErr w:type="spellEnd"/>
      <w:r w:rsidRPr="002A640F">
        <w:rPr>
          <w:rFonts w:ascii="Times New Roman" w:hAnsi="Times New Roman" w:cs="Times New Roman"/>
          <w:sz w:val="24"/>
          <w:szCs w:val="24"/>
        </w:rPr>
        <w:t xml:space="preserve">, A.T., (2017). Organizational structure and employees' innovative behavior: The mediating role of empowerment. </w:t>
      </w:r>
      <w:r w:rsidRPr="002A640F">
        <w:rPr>
          <w:rFonts w:ascii="Times New Roman" w:hAnsi="Times New Roman" w:cs="Times New Roman"/>
          <w:i/>
          <w:sz w:val="24"/>
          <w:szCs w:val="24"/>
        </w:rPr>
        <w:t>Social Behavior and Personality: an international journal, 45</w:t>
      </w:r>
      <w:r w:rsidRPr="002A640F">
        <w:rPr>
          <w:rFonts w:ascii="Times New Roman" w:hAnsi="Times New Roman" w:cs="Times New Roman"/>
          <w:sz w:val="24"/>
          <w:szCs w:val="24"/>
        </w:rPr>
        <w:t>(9), pp.1523-1536.</w:t>
      </w:r>
    </w:p>
    <w:p w:rsidR="002A640F" w:rsidRPr="002A640F" w:rsidRDefault="002A640F" w:rsidP="002A640F">
      <w:pPr>
        <w:autoSpaceDE w:val="0"/>
        <w:autoSpaceDN w:val="0"/>
        <w:adjustRightInd w:val="0"/>
        <w:spacing w:line="360" w:lineRule="auto"/>
        <w:jc w:val="both"/>
        <w:rPr>
          <w:rFonts w:ascii="Times New Roman" w:hAnsi="Times New Roman" w:cs="Times New Roman"/>
          <w:sz w:val="24"/>
          <w:szCs w:val="24"/>
        </w:rPr>
      </w:pPr>
      <w:r w:rsidRPr="002A640F">
        <w:rPr>
          <w:rFonts w:ascii="Times New Roman" w:hAnsi="Times New Roman" w:cs="Times New Roman"/>
          <w:sz w:val="24"/>
          <w:szCs w:val="24"/>
        </w:rPr>
        <w:t xml:space="preserve">Sitar, A.S. and </w:t>
      </w:r>
      <w:proofErr w:type="spellStart"/>
      <w:r w:rsidRPr="002A640F">
        <w:rPr>
          <w:rFonts w:ascii="Times New Roman" w:hAnsi="Times New Roman" w:cs="Times New Roman"/>
          <w:sz w:val="24"/>
          <w:szCs w:val="24"/>
        </w:rPr>
        <w:t>Škerlavaj</w:t>
      </w:r>
      <w:proofErr w:type="spellEnd"/>
      <w:r w:rsidRPr="002A640F">
        <w:rPr>
          <w:rFonts w:ascii="Times New Roman" w:hAnsi="Times New Roman" w:cs="Times New Roman"/>
          <w:sz w:val="24"/>
          <w:szCs w:val="24"/>
        </w:rPr>
        <w:t xml:space="preserve">, M., (2018). Learning-structure fit part I: Conceptualizing the relationship between organizational structure and employee learning. </w:t>
      </w:r>
      <w:r w:rsidRPr="002A640F">
        <w:rPr>
          <w:rFonts w:ascii="Times New Roman" w:hAnsi="Times New Roman" w:cs="Times New Roman"/>
          <w:i/>
          <w:sz w:val="24"/>
          <w:szCs w:val="24"/>
        </w:rPr>
        <w:t>The Learning Organization, 25</w:t>
      </w:r>
      <w:r w:rsidRPr="002A640F">
        <w:rPr>
          <w:rFonts w:ascii="Times New Roman" w:hAnsi="Times New Roman" w:cs="Times New Roman"/>
          <w:sz w:val="24"/>
          <w:szCs w:val="24"/>
        </w:rPr>
        <w:t>(5), pp.294-304.</w:t>
      </w:r>
    </w:p>
    <w:p w:rsidR="004C518A" w:rsidRPr="00964027" w:rsidRDefault="004C518A">
      <w:pPr>
        <w:spacing w:line="360" w:lineRule="auto"/>
        <w:jc w:val="both"/>
        <w:rPr>
          <w:rFonts w:ascii="Times New Roman" w:eastAsia="Times New Roman" w:hAnsi="Times New Roman" w:cs="Times New Roman"/>
          <w:sz w:val="24"/>
          <w:szCs w:val="24"/>
          <w:lang w:val="en-GB"/>
        </w:rPr>
      </w:pPr>
    </w:p>
    <w:p w:rsidR="004C518A" w:rsidRPr="00964027" w:rsidRDefault="004C518A">
      <w:pPr>
        <w:spacing w:line="360" w:lineRule="auto"/>
        <w:jc w:val="both"/>
        <w:rPr>
          <w:rFonts w:ascii="Times New Roman" w:eastAsia="Times New Roman" w:hAnsi="Times New Roman" w:cs="Times New Roman"/>
          <w:sz w:val="24"/>
          <w:szCs w:val="24"/>
          <w:lang w:val="en-GB"/>
        </w:rPr>
      </w:pPr>
    </w:p>
    <w:p w:rsidR="004C518A" w:rsidRPr="00964027" w:rsidRDefault="004C518A">
      <w:pPr>
        <w:spacing w:line="360" w:lineRule="auto"/>
        <w:jc w:val="both"/>
        <w:rPr>
          <w:rFonts w:ascii="Times New Roman" w:eastAsia="Times New Roman" w:hAnsi="Times New Roman" w:cs="Times New Roman"/>
          <w:sz w:val="24"/>
          <w:szCs w:val="24"/>
          <w:lang w:val="en-GB"/>
        </w:rPr>
      </w:pPr>
    </w:p>
    <w:sectPr w:rsidR="004C518A" w:rsidRPr="00964027" w:rsidSect="002A640F">
      <w:footerReference w:type="default" r:id="rId2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758B7" w:rsidRDefault="004758B7" w:rsidP="002A640F">
      <w:pPr>
        <w:spacing w:line="240" w:lineRule="auto"/>
      </w:pPr>
      <w:r>
        <w:separator/>
      </w:r>
    </w:p>
  </w:endnote>
  <w:endnote w:type="continuationSeparator" w:id="0">
    <w:p w:rsidR="004758B7" w:rsidRDefault="004758B7" w:rsidP="002A64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3998829"/>
      <w:docPartObj>
        <w:docPartGallery w:val="Page Numbers (Bottom of Page)"/>
        <w:docPartUnique/>
      </w:docPartObj>
    </w:sdtPr>
    <w:sdtEndPr>
      <w:rPr>
        <w:noProof/>
      </w:rPr>
    </w:sdtEndPr>
    <w:sdtContent>
      <w:p w:rsidR="002A640F" w:rsidRDefault="002A640F">
        <w:pPr>
          <w:pStyle w:val="Footer"/>
          <w:jc w:val="right"/>
        </w:pPr>
        <w:r>
          <w:fldChar w:fldCharType="begin"/>
        </w:r>
        <w:r>
          <w:instrText xml:space="preserve"> PAGE   \* MERGEFORMAT </w:instrText>
        </w:r>
        <w:r>
          <w:fldChar w:fldCharType="separate"/>
        </w:r>
        <w:r w:rsidR="009C681A">
          <w:rPr>
            <w:noProof/>
          </w:rPr>
          <w:t>15</w:t>
        </w:r>
        <w:r>
          <w:rPr>
            <w:noProof/>
          </w:rPr>
          <w:fldChar w:fldCharType="end"/>
        </w:r>
      </w:p>
    </w:sdtContent>
  </w:sdt>
  <w:p w:rsidR="002A640F" w:rsidRDefault="002A64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758B7" w:rsidRDefault="004758B7" w:rsidP="002A640F">
      <w:pPr>
        <w:spacing w:line="240" w:lineRule="auto"/>
      </w:pPr>
      <w:r>
        <w:separator/>
      </w:r>
    </w:p>
  </w:footnote>
  <w:footnote w:type="continuationSeparator" w:id="0">
    <w:p w:rsidR="004758B7" w:rsidRDefault="004758B7" w:rsidP="002A640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518A"/>
    <w:rsid w:val="001F3F32"/>
    <w:rsid w:val="002374C3"/>
    <w:rsid w:val="002A640F"/>
    <w:rsid w:val="004758B7"/>
    <w:rsid w:val="004C518A"/>
    <w:rsid w:val="00964027"/>
    <w:rsid w:val="009C681A"/>
    <w:rsid w:val="00C46FA6"/>
    <w:rsid w:val="00D047CF"/>
    <w:rsid w:val="00E465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BC701"/>
  <w15:docId w15:val="{C2806CB8-E758-44FE-85ED-707EB82C2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Default"/>
    <w:next w:val="Normal"/>
    <w:rsid w:val="002A640F"/>
    <w:pPr>
      <w:outlineLvl w:val="0"/>
    </w:p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customStyle="1" w:styleId="Default">
    <w:name w:val="Default"/>
    <w:basedOn w:val="Normal"/>
    <w:rsid w:val="002A640F"/>
    <w:pPr>
      <w:spacing w:line="360" w:lineRule="auto"/>
      <w:jc w:val="both"/>
    </w:pPr>
    <w:rPr>
      <w:rFonts w:ascii="Times New Roman" w:eastAsia="Times New Roman" w:hAnsi="Times New Roman" w:cs="Times New Roman"/>
      <w:b/>
      <w:sz w:val="24"/>
      <w:szCs w:val="24"/>
      <w:lang w:val="en-GB"/>
    </w:rPr>
  </w:style>
  <w:style w:type="character" w:styleId="Hyperlink">
    <w:name w:val="Hyperlink"/>
    <w:basedOn w:val="DefaultParagraphFont"/>
    <w:uiPriority w:val="99"/>
    <w:unhideWhenUsed/>
    <w:rsid w:val="00964027"/>
    <w:rPr>
      <w:color w:val="0000FF" w:themeColor="hyperlink"/>
      <w:u w:val="single"/>
    </w:rPr>
  </w:style>
  <w:style w:type="paragraph" w:styleId="ListParagraph">
    <w:name w:val="List Paragraph"/>
    <w:basedOn w:val="Normal"/>
    <w:uiPriority w:val="34"/>
    <w:qFormat/>
    <w:rsid w:val="00964027"/>
    <w:pPr>
      <w:ind w:left="720"/>
      <w:contextualSpacing/>
    </w:pPr>
  </w:style>
  <w:style w:type="paragraph" w:styleId="Header">
    <w:name w:val="header"/>
    <w:basedOn w:val="Normal"/>
    <w:link w:val="HeaderChar"/>
    <w:uiPriority w:val="99"/>
    <w:unhideWhenUsed/>
    <w:rsid w:val="002A640F"/>
    <w:pPr>
      <w:tabs>
        <w:tab w:val="center" w:pos="4680"/>
        <w:tab w:val="right" w:pos="9360"/>
      </w:tabs>
      <w:spacing w:line="240" w:lineRule="auto"/>
    </w:pPr>
  </w:style>
  <w:style w:type="character" w:customStyle="1" w:styleId="HeaderChar">
    <w:name w:val="Header Char"/>
    <w:basedOn w:val="DefaultParagraphFont"/>
    <w:link w:val="Header"/>
    <w:uiPriority w:val="99"/>
    <w:rsid w:val="002A640F"/>
  </w:style>
  <w:style w:type="paragraph" w:styleId="Footer">
    <w:name w:val="footer"/>
    <w:basedOn w:val="Normal"/>
    <w:link w:val="FooterChar"/>
    <w:uiPriority w:val="99"/>
    <w:unhideWhenUsed/>
    <w:rsid w:val="002A640F"/>
    <w:pPr>
      <w:tabs>
        <w:tab w:val="center" w:pos="4680"/>
        <w:tab w:val="right" w:pos="9360"/>
      </w:tabs>
      <w:spacing w:line="240" w:lineRule="auto"/>
    </w:pPr>
  </w:style>
  <w:style w:type="character" w:customStyle="1" w:styleId="FooterChar">
    <w:name w:val="Footer Char"/>
    <w:basedOn w:val="DefaultParagraphFont"/>
    <w:link w:val="Footer"/>
    <w:uiPriority w:val="99"/>
    <w:rsid w:val="002A640F"/>
  </w:style>
  <w:style w:type="paragraph" w:styleId="TableofFigures">
    <w:name w:val="table of figures"/>
    <w:basedOn w:val="Normal"/>
    <w:next w:val="Normal"/>
    <w:uiPriority w:val="99"/>
    <w:unhideWhenUsed/>
    <w:rsid w:val="002A64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26077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Data" Target="diagrams/data2.xml"/><Relationship Id="rId18" Type="http://schemas.openxmlformats.org/officeDocument/2006/relationships/image" Target="media/image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diagramData" Target="diagrams/data1.xml"/><Relationship Id="rId12" Type="http://schemas.openxmlformats.org/officeDocument/2006/relationships/image" Target="media/image1.png"/><Relationship Id="rId17" Type="http://schemas.microsoft.com/office/2007/relationships/diagramDrawing" Target="diagrams/drawing2.xm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hyperlink" Target="https://www.hyundai.com/worldwide/en/brand/our-brand-vision" TargetMode="Externa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hyperlink" Target="https://www.hyundai.co.uk/" TargetMode="External"/><Relationship Id="rId10" Type="http://schemas.openxmlformats.org/officeDocument/2006/relationships/diagramColors" Target="diagrams/colors1.xm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Layout" Target="diagrams/layout2.xml"/><Relationship Id="rId22" Type="http://schemas.openxmlformats.org/officeDocument/2006/relationships/image" Target="media/image6.png"/><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CF065DF-E16E-4783-9947-9A3A847847B2}" type="doc">
      <dgm:prSet loTypeId="urn:microsoft.com/office/officeart/2005/8/layout/radial4" loCatId="relationship" qsTypeId="urn:microsoft.com/office/officeart/2005/8/quickstyle/simple1" qsCatId="simple" csTypeId="urn:microsoft.com/office/officeart/2005/8/colors/colorful1" csCatId="colorful" phldr="1"/>
      <dgm:spPr/>
      <dgm:t>
        <a:bodyPr/>
        <a:lstStyle/>
        <a:p>
          <a:endParaRPr lang="en-US"/>
        </a:p>
      </dgm:t>
    </dgm:pt>
    <dgm:pt modelId="{2159E115-973E-4DD9-B12A-487533B51FD0}">
      <dgm:prSet phldrT="[Text]" custT="1"/>
      <dgm:spPr/>
      <dgm:t>
        <a:bodyPr/>
        <a:lstStyle/>
        <a:p>
          <a:r>
            <a:rPr lang="en-US" sz="1100" b="1" i="0" u="none">
              <a:solidFill>
                <a:sysClr val="windowText" lastClr="000000"/>
              </a:solidFill>
              <a:latin typeface="Times New Roman" panose="02020603050405020304" pitchFamily="18" charset="0"/>
              <a:cs typeface="Times New Roman" panose="02020603050405020304" pitchFamily="18" charset="0"/>
            </a:rPr>
            <a:t>Organisational structure</a:t>
          </a:r>
          <a:endParaRPr lang="en-US" sz="1100" b="1">
            <a:solidFill>
              <a:sysClr val="windowText" lastClr="000000"/>
            </a:solidFill>
            <a:latin typeface="Times New Roman" panose="02020603050405020304" pitchFamily="18" charset="0"/>
            <a:cs typeface="Times New Roman" panose="02020603050405020304" pitchFamily="18" charset="0"/>
          </a:endParaRPr>
        </a:p>
      </dgm:t>
    </dgm:pt>
    <dgm:pt modelId="{5754E299-7D3B-4C26-92FF-3A32B0FBC16F}" type="parTrans" cxnId="{75B734EA-AF46-4473-A181-6C5F0F51B26E}">
      <dgm:prSet/>
      <dgm:spPr/>
      <dgm:t>
        <a:bodyPr/>
        <a:lstStyle/>
        <a:p>
          <a:endParaRPr lang="en-US"/>
        </a:p>
      </dgm:t>
    </dgm:pt>
    <dgm:pt modelId="{45C49E5C-A658-4689-A428-C3F2C5D6C83B}" type="sibTrans" cxnId="{75B734EA-AF46-4473-A181-6C5F0F51B26E}">
      <dgm:prSet/>
      <dgm:spPr/>
      <dgm:t>
        <a:bodyPr/>
        <a:lstStyle/>
        <a:p>
          <a:endParaRPr lang="en-US"/>
        </a:p>
      </dgm:t>
    </dgm:pt>
    <dgm:pt modelId="{40A7AF6C-4574-477E-84FA-E2C5A3E8A794}">
      <dgm:prSet phldrT="[Text]" custT="1"/>
      <dgm:spPr/>
      <dgm:t>
        <a:bodyPr/>
        <a:lstStyle/>
        <a:p>
          <a:r>
            <a:rPr lang="en-US" sz="900" b="1" i="0">
              <a:solidFill>
                <a:sysClr val="windowText" lastClr="000000"/>
              </a:solidFill>
              <a:latin typeface="Times New Roman" panose="02020603050405020304" pitchFamily="18" charset="0"/>
              <a:cs typeface="Times New Roman" panose="02020603050405020304" pitchFamily="18" charset="0"/>
            </a:rPr>
            <a:t>Hierarchical Structure</a:t>
          </a:r>
          <a:endParaRPr lang="en-US" sz="900" b="1">
            <a:solidFill>
              <a:sysClr val="windowText" lastClr="000000"/>
            </a:solidFill>
            <a:latin typeface="Times New Roman" panose="02020603050405020304" pitchFamily="18" charset="0"/>
            <a:cs typeface="Times New Roman" panose="02020603050405020304" pitchFamily="18" charset="0"/>
          </a:endParaRPr>
        </a:p>
      </dgm:t>
    </dgm:pt>
    <dgm:pt modelId="{86B38C1F-3C74-4867-BE99-92B008269A69}" type="parTrans" cxnId="{CAF6C49B-FC76-477F-8574-1693CF16ED25}">
      <dgm:prSet/>
      <dgm:spPr/>
      <dgm:t>
        <a:bodyPr/>
        <a:lstStyle/>
        <a:p>
          <a:endParaRPr lang="en-US" sz="1800" b="1">
            <a:solidFill>
              <a:sysClr val="windowText" lastClr="000000"/>
            </a:solidFill>
            <a:latin typeface="Times New Roman" panose="02020603050405020304" pitchFamily="18" charset="0"/>
            <a:cs typeface="Times New Roman" panose="02020603050405020304" pitchFamily="18" charset="0"/>
          </a:endParaRPr>
        </a:p>
      </dgm:t>
    </dgm:pt>
    <dgm:pt modelId="{BAFDA137-C680-4609-AF84-B99AD51953A5}" type="sibTrans" cxnId="{CAF6C49B-FC76-477F-8574-1693CF16ED25}">
      <dgm:prSet/>
      <dgm:spPr/>
      <dgm:t>
        <a:bodyPr/>
        <a:lstStyle/>
        <a:p>
          <a:endParaRPr lang="en-US"/>
        </a:p>
      </dgm:t>
    </dgm:pt>
    <dgm:pt modelId="{6ADFF99F-AC1D-4B48-A011-683EEAB637A7}">
      <dgm:prSet phldrT="[Text]" custT="1"/>
      <dgm:spPr/>
      <dgm:t>
        <a:bodyPr/>
        <a:lstStyle/>
        <a:p>
          <a:r>
            <a:rPr lang="en-US" sz="900" b="1" i="0">
              <a:solidFill>
                <a:sysClr val="windowText" lastClr="000000"/>
              </a:solidFill>
              <a:latin typeface="Times New Roman" panose="02020603050405020304" pitchFamily="18" charset="0"/>
              <a:cs typeface="Times New Roman" panose="02020603050405020304" pitchFamily="18" charset="0"/>
            </a:rPr>
            <a:t>Matrix Structure</a:t>
          </a:r>
          <a:endParaRPr lang="en-US" sz="900" b="1">
            <a:solidFill>
              <a:sysClr val="windowText" lastClr="000000"/>
            </a:solidFill>
            <a:latin typeface="Times New Roman" panose="02020603050405020304" pitchFamily="18" charset="0"/>
            <a:cs typeface="Times New Roman" panose="02020603050405020304" pitchFamily="18" charset="0"/>
          </a:endParaRPr>
        </a:p>
      </dgm:t>
    </dgm:pt>
    <dgm:pt modelId="{8E453619-FB9A-4F06-A1F9-822FA21B076B}" type="parTrans" cxnId="{B9DE6CA5-B8F9-4966-8A31-7195AC06B00F}">
      <dgm:prSet/>
      <dgm:spPr/>
      <dgm:t>
        <a:bodyPr/>
        <a:lstStyle/>
        <a:p>
          <a:endParaRPr lang="en-US" sz="1800" b="1">
            <a:solidFill>
              <a:sysClr val="windowText" lastClr="000000"/>
            </a:solidFill>
            <a:latin typeface="Times New Roman" panose="02020603050405020304" pitchFamily="18" charset="0"/>
            <a:cs typeface="Times New Roman" panose="02020603050405020304" pitchFamily="18" charset="0"/>
          </a:endParaRPr>
        </a:p>
      </dgm:t>
    </dgm:pt>
    <dgm:pt modelId="{05385C4E-4BFC-4203-840D-D5319F2B0226}" type="sibTrans" cxnId="{B9DE6CA5-B8F9-4966-8A31-7195AC06B00F}">
      <dgm:prSet/>
      <dgm:spPr/>
      <dgm:t>
        <a:bodyPr/>
        <a:lstStyle/>
        <a:p>
          <a:endParaRPr lang="en-US"/>
        </a:p>
      </dgm:t>
    </dgm:pt>
    <dgm:pt modelId="{D1DDC758-1CF0-412C-B3E0-FC37B1286285}">
      <dgm:prSet phldrT="[Text]" custT="1"/>
      <dgm:spPr/>
      <dgm:t>
        <a:bodyPr/>
        <a:lstStyle/>
        <a:p>
          <a:r>
            <a:rPr lang="en-US" sz="900" b="1" i="0">
              <a:solidFill>
                <a:sysClr val="windowText" lastClr="000000"/>
              </a:solidFill>
              <a:latin typeface="Times New Roman" panose="02020603050405020304" pitchFamily="18" charset="0"/>
              <a:cs typeface="Times New Roman" panose="02020603050405020304" pitchFamily="18" charset="0"/>
            </a:rPr>
            <a:t>Horizontal/Flat Structure</a:t>
          </a:r>
          <a:endParaRPr lang="en-US" sz="900" b="1">
            <a:solidFill>
              <a:sysClr val="windowText" lastClr="000000"/>
            </a:solidFill>
            <a:latin typeface="Times New Roman" panose="02020603050405020304" pitchFamily="18" charset="0"/>
            <a:cs typeface="Times New Roman" panose="02020603050405020304" pitchFamily="18" charset="0"/>
          </a:endParaRPr>
        </a:p>
      </dgm:t>
    </dgm:pt>
    <dgm:pt modelId="{7FA59F03-772A-4B86-AFFB-E895BE3A1224}" type="parTrans" cxnId="{49A6C540-E705-4465-96F2-EE8DEDCEC00C}">
      <dgm:prSet/>
      <dgm:spPr/>
      <dgm:t>
        <a:bodyPr/>
        <a:lstStyle/>
        <a:p>
          <a:endParaRPr lang="en-US" sz="1800" b="1">
            <a:solidFill>
              <a:sysClr val="windowText" lastClr="000000"/>
            </a:solidFill>
            <a:latin typeface="Times New Roman" panose="02020603050405020304" pitchFamily="18" charset="0"/>
            <a:cs typeface="Times New Roman" panose="02020603050405020304" pitchFamily="18" charset="0"/>
          </a:endParaRPr>
        </a:p>
      </dgm:t>
    </dgm:pt>
    <dgm:pt modelId="{01A723FB-FD54-4B4E-980C-08888471923A}" type="sibTrans" cxnId="{49A6C540-E705-4465-96F2-EE8DEDCEC00C}">
      <dgm:prSet/>
      <dgm:spPr/>
      <dgm:t>
        <a:bodyPr/>
        <a:lstStyle/>
        <a:p>
          <a:endParaRPr lang="en-US"/>
        </a:p>
      </dgm:t>
    </dgm:pt>
    <dgm:pt modelId="{EAF2A1FD-970E-4D7E-9F7F-F308D208C58C}">
      <dgm:prSet custT="1"/>
      <dgm:spPr/>
      <dgm:t>
        <a:bodyPr/>
        <a:lstStyle/>
        <a:p>
          <a:r>
            <a:rPr lang="en-US" sz="900" b="1" i="0">
              <a:solidFill>
                <a:sysClr val="windowText" lastClr="000000"/>
              </a:solidFill>
              <a:latin typeface="Times New Roman" panose="02020603050405020304" pitchFamily="18" charset="0"/>
              <a:cs typeface="Times New Roman" panose="02020603050405020304" pitchFamily="18" charset="0"/>
            </a:rPr>
            <a:t>Network Structure</a:t>
          </a:r>
          <a:endParaRPr lang="en-US" sz="900" b="1">
            <a:solidFill>
              <a:sysClr val="windowText" lastClr="000000"/>
            </a:solidFill>
            <a:latin typeface="Times New Roman" panose="02020603050405020304" pitchFamily="18" charset="0"/>
            <a:cs typeface="Times New Roman" panose="02020603050405020304" pitchFamily="18" charset="0"/>
          </a:endParaRPr>
        </a:p>
      </dgm:t>
    </dgm:pt>
    <dgm:pt modelId="{85A4E327-E1E2-457C-97A7-9E84A189BC2C}" type="parTrans" cxnId="{1B8F0EE3-323B-46AF-8F49-2BBB7809ACA5}">
      <dgm:prSet/>
      <dgm:spPr/>
      <dgm:t>
        <a:bodyPr/>
        <a:lstStyle/>
        <a:p>
          <a:endParaRPr lang="en-US" sz="1800" b="1">
            <a:solidFill>
              <a:sysClr val="windowText" lastClr="000000"/>
            </a:solidFill>
            <a:latin typeface="Times New Roman" panose="02020603050405020304" pitchFamily="18" charset="0"/>
            <a:cs typeface="Times New Roman" panose="02020603050405020304" pitchFamily="18" charset="0"/>
          </a:endParaRPr>
        </a:p>
      </dgm:t>
    </dgm:pt>
    <dgm:pt modelId="{BBDB37D4-969F-4D04-90B9-330D667C79DF}" type="sibTrans" cxnId="{1B8F0EE3-323B-46AF-8F49-2BBB7809ACA5}">
      <dgm:prSet/>
      <dgm:spPr/>
      <dgm:t>
        <a:bodyPr/>
        <a:lstStyle/>
        <a:p>
          <a:endParaRPr lang="en-US"/>
        </a:p>
      </dgm:t>
    </dgm:pt>
    <dgm:pt modelId="{CC56CE18-093A-47F9-BCFD-3DB0C0A72C69}">
      <dgm:prSet custT="1"/>
      <dgm:spPr/>
      <dgm:t>
        <a:bodyPr/>
        <a:lstStyle/>
        <a:p>
          <a:r>
            <a:rPr lang="en-US" sz="900" b="1" i="0">
              <a:solidFill>
                <a:sysClr val="windowText" lastClr="000000"/>
              </a:solidFill>
              <a:latin typeface="Times New Roman" panose="02020603050405020304" pitchFamily="18" charset="0"/>
              <a:cs typeface="Times New Roman" panose="02020603050405020304" pitchFamily="18" charset="0"/>
            </a:rPr>
            <a:t>Divisional Structure</a:t>
          </a:r>
          <a:endParaRPr lang="en-US" sz="900" b="1">
            <a:solidFill>
              <a:sysClr val="windowText" lastClr="000000"/>
            </a:solidFill>
            <a:latin typeface="Times New Roman" panose="02020603050405020304" pitchFamily="18" charset="0"/>
            <a:cs typeface="Times New Roman" panose="02020603050405020304" pitchFamily="18" charset="0"/>
          </a:endParaRPr>
        </a:p>
      </dgm:t>
    </dgm:pt>
    <dgm:pt modelId="{A5D279F5-5FE1-4BDF-BC4F-EAA1554A9ACA}" type="parTrans" cxnId="{45CAA4D9-2E05-4DC1-915F-9C49943A255B}">
      <dgm:prSet/>
      <dgm:spPr/>
      <dgm:t>
        <a:bodyPr/>
        <a:lstStyle/>
        <a:p>
          <a:endParaRPr lang="en-US" sz="1800" b="1">
            <a:solidFill>
              <a:sysClr val="windowText" lastClr="000000"/>
            </a:solidFill>
            <a:latin typeface="Times New Roman" panose="02020603050405020304" pitchFamily="18" charset="0"/>
            <a:cs typeface="Times New Roman" panose="02020603050405020304" pitchFamily="18" charset="0"/>
          </a:endParaRPr>
        </a:p>
      </dgm:t>
    </dgm:pt>
    <dgm:pt modelId="{0FDC3508-2E71-464A-87AE-08DA5C990F29}" type="sibTrans" cxnId="{45CAA4D9-2E05-4DC1-915F-9C49943A255B}">
      <dgm:prSet/>
      <dgm:spPr/>
      <dgm:t>
        <a:bodyPr/>
        <a:lstStyle/>
        <a:p>
          <a:endParaRPr lang="en-US"/>
        </a:p>
      </dgm:t>
    </dgm:pt>
    <dgm:pt modelId="{33C2697B-0198-414F-9332-48B33048D4AD}">
      <dgm:prSet custT="1"/>
      <dgm:spPr/>
      <dgm:t>
        <a:bodyPr/>
        <a:lstStyle/>
        <a:p>
          <a:r>
            <a:rPr lang="en-US" sz="900" b="1" i="0">
              <a:solidFill>
                <a:sysClr val="windowText" lastClr="000000"/>
              </a:solidFill>
              <a:latin typeface="Times New Roman" panose="02020603050405020304" pitchFamily="18" charset="0"/>
              <a:cs typeface="Times New Roman" panose="02020603050405020304" pitchFamily="18" charset="0"/>
            </a:rPr>
            <a:t>Line Organizational Structure</a:t>
          </a:r>
          <a:endParaRPr lang="en-US" sz="900" b="1">
            <a:solidFill>
              <a:sysClr val="windowText" lastClr="000000"/>
            </a:solidFill>
            <a:latin typeface="Times New Roman" panose="02020603050405020304" pitchFamily="18" charset="0"/>
            <a:cs typeface="Times New Roman" panose="02020603050405020304" pitchFamily="18" charset="0"/>
          </a:endParaRPr>
        </a:p>
      </dgm:t>
    </dgm:pt>
    <dgm:pt modelId="{E253377D-3D43-4C2E-95EC-AAFB88147342}" type="parTrans" cxnId="{B4E2DBA0-9F17-4732-837A-6E00472FCE9C}">
      <dgm:prSet/>
      <dgm:spPr/>
      <dgm:t>
        <a:bodyPr/>
        <a:lstStyle/>
        <a:p>
          <a:endParaRPr lang="en-US" sz="1800" b="1">
            <a:solidFill>
              <a:sysClr val="windowText" lastClr="000000"/>
            </a:solidFill>
            <a:latin typeface="Times New Roman" panose="02020603050405020304" pitchFamily="18" charset="0"/>
            <a:cs typeface="Times New Roman" panose="02020603050405020304" pitchFamily="18" charset="0"/>
          </a:endParaRPr>
        </a:p>
      </dgm:t>
    </dgm:pt>
    <dgm:pt modelId="{D2F84290-0F60-49EC-9F13-FFD44769D3D5}" type="sibTrans" cxnId="{B4E2DBA0-9F17-4732-837A-6E00472FCE9C}">
      <dgm:prSet/>
      <dgm:spPr/>
      <dgm:t>
        <a:bodyPr/>
        <a:lstStyle/>
        <a:p>
          <a:endParaRPr lang="en-US"/>
        </a:p>
      </dgm:t>
    </dgm:pt>
    <dgm:pt modelId="{0F1847DD-A7F1-4EFC-815F-DD28711D4BF5}">
      <dgm:prSet custT="1"/>
      <dgm:spPr/>
      <dgm:t>
        <a:bodyPr/>
        <a:lstStyle/>
        <a:p>
          <a:r>
            <a:rPr lang="en-US" sz="900" b="1" i="0">
              <a:solidFill>
                <a:sysClr val="windowText" lastClr="000000"/>
              </a:solidFill>
              <a:latin typeface="Times New Roman" panose="02020603050405020304" pitchFamily="18" charset="0"/>
              <a:cs typeface="Times New Roman" panose="02020603050405020304" pitchFamily="18" charset="0"/>
            </a:rPr>
            <a:t>Team-based Organizational Structure</a:t>
          </a:r>
          <a:endParaRPr lang="en-US" sz="900" b="1">
            <a:solidFill>
              <a:sysClr val="windowText" lastClr="000000"/>
            </a:solidFill>
            <a:latin typeface="Times New Roman" panose="02020603050405020304" pitchFamily="18" charset="0"/>
            <a:cs typeface="Times New Roman" panose="02020603050405020304" pitchFamily="18" charset="0"/>
          </a:endParaRPr>
        </a:p>
      </dgm:t>
    </dgm:pt>
    <dgm:pt modelId="{A0C0C2AD-CBF8-4C2B-89E9-D89A84219B9C}" type="parTrans" cxnId="{B2A4BDFA-1817-4767-85BE-6D347A80D37F}">
      <dgm:prSet/>
      <dgm:spPr/>
      <dgm:t>
        <a:bodyPr/>
        <a:lstStyle/>
        <a:p>
          <a:endParaRPr lang="en-US" sz="1800" b="1">
            <a:solidFill>
              <a:sysClr val="windowText" lastClr="000000"/>
            </a:solidFill>
            <a:latin typeface="Times New Roman" panose="02020603050405020304" pitchFamily="18" charset="0"/>
            <a:cs typeface="Times New Roman" panose="02020603050405020304" pitchFamily="18" charset="0"/>
          </a:endParaRPr>
        </a:p>
      </dgm:t>
    </dgm:pt>
    <dgm:pt modelId="{BE6D35E0-8529-4EC3-9C3A-110FD8BDC996}" type="sibTrans" cxnId="{B2A4BDFA-1817-4767-85BE-6D347A80D37F}">
      <dgm:prSet/>
      <dgm:spPr/>
      <dgm:t>
        <a:bodyPr/>
        <a:lstStyle/>
        <a:p>
          <a:endParaRPr lang="en-US"/>
        </a:p>
      </dgm:t>
    </dgm:pt>
    <dgm:pt modelId="{61B50933-A15B-4626-A9F9-D7DA5FCA4353}" type="pres">
      <dgm:prSet presAssocID="{0CF065DF-E16E-4783-9947-9A3A847847B2}" presName="cycle" presStyleCnt="0">
        <dgm:presLayoutVars>
          <dgm:chMax val="1"/>
          <dgm:dir/>
          <dgm:animLvl val="ctr"/>
          <dgm:resizeHandles val="exact"/>
        </dgm:presLayoutVars>
      </dgm:prSet>
      <dgm:spPr/>
    </dgm:pt>
    <dgm:pt modelId="{661B0497-1892-4588-81B3-76E506ACBA41}" type="pres">
      <dgm:prSet presAssocID="{2159E115-973E-4DD9-B12A-487533B51FD0}" presName="centerShape" presStyleLbl="node0" presStyleIdx="0" presStyleCnt="1"/>
      <dgm:spPr/>
    </dgm:pt>
    <dgm:pt modelId="{2C5F3BD2-57DF-4C83-B91E-3BC0628008F6}" type="pres">
      <dgm:prSet presAssocID="{86B38C1F-3C74-4867-BE99-92B008269A69}" presName="parTrans" presStyleLbl="bgSibTrans2D1" presStyleIdx="0" presStyleCnt="7"/>
      <dgm:spPr/>
    </dgm:pt>
    <dgm:pt modelId="{869C80BC-33BA-4048-A4D8-8317D0A89F97}" type="pres">
      <dgm:prSet presAssocID="{40A7AF6C-4574-477E-84FA-E2C5A3E8A794}" presName="node" presStyleLbl="node1" presStyleIdx="0" presStyleCnt="7">
        <dgm:presLayoutVars>
          <dgm:bulletEnabled val="1"/>
        </dgm:presLayoutVars>
      </dgm:prSet>
      <dgm:spPr/>
    </dgm:pt>
    <dgm:pt modelId="{95010C7A-4D6B-41C6-977C-A831183B037D}" type="pres">
      <dgm:prSet presAssocID="{8E453619-FB9A-4F06-A1F9-822FA21B076B}" presName="parTrans" presStyleLbl="bgSibTrans2D1" presStyleIdx="1" presStyleCnt="7"/>
      <dgm:spPr/>
    </dgm:pt>
    <dgm:pt modelId="{2DC54A6C-B6F0-4E81-9D70-58E3026F447B}" type="pres">
      <dgm:prSet presAssocID="{6ADFF99F-AC1D-4B48-A011-683EEAB637A7}" presName="node" presStyleLbl="node1" presStyleIdx="1" presStyleCnt="7">
        <dgm:presLayoutVars>
          <dgm:bulletEnabled val="1"/>
        </dgm:presLayoutVars>
      </dgm:prSet>
      <dgm:spPr/>
    </dgm:pt>
    <dgm:pt modelId="{6A543B05-C6FE-4D0B-85BB-8AE874678C23}" type="pres">
      <dgm:prSet presAssocID="{7FA59F03-772A-4B86-AFFB-E895BE3A1224}" presName="parTrans" presStyleLbl="bgSibTrans2D1" presStyleIdx="2" presStyleCnt="7"/>
      <dgm:spPr/>
    </dgm:pt>
    <dgm:pt modelId="{80A7D1D6-DDD7-473D-BDF3-B6C28D9392B1}" type="pres">
      <dgm:prSet presAssocID="{D1DDC758-1CF0-412C-B3E0-FC37B1286285}" presName="node" presStyleLbl="node1" presStyleIdx="2" presStyleCnt="7">
        <dgm:presLayoutVars>
          <dgm:bulletEnabled val="1"/>
        </dgm:presLayoutVars>
      </dgm:prSet>
      <dgm:spPr/>
    </dgm:pt>
    <dgm:pt modelId="{D542ABF6-4A9D-4065-9566-69B3186CB1AB}" type="pres">
      <dgm:prSet presAssocID="{85A4E327-E1E2-457C-97A7-9E84A189BC2C}" presName="parTrans" presStyleLbl="bgSibTrans2D1" presStyleIdx="3" presStyleCnt="7"/>
      <dgm:spPr/>
    </dgm:pt>
    <dgm:pt modelId="{C03A7232-8C05-4377-A008-472EC317046C}" type="pres">
      <dgm:prSet presAssocID="{EAF2A1FD-970E-4D7E-9F7F-F308D208C58C}" presName="node" presStyleLbl="node1" presStyleIdx="3" presStyleCnt="7">
        <dgm:presLayoutVars>
          <dgm:bulletEnabled val="1"/>
        </dgm:presLayoutVars>
      </dgm:prSet>
      <dgm:spPr/>
    </dgm:pt>
    <dgm:pt modelId="{8F6AA7E1-3EA2-4155-812E-73895229C536}" type="pres">
      <dgm:prSet presAssocID="{A5D279F5-5FE1-4BDF-BC4F-EAA1554A9ACA}" presName="parTrans" presStyleLbl="bgSibTrans2D1" presStyleIdx="4" presStyleCnt="7"/>
      <dgm:spPr/>
    </dgm:pt>
    <dgm:pt modelId="{29217E35-6A2A-4149-B5C2-BAF33893FAEA}" type="pres">
      <dgm:prSet presAssocID="{CC56CE18-093A-47F9-BCFD-3DB0C0A72C69}" presName="node" presStyleLbl="node1" presStyleIdx="4" presStyleCnt="7">
        <dgm:presLayoutVars>
          <dgm:bulletEnabled val="1"/>
        </dgm:presLayoutVars>
      </dgm:prSet>
      <dgm:spPr/>
    </dgm:pt>
    <dgm:pt modelId="{E32974C3-E9D1-4EEB-B6B2-389C7C170532}" type="pres">
      <dgm:prSet presAssocID="{E253377D-3D43-4C2E-95EC-AAFB88147342}" presName="parTrans" presStyleLbl="bgSibTrans2D1" presStyleIdx="5" presStyleCnt="7"/>
      <dgm:spPr/>
    </dgm:pt>
    <dgm:pt modelId="{B5B4E909-47B7-4907-9729-C80A877D90AD}" type="pres">
      <dgm:prSet presAssocID="{33C2697B-0198-414F-9332-48B33048D4AD}" presName="node" presStyleLbl="node1" presStyleIdx="5" presStyleCnt="7">
        <dgm:presLayoutVars>
          <dgm:bulletEnabled val="1"/>
        </dgm:presLayoutVars>
      </dgm:prSet>
      <dgm:spPr/>
    </dgm:pt>
    <dgm:pt modelId="{2D98073F-41FE-48D1-8BE6-D48ADEF889EE}" type="pres">
      <dgm:prSet presAssocID="{A0C0C2AD-CBF8-4C2B-89E9-D89A84219B9C}" presName="parTrans" presStyleLbl="bgSibTrans2D1" presStyleIdx="6" presStyleCnt="7"/>
      <dgm:spPr/>
    </dgm:pt>
    <dgm:pt modelId="{2A0B7524-3653-48BA-A7A0-3E49D1CBCF35}" type="pres">
      <dgm:prSet presAssocID="{0F1847DD-A7F1-4EFC-815F-DD28711D4BF5}" presName="node" presStyleLbl="node1" presStyleIdx="6" presStyleCnt="7">
        <dgm:presLayoutVars>
          <dgm:bulletEnabled val="1"/>
        </dgm:presLayoutVars>
      </dgm:prSet>
      <dgm:spPr/>
    </dgm:pt>
  </dgm:ptLst>
  <dgm:cxnLst>
    <dgm:cxn modelId="{60101907-21DD-4D5A-B18A-79A198EA75BC}" type="presOf" srcId="{A5D279F5-5FE1-4BDF-BC4F-EAA1554A9ACA}" destId="{8F6AA7E1-3EA2-4155-812E-73895229C536}" srcOrd="0" destOrd="0" presId="urn:microsoft.com/office/officeart/2005/8/layout/radial4"/>
    <dgm:cxn modelId="{82A46109-6FF8-4D14-AF74-F3A9AFDFE832}" type="presOf" srcId="{6ADFF99F-AC1D-4B48-A011-683EEAB637A7}" destId="{2DC54A6C-B6F0-4E81-9D70-58E3026F447B}" srcOrd="0" destOrd="0" presId="urn:microsoft.com/office/officeart/2005/8/layout/radial4"/>
    <dgm:cxn modelId="{D266E735-17C5-43C5-BDA2-2A1CFE00E8A6}" type="presOf" srcId="{D1DDC758-1CF0-412C-B3E0-FC37B1286285}" destId="{80A7D1D6-DDD7-473D-BDF3-B6C28D9392B1}" srcOrd="0" destOrd="0" presId="urn:microsoft.com/office/officeart/2005/8/layout/radial4"/>
    <dgm:cxn modelId="{BBC6573B-0840-4163-B5AA-C0152DABAB30}" type="presOf" srcId="{CC56CE18-093A-47F9-BCFD-3DB0C0A72C69}" destId="{29217E35-6A2A-4149-B5C2-BAF33893FAEA}" srcOrd="0" destOrd="0" presId="urn:microsoft.com/office/officeart/2005/8/layout/radial4"/>
    <dgm:cxn modelId="{49A6C540-E705-4465-96F2-EE8DEDCEC00C}" srcId="{2159E115-973E-4DD9-B12A-487533B51FD0}" destId="{D1DDC758-1CF0-412C-B3E0-FC37B1286285}" srcOrd="2" destOrd="0" parTransId="{7FA59F03-772A-4B86-AFFB-E895BE3A1224}" sibTransId="{01A723FB-FD54-4B4E-980C-08888471923A}"/>
    <dgm:cxn modelId="{7F5B334F-853C-45FA-AEA1-B6000029744B}" type="presOf" srcId="{0CF065DF-E16E-4783-9947-9A3A847847B2}" destId="{61B50933-A15B-4626-A9F9-D7DA5FCA4353}" srcOrd="0" destOrd="0" presId="urn:microsoft.com/office/officeart/2005/8/layout/radial4"/>
    <dgm:cxn modelId="{BFB9655D-A295-4A86-A0DC-47DAB5DAA57A}" type="presOf" srcId="{7FA59F03-772A-4B86-AFFB-E895BE3A1224}" destId="{6A543B05-C6FE-4D0B-85BB-8AE874678C23}" srcOrd="0" destOrd="0" presId="urn:microsoft.com/office/officeart/2005/8/layout/radial4"/>
    <dgm:cxn modelId="{95174B95-4563-43CA-8342-AE9A4807AF24}" type="presOf" srcId="{33C2697B-0198-414F-9332-48B33048D4AD}" destId="{B5B4E909-47B7-4907-9729-C80A877D90AD}" srcOrd="0" destOrd="0" presId="urn:microsoft.com/office/officeart/2005/8/layout/radial4"/>
    <dgm:cxn modelId="{CAF6C49B-FC76-477F-8574-1693CF16ED25}" srcId="{2159E115-973E-4DD9-B12A-487533B51FD0}" destId="{40A7AF6C-4574-477E-84FA-E2C5A3E8A794}" srcOrd="0" destOrd="0" parTransId="{86B38C1F-3C74-4867-BE99-92B008269A69}" sibTransId="{BAFDA137-C680-4609-AF84-B99AD51953A5}"/>
    <dgm:cxn modelId="{ADEF729F-6EC2-468F-A217-CDEA7509DB85}" type="presOf" srcId="{EAF2A1FD-970E-4D7E-9F7F-F308D208C58C}" destId="{C03A7232-8C05-4377-A008-472EC317046C}" srcOrd="0" destOrd="0" presId="urn:microsoft.com/office/officeart/2005/8/layout/radial4"/>
    <dgm:cxn modelId="{B4E2DBA0-9F17-4732-837A-6E00472FCE9C}" srcId="{2159E115-973E-4DD9-B12A-487533B51FD0}" destId="{33C2697B-0198-414F-9332-48B33048D4AD}" srcOrd="5" destOrd="0" parTransId="{E253377D-3D43-4C2E-95EC-AAFB88147342}" sibTransId="{D2F84290-0F60-49EC-9F13-FFD44769D3D5}"/>
    <dgm:cxn modelId="{B9DE6CA5-B8F9-4966-8A31-7195AC06B00F}" srcId="{2159E115-973E-4DD9-B12A-487533B51FD0}" destId="{6ADFF99F-AC1D-4B48-A011-683EEAB637A7}" srcOrd="1" destOrd="0" parTransId="{8E453619-FB9A-4F06-A1F9-822FA21B076B}" sibTransId="{05385C4E-4BFC-4203-840D-D5319F2B0226}"/>
    <dgm:cxn modelId="{885EE3AC-82C8-4587-9023-068E88E9A04C}" type="presOf" srcId="{2159E115-973E-4DD9-B12A-487533B51FD0}" destId="{661B0497-1892-4588-81B3-76E506ACBA41}" srcOrd="0" destOrd="0" presId="urn:microsoft.com/office/officeart/2005/8/layout/radial4"/>
    <dgm:cxn modelId="{7329EEBF-C9CF-4B10-AE8A-7AF111B740D6}" type="presOf" srcId="{A0C0C2AD-CBF8-4C2B-89E9-D89A84219B9C}" destId="{2D98073F-41FE-48D1-8BE6-D48ADEF889EE}" srcOrd="0" destOrd="0" presId="urn:microsoft.com/office/officeart/2005/8/layout/radial4"/>
    <dgm:cxn modelId="{25F750C6-D34F-41F2-BEDE-7D467716586E}" type="presOf" srcId="{0F1847DD-A7F1-4EFC-815F-DD28711D4BF5}" destId="{2A0B7524-3653-48BA-A7A0-3E49D1CBCF35}" srcOrd="0" destOrd="0" presId="urn:microsoft.com/office/officeart/2005/8/layout/radial4"/>
    <dgm:cxn modelId="{A0F7D4CA-42B7-4F60-89F6-250645D2B1B1}" type="presOf" srcId="{40A7AF6C-4574-477E-84FA-E2C5A3E8A794}" destId="{869C80BC-33BA-4048-A4D8-8317D0A89F97}" srcOrd="0" destOrd="0" presId="urn:microsoft.com/office/officeart/2005/8/layout/radial4"/>
    <dgm:cxn modelId="{469166D0-6650-4F5E-B57E-1B7865F09602}" type="presOf" srcId="{8E453619-FB9A-4F06-A1F9-822FA21B076B}" destId="{95010C7A-4D6B-41C6-977C-A831183B037D}" srcOrd="0" destOrd="0" presId="urn:microsoft.com/office/officeart/2005/8/layout/radial4"/>
    <dgm:cxn modelId="{45CAA4D9-2E05-4DC1-915F-9C49943A255B}" srcId="{2159E115-973E-4DD9-B12A-487533B51FD0}" destId="{CC56CE18-093A-47F9-BCFD-3DB0C0A72C69}" srcOrd="4" destOrd="0" parTransId="{A5D279F5-5FE1-4BDF-BC4F-EAA1554A9ACA}" sibTransId="{0FDC3508-2E71-464A-87AE-08DA5C990F29}"/>
    <dgm:cxn modelId="{1B8F0EE3-323B-46AF-8F49-2BBB7809ACA5}" srcId="{2159E115-973E-4DD9-B12A-487533B51FD0}" destId="{EAF2A1FD-970E-4D7E-9F7F-F308D208C58C}" srcOrd="3" destOrd="0" parTransId="{85A4E327-E1E2-457C-97A7-9E84A189BC2C}" sibTransId="{BBDB37D4-969F-4D04-90B9-330D667C79DF}"/>
    <dgm:cxn modelId="{A0759BE5-ADBD-4924-A398-531AA482657F}" type="presOf" srcId="{86B38C1F-3C74-4867-BE99-92B008269A69}" destId="{2C5F3BD2-57DF-4C83-B91E-3BC0628008F6}" srcOrd="0" destOrd="0" presId="urn:microsoft.com/office/officeart/2005/8/layout/radial4"/>
    <dgm:cxn modelId="{75B734EA-AF46-4473-A181-6C5F0F51B26E}" srcId="{0CF065DF-E16E-4783-9947-9A3A847847B2}" destId="{2159E115-973E-4DD9-B12A-487533B51FD0}" srcOrd="0" destOrd="0" parTransId="{5754E299-7D3B-4C26-92FF-3A32B0FBC16F}" sibTransId="{45C49E5C-A658-4689-A428-C3F2C5D6C83B}"/>
    <dgm:cxn modelId="{C7ED23F6-4AE5-48C5-B8E5-74306F3B25EF}" type="presOf" srcId="{E253377D-3D43-4C2E-95EC-AAFB88147342}" destId="{E32974C3-E9D1-4EEB-B6B2-389C7C170532}" srcOrd="0" destOrd="0" presId="urn:microsoft.com/office/officeart/2005/8/layout/radial4"/>
    <dgm:cxn modelId="{CD7981F6-7DD2-498E-9071-5A2480F1C3E0}" type="presOf" srcId="{85A4E327-E1E2-457C-97A7-9E84A189BC2C}" destId="{D542ABF6-4A9D-4065-9566-69B3186CB1AB}" srcOrd="0" destOrd="0" presId="urn:microsoft.com/office/officeart/2005/8/layout/radial4"/>
    <dgm:cxn modelId="{B2A4BDFA-1817-4767-85BE-6D347A80D37F}" srcId="{2159E115-973E-4DD9-B12A-487533B51FD0}" destId="{0F1847DD-A7F1-4EFC-815F-DD28711D4BF5}" srcOrd="6" destOrd="0" parTransId="{A0C0C2AD-CBF8-4C2B-89E9-D89A84219B9C}" sibTransId="{BE6D35E0-8529-4EC3-9C3A-110FD8BDC996}"/>
    <dgm:cxn modelId="{86F4AF61-D6DB-4816-AD41-90F967D5A408}" type="presParOf" srcId="{61B50933-A15B-4626-A9F9-D7DA5FCA4353}" destId="{661B0497-1892-4588-81B3-76E506ACBA41}" srcOrd="0" destOrd="0" presId="urn:microsoft.com/office/officeart/2005/8/layout/radial4"/>
    <dgm:cxn modelId="{71E2565C-5628-4742-85AB-EB29524B8BDD}" type="presParOf" srcId="{61B50933-A15B-4626-A9F9-D7DA5FCA4353}" destId="{2C5F3BD2-57DF-4C83-B91E-3BC0628008F6}" srcOrd="1" destOrd="0" presId="urn:microsoft.com/office/officeart/2005/8/layout/radial4"/>
    <dgm:cxn modelId="{29A3A730-7C11-430A-80B0-4955DA704BC3}" type="presParOf" srcId="{61B50933-A15B-4626-A9F9-D7DA5FCA4353}" destId="{869C80BC-33BA-4048-A4D8-8317D0A89F97}" srcOrd="2" destOrd="0" presId="urn:microsoft.com/office/officeart/2005/8/layout/radial4"/>
    <dgm:cxn modelId="{A447C492-120E-40D4-A729-B6AD93918186}" type="presParOf" srcId="{61B50933-A15B-4626-A9F9-D7DA5FCA4353}" destId="{95010C7A-4D6B-41C6-977C-A831183B037D}" srcOrd="3" destOrd="0" presId="urn:microsoft.com/office/officeart/2005/8/layout/radial4"/>
    <dgm:cxn modelId="{F20B1E36-C5B2-4349-86D0-E0CB23222277}" type="presParOf" srcId="{61B50933-A15B-4626-A9F9-D7DA5FCA4353}" destId="{2DC54A6C-B6F0-4E81-9D70-58E3026F447B}" srcOrd="4" destOrd="0" presId="urn:microsoft.com/office/officeart/2005/8/layout/radial4"/>
    <dgm:cxn modelId="{0159E25B-B0B5-47E6-AE5A-2AA2C2D4F4F2}" type="presParOf" srcId="{61B50933-A15B-4626-A9F9-D7DA5FCA4353}" destId="{6A543B05-C6FE-4D0B-85BB-8AE874678C23}" srcOrd="5" destOrd="0" presId="urn:microsoft.com/office/officeart/2005/8/layout/radial4"/>
    <dgm:cxn modelId="{CA99B1BE-FB11-4152-B87E-B77B6B573FCB}" type="presParOf" srcId="{61B50933-A15B-4626-A9F9-D7DA5FCA4353}" destId="{80A7D1D6-DDD7-473D-BDF3-B6C28D9392B1}" srcOrd="6" destOrd="0" presId="urn:microsoft.com/office/officeart/2005/8/layout/radial4"/>
    <dgm:cxn modelId="{9025955C-232F-4920-A65C-EDE72566FFEB}" type="presParOf" srcId="{61B50933-A15B-4626-A9F9-D7DA5FCA4353}" destId="{D542ABF6-4A9D-4065-9566-69B3186CB1AB}" srcOrd="7" destOrd="0" presId="urn:microsoft.com/office/officeart/2005/8/layout/radial4"/>
    <dgm:cxn modelId="{6473E4DD-0CE7-4650-9753-D9CEF09978C4}" type="presParOf" srcId="{61B50933-A15B-4626-A9F9-D7DA5FCA4353}" destId="{C03A7232-8C05-4377-A008-472EC317046C}" srcOrd="8" destOrd="0" presId="urn:microsoft.com/office/officeart/2005/8/layout/radial4"/>
    <dgm:cxn modelId="{BEA0D148-9933-44F0-B48B-C0CC2E9F2EE9}" type="presParOf" srcId="{61B50933-A15B-4626-A9F9-D7DA5FCA4353}" destId="{8F6AA7E1-3EA2-4155-812E-73895229C536}" srcOrd="9" destOrd="0" presId="urn:microsoft.com/office/officeart/2005/8/layout/radial4"/>
    <dgm:cxn modelId="{D5B2441D-614C-4970-8D53-413824A9A337}" type="presParOf" srcId="{61B50933-A15B-4626-A9F9-D7DA5FCA4353}" destId="{29217E35-6A2A-4149-B5C2-BAF33893FAEA}" srcOrd="10" destOrd="0" presId="urn:microsoft.com/office/officeart/2005/8/layout/radial4"/>
    <dgm:cxn modelId="{72D92664-B5BD-42A1-8154-13CA5B292076}" type="presParOf" srcId="{61B50933-A15B-4626-A9F9-D7DA5FCA4353}" destId="{E32974C3-E9D1-4EEB-B6B2-389C7C170532}" srcOrd="11" destOrd="0" presId="urn:microsoft.com/office/officeart/2005/8/layout/radial4"/>
    <dgm:cxn modelId="{B9378F35-389A-49EC-B567-AC5D90EBC24C}" type="presParOf" srcId="{61B50933-A15B-4626-A9F9-D7DA5FCA4353}" destId="{B5B4E909-47B7-4907-9729-C80A877D90AD}" srcOrd="12" destOrd="0" presId="urn:microsoft.com/office/officeart/2005/8/layout/radial4"/>
    <dgm:cxn modelId="{88FAE143-8CCB-42DA-9C0A-A4D984155BB8}" type="presParOf" srcId="{61B50933-A15B-4626-A9F9-D7DA5FCA4353}" destId="{2D98073F-41FE-48D1-8BE6-D48ADEF889EE}" srcOrd="13" destOrd="0" presId="urn:microsoft.com/office/officeart/2005/8/layout/radial4"/>
    <dgm:cxn modelId="{DC0C4FCF-8306-47D0-89D4-016CCA9D4B11}" type="presParOf" srcId="{61B50933-A15B-4626-A9F9-D7DA5FCA4353}" destId="{2A0B7524-3653-48BA-A7A0-3E49D1CBCF35}" srcOrd="14" destOrd="0" presId="urn:microsoft.com/office/officeart/2005/8/layout/radial4"/>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699ECAF-24C8-4E21-961F-13FE56DCDA8A}" type="doc">
      <dgm:prSet loTypeId="urn:microsoft.com/office/officeart/2005/8/layout/vList5" loCatId="list" qsTypeId="urn:microsoft.com/office/officeart/2005/8/quickstyle/simple1" qsCatId="simple" csTypeId="urn:microsoft.com/office/officeart/2005/8/colors/colorful1" csCatId="colorful" phldr="1"/>
      <dgm:spPr/>
      <dgm:t>
        <a:bodyPr/>
        <a:lstStyle/>
        <a:p>
          <a:endParaRPr lang="en-US"/>
        </a:p>
      </dgm:t>
    </dgm:pt>
    <dgm:pt modelId="{D402A3C1-847C-46E6-9D10-B304B2A8BCEA}">
      <dgm:prSet phldrT="[Text]"/>
      <dgm:spPr/>
      <dgm:t>
        <a:bodyPr/>
        <a:lstStyle/>
        <a:p>
          <a:r>
            <a:rPr lang="en-US" b="1" i="1" u="none">
              <a:solidFill>
                <a:sysClr val="windowText" lastClr="000000"/>
              </a:solidFill>
              <a:latin typeface="Times New Roman" panose="02020603050405020304" pitchFamily="18" charset="0"/>
              <a:cs typeface="Times New Roman" panose="02020603050405020304" pitchFamily="18" charset="0"/>
            </a:rPr>
            <a:t>Centralization</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61CC1F74-C733-485A-80F6-5CE9C36BE0B5}" type="parTrans" cxnId="{2783592C-298D-4A6E-9692-DF7D4F4ACD36}">
      <dgm:prSet/>
      <dgm:spPr/>
      <dgm:t>
        <a:bodyPr/>
        <a:lstStyle/>
        <a:p>
          <a:endParaRPr lang="en-US"/>
        </a:p>
      </dgm:t>
    </dgm:pt>
    <dgm:pt modelId="{C87FDC39-2AC1-4F9B-8CA9-53FEFF8FE6B3}" type="sibTrans" cxnId="{2783592C-298D-4A6E-9692-DF7D4F4ACD36}">
      <dgm:prSet/>
      <dgm:spPr/>
      <dgm:t>
        <a:bodyPr/>
        <a:lstStyle/>
        <a:p>
          <a:endParaRPr lang="en-US"/>
        </a:p>
      </dgm:t>
    </dgm:pt>
    <dgm:pt modelId="{BA418CEC-FF71-49CB-A938-6BFD4AE6A59C}">
      <dgm:prSet phldrT="[Text]"/>
      <dgm:spPr/>
      <dgm:t>
        <a:bodyPr/>
        <a:lstStyle/>
        <a:p>
          <a:r>
            <a:rPr lang="en-US" b="0" i="0" u="none">
              <a:solidFill>
                <a:sysClr val="windowText" lastClr="000000"/>
              </a:solidFill>
              <a:latin typeface="Times New Roman" panose="02020603050405020304" pitchFamily="18" charset="0"/>
              <a:cs typeface="Times New Roman" panose="02020603050405020304" pitchFamily="18" charset="0"/>
            </a:rPr>
            <a:t>Allocation of the task that helps in proper assumption of decision</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B9FCFC89-63C2-4CB0-B7E1-7CB6D1E7903A}" type="parTrans" cxnId="{7DE59E11-4FB8-4842-8FBE-190C9C954596}">
      <dgm:prSet/>
      <dgm:spPr/>
      <dgm:t>
        <a:bodyPr/>
        <a:lstStyle/>
        <a:p>
          <a:endParaRPr lang="en-US"/>
        </a:p>
      </dgm:t>
    </dgm:pt>
    <dgm:pt modelId="{E4091EC5-A617-4A40-A485-A0C3FD1C5466}" type="sibTrans" cxnId="{7DE59E11-4FB8-4842-8FBE-190C9C954596}">
      <dgm:prSet/>
      <dgm:spPr/>
      <dgm:t>
        <a:bodyPr/>
        <a:lstStyle/>
        <a:p>
          <a:endParaRPr lang="en-US"/>
        </a:p>
      </dgm:t>
    </dgm:pt>
    <dgm:pt modelId="{CBA40EFF-7088-46F7-8EAA-344509457C4A}">
      <dgm:prSet phldrT="[Text]"/>
      <dgm:spPr/>
      <dgm:t>
        <a:bodyPr/>
        <a:lstStyle/>
        <a:p>
          <a:r>
            <a:rPr lang="en-US" b="0" i="0" u="none">
              <a:solidFill>
                <a:sysClr val="windowText" lastClr="000000"/>
              </a:solidFill>
              <a:latin typeface="Times New Roman" panose="02020603050405020304" pitchFamily="18" charset="0"/>
              <a:cs typeface="Times New Roman" panose="02020603050405020304" pitchFamily="18" charset="0"/>
            </a:rPr>
            <a:t>Hyundai  allocate their production task for the employees by making the segmentation of the responsibility</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164B7D39-9F82-4CED-B9EB-60F6132DFD91}" type="parTrans" cxnId="{9911FCB5-08D7-4183-BC85-BCAEEF0864AD}">
      <dgm:prSet/>
      <dgm:spPr/>
      <dgm:t>
        <a:bodyPr/>
        <a:lstStyle/>
        <a:p>
          <a:endParaRPr lang="en-US"/>
        </a:p>
      </dgm:t>
    </dgm:pt>
    <dgm:pt modelId="{046A23CA-1A95-4561-A601-3DA3674F1A10}" type="sibTrans" cxnId="{9911FCB5-08D7-4183-BC85-BCAEEF0864AD}">
      <dgm:prSet/>
      <dgm:spPr/>
      <dgm:t>
        <a:bodyPr/>
        <a:lstStyle/>
        <a:p>
          <a:endParaRPr lang="en-US"/>
        </a:p>
      </dgm:t>
    </dgm:pt>
    <dgm:pt modelId="{AA8EA8BF-3370-4784-801E-D71FF25C9550}">
      <dgm:prSet phldrT="[Text]"/>
      <dgm:spPr/>
      <dgm:t>
        <a:bodyPr/>
        <a:lstStyle/>
        <a:p>
          <a:r>
            <a:rPr lang="en-US" b="1" i="1" u="none">
              <a:solidFill>
                <a:sysClr val="windowText" lastClr="000000"/>
              </a:solidFill>
              <a:latin typeface="Times New Roman" panose="02020603050405020304" pitchFamily="18" charset="0"/>
              <a:cs typeface="Times New Roman" panose="02020603050405020304" pitchFamily="18" charset="0"/>
            </a:rPr>
            <a:t>Customer Interaction  (CI)</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1D3826F9-A0D7-445F-97EB-784D7F6115B5}" type="parTrans" cxnId="{DC8FA17C-1CD0-47B6-A572-68C6F72FAA88}">
      <dgm:prSet/>
      <dgm:spPr/>
      <dgm:t>
        <a:bodyPr/>
        <a:lstStyle/>
        <a:p>
          <a:endParaRPr lang="en-US"/>
        </a:p>
      </dgm:t>
    </dgm:pt>
    <dgm:pt modelId="{B9845D48-2570-423B-B060-2ABB0010E20E}" type="sibTrans" cxnId="{DC8FA17C-1CD0-47B6-A572-68C6F72FAA88}">
      <dgm:prSet/>
      <dgm:spPr/>
      <dgm:t>
        <a:bodyPr/>
        <a:lstStyle/>
        <a:p>
          <a:endParaRPr lang="en-US"/>
        </a:p>
      </dgm:t>
    </dgm:pt>
    <dgm:pt modelId="{57ADA68F-0B16-4C58-AC57-DB5C4EF51D67}">
      <dgm:prSet phldrT="[Text]"/>
      <dgm:spPr/>
      <dgm:t>
        <a:bodyPr/>
        <a:lstStyle/>
        <a:p>
          <a:r>
            <a:rPr lang="en-US" b="0" i="0" u="none">
              <a:solidFill>
                <a:sysClr val="windowText" lastClr="000000"/>
              </a:solidFill>
              <a:latin typeface="Times New Roman" panose="02020603050405020304" pitchFamily="18" charset="0"/>
              <a:cs typeface="Times New Roman" panose="02020603050405020304" pitchFamily="18" charset="0"/>
            </a:rPr>
            <a:t>Managing the quality of the product services offered by an organisation</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4CC200D4-B0AD-4C24-B576-A96B31583425}" type="parTrans" cxnId="{1C23D479-0540-4782-A839-3EFB0F59F029}">
      <dgm:prSet/>
      <dgm:spPr/>
      <dgm:t>
        <a:bodyPr/>
        <a:lstStyle/>
        <a:p>
          <a:endParaRPr lang="en-US"/>
        </a:p>
      </dgm:t>
    </dgm:pt>
    <dgm:pt modelId="{D009DB88-4DA2-4E8D-BAB5-891BFC220F42}" type="sibTrans" cxnId="{1C23D479-0540-4782-A839-3EFB0F59F029}">
      <dgm:prSet/>
      <dgm:spPr/>
      <dgm:t>
        <a:bodyPr/>
        <a:lstStyle/>
        <a:p>
          <a:endParaRPr lang="en-US"/>
        </a:p>
      </dgm:t>
    </dgm:pt>
    <dgm:pt modelId="{59B4D0AF-6F8C-480B-8527-D8EE518A603F}">
      <dgm:prSet phldrT="[Text]"/>
      <dgm:spPr/>
      <dgm:t>
        <a:bodyPr/>
        <a:lstStyle/>
        <a:p>
          <a:r>
            <a:rPr lang="en-US" b="0" i="0" u="none">
              <a:solidFill>
                <a:sysClr val="windowText" lastClr="000000"/>
              </a:solidFill>
              <a:latin typeface="Times New Roman" panose="02020603050405020304" pitchFamily="18" charset="0"/>
              <a:cs typeface="Times New Roman" panose="02020603050405020304" pitchFamily="18" charset="0"/>
            </a:rPr>
            <a:t>Identifying the market risk by communicating with the customers</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74821870-79E0-4CD1-94ED-731F829C7666}" type="parTrans" cxnId="{F0FD26A0-77C5-40BD-9DE8-8764E6D35136}">
      <dgm:prSet/>
      <dgm:spPr/>
      <dgm:t>
        <a:bodyPr/>
        <a:lstStyle/>
        <a:p>
          <a:endParaRPr lang="en-US"/>
        </a:p>
      </dgm:t>
    </dgm:pt>
    <dgm:pt modelId="{213C20B7-A784-45D5-A6A5-A9E3ECEBC914}" type="sibTrans" cxnId="{F0FD26A0-77C5-40BD-9DE8-8764E6D35136}">
      <dgm:prSet/>
      <dgm:spPr/>
      <dgm:t>
        <a:bodyPr/>
        <a:lstStyle/>
        <a:p>
          <a:endParaRPr lang="en-US"/>
        </a:p>
      </dgm:t>
    </dgm:pt>
    <dgm:pt modelId="{DF2F2CBA-40ED-420F-AA2C-FE90897D6E0D}">
      <dgm:prSet phldrT="[Text]"/>
      <dgm:spPr/>
      <dgm:t>
        <a:bodyPr/>
        <a:lstStyle/>
        <a:p>
          <a:r>
            <a:rPr lang="en-US" b="1" i="1" u="none">
              <a:solidFill>
                <a:sysClr val="windowText" lastClr="000000"/>
              </a:solidFill>
              <a:latin typeface="Times New Roman" panose="02020603050405020304" pitchFamily="18" charset="0"/>
              <a:cs typeface="Times New Roman" panose="02020603050405020304" pitchFamily="18" charset="0"/>
            </a:rPr>
            <a:t>Innovation </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B1A1883D-8577-4A43-AADA-0C2C0AC46446}" type="parTrans" cxnId="{68859FAC-55E0-476F-AA51-ED41CECA8254}">
      <dgm:prSet/>
      <dgm:spPr/>
      <dgm:t>
        <a:bodyPr/>
        <a:lstStyle/>
        <a:p>
          <a:endParaRPr lang="en-US"/>
        </a:p>
      </dgm:t>
    </dgm:pt>
    <dgm:pt modelId="{D09ED273-620F-4B6E-87D4-96C56EE3B450}" type="sibTrans" cxnId="{68859FAC-55E0-476F-AA51-ED41CECA8254}">
      <dgm:prSet/>
      <dgm:spPr/>
      <dgm:t>
        <a:bodyPr/>
        <a:lstStyle/>
        <a:p>
          <a:endParaRPr lang="en-US"/>
        </a:p>
      </dgm:t>
    </dgm:pt>
    <dgm:pt modelId="{60084748-A977-45BC-B08B-D5339BA5FE5B}">
      <dgm:prSet phldrT="[Text]"/>
      <dgm:spPr/>
      <dgm:t>
        <a:bodyPr/>
        <a:lstStyle/>
        <a:p>
          <a:r>
            <a:rPr lang="en-US" b="0" i="0" u="none">
              <a:solidFill>
                <a:sysClr val="windowText" lastClr="000000"/>
              </a:solidFill>
              <a:latin typeface="Times New Roman" panose="02020603050405020304" pitchFamily="18" charset="0"/>
              <a:cs typeface="Times New Roman" panose="02020603050405020304" pitchFamily="18" charset="0"/>
            </a:rPr>
            <a:t>Develops from the diverse teams having different capability from previous working experience</a:t>
          </a:r>
          <a:endParaRPr lang="en-US" b="0">
            <a:solidFill>
              <a:sysClr val="windowText" lastClr="000000"/>
            </a:solidFill>
            <a:latin typeface="Times New Roman" panose="02020603050405020304" pitchFamily="18" charset="0"/>
            <a:cs typeface="Times New Roman" panose="02020603050405020304" pitchFamily="18" charset="0"/>
          </a:endParaRPr>
        </a:p>
      </dgm:t>
    </dgm:pt>
    <dgm:pt modelId="{2924C8DB-47CC-47B3-8000-410A6DCC2579}" type="parTrans" cxnId="{8D8DC61B-862B-4C40-9BA3-83C6EB854455}">
      <dgm:prSet/>
      <dgm:spPr/>
      <dgm:t>
        <a:bodyPr/>
        <a:lstStyle/>
        <a:p>
          <a:endParaRPr lang="en-US"/>
        </a:p>
      </dgm:t>
    </dgm:pt>
    <dgm:pt modelId="{C4C5C158-764F-4527-8565-FCBBA7520456}" type="sibTrans" cxnId="{8D8DC61B-862B-4C40-9BA3-83C6EB854455}">
      <dgm:prSet/>
      <dgm:spPr/>
      <dgm:t>
        <a:bodyPr/>
        <a:lstStyle/>
        <a:p>
          <a:endParaRPr lang="en-US"/>
        </a:p>
      </dgm:t>
    </dgm:pt>
    <dgm:pt modelId="{643BD169-DE57-4BE2-89D1-18BE3AE1A0C3}">
      <dgm:prSet phldrT="[Text]"/>
      <dgm:spPr/>
      <dgm:t>
        <a:bodyPr/>
        <a:lstStyle/>
        <a:p>
          <a:r>
            <a:rPr lang="en-US" b="0" i="0" u="none">
              <a:solidFill>
                <a:sysClr val="windowText" lastClr="000000"/>
              </a:solidFill>
              <a:latin typeface="Times New Roman" panose="02020603050405020304" pitchFamily="18" charset="0"/>
              <a:cs typeface="Times New Roman" panose="02020603050405020304" pitchFamily="18" charset="0"/>
            </a:rPr>
            <a:t>Hyundai incorporates  </a:t>
          </a:r>
          <a:r>
            <a:rPr lang="en-US" b="1" i="1" u="none">
              <a:solidFill>
                <a:sysClr val="windowText" lastClr="000000"/>
              </a:solidFill>
              <a:latin typeface="Times New Roman" panose="02020603050405020304" pitchFamily="18" charset="0"/>
              <a:cs typeface="Times New Roman" panose="02020603050405020304" pitchFamily="18" charset="0"/>
            </a:rPr>
            <a:t>just-in-time</a:t>
          </a:r>
          <a:r>
            <a:rPr lang="en-US" b="0" i="0" u="none">
              <a:solidFill>
                <a:sysClr val="windowText" lastClr="000000"/>
              </a:solidFill>
              <a:latin typeface="Times New Roman" panose="02020603050405020304" pitchFamily="18" charset="0"/>
              <a:cs typeface="Times New Roman" panose="02020603050405020304" pitchFamily="18" charset="0"/>
            </a:rPr>
            <a:t> technology for cutting off additional processes. </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EA200DDC-71F4-4F43-A5AD-DAE9B34AA225}" type="parTrans" cxnId="{3E5A13E7-2507-4B60-A5A1-DA2D4BC7C1FE}">
      <dgm:prSet/>
      <dgm:spPr/>
      <dgm:t>
        <a:bodyPr/>
        <a:lstStyle/>
        <a:p>
          <a:endParaRPr lang="en-US"/>
        </a:p>
      </dgm:t>
    </dgm:pt>
    <dgm:pt modelId="{650152DF-A30E-45BC-9A13-917CEB846E92}" type="sibTrans" cxnId="{3E5A13E7-2507-4B60-A5A1-DA2D4BC7C1FE}">
      <dgm:prSet/>
      <dgm:spPr/>
      <dgm:t>
        <a:bodyPr/>
        <a:lstStyle/>
        <a:p>
          <a:endParaRPr lang="en-US"/>
        </a:p>
      </dgm:t>
    </dgm:pt>
    <dgm:pt modelId="{C88B9592-4384-4FEF-B08C-3C9911643465}">
      <dgm:prSet/>
      <dgm:spPr/>
      <dgm:t>
        <a:bodyPr/>
        <a:lstStyle/>
        <a:p>
          <a:r>
            <a:rPr lang="en-US" b="1" i="1" u="none">
              <a:solidFill>
                <a:sysClr val="windowText" lastClr="000000"/>
              </a:solidFill>
              <a:latin typeface="Times New Roman" panose="02020603050405020304" pitchFamily="18" charset="0"/>
              <a:cs typeface="Times New Roman" panose="02020603050405020304" pitchFamily="18" charset="0"/>
            </a:rPr>
            <a:t>Marketing Considerations</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933CF7A0-C69D-4363-AEEF-6A89780EDAF3}" type="parTrans" cxnId="{0F3A73D5-F30F-433A-A264-E6314AE73D4D}">
      <dgm:prSet/>
      <dgm:spPr/>
      <dgm:t>
        <a:bodyPr/>
        <a:lstStyle/>
        <a:p>
          <a:endParaRPr lang="en-US"/>
        </a:p>
      </dgm:t>
    </dgm:pt>
    <dgm:pt modelId="{E9977D95-8B85-43D8-A04A-0C8E466EE9A5}" type="sibTrans" cxnId="{0F3A73D5-F30F-433A-A264-E6314AE73D4D}">
      <dgm:prSet/>
      <dgm:spPr/>
      <dgm:t>
        <a:bodyPr/>
        <a:lstStyle/>
        <a:p>
          <a:endParaRPr lang="en-US"/>
        </a:p>
      </dgm:t>
    </dgm:pt>
    <dgm:pt modelId="{EAD9017C-55E3-4E4B-9A0F-BE723732912D}">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3CCA68D1-A2B1-410C-ABB3-7A34F9418CF5}" type="parTrans" cxnId="{5F3E65F4-5243-4004-9F10-102ECDF50A52}">
      <dgm:prSet/>
      <dgm:spPr/>
      <dgm:t>
        <a:bodyPr/>
        <a:lstStyle/>
        <a:p>
          <a:endParaRPr lang="en-US"/>
        </a:p>
      </dgm:t>
    </dgm:pt>
    <dgm:pt modelId="{BE1BAA3C-238A-45E1-A28C-2EF596602CB8}" type="sibTrans" cxnId="{5F3E65F4-5243-4004-9F10-102ECDF50A52}">
      <dgm:prSet/>
      <dgm:spPr/>
      <dgm:t>
        <a:bodyPr/>
        <a:lstStyle/>
        <a:p>
          <a:endParaRPr lang="en-US"/>
        </a:p>
      </dgm:t>
    </dgm:pt>
    <dgm:pt modelId="{1FCB2AF7-ABD0-4B5C-92C4-E1278ABEDCFA}">
      <dgm:prSet/>
      <dgm:spPr/>
      <dgm:t>
        <a:bodyPr/>
        <a:lstStyle/>
        <a:p>
          <a:r>
            <a:rPr lang="en-US" b="0" i="0" u="none">
              <a:solidFill>
                <a:sysClr val="windowText" lastClr="000000"/>
              </a:solidFill>
              <a:latin typeface="Times New Roman" panose="02020603050405020304" pitchFamily="18" charset="0"/>
              <a:cs typeface="Times New Roman" panose="02020603050405020304" pitchFamily="18" charset="0"/>
            </a:rPr>
            <a:t>Identified by the diverse team incorporating their innovative ideas that alternate the  organisational application.</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CBA51874-D9F6-4271-A7F1-BE13B4C7EE75}" type="parTrans" cxnId="{DD9F32F0-F4E9-4B46-AB57-9E8B9E45BBDD}">
      <dgm:prSet/>
      <dgm:spPr/>
      <dgm:t>
        <a:bodyPr/>
        <a:lstStyle/>
        <a:p>
          <a:endParaRPr lang="en-US"/>
        </a:p>
      </dgm:t>
    </dgm:pt>
    <dgm:pt modelId="{369A9D90-5918-41C1-95E5-F194D32F8DFE}" type="sibTrans" cxnId="{DD9F32F0-F4E9-4B46-AB57-9E8B9E45BBDD}">
      <dgm:prSet/>
      <dgm:spPr/>
      <dgm:t>
        <a:bodyPr/>
        <a:lstStyle/>
        <a:p>
          <a:endParaRPr lang="en-US"/>
        </a:p>
      </dgm:t>
    </dgm:pt>
    <dgm:pt modelId="{D2FC1544-39F6-4053-8265-37210011D41D}">
      <dgm:prSet/>
      <dgm:spPr/>
      <dgm:t>
        <a:bodyPr/>
        <a:lstStyle/>
        <a:p>
          <a:r>
            <a:rPr lang="en-US" b="0" i="0" u="none">
              <a:solidFill>
                <a:sysClr val="windowText" lastClr="000000"/>
              </a:solidFill>
              <a:latin typeface="Times New Roman" panose="02020603050405020304" pitchFamily="18" charset="0"/>
              <a:cs typeface="Times New Roman" panose="02020603050405020304" pitchFamily="18" charset="0"/>
            </a:rPr>
            <a:t>The substitution of strategy which changes the working style  reduces the market competition.</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3E15D804-E020-4163-B535-3A6E42DD1BB3}" type="parTrans" cxnId="{8CA2C215-AE21-4107-8568-03958D77F494}">
      <dgm:prSet/>
      <dgm:spPr/>
      <dgm:t>
        <a:bodyPr/>
        <a:lstStyle/>
        <a:p>
          <a:endParaRPr lang="en-US"/>
        </a:p>
      </dgm:t>
    </dgm:pt>
    <dgm:pt modelId="{892CF476-A87B-49EB-B543-DB61A9EF268B}" type="sibTrans" cxnId="{8CA2C215-AE21-4107-8568-03958D77F494}">
      <dgm:prSet/>
      <dgm:spPr/>
      <dgm:t>
        <a:bodyPr/>
        <a:lstStyle/>
        <a:p>
          <a:endParaRPr lang="en-US"/>
        </a:p>
      </dgm:t>
    </dgm:pt>
    <dgm:pt modelId="{F20B3DE2-7A34-443F-A397-CB58B1E3E78C}" type="pres">
      <dgm:prSet presAssocID="{7699ECAF-24C8-4E21-961F-13FE56DCDA8A}" presName="Name0" presStyleCnt="0">
        <dgm:presLayoutVars>
          <dgm:dir/>
          <dgm:animLvl val="lvl"/>
          <dgm:resizeHandles val="exact"/>
        </dgm:presLayoutVars>
      </dgm:prSet>
      <dgm:spPr/>
    </dgm:pt>
    <dgm:pt modelId="{D5F610E0-D9D9-4B5A-B3F9-D639854E36D0}" type="pres">
      <dgm:prSet presAssocID="{D402A3C1-847C-46E6-9D10-B304B2A8BCEA}" presName="linNode" presStyleCnt="0"/>
      <dgm:spPr/>
    </dgm:pt>
    <dgm:pt modelId="{45323099-3DFC-4BB9-81E5-59B03E626237}" type="pres">
      <dgm:prSet presAssocID="{D402A3C1-847C-46E6-9D10-B304B2A8BCEA}" presName="parentText" presStyleLbl="node1" presStyleIdx="0" presStyleCnt="4">
        <dgm:presLayoutVars>
          <dgm:chMax val="1"/>
          <dgm:bulletEnabled val="1"/>
        </dgm:presLayoutVars>
      </dgm:prSet>
      <dgm:spPr/>
    </dgm:pt>
    <dgm:pt modelId="{0F147F57-564C-45B8-9F59-B9773218FE2F}" type="pres">
      <dgm:prSet presAssocID="{D402A3C1-847C-46E6-9D10-B304B2A8BCEA}" presName="descendantText" presStyleLbl="alignAccFollowNode1" presStyleIdx="0" presStyleCnt="4">
        <dgm:presLayoutVars>
          <dgm:bulletEnabled val="1"/>
        </dgm:presLayoutVars>
      </dgm:prSet>
      <dgm:spPr/>
    </dgm:pt>
    <dgm:pt modelId="{F29BED79-33C1-4C57-97AA-ED86562E8B39}" type="pres">
      <dgm:prSet presAssocID="{C87FDC39-2AC1-4F9B-8CA9-53FEFF8FE6B3}" presName="sp" presStyleCnt="0"/>
      <dgm:spPr/>
    </dgm:pt>
    <dgm:pt modelId="{D774A7B5-CE8B-41BF-BDAF-EA9E13F8343F}" type="pres">
      <dgm:prSet presAssocID="{AA8EA8BF-3370-4784-801E-D71FF25C9550}" presName="linNode" presStyleCnt="0"/>
      <dgm:spPr/>
    </dgm:pt>
    <dgm:pt modelId="{0DBAFBA9-8569-43F1-A41C-F4FC6D21EBE9}" type="pres">
      <dgm:prSet presAssocID="{AA8EA8BF-3370-4784-801E-D71FF25C9550}" presName="parentText" presStyleLbl="node1" presStyleIdx="1" presStyleCnt="4">
        <dgm:presLayoutVars>
          <dgm:chMax val="1"/>
          <dgm:bulletEnabled val="1"/>
        </dgm:presLayoutVars>
      </dgm:prSet>
      <dgm:spPr/>
    </dgm:pt>
    <dgm:pt modelId="{332ABEEF-7AB6-43B8-AF6B-FF6DDA6CC78F}" type="pres">
      <dgm:prSet presAssocID="{AA8EA8BF-3370-4784-801E-D71FF25C9550}" presName="descendantText" presStyleLbl="alignAccFollowNode1" presStyleIdx="1" presStyleCnt="4">
        <dgm:presLayoutVars>
          <dgm:bulletEnabled val="1"/>
        </dgm:presLayoutVars>
      </dgm:prSet>
      <dgm:spPr/>
    </dgm:pt>
    <dgm:pt modelId="{913D99A7-6592-4383-BEF6-9CAB978BB023}" type="pres">
      <dgm:prSet presAssocID="{B9845D48-2570-423B-B060-2ABB0010E20E}" presName="sp" presStyleCnt="0"/>
      <dgm:spPr/>
    </dgm:pt>
    <dgm:pt modelId="{9C2F1852-A04F-484F-B8C9-A23EE9DE68C0}" type="pres">
      <dgm:prSet presAssocID="{DF2F2CBA-40ED-420F-AA2C-FE90897D6E0D}" presName="linNode" presStyleCnt="0"/>
      <dgm:spPr/>
    </dgm:pt>
    <dgm:pt modelId="{996E00CF-E536-459B-92F1-AAF7673F7E44}" type="pres">
      <dgm:prSet presAssocID="{DF2F2CBA-40ED-420F-AA2C-FE90897D6E0D}" presName="parentText" presStyleLbl="node1" presStyleIdx="2" presStyleCnt="4">
        <dgm:presLayoutVars>
          <dgm:chMax val="1"/>
          <dgm:bulletEnabled val="1"/>
        </dgm:presLayoutVars>
      </dgm:prSet>
      <dgm:spPr/>
    </dgm:pt>
    <dgm:pt modelId="{CDD901E9-BC78-4869-9021-E81612DA1FA3}" type="pres">
      <dgm:prSet presAssocID="{DF2F2CBA-40ED-420F-AA2C-FE90897D6E0D}" presName="descendantText" presStyleLbl="alignAccFollowNode1" presStyleIdx="2" presStyleCnt="4">
        <dgm:presLayoutVars>
          <dgm:bulletEnabled val="1"/>
        </dgm:presLayoutVars>
      </dgm:prSet>
      <dgm:spPr/>
    </dgm:pt>
    <dgm:pt modelId="{0D6E297A-D689-4AC2-97B2-4D130E63B06E}" type="pres">
      <dgm:prSet presAssocID="{D09ED273-620F-4B6E-87D4-96C56EE3B450}" presName="sp" presStyleCnt="0"/>
      <dgm:spPr/>
    </dgm:pt>
    <dgm:pt modelId="{3993071D-4EC4-447E-832F-4403773F9D0E}" type="pres">
      <dgm:prSet presAssocID="{C88B9592-4384-4FEF-B08C-3C9911643465}" presName="linNode" presStyleCnt="0"/>
      <dgm:spPr/>
    </dgm:pt>
    <dgm:pt modelId="{6C1A2589-364C-4E8E-BC46-16914C802796}" type="pres">
      <dgm:prSet presAssocID="{C88B9592-4384-4FEF-B08C-3C9911643465}" presName="parentText" presStyleLbl="node1" presStyleIdx="3" presStyleCnt="4">
        <dgm:presLayoutVars>
          <dgm:chMax val="1"/>
          <dgm:bulletEnabled val="1"/>
        </dgm:presLayoutVars>
      </dgm:prSet>
      <dgm:spPr/>
    </dgm:pt>
    <dgm:pt modelId="{5A7286E5-F06B-4B74-BE47-1348F1C56A01}" type="pres">
      <dgm:prSet presAssocID="{C88B9592-4384-4FEF-B08C-3C9911643465}" presName="descendantText" presStyleLbl="alignAccFollowNode1" presStyleIdx="3" presStyleCnt="4">
        <dgm:presLayoutVars>
          <dgm:bulletEnabled val="1"/>
        </dgm:presLayoutVars>
      </dgm:prSet>
      <dgm:spPr/>
    </dgm:pt>
  </dgm:ptLst>
  <dgm:cxnLst>
    <dgm:cxn modelId="{F546870E-95D5-49B7-B2CA-65B47DD31AAA}" type="presOf" srcId="{7699ECAF-24C8-4E21-961F-13FE56DCDA8A}" destId="{F20B3DE2-7A34-443F-A397-CB58B1E3E78C}" srcOrd="0" destOrd="0" presId="urn:microsoft.com/office/officeart/2005/8/layout/vList5"/>
    <dgm:cxn modelId="{7DE59E11-4FB8-4842-8FBE-190C9C954596}" srcId="{D402A3C1-847C-46E6-9D10-B304B2A8BCEA}" destId="{BA418CEC-FF71-49CB-A938-6BFD4AE6A59C}" srcOrd="0" destOrd="0" parTransId="{B9FCFC89-63C2-4CB0-B7E1-7CB6D1E7903A}" sibTransId="{E4091EC5-A617-4A40-A485-A0C3FD1C5466}"/>
    <dgm:cxn modelId="{8CA2C215-AE21-4107-8568-03958D77F494}" srcId="{C88B9592-4384-4FEF-B08C-3C9911643465}" destId="{D2FC1544-39F6-4053-8265-37210011D41D}" srcOrd="2" destOrd="0" parTransId="{3E15D804-E020-4163-B535-3A6E42DD1BB3}" sibTransId="{892CF476-A87B-49EB-B543-DB61A9EF268B}"/>
    <dgm:cxn modelId="{4A225C1B-1454-4F13-AAD3-63F1E32A02E9}" type="presOf" srcId="{BA418CEC-FF71-49CB-A938-6BFD4AE6A59C}" destId="{0F147F57-564C-45B8-9F59-B9773218FE2F}" srcOrd="0" destOrd="0" presId="urn:microsoft.com/office/officeart/2005/8/layout/vList5"/>
    <dgm:cxn modelId="{8D8DC61B-862B-4C40-9BA3-83C6EB854455}" srcId="{DF2F2CBA-40ED-420F-AA2C-FE90897D6E0D}" destId="{60084748-A977-45BC-B08B-D5339BA5FE5B}" srcOrd="0" destOrd="0" parTransId="{2924C8DB-47CC-47B3-8000-410A6DCC2579}" sibTransId="{C4C5C158-764F-4527-8565-FCBBA7520456}"/>
    <dgm:cxn modelId="{2783592C-298D-4A6E-9692-DF7D4F4ACD36}" srcId="{7699ECAF-24C8-4E21-961F-13FE56DCDA8A}" destId="{D402A3C1-847C-46E6-9D10-B304B2A8BCEA}" srcOrd="0" destOrd="0" parTransId="{61CC1F74-C733-485A-80F6-5CE9C36BE0B5}" sibTransId="{C87FDC39-2AC1-4F9B-8CA9-53FEFF8FE6B3}"/>
    <dgm:cxn modelId="{CD1A7833-9B92-4B70-B6B3-CD747F843B22}" type="presOf" srcId="{D402A3C1-847C-46E6-9D10-B304B2A8BCEA}" destId="{45323099-3DFC-4BB9-81E5-59B03E626237}" srcOrd="0" destOrd="0" presId="urn:microsoft.com/office/officeart/2005/8/layout/vList5"/>
    <dgm:cxn modelId="{2870DC3B-853E-4FAD-AB48-D59F6791269C}" type="presOf" srcId="{57ADA68F-0B16-4C58-AC57-DB5C4EF51D67}" destId="{332ABEEF-7AB6-43B8-AF6B-FF6DDA6CC78F}" srcOrd="0" destOrd="0" presId="urn:microsoft.com/office/officeart/2005/8/layout/vList5"/>
    <dgm:cxn modelId="{EABA074F-1496-4404-BD9C-722FD756EF9E}" type="presOf" srcId="{EAD9017C-55E3-4E4B-9A0F-BE723732912D}" destId="{5A7286E5-F06B-4B74-BE47-1348F1C56A01}" srcOrd="0" destOrd="0" presId="urn:microsoft.com/office/officeart/2005/8/layout/vList5"/>
    <dgm:cxn modelId="{3F0AAB52-D097-4BD5-AF38-0DE7D7791F00}" type="presOf" srcId="{643BD169-DE57-4BE2-89D1-18BE3AE1A0C3}" destId="{CDD901E9-BC78-4869-9021-E81612DA1FA3}" srcOrd="0" destOrd="1" presId="urn:microsoft.com/office/officeart/2005/8/layout/vList5"/>
    <dgm:cxn modelId="{B1B9C258-5DDE-45E7-8204-524BFE4C0B3C}" type="presOf" srcId="{59B4D0AF-6F8C-480B-8527-D8EE518A603F}" destId="{332ABEEF-7AB6-43B8-AF6B-FF6DDA6CC78F}" srcOrd="0" destOrd="1" presId="urn:microsoft.com/office/officeart/2005/8/layout/vList5"/>
    <dgm:cxn modelId="{0CAF7979-C8E5-4DF6-A085-9C51B7059A5D}" type="presOf" srcId="{D2FC1544-39F6-4053-8265-37210011D41D}" destId="{5A7286E5-F06B-4B74-BE47-1348F1C56A01}" srcOrd="0" destOrd="2" presId="urn:microsoft.com/office/officeart/2005/8/layout/vList5"/>
    <dgm:cxn modelId="{1C23D479-0540-4782-A839-3EFB0F59F029}" srcId="{AA8EA8BF-3370-4784-801E-D71FF25C9550}" destId="{57ADA68F-0B16-4C58-AC57-DB5C4EF51D67}" srcOrd="0" destOrd="0" parTransId="{4CC200D4-B0AD-4C24-B576-A96B31583425}" sibTransId="{D009DB88-4DA2-4E8D-BAB5-891BFC220F42}"/>
    <dgm:cxn modelId="{DC8FA17C-1CD0-47B6-A572-68C6F72FAA88}" srcId="{7699ECAF-24C8-4E21-961F-13FE56DCDA8A}" destId="{AA8EA8BF-3370-4784-801E-D71FF25C9550}" srcOrd="1" destOrd="0" parTransId="{1D3826F9-A0D7-445F-97EB-784D7F6115B5}" sibTransId="{B9845D48-2570-423B-B060-2ABB0010E20E}"/>
    <dgm:cxn modelId="{04397A7D-6649-4361-B079-F3C815F976A1}" type="presOf" srcId="{60084748-A977-45BC-B08B-D5339BA5FE5B}" destId="{CDD901E9-BC78-4869-9021-E81612DA1FA3}" srcOrd="0" destOrd="0" presId="urn:microsoft.com/office/officeart/2005/8/layout/vList5"/>
    <dgm:cxn modelId="{0C8AE993-92E2-4BFA-BF6E-FEEAD64BEA44}" type="presOf" srcId="{1FCB2AF7-ABD0-4B5C-92C4-E1278ABEDCFA}" destId="{5A7286E5-F06B-4B74-BE47-1348F1C56A01}" srcOrd="0" destOrd="1" presId="urn:microsoft.com/office/officeart/2005/8/layout/vList5"/>
    <dgm:cxn modelId="{F0FD26A0-77C5-40BD-9DE8-8764E6D35136}" srcId="{AA8EA8BF-3370-4784-801E-D71FF25C9550}" destId="{59B4D0AF-6F8C-480B-8527-D8EE518A603F}" srcOrd="1" destOrd="0" parTransId="{74821870-79E0-4CD1-94ED-731F829C7666}" sibTransId="{213C20B7-A784-45D5-A6A5-A9E3ECEBC914}"/>
    <dgm:cxn modelId="{27A9CEA3-ED52-4549-A33D-FF90698BE6D5}" type="presOf" srcId="{DF2F2CBA-40ED-420F-AA2C-FE90897D6E0D}" destId="{996E00CF-E536-459B-92F1-AAF7673F7E44}" srcOrd="0" destOrd="0" presId="urn:microsoft.com/office/officeart/2005/8/layout/vList5"/>
    <dgm:cxn modelId="{68859FAC-55E0-476F-AA51-ED41CECA8254}" srcId="{7699ECAF-24C8-4E21-961F-13FE56DCDA8A}" destId="{DF2F2CBA-40ED-420F-AA2C-FE90897D6E0D}" srcOrd="2" destOrd="0" parTransId="{B1A1883D-8577-4A43-AADA-0C2C0AC46446}" sibTransId="{D09ED273-620F-4B6E-87D4-96C56EE3B450}"/>
    <dgm:cxn modelId="{6CDC60AD-8EFF-42B7-9A0C-373EC5DC0D5B}" type="presOf" srcId="{C88B9592-4384-4FEF-B08C-3C9911643465}" destId="{6C1A2589-364C-4E8E-BC46-16914C802796}" srcOrd="0" destOrd="0" presId="urn:microsoft.com/office/officeart/2005/8/layout/vList5"/>
    <dgm:cxn modelId="{9911FCB5-08D7-4183-BC85-BCAEEF0864AD}" srcId="{D402A3C1-847C-46E6-9D10-B304B2A8BCEA}" destId="{CBA40EFF-7088-46F7-8EAA-344509457C4A}" srcOrd="1" destOrd="0" parTransId="{164B7D39-9F82-4CED-B9EB-60F6132DFD91}" sibTransId="{046A23CA-1A95-4561-A601-3DA3674F1A10}"/>
    <dgm:cxn modelId="{34FEA1C4-B354-4816-8C61-A7C6156B583F}" type="presOf" srcId="{CBA40EFF-7088-46F7-8EAA-344509457C4A}" destId="{0F147F57-564C-45B8-9F59-B9773218FE2F}" srcOrd="0" destOrd="1" presId="urn:microsoft.com/office/officeart/2005/8/layout/vList5"/>
    <dgm:cxn modelId="{3C34BBCB-3D0D-4FB2-A4BF-4C081BE99CE0}" type="presOf" srcId="{AA8EA8BF-3370-4784-801E-D71FF25C9550}" destId="{0DBAFBA9-8569-43F1-A41C-F4FC6D21EBE9}" srcOrd="0" destOrd="0" presId="urn:microsoft.com/office/officeart/2005/8/layout/vList5"/>
    <dgm:cxn modelId="{0F3A73D5-F30F-433A-A264-E6314AE73D4D}" srcId="{7699ECAF-24C8-4E21-961F-13FE56DCDA8A}" destId="{C88B9592-4384-4FEF-B08C-3C9911643465}" srcOrd="3" destOrd="0" parTransId="{933CF7A0-C69D-4363-AEEF-6A89780EDAF3}" sibTransId="{E9977D95-8B85-43D8-A04A-0C8E466EE9A5}"/>
    <dgm:cxn modelId="{3E5A13E7-2507-4B60-A5A1-DA2D4BC7C1FE}" srcId="{DF2F2CBA-40ED-420F-AA2C-FE90897D6E0D}" destId="{643BD169-DE57-4BE2-89D1-18BE3AE1A0C3}" srcOrd="1" destOrd="0" parTransId="{EA200DDC-71F4-4F43-A5AD-DAE9B34AA225}" sibTransId="{650152DF-A30E-45BC-9A13-917CEB846E92}"/>
    <dgm:cxn modelId="{DD9F32F0-F4E9-4B46-AB57-9E8B9E45BBDD}" srcId="{C88B9592-4384-4FEF-B08C-3C9911643465}" destId="{1FCB2AF7-ABD0-4B5C-92C4-E1278ABEDCFA}" srcOrd="1" destOrd="0" parTransId="{CBA51874-D9F6-4271-A7F1-BE13B4C7EE75}" sibTransId="{369A9D90-5918-41C1-95E5-F194D32F8DFE}"/>
    <dgm:cxn modelId="{5F3E65F4-5243-4004-9F10-102ECDF50A52}" srcId="{C88B9592-4384-4FEF-B08C-3C9911643465}" destId="{EAD9017C-55E3-4E4B-9A0F-BE723732912D}" srcOrd="0" destOrd="0" parTransId="{3CCA68D1-A2B1-410C-ABB3-7A34F9418CF5}" sibTransId="{BE1BAA3C-238A-45E1-A28C-2EF596602CB8}"/>
    <dgm:cxn modelId="{77DC3D9A-2014-4821-9324-3148EB5A79FC}" type="presParOf" srcId="{F20B3DE2-7A34-443F-A397-CB58B1E3E78C}" destId="{D5F610E0-D9D9-4B5A-B3F9-D639854E36D0}" srcOrd="0" destOrd="0" presId="urn:microsoft.com/office/officeart/2005/8/layout/vList5"/>
    <dgm:cxn modelId="{F97336EB-56C2-4AEE-984E-A3D714A8369E}" type="presParOf" srcId="{D5F610E0-D9D9-4B5A-B3F9-D639854E36D0}" destId="{45323099-3DFC-4BB9-81E5-59B03E626237}" srcOrd="0" destOrd="0" presId="urn:microsoft.com/office/officeart/2005/8/layout/vList5"/>
    <dgm:cxn modelId="{8183003D-903C-451C-A28E-B77F766EAEA1}" type="presParOf" srcId="{D5F610E0-D9D9-4B5A-B3F9-D639854E36D0}" destId="{0F147F57-564C-45B8-9F59-B9773218FE2F}" srcOrd="1" destOrd="0" presId="urn:microsoft.com/office/officeart/2005/8/layout/vList5"/>
    <dgm:cxn modelId="{2585387E-06D9-450E-814D-61A20B7EC86C}" type="presParOf" srcId="{F20B3DE2-7A34-443F-A397-CB58B1E3E78C}" destId="{F29BED79-33C1-4C57-97AA-ED86562E8B39}" srcOrd="1" destOrd="0" presId="urn:microsoft.com/office/officeart/2005/8/layout/vList5"/>
    <dgm:cxn modelId="{7C9A4DE5-4C31-4855-9960-6CCD73E39EF2}" type="presParOf" srcId="{F20B3DE2-7A34-443F-A397-CB58B1E3E78C}" destId="{D774A7B5-CE8B-41BF-BDAF-EA9E13F8343F}" srcOrd="2" destOrd="0" presId="urn:microsoft.com/office/officeart/2005/8/layout/vList5"/>
    <dgm:cxn modelId="{38A9AFFC-12DE-42DA-9CC0-5BACD5772669}" type="presParOf" srcId="{D774A7B5-CE8B-41BF-BDAF-EA9E13F8343F}" destId="{0DBAFBA9-8569-43F1-A41C-F4FC6D21EBE9}" srcOrd="0" destOrd="0" presId="urn:microsoft.com/office/officeart/2005/8/layout/vList5"/>
    <dgm:cxn modelId="{6E693B11-D623-4EE8-9EA5-DAB52B0CAEBE}" type="presParOf" srcId="{D774A7B5-CE8B-41BF-BDAF-EA9E13F8343F}" destId="{332ABEEF-7AB6-43B8-AF6B-FF6DDA6CC78F}" srcOrd="1" destOrd="0" presId="urn:microsoft.com/office/officeart/2005/8/layout/vList5"/>
    <dgm:cxn modelId="{AB1C3A15-A2B4-45EC-9DD6-1CE8D929A505}" type="presParOf" srcId="{F20B3DE2-7A34-443F-A397-CB58B1E3E78C}" destId="{913D99A7-6592-4383-BEF6-9CAB978BB023}" srcOrd="3" destOrd="0" presId="urn:microsoft.com/office/officeart/2005/8/layout/vList5"/>
    <dgm:cxn modelId="{BE7E4C44-058C-4562-8934-78D769EEF9A7}" type="presParOf" srcId="{F20B3DE2-7A34-443F-A397-CB58B1E3E78C}" destId="{9C2F1852-A04F-484F-B8C9-A23EE9DE68C0}" srcOrd="4" destOrd="0" presId="urn:microsoft.com/office/officeart/2005/8/layout/vList5"/>
    <dgm:cxn modelId="{9D5CA719-2B60-4C6E-A420-C20DF8806238}" type="presParOf" srcId="{9C2F1852-A04F-484F-B8C9-A23EE9DE68C0}" destId="{996E00CF-E536-459B-92F1-AAF7673F7E44}" srcOrd="0" destOrd="0" presId="urn:microsoft.com/office/officeart/2005/8/layout/vList5"/>
    <dgm:cxn modelId="{6F998F92-E441-492D-8CAD-3520FA85633E}" type="presParOf" srcId="{9C2F1852-A04F-484F-B8C9-A23EE9DE68C0}" destId="{CDD901E9-BC78-4869-9021-E81612DA1FA3}" srcOrd="1" destOrd="0" presId="urn:microsoft.com/office/officeart/2005/8/layout/vList5"/>
    <dgm:cxn modelId="{71E78C0A-6DF4-4A81-A4C4-4EF1D8A81E5C}" type="presParOf" srcId="{F20B3DE2-7A34-443F-A397-CB58B1E3E78C}" destId="{0D6E297A-D689-4AC2-97B2-4D130E63B06E}" srcOrd="5" destOrd="0" presId="urn:microsoft.com/office/officeart/2005/8/layout/vList5"/>
    <dgm:cxn modelId="{A2A0CC10-3719-4D7C-A7D8-4FE5922CB7AD}" type="presParOf" srcId="{F20B3DE2-7A34-443F-A397-CB58B1E3E78C}" destId="{3993071D-4EC4-447E-832F-4403773F9D0E}" srcOrd="6" destOrd="0" presId="urn:microsoft.com/office/officeart/2005/8/layout/vList5"/>
    <dgm:cxn modelId="{752694A0-592F-4116-ACF7-F9108B642FDF}" type="presParOf" srcId="{3993071D-4EC4-447E-832F-4403773F9D0E}" destId="{6C1A2589-364C-4E8E-BC46-16914C802796}" srcOrd="0" destOrd="0" presId="urn:microsoft.com/office/officeart/2005/8/layout/vList5"/>
    <dgm:cxn modelId="{DF00F24F-645E-44FE-8ADC-D2EEFD9DDFE3}" type="presParOf" srcId="{3993071D-4EC4-447E-832F-4403773F9D0E}" destId="{5A7286E5-F06B-4B74-BE47-1348F1C56A01}" srcOrd="1" destOrd="0" presId="urn:microsoft.com/office/officeart/2005/8/layout/vList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1B0497-1892-4588-81B3-76E506ACBA41}">
      <dsp:nvSpPr>
        <dsp:cNvPr id="0" name=""/>
        <dsp:cNvSpPr/>
      </dsp:nvSpPr>
      <dsp:spPr>
        <a:xfrm>
          <a:off x="2063293" y="2446524"/>
          <a:ext cx="1359812" cy="1359812"/>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i="0" u="none" kern="1200">
              <a:solidFill>
                <a:sysClr val="windowText" lastClr="000000"/>
              </a:solidFill>
              <a:latin typeface="Times New Roman" panose="02020603050405020304" pitchFamily="18" charset="0"/>
              <a:cs typeface="Times New Roman" panose="02020603050405020304" pitchFamily="18" charset="0"/>
            </a:rPr>
            <a:t>Organisational structure</a:t>
          </a:r>
          <a:endParaRPr lang="en-US" sz="1100" b="1" kern="1200">
            <a:solidFill>
              <a:sysClr val="windowText" lastClr="000000"/>
            </a:solidFill>
            <a:latin typeface="Times New Roman" panose="02020603050405020304" pitchFamily="18" charset="0"/>
            <a:cs typeface="Times New Roman" panose="02020603050405020304" pitchFamily="18" charset="0"/>
          </a:endParaRPr>
        </a:p>
      </dsp:txBody>
      <dsp:txXfrm>
        <a:off x="2262433" y="2645664"/>
        <a:ext cx="961532" cy="961532"/>
      </dsp:txXfrm>
    </dsp:sp>
    <dsp:sp modelId="{2C5F3BD2-57DF-4C83-B91E-3BC0628008F6}">
      <dsp:nvSpPr>
        <dsp:cNvPr id="0" name=""/>
        <dsp:cNvSpPr/>
      </dsp:nvSpPr>
      <dsp:spPr>
        <a:xfrm rot="10800000">
          <a:off x="477428" y="2932657"/>
          <a:ext cx="1498642" cy="387546"/>
        </a:xfrm>
        <a:prstGeom prst="lef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69C80BC-33BA-4048-A4D8-8317D0A89F97}">
      <dsp:nvSpPr>
        <dsp:cNvPr id="0" name=""/>
        <dsp:cNvSpPr/>
      </dsp:nvSpPr>
      <dsp:spPr>
        <a:xfrm>
          <a:off x="1494" y="2745683"/>
          <a:ext cx="951868" cy="761495"/>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US" sz="900" b="1" i="0" kern="1200">
              <a:solidFill>
                <a:sysClr val="windowText" lastClr="000000"/>
              </a:solidFill>
              <a:latin typeface="Times New Roman" panose="02020603050405020304" pitchFamily="18" charset="0"/>
              <a:cs typeface="Times New Roman" panose="02020603050405020304" pitchFamily="18" charset="0"/>
            </a:rPr>
            <a:t>Hierarchical Structure</a:t>
          </a:r>
          <a:endParaRPr lang="en-US" sz="900" b="1" kern="1200">
            <a:solidFill>
              <a:sysClr val="windowText" lastClr="000000"/>
            </a:solidFill>
            <a:latin typeface="Times New Roman" panose="02020603050405020304" pitchFamily="18" charset="0"/>
            <a:cs typeface="Times New Roman" panose="02020603050405020304" pitchFamily="18" charset="0"/>
          </a:endParaRPr>
        </a:p>
      </dsp:txBody>
      <dsp:txXfrm>
        <a:off x="23797" y="2767986"/>
        <a:ext cx="907262" cy="716889"/>
      </dsp:txXfrm>
    </dsp:sp>
    <dsp:sp modelId="{95010C7A-4D6B-41C6-977C-A831183B037D}">
      <dsp:nvSpPr>
        <dsp:cNvPr id="0" name=""/>
        <dsp:cNvSpPr/>
      </dsp:nvSpPr>
      <dsp:spPr>
        <a:xfrm rot="12600000">
          <a:off x="680594" y="2174432"/>
          <a:ext cx="1498642" cy="387546"/>
        </a:xfrm>
        <a:prstGeom prst="lef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DC54A6C-B6F0-4E81-9D70-58E3026F447B}">
      <dsp:nvSpPr>
        <dsp:cNvPr id="0" name=""/>
        <dsp:cNvSpPr/>
      </dsp:nvSpPr>
      <dsp:spPr>
        <a:xfrm>
          <a:off x="305050" y="1612798"/>
          <a:ext cx="951868" cy="761495"/>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US" sz="900" b="1" i="0" kern="1200">
              <a:solidFill>
                <a:sysClr val="windowText" lastClr="000000"/>
              </a:solidFill>
              <a:latin typeface="Times New Roman" panose="02020603050405020304" pitchFamily="18" charset="0"/>
              <a:cs typeface="Times New Roman" panose="02020603050405020304" pitchFamily="18" charset="0"/>
            </a:rPr>
            <a:t>Matrix Structure</a:t>
          </a:r>
          <a:endParaRPr lang="en-US" sz="900" b="1" kern="1200">
            <a:solidFill>
              <a:sysClr val="windowText" lastClr="000000"/>
            </a:solidFill>
            <a:latin typeface="Times New Roman" panose="02020603050405020304" pitchFamily="18" charset="0"/>
            <a:cs typeface="Times New Roman" panose="02020603050405020304" pitchFamily="18" charset="0"/>
          </a:endParaRPr>
        </a:p>
      </dsp:txBody>
      <dsp:txXfrm>
        <a:off x="327353" y="1635101"/>
        <a:ext cx="907262" cy="716889"/>
      </dsp:txXfrm>
    </dsp:sp>
    <dsp:sp modelId="{6A543B05-C6FE-4D0B-85BB-8AE874678C23}">
      <dsp:nvSpPr>
        <dsp:cNvPr id="0" name=""/>
        <dsp:cNvSpPr/>
      </dsp:nvSpPr>
      <dsp:spPr>
        <a:xfrm rot="14400000">
          <a:off x="1235653" y="1619373"/>
          <a:ext cx="1498642" cy="387546"/>
        </a:xfrm>
        <a:prstGeom prst="lef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0A7D1D6-DDD7-473D-BDF3-B6C28D9392B1}">
      <dsp:nvSpPr>
        <dsp:cNvPr id="0" name=""/>
        <dsp:cNvSpPr/>
      </dsp:nvSpPr>
      <dsp:spPr>
        <a:xfrm>
          <a:off x="1134379" y="783468"/>
          <a:ext cx="951868" cy="761495"/>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US" sz="900" b="1" i="0" kern="1200">
              <a:solidFill>
                <a:sysClr val="windowText" lastClr="000000"/>
              </a:solidFill>
              <a:latin typeface="Times New Roman" panose="02020603050405020304" pitchFamily="18" charset="0"/>
              <a:cs typeface="Times New Roman" panose="02020603050405020304" pitchFamily="18" charset="0"/>
            </a:rPr>
            <a:t>Horizontal/Flat Structure</a:t>
          </a:r>
          <a:endParaRPr lang="en-US" sz="900" b="1" kern="1200">
            <a:solidFill>
              <a:sysClr val="windowText" lastClr="000000"/>
            </a:solidFill>
            <a:latin typeface="Times New Roman" panose="02020603050405020304" pitchFamily="18" charset="0"/>
            <a:cs typeface="Times New Roman" panose="02020603050405020304" pitchFamily="18" charset="0"/>
          </a:endParaRPr>
        </a:p>
      </dsp:txBody>
      <dsp:txXfrm>
        <a:off x="1156682" y="805771"/>
        <a:ext cx="907262" cy="716889"/>
      </dsp:txXfrm>
    </dsp:sp>
    <dsp:sp modelId="{D542ABF6-4A9D-4065-9566-69B3186CB1AB}">
      <dsp:nvSpPr>
        <dsp:cNvPr id="0" name=""/>
        <dsp:cNvSpPr/>
      </dsp:nvSpPr>
      <dsp:spPr>
        <a:xfrm rot="16200000">
          <a:off x="1993878" y="1416207"/>
          <a:ext cx="1498642" cy="387546"/>
        </a:xfrm>
        <a:prstGeom prst="lef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03A7232-8C05-4377-A008-472EC317046C}">
      <dsp:nvSpPr>
        <dsp:cNvPr id="0" name=""/>
        <dsp:cNvSpPr/>
      </dsp:nvSpPr>
      <dsp:spPr>
        <a:xfrm>
          <a:off x="2267265" y="479912"/>
          <a:ext cx="951868" cy="761495"/>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US" sz="900" b="1" i="0" kern="1200">
              <a:solidFill>
                <a:sysClr val="windowText" lastClr="000000"/>
              </a:solidFill>
              <a:latin typeface="Times New Roman" panose="02020603050405020304" pitchFamily="18" charset="0"/>
              <a:cs typeface="Times New Roman" panose="02020603050405020304" pitchFamily="18" charset="0"/>
            </a:rPr>
            <a:t>Network Structure</a:t>
          </a:r>
          <a:endParaRPr lang="en-US" sz="900" b="1" kern="1200">
            <a:solidFill>
              <a:sysClr val="windowText" lastClr="000000"/>
            </a:solidFill>
            <a:latin typeface="Times New Roman" panose="02020603050405020304" pitchFamily="18" charset="0"/>
            <a:cs typeface="Times New Roman" panose="02020603050405020304" pitchFamily="18" charset="0"/>
          </a:endParaRPr>
        </a:p>
      </dsp:txBody>
      <dsp:txXfrm>
        <a:off x="2289568" y="502215"/>
        <a:ext cx="907262" cy="716889"/>
      </dsp:txXfrm>
    </dsp:sp>
    <dsp:sp modelId="{8F6AA7E1-3EA2-4155-812E-73895229C536}">
      <dsp:nvSpPr>
        <dsp:cNvPr id="0" name=""/>
        <dsp:cNvSpPr/>
      </dsp:nvSpPr>
      <dsp:spPr>
        <a:xfrm rot="18000000">
          <a:off x="2752103" y="1619373"/>
          <a:ext cx="1498642" cy="387546"/>
        </a:xfrm>
        <a:prstGeom prst="lef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9217E35-6A2A-4149-B5C2-BAF33893FAEA}">
      <dsp:nvSpPr>
        <dsp:cNvPr id="0" name=""/>
        <dsp:cNvSpPr/>
      </dsp:nvSpPr>
      <dsp:spPr>
        <a:xfrm>
          <a:off x="3400151" y="783468"/>
          <a:ext cx="951868" cy="761495"/>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US" sz="900" b="1" i="0" kern="1200">
              <a:solidFill>
                <a:sysClr val="windowText" lastClr="000000"/>
              </a:solidFill>
              <a:latin typeface="Times New Roman" panose="02020603050405020304" pitchFamily="18" charset="0"/>
              <a:cs typeface="Times New Roman" panose="02020603050405020304" pitchFamily="18" charset="0"/>
            </a:rPr>
            <a:t>Divisional Structure</a:t>
          </a:r>
          <a:endParaRPr lang="en-US" sz="900" b="1" kern="1200">
            <a:solidFill>
              <a:sysClr val="windowText" lastClr="000000"/>
            </a:solidFill>
            <a:latin typeface="Times New Roman" panose="02020603050405020304" pitchFamily="18" charset="0"/>
            <a:cs typeface="Times New Roman" panose="02020603050405020304" pitchFamily="18" charset="0"/>
          </a:endParaRPr>
        </a:p>
      </dsp:txBody>
      <dsp:txXfrm>
        <a:off x="3422454" y="805771"/>
        <a:ext cx="907262" cy="716889"/>
      </dsp:txXfrm>
    </dsp:sp>
    <dsp:sp modelId="{E32974C3-E9D1-4EEB-B6B2-389C7C170532}">
      <dsp:nvSpPr>
        <dsp:cNvPr id="0" name=""/>
        <dsp:cNvSpPr/>
      </dsp:nvSpPr>
      <dsp:spPr>
        <a:xfrm rot="19800000">
          <a:off x="3307163" y="2174432"/>
          <a:ext cx="1498642" cy="387546"/>
        </a:xfrm>
        <a:prstGeom prst="lef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5B4E909-47B7-4907-9729-C80A877D90AD}">
      <dsp:nvSpPr>
        <dsp:cNvPr id="0" name=""/>
        <dsp:cNvSpPr/>
      </dsp:nvSpPr>
      <dsp:spPr>
        <a:xfrm>
          <a:off x="4229480" y="1612798"/>
          <a:ext cx="951868" cy="761495"/>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US" sz="900" b="1" i="0" kern="1200">
              <a:solidFill>
                <a:sysClr val="windowText" lastClr="000000"/>
              </a:solidFill>
              <a:latin typeface="Times New Roman" panose="02020603050405020304" pitchFamily="18" charset="0"/>
              <a:cs typeface="Times New Roman" panose="02020603050405020304" pitchFamily="18" charset="0"/>
            </a:rPr>
            <a:t>Line Organizational Structure</a:t>
          </a:r>
          <a:endParaRPr lang="en-US" sz="900" b="1" kern="1200">
            <a:solidFill>
              <a:sysClr val="windowText" lastClr="000000"/>
            </a:solidFill>
            <a:latin typeface="Times New Roman" panose="02020603050405020304" pitchFamily="18" charset="0"/>
            <a:cs typeface="Times New Roman" panose="02020603050405020304" pitchFamily="18" charset="0"/>
          </a:endParaRPr>
        </a:p>
      </dsp:txBody>
      <dsp:txXfrm>
        <a:off x="4251783" y="1635101"/>
        <a:ext cx="907262" cy="716889"/>
      </dsp:txXfrm>
    </dsp:sp>
    <dsp:sp modelId="{2D98073F-41FE-48D1-8BE6-D48ADEF889EE}">
      <dsp:nvSpPr>
        <dsp:cNvPr id="0" name=""/>
        <dsp:cNvSpPr/>
      </dsp:nvSpPr>
      <dsp:spPr>
        <a:xfrm>
          <a:off x="3510328" y="2932657"/>
          <a:ext cx="1498642" cy="387546"/>
        </a:xfrm>
        <a:prstGeom prst="lef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A0B7524-3653-48BA-A7A0-3E49D1CBCF35}">
      <dsp:nvSpPr>
        <dsp:cNvPr id="0" name=""/>
        <dsp:cNvSpPr/>
      </dsp:nvSpPr>
      <dsp:spPr>
        <a:xfrm>
          <a:off x="4533036" y="2745683"/>
          <a:ext cx="951868" cy="761495"/>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US" sz="900" b="1" i="0" kern="1200">
              <a:solidFill>
                <a:sysClr val="windowText" lastClr="000000"/>
              </a:solidFill>
              <a:latin typeface="Times New Roman" panose="02020603050405020304" pitchFamily="18" charset="0"/>
              <a:cs typeface="Times New Roman" panose="02020603050405020304" pitchFamily="18" charset="0"/>
            </a:rPr>
            <a:t>Team-based Organizational Structure</a:t>
          </a:r>
          <a:endParaRPr lang="en-US" sz="900" b="1" kern="1200">
            <a:solidFill>
              <a:sysClr val="windowText" lastClr="000000"/>
            </a:solidFill>
            <a:latin typeface="Times New Roman" panose="02020603050405020304" pitchFamily="18" charset="0"/>
            <a:cs typeface="Times New Roman" panose="02020603050405020304" pitchFamily="18" charset="0"/>
          </a:endParaRPr>
        </a:p>
      </dsp:txBody>
      <dsp:txXfrm>
        <a:off x="4555339" y="2767986"/>
        <a:ext cx="907262" cy="71688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147F57-564C-45B8-9F59-B9773218FE2F}">
      <dsp:nvSpPr>
        <dsp:cNvPr id="0" name=""/>
        <dsp:cNvSpPr/>
      </dsp:nvSpPr>
      <dsp:spPr>
        <a:xfrm rot="5400000">
          <a:off x="3373062" y="-1306676"/>
          <a:ext cx="715379" cy="3511296"/>
        </a:xfrm>
        <a:prstGeom prst="round2SameRect">
          <a:avLst/>
        </a:prstGeom>
        <a:solidFill>
          <a:schemeClr val="accent2">
            <a:tint val="40000"/>
            <a:alpha val="90000"/>
            <a:hueOff val="0"/>
            <a:satOff val="0"/>
            <a:lumOff val="0"/>
            <a:alphaOff val="0"/>
          </a:schemeClr>
        </a:solidFill>
        <a:ln w="25400" cap="flat" cmpd="sng" algn="ctr">
          <a:solidFill>
            <a:schemeClr val="accent2">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r>
            <a:rPr lang="en-US" sz="800" b="0" i="0" u="none" kern="1200">
              <a:solidFill>
                <a:sysClr val="windowText" lastClr="000000"/>
              </a:solidFill>
              <a:latin typeface="Times New Roman" panose="02020603050405020304" pitchFamily="18" charset="0"/>
              <a:cs typeface="Times New Roman" panose="02020603050405020304" pitchFamily="18" charset="0"/>
            </a:rPr>
            <a:t>Allocation of the task that helps in proper assumption of decision</a:t>
          </a:r>
          <a:endParaRPr lang="en-US" sz="8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355600">
            <a:lnSpc>
              <a:spcPct val="90000"/>
            </a:lnSpc>
            <a:spcBef>
              <a:spcPct val="0"/>
            </a:spcBef>
            <a:spcAft>
              <a:spcPct val="15000"/>
            </a:spcAft>
            <a:buChar char="•"/>
          </a:pPr>
          <a:r>
            <a:rPr lang="en-US" sz="800" b="0" i="0" u="none" kern="1200">
              <a:solidFill>
                <a:sysClr val="windowText" lastClr="000000"/>
              </a:solidFill>
              <a:latin typeface="Times New Roman" panose="02020603050405020304" pitchFamily="18" charset="0"/>
              <a:cs typeface="Times New Roman" panose="02020603050405020304" pitchFamily="18" charset="0"/>
            </a:rPr>
            <a:t>Hyundai  allocate their production task for the employees by making the segmentation of the responsibility</a:t>
          </a:r>
          <a:endParaRPr lang="en-US" sz="8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975104" y="126204"/>
        <a:ext cx="3476374" cy="645535"/>
      </dsp:txXfrm>
    </dsp:sp>
    <dsp:sp modelId="{45323099-3DFC-4BB9-81E5-59B03E626237}">
      <dsp:nvSpPr>
        <dsp:cNvPr id="0" name=""/>
        <dsp:cNvSpPr/>
      </dsp:nvSpPr>
      <dsp:spPr>
        <a:xfrm>
          <a:off x="0" y="1859"/>
          <a:ext cx="1975104" cy="894224"/>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34290" rIns="68580" bIns="34290" numCol="1" spcCol="1270" anchor="ctr" anchorCtr="0">
          <a:noAutofit/>
        </a:bodyPr>
        <a:lstStyle/>
        <a:p>
          <a:pPr marL="0" lvl="0" indent="0" algn="ctr" defTabSz="800100">
            <a:lnSpc>
              <a:spcPct val="90000"/>
            </a:lnSpc>
            <a:spcBef>
              <a:spcPct val="0"/>
            </a:spcBef>
            <a:spcAft>
              <a:spcPct val="35000"/>
            </a:spcAft>
            <a:buNone/>
          </a:pPr>
          <a:r>
            <a:rPr lang="en-US" sz="1800" b="1" i="1" u="none" kern="1200">
              <a:solidFill>
                <a:sysClr val="windowText" lastClr="000000"/>
              </a:solidFill>
              <a:latin typeface="Times New Roman" panose="02020603050405020304" pitchFamily="18" charset="0"/>
              <a:cs typeface="Times New Roman" panose="02020603050405020304" pitchFamily="18" charset="0"/>
            </a:rPr>
            <a:t>Centralization</a:t>
          </a:r>
          <a:endParaRPr lang="en-US" sz="1800" kern="1200">
            <a:solidFill>
              <a:sysClr val="windowText" lastClr="000000"/>
            </a:solidFill>
            <a:latin typeface="Times New Roman" panose="02020603050405020304" pitchFamily="18" charset="0"/>
            <a:cs typeface="Times New Roman" panose="02020603050405020304" pitchFamily="18" charset="0"/>
          </a:endParaRPr>
        </a:p>
      </dsp:txBody>
      <dsp:txXfrm>
        <a:off x="43652" y="45511"/>
        <a:ext cx="1887800" cy="806920"/>
      </dsp:txXfrm>
    </dsp:sp>
    <dsp:sp modelId="{332ABEEF-7AB6-43B8-AF6B-FF6DDA6CC78F}">
      <dsp:nvSpPr>
        <dsp:cNvPr id="0" name=""/>
        <dsp:cNvSpPr/>
      </dsp:nvSpPr>
      <dsp:spPr>
        <a:xfrm rot="5400000">
          <a:off x="3373062" y="-367740"/>
          <a:ext cx="715379" cy="3511296"/>
        </a:xfrm>
        <a:prstGeom prst="round2SameRect">
          <a:avLst/>
        </a:prstGeom>
        <a:solidFill>
          <a:schemeClr val="accent3">
            <a:tint val="40000"/>
            <a:alpha val="90000"/>
            <a:hueOff val="0"/>
            <a:satOff val="0"/>
            <a:lumOff val="0"/>
            <a:alphaOff val="0"/>
          </a:schemeClr>
        </a:solidFill>
        <a:ln w="25400" cap="flat" cmpd="sng" algn="ctr">
          <a:solidFill>
            <a:schemeClr val="accent3">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r>
            <a:rPr lang="en-US" sz="800" b="0" i="0" u="none" kern="1200">
              <a:solidFill>
                <a:sysClr val="windowText" lastClr="000000"/>
              </a:solidFill>
              <a:latin typeface="Times New Roman" panose="02020603050405020304" pitchFamily="18" charset="0"/>
              <a:cs typeface="Times New Roman" panose="02020603050405020304" pitchFamily="18" charset="0"/>
            </a:rPr>
            <a:t>Managing the quality of the product services offered by an organisation</a:t>
          </a:r>
          <a:endParaRPr lang="en-US" sz="8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355600">
            <a:lnSpc>
              <a:spcPct val="90000"/>
            </a:lnSpc>
            <a:spcBef>
              <a:spcPct val="0"/>
            </a:spcBef>
            <a:spcAft>
              <a:spcPct val="15000"/>
            </a:spcAft>
            <a:buChar char="•"/>
          </a:pPr>
          <a:r>
            <a:rPr lang="en-US" sz="800" b="0" i="0" u="none" kern="1200">
              <a:solidFill>
                <a:sysClr val="windowText" lastClr="000000"/>
              </a:solidFill>
              <a:latin typeface="Times New Roman" panose="02020603050405020304" pitchFamily="18" charset="0"/>
              <a:cs typeface="Times New Roman" panose="02020603050405020304" pitchFamily="18" charset="0"/>
            </a:rPr>
            <a:t>Identifying the market risk by communicating with the customers</a:t>
          </a:r>
          <a:endParaRPr lang="en-US" sz="8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975104" y="1065140"/>
        <a:ext cx="3476374" cy="645535"/>
      </dsp:txXfrm>
    </dsp:sp>
    <dsp:sp modelId="{0DBAFBA9-8569-43F1-A41C-F4FC6D21EBE9}">
      <dsp:nvSpPr>
        <dsp:cNvPr id="0" name=""/>
        <dsp:cNvSpPr/>
      </dsp:nvSpPr>
      <dsp:spPr>
        <a:xfrm>
          <a:off x="0" y="940794"/>
          <a:ext cx="1975104" cy="894224"/>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34290" rIns="68580" bIns="34290" numCol="1" spcCol="1270" anchor="ctr" anchorCtr="0">
          <a:noAutofit/>
        </a:bodyPr>
        <a:lstStyle/>
        <a:p>
          <a:pPr marL="0" lvl="0" indent="0" algn="ctr" defTabSz="800100">
            <a:lnSpc>
              <a:spcPct val="90000"/>
            </a:lnSpc>
            <a:spcBef>
              <a:spcPct val="0"/>
            </a:spcBef>
            <a:spcAft>
              <a:spcPct val="35000"/>
            </a:spcAft>
            <a:buNone/>
          </a:pPr>
          <a:r>
            <a:rPr lang="en-US" sz="1800" b="1" i="1" u="none" kern="1200">
              <a:solidFill>
                <a:sysClr val="windowText" lastClr="000000"/>
              </a:solidFill>
              <a:latin typeface="Times New Roman" panose="02020603050405020304" pitchFamily="18" charset="0"/>
              <a:cs typeface="Times New Roman" panose="02020603050405020304" pitchFamily="18" charset="0"/>
            </a:rPr>
            <a:t>Customer Interaction  (CI)</a:t>
          </a:r>
          <a:endParaRPr lang="en-US" sz="1800" kern="1200">
            <a:solidFill>
              <a:sysClr val="windowText" lastClr="000000"/>
            </a:solidFill>
            <a:latin typeface="Times New Roman" panose="02020603050405020304" pitchFamily="18" charset="0"/>
            <a:cs typeface="Times New Roman" panose="02020603050405020304" pitchFamily="18" charset="0"/>
          </a:endParaRPr>
        </a:p>
      </dsp:txBody>
      <dsp:txXfrm>
        <a:off x="43652" y="984446"/>
        <a:ext cx="1887800" cy="806920"/>
      </dsp:txXfrm>
    </dsp:sp>
    <dsp:sp modelId="{CDD901E9-BC78-4869-9021-E81612DA1FA3}">
      <dsp:nvSpPr>
        <dsp:cNvPr id="0" name=""/>
        <dsp:cNvSpPr/>
      </dsp:nvSpPr>
      <dsp:spPr>
        <a:xfrm rot="5400000">
          <a:off x="3373062" y="571194"/>
          <a:ext cx="715379" cy="3511296"/>
        </a:xfrm>
        <a:prstGeom prst="round2SameRect">
          <a:avLst/>
        </a:prstGeom>
        <a:solidFill>
          <a:schemeClr val="accent4">
            <a:tint val="40000"/>
            <a:alpha val="90000"/>
            <a:hueOff val="0"/>
            <a:satOff val="0"/>
            <a:lumOff val="0"/>
            <a:alphaOff val="0"/>
          </a:schemeClr>
        </a:solidFill>
        <a:ln w="25400" cap="flat" cmpd="sng" algn="ctr">
          <a:solidFill>
            <a:schemeClr val="accent4">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r>
            <a:rPr lang="en-US" sz="800" b="0" i="0" u="none" kern="1200">
              <a:solidFill>
                <a:sysClr val="windowText" lastClr="000000"/>
              </a:solidFill>
              <a:latin typeface="Times New Roman" panose="02020603050405020304" pitchFamily="18" charset="0"/>
              <a:cs typeface="Times New Roman" panose="02020603050405020304" pitchFamily="18" charset="0"/>
            </a:rPr>
            <a:t>Develops from the diverse teams having different capability from previous working experience</a:t>
          </a:r>
          <a:endParaRPr lang="en-US" sz="800" b="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355600">
            <a:lnSpc>
              <a:spcPct val="90000"/>
            </a:lnSpc>
            <a:spcBef>
              <a:spcPct val="0"/>
            </a:spcBef>
            <a:spcAft>
              <a:spcPct val="15000"/>
            </a:spcAft>
            <a:buChar char="•"/>
          </a:pPr>
          <a:r>
            <a:rPr lang="en-US" sz="800" b="0" i="0" u="none" kern="1200">
              <a:solidFill>
                <a:sysClr val="windowText" lastClr="000000"/>
              </a:solidFill>
              <a:latin typeface="Times New Roman" panose="02020603050405020304" pitchFamily="18" charset="0"/>
              <a:cs typeface="Times New Roman" panose="02020603050405020304" pitchFamily="18" charset="0"/>
            </a:rPr>
            <a:t>Hyundai incorporates  </a:t>
          </a:r>
          <a:r>
            <a:rPr lang="en-US" sz="800" b="1" i="1" u="none" kern="1200">
              <a:solidFill>
                <a:sysClr val="windowText" lastClr="000000"/>
              </a:solidFill>
              <a:latin typeface="Times New Roman" panose="02020603050405020304" pitchFamily="18" charset="0"/>
              <a:cs typeface="Times New Roman" panose="02020603050405020304" pitchFamily="18" charset="0"/>
            </a:rPr>
            <a:t>just-in-time</a:t>
          </a:r>
          <a:r>
            <a:rPr lang="en-US" sz="800" b="0" i="0" u="none" kern="1200">
              <a:solidFill>
                <a:sysClr val="windowText" lastClr="000000"/>
              </a:solidFill>
              <a:latin typeface="Times New Roman" panose="02020603050405020304" pitchFamily="18" charset="0"/>
              <a:cs typeface="Times New Roman" panose="02020603050405020304" pitchFamily="18" charset="0"/>
            </a:rPr>
            <a:t> technology for cutting off additional processes. </a:t>
          </a:r>
          <a:endParaRPr lang="en-US" sz="8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975104" y="2004074"/>
        <a:ext cx="3476374" cy="645535"/>
      </dsp:txXfrm>
    </dsp:sp>
    <dsp:sp modelId="{996E00CF-E536-459B-92F1-AAF7673F7E44}">
      <dsp:nvSpPr>
        <dsp:cNvPr id="0" name=""/>
        <dsp:cNvSpPr/>
      </dsp:nvSpPr>
      <dsp:spPr>
        <a:xfrm>
          <a:off x="0" y="1879730"/>
          <a:ext cx="1975104" cy="894224"/>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34290" rIns="68580" bIns="34290" numCol="1" spcCol="1270" anchor="ctr" anchorCtr="0">
          <a:noAutofit/>
        </a:bodyPr>
        <a:lstStyle/>
        <a:p>
          <a:pPr marL="0" lvl="0" indent="0" algn="ctr" defTabSz="800100">
            <a:lnSpc>
              <a:spcPct val="90000"/>
            </a:lnSpc>
            <a:spcBef>
              <a:spcPct val="0"/>
            </a:spcBef>
            <a:spcAft>
              <a:spcPct val="35000"/>
            </a:spcAft>
            <a:buNone/>
          </a:pPr>
          <a:r>
            <a:rPr lang="en-US" sz="1800" b="1" i="1" u="none" kern="1200">
              <a:solidFill>
                <a:sysClr val="windowText" lastClr="000000"/>
              </a:solidFill>
              <a:latin typeface="Times New Roman" panose="02020603050405020304" pitchFamily="18" charset="0"/>
              <a:cs typeface="Times New Roman" panose="02020603050405020304" pitchFamily="18" charset="0"/>
            </a:rPr>
            <a:t>Innovation </a:t>
          </a:r>
          <a:endParaRPr lang="en-US" sz="1800" kern="1200">
            <a:solidFill>
              <a:sysClr val="windowText" lastClr="000000"/>
            </a:solidFill>
            <a:latin typeface="Times New Roman" panose="02020603050405020304" pitchFamily="18" charset="0"/>
            <a:cs typeface="Times New Roman" panose="02020603050405020304" pitchFamily="18" charset="0"/>
          </a:endParaRPr>
        </a:p>
      </dsp:txBody>
      <dsp:txXfrm>
        <a:off x="43652" y="1923382"/>
        <a:ext cx="1887800" cy="806920"/>
      </dsp:txXfrm>
    </dsp:sp>
    <dsp:sp modelId="{5A7286E5-F06B-4B74-BE47-1348F1C56A01}">
      <dsp:nvSpPr>
        <dsp:cNvPr id="0" name=""/>
        <dsp:cNvSpPr/>
      </dsp:nvSpPr>
      <dsp:spPr>
        <a:xfrm rot="5400000">
          <a:off x="3373062" y="1510130"/>
          <a:ext cx="715379" cy="3511296"/>
        </a:xfrm>
        <a:prstGeom prst="round2SameRect">
          <a:avLst/>
        </a:prstGeom>
        <a:solidFill>
          <a:schemeClr val="accent5">
            <a:tint val="40000"/>
            <a:alpha val="90000"/>
            <a:hueOff val="0"/>
            <a:satOff val="0"/>
            <a:lumOff val="0"/>
            <a:alphaOff val="0"/>
          </a:schemeClr>
        </a:solidFill>
        <a:ln w="25400" cap="flat" cmpd="sng" algn="ctr">
          <a:solidFill>
            <a:schemeClr val="accent5">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15240" rIns="30480" bIns="15240" numCol="1" spcCol="1270" anchor="ctr" anchorCtr="0">
          <a:noAutofit/>
        </a:bodyPr>
        <a:lstStyle/>
        <a:p>
          <a:pPr marL="57150" lvl="1" indent="-57150" algn="l" defTabSz="355600">
            <a:lnSpc>
              <a:spcPct val="90000"/>
            </a:lnSpc>
            <a:spcBef>
              <a:spcPct val="0"/>
            </a:spcBef>
            <a:spcAft>
              <a:spcPct val="15000"/>
            </a:spcAft>
            <a:buChar char="•"/>
          </a:pPr>
          <a:endParaRPr lang="en-US" sz="8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355600">
            <a:lnSpc>
              <a:spcPct val="90000"/>
            </a:lnSpc>
            <a:spcBef>
              <a:spcPct val="0"/>
            </a:spcBef>
            <a:spcAft>
              <a:spcPct val="15000"/>
            </a:spcAft>
            <a:buChar char="•"/>
          </a:pPr>
          <a:r>
            <a:rPr lang="en-US" sz="800" b="0" i="0" u="none" kern="1200">
              <a:solidFill>
                <a:sysClr val="windowText" lastClr="000000"/>
              </a:solidFill>
              <a:latin typeface="Times New Roman" panose="02020603050405020304" pitchFamily="18" charset="0"/>
              <a:cs typeface="Times New Roman" panose="02020603050405020304" pitchFamily="18" charset="0"/>
            </a:rPr>
            <a:t>Identified by the diverse team incorporating their innovative ideas that alternate the  organisational application.</a:t>
          </a:r>
          <a:endParaRPr lang="en-US" sz="8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355600">
            <a:lnSpc>
              <a:spcPct val="90000"/>
            </a:lnSpc>
            <a:spcBef>
              <a:spcPct val="0"/>
            </a:spcBef>
            <a:spcAft>
              <a:spcPct val="15000"/>
            </a:spcAft>
            <a:buChar char="•"/>
          </a:pPr>
          <a:r>
            <a:rPr lang="en-US" sz="800" b="0" i="0" u="none" kern="1200">
              <a:solidFill>
                <a:sysClr val="windowText" lastClr="000000"/>
              </a:solidFill>
              <a:latin typeface="Times New Roman" panose="02020603050405020304" pitchFamily="18" charset="0"/>
              <a:cs typeface="Times New Roman" panose="02020603050405020304" pitchFamily="18" charset="0"/>
            </a:rPr>
            <a:t>The substitution of strategy which changes the working style  reduces the market competition.</a:t>
          </a:r>
          <a:endParaRPr lang="en-US" sz="8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975104" y="2943010"/>
        <a:ext cx="3476374" cy="645535"/>
      </dsp:txXfrm>
    </dsp:sp>
    <dsp:sp modelId="{6C1A2589-364C-4E8E-BC46-16914C802796}">
      <dsp:nvSpPr>
        <dsp:cNvPr id="0" name=""/>
        <dsp:cNvSpPr/>
      </dsp:nvSpPr>
      <dsp:spPr>
        <a:xfrm>
          <a:off x="0" y="2818666"/>
          <a:ext cx="1975104" cy="894224"/>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34290" rIns="68580" bIns="34290" numCol="1" spcCol="1270" anchor="ctr" anchorCtr="0">
          <a:noAutofit/>
        </a:bodyPr>
        <a:lstStyle/>
        <a:p>
          <a:pPr marL="0" lvl="0" indent="0" algn="ctr" defTabSz="800100">
            <a:lnSpc>
              <a:spcPct val="90000"/>
            </a:lnSpc>
            <a:spcBef>
              <a:spcPct val="0"/>
            </a:spcBef>
            <a:spcAft>
              <a:spcPct val="35000"/>
            </a:spcAft>
            <a:buNone/>
          </a:pPr>
          <a:r>
            <a:rPr lang="en-US" sz="1800" b="1" i="1" u="none" kern="1200">
              <a:solidFill>
                <a:sysClr val="windowText" lastClr="000000"/>
              </a:solidFill>
              <a:latin typeface="Times New Roman" panose="02020603050405020304" pitchFamily="18" charset="0"/>
              <a:cs typeface="Times New Roman" panose="02020603050405020304" pitchFamily="18" charset="0"/>
            </a:rPr>
            <a:t>Marketing Considerations</a:t>
          </a:r>
          <a:endParaRPr lang="en-US" sz="1800" kern="1200">
            <a:solidFill>
              <a:sysClr val="windowText" lastClr="000000"/>
            </a:solidFill>
            <a:latin typeface="Times New Roman" panose="02020603050405020304" pitchFamily="18" charset="0"/>
            <a:cs typeface="Times New Roman" panose="02020603050405020304" pitchFamily="18" charset="0"/>
          </a:endParaRPr>
        </a:p>
      </dsp:txBody>
      <dsp:txXfrm>
        <a:off x="43652" y="2862318"/>
        <a:ext cx="1887800" cy="806920"/>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AD3750-F1B8-454E-845E-341D251C7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16</Pages>
  <Words>2546</Words>
  <Characters>15366</Characters>
  <Application>Microsoft Office Word</Application>
  <DocSecurity>0</DocSecurity>
  <Lines>264</Lines>
  <Paragraphs>81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17892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11</cp:revision>
  <dcterms:created xsi:type="dcterms:W3CDTF">2020-07-06T11:54:00Z</dcterms:created>
  <dcterms:modified xsi:type="dcterms:W3CDTF">2020-08-07T13:49:00Z</dcterms:modified>
  <cp:category/>
</cp:coreProperties>
</file>