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8ADE4F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023AC">
              <w:rPr>
                <w:b/>
                <w:color w:val="auto"/>
                <w:sz w:val="32"/>
              </w:rPr>
              <w:t>Jonathan Morris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53C0DE4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023AC">
              <w:rPr>
                <w:b/>
                <w:color w:val="auto"/>
                <w:sz w:val="32"/>
              </w:rPr>
              <w:t xml:space="preserve"> 2236369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6382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73D0876" w14:textId="77777777" w:rsidR="00C6252C" w:rsidRDefault="00C6252C" w:rsidP="00E6298B">
      <w:pPr>
        <w:ind w:right="107"/>
        <w:jc w:val="both"/>
        <w:rPr>
          <w:b/>
          <w:sz w:val="24"/>
          <w:szCs w:val="24"/>
        </w:rPr>
      </w:pPr>
    </w:p>
    <w:p w14:paraId="0C334975" w14:textId="77777777" w:rsidR="00C6252C" w:rsidRPr="00591D26" w:rsidRDefault="00C6252C" w:rsidP="00744EA0">
      <w:pPr>
        <w:overflowPunct/>
        <w:autoSpaceDE/>
        <w:autoSpaceDN/>
        <w:adjustRightInd/>
        <w:spacing w:after="160"/>
        <w:jc w:val="both"/>
        <w:textAlignment w:val="auto"/>
        <w:rPr>
          <w:rFonts w:eastAsia="Calibri"/>
          <w:color w:val="000000" w:themeColor="text1"/>
          <w:kern w:val="2"/>
          <w:sz w:val="24"/>
          <w:szCs w:val="24"/>
          <w:lang w:eastAsia="en-US"/>
        </w:rPr>
      </w:pPr>
      <w:r w:rsidRPr="00591D26">
        <w:rPr>
          <w:rFonts w:eastAsia="Calibri"/>
          <w:color w:val="000000" w:themeColor="text1"/>
          <w:kern w:val="2"/>
          <w:sz w:val="24"/>
          <w:szCs w:val="24"/>
          <w:lang w:eastAsia="en-US"/>
        </w:rPr>
        <w:t xml:space="preserve">The following piece of writing will discuss and compare the coping strategies that I applied during my initial six months of training to help me develop resilience and minimise stress. The coping strategies I used are exercising and talking to people about my day. I will look at the strengths and weaknesses of both coping strategies and the effects that they had on me, my body, and my mind. I will then compare the strategies strengths and weaknesses and look at how they can be used in different ways with different outcomes. Throughout the discussing I will be using the Gibbs reflective Model to give structure to learning from experiences </w:t>
      </w:r>
      <w:r w:rsidRPr="00591D26">
        <w:rPr>
          <w:rFonts w:eastAsia="Calibri"/>
          <w:color w:val="000000" w:themeColor="text1"/>
          <w:kern w:val="2"/>
          <w:sz w:val="24"/>
          <w:szCs w:val="24"/>
          <w:shd w:val="clear" w:color="auto" w:fill="FFFFFF"/>
          <w:lang w:eastAsia="en-US"/>
        </w:rPr>
        <w:t>(University of Edinburgh 2020).</w:t>
      </w:r>
      <w:r w:rsidRPr="00591D26">
        <w:rPr>
          <w:rFonts w:eastAsia="Calibri"/>
          <w:color w:val="000000" w:themeColor="text1"/>
          <w:kern w:val="2"/>
          <w:sz w:val="24"/>
          <w:szCs w:val="24"/>
          <w:lang w:eastAsia="en-US"/>
        </w:rPr>
        <w:t xml:space="preserve"> </w:t>
      </w:r>
    </w:p>
    <w:p w14:paraId="2695BD4F" w14:textId="77777777" w:rsidR="00C6252C" w:rsidRPr="00591D26" w:rsidRDefault="00C6252C" w:rsidP="00744EA0">
      <w:pPr>
        <w:overflowPunct/>
        <w:autoSpaceDE/>
        <w:autoSpaceDN/>
        <w:adjustRightInd/>
        <w:spacing w:after="160"/>
        <w:jc w:val="both"/>
        <w:textAlignment w:val="auto"/>
        <w:rPr>
          <w:rFonts w:eastAsia="Calibri"/>
          <w:b/>
          <w:bCs/>
          <w:color w:val="000000" w:themeColor="text1"/>
          <w:kern w:val="2"/>
          <w:sz w:val="24"/>
          <w:szCs w:val="24"/>
          <w:u w:val="single"/>
          <w:lang w:eastAsia="en-US"/>
        </w:rPr>
      </w:pPr>
    </w:p>
    <w:p w14:paraId="598C5531" w14:textId="77777777" w:rsidR="00C6252C" w:rsidRPr="00591D26" w:rsidRDefault="00C6252C" w:rsidP="00744EA0">
      <w:pPr>
        <w:overflowPunct/>
        <w:autoSpaceDE/>
        <w:autoSpaceDN/>
        <w:adjustRightInd/>
        <w:spacing w:after="160"/>
        <w:jc w:val="both"/>
        <w:textAlignment w:val="auto"/>
        <w:rPr>
          <w:rFonts w:eastAsia="Calibri"/>
          <w:color w:val="000000" w:themeColor="text1"/>
          <w:kern w:val="2"/>
          <w:sz w:val="24"/>
          <w:szCs w:val="24"/>
          <w:shd w:val="clear" w:color="auto" w:fill="FFFFFF"/>
          <w:lang w:eastAsia="en-US"/>
        </w:rPr>
      </w:pPr>
      <w:r w:rsidRPr="00591D26">
        <w:rPr>
          <w:rFonts w:eastAsia="Calibri"/>
          <w:color w:val="000000" w:themeColor="text1"/>
          <w:kern w:val="2"/>
          <w:sz w:val="24"/>
          <w:szCs w:val="24"/>
          <w:shd w:val="clear" w:color="auto" w:fill="FFFFFF"/>
          <w:lang w:eastAsia="en-US"/>
        </w:rPr>
        <w:t>During the initial six months of training there were aspects that tested my resilience and raised my stress levels. “Fundamentally resilience is understood as referring to positive adaptation, or the ability to maintain or regain mental health, despite experiencing adversity” (Herrman, Stewart et al. 2011). Whereby stress can be defined as</w:t>
      </w:r>
      <w:r w:rsidRPr="00591D26">
        <w:rPr>
          <w:rFonts w:eastAsia="Calibri"/>
          <w:color w:val="000000" w:themeColor="text1"/>
          <w:kern w:val="2"/>
          <w:sz w:val="24"/>
          <w:szCs w:val="24"/>
          <w:lang w:eastAsia="en-US"/>
        </w:rPr>
        <w:t xml:space="preserve"> “the non-specific response of the body to any demand made upon it" (Stebbing 1981).</w:t>
      </w:r>
    </w:p>
    <w:p w14:paraId="77AD1C4D" w14:textId="77777777" w:rsidR="00C6252C" w:rsidRPr="00591D26" w:rsidRDefault="00C6252C" w:rsidP="00744EA0">
      <w:pPr>
        <w:overflowPunct/>
        <w:autoSpaceDE/>
        <w:autoSpaceDN/>
        <w:adjustRightInd/>
        <w:spacing w:after="160"/>
        <w:jc w:val="both"/>
        <w:textAlignment w:val="auto"/>
        <w:rPr>
          <w:rFonts w:eastAsia="Calibri"/>
          <w:color w:val="000000" w:themeColor="text1"/>
          <w:kern w:val="2"/>
          <w:sz w:val="24"/>
          <w:szCs w:val="24"/>
          <w:shd w:val="clear" w:color="auto" w:fill="FFFFFF"/>
          <w:lang w:eastAsia="en-US"/>
        </w:rPr>
      </w:pPr>
      <w:r w:rsidRPr="00591D26">
        <w:rPr>
          <w:rFonts w:eastAsia="Calibri"/>
          <w:color w:val="000000" w:themeColor="text1"/>
          <w:kern w:val="2"/>
          <w:sz w:val="24"/>
          <w:szCs w:val="24"/>
          <w:shd w:val="clear" w:color="auto" w:fill="FFFFFF"/>
          <w:lang w:eastAsia="en-US"/>
        </w:rPr>
        <w:t xml:space="preserve">I believe that the rise in stress level and need for resilience was due to the drastic change in work environment that I undertook leaving behind a practical career as a roofer, to academically applying myself in a classroom as a fast track detective. Rogers (2018) states that “stress occurs when we are faced with, or anticipate, a situation that is either new or unpredictable”. </w:t>
      </w:r>
    </w:p>
    <w:p w14:paraId="4723BE91" w14:textId="77777777" w:rsidR="00C6252C" w:rsidRPr="00591D26" w:rsidRDefault="00C6252C" w:rsidP="00744EA0">
      <w:pPr>
        <w:overflowPunct/>
        <w:autoSpaceDE/>
        <w:autoSpaceDN/>
        <w:adjustRightInd/>
        <w:spacing w:after="160"/>
        <w:jc w:val="both"/>
        <w:textAlignment w:val="auto"/>
        <w:rPr>
          <w:color w:val="000000" w:themeColor="text1"/>
          <w:sz w:val="24"/>
          <w:szCs w:val="24"/>
        </w:rPr>
      </w:pPr>
      <w:r w:rsidRPr="00591D26">
        <w:rPr>
          <w:rFonts w:eastAsia="Calibri"/>
          <w:color w:val="000000" w:themeColor="text1"/>
          <w:kern w:val="2"/>
          <w:sz w:val="24"/>
          <w:szCs w:val="24"/>
          <w:shd w:val="clear" w:color="auto" w:fill="FFFFFF"/>
          <w:lang w:eastAsia="en-US"/>
        </w:rPr>
        <w:t>One of my coping strategies I used was exercise</w:t>
      </w:r>
      <w:r w:rsidRPr="00591D26">
        <w:rPr>
          <w:rFonts w:eastAsia="Calibri"/>
          <w:b/>
          <w:bCs/>
          <w:color w:val="000000" w:themeColor="text1"/>
          <w:kern w:val="2"/>
          <w:sz w:val="24"/>
          <w:szCs w:val="24"/>
          <w:shd w:val="clear" w:color="auto" w:fill="FFFFFF"/>
          <w:lang w:eastAsia="en-US"/>
        </w:rPr>
        <w:t>. “</w:t>
      </w:r>
      <w:r w:rsidRPr="00591D26">
        <w:rPr>
          <w:rFonts w:eastAsia="Calibri"/>
          <w:color w:val="000000" w:themeColor="text1"/>
          <w:kern w:val="2"/>
          <w:sz w:val="24"/>
          <w:szCs w:val="24"/>
          <w:shd w:val="clear" w:color="auto" w:fill="FFFFFF"/>
          <w:lang w:eastAsia="en-US"/>
        </w:rPr>
        <w:t>One of the best ways to build resilience in all its forms is through the body: It plays a key role in absorbing, processing, remembering, holding, and releasing stress” (Heffernan 2022).  I have been involved in sport my whole life so understands the benefits sports and exercise provides socially, physically, and mentally. During the initial six months of training, I could feel my stress levels rise due to the new daily routine and having to adapt to a different method of work that exposed my weaknesses. I’m not very confident or competent at using computers so having to use them every day was causing me stress as I was struggling to complete my work. After every workday I would go home and exercise and found this to be a great way to alleviate stress.</w:t>
      </w:r>
      <w:r w:rsidRPr="00591D26">
        <w:rPr>
          <w:rFonts w:eastAsia="Calibri"/>
          <w:b/>
          <w:bCs/>
          <w:color w:val="000000" w:themeColor="text1"/>
          <w:kern w:val="2"/>
          <w:sz w:val="24"/>
          <w:szCs w:val="24"/>
          <w:shd w:val="clear" w:color="auto" w:fill="FFFFFF"/>
          <w:lang w:eastAsia="en-US"/>
        </w:rPr>
        <w:t xml:space="preserve"> </w:t>
      </w:r>
      <w:r w:rsidRPr="00591D26">
        <w:rPr>
          <w:rFonts w:eastAsia="Calibri"/>
          <w:color w:val="000000" w:themeColor="text1"/>
          <w:kern w:val="2"/>
          <w:sz w:val="24"/>
          <w:szCs w:val="24"/>
          <w:shd w:val="clear" w:color="auto" w:fill="FFFFFF"/>
          <w:lang w:eastAsia="en-US"/>
        </w:rPr>
        <w:t xml:space="preserve">Heffernan (2022) states “If you’ve ever used a run, a yoga session, dancing to shake off a tough day or stressful event, you’ve experienced how physical activity can reduce your stress level”. I also found that exercise was a great way to develop my resilience. My exercising involved following a strenuous strength programme, it was often hard to complete but I found that when I did </w:t>
      </w:r>
      <w:r w:rsidRPr="00591D26">
        <w:rPr>
          <w:rFonts w:eastAsia="Calibri"/>
          <w:color w:val="000000" w:themeColor="text1"/>
          <w:kern w:val="2"/>
          <w:sz w:val="24"/>
          <w:szCs w:val="24"/>
          <w:shd w:val="clear" w:color="auto" w:fill="FFFFFF"/>
          <w:lang w:eastAsia="en-US"/>
        </w:rPr>
        <w:lastRenderedPageBreak/>
        <w:t>complete a hard session it made me stronger and more resilient, and I found that strength transferred over to the workplace. Heffernan (2022) further states that “</w:t>
      </w:r>
      <w:r w:rsidRPr="00591D26">
        <w:rPr>
          <w:color w:val="000000" w:themeColor="text1"/>
          <w:sz w:val="24"/>
          <w:szCs w:val="24"/>
        </w:rPr>
        <w:t>successfully enduring one type of physical stress may make you better at enduring another”. A weakness to having exercising as a coping strategy is that it takes a lot of motivation to put myself through a tough training session, meaning that some days I failed to exercise therefore failing to minimise stress or develop resilience.</w:t>
      </w:r>
    </w:p>
    <w:p w14:paraId="41529F9C" w14:textId="77777777" w:rsidR="00C6252C" w:rsidRPr="00591D26" w:rsidRDefault="00C6252C" w:rsidP="00744EA0">
      <w:pPr>
        <w:shd w:val="clear" w:color="auto" w:fill="FFFFFF"/>
        <w:overflowPunct/>
        <w:autoSpaceDE/>
        <w:autoSpaceDN/>
        <w:adjustRightInd/>
        <w:jc w:val="both"/>
        <w:rPr>
          <w:color w:val="000000" w:themeColor="text1"/>
          <w:sz w:val="24"/>
          <w:szCs w:val="24"/>
        </w:rPr>
      </w:pPr>
      <w:r w:rsidRPr="00591D26">
        <w:rPr>
          <w:color w:val="000000" w:themeColor="text1"/>
          <w:sz w:val="24"/>
          <w:szCs w:val="24"/>
        </w:rPr>
        <w:t xml:space="preserve">Another coping strategy I used to minimise stress was simply talking to people about my problems. </w:t>
      </w:r>
      <w:r w:rsidRPr="00591D26">
        <w:rPr>
          <w:rFonts w:eastAsia="Calibri"/>
          <w:color w:val="000000" w:themeColor="text1"/>
          <w:kern w:val="2"/>
          <w:sz w:val="24"/>
          <w:szCs w:val="24"/>
          <w:shd w:val="clear" w:color="auto" w:fill="FFFFFF"/>
          <w:lang w:eastAsia="en-US"/>
        </w:rPr>
        <w:t>Diane E Dreher Ph.D. (2019) stated that “</w:t>
      </w:r>
      <w:r w:rsidRPr="00591D26">
        <w:rPr>
          <w:rFonts w:eastAsia="Calibri"/>
          <w:color w:val="000000" w:themeColor="text1"/>
          <w:kern w:val="2"/>
          <w:sz w:val="24"/>
          <w:szCs w:val="24"/>
          <w:lang w:eastAsia="en-US"/>
        </w:rPr>
        <w:t>Talking about our problems and verbalizing our negative feelings to friends has been a source of relief for centuries”. After arriving home from work, I would debrief to my wife about my day at work around the table having food, or just before bed. I found that communicating this with my Wife was good at minimising stress in the workplace and at home.</w:t>
      </w:r>
      <w:r w:rsidRPr="00591D26">
        <w:rPr>
          <w:color w:val="000000" w:themeColor="text1"/>
          <w:sz w:val="24"/>
          <w:szCs w:val="24"/>
        </w:rPr>
        <w:t xml:space="preserve"> </w:t>
      </w:r>
      <w:r w:rsidRPr="00591D26">
        <w:rPr>
          <w:rFonts w:eastAsia="Calibri"/>
          <w:color w:val="000000" w:themeColor="text1"/>
          <w:kern w:val="2"/>
          <w:sz w:val="24"/>
          <w:szCs w:val="24"/>
          <w:lang w:eastAsia="en-US"/>
        </w:rPr>
        <w:t xml:space="preserve">Spending time together, sharing chores, keeping communication channels open, and sitting down to an evening meal together several times a week all help to make your family life together less stressful and more pleasurable </w:t>
      </w:r>
      <w:r w:rsidRPr="00591D26">
        <w:rPr>
          <w:rFonts w:eastAsia="Calibri"/>
          <w:color w:val="000000" w:themeColor="text1"/>
          <w:kern w:val="2"/>
          <w:sz w:val="24"/>
          <w:szCs w:val="24"/>
          <w:shd w:val="clear" w:color="auto" w:fill="FFFFFF"/>
          <w:lang w:eastAsia="en-US"/>
        </w:rPr>
        <w:t>(Healthline 2016). A weakness to this coping strategy is that it’s not very good at building resilience as it does not provide an opportunity to get stronger.</w:t>
      </w:r>
    </w:p>
    <w:p w14:paraId="19C202D5" w14:textId="77777777" w:rsidR="00C6252C" w:rsidRPr="00591D26" w:rsidRDefault="00C6252C" w:rsidP="00744EA0">
      <w:pPr>
        <w:overflowPunct/>
        <w:autoSpaceDE/>
        <w:autoSpaceDN/>
        <w:adjustRightInd/>
        <w:spacing w:after="160"/>
        <w:jc w:val="both"/>
        <w:textAlignment w:val="auto"/>
        <w:rPr>
          <w:rFonts w:eastAsia="Calibri"/>
          <w:color w:val="000000" w:themeColor="text1"/>
          <w:kern w:val="2"/>
          <w:sz w:val="24"/>
          <w:szCs w:val="24"/>
          <w:lang w:eastAsia="en-US"/>
        </w:rPr>
      </w:pPr>
    </w:p>
    <w:p w14:paraId="42F37314" w14:textId="77777777" w:rsidR="00C6252C" w:rsidRPr="00591D26" w:rsidRDefault="00C6252C" w:rsidP="00744EA0">
      <w:pPr>
        <w:overflowPunct/>
        <w:autoSpaceDE/>
        <w:autoSpaceDN/>
        <w:adjustRightInd/>
        <w:spacing w:after="160"/>
        <w:jc w:val="both"/>
        <w:textAlignment w:val="auto"/>
        <w:rPr>
          <w:rFonts w:eastAsia="Calibri"/>
          <w:color w:val="000000" w:themeColor="text1"/>
          <w:kern w:val="2"/>
          <w:sz w:val="24"/>
          <w:szCs w:val="24"/>
          <w:shd w:val="clear" w:color="auto" w:fill="FFFFFF"/>
          <w:lang w:eastAsia="en-US"/>
        </w:rPr>
      </w:pPr>
      <w:r w:rsidRPr="00591D26">
        <w:rPr>
          <w:rFonts w:eastAsia="Calibri"/>
          <w:color w:val="000000" w:themeColor="text1"/>
          <w:kern w:val="2"/>
          <w:sz w:val="24"/>
          <w:szCs w:val="24"/>
          <w:shd w:val="clear" w:color="auto" w:fill="FFFFFF"/>
          <w:lang w:eastAsia="en-US"/>
        </w:rPr>
        <w:t xml:space="preserve">When I compare both of the coping strategies, I have used to develop resilience and minimise stress I have found that exercise was better at building resilience as it provides an opportunity to complete strenuous sessions that builds mental strength. Exercise is also a great way to minimise stress and has added positives such as the release of endorphins. "Endorphins are neurochemicals produced in the body in the pituitary gland in response to stress and pain, they're kind of like natural painkillers "(Laurence 2018). Although I found that exercise was good at building resilience and minimising stress it wasn’t solving any of my problems, therefore I felt myself in constant need to minimise stress. Talking about my </w:t>
      </w:r>
      <w:r w:rsidRPr="00591D26">
        <w:rPr>
          <w:rFonts w:eastAsia="Calibri"/>
          <w:color w:val="000000" w:themeColor="text1"/>
          <w:kern w:val="2"/>
          <w:sz w:val="24"/>
          <w:szCs w:val="24"/>
          <w:lang w:eastAsia="en-US"/>
        </w:rPr>
        <w:t>problems may not be good at building resilience, but I found its biggest strength is that it was enabling my wife and I to find solutions to the cause of stress. “Talking to someone outside of the situation may help you to find a solution to the problem” (Wolgast, Donat 2020). I Found that finding solutions were minimising the need for coping strategies as I</w:t>
      </w:r>
      <w:r w:rsidRPr="00591D26">
        <w:rPr>
          <w:rFonts w:eastAsia="Calibri"/>
          <w:color w:val="000000" w:themeColor="text1"/>
          <w:kern w:val="2"/>
          <w:sz w:val="24"/>
          <w:szCs w:val="24"/>
          <w:shd w:val="clear" w:color="auto" w:fill="FFFFFF"/>
          <w:lang w:eastAsia="en-US"/>
        </w:rPr>
        <w:t xml:space="preserve"> was eliminating the problem.</w:t>
      </w:r>
    </w:p>
    <w:p w14:paraId="1092ADF8" w14:textId="77777777" w:rsidR="00C6252C" w:rsidRPr="00591D26" w:rsidRDefault="00C6252C" w:rsidP="00744EA0">
      <w:pPr>
        <w:overflowPunct/>
        <w:autoSpaceDE/>
        <w:autoSpaceDN/>
        <w:adjustRightInd/>
        <w:spacing w:after="160"/>
        <w:jc w:val="both"/>
        <w:textAlignment w:val="auto"/>
        <w:rPr>
          <w:rFonts w:eastAsia="Calibri"/>
          <w:b/>
          <w:bCs/>
          <w:color w:val="000000" w:themeColor="text1"/>
          <w:kern w:val="2"/>
          <w:sz w:val="24"/>
          <w:szCs w:val="24"/>
          <w:u w:val="single"/>
          <w:lang w:eastAsia="en-US"/>
        </w:rPr>
      </w:pPr>
    </w:p>
    <w:p w14:paraId="0002674C" w14:textId="218E0DE2" w:rsidR="007D02E0" w:rsidRPr="00591D26" w:rsidRDefault="00C6252C" w:rsidP="00744EA0">
      <w:pPr>
        <w:overflowPunct/>
        <w:autoSpaceDE/>
        <w:autoSpaceDN/>
        <w:adjustRightInd/>
        <w:spacing w:after="160" w:line="259" w:lineRule="auto"/>
        <w:jc w:val="both"/>
        <w:textAlignment w:val="auto"/>
        <w:rPr>
          <w:rFonts w:eastAsia="Calibri"/>
          <w:color w:val="000000" w:themeColor="text1"/>
          <w:kern w:val="2"/>
          <w:sz w:val="24"/>
          <w:szCs w:val="24"/>
          <w:lang w:eastAsia="en-US"/>
        </w:rPr>
      </w:pPr>
      <w:r w:rsidRPr="00591D26">
        <w:rPr>
          <w:rFonts w:eastAsia="Calibri"/>
          <w:color w:val="000000" w:themeColor="text1"/>
          <w:kern w:val="2"/>
          <w:sz w:val="24"/>
          <w:szCs w:val="24"/>
          <w:lang w:eastAsia="en-US"/>
        </w:rPr>
        <w:t>In conclusion the coping strategies I Used during my initial six months of learning my new job role were Exercise and Talking to someone about my day/problems. When discussing and comparing the strategies I found that Exercise was good at minimising stress through releasing endorphins and through general effect that exercising has on the body. I found that exercising biggest strength was building resilience through completing strenuous training sessions, but biggest weakness was finding the motivation to actually exercise. Alternatively, I found that although talking to someone about your day and problems was good at minimising stress its biggest strength was that it gave Myself an opportunity to solve the cause of the problem eliminating the potential of stress all together. What I have learned is that both exercising and talking about your day/problems are both just as important as each other when it comes to coping strategies, as their strength and weaknesses complement each other, and rightly used can be paramount in building resilience and minimising stress.</w:t>
      </w:r>
    </w:p>
    <w:p w14:paraId="3AC6CEAB" w14:textId="77777777" w:rsidR="007D02E0" w:rsidRDefault="007D02E0" w:rsidP="007D02E0">
      <w:pPr>
        <w:tabs>
          <w:tab w:val="left" w:pos="795"/>
        </w:tabs>
        <w:rPr>
          <w:rFonts w:eastAsia="Calibri"/>
          <w:color w:val="000000" w:themeColor="text1"/>
          <w:kern w:val="2"/>
          <w:sz w:val="24"/>
          <w:szCs w:val="24"/>
          <w:lang w:eastAsia="en-US"/>
        </w:rPr>
      </w:pPr>
    </w:p>
    <w:p w14:paraId="4D0759C3" w14:textId="77777777" w:rsidR="009C7A88" w:rsidRPr="009C7A88" w:rsidRDefault="009C7A88" w:rsidP="009C7A88">
      <w:pPr>
        <w:rPr>
          <w:sz w:val="24"/>
          <w:szCs w:val="24"/>
        </w:rPr>
      </w:pPr>
    </w:p>
    <w:p w14:paraId="0741C821" w14:textId="71366B7E" w:rsidR="009C7A88" w:rsidRDefault="009C7A88" w:rsidP="009C7A88">
      <w:pPr>
        <w:rPr>
          <w:rFonts w:eastAsia="Calibri"/>
          <w:color w:val="000000" w:themeColor="text1"/>
          <w:kern w:val="2"/>
          <w:sz w:val="24"/>
          <w:szCs w:val="24"/>
          <w:lang w:eastAsia="en-US"/>
        </w:rPr>
      </w:pPr>
      <w:r>
        <w:rPr>
          <w:rFonts w:eastAsia="Calibri"/>
          <w:color w:val="000000" w:themeColor="text1"/>
          <w:kern w:val="2"/>
          <w:sz w:val="24"/>
          <w:szCs w:val="24"/>
          <w:lang w:eastAsia="en-US"/>
        </w:rPr>
        <w:t>Word count 1035</w:t>
      </w:r>
    </w:p>
    <w:p w14:paraId="07B2FE2B" w14:textId="77777777" w:rsidR="009C7A88" w:rsidRDefault="009C7A88" w:rsidP="009C7A88">
      <w:pPr>
        <w:rPr>
          <w:rFonts w:eastAsia="Calibri"/>
          <w:color w:val="000000" w:themeColor="text1"/>
          <w:kern w:val="2"/>
          <w:sz w:val="24"/>
          <w:szCs w:val="24"/>
          <w:lang w:eastAsia="en-US"/>
        </w:rPr>
      </w:pPr>
    </w:p>
    <w:p w14:paraId="3D4900DE" w14:textId="1618E056" w:rsidR="009C7A88" w:rsidRPr="009C7A88" w:rsidRDefault="009C7A88" w:rsidP="009C7A88">
      <w:pPr>
        <w:rPr>
          <w:sz w:val="24"/>
          <w:szCs w:val="24"/>
        </w:rPr>
        <w:sectPr w:rsidR="009C7A88" w:rsidRPr="009C7A88"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1320CF53" w14:textId="77777777" w:rsidR="00A25EDE" w:rsidRDefault="00A25EDE" w:rsidP="00E6298B">
      <w:pPr>
        <w:ind w:right="107"/>
        <w:jc w:val="both"/>
        <w:rPr>
          <w:b/>
          <w:sz w:val="24"/>
          <w:szCs w:val="24"/>
        </w:rPr>
      </w:pPr>
    </w:p>
    <w:p w14:paraId="2CF8CEB6" w14:textId="77777777" w:rsidR="006647B8" w:rsidRDefault="006647B8" w:rsidP="006647B8">
      <w:pPr>
        <w:ind w:right="107"/>
        <w:jc w:val="both"/>
      </w:pPr>
      <w:bookmarkStart w:id="0" w:name="_Hlk147615910"/>
      <w:r>
        <w:rPr>
          <w:color w:val="auto"/>
          <w:sz w:val="24"/>
          <w:szCs w:val="24"/>
        </w:rPr>
        <w:t xml:space="preserve">The following piece of writing will be reflecting upon an incident that I have experienced which involved conflict. Reflecting upon this incident I will critically assess the incident including the legislation that I used and the social aspects. I will assess the National decision making model (NDM) and state how effective it was during the incident. I will also consider the communication skills I used to minimise the risk of conflict which includes both verbal and non-verbal. Finally, I will critically evaluate policing models that underpin the cause of conflict. This will include Beatris box and the drama triangle. I will evaluate how my incident relates to these models and evaluate how good their theory is in a practical setting. </w:t>
      </w:r>
      <w:r>
        <w:rPr>
          <w:rFonts w:eastAsia="Calibri"/>
          <w:color w:val="auto"/>
          <w:kern w:val="3"/>
          <w:sz w:val="24"/>
          <w:szCs w:val="24"/>
          <w:lang w:eastAsia="en-US"/>
        </w:rPr>
        <w:t xml:space="preserve">Throughout my reflection I will be using the Gibbs reflective Model to give structure to learning from experiences in which I will be critically assessing </w:t>
      </w:r>
      <w:r>
        <w:rPr>
          <w:rFonts w:eastAsia="Calibri"/>
          <w:color w:val="auto"/>
          <w:kern w:val="3"/>
          <w:sz w:val="24"/>
          <w:szCs w:val="24"/>
          <w:shd w:val="clear" w:color="auto" w:fill="FFFFFF"/>
          <w:lang w:eastAsia="en-US"/>
        </w:rPr>
        <w:t>(University of Edinburgh 2020).</w:t>
      </w:r>
      <w:r>
        <w:rPr>
          <w:rFonts w:eastAsia="Calibri"/>
          <w:color w:val="auto"/>
          <w:kern w:val="3"/>
          <w:sz w:val="24"/>
          <w:szCs w:val="24"/>
          <w:lang w:eastAsia="en-US"/>
        </w:rPr>
        <w:t xml:space="preserve"> </w:t>
      </w:r>
    </w:p>
    <w:p w14:paraId="601EDEA7" w14:textId="77777777" w:rsidR="006647B8" w:rsidRDefault="006647B8" w:rsidP="006647B8">
      <w:pPr>
        <w:ind w:right="107"/>
        <w:jc w:val="both"/>
        <w:rPr>
          <w:b/>
          <w:bCs/>
          <w:color w:val="auto"/>
          <w:sz w:val="24"/>
          <w:szCs w:val="24"/>
          <w:u w:val="single"/>
        </w:rPr>
      </w:pPr>
    </w:p>
    <w:p w14:paraId="1B5091E6" w14:textId="77777777" w:rsidR="006647B8" w:rsidRDefault="006647B8" w:rsidP="006647B8">
      <w:pPr>
        <w:ind w:right="107"/>
        <w:jc w:val="both"/>
        <w:rPr>
          <w:color w:val="auto"/>
          <w:sz w:val="24"/>
          <w:szCs w:val="24"/>
          <w:shd w:val="clear" w:color="auto" w:fill="FFFFFF"/>
        </w:rPr>
      </w:pPr>
      <w:r>
        <w:rPr>
          <w:color w:val="auto"/>
          <w:sz w:val="24"/>
          <w:szCs w:val="24"/>
          <w:shd w:val="clear" w:color="auto" w:fill="FFFFFF"/>
        </w:rPr>
        <w:t>The police incident in which I played a significant role was when I arrested a member of the public for assault on Saturday night in a town centre. The incident occurred outside of a nightclub where the suspect had punched the victim to the face knocking him unconscious.</w:t>
      </w:r>
    </w:p>
    <w:p w14:paraId="7CF9E73D" w14:textId="77777777" w:rsidR="006647B8" w:rsidRDefault="006647B8" w:rsidP="006647B8">
      <w:pPr>
        <w:ind w:right="107"/>
        <w:jc w:val="both"/>
        <w:rPr>
          <w:color w:val="auto"/>
          <w:sz w:val="24"/>
          <w:szCs w:val="24"/>
          <w:shd w:val="clear" w:color="auto" w:fill="FFFFFF"/>
        </w:rPr>
      </w:pPr>
    </w:p>
    <w:p w14:paraId="1A290254" w14:textId="77777777" w:rsidR="006647B8" w:rsidRDefault="006647B8" w:rsidP="006647B8">
      <w:pPr>
        <w:ind w:right="107"/>
        <w:jc w:val="both"/>
      </w:pPr>
      <w:r>
        <w:rPr>
          <w:color w:val="auto"/>
          <w:sz w:val="24"/>
          <w:szCs w:val="24"/>
          <w:shd w:val="clear" w:color="auto" w:fill="FFFFFF"/>
        </w:rPr>
        <w:t xml:space="preserve"> My initial thought process was centred around the National decision making model (NDM) (College of policing 2014). The initial phase is gathering information and intelligence which I had already been made aware that the suspect has been detained up against a shop window by security. The second phase of the NDM is to assess threat and risk and develop a working strategy. A social factor that I was considering as a risk, as it was Saturday night there would be a large amount of people who are intoxicated on alcohol and potentially drugs. This increases the risk of harm as alcohol can have a negative effect on people’s behaviour. </w:t>
      </w:r>
      <w:r>
        <w:rPr>
          <w:color w:val="auto"/>
          <w:sz w:val="24"/>
          <w:szCs w:val="24"/>
          <w:shd w:val="clear" w:color="auto" w:fill="FCFCFC"/>
        </w:rPr>
        <w:t>“In particular, alcohol impairs one's ability to alter responding in light of changing prospective rewards in order to make favourable decisions”</w:t>
      </w:r>
      <w:r>
        <w:rPr>
          <w:color w:val="auto"/>
          <w:sz w:val="24"/>
          <w:szCs w:val="24"/>
          <w:shd w:val="clear" w:color="auto" w:fill="FFFFFF"/>
        </w:rPr>
        <w:t xml:space="preserve"> (George, Rogers et al. 2005)</w:t>
      </w:r>
      <w:r>
        <w:rPr>
          <w:color w:val="auto"/>
          <w:sz w:val="24"/>
          <w:szCs w:val="24"/>
          <w:shd w:val="clear" w:color="auto" w:fill="FCFCFC"/>
        </w:rPr>
        <w:t xml:space="preserve">. Adding on to this risk is the fact that there was quite a large gathering of people at the scene </w:t>
      </w:r>
      <w:r>
        <w:rPr>
          <w:color w:val="auto"/>
          <w:sz w:val="24"/>
          <w:szCs w:val="24"/>
          <w:shd w:val="clear" w:color="auto" w:fill="FCFCFC"/>
        </w:rPr>
        <w:lastRenderedPageBreak/>
        <w:t xml:space="preserve">of the incident. This is a risk as a group of people can easily be persuaded in participating in antisocial behaviour. </w:t>
      </w:r>
      <w:r>
        <w:rPr>
          <w:color w:val="auto"/>
          <w:sz w:val="24"/>
          <w:szCs w:val="24"/>
          <w:shd w:val="clear" w:color="auto" w:fill="FFFFFF"/>
        </w:rPr>
        <w:t>“The reason we blindly follow people is because we lose our sense of individuality and become part of a group’s mechanism” (Bogdan 2012).</w:t>
      </w:r>
    </w:p>
    <w:p w14:paraId="324B0B09" w14:textId="77777777" w:rsidR="006647B8" w:rsidRDefault="006647B8" w:rsidP="006647B8">
      <w:pPr>
        <w:ind w:right="107"/>
        <w:jc w:val="both"/>
        <w:rPr>
          <w:color w:val="auto"/>
          <w:sz w:val="24"/>
          <w:szCs w:val="24"/>
          <w:shd w:val="clear" w:color="auto" w:fill="FFFFFF"/>
        </w:rPr>
      </w:pPr>
    </w:p>
    <w:p w14:paraId="03F32CCB" w14:textId="77777777" w:rsidR="006647B8" w:rsidRDefault="006647B8" w:rsidP="006647B8">
      <w:pPr>
        <w:ind w:right="107"/>
        <w:jc w:val="both"/>
        <w:rPr>
          <w:color w:val="auto"/>
          <w:sz w:val="24"/>
          <w:szCs w:val="24"/>
          <w:shd w:val="clear" w:color="auto" w:fill="FFFFFF"/>
        </w:rPr>
      </w:pPr>
      <w:r>
        <w:rPr>
          <w:color w:val="auto"/>
          <w:sz w:val="24"/>
          <w:szCs w:val="24"/>
          <w:shd w:val="clear" w:color="auto" w:fill="FFFFFF"/>
        </w:rPr>
        <w:t>The working strategy was to arrest the suspect and remove him from the public view to decrease the potential of harm for everyone. The next steps of the NDM are to consider powers and policies then identify options and contingencies. As an officer I have the power to disperse and remove people from public places, this was an option as the crowd was a risk factor, but I decided against this power as I did not want to aggravate the crowd. The contingency was asking for more reinforcements to resolve the problem. The final part of the NDM which is to take action. Using the NDM in this situation was extremely useful as it gave myself an easy quick structure to assess the situation and pick the right action.</w:t>
      </w:r>
    </w:p>
    <w:p w14:paraId="230A1707" w14:textId="77777777" w:rsidR="006647B8" w:rsidRDefault="006647B8" w:rsidP="006647B8">
      <w:pPr>
        <w:ind w:right="107"/>
        <w:jc w:val="both"/>
        <w:rPr>
          <w:color w:val="auto"/>
          <w:sz w:val="24"/>
          <w:szCs w:val="24"/>
          <w:shd w:val="clear" w:color="auto" w:fill="FFFFFF"/>
        </w:rPr>
      </w:pPr>
    </w:p>
    <w:p w14:paraId="5522329F" w14:textId="77777777" w:rsidR="006647B8" w:rsidRDefault="006647B8" w:rsidP="006647B8">
      <w:pPr>
        <w:ind w:right="107"/>
        <w:jc w:val="both"/>
        <w:rPr>
          <w:color w:val="auto"/>
          <w:sz w:val="24"/>
          <w:szCs w:val="24"/>
          <w:shd w:val="clear" w:color="auto" w:fill="FFFFFF"/>
        </w:rPr>
      </w:pPr>
    </w:p>
    <w:p w14:paraId="1BFCD7C1" w14:textId="77777777" w:rsidR="006647B8" w:rsidRDefault="006647B8" w:rsidP="006647B8">
      <w:pPr>
        <w:ind w:right="107"/>
        <w:jc w:val="both"/>
      </w:pPr>
      <w:r>
        <w:rPr>
          <w:color w:val="auto"/>
          <w:sz w:val="24"/>
          <w:szCs w:val="24"/>
          <w:shd w:val="clear" w:color="auto" w:fill="FFFFFF"/>
        </w:rPr>
        <w:t>As I exited my police vehicle crowd it was evident that the public were responding negatively to the suspects actions. Walking through the crowd I was conscious of my body language as I wanted to give off the impression that I am here to do my job honestly and respectfully. Non-verbal communication can be a crucial aspect of policing.</w:t>
      </w:r>
      <w:r>
        <w:rPr>
          <w:color w:val="auto"/>
          <w:sz w:val="24"/>
          <w:szCs w:val="24"/>
        </w:rPr>
        <w:t xml:space="preserve"> “Non-verbal communication can be best defined as a silent form of communicating”</w:t>
      </w:r>
      <w:r>
        <w:rPr>
          <w:color w:val="auto"/>
          <w:sz w:val="24"/>
          <w:szCs w:val="24"/>
          <w:shd w:val="clear" w:color="auto" w:fill="FFFFFF"/>
        </w:rPr>
        <w:t xml:space="preserve"> (Phutela 2015). </w:t>
      </w:r>
      <w:r>
        <w:rPr>
          <w:color w:val="auto"/>
          <w:sz w:val="24"/>
          <w:szCs w:val="24"/>
        </w:rPr>
        <w:t xml:space="preserve"> A </w:t>
      </w:r>
      <w:r>
        <w:rPr>
          <w:color w:val="auto"/>
          <w:sz w:val="24"/>
          <w:szCs w:val="24"/>
          <w:shd w:val="clear" w:color="auto" w:fill="FFFFFF"/>
        </w:rPr>
        <w:t>lot of the public had seen what the suspect did to the victim, and they are now crowded around the suspect verbally insulting and threatening him. As an officer it is my duty to protect the public. “Police are usually under a duty of care to protect an individual from a danger” (Knapp, Williams. David 2018). As we approached the suspect my colleague started to explain to him what was going to happen. At this point I was conscious of my non-verbal communication again as I wanted to show him support. Career guide states that “</w:t>
      </w:r>
      <w:r>
        <w:rPr>
          <w:color w:val="auto"/>
          <w:sz w:val="24"/>
          <w:szCs w:val="24"/>
        </w:rPr>
        <w:t>Nonverbal cues are one of the most effective ways to demonstrate support”</w:t>
      </w:r>
      <w:r>
        <w:rPr>
          <w:color w:val="auto"/>
          <w:sz w:val="24"/>
          <w:szCs w:val="24"/>
          <w:shd w:val="clear" w:color="auto" w:fill="FFFFFF"/>
        </w:rPr>
        <w:t>. I believe that my use of positive body language was positive as I got the feeling that my presence was respected and the non-verbal communication, I received in return was positive. Although it did not stop the crowd from abusing and threatening the suspect.</w:t>
      </w:r>
    </w:p>
    <w:p w14:paraId="4DEDC05C" w14:textId="77777777" w:rsidR="006647B8" w:rsidRDefault="006647B8" w:rsidP="006647B8">
      <w:pPr>
        <w:ind w:right="107"/>
        <w:jc w:val="both"/>
        <w:rPr>
          <w:color w:val="auto"/>
          <w:sz w:val="24"/>
          <w:szCs w:val="24"/>
          <w:shd w:val="clear" w:color="auto" w:fill="FFFFFF"/>
        </w:rPr>
      </w:pPr>
    </w:p>
    <w:p w14:paraId="34F95A92" w14:textId="77777777" w:rsidR="006647B8" w:rsidRDefault="006647B8" w:rsidP="006647B8">
      <w:pPr>
        <w:ind w:right="107"/>
        <w:jc w:val="both"/>
      </w:pPr>
      <w:r>
        <w:rPr>
          <w:color w:val="auto"/>
          <w:sz w:val="24"/>
          <w:szCs w:val="24"/>
          <w:shd w:val="clear" w:color="auto" w:fill="FFFFFF"/>
        </w:rPr>
        <w:t xml:space="preserve">After my colleague had finished explaining to the suspect what was going to happen, I immediately arrested him for assault. I was able to arrest the suspect as legislation.gov.uk (2023) explains that because an offence has been committed, as an officer I can arrest anyone who is either guilty of the offence or anyone who I have reasonable grounds to suspect to be guilty of it. And the information that I was provided is that the man guilty of the offence is being detained by security staff which he was. As I was talking to the suspect and reading out his rights, I was mindful in the way I was communicating. “Mindful communication involves being conscientious in how one interacts with others in the present moment” (Blain 2023). I was ensuring that I was softly spoken and understood to show empathy and compassion. The suspect who is being arrested is a violent individual so to reduce the risk of being attacked I was trying to build rapport and trust. As Blain (2023) states that showing empathy and compassion through communication is a great way to build rapport. I believe that this worked well as the suspect was making good eye contact and the non-verbal communication, I was receiving from him was positive. After I arrested the suspect, I put his hands behind his backs and applied my police handcuffs on his wrists. This is classed as a use of force in the police but is covered by law as a power of a constable to use reasonable force (Legislation.gov.uk 2023). I believed this use of force was necessary as the suspect had already used his hands to cause serious harm to another person, so I intended to limit the risk of him using force again. Although this had a negative effect on the </w:t>
      </w:r>
      <w:r>
        <w:rPr>
          <w:color w:val="auto"/>
          <w:sz w:val="24"/>
          <w:szCs w:val="24"/>
          <w:shd w:val="clear" w:color="auto" w:fill="FFFFFF"/>
        </w:rPr>
        <w:lastRenderedPageBreak/>
        <w:t>suspect as he disliked being in handcuffs his body language change and he became more aggressive and less reasonable.</w:t>
      </w:r>
    </w:p>
    <w:p w14:paraId="5D146203" w14:textId="77777777" w:rsidR="006647B8" w:rsidRDefault="006647B8" w:rsidP="006647B8">
      <w:pPr>
        <w:ind w:right="107"/>
        <w:jc w:val="both"/>
        <w:rPr>
          <w:color w:val="auto"/>
          <w:sz w:val="24"/>
          <w:szCs w:val="24"/>
        </w:rPr>
      </w:pPr>
    </w:p>
    <w:p w14:paraId="7200F829" w14:textId="77777777" w:rsidR="006647B8" w:rsidRDefault="006647B8" w:rsidP="006647B8">
      <w:pPr>
        <w:ind w:right="107"/>
        <w:jc w:val="both"/>
        <w:rPr>
          <w:color w:val="auto"/>
          <w:sz w:val="24"/>
          <w:szCs w:val="24"/>
          <w:shd w:val="clear" w:color="auto" w:fill="FFFFFF"/>
        </w:rPr>
      </w:pPr>
      <w:r>
        <w:rPr>
          <w:color w:val="auto"/>
          <w:sz w:val="24"/>
          <w:szCs w:val="24"/>
          <w:shd w:val="clear" w:color="auto" w:fill="FFFFFF"/>
        </w:rPr>
        <w:t xml:space="preserve"> </w:t>
      </w:r>
    </w:p>
    <w:p w14:paraId="2A3D2C64" w14:textId="77777777" w:rsidR="006647B8" w:rsidRDefault="006647B8" w:rsidP="006647B8">
      <w:pPr>
        <w:ind w:right="107"/>
        <w:jc w:val="both"/>
      </w:pPr>
      <w:r>
        <w:rPr>
          <w:color w:val="auto"/>
          <w:sz w:val="24"/>
          <w:szCs w:val="24"/>
          <w:shd w:val="clear" w:color="auto" w:fill="FFFFFF"/>
        </w:rPr>
        <w:t>After the suspect was arrested and firmly in handcuffs, I made my way back through the crowd and to the back of the police van. The police van was roughly twenty meters away but was crowded with volatile people who were verbally abusing the suspect. I decided to use more assertive forms of communicating to get through the crowd.</w:t>
      </w:r>
      <w:r>
        <w:rPr>
          <w:color w:val="auto"/>
          <w:sz w:val="24"/>
          <w:szCs w:val="24"/>
        </w:rPr>
        <w:t xml:space="preserve"> “Assertive communication involves clear, honest statements about your beliefs, needs, and emotions.” </w:t>
      </w:r>
      <w:r>
        <w:rPr>
          <w:color w:val="auto"/>
          <w:sz w:val="24"/>
          <w:szCs w:val="24"/>
          <w:shd w:val="clear" w:color="auto" w:fill="FFFFFF"/>
        </w:rPr>
        <w:t xml:space="preserve">(Healthline 2020). I was worried that the crowd may start to attack the victim so put my hand up and out with my palm facing the crowd and assertively shouted “get back, get back”. This had a great effect as the crowd listened and gave me room to safely walk through and get to the police vehicle. As I got to the back of the police vehicle before putting the suspect into the back of the van, I began to search him to ensure he had no offensive weapons or drugs on him. At this point a member of the public came to the back of the vehicle and began to threaten the suspect. At this point I had to intervene as the home office (2022) explains “When police forces are carrying out their functions, they also have a duty to have regard to the need to eliminate unlawful discrimination”. Again, I used an assertive approach by walking the male backwards and explaining to him in an assertive way that if he carries on with his actions he may also be arrested. Although this strategy worked well and the male did not repeat his behaviour, my initial decision to do the search so close to the crowd was a bad decision as it concluded with the suspect being the victim of abuse and threatening behaviour. </w:t>
      </w:r>
    </w:p>
    <w:p w14:paraId="07DCB699" w14:textId="77777777" w:rsidR="006647B8" w:rsidRDefault="006647B8" w:rsidP="006647B8">
      <w:pPr>
        <w:ind w:right="107"/>
        <w:jc w:val="both"/>
        <w:rPr>
          <w:color w:val="auto"/>
          <w:sz w:val="24"/>
          <w:szCs w:val="24"/>
          <w:shd w:val="clear" w:color="auto" w:fill="FFFFFF"/>
        </w:rPr>
      </w:pPr>
    </w:p>
    <w:p w14:paraId="3955BCE3" w14:textId="77777777" w:rsidR="006647B8" w:rsidRDefault="006647B8" w:rsidP="006647B8">
      <w:pPr>
        <w:ind w:right="107"/>
        <w:jc w:val="both"/>
        <w:rPr>
          <w:color w:val="auto"/>
          <w:sz w:val="24"/>
          <w:szCs w:val="24"/>
          <w:shd w:val="clear" w:color="auto" w:fill="FFFFFF"/>
        </w:rPr>
      </w:pPr>
    </w:p>
    <w:p w14:paraId="293C17E0" w14:textId="77777777" w:rsidR="006647B8" w:rsidRDefault="006647B8" w:rsidP="006647B8">
      <w:pPr>
        <w:ind w:right="107"/>
        <w:jc w:val="both"/>
        <w:rPr>
          <w:color w:val="auto"/>
          <w:sz w:val="24"/>
          <w:szCs w:val="24"/>
        </w:rPr>
      </w:pPr>
      <w:r>
        <w:rPr>
          <w:color w:val="auto"/>
          <w:sz w:val="24"/>
          <w:szCs w:val="24"/>
        </w:rPr>
        <w:t xml:space="preserve">Reflecting upon this incident I Noticed that I used both verbal and non-verbal communication to negate conflict and keep the peace between the public, the suspect and </w:t>
      </w:r>
      <w:proofErr w:type="gramStart"/>
      <w:r>
        <w:rPr>
          <w:color w:val="auto"/>
          <w:sz w:val="24"/>
          <w:szCs w:val="24"/>
        </w:rPr>
        <w:t>I.</w:t>
      </w:r>
      <w:proofErr w:type="gramEnd"/>
      <w:r>
        <w:rPr>
          <w:color w:val="auto"/>
          <w:sz w:val="24"/>
          <w:szCs w:val="24"/>
        </w:rPr>
        <w:t xml:space="preserve"> When it comes to general conflict The thought hub (2023) claims that there are several common causes to conflict and names two of them being a lack of common understanding and poor communication skills.</w:t>
      </w:r>
    </w:p>
    <w:p w14:paraId="016CA3D3" w14:textId="77777777" w:rsidR="006647B8" w:rsidRDefault="006647B8" w:rsidP="006647B8">
      <w:pPr>
        <w:ind w:right="107"/>
        <w:jc w:val="both"/>
        <w:rPr>
          <w:color w:val="auto"/>
          <w:sz w:val="24"/>
          <w:szCs w:val="24"/>
          <w:shd w:val="clear" w:color="auto" w:fill="FFFFFF"/>
        </w:rPr>
      </w:pPr>
    </w:p>
    <w:p w14:paraId="3FD59903" w14:textId="77777777" w:rsidR="006647B8" w:rsidRDefault="006647B8" w:rsidP="006647B8">
      <w:pPr>
        <w:ind w:right="107"/>
        <w:jc w:val="both"/>
      </w:pPr>
      <w:r>
        <w:rPr>
          <w:color w:val="auto"/>
          <w:sz w:val="24"/>
          <w:szCs w:val="24"/>
          <w:shd w:val="clear" w:color="auto" w:fill="FFFFFF"/>
        </w:rPr>
        <w:t>There are models underpinning the causes of conflict within policing intervention and they also centre around communication skills both verbal and non-verbal. One of those models is Beatrix box. “</w:t>
      </w:r>
      <w:r>
        <w:rPr>
          <w:color w:val="auto"/>
          <w:sz w:val="24"/>
          <w:szCs w:val="24"/>
        </w:rPr>
        <w:t xml:space="preserve">Betari’s box describes how people can get locked into a vicious or virtuous circle of communication, based on how their attitudes and behaviour respond to each other” </w:t>
      </w:r>
      <w:r>
        <w:rPr>
          <w:color w:val="auto"/>
          <w:sz w:val="24"/>
          <w:szCs w:val="24"/>
          <w:shd w:val="clear" w:color="auto" w:fill="FFFFFF"/>
        </w:rPr>
        <w:t>(college of policing 2020)</w:t>
      </w:r>
      <w:r>
        <w:rPr>
          <w:color w:val="auto"/>
          <w:sz w:val="24"/>
          <w:szCs w:val="24"/>
        </w:rPr>
        <w:t xml:space="preserve">. So, to reduce the risk of conflict it may be best to stay calm and bring the other person down to your level as this model is saying if you rise or surpass their level of aggression the other person will respond in the same manner. This theory worked well practically when I was communicating with the suspect calmly and softly, he was also calm and respectful. We were then able to build a rapport and it did not lead to any verbal or physical conflict between us. Although practically my calm body language did not stop the crowd from abusing and threatening the suspect. In fact, to stop the abuse and threatening behaviour from the crowd to the suspect I had to raise my voice and use assertive communication to stop the conflict. This was also the case for when the suspect was approached by a male at the back of the police vehicle who was using threatening and abusive words. I again used assertive language raising my voice and it stopped the conflict. </w:t>
      </w:r>
      <w:proofErr w:type="gramStart"/>
      <w:r>
        <w:rPr>
          <w:color w:val="auto"/>
          <w:sz w:val="24"/>
          <w:szCs w:val="24"/>
        </w:rPr>
        <w:t>So</w:t>
      </w:r>
      <w:proofErr w:type="gramEnd"/>
      <w:r>
        <w:rPr>
          <w:color w:val="auto"/>
          <w:sz w:val="24"/>
          <w:szCs w:val="24"/>
        </w:rPr>
        <w:t xml:space="preserve"> although Beatris box does work in preventing conflict there may be different ways in resolving conflict as well. Although potentially if I approached the man at the back of the police vehicle in a calm manner then he may have also stopped creating conflict. I believe </w:t>
      </w:r>
      <w:r>
        <w:rPr>
          <w:color w:val="auto"/>
          <w:sz w:val="24"/>
          <w:szCs w:val="24"/>
        </w:rPr>
        <w:lastRenderedPageBreak/>
        <w:t xml:space="preserve">from my experience that some situations may require you to be calm to solve conflict and others may require more assertiveness. </w:t>
      </w:r>
    </w:p>
    <w:p w14:paraId="005BED40" w14:textId="77777777" w:rsidR="006647B8" w:rsidRDefault="006647B8" w:rsidP="006647B8">
      <w:pPr>
        <w:ind w:right="107"/>
        <w:jc w:val="both"/>
        <w:rPr>
          <w:color w:val="auto"/>
          <w:sz w:val="24"/>
          <w:szCs w:val="24"/>
          <w:shd w:val="clear" w:color="auto" w:fill="FFFFFF"/>
        </w:rPr>
      </w:pPr>
    </w:p>
    <w:p w14:paraId="61A95111" w14:textId="77777777" w:rsidR="006647B8" w:rsidRDefault="006647B8" w:rsidP="006647B8">
      <w:pPr>
        <w:pStyle w:val="NormalWeb"/>
        <w:shd w:val="clear" w:color="auto" w:fill="FFFFFF"/>
        <w:spacing w:before="0" w:after="0"/>
        <w:textAlignment w:val="baseline"/>
      </w:pPr>
      <w:r>
        <w:rPr>
          <w:rFonts w:ascii="Arial" w:hAnsi="Arial" w:cs="Arial"/>
          <w:shd w:val="clear" w:color="auto" w:fill="FFFFFF"/>
        </w:rPr>
        <w:t>Another model that underpins the cause of conflict in policing interventions is the drama triangle. The drama triangle is based on the theory that there are three types of people, the victims, the rescuers, and the persecutors.</w:t>
      </w:r>
      <w:r>
        <w:rPr>
          <w:rFonts w:ascii="Arial" w:hAnsi="Arial" w:cs="Arial"/>
        </w:rPr>
        <w:t xml:space="preserve"> </w:t>
      </w:r>
      <w:r>
        <w:rPr>
          <w:rFonts w:ascii="Arial" w:hAnsi="Arial" w:cs="Arial"/>
          <w:shd w:val="clear" w:color="auto" w:fill="FFFFFF"/>
        </w:rPr>
        <w:t xml:space="preserve">“Victims often feel victimised, trapped, helpless and hopeless. They think they are at the mercy of life. Rescuers constantly intervene on behalf of the Victims and try to save Victims from perceived harm. </w:t>
      </w:r>
      <w:r>
        <w:rPr>
          <w:rFonts w:ascii="Arial" w:hAnsi="Arial" w:cs="Arial"/>
        </w:rPr>
        <w:t>Persecutors blame the Victims and criticize the behaviour of Rescuers”</w:t>
      </w:r>
      <w:r>
        <w:rPr>
          <w:rFonts w:ascii="Arial" w:hAnsi="Arial" w:cs="Arial"/>
          <w:shd w:val="clear" w:color="auto" w:fill="FFFFFF"/>
        </w:rPr>
        <w:t xml:space="preserve"> (Chodipilli 2023)</w:t>
      </w:r>
      <w:r>
        <w:rPr>
          <w:rFonts w:ascii="Arial" w:hAnsi="Arial" w:cs="Arial"/>
        </w:rPr>
        <w:t>. I believe that this related to the conflict that I experienced during the incident. The suspect was the victim, I was his rescuer, and the crowd were the persecutors. I believe that police presence at the scene only made the actions of the crowd worse as they could see the polite manner in which he was being dealt with and in their opinions was undeserved. The conflict from the man at the back of the police vehicle was stopped as I explained to him that what he was doing is a criminal offence. In my opinion I turned that volatile man from a persecutor to a victim and that may be the reason why he stopped the conflict as it broke the triangle.</w:t>
      </w:r>
    </w:p>
    <w:p w14:paraId="3797E872" w14:textId="77777777" w:rsidR="006647B8" w:rsidRDefault="006647B8" w:rsidP="006647B8">
      <w:pPr>
        <w:ind w:right="107"/>
        <w:jc w:val="both"/>
        <w:rPr>
          <w:color w:val="auto"/>
          <w:sz w:val="24"/>
          <w:szCs w:val="24"/>
        </w:rPr>
      </w:pPr>
    </w:p>
    <w:p w14:paraId="59BD3B86" w14:textId="77777777" w:rsidR="006647B8" w:rsidRDefault="006647B8" w:rsidP="006647B8">
      <w:pPr>
        <w:ind w:right="107"/>
        <w:jc w:val="both"/>
        <w:rPr>
          <w:color w:val="auto"/>
          <w:sz w:val="24"/>
          <w:szCs w:val="24"/>
        </w:rPr>
      </w:pPr>
    </w:p>
    <w:p w14:paraId="4BA162EA" w14:textId="77777777" w:rsidR="006647B8" w:rsidRDefault="006647B8" w:rsidP="006647B8">
      <w:pPr>
        <w:ind w:right="107"/>
        <w:jc w:val="both"/>
        <w:rPr>
          <w:color w:val="auto"/>
          <w:sz w:val="24"/>
          <w:szCs w:val="24"/>
        </w:rPr>
      </w:pPr>
      <w:r>
        <w:rPr>
          <w:color w:val="auto"/>
          <w:sz w:val="24"/>
          <w:szCs w:val="24"/>
        </w:rPr>
        <w:t>In conclusion using the NDM was an effective way at assessing the situation, coming up with a plan, then taking action. I decided not to use powers to disperse the crowd and I believe that this was a good action as it could have caused serous conflict between officers and the public. During the incident I used effective non-verbal and verbal communication skills to minimise the risk of conflict. This included presenting positive body language to the crowd and to the suspect to show my honest intentions and respect to both parties. I then used mindful verbal communication towards the suspect which was successful as it earned his respect. Although deciding to handcuff him dampened our relationship I believe this was the right action to minimise risk of harm. I then used assertive communication to get through the crowd and also to prevent the suspect from receiving further threats and abuse. I believe that this was very successful and impactful as it safeguarded the suspect. I then critically evaluated the Beatris box and drama triangle which are models underpinning conflict in policing interventions. I came to the conclusion that the Beatris box theory is good at reducing the potential of conflict but found that there are different ways in which you can achieve the same outcome as using assertive communication. I also found similarities in the drama triangle to the incident I was involved in. My conclusion is that the drama triangle practically works as by removing one aspect of the triangle you can resolve the conflict.</w:t>
      </w:r>
    </w:p>
    <w:bookmarkEnd w:id="0"/>
    <w:p w14:paraId="5CBDB3C8" w14:textId="77777777" w:rsidR="00A25EDE" w:rsidRPr="00450C83" w:rsidRDefault="00A25EDE"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07500751" w:rsidR="00AA666E" w:rsidRPr="00270EEB" w:rsidRDefault="009C7A88" w:rsidP="00E6298B">
      <w:pPr>
        <w:ind w:right="107"/>
        <w:jc w:val="both"/>
        <w:rPr>
          <w:sz w:val="24"/>
          <w:szCs w:val="24"/>
        </w:rPr>
      </w:pPr>
      <w:r>
        <w:rPr>
          <w:sz w:val="24"/>
          <w:szCs w:val="24"/>
        </w:rPr>
        <w:t>Word count 2195</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F27FFC9" w14:textId="2534649A" w:rsidR="00744EA0" w:rsidRPr="00744EA0" w:rsidRDefault="00744EA0" w:rsidP="00744EA0">
      <w:pPr>
        <w:suppressAutoHyphens/>
        <w:adjustRightInd/>
        <w:rPr>
          <w:sz w:val="24"/>
          <w:szCs w:val="24"/>
        </w:rPr>
      </w:pPr>
    </w:p>
    <w:p w14:paraId="5C0AC5D5" w14:textId="77777777" w:rsidR="00F82CB2" w:rsidRPr="00F82CB2" w:rsidRDefault="00F82CB2" w:rsidP="00F82CB2">
      <w:pPr>
        <w:suppressAutoHyphens/>
        <w:adjustRightInd/>
        <w:jc w:val="both"/>
        <w:rPr>
          <w:sz w:val="24"/>
          <w:szCs w:val="24"/>
        </w:rPr>
      </w:pPr>
      <w:bookmarkStart w:id="1" w:name="_Hlk147656258"/>
      <w:r w:rsidRPr="00F82CB2">
        <w:rPr>
          <w:sz w:val="24"/>
          <w:szCs w:val="24"/>
        </w:rPr>
        <w:t xml:space="preserve">The following piece of writing will be critically exploring a hate crime incident in which I investigated. I will be reflecting upon competing issues such as the cultural and language barrier I faced as the victim and victim wife were from a foreign background and did not speak fluent English. Throughout my reflection I will consider the importance of victim’s code of practice and when I needed to implement them to support the victim through the criminal justice system. Throughout the reflection I will outline the human rights of the victims such as right to life, and right to a private life, and how at times they conflicted with the investigation, but are necessary during an investigation and safeguarding. </w:t>
      </w:r>
      <w:r w:rsidRPr="00F82CB2">
        <w:rPr>
          <w:rFonts w:eastAsia="Calibri"/>
          <w:sz w:val="24"/>
          <w:szCs w:val="24"/>
        </w:rPr>
        <w:t>Throughout my reflection I will be using the Gibbs reflective Model to give structure to learning from experiences in which I will be critically exploring (University of Edinburgh 2020).</w:t>
      </w:r>
    </w:p>
    <w:p w14:paraId="24546009" w14:textId="77777777" w:rsidR="00F82CB2" w:rsidRPr="00F82CB2" w:rsidRDefault="00F82CB2" w:rsidP="00F82CB2">
      <w:pPr>
        <w:suppressAutoHyphens/>
        <w:adjustRightInd/>
        <w:jc w:val="both"/>
        <w:rPr>
          <w:sz w:val="24"/>
          <w:szCs w:val="24"/>
        </w:rPr>
      </w:pPr>
    </w:p>
    <w:p w14:paraId="53F50313" w14:textId="77777777" w:rsidR="00F82CB2" w:rsidRPr="00F82CB2" w:rsidRDefault="00F82CB2" w:rsidP="00F82CB2">
      <w:pPr>
        <w:suppressAutoHyphens/>
        <w:adjustRightInd/>
        <w:jc w:val="both"/>
        <w:rPr>
          <w:sz w:val="24"/>
          <w:szCs w:val="24"/>
        </w:rPr>
      </w:pPr>
    </w:p>
    <w:p w14:paraId="7983C684" w14:textId="77777777" w:rsidR="00F82CB2" w:rsidRPr="00F82CB2" w:rsidRDefault="00F82CB2" w:rsidP="00F82CB2">
      <w:pPr>
        <w:suppressAutoHyphens/>
        <w:adjustRightInd/>
        <w:jc w:val="both"/>
        <w:rPr>
          <w:sz w:val="24"/>
          <w:szCs w:val="24"/>
        </w:rPr>
      </w:pPr>
      <w:r w:rsidRPr="00F82CB2">
        <w:rPr>
          <w:sz w:val="24"/>
          <w:szCs w:val="24"/>
        </w:rPr>
        <w:t xml:space="preserve">The incident in which I played a significant role in was a hate crime in which the victim had been assaulted by a male suspect. “Hate crime is the term used to describe a crime against someone based on a part of their identity” (Victim Support 2023). The suspect had entered the victim corner shop which he owned and asked if he could purchase items then pay him later. This turned into a vicious argument which resulted in the suspect physically abusing the victim after verbally abusing him with racial hatred. Although the assault was over an argument about purchasing items from the shop and did not originate from racial hatred it is still classed as a hate crime as the suspect showed racial intent (Victim Support 2023). When I arrived at the scene it is police policy to follow the golden hour enquiries. “The “Golden Hour” is not restricted to 60 minutes. It is the initial period following the incident occurring when the best opportunities exist to take decisive action” (Sterneckert 2019). Within the gold hour enquiries, I had to establish what happened, secure and preserve the evidence, and </w:t>
      </w:r>
      <w:r w:rsidRPr="00F82CB2">
        <w:rPr>
          <w:sz w:val="24"/>
          <w:szCs w:val="24"/>
        </w:rPr>
        <w:lastRenderedPageBreak/>
        <w:t>obtain support and safeguarding for those involved who needs it. I was also considering the victim code and how it could shape the investigation.  The code of practice for victims of crime (victims code) sets out the services and a minimum standard for these services that must be provided to victims of crime by police organisations. (Ministry of justice 2023). This has been put in place to ensure that the victim is placed at the heart of the investigation and to increase the probability of a successful outcome for the victim and to ensure standard needs are being met.</w:t>
      </w:r>
    </w:p>
    <w:p w14:paraId="4F63B541" w14:textId="77777777" w:rsidR="00F82CB2" w:rsidRPr="00F82CB2" w:rsidRDefault="00F82CB2" w:rsidP="00F82CB2">
      <w:pPr>
        <w:suppressAutoHyphens/>
        <w:adjustRightInd/>
        <w:jc w:val="both"/>
        <w:rPr>
          <w:sz w:val="24"/>
          <w:szCs w:val="24"/>
        </w:rPr>
      </w:pPr>
    </w:p>
    <w:p w14:paraId="3F2D6FD5" w14:textId="77777777" w:rsidR="00F82CB2" w:rsidRPr="00F82CB2" w:rsidRDefault="00F82CB2" w:rsidP="00F82CB2">
      <w:pPr>
        <w:suppressAutoHyphens/>
        <w:adjustRightInd/>
        <w:jc w:val="both"/>
        <w:rPr>
          <w:sz w:val="24"/>
          <w:szCs w:val="24"/>
        </w:rPr>
      </w:pPr>
      <w:r w:rsidRPr="00F82CB2">
        <w:rPr>
          <w:sz w:val="24"/>
          <w:szCs w:val="24"/>
        </w:rPr>
        <w:t>The first step I took in the investigation and gold hour enquiry was to establish what happened (College of policing 2023). This was proven to be more difficult than I originally imagined as there were cultural and language barriers which made sustaining an account of what happened difficult.  The victim had been rushed to hospital as he had sustained a head wound so as I arrived, I had to take an account of what happened from the victim’s wife, who was the only witness there. At the time of my arrival more family members were there in support of the victim’s wife. As the family originate from a foreign culture, it was evident to see that they were not trusting in the police and originally did not want to engage with us. “Studies find that immigrants can be less trusting of police than non-immigrants, with immigrants’ views deteriorating as their length of residence in a host country increases” (Pass, Madon et al. 2020). To try and get them to engage with myself and my colleagues I began to Build rapport by asking them where there from, and sharing information about my own background, as I was aware that if I build a good relationship there would be a greater chance of engagement. As Calvert (2023) explains that “Building rapport is important for developing successful relationships”. There was also a language barrier as the English of the wife and family members was not fluent and the way that they structure their sentences is different to the way I would structure mine. This was an issue as I needed to get a detailed description of what happened and the victims code of practice states that the victim should be able to understand and to be understood. “You have the Right to be given information in a way that is easy to understand and to be provided with help to be understood, including, where necessary, access to interpretation and translation services” (Ministry of justice 2023). The solution to this problem was to provide an interpreter, an interpreter is someone who’s job is to change what someone else is saying into another language (Cambridge dictionary 2023). I contacted the interpreter via the police communication services, this was extremely helpful as the victim’s wife could fluently talk in her spoken language. The use of an interpreter was helpful to the family through the whole criminal justice system, as they needed to take statements and had an opportunity to make a victim personal statement (VPS). Having the opportunity to make a VPS is in the victim code of practice as it may be an integral part to the sentencing of a defendant. As the ministry of justice (2023) states that “You have the Right to make a VPS, which tells the court how the crime has affected you and is considered when sentencing the offender”.</w:t>
      </w:r>
    </w:p>
    <w:p w14:paraId="4D280376" w14:textId="77777777" w:rsidR="00F82CB2" w:rsidRPr="00F82CB2" w:rsidRDefault="00F82CB2" w:rsidP="00F82CB2">
      <w:pPr>
        <w:suppressAutoHyphens/>
        <w:adjustRightInd/>
        <w:jc w:val="both"/>
        <w:rPr>
          <w:sz w:val="24"/>
          <w:szCs w:val="24"/>
        </w:rPr>
      </w:pPr>
      <w:r w:rsidRPr="00F82CB2">
        <w:rPr>
          <w:sz w:val="24"/>
          <w:szCs w:val="24"/>
        </w:rPr>
        <w:t xml:space="preserve">secure and preserve evidence (College of policing 2023) was the next golden hour enquiry that I made.  As there were evidence of the crime within the shop, I had to protect the evidence and ensure that it was not lost or tampered with. This meant that I had to close the shop until a forensic team arrives and secure the evidence that is necessary in regard to the case. This was a tough but necessary decision to make, as the shop is a family ran business, closing the shop will mean that they’re not just a victim of crime but are now losing revenue. The shop was not only a business but upstairs it was a family home, so I had to take into consideration the human rights of the family. As Human rights and commission (2021) state that “Article 8 protects your right to respect for your private life, your family life, your home and your correspondence”. Article 8 further states that you have a right to live privately without government interference. This was taken into account, but the necessity of criminal </w:t>
      </w:r>
      <w:r w:rsidRPr="00F82CB2">
        <w:rPr>
          <w:sz w:val="24"/>
          <w:szCs w:val="24"/>
        </w:rPr>
        <w:lastRenderedPageBreak/>
        <w:t>proceedings took priority, but with discretion I made sure that the shop would re-open as soon as possible. I also informed the victims at this moment of their right to apply for compensation as this is also a part of the victims’ code. As ministry of justice (2023) explains that “Where eligible, you have the Right to be told about how to claim compensation for any loss, damage or injury caused as a result of crime”.</w:t>
      </w:r>
    </w:p>
    <w:p w14:paraId="1319B1D8" w14:textId="77777777" w:rsidR="00F82CB2" w:rsidRPr="00F82CB2" w:rsidRDefault="00F82CB2" w:rsidP="00F82CB2">
      <w:pPr>
        <w:suppressAutoHyphens/>
        <w:adjustRightInd/>
        <w:jc w:val="both"/>
        <w:rPr>
          <w:sz w:val="24"/>
          <w:szCs w:val="24"/>
        </w:rPr>
      </w:pPr>
      <w:r w:rsidRPr="00F82CB2">
        <w:rPr>
          <w:sz w:val="24"/>
          <w:szCs w:val="24"/>
        </w:rPr>
        <w:t>The last enquiry I took at the scene was to obtain support and safeguarding for those involved and who need it (College of policing 2023). Hate crime is a very serious crime and can have massive impacts on the victims. As victim support (2023) explains that “Hate crime aftermath at its most extreme, you may be made homeless, forced to leave an area or made to feel so unsafe that you choose to move away”. As the consequences can be so sever it was imperative that I correctly crime the incident and fill out the necessary paperwork to ensure that the victim and his family are safeguarded correctly. This is imperative as right to live is a human right that is protected by law. “This means that nobody, including the Government, can try to end your life. It also means the Government should take appropriate measures to safeguard life by making laws to protect you” (Equality and human rights commission 2021). When I was filling in the paperwork with the victim, they mentioned passed experience of hate crime that they have been a victim of. This would make them a repeat victim “Repeat victimisation can be defined as being a victim of crime on two or more separate occasions within a given time period” (Cambridgeshire County council 2014). This meant that they were eligible for advanced support in terms of safeguarding. This could be advancing CCTV opportunities and having a greater police presence in the area. Finally, when completing the statement, I asked the victim’s if they would like special measures if the case went to court. CPS (2021) describes special measures as “a range of measures that can be used to facilitate the gathering and giving of evidence by vulnerable and intimidated witnesses by alleviating some of that stress”. This could be providing a screen, so the victim does not need to see the defendant, or having a prerecorded response so the victim does not need to be in the same vicinity as the defendant. Special measures offer’s relief to victims and witnesses when going through the criminal justice system and both the victim and the victim wife both asked for special measures to be put in place.</w:t>
      </w:r>
    </w:p>
    <w:p w14:paraId="5BC85521" w14:textId="77777777" w:rsidR="00F82CB2" w:rsidRPr="00F82CB2" w:rsidRDefault="00F82CB2" w:rsidP="00F82CB2">
      <w:pPr>
        <w:suppressAutoHyphens/>
        <w:adjustRightInd/>
        <w:jc w:val="both"/>
        <w:rPr>
          <w:sz w:val="24"/>
          <w:szCs w:val="24"/>
        </w:rPr>
      </w:pPr>
      <w:r w:rsidRPr="00F82CB2">
        <w:rPr>
          <w:sz w:val="24"/>
          <w:szCs w:val="24"/>
        </w:rPr>
        <w:t xml:space="preserve"> .</w:t>
      </w:r>
    </w:p>
    <w:p w14:paraId="2F76AC87" w14:textId="77777777" w:rsidR="00F82CB2" w:rsidRPr="00F82CB2" w:rsidRDefault="00F82CB2" w:rsidP="00F82CB2">
      <w:pPr>
        <w:suppressAutoHyphens/>
        <w:adjustRightInd/>
        <w:jc w:val="both"/>
        <w:rPr>
          <w:sz w:val="24"/>
          <w:szCs w:val="24"/>
        </w:rPr>
      </w:pPr>
      <w:r w:rsidRPr="00F82CB2">
        <w:rPr>
          <w:sz w:val="24"/>
          <w:szCs w:val="24"/>
        </w:rPr>
        <w:t>In conclusion I found that initially the cultural background of the victims was a barrier to the investigation as they lacked trust in the police and were hesitant to engage. I found that building rapport and offering an interpreter helped the victim engage in the process. I found that the victim code of practice helped make the victim the priority to the investigation as they had to be provided with an interpreter, information about compensation, and offered to complete a VPS. Without the victim code simple acts like these may have been forgotten and the victim may have struggled to be motivated to go through the criminal justice system. Human rights also played a big part of the investigation as it was conflicting with the investigation. The family wanted the store to stay open and by law have a right to a private and family life without interference from the government. This was conflicting with the investigation as I needed to close the store to preserve evidence. Reflecting on this incident I believe that I made the right decision as we were able to gather sufficient evidence to help the prosecution and the victims. I also protected the victims right to life but ensuring safeguarding measures were put in place to protect the victims. This was very positive as it enabled the victims to feel safe in their work and home life.</w:t>
      </w:r>
    </w:p>
    <w:bookmarkEnd w:id="1"/>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4E85D0ED" w:rsidR="00025650" w:rsidRPr="00270EEB" w:rsidRDefault="009C7A88" w:rsidP="00E6298B">
      <w:pPr>
        <w:ind w:right="107"/>
        <w:jc w:val="both"/>
        <w:rPr>
          <w:sz w:val="24"/>
          <w:szCs w:val="24"/>
        </w:rPr>
      </w:pPr>
      <w:r>
        <w:rPr>
          <w:sz w:val="24"/>
          <w:szCs w:val="24"/>
        </w:rPr>
        <w:t xml:space="preserve"> Word count: 1777</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FA923BE" w14:textId="77777777" w:rsidR="00286D9C" w:rsidRPr="00286D9C" w:rsidRDefault="00286D9C" w:rsidP="003512C3">
      <w:pPr>
        <w:suppressAutoHyphens/>
        <w:adjustRightInd/>
        <w:jc w:val="both"/>
        <w:rPr>
          <w:sz w:val="24"/>
          <w:szCs w:val="24"/>
        </w:rPr>
      </w:pPr>
      <w:r w:rsidRPr="00286D9C">
        <w:rPr>
          <w:sz w:val="24"/>
          <w:szCs w:val="24"/>
        </w:rPr>
        <w:t xml:space="preserve">The following piece of writing will be critically assessing my role during a police investigation. I will be reflecting on an incident which I attended which centred around mental health and how it escalated to becoming a criminal investigation. I will be reflecting on the strengths and weaknesses of the national decision making model and how I abided by the code of ethics whilst dealing with the incident. The code of ethics I abided by was the use of force and confidentiality. I will also be reflecting on the discretion I used whilst dealing with the female suffering from mental health. Finally, I will critically review the responsibilities I was assigned when dealing with the investigation. </w:t>
      </w:r>
      <w:r w:rsidRPr="00286D9C">
        <w:rPr>
          <w:rFonts w:eastAsia="Calibri"/>
          <w:sz w:val="24"/>
          <w:szCs w:val="24"/>
        </w:rPr>
        <w:t>Throughout my reflection I will be using the Gibbs reflective Model to give structure to learning from experiences in which I will be critically assessing (University of Edinburgh 2020).</w:t>
      </w:r>
    </w:p>
    <w:p w14:paraId="56CD1926" w14:textId="77777777" w:rsidR="00286D9C" w:rsidRPr="00286D9C" w:rsidRDefault="00286D9C" w:rsidP="003512C3">
      <w:pPr>
        <w:suppressAutoHyphens/>
        <w:adjustRightInd/>
        <w:jc w:val="both"/>
        <w:rPr>
          <w:sz w:val="24"/>
          <w:szCs w:val="24"/>
        </w:rPr>
      </w:pPr>
    </w:p>
    <w:p w14:paraId="154A9A94" w14:textId="77777777" w:rsidR="00286D9C" w:rsidRPr="00286D9C" w:rsidRDefault="00286D9C" w:rsidP="003512C3">
      <w:pPr>
        <w:suppressAutoHyphens/>
        <w:adjustRightInd/>
        <w:jc w:val="both"/>
        <w:rPr>
          <w:sz w:val="24"/>
          <w:szCs w:val="24"/>
        </w:rPr>
      </w:pPr>
    </w:p>
    <w:p w14:paraId="6A18D616" w14:textId="77777777" w:rsidR="00286D9C" w:rsidRPr="00286D9C" w:rsidRDefault="00286D9C" w:rsidP="003512C3">
      <w:pPr>
        <w:suppressAutoHyphens/>
        <w:adjustRightInd/>
        <w:jc w:val="both"/>
        <w:rPr>
          <w:sz w:val="24"/>
          <w:szCs w:val="24"/>
        </w:rPr>
      </w:pPr>
      <w:r w:rsidRPr="00286D9C">
        <w:rPr>
          <w:sz w:val="24"/>
          <w:szCs w:val="24"/>
        </w:rPr>
        <w:t xml:space="preserve">The incident I attended was to a female’s house after receiving reports that she has been walking the streets threatening to end her life. As a police officer I have a duty to protect and preserve life. As the police federation (2018) states that “Police officers have authority under the Crown for the protection of life and property “. My partner and I on the way to the incident came up with a plan by using the National decision making model (NDM). The college of policing (2014) states that “The NDM is suitable for all decisions and should be used by everyone in policing. The first stage of the NDM is to gather information and intelligence. The information we received is that the female has been walking on a certain street and that she may be local to the area. The second stage of the NDM is to assess threat and risk and develop a working strategy. The threat and risk at the present time was that the female is suicidal and the longer she isn’t found the greater the risk gets. The next step is to consider </w:t>
      </w:r>
      <w:r w:rsidRPr="00286D9C">
        <w:rPr>
          <w:sz w:val="24"/>
          <w:szCs w:val="24"/>
        </w:rPr>
        <w:lastRenderedPageBreak/>
        <w:t>powers and policies. As a police officer a policy I could use if a suicide person has not been found over a long period of time and the risk has been deemed as high, an op New York can be called which calls for all police offers working to look for that person. When we had found the female an option, we potentially take is to section her under section 136 of the mental health act. “If a person appears to be suffering from a mental disorder and in immediate need of care or control, a constable may, if they think it’s necessary to do so in the interests of that person or for the protection of others, remove the person to a place of safety or, keep the person at a safe place” (College of policing 2020). The next stage is identifying options and contingencies. The initial option we chose is to search the area in which was given to us during the information section Once found we could exercise the necessary powers that are in our possession. Our contingency plan was to call for an Op New York. The final stage of the NDM is to take action which we did.</w:t>
      </w:r>
    </w:p>
    <w:p w14:paraId="55D9FE48" w14:textId="77777777" w:rsidR="00286D9C" w:rsidRPr="00286D9C" w:rsidRDefault="00286D9C" w:rsidP="003512C3">
      <w:pPr>
        <w:suppressAutoHyphens/>
        <w:adjustRightInd/>
        <w:jc w:val="both"/>
        <w:rPr>
          <w:sz w:val="24"/>
          <w:szCs w:val="24"/>
        </w:rPr>
      </w:pPr>
    </w:p>
    <w:p w14:paraId="26FCE667" w14:textId="77777777" w:rsidR="00286D9C" w:rsidRPr="00286D9C" w:rsidRDefault="00286D9C" w:rsidP="003512C3">
      <w:pPr>
        <w:suppressAutoHyphens/>
        <w:adjustRightInd/>
        <w:jc w:val="both"/>
        <w:rPr>
          <w:sz w:val="24"/>
          <w:szCs w:val="24"/>
        </w:rPr>
      </w:pPr>
      <w:r w:rsidRPr="00286D9C">
        <w:rPr>
          <w:sz w:val="24"/>
          <w:szCs w:val="24"/>
        </w:rPr>
        <w:t xml:space="preserve">As we approached the street it didn’t take long to identify the female with some help from the public. A witness had stated that they reside in a certain house on the street and that they had returned to the property. During My interactions with the public, I was mindful of the code of ethics. The Code of Ethics was produced by the College of Policing in 2014 in its role as the professional body for policing. It sets and defines the exemplary standards of behaviour for everyone who works in policing (College of policing 2014). One of the code of ethics is confidentiality and it was imperative that I did not share sensitive information with the public for respect of the victim. </w:t>
      </w:r>
    </w:p>
    <w:p w14:paraId="4F1FB384" w14:textId="77777777" w:rsidR="00286D9C" w:rsidRPr="00286D9C" w:rsidRDefault="00286D9C" w:rsidP="003512C3">
      <w:pPr>
        <w:suppressAutoHyphens/>
        <w:adjustRightInd/>
        <w:jc w:val="both"/>
        <w:rPr>
          <w:sz w:val="24"/>
          <w:szCs w:val="24"/>
        </w:rPr>
      </w:pPr>
    </w:p>
    <w:p w14:paraId="0E36AE57" w14:textId="77777777" w:rsidR="00286D9C" w:rsidRPr="00286D9C" w:rsidRDefault="00286D9C" w:rsidP="003512C3">
      <w:pPr>
        <w:suppressAutoHyphens/>
        <w:adjustRightInd/>
        <w:jc w:val="both"/>
        <w:rPr>
          <w:sz w:val="24"/>
          <w:szCs w:val="24"/>
        </w:rPr>
      </w:pPr>
    </w:p>
    <w:p w14:paraId="62CAFBD9" w14:textId="77777777" w:rsidR="00286D9C" w:rsidRPr="00286D9C" w:rsidRDefault="00286D9C" w:rsidP="003512C3">
      <w:pPr>
        <w:suppressAutoHyphens/>
        <w:adjustRightInd/>
        <w:jc w:val="both"/>
        <w:rPr>
          <w:sz w:val="24"/>
          <w:szCs w:val="24"/>
        </w:rPr>
      </w:pPr>
      <w:r w:rsidRPr="00286D9C">
        <w:rPr>
          <w:sz w:val="24"/>
          <w:szCs w:val="24"/>
        </w:rPr>
        <w:t xml:space="preserve">My colleague and I knocked on the door and entered the property to talk to the female. When communicating with the female she explained that she wasn’t suicidal but wanted to kill the people who wronged her family. I believe that this new information shines a light on the negative aspect of the NDM. As we had built our whole plan around the information that we originally heard meaning policies, powers, option, and contingencies that we had planned no longer apply. We could not section her under the mental health act as the female had consumed alcohol so the hospital would not take her. As the female was threatening to kill specific members of the public known to her I could by law arrest the female for threats to kill. I chose not to do this and used police discretion to try and communicate with her and reason with her to try and change her mind. Police discretion is defined by Green &amp; kelso (2010) as “the power enjoyed by a public officer to make a choice among possible courses of action or inaction”. After a considerable time trying to reason with her, the female was still adamant that she was going to kill the people who were wronging her family. My partner and I then had some time to re-discuss the NDM and decided to Arrest the female for breach of the peace. “A breach of the peace is defined as “an act done or threatened to be done which either actually harms a person, or in his presence, his property, or is likely to cause such harm being done.” They must release you once the threat of the breach of peace has passed” Green &amp; black cross (2023). I felt that this was the appropriate response as it does not criminalise the female, it also gives the female time to recover and offers her help when she is released. This decision was made through police discretion. The positives to the NDM in this scenario are that it was really fast to use, meaning I could go from the initial stage of gathering new information to taking action quickly and effectively. When arresting the female, I had to take into account the code of ethics when it came to use using handcuffs. I decided against using handcuffs as I did not believe it was necessary. College of police (2014) states that “I will only use force as part of my role and responsibilities, and only to the extent that it is necessary, proportionate and reasonable in all the circumstances”. This was a positive </w:t>
      </w:r>
      <w:r w:rsidRPr="00286D9C">
        <w:rPr>
          <w:sz w:val="24"/>
          <w:szCs w:val="24"/>
        </w:rPr>
        <w:lastRenderedPageBreak/>
        <w:t>outcome as it increased the female’s confidence in the police as she felt like she was being treated with respect.</w:t>
      </w:r>
    </w:p>
    <w:p w14:paraId="202C8F2C" w14:textId="77777777" w:rsidR="00286D9C" w:rsidRPr="00286D9C" w:rsidRDefault="00286D9C" w:rsidP="003512C3">
      <w:pPr>
        <w:suppressAutoHyphens/>
        <w:adjustRightInd/>
        <w:jc w:val="both"/>
        <w:rPr>
          <w:sz w:val="24"/>
          <w:szCs w:val="24"/>
        </w:rPr>
      </w:pPr>
    </w:p>
    <w:p w14:paraId="687D4E91" w14:textId="77777777" w:rsidR="00286D9C" w:rsidRPr="00286D9C" w:rsidRDefault="00286D9C" w:rsidP="003512C3">
      <w:pPr>
        <w:suppressAutoHyphens/>
        <w:adjustRightInd/>
        <w:jc w:val="both"/>
        <w:rPr>
          <w:sz w:val="24"/>
          <w:szCs w:val="24"/>
        </w:rPr>
      </w:pPr>
      <w:r w:rsidRPr="00286D9C">
        <w:rPr>
          <w:sz w:val="24"/>
          <w:szCs w:val="24"/>
        </w:rPr>
        <w:t xml:space="preserve">A few days after I arrested the female for breach of the peace, she was further arrested for conveying threatening messages. The female had sent messages to members of the public stating that she was going to kill them. An investigation then officially began, and I was assigned as the Officer in charge (OIC). The criminal procedure and investigation act (CPIA) states that there should always be an OIC and that “The officer in charge of an investigation is the police officer responsible for directing a criminal investigation. He is also responsible for ensuring that proper procedures are in place for </w:t>
      </w:r>
      <w:bookmarkStart w:id="2" w:name="_Hlk147669677"/>
      <w:r w:rsidRPr="00286D9C">
        <w:rPr>
          <w:sz w:val="24"/>
          <w:szCs w:val="24"/>
        </w:rPr>
        <w:t xml:space="preserve">recording information, and retaining records </w:t>
      </w:r>
      <w:bookmarkEnd w:id="2"/>
      <w:r w:rsidRPr="00286D9C">
        <w:rPr>
          <w:sz w:val="24"/>
          <w:szCs w:val="24"/>
        </w:rPr>
        <w:t>of information and other material, in the investigation” (Ministry of justice 2015). It was my responsibility to ensure that all statements from the arresting and attending officers have been submitted and properly named. I also tasked these offices to collect statements from the victims and witnesses and to provide evidence to their allegations. As the OIC I had to record all of the relevant information ministry of justice (2015) states that “If material which may be relevant to the investigation consists of information which is not recorded in any form, the officer in charge of an investigation must ensure that it is recorded in a durable or retrievable”. One way that I retrieved the information was by downloading the female suspect phone to retrieve the messages that she had sent. After I retrieved the information, I had to retain it on a safe database, then finally prepare the material for the prosecution. I did this by building a casefile full of relevant documents that could assist in the prosecution case. I found the process very demanding as there was a lot of evidence to gather and add to the casefile, although when it was done it was very rewarding.</w:t>
      </w:r>
    </w:p>
    <w:p w14:paraId="2A3C0ABC" w14:textId="77777777" w:rsidR="00286D9C" w:rsidRPr="00286D9C" w:rsidRDefault="00286D9C" w:rsidP="003512C3">
      <w:pPr>
        <w:suppressAutoHyphens/>
        <w:adjustRightInd/>
        <w:jc w:val="both"/>
        <w:rPr>
          <w:sz w:val="24"/>
          <w:szCs w:val="24"/>
        </w:rPr>
      </w:pPr>
    </w:p>
    <w:p w14:paraId="5C74A403" w14:textId="77777777" w:rsidR="00286D9C" w:rsidRPr="00286D9C" w:rsidRDefault="00286D9C" w:rsidP="003512C3">
      <w:pPr>
        <w:suppressAutoHyphens/>
        <w:adjustRightInd/>
        <w:jc w:val="both"/>
        <w:rPr>
          <w:sz w:val="24"/>
          <w:szCs w:val="24"/>
        </w:rPr>
      </w:pPr>
    </w:p>
    <w:p w14:paraId="01C4FF81" w14:textId="77777777" w:rsidR="00286D9C" w:rsidRPr="00286D9C" w:rsidRDefault="00286D9C" w:rsidP="003512C3">
      <w:pPr>
        <w:suppressAutoHyphens/>
        <w:adjustRightInd/>
        <w:jc w:val="both"/>
        <w:rPr>
          <w:sz w:val="24"/>
          <w:szCs w:val="24"/>
        </w:rPr>
      </w:pPr>
      <w:r w:rsidRPr="00286D9C">
        <w:rPr>
          <w:sz w:val="24"/>
          <w:szCs w:val="24"/>
        </w:rPr>
        <w:t>In conclusion The National decision making model has its benefits as it helped me assess the situation and develop a working strategy proficiently. Although the negative aspect of the NDM which I experienced is that if you are provided with wrong information then the rest of the model is a waste of time as it is not appropriate with the actual situation. You must then start the NDM all over again, although I found that the NDM can be used quickly and effectively. I followed the code of ethics and found that not putting the female in handcuffs gained her trust and respected her dignity, as well as not sharing too much confidential information which may had led to a compromise in the later investigation. I also used discretion when deciding on how to treat the female as she was suffering with mental health problems. I decided not to her arrest her for a criminal offence but to use breach of the peace. This was a good option as it gave the female time to reflect and change her mind. Instead, the female went one step further and sent threatening messages to members of the public which started a criminal investigation. Reviewing my responsibilities as the OIC of the investigation I was responsible for directing a criminal investigation, recording information, and retaining records and finally prepare the material for the prosecution. I found this challenging as it was a lot of information t process and put into the casefile, but when it was all done it was very rewarding.</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40A26266" w:rsidR="00025650" w:rsidRPr="00270EEB" w:rsidRDefault="00E67068" w:rsidP="00E6298B">
      <w:pPr>
        <w:ind w:right="107"/>
        <w:jc w:val="both"/>
        <w:rPr>
          <w:sz w:val="24"/>
          <w:szCs w:val="24"/>
        </w:rPr>
      </w:pPr>
      <w:r>
        <w:rPr>
          <w:sz w:val="24"/>
          <w:szCs w:val="24"/>
        </w:rPr>
        <w:t xml:space="preserve"> Word count </w:t>
      </w:r>
      <w:r w:rsidR="009C7A88">
        <w:rPr>
          <w:sz w:val="24"/>
          <w:szCs w:val="24"/>
        </w:rPr>
        <w:t>167</w:t>
      </w:r>
      <w:r>
        <w:rPr>
          <w:sz w:val="24"/>
          <w:szCs w:val="24"/>
        </w:rPr>
        <w:t>7</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21671D1" w14:textId="3AE4130E"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BLAIN, T., MA, 11th </w:t>
      </w:r>
      <w:r w:rsidR="0069075E" w:rsidRPr="00B11002">
        <w:rPr>
          <w:rFonts w:asciiTheme="minorHAnsi" w:hAnsiTheme="minorHAnsi" w:cstheme="minorHAnsi"/>
          <w:color w:val="000000" w:themeColor="text1"/>
        </w:rPr>
        <w:t>May</w:t>
      </w:r>
      <w:r w:rsidRPr="00B11002">
        <w:rPr>
          <w:rFonts w:asciiTheme="minorHAnsi" w:hAnsiTheme="minorHAnsi" w:cstheme="minorHAnsi"/>
          <w:color w:val="000000" w:themeColor="text1"/>
        </w:rPr>
        <w:t xml:space="preserve"> 2023-last update, How Does Mindful Communication Impact Mental </w:t>
      </w:r>
      <w:r w:rsidR="0069075E" w:rsidRPr="00B11002">
        <w:rPr>
          <w:rFonts w:asciiTheme="minorHAnsi" w:hAnsiTheme="minorHAnsi" w:cstheme="minorHAnsi"/>
          <w:color w:val="000000" w:themeColor="text1"/>
        </w:rPr>
        <w:t>Health?</w:t>
      </w:r>
      <w:r w:rsidRPr="00B11002">
        <w:rPr>
          <w:rFonts w:asciiTheme="minorHAnsi" w:hAnsiTheme="minorHAnsi" w:cstheme="minorHAnsi"/>
          <w:color w:val="000000" w:themeColor="text1"/>
        </w:rPr>
        <w:t xml:space="preserve"> Available: </w:t>
      </w:r>
      <w:hyperlink r:id="rId20" w:tgtFrame="_blank" w:history="1">
        <w:r w:rsidRPr="00B11002">
          <w:rPr>
            <w:rFonts w:asciiTheme="minorHAnsi" w:hAnsiTheme="minorHAnsi" w:cstheme="minorHAnsi"/>
            <w:color w:val="000000" w:themeColor="text1"/>
            <w:u w:val="single"/>
          </w:rPr>
          <w:t>https://www.verywellmind.com/mindful-communication-definition-principles-benefits-how-to-do-it-7489103</w:t>
        </w:r>
      </w:hyperlink>
      <w:r w:rsidRPr="00B11002">
        <w:rPr>
          <w:rFonts w:asciiTheme="minorHAnsi" w:hAnsiTheme="minorHAnsi" w:cstheme="minorHAnsi"/>
          <w:color w:val="000000" w:themeColor="text1"/>
        </w:rPr>
        <w:t> [Oct 3, 2023].</w:t>
      </w:r>
    </w:p>
    <w:p w14:paraId="5219183F"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BOGDAN, R., 2012. </w:t>
      </w:r>
      <w:r w:rsidRPr="00B11002">
        <w:rPr>
          <w:rFonts w:asciiTheme="minorHAnsi" w:hAnsiTheme="minorHAnsi" w:cstheme="minorHAnsi"/>
          <w:i/>
          <w:iCs/>
          <w:color w:val="000000" w:themeColor="text1"/>
        </w:rPr>
        <w:t>Our Unknown Enemy: Mob Mentality.</w:t>
      </w:r>
    </w:p>
    <w:p w14:paraId="27C40C81"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CALVERT, S.W., 2023. The Importance of Rapport | Psychology Today. </w:t>
      </w:r>
      <w:r w:rsidRPr="00B11002">
        <w:rPr>
          <w:rFonts w:asciiTheme="minorHAnsi" w:hAnsiTheme="minorHAnsi" w:cstheme="minorHAnsi"/>
          <w:i/>
          <w:iCs/>
          <w:color w:val="000000" w:themeColor="text1"/>
        </w:rPr>
        <w:t>psychology Today</w:t>
      </w:r>
      <w:proofErr w:type="gramStart"/>
      <w:r w:rsidRPr="00B11002">
        <w:rPr>
          <w:rFonts w:asciiTheme="minorHAnsi" w:hAnsiTheme="minorHAnsi" w:cstheme="minorHAnsi"/>
          <w:i/>
          <w:iCs/>
          <w:color w:val="000000" w:themeColor="text1"/>
        </w:rPr>
        <w:t>, </w:t>
      </w:r>
      <w:r w:rsidRPr="00B11002">
        <w:rPr>
          <w:rFonts w:asciiTheme="minorHAnsi" w:hAnsiTheme="minorHAnsi" w:cstheme="minorHAnsi"/>
          <w:color w:val="000000" w:themeColor="text1"/>
        </w:rPr>
        <w:t>.</w:t>
      </w:r>
      <w:proofErr w:type="gramEnd"/>
    </w:p>
    <w:p w14:paraId="27208A54"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CAMBRIDGE DICTIONARY, 2023-last update, interpreter. Available: </w:t>
      </w:r>
      <w:hyperlink r:id="rId21" w:tgtFrame="_blank" w:history="1">
        <w:r w:rsidRPr="00B11002">
          <w:rPr>
            <w:rFonts w:asciiTheme="minorHAnsi" w:hAnsiTheme="minorHAnsi" w:cstheme="minorHAnsi"/>
            <w:color w:val="000000" w:themeColor="text1"/>
            <w:u w:val="single"/>
          </w:rPr>
          <w:t>https://dictionary.cambridge.org/vi/dictionary/english/interpreter</w:t>
        </w:r>
      </w:hyperlink>
      <w:r w:rsidRPr="00B11002">
        <w:rPr>
          <w:rFonts w:asciiTheme="minorHAnsi" w:hAnsiTheme="minorHAnsi" w:cstheme="minorHAnsi"/>
          <w:color w:val="000000" w:themeColor="text1"/>
        </w:rPr>
        <w:t> [Oct 4, 2023].</w:t>
      </w:r>
    </w:p>
    <w:p w14:paraId="26678DB6" w14:textId="73E81FD8"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CAMBRIDGESHIRE COUNTY COUNCIL, </w:t>
      </w:r>
      <w:r w:rsidR="0069075E" w:rsidRPr="00B11002">
        <w:rPr>
          <w:rFonts w:asciiTheme="minorHAnsi" w:hAnsiTheme="minorHAnsi" w:cstheme="minorHAnsi"/>
          <w:color w:val="000000" w:themeColor="text1"/>
        </w:rPr>
        <w:t>November</w:t>
      </w:r>
      <w:r w:rsidRPr="00B11002">
        <w:rPr>
          <w:rFonts w:asciiTheme="minorHAnsi" w:hAnsiTheme="minorHAnsi" w:cstheme="minorHAnsi"/>
          <w:color w:val="000000" w:themeColor="text1"/>
        </w:rPr>
        <w:t xml:space="preserve"> 2014-last update, REPEAT VICTIMISATION IN</w:t>
      </w:r>
      <w:r w:rsidRPr="00B11002">
        <w:rPr>
          <w:rFonts w:asciiTheme="minorHAnsi" w:hAnsiTheme="minorHAnsi" w:cstheme="minorHAnsi"/>
          <w:color w:val="000000" w:themeColor="text1"/>
        </w:rPr>
        <w:br/>
        <w:t>CAMBRIDGESHIRE &amp; PETERBOROUGH. Available: </w:t>
      </w:r>
      <w:hyperlink r:id="rId22" w:tgtFrame="_blank" w:history="1">
        <w:r w:rsidRPr="00B11002">
          <w:rPr>
            <w:rFonts w:asciiTheme="minorHAnsi" w:hAnsiTheme="minorHAnsi" w:cstheme="minorHAnsi"/>
            <w:color w:val="000000" w:themeColor="text1"/>
            <w:u w:val="single"/>
          </w:rPr>
          <w:t>https://cambridgeshireinsight.org.uk/wp-content/uploads/2019/05/Repeat-victimsation-final-v1-0.pdf</w:t>
        </w:r>
      </w:hyperlink>
      <w:r w:rsidRPr="00B11002">
        <w:rPr>
          <w:rFonts w:asciiTheme="minorHAnsi" w:hAnsiTheme="minorHAnsi" w:cstheme="minorHAnsi"/>
          <w:color w:val="000000" w:themeColor="text1"/>
        </w:rPr>
        <w:t> [Oct 5, 2023].</w:t>
      </w:r>
    </w:p>
    <w:p w14:paraId="6DB446BF" w14:textId="35BC4C33"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CAREER GUIDE, 22nd </w:t>
      </w:r>
      <w:r w:rsidR="0069075E" w:rsidRPr="00B11002">
        <w:rPr>
          <w:rFonts w:asciiTheme="minorHAnsi" w:hAnsiTheme="minorHAnsi" w:cstheme="minorHAnsi"/>
          <w:color w:val="000000" w:themeColor="text1"/>
        </w:rPr>
        <w:t>July</w:t>
      </w:r>
      <w:r w:rsidRPr="00B11002">
        <w:rPr>
          <w:rFonts w:asciiTheme="minorHAnsi" w:hAnsiTheme="minorHAnsi" w:cstheme="minorHAnsi"/>
          <w:color w:val="000000" w:themeColor="text1"/>
        </w:rPr>
        <w:t xml:space="preserve"> 2022-last update, What Is Nonverbal Communication (With Benefits and Types). Available: </w:t>
      </w:r>
      <w:hyperlink r:id="rId23" w:tgtFrame="_blank" w:history="1">
        <w:r w:rsidRPr="00B11002">
          <w:rPr>
            <w:rFonts w:asciiTheme="minorHAnsi" w:hAnsiTheme="minorHAnsi" w:cstheme="minorHAnsi"/>
            <w:color w:val="000000" w:themeColor="text1"/>
            <w:u w:val="single"/>
          </w:rPr>
          <w:t>https://sg.indeed.com/career-advice/career-development/what-is-nonverbal-communication</w:t>
        </w:r>
      </w:hyperlink>
      <w:r w:rsidRPr="00B11002">
        <w:rPr>
          <w:rFonts w:asciiTheme="minorHAnsi" w:hAnsiTheme="minorHAnsi" w:cstheme="minorHAnsi"/>
          <w:color w:val="000000" w:themeColor="text1"/>
        </w:rPr>
        <w:t> [Oct 3, 2023].</w:t>
      </w:r>
    </w:p>
    <w:p w14:paraId="380B001A"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CHODIPILLI, K., 2023-last update, The Drama Triangle Explained. Available: </w:t>
      </w:r>
      <w:hyperlink r:id="rId24" w:tgtFrame="_blank" w:history="1">
        <w:r w:rsidRPr="00B11002">
          <w:rPr>
            <w:rFonts w:asciiTheme="minorHAnsi" w:hAnsiTheme="minorHAnsi" w:cstheme="minorHAnsi"/>
            <w:color w:val="000000" w:themeColor="text1"/>
            <w:u w:val="single"/>
          </w:rPr>
          <w:t>https://leadershiptribe.co.uk/blog/the-drama-triangle-explained</w:t>
        </w:r>
      </w:hyperlink>
      <w:r w:rsidRPr="00B11002">
        <w:rPr>
          <w:rFonts w:asciiTheme="minorHAnsi" w:hAnsiTheme="minorHAnsi" w:cstheme="minorHAnsi"/>
          <w:color w:val="000000" w:themeColor="text1"/>
        </w:rPr>
        <w:t> [Oct 3, 2023].</w:t>
      </w:r>
    </w:p>
    <w:p w14:paraId="190FC2E2"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COLLEGE OF POLICING, 28th August, 2023-last update, </w:t>
      </w:r>
      <w:hyperlink r:id="rId25" w:tgtFrame="_blank" w:history="1">
        <w:r w:rsidRPr="00B11002">
          <w:rPr>
            <w:rFonts w:asciiTheme="minorHAnsi" w:hAnsiTheme="minorHAnsi" w:cstheme="minorHAnsi"/>
            <w:color w:val="000000" w:themeColor="text1"/>
            <w:u w:val="single"/>
          </w:rPr>
          <w:t>https://www.college.police.uk/app/investigation/investigation-process.</w:t>
        </w:r>
      </w:hyperlink>
      <w:r w:rsidRPr="00B11002">
        <w:rPr>
          <w:rFonts w:asciiTheme="minorHAnsi" w:hAnsiTheme="minorHAnsi" w:cstheme="minorHAnsi"/>
          <w:color w:val="000000" w:themeColor="text1"/>
        </w:rPr>
        <w:t> Available: </w:t>
      </w:r>
      <w:hyperlink r:id="rId26" w:tgtFrame="_blank" w:history="1">
        <w:r w:rsidRPr="00B11002">
          <w:rPr>
            <w:rFonts w:asciiTheme="minorHAnsi" w:hAnsiTheme="minorHAnsi" w:cstheme="minorHAnsi"/>
            <w:color w:val="000000" w:themeColor="text1"/>
            <w:u w:val="single"/>
          </w:rPr>
          <w:t>https://www.college.police.uk/app/investigation/investigation-process</w:t>
        </w:r>
      </w:hyperlink>
      <w:r w:rsidRPr="00B11002">
        <w:rPr>
          <w:rFonts w:asciiTheme="minorHAnsi" w:hAnsiTheme="minorHAnsi" w:cstheme="minorHAnsi"/>
          <w:color w:val="000000" w:themeColor="text1"/>
        </w:rPr>
        <w:t> [4th October, 2023].</w:t>
      </w:r>
    </w:p>
    <w:p w14:paraId="0CB41EFD"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COLLEGE OF POLICING, 2nd September, 2020a-last update, Conflict management skills. Available: </w:t>
      </w:r>
      <w:hyperlink r:id="rId27" w:tgtFrame="_blank" w:history="1">
        <w:r w:rsidRPr="00B11002">
          <w:rPr>
            <w:rFonts w:asciiTheme="minorHAnsi" w:hAnsiTheme="minorHAnsi" w:cstheme="minorHAnsi"/>
            <w:color w:val="000000" w:themeColor="text1"/>
            <w:u w:val="single"/>
          </w:rPr>
          <w:t>https://www.college.police.uk/guidance/conflict-management/conflict-management-skills</w:t>
        </w:r>
      </w:hyperlink>
      <w:r w:rsidRPr="00B11002">
        <w:rPr>
          <w:rFonts w:asciiTheme="minorHAnsi" w:hAnsiTheme="minorHAnsi" w:cstheme="minorHAnsi"/>
          <w:color w:val="000000" w:themeColor="text1"/>
        </w:rPr>
        <w:t> [3rd October, 2023].</w:t>
      </w:r>
    </w:p>
    <w:p w14:paraId="75157CF0" w14:textId="61335D89"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COLLEGE OF POLICING, 3rd of November, 2020b-last update, Mental health - detention. Available: </w:t>
      </w:r>
      <w:hyperlink r:id="rId28" w:tgtFrame="_blank" w:history="1">
        <w:r w:rsidRPr="00B11002">
          <w:rPr>
            <w:rFonts w:asciiTheme="minorHAnsi" w:hAnsiTheme="minorHAnsi" w:cstheme="minorHAnsi"/>
            <w:color w:val="000000" w:themeColor="text1"/>
            <w:u w:val="single"/>
          </w:rPr>
          <w:t>https://www.college.police.uk/app/mental-health/mental-health-detention</w:t>
        </w:r>
      </w:hyperlink>
      <w:r w:rsidRPr="00B11002">
        <w:rPr>
          <w:rFonts w:asciiTheme="minorHAnsi" w:hAnsiTheme="minorHAnsi" w:cstheme="minorHAnsi"/>
          <w:color w:val="000000" w:themeColor="text1"/>
        </w:rPr>
        <w:t xml:space="preserve"> [8th of </w:t>
      </w:r>
      <w:r w:rsidR="0069075E" w:rsidRPr="00B11002">
        <w:rPr>
          <w:rFonts w:asciiTheme="minorHAnsi" w:hAnsiTheme="minorHAnsi" w:cstheme="minorHAnsi"/>
          <w:color w:val="000000" w:themeColor="text1"/>
        </w:rPr>
        <w:t>October</w:t>
      </w:r>
      <w:r w:rsidRPr="00B11002">
        <w:rPr>
          <w:rFonts w:asciiTheme="minorHAnsi" w:hAnsiTheme="minorHAnsi" w:cstheme="minorHAnsi"/>
          <w:color w:val="000000" w:themeColor="text1"/>
        </w:rPr>
        <w:t xml:space="preserve"> 2023].</w:t>
      </w:r>
    </w:p>
    <w:p w14:paraId="546709C2" w14:textId="0D567570"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COLLEGE OF POLICING, </w:t>
      </w:r>
      <w:r w:rsidR="0069075E" w:rsidRPr="00B11002">
        <w:rPr>
          <w:rFonts w:asciiTheme="minorHAnsi" w:hAnsiTheme="minorHAnsi" w:cstheme="minorHAnsi"/>
          <w:color w:val="000000" w:themeColor="text1"/>
        </w:rPr>
        <w:t>July</w:t>
      </w:r>
      <w:r w:rsidRPr="00B11002">
        <w:rPr>
          <w:rFonts w:asciiTheme="minorHAnsi" w:hAnsiTheme="minorHAnsi" w:cstheme="minorHAnsi"/>
          <w:color w:val="000000" w:themeColor="text1"/>
        </w:rPr>
        <w:t xml:space="preserve"> 2014-last update, Code of ethics. Available: </w:t>
      </w:r>
      <w:hyperlink r:id="rId29" w:tgtFrame="_blank" w:history="1">
        <w:r w:rsidRPr="00B11002">
          <w:rPr>
            <w:rFonts w:asciiTheme="minorHAnsi" w:hAnsiTheme="minorHAnsi" w:cstheme="minorHAnsi"/>
            <w:color w:val="000000" w:themeColor="text1"/>
            <w:u w:val="single"/>
          </w:rPr>
          <w:t>https://www.college.police.uk/ethics/code-of-ethics</w:t>
        </w:r>
      </w:hyperlink>
      <w:r w:rsidRPr="00B11002">
        <w:rPr>
          <w:rFonts w:asciiTheme="minorHAnsi" w:hAnsiTheme="minorHAnsi" w:cstheme="minorHAnsi"/>
          <w:color w:val="000000" w:themeColor="text1"/>
        </w:rPr>
        <w:t xml:space="preserve"> [5th </w:t>
      </w:r>
      <w:r w:rsidR="0069075E" w:rsidRPr="00B11002">
        <w:rPr>
          <w:rFonts w:asciiTheme="minorHAnsi" w:hAnsiTheme="minorHAnsi" w:cstheme="minorHAnsi"/>
          <w:color w:val="000000" w:themeColor="text1"/>
        </w:rPr>
        <w:t>October</w:t>
      </w:r>
      <w:r w:rsidRPr="00B11002">
        <w:rPr>
          <w:rFonts w:asciiTheme="minorHAnsi" w:hAnsiTheme="minorHAnsi" w:cstheme="minorHAnsi"/>
          <w:color w:val="000000" w:themeColor="text1"/>
        </w:rPr>
        <w:t xml:space="preserve"> 2023].</w:t>
      </w:r>
    </w:p>
    <w:p w14:paraId="0FEE3A03" w14:textId="70822ED9"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COLLEGE OF POLICING, 15th </w:t>
      </w:r>
      <w:r w:rsidR="0069075E" w:rsidRPr="00B11002">
        <w:rPr>
          <w:rFonts w:asciiTheme="minorHAnsi" w:hAnsiTheme="minorHAnsi" w:cstheme="minorHAnsi"/>
          <w:color w:val="000000" w:themeColor="text1"/>
        </w:rPr>
        <w:t>December</w:t>
      </w:r>
      <w:r w:rsidRPr="00B11002">
        <w:rPr>
          <w:rFonts w:asciiTheme="minorHAnsi" w:hAnsiTheme="minorHAnsi" w:cstheme="minorHAnsi"/>
          <w:color w:val="000000" w:themeColor="text1"/>
        </w:rPr>
        <w:t xml:space="preserve"> 2014-last update, National decision making model. Available: </w:t>
      </w:r>
      <w:r w:rsidRPr="00B11002">
        <w:rPr>
          <w:rFonts w:asciiTheme="minorHAnsi" w:hAnsiTheme="minorHAnsi" w:cstheme="minorHAnsi"/>
          <w:color w:val="000000" w:themeColor="text1"/>
          <w:u w:val="single"/>
        </w:rPr>
        <w:t>https://www.college.police.uk/app/national-decision-model/national-decision-model</w:t>
      </w:r>
      <w:r w:rsidRPr="00B11002">
        <w:rPr>
          <w:rFonts w:asciiTheme="minorHAnsi" w:hAnsiTheme="minorHAnsi" w:cstheme="minorHAnsi"/>
          <w:color w:val="000000" w:themeColor="text1"/>
        </w:rPr>
        <w:t xml:space="preserve"> [5th </w:t>
      </w:r>
      <w:r w:rsidR="0069075E" w:rsidRPr="00B11002">
        <w:rPr>
          <w:rFonts w:asciiTheme="minorHAnsi" w:hAnsiTheme="minorHAnsi" w:cstheme="minorHAnsi"/>
          <w:color w:val="000000" w:themeColor="text1"/>
        </w:rPr>
        <w:t>October</w:t>
      </w:r>
      <w:r w:rsidRPr="00B11002">
        <w:rPr>
          <w:rFonts w:asciiTheme="minorHAnsi" w:hAnsiTheme="minorHAnsi" w:cstheme="minorHAnsi"/>
          <w:color w:val="000000" w:themeColor="text1"/>
        </w:rPr>
        <w:t xml:space="preserve"> 2023].</w:t>
      </w:r>
    </w:p>
    <w:p w14:paraId="41343319" w14:textId="15066E38"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CPS, 22nd </w:t>
      </w:r>
      <w:r w:rsidR="0069075E" w:rsidRPr="00B11002">
        <w:rPr>
          <w:rFonts w:asciiTheme="minorHAnsi" w:hAnsiTheme="minorHAnsi" w:cstheme="minorHAnsi"/>
          <w:color w:val="000000" w:themeColor="text1"/>
        </w:rPr>
        <w:t>July</w:t>
      </w:r>
      <w:r w:rsidRPr="00B11002">
        <w:rPr>
          <w:rFonts w:asciiTheme="minorHAnsi" w:hAnsiTheme="minorHAnsi" w:cstheme="minorHAnsi"/>
          <w:color w:val="000000" w:themeColor="text1"/>
        </w:rPr>
        <w:t xml:space="preserve"> 2021-last update, Special Measures | The Crown Prosecution Service. Available: </w:t>
      </w:r>
      <w:hyperlink r:id="rId30" w:tgtFrame="_blank" w:history="1">
        <w:r w:rsidRPr="00B11002">
          <w:rPr>
            <w:rFonts w:asciiTheme="minorHAnsi" w:hAnsiTheme="minorHAnsi" w:cstheme="minorHAnsi"/>
            <w:color w:val="000000" w:themeColor="text1"/>
            <w:u w:val="single"/>
          </w:rPr>
          <w:t>https://www.cps.gov.uk/legal-guidance/special-measures</w:t>
        </w:r>
      </w:hyperlink>
      <w:r w:rsidRPr="00B11002">
        <w:rPr>
          <w:rFonts w:asciiTheme="minorHAnsi" w:hAnsiTheme="minorHAnsi" w:cstheme="minorHAnsi"/>
          <w:color w:val="000000" w:themeColor="text1"/>
        </w:rPr>
        <w:t> [Oct 5, 2023].</w:t>
      </w:r>
    </w:p>
    <w:p w14:paraId="0A990DCB"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DIANE E DREHER PH.D., June 11, 2019-last update, Why Talking About Our Problems Makes Us Feel Better [Homepage of MGN Ltd], [Online]. Available: </w:t>
      </w:r>
      <w:hyperlink r:id="rId31" w:tgtFrame="_blank" w:history="1">
        <w:r w:rsidRPr="00B11002">
          <w:rPr>
            <w:rFonts w:asciiTheme="minorHAnsi" w:hAnsiTheme="minorHAnsi" w:cstheme="minorHAnsi"/>
            <w:color w:val="000000" w:themeColor="text1"/>
            <w:u w:val="single"/>
          </w:rPr>
          <w:t>https://www.psychologytoday.com/us/blog/your-personal-renaissance/201906/why-talking-about-our-problems-makes-us-feel-better</w:t>
        </w:r>
      </w:hyperlink>
      <w:r w:rsidRPr="00B11002">
        <w:rPr>
          <w:rFonts w:asciiTheme="minorHAnsi" w:hAnsiTheme="minorHAnsi" w:cstheme="minorHAnsi"/>
          <w:color w:val="000000" w:themeColor="text1"/>
        </w:rPr>
        <w:t> [21/09/, 2023].</w:t>
      </w:r>
    </w:p>
    <w:p w14:paraId="2CB2D1B4" w14:textId="64529C4E"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EQUALITY AND HUMAN RIGHTS COMMISSION, 3rd June, 2021a-last update, Article 2: Right to life | Equality and Human Rights Commission. Available: </w:t>
      </w:r>
      <w:r w:rsidRPr="00B11002">
        <w:rPr>
          <w:rFonts w:asciiTheme="minorHAnsi" w:hAnsiTheme="minorHAnsi" w:cstheme="minorHAnsi"/>
          <w:color w:val="000000" w:themeColor="text1"/>
          <w:u w:val="single"/>
        </w:rPr>
        <w:t>https://www.equalityhumanrights.com/en/human-rights-act/article-2-right-life</w:t>
      </w:r>
      <w:r w:rsidRPr="00B11002">
        <w:rPr>
          <w:rFonts w:asciiTheme="minorHAnsi" w:hAnsiTheme="minorHAnsi" w:cstheme="minorHAnsi"/>
          <w:color w:val="000000" w:themeColor="text1"/>
        </w:rPr>
        <w:t> [Oct 4, 2023].</w:t>
      </w:r>
    </w:p>
    <w:p w14:paraId="6323BFA1"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EQUALITY AND HUMAN RIGHTS COMMISSION, 24th June, 2021b-last update, Article 8: Respect for your private and family life | Equality and Human Rights Commission. Available: </w:t>
      </w:r>
      <w:hyperlink r:id="rId32" w:tgtFrame="_blank" w:history="1">
        <w:r w:rsidRPr="00B11002">
          <w:rPr>
            <w:rFonts w:asciiTheme="minorHAnsi" w:hAnsiTheme="minorHAnsi" w:cstheme="minorHAnsi"/>
            <w:color w:val="000000" w:themeColor="text1"/>
            <w:u w:val="single"/>
          </w:rPr>
          <w:t>https://www.equalityhumanrights.com/en/human-rights-act/article-8-respect-your-private-and-family-life</w:t>
        </w:r>
      </w:hyperlink>
      <w:r w:rsidRPr="00B11002">
        <w:rPr>
          <w:rFonts w:asciiTheme="minorHAnsi" w:hAnsiTheme="minorHAnsi" w:cstheme="minorHAnsi"/>
          <w:color w:val="000000" w:themeColor="text1"/>
        </w:rPr>
        <w:t> [Oct 4, 2023].</w:t>
      </w:r>
    </w:p>
    <w:p w14:paraId="6D7B6A23"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GEORGE, S., ROGERS, R.D. and DUKA, T., 2005. The acute effect of alcohol on decision making in social drinkers. </w:t>
      </w:r>
      <w:r w:rsidRPr="00B11002">
        <w:rPr>
          <w:rFonts w:asciiTheme="minorHAnsi" w:hAnsiTheme="minorHAnsi" w:cstheme="minorHAnsi"/>
          <w:i/>
          <w:iCs/>
          <w:color w:val="000000" w:themeColor="text1"/>
        </w:rPr>
        <w:t>Psychopharmacology, </w:t>
      </w:r>
      <w:r w:rsidRPr="00B11002">
        <w:rPr>
          <w:rFonts w:asciiTheme="minorHAnsi" w:hAnsiTheme="minorHAnsi" w:cstheme="minorHAnsi"/>
          <w:b/>
          <w:bCs/>
          <w:color w:val="000000" w:themeColor="text1"/>
        </w:rPr>
        <w:t>182</w:t>
      </w:r>
      <w:r w:rsidRPr="00B11002">
        <w:rPr>
          <w:rFonts w:asciiTheme="minorHAnsi" w:hAnsiTheme="minorHAnsi" w:cstheme="minorHAnsi"/>
          <w:color w:val="000000" w:themeColor="text1"/>
        </w:rPr>
        <w:t>(1), pp. 160-169.</w:t>
      </w:r>
    </w:p>
    <w:p w14:paraId="32A3BB13"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lastRenderedPageBreak/>
        <w:t>GREEN &amp; BLACK CROSS, 2023-last update, 5. Breach of the Peace | Green and Black Cross. Available: </w:t>
      </w:r>
      <w:hyperlink r:id="rId33" w:tgtFrame="_blank" w:history="1">
        <w:r w:rsidRPr="00B11002">
          <w:rPr>
            <w:rFonts w:asciiTheme="minorHAnsi" w:hAnsiTheme="minorHAnsi" w:cstheme="minorHAnsi"/>
            <w:color w:val="000000" w:themeColor="text1"/>
            <w:u w:val="single"/>
          </w:rPr>
          <w:t>https://greenandblackcross.org/guides/laws/4-breach-of-the-peace/</w:t>
        </w:r>
      </w:hyperlink>
      <w:r w:rsidRPr="00B11002">
        <w:rPr>
          <w:rFonts w:asciiTheme="minorHAnsi" w:hAnsiTheme="minorHAnsi" w:cstheme="minorHAnsi"/>
          <w:color w:val="000000" w:themeColor="text1"/>
        </w:rPr>
        <w:t> [Oct 8, 2023].</w:t>
      </w:r>
    </w:p>
    <w:p w14:paraId="4E4C9334" w14:textId="2058242A"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GREEN, T. and KELSO, C., 2010. Police discretion in domestic violence incidents. </w:t>
      </w:r>
      <w:r w:rsidRPr="00B11002">
        <w:rPr>
          <w:rFonts w:asciiTheme="minorHAnsi" w:hAnsiTheme="minorHAnsi" w:cstheme="minorHAnsi"/>
          <w:i/>
          <w:iCs/>
          <w:color w:val="000000" w:themeColor="text1"/>
        </w:rPr>
        <w:t xml:space="preserve">The American Association of </w:t>
      </w:r>
      <w:r w:rsidR="0069075E" w:rsidRPr="00B11002">
        <w:rPr>
          <w:rFonts w:asciiTheme="minorHAnsi" w:hAnsiTheme="minorHAnsi" w:cstheme="minorHAnsi"/>
          <w:i/>
          <w:iCs/>
          <w:color w:val="000000" w:themeColor="text1"/>
        </w:rPr>
        <w:t>Behavioural</w:t>
      </w:r>
      <w:r w:rsidRPr="00B11002">
        <w:rPr>
          <w:rFonts w:asciiTheme="minorHAnsi" w:hAnsiTheme="minorHAnsi" w:cstheme="minorHAnsi"/>
          <w:i/>
          <w:iCs/>
          <w:color w:val="000000" w:themeColor="text1"/>
        </w:rPr>
        <w:t xml:space="preserve"> and Social Sciences Journal, </w:t>
      </w:r>
      <w:r w:rsidRPr="00B11002">
        <w:rPr>
          <w:rFonts w:asciiTheme="minorHAnsi" w:hAnsiTheme="minorHAnsi" w:cstheme="minorHAnsi"/>
          <w:b/>
          <w:bCs/>
          <w:color w:val="000000" w:themeColor="text1"/>
        </w:rPr>
        <w:t>14</w:t>
      </w:r>
      <w:r w:rsidRPr="00B11002">
        <w:rPr>
          <w:rFonts w:asciiTheme="minorHAnsi" w:hAnsiTheme="minorHAnsi" w:cstheme="minorHAnsi"/>
          <w:color w:val="000000" w:themeColor="text1"/>
        </w:rPr>
        <w:t>, pp. 24-44.</w:t>
      </w:r>
    </w:p>
    <w:p w14:paraId="6AB820C8" w14:textId="00453CD0"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HEALTHLINE, 20th </w:t>
      </w:r>
      <w:r w:rsidR="0069075E" w:rsidRPr="00B11002">
        <w:rPr>
          <w:rFonts w:asciiTheme="minorHAnsi" w:hAnsiTheme="minorHAnsi" w:cstheme="minorHAnsi"/>
          <w:color w:val="000000" w:themeColor="text1"/>
        </w:rPr>
        <w:t>August</w:t>
      </w:r>
      <w:r w:rsidRPr="00B11002">
        <w:rPr>
          <w:rFonts w:asciiTheme="minorHAnsi" w:hAnsiTheme="minorHAnsi" w:cstheme="minorHAnsi"/>
          <w:color w:val="000000" w:themeColor="text1"/>
        </w:rPr>
        <w:t xml:space="preserve"> 2020-last update, Honest, Not Bossy: How to Assertive Communication. Available: </w:t>
      </w:r>
      <w:hyperlink r:id="rId34" w:tgtFrame="_blank" w:history="1">
        <w:r w:rsidRPr="00B11002">
          <w:rPr>
            <w:rFonts w:asciiTheme="minorHAnsi" w:hAnsiTheme="minorHAnsi" w:cstheme="minorHAnsi"/>
            <w:color w:val="000000" w:themeColor="text1"/>
            <w:u w:val="single"/>
          </w:rPr>
          <w:t>https://www.healthline.com/health/assertive-communication</w:t>
        </w:r>
      </w:hyperlink>
      <w:r w:rsidRPr="00B11002">
        <w:rPr>
          <w:rFonts w:asciiTheme="minorHAnsi" w:hAnsiTheme="minorHAnsi" w:cstheme="minorHAnsi"/>
          <w:color w:val="000000" w:themeColor="text1"/>
        </w:rPr>
        <w:t> [Oct 3, 2023].</w:t>
      </w:r>
    </w:p>
    <w:p w14:paraId="34CE9244"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HEALTHLINE, July 18, 2016-last update, 5 ways to reduce stress at home [Homepage of The Healthline Editorial Team], [Online]. Available: </w:t>
      </w:r>
      <w:hyperlink r:id="rId35" w:tgtFrame="_blank" w:history="1">
        <w:r w:rsidRPr="00B11002">
          <w:rPr>
            <w:rFonts w:asciiTheme="minorHAnsi" w:hAnsiTheme="minorHAnsi" w:cstheme="minorHAnsi"/>
            <w:color w:val="000000" w:themeColor="text1"/>
            <w:u w:val="single"/>
          </w:rPr>
          <w:t>https://www.healthline.com/health/stress-and-family</w:t>
        </w:r>
      </w:hyperlink>
      <w:r w:rsidRPr="00B11002">
        <w:rPr>
          <w:rFonts w:asciiTheme="minorHAnsi" w:hAnsiTheme="minorHAnsi" w:cstheme="minorHAnsi"/>
          <w:color w:val="000000" w:themeColor="text1"/>
        </w:rPr>
        <w:t> [21/09/, 2023].</w:t>
      </w:r>
    </w:p>
    <w:p w14:paraId="73CE0CF9"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HEFFERNAN, A., February 24, 2022-last update, How Exercise Can Help Build Physical — and Mental — Resilience [Homepage of Normans Media Ltd], [Online]. Available: </w:t>
      </w:r>
      <w:hyperlink r:id="rId36" w:tgtFrame="_blank" w:history="1">
        <w:r w:rsidRPr="00B11002">
          <w:rPr>
            <w:rFonts w:asciiTheme="minorHAnsi" w:hAnsiTheme="minorHAnsi" w:cstheme="minorHAnsi"/>
            <w:color w:val="000000" w:themeColor="text1"/>
            <w:u w:val="single"/>
          </w:rPr>
          <w:t>https://experiencelife.lifetime.life/article/how-exercise-can-help-build-physical-and-mental-resilience/</w:t>
        </w:r>
      </w:hyperlink>
      <w:r w:rsidRPr="00B11002">
        <w:rPr>
          <w:rFonts w:asciiTheme="minorHAnsi" w:hAnsiTheme="minorHAnsi" w:cstheme="minorHAnsi"/>
          <w:color w:val="000000" w:themeColor="text1"/>
        </w:rPr>
        <w:t> [21/09/, 2023].</w:t>
      </w:r>
    </w:p>
    <w:p w14:paraId="42D4973B"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HERRMAN, H., STEWART, D.E., DIAZ-GRANADOS, N., BERGER, E.L., JACKSON, B. and YUEN, T., 2011. What is Resilience? </w:t>
      </w:r>
      <w:r w:rsidRPr="00B11002">
        <w:rPr>
          <w:rFonts w:asciiTheme="minorHAnsi" w:hAnsiTheme="minorHAnsi" w:cstheme="minorHAnsi"/>
          <w:i/>
          <w:iCs/>
          <w:color w:val="000000" w:themeColor="text1"/>
        </w:rPr>
        <w:t>Can J Psychiatry, </w:t>
      </w:r>
      <w:r w:rsidRPr="00B11002">
        <w:rPr>
          <w:rFonts w:asciiTheme="minorHAnsi" w:hAnsiTheme="minorHAnsi" w:cstheme="minorHAnsi"/>
          <w:b/>
          <w:bCs/>
          <w:color w:val="000000" w:themeColor="text1"/>
        </w:rPr>
        <w:t>56</w:t>
      </w:r>
      <w:r w:rsidRPr="00B11002">
        <w:rPr>
          <w:rFonts w:asciiTheme="minorHAnsi" w:hAnsiTheme="minorHAnsi" w:cstheme="minorHAnsi"/>
          <w:color w:val="000000" w:themeColor="text1"/>
        </w:rPr>
        <w:t>(5), pp. 258-265.</w:t>
      </w:r>
    </w:p>
    <w:p w14:paraId="70BA8620" w14:textId="1B17B398"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HOME OFFICE, 5th </w:t>
      </w:r>
      <w:r w:rsidR="0069075E" w:rsidRPr="00B11002">
        <w:rPr>
          <w:rFonts w:asciiTheme="minorHAnsi" w:hAnsiTheme="minorHAnsi" w:cstheme="minorHAnsi"/>
          <w:color w:val="000000" w:themeColor="text1"/>
        </w:rPr>
        <w:t>August</w:t>
      </w:r>
      <w:r w:rsidRPr="00B11002">
        <w:rPr>
          <w:rFonts w:asciiTheme="minorHAnsi" w:hAnsiTheme="minorHAnsi" w:cstheme="minorHAnsi"/>
          <w:color w:val="000000" w:themeColor="text1"/>
        </w:rPr>
        <w:t xml:space="preserve"> 2022-last update, PACE Code G 2012 (accessible). Available: </w:t>
      </w:r>
      <w:hyperlink r:id="rId37" w:tgtFrame="_blank" w:history="1">
        <w:r w:rsidRPr="00B11002">
          <w:rPr>
            <w:rFonts w:asciiTheme="minorHAnsi" w:hAnsiTheme="minorHAnsi" w:cstheme="minorHAnsi"/>
            <w:color w:val="000000" w:themeColor="text1"/>
            <w:u w:val="single"/>
          </w:rPr>
          <w:t>https://www.gov.uk/government/publications/pace-code-g-2012/pace-code-g-2012-accessible</w:t>
        </w:r>
      </w:hyperlink>
      <w:r w:rsidRPr="00B11002">
        <w:rPr>
          <w:rFonts w:asciiTheme="minorHAnsi" w:hAnsiTheme="minorHAnsi" w:cstheme="minorHAnsi"/>
          <w:color w:val="000000" w:themeColor="text1"/>
        </w:rPr>
        <w:t> [3rd October, 2023].</w:t>
      </w:r>
    </w:p>
    <w:p w14:paraId="3EB875B5" w14:textId="155857E9"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KNAPP, </w:t>
      </w:r>
      <w:proofErr w:type="gramStart"/>
      <w:r w:rsidRPr="00B11002">
        <w:rPr>
          <w:rFonts w:asciiTheme="minorHAnsi" w:hAnsiTheme="minorHAnsi" w:cstheme="minorHAnsi"/>
          <w:color w:val="000000" w:themeColor="text1"/>
        </w:rPr>
        <w:t>D.</w:t>
      </w:r>
      <w:proofErr w:type="gramEnd"/>
      <w:r w:rsidRPr="00B11002">
        <w:rPr>
          <w:rFonts w:asciiTheme="minorHAnsi" w:hAnsiTheme="minorHAnsi" w:cstheme="minorHAnsi"/>
          <w:color w:val="000000" w:themeColor="text1"/>
        </w:rPr>
        <w:t xml:space="preserve"> and WILLIAMS. DAVID, 14th </w:t>
      </w:r>
      <w:r w:rsidR="0069075E" w:rsidRPr="00B11002">
        <w:rPr>
          <w:rFonts w:asciiTheme="minorHAnsi" w:hAnsiTheme="minorHAnsi" w:cstheme="minorHAnsi"/>
          <w:color w:val="000000" w:themeColor="text1"/>
        </w:rPr>
        <w:t>February</w:t>
      </w:r>
      <w:r w:rsidRPr="00B11002">
        <w:rPr>
          <w:rFonts w:asciiTheme="minorHAnsi" w:hAnsiTheme="minorHAnsi" w:cstheme="minorHAnsi"/>
          <w:color w:val="000000" w:themeColor="text1"/>
        </w:rPr>
        <w:t xml:space="preserve"> 2018-last update, Duty of Care Owed by Police Clarified by Supreme Court -With a Sting in the </w:t>
      </w:r>
      <w:r w:rsidR="0069075E" w:rsidRPr="00B11002">
        <w:rPr>
          <w:rFonts w:asciiTheme="minorHAnsi" w:hAnsiTheme="minorHAnsi" w:cstheme="minorHAnsi"/>
          <w:color w:val="000000" w:themeColor="text1"/>
        </w:rPr>
        <w:t>Tail?</w:t>
      </w:r>
      <w:r w:rsidRPr="00B11002">
        <w:rPr>
          <w:rFonts w:asciiTheme="minorHAnsi" w:hAnsiTheme="minorHAnsi" w:cstheme="minorHAnsi"/>
          <w:color w:val="000000" w:themeColor="text1"/>
        </w:rPr>
        <w:t xml:space="preserve"> Available: </w:t>
      </w:r>
      <w:hyperlink r:id="rId38" w:tgtFrame="_blank" w:history="1">
        <w:r w:rsidRPr="00B11002">
          <w:rPr>
            <w:rFonts w:asciiTheme="minorHAnsi" w:hAnsiTheme="minorHAnsi" w:cstheme="minorHAnsi"/>
            <w:color w:val="000000" w:themeColor="text1"/>
            <w:u w:val="single"/>
          </w:rPr>
          <w:t>https://www.dacbeachcroft.com/en/gb/articles/2018/february/duty-of-care-owed-by-police-clarified-by-supreme-court-with-a-sting-in-the-tail/</w:t>
        </w:r>
      </w:hyperlink>
      <w:r w:rsidRPr="00B11002">
        <w:rPr>
          <w:rFonts w:asciiTheme="minorHAnsi" w:hAnsiTheme="minorHAnsi" w:cstheme="minorHAnsi"/>
          <w:color w:val="000000" w:themeColor="text1"/>
        </w:rPr>
        <w:t> [3rd October, 2023].</w:t>
      </w:r>
    </w:p>
    <w:p w14:paraId="458872CD" w14:textId="0EFF27AD"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LAURENCE, E., -07-27T21:35:54+00:00, 2018-last update, </w:t>
      </w:r>
      <w:r w:rsidR="0069075E" w:rsidRPr="00B11002">
        <w:rPr>
          <w:rFonts w:asciiTheme="minorHAnsi" w:hAnsiTheme="minorHAnsi" w:cstheme="minorHAnsi"/>
          <w:color w:val="000000" w:themeColor="text1"/>
        </w:rPr>
        <w:t>Endorphins,</w:t>
      </w:r>
      <w:r w:rsidRPr="00B11002">
        <w:rPr>
          <w:rFonts w:asciiTheme="minorHAnsi" w:hAnsiTheme="minorHAnsi" w:cstheme="minorHAnsi"/>
          <w:color w:val="000000" w:themeColor="text1"/>
        </w:rPr>
        <w:t xml:space="preserve"> and exercise: How intense does a workout have to be for the “high” to kick </w:t>
      </w:r>
      <w:r w:rsidR="0069075E" w:rsidRPr="00B11002">
        <w:rPr>
          <w:rFonts w:asciiTheme="minorHAnsi" w:hAnsiTheme="minorHAnsi" w:cstheme="minorHAnsi"/>
          <w:color w:val="000000" w:themeColor="text1"/>
        </w:rPr>
        <w:t>in?</w:t>
      </w:r>
      <w:r w:rsidRPr="00B11002">
        <w:rPr>
          <w:rFonts w:asciiTheme="minorHAnsi" w:hAnsiTheme="minorHAnsi" w:cstheme="minorHAnsi"/>
          <w:color w:val="000000" w:themeColor="text1"/>
        </w:rPr>
        <w:t xml:space="preserve"> Available: </w:t>
      </w:r>
      <w:hyperlink r:id="rId39" w:tgtFrame="_blank" w:history="1">
        <w:r w:rsidRPr="00B11002">
          <w:rPr>
            <w:rFonts w:asciiTheme="minorHAnsi" w:hAnsiTheme="minorHAnsi" w:cstheme="minorHAnsi"/>
            <w:color w:val="000000" w:themeColor="text1"/>
            <w:u w:val="single"/>
          </w:rPr>
          <w:t>https://www.wellandgood.com/endorphins-and-exercise/</w:t>
        </w:r>
      </w:hyperlink>
      <w:r w:rsidRPr="00B11002">
        <w:rPr>
          <w:rFonts w:asciiTheme="minorHAnsi" w:hAnsiTheme="minorHAnsi" w:cstheme="minorHAnsi"/>
          <w:color w:val="000000" w:themeColor="text1"/>
        </w:rPr>
        <w:t> [Sep 21, 2023].</w:t>
      </w:r>
    </w:p>
    <w:p w14:paraId="1EA8F858"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LEGISLATION.GOV.UK, 2023a-last update, Police and Criminal Evidence Act 1984 [Homepage of Statute Law Database], [Online]. Available: </w:t>
      </w:r>
      <w:hyperlink r:id="rId40" w:tgtFrame="_blank" w:history="1">
        <w:r w:rsidRPr="00B11002">
          <w:rPr>
            <w:rFonts w:asciiTheme="minorHAnsi" w:hAnsiTheme="minorHAnsi" w:cstheme="minorHAnsi"/>
            <w:color w:val="000000" w:themeColor="text1"/>
            <w:u w:val="single"/>
          </w:rPr>
          <w:t>https://www.legislation.gov.uk/ukpga/1984/60/section/24</w:t>
        </w:r>
      </w:hyperlink>
      <w:r w:rsidRPr="00B11002">
        <w:rPr>
          <w:rFonts w:asciiTheme="minorHAnsi" w:hAnsiTheme="minorHAnsi" w:cstheme="minorHAnsi"/>
          <w:color w:val="000000" w:themeColor="text1"/>
        </w:rPr>
        <w:t> [Oct 6, 2023].</w:t>
      </w:r>
    </w:p>
    <w:p w14:paraId="534C0196"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LEGISLATION.GOV.UK, 2023b-last update, Police and Criminal Evidence Act 1984 [Homepage of Statute Law Database], [Online]. Available: </w:t>
      </w:r>
      <w:hyperlink r:id="rId41" w:tgtFrame="_blank" w:history="1">
        <w:r w:rsidRPr="00B11002">
          <w:rPr>
            <w:rFonts w:asciiTheme="minorHAnsi" w:hAnsiTheme="minorHAnsi" w:cstheme="minorHAnsi"/>
            <w:color w:val="000000" w:themeColor="text1"/>
            <w:u w:val="single"/>
          </w:rPr>
          <w:t>https://www.legislation.gov.uk/ukpga/1984/60/section/117</w:t>
        </w:r>
      </w:hyperlink>
      <w:r w:rsidRPr="00B11002">
        <w:rPr>
          <w:rFonts w:asciiTheme="minorHAnsi" w:hAnsiTheme="minorHAnsi" w:cstheme="minorHAnsi"/>
          <w:color w:val="000000" w:themeColor="text1"/>
        </w:rPr>
        <w:t> [Oct 6, 2023].</w:t>
      </w:r>
    </w:p>
    <w:p w14:paraId="25E5CB7C" w14:textId="535A1EB1"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MINISTRY OF JUSTICE, 12th </w:t>
      </w:r>
      <w:r w:rsidR="0069075E" w:rsidRPr="00B11002">
        <w:rPr>
          <w:rFonts w:asciiTheme="minorHAnsi" w:hAnsiTheme="minorHAnsi" w:cstheme="minorHAnsi"/>
          <w:color w:val="000000" w:themeColor="text1"/>
        </w:rPr>
        <w:t>September</w:t>
      </w:r>
      <w:r w:rsidRPr="00B11002">
        <w:rPr>
          <w:rFonts w:asciiTheme="minorHAnsi" w:hAnsiTheme="minorHAnsi" w:cstheme="minorHAnsi"/>
          <w:color w:val="000000" w:themeColor="text1"/>
        </w:rPr>
        <w:t xml:space="preserve"> 2023-last update, Code of Practice for Victims of Crime in </w:t>
      </w:r>
      <w:r w:rsidR="0069075E" w:rsidRPr="00B11002">
        <w:rPr>
          <w:rFonts w:asciiTheme="minorHAnsi" w:hAnsiTheme="minorHAnsi" w:cstheme="minorHAnsi"/>
          <w:color w:val="000000" w:themeColor="text1"/>
        </w:rPr>
        <w:t>England,</w:t>
      </w:r>
      <w:r w:rsidRPr="00B11002">
        <w:rPr>
          <w:rFonts w:asciiTheme="minorHAnsi" w:hAnsiTheme="minorHAnsi" w:cstheme="minorHAnsi"/>
          <w:color w:val="000000" w:themeColor="text1"/>
        </w:rPr>
        <w:t xml:space="preserve"> and Wales (Victims' Code). Available: </w:t>
      </w:r>
      <w:hyperlink r:id="rId42" w:tgtFrame="_blank" w:history="1">
        <w:r w:rsidRPr="00B11002">
          <w:rPr>
            <w:rFonts w:asciiTheme="minorHAnsi" w:hAnsiTheme="minorHAnsi" w:cstheme="minorHAnsi"/>
            <w:color w:val="000000" w:themeColor="text1"/>
            <w:u w:val="single"/>
          </w:rPr>
          <w:t>https://www.gov.uk/government/publications/the-code-of-practice-for-victims-of-crime/code-of-practice-for-victims-of-crime-in-england-and-wales-victims-code</w:t>
        </w:r>
      </w:hyperlink>
      <w:r w:rsidRPr="00B11002">
        <w:rPr>
          <w:rFonts w:asciiTheme="minorHAnsi" w:hAnsiTheme="minorHAnsi" w:cstheme="minorHAnsi"/>
          <w:color w:val="000000" w:themeColor="text1"/>
        </w:rPr>
        <w:t> [4th October, 2023].</w:t>
      </w:r>
    </w:p>
    <w:p w14:paraId="7BBC0E6A" w14:textId="740F61E6"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MINISTRY OF JUSTICE, </w:t>
      </w:r>
      <w:r w:rsidR="0069075E" w:rsidRPr="00B11002">
        <w:rPr>
          <w:rFonts w:asciiTheme="minorHAnsi" w:hAnsiTheme="minorHAnsi" w:cstheme="minorHAnsi"/>
          <w:color w:val="000000" w:themeColor="text1"/>
        </w:rPr>
        <w:t>March</w:t>
      </w:r>
      <w:r w:rsidRPr="00B11002">
        <w:rPr>
          <w:rFonts w:asciiTheme="minorHAnsi" w:hAnsiTheme="minorHAnsi" w:cstheme="minorHAnsi"/>
          <w:color w:val="000000" w:themeColor="text1"/>
        </w:rPr>
        <w:t xml:space="preserve"> 2015-last update, code-of-practice-approved (1). Available: </w:t>
      </w:r>
      <w:hyperlink r:id="rId43" w:tgtFrame="_blank" w:history="1">
        <w:r w:rsidRPr="00B11002">
          <w:rPr>
            <w:rFonts w:asciiTheme="minorHAnsi" w:hAnsiTheme="minorHAnsi" w:cstheme="minorHAnsi"/>
            <w:color w:val="000000" w:themeColor="text1"/>
            <w:u w:val="single"/>
          </w:rPr>
          <w:t>https://assets.publishing.service.gov.uk/media/5a80d491e5274a2e8ab5267c/code-of-practice-approved.pdf</w:t>
        </w:r>
      </w:hyperlink>
      <w:r w:rsidRPr="00B11002">
        <w:rPr>
          <w:rFonts w:asciiTheme="minorHAnsi" w:hAnsiTheme="minorHAnsi" w:cstheme="minorHAnsi"/>
          <w:color w:val="000000" w:themeColor="text1"/>
        </w:rPr>
        <w:t> [8th of October, 2023].</w:t>
      </w:r>
    </w:p>
    <w:p w14:paraId="7881E573" w14:textId="2C6AE60B"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PASS, M.D., MADON, N.S., MURPHY, K. and SARGEANT, E., 2020. To trust or </w:t>
      </w:r>
      <w:r w:rsidR="0069075E" w:rsidRPr="00B11002">
        <w:rPr>
          <w:rFonts w:asciiTheme="minorHAnsi" w:hAnsiTheme="minorHAnsi" w:cstheme="minorHAnsi"/>
          <w:color w:val="000000" w:themeColor="text1"/>
        </w:rPr>
        <w:t>distrust?</w:t>
      </w:r>
      <w:r w:rsidRPr="00B11002">
        <w:rPr>
          <w:rFonts w:asciiTheme="minorHAnsi" w:hAnsiTheme="minorHAnsi" w:cstheme="minorHAnsi"/>
          <w:color w:val="000000" w:themeColor="text1"/>
        </w:rPr>
        <w:t xml:space="preserve"> Unpacking ethnic minority immigrants’ trust in police. </w:t>
      </w:r>
      <w:r w:rsidRPr="00B11002">
        <w:rPr>
          <w:rFonts w:asciiTheme="minorHAnsi" w:hAnsiTheme="minorHAnsi" w:cstheme="minorHAnsi"/>
          <w:i/>
          <w:iCs/>
          <w:color w:val="000000" w:themeColor="text1"/>
        </w:rPr>
        <w:t>The British Journal of Criminology, </w:t>
      </w:r>
      <w:r w:rsidRPr="00B11002">
        <w:rPr>
          <w:rFonts w:asciiTheme="minorHAnsi" w:hAnsiTheme="minorHAnsi" w:cstheme="minorHAnsi"/>
          <w:b/>
          <w:bCs/>
          <w:color w:val="000000" w:themeColor="text1"/>
        </w:rPr>
        <w:t>60</w:t>
      </w:r>
      <w:r w:rsidRPr="00B11002">
        <w:rPr>
          <w:rFonts w:asciiTheme="minorHAnsi" w:hAnsiTheme="minorHAnsi" w:cstheme="minorHAnsi"/>
          <w:color w:val="000000" w:themeColor="text1"/>
        </w:rPr>
        <w:t>(5), pp. 1320-1341.</w:t>
      </w:r>
    </w:p>
    <w:p w14:paraId="2A4C712D"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PHUTELA, D., 2015. The Importance of Non-Verbal Communication. </w:t>
      </w:r>
      <w:r w:rsidRPr="00B11002">
        <w:rPr>
          <w:rFonts w:asciiTheme="minorHAnsi" w:hAnsiTheme="minorHAnsi" w:cstheme="minorHAnsi"/>
          <w:i/>
          <w:iCs/>
          <w:color w:val="000000" w:themeColor="text1"/>
        </w:rPr>
        <w:t>The ICFAI journal of soft skills, </w:t>
      </w:r>
      <w:r w:rsidRPr="00B11002">
        <w:rPr>
          <w:rFonts w:asciiTheme="minorHAnsi" w:hAnsiTheme="minorHAnsi" w:cstheme="minorHAnsi"/>
          <w:b/>
          <w:bCs/>
          <w:color w:val="000000" w:themeColor="text1"/>
        </w:rPr>
        <w:t>9</w:t>
      </w:r>
      <w:r w:rsidRPr="00B11002">
        <w:rPr>
          <w:rFonts w:asciiTheme="minorHAnsi" w:hAnsiTheme="minorHAnsi" w:cstheme="minorHAnsi"/>
          <w:color w:val="000000" w:themeColor="text1"/>
        </w:rPr>
        <w:t>(4), pp. 43.</w:t>
      </w:r>
    </w:p>
    <w:p w14:paraId="519EA3B0"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POLICE FEDERATION, 2018-last update, the office of constable. the bedrock of modern day British policing. Available: </w:t>
      </w:r>
      <w:hyperlink r:id="rId44" w:tgtFrame="_blank" w:history="1">
        <w:r w:rsidRPr="00B11002">
          <w:rPr>
            <w:rFonts w:asciiTheme="minorHAnsi" w:hAnsiTheme="minorHAnsi" w:cstheme="minorHAnsi"/>
            <w:color w:val="000000" w:themeColor="text1"/>
            <w:u w:val="single"/>
          </w:rPr>
          <w:t>https://www.polfed.org/media/14239/the-office-of-constable-with-links-2018.pdf</w:t>
        </w:r>
      </w:hyperlink>
      <w:r w:rsidRPr="00B11002">
        <w:rPr>
          <w:rFonts w:asciiTheme="minorHAnsi" w:hAnsiTheme="minorHAnsi" w:cstheme="minorHAnsi"/>
          <w:color w:val="000000" w:themeColor="text1"/>
        </w:rPr>
        <w:t> [Oct 8, 2023].</w:t>
      </w:r>
    </w:p>
    <w:p w14:paraId="4DFA76B2" w14:textId="11EC974B"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ROGERS, G., 7th </w:t>
      </w:r>
      <w:r w:rsidR="0069075E" w:rsidRPr="00B11002">
        <w:rPr>
          <w:rFonts w:asciiTheme="minorHAnsi" w:hAnsiTheme="minorHAnsi" w:cstheme="minorHAnsi"/>
          <w:color w:val="000000" w:themeColor="text1"/>
        </w:rPr>
        <w:t>November</w:t>
      </w:r>
      <w:r w:rsidRPr="00B11002">
        <w:rPr>
          <w:rFonts w:asciiTheme="minorHAnsi" w:hAnsiTheme="minorHAnsi" w:cstheme="minorHAnsi"/>
          <w:color w:val="000000" w:themeColor="text1"/>
        </w:rPr>
        <w:t xml:space="preserve"> 2018-last update, How </w:t>
      </w:r>
      <w:r w:rsidR="0069075E" w:rsidRPr="00B11002">
        <w:rPr>
          <w:rFonts w:asciiTheme="minorHAnsi" w:hAnsiTheme="minorHAnsi" w:cstheme="minorHAnsi"/>
          <w:color w:val="000000" w:themeColor="text1"/>
        </w:rPr>
        <w:t>to</w:t>
      </w:r>
      <w:r w:rsidRPr="00B11002">
        <w:rPr>
          <w:rFonts w:asciiTheme="minorHAnsi" w:hAnsiTheme="minorHAnsi" w:cstheme="minorHAnsi"/>
          <w:color w:val="000000" w:themeColor="text1"/>
        </w:rPr>
        <w:t xml:space="preserve"> Manage Stress Around Career Change (&amp; Avoid Burn-out) [Homepage of Gemma Rogers], [Online]. Available: </w:t>
      </w:r>
      <w:hyperlink r:id="rId45" w:tgtFrame="_blank" w:history="1">
        <w:r w:rsidRPr="00B11002">
          <w:rPr>
            <w:rFonts w:asciiTheme="minorHAnsi" w:hAnsiTheme="minorHAnsi" w:cstheme="minorHAnsi"/>
            <w:color w:val="000000" w:themeColor="text1"/>
            <w:u w:val="single"/>
          </w:rPr>
          <w:t>http://gemma-rogers.com/career-change/how-to-manage-stress-around-career-change-avoid-burn-out/</w:t>
        </w:r>
      </w:hyperlink>
      <w:r w:rsidRPr="00B11002">
        <w:rPr>
          <w:rFonts w:asciiTheme="minorHAnsi" w:hAnsiTheme="minorHAnsi" w:cstheme="minorHAnsi"/>
          <w:color w:val="000000" w:themeColor="text1"/>
        </w:rPr>
        <w:t> [Oct 6, 2023].</w:t>
      </w:r>
    </w:p>
    <w:p w14:paraId="1CA869C0" w14:textId="4A568016"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STEBBING, A.R.D., 1981. Stress, </w:t>
      </w:r>
      <w:r w:rsidR="0069075E" w:rsidRPr="00B11002">
        <w:rPr>
          <w:rFonts w:asciiTheme="minorHAnsi" w:hAnsiTheme="minorHAnsi" w:cstheme="minorHAnsi"/>
          <w:color w:val="000000" w:themeColor="text1"/>
        </w:rPr>
        <w:t>health,</w:t>
      </w:r>
      <w:r w:rsidRPr="00B11002">
        <w:rPr>
          <w:rFonts w:asciiTheme="minorHAnsi" w:hAnsiTheme="minorHAnsi" w:cstheme="minorHAnsi"/>
          <w:color w:val="000000" w:themeColor="text1"/>
        </w:rPr>
        <w:t xml:space="preserve"> and homeostasis. </w:t>
      </w:r>
      <w:r w:rsidRPr="00B11002">
        <w:rPr>
          <w:rFonts w:asciiTheme="minorHAnsi" w:hAnsiTheme="minorHAnsi" w:cstheme="minorHAnsi"/>
          <w:i/>
          <w:iCs/>
          <w:color w:val="000000" w:themeColor="text1"/>
        </w:rPr>
        <w:t>Marine pollution bulletin, </w:t>
      </w:r>
      <w:r w:rsidRPr="00B11002">
        <w:rPr>
          <w:rFonts w:asciiTheme="minorHAnsi" w:hAnsiTheme="minorHAnsi" w:cstheme="minorHAnsi"/>
          <w:b/>
          <w:bCs/>
          <w:color w:val="000000" w:themeColor="text1"/>
        </w:rPr>
        <w:t>12</w:t>
      </w:r>
      <w:r w:rsidRPr="00B11002">
        <w:rPr>
          <w:rFonts w:asciiTheme="minorHAnsi" w:hAnsiTheme="minorHAnsi" w:cstheme="minorHAnsi"/>
          <w:color w:val="000000" w:themeColor="text1"/>
        </w:rPr>
        <w:t>(10), pp. 326-329.</w:t>
      </w:r>
    </w:p>
    <w:p w14:paraId="03EDB17C"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STERNECKERT, A.B., 2019. </w:t>
      </w:r>
      <w:r w:rsidRPr="00B11002">
        <w:rPr>
          <w:rFonts w:asciiTheme="minorHAnsi" w:hAnsiTheme="minorHAnsi" w:cstheme="minorHAnsi"/>
          <w:i/>
          <w:iCs/>
          <w:color w:val="000000" w:themeColor="text1"/>
        </w:rPr>
        <w:t>Critical incident management. </w:t>
      </w:r>
      <w:r w:rsidRPr="00B11002">
        <w:rPr>
          <w:rFonts w:asciiTheme="minorHAnsi" w:hAnsiTheme="minorHAnsi" w:cstheme="minorHAnsi"/>
          <w:color w:val="000000" w:themeColor="text1"/>
        </w:rPr>
        <w:t>First issued in paperback edn. Boca Raton: CRC Press.</w:t>
      </w:r>
    </w:p>
    <w:p w14:paraId="50BEA781" w14:textId="7777777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THOUGHT HUB, 2023-last update, Common Causes of Conflict. Available: </w:t>
      </w:r>
      <w:hyperlink r:id="rId46" w:tgtFrame="_blank" w:history="1">
        <w:r w:rsidRPr="00B11002">
          <w:rPr>
            <w:rFonts w:asciiTheme="minorHAnsi" w:hAnsiTheme="minorHAnsi" w:cstheme="minorHAnsi"/>
            <w:color w:val="000000" w:themeColor="text1"/>
            <w:u w:val="single"/>
          </w:rPr>
          <w:t>https://www.sagu.edu/thoughthub/causes-of-conflict/</w:t>
        </w:r>
      </w:hyperlink>
      <w:r w:rsidRPr="00B11002">
        <w:rPr>
          <w:rFonts w:asciiTheme="minorHAnsi" w:hAnsiTheme="minorHAnsi" w:cstheme="minorHAnsi"/>
          <w:color w:val="000000" w:themeColor="text1"/>
        </w:rPr>
        <w:t> [Oct 7, 2023].</w:t>
      </w:r>
    </w:p>
    <w:p w14:paraId="3D2CE850" w14:textId="6836C430"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lastRenderedPageBreak/>
        <w:t xml:space="preserve">UNIVERSITY OF EDINBURGH, 11th </w:t>
      </w:r>
      <w:r w:rsidR="0069075E" w:rsidRPr="00B11002">
        <w:rPr>
          <w:rFonts w:asciiTheme="minorHAnsi" w:hAnsiTheme="minorHAnsi" w:cstheme="minorHAnsi"/>
          <w:color w:val="000000" w:themeColor="text1"/>
        </w:rPr>
        <w:t>November</w:t>
      </w:r>
      <w:r w:rsidRPr="00B11002">
        <w:rPr>
          <w:rFonts w:asciiTheme="minorHAnsi" w:hAnsiTheme="minorHAnsi" w:cstheme="minorHAnsi"/>
          <w:color w:val="000000" w:themeColor="text1"/>
        </w:rPr>
        <w:t xml:space="preserve"> 2020-last update, Gibbs' Reflective Cycle. Available: </w:t>
      </w:r>
      <w:hyperlink r:id="rId47" w:tgtFrame="_blank" w:history="1">
        <w:r w:rsidRPr="00B11002">
          <w:rPr>
            <w:rFonts w:asciiTheme="minorHAnsi" w:hAnsiTheme="minorHAnsi" w:cstheme="minorHAnsi"/>
            <w:color w:val="000000" w:themeColor="text1"/>
            <w:u w:val="single"/>
          </w:rPr>
          <w:t>https://www.ed.ac.uk/reflection/reflectors-toolkit/reflecting-on-experience/gibbs-reflective-cycle</w:t>
        </w:r>
      </w:hyperlink>
      <w:r w:rsidRPr="00B11002">
        <w:rPr>
          <w:rFonts w:asciiTheme="minorHAnsi" w:hAnsiTheme="minorHAnsi" w:cstheme="minorHAnsi"/>
          <w:color w:val="000000" w:themeColor="text1"/>
        </w:rPr>
        <w:t> [Oct 4, 2023].</w:t>
      </w:r>
    </w:p>
    <w:p w14:paraId="7ED926D7" w14:textId="6A368722"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VICTIM SUPPORT, 2023-last update, hate crime. Available: </w:t>
      </w:r>
      <w:hyperlink r:id="rId48" w:tgtFrame="_blank" w:history="1">
        <w:r w:rsidRPr="00B11002">
          <w:rPr>
            <w:rFonts w:asciiTheme="minorHAnsi" w:hAnsiTheme="minorHAnsi" w:cstheme="minorHAnsi"/>
            <w:color w:val="000000" w:themeColor="text1"/>
            <w:u w:val="single"/>
          </w:rPr>
          <w:t>https://www.victimsupport.org.uk/crime-info/types-crime/hate-crime/</w:t>
        </w:r>
      </w:hyperlink>
      <w:r w:rsidRPr="00B11002">
        <w:rPr>
          <w:rFonts w:asciiTheme="minorHAnsi" w:hAnsiTheme="minorHAnsi" w:cstheme="minorHAnsi"/>
          <w:color w:val="000000" w:themeColor="text1"/>
        </w:rPr>
        <w:t xml:space="preserve"> [4th </w:t>
      </w:r>
      <w:r w:rsidR="0069075E" w:rsidRPr="00B11002">
        <w:rPr>
          <w:rFonts w:asciiTheme="minorHAnsi" w:hAnsiTheme="minorHAnsi" w:cstheme="minorHAnsi"/>
          <w:color w:val="000000" w:themeColor="text1"/>
        </w:rPr>
        <w:t>October</w:t>
      </w:r>
      <w:r w:rsidRPr="00B11002">
        <w:rPr>
          <w:rFonts w:asciiTheme="minorHAnsi" w:hAnsiTheme="minorHAnsi" w:cstheme="minorHAnsi"/>
          <w:color w:val="000000" w:themeColor="text1"/>
        </w:rPr>
        <w:t xml:space="preserve"> 2023].</w:t>
      </w:r>
    </w:p>
    <w:p w14:paraId="6BB407E1" w14:textId="7D69EB27" w:rsidR="00B11002" w:rsidRPr="00B11002" w:rsidRDefault="00B11002" w:rsidP="00B11002">
      <w:pPr>
        <w:shd w:val="clear" w:color="auto" w:fill="FFFFFF"/>
        <w:overflowPunct/>
        <w:autoSpaceDE/>
        <w:autoSpaceDN/>
        <w:adjustRightInd/>
        <w:spacing w:after="173"/>
        <w:textAlignment w:val="auto"/>
        <w:rPr>
          <w:rFonts w:asciiTheme="minorHAnsi" w:hAnsiTheme="minorHAnsi" w:cstheme="minorHAnsi"/>
          <w:color w:val="000000" w:themeColor="text1"/>
        </w:rPr>
      </w:pPr>
      <w:r w:rsidRPr="00B11002">
        <w:rPr>
          <w:rFonts w:asciiTheme="minorHAnsi" w:hAnsiTheme="minorHAnsi" w:cstheme="minorHAnsi"/>
          <w:color w:val="000000" w:themeColor="text1"/>
        </w:rPr>
        <w:t xml:space="preserve">WOLGAST, A. and DONAT, M., 23rd of </w:t>
      </w:r>
      <w:r w:rsidR="0069075E" w:rsidRPr="00B11002">
        <w:rPr>
          <w:rFonts w:asciiTheme="minorHAnsi" w:hAnsiTheme="minorHAnsi" w:cstheme="minorHAnsi"/>
          <w:color w:val="000000" w:themeColor="text1"/>
        </w:rPr>
        <w:t>January</w:t>
      </w:r>
      <w:r w:rsidRPr="00B11002">
        <w:rPr>
          <w:rFonts w:asciiTheme="minorHAnsi" w:hAnsiTheme="minorHAnsi" w:cstheme="minorHAnsi"/>
          <w:color w:val="000000" w:themeColor="text1"/>
        </w:rPr>
        <w:t xml:space="preserve"> 2020-last update, Talking Through Problems [Homepage of Elsevier Ltd], [Online]. Available: </w:t>
      </w:r>
      <w:hyperlink r:id="rId49" w:anchor="bhc-content" w:tgtFrame="_blank" w:history="1">
        <w:r w:rsidRPr="00B11002">
          <w:rPr>
            <w:rFonts w:asciiTheme="minorHAnsi" w:hAnsiTheme="minorHAnsi" w:cstheme="minorHAnsi"/>
            <w:color w:val="000000" w:themeColor="text1"/>
            <w:u w:val="single"/>
          </w:rPr>
          <w:t>https://www.betterhealth.vic.gov.au/health/healthyliving/talking-through-problems#bhc-content</w:t>
        </w:r>
      </w:hyperlink>
      <w:r w:rsidRPr="00B11002">
        <w:rPr>
          <w:rFonts w:asciiTheme="minorHAnsi" w:hAnsiTheme="minorHAnsi" w:cstheme="minorHAnsi"/>
          <w:color w:val="000000" w:themeColor="text1"/>
        </w:rPr>
        <w:t> [28th September,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3F6B7FF7" w:rsidR="641A9DDA" w:rsidRDefault="001F1AE6" w:rsidP="366F6C5C">
      <w:pPr>
        <w:jc w:val="both"/>
        <w:rPr>
          <w:color w:val="000000" w:themeColor="text1"/>
          <w:sz w:val="24"/>
          <w:szCs w:val="24"/>
          <w:highlight w:val="yellow"/>
        </w:rPr>
      </w:pPr>
      <w:r>
        <w:rPr>
          <w:noProof/>
        </w:rPr>
        <mc:AlternateContent>
          <mc:Choice Requires="wpi">
            <w:drawing>
              <wp:anchor distT="0" distB="0" distL="114300" distR="114300" simplePos="0" relativeHeight="251662336" behindDoc="0" locked="0" layoutInCell="1" allowOverlap="1" wp14:anchorId="61D07720" wp14:editId="1932C91F">
                <wp:simplePos x="0" y="0"/>
                <wp:positionH relativeFrom="column">
                  <wp:posOffset>617674</wp:posOffset>
                </wp:positionH>
                <wp:positionV relativeFrom="paragraph">
                  <wp:posOffset>52705</wp:posOffset>
                </wp:positionV>
                <wp:extent cx="838835" cy="256903"/>
                <wp:effectExtent l="38100" t="38100" r="18415" b="48260"/>
                <wp:wrapNone/>
                <wp:docPr id="285494461" name="Ink 4"/>
                <wp:cNvGraphicFramePr/>
                <a:graphic xmlns:a="http://schemas.openxmlformats.org/drawingml/2006/main">
                  <a:graphicData uri="http://schemas.microsoft.com/office/word/2010/wordprocessingInk">
                    <w14:contentPart bwMode="auto" r:id="rId50">
                      <w14:nvContentPartPr>
                        <w14:cNvContentPartPr/>
                      </w14:nvContentPartPr>
                      <w14:xfrm>
                        <a:off x="0" y="0"/>
                        <a:ext cx="838835" cy="256903"/>
                      </w14:xfrm>
                    </w14:contentPart>
                  </a:graphicData>
                </a:graphic>
                <wp14:sizeRelH relativeFrom="margin">
                  <wp14:pctWidth>0</wp14:pctWidth>
                </wp14:sizeRelH>
                <wp14:sizeRelV relativeFrom="margin">
                  <wp14:pctHeight>0</wp14:pctHeight>
                </wp14:sizeRelV>
              </wp:anchor>
            </w:drawing>
          </mc:Choice>
          <mc:Fallback>
            <w:pict>
              <v:shapetype w14:anchorId="67BFF6C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8.3pt;margin-top:3.8pt;width:66.75pt;height:20.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">
                <v:imagedata r:id="rId51" o:title=""/>
              </v:shape>
            </w:pict>
          </mc:Fallback>
        </mc:AlternateContent>
      </w:r>
      <w:r w:rsidR="00C16CFD">
        <w:rPr>
          <w:noProof/>
          <w:color w:val="000000" w:themeColor="text1"/>
          <w:sz w:val="24"/>
          <w:szCs w:val="24"/>
        </w:rPr>
        <mc:AlternateContent>
          <mc:Choice Requires="wpi">
            <w:drawing>
              <wp:anchor distT="0" distB="0" distL="114300" distR="114300" simplePos="0" relativeHeight="251660288" behindDoc="0" locked="0" layoutInCell="1" allowOverlap="1" wp14:anchorId="1AC5DC56" wp14:editId="2BCB17DF">
                <wp:simplePos x="0" y="0"/>
                <wp:positionH relativeFrom="column">
                  <wp:posOffset>1912989</wp:posOffset>
                </wp:positionH>
                <wp:positionV relativeFrom="paragraph">
                  <wp:posOffset>-4209</wp:posOffset>
                </wp:positionV>
                <wp:extent cx="360" cy="360"/>
                <wp:effectExtent l="38100" t="38100" r="38100" b="38100"/>
                <wp:wrapNone/>
                <wp:docPr id="69957388" name="Ink 2"/>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 w14:anchorId="36185177" id="Ink 2" o:spid="_x0000_s1026" type="#_x0000_t75" style="position:absolute;margin-left:150.15pt;margin-top:-.85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">
                <v:imagedata r:id="rId53" o:title=""/>
              </v:shape>
            </w:pict>
          </mc:Fallback>
        </mc:AlternateContent>
      </w:r>
    </w:p>
    <w:p w14:paraId="5A951FC3" w14:textId="4F6DB95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
    <w:p w14:paraId="0C5B59A2" w14:textId="42CBDA5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B42564">
        <w:rPr>
          <w:rFonts w:eastAsia="Arial"/>
          <w:color w:val="000000" w:themeColor="text1"/>
          <w:sz w:val="24"/>
          <w:szCs w:val="24"/>
          <w:highlight w:val="yellow"/>
        </w:rPr>
        <w:t>08/10/2023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CB5D423" w:rsidR="28A9B94D" w:rsidRDefault="28A9B94D">
      <w:r w:rsidRPr="2E5ED9CE">
        <w:rPr>
          <w:rFonts w:eastAsia="Arial"/>
          <w:b/>
          <w:bCs/>
          <w:sz w:val="24"/>
          <w:szCs w:val="24"/>
        </w:rPr>
        <w:t xml:space="preserve"> </w:t>
      </w:r>
    </w:p>
    <w:p w14:paraId="24844E53" w14:textId="4310EF76"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64F6D" w14:textId="77777777" w:rsidR="009750E8" w:rsidRDefault="009750E8">
      <w:r>
        <w:separator/>
      </w:r>
    </w:p>
  </w:endnote>
  <w:endnote w:type="continuationSeparator" w:id="0">
    <w:p w14:paraId="68231A0D" w14:textId="77777777" w:rsidR="009750E8" w:rsidRDefault="00975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EFF79" w14:textId="77777777" w:rsidR="009750E8" w:rsidRDefault="009750E8">
      <w:r>
        <w:separator/>
      </w:r>
    </w:p>
  </w:footnote>
  <w:footnote w:type="continuationSeparator" w:id="0">
    <w:p w14:paraId="28E53688" w14:textId="77777777" w:rsidR="009750E8" w:rsidRDefault="00975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0697371">
    <w:abstractNumId w:val="38"/>
  </w:num>
  <w:num w:numId="2" w16cid:durableId="1525822236">
    <w:abstractNumId w:val="31"/>
  </w:num>
  <w:num w:numId="3" w16cid:durableId="1126436401">
    <w:abstractNumId w:val="23"/>
  </w:num>
  <w:num w:numId="4" w16cid:durableId="923303252">
    <w:abstractNumId w:val="1"/>
    <w:lvlOverride w:ilvl="0">
      <w:lvl w:ilvl="0">
        <w:start w:val="1"/>
        <w:numFmt w:val="bullet"/>
        <w:lvlText w:val=""/>
        <w:lvlJc w:val="left"/>
        <w:pPr>
          <w:ind w:left="720" w:hanging="360"/>
        </w:pPr>
        <w:rPr>
          <w:rFonts w:ascii="Symbol" w:hAnsi="Symbol" w:hint="default"/>
        </w:rPr>
      </w:lvl>
    </w:lvlOverride>
  </w:num>
  <w:num w:numId="5" w16cid:durableId="822162939">
    <w:abstractNumId w:val="21"/>
  </w:num>
  <w:num w:numId="6" w16cid:durableId="111291284">
    <w:abstractNumId w:val="45"/>
  </w:num>
  <w:num w:numId="7" w16cid:durableId="329481452">
    <w:abstractNumId w:val="47"/>
  </w:num>
  <w:num w:numId="8" w16cid:durableId="695353758">
    <w:abstractNumId w:val="34"/>
  </w:num>
  <w:num w:numId="9" w16cid:durableId="2081633331">
    <w:abstractNumId w:val="32"/>
  </w:num>
  <w:num w:numId="10" w16cid:durableId="1395931862">
    <w:abstractNumId w:val="28"/>
  </w:num>
  <w:num w:numId="11" w16cid:durableId="591008717">
    <w:abstractNumId w:val="29"/>
  </w:num>
  <w:num w:numId="12" w16cid:durableId="33652412">
    <w:abstractNumId w:val="9"/>
  </w:num>
  <w:num w:numId="13" w16cid:durableId="1582060200">
    <w:abstractNumId w:val="33"/>
  </w:num>
  <w:num w:numId="14" w16cid:durableId="884102029">
    <w:abstractNumId w:val="16"/>
  </w:num>
  <w:num w:numId="15" w16cid:durableId="1289049780">
    <w:abstractNumId w:val="15"/>
  </w:num>
  <w:num w:numId="16" w16cid:durableId="98524117">
    <w:abstractNumId w:val="26"/>
  </w:num>
  <w:num w:numId="17" w16cid:durableId="1013261588">
    <w:abstractNumId w:val="7"/>
  </w:num>
  <w:num w:numId="18" w16cid:durableId="884950512">
    <w:abstractNumId w:val="25"/>
  </w:num>
  <w:num w:numId="19" w16cid:durableId="1788502434">
    <w:abstractNumId w:val="14"/>
  </w:num>
  <w:num w:numId="20" w16cid:durableId="963270420">
    <w:abstractNumId w:val="12"/>
  </w:num>
  <w:num w:numId="21" w16cid:durableId="7684306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1736351">
    <w:abstractNumId w:val="22"/>
  </w:num>
  <w:num w:numId="23" w16cid:durableId="1195535475">
    <w:abstractNumId w:val="17"/>
  </w:num>
  <w:num w:numId="24" w16cid:durableId="1914007600">
    <w:abstractNumId w:val="13"/>
  </w:num>
  <w:num w:numId="25" w16cid:durableId="791747917">
    <w:abstractNumId w:val="10"/>
  </w:num>
  <w:num w:numId="26" w16cid:durableId="1922371631">
    <w:abstractNumId w:val="27"/>
  </w:num>
  <w:num w:numId="27" w16cid:durableId="586351219">
    <w:abstractNumId w:val="18"/>
  </w:num>
  <w:num w:numId="28" w16cid:durableId="1688366169">
    <w:abstractNumId w:val="41"/>
  </w:num>
  <w:num w:numId="29" w16cid:durableId="650445067">
    <w:abstractNumId w:val="35"/>
  </w:num>
  <w:num w:numId="30" w16cid:durableId="707224813">
    <w:abstractNumId w:val="40"/>
  </w:num>
  <w:num w:numId="31" w16cid:durableId="1023673777">
    <w:abstractNumId w:val="19"/>
  </w:num>
  <w:num w:numId="32" w16cid:durableId="2442762">
    <w:abstractNumId w:val="43"/>
  </w:num>
  <w:num w:numId="33" w16cid:durableId="2095203276">
    <w:abstractNumId w:val="30"/>
  </w:num>
  <w:num w:numId="34" w16cid:durableId="1326516651">
    <w:abstractNumId w:val="11"/>
  </w:num>
  <w:num w:numId="35" w16cid:durableId="421876961">
    <w:abstractNumId w:val="44"/>
  </w:num>
  <w:num w:numId="36" w16cid:durableId="1071000675">
    <w:abstractNumId w:val="39"/>
  </w:num>
  <w:num w:numId="37" w16cid:durableId="1512064584">
    <w:abstractNumId w:val="4"/>
  </w:num>
  <w:num w:numId="38" w16cid:durableId="440027404">
    <w:abstractNumId w:val="46"/>
  </w:num>
  <w:num w:numId="39" w16cid:durableId="138113351">
    <w:abstractNumId w:val="42"/>
  </w:num>
  <w:num w:numId="40" w16cid:durableId="1522544752">
    <w:abstractNumId w:val="36"/>
  </w:num>
  <w:num w:numId="41" w16cid:durableId="1311901810">
    <w:abstractNumId w:val="37"/>
  </w:num>
  <w:num w:numId="42" w16cid:durableId="1188644002">
    <w:abstractNumId w:val="3"/>
  </w:num>
  <w:num w:numId="43" w16cid:durableId="1613320739">
    <w:abstractNumId w:val="5"/>
  </w:num>
  <w:num w:numId="44" w16cid:durableId="176307818">
    <w:abstractNumId w:val="24"/>
  </w:num>
  <w:num w:numId="45" w16cid:durableId="210927371">
    <w:abstractNumId w:val="6"/>
  </w:num>
  <w:num w:numId="46" w16cid:durableId="1452899600">
    <w:abstractNumId w:val="2"/>
  </w:num>
  <w:num w:numId="47" w16cid:durableId="1795636246">
    <w:abstractNumId w:val="0"/>
  </w:num>
  <w:num w:numId="48" w16cid:durableId="1181354296">
    <w:abstractNumId w:val="20"/>
  </w:num>
  <w:num w:numId="49" w16cid:durableId="107717108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7B1F"/>
    <w:rsid w:val="0003088B"/>
    <w:rsid w:val="000325D9"/>
    <w:rsid w:val="00035682"/>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83FCE"/>
    <w:rsid w:val="001961CF"/>
    <w:rsid w:val="001A59BB"/>
    <w:rsid w:val="001A6A51"/>
    <w:rsid w:val="001A79C4"/>
    <w:rsid w:val="001B331A"/>
    <w:rsid w:val="001C0C77"/>
    <w:rsid w:val="001C0E74"/>
    <w:rsid w:val="001D229F"/>
    <w:rsid w:val="001F1A01"/>
    <w:rsid w:val="001F1AE6"/>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6D9C"/>
    <w:rsid w:val="00291ADD"/>
    <w:rsid w:val="00294868"/>
    <w:rsid w:val="00295CA1"/>
    <w:rsid w:val="002A291A"/>
    <w:rsid w:val="002A5604"/>
    <w:rsid w:val="002B1701"/>
    <w:rsid w:val="002B23C3"/>
    <w:rsid w:val="002B443A"/>
    <w:rsid w:val="002B5B35"/>
    <w:rsid w:val="002C256A"/>
    <w:rsid w:val="002C496D"/>
    <w:rsid w:val="002D05EB"/>
    <w:rsid w:val="002D2F29"/>
    <w:rsid w:val="002E596E"/>
    <w:rsid w:val="002E7017"/>
    <w:rsid w:val="002F4F6E"/>
    <w:rsid w:val="003015C3"/>
    <w:rsid w:val="0030C684"/>
    <w:rsid w:val="0031350A"/>
    <w:rsid w:val="00316815"/>
    <w:rsid w:val="003168CA"/>
    <w:rsid w:val="00321255"/>
    <w:rsid w:val="0032230D"/>
    <w:rsid w:val="00322A0B"/>
    <w:rsid w:val="00335FC5"/>
    <w:rsid w:val="003512C3"/>
    <w:rsid w:val="003516C0"/>
    <w:rsid w:val="00352E59"/>
    <w:rsid w:val="00354DBE"/>
    <w:rsid w:val="00355210"/>
    <w:rsid w:val="00365DF9"/>
    <w:rsid w:val="00372DB4"/>
    <w:rsid w:val="00375AF5"/>
    <w:rsid w:val="003761BD"/>
    <w:rsid w:val="00384645"/>
    <w:rsid w:val="00385414"/>
    <w:rsid w:val="00390074"/>
    <w:rsid w:val="003901EE"/>
    <w:rsid w:val="0039762B"/>
    <w:rsid w:val="003A0C37"/>
    <w:rsid w:val="003A1B6B"/>
    <w:rsid w:val="003A46C0"/>
    <w:rsid w:val="003A5896"/>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26F5"/>
    <w:rsid w:val="004B4C15"/>
    <w:rsid w:val="004B600B"/>
    <w:rsid w:val="004B6822"/>
    <w:rsid w:val="004B69F6"/>
    <w:rsid w:val="004C2D3A"/>
    <w:rsid w:val="004D03C4"/>
    <w:rsid w:val="004D0BF1"/>
    <w:rsid w:val="004D24D2"/>
    <w:rsid w:val="004D35A4"/>
    <w:rsid w:val="004D445F"/>
    <w:rsid w:val="004E087B"/>
    <w:rsid w:val="004E35A5"/>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1D26"/>
    <w:rsid w:val="005A1B4C"/>
    <w:rsid w:val="005A545C"/>
    <w:rsid w:val="005C1567"/>
    <w:rsid w:val="005C6CE5"/>
    <w:rsid w:val="005C6E3A"/>
    <w:rsid w:val="005D3F07"/>
    <w:rsid w:val="005D6686"/>
    <w:rsid w:val="005E13EA"/>
    <w:rsid w:val="006023AC"/>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47B8"/>
    <w:rsid w:val="006712A7"/>
    <w:rsid w:val="00674FC2"/>
    <w:rsid w:val="00677E42"/>
    <w:rsid w:val="00682334"/>
    <w:rsid w:val="00684B16"/>
    <w:rsid w:val="0069075E"/>
    <w:rsid w:val="006936EB"/>
    <w:rsid w:val="006957EC"/>
    <w:rsid w:val="00696F65"/>
    <w:rsid w:val="006A7A6D"/>
    <w:rsid w:val="006B5E67"/>
    <w:rsid w:val="006B718C"/>
    <w:rsid w:val="006C2EB5"/>
    <w:rsid w:val="006C474B"/>
    <w:rsid w:val="006C7CA5"/>
    <w:rsid w:val="006D18A3"/>
    <w:rsid w:val="006D4550"/>
    <w:rsid w:val="006D5970"/>
    <w:rsid w:val="006E481E"/>
    <w:rsid w:val="006E795F"/>
    <w:rsid w:val="006F60E7"/>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4EA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2E0"/>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50E8"/>
    <w:rsid w:val="00991FDA"/>
    <w:rsid w:val="009927A1"/>
    <w:rsid w:val="009A5F3B"/>
    <w:rsid w:val="009B0B61"/>
    <w:rsid w:val="009B28C0"/>
    <w:rsid w:val="009B32A9"/>
    <w:rsid w:val="009B7136"/>
    <w:rsid w:val="009B7806"/>
    <w:rsid w:val="009C3AC2"/>
    <w:rsid w:val="009C7A88"/>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EDE"/>
    <w:rsid w:val="00A25F64"/>
    <w:rsid w:val="00A27CC2"/>
    <w:rsid w:val="00A40ED6"/>
    <w:rsid w:val="00A470EE"/>
    <w:rsid w:val="00A473E1"/>
    <w:rsid w:val="00A47621"/>
    <w:rsid w:val="00A479CD"/>
    <w:rsid w:val="00A50CFC"/>
    <w:rsid w:val="00A54D67"/>
    <w:rsid w:val="00A55A3F"/>
    <w:rsid w:val="00A56410"/>
    <w:rsid w:val="00A652F6"/>
    <w:rsid w:val="00A732EA"/>
    <w:rsid w:val="00A7489E"/>
    <w:rsid w:val="00A8015F"/>
    <w:rsid w:val="00A80BD2"/>
    <w:rsid w:val="00A80D4F"/>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1002"/>
    <w:rsid w:val="00B12295"/>
    <w:rsid w:val="00B137BE"/>
    <w:rsid w:val="00B17FA0"/>
    <w:rsid w:val="00B24344"/>
    <w:rsid w:val="00B26769"/>
    <w:rsid w:val="00B31C91"/>
    <w:rsid w:val="00B3747F"/>
    <w:rsid w:val="00B42564"/>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16C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252C"/>
    <w:rsid w:val="00C63D00"/>
    <w:rsid w:val="00C6441B"/>
    <w:rsid w:val="00C7108B"/>
    <w:rsid w:val="00C8089F"/>
    <w:rsid w:val="00C836CC"/>
    <w:rsid w:val="00C87762"/>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C7564"/>
    <w:rsid w:val="00E17160"/>
    <w:rsid w:val="00E35BEC"/>
    <w:rsid w:val="00E50821"/>
    <w:rsid w:val="00E51F91"/>
    <w:rsid w:val="00E6298B"/>
    <w:rsid w:val="00E67068"/>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82CB2"/>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7277AB5-8FC0-442B-88EB-91AF3BA5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rsid w:val="006647B8"/>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035582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on-process" TargetMode="External"/><Relationship Id="rId39" Type="http://schemas.openxmlformats.org/officeDocument/2006/relationships/hyperlink" Target="https://www.wellandgood.com/endorphins-and-exercise/" TargetMode="External"/><Relationship Id="rId21" Type="http://schemas.openxmlformats.org/officeDocument/2006/relationships/hyperlink" Target="https://dictionary.cambridge.org/vi/dictionary/english/interpreter" TargetMode="External"/><Relationship Id="rId34" Type="http://schemas.openxmlformats.org/officeDocument/2006/relationships/hyperlink" Target="https://www.healthline.com/health/assertive-communication" TargetMode="External"/><Relationship Id="rId42" Type="http://schemas.openxmlformats.org/officeDocument/2006/relationships/hyperlink" Target="https://www.gov.uk/government/publications/the-code-of-practice-for-victims-of-crime/code-of-practice-for-victims-of-crime-in-england-and-wales-victims-code" TargetMode="External"/><Relationship Id="rId47" Type="http://schemas.openxmlformats.org/officeDocument/2006/relationships/hyperlink" Target="https://www.ed.ac.uk/reflection/reflectors-toolkit/reflecting-on-experience/gibbs-reflective-cycle" TargetMode="External"/><Relationship Id="rId50" Type="http://schemas.openxmlformats.org/officeDocument/2006/relationships/customXml" Target="ink/ink1.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ethics/code-of-ethics" TargetMode="External"/><Relationship Id="rId11" Type="http://schemas.openxmlformats.org/officeDocument/2006/relationships/image" Target="media/image1.png"/><Relationship Id="rId24" Type="http://schemas.openxmlformats.org/officeDocument/2006/relationships/hyperlink" Target="https://leadershiptribe.co.uk/blog/the-drama-triangle-explained" TargetMode="External"/><Relationship Id="rId32" Type="http://schemas.openxmlformats.org/officeDocument/2006/relationships/hyperlink" Target="https://www.equalityhumanrights.com/en/human-rights-act/article-8-respect-your-private-and-family-life" TargetMode="External"/><Relationship Id="rId37" Type="http://schemas.openxmlformats.org/officeDocument/2006/relationships/hyperlink" Target="https://www.gov.uk/government/publications/pace-code-g-2012/pace-code-g-2012-accessible" TargetMode="External"/><Relationship Id="rId40" Type="http://schemas.openxmlformats.org/officeDocument/2006/relationships/hyperlink" Target="https://www.legislation.gov.uk/ukpga/1984/60/section/24" TargetMode="External"/><Relationship Id="rId45" Type="http://schemas.openxmlformats.org/officeDocument/2006/relationships/hyperlink" Target="http://gemma-rogers.com/career-change/how-to-manage-stress-around-career-change-avoid-burn-out/" TargetMode="External"/><Relationship Id="rId53"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sychologytoday.com/us/blog/your-personal-renaissance/201906/why-talking-about-our-problems-makes-us-feel-better" TargetMode="External"/><Relationship Id="rId44" Type="http://schemas.openxmlformats.org/officeDocument/2006/relationships/hyperlink" Target="https://www.polfed.org/media/14239/the-office-of-constable-with-links-2018.pdf" TargetMode="External"/><Relationship Id="rId52"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ambridgeshireinsight.org.uk/wp-content/uploads/2019/05/Repeat-victimsation-final-v1-0.pdf"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www.healthline.com/health/stress-and-family" TargetMode="External"/><Relationship Id="rId43" Type="http://schemas.openxmlformats.org/officeDocument/2006/relationships/hyperlink" Target="https://assets.publishing.service.gov.uk/media/5a80d491e5274a2e8ab5267c/code-of-practice-approved.pdf" TargetMode="External"/><Relationship Id="rId48" Type="http://schemas.openxmlformats.org/officeDocument/2006/relationships/hyperlink" Target="https://www.victimsupport.org.uk/crime-info/types-crime/hate-crime/" TargetMode="External"/><Relationship Id="rId8" Type="http://schemas.openxmlformats.org/officeDocument/2006/relationships/webSettings" Target="webSettings.xml"/><Relationship Id="rId51" Type="http://schemas.openxmlformats.org/officeDocument/2006/relationships/image" Target="media/image2.png"/><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greenandblackcross.org/guides/laws/4-breach-of-the-peace/" TargetMode="External"/><Relationship Id="rId38" Type="http://schemas.openxmlformats.org/officeDocument/2006/relationships/hyperlink" Target="https://www.dacbeachcroft.com/en/gb/articles/2018/february/duty-of-care-owed-by-police-clarified-by-supreme-court-with-a-sting-in-the-tail/" TargetMode="External"/><Relationship Id="rId46" Type="http://schemas.openxmlformats.org/officeDocument/2006/relationships/hyperlink" Target="https://www.sagu.edu/thoughthub/causes-of-conflict/" TargetMode="External"/><Relationship Id="rId20" Type="http://schemas.openxmlformats.org/officeDocument/2006/relationships/hyperlink" Target="https://www.verywellmind.com/mindful-communication-definition-principles-benefits-how-to-do-it-7489103" TargetMode="External"/><Relationship Id="rId41" Type="http://schemas.openxmlformats.org/officeDocument/2006/relationships/hyperlink" Target="https://www.legislation.gov.uk/ukpga/1984/60/section/11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sg.indeed.com/career-advice/career-development/what-is-nonverbal-communication" TargetMode="External"/><Relationship Id="rId28" Type="http://schemas.openxmlformats.org/officeDocument/2006/relationships/hyperlink" Target="https://www.college.police.uk/app/mental-health/mental-health-detention" TargetMode="External"/><Relationship Id="rId36" Type="http://schemas.openxmlformats.org/officeDocument/2006/relationships/hyperlink" Target="https://experiencelife.lifetime.life/article/how-exercise-can-help-build-physical-and-mental-resilience/" TargetMode="External"/><Relationship Id="rId49" Type="http://schemas.openxmlformats.org/officeDocument/2006/relationships/hyperlink" Target="https://www.betterhealth.vic.gov.au/health/healthyliving/talking-through-problem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8T10:01:21.849"/>
    </inkml:context>
    <inkml:brush xml:id="br0">
      <inkml:brushProperty name="width" value="0.025" units="cm"/>
      <inkml:brushProperty name="height" value="0.025" units="cm"/>
      <inkml:brushProperty name="color" value="#0D0D0D"/>
    </inkml:brush>
  </inkml:definitions>
  <inkml:trace contextRef="#ctx0" brushRef="#br0">21 438 24575,'0'-1'0,"0"0"0,0 0 0,0 0 0,1 0 0,-1 1 0,0-1 0,1 0 0,-1 0 0,1 1 0,-1-1 0,1 0 0,-1 0 0,1 1 0,0-1 0,-1 0 0,1 1 0,0-1 0,0 1 0,0-1 0,-1 1 0,1-1 0,2 0 0,23-8 0,-15 6 0,108-44 0,-98 38 0,59-29 0,39-15 0,-12 5 0,-106 47 0,1 0 0,-1 0 0,1 1 0,0-1 0,-1 1 0,1-1 0,-1 1 0,1-1 0,0 1 0,0-1 0,-1 1 0,1 0 0,0 0 0,0 0 0,-1 0 0,1 0 0,0 0 0,2 1 0,-3-1 0,0 1 0,0-1 0,0 1 0,0 0 0,-1-1 0,1 1 0,0 0 0,0 0 0,-1-1 0,1 1 0,0 0 0,-1 0 0,1 0 0,-1 0 0,1 0 0,-1-1 0,0 1 0,1 0 0,-1 0 0,0 0 0,0 0 0,0 0 0,0 0 0,0 0 0,0 0 0,0 0 0,0 0 0,-1 2 0,-1 4 0,0 0 0,-1 0 0,-1 0 0,1 0 0,-1 0 0,-1 0 0,1-1 0,-11 11 0,5-5 0,-16 16 0,-2 0 0,-1-1 0,-36 25 0,58-46 0,-9 8 0,1 0 0,-24 31 0,26-28 0,-1-1 0,-26 23 0,-34 19 0,68-53 0,0 0 0,0-1 0,-1 1 0,0-1 0,0 0 0,-1-1 0,1 0 0,-1 0 0,0 0 0,0 0 0,0-1 0,-10 1 0,17-2 0,-1-1 0,1 0 0,0 0 0,-1 0 0,1-1 0,-1 1 0,1 0 0,0 0 0,-1-1 0,1 1 0,-1 0 0,1-1 0,0 1 0,0-1 0,-1 1 0,1-1 0,0 0 0,0 0 0,0 1 0,-1-2 0,0 0 0,1 1 0,-1-1 0,1 0 0,0 0 0,0 1 0,0-1 0,0 0 0,1 0 0,-1 0 0,0 0 0,1-2 0,-1 0 0,0 0 0,1 0 0,0-1 0,1 1 0,-1 0 0,1 0 0,0 0 0,0 0 0,0 0 0,0 0 0,3-4 0,0 3 0,1 0 0,0 0 0,0 0 0,0 1 0,0 0 0,1-1 0,0 2 0,0-1 0,0 0 0,0 1 0,9-3 0,8-3 0,47-12 0,-36 13 0,18-5 0,-7-2 0,-10 5 0,-2-1 0,0-2 0,57-29 0,-34 12 0,6-4 0,-35 16 0,-1-2 0,34-33 0,-24 21 0,-32 29 0,1-3 0,1 1 0,0 1 0,13-9 0,-19 13 0,0 0 0,0 1 0,0-1 0,0 0 0,0 0 0,0 0 0,0 0 0,0 0 0,0 0 0,0 0 0,0 1 0,0-1 0,0 0 0,0 0 0,0 0 0,0 0 0,0 0 0,0 1 0,0-1 0,0 0 0,0 0 0,0 0 0,0 0 0,0 0 0,0 0 0,0 1 0,0-1 0,0 0 0,0 0 0,0 0 0,1 0 0,-1 0 0,0 0 0,0 0 0,0 0 0,0 0 0,0 1 0,0-1 0,1 0 0,-1 0 0,0 0 0,0 0 0,0 0 0,0 0 0,0 0 0,1 0 0,-1 0 0,0 0 0,0 0 0,0 0 0,0 0 0,1 0 0,-1 0 0,0 0 0,0 0 0,0 0 0,0 0 0,1 0 0,-1 0 0,0 0 0,0 0 0,0-1 0,0 1 0,1 0 0,-7 12 0,-30 39 0,-2 1 0,24-29 0,0-1 0,-2 0 0,-35 35 0,49-55 0,1-1 0,-1 1 0,0 0 0,0 0 0,1 0 0,-1 0 0,1 0 0,0 0 0,0 0 0,0 0 0,-1 4 0,8-10 0,1-4 0,15-28 0,-6 7 0,26-32 0,-34 52 0,-1 1 0,1-1 0,1 1 0,0 1 0,1-1 0,-1 1 0,18-9 0,-16 10 0,0 1 0,0 0 0,1 1 0,22-6 0,-28 9 0,1-1 0,-1 1 0,0 1 0,1-1 0,-1 1 0,1 0 0,-1 0 0,1 0 0,-1 1 0,0 0 0,10 2 0,-13-2 0,0 0 0,-1 0 0,1 1 0,-1-1 0,0 1 0,1-1 0,-1 1 0,0 0 0,0 0 0,0 0 0,-1 0 0,1 0 0,0 0 0,-1 0 0,0 0 0,0 1 0,1-1 0,-2 0 0,1 0 0,0 1 0,0-1 0,-1 1 0,1 3 0,-1 0 0,1 0 0,-1 0 0,0 0 0,-1 0 0,1 0 0,-1-1 0,-1 1 0,1 0 0,-4 5 0,-1-1 0,-1 0 0,-1 0 0,0-1 0,0 0 0,-1-1 0,-15 12 0,24-20 0,0 1 0,0-1 0,-1 0 0,1 0 0,0 1 0,0-1 0,-1 0 0,1 0 0,0 0 0,-1 1 0,1-1 0,0 0 0,-1 0 0,1 0 0,0 0 0,-1 0 0,1 1 0,0-1 0,-1 0 0,1 0 0,0 0 0,-1 0 0,1 0 0,0 0 0,-1 0 0,1-7 0,8-11 0,3 0 0,15-18 0,-4 5 0,-15 22 0,0 0 0,1 0 0,0 1 0,0 0 0,1 1 0,0-1 0,0 1 0,19-10 0,-19 12 0,-1 1 0,1 0 0,0 0 0,0 1 0,1 0 0,-1 0 0,1 1 0,0 0 0,0 0 0,0 1 0,15 0 0,-24 1 0,1 0 0,0 0 0,-1 0 0,1 0 0,-1 1 0,1-1 0,0 0 0,-1 1 0,1-1 0,-1 1 0,0 0 0,1-1 0,-1 1 0,1 0 0,-1 0 0,0-1 0,0 1 0,0 0 0,1 0 0,-1 0 0,0 0 0,0 1 0,-1-1 0,1 0 0,0 0 0,0 0 0,-1 1 0,1-1 0,-1 0 0,1 0 0,-1 1 0,1 1 0,0 5 0,0 0 0,-1 0 0,0 0 0,-1 11 0,0-8 0,0 5 0,2-8 0,-1 1 0,-1-1 0,0 1 0,-1-1 0,0 1 0,0-1 0,-1 0 0,-7 15 0,1-11 0,7-10 0,0 0 0,0 0 0,1 0 0,-1 1 0,1-1 0,0 1 0,-2 4 0,3-7 0,0 0 0,0 0 0,0 1 0,0-1 0,0 0 0,0 0 0,0 0 0,0 0 0,0 0 0,0 0 0,0 1 0,0-1 0,0 0 0,0 0 0,0 0 0,0 0 0,0 0 0,0 0 0,0 0 0,1 1 0,-1-1 0,0 0 0,0 0 0,0 0 0,0 0 0,0 0 0,0 0 0,0 0 0,1 0 0,-1 0 0,0 0 0,0 1 0,0-1 0,0 0 0,0 0 0,0 0 0,1 0 0,-1 0 0,0 0 0,0 0 0,0 0 0,0 0 0,1 0 0,-1 0 0,10-2 0,13-7 0,-22 8 0,26-12 0,-12 6 0,0 0 0,27-9 0,-6 6 0,-1-1 0,0-2 0,54-26 0,-38 16 0,-41 20 0,-1 0 0,0-1 0,-1 0 0,1 0 0,-1-1 0,0 0 0,0 0 0,11-10 0,-19 14 0,1 1 0,-1 0 0,0-1 0,1 1 0,-1 0 0,0-1 0,1 1 0,-1-1 0,0 1 0,1 0 0,-1-1 0,0 1 0,0-1 0,0 1 0,0-1 0,0 1 0,0-1 0,0 1 0,0-1 0,0 1 0,0-1 0,0 1 0,0 0 0,-1 0 0,1 0 0,0 0 0,0 0 0,-1 0 0,1-1 0,0 1 0,-1 0 0,1 0 0,0 0 0,0 0 0,-1 0 0,1 0 0,0 0 0,-1 0 0,1 0 0,0 0 0,-1 0 0,1 0 0,0 0 0,0 0 0,-1 1 0,-22 6 0,-50 32 0,3-1 0,-62 35 0,130-72 0,0 0 0,0 1 0,1-1 0,-1 1 0,0-1 0,1 1 0,-1-1 0,1 1 0,-1 0 0,1 0 0,0-1 0,0 1 0,0 0 0,0 0 0,1 0 0,-1 0 0,1 0 0,-1 0 0,1 3 0,0-3 0,0-1 0,0 1 0,1 0 0,-1-1 0,1 1 0,-1-1 0,1 1 0,0-1 0,0 1 0,0-1 0,0 1 0,0-1 0,0 0 0,0 1 0,0-1 0,1 0 0,-1 0 0,1 0 0,-1 0 0,1 0 0,0 0 0,-1 0 0,1 0 0,3 1 0,2 0 0,-1 0 0,1-1 0,0 1 0,-1-1 0,1 0 0,0-1 0,8 1 0,5-2 0,24-2 0,-42 3 0,1-1 0,-1 1 0,0-1 0,1 0 0,-1 0 0,0 0 0,0 0 0,0 0 0,0 0 0,0 0 0,0-1 0,0 1 0,0 0 0,-1-1 0,1 0 0,-1 1 0,1-1 0,-1 0 0,0 1 0,0-1 0,0 0 0,0 0 0,0 0 0,1-4 0,1-3 0,0-1 0,-1 1 0,1-19 0,-2-31 0,-1 58 0,0 1 0,0 0 0,0 0 0,0-1 0,0 1 0,0 0 0,0 0 0,0-1 0,1 1 0,-1 0 0,0 0 0,0-1 0,0 1 0,0 0 0,0 0 0,0-1 0,1 1 0,-1 0 0,0 0 0,0-1 0,0 1 0,1 0 0,-1 0 0,0 0 0,0 0 0,1-1 0,-1 1 0,0 0 0,1 0 0,8 4 0,10 14 0,-17-16 0,12 15 0,15 15 0,-28-30 0,1-1 0,0 1 0,0-1 0,-1 1 0,1-1 0,0 0 0,0 0 0,0 0 0,1 0 0,-1 0 0,0 0 0,0 0 0,1-1 0,-1 1 0,3 0 0,-3-1 0,0 0 0,-1-1 0,1 1 0,0 0 0,-1-1 0,1 1 0,-1-1 0,1 1 0,-1-1 0,1 0 0,-1 1 0,1-1 0,-1 0 0,0 0 0,1 0 0,-1 0 0,0 0 0,2-2 0,19-23 0,-17 19 0,25-37 0,-20 29 0,0 0 0,2 0 0,0 0 0,22-19 0,-32 32 0,1 0 0,-1 0 0,1 1 0,-1-1 0,7-2 0,-9 4 0,1 0 0,-1 0 0,1-1 0,-1 1 0,1 0 0,-1 0 0,1 0 0,-1 0 0,1 0 0,-1 0 0,1 0 0,0 0 0,-1 0 0,1 0 0,-1 0 0,1 0 0,-1 0 0,1 0 0,-1 0 0,1 0 0,0 0 0,-1 1 0,1-1 0,-1 0 0,1 0 0,-1 1 0,0-1 0,1 0 0,-1 0 0,1 1 0,-1-1 0,0 0 0,1 1 0,-1-1 0,0 1 0,1-1 0,-1 0 0,0 1 0,1-1 0,-1 1 0,0 0 0,2 2 0,-1 1 0,0 0 0,0-1 0,-1 1 0,1 0 0,-1-1 0,0 1 0,0 0 0,-1 0 0,-1 6 0,-1 2 0,-11 22 0,10-26 0,0 0 0,1 0 0,0 1 0,-2 14 0,5-23 0,0 0 0,0 1 0,0-1 0,0 0 0,0 0 0,0 0 0,0 0 0,0 0 0,0 0 0,0 0 0,0 0 0,0 0 0,0 0 0,0 0 0,0 0 0,0 0 0,0 0 0,0 1 0,0-1 0,0 0 0,0 0 0,0 0 0,0 0 0,0 0 0,0 0 0,0 0 0,0 0 0,0 0 0,0 0 0,0 0 0,0 0 0,0 0 0,0 0 0,0 0 0,0 0 0,0 1 0,0-1 0,0 0 0,0 0 0,0 0 0,0 0 0,1 0 0,-1 0 0,0 0 0,0 0 0,0 0 0,0 0 0,0 0 0,0 0 0,0 0 0,0 0 0,0 0 0,0 0 0,0 0 0,1 0 0,-1 0 0,0 0 0,0 0 0,5-5 0,7-10 0,-9 12 0,4-6 0,0 0 0,1 0 0,11-8 0,-15 14 0,1 0 0,-1 0 0,1 0 0,-1 1 0,1-1 0,0 1 0,0 0 0,0 0 0,11-2 0,1 0 0,-14 3 0,1-1 0,0 1 0,-1 0 0,1 1 0,0-1 0,0 0 0,0 1 0,0 0 0,0 0 0,0 0 0,0 0 0,5 1 0,-8-1 0,0 1 0,0-1 0,0 1 0,-1-1 0,1 1 0,0-1 0,0 1 0,-1 0 0,1-1 0,-1 1 0,1 0 0,-1-1 0,1 1 0,-1 0 0,1 0 0,-1-1 0,0 1 0,0 0 0,1 0 0,-1 0 0,0-1 0,0 1 0,0 0 0,0 0 0,0 0 0,0-1 0,0 1 0,0 0 0,-1 1 0,-8 26 0,7-23 0,-1 1 0,1 1 0,0-1 0,0 0 0,1 1 0,-1 11 0,2-17 0,0 0 0,0 0 0,1 0 0,-1 0 0,0 0 0,0-1 0,1 1 0,-1 0 0,0 0 0,1 0 0,-1 0 0,1 0 0,0-1 0,-1 1 0,1 0 0,0 0 0,0-1 0,-1 1 0,2 0 0,0 0 0,-1 0 0,1-1 0,0 0 0,-1 1 0,1-1 0,0 0 0,-1 0 0,1 1 0,0-1 0,-1 0 0,1-1 0,0 1 0,-1 0 0,1 0 0,-1 0 0,1-1 0,2 0 0,2-1 0,0 0 0,0-1 0,0 1 0,0-1 0,-1 0 0,1 0 0,-1 0 0,0-1 0,-1 0 0,1 1 0,7-9 0,3-6 0,22-31 0,-14 16 0,-18 26 0,26-29 0,-28 33 0,0 0 0,0 0 0,0 0 0,1 0 0,0 1 0,0-1 0,-1 1 0,9-3 0,-11 4 0,0 1 0,0 0 0,0-1 0,0 1 0,0 0 0,0-1 0,0 1 0,0 0 0,0 0 0,0 0 0,0 0 0,0 0 0,0 0 0,0 0 0,0 0 0,1 1 0,-1-1 0,0 0 0,0 0 0,0 1 0,0-1 0,1 1 0,-1 0 0,1 0 0,-1 0 0,0 0 0,0 0 0,0 1 0,0-1 0,0 0 0,0 0 0,0 1 0,0-1 0,-1 0 0,2 3 0,0 1 0,-1 0 0,0 1 0,0-1 0,0 0 0,-1 1 0,-1 9 0,-1-5 0,0 1 0,-1-1 0,0 0 0,-11 20 0,-27 37 0,36-60 0,-2 3 0,-1 0 0,-1-1 0,0 0 0,0 0 0,-1 0 0,0-1 0,-1 0 0,-13 6 0,-15 8 0,-46 18 0,56-27 0,-14 8 0,-113 46 0,137-61 0,-1 0 0,1-2 0,-23 4 0,-18 3 0,-122 30 0,164-37 0,0-1 0,-1 0 0,0-2 0,1 1 0,-29-2 0,40-1 0,-1 1 0,1-1 0,0-1 0,-1 1 0,1-1 0,0 0 0,0 0 0,0-1 0,1 1 0,-1-1 0,1-1 0,-1 1 0,1-1 0,1 0 0,-1 0 0,-7-7 0,8 6 0,1 0 0,-1 0 0,1 0 0,1-1 0,-1 1 0,1-1 0,0 0 0,1 0 0,-3-9 0,2 1 0,1 0 0,1 0 0,1-17 0,0-2 0,3-43 0,-2 70 0,1-1 0,0 1 0,0-1 0,1 1 0,0-1 0,0 1 0,1 0 0,0 0 0,9-10 0,6-4 0,28-23 0,-37 34 0,10-7 0,0 1 0,1 0 0,1 2 0,0 0 0,49-20 0,-7 9 0,73-19 0,-116 38 0,0 1 0,0 1 0,41-2 0,-43 4 0,-1 0 0,0-1 0,-1 0 0,1-2 0,0 1 0,19-8 0,121-45-1365,-139 50-5461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8T10:00:21.558"/>
    </inkml:context>
    <inkml:brush xml:id="br0">
      <inkml:brushProperty name="width" value="0.035" units="cm"/>
      <inkml:brushProperty name="height" value="0.035" units="cm"/>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8992</Words>
  <Characters>51260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Morris,Jonathan swp8620</cp:lastModifiedBy>
  <cp:revision>2</cp:revision>
  <cp:lastPrinted>2019-08-13T11:47:00Z</cp:lastPrinted>
  <dcterms:created xsi:type="dcterms:W3CDTF">2023-10-08T14:35:00Z</dcterms:created>
  <dcterms:modified xsi:type="dcterms:W3CDTF">2023-10-08T14:35:00Z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