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wdp" ContentType="image/vnd.ms-photo"/>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70096" w:rsidRPr="00B70096" w:rsidRDefault="00B70096" w:rsidP="00B70096">
      <w:pPr>
        <w:rPr>
          <w:rFonts w:ascii="Arial" w:hAnsi="Arial" w:cs="Arial"/>
          <w:color w:val="5B9BD5" w:themeColor="accent1"/>
        </w:rPr>
      </w:pPr>
    </w:p>
    <w:p w:rsidR="00B70096" w:rsidRPr="00B70096" w:rsidRDefault="00B70096" w:rsidP="00B70096">
      <w:pPr>
        <w:rPr>
          <w:rFonts w:ascii="Arial" w:hAnsi="Arial" w:cs="Arial"/>
          <w:color w:val="5B9BD5" w:themeColor="accent1"/>
        </w:rPr>
      </w:pPr>
      <w:r w:rsidRPr="00B70096">
        <w:rPr>
          <w:rFonts w:ascii="Arial" w:hAnsi="Arial" w:cs="Arial"/>
          <w:noProof/>
          <w:color w:val="5B9BD5" w:themeColor="accent1"/>
          <w:lang w:eastAsia="en-GB"/>
        </w:rPr>
        <w:drawing>
          <wp:inline distT="0" distB="0" distL="0" distR="0" wp14:anchorId="59F85894" wp14:editId="276B07EC">
            <wp:extent cx="5391150" cy="2047875"/>
            <wp:effectExtent l="152400" t="152400" r="361950" b="3714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11.png"/>
                    <pic:cNvPicPr/>
                  </pic:nvPicPr>
                  <pic:blipFill>
                    <a:blip r:embed="rId8">
                      <a:extLst>
                        <a:ext uri="{28A0092B-C50C-407E-A947-70E740481C1C}">
                          <a14:useLocalDpi xmlns:a14="http://schemas.microsoft.com/office/drawing/2010/main" val="0"/>
                        </a:ext>
                      </a:extLst>
                    </a:blip>
                    <a:stretch>
                      <a:fillRect/>
                    </a:stretch>
                  </pic:blipFill>
                  <pic:spPr>
                    <a:xfrm>
                      <a:off x="0" y="0"/>
                      <a:ext cx="5391150" cy="2047875"/>
                    </a:xfrm>
                    <a:prstGeom prst="rect">
                      <a:avLst/>
                    </a:prstGeom>
                    <a:ln>
                      <a:noFill/>
                    </a:ln>
                    <a:effectLst>
                      <a:outerShdw blurRad="292100" dist="139700" dir="2700000" algn="tl" rotWithShape="0">
                        <a:srgbClr val="333333">
                          <a:alpha val="65000"/>
                        </a:srgbClr>
                      </a:outerShdw>
                    </a:effectLst>
                  </pic:spPr>
                </pic:pic>
              </a:graphicData>
            </a:graphic>
          </wp:inline>
        </w:drawing>
      </w:r>
    </w:p>
    <w:p w:rsidR="00B70096" w:rsidRPr="00B70096" w:rsidRDefault="00B70096" w:rsidP="00B70096">
      <w:pPr>
        <w:rPr>
          <w:rFonts w:ascii="Arial" w:hAnsi="Arial" w:cs="Arial"/>
          <w:color w:val="5B9BD5" w:themeColor="accent1"/>
        </w:rPr>
      </w:pPr>
    </w:p>
    <w:p w:rsidR="00B70096" w:rsidRPr="00B70096" w:rsidRDefault="00B70096" w:rsidP="00B70096">
      <w:pPr>
        <w:spacing w:after="0" w:line="240" w:lineRule="auto"/>
        <w:contextualSpacing/>
        <w:jc w:val="center"/>
        <w:rPr>
          <w:rFonts w:ascii="Arial" w:eastAsiaTheme="majorEastAsia" w:hAnsi="Arial" w:cs="Arial"/>
          <w:b/>
          <w:spacing w:val="-10"/>
          <w:kern w:val="28"/>
          <w:sz w:val="72"/>
          <w:szCs w:val="72"/>
        </w:rPr>
      </w:pPr>
      <w:r w:rsidRPr="00B70096">
        <w:rPr>
          <w:rFonts w:ascii="Arial" w:eastAsiaTheme="majorEastAsia" w:hAnsi="Arial" w:cs="Arial"/>
          <w:b/>
          <w:spacing w:val="-10"/>
          <w:kern w:val="28"/>
          <w:sz w:val="72"/>
          <w:szCs w:val="72"/>
        </w:rPr>
        <w:t xml:space="preserve">Wellbeing: </w:t>
      </w:r>
    </w:p>
    <w:p w:rsidR="00B70096" w:rsidRPr="00B70096" w:rsidRDefault="00B70096" w:rsidP="00B70096">
      <w:pPr>
        <w:spacing w:after="0" w:line="240" w:lineRule="auto"/>
        <w:contextualSpacing/>
        <w:jc w:val="center"/>
        <w:rPr>
          <w:rFonts w:ascii="Arial" w:eastAsiaTheme="majorEastAsia" w:hAnsi="Arial" w:cs="Arial"/>
          <w:b/>
          <w:spacing w:val="-10"/>
          <w:kern w:val="28"/>
          <w:sz w:val="72"/>
          <w:szCs w:val="72"/>
        </w:rPr>
      </w:pPr>
      <w:r w:rsidRPr="00B70096">
        <w:rPr>
          <w:rFonts w:ascii="Arial" w:eastAsiaTheme="majorEastAsia" w:hAnsi="Arial" w:cs="Arial"/>
          <w:b/>
          <w:spacing w:val="-10"/>
          <w:kern w:val="28"/>
          <w:sz w:val="72"/>
          <w:szCs w:val="72"/>
        </w:rPr>
        <w:t>Is there enough being done in UK call centres to create better working environment?</w:t>
      </w:r>
    </w:p>
    <w:p w:rsidR="00B70096" w:rsidRPr="00B70096" w:rsidRDefault="00B70096" w:rsidP="00B70096">
      <w:pPr>
        <w:rPr>
          <w:rFonts w:ascii="Arial" w:hAnsi="Arial" w:cs="Arial"/>
          <w:sz w:val="72"/>
          <w:szCs w:val="72"/>
        </w:rPr>
      </w:pPr>
    </w:p>
    <w:p w:rsidR="00B70096" w:rsidRPr="00B70096" w:rsidRDefault="00B70096" w:rsidP="00B70096">
      <w:pPr>
        <w:rPr>
          <w:rFonts w:ascii="Arial" w:hAnsi="Arial" w:cs="Arial"/>
        </w:rPr>
      </w:pPr>
    </w:p>
    <w:p w:rsidR="00B70096" w:rsidRPr="00B70096" w:rsidRDefault="00B70096" w:rsidP="00B70096">
      <w:pPr>
        <w:spacing w:after="0" w:line="240" w:lineRule="auto"/>
        <w:contextualSpacing/>
        <w:rPr>
          <w:rFonts w:ascii="Arial" w:eastAsiaTheme="majorEastAsia" w:hAnsi="Arial" w:cs="Arial"/>
          <w:spacing w:val="-10"/>
          <w:kern w:val="28"/>
        </w:rPr>
      </w:pPr>
    </w:p>
    <w:p w:rsidR="00B70096" w:rsidRPr="00B70096" w:rsidRDefault="00B70096" w:rsidP="00B70096">
      <w:pPr>
        <w:spacing w:after="0" w:line="240" w:lineRule="auto"/>
        <w:contextualSpacing/>
        <w:rPr>
          <w:rFonts w:ascii="Arial" w:eastAsiaTheme="majorEastAsia" w:hAnsi="Arial" w:cs="Arial"/>
          <w:spacing w:val="-10"/>
          <w:kern w:val="28"/>
          <w:sz w:val="32"/>
          <w:szCs w:val="32"/>
        </w:rPr>
      </w:pPr>
      <w:r w:rsidRPr="00B70096">
        <w:rPr>
          <w:rFonts w:ascii="Arial" w:eastAsiaTheme="majorEastAsia" w:hAnsi="Arial" w:cs="Arial"/>
          <w:spacing w:val="-10"/>
          <w:kern w:val="28"/>
          <w:sz w:val="32"/>
          <w:szCs w:val="32"/>
        </w:rPr>
        <w:t xml:space="preserve">BA (Hons) </w:t>
      </w:r>
    </w:p>
    <w:p w:rsidR="00B70096" w:rsidRPr="00B70096" w:rsidRDefault="00B70096" w:rsidP="00B70096">
      <w:pPr>
        <w:spacing w:after="0" w:line="240" w:lineRule="auto"/>
        <w:contextualSpacing/>
        <w:rPr>
          <w:rFonts w:ascii="Arial" w:eastAsiaTheme="majorEastAsia" w:hAnsi="Arial" w:cs="Arial"/>
          <w:spacing w:val="-10"/>
          <w:kern w:val="28"/>
          <w:sz w:val="32"/>
          <w:szCs w:val="32"/>
        </w:rPr>
      </w:pPr>
      <w:r w:rsidRPr="00B70096">
        <w:rPr>
          <w:rFonts w:ascii="Arial" w:eastAsiaTheme="majorEastAsia" w:hAnsi="Arial" w:cs="Arial"/>
          <w:spacing w:val="-10"/>
          <w:kern w:val="28"/>
          <w:sz w:val="32"/>
          <w:szCs w:val="32"/>
        </w:rPr>
        <w:t>Human Resources Management</w:t>
      </w:r>
    </w:p>
    <w:p w:rsidR="00B70096" w:rsidRPr="00B70096" w:rsidRDefault="00B70096" w:rsidP="00B70096">
      <w:pPr>
        <w:spacing w:after="0" w:line="240" w:lineRule="auto"/>
        <w:contextualSpacing/>
        <w:rPr>
          <w:rFonts w:ascii="Arial" w:eastAsiaTheme="majorEastAsia" w:hAnsi="Arial" w:cs="Arial"/>
          <w:b/>
          <w:spacing w:val="-10"/>
          <w:kern w:val="28"/>
          <w:sz w:val="32"/>
          <w:szCs w:val="32"/>
        </w:rPr>
      </w:pPr>
      <w:r w:rsidRPr="00B70096">
        <w:rPr>
          <w:rFonts w:ascii="Arial" w:eastAsiaTheme="majorEastAsia" w:hAnsi="Arial" w:cs="Arial"/>
          <w:b/>
          <w:spacing w:val="-10"/>
          <w:kern w:val="28"/>
          <w:sz w:val="32"/>
          <w:szCs w:val="32"/>
        </w:rPr>
        <w:t>2019</w:t>
      </w:r>
    </w:p>
    <w:p w:rsidR="00B70096" w:rsidRPr="00B70096" w:rsidRDefault="00B70096" w:rsidP="00B70096">
      <w:pPr>
        <w:spacing w:after="0" w:line="240" w:lineRule="auto"/>
        <w:contextualSpacing/>
        <w:rPr>
          <w:rFonts w:ascii="Arial" w:eastAsiaTheme="majorEastAsia" w:hAnsi="Arial" w:cs="Arial"/>
          <w:spacing w:val="-10"/>
          <w:kern w:val="28"/>
          <w:sz w:val="32"/>
          <w:szCs w:val="32"/>
        </w:rPr>
      </w:pPr>
    </w:p>
    <w:p w:rsidR="00B70096" w:rsidRPr="00572E49" w:rsidRDefault="00B70096" w:rsidP="00B70096">
      <w:pPr>
        <w:spacing w:after="0" w:line="240" w:lineRule="auto"/>
        <w:contextualSpacing/>
        <w:rPr>
          <w:rFonts w:ascii="Arial" w:eastAsiaTheme="majorEastAsia" w:hAnsi="Arial" w:cs="Arial"/>
          <w:b/>
          <w:color w:val="ED7D31" w:themeColor="accent2"/>
          <w:spacing w:val="-10"/>
          <w:kern w:val="28"/>
          <w:sz w:val="32"/>
          <w:szCs w:val="32"/>
        </w:rPr>
      </w:pPr>
      <w:r w:rsidRPr="00572E49">
        <w:rPr>
          <w:rFonts w:ascii="Arial" w:eastAsiaTheme="majorEastAsia" w:hAnsi="Arial" w:cs="Arial"/>
          <w:b/>
          <w:color w:val="ED7D31" w:themeColor="accent2"/>
          <w:spacing w:val="-10"/>
          <w:kern w:val="28"/>
          <w:sz w:val="32"/>
          <w:szCs w:val="32"/>
        </w:rPr>
        <w:t>Aaron Jeffreys</w:t>
      </w:r>
    </w:p>
    <w:p w:rsidR="00B70096" w:rsidRPr="00572E49" w:rsidRDefault="00B70096" w:rsidP="00B70096">
      <w:pPr>
        <w:rPr>
          <w:rFonts w:ascii="Arial" w:hAnsi="Arial" w:cs="Arial"/>
          <w:b/>
          <w:color w:val="ED7D31" w:themeColor="accent2"/>
          <w:sz w:val="32"/>
          <w:szCs w:val="32"/>
        </w:rPr>
      </w:pPr>
      <w:r w:rsidRPr="00572E49">
        <w:rPr>
          <w:rFonts w:ascii="Arial" w:hAnsi="Arial" w:cs="Arial"/>
          <w:b/>
          <w:color w:val="ED7D31" w:themeColor="accent2"/>
          <w:sz w:val="32"/>
          <w:szCs w:val="32"/>
        </w:rPr>
        <w:t>P149993</w:t>
      </w:r>
    </w:p>
    <w:p w:rsidR="00B70096" w:rsidRPr="00572E49" w:rsidRDefault="00572E49" w:rsidP="00B70096">
      <w:pPr>
        <w:rPr>
          <w:rFonts w:ascii="Arial" w:hAnsi="Arial" w:cs="Arial"/>
          <w:sz w:val="32"/>
          <w:szCs w:val="32"/>
        </w:rPr>
      </w:pPr>
      <w:r>
        <w:rPr>
          <w:rFonts w:ascii="Arial" w:hAnsi="Arial" w:cs="Arial"/>
          <w:sz w:val="32"/>
          <w:szCs w:val="32"/>
        </w:rPr>
        <w:t>Swansea B</w:t>
      </w:r>
      <w:r w:rsidR="00B70096" w:rsidRPr="00572E49">
        <w:rPr>
          <w:rFonts w:ascii="Arial" w:hAnsi="Arial" w:cs="Arial"/>
          <w:sz w:val="32"/>
          <w:szCs w:val="32"/>
        </w:rPr>
        <w:t>usiness school</w:t>
      </w:r>
    </w:p>
    <w:p w:rsidR="00B70096" w:rsidRPr="00B70096" w:rsidRDefault="00B70096" w:rsidP="00B70096">
      <w:pPr>
        <w:keepNext/>
        <w:keepLines/>
        <w:spacing w:before="240" w:after="0"/>
        <w:jc w:val="center"/>
        <w:outlineLvl w:val="0"/>
        <w:rPr>
          <w:rFonts w:ascii="Arial" w:eastAsiaTheme="majorEastAsia" w:hAnsi="Arial" w:cs="Arial"/>
          <w:color w:val="2E74B5" w:themeColor="accent1" w:themeShade="BF"/>
        </w:rPr>
      </w:pPr>
      <w:r w:rsidRPr="00B70096">
        <w:rPr>
          <w:rFonts w:ascii="Arial" w:eastAsiaTheme="majorEastAsia" w:hAnsi="Arial" w:cs="Arial"/>
          <w:color w:val="5B9BD5" w:themeColor="accent1"/>
        </w:rPr>
        <w:br w:type="page"/>
      </w:r>
      <w:bookmarkStart w:id="0" w:name="_Toc10116345"/>
      <w:r w:rsidRPr="00B70096">
        <w:rPr>
          <w:rFonts w:ascii="Arial" w:eastAsiaTheme="majorEastAsia" w:hAnsi="Arial" w:cs="Arial"/>
          <w:color w:val="2E74B5" w:themeColor="accent1" w:themeShade="BF"/>
        </w:rPr>
        <w:lastRenderedPageBreak/>
        <w:t>Declaration</w:t>
      </w:r>
      <w:bookmarkEnd w:id="0"/>
    </w:p>
    <w:p w:rsidR="00B70096" w:rsidRPr="00B70096" w:rsidRDefault="00B70096" w:rsidP="00B70096">
      <w:pPr>
        <w:rPr>
          <w:rFonts w:ascii="Arial" w:hAnsi="Arial" w:cs="Arial"/>
        </w:rPr>
      </w:pPr>
    </w:p>
    <w:p w:rsidR="00B70096" w:rsidRPr="00B70096" w:rsidRDefault="00B70096" w:rsidP="00B70096">
      <w:pPr>
        <w:rPr>
          <w:rFonts w:ascii="Arial" w:hAnsi="Arial" w:cs="Arial"/>
        </w:rPr>
      </w:pPr>
      <w:r w:rsidRPr="00B70096">
        <w:rPr>
          <w:rFonts w:ascii="Arial" w:hAnsi="Arial" w:cs="Arial"/>
        </w:rPr>
        <w:t xml:space="preserve">I, Aaron Jeffreys, declare that this work has not previously been accepted in substance for any degree and is not being concurrently submitted in candidature for any degree </w:t>
      </w:r>
    </w:p>
    <w:p w:rsidR="00B70096" w:rsidRPr="00B70096" w:rsidRDefault="00B70096" w:rsidP="00B70096">
      <w:pPr>
        <w:rPr>
          <w:rFonts w:ascii="Arial" w:hAnsi="Arial" w:cs="Arial"/>
        </w:rPr>
      </w:pPr>
    </w:p>
    <w:p w:rsidR="00B70096" w:rsidRPr="00B70096" w:rsidRDefault="00B70096" w:rsidP="00B70096">
      <w:pPr>
        <w:rPr>
          <w:rFonts w:ascii="Arial" w:hAnsi="Arial" w:cs="Arial"/>
        </w:rPr>
      </w:pPr>
      <w:r w:rsidRPr="00B70096">
        <w:rPr>
          <w:rFonts w:ascii="Arial" w:hAnsi="Arial" w:cs="Arial"/>
        </w:rPr>
        <w:t xml:space="preserve">Signed…………………………………………… </w:t>
      </w:r>
    </w:p>
    <w:p w:rsidR="00B70096" w:rsidRDefault="00B70096" w:rsidP="00B70096">
      <w:pPr>
        <w:rPr>
          <w:rFonts w:ascii="Arial" w:hAnsi="Arial" w:cs="Arial"/>
        </w:rPr>
      </w:pPr>
      <w:r w:rsidRPr="00B70096">
        <w:rPr>
          <w:rFonts w:ascii="Arial" w:hAnsi="Arial" w:cs="Arial"/>
        </w:rPr>
        <w:t xml:space="preserve">Date……………………………………………… </w:t>
      </w:r>
    </w:p>
    <w:p w:rsidR="00572E49" w:rsidRPr="00572E49" w:rsidRDefault="00572E49" w:rsidP="00B70096">
      <w:pPr>
        <w:rPr>
          <w:rFonts w:ascii="Arial" w:hAnsi="Arial" w:cs="Arial"/>
          <w:i/>
        </w:rPr>
      </w:pPr>
    </w:p>
    <w:p w:rsidR="00B70096" w:rsidRPr="00572E49" w:rsidRDefault="00572E49" w:rsidP="00B70096">
      <w:pPr>
        <w:rPr>
          <w:rFonts w:ascii="Arial" w:hAnsi="Arial" w:cs="Arial"/>
          <w:i/>
        </w:rPr>
      </w:pPr>
      <w:r>
        <w:rPr>
          <w:rFonts w:ascii="Arial" w:hAnsi="Arial" w:cs="Arial"/>
          <w:i/>
        </w:rPr>
        <w:t>STATEMENT ONE</w:t>
      </w:r>
    </w:p>
    <w:p w:rsidR="00B70096" w:rsidRPr="00B70096" w:rsidRDefault="00B70096" w:rsidP="00B70096">
      <w:pPr>
        <w:rPr>
          <w:rFonts w:ascii="Arial" w:hAnsi="Arial" w:cs="Arial"/>
        </w:rPr>
      </w:pPr>
      <w:r w:rsidRPr="00B70096">
        <w:rPr>
          <w:rFonts w:ascii="Arial" w:hAnsi="Arial" w:cs="Arial"/>
        </w:rPr>
        <w:t>This dissertation is being submitted in partial fulfilment of the requirements for the degree of BA.</w:t>
      </w:r>
    </w:p>
    <w:p w:rsidR="00B70096" w:rsidRPr="00B70096" w:rsidRDefault="00B70096" w:rsidP="00B70096">
      <w:pPr>
        <w:rPr>
          <w:rFonts w:ascii="Arial" w:hAnsi="Arial" w:cs="Arial"/>
        </w:rPr>
      </w:pPr>
      <w:r w:rsidRPr="00B70096">
        <w:rPr>
          <w:rFonts w:ascii="Arial" w:hAnsi="Arial" w:cs="Arial"/>
        </w:rPr>
        <w:t xml:space="preserve">Signed……………………………………………. </w:t>
      </w:r>
    </w:p>
    <w:p w:rsidR="00B70096" w:rsidRDefault="00B70096" w:rsidP="00B70096">
      <w:pPr>
        <w:rPr>
          <w:rFonts w:ascii="Arial" w:hAnsi="Arial" w:cs="Arial"/>
        </w:rPr>
      </w:pPr>
      <w:r w:rsidRPr="00B70096">
        <w:rPr>
          <w:rFonts w:ascii="Arial" w:hAnsi="Arial" w:cs="Arial"/>
        </w:rPr>
        <w:t xml:space="preserve">Date……………………………………………… </w:t>
      </w:r>
    </w:p>
    <w:p w:rsidR="00572E49" w:rsidRPr="00B70096" w:rsidRDefault="00572E49" w:rsidP="00B70096">
      <w:pPr>
        <w:rPr>
          <w:rFonts w:ascii="Arial" w:hAnsi="Arial" w:cs="Arial"/>
        </w:rPr>
      </w:pPr>
    </w:p>
    <w:p w:rsidR="00B70096" w:rsidRPr="00572E49" w:rsidRDefault="00572E49" w:rsidP="00B70096">
      <w:pPr>
        <w:rPr>
          <w:rFonts w:ascii="Arial" w:hAnsi="Arial" w:cs="Arial"/>
          <w:i/>
        </w:rPr>
      </w:pPr>
      <w:r>
        <w:rPr>
          <w:rFonts w:ascii="Arial" w:hAnsi="Arial" w:cs="Arial"/>
          <w:i/>
        </w:rPr>
        <w:t>STATEMENT TWO</w:t>
      </w:r>
    </w:p>
    <w:p w:rsidR="00B70096" w:rsidRPr="00B70096" w:rsidRDefault="00B70096" w:rsidP="00B70096">
      <w:pPr>
        <w:rPr>
          <w:rFonts w:ascii="Arial" w:hAnsi="Arial" w:cs="Arial"/>
        </w:rPr>
      </w:pPr>
      <w:r w:rsidRPr="00B70096">
        <w:rPr>
          <w:rFonts w:ascii="Arial" w:hAnsi="Arial" w:cs="Arial"/>
        </w:rPr>
        <w:t xml:space="preserve">This dissertation is the result of my own independent work/investigation, except where otherwise stated. Other sources are acknowledged by footnotes giving explicit references. A bibliography is appended. </w:t>
      </w:r>
    </w:p>
    <w:p w:rsidR="00B70096" w:rsidRPr="00B70096" w:rsidRDefault="00B70096" w:rsidP="00B70096">
      <w:pPr>
        <w:rPr>
          <w:rFonts w:ascii="Arial" w:hAnsi="Arial" w:cs="Arial"/>
        </w:rPr>
      </w:pPr>
      <w:r w:rsidRPr="00B70096">
        <w:rPr>
          <w:rFonts w:ascii="Arial" w:hAnsi="Arial" w:cs="Arial"/>
        </w:rPr>
        <w:t xml:space="preserve">Signed…………………………………………… </w:t>
      </w:r>
    </w:p>
    <w:p w:rsidR="00B70096" w:rsidRDefault="00B70096" w:rsidP="00B70096">
      <w:pPr>
        <w:rPr>
          <w:rFonts w:ascii="Arial" w:hAnsi="Arial" w:cs="Arial"/>
        </w:rPr>
      </w:pPr>
      <w:r w:rsidRPr="00B70096">
        <w:rPr>
          <w:rFonts w:ascii="Arial" w:hAnsi="Arial" w:cs="Arial"/>
        </w:rPr>
        <w:t xml:space="preserve">Date……………………………………………… </w:t>
      </w:r>
    </w:p>
    <w:p w:rsidR="00572E49" w:rsidRPr="00572E49" w:rsidRDefault="00572E49" w:rsidP="00B70096">
      <w:pPr>
        <w:rPr>
          <w:rFonts w:ascii="Arial" w:hAnsi="Arial" w:cs="Arial"/>
          <w:i/>
        </w:rPr>
      </w:pPr>
    </w:p>
    <w:p w:rsidR="00B70096" w:rsidRPr="00572E49" w:rsidRDefault="00572E49" w:rsidP="00B70096">
      <w:pPr>
        <w:rPr>
          <w:rFonts w:ascii="Arial" w:hAnsi="Arial" w:cs="Arial"/>
          <w:i/>
        </w:rPr>
      </w:pPr>
      <w:r>
        <w:rPr>
          <w:rFonts w:ascii="Arial" w:hAnsi="Arial" w:cs="Arial"/>
          <w:i/>
        </w:rPr>
        <w:t>STATEMENT THREE</w:t>
      </w:r>
    </w:p>
    <w:p w:rsidR="00B70096" w:rsidRPr="00B70096" w:rsidRDefault="00B70096" w:rsidP="00B70096">
      <w:pPr>
        <w:rPr>
          <w:rFonts w:ascii="Arial" w:hAnsi="Arial" w:cs="Arial"/>
        </w:rPr>
      </w:pPr>
      <w:r w:rsidRPr="00B70096">
        <w:rPr>
          <w:rFonts w:ascii="Arial" w:hAnsi="Arial" w:cs="Arial"/>
        </w:rPr>
        <w:t>I hereby give consent for my dissertation, if accepted, to be available for photocopying and for interlibrary loan, and for the title and summary to be made available to outside organisations.</w:t>
      </w:r>
    </w:p>
    <w:p w:rsidR="00B70096" w:rsidRDefault="00B70096" w:rsidP="00B70096">
      <w:pPr>
        <w:rPr>
          <w:rFonts w:ascii="Arial" w:hAnsi="Arial" w:cs="Arial"/>
        </w:rPr>
      </w:pPr>
      <w:r w:rsidRPr="00B70096">
        <w:rPr>
          <w:rFonts w:ascii="Arial" w:hAnsi="Arial" w:cs="Arial"/>
        </w:rPr>
        <w:t xml:space="preserve">Signed……………………………………………… Date………………………………………………… </w:t>
      </w:r>
    </w:p>
    <w:p w:rsidR="00572E49" w:rsidRPr="00B70096" w:rsidRDefault="00572E49" w:rsidP="00B70096">
      <w:pPr>
        <w:rPr>
          <w:rFonts w:ascii="Arial" w:hAnsi="Arial" w:cs="Arial"/>
        </w:rPr>
      </w:pPr>
    </w:p>
    <w:p w:rsidR="00B70096" w:rsidRPr="00572E49" w:rsidRDefault="00572E49" w:rsidP="00B70096">
      <w:pPr>
        <w:rPr>
          <w:rFonts w:ascii="Arial" w:hAnsi="Arial" w:cs="Arial"/>
          <w:i/>
        </w:rPr>
      </w:pPr>
      <w:r>
        <w:rPr>
          <w:rFonts w:ascii="Arial" w:hAnsi="Arial" w:cs="Arial"/>
          <w:i/>
        </w:rPr>
        <w:t>STATEMENT FOUR</w:t>
      </w:r>
    </w:p>
    <w:p w:rsidR="00B70096" w:rsidRPr="00B70096" w:rsidRDefault="00B70096" w:rsidP="00B70096">
      <w:pPr>
        <w:rPr>
          <w:rFonts w:ascii="Arial" w:hAnsi="Arial" w:cs="Arial"/>
        </w:rPr>
      </w:pPr>
      <w:r w:rsidRPr="00B70096">
        <w:rPr>
          <w:rFonts w:ascii="Arial" w:hAnsi="Arial" w:cs="Arial"/>
        </w:rPr>
        <w:t>I hereby give consent for my dissertation, if accepted, to be available on the university’s IT system to those who have consent to use the system.</w:t>
      </w:r>
    </w:p>
    <w:p w:rsidR="00B70096" w:rsidRPr="00B70096" w:rsidRDefault="00B70096" w:rsidP="00B70096">
      <w:pPr>
        <w:rPr>
          <w:rFonts w:ascii="Arial" w:hAnsi="Arial" w:cs="Arial"/>
        </w:rPr>
      </w:pPr>
      <w:r w:rsidRPr="00B70096">
        <w:rPr>
          <w:rFonts w:ascii="Arial" w:hAnsi="Arial" w:cs="Arial"/>
        </w:rPr>
        <w:t>Signed……………………………………………… Date…………………………………………………</w:t>
      </w:r>
    </w:p>
    <w:p w:rsidR="00232013" w:rsidRDefault="00232013" w:rsidP="00572E49"/>
    <w:p w:rsidR="00572E49" w:rsidRDefault="00572E49" w:rsidP="00572E49"/>
    <w:p w:rsidR="00B70096" w:rsidRPr="00B70096" w:rsidRDefault="00B70096" w:rsidP="00B70096">
      <w:pPr>
        <w:keepNext/>
        <w:keepLines/>
        <w:spacing w:before="240" w:after="0"/>
        <w:jc w:val="center"/>
        <w:outlineLvl w:val="0"/>
        <w:rPr>
          <w:rFonts w:ascii="Arial" w:eastAsiaTheme="majorEastAsia" w:hAnsi="Arial" w:cs="Arial"/>
          <w:color w:val="2E74B5" w:themeColor="accent1" w:themeShade="BF"/>
        </w:rPr>
      </w:pPr>
      <w:bookmarkStart w:id="1" w:name="_Toc10116346"/>
      <w:r w:rsidRPr="00B70096">
        <w:rPr>
          <w:rFonts w:ascii="Arial" w:eastAsiaTheme="majorEastAsia" w:hAnsi="Arial" w:cs="Arial"/>
          <w:color w:val="2E74B5" w:themeColor="accent1" w:themeShade="BF"/>
        </w:rPr>
        <w:lastRenderedPageBreak/>
        <w:t>Acknowledgements</w:t>
      </w:r>
      <w:bookmarkEnd w:id="1"/>
    </w:p>
    <w:p w:rsidR="00B70096" w:rsidRPr="00B70096" w:rsidRDefault="00B70096" w:rsidP="00B70096">
      <w:pPr>
        <w:rPr>
          <w:rFonts w:ascii="Arial" w:hAnsi="Arial" w:cs="Arial"/>
        </w:rPr>
      </w:pPr>
    </w:p>
    <w:p w:rsidR="00B70096" w:rsidRPr="00B70096" w:rsidRDefault="00B70096" w:rsidP="00B70096">
      <w:pPr>
        <w:jc w:val="center"/>
        <w:rPr>
          <w:rFonts w:ascii="Arial" w:hAnsi="Arial" w:cs="Arial"/>
        </w:rPr>
      </w:pPr>
      <w:r w:rsidRPr="00B70096">
        <w:rPr>
          <w:rFonts w:ascii="Arial" w:hAnsi="Arial" w:cs="Arial"/>
        </w:rPr>
        <w:t>I would like to thank all my university peers for the last three years of support leading up to this final year.</w:t>
      </w:r>
    </w:p>
    <w:p w:rsidR="00B70096" w:rsidRPr="00B70096" w:rsidRDefault="00B70096" w:rsidP="00B70096">
      <w:pPr>
        <w:jc w:val="center"/>
        <w:rPr>
          <w:rFonts w:ascii="Arial" w:hAnsi="Arial" w:cs="Arial"/>
        </w:rPr>
      </w:pPr>
    </w:p>
    <w:p w:rsidR="00B70096" w:rsidRPr="00B70096" w:rsidRDefault="00B70096" w:rsidP="00B70096">
      <w:pPr>
        <w:jc w:val="center"/>
        <w:rPr>
          <w:rFonts w:ascii="Arial" w:hAnsi="Arial" w:cs="Arial"/>
        </w:rPr>
      </w:pPr>
      <w:r w:rsidRPr="00B70096">
        <w:rPr>
          <w:rFonts w:ascii="Arial" w:hAnsi="Arial" w:cs="Arial"/>
        </w:rPr>
        <w:t>I would also like to thank my extremely supportive family; I wouldn’t have been able to have done this without your continued love and support.</w:t>
      </w:r>
    </w:p>
    <w:p w:rsidR="00B70096" w:rsidRPr="00B70096" w:rsidRDefault="00B70096" w:rsidP="00B70096">
      <w:pPr>
        <w:jc w:val="center"/>
        <w:rPr>
          <w:rFonts w:ascii="Arial" w:hAnsi="Arial" w:cs="Arial"/>
        </w:rPr>
      </w:pPr>
    </w:p>
    <w:p w:rsidR="00B70096" w:rsidRPr="00B70096" w:rsidRDefault="00B70096" w:rsidP="00B70096">
      <w:pPr>
        <w:jc w:val="center"/>
        <w:rPr>
          <w:rFonts w:ascii="Arial" w:hAnsi="Arial" w:cs="Arial"/>
        </w:rPr>
      </w:pPr>
      <w:r w:rsidRPr="00B70096">
        <w:rPr>
          <w:rFonts w:ascii="Arial" w:hAnsi="Arial" w:cs="Arial"/>
        </w:rPr>
        <w:t>I would also like to thank my shining star</w:t>
      </w:r>
      <w:r w:rsidR="00FB7ECC">
        <w:rPr>
          <w:rFonts w:ascii="Arial" w:hAnsi="Arial" w:cs="Arial"/>
        </w:rPr>
        <w:t>(s)</w:t>
      </w:r>
      <w:r w:rsidRPr="00B70096">
        <w:rPr>
          <w:rFonts w:ascii="Arial" w:hAnsi="Arial" w:cs="Arial"/>
        </w:rPr>
        <w:t xml:space="preserve"> for helping me achieve this, I know you’d be so proud.</w:t>
      </w:r>
    </w:p>
    <w:p w:rsidR="00B70096" w:rsidRPr="00B70096" w:rsidRDefault="00B70096" w:rsidP="00B70096">
      <w:pPr>
        <w:jc w:val="center"/>
        <w:rPr>
          <w:rFonts w:ascii="Arial" w:hAnsi="Arial" w:cs="Arial"/>
        </w:rPr>
      </w:pPr>
    </w:p>
    <w:p w:rsidR="00B70096" w:rsidRPr="00B70096" w:rsidRDefault="00B70096" w:rsidP="00B70096">
      <w:pPr>
        <w:jc w:val="center"/>
        <w:rPr>
          <w:rFonts w:ascii="Arial" w:hAnsi="Arial" w:cs="Arial"/>
        </w:rPr>
      </w:pPr>
      <w:r w:rsidRPr="00B70096">
        <w:rPr>
          <w:rFonts w:ascii="Arial" w:hAnsi="Arial" w:cs="Arial"/>
        </w:rPr>
        <w:t xml:space="preserve">I would also like to thank staff at UWTSD for helping me over the past few years, to name a few, Dr Caroline Jawad, Dr Gareth Hughes, Julie Hayward, Jayne Woodman, Hannah </w:t>
      </w:r>
      <w:proofErr w:type="spellStart"/>
      <w:r w:rsidRPr="00B70096">
        <w:rPr>
          <w:rFonts w:ascii="Arial" w:hAnsi="Arial" w:cs="Arial"/>
        </w:rPr>
        <w:t>Meiklejohn</w:t>
      </w:r>
      <w:proofErr w:type="spellEnd"/>
      <w:r w:rsidRPr="00B70096">
        <w:rPr>
          <w:rFonts w:ascii="Arial" w:hAnsi="Arial" w:cs="Arial"/>
        </w:rPr>
        <w:t xml:space="preserve"> and the staff within the HR department for the experience. </w:t>
      </w:r>
    </w:p>
    <w:p w:rsidR="00B70096" w:rsidRPr="00B70096" w:rsidRDefault="00B70096" w:rsidP="00B70096">
      <w:pPr>
        <w:jc w:val="center"/>
        <w:rPr>
          <w:rFonts w:ascii="Arial" w:hAnsi="Arial" w:cs="Arial"/>
        </w:rPr>
      </w:pPr>
      <w:r w:rsidRPr="00B70096">
        <w:rPr>
          <w:rFonts w:ascii="Arial" w:hAnsi="Arial" w:cs="Arial"/>
        </w:rPr>
        <w:t xml:space="preserve">I would also like to thank my dissertation supervisor Julie Thomas for your support. </w:t>
      </w:r>
      <w:r w:rsidRPr="00B70096">
        <w:rPr>
          <w:rFonts w:ascii="Arial" w:hAnsi="Arial" w:cs="Arial"/>
        </w:rPr>
        <w:br w:type="page"/>
      </w:r>
    </w:p>
    <w:sdt>
      <w:sdtPr>
        <w:rPr>
          <w:rFonts w:ascii="Arial" w:hAnsi="Arial" w:cs="Arial"/>
        </w:rPr>
        <w:id w:val="-1595697172"/>
        <w:docPartObj>
          <w:docPartGallery w:val="Table of Contents"/>
          <w:docPartUnique/>
        </w:docPartObj>
      </w:sdtPr>
      <w:sdtEndPr>
        <w:rPr>
          <w:b/>
          <w:bCs/>
          <w:noProof/>
        </w:rPr>
      </w:sdtEndPr>
      <w:sdtContent>
        <w:p w:rsidR="00B70096" w:rsidRPr="00B70096" w:rsidRDefault="00B70096" w:rsidP="00B70096">
          <w:pPr>
            <w:keepNext/>
            <w:keepLines/>
            <w:spacing w:before="240" w:after="0"/>
            <w:jc w:val="center"/>
            <w:rPr>
              <w:rFonts w:ascii="Arial" w:eastAsiaTheme="majorEastAsia" w:hAnsi="Arial" w:cs="Arial"/>
              <w:color w:val="2E74B5" w:themeColor="accent1" w:themeShade="BF"/>
              <w:lang w:val="en-US"/>
            </w:rPr>
          </w:pPr>
          <w:r w:rsidRPr="00B70096">
            <w:rPr>
              <w:rFonts w:ascii="Arial" w:eastAsiaTheme="majorEastAsia" w:hAnsi="Arial" w:cs="Arial"/>
              <w:color w:val="2E74B5" w:themeColor="accent1" w:themeShade="BF"/>
              <w:lang w:val="en-US"/>
            </w:rPr>
            <w:t>Table</w:t>
          </w:r>
          <w:bookmarkStart w:id="2" w:name="_GoBack"/>
          <w:bookmarkEnd w:id="2"/>
          <w:r w:rsidRPr="00B70096">
            <w:rPr>
              <w:rFonts w:ascii="Arial" w:eastAsiaTheme="majorEastAsia" w:hAnsi="Arial" w:cs="Arial"/>
              <w:color w:val="2E74B5" w:themeColor="accent1" w:themeShade="BF"/>
              <w:lang w:val="en-US"/>
            </w:rPr>
            <w:t xml:space="preserve"> of Contents</w:t>
          </w:r>
        </w:p>
        <w:p w:rsidR="00530CD7" w:rsidRDefault="00B70096">
          <w:pPr>
            <w:pStyle w:val="TOC1"/>
            <w:tabs>
              <w:tab w:val="right" w:leader="dot" w:pos="9016"/>
            </w:tabs>
            <w:rPr>
              <w:rFonts w:eastAsiaTheme="minorEastAsia"/>
              <w:noProof/>
              <w:lang w:eastAsia="en-GB"/>
            </w:rPr>
          </w:pPr>
          <w:r w:rsidRPr="00B70096">
            <w:rPr>
              <w:rFonts w:ascii="Arial" w:hAnsi="Arial" w:cs="Arial"/>
            </w:rPr>
            <w:fldChar w:fldCharType="begin"/>
          </w:r>
          <w:r w:rsidRPr="00B70096">
            <w:rPr>
              <w:rFonts w:ascii="Arial" w:hAnsi="Arial" w:cs="Arial"/>
            </w:rPr>
            <w:instrText xml:space="preserve"> TOC \o "1-3" \h \z \u </w:instrText>
          </w:r>
          <w:r w:rsidRPr="00B70096">
            <w:rPr>
              <w:rFonts w:ascii="Arial" w:hAnsi="Arial" w:cs="Arial"/>
            </w:rPr>
            <w:fldChar w:fldCharType="separate"/>
          </w:r>
          <w:hyperlink w:anchor="_Toc10116345" w:history="1">
            <w:r w:rsidR="00530CD7" w:rsidRPr="002669B4">
              <w:rPr>
                <w:rStyle w:val="Hyperlink"/>
                <w:rFonts w:ascii="Arial" w:eastAsiaTheme="majorEastAsia" w:hAnsi="Arial" w:cs="Arial"/>
                <w:noProof/>
              </w:rPr>
              <w:t>Declaration</w:t>
            </w:r>
            <w:r w:rsidR="00530CD7">
              <w:rPr>
                <w:noProof/>
                <w:webHidden/>
              </w:rPr>
              <w:tab/>
            </w:r>
            <w:r w:rsidR="00530CD7">
              <w:rPr>
                <w:noProof/>
                <w:webHidden/>
              </w:rPr>
              <w:fldChar w:fldCharType="begin"/>
            </w:r>
            <w:r w:rsidR="00530CD7">
              <w:rPr>
                <w:noProof/>
                <w:webHidden/>
              </w:rPr>
              <w:instrText xml:space="preserve"> PAGEREF _Toc10116345 \h </w:instrText>
            </w:r>
            <w:r w:rsidR="00530CD7">
              <w:rPr>
                <w:noProof/>
                <w:webHidden/>
              </w:rPr>
            </w:r>
            <w:r w:rsidR="00530CD7">
              <w:rPr>
                <w:noProof/>
                <w:webHidden/>
              </w:rPr>
              <w:fldChar w:fldCharType="separate"/>
            </w:r>
            <w:r w:rsidR="00530CD7">
              <w:rPr>
                <w:noProof/>
                <w:webHidden/>
              </w:rPr>
              <w:t>2</w:t>
            </w:r>
            <w:r w:rsidR="00530CD7">
              <w:rPr>
                <w:noProof/>
                <w:webHidden/>
              </w:rPr>
              <w:fldChar w:fldCharType="end"/>
            </w:r>
          </w:hyperlink>
        </w:p>
        <w:p w:rsidR="00530CD7" w:rsidRDefault="00530CD7">
          <w:pPr>
            <w:pStyle w:val="TOC1"/>
            <w:tabs>
              <w:tab w:val="right" w:leader="dot" w:pos="9016"/>
            </w:tabs>
            <w:rPr>
              <w:rFonts w:eastAsiaTheme="minorEastAsia"/>
              <w:noProof/>
              <w:lang w:eastAsia="en-GB"/>
            </w:rPr>
          </w:pPr>
          <w:hyperlink w:anchor="_Toc10116346" w:history="1">
            <w:r w:rsidRPr="002669B4">
              <w:rPr>
                <w:rStyle w:val="Hyperlink"/>
                <w:rFonts w:ascii="Arial" w:eastAsiaTheme="majorEastAsia" w:hAnsi="Arial" w:cs="Arial"/>
                <w:noProof/>
              </w:rPr>
              <w:t>Acknowledgements</w:t>
            </w:r>
            <w:r>
              <w:rPr>
                <w:noProof/>
                <w:webHidden/>
              </w:rPr>
              <w:tab/>
            </w:r>
            <w:r>
              <w:rPr>
                <w:noProof/>
                <w:webHidden/>
              </w:rPr>
              <w:fldChar w:fldCharType="begin"/>
            </w:r>
            <w:r>
              <w:rPr>
                <w:noProof/>
                <w:webHidden/>
              </w:rPr>
              <w:instrText xml:space="preserve"> PAGEREF _Toc10116346 \h </w:instrText>
            </w:r>
            <w:r>
              <w:rPr>
                <w:noProof/>
                <w:webHidden/>
              </w:rPr>
            </w:r>
            <w:r>
              <w:rPr>
                <w:noProof/>
                <w:webHidden/>
              </w:rPr>
              <w:fldChar w:fldCharType="separate"/>
            </w:r>
            <w:r>
              <w:rPr>
                <w:noProof/>
                <w:webHidden/>
              </w:rPr>
              <w:t>3</w:t>
            </w:r>
            <w:r>
              <w:rPr>
                <w:noProof/>
                <w:webHidden/>
              </w:rPr>
              <w:fldChar w:fldCharType="end"/>
            </w:r>
          </w:hyperlink>
        </w:p>
        <w:p w:rsidR="00530CD7" w:rsidRDefault="00530CD7">
          <w:pPr>
            <w:pStyle w:val="TOC1"/>
            <w:tabs>
              <w:tab w:val="right" w:leader="dot" w:pos="9016"/>
            </w:tabs>
            <w:rPr>
              <w:rFonts w:eastAsiaTheme="minorEastAsia"/>
              <w:noProof/>
              <w:lang w:eastAsia="en-GB"/>
            </w:rPr>
          </w:pPr>
          <w:hyperlink w:anchor="_Toc10116347" w:history="1">
            <w:r w:rsidRPr="002669B4">
              <w:rPr>
                <w:rStyle w:val="Hyperlink"/>
                <w:rFonts w:ascii="Arial" w:eastAsiaTheme="majorEastAsia" w:hAnsi="Arial" w:cs="Arial"/>
                <w:noProof/>
              </w:rPr>
              <w:t>Abstract</w:t>
            </w:r>
            <w:r>
              <w:rPr>
                <w:noProof/>
                <w:webHidden/>
              </w:rPr>
              <w:tab/>
            </w:r>
            <w:r>
              <w:rPr>
                <w:noProof/>
                <w:webHidden/>
              </w:rPr>
              <w:fldChar w:fldCharType="begin"/>
            </w:r>
            <w:r>
              <w:rPr>
                <w:noProof/>
                <w:webHidden/>
              </w:rPr>
              <w:instrText xml:space="preserve"> PAGEREF _Toc10116347 \h </w:instrText>
            </w:r>
            <w:r>
              <w:rPr>
                <w:noProof/>
                <w:webHidden/>
              </w:rPr>
            </w:r>
            <w:r>
              <w:rPr>
                <w:noProof/>
                <w:webHidden/>
              </w:rPr>
              <w:fldChar w:fldCharType="separate"/>
            </w:r>
            <w:r>
              <w:rPr>
                <w:noProof/>
                <w:webHidden/>
              </w:rPr>
              <w:t>7</w:t>
            </w:r>
            <w:r>
              <w:rPr>
                <w:noProof/>
                <w:webHidden/>
              </w:rPr>
              <w:fldChar w:fldCharType="end"/>
            </w:r>
          </w:hyperlink>
        </w:p>
        <w:p w:rsidR="00530CD7" w:rsidRDefault="00530CD7">
          <w:pPr>
            <w:pStyle w:val="TOC1"/>
            <w:tabs>
              <w:tab w:val="right" w:leader="dot" w:pos="9016"/>
            </w:tabs>
            <w:rPr>
              <w:rFonts w:eastAsiaTheme="minorEastAsia"/>
              <w:noProof/>
              <w:lang w:eastAsia="en-GB"/>
            </w:rPr>
          </w:pPr>
          <w:hyperlink w:anchor="_Toc10116348" w:history="1">
            <w:r w:rsidRPr="002669B4">
              <w:rPr>
                <w:rStyle w:val="Hyperlink"/>
                <w:rFonts w:ascii="Arial" w:eastAsiaTheme="majorEastAsia" w:hAnsi="Arial" w:cs="Arial"/>
                <w:noProof/>
              </w:rPr>
              <w:t>Chapter One ~ Introduction</w:t>
            </w:r>
            <w:r>
              <w:rPr>
                <w:noProof/>
                <w:webHidden/>
              </w:rPr>
              <w:tab/>
            </w:r>
            <w:r>
              <w:rPr>
                <w:noProof/>
                <w:webHidden/>
              </w:rPr>
              <w:fldChar w:fldCharType="begin"/>
            </w:r>
            <w:r>
              <w:rPr>
                <w:noProof/>
                <w:webHidden/>
              </w:rPr>
              <w:instrText xml:space="preserve"> PAGEREF _Toc10116348 \h </w:instrText>
            </w:r>
            <w:r>
              <w:rPr>
                <w:noProof/>
                <w:webHidden/>
              </w:rPr>
            </w:r>
            <w:r>
              <w:rPr>
                <w:noProof/>
                <w:webHidden/>
              </w:rPr>
              <w:fldChar w:fldCharType="separate"/>
            </w:r>
            <w:r>
              <w:rPr>
                <w:noProof/>
                <w:webHidden/>
              </w:rPr>
              <w:t>8</w:t>
            </w:r>
            <w:r>
              <w:rPr>
                <w:noProof/>
                <w:webHidden/>
              </w:rPr>
              <w:fldChar w:fldCharType="end"/>
            </w:r>
          </w:hyperlink>
        </w:p>
        <w:p w:rsidR="00530CD7" w:rsidRDefault="00530CD7">
          <w:pPr>
            <w:pStyle w:val="TOC2"/>
            <w:tabs>
              <w:tab w:val="left" w:pos="660"/>
              <w:tab w:val="right" w:leader="dot" w:pos="9016"/>
            </w:tabs>
            <w:rPr>
              <w:rFonts w:eastAsiaTheme="minorEastAsia"/>
              <w:noProof/>
              <w:lang w:eastAsia="en-GB"/>
            </w:rPr>
          </w:pPr>
          <w:hyperlink w:anchor="_Toc10116349" w:history="1">
            <w:r w:rsidRPr="002669B4">
              <w:rPr>
                <w:rStyle w:val="Hyperlink"/>
                <w:rFonts w:ascii="Arial" w:eastAsiaTheme="majorEastAsia" w:hAnsi="Arial" w:cs="Arial"/>
                <w:noProof/>
              </w:rPr>
              <w:t>1.</w:t>
            </w:r>
            <w:r>
              <w:rPr>
                <w:rFonts w:eastAsiaTheme="minorEastAsia"/>
                <w:noProof/>
                <w:lang w:eastAsia="en-GB"/>
              </w:rPr>
              <w:tab/>
            </w:r>
            <w:r w:rsidRPr="002669B4">
              <w:rPr>
                <w:rStyle w:val="Hyperlink"/>
                <w:rFonts w:ascii="Arial" w:eastAsiaTheme="majorEastAsia" w:hAnsi="Arial" w:cs="Arial"/>
                <w:noProof/>
              </w:rPr>
              <w:t>Introduction</w:t>
            </w:r>
            <w:r>
              <w:rPr>
                <w:noProof/>
                <w:webHidden/>
              </w:rPr>
              <w:tab/>
            </w:r>
            <w:r>
              <w:rPr>
                <w:noProof/>
                <w:webHidden/>
              </w:rPr>
              <w:fldChar w:fldCharType="begin"/>
            </w:r>
            <w:r>
              <w:rPr>
                <w:noProof/>
                <w:webHidden/>
              </w:rPr>
              <w:instrText xml:space="preserve"> PAGEREF _Toc10116349 \h </w:instrText>
            </w:r>
            <w:r>
              <w:rPr>
                <w:noProof/>
                <w:webHidden/>
              </w:rPr>
            </w:r>
            <w:r>
              <w:rPr>
                <w:noProof/>
                <w:webHidden/>
              </w:rPr>
              <w:fldChar w:fldCharType="separate"/>
            </w:r>
            <w:r>
              <w:rPr>
                <w:noProof/>
                <w:webHidden/>
              </w:rPr>
              <w:t>8</w:t>
            </w:r>
            <w:r>
              <w:rPr>
                <w:noProof/>
                <w:webHidden/>
              </w:rPr>
              <w:fldChar w:fldCharType="end"/>
            </w:r>
          </w:hyperlink>
        </w:p>
        <w:p w:rsidR="00530CD7" w:rsidRDefault="00530CD7">
          <w:pPr>
            <w:pStyle w:val="TOC2"/>
            <w:tabs>
              <w:tab w:val="right" w:leader="dot" w:pos="9016"/>
            </w:tabs>
            <w:rPr>
              <w:rFonts w:eastAsiaTheme="minorEastAsia"/>
              <w:noProof/>
              <w:lang w:eastAsia="en-GB"/>
            </w:rPr>
          </w:pPr>
          <w:hyperlink w:anchor="_Toc10116350" w:history="1">
            <w:r w:rsidRPr="002669B4">
              <w:rPr>
                <w:rStyle w:val="Hyperlink"/>
                <w:rFonts w:ascii="Arial" w:eastAsiaTheme="majorEastAsia" w:hAnsi="Arial" w:cs="Arial"/>
                <w:noProof/>
              </w:rPr>
              <w:t>1.2. Aims and Objectives</w:t>
            </w:r>
            <w:r>
              <w:rPr>
                <w:noProof/>
                <w:webHidden/>
              </w:rPr>
              <w:tab/>
            </w:r>
            <w:r>
              <w:rPr>
                <w:noProof/>
                <w:webHidden/>
              </w:rPr>
              <w:fldChar w:fldCharType="begin"/>
            </w:r>
            <w:r>
              <w:rPr>
                <w:noProof/>
                <w:webHidden/>
              </w:rPr>
              <w:instrText xml:space="preserve"> PAGEREF _Toc10116350 \h </w:instrText>
            </w:r>
            <w:r>
              <w:rPr>
                <w:noProof/>
                <w:webHidden/>
              </w:rPr>
            </w:r>
            <w:r>
              <w:rPr>
                <w:noProof/>
                <w:webHidden/>
              </w:rPr>
              <w:fldChar w:fldCharType="separate"/>
            </w:r>
            <w:r>
              <w:rPr>
                <w:noProof/>
                <w:webHidden/>
              </w:rPr>
              <w:t>8</w:t>
            </w:r>
            <w:r>
              <w:rPr>
                <w:noProof/>
                <w:webHidden/>
              </w:rPr>
              <w:fldChar w:fldCharType="end"/>
            </w:r>
          </w:hyperlink>
        </w:p>
        <w:p w:rsidR="00530CD7" w:rsidRDefault="00530CD7">
          <w:pPr>
            <w:pStyle w:val="TOC2"/>
            <w:tabs>
              <w:tab w:val="right" w:leader="dot" w:pos="9016"/>
            </w:tabs>
            <w:rPr>
              <w:rFonts w:eastAsiaTheme="minorEastAsia"/>
              <w:noProof/>
              <w:lang w:eastAsia="en-GB"/>
            </w:rPr>
          </w:pPr>
          <w:hyperlink w:anchor="_Toc10116351" w:history="1">
            <w:r w:rsidRPr="002669B4">
              <w:rPr>
                <w:rStyle w:val="Hyperlink"/>
                <w:rFonts w:ascii="Arial" w:eastAsiaTheme="majorEastAsia" w:hAnsi="Arial" w:cs="Arial"/>
                <w:noProof/>
              </w:rPr>
              <w:t>1.3. Scopes and limitations</w:t>
            </w:r>
            <w:r>
              <w:rPr>
                <w:noProof/>
                <w:webHidden/>
              </w:rPr>
              <w:tab/>
            </w:r>
            <w:r>
              <w:rPr>
                <w:noProof/>
                <w:webHidden/>
              </w:rPr>
              <w:fldChar w:fldCharType="begin"/>
            </w:r>
            <w:r>
              <w:rPr>
                <w:noProof/>
                <w:webHidden/>
              </w:rPr>
              <w:instrText xml:space="preserve"> PAGEREF _Toc10116351 \h </w:instrText>
            </w:r>
            <w:r>
              <w:rPr>
                <w:noProof/>
                <w:webHidden/>
              </w:rPr>
            </w:r>
            <w:r>
              <w:rPr>
                <w:noProof/>
                <w:webHidden/>
              </w:rPr>
              <w:fldChar w:fldCharType="separate"/>
            </w:r>
            <w:r>
              <w:rPr>
                <w:noProof/>
                <w:webHidden/>
              </w:rPr>
              <w:t>8</w:t>
            </w:r>
            <w:r>
              <w:rPr>
                <w:noProof/>
                <w:webHidden/>
              </w:rPr>
              <w:fldChar w:fldCharType="end"/>
            </w:r>
          </w:hyperlink>
        </w:p>
        <w:p w:rsidR="00530CD7" w:rsidRDefault="00530CD7">
          <w:pPr>
            <w:pStyle w:val="TOC3"/>
            <w:tabs>
              <w:tab w:val="left" w:pos="1320"/>
              <w:tab w:val="right" w:leader="dot" w:pos="9016"/>
            </w:tabs>
            <w:rPr>
              <w:rFonts w:eastAsiaTheme="minorEastAsia"/>
              <w:noProof/>
              <w:lang w:eastAsia="en-GB"/>
            </w:rPr>
          </w:pPr>
          <w:hyperlink w:anchor="_Toc10116352" w:history="1">
            <w:r w:rsidRPr="002669B4">
              <w:rPr>
                <w:rStyle w:val="Hyperlink"/>
                <w:rFonts w:ascii="Arial" w:eastAsiaTheme="majorEastAsia" w:hAnsi="Arial" w:cs="Arial"/>
                <w:noProof/>
              </w:rPr>
              <w:t>1.3.2</w:t>
            </w:r>
            <w:r>
              <w:rPr>
                <w:rFonts w:eastAsiaTheme="minorEastAsia"/>
                <w:noProof/>
                <w:lang w:eastAsia="en-GB"/>
              </w:rPr>
              <w:tab/>
            </w:r>
            <w:r w:rsidRPr="002669B4">
              <w:rPr>
                <w:rStyle w:val="Hyperlink"/>
                <w:rFonts w:ascii="Arial" w:eastAsiaTheme="majorEastAsia" w:hAnsi="Arial" w:cs="Arial"/>
                <w:noProof/>
              </w:rPr>
              <w:t>Limitations</w:t>
            </w:r>
            <w:r>
              <w:rPr>
                <w:noProof/>
                <w:webHidden/>
              </w:rPr>
              <w:tab/>
            </w:r>
            <w:r>
              <w:rPr>
                <w:noProof/>
                <w:webHidden/>
              </w:rPr>
              <w:fldChar w:fldCharType="begin"/>
            </w:r>
            <w:r>
              <w:rPr>
                <w:noProof/>
                <w:webHidden/>
              </w:rPr>
              <w:instrText xml:space="preserve"> PAGEREF _Toc10116352 \h </w:instrText>
            </w:r>
            <w:r>
              <w:rPr>
                <w:noProof/>
                <w:webHidden/>
              </w:rPr>
            </w:r>
            <w:r>
              <w:rPr>
                <w:noProof/>
                <w:webHidden/>
              </w:rPr>
              <w:fldChar w:fldCharType="separate"/>
            </w:r>
            <w:r>
              <w:rPr>
                <w:noProof/>
                <w:webHidden/>
              </w:rPr>
              <w:t>8</w:t>
            </w:r>
            <w:r>
              <w:rPr>
                <w:noProof/>
                <w:webHidden/>
              </w:rPr>
              <w:fldChar w:fldCharType="end"/>
            </w:r>
          </w:hyperlink>
        </w:p>
        <w:p w:rsidR="00530CD7" w:rsidRDefault="00530CD7">
          <w:pPr>
            <w:pStyle w:val="TOC2"/>
            <w:tabs>
              <w:tab w:val="right" w:leader="dot" w:pos="9016"/>
            </w:tabs>
            <w:rPr>
              <w:rFonts w:eastAsiaTheme="minorEastAsia"/>
              <w:noProof/>
              <w:lang w:eastAsia="en-GB"/>
            </w:rPr>
          </w:pPr>
          <w:hyperlink w:anchor="_Toc10116353" w:history="1">
            <w:r w:rsidRPr="002669B4">
              <w:rPr>
                <w:rStyle w:val="Hyperlink"/>
                <w:rFonts w:ascii="Arial" w:eastAsiaTheme="majorEastAsia" w:hAnsi="Arial" w:cs="Arial"/>
                <w:noProof/>
              </w:rPr>
              <w:t>1.4 Background</w:t>
            </w:r>
            <w:r>
              <w:rPr>
                <w:noProof/>
                <w:webHidden/>
              </w:rPr>
              <w:tab/>
            </w:r>
            <w:r>
              <w:rPr>
                <w:noProof/>
                <w:webHidden/>
              </w:rPr>
              <w:fldChar w:fldCharType="begin"/>
            </w:r>
            <w:r>
              <w:rPr>
                <w:noProof/>
                <w:webHidden/>
              </w:rPr>
              <w:instrText xml:space="preserve"> PAGEREF _Toc10116353 \h </w:instrText>
            </w:r>
            <w:r>
              <w:rPr>
                <w:noProof/>
                <w:webHidden/>
              </w:rPr>
            </w:r>
            <w:r>
              <w:rPr>
                <w:noProof/>
                <w:webHidden/>
              </w:rPr>
              <w:fldChar w:fldCharType="separate"/>
            </w:r>
            <w:r>
              <w:rPr>
                <w:noProof/>
                <w:webHidden/>
              </w:rPr>
              <w:t>8</w:t>
            </w:r>
            <w:r>
              <w:rPr>
                <w:noProof/>
                <w:webHidden/>
              </w:rPr>
              <w:fldChar w:fldCharType="end"/>
            </w:r>
          </w:hyperlink>
        </w:p>
        <w:p w:rsidR="00530CD7" w:rsidRDefault="00530CD7">
          <w:pPr>
            <w:pStyle w:val="TOC2"/>
            <w:tabs>
              <w:tab w:val="right" w:leader="dot" w:pos="9016"/>
            </w:tabs>
            <w:rPr>
              <w:rFonts w:eastAsiaTheme="minorEastAsia"/>
              <w:noProof/>
              <w:lang w:eastAsia="en-GB"/>
            </w:rPr>
          </w:pPr>
          <w:hyperlink w:anchor="_Toc10116354" w:history="1">
            <w:r w:rsidRPr="002669B4">
              <w:rPr>
                <w:rStyle w:val="Hyperlink"/>
                <w:rFonts w:ascii="Arial" w:eastAsiaTheme="majorEastAsia" w:hAnsi="Arial" w:cs="Arial"/>
                <w:noProof/>
              </w:rPr>
              <w:t>1.5 Rationale</w:t>
            </w:r>
            <w:r>
              <w:rPr>
                <w:noProof/>
                <w:webHidden/>
              </w:rPr>
              <w:tab/>
            </w:r>
            <w:r>
              <w:rPr>
                <w:noProof/>
                <w:webHidden/>
              </w:rPr>
              <w:fldChar w:fldCharType="begin"/>
            </w:r>
            <w:r>
              <w:rPr>
                <w:noProof/>
                <w:webHidden/>
              </w:rPr>
              <w:instrText xml:space="preserve"> PAGEREF _Toc10116354 \h </w:instrText>
            </w:r>
            <w:r>
              <w:rPr>
                <w:noProof/>
                <w:webHidden/>
              </w:rPr>
            </w:r>
            <w:r>
              <w:rPr>
                <w:noProof/>
                <w:webHidden/>
              </w:rPr>
              <w:fldChar w:fldCharType="separate"/>
            </w:r>
            <w:r>
              <w:rPr>
                <w:noProof/>
                <w:webHidden/>
              </w:rPr>
              <w:t>9</w:t>
            </w:r>
            <w:r>
              <w:rPr>
                <w:noProof/>
                <w:webHidden/>
              </w:rPr>
              <w:fldChar w:fldCharType="end"/>
            </w:r>
          </w:hyperlink>
        </w:p>
        <w:p w:rsidR="00530CD7" w:rsidRDefault="00530CD7">
          <w:pPr>
            <w:pStyle w:val="TOC2"/>
            <w:tabs>
              <w:tab w:val="left" w:pos="880"/>
              <w:tab w:val="right" w:leader="dot" w:pos="9016"/>
            </w:tabs>
            <w:rPr>
              <w:rFonts w:eastAsiaTheme="minorEastAsia"/>
              <w:noProof/>
              <w:lang w:eastAsia="en-GB"/>
            </w:rPr>
          </w:pPr>
          <w:hyperlink w:anchor="_Toc10116355" w:history="1">
            <w:r w:rsidRPr="002669B4">
              <w:rPr>
                <w:rStyle w:val="Hyperlink"/>
                <w:rFonts w:ascii="Arial" w:eastAsiaTheme="majorEastAsia" w:hAnsi="Arial" w:cs="Arial"/>
                <w:noProof/>
              </w:rPr>
              <w:t>1.6</w:t>
            </w:r>
            <w:r>
              <w:rPr>
                <w:rFonts w:eastAsiaTheme="minorEastAsia"/>
                <w:noProof/>
                <w:lang w:eastAsia="en-GB"/>
              </w:rPr>
              <w:tab/>
            </w:r>
            <w:r w:rsidRPr="002669B4">
              <w:rPr>
                <w:rStyle w:val="Hyperlink"/>
                <w:rFonts w:ascii="Arial" w:eastAsiaTheme="majorEastAsia" w:hAnsi="Arial" w:cs="Arial"/>
                <w:noProof/>
              </w:rPr>
              <w:t>General theories and models</w:t>
            </w:r>
            <w:r>
              <w:rPr>
                <w:noProof/>
                <w:webHidden/>
              </w:rPr>
              <w:tab/>
            </w:r>
            <w:r>
              <w:rPr>
                <w:noProof/>
                <w:webHidden/>
              </w:rPr>
              <w:fldChar w:fldCharType="begin"/>
            </w:r>
            <w:r>
              <w:rPr>
                <w:noProof/>
                <w:webHidden/>
              </w:rPr>
              <w:instrText xml:space="preserve"> PAGEREF _Toc10116355 \h </w:instrText>
            </w:r>
            <w:r>
              <w:rPr>
                <w:noProof/>
                <w:webHidden/>
              </w:rPr>
            </w:r>
            <w:r>
              <w:rPr>
                <w:noProof/>
                <w:webHidden/>
              </w:rPr>
              <w:fldChar w:fldCharType="separate"/>
            </w:r>
            <w:r>
              <w:rPr>
                <w:noProof/>
                <w:webHidden/>
              </w:rPr>
              <w:t>9</w:t>
            </w:r>
            <w:r>
              <w:rPr>
                <w:noProof/>
                <w:webHidden/>
              </w:rPr>
              <w:fldChar w:fldCharType="end"/>
            </w:r>
          </w:hyperlink>
        </w:p>
        <w:p w:rsidR="00530CD7" w:rsidRDefault="00530CD7">
          <w:pPr>
            <w:pStyle w:val="TOC3"/>
            <w:tabs>
              <w:tab w:val="right" w:leader="dot" w:pos="9016"/>
            </w:tabs>
            <w:rPr>
              <w:rFonts w:eastAsiaTheme="minorEastAsia"/>
              <w:noProof/>
              <w:lang w:eastAsia="en-GB"/>
            </w:rPr>
          </w:pPr>
          <w:hyperlink w:anchor="_Toc10116356" w:history="1">
            <w:r w:rsidRPr="002669B4">
              <w:rPr>
                <w:rStyle w:val="Hyperlink"/>
                <w:rFonts w:ascii="Arial" w:eastAsiaTheme="majorEastAsia" w:hAnsi="Arial" w:cs="Arial"/>
                <w:noProof/>
              </w:rPr>
              <w:t>1.6.1 CIPD Factsheet</w:t>
            </w:r>
            <w:r>
              <w:rPr>
                <w:noProof/>
                <w:webHidden/>
              </w:rPr>
              <w:tab/>
            </w:r>
            <w:r>
              <w:rPr>
                <w:noProof/>
                <w:webHidden/>
              </w:rPr>
              <w:fldChar w:fldCharType="begin"/>
            </w:r>
            <w:r>
              <w:rPr>
                <w:noProof/>
                <w:webHidden/>
              </w:rPr>
              <w:instrText xml:space="preserve"> PAGEREF _Toc10116356 \h </w:instrText>
            </w:r>
            <w:r>
              <w:rPr>
                <w:noProof/>
                <w:webHidden/>
              </w:rPr>
            </w:r>
            <w:r>
              <w:rPr>
                <w:noProof/>
                <w:webHidden/>
              </w:rPr>
              <w:fldChar w:fldCharType="separate"/>
            </w:r>
            <w:r>
              <w:rPr>
                <w:noProof/>
                <w:webHidden/>
              </w:rPr>
              <w:t>9</w:t>
            </w:r>
            <w:r>
              <w:rPr>
                <w:noProof/>
                <w:webHidden/>
              </w:rPr>
              <w:fldChar w:fldCharType="end"/>
            </w:r>
          </w:hyperlink>
        </w:p>
        <w:p w:rsidR="00530CD7" w:rsidRDefault="00530CD7">
          <w:pPr>
            <w:pStyle w:val="TOC3"/>
            <w:tabs>
              <w:tab w:val="right" w:leader="dot" w:pos="9016"/>
            </w:tabs>
            <w:rPr>
              <w:rFonts w:eastAsiaTheme="minorEastAsia"/>
              <w:noProof/>
              <w:lang w:eastAsia="en-GB"/>
            </w:rPr>
          </w:pPr>
          <w:hyperlink w:anchor="_Toc10116357" w:history="1">
            <w:r w:rsidRPr="002669B4">
              <w:rPr>
                <w:rStyle w:val="Hyperlink"/>
                <w:rFonts w:ascii="Arial" w:eastAsiaTheme="majorEastAsia" w:hAnsi="Arial" w:cs="Arial"/>
                <w:noProof/>
              </w:rPr>
              <w:t>1.6.2 Wellbeing Workwell Model</w:t>
            </w:r>
            <w:r>
              <w:rPr>
                <w:noProof/>
                <w:webHidden/>
              </w:rPr>
              <w:tab/>
            </w:r>
            <w:r>
              <w:rPr>
                <w:noProof/>
                <w:webHidden/>
              </w:rPr>
              <w:fldChar w:fldCharType="begin"/>
            </w:r>
            <w:r>
              <w:rPr>
                <w:noProof/>
                <w:webHidden/>
              </w:rPr>
              <w:instrText xml:space="preserve"> PAGEREF _Toc10116357 \h </w:instrText>
            </w:r>
            <w:r>
              <w:rPr>
                <w:noProof/>
                <w:webHidden/>
              </w:rPr>
            </w:r>
            <w:r>
              <w:rPr>
                <w:noProof/>
                <w:webHidden/>
              </w:rPr>
              <w:fldChar w:fldCharType="separate"/>
            </w:r>
            <w:r>
              <w:rPr>
                <w:noProof/>
                <w:webHidden/>
              </w:rPr>
              <w:t>9</w:t>
            </w:r>
            <w:r>
              <w:rPr>
                <w:noProof/>
                <w:webHidden/>
              </w:rPr>
              <w:fldChar w:fldCharType="end"/>
            </w:r>
          </w:hyperlink>
        </w:p>
        <w:p w:rsidR="00530CD7" w:rsidRDefault="00530CD7">
          <w:pPr>
            <w:pStyle w:val="TOC1"/>
            <w:tabs>
              <w:tab w:val="right" w:leader="dot" w:pos="9016"/>
            </w:tabs>
            <w:rPr>
              <w:rFonts w:eastAsiaTheme="minorEastAsia"/>
              <w:noProof/>
              <w:lang w:eastAsia="en-GB"/>
            </w:rPr>
          </w:pPr>
          <w:hyperlink w:anchor="_Toc10116358" w:history="1">
            <w:r w:rsidRPr="002669B4">
              <w:rPr>
                <w:rStyle w:val="Hyperlink"/>
                <w:rFonts w:ascii="Arial" w:eastAsiaTheme="majorEastAsia" w:hAnsi="Arial" w:cs="Arial"/>
                <w:noProof/>
              </w:rPr>
              <w:t>Chapter Two ~ Literature Review</w:t>
            </w:r>
            <w:r>
              <w:rPr>
                <w:noProof/>
                <w:webHidden/>
              </w:rPr>
              <w:tab/>
            </w:r>
            <w:r>
              <w:rPr>
                <w:noProof/>
                <w:webHidden/>
              </w:rPr>
              <w:fldChar w:fldCharType="begin"/>
            </w:r>
            <w:r>
              <w:rPr>
                <w:noProof/>
                <w:webHidden/>
              </w:rPr>
              <w:instrText xml:space="preserve"> PAGEREF _Toc10116358 \h </w:instrText>
            </w:r>
            <w:r>
              <w:rPr>
                <w:noProof/>
                <w:webHidden/>
              </w:rPr>
            </w:r>
            <w:r>
              <w:rPr>
                <w:noProof/>
                <w:webHidden/>
              </w:rPr>
              <w:fldChar w:fldCharType="separate"/>
            </w:r>
            <w:r>
              <w:rPr>
                <w:noProof/>
                <w:webHidden/>
              </w:rPr>
              <w:t>10</w:t>
            </w:r>
            <w:r>
              <w:rPr>
                <w:noProof/>
                <w:webHidden/>
              </w:rPr>
              <w:fldChar w:fldCharType="end"/>
            </w:r>
          </w:hyperlink>
        </w:p>
        <w:p w:rsidR="00530CD7" w:rsidRDefault="00530CD7">
          <w:pPr>
            <w:pStyle w:val="TOC2"/>
            <w:tabs>
              <w:tab w:val="right" w:leader="dot" w:pos="9016"/>
            </w:tabs>
            <w:rPr>
              <w:rFonts w:eastAsiaTheme="minorEastAsia"/>
              <w:noProof/>
              <w:lang w:eastAsia="en-GB"/>
            </w:rPr>
          </w:pPr>
          <w:hyperlink w:anchor="_Toc10116359" w:history="1">
            <w:r w:rsidRPr="002669B4">
              <w:rPr>
                <w:rStyle w:val="Hyperlink"/>
                <w:rFonts w:ascii="Arial" w:eastAsiaTheme="majorEastAsia" w:hAnsi="Arial" w:cs="Arial"/>
                <w:noProof/>
              </w:rPr>
              <w:t>2.1 Introduction</w:t>
            </w:r>
            <w:r>
              <w:rPr>
                <w:noProof/>
                <w:webHidden/>
              </w:rPr>
              <w:tab/>
            </w:r>
            <w:r>
              <w:rPr>
                <w:noProof/>
                <w:webHidden/>
              </w:rPr>
              <w:fldChar w:fldCharType="begin"/>
            </w:r>
            <w:r>
              <w:rPr>
                <w:noProof/>
                <w:webHidden/>
              </w:rPr>
              <w:instrText xml:space="preserve"> PAGEREF _Toc10116359 \h </w:instrText>
            </w:r>
            <w:r>
              <w:rPr>
                <w:noProof/>
                <w:webHidden/>
              </w:rPr>
            </w:r>
            <w:r>
              <w:rPr>
                <w:noProof/>
                <w:webHidden/>
              </w:rPr>
              <w:fldChar w:fldCharType="separate"/>
            </w:r>
            <w:r>
              <w:rPr>
                <w:noProof/>
                <w:webHidden/>
              </w:rPr>
              <w:t>10</w:t>
            </w:r>
            <w:r>
              <w:rPr>
                <w:noProof/>
                <w:webHidden/>
              </w:rPr>
              <w:fldChar w:fldCharType="end"/>
            </w:r>
          </w:hyperlink>
        </w:p>
        <w:p w:rsidR="00530CD7" w:rsidRDefault="00530CD7">
          <w:pPr>
            <w:pStyle w:val="TOC2"/>
            <w:tabs>
              <w:tab w:val="right" w:leader="dot" w:pos="9016"/>
            </w:tabs>
            <w:rPr>
              <w:rFonts w:eastAsiaTheme="minorEastAsia"/>
              <w:noProof/>
              <w:lang w:eastAsia="en-GB"/>
            </w:rPr>
          </w:pPr>
          <w:hyperlink w:anchor="_Toc10116360" w:history="1">
            <w:r w:rsidRPr="002669B4">
              <w:rPr>
                <w:rStyle w:val="Hyperlink"/>
                <w:rFonts w:ascii="Arial" w:eastAsiaTheme="majorEastAsia" w:hAnsi="Arial" w:cs="Arial"/>
                <w:noProof/>
              </w:rPr>
              <w:t>2.2 The Call Centre Environment</w:t>
            </w:r>
            <w:r>
              <w:rPr>
                <w:noProof/>
                <w:webHidden/>
              </w:rPr>
              <w:tab/>
            </w:r>
            <w:r>
              <w:rPr>
                <w:noProof/>
                <w:webHidden/>
              </w:rPr>
              <w:fldChar w:fldCharType="begin"/>
            </w:r>
            <w:r>
              <w:rPr>
                <w:noProof/>
                <w:webHidden/>
              </w:rPr>
              <w:instrText xml:space="preserve"> PAGEREF _Toc10116360 \h </w:instrText>
            </w:r>
            <w:r>
              <w:rPr>
                <w:noProof/>
                <w:webHidden/>
              </w:rPr>
            </w:r>
            <w:r>
              <w:rPr>
                <w:noProof/>
                <w:webHidden/>
              </w:rPr>
              <w:fldChar w:fldCharType="separate"/>
            </w:r>
            <w:r>
              <w:rPr>
                <w:noProof/>
                <w:webHidden/>
              </w:rPr>
              <w:t>10</w:t>
            </w:r>
            <w:r>
              <w:rPr>
                <w:noProof/>
                <w:webHidden/>
              </w:rPr>
              <w:fldChar w:fldCharType="end"/>
            </w:r>
          </w:hyperlink>
        </w:p>
        <w:p w:rsidR="00530CD7" w:rsidRDefault="00530CD7">
          <w:pPr>
            <w:pStyle w:val="TOC2"/>
            <w:tabs>
              <w:tab w:val="right" w:leader="dot" w:pos="9016"/>
            </w:tabs>
            <w:rPr>
              <w:rFonts w:eastAsiaTheme="minorEastAsia"/>
              <w:noProof/>
              <w:lang w:eastAsia="en-GB"/>
            </w:rPr>
          </w:pPr>
          <w:hyperlink w:anchor="_Toc10116361" w:history="1">
            <w:r w:rsidRPr="002669B4">
              <w:rPr>
                <w:rStyle w:val="Hyperlink"/>
                <w:rFonts w:ascii="Arial" w:eastAsiaTheme="majorEastAsia" w:hAnsi="Arial" w:cs="Arial"/>
                <w:noProof/>
              </w:rPr>
              <w:t>2.3 Wellbeing</w:t>
            </w:r>
            <w:r>
              <w:rPr>
                <w:noProof/>
                <w:webHidden/>
              </w:rPr>
              <w:tab/>
            </w:r>
            <w:r>
              <w:rPr>
                <w:noProof/>
                <w:webHidden/>
              </w:rPr>
              <w:fldChar w:fldCharType="begin"/>
            </w:r>
            <w:r>
              <w:rPr>
                <w:noProof/>
                <w:webHidden/>
              </w:rPr>
              <w:instrText xml:space="preserve"> PAGEREF _Toc10116361 \h </w:instrText>
            </w:r>
            <w:r>
              <w:rPr>
                <w:noProof/>
                <w:webHidden/>
              </w:rPr>
            </w:r>
            <w:r>
              <w:rPr>
                <w:noProof/>
                <w:webHidden/>
              </w:rPr>
              <w:fldChar w:fldCharType="separate"/>
            </w:r>
            <w:r>
              <w:rPr>
                <w:noProof/>
                <w:webHidden/>
              </w:rPr>
              <w:t>11</w:t>
            </w:r>
            <w:r>
              <w:rPr>
                <w:noProof/>
                <w:webHidden/>
              </w:rPr>
              <w:fldChar w:fldCharType="end"/>
            </w:r>
          </w:hyperlink>
        </w:p>
        <w:p w:rsidR="00530CD7" w:rsidRDefault="00530CD7">
          <w:pPr>
            <w:pStyle w:val="TOC2"/>
            <w:tabs>
              <w:tab w:val="right" w:leader="dot" w:pos="9016"/>
            </w:tabs>
            <w:rPr>
              <w:rFonts w:eastAsiaTheme="minorEastAsia"/>
              <w:noProof/>
              <w:lang w:eastAsia="en-GB"/>
            </w:rPr>
          </w:pPr>
          <w:hyperlink w:anchor="_Toc10116362" w:history="1">
            <w:r w:rsidRPr="002669B4">
              <w:rPr>
                <w:rStyle w:val="Hyperlink"/>
                <w:rFonts w:ascii="Arial" w:eastAsiaTheme="majorEastAsia" w:hAnsi="Arial" w:cs="Arial"/>
                <w:noProof/>
              </w:rPr>
              <w:t>2.4 CIPD five domains of well-being</w:t>
            </w:r>
            <w:r>
              <w:rPr>
                <w:noProof/>
                <w:webHidden/>
              </w:rPr>
              <w:tab/>
            </w:r>
            <w:r>
              <w:rPr>
                <w:noProof/>
                <w:webHidden/>
              </w:rPr>
              <w:fldChar w:fldCharType="begin"/>
            </w:r>
            <w:r>
              <w:rPr>
                <w:noProof/>
                <w:webHidden/>
              </w:rPr>
              <w:instrText xml:space="preserve"> PAGEREF _Toc10116362 \h </w:instrText>
            </w:r>
            <w:r>
              <w:rPr>
                <w:noProof/>
                <w:webHidden/>
              </w:rPr>
            </w:r>
            <w:r>
              <w:rPr>
                <w:noProof/>
                <w:webHidden/>
              </w:rPr>
              <w:fldChar w:fldCharType="separate"/>
            </w:r>
            <w:r>
              <w:rPr>
                <w:noProof/>
                <w:webHidden/>
              </w:rPr>
              <w:t>12</w:t>
            </w:r>
            <w:r>
              <w:rPr>
                <w:noProof/>
                <w:webHidden/>
              </w:rPr>
              <w:fldChar w:fldCharType="end"/>
            </w:r>
          </w:hyperlink>
        </w:p>
        <w:p w:rsidR="00530CD7" w:rsidRDefault="00530CD7">
          <w:pPr>
            <w:pStyle w:val="TOC3"/>
            <w:tabs>
              <w:tab w:val="right" w:leader="dot" w:pos="9016"/>
            </w:tabs>
            <w:rPr>
              <w:rFonts w:eastAsiaTheme="minorEastAsia"/>
              <w:noProof/>
              <w:lang w:eastAsia="en-GB"/>
            </w:rPr>
          </w:pPr>
          <w:hyperlink w:anchor="_Toc10116363" w:history="1">
            <w:r w:rsidRPr="002669B4">
              <w:rPr>
                <w:rStyle w:val="Hyperlink"/>
                <w:rFonts w:ascii="Arial" w:eastAsiaTheme="majorEastAsia" w:hAnsi="Arial" w:cs="Arial"/>
                <w:noProof/>
              </w:rPr>
              <w:t>2.4.2 Health</w:t>
            </w:r>
            <w:r>
              <w:rPr>
                <w:noProof/>
                <w:webHidden/>
              </w:rPr>
              <w:tab/>
            </w:r>
            <w:r>
              <w:rPr>
                <w:noProof/>
                <w:webHidden/>
              </w:rPr>
              <w:fldChar w:fldCharType="begin"/>
            </w:r>
            <w:r>
              <w:rPr>
                <w:noProof/>
                <w:webHidden/>
              </w:rPr>
              <w:instrText xml:space="preserve"> PAGEREF _Toc10116363 \h </w:instrText>
            </w:r>
            <w:r>
              <w:rPr>
                <w:noProof/>
                <w:webHidden/>
              </w:rPr>
            </w:r>
            <w:r>
              <w:rPr>
                <w:noProof/>
                <w:webHidden/>
              </w:rPr>
              <w:fldChar w:fldCharType="separate"/>
            </w:r>
            <w:r>
              <w:rPr>
                <w:noProof/>
                <w:webHidden/>
              </w:rPr>
              <w:t>13</w:t>
            </w:r>
            <w:r>
              <w:rPr>
                <w:noProof/>
                <w:webHidden/>
              </w:rPr>
              <w:fldChar w:fldCharType="end"/>
            </w:r>
          </w:hyperlink>
        </w:p>
        <w:p w:rsidR="00530CD7" w:rsidRDefault="00530CD7">
          <w:pPr>
            <w:pStyle w:val="TOC3"/>
            <w:tabs>
              <w:tab w:val="right" w:leader="dot" w:pos="9016"/>
            </w:tabs>
            <w:rPr>
              <w:rFonts w:eastAsiaTheme="minorEastAsia"/>
              <w:noProof/>
              <w:lang w:eastAsia="en-GB"/>
            </w:rPr>
          </w:pPr>
          <w:hyperlink w:anchor="_Toc10116364" w:history="1">
            <w:r w:rsidRPr="002669B4">
              <w:rPr>
                <w:rStyle w:val="Hyperlink"/>
                <w:rFonts w:ascii="Arial" w:eastAsiaTheme="majorEastAsia" w:hAnsi="Arial" w:cs="Arial"/>
                <w:noProof/>
              </w:rPr>
              <w:t>2.4.3 Work</w:t>
            </w:r>
            <w:r>
              <w:rPr>
                <w:noProof/>
                <w:webHidden/>
              </w:rPr>
              <w:tab/>
            </w:r>
            <w:r>
              <w:rPr>
                <w:noProof/>
                <w:webHidden/>
              </w:rPr>
              <w:fldChar w:fldCharType="begin"/>
            </w:r>
            <w:r>
              <w:rPr>
                <w:noProof/>
                <w:webHidden/>
              </w:rPr>
              <w:instrText xml:space="preserve"> PAGEREF _Toc10116364 \h </w:instrText>
            </w:r>
            <w:r>
              <w:rPr>
                <w:noProof/>
                <w:webHidden/>
              </w:rPr>
            </w:r>
            <w:r>
              <w:rPr>
                <w:noProof/>
                <w:webHidden/>
              </w:rPr>
              <w:fldChar w:fldCharType="separate"/>
            </w:r>
            <w:r>
              <w:rPr>
                <w:noProof/>
                <w:webHidden/>
              </w:rPr>
              <w:t>13</w:t>
            </w:r>
            <w:r>
              <w:rPr>
                <w:noProof/>
                <w:webHidden/>
              </w:rPr>
              <w:fldChar w:fldCharType="end"/>
            </w:r>
          </w:hyperlink>
        </w:p>
        <w:p w:rsidR="00530CD7" w:rsidRDefault="00530CD7">
          <w:pPr>
            <w:pStyle w:val="TOC3"/>
            <w:tabs>
              <w:tab w:val="right" w:leader="dot" w:pos="9016"/>
            </w:tabs>
            <w:rPr>
              <w:rFonts w:eastAsiaTheme="minorEastAsia"/>
              <w:noProof/>
              <w:lang w:eastAsia="en-GB"/>
            </w:rPr>
          </w:pPr>
          <w:hyperlink w:anchor="_Toc10116365" w:history="1">
            <w:r w:rsidRPr="002669B4">
              <w:rPr>
                <w:rStyle w:val="Hyperlink"/>
                <w:rFonts w:ascii="Arial" w:eastAsiaTheme="majorEastAsia" w:hAnsi="Arial" w:cs="Arial"/>
                <w:noProof/>
              </w:rPr>
              <w:t>2.4.4 Values/Principles</w:t>
            </w:r>
            <w:r>
              <w:rPr>
                <w:noProof/>
                <w:webHidden/>
              </w:rPr>
              <w:tab/>
            </w:r>
            <w:r>
              <w:rPr>
                <w:noProof/>
                <w:webHidden/>
              </w:rPr>
              <w:fldChar w:fldCharType="begin"/>
            </w:r>
            <w:r>
              <w:rPr>
                <w:noProof/>
                <w:webHidden/>
              </w:rPr>
              <w:instrText xml:space="preserve"> PAGEREF _Toc10116365 \h </w:instrText>
            </w:r>
            <w:r>
              <w:rPr>
                <w:noProof/>
                <w:webHidden/>
              </w:rPr>
            </w:r>
            <w:r>
              <w:rPr>
                <w:noProof/>
                <w:webHidden/>
              </w:rPr>
              <w:fldChar w:fldCharType="separate"/>
            </w:r>
            <w:r>
              <w:rPr>
                <w:noProof/>
                <w:webHidden/>
              </w:rPr>
              <w:t>13</w:t>
            </w:r>
            <w:r>
              <w:rPr>
                <w:noProof/>
                <w:webHidden/>
              </w:rPr>
              <w:fldChar w:fldCharType="end"/>
            </w:r>
          </w:hyperlink>
        </w:p>
        <w:p w:rsidR="00530CD7" w:rsidRDefault="00530CD7">
          <w:pPr>
            <w:pStyle w:val="TOC3"/>
            <w:tabs>
              <w:tab w:val="right" w:leader="dot" w:pos="9016"/>
            </w:tabs>
            <w:rPr>
              <w:rFonts w:eastAsiaTheme="minorEastAsia"/>
              <w:noProof/>
              <w:lang w:eastAsia="en-GB"/>
            </w:rPr>
          </w:pPr>
          <w:hyperlink w:anchor="_Toc10116366" w:history="1">
            <w:r w:rsidRPr="002669B4">
              <w:rPr>
                <w:rStyle w:val="Hyperlink"/>
                <w:rFonts w:ascii="Arial" w:eastAsiaTheme="majorEastAsia" w:hAnsi="Arial" w:cs="Arial"/>
                <w:noProof/>
              </w:rPr>
              <w:t>2.4.5 Collective/Social</w:t>
            </w:r>
            <w:r>
              <w:rPr>
                <w:noProof/>
                <w:webHidden/>
              </w:rPr>
              <w:tab/>
            </w:r>
            <w:r>
              <w:rPr>
                <w:noProof/>
                <w:webHidden/>
              </w:rPr>
              <w:fldChar w:fldCharType="begin"/>
            </w:r>
            <w:r>
              <w:rPr>
                <w:noProof/>
                <w:webHidden/>
              </w:rPr>
              <w:instrText xml:space="preserve"> PAGEREF _Toc10116366 \h </w:instrText>
            </w:r>
            <w:r>
              <w:rPr>
                <w:noProof/>
                <w:webHidden/>
              </w:rPr>
            </w:r>
            <w:r>
              <w:rPr>
                <w:noProof/>
                <w:webHidden/>
              </w:rPr>
              <w:fldChar w:fldCharType="separate"/>
            </w:r>
            <w:r>
              <w:rPr>
                <w:noProof/>
                <w:webHidden/>
              </w:rPr>
              <w:t>14</w:t>
            </w:r>
            <w:r>
              <w:rPr>
                <w:noProof/>
                <w:webHidden/>
              </w:rPr>
              <w:fldChar w:fldCharType="end"/>
            </w:r>
          </w:hyperlink>
        </w:p>
        <w:p w:rsidR="00530CD7" w:rsidRDefault="00530CD7">
          <w:pPr>
            <w:pStyle w:val="TOC3"/>
            <w:tabs>
              <w:tab w:val="right" w:leader="dot" w:pos="9016"/>
            </w:tabs>
            <w:rPr>
              <w:rFonts w:eastAsiaTheme="minorEastAsia"/>
              <w:noProof/>
              <w:lang w:eastAsia="en-GB"/>
            </w:rPr>
          </w:pPr>
          <w:hyperlink w:anchor="_Toc10116367" w:history="1">
            <w:r w:rsidRPr="002669B4">
              <w:rPr>
                <w:rStyle w:val="Hyperlink"/>
                <w:rFonts w:ascii="Arial" w:eastAsiaTheme="majorEastAsia" w:hAnsi="Arial" w:cs="Arial"/>
                <w:noProof/>
              </w:rPr>
              <w:t>2.4.6 Personal Growth</w:t>
            </w:r>
            <w:r>
              <w:rPr>
                <w:noProof/>
                <w:webHidden/>
              </w:rPr>
              <w:tab/>
            </w:r>
            <w:r>
              <w:rPr>
                <w:noProof/>
                <w:webHidden/>
              </w:rPr>
              <w:fldChar w:fldCharType="begin"/>
            </w:r>
            <w:r>
              <w:rPr>
                <w:noProof/>
                <w:webHidden/>
              </w:rPr>
              <w:instrText xml:space="preserve"> PAGEREF _Toc10116367 \h </w:instrText>
            </w:r>
            <w:r>
              <w:rPr>
                <w:noProof/>
                <w:webHidden/>
              </w:rPr>
            </w:r>
            <w:r>
              <w:rPr>
                <w:noProof/>
                <w:webHidden/>
              </w:rPr>
              <w:fldChar w:fldCharType="separate"/>
            </w:r>
            <w:r>
              <w:rPr>
                <w:noProof/>
                <w:webHidden/>
              </w:rPr>
              <w:t>14</w:t>
            </w:r>
            <w:r>
              <w:rPr>
                <w:noProof/>
                <w:webHidden/>
              </w:rPr>
              <w:fldChar w:fldCharType="end"/>
            </w:r>
          </w:hyperlink>
        </w:p>
        <w:p w:rsidR="00530CD7" w:rsidRDefault="00530CD7">
          <w:pPr>
            <w:pStyle w:val="TOC2"/>
            <w:tabs>
              <w:tab w:val="right" w:leader="dot" w:pos="9016"/>
            </w:tabs>
            <w:rPr>
              <w:rFonts w:eastAsiaTheme="minorEastAsia"/>
              <w:noProof/>
              <w:lang w:eastAsia="en-GB"/>
            </w:rPr>
          </w:pPr>
          <w:hyperlink w:anchor="_Toc10116368" w:history="1">
            <w:r w:rsidRPr="002669B4">
              <w:rPr>
                <w:rStyle w:val="Hyperlink"/>
                <w:rFonts w:ascii="Arial" w:eastAsiaTheme="majorEastAsia" w:hAnsi="Arial" w:cs="Arial"/>
                <w:noProof/>
              </w:rPr>
              <w:t>2.5 Mental health</w:t>
            </w:r>
            <w:r>
              <w:rPr>
                <w:noProof/>
                <w:webHidden/>
              </w:rPr>
              <w:tab/>
            </w:r>
            <w:r>
              <w:rPr>
                <w:noProof/>
                <w:webHidden/>
              </w:rPr>
              <w:fldChar w:fldCharType="begin"/>
            </w:r>
            <w:r>
              <w:rPr>
                <w:noProof/>
                <w:webHidden/>
              </w:rPr>
              <w:instrText xml:space="preserve"> PAGEREF _Toc10116368 \h </w:instrText>
            </w:r>
            <w:r>
              <w:rPr>
                <w:noProof/>
                <w:webHidden/>
              </w:rPr>
            </w:r>
            <w:r>
              <w:rPr>
                <w:noProof/>
                <w:webHidden/>
              </w:rPr>
              <w:fldChar w:fldCharType="separate"/>
            </w:r>
            <w:r>
              <w:rPr>
                <w:noProof/>
                <w:webHidden/>
              </w:rPr>
              <w:t>14</w:t>
            </w:r>
            <w:r>
              <w:rPr>
                <w:noProof/>
                <w:webHidden/>
              </w:rPr>
              <w:fldChar w:fldCharType="end"/>
            </w:r>
          </w:hyperlink>
        </w:p>
        <w:p w:rsidR="00530CD7" w:rsidRDefault="00530CD7">
          <w:pPr>
            <w:pStyle w:val="TOC2"/>
            <w:tabs>
              <w:tab w:val="right" w:leader="dot" w:pos="9016"/>
            </w:tabs>
            <w:rPr>
              <w:rFonts w:eastAsiaTheme="minorEastAsia"/>
              <w:noProof/>
              <w:lang w:eastAsia="en-GB"/>
            </w:rPr>
          </w:pPr>
          <w:hyperlink w:anchor="_Toc10116369" w:history="1">
            <w:r w:rsidRPr="002669B4">
              <w:rPr>
                <w:rStyle w:val="Hyperlink"/>
                <w:rFonts w:ascii="Arial" w:eastAsiaTheme="majorEastAsia" w:hAnsi="Arial" w:cs="Arial"/>
                <w:noProof/>
              </w:rPr>
              <w:t>2.6 Bullying</w:t>
            </w:r>
            <w:r>
              <w:rPr>
                <w:noProof/>
                <w:webHidden/>
              </w:rPr>
              <w:tab/>
            </w:r>
            <w:r>
              <w:rPr>
                <w:noProof/>
                <w:webHidden/>
              </w:rPr>
              <w:fldChar w:fldCharType="begin"/>
            </w:r>
            <w:r>
              <w:rPr>
                <w:noProof/>
                <w:webHidden/>
              </w:rPr>
              <w:instrText xml:space="preserve"> PAGEREF _Toc10116369 \h </w:instrText>
            </w:r>
            <w:r>
              <w:rPr>
                <w:noProof/>
                <w:webHidden/>
              </w:rPr>
            </w:r>
            <w:r>
              <w:rPr>
                <w:noProof/>
                <w:webHidden/>
              </w:rPr>
              <w:fldChar w:fldCharType="separate"/>
            </w:r>
            <w:r>
              <w:rPr>
                <w:noProof/>
                <w:webHidden/>
              </w:rPr>
              <w:t>15</w:t>
            </w:r>
            <w:r>
              <w:rPr>
                <w:noProof/>
                <w:webHidden/>
              </w:rPr>
              <w:fldChar w:fldCharType="end"/>
            </w:r>
          </w:hyperlink>
        </w:p>
        <w:p w:rsidR="00530CD7" w:rsidRDefault="00530CD7">
          <w:pPr>
            <w:pStyle w:val="TOC2"/>
            <w:tabs>
              <w:tab w:val="right" w:leader="dot" w:pos="9016"/>
            </w:tabs>
            <w:rPr>
              <w:rFonts w:eastAsiaTheme="minorEastAsia"/>
              <w:noProof/>
              <w:lang w:eastAsia="en-GB"/>
            </w:rPr>
          </w:pPr>
          <w:hyperlink w:anchor="_Toc10116370" w:history="1">
            <w:r w:rsidRPr="002669B4">
              <w:rPr>
                <w:rStyle w:val="Hyperlink"/>
                <w:rFonts w:ascii="Arial" w:eastAsiaTheme="majorEastAsia" w:hAnsi="Arial" w:cs="Arial"/>
                <w:noProof/>
              </w:rPr>
              <w:t>2.7 Stress, Anxiety, Depression</w:t>
            </w:r>
            <w:r>
              <w:rPr>
                <w:noProof/>
                <w:webHidden/>
              </w:rPr>
              <w:tab/>
            </w:r>
            <w:r>
              <w:rPr>
                <w:noProof/>
                <w:webHidden/>
              </w:rPr>
              <w:fldChar w:fldCharType="begin"/>
            </w:r>
            <w:r>
              <w:rPr>
                <w:noProof/>
                <w:webHidden/>
              </w:rPr>
              <w:instrText xml:space="preserve"> PAGEREF _Toc10116370 \h </w:instrText>
            </w:r>
            <w:r>
              <w:rPr>
                <w:noProof/>
                <w:webHidden/>
              </w:rPr>
            </w:r>
            <w:r>
              <w:rPr>
                <w:noProof/>
                <w:webHidden/>
              </w:rPr>
              <w:fldChar w:fldCharType="separate"/>
            </w:r>
            <w:r>
              <w:rPr>
                <w:noProof/>
                <w:webHidden/>
              </w:rPr>
              <w:t>15</w:t>
            </w:r>
            <w:r>
              <w:rPr>
                <w:noProof/>
                <w:webHidden/>
              </w:rPr>
              <w:fldChar w:fldCharType="end"/>
            </w:r>
          </w:hyperlink>
        </w:p>
        <w:p w:rsidR="00530CD7" w:rsidRDefault="00530CD7">
          <w:pPr>
            <w:pStyle w:val="TOC2"/>
            <w:tabs>
              <w:tab w:val="right" w:leader="dot" w:pos="9016"/>
            </w:tabs>
            <w:rPr>
              <w:rFonts w:eastAsiaTheme="minorEastAsia"/>
              <w:noProof/>
              <w:lang w:eastAsia="en-GB"/>
            </w:rPr>
          </w:pPr>
          <w:hyperlink w:anchor="_Toc10116371" w:history="1">
            <w:r w:rsidRPr="002669B4">
              <w:rPr>
                <w:rStyle w:val="Hyperlink"/>
                <w:rFonts w:ascii="Arial" w:eastAsiaTheme="majorEastAsia" w:hAnsi="Arial" w:cs="Arial"/>
                <w:noProof/>
              </w:rPr>
              <w:t>2.8 Recognition and Rewards</w:t>
            </w:r>
            <w:r>
              <w:rPr>
                <w:noProof/>
                <w:webHidden/>
              </w:rPr>
              <w:tab/>
            </w:r>
            <w:r>
              <w:rPr>
                <w:noProof/>
                <w:webHidden/>
              </w:rPr>
              <w:fldChar w:fldCharType="begin"/>
            </w:r>
            <w:r>
              <w:rPr>
                <w:noProof/>
                <w:webHidden/>
              </w:rPr>
              <w:instrText xml:space="preserve"> PAGEREF _Toc10116371 \h </w:instrText>
            </w:r>
            <w:r>
              <w:rPr>
                <w:noProof/>
                <w:webHidden/>
              </w:rPr>
            </w:r>
            <w:r>
              <w:rPr>
                <w:noProof/>
                <w:webHidden/>
              </w:rPr>
              <w:fldChar w:fldCharType="separate"/>
            </w:r>
            <w:r>
              <w:rPr>
                <w:noProof/>
                <w:webHidden/>
              </w:rPr>
              <w:t>16</w:t>
            </w:r>
            <w:r>
              <w:rPr>
                <w:noProof/>
                <w:webHidden/>
              </w:rPr>
              <w:fldChar w:fldCharType="end"/>
            </w:r>
          </w:hyperlink>
        </w:p>
        <w:p w:rsidR="00530CD7" w:rsidRDefault="00530CD7">
          <w:pPr>
            <w:pStyle w:val="TOC2"/>
            <w:tabs>
              <w:tab w:val="right" w:leader="dot" w:pos="9016"/>
            </w:tabs>
            <w:rPr>
              <w:rFonts w:eastAsiaTheme="minorEastAsia"/>
              <w:noProof/>
              <w:lang w:eastAsia="en-GB"/>
            </w:rPr>
          </w:pPr>
          <w:hyperlink w:anchor="_Toc10116372" w:history="1">
            <w:r w:rsidRPr="002669B4">
              <w:rPr>
                <w:rStyle w:val="Hyperlink"/>
                <w:rFonts w:ascii="Arial" w:eastAsiaTheme="majorEastAsia" w:hAnsi="Arial" w:cs="Arial"/>
                <w:noProof/>
              </w:rPr>
              <w:t>2.9 Human Resources (HR)</w:t>
            </w:r>
            <w:r>
              <w:rPr>
                <w:noProof/>
                <w:webHidden/>
              </w:rPr>
              <w:tab/>
            </w:r>
            <w:r>
              <w:rPr>
                <w:noProof/>
                <w:webHidden/>
              </w:rPr>
              <w:fldChar w:fldCharType="begin"/>
            </w:r>
            <w:r>
              <w:rPr>
                <w:noProof/>
                <w:webHidden/>
              </w:rPr>
              <w:instrText xml:space="preserve"> PAGEREF _Toc10116372 \h </w:instrText>
            </w:r>
            <w:r>
              <w:rPr>
                <w:noProof/>
                <w:webHidden/>
              </w:rPr>
            </w:r>
            <w:r>
              <w:rPr>
                <w:noProof/>
                <w:webHidden/>
              </w:rPr>
              <w:fldChar w:fldCharType="separate"/>
            </w:r>
            <w:r>
              <w:rPr>
                <w:noProof/>
                <w:webHidden/>
              </w:rPr>
              <w:t>17</w:t>
            </w:r>
            <w:r>
              <w:rPr>
                <w:noProof/>
                <w:webHidden/>
              </w:rPr>
              <w:fldChar w:fldCharType="end"/>
            </w:r>
          </w:hyperlink>
        </w:p>
        <w:p w:rsidR="00530CD7" w:rsidRDefault="00530CD7">
          <w:pPr>
            <w:pStyle w:val="TOC2"/>
            <w:tabs>
              <w:tab w:val="right" w:leader="dot" w:pos="9016"/>
            </w:tabs>
            <w:rPr>
              <w:rFonts w:eastAsiaTheme="minorEastAsia"/>
              <w:noProof/>
              <w:lang w:eastAsia="en-GB"/>
            </w:rPr>
          </w:pPr>
          <w:hyperlink w:anchor="_Toc10116373" w:history="1">
            <w:r w:rsidRPr="002669B4">
              <w:rPr>
                <w:rStyle w:val="Hyperlink"/>
                <w:rFonts w:ascii="Arial" w:eastAsiaTheme="majorEastAsia" w:hAnsi="Arial" w:cs="Arial"/>
                <w:noProof/>
              </w:rPr>
              <w:t>2.10 Toxic Workplace</w:t>
            </w:r>
            <w:r>
              <w:rPr>
                <w:noProof/>
                <w:webHidden/>
              </w:rPr>
              <w:tab/>
            </w:r>
            <w:r>
              <w:rPr>
                <w:noProof/>
                <w:webHidden/>
              </w:rPr>
              <w:fldChar w:fldCharType="begin"/>
            </w:r>
            <w:r>
              <w:rPr>
                <w:noProof/>
                <w:webHidden/>
              </w:rPr>
              <w:instrText xml:space="preserve"> PAGEREF _Toc10116373 \h </w:instrText>
            </w:r>
            <w:r>
              <w:rPr>
                <w:noProof/>
                <w:webHidden/>
              </w:rPr>
            </w:r>
            <w:r>
              <w:rPr>
                <w:noProof/>
                <w:webHidden/>
              </w:rPr>
              <w:fldChar w:fldCharType="separate"/>
            </w:r>
            <w:r>
              <w:rPr>
                <w:noProof/>
                <w:webHidden/>
              </w:rPr>
              <w:t>18</w:t>
            </w:r>
            <w:r>
              <w:rPr>
                <w:noProof/>
                <w:webHidden/>
              </w:rPr>
              <w:fldChar w:fldCharType="end"/>
            </w:r>
          </w:hyperlink>
        </w:p>
        <w:p w:rsidR="00530CD7" w:rsidRDefault="00530CD7">
          <w:pPr>
            <w:pStyle w:val="TOC2"/>
            <w:tabs>
              <w:tab w:val="right" w:leader="dot" w:pos="9016"/>
            </w:tabs>
            <w:rPr>
              <w:rFonts w:eastAsiaTheme="minorEastAsia"/>
              <w:noProof/>
              <w:lang w:eastAsia="en-GB"/>
            </w:rPr>
          </w:pPr>
          <w:hyperlink w:anchor="_Toc10116374" w:history="1">
            <w:r w:rsidRPr="002669B4">
              <w:rPr>
                <w:rStyle w:val="Hyperlink"/>
                <w:rFonts w:ascii="Arial" w:eastAsiaTheme="majorEastAsia" w:hAnsi="Arial" w:cs="Arial"/>
                <w:noProof/>
              </w:rPr>
              <w:t>2.11 Conclusion</w:t>
            </w:r>
            <w:r>
              <w:rPr>
                <w:noProof/>
                <w:webHidden/>
              </w:rPr>
              <w:tab/>
            </w:r>
            <w:r>
              <w:rPr>
                <w:noProof/>
                <w:webHidden/>
              </w:rPr>
              <w:fldChar w:fldCharType="begin"/>
            </w:r>
            <w:r>
              <w:rPr>
                <w:noProof/>
                <w:webHidden/>
              </w:rPr>
              <w:instrText xml:space="preserve"> PAGEREF _Toc10116374 \h </w:instrText>
            </w:r>
            <w:r>
              <w:rPr>
                <w:noProof/>
                <w:webHidden/>
              </w:rPr>
            </w:r>
            <w:r>
              <w:rPr>
                <w:noProof/>
                <w:webHidden/>
              </w:rPr>
              <w:fldChar w:fldCharType="separate"/>
            </w:r>
            <w:r>
              <w:rPr>
                <w:noProof/>
                <w:webHidden/>
              </w:rPr>
              <w:t>18</w:t>
            </w:r>
            <w:r>
              <w:rPr>
                <w:noProof/>
                <w:webHidden/>
              </w:rPr>
              <w:fldChar w:fldCharType="end"/>
            </w:r>
          </w:hyperlink>
        </w:p>
        <w:p w:rsidR="00530CD7" w:rsidRDefault="00530CD7">
          <w:pPr>
            <w:pStyle w:val="TOC1"/>
            <w:tabs>
              <w:tab w:val="right" w:leader="dot" w:pos="9016"/>
            </w:tabs>
            <w:rPr>
              <w:rFonts w:eastAsiaTheme="minorEastAsia"/>
              <w:noProof/>
              <w:lang w:eastAsia="en-GB"/>
            </w:rPr>
          </w:pPr>
          <w:hyperlink w:anchor="_Toc10116375" w:history="1">
            <w:r w:rsidRPr="002669B4">
              <w:rPr>
                <w:rStyle w:val="Hyperlink"/>
                <w:rFonts w:ascii="Arial" w:eastAsiaTheme="majorEastAsia" w:hAnsi="Arial" w:cs="Arial"/>
                <w:noProof/>
              </w:rPr>
              <w:t>Chapter Three ~ Methodology</w:t>
            </w:r>
            <w:r>
              <w:rPr>
                <w:noProof/>
                <w:webHidden/>
              </w:rPr>
              <w:tab/>
            </w:r>
            <w:r>
              <w:rPr>
                <w:noProof/>
                <w:webHidden/>
              </w:rPr>
              <w:fldChar w:fldCharType="begin"/>
            </w:r>
            <w:r>
              <w:rPr>
                <w:noProof/>
                <w:webHidden/>
              </w:rPr>
              <w:instrText xml:space="preserve"> PAGEREF _Toc10116375 \h </w:instrText>
            </w:r>
            <w:r>
              <w:rPr>
                <w:noProof/>
                <w:webHidden/>
              </w:rPr>
            </w:r>
            <w:r>
              <w:rPr>
                <w:noProof/>
                <w:webHidden/>
              </w:rPr>
              <w:fldChar w:fldCharType="separate"/>
            </w:r>
            <w:r>
              <w:rPr>
                <w:noProof/>
                <w:webHidden/>
              </w:rPr>
              <w:t>20</w:t>
            </w:r>
            <w:r>
              <w:rPr>
                <w:noProof/>
                <w:webHidden/>
              </w:rPr>
              <w:fldChar w:fldCharType="end"/>
            </w:r>
          </w:hyperlink>
        </w:p>
        <w:p w:rsidR="00530CD7" w:rsidRDefault="00530CD7">
          <w:pPr>
            <w:pStyle w:val="TOC2"/>
            <w:tabs>
              <w:tab w:val="right" w:leader="dot" w:pos="9016"/>
            </w:tabs>
            <w:rPr>
              <w:rFonts w:eastAsiaTheme="minorEastAsia"/>
              <w:noProof/>
              <w:lang w:eastAsia="en-GB"/>
            </w:rPr>
          </w:pPr>
          <w:hyperlink w:anchor="_Toc10116376" w:history="1">
            <w:r w:rsidRPr="002669B4">
              <w:rPr>
                <w:rStyle w:val="Hyperlink"/>
                <w:rFonts w:ascii="Arial" w:eastAsiaTheme="majorEastAsia" w:hAnsi="Arial" w:cs="Arial"/>
                <w:noProof/>
              </w:rPr>
              <w:t>3.1 Introduction</w:t>
            </w:r>
            <w:r>
              <w:rPr>
                <w:noProof/>
                <w:webHidden/>
              </w:rPr>
              <w:tab/>
            </w:r>
            <w:r>
              <w:rPr>
                <w:noProof/>
                <w:webHidden/>
              </w:rPr>
              <w:fldChar w:fldCharType="begin"/>
            </w:r>
            <w:r>
              <w:rPr>
                <w:noProof/>
                <w:webHidden/>
              </w:rPr>
              <w:instrText xml:space="preserve"> PAGEREF _Toc10116376 \h </w:instrText>
            </w:r>
            <w:r>
              <w:rPr>
                <w:noProof/>
                <w:webHidden/>
              </w:rPr>
            </w:r>
            <w:r>
              <w:rPr>
                <w:noProof/>
                <w:webHidden/>
              </w:rPr>
              <w:fldChar w:fldCharType="separate"/>
            </w:r>
            <w:r>
              <w:rPr>
                <w:noProof/>
                <w:webHidden/>
              </w:rPr>
              <w:t>20</w:t>
            </w:r>
            <w:r>
              <w:rPr>
                <w:noProof/>
                <w:webHidden/>
              </w:rPr>
              <w:fldChar w:fldCharType="end"/>
            </w:r>
          </w:hyperlink>
        </w:p>
        <w:p w:rsidR="00530CD7" w:rsidRDefault="00530CD7">
          <w:pPr>
            <w:pStyle w:val="TOC2"/>
            <w:tabs>
              <w:tab w:val="right" w:leader="dot" w:pos="9016"/>
            </w:tabs>
            <w:rPr>
              <w:rFonts w:eastAsiaTheme="minorEastAsia"/>
              <w:noProof/>
              <w:lang w:eastAsia="en-GB"/>
            </w:rPr>
          </w:pPr>
          <w:hyperlink w:anchor="_Toc10116377" w:history="1">
            <w:r w:rsidRPr="002669B4">
              <w:rPr>
                <w:rStyle w:val="Hyperlink"/>
                <w:rFonts w:ascii="Arial" w:eastAsiaTheme="majorEastAsia" w:hAnsi="Arial" w:cs="Arial"/>
                <w:noProof/>
              </w:rPr>
              <w:t>3.2 Aims and Objectives</w:t>
            </w:r>
            <w:r>
              <w:rPr>
                <w:noProof/>
                <w:webHidden/>
              </w:rPr>
              <w:tab/>
            </w:r>
            <w:r>
              <w:rPr>
                <w:noProof/>
                <w:webHidden/>
              </w:rPr>
              <w:fldChar w:fldCharType="begin"/>
            </w:r>
            <w:r>
              <w:rPr>
                <w:noProof/>
                <w:webHidden/>
              </w:rPr>
              <w:instrText xml:space="preserve"> PAGEREF _Toc10116377 \h </w:instrText>
            </w:r>
            <w:r>
              <w:rPr>
                <w:noProof/>
                <w:webHidden/>
              </w:rPr>
            </w:r>
            <w:r>
              <w:rPr>
                <w:noProof/>
                <w:webHidden/>
              </w:rPr>
              <w:fldChar w:fldCharType="separate"/>
            </w:r>
            <w:r>
              <w:rPr>
                <w:noProof/>
                <w:webHidden/>
              </w:rPr>
              <w:t>20</w:t>
            </w:r>
            <w:r>
              <w:rPr>
                <w:noProof/>
                <w:webHidden/>
              </w:rPr>
              <w:fldChar w:fldCharType="end"/>
            </w:r>
          </w:hyperlink>
        </w:p>
        <w:p w:rsidR="00530CD7" w:rsidRDefault="00530CD7">
          <w:pPr>
            <w:pStyle w:val="TOC2"/>
            <w:tabs>
              <w:tab w:val="right" w:leader="dot" w:pos="9016"/>
            </w:tabs>
            <w:rPr>
              <w:rFonts w:eastAsiaTheme="minorEastAsia"/>
              <w:noProof/>
              <w:lang w:eastAsia="en-GB"/>
            </w:rPr>
          </w:pPr>
          <w:hyperlink w:anchor="_Toc10116378" w:history="1">
            <w:r w:rsidRPr="002669B4">
              <w:rPr>
                <w:rStyle w:val="Hyperlink"/>
                <w:rFonts w:ascii="Arial" w:eastAsiaTheme="majorEastAsia" w:hAnsi="Arial" w:cs="Arial"/>
                <w:noProof/>
              </w:rPr>
              <w:t>3.3 Data analysis methods</w:t>
            </w:r>
            <w:r>
              <w:rPr>
                <w:noProof/>
                <w:webHidden/>
              </w:rPr>
              <w:tab/>
            </w:r>
            <w:r>
              <w:rPr>
                <w:noProof/>
                <w:webHidden/>
              </w:rPr>
              <w:fldChar w:fldCharType="begin"/>
            </w:r>
            <w:r>
              <w:rPr>
                <w:noProof/>
                <w:webHidden/>
              </w:rPr>
              <w:instrText xml:space="preserve"> PAGEREF _Toc10116378 \h </w:instrText>
            </w:r>
            <w:r>
              <w:rPr>
                <w:noProof/>
                <w:webHidden/>
              </w:rPr>
            </w:r>
            <w:r>
              <w:rPr>
                <w:noProof/>
                <w:webHidden/>
              </w:rPr>
              <w:fldChar w:fldCharType="separate"/>
            </w:r>
            <w:r>
              <w:rPr>
                <w:noProof/>
                <w:webHidden/>
              </w:rPr>
              <w:t>21</w:t>
            </w:r>
            <w:r>
              <w:rPr>
                <w:noProof/>
                <w:webHidden/>
              </w:rPr>
              <w:fldChar w:fldCharType="end"/>
            </w:r>
          </w:hyperlink>
        </w:p>
        <w:p w:rsidR="00530CD7" w:rsidRDefault="00530CD7">
          <w:pPr>
            <w:pStyle w:val="TOC3"/>
            <w:tabs>
              <w:tab w:val="right" w:leader="dot" w:pos="9016"/>
            </w:tabs>
            <w:rPr>
              <w:rFonts w:eastAsiaTheme="minorEastAsia"/>
              <w:noProof/>
              <w:lang w:eastAsia="en-GB"/>
            </w:rPr>
          </w:pPr>
          <w:hyperlink w:anchor="_Toc10116379" w:history="1">
            <w:r w:rsidRPr="002669B4">
              <w:rPr>
                <w:rStyle w:val="Hyperlink"/>
                <w:rFonts w:ascii="Arial" w:eastAsiaTheme="majorEastAsia" w:hAnsi="Arial" w:cs="Arial"/>
                <w:noProof/>
              </w:rPr>
              <w:t>3.3.1 Data Collection and Analysis</w:t>
            </w:r>
            <w:r>
              <w:rPr>
                <w:noProof/>
                <w:webHidden/>
              </w:rPr>
              <w:tab/>
            </w:r>
            <w:r>
              <w:rPr>
                <w:noProof/>
                <w:webHidden/>
              </w:rPr>
              <w:fldChar w:fldCharType="begin"/>
            </w:r>
            <w:r>
              <w:rPr>
                <w:noProof/>
                <w:webHidden/>
              </w:rPr>
              <w:instrText xml:space="preserve"> PAGEREF _Toc10116379 \h </w:instrText>
            </w:r>
            <w:r>
              <w:rPr>
                <w:noProof/>
                <w:webHidden/>
              </w:rPr>
            </w:r>
            <w:r>
              <w:rPr>
                <w:noProof/>
                <w:webHidden/>
              </w:rPr>
              <w:fldChar w:fldCharType="separate"/>
            </w:r>
            <w:r>
              <w:rPr>
                <w:noProof/>
                <w:webHidden/>
              </w:rPr>
              <w:t>21</w:t>
            </w:r>
            <w:r>
              <w:rPr>
                <w:noProof/>
                <w:webHidden/>
              </w:rPr>
              <w:fldChar w:fldCharType="end"/>
            </w:r>
          </w:hyperlink>
        </w:p>
        <w:p w:rsidR="00530CD7" w:rsidRDefault="00530CD7">
          <w:pPr>
            <w:pStyle w:val="TOC3"/>
            <w:tabs>
              <w:tab w:val="right" w:leader="dot" w:pos="9016"/>
            </w:tabs>
            <w:rPr>
              <w:rFonts w:eastAsiaTheme="minorEastAsia"/>
              <w:noProof/>
              <w:lang w:eastAsia="en-GB"/>
            </w:rPr>
          </w:pPr>
          <w:hyperlink w:anchor="_Toc10116380" w:history="1">
            <w:r w:rsidRPr="002669B4">
              <w:rPr>
                <w:rStyle w:val="Hyperlink"/>
                <w:rFonts w:ascii="Arial" w:eastAsiaTheme="majorEastAsia" w:hAnsi="Arial" w:cs="Arial"/>
                <w:noProof/>
              </w:rPr>
              <w:t>3.3.2 Cross-Sectional</w:t>
            </w:r>
            <w:r>
              <w:rPr>
                <w:noProof/>
                <w:webHidden/>
              </w:rPr>
              <w:tab/>
            </w:r>
            <w:r>
              <w:rPr>
                <w:noProof/>
                <w:webHidden/>
              </w:rPr>
              <w:fldChar w:fldCharType="begin"/>
            </w:r>
            <w:r>
              <w:rPr>
                <w:noProof/>
                <w:webHidden/>
              </w:rPr>
              <w:instrText xml:space="preserve"> PAGEREF _Toc10116380 \h </w:instrText>
            </w:r>
            <w:r>
              <w:rPr>
                <w:noProof/>
                <w:webHidden/>
              </w:rPr>
            </w:r>
            <w:r>
              <w:rPr>
                <w:noProof/>
                <w:webHidden/>
              </w:rPr>
              <w:fldChar w:fldCharType="separate"/>
            </w:r>
            <w:r>
              <w:rPr>
                <w:noProof/>
                <w:webHidden/>
              </w:rPr>
              <w:t>21</w:t>
            </w:r>
            <w:r>
              <w:rPr>
                <w:noProof/>
                <w:webHidden/>
              </w:rPr>
              <w:fldChar w:fldCharType="end"/>
            </w:r>
          </w:hyperlink>
        </w:p>
        <w:p w:rsidR="00530CD7" w:rsidRDefault="00530CD7">
          <w:pPr>
            <w:pStyle w:val="TOC2"/>
            <w:tabs>
              <w:tab w:val="right" w:leader="dot" w:pos="9016"/>
            </w:tabs>
            <w:rPr>
              <w:rFonts w:eastAsiaTheme="minorEastAsia"/>
              <w:noProof/>
              <w:lang w:eastAsia="en-GB"/>
            </w:rPr>
          </w:pPr>
          <w:hyperlink w:anchor="_Toc10116381" w:history="1">
            <w:r w:rsidRPr="002669B4">
              <w:rPr>
                <w:rStyle w:val="Hyperlink"/>
                <w:rFonts w:ascii="Arial" w:eastAsiaTheme="majorEastAsia" w:hAnsi="Arial" w:cs="Arial"/>
                <w:noProof/>
              </w:rPr>
              <w:t>3.4 Philosophical stance</w:t>
            </w:r>
            <w:r>
              <w:rPr>
                <w:noProof/>
                <w:webHidden/>
              </w:rPr>
              <w:tab/>
            </w:r>
            <w:r>
              <w:rPr>
                <w:noProof/>
                <w:webHidden/>
              </w:rPr>
              <w:fldChar w:fldCharType="begin"/>
            </w:r>
            <w:r>
              <w:rPr>
                <w:noProof/>
                <w:webHidden/>
              </w:rPr>
              <w:instrText xml:space="preserve"> PAGEREF _Toc10116381 \h </w:instrText>
            </w:r>
            <w:r>
              <w:rPr>
                <w:noProof/>
                <w:webHidden/>
              </w:rPr>
            </w:r>
            <w:r>
              <w:rPr>
                <w:noProof/>
                <w:webHidden/>
              </w:rPr>
              <w:fldChar w:fldCharType="separate"/>
            </w:r>
            <w:r>
              <w:rPr>
                <w:noProof/>
                <w:webHidden/>
              </w:rPr>
              <w:t>22</w:t>
            </w:r>
            <w:r>
              <w:rPr>
                <w:noProof/>
                <w:webHidden/>
              </w:rPr>
              <w:fldChar w:fldCharType="end"/>
            </w:r>
          </w:hyperlink>
        </w:p>
        <w:p w:rsidR="00530CD7" w:rsidRDefault="00530CD7">
          <w:pPr>
            <w:pStyle w:val="TOC3"/>
            <w:tabs>
              <w:tab w:val="right" w:leader="dot" w:pos="9016"/>
            </w:tabs>
            <w:rPr>
              <w:rFonts w:eastAsiaTheme="minorEastAsia"/>
              <w:noProof/>
              <w:lang w:eastAsia="en-GB"/>
            </w:rPr>
          </w:pPr>
          <w:hyperlink w:anchor="_Toc10116382" w:history="1">
            <w:r w:rsidRPr="002669B4">
              <w:rPr>
                <w:rStyle w:val="Hyperlink"/>
                <w:rFonts w:ascii="Arial" w:eastAsiaTheme="majorEastAsia" w:hAnsi="Arial" w:cs="Arial"/>
                <w:noProof/>
              </w:rPr>
              <w:t>3.4.1 Interpretivist –</w:t>
            </w:r>
            <w:r>
              <w:rPr>
                <w:noProof/>
                <w:webHidden/>
              </w:rPr>
              <w:tab/>
            </w:r>
            <w:r>
              <w:rPr>
                <w:noProof/>
                <w:webHidden/>
              </w:rPr>
              <w:fldChar w:fldCharType="begin"/>
            </w:r>
            <w:r>
              <w:rPr>
                <w:noProof/>
                <w:webHidden/>
              </w:rPr>
              <w:instrText xml:space="preserve"> PAGEREF _Toc10116382 \h </w:instrText>
            </w:r>
            <w:r>
              <w:rPr>
                <w:noProof/>
                <w:webHidden/>
              </w:rPr>
            </w:r>
            <w:r>
              <w:rPr>
                <w:noProof/>
                <w:webHidden/>
              </w:rPr>
              <w:fldChar w:fldCharType="separate"/>
            </w:r>
            <w:r>
              <w:rPr>
                <w:noProof/>
                <w:webHidden/>
              </w:rPr>
              <w:t>22</w:t>
            </w:r>
            <w:r>
              <w:rPr>
                <w:noProof/>
                <w:webHidden/>
              </w:rPr>
              <w:fldChar w:fldCharType="end"/>
            </w:r>
          </w:hyperlink>
        </w:p>
        <w:p w:rsidR="00530CD7" w:rsidRDefault="00530CD7">
          <w:pPr>
            <w:pStyle w:val="TOC3"/>
            <w:tabs>
              <w:tab w:val="right" w:leader="dot" w:pos="9016"/>
            </w:tabs>
            <w:rPr>
              <w:rFonts w:eastAsiaTheme="minorEastAsia"/>
              <w:noProof/>
              <w:lang w:eastAsia="en-GB"/>
            </w:rPr>
          </w:pPr>
          <w:hyperlink w:anchor="_Toc10116383" w:history="1">
            <w:r w:rsidRPr="002669B4">
              <w:rPr>
                <w:rStyle w:val="Hyperlink"/>
                <w:rFonts w:ascii="Arial" w:eastAsiaTheme="majorEastAsia" w:hAnsi="Arial" w:cs="Arial"/>
                <w:noProof/>
              </w:rPr>
              <w:t>3.4.2 Realism -</w:t>
            </w:r>
            <w:r>
              <w:rPr>
                <w:noProof/>
                <w:webHidden/>
              </w:rPr>
              <w:tab/>
            </w:r>
            <w:r>
              <w:rPr>
                <w:noProof/>
                <w:webHidden/>
              </w:rPr>
              <w:fldChar w:fldCharType="begin"/>
            </w:r>
            <w:r>
              <w:rPr>
                <w:noProof/>
                <w:webHidden/>
              </w:rPr>
              <w:instrText xml:space="preserve"> PAGEREF _Toc10116383 \h </w:instrText>
            </w:r>
            <w:r>
              <w:rPr>
                <w:noProof/>
                <w:webHidden/>
              </w:rPr>
            </w:r>
            <w:r>
              <w:rPr>
                <w:noProof/>
                <w:webHidden/>
              </w:rPr>
              <w:fldChar w:fldCharType="separate"/>
            </w:r>
            <w:r>
              <w:rPr>
                <w:noProof/>
                <w:webHidden/>
              </w:rPr>
              <w:t>22</w:t>
            </w:r>
            <w:r>
              <w:rPr>
                <w:noProof/>
                <w:webHidden/>
              </w:rPr>
              <w:fldChar w:fldCharType="end"/>
            </w:r>
          </w:hyperlink>
        </w:p>
        <w:p w:rsidR="00530CD7" w:rsidRDefault="00530CD7">
          <w:pPr>
            <w:pStyle w:val="TOC3"/>
            <w:tabs>
              <w:tab w:val="right" w:leader="dot" w:pos="9016"/>
            </w:tabs>
            <w:rPr>
              <w:rFonts w:eastAsiaTheme="minorEastAsia"/>
              <w:noProof/>
              <w:lang w:eastAsia="en-GB"/>
            </w:rPr>
          </w:pPr>
          <w:hyperlink w:anchor="_Toc10116384" w:history="1">
            <w:r w:rsidRPr="002669B4">
              <w:rPr>
                <w:rStyle w:val="Hyperlink"/>
                <w:rFonts w:ascii="Arial" w:eastAsiaTheme="majorEastAsia" w:hAnsi="Arial" w:cs="Arial"/>
                <w:noProof/>
              </w:rPr>
              <w:t>3.4.3 Survey –</w:t>
            </w:r>
            <w:r>
              <w:rPr>
                <w:noProof/>
                <w:webHidden/>
              </w:rPr>
              <w:tab/>
            </w:r>
            <w:r>
              <w:rPr>
                <w:noProof/>
                <w:webHidden/>
              </w:rPr>
              <w:fldChar w:fldCharType="begin"/>
            </w:r>
            <w:r>
              <w:rPr>
                <w:noProof/>
                <w:webHidden/>
              </w:rPr>
              <w:instrText xml:space="preserve"> PAGEREF _Toc10116384 \h </w:instrText>
            </w:r>
            <w:r>
              <w:rPr>
                <w:noProof/>
                <w:webHidden/>
              </w:rPr>
            </w:r>
            <w:r>
              <w:rPr>
                <w:noProof/>
                <w:webHidden/>
              </w:rPr>
              <w:fldChar w:fldCharType="separate"/>
            </w:r>
            <w:r>
              <w:rPr>
                <w:noProof/>
                <w:webHidden/>
              </w:rPr>
              <w:t>22</w:t>
            </w:r>
            <w:r>
              <w:rPr>
                <w:noProof/>
                <w:webHidden/>
              </w:rPr>
              <w:fldChar w:fldCharType="end"/>
            </w:r>
          </w:hyperlink>
        </w:p>
        <w:p w:rsidR="00530CD7" w:rsidRDefault="00530CD7">
          <w:pPr>
            <w:pStyle w:val="TOC3"/>
            <w:tabs>
              <w:tab w:val="right" w:leader="dot" w:pos="9016"/>
            </w:tabs>
            <w:rPr>
              <w:rFonts w:eastAsiaTheme="minorEastAsia"/>
              <w:noProof/>
              <w:lang w:eastAsia="en-GB"/>
            </w:rPr>
          </w:pPr>
          <w:hyperlink w:anchor="_Toc10116385" w:history="1">
            <w:r w:rsidRPr="002669B4">
              <w:rPr>
                <w:rStyle w:val="Hyperlink"/>
                <w:rFonts w:ascii="Arial" w:eastAsiaTheme="majorEastAsia" w:hAnsi="Arial" w:cs="Arial"/>
                <w:noProof/>
              </w:rPr>
              <w:t>3.4.4 Focus Group –</w:t>
            </w:r>
            <w:r>
              <w:rPr>
                <w:noProof/>
                <w:webHidden/>
              </w:rPr>
              <w:tab/>
            </w:r>
            <w:r>
              <w:rPr>
                <w:noProof/>
                <w:webHidden/>
              </w:rPr>
              <w:fldChar w:fldCharType="begin"/>
            </w:r>
            <w:r>
              <w:rPr>
                <w:noProof/>
                <w:webHidden/>
              </w:rPr>
              <w:instrText xml:space="preserve"> PAGEREF _Toc10116385 \h </w:instrText>
            </w:r>
            <w:r>
              <w:rPr>
                <w:noProof/>
                <w:webHidden/>
              </w:rPr>
            </w:r>
            <w:r>
              <w:rPr>
                <w:noProof/>
                <w:webHidden/>
              </w:rPr>
              <w:fldChar w:fldCharType="separate"/>
            </w:r>
            <w:r>
              <w:rPr>
                <w:noProof/>
                <w:webHidden/>
              </w:rPr>
              <w:t>23</w:t>
            </w:r>
            <w:r>
              <w:rPr>
                <w:noProof/>
                <w:webHidden/>
              </w:rPr>
              <w:fldChar w:fldCharType="end"/>
            </w:r>
          </w:hyperlink>
        </w:p>
        <w:p w:rsidR="00530CD7" w:rsidRDefault="00530CD7">
          <w:pPr>
            <w:pStyle w:val="TOC2"/>
            <w:tabs>
              <w:tab w:val="right" w:leader="dot" w:pos="9016"/>
            </w:tabs>
            <w:rPr>
              <w:rFonts w:eastAsiaTheme="minorEastAsia"/>
              <w:noProof/>
              <w:lang w:eastAsia="en-GB"/>
            </w:rPr>
          </w:pPr>
          <w:hyperlink w:anchor="_Toc10116386" w:history="1">
            <w:r w:rsidRPr="002669B4">
              <w:rPr>
                <w:rStyle w:val="Hyperlink"/>
                <w:rFonts w:ascii="Arial" w:eastAsiaTheme="majorEastAsia" w:hAnsi="Arial" w:cs="Arial"/>
                <w:noProof/>
              </w:rPr>
              <w:t>3.5 Primary Research</w:t>
            </w:r>
            <w:r>
              <w:rPr>
                <w:noProof/>
                <w:webHidden/>
              </w:rPr>
              <w:tab/>
            </w:r>
            <w:r>
              <w:rPr>
                <w:noProof/>
                <w:webHidden/>
              </w:rPr>
              <w:fldChar w:fldCharType="begin"/>
            </w:r>
            <w:r>
              <w:rPr>
                <w:noProof/>
                <w:webHidden/>
              </w:rPr>
              <w:instrText xml:space="preserve"> PAGEREF _Toc10116386 \h </w:instrText>
            </w:r>
            <w:r>
              <w:rPr>
                <w:noProof/>
                <w:webHidden/>
              </w:rPr>
            </w:r>
            <w:r>
              <w:rPr>
                <w:noProof/>
                <w:webHidden/>
              </w:rPr>
              <w:fldChar w:fldCharType="separate"/>
            </w:r>
            <w:r>
              <w:rPr>
                <w:noProof/>
                <w:webHidden/>
              </w:rPr>
              <w:t>23</w:t>
            </w:r>
            <w:r>
              <w:rPr>
                <w:noProof/>
                <w:webHidden/>
              </w:rPr>
              <w:fldChar w:fldCharType="end"/>
            </w:r>
          </w:hyperlink>
        </w:p>
        <w:p w:rsidR="00530CD7" w:rsidRDefault="00530CD7">
          <w:pPr>
            <w:pStyle w:val="TOC2"/>
            <w:tabs>
              <w:tab w:val="right" w:leader="dot" w:pos="9016"/>
            </w:tabs>
            <w:rPr>
              <w:rFonts w:eastAsiaTheme="minorEastAsia"/>
              <w:noProof/>
              <w:lang w:eastAsia="en-GB"/>
            </w:rPr>
          </w:pPr>
          <w:hyperlink w:anchor="_Toc10116387" w:history="1">
            <w:r w:rsidRPr="002669B4">
              <w:rPr>
                <w:rStyle w:val="Hyperlink"/>
                <w:rFonts w:ascii="Arial" w:eastAsiaTheme="majorEastAsia" w:hAnsi="Arial" w:cs="Arial"/>
                <w:noProof/>
              </w:rPr>
              <w:t>3.6 Secondary research</w:t>
            </w:r>
            <w:r>
              <w:rPr>
                <w:noProof/>
                <w:webHidden/>
              </w:rPr>
              <w:tab/>
            </w:r>
            <w:r>
              <w:rPr>
                <w:noProof/>
                <w:webHidden/>
              </w:rPr>
              <w:fldChar w:fldCharType="begin"/>
            </w:r>
            <w:r>
              <w:rPr>
                <w:noProof/>
                <w:webHidden/>
              </w:rPr>
              <w:instrText xml:space="preserve"> PAGEREF _Toc10116387 \h </w:instrText>
            </w:r>
            <w:r>
              <w:rPr>
                <w:noProof/>
                <w:webHidden/>
              </w:rPr>
            </w:r>
            <w:r>
              <w:rPr>
                <w:noProof/>
                <w:webHidden/>
              </w:rPr>
              <w:fldChar w:fldCharType="separate"/>
            </w:r>
            <w:r>
              <w:rPr>
                <w:noProof/>
                <w:webHidden/>
              </w:rPr>
              <w:t>24</w:t>
            </w:r>
            <w:r>
              <w:rPr>
                <w:noProof/>
                <w:webHidden/>
              </w:rPr>
              <w:fldChar w:fldCharType="end"/>
            </w:r>
          </w:hyperlink>
        </w:p>
        <w:p w:rsidR="00530CD7" w:rsidRDefault="00530CD7">
          <w:pPr>
            <w:pStyle w:val="TOC2"/>
            <w:tabs>
              <w:tab w:val="right" w:leader="dot" w:pos="9016"/>
            </w:tabs>
            <w:rPr>
              <w:rFonts w:eastAsiaTheme="minorEastAsia"/>
              <w:noProof/>
              <w:lang w:eastAsia="en-GB"/>
            </w:rPr>
          </w:pPr>
          <w:hyperlink w:anchor="_Toc10116388" w:history="1">
            <w:r w:rsidRPr="002669B4">
              <w:rPr>
                <w:rStyle w:val="Hyperlink"/>
                <w:rFonts w:ascii="Arial" w:eastAsiaTheme="majorEastAsia" w:hAnsi="Arial" w:cs="Arial"/>
                <w:noProof/>
              </w:rPr>
              <w:t>3.7 Scope and Limitations</w:t>
            </w:r>
            <w:r>
              <w:rPr>
                <w:noProof/>
                <w:webHidden/>
              </w:rPr>
              <w:tab/>
            </w:r>
            <w:r>
              <w:rPr>
                <w:noProof/>
                <w:webHidden/>
              </w:rPr>
              <w:fldChar w:fldCharType="begin"/>
            </w:r>
            <w:r>
              <w:rPr>
                <w:noProof/>
                <w:webHidden/>
              </w:rPr>
              <w:instrText xml:space="preserve"> PAGEREF _Toc10116388 \h </w:instrText>
            </w:r>
            <w:r>
              <w:rPr>
                <w:noProof/>
                <w:webHidden/>
              </w:rPr>
            </w:r>
            <w:r>
              <w:rPr>
                <w:noProof/>
                <w:webHidden/>
              </w:rPr>
              <w:fldChar w:fldCharType="separate"/>
            </w:r>
            <w:r>
              <w:rPr>
                <w:noProof/>
                <w:webHidden/>
              </w:rPr>
              <w:t>24</w:t>
            </w:r>
            <w:r>
              <w:rPr>
                <w:noProof/>
                <w:webHidden/>
              </w:rPr>
              <w:fldChar w:fldCharType="end"/>
            </w:r>
          </w:hyperlink>
        </w:p>
        <w:p w:rsidR="00530CD7" w:rsidRDefault="00530CD7">
          <w:pPr>
            <w:pStyle w:val="TOC2"/>
            <w:tabs>
              <w:tab w:val="right" w:leader="dot" w:pos="9016"/>
            </w:tabs>
            <w:rPr>
              <w:rFonts w:eastAsiaTheme="minorEastAsia"/>
              <w:noProof/>
              <w:lang w:eastAsia="en-GB"/>
            </w:rPr>
          </w:pPr>
          <w:hyperlink w:anchor="_Toc10116389" w:history="1">
            <w:r w:rsidRPr="002669B4">
              <w:rPr>
                <w:rStyle w:val="Hyperlink"/>
                <w:rFonts w:ascii="Arial" w:eastAsiaTheme="majorEastAsia" w:hAnsi="Arial" w:cs="Arial"/>
                <w:noProof/>
              </w:rPr>
              <w:t>3.8 Research strategy and method</w:t>
            </w:r>
            <w:r>
              <w:rPr>
                <w:noProof/>
                <w:webHidden/>
              </w:rPr>
              <w:tab/>
            </w:r>
            <w:r>
              <w:rPr>
                <w:noProof/>
                <w:webHidden/>
              </w:rPr>
              <w:fldChar w:fldCharType="begin"/>
            </w:r>
            <w:r>
              <w:rPr>
                <w:noProof/>
                <w:webHidden/>
              </w:rPr>
              <w:instrText xml:space="preserve"> PAGEREF _Toc10116389 \h </w:instrText>
            </w:r>
            <w:r>
              <w:rPr>
                <w:noProof/>
                <w:webHidden/>
              </w:rPr>
            </w:r>
            <w:r>
              <w:rPr>
                <w:noProof/>
                <w:webHidden/>
              </w:rPr>
              <w:fldChar w:fldCharType="separate"/>
            </w:r>
            <w:r>
              <w:rPr>
                <w:noProof/>
                <w:webHidden/>
              </w:rPr>
              <w:t>25</w:t>
            </w:r>
            <w:r>
              <w:rPr>
                <w:noProof/>
                <w:webHidden/>
              </w:rPr>
              <w:fldChar w:fldCharType="end"/>
            </w:r>
          </w:hyperlink>
        </w:p>
        <w:p w:rsidR="00530CD7" w:rsidRDefault="00530CD7">
          <w:pPr>
            <w:pStyle w:val="TOC3"/>
            <w:tabs>
              <w:tab w:val="right" w:leader="dot" w:pos="9016"/>
            </w:tabs>
            <w:rPr>
              <w:rFonts w:eastAsiaTheme="minorEastAsia"/>
              <w:noProof/>
              <w:lang w:eastAsia="en-GB"/>
            </w:rPr>
          </w:pPr>
          <w:hyperlink w:anchor="_Toc10116390" w:history="1">
            <w:r w:rsidRPr="002669B4">
              <w:rPr>
                <w:rStyle w:val="Hyperlink"/>
                <w:rFonts w:ascii="Arial" w:eastAsiaTheme="majorEastAsia" w:hAnsi="Arial" w:cs="Arial"/>
                <w:noProof/>
              </w:rPr>
              <w:t>3.8.1 Surveys</w:t>
            </w:r>
            <w:r>
              <w:rPr>
                <w:noProof/>
                <w:webHidden/>
              </w:rPr>
              <w:tab/>
            </w:r>
            <w:r>
              <w:rPr>
                <w:noProof/>
                <w:webHidden/>
              </w:rPr>
              <w:fldChar w:fldCharType="begin"/>
            </w:r>
            <w:r>
              <w:rPr>
                <w:noProof/>
                <w:webHidden/>
              </w:rPr>
              <w:instrText xml:space="preserve"> PAGEREF _Toc10116390 \h </w:instrText>
            </w:r>
            <w:r>
              <w:rPr>
                <w:noProof/>
                <w:webHidden/>
              </w:rPr>
            </w:r>
            <w:r>
              <w:rPr>
                <w:noProof/>
                <w:webHidden/>
              </w:rPr>
              <w:fldChar w:fldCharType="separate"/>
            </w:r>
            <w:r>
              <w:rPr>
                <w:noProof/>
                <w:webHidden/>
              </w:rPr>
              <w:t>25</w:t>
            </w:r>
            <w:r>
              <w:rPr>
                <w:noProof/>
                <w:webHidden/>
              </w:rPr>
              <w:fldChar w:fldCharType="end"/>
            </w:r>
          </w:hyperlink>
        </w:p>
        <w:p w:rsidR="00530CD7" w:rsidRDefault="00530CD7">
          <w:pPr>
            <w:pStyle w:val="TOC3"/>
            <w:tabs>
              <w:tab w:val="right" w:leader="dot" w:pos="9016"/>
            </w:tabs>
            <w:rPr>
              <w:rFonts w:eastAsiaTheme="minorEastAsia"/>
              <w:noProof/>
              <w:lang w:eastAsia="en-GB"/>
            </w:rPr>
          </w:pPr>
          <w:hyperlink w:anchor="_Toc10116391" w:history="1">
            <w:r w:rsidRPr="002669B4">
              <w:rPr>
                <w:rStyle w:val="Hyperlink"/>
                <w:rFonts w:ascii="Arial" w:eastAsiaTheme="majorEastAsia" w:hAnsi="Arial" w:cs="Arial"/>
                <w:noProof/>
              </w:rPr>
              <w:t>3.8.2 Group interviews</w:t>
            </w:r>
            <w:r>
              <w:rPr>
                <w:noProof/>
                <w:webHidden/>
              </w:rPr>
              <w:tab/>
            </w:r>
            <w:r>
              <w:rPr>
                <w:noProof/>
                <w:webHidden/>
              </w:rPr>
              <w:fldChar w:fldCharType="begin"/>
            </w:r>
            <w:r>
              <w:rPr>
                <w:noProof/>
                <w:webHidden/>
              </w:rPr>
              <w:instrText xml:space="preserve"> PAGEREF _Toc10116391 \h </w:instrText>
            </w:r>
            <w:r>
              <w:rPr>
                <w:noProof/>
                <w:webHidden/>
              </w:rPr>
            </w:r>
            <w:r>
              <w:rPr>
                <w:noProof/>
                <w:webHidden/>
              </w:rPr>
              <w:fldChar w:fldCharType="separate"/>
            </w:r>
            <w:r>
              <w:rPr>
                <w:noProof/>
                <w:webHidden/>
              </w:rPr>
              <w:t>25</w:t>
            </w:r>
            <w:r>
              <w:rPr>
                <w:noProof/>
                <w:webHidden/>
              </w:rPr>
              <w:fldChar w:fldCharType="end"/>
            </w:r>
          </w:hyperlink>
        </w:p>
        <w:p w:rsidR="00530CD7" w:rsidRDefault="00530CD7">
          <w:pPr>
            <w:pStyle w:val="TOC3"/>
            <w:tabs>
              <w:tab w:val="right" w:leader="dot" w:pos="9016"/>
            </w:tabs>
            <w:rPr>
              <w:rFonts w:eastAsiaTheme="minorEastAsia"/>
              <w:noProof/>
              <w:lang w:eastAsia="en-GB"/>
            </w:rPr>
          </w:pPr>
          <w:hyperlink w:anchor="_Toc10116392" w:history="1">
            <w:r w:rsidRPr="002669B4">
              <w:rPr>
                <w:rStyle w:val="Hyperlink"/>
                <w:rFonts w:ascii="Arial" w:eastAsiaTheme="majorEastAsia" w:hAnsi="Arial" w:cs="Arial"/>
                <w:noProof/>
              </w:rPr>
              <w:t>3.8.3 Evaluate studies</w:t>
            </w:r>
            <w:r>
              <w:rPr>
                <w:noProof/>
                <w:webHidden/>
              </w:rPr>
              <w:tab/>
            </w:r>
            <w:r>
              <w:rPr>
                <w:noProof/>
                <w:webHidden/>
              </w:rPr>
              <w:fldChar w:fldCharType="begin"/>
            </w:r>
            <w:r>
              <w:rPr>
                <w:noProof/>
                <w:webHidden/>
              </w:rPr>
              <w:instrText xml:space="preserve"> PAGEREF _Toc10116392 \h </w:instrText>
            </w:r>
            <w:r>
              <w:rPr>
                <w:noProof/>
                <w:webHidden/>
              </w:rPr>
            </w:r>
            <w:r>
              <w:rPr>
                <w:noProof/>
                <w:webHidden/>
              </w:rPr>
              <w:fldChar w:fldCharType="separate"/>
            </w:r>
            <w:r>
              <w:rPr>
                <w:noProof/>
                <w:webHidden/>
              </w:rPr>
              <w:t>25</w:t>
            </w:r>
            <w:r>
              <w:rPr>
                <w:noProof/>
                <w:webHidden/>
              </w:rPr>
              <w:fldChar w:fldCharType="end"/>
            </w:r>
          </w:hyperlink>
        </w:p>
        <w:p w:rsidR="00530CD7" w:rsidRDefault="00530CD7">
          <w:pPr>
            <w:pStyle w:val="TOC3"/>
            <w:tabs>
              <w:tab w:val="right" w:leader="dot" w:pos="9016"/>
            </w:tabs>
            <w:rPr>
              <w:rFonts w:eastAsiaTheme="minorEastAsia"/>
              <w:noProof/>
              <w:lang w:eastAsia="en-GB"/>
            </w:rPr>
          </w:pPr>
          <w:hyperlink w:anchor="_Toc10116393" w:history="1">
            <w:r w:rsidRPr="002669B4">
              <w:rPr>
                <w:rStyle w:val="Hyperlink"/>
                <w:rFonts w:ascii="Arial" w:eastAsiaTheme="majorEastAsia" w:hAnsi="Arial" w:cs="Arial"/>
                <w:noProof/>
              </w:rPr>
              <w:t>3.8.4 Triangulation</w:t>
            </w:r>
            <w:r>
              <w:rPr>
                <w:noProof/>
                <w:webHidden/>
              </w:rPr>
              <w:tab/>
            </w:r>
            <w:r>
              <w:rPr>
                <w:noProof/>
                <w:webHidden/>
              </w:rPr>
              <w:fldChar w:fldCharType="begin"/>
            </w:r>
            <w:r>
              <w:rPr>
                <w:noProof/>
                <w:webHidden/>
              </w:rPr>
              <w:instrText xml:space="preserve"> PAGEREF _Toc10116393 \h </w:instrText>
            </w:r>
            <w:r>
              <w:rPr>
                <w:noProof/>
                <w:webHidden/>
              </w:rPr>
            </w:r>
            <w:r>
              <w:rPr>
                <w:noProof/>
                <w:webHidden/>
              </w:rPr>
              <w:fldChar w:fldCharType="separate"/>
            </w:r>
            <w:r>
              <w:rPr>
                <w:noProof/>
                <w:webHidden/>
              </w:rPr>
              <w:t>25</w:t>
            </w:r>
            <w:r>
              <w:rPr>
                <w:noProof/>
                <w:webHidden/>
              </w:rPr>
              <w:fldChar w:fldCharType="end"/>
            </w:r>
          </w:hyperlink>
        </w:p>
        <w:p w:rsidR="00530CD7" w:rsidRDefault="00530CD7">
          <w:pPr>
            <w:pStyle w:val="TOC3"/>
            <w:tabs>
              <w:tab w:val="right" w:leader="dot" w:pos="9016"/>
            </w:tabs>
            <w:rPr>
              <w:rFonts w:eastAsiaTheme="minorEastAsia"/>
              <w:noProof/>
              <w:lang w:eastAsia="en-GB"/>
            </w:rPr>
          </w:pPr>
          <w:hyperlink w:anchor="_Toc10116394" w:history="1">
            <w:r w:rsidRPr="002669B4">
              <w:rPr>
                <w:rStyle w:val="Hyperlink"/>
                <w:rFonts w:ascii="Arial" w:eastAsiaTheme="majorEastAsia" w:hAnsi="Arial" w:cs="Arial"/>
                <w:noProof/>
              </w:rPr>
              <w:t>3.8.5 Validity</w:t>
            </w:r>
            <w:r>
              <w:rPr>
                <w:noProof/>
                <w:webHidden/>
              </w:rPr>
              <w:tab/>
            </w:r>
            <w:r>
              <w:rPr>
                <w:noProof/>
                <w:webHidden/>
              </w:rPr>
              <w:fldChar w:fldCharType="begin"/>
            </w:r>
            <w:r>
              <w:rPr>
                <w:noProof/>
                <w:webHidden/>
              </w:rPr>
              <w:instrText xml:space="preserve"> PAGEREF _Toc10116394 \h </w:instrText>
            </w:r>
            <w:r>
              <w:rPr>
                <w:noProof/>
                <w:webHidden/>
              </w:rPr>
            </w:r>
            <w:r>
              <w:rPr>
                <w:noProof/>
                <w:webHidden/>
              </w:rPr>
              <w:fldChar w:fldCharType="separate"/>
            </w:r>
            <w:r>
              <w:rPr>
                <w:noProof/>
                <w:webHidden/>
              </w:rPr>
              <w:t>25</w:t>
            </w:r>
            <w:r>
              <w:rPr>
                <w:noProof/>
                <w:webHidden/>
              </w:rPr>
              <w:fldChar w:fldCharType="end"/>
            </w:r>
          </w:hyperlink>
        </w:p>
        <w:p w:rsidR="00530CD7" w:rsidRDefault="00530CD7">
          <w:pPr>
            <w:pStyle w:val="TOC3"/>
            <w:tabs>
              <w:tab w:val="right" w:leader="dot" w:pos="9016"/>
            </w:tabs>
            <w:rPr>
              <w:rFonts w:eastAsiaTheme="minorEastAsia"/>
              <w:noProof/>
              <w:lang w:eastAsia="en-GB"/>
            </w:rPr>
          </w:pPr>
          <w:hyperlink w:anchor="_Toc10116395" w:history="1">
            <w:r w:rsidRPr="002669B4">
              <w:rPr>
                <w:rStyle w:val="Hyperlink"/>
                <w:rFonts w:ascii="Arial" w:eastAsiaTheme="majorEastAsia" w:hAnsi="Arial" w:cs="Arial"/>
                <w:noProof/>
              </w:rPr>
              <w:t>3.8.6 Reliability</w:t>
            </w:r>
            <w:r>
              <w:rPr>
                <w:noProof/>
                <w:webHidden/>
              </w:rPr>
              <w:tab/>
            </w:r>
            <w:r>
              <w:rPr>
                <w:noProof/>
                <w:webHidden/>
              </w:rPr>
              <w:fldChar w:fldCharType="begin"/>
            </w:r>
            <w:r>
              <w:rPr>
                <w:noProof/>
                <w:webHidden/>
              </w:rPr>
              <w:instrText xml:space="preserve"> PAGEREF _Toc10116395 \h </w:instrText>
            </w:r>
            <w:r>
              <w:rPr>
                <w:noProof/>
                <w:webHidden/>
              </w:rPr>
            </w:r>
            <w:r>
              <w:rPr>
                <w:noProof/>
                <w:webHidden/>
              </w:rPr>
              <w:fldChar w:fldCharType="separate"/>
            </w:r>
            <w:r>
              <w:rPr>
                <w:noProof/>
                <w:webHidden/>
              </w:rPr>
              <w:t>25</w:t>
            </w:r>
            <w:r>
              <w:rPr>
                <w:noProof/>
                <w:webHidden/>
              </w:rPr>
              <w:fldChar w:fldCharType="end"/>
            </w:r>
          </w:hyperlink>
        </w:p>
        <w:p w:rsidR="00530CD7" w:rsidRDefault="00530CD7">
          <w:pPr>
            <w:pStyle w:val="TOC2"/>
            <w:tabs>
              <w:tab w:val="right" w:leader="dot" w:pos="9016"/>
            </w:tabs>
            <w:rPr>
              <w:rFonts w:eastAsiaTheme="minorEastAsia"/>
              <w:noProof/>
              <w:lang w:eastAsia="en-GB"/>
            </w:rPr>
          </w:pPr>
          <w:hyperlink w:anchor="_Toc10116396" w:history="1">
            <w:r w:rsidRPr="002669B4">
              <w:rPr>
                <w:rStyle w:val="Hyperlink"/>
                <w:rFonts w:ascii="Arial" w:eastAsiaTheme="majorEastAsia" w:hAnsi="Arial" w:cs="Arial"/>
                <w:noProof/>
              </w:rPr>
              <w:t>3.9 Conclusion</w:t>
            </w:r>
            <w:r>
              <w:rPr>
                <w:noProof/>
                <w:webHidden/>
              </w:rPr>
              <w:tab/>
            </w:r>
            <w:r>
              <w:rPr>
                <w:noProof/>
                <w:webHidden/>
              </w:rPr>
              <w:fldChar w:fldCharType="begin"/>
            </w:r>
            <w:r>
              <w:rPr>
                <w:noProof/>
                <w:webHidden/>
              </w:rPr>
              <w:instrText xml:space="preserve"> PAGEREF _Toc10116396 \h </w:instrText>
            </w:r>
            <w:r>
              <w:rPr>
                <w:noProof/>
                <w:webHidden/>
              </w:rPr>
            </w:r>
            <w:r>
              <w:rPr>
                <w:noProof/>
                <w:webHidden/>
              </w:rPr>
              <w:fldChar w:fldCharType="separate"/>
            </w:r>
            <w:r>
              <w:rPr>
                <w:noProof/>
                <w:webHidden/>
              </w:rPr>
              <w:t>26</w:t>
            </w:r>
            <w:r>
              <w:rPr>
                <w:noProof/>
                <w:webHidden/>
              </w:rPr>
              <w:fldChar w:fldCharType="end"/>
            </w:r>
          </w:hyperlink>
        </w:p>
        <w:p w:rsidR="00530CD7" w:rsidRDefault="00530CD7">
          <w:pPr>
            <w:pStyle w:val="TOC1"/>
            <w:tabs>
              <w:tab w:val="right" w:leader="dot" w:pos="9016"/>
            </w:tabs>
            <w:rPr>
              <w:rFonts w:eastAsiaTheme="minorEastAsia"/>
              <w:noProof/>
              <w:lang w:eastAsia="en-GB"/>
            </w:rPr>
          </w:pPr>
          <w:hyperlink w:anchor="_Toc10116397" w:history="1">
            <w:r w:rsidRPr="002669B4">
              <w:rPr>
                <w:rStyle w:val="Hyperlink"/>
                <w:rFonts w:ascii="Arial" w:eastAsiaTheme="majorEastAsia" w:hAnsi="Arial" w:cs="Arial"/>
                <w:noProof/>
              </w:rPr>
              <w:t>Chapter Four ~ Analysis of Primary Research</w:t>
            </w:r>
            <w:r>
              <w:rPr>
                <w:noProof/>
                <w:webHidden/>
              </w:rPr>
              <w:tab/>
            </w:r>
            <w:r>
              <w:rPr>
                <w:noProof/>
                <w:webHidden/>
              </w:rPr>
              <w:fldChar w:fldCharType="begin"/>
            </w:r>
            <w:r>
              <w:rPr>
                <w:noProof/>
                <w:webHidden/>
              </w:rPr>
              <w:instrText xml:space="preserve"> PAGEREF _Toc10116397 \h </w:instrText>
            </w:r>
            <w:r>
              <w:rPr>
                <w:noProof/>
                <w:webHidden/>
              </w:rPr>
            </w:r>
            <w:r>
              <w:rPr>
                <w:noProof/>
                <w:webHidden/>
              </w:rPr>
              <w:fldChar w:fldCharType="separate"/>
            </w:r>
            <w:r>
              <w:rPr>
                <w:noProof/>
                <w:webHidden/>
              </w:rPr>
              <w:t>27</w:t>
            </w:r>
            <w:r>
              <w:rPr>
                <w:noProof/>
                <w:webHidden/>
              </w:rPr>
              <w:fldChar w:fldCharType="end"/>
            </w:r>
          </w:hyperlink>
        </w:p>
        <w:p w:rsidR="00530CD7" w:rsidRDefault="00530CD7">
          <w:pPr>
            <w:pStyle w:val="TOC2"/>
            <w:tabs>
              <w:tab w:val="right" w:leader="dot" w:pos="9016"/>
            </w:tabs>
            <w:rPr>
              <w:rFonts w:eastAsiaTheme="minorEastAsia"/>
              <w:noProof/>
              <w:lang w:eastAsia="en-GB"/>
            </w:rPr>
          </w:pPr>
          <w:hyperlink w:anchor="_Toc10116398" w:history="1">
            <w:r w:rsidRPr="002669B4">
              <w:rPr>
                <w:rStyle w:val="Hyperlink"/>
                <w:rFonts w:ascii="Arial" w:eastAsiaTheme="majorEastAsia" w:hAnsi="Arial" w:cs="Arial"/>
                <w:noProof/>
              </w:rPr>
              <w:t>4.1 Introduction</w:t>
            </w:r>
            <w:r>
              <w:rPr>
                <w:noProof/>
                <w:webHidden/>
              </w:rPr>
              <w:tab/>
            </w:r>
            <w:r>
              <w:rPr>
                <w:noProof/>
                <w:webHidden/>
              </w:rPr>
              <w:fldChar w:fldCharType="begin"/>
            </w:r>
            <w:r>
              <w:rPr>
                <w:noProof/>
                <w:webHidden/>
              </w:rPr>
              <w:instrText xml:space="preserve"> PAGEREF _Toc10116398 \h </w:instrText>
            </w:r>
            <w:r>
              <w:rPr>
                <w:noProof/>
                <w:webHidden/>
              </w:rPr>
            </w:r>
            <w:r>
              <w:rPr>
                <w:noProof/>
                <w:webHidden/>
              </w:rPr>
              <w:fldChar w:fldCharType="separate"/>
            </w:r>
            <w:r>
              <w:rPr>
                <w:noProof/>
                <w:webHidden/>
              </w:rPr>
              <w:t>27</w:t>
            </w:r>
            <w:r>
              <w:rPr>
                <w:noProof/>
                <w:webHidden/>
              </w:rPr>
              <w:fldChar w:fldCharType="end"/>
            </w:r>
          </w:hyperlink>
        </w:p>
        <w:p w:rsidR="00530CD7" w:rsidRDefault="00530CD7">
          <w:pPr>
            <w:pStyle w:val="TOC2"/>
            <w:tabs>
              <w:tab w:val="right" w:leader="dot" w:pos="9016"/>
            </w:tabs>
            <w:rPr>
              <w:rFonts w:eastAsiaTheme="minorEastAsia"/>
              <w:noProof/>
              <w:lang w:eastAsia="en-GB"/>
            </w:rPr>
          </w:pPr>
          <w:hyperlink w:anchor="_Toc10116399" w:history="1">
            <w:r w:rsidRPr="002669B4">
              <w:rPr>
                <w:rStyle w:val="Hyperlink"/>
                <w:rFonts w:ascii="Arial" w:eastAsiaTheme="majorEastAsia" w:hAnsi="Arial" w:cs="Arial"/>
                <w:noProof/>
              </w:rPr>
              <w:t>4.2 Aims and Objectives</w:t>
            </w:r>
            <w:r>
              <w:rPr>
                <w:noProof/>
                <w:webHidden/>
              </w:rPr>
              <w:tab/>
            </w:r>
            <w:r>
              <w:rPr>
                <w:noProof/>
                <w:webHidden/>
              </w:rPr>
              <w:fldChar w:fldCharType="begin"/>
            </w:r>
            <w:r>
              <w:rPr>
                <w:noProof/>
                <w:webHidden/>
              </w:rPr>
              <w:instrText xml:space="preserve"> PAGEREF _Toc10116399 \h </w:instrText>
            </w:r>
            <w:r>
              <w:rPr>
                <w:noProof/>
                <w:webHidden/>
              </w:rPr>
            </w:r>
            <w:r>
              <w:rPr>
                <w:noProof/>
                <w:webHidden/>
              </w:rPr>
              <w:fldChar w:fldCharType="separate"/>
            </w:r>
            <w:r>
              <w:rPr>
                <w:noProof/>
                <w:webHidden/>
              </w:rPr>
              <w:t>27</w:t>
            </w:r>
            <w:r>
              <w:rPr>
                <w:noProof/>
                <w:webHidden/>
              </w:rPr>
              <w:fldChar w:fldCharType="end"/>
            </w:r>
          </w:hyperlink>
        </w:p>
        <w:p w:rsidR="00530CD7" w:rsidRDefault="00530CD7">
          <w:pPr>
            <w:pStyle w:val="TOC2"/>
            <w:tabs>
              <w:tab w:val="right" w:leader="dot" w:pos="9016"/>
            </w:tabs>
            <w:rPr>
              <w:rFonts w:eastAsiaTheme="minorEastAsia"/>
              <w:noProof/>
              <w:lang w:eastAsia="en-GB"/>
            </w:rPr>
          </w:pPr>
          <w:hyperlink w:anchor="_Toc10116400" w:history="1">
            <w:r w:rsidRPr="002669B4">
              <w:rPr>
                <w:rStyle w:val="Hyperlink"/>
                <w:rFonts w:ascii="Arial" w:eastAsiaTheme="majorEastAsia" w:hAnsi="Arial" w:cs="Arial"/>
                <w:noProof/>
              </w:rPr>
              <w:t>4.3 CIPD</w:t>
            </w:r>
            <w:r>
              <w:rPr>
                <w:noProof/>
                <w:webHidden/>
              </w:rPr>
              <w:tab/>
            </w:r>
            <w:r>
              <w:rPr>
                <w:noProof/>
                <w:webHidden/>
              </w:rPr>
              <w:fldChar w:fldCharType="begin"/>
            </w:r>
            <w:r>
              <w:rPr>
                <w:noProof/>
                <w:webHidden/>
              </w:rPr>
              <w:instrText xml:space="preserve"> PAGEREF _Toc10116400 \h </w:instrText>
            </w:r>
            <w:r>
              <w:rPr>
                <w:noProof/>
                <w:webHidden/>
              </w:rPr>
            </w:r>
            <w:r>
              <w:rPr>
                <w:noProof/>
                <w:webHidden/>
              </w:rPr>
              <w:fldChar w:fldCharType="separate"/>
            </w:r>
            <w:r>
              <w:rPr>
                <w:noProof/>
                <w:webHidden/>
              </w:rPr>
              <w:t>27</w:t>
            </w:r>
            <w:r>
              <w:rPr>
                <w:noProof/>
                <w:webHidden/>
              </w:rPr>
              <w:fldChar w:fldCharType="end"/>
            </w:r>
          </w:hyperlink>
        </w:p>
        <w:p w:rsidR="00530CD7" w:rsidRDefault="00530CD7">
          <w:pPr>
            <w:pStyle w:val="TOC2"/>
            <w:tabs>
              <w:tab w:val="right" w:leader="dot" w:pos="9016"/>
            </w:tabs>
            <w:rPr>
              <w:rFonts w:eastAsiaTheme="minorEastAsia"/>
              <w:noProof/>
              <w:lang w:eastAsia="en-GB"/>
            </w:rPr>
          </w:pPr>
          <w:hyperlink w:anchor="_Toc10116401" w:history="1">
            <w:r w:rsidRPr="002669B4">
              <w:rPr>
                <w:rStyle w:val="Hyperlink"/>
                <w:rFonts w:ascii="Arial" w:eastAsiaTheme="majorEastAsia" w:hAnsi="Arial" w:cs="Arial"/>
                <w:noProof/>
              </w:rPr>
              <w:t>4.4 General information</w:t>
            </w:r>
            <w:r>
              <w:rPr>
                <w:noProof/>
                <w:webHidden/>
              </w:rPr>
              <w:tab/>
            </w:r>
            <w:r>
              <w:rPr>
                <w:noProof/>
                <w:webHidden/>
              </w:rPr>
              <w:fldChar w:fldCharType="begin"/>
            </w:r>
            <w:r>
              <w:rPr>
                <w:noProof/>
                <w:webHidden/>
              </w:rPr>
              <w:instrText xml:space="preserve"> PAGEREF _Toc10116401 \h </w:instrText>
            </w:r>
            <w:r>
              <w:rPr>
                <w:noProof/>
                <w:webHidden/>
              </w:rPr>
            </w:r>
            <w:r>
              <w:rPr>
                <w:noProof/>
                <w:webHidden/>
              </w:rPr>
              <w:fldChar w:fldCharType="separate"/>
            </w:r>
            <w:r>
              <w:rPr>
                <w:noProof/>
                <w:webHidden/>
              </w:rPr>
              <w:t>28</w:t>
            </w:r>
            <w:r>
              <w:rPr>
                <w:noProof/>
                <w:webHidden/>
              </w:rPr>
              <w:fldChar w:fldCharType="end"/>
            </w:r>
          </w:hyperlink>
        </w:p>
        <w:p w:rsidR="00530CD7" w:rsidRDefault="00530CD7">
          <w:pPr>
            <w:pStyle w:val="TOC2"/>
            <w:tabs>
              <w:tab w:val="right" w:leader="dot" w:pos="9016"/>
            </w:tabs>
            <w:rPr>
              <w:rFonts w:eastAsiaTheme="minorEastAsia"/>
              <w:noProof/>
              <w:lang w:eastAsia="en-GB"/>
            </w:rPr>
          </w:pPr>
          <w:hyperlink w:anchor="_Toc10116402" w:history="1">
            <w:r w:rsidRPr="002669B4">
              <w:rPr>
                <w:rStyle w:val="Hyperlink"/>
                <w:rFonts w:ascii="Arial" w:eastAsiaTheme="majorEastAsia" w:hAnsi="Arial" w:cs="Arial"/>
                <w:noProof/>
              </w:rPr>
              <w:t>4.5 The call centre environment</w:t>
            </w:r>
            <w:r>
              <w:rPr>
                <w:noProof/>
                <w:webHidden/>
              </w:rPr>
              <w:tab/>
            </w:r>
            <w:r>
              <w:rPr>
                <w:noProof/>
                <w:webHidden/>
              </w:rPr>
              <w:fldChar w:fldCharType="begin"/>
            </w:r>
            <w:r>
              <w:rPr>
                <w:noProof/>
                <w:webHidden/>
              </w:rPr>
              <w:instrText xml:space="preserve"> PAGEREF _Toc10116402 \h </w:instrText>
            </w:r>
            <w:r>
              <w:rPr>
                <w:noProof/>
                <w:webHidden/>
              </w:rPr>
            </w:r>
            <w:r>
              <w:rPr>
                <w:noProof/>
                <w:webHidden/>
              </w:rPr>
              <w:fldChar w:fldCharType="separate"/>
            </w:r>
            <w:r>
              <w:rPr>
                <w:noProof/>
                <w:webHidden/>
              </w:rPr>
              <w:t>28</w:t>
            </w:r>
            <w:r>
              <w:rPr>
                <w:noProof/>
                <w:webHidden/>
              </w:rPr>
              <w:fldChar w:fldCharType="end"/>
            </w:r>
          </w:hyperlink>
        </w:p>
        <w:p w:rsidR="00530CD7" w:rsidRDefault="00530CD7">
          <w:pPr>
            <w:pStyle w:val="TOC2"/>
            <w:tabs>
              <w:tab w:val="right" w:leader="dot" w:pos="9016"/>
            </w:tabs>
            <w:rPr>
              <w:rFonts w:eastAsiaTheme="minorEastAsia"/>
              <w:noProof/>
              <w:lang w:eastAsia="en-GB"/>
            </w:rPr>
          </w:pPr>
          <w:hyperlink w:anchor="_Toc10116403" w:history="1">
            <w:r w:rsidRPr="002669B4">
              <w:rPr>
                <w:rStyle w:val="Hyperlink"/>
                <w:rFonts w:ascii="Arial" w:eastAsiaTheme="majorEastAsia" w:hAnsi="Arial" w:cs="Arial"/>
                <w:noProof/>
              </w:rPr>
              <w:t>4.6 Business Environment/Culture</w:t>
            </w:r>
            <w:r>
              <w:rPr>
                <w:noProof/>
                <w:webHidden/>
              </w:rPr>
              <w:tab/>
            </w:r>
            <w:r>
              <w:rPr>
                <w:noProof/>
                <w:webHidden/>
              </w:rPr>
              <w:fldChar w:fldCharType="begin"/>
            </w:r>
            <w:r>
              <w:rPr>
                <w:noProof/>
                <w:webHidden/>
              </w:rPr>
              <w:instrText xml:space="preserve"> PAGEREF _Toc10116403 \h </w:instrText>
            </w:r>
            <w:r>
              <w:rPr>
                <w:noProof/>
                <w:webHidden/>
              </w:rPr>
            </w:r>
            <w:r>
              <w:rPr>
                <w:noProof/>
                <w:webHidden/>
              </w:rPr>
              <w:fldChar w:fldCharType="separate"/>
            </w:r>
            <w:r>
              <w:rPr>
                <w:noProof/>
                <w:webHidden/>
              </w:rPr>
              <w:t>28</w:t>
            </w:r>
            <w:r>
              <w:rPr>
                <w:noProof/>
                <w:webHidden/>
              </w:rPr>
              <w:fldChar w:fldCharType="end"/>
            </w:r>
          </w:hyperlink>
        </w:p>
        <w:p w:rsidR="00530CD7" w:rsidRDefault="00530CD7">
          <w:pPr>
            <w:pStyle w:val="TOC2"/>
            <w:tabs>
              <w:tab w:val="right" w:leader="dot" w:pos="9016"/>
            </w:tabs>
            <w:rPr>
              <w:rFonts w:eastAsiaTheme="minorEastAsia"/>
              <w:noProof/>
              <w:lang w:eastAsia="en-GB"/>
            </w:rPr>
          </w:pPr>
          <w:hyperlink w:anchor="_Toc10116404" w:history="1">
            <w:r w:rsidRPr="002669B4">
              <w:rPr>
                <w:rStyle w:val="Hyperlink"/>
                <w:rFonts w:ascii="Arial" w:eastAsiaTheme="majorEastAsia" w:hAnsi="Arial" w:cs="Arial"/>
                <w:noProof/>
              </w:rPr>
              <w:t>4.7 Human Resources and Wellbeing</w:t>
            </w:r>
            <w:r>
              <w:rPr>
                <w:noProof/>
                <w:webHidden/>
              </w:rPr>
              <w:tab/>
            </w:r>
            <w:r>
              <w:rPr>
                <w:noProof/>
                <w:webHidden/>
              </w:rPr>
              <w:fldChar w:fldCharType="begin"/>
            </w:r>
            <w:r>
              <w:rPr>
                <w:noProof/>
                <w:webHidden/>
              </w:rPr>
              <w:instrText xml:space="preserve"> PAGEREF _Toc10116404 \h </w:instrText>
            </w:r>
            <w:r>
              <w:rPr>
                <w:noProof/>
                <w:webHidden/>
              </w:rPr>
            </w:r>
            <w:r>
              <w:rPr>
                <w:noProof/>
                <w:webHidden/>
              </w:rPr>
              <w:fldChar w:fldCharType="separate"/>
            </w:r>
            <w:r>
              <w:rPr>
                <w:noProof/>
                <w:webHidden/>
              </w:rPr>
              <w:t>30</w:t>
            </w:r>
            <w:r>
              <w:rPr>
                <w:noProof/>
                <w:webHidden/>
              </w:rPr>
              <w:fldChar w:fldCharType="end"/>
            </w:r>
          </w:hyperlink>
        </w:p>
        <w:p w:rsidR="00530CD7" w:rsidRDefault="00530CD7">
          <w:pPr>
            <w:pStyle w:val="TOC2"/>
            <w:tabs>
              <w:tab w:val="right" w:leader="dot" w:pos="9016"/>
            </w:tabs>
            <w:rPr>
              <w:rFonts w:eastAsiaTheme="minorEastAsia"/>
              <w:noProof/>
              <w:lang w:eastAsia="en-GB"/>
            </w:rPr>
          </w:pPr>
          <w:hyperlink w:anchor="_Toc10116405" w:history="1">
            <w:r w:rsidRPr="002669B4">
              <w:rPr>
                <w:rStyle w:val="Hyperlink"/>
                <w:rFonts w:ascii="Arial" w:eastAsiaTheme="majorEastAsia" w:hAnsi="Arial" w:cs="Arial"/>
                <w:noProof/>
              </w:rPr>
              <w:t>4.8 Recognition and Reward</w:t>
            </w:r>
            <w:r>
              <w:rPr>
                <w:noProof/>
                <w:webHidden/>
              </w:rPr>
              <w:tab/>
            </w:r>
            <w:r>
              <w:rPr>
                <w:noProof/>
                <w:webHidden/>
              </w:rPr>
              <w:fldChar w:fldCharType="begin"/>
            </w:r>
            <w:r>
              <w:rPr>
                <w:noProof/>
                <w:webHidden/>
              </w:rPr>
              <w:instrText xml:space="preserve"> PAGEREF _Toc10116405 \h </w:instrText>
            </w:r>
            <w:r>
              <w:rPr>
                <w:noProof/>
                <w:webHidden/>
              </w:rPr>
            </w:r>
            <w:r>
              <w:rPr>
                <w:noProof/>
                <w:webHidden/>
              </w:rPr>
              <w:fldChar w:fldCharType="separate"/>
            </w:r>
            <w:r>
              <w:rPr>
                <w:noProof/>
                <w:webHidden/>
              </w:rPr>
              <w:t>33</w:t>
            </w:r>
            <w:r>
              <w:rPr>
                <w:noProof/>
                <w:webHidden/>
              </w:rPr>
              <w:fldChar w:fldCharType="end"/>
            </w:r>
          </w:hyperlink>
        </w:p>
        <w:p w:rsidR="00530CD7" w:rsidRDefault="00530CD7">
          <w:pPr>
            <w:pStyle w:val="TOC2"/>
            <w:tabs>
              <w:tab w:val="right" w:leader="dot" w:pos="9016"/>
            </w:tabs>
            <w:rPr>
              <w:rFonts w:eastAsiaTheme="minorEastAsia"/>
              <w:noProof/>
              <w:lang w:eastAsia="en-GB"/>
            </w:rPr>
          </w:pPr>
          <w:hyperlink w:anchor="_Toc10116406" w:history="1">
            <w:r w:rsidRPr="002669B4">
              <w:rPr>
                <w:rStyle w:val="Hyperlink"/>
                <w:rFonts w:ascii="Arial" w:eastAsiaTheme="majorEastAsia" w:hAnsi="Arial" w:cs="Arial"/>
                <w:noProof/>
              </w:rPr>
              <w:t>4.9 Mental health/ stress</w:t>
            </w:r>
            <w:r>
              <w:rPr>
                <w:noProof/>
                <w:webHidden/>
              </w:rPr>
              <w:tab/>
            </w:r>
            <w:r>
              <w:rPr>
                <w:noProof/>
                <w:webHidden/>
              </w:rPr>
              <w:fldChar w:fldCharType="begin"/>
            </w:r>
            <w:r>
              <w:rPr>
                <w:noProof/>
                <w:webHidden/>
              </w:rPr>
              <w:instrText xml:space="preserve"> PAGEREF _Toc10116406 \h </w:instrText>
            </w:r>
            <w:r>
              <w:rPr>
                <w:noProof/>
                <w:webHidden/>
              </w:rPr>
            </w:r>
            <w:r>
              <w:rPr>
                <w:noProof/>
                <w:webHidden/>
              </w:rPr>
              <w:fldChar w:fldCharType="separate"/>
            </w:r>
            <w:r>
              <w:rPr>
                <w:noProof/>
                <w:webHidden/>
              </w:rPr>
              <w:t>34</w:t>
            </w:r>
            <w:r>
              <w:rPr>
                <w:noProof/>
                <w:webHidden/>
              </w:rPr>
              <w:fldChar w:fldCharType="end"/>
            </w:r>
          </w:hyperlink>
        </w:p>
        <w:p w:rsidR="00530CD7" w:rsidRDefault="00530CD7">
          <w:pPr>
            <w:pStyle w:val="TOC2"/>
            <w:tabs>
              <w:tab w:val="right" w:leader="dot" w:pos="9016"/>
            </w:tabs>
            <w:rPr>
              <w:rFonts w:eastAsiaTheme="minorEastAsia"/>
              <w:noProof/>
              <w:lang w:eastAsia="en-GB"/>
            </w:rPr>
          </w:pPr>
          <w:hyperlink w:anchor="_Toc10116407" w:history="1">
            <w:r w:rsidRPr="002669B4">
              <w:rPr>
                <w:rStyle w:val="Hyperlink"/>
                <w:rFonts w:ascii="Arial" w:eastAsiaTheme="majorEastAsia" w:hAnsi="Arial" w:cs="Arial"/>
                <w:noProof/>
              </w:rPr>
              <w:t>4.10 Bullying</w:t>
            </w:r>
            <w:r>
              <w:rPr>
                <w:noProof/>
                <w:webHidden/>
              </w:rPr>
              <w:tab/>
            </w:r>
            <w:r>
              <w:rPr>
                <w:noProof/>
                <w:webHidden/>
              </w:rPr>
              <w:fldChar w:fldCharType="begin"/>
            </w:r>
            <w:r>
              <w:rPr>
                <w:noProof/>
                <w:webHidden/>
              </w:rPr>
              <w:instrText xml:space="preserve"> PAGEREF _Toc10116407 \h </w:instrText>
            </w:r>
            <w:r>
              <w:rPr>
                <w:noProof/>
                <w:webHidden/>
              </w:rPr>
            </w:r>
            <w:r>
              <w:rPr>
                <w:noProof/>
                <w:webHidden/>
              </w:rPr>
              <w:fldChar w:fldCharType="separate"/>
            </w:r>
            <w:r>
              <w:rPr>
                <w:noProof/>
                <w:webHidden/>
              </w:rPr>
              <w:t>36</w:t>
            </w:r>
            <w:r>
              <w:rPr>
                <w:noProof/>
                <w:webHidden/>
              </w:rPr>
              <w:fldChar w:fldCharType="end"/>
            </w:r>
          </w:hyperlink>
        </w:p>
        <w:p w:rsidR="00530CD7" w:rsidRDefault="00530CD7">
          <w:pPr>
            <w:pStyle w:val="TOC2"/>
            <w:tabs>
              <w:tab w:val="right" w:leader="dot" w:pos="9016"/>
            </w:tabs>
            <w:rPr>
              <w:rFonts w:eastAsiaTheme="minorEastAsia"/>
              <w:noProof/>
              <w:lang w:eastAsia="en-GB"/>
            </w:rPr>
          </w:pPr>
          <w:hyperlink w:anchor="_Toc10116408" w:history="1">
            <w:r w:rsidRPr="002669B4">
              <w:rPr>
                <w:rStyle w:val="Hyperlink"/>
                <w:rFonts w:ascii="Arial" w:eastAsiaTheme="majorEastAsia" w:hAnsi="Arial" w:cs="Arial"/>
                <w:noProof/>
              </w:rPr>
              <w:t>4.11 Toxic workplace</w:t>
            </w:r>
            <w:r>
              <w:rPr>
                <w:noProof/>
                <w:webHidden/>
              </w:rPr>
              <w:tab/>
            </w:r>
            <w:r>
              <w:rPr>
                <w:noProof/>
                <w:webHidden/>
              </w:rPr>
              <w:fldChar w:fldCharType="begin"/>
            </w:r>
            <w:r>
              <w:rPr>
                <w:noProof/>
                <w:webHidden/>
              </w:rPr>
              <w:instrText xml:space="preserve"> PAGEREF _Toc10116408 \h </w:instrText>
            </w:r>
            <w:r>
              <w:rPr>
                <w:noProof/>
                <w:webHidden/>
              </w:rPr>
            </w:r>
            <w:r>
              <w:rPr>
                <w:noProof/>
                <w:webHidden/>
              </w:rPr>
              <w:fldChar w:fldCharType="separate"/>
            </w:r>
            <w:r>
              <w:rPr>
                <w:noProof/>
                <w:webHidden/>
              </w:rPr>
              <w:t>37</w:t>
            </w:r>
            <w:r>
              <w:rPr>
                <w:noProof/>
                <w:webHidden/>
              </w:rPr>
              <w:fldChar w:fldCharType="end"/>
            </w:r>
          </w:hyperlink>
        </w:p>
        <w:p w:rsidR="00530CD7" w:rsidRDefault="00530CD7">
          <w:pPr>
            <w:pStyle w:val="TOC2"/>
            <w:tabs>
              <w:tab w:val="right" w:leader="dot" w:pos="9016"/>
            </w:tabs>
            <w:rPr>
              <w:rFonts w:eastAsiaTheme="minorEastAsia"/>
              <w:noProof/>
              <w:lang w:eastAsia="en-GB"/>
            </w:rPr>
          </w:pPr>
          <w:hyperlink w:anchor="_Toc10116409" w:history="1">
            <w:r w:rsidRPr="002669B4">
              <w:rPr>
                <w:rStyle w:val="Hyperlink"/>
                <w:rFonts w:ascii="Arial" w:eastAsiaTheme="majorEastAsia" w:hAnsi="Arial" w:cs="Arial"/>
                <w:noProof/>
              </w:rPr>
              <w:t>4.12 Main findings</w:t>
            </w:r>
            <w:r>
              <w:rPr>
                <w:noProof/>
                <w:webHidden/>
              </w:rPr>
              <w:tab/>
            </w:r>
            <w:r>
              <w:rPr>
                <w:noProof/>
                <w:webHidden/>
              </w:rPr>
              <w:fldChar w:fldCharType="begin"/>
            </w:r>
            <w:r>
              <w:rPr>
                <w:noProof/>
                <w:webHidden/>
              </w:rPr>
              <w:instrText xml:space="preserve"> PAGEREF _Toc10116409 \h </w:instrText>
            </w:r>
            <w:r>
              <w:rPr>
                <w:noProof/>
                <w:webHidden/>
              </w:rPr>
            </w:r>
            <w:r>
              <w:rPr>
                <w:noProof/>
                <w:webHidden/>
              </w:rPr>
              <w:fldChar w:fldCharType="separate"/>
            </w:r>
            <w:r>
              <w:rPr>
                <w:noProof/>
                <w:webHidden/>
              </w:rPr>
              <w:t>37</w:t>
            </w:r>
            <w:r>
              <w:rPr>
                <w:noProof/>
                <w:webHidden/>
              </w:rPr>
              <w:fldChar w:fldCharType="end"/>
            </w:r>
          </w:hyperlink>
        </w:p>
        <w:p w:rsidR="00530CD7" w:rsidRDefault="00530CD7">
          <w:pPr>
            <w:pStyle w:val="TOC2"/>
            <w:tabs>
              <w:tab w:val="right" w:leader="dot" w:pos="9016"/>
            </w:tabs>
            <w:rPr>
              <w:rFonts w:eastAsiaTheme="minorEastAsia"/>
              <w:noProof/>
              <w:lang w:eastAsia="en-GB"/>
            </w:rPr>
          </w:pPr>
          <w:hyperlink w:anchor="_Toc10116410" w:history="1">
            <w:r w:rsidRPr="002669B4">
              <w:rPr>
                <w:rStyle w:val="Hyperlink"/>
                <w:rFonts w:ascii="Arial" w:eastAsiaTheme="majorEastAsia" w:hAnsi="Arial" w:cs="Arial"/>
                <w:noProof/>
              </w:rPr>
              <w:t>4.13 Conclusion</w:t>
            </w:r>
            <w:r>
              <w:rPr>
                <w:noProof/>
                <w:webHidden/>
              </w:rPr>
              <w:tab/>
            </w:r>
            <w:r>
              <w:rPr>
                <w:noProof/>
                <w:webHidden/>
              </w:rPr>
              <w:fldChar w:fldCharType="begin"/>
            </w:r>
            <w:r>
              <w:rPr>
                <w:noProof/>
                <w:webHidden/>
              </w:rPr>
              <w:instrText xml:space="preserve"> PAGEREF _Toc10116410 \h </w:instrText>
            </w:r>
            <w:r>
              <w:rPr>
                <w:noProof/>
                <w:webHidden/>
              </w:rPr>
            </w:r>
            <w:r>
              <w:rPr>
                <w:noProof/>
                <w:webHidden/>
              </w:rPr>
              <w:fldChar w:fldCharType="separate"/>
            </w:r>
            <w:r>
              <w:rPr>
                <w:noProof/>
                <w:webHidden/>
              </w:rPr>
              <w:t>38</w:t>
            </w:r>
            <w:r>
              <w:rPr>
                <w:noProof/>
                <w:webHidden/>
              </w:rPr>
              <w:fldChar w:fldCharType="end"/>
            </w:r>
          </w:hyperlink>
        </w:p>
        <w:p w:rsidR="00530CD7" w:rsidRDefault="00530CD7">
          <w:pPr>
            <w:pStyle w:val="TOC1"/>
            <w:tabs>
              <w:tab w:val="right" w:leader="dot" w:pos="9016"/>
            </w:tabs>
            <w:rPr>
              <w:rFonts w:eastAsiaTheme="minorEastAsia"/>
              <w:noProof/>
              <w:lang w:eastAsia="en-GB"/>
            </w:rPr>
          </w:pPr>
          <w:hyperlink w:anchor="_Toc10116411" w:history="1">
            <w:r w:rsidRPr="002669B4">
              <w:rPr>
                <w:rStyle w:val="Hyperlink"/>
                <w:rFonts w:ascii="Arial" w:eastAsiaTheme="majorEastAsia" w:hAnsi="Arial" w:cs="Arial"/>
                <w:noProof/>
              </w:rPr>
              <w:t>Chapter Five ~ Conclusion</w:t>
            </w:r>
            <w:r>
              <w:rPr>
                <w:noProof/>
                <w:webHidden/>
              </w:rPr>
              <w:tab/>
            </w:r>
            <w:r>
              <w:rPr>
                <w:noProof/>
                <w:webHidden/>
              </w:rPr>
              <w:fldChar w:fldCharType="begin"/>
            </w:r>
            <w:r>
              <w:rPr>
                <w:noProof/>
                <w:webHidden/>
              </w:rPr>
              <w:instrText xml:space="preserve"> PAGEREF _Toc10116411 \h </w:instrText>
            </w:r>
            <w:r>
              <w:rPr>
                <w:noProof/>
                <w:webHidden/>
              </w:rPr>
            </w:r>
            <w:r>
              <w:rPr>
                <w:noProof/>
                <w:webHidden/>
              </w:rPr>
              <w:fldChar w:fldCharType="separate"/>
            </w:r>
            <w:r>
              <w:rPr>
                <w:noProof/>
                <w:webHidden/>
              </w:rPr>
              <w:t>39</w:t>
            </w:r>
            <w:r>
              <w:rPr>
                <w:noProof/>
                <w:webHidden/>
              </w:rPr>
              <w:fldChar w:fldCharType="end"/>
            </w:r>
          </w:hyperlink>
        </w:p>
        <w:p w:rsidR="00530CD7" w:rsidRDefault="00530CD7">
          <w:pPr>
            <w:pStyle w:val="TOC2"/>
            <w:tabs>
              <w:tab w:val="left" w:pos="880"/>
              <w:tab w:val="right" w:leader="dot" w:pos="9016"/>
            </w:tabs>
            <w:rPr>
              <w:rFonts w:eastAsiaTheme="minorEastAsia"/>
              <w:noProof/>
              <w:lang w:eastAsia="en-GB"/>
            </w:rPr>
          </w:pPr>
          <w:hyperlink w:anchor="_Toc10116412" w:history="1">
            <w:r w:rsidRPr="002669B4">
              <w:rPr>
                <w:rStyle w:val="Hyperlink"/>
                <w:rFonts w:ascii="Arial" w:eastAsiaTheme="majorEastAsia" w:hAnsi="Arial" w:cs="Arial"/>
                <w:noProof/>
              </w:rPr>
              <w:t>5.1</w:t>
            </w:r>
            <w:r>
              <w:rPr>
                <w:rFonts w:eastAsiaTheme="minorEastAsia"/>
                <w:noProof/>
                <w:lang w:eastAsia="en-GB"/>
              </w:rPr>
              <w:tab/>
            </w:r>
            <w:r w:rsidRPr="002669B4">
              <w:rPr>
                <w:rStyle w:val="Hyperlink"/>
                <w:rFonts w:ascii="Arial" w:eastAsiaTheme="majorEastAsia" w:hAnsi="Arial" w:cs="Arial"/>
                <w:noProof/>
              </w:rPr>
              <w:t>Introduction</w:t>
            </w:r>
            <w:r>
              <w:rPr>
                <w:noProof/>
                <w:webHidden/>
              </w:rPr>
              <w:tab/>
            </w:r>
            <w:r>
              <w:rPr>
                <w:noProof/>
                <w:webHidden/>
              </w:rPr>
              <w:fldChar w:fldCharType="begin"/>
            </w:r>
            <w:r>
              <w:rPr>
                <w:noProof/>
                <w:webHidden/>
              </w:rPr>
              <w:instrText xml:space="preserve"> PAGEREF _Toc10116412 \h </w:instrText>
            </w:r>
            <w:r>
              <w:rPr>
                <w:noProof/>
                <w:webHidden/>
              </w:rPr>
            </w:r>
            <w:r>
              <w:rPr>
                <w:noProof/>
                <w:webHidden/>
              </w:rPr>
              <w:fldChar w:fldCharType="separate"/>
            </w:r>
            <w:r>
              <w:rPr>
                <w:noProof/>
                <w:webHidden/>
              </w:rPr>
              <w:t>39</w:t>
            </w:r>
            <w:r>
              <w:rPr>
                <w:noProof/>
                <w:webHidden/>
              </w:rPr>
              <w:fldChar w:fldCharType="end"/>
            </w:r>
          </w:hyperlink>
        </w:p>
        <w:p w:rsidR="00530CD7" w:rsidRDefault="00530CD7">
          <w:pPr>
            <w:pStyle w:val="TOC2"/>
            <w:tabs>
              <w:tab w:val="left" w:pos="880"/>
              <w:tab w:val="right" w:leader="dot" w:pos="9016"/>
            </w:tabs>
            <w:rPr>
              <w:rFonts w:eastAsiaTheme="minorEastAsia"/>
              <w:noProof/>
              <w:lang w:eastAsia="en-GB"/>
            </w:rPr>
          </w:pPr>
          <w:hyperlink w:anchor="_Toc10116413" w:history="1">
            <w:r w:rsidRPr="002669B4">
              <w:rPr>
                <w:rStyle w:val="Hyperlink"/>
                <w:rFonts w:ascii="Arial" w:eastAsiaTheme="majorEastAsia" w:hAnsi="Arial" w:cs="Arial"/>
                <w:noProof/>
              </w:rPr>
              <w:t>5.2</w:t>
            </w:r>
            <w:r>
              <w:rPr>
                <w:rFonts w:eastAsiaTheme="minorEastAsia"/>
                <w:noProof/>
                <w:lang w:eastAsia="en-GB"/>
              </w:rPr>
              <w:tab/>
            </w:r>
            <w:r w:rsidRPr="002669B4">
              <w:rPr>
                <w:rStyle w:val="Hyperlink"/>
                <w:rFonts w:ascii="Arial" w:eastAsiaTheme="majorEastAsia" w:hAnsi="Arial" w:cs="Arial"/>
                <w:noProof/>
              </w:rPr>
              <w:t>Aim and objectives</w:t>
            </w:r>
            <w:r>
              <w:rPr>
                <w:noProof/>
                <w:webHidden/>
              </w:rPr>
              <w:tab/>
            </w:r>
            <w:r>
              <w:rPr>
                <w:noProof/>
                <w:webHidden/>
              </w:rPr>
              <w:fldChar w:fldCharType="begin"/>
            </w:r>
            <w:r>
              <w:rPr>
                <w:noProof/>
                <w:webHidden/>
              </w:rPr>
              <w:instrText xml:space="preserve"> PAGEREF _Toc10116413 \h </w:instrText>
            </w:r>
            <w:r>
              <w:rPr>
                <w:noProof/>
                <w:webHidden/>
              </w:rPr>
            </w:r>
            <w:r>
              <w:rPr>
                <w:noProof/>
                <w:webHidden/>
              </w:rPr>
              <w:fldChar w:fldCharType="separate"/>
            </w:r>
            <w:r>
              <w:rPr>
                <w:noProof/>
                <w:webHidden/>
              </w:rPr>
              <w:t>39</w:t>
            </w:r>
            <w:r>
              <w:rPr>
                <w:noProof/>
                <w:webHidden/>
              </w:rPr>
              <w:fldChar w:fldCharType="end"/>
            </w:r>
          </w:hyperlink>
        </w:p>
        <w:p w:rsidR="00530CD7" w:rsidRDefault="00530CD7">
          <w:pPr>
            <w:pStyle w:val="TOC2"/>
            <w:tabs>
              <w:tab w:val="left" w:pos="880"/>
              <w:tab w:val="right" w:leader="dot" w:pos="9016"/>
            </w:tabs>
            <w:rPr>
              <w:rFonts w:eastAsiaTheme="minorEastAsia"/>
              <w:noProof/>
              <w:lang w:eastAsia="en-GB"/>
            </w:rPr>
          </w:pPr>
          <w:hyperlink w:anchor="_Toc10116414" w:history="1">
            <w:r w:rsidRPr="002669B4">
              <w:rPr>
                <w:rStyle w:val="Hyperlink"/>
                <w:rFonts w:ascii="Arial" w:eastAsiaTheme="majorEastAsia" w:hAnsi="Arial" w:cs="Arial"/>
                <w:noProof/>
              </w:rPr>
              <w:t>5.3</w:t>
            </w:r>
            <w:r>
              <w:rPr>
                <w:rFonts w:eastAsiaTheme="minorEastAsia"/>
                <w:noProof/>
                <w:lang w:eastAsia="en-GB"/>
              </w:rPr>
              <w:tab/>
            </w:r>
            <w:r w:rsidRPr="002669B4">
              <w:rPr>
                <w:rStyle w:val="Hyperlink"/>
                <w:rFonts w:ascii="Arial" w:eastAsiaTheme="majorEastAsia" w:hAnsi="Arial" w:cs="Arial"/>
                <w:noProof/>
              </w:rPr>
              <w:t>Conclusion</w:t>
            </w:r>
            <w:r>
              <w:rPr>
                <w:noProof/>
                <w:webHidden/>
              </w:rPr>
              <w:tab/>
            </w:r>
            <w:r>
              <w:rPr>
                <w:noProof/>
                <w:webHidden/>
              </w:rPr>
              <w:fldChar w:fldCharType="begin"/>
            </w:r>
            <w:r>
              <w:rPr>
                <w:noProof/>
                <w:webHidden/>
              </w:rPr>
              <w:instrText xml:space="preserve"> PAGEREF _Toc10116414 \h </w:instrText>
            </w:r>
            <w:r>
              <w:rPr>
                <w:noProof/>
                <w:webHidden/>
              </w:rPr>
            </w:r>
            <w:r>
              <w:rPr>
                <w:noProof/>
                <w:webHidden/>
              </w:rPr>
              <w:fldChar w:fldCharType="separate"/>
            </w:r>
            <w:r>
              <w:rPr>
                <w:noProof/>
                <w:webHidden/>
              </w:rPr>
              <w:t>39</w:t>
            </w:r>
            <w:r>
              <w:rPr>
                <w:noProof/>
                <w:webHidden/>
              </w:rPr>
              <w:fldChar w:fldCharType="end"/>
            </w:r>
          </w:hyperlink>
        </w:p>
        <w:p w:rsidR="00530CD7" w:rsidRDefault="00530CD7">
          <w:pPr>
            <w:pStyle w:val="TOC3"/>
            <w:tabs>
              <w:tab w:val="left" w:pos="1320"/>
              <w:tab w:val="right" w:leader="dot" w:pos="9016"/>
            </w:tabs>
            <w:rPr>
              <w:rFonts w:eastAsiaTheme="minorEastAsia"/>
              <w:noProof/>
              <w:lang w:eastAsia="en-GB"/>
            </w:rPr>
          </w:pPr>
          <w:hyperlink w:anchor="_Toc10116415" w:history="1">
            <w:r w:rsidRPr="002669B4">
              <w:rPr>
                <w:rStyle w:val="Hyperlink"/>
                <w:rFonts w:ascii="Arial" w:eastAsiaTheme="majorEastAsia" w:hAnsi="Arial" w:cs="Arial"/>
                <w:noProof/>
              </w:rPr>
              <w:t>5.3.1</w:t>
            </w:r>
            <w:r>
              <w:rPr>
                <w:rFonts w:eastAsiaTheme="minorEastAsia"/>
                <w:noProof/>
                <w:lang w:eastAsia="en-GB"/>
              </w:rPr>
              <w:tab/>
            </w:r>
            <w:r w:rsidRPr="002669B4">
              <w:rPr>
                <w:rStyle w:val="Hyperlink"/>
                <w:rFonts w:ascii="Arial" w:eastAsiaTheme="majorEastAsia" w:hAnsi="Arial" w:cs="Arial"/>
                <w:noProof/>
              </w:rPr>
              <w:t>Main findings of the secondary research</w:t>
            </w:r>
            <w:r>
              <w:rPr>
                <w:noProof/>
                <w:webHidden/>
              </w:rPr>
              <w:tab/>
            </w:r>
            <w:r>
              <w:rPr>
                <w:noProof/>
                <w:webHidden/>
              </w:rPr>
              <w:fldChar w:fldCharType="begin"/>
            </w:r>
            <w:r>
              <w:rPr>
                <w:noProof/>
                <w:webHidden/>
              </w:rPr>
              <w:instrText xml:space="preserve"> PAGEREF _Toc10116415 \h </w:instrText>
            </w:r>
            <w:r>
              <w:rPr>
                <w:noProof/>
                <w:webHidden/>
              </w:rPr>
            </w:r>
            <w:r>
              <w:rPr>
                <w:noProof/>
                <w:webHidden/>
              </w:rPr>
              <w:fldChar w:fldCharType="separate"/>
            </w:r>
            <w:r>
              <w:rPr>
                <w:noProof/>
                <w:webHidden/>
              </w:rPr>
              <w:t>39</w:t>
            </w:r>
            <w:r>
              <w:rPr>
                <w:noProof/>
                <w:webHidden/>
              </w:rPr>
              <w:fldChar w:fldCharType="end"/>
            </w:r>
          </w:hyperlink>
        </w:p>
        <w:p w:rsidR="00530CD7" w:rsidRDefault="00530CD7">
          <w:pPr>
            <w:pStyle w:val="TOC3"/>
            <w:tabs>
              <w:tab w:val="left" w:pos="1320"/>
              <w:tab w:val="right" w:leader="dot" w:pos="9016"/>
            </w:tabs>
            <w:rPr>
              <w:rFonts w:eastAsiaTheme="minorEastAsia"/>
              <w:noProof/>
              <w:lang w:eastAsia="en-GB"/>
            </w:rPr>
          </w:pPr>
          <w:hyperlink w:anchor="_Toc10116416" w:history="1">
            <w:r w:rsidRPr="002669B4">
              <w:rPr>
                <w:rStyle w:val="Hyperlink"/>
                <w:rFonts w:ascii="Arial" w:eastAsiaTheme="majorEastAsia" w:hAnsi="Arial" w:cs="Arial"/>
                <w:noProof/>
              </w:rPr>
              <w:t>5.3.2</w:t>
            </w:r>
            <w:r>
              <w:rPr>
                <w:rFonts w:eastAsiaTheme="minorEastAsia"/>
                <w:noProof/>
                <w:lang w:eastAsia="en-GB"/>
              </w:rPr>
              <w:tab/>
            </w:r>
            <w:r w:rsidRPr="002669B4">
              <w:rPr>
                <w:rStyle w:val="Hyperlink"/>
                <w:rFonts w:ascii="Arial" w:eastAsiaTheme="majorEastAsia" w:hAnsi="Arial" w:cs="Arial"/>
                <w:noProof/>
              </w:rPr>
              <w:t>Main Findings of the primary research</w:t>
            </w:r>
            <w:r>
              <w:rPr>
                <w:noProof/>
                <w:webHidden/>
              </w:rPr>
              <w:tab/>
            </w:r>
            <w:r>
              <w:rPr>
                <w:noProof/>
                <w:webHidden/>
              </w:rPr>
              <w:fldChar w:fldCharType="begin"/>
            </w:r>
            <w:r>
              <w:rPr>
                <w:noProof/>
                <w:webHidden/>
              </w:rPr>
              <w:instrText xml:space="preserve"> PAGEREF _Toc10116416 \h </w:instrText>
            </w:r>
            <w:r>
              <w:rPr>
                <w:noProof/>
                <w:webHidden/>
              </w:rPr>
            </w:r>
            <w:r>
              <w:rPr>
                <w:noProof/>
                <w:webHidden/>
              </w:rPr>
              <w:fldChar w:fldCharType="separate"/>
            </w:r>
            <w:r>
              <w:rPr>
                <w:noProof/>
                <w:webHidden/>
              </w:rPr>
              <w:t>39</w:t>
            </w:r>
            <w:r>
              <w:rPr>
                <w:noProof/>
                <w:webHidden/>
              </w:rPr>
              <w:fldChar w:fldCharType="end"/>
            </w:r>
          </w:hyperlink>
        </w:p>
        <w:p w:rsidR="00530CD7" w:rsidRDefault="00530CD7">
          <w:pPr>
            <w:pStyle w:val="TOC3"/>
            <w:tabs>
              <w:tab w:val="right" w:leader="dot" w:pos="9016"/>
            </w:tabs>
            <w:rPr>
              <w:rFonts w:eastAsiaTheme="minorEastAsia"/>
              <w:noProof/>
              <w:lang w:eastAsia="en-GB"/>
            </w:rPr>
          </w:pPr>
          <w:hyperlink w:anchor="_Toc10116417" w:history="1">
            <w:r w:rsidRPr="002669B4">
              <w:rPr>
                <w:rStyle w:val="Hyperlink"/>
                <w:noProof/>
              </w:rPr>
              <w:t>5.3.3 Main Conclusion</w:t>
            </w:r>
            <w:r>
              <w:rPr>
                <w:noProof/>
                <w:webHidden/>
              </w:rPr>
              <w:tab/>
            </w:r>
            <w:r>
              <w:rPr>
                <w:noProof/>
                <w:webHidden/>
              </w:rPr>
              <w:fldChar w:fldCharType="begin"/>
            </w:r>
            <w:r>
              <w:rPr>
                <w:noProof/>
                <w:webHidden/>
              </w:rPr>
              <w:instrText xml:space="preserve"> PAGEREF _Toc10116417 \h </w:instrText>
            </w:r>
            <w:r>
              <w:rPr>
                <w:noProof/>
                <w:webHidden/>
              </w:rPr>
            </w:r>
            <w:r>
              <w:rPr>
                <w:noProof/>
                <w:webHidden/>
              </w:rPr>
              <w:fldChar w:fldCharType="separate"/>
            </w:r>
            <w:r>
              <w:rPr>
                <w:noProof/>
                <w:webHidden/>
              </w:rPr>
              <w:t>40</w:t>
            </w:r>
            <w:r>
              <w:rPr>
                <w:noProof/>
                <w:webHidden/>
              </w:rPr>
              <w:fldChar w:fldCharType="end"/>
            </w:r>
          </w:hyperlink>
        </w:p>
        <w:p w:rsidR="00530CD7" w:rsidRDefault="00530CD7">
          <w:pPr>
            <w:pStyle w:val="TOC2"/>
            <w:tabs>
              <w:tab w:val="left" w:pos="880"/>
              <w:tab w:val="right" w:leader="dot" w:pos="9016"/>
            </w:tabs>
            <w:rPr>
              <w:rFonts w:eastAsiaTheme="minorEastAsia"/>
              <w:noProof/>
              <w:lang w:eastAsia="en-GB"/>
            </w:rPr>
          </w:pPr>
          <w:hyperlink w:anchor="_Toc10116418" w:history="1">
            <w:r w:rsidRPr="002669B4">
              <w:rPr>
                <w:rStyle w:val="Hyperlink"/>
                <w:rFonts w:ascii="Arial" w:eastAsiaTheme="majorEastAsia" w:hAnsi="Arial" w:cs="Arial"/>
                <w:noProof/>
              </w:rPr>
              <w:t>5.4</w:t>
            </w:r>
            <w:r>
              <w:rPr>
                <w:rFonts w:eastAsiaTheme="minorEastAsia"/>
                <w:noProof/>
                <w:lang w:eastAsia="en-GB"/>
              </w:rPr>
              <w:tab/>
            </w:r>
            <w:r w:rsidRPr="002669B4">
              <w:rPr>
                <w:rStyle w:val="Hyperlink"/>
                <w:rFonts w:ascii="Arial" w:eastAsiaTheme="majorEastAsia" w:hAnsi="Arial" w:cs="Arial"/>
                <w:noProof/>
              </w:rPr>
              <w:t>Recommendations</w:t>
            </w:r>
            <w:r>
              <w:rPr>
                <w:noProof/>
                <w:webHidden/>
              </w:rPr>
              <w:tab/>
            </w:r>
            <w:r>
              <w:rPr>
                <w:noProof/>
                <w:webHidden/>
              </w:rPr>
              <w:fldChar w:fldCharType="begin"/>
            </w:r>
            <w:r>
              <w:rPr>
                <w:noProof/>
                <w:webHidden/>
              </w:rPr>
              <w:instrText xml:space="preserve"> PAGEREF _Toc10116418 \h </w:instrText>
            </w:r>
            <w:r>
              <w:rPr>
                <w:noProof/>
                <w:webHidden/>
              </w:rPr>
            </w:r>
            <w:r>
              <w:rPr>
                <w:noProof/>
                <w:webHidden/>
              </w:rPr>
              <w:fldChar w:fldCharType="separate"/>
            </w:r>
            <w:r>
              <w:rPr>
                <w:noProof/>
                <w:webHidden/>
              </w:rPr>
              <w:t>41</w:t>
            </w:r>
            <w:r>
              <w:rPr>
                <w:noProof/>
                <w:webHidden/>
              </w:rPr>
              <w:fldChar w:fldCharType="end"/>
            </w:r>
          </w:hyperlink>
        </w:p>
        <w:p w:rsidR="00530CD7" w:rsidRDefault="00530CD7">
          <w:pPr>
            <w:pStyle w:val="TOC2"/>
            <w:tabs>
              <w:tab w:val="left" w:pos="880"/>
              <w:tab w:val="right" w:leader="dot" w:pos="9016"/>
            </w:tabs>
            <w:rPr>
              <w:rFonts w:eastAsiaTheme="minorEastAsia"/>
              <w:noProof/>
              <w:lang w:eastAsia="en-GB"/>
            </w:rPr>
          </w:pPr>
          <w:hyperlink w:anchor="_Toc10116419" w:history="1">
            <w:r w:rsidRPr="002669B4">
              <w:rPr>
                <w:rStyle w:val="Hyperlink"/>
                <w:rFonts w:ascii="Arial" w:eastAsiaTheme="majorEastAsia" w:hAnsi="Arial" w:cs="Arial"/>
                <w:noProof/>
              </w:rPr>
              <w:t>5.5</w:t>
            </w:r>
            <w:r>
              <w:rPr>
                <w:rFonts w:eastAsiaTheme="minorEastAsia"/>
                <w:noProof/>
                <w:lang w:eastAsia="en-GB"/>
              </w:rPr>
              <w:tab/>
            </w:r>
            <w:r w:rsidRPr="002669B4">
              <w:rPr>
                <w:rStyle w:val="Hyperlink"/>
                <w:rFonts w:ascii="Arial" w:eastAsiaTheme="majorEastAsia" w:hAnsi="Arial" w:cs="Arial"/>
                <w:noProof/>
              </w:rPr>
              <w:t>Further research</w:t>
            </w:r>
            <w:r>
              <w:rPr>
                <w:noProof/>
                <w:webHidden/>
              </w:rPr>
              <w:tab/>
            </w:r>
            <w:r>
              <w:rPr>
                <w:noProof/>
                <w:webHidden/>
              </w:rPr>
              <w:fldChar w:fldCharType="begin"/>
            </w:r>
            <w:r>
              <w:rPr>
                <w:noProof/>
                <w:webHidden/>
              </w:rPr>
              <w:instrText xml:space="preserve"> PAGEREF _Toc10116419 \h </w:instrText>
            </w:r>
            <w:r>
              <w:rPr>
                <w:noProof/>
                <w:webHidden/>
              </w:rPr>
            </w:r>
            <w:r>
              <w:rPr>
                <w:noProof/>
                <w:webHidden/>
              </w:rPr>
              <w:fldChar w:fldCharType="separate"/>
            </w:r>
            <w:r>
              <w:rPr>
                <w:noProof/>
                <w:webHidden/>
              </w:rPr>
              <w:t>41</w:t>
            </w:r>
            <w:r>
              <w:rPr>
                <w:noProof/>
                <w:webHidden/>
              </w:rPr>
              <w:fldChar w:fldCharType="end"/>
            </w:r>
          </w:hyperlink>
        </w:p>
        <w:p w:rsidR="00530CD7" w:rsidRDefault="00530CD7">
          <w:pPr>
            <w:pStyle w:val="TOC2"/>
            <w:tabs>
              <w:tab w:val="left" w:pos="880"/>
              <w:tab w:val="right" w:leader="dot" w:pos="9016"/>
            </w:tabs>
            <w:rPr>
              <w:rFonts w:eastAsiaTheme="minorEastAsia"/>
              <w:noProof/>
              <w:lang w:eastAsia="en-GB"/>
            </w:rPr>
          </w:pPr>
          <w:hyperlink w:anchor="_Toc10116420" w:history="1">
            <w:r w:rsidRPr="002669B4">
              <w:rPr>
                <w:rStyle w:val="Hyperlink"/>
                <w:rFonts w:ascii="Arial" w:eastAsiaTheme="majorEastAsia" w:hAnsi="Arial" w:cs="Arial"/>
                <w:noProof/>
              </w:rPr>
              <w:t>5.6</w:t>
            </w:r>
            <w:r>
              <w:rPr>
                <w:rFonts w:eastAsiaTheme="minorEastAsia"/>
                <w:noProof/>
                <w:lang w:eastAsia="en-GB"/>
              </w:rPr>
              <w:tab/>
            </w:r>
            <w:r w:rsidRPr="002669B4">
              <w:rPr>
                <w:rStyle w:val="Hyperlink"/>
                <w:rFonts w:ascii="Arial" w:eastAsiaTheme="majorEastAsia" w:hAnsi="Arial" w:cs="Arial"/>
                <w:noProof/>
              </w:rPr>
              <w:t>Limitations</w:t>
            </w:r>
            <w:r>
              <w:rPr>
                <w:noProof/>
                <w:webHidden/>
              </w:rPr>
              <w:tab/>
            </w:r>
            <w:r>
              <w:rPr>
                <w:noProof/>
                <w:webHidden/>
              </w:rPr>
              <w:fldChar w:fldCharType="begin"/>
            </w:r>
            <w:r>
              <w:rPr>
                <w:noProof/>
                <w:webHidden/>
              </w:rPr>
              <w:instrText xml:space="preserve"> PAGEREF _Toc10116420 \h </w:instrText>
            </w:r>
            <w:r>
              <w:rPr>
                <w:noProof/>
                <w:webHidden/>
              </w:rPr>
            </w:r>
            <w:r>
              <w:rPr>
                <w:noProof/>
                <w:webHidden/>
              </w:rPr>
              <w:fldChar w:fldCharType="separate"/>
            </w:r>
            <w:r>
              <w:rPr>
                <w:noProof/>
                <w:webHidden/>
              </w:rPr>
              <w:t>41</w:t>
            </w:r>
            <w:r>
              <w:rPr>
                <w:noProof/>
                <w:webHidden/>
              </w:rPr>
              <w:fldChar w:fldCharType="end"/>
            </w:r>
          </w:hyperlink>
        </w:p>
        <w:p w:rsidR="00530CD7" w:rsidRDefault="00530CD7">
          <w:pPr>
            <w:pStyle w:val="TOC2"/>
            <w:tabs>
              <w:tab w:val="right" w:leader="dot" w:pos="9016"/>
            </w:tabs>
            <w:rPr>
              <w:rFonts w:eastAsiaTheme="minorEastAsia"/>
              <w:noProof/>
              <w:lang w:eastAsia="en-GB"/>
            </w:rPr>
          </w:pPr>
          <w:hyperlink w:anchor="_Toc10116421" w:history="1">
            <w:r w:rsidRPr="002669B4">
              <w:rPr>
                <w:rStyle w:val="Hyperlink"/>
                <w:rFonts w:ascii="Arial" w:eastAsiaTheme="majorEastAsia" w:hAnsi="Arial" w:cs="Arial"/>
                <w:noProof/>
              </w:rPr>
              <w:t>5.7 Final summary</w:t>
            </w:r>
            <w:r>
              <w:rPr>
                <w:noProof/>
                <w:webHidden/>
              </w:rPr>
              <w:tab/>
            </w:r>
            <w:r>
              <w:rPr>
                <w:noProof/>
                <w:webHidden/>
              </w:rPr>
              <w:fldChar w:fldCharType="begin"/>
            </w:r>
            <w:r>
              <w:rPr>
                <w:noProof/>
                <w:webHidden/>
              </w:rPr>
              <w:instrText xml:space="preserve"> PAGEREF _Toc10116421 \h </w:instrText>
            </w:r>
            <w:r>
              <w:rPr>
                <w:noProof/>
                <w:webHidden/>
              </w:rPr>
            </w:r>
            <w:r>
              <w:rPr>
                <w:noProof/>
                <w:webHidden/>
              </w:rPr>
              <w:fldChar w:fldCharType="separate"/>
            </w:r>
            <w:r>
              <w:rPr>
                <w:noProof/>
                <w:webHidden/>
              </w:rPr>
              <w:t>42</w:t>
            </w:r>
            <w:r>
              <w:rPr>
                <w:noProof/>
                <w:webHidden/>
              </w:rPr>
              <w:fldChar w:fldCharType="end"/>
            </w:r>
          </w:hyperlink>
        </w:p>
        <w:p w:rsidR="00530CD7" w:rsidRDefault="00530CD7">
          <w:pPr>
            <w:pStyle w:val="TOC1"/>
            <w:tabs>
              <w:tab w:val="right" w:leader="dot" w:pos="9016"/>
            </w:tabs>
            <w:rPr>
              <w:rFonts w:eastAsiaTheme="minorEastAsia"/>
              <w:noProof/>
              <w:lang w:eastAsia="en-GB"/>
            </w:rPr>
          </w:pPr>
          <w:hyperlink w:anchor="_Toc10116422" w:history="1">
            <w:r w:rsidRPr="002669B4">
              <w:rPr>
                <w:rStyle w:val="Hyperlink"/>
                <w:rFonts w:ascii="Arial" w:hAnsi="Arial" w:cs="Arial"/>
                <w:noProof/>
              </w:rPr>
              <w:t>6.References</w:t>
            </w:r>
            <w:r>
              <w:rPr>
                <w:noProof/>
                <w:webHidden/>
              </w:rPr>
              <w:tab/>
            </w:r>
            <w:r>
              <w:rPr>
                <w:noProof/>
                <w:webHidden/>
              </w:rPr>
              <w:fldChar w:fldCharType="begin"/>
            </w:r>
            <w:r>
              <w:rPr>
                <w:noProof/>
                <w:webHidden/>
              </w:rPr>
              <w:instrText xml:space="preserve"> PAGEREF _Toc10116422 \h </w:instrText>
            </w:r>
            <w:r>
              <w:rPr>
                <w:noProof/>
                <w:webHidden/>
              </w:rPr>
            </w:r>
            <w:r>
              <w:rPr>
                <w:noProof/>
                <w:webHidden/>
              </w:rPr>
              <w:fldChar w:fldCharType="separate"/>
            </w:r>
            <w:r>
              <w:rPr>
                <w:noProof/>
                <w:webHidden/>
              </w:rPr>
              <w:t>43</w:t>
            </w:r>
            <w:r>
              <w:rPr>
                <w:noProof/>
                <w:webHidden/>
              </w:rPr>
              <w:fldChar w:fldCharType="end"/>
            </w:r>
          </w:hyperlink>
        </w:p>
        <w:p w:rsidR="00530CD7" w:rsidRDefault="00530CD7">
          <w:pPr>
            <w:pStyle w:val="TOC1"/>
            <w:tabs>
              <w:tab w:val="left" w:pos="440"/>
              <w:tab w:val="right" w:leader="dot" w:pos="9016"/>
            </w:tabs>
            <w:rPr>
              <w:rFonts w:eastAsiaTheme="minorEastAsia"/>
              <w:noProof/>
              <w:lang w:eastAsia="en-GB"/>
            </w:rPr>
          </w:pPr>
          <w:hyperlink w:anchor="_Toc10116423" w:history="1">
            <w:r w:rsidRPr="002669B4">
              <w:rPr>
                <w:rStyle w:val="Hyperlink"/>
                <w:rFonts w:ascii="Arial" w:eastAsiaTheme="majorEastAsia" w:hAnsi="Arial" w:cs="Arial"/>
                <w:noProof/>
              </w:rPr>
              <w:t>7.</w:t>
            </w:r>
            <w:r>
              <w:rPr>
                <w:rFonts w:eastAsiaTheme="minorEastAsia"/>
                <w:noProof/>
                <w:lang w:eastAsia="en-GB"/>
              </w:rPr>
              <w:tab/>
            </w:r>
            <w:r w:rsidRPr="002669B4">
              <w:rPr>
                <w:rStyle w:val="Hyperlink"/>
                <w:rFonts w:ascii="Arial" w:eastAsiaTheme="majorEastAsia" w:hAnsi="Arial" w:cs="Arial"/>
                <w:noProof/>
              </w:rPr>
              <w:t>Appendices</w:t>
            </w:r>
            <w:r>
              <w:rPr>
                <w:noProof/>
                <w:webHidden/>
              </w:rPr>
              <w:tab/>
            </w:r>
            <w:r>
              <w:rPr>
                <w:noProof/>
                <w:webHidden/>
              </w:rPr>
              <w:fldChar w:fldCharType="begin"/>
            </w:r>
            <w:r>
              <w:rPr>
                <w:noProof/>
                <w:webHidden/>
              </w:rPr>
              <w:instrText xml:space="preserve"> PAGEREF _Toc10116423 \h </w:instrText>
            </w:r>
            <w:r>
              <w:rPr>
                <w:noProof/>
                <w:webHidden/>
              </w:rPr>
            </w:r>
            <w:r>
              <w:rPr>
                <w:noProof/>
                <w:webHidden/>
              </w:rPr>
              <w:fldChar w:fldCharType="separate"/>
            </w:r>
            <w:r>
              <w:rPr>
                <w:noProof/>
                <w:webHidden/>
              </w:rPr>
              <w:t>48</w:t>
            </w:r>
            <w:r>
              <w:rPr>
                <w:noProof/>
                <w:webHidden/>
              </w:rPr>
              <w:fldChar w:fldCharType="end"/>
            </w:r>
          </w:hyperlink>
        </w:p>
        <w:p w:rsidR="00530CD7" w:rsidRDefault="00530CD7">
          <w:pPr>
            <w:pStyle w:val="TOC2"/>
            <w:tabs>
              <w:tab w:val="right" w:leader="dot" w:pos="9016"/>
            </w:tabs>
            <w:rPr>
              <w:rFonts w:eastAsiaTheme="minorEastAsia"/>
              <w:noProof/>
              <w:lang w:eastAsia="en-GB"/>
            </w:rPr>
          </w:pPr>
          <w:hyperlink w:anchor="_Toc10116424" w:history="1">
            <w:r w:rsidRPr="002669B4">
              <w:rPr>
                <w:rStyle w:val="Hyperlink"/>
                <w:rFonts w:ascii="Arial" w:eastAsiaTheme="majorEastAsia" w:hAnsi="Arial" w:cs="Arial"/>
                <w:noProof/>
              </w:rPr>
              <w:t>7.1 Appendix one – Graph A</w:t>
            </w:r>
            <w:r>
              <w:rPr>
                <w:noProof/>
                <w:webHidden/>
              </w:rPr>
              <w:tab/>
            </w:r>
            <w:r>
              <w:rPr>
                <w:noProof/>
                <w:webHidden/>
              </w:rPr>
              <w:fldChar w:fldCharType="begin"/>
            </w:r>
            <w:r>
              <w:rPr>
                <w:noProof/>
                <w:webHidden/>
              </w:rPr>
              <w:instrText xml:space="preserve"> PAGEREF _Toc10116424 \h </w:instrText>
            </w:r>
            <w:r>
              <w:rPr>
                <w:noProof/>
                <w:webHidden/>
              </w:rPr>
            </w:r>
            <w:r>
              <w:rPr>
                <w:noProof/>
                <w:webHidden/>
              </w:rPr>
              <w:fldChar w:fldCharType="separate"/>
            </w:r>
            <w:r>
              <w:rPr>
                <w:noProof/>
                <w:webHidden/>
              </w:rPr>
              <w:t>48</w:t>
            </w:r>
            <w:r>
              <w:rPr>
                <w:noProof/>
                <w:webHidden/>
              </w:rPr>
              <w:fldChar w:fldCharType="end"/>
            </w:r>
          </w:hyperlink>
        </w:p>
        <w:p w:rsidR="00530CD7" w:rsidRDefault="00530CD7">
          <w:pPr>
            <w:pStyle w:val="TOC2"/>
            <w:tabs>
              <w:tab w:val="right" w:leader="dot" w:pos="9016"/>
            </w:tabs>
            <w:rPr>
              <w:rFonts w:eastAsiaTheme="minorEastAsia"/>
              <w:noProof/>
              <w:lang w:eastAsia="en-GB"/>
            </w:rPr>
          </w:pPr>
          <w:hyperlink w:anchor="_Toc10116425" w:history="1">
            <w:r w:rsidRPr="002669B4">
              <w:rPr>
                <w:rStyle w:val="Hyperlink"/>
                <w:rFonts w:ascii="Arial" w:eastAsiaTheme="majorEastAsia" w:hAnsi="Arial" w:cs="Arial"/>
                <w:noProof/>
              </w:rPr>
              <w:t>7.2 Appendix two – Graph B</w:t>
            </w:r>
            <w:r>
              <w:rPr>
                <w:noProof/>
                <w:webHidden/>
              </w:rPr>
              <w:tab/>
            </w:r>
            <w:r>
              <w:rPr>
                <w:noProof/>
                <w:webHidden/>
              </w:rPr>
              <w:fldChar w:fldCharType="begin"/>
            </w:r>
            <w:r>
              <w:rPr>
                <w:noProof/>
                <w:webHidden/>
              </w:rPr>
              <w:instrText xml:space="preserve"> PAGEREF _Toc10116425 \h </w:instrText>
            </w:r>
            <w:r>
              <w:rPr>
                <w:noProof/>
                <w:webHidden/>
              </w:rPr>
            </w:r>
            <w:r>
              <w:rPr>
                <w:noProof/>
                <w:webHidden/>
              </w:rPr>
              <w:fldChar w:fldCharType="separate"/>
            </w:r>
            <w:r>
              <w:rPr>
                <w:noProof/>
                <w:webHidden/>
              </w:rPr>
              <w:t>48</w:t>
            </w:r>
            <w:r>
              <w:rPr>
                <w:noProof/>
                <w:webHidden/>
              </w:rPr>
              <w:fldChar w:fldCharType="end"/>
            </w:r>
          </w:hyperlink>
        </w:p>
        <w:p w:rsidR="00530CD7" w:rsidRDefault="00530CD7">
          <w:pPr>
            <w:pStyle w:val="TOC2"/>
            <w:tabs>
              <w:tab w:val="right" w:leader="dot" w:pos="9016"/>
            </w:tabs>
            <w:rPr>
              <w:rFonts w:eastAsiaTheme="minorEastAsia"/>
              <w:noProof/>
              <w:lang w:eastAsia="en-GB"/>
            </w:rPr>
          </w:pPr>
          <w:hyperlink w:anchor="_Toc10116426" w:history="1">
            <w:r w:rsidRPr="002669B4">
              <w:rPr>
                <w:rStyle w:val="Hyperlink"/>
                <w:rFonts w:ascii="Arial" w:eastAsiaTheme="majorEastAsia" w:hAnsi="Arial" w:cs="Arial"/>
                <w:noProof/>
              </w:rPr>
              <w:t>7.3 Appendix three – further comments from the online survey</w:t>
            </w:r>
            <w:r>
              <w:rPr>
                <w:noProof/>
                <w:webHidden/>
              </w:rPr>
              <w:tab/>
            </w:r>
            <w:r>
              <w:rPr>
                <w:noProof/>
                <w:webHidden/>
              </w:rPr>
              <w:fldChar w:fldCharType="begin"/>
            </w:r>
            <w:r>
              <w:rPr>
                <w:noProof/>
                <w:webHidden/>
              </w:rPr>
              <w:instrText xml:space="preserve"> PAGEREF _Toc10116426 \h </w:instrText>
            </w:r>
            <w:r>
              <w:rPr>
                <w:noProof/>
                <w:webHidden/>
              </w:rPr>
            </w:r>
            <w:r>
              <w:rPr>
                <w:noProof/>
                <w:webHidden/>
              </w:rPr>
              <w:fldChar w:fldCharType="separate"/>
            </w:r>
            <w:r>
              <w:rPr>
                <w:noProof/>
                <w:webHidden/>
              </w:rPr>
              <w:t>48</w:t>
            </w:r>
            <w:r>
              <w:rPr>
                <w:noProof/>
                <w:webHidden/>
              </w:rPr>
              <w:fldChar w:fldCharType="end"/>
            </w:r>
          </w:hyperlink>
        </w:p>
        <w:p w:rsidR="00530CD7" w:rsidRDefault="00530CD7">
          <w:pPr>
            <w:pStyle w:val="TOC2"/>
            <w:tabs>
              <w:tab w:val="right" w:leader="dot" w:pos="9016"/>
            </w:tabs>
            <w:rPr>
              <w:rFonts w:eastAsiaTheme="minorEastAsia"/>
              <w:noProof/>
              <w:lang w:eastAsia="en-GB"/>
            </w:rPr>
          </w:pPr>
          <w:hyperlink w:anchor="_Toc10116427" w:history="1">
            <w:r w:rsidRPr="002669B4">
              <w:rPr>
                <w:rStyle w:val="Hyperlink"/>
                <w:rFonts w:ascii="Arial" w:eastAsiaTheme="majorEastAsia" w:hAnsi="Arial" w:cs="Arial"/>
                <w:noProof/>
              </w:rPr>
              <w:t>7.4 Appendix four – Call centre A focus group</w:t>
            </w:r>
            <w:r>
              <w:rPr>
                <w:noProof/>
                <w:webHidden/>
              </w:rPr>
              <w:tab/>
            </w:r>
            <w:r>
              <w:rPr>
                <w:noProof/>
                <w:webHidden/>
              </w:rPr>
              <w:fldChar w:fldCharType="begin"/>
            </w:r>
            <w:r>
              <w:rPr>
                <w:noProof/>
                <w:webHidden/>
              </w:rPr>
              <w:instrText xml:space="preserve"> PAGEREF _Toc10116427 \h </w:instrText>
            </w:r>
            <w:r>
              <w:rPr>
                <w:noProof/>
                <w:webHidden/>
              </w:rPr>
            </w:r>
            <w:r>
              <w:rPr>
                <w:noProof/>
                <w:webHidden/>
              </w:rPr>
              <w:fldChar w:fldCharType="separate"/>
            </w:r>
            <w:r>
              <w:rPr>
                <w:noProof/>
                <w:webHidden/>
              </w:rPr>
              <w:t>50</w:t>
            </w:r>
            <w:r>
              <w:rPr>
                <w:noProof/>
                <w:webHidden/>
              </w:rPr>
              <w:fldChar w:fldCharType="end"/>
            </w:r>
          </w:hyperlink>
        </w:p>
        <w:p w:rsidR="00530CD7" w:rsidRDefault="00530CD7">
          <w:pPr>
            <w:pStyle w:val="TOC2"/>
            <w:tabs>
              <w:tab w:val="right" w:leader="dot" w:pos="9016"/>
            </w:tabs>
            <w:rPr>
              <w:rFonts w:eastAsiaTheme="minorEastAsia"/>
              <w:noProof/>
              <w:lang w:eastAsia="en-GB"/>
            </w:rPr>
          </w:pPr>
          <w:hyperlink w:anchor="_Toc10116428" w:history="1">
            <w:r w:rsidRPr="002669B4">
              <w:rPr>
                <w:rStyle w:val="Hyperlink"/>
                <w:rFonts w:ascii="Arial" w:eastAsiaTheme="majorEastAsia" w:hAnsi="Arial" w:cs="Arial"/>
                <w:noProof/>
              </w:rPr>
              <w:t>7.5 Appendix five – Call centre B focus group</w:t>
            </w:r>
            <w:r>
              <w:rPr>
                <w:noProof/>
                <w:webHidden/>
              </w:rPr>
              <w:tab/>
            </w:r>
            <w:r>
              <w:rPr>
                <w:noProof/>
                <w:webHidden/>
              </w:rPr>
              <w:fldChar w:fldCharType="begin"/>
            </w:r>
            <w:r>
              <w:rPr>
                <w:noProof/>
                <w:webHidden/>
              </w:rPr>
              <w:instrText xml:space="preserve"> PAGEREF _Toc10116428 \h </w:instrText>
            </w:r>
            <w:r>
              <w:rPr>
                <w:noProof/>
                <w:webHidden/>
              </w:rPr>
            </w:r>
            <w:r>
              <w:rPr>
                <w:noProof/>
                <w:webHidden/>
              </w:rPr>
              <w:fldChar w:fldCharType="separate"/>
            </w:r>
            <w:r>
              <w:rPr>
                <w:noProof/>
                <w:webHidden/>
              </w:rPr>
              <w:t>53</w:t>
            </w:r>
            <w:r>
              <w:rPr>
                <w:noProof/>
                <w:webHidden/>
              </w:rPr>
              <w:fldChar w:fldCharType="end"/>
            </w:r>
          </w:hyperlink>
        </w:p>
        <w:p w:rsidR="00530CD7" w:rsidRDefault="00530CD7">
          <w:pPr>
            <w:pStyle w:val="TOC2"/>
            <w:tabs>
              <w:tab w:val="right" w:leader="dot" w:pos="9016"/>
            </w:tabs>
            <w:rPr>
              <w:rFonts w:eastAsiaTheme="minorEastAsia"/>
              <w:noProof/>
              <w:lang w:eastAsia="en-GB"/>
            </w:rPr>
          </w:pPr>
          <w:hyperlink w:anchor="_Toc10116429" w:history="1">
            <w:r w:rsidRPr="002669B4">
              <w:rPr>
                <w:rStyle w:val="Hyperlink"/>
                <w:rFonts w:ascii="Arial" w:eastAsiaTheme="majorEastAsia" w:hAnsi="Arial" w:cs="Arial"/>
                <w:noProof/>
              </w:rPr>
              <w:t>7.6 Appendix Six – Ethics form</w:t>
            </w:r>
            <w:r>
              <w:rPr>
                <w:noProof/>
                <w:webHidden/>
              </w:rPr>
              <w:tab/>
            </w:r>
            <w:r>
              <w:rPr>
                <w:noProof/>
                <w:webHidden/>
              </w:rPr>
              <w:fldChar w:fldCharType="begin"/>
            </w:r>
            <w:r>
              <w:rPr>
                <w:noProof/>
                <w:webHidden/>
              </w:rPr>
              <w:instrText xml:space="preserve"> PAGEREF _Toc10116429 \h </w:instrText>
            </w:r>
            <w:r>
              <w:rPr>
                <w:noProof/>
                <w:webHidden/>
              </w:rPr>
            </w:r>
            <w:r>
              <w:rPr>
                <w:noProof/>
                <w:webHidden/>
              </w:rPr>
              <w:fldChar w:fldCharType="separate"/>
            </w:r>
            <w:r>
              <w:rPr>
                <w:noProof/>
                <w:webHidden/>
              </w:rPr>
              <w:t>57</w:t>
            </w:r>
            <w:r>
              <w:rPr>
                <w:noProof/>
                <w:webHidden/>
              </w:rPr>
              <w:fldChar w:fldCharType="end"/>
            </w:r>
          </w:hyperlink>
        </w:p>
        <w:p w:rsidR="00B70096" w:rsidRPr="00B70096" w:rsidRDefault="00B70096" w:rsidP="00B70096">
          <w:pPr>
            <w:rPr>
              <w:rFonts w:ascii="Arial" w:hAnsi="Arial" w:cs="Arial"/>
            </w:rPr>
          </w:pPr>
          <w:r w:rsidRPr="00B70096">
            <w:rPr>
              <w:rFonts w:ascii="Arial" w:hAnsi="Arial" w:cs="Arial"/>
              <w:b/>
              <w:bCs/>
              <w:noProof/>
            </w:rPr>
            <w:fldChar w:fldCharType="end"/>
          </w:r>
          <w:r w:rsidRPr="00B70096">
            <w:rPr>
              <w:rFonts w:ascii="Arial" w:eastAsiaTheme="majorEastAsia" w:hAnsi="Arial" w:cs="Arial"/>
              <w:color w:val="2E74B5" w:themeColor="accent1" w:themeShade="BF"/>
            </w:rPr>
            <w:br w:type="page"/>
          </w:r>
        </w:p>
      </w:sdtContent>
    </w:sdt>
    <w:p w:rsidR="00B70096" w:rsidRPr="00B70096" w:rsidRDefault="00B70096" w:rsidP="00B70096">
      <w:pPr>
        <w:keepNext/>
        <w:keepLines/>
        <w:spacing w:before="240" w:after="0"/>
        <w:jc w:val="center"/>
        <w:outlineLvl w:val="0"/>
        <w:rPr>
          <w:rFonts w:ascii="Arial" w:eastAsiaTheme="majorEastAsia" w:hAnsi="Arial" w:cs="Arial"/>
          <w:color w:val="2E74B5" w:themeColor="accent1" w:themeShade="BF"/>
        </w:rPr>
      </w:pPr>
      <w:bookmarkStart w:id="3" w:name="_Toc10116347"/>
      <w:r w:rsidRPr="00B70096">
        <w:rPr>
          <w:rFonts w:ascii="Arial" w:eastAsiaTheme="majorEastAsia" w:hAnsi="Arial" w:cs="Arial"/>
          <w:color w:val="2E74B5" w:themeColor="accent1" w:themeShade="BF"/>
        </w:rPr>
        <w:lastRenderedPageBreak/>
        <w:t>Abstract</w:t>
      </w:r>
      <w:bookmarkEnd w:id="3"/>
    </w:p>
    <w:p w:rsidR="00B70096" w:rsidRPr="00B70096" w:rsidRDefault="00B70096" w:rsidP="00B70096">
      <w:pPr>
        <w:rPr>
          <w:rFonts w:ascii="Arial" w:hAnsi="Arial" w:cs="Arial"/>
        </w:rPr>
      </w:pPr>
    </w:p>
    <w:p w:rsidR="00B70096" w:rsidRDefault="00660E76" w:rsidP="00B70096">
      <w:pPr>
        <w:rPr>
          <w:rFonts w:ascii="Arial" w:hAnsi="Arial" w:cs="Arial"/>
        </w:rPr>
      </w:pPr>
      <w:r>
        <w:rPr>
          <w:rFonts w:ascii="Arial" w:hAnsi="Arial" w:cs="Arial"/>
        </w:rPr>
        <w:t>This dissertation</w:t>
      </w:r>
      <w:r w:rsidR="00B70096" w:rsidRPr="00B70096">
        <w:rPr>
          <w:rFonts w:ascii="Arial" w:hAnsi="Arial" w:cs="Arial"/>
        </w:rPr>
        <w:t xml:space="preserve"> establish</w:t>
      </w:r>
      <w:r>
        <w:rPr>
          <w:rFonts w:ascii="Arial" w:hAnsi="Arial" w:cs="Arial"/>
        </w:rPr>
        <w:t>es</w:t>
      </w:r>
      <w:r w:rsidR="00B70096" w:rsidRPr="00B70096">
        <w:rPr>
          <w:rFonts w:ascii="Arial" w:hAnsi="Arial" w:cs="Arial"/>
        </w:rPr>
        <w:t xml:space="preserve"> the amount of wellbeing within call centres</w:t>
      </w:r>
      <w:r>
        <w:rPr>
          <w:rFonts w:ascii="Arial" w:hAnsi="Arial" w:cs="Arial"/>
        </w:rPr>
        <w:t xml:space="preserve"> in West Glamorgan</w:t>
      </w:r>
      <w:r w:rsidR="00B70096" w:rsidRPr="00B70096">
        <w:rPr>
          <w:rFonts w:ascii="Arial" w:hAnsi="Arial" w:cs="Arial"/>
        </w:rPr>
        <w:t xml:space="preserve">. Call centres are renowned for their sales, but in a sales environment there is often a higher level of stress, with often employees’ mental health being at stake. Two call centres were looked at and compared for their levels of wellbeing and structure. Through the literature review, patterns and themes emerged which were research and used within different chapters. </w:t>
      </w:r>
    </w:p>
    <w:p w:rsidR="00660E76" w:rsidRPr="00B70096" w:rsidRDefault="00660E76" w:rsidP="00B70096">
      <w:pPr>
        <w:rPr>
          <w:rFonts w:ascii="Arial" w:hAnsi="Arial" w:cs="Arial"/>
        </w:rPr>
      </w:pPr>
    </w:p>
    <w:p w:rsidR="00B70096" w:rsidRPr="00B70096" w:rsidRDefault="00B70096" w:rsidP="00B70096">
      <w:pPr>
        <w:rPr>
          <w:rFonts w:ascii="Arial" w:hAnsi="Arial" w:cs="Arial"/>
        </w:rPr>
      </w:pPr>
      <w:r w:rsidRPr="00B70096">
        <w:rPr>
          <w:rFonts w:ascii="Arial" w:hAnsi="Arial" w:cs="Arial"/>
        </w:rPr>
        <w:t xml:space="preserve">The dissertation used both primary and secondary research which is discussed within chapter three. Other methods such as qualitative and quantitative were also used to generate a vast variety of results. The research and methods from chapter two and three were then used to generate two primary data collection methods: </w:t>
      </w:r>
    </w:p>
    <w:p w:rsidR="00B70096" w:rsidRPr="00B70096" w:rsidRDefault="00B70096" w:rsidP="00B70096">
      <w:pPr>
        <w:numPr>
          <w:ilvl w:val="0"/>
          <w:numId w:val="20"/>
        </w:numPr>
        <w:contextualSpacing/>
        <w:rPr>
          <w:rFonts w:ascii="Arial" w:hAnsi="Arial" w:cs="Arial"/>
        </w:rPr>
      </w:pPr>
      <w:r w:rsidRPr="00B70096">
        <w:rPr>
          <w:rFonts w:ascii="Arial" w:hAnsi="Arial" w:cs="Arial"/>
        </w:rPr>
        <w:t>Survey</w:t>
      </w:r>
    </w:p>
    <w:p w:rsidR="00B70096" w:rsidRDefault="00B70096" w:rsidP="00B70096">
      <w:pPr>
        <w:numPr>
          <w:ilvl w:val="0"/>
          <w:numId w:val="20"/>
        </w:numPr>
        <w:contextualSpacing/>
        <w:rPr>
          <w:rFonts w:ascii="Arial" w:hAnsi="Arial" w:cs="Arial"/>
        </w:rPr>
      </w:pPr>
      <w:r w:rsidRPr="00B70096">
        <w:rPr>
          <w:rFonts w:ascii="Arial" w:hAnsi="Arial" w:cs="Arial"/>
        </w:rPr>
        <w:t>Focus Group</w:t>
      </w:r>
    </w:p>
    <w:p w:rsidR="00660E76" w:rsidRDefault="00660E76" w:rsidP="00B70096">
      <w:pPr>
        <w:rPr>
          <w:rFonts w:ascii="Arial" w:hAnsi="Arial" w:cs="Arial"/>
        </w:rPr>
      </w:pPr>
    </w:p>
    <w:p w:rsidR="00B70096" w:rsidRPr="00B70096" w:rsidRDefault="00B70096" w:rsidP="00B70096">
      <w:pPr>
        <w:rPr>
          <w:rFonts w:ascii="Arial" w:hAnsi="Arial" w:cs="Arial"/>
        </w:rPr>
      </w:pPr>
      <w:r w:rsidRPr="00B70096">
        <w:rPr>
          <w:rFonts w:ascii="Arial" w:hAnsi="Arial" w:cs="Arial"/>
        </w:rPr>
        <w:t xml:space="preserve">The research was then used within chapter four which showed the lack of wellbeing in some parts of call centres whilst highlighting the difference within the two organisations; with one call centre helping to tackle their stressful environment. </w:t>
      </w:r>
    </w:p>
    <w:p w:rsidR="00660E76" w:rsidRDefault="00660E76" w:rsidP="00B70096">
      <w:pPr>
        <w:rPr>
          <w:rFonts w:ascii="Arial" w:hAnsi="Arial" w:cs="Arial"/>
        </w:rPr>
      </w:pPr>
    </w:p>
    <w:p w:rsidR="00B70096" w:rsidRPr="00B70096" w:rsidRDefault="00B70096" w:rsidP="00B70096">
      <w:pPr>
        <w:rPr>
          <w:rFonts w:ascii="Arial" w:hAnsi="Arial" w:cs="Arial"/>
        </w:rPr>
      </w:pPr>
      <w:r w:rsidRPr="00B70096">
        <w:rPr>
          <w:rFonts w:ascii="Arial" w:hAnsi="Arial" w:cs="Arial"/>
        </w:rPr>
        <w:t xml:space="preserve">The dissertation ends at chapter five with a conclusion, recommendations for future improvement for this industry. The conclusion highlights an issue within the call centre industry and a greater need to improve wellbeing within work.  </w:t>
      </w:r>
      <w:r w:rsidRPr="00B70096">
        <w:rPr>
          <w:rFonts w:ascii="Arial" w:hAnsi="Arial" w:cs="Arial"/>
        </w:rPr>
        <w:br w:type="page"/>
      </w:r>
    </w:p>
    <w:p w:rsidR="00B70096" w:rsidRPr="00B70096" w:rsidRDefault="00B70096" w:rsidP="00B70096">
      <w:pPr>
        <w:keepNext/>
        <w:keepLines/>
        <w:spacing w:before="240" w:after="0"/>
        <w:ind w:left="720"/>
        <w:jc w:val="center"/>
        <w:outlineLvl w:val="0"/>
        <w:rPr>
          <w:rFonts w:ascii="Arial" w:eastAsiaTheme="majorEastAsia" w:hAnsi="Arial" w:cs="Arial"/>
          <w:color w:val="2E74B5" w:themeColor="accent1" w:themeShade="BF"/>
        </w:rPr>
      </w:pPr>
      <w:bookmarkStart w:id="4" w:name="_Toc10116348"/>
      <w:r w:rsidRPr="00B70096">
        <w:rPr>
          <w:rFonts w:ascii="Arial" w:eastAsiaTheme="majorEastAsia" w:hAnsi="Arial" w:cs="Arial"/>
          <w:color w:val="2E74B5" w:themeColor="accent1" w:themeShade="BF"/>
        </w:rPr>
        <w:lastRenderedPageBreak/>
        <w:t>Chapter One</w:t>
      </w:r>
      <w:r w:rsidR="00530CD7">
        <w:rPr>
          <w:rFonts w:ascii="Arial" w:eastAsiaTheme="majorEastAsia" w:hAnsi="Arial" w:cs="Arial"/>
          <w:color w:val="2E74B5" w:themeColor="accent1" w:themeShade="BF"/>
        </w:rPr>
        <w:t xml:space="preserve"> ~ Introduction</w:t>
      </w:r>
      <w:bookmarkEnd w:id="4"/>
    </w:p>
    <w:p w:rsidR="00B70096" w:rsidRPr="00B70096" w:rsidRDefault="00B70096" w:rsidP="00B70096">
      <w:pPr>
        <w:keepNext/>
        <w:keepLines/>
        <w:numPr>
          <w:ilvl w:val="0"/>
          <w:numId w:val="19"/>
        </w:numPr>
        <w:spacing w:before="40" w:after="0"/>
        <w:outlineLvl w:val="1"/>
        <w:rPr>
          <w:rFonts w:ascii="Arial" w:eastAsiaTheme="majorEastAsia" w:hAnsi="Arial" w:cs="Arial"/>
          <w:color w:val="2E74B5" w:themeColor="accent1" w:themeShade="BF"/>
        </w:rPr>
      </w:pPr>
      <w:bookmarkStart w:id="5" w:name="_Toc10116349"/>
      <w:r w:rsidRPr="00B70096">
        <w:rPr>
          <w:rFonts w:ascii="Arial" w:eastAsiaTheme="majorEastAsia" w:hAnsi="Arial" w:cs="Arial"/>
          <w:color w:val="2E74B5" w:themeColor="accent1" w:themeShade="BF"/>
        </w:rPr>
        <w:t>Introduction</w:t>
      </w:r>
      <w:bookmarkEnd w:id="5"/>
    </w:p>
    <w:p w:rsidR="00660E76" w:rsidRDefault="00660E76" w:rsidP="00B70096">
      <w:pPr>
        <w:rPr>
          <w:rFonts w:ascii="Arial" w:hAnsi="Arial" w:cs="Arial"/>
        </w:rPr>
      </w:pPr>
    </w:p>
    <w:p w:rsidR="00B70096" w:rsidRPr="00B70096" w:rsidRDefault="00660E76" w:rsidP="00B70096">
      <w:pPr>
        <w:rPr>
          <w:rFonts w:ascii="Arial" w:hAnsi="Arial" w:cs="Arial"/>
        </w:rPr>
      </w:pPr>
      <w:r>
        <w:rPr>
          <w:rFonts w:ascii="Arial" w:hAnsi="Arial" w:cs="Arial"/>
        </w:rPr>
        <w:t xml:space="preserve">The purpose of this chapter is to highlight the key aspects of </w:t>
      </w:r>
      <w:r w:rsidR="00B70096" w:rsidRPr="00B70096">
        <w:rPr>
          <w:rFonts w:ascii="Arial" w:hAnsi="Arial" w:cs="Arial"/>
        </w:rPr>
        <w:t xml:space="preserve">this dissertation. Aims and objectives will be clearly laid out with information used from relevant professional sources. A background into the topic of call centre wellbeing will provide context. Scopes and limitations will also be clearly outlined with the chapter finishing off on a rationale to justify the research topic. </w:t>
      </w:r>
    </w:p>
    <w:p w:rsidR="00B70096" w:rsidRPr="00B70096" w:rsidRDefault="00B70096" w:rsidP="00B70096">
      <w:pPr>
        <w:ind w:left="360"/>
        <w:rPr>
          <w:rFonts w:ascii="Arial" w:hAnsi="Arial" w:cs="Arial"/>
        </w:rPr>
      </w:pPr>
    </w:p>
    <w:p w:rsidR="00B70096" w:rsidRPr="00B70096" w:rsidRDefault="00B70096" w:rsidP="00B70096">
      <w:pPr>
        <w:keepNext/>
        <w:keepLines/>
        <w:spacing w:before="40" w:after="0"/>
        <w:outlineLvl w:val="1"/>
        <w:rPr>
          <w:rFonts w:ascii="Arial" w:eastAsiaTheme="majorEastAsia" w:hAnsi="Arial" w:cs="Arial"/>
          <w:color w:val="2E74B5" w:themeColor="accent1" w:themeShade="BF"/>
        </w:rPr>
      </w:pPr>
      <w:bookmarkStart w:id="6" w:name="_Toc10116350"/>
      <w:r w:rsidRPr="00B70096">
        <w:rPr>
          <w:rFonts w:ascii="Arial" w:eastAsiaTheme="majorEastAsia" w:hAnsi="Arial" w:cs="Arial"/>
          <w:color w:val="2E74B5" w:themeColor="accent1" w:themeShade="BF"/>
        </w:rPr>
        <w:t>1.2. Aims and Objectives</w:t>
      </w:r>
      <w:bookmarkEnd w:id="6"/>
      <w:r w:rsidRPr="00B70096">
        <w:rPr>
          <w:rFonts w:ascii="Arial" w:eastAsiaTheme="majorEastAsia" w:hAnsi="Arial" w:cs="Arial"/>
          <w:color w:val="2E74B5" w:themeColor="accent1" w:themeShade="BF"/>
        </w:rPr>
        <w:t xml:space="preserve"> </w:t>
      </w:r>
    </w:p>
    <w:p w:rsidR="00B70096" w:rsidRPr="00B70096" w:rsidRDefault="00B70096" w:rsidP="00B70096">
      <w:pPr>
        <w:rPr>
          <w:rFonts w:ascii="Arial" w:hAnsi="Arial" w:cs="Arial"/>
        </w:rPr>
      </w:pPr>
    </w:p>
    <w:p w:rsidR="00B70096" w:rsidRPr="00B70096" w:rsidRDefault="00B70096" w:rsidP="00B70096">
      <w:pPr>
        <w:rPr>
          <w:rFonts w:ascii="Arial" w:hAnsi="Arial" w:cs="Arial"/>
        </w:rPr>
      </w:pPr>
      <w:r w:rsidRPr="00B70096">
        <w:rPr>
          <w:rFonts w:ascii="Arial" w:hAnsi="Arial" w:cs="Arial"/>
        </w:rPr>
        <w:t>The aim is to critically analyse how call centres affect wellbeing.</w:t>
      </w:r>
    </w:p>
    <w:p w:rsidR="00B70096" w:rsidRPr="00B70096" w:rsidRDefault="00660E76" w:rsidP="00B70096">
      <w:pPr>
        <w:numPr>
          <w:ilvl w:val="0"/>
          <w:numId w:val="3"/>
        </w:numPr>
        <w:contextualSpacing/>
        <w:rPr>
          <w:rFonts w:ascii="Arial" w:hAnsi="Arial" w:cs="Arial"/>
        </w:rPr>
      </w:pPr>
      <w:r>
        <w:rPr>
          <w:rFonts w:ascii="Arial" w:hAnsi="Arial" w:cs="Arial"/>
          <w:i/>
        </w:rPr>
        <w:t>Objective One:</w:t>
      </w:r>
      <w:r w:rsidR="00B70096" w:rsidRPr="00B70096">
        <w:rPr>
          <w:rFonts w:ascii="Arial" w:hAnsi="Arial" w:cs="Arial"/>
        </w:rPr>
        <w:t xml:space="preserve"> to conduct an extensive literature review examining wellbeing in the call centre environment.</w:t>
      </w:r>
    </w:p>
    <w:p w:rsidR="00B70096" w:rsidRPr="00B70096" w:rsidRDefault="00660E76" w:rsidP="00B70096">
      <w:pPr>
        <w:numPr>
          <w:ilvl w:val="0"/>
          <w:numId w:val="3"/>
        </w:numPr>
        <w:contextualSpacing/>
        <w:rPr>
          <w:rFonts w:ascii="Arial" w:hAnsi="Arial" w:cs="Arial"/>
        </w:rPr>
      </w:pPr>
      <w:r>
        <w:rPr>
          <w:rFonts w:ascii="Arial" w:hAnsi="Arial" w:cs="Arial"/>
          <w:i/>
        </w:rPr>
        <w:t>Objective Two:</w:t>
      </w:r>
      <w:r w:rsidR="00B70096" w:rsidRPr="00B70096">
        <w:rPr>
          <w:rFonts w:ascii="Arial" w:hAnsi="Arial" w:cs="Arial"/>
        </w:rPr>
        <w:t xml:space="preserve"> to evaluate the attitudes of staff in local call centre(s) to gather opinions on wellbeing practises within their work environment(s)</w:t>
      </w:r>
    </w:p>
    <w:p w:rsidR="00B70096" w:rsidRDefault="00660E76" w:rsidP="00B70096">
      <w:pPr>
        <w:numPr>
          <w:ilvl w:val="0"/>
          <w:numId w:val="3"/>
        </w:numPr>
        <w:contextualSpacing/>
        <w:rPr>
          <w:rFonts w:ascii="Arial" w:hAnsi="Arial" w:cs="Arial"/>
        </w:rPr>
      </w:pPr>
      <w:r>
        <w:rPr>
          <w:rFonts w:ascii="Arial" w:hAnsi="Arial" w:cs="Arial"/>
          <w:i/>
        </w:rPr>
        <w:t>Objective Three:</w:t>
      </w:r>
      <w:r w:rsidR="00B70096" w:rsidRPr="00B70096">
        <w:rPr>
          <w:rFonts w:ascii="Arial" w:hAnsi="Arial" w:cs="Arial"/>
        </w:rPr>
        <w:t xml:space="preserve"> to produce recommendations to improve and enhance wellbeing within the call centre environment</w:t>
      </w:r>
    </w:p>
    <w:p w:rsidR="00341114" w:rsidRPr="00B70096" w:rsidRDefault="00341114" w:rsidP="00341114">
      <w:pPr>
        <w:ind w:left="720"/>
        <w:contextualSpacing/>
        <w:rPr>
          <w:rFonts w:ascii="Arial" w:hAnsi="Arial" w:cs="Arial"/>
        </w:rPr>
      </w:pPr>
    </w:p>
    <w:p w:rsidR="00B70096" w:rsidRPr="00B70096" w:rsidRDefault="00B70096" w:rsidP="00B70096">
      <w:pPr>
        <w:keepNext/>
        <w:keepLines/>
        <w:spacing w:before="40" w:after="0"/>
        <w:outlineLvl w:val="1"/>
        <w:rPr>
          <w:rFonts w:ascii="Arial" w:eastAsiaTheme="majorEastAsia" w:hAnsi="Arial" w:cs="Arial"/>
          <w:color w:val="2E74B5" w:themeColor="accent1" w:themeShade="BF"/>
        </w:rPr>
      </w:pPr>
      <w:bookmarkStart w:id="7" w:name="_Toc10116351"/>
      <w:r w:rsidRPr="00B70096">
        <w:rPr>
          <w:rFonts w:ascii="Arial" w:eastAsiaTheme="majorEastAsia" w:hAnsi="Arial" w:cs="Arial"/>
          <w:color w:val="2E74B5" w:themeColor="accent1" w:themeShade="BF"/>
        </w:rPr>
        <w:t>1.3. Scopes and limitations</w:t>
      </w:r>
      <w:bookmarkEnd w:id="7"/>
    </w:p>
    <w:p w:rsidR="00B70096" w:rsidRPr="00B70096" w:rsidRDefault="00B70096" w:rsidP="00B70096">
      <w:pPr>
        <w:rPr>
          <w:rFonts w:ascii="Arial" w:hAnsi="Arial" w:cs="Arial"/>
        </w:rPr>
      </w:pPr>
    </w:p>
    <w:p w:rsidR="00B70096" w:rsidRDefault="00034E73" w:rsidP="00B70096">
      <w:pPr>
        <w:numPr>
          <w:ilvl w:val="2"/>
          <w:numId w:val="47"/>
        </w:numPr>
        <w:contextualSpacing/>
        <w:rPr>
          <w:rFonts w:ascii="Arial" w:hAnsi="Arial" w:cs="Arial"/>
        </w:rPr>
      </w:pPr>
      <w:r w:rsidRPr="00B70096">
        <w:rPr>
          <w:rFonts w:ascii="Arial" w:eastAsiaTheme="majorEastAsia" w:hAnsi="Arial" w:cs="Arial"/>
          <w:color w:val="1F4D78" w:themeColor="accent1" w:themeShade="7F"/>
        </w:rPr>
        <w:t>Scope</w:t>
      </w:r>
      <w:r w:rsidR="00341114">
        <w:rPr>
          <w:rFonts w:ascii="Arial" w:hAnsi="Arial" w:cs="Arial"/>
        </w:rPr>
        <w:t xml:space="preserve"> </w:t>
      </w:r>
      <w:r w:rsidR="00B70096" w:rsidRPr="00B70096">
        <w:rPr>
          <w:rFonts w:ascii="Arial" w:hAnsi="Arial" w:cs="Arial"/>
        </w:rPr>
        <w:t xml:space="preserve"> </w:t>
      </w:r>
    </w:p>
    <w:p w:rsidR="00660E76" w:rsidRPr="00B70096" w:rsidRDefault="00660E76" w:rsidP="00660E76">
      <w:pPr>
        <w:ind w:left="720"/>
        <w:contextualSpacing/>
        <w:rPr>
          <w:rFonts w:ascii="Arial" w:hAnsi="Arial" w:cs="Arial"/>
        </w:rPr>
      </w:pPr>
    </w:p>
    <w:p w:rsidR="00B70096" w:rsidRPr="00B70096" w:rsidRDefault="00B70096" w:rsidP="00B70096">
      <w:pPr>
        <w:rPr>
          <w:rFonts w:ascii="Arial" w:hAnsi="Arial" w:cs="Arial"/>
        </w:rPr>
      </w:pPr>
      <w:r w:rsidRPr="00B70096">
        <w:rPr>
          <w:rFonts w:ascii="Arial" w:hAnsi="Arial" w:cs="Arial"/>
        </w:rPr>
        <w:t xml:space="preserve">For the purpose of this dissertation call centres in general will be used for secondary research to help provide context to compare with findings from the primary research. The secondary research will use mainly literature within the last 10 years. </w:t>
      </w:r>
    </w:p>
    <w:p w:rsidR="00B70096" w:rsidRPr="00B70096" w:rsidRDefault="00B70096" w:rsidP="00B70096">
      <w:pPr>
        <w:ind w:left="1080"/>
        <w:contextualSpacing/>
        <w:rPr>
          <w:rFonts w:ascii="Arial" w:hAnsi="Arial" w:cs="Arial"/>
        </w:rPr>
      </w:pPr>
    </w:p>
    <w:p w:rsidR="00B70096" w:rsidRPr="00B70096" w:rsidRDefault="00B70096" w:rsidP="00B70096">
      <w:pPr>
        <w:keepNext/>
        <w:keepLines/>
        <w:numPr>
          <w:ilvl w:val="2"/>
          <w:numId w:val="47"/>
        </w:numPr>
        <w:spacing w:before="40" w:after="0"/>
        <w:outlineLvl w:val="2"/>
        <w:rPr>
          <w:rFonts w:ascii="Arial" w:eastAsiaTheme="majorEastAsia" w:hAnsi="Arial" w:cs="Arial"/>
          <w:color w:val="1F4D78" w:themeColor="accent1" w:themeShade="7F"/>
        </w:rPr>
      </w:pPr>
      <w:bookmarkStart w:id="8" w:name="_Toc10116352"/>
      <w:r w:rsidRPr="00B70096">
        <w:rPr>
          <w:rFonts w:ascii="Arial" w:eastAsiaTheme="majorEastAsia" w:hAnsi="Arial" w:cs="Arial"/>
          <w:color w:val="1F4D78" w:themeColor="accent1" w:themeShade="7F"/>
        </w:rPr>
        <w:t>Limitations</w:t>
      </w:r>
      <w:bookmarkEnd w:id="8"/>
      <w:r w:rsidRPr="00B70096">
        <w:rPr>
          <w:rFonts w:ascii="Arial" w:eastAsiaTheme="majorEastAsia" w:hAnsi="Arial" w:cs="Arial"/>
          <w:color w:val="1F4D78" w:themeColor="accent1" w:themeShade="7F"/>
        </w:rPr>
        <w:t xml:space="preserve"> </w:t>
      </w:r>
    </w:p>
    <w:p w:rsidR="00B70096" w:rsidRPr="00B70096" w:rsidRDefault="00B70096" w:rsidP="00B70096">
      <w:pPr>
        <w:rPr>
          <w:rFonts w:ascii="Arial" w:hAnsi="Arial" w:cs="Arial"/>
        </w:rPr>
      </w:pPr>
    </w:p>
    <w:p w:rsidR="00B70096" w:rsidRPr="00B70096" w:rsidRDefault="00B70096" w:rsidP="00B70096">
      <w:pPr>
        <w:rPr>
          <w:rFonts w:ascii="Arial" w:hAnsi="Arial" w:cs="Arial"/>
        </w:rPr>
      </w:pPr>
      <w:r w:rsidRPr="00B70096">
        <w:rPr>
          <w:rFonts w:ascii="Arial" w:hAnsi="Arial" w:cs="Arial"/>
        </w:rPr>
        <w:t>By limiting to Swansea for primary research, this dissertation will centre on the experiences of local companies, in a city close to home. By limiting to one area, it provides more scope for further research within the same group. The dissertation is limited to look at two call centres for research, with an option on the survey for third party participants.</w:t>
      </w:r>
    </w:p>
    <w:p w:rsidR="00B70096" w:rsidRPr="00B70096" w:rsidRDefault="00B70096" w:rsidP="00B70096">
      <w:pPr>
        <w:ind w:left="1080"/>
        <w:contextualSpacing/>
        <w:rPr>
          <w:rFonts w:ascii="Arial" w:hAnsi="Arial" w:cs="Arial"/>
        </w:rPr>
      </w:pPr>
    </w:p>
    <w:p w:rsidR="00B70096" w:rsidRPr="00B70096" w:rsidRDefault="00B70096" w:rsidP="00B70096">
      <w:pPr>
        <w:keepNext/>
        <w:keepLines/>
        <w:spacing w:before="40" w:after="0"/>
        <w:outlineLvl w:val="1"/>
        <w:rPr>
          <w:rFonts w:ascii="Arial" w:eastAsiaTheme="majorEastAsia" w:hAnsi="Arial" w:cs="Arial"/>
          <w:color w:val="2E74B5" w:themeColor="accent1" w:themeShade="BF"/>
        </w:rPr>
      </w:pPr>
      <w:bookmarkStart w:id="9" w:name="_Toc10116353"/>
      <w:r w:rsidRPr="00B70096">
        <w:rPr>
          <w:rFonts w:ascii="Arial" w:eastAsiaTheme="majorEastAsia" w:hAnsi="Arial" w:cs="Arial"/>
          <w:color w:val="2E74B5" w:themeColor="accent1" w:themeShade="BF"/>
        </w:rPr>
        <w:t>1.4 Background</w:t>
      </w:r>
      <w:bookmarkEnd w:id="9"/>
      <w:r w:rsidRPr="00B70096">
        <w:rPr>
          <w:rFonts w:ascii="Arial" w:eastAsiaTheme="majorEastAsia" w:hAnsi="Arial" w:cs="Arial"/>
          <w:color w:val="2E74B5" w:themeColor="accent1" w:themeShade="BF"/>
        </w:rPr>
        <w:t xml:space="preserve"> </w:t>
      </w:r>
    </w:p>
    <w:p w:rsidR="00B70096" w:rsidRPr="00B70096" w:rsidRDefault="00B70096" w:rsidP="00B70096">
      <w:pPr>
        <w:rPr>
          <w:rFonts w:ascii="Arial" w:hAnsi="Arial" w:cs="Arial"/>
        </w:rPr>
      </w:pPr>
    </w:p>
    <w:p w:rsidR="00B70096" w:rsidRPr="00B70096" w:rsidRDefault="00B70096" w:rsidP="00B70096">
      <w:pPr>
        <w:rPr>
          <w:rFonts w:ascii="Arial" w:hAnsi="Arial" w:cs="Arial"/>
        </w:rPr>
      </w:pPr>
      <w:r w:rsidRPr="00B70096">
        <w:rPr>
          <w:rFonts w:ascii="Arial" w:hAnsi="Arial" w:cs="Arial"/>
        </w:rPr>
        <w:t xml:space="preserve">Call centres can be found all over the world, but specifically in the UK they employ 4% of the population with over 6,200 contact centres </w:t>
      </w:r>
      <w:sdt>
        <w:sdtPr>
          <w:rPr>
            <w:rFonts w:ascii="Arial" w:hAnsi="Arial" w:cs="Arial"/>
          </w:rPr>
          <w:id w:val="475267988"/>
          <w:citation/>
        </w:sdtPr>
        <w:sdtContent>
          <w:r w:rsidRPr="00B70096">
            <w:rPr>
              <w:rFonts w:ascii="Arial" w:hAnsi="Arial" w:cs="Arial"/>
            </w:rPr>
            <w:fldChar w:fldCharType="begin"/>
          </w:r>
          <w:r w:rsidRPr="00B70096">
            <w:rPr>
              <w:rFonts w:ascii="Arial" w:hAnsi="Arial" w:cs="Arial"/>
            </w:rPr>
            <w:instrText xml:space="preserve"> CITATION War16 \l 2057 </w:instrText>
          </w:r>
          <w:r w:rsidRPr="00B70096">
            <w:rPr>
              <w:rFonts w:ascii="Arial" w:hAnsi="Arial" w:cs="Arial"/>
            </w:rPr>
            <w:fldChar w:fldCharType="separate"/>
          </w:r>
          <w:r w:rsidRPr="00B70096">
            <w:rPr>
              <w:rFonts w:ascii="Arial" w:hAnsi="Arial" w:cs="Arial"/>
              <w:noProof/>
            </w:rPr>
            <w:t>(Ward, 2016)</w:t>
          </w:r>
          <w:r w:rsidRPr="00B70096">
            <w:rPr>
              <w:rFonts w:ascii="Arial" w:hAnsi="Arial" w:cs="Arial"/>
            </w:rPr>
            <w:fldChar w:fldCharType="end"/>
          </w:r>
        </w:sdtContent>
      </w:sdt>
      <w:r w:rsidRPr="00B70096">
        <w:rPr>
          <w:rFonts w:ascii="Arial" w:hAnsi="Arial" w:cs="Arial"/>
        </w:rPr>
        <w:t xml:space="preserve">. But as a working environment carries out high levels of mental health issues due to the harsh targets and the treatment from the occasional customer </w:t>
      </w:r>
      <w:r w:rsidRPr="00B70096">
        <w:rPr>
          <w:rFonts w:ascii="Arial" w:hAnsi="Arial" w:cs="Arial"/>
          <w:noProof/>
        </w:rPr>
        <w:t>(Woodcock, 2017, Talk Desk, 2013)</w:t>
      </w:r>
      <w:r w:rsidRPr="00B70096">
        <w:rPr>
          <w:rFonts w:ascii="Arial" w:hAnsi="Arial" w:cs="Arial"/>
        </w:rPr>
        <w:t xml:space="preserve">. Through reading articles on newspapers, blogs online and comments on recruitment sites call centres are a tough place to work. With the average ‘life span’ of two years for a call centre agent, it is clear that some contact centres are not doing enough to keep their staff </w:t>
      </w:r>
      <w:r w:rsidRPr="00B70096">
        <w:rPr>
          <w:rFonts w:ascii="Arial" w:hAnsi="Arial" w:cs="Arial"/>
          <w:noProof/>
        </w:rPr>
        <w:t>(Call Center Helper, 2018, Miller &amp; Hendrickse, 2016)</w:t>
      </w:r>
      <w:r w:rsidRPr="00B70096">
        <w:rPr>
          <w:rFonts w:ascii="Arial" w:hAnsi="Arial" w:cs="Arial"/>
        </w:rPr>
        <w:t xml:space="preserve">.  </w:t>
      </w:r>
    </w:p>
    <w:p w:rsidR="00B70096" w:rsidRPr="00B70096" w:rsidRDefault="00B70096" w:rsidP="00B70096">
      <w:pPr>
        <w:keepNext/>
        <w:keepLines/>
        <w:spacing w:before="40" w:after="0"/>
        <w:outlineLvl w:val="1"/>
        <w:rPr>
          <w:rFonts w:ascii="Arial" w:eastAsiaTheme="majorEastAsia" w:hAnsi="Arial" w:cs="Arial"/>
          <w:color w:val="2E74B5" w:themeColor="accent1" w:themeShade="BF"/>
        </w:rPr>
      </w:pPr>
      <w:bookmarkStart w:id="10" w:name="_Toc10116354"/>
      <w:r w:rsidRPr="00B70096">
        <w:rPr>
          <w:rFonts w:ascii="Arial" w:eastAsiaTheme="majorEastAsia" w:hAnsi="Arial" w:cs="Arial"/>
          <w:color w:val="2E74B5" w:themeColor="accent1" w:themeShade="BF"/>
        </w:rPr>
        <w:lastRenderedPageBreak/>
        <w:t>1.5 Rationale</w:t>
      </w:r>
      <w:bookmarkEnd w:id="10"/>
    </w:p>
    <w:p w:rsidR="00B70096" w:rsidRPr="00B70096" w:rsidRDefault="00B70096" w:rsidP="00B70096">
      <w:pPr>
        <w:ind w:left="360"/>
        <w:rPr>
          <w:rFonts w:ascii="Arial" w:hAnsi="Arial" w:cs="Arial"/>
        </w:rPr>
      </w:pPr>
    </w:p>
    <w:p w:rsidR="00B70096" w:rsidRDefault="00B70096" w:rsidP="00B70096">
      <w:pPr>
        <w:ind w:left="720"/>
        <w:rPr>
          <w:rFonts w:ascii="Arial" w:hAnsi="Arial" w:cs="Arial"/>
          <w:bCs/>
          <w:i/>
          <w:color w:val="000000" w:themeColor="text1"/>
        </w:rPr>
      </w:pPr>
      <w:r w:rsidRPr="00B70096">
        <w:rPr>
          <w:rFonts w:ascii="Arial" w:hAnsi="Arial" w:cs="Arial"/>
          <w:bCs/>
          <w:i/>
          <w:color w:val="000000" w:themeColor="text1"/>
        </w:rPr>
        <w:t xml:space="preserve">Fostering employee well-being is good for people and the organisation. Promoting well-being can help prevent stress and create positive working environments where individuals and organisations can thrive. Good health and well-being can be a core enabler of employee engagement and organisational performance </w:t>
      </w:r>
      <w:sdt>
        <w:sdtPr>
          <w:rPr>
            <w:rFonts w:ascii="Arial" w:hAnsi="Arial" w:cs="Arial"/>
            <w:bCs/>
            <w:i/>
            <w:color w:val="000000" w:themeColor="text1"/>
          </w:rPr>
          <w:id w:val="310758471"/>
          <w:citation/>
        </w:sdtPr>
        <w:sdtContent>
          <w:r w:rsidRPr="00B70096">
            <w:rPr>
              <w:rFonts w:ascii="Arial" w:hAnsi="Arial" w:cs="Arial"/>
              <w:bCs/>
              <w:i/>
              <w:color w:val="000000" w:themeColor="text1"/>
            </w:rPr>
            <w:fldChar w:fldCharType="begin"/>
          </w:r>
          <w:r w:rsidRPr="00B70096">
            <w:rPr>
              <w:rFonts w:ascii="Arial" w:hAnsi="Arial" w:cs="Arial"/>
              <w:bCs/>
              <w:i/>
              <w:color w:val="000000" w:themeColor="text1"/>
            </w:rPr>
            <w:instrText xml:space="preserve"> CITATION CIP19 \l 2057 </w:instrText>
          </w:r>
          <w:r w:rsidRPr="00B70096">
            <w:rPr>
              <w:rFonts w:ascii="Arial" w:hAnsi="Arial" w:cs="Arial"/>
              <w:bCs/>
              <w:i/>
              <w:color w:val="000000" w:themeColor="text1"/>
            </w:rPr>
            <w:fldChar w:fldCharType="separate"/>
          </w:r>
          <w:r w:rsidRPr="00B70096">
            <w:rPr>
              <w:rFonts w:ascii="Arial" w:hAnsi="Arial" w:cs="Arial"/>
              <w:noProof/>
              <w:color w:val="000000" w:themeColor="text1"/>
            </w:rPr>
            <w:t>(CIPD, 2019)</w:t>
          </w:r>
          <w:r w:rsidRPr="00B70096">
            <w:rPr>
              <w:rFonts w:ascii="Arial" w:hAnsi="Arial" w:cs="Arial"/>
              <w:bCs/>
              <w:i/>
              <w:color w:val="000000" w:themeColor="text1"/>
            </w:rPr>
            <w:fldChar w:fldCharType="end"/>
          </w:r>
        </w:sdtContent>
      </w:sdt>
      <w:r w:rsidRPr="00B70096">
        <w:rPr>
          <w:rFonts w:ascii="Arial" w:hAnsi="Arial" w:cs="Arial"/>
          <w:bCs/>
          <w:i/>
          <w:color w:val="000000" w:themeColor="text1"/>
        </w:rPr>
        <w:t>.</w:t>
      </w:r>
    </w:p>
    <w:p w:rsidR="00660E76" w:rsidRPr="00B70096" w:rsidRDefault="00660E76" w:rsidP="00B70096">
      <w:pPr>
        <w:ind w:left="720"/>
        <w:rPr>
          <w:rFonts w:ascii="Arial" w:hAnsi="Arial" w:cs="Arial"/>
          <w:i/>
          <w:color w:val="000000" w:themeColor="text1"/>
        </w:rPr>
      </w:pPr>
    </w:p>
    <w:p w:rsidR="00B70096" w:rsidRPr="00B70096" w:rsidRDefault="00B70096" w:rsidP="00B70096">
      <w:pPr>
        <w:rPr>
          <w:rFonts w:ascii="Arial" w:hAnsi="Arial" w:cs="Arial"/>
        </w:rPr>
      </w:pPr>
      <w:r w:rsidRPr="00B70096">
        <w:rPr>
          <w:rFonts w:ascii="Arial" w:hAnsi="Arial" w:cs="Arial"/>
        </w:rPr>
        <w:t xml:space="preserve">The justifications of this topic is that it is important to improve or implement wellbeing measures as it is becoming more present in a person’s working day. The world of work has entered generation five of working, with Traditionalists, Boomers and Generations X, Y, Z all working within the UK industry. With this vast amount of age gap it has never been so important for more diversity to bring together those who are young and old who are still within employment </w:t>
      </w:r>
      <w:r w:rsidRPr="00B70096">
        <w:rPr>
          <w:rFonts w:ascii="Arial" w:hAnsi="Arial" w:cs="Arial"/>
          <w:noProof/>
        </w:rPr>
        <w:t>(Miller-Merrell, 2016, Shah, 2015)</w:t>
      </w:r>
      <w:r w:rsidRPr="00B70096">
        <w:rPr>
          <w:rFonts w:ascii="Arial" w:hAnsi="Arial" w:cs="Arial"/>
        </w:rPr>
        <w:t xml:space="preserve">. </w:t>
      </w:r>
    </w:p>
    <w:p w:rsidR="00B70096" w:rsidRPr="00B70096" w:rsidRDefault="00B70096" w:rsidP="00B70096">
      <w:pPr>
        <w:numPr>
          <w:ilvl w:val="0"/>
          <w:numId w:val="18"/>
        </w:numPr>
        <w:ind w:left="284"/>
        <w:contextualSpacing/>
        <w:rPr>
          <w:rFonts w:ascii="Arial" w:hAnsi="Arial" w:cs="Arial"/>
        </w:rPr>
      </w:pPr>
      <w:r w:rsidRPr="00B70096">
        <w:rPr>
          <w:rFonts w:ascii="Arial" w:hAnsi="Arial" w:cs="Arial"/>
        </w:rPr>
        <w:t>To evaluate the levels of wellbeing within a stressful work environment</w:t>
      </w:r>
    </w:p>
    <w:p w:rsidR="00B70096" w:rsidRPr="00B70096" w:rsidRDefault="00B70096" w:rsidP="00B70096">
      <w:pPr>
        <w:numPr>
          <w:ilvl w:val="0"/>
          <w:numId w:val="18"/>
        </w:numPr>
        <w:ind w:left="284"/>
        <w:contextualSpacing/>
        <w:rPr>
          <w:rFonts w:ascii="Arial" w:hAnsi="Arial" w:cs="Arial"/>
        </w:rPr>
      </w:pPr>
      <w:r w:rsidRPr="00B70096">
        <w:rPr>
          <w:rFonts w:ascii="Arial" w:hAnsi="Arial" w:cs="Arial"/>
        </w:rPr>
        <w:t>To help and change the culture in call centres</w:t>
      </w:r>
    </w:p>
    <w:p w:rsidR="00B70096" w:rsidRPr="00B70096" w:rsidRDefault="00B70096" w:rsidP="00B70096">
      <w:pPr>
        <w:numPr>
          <w:ilvl w:val="0"/>
          <w:numId w:val="18"/>
        </w:numPr>
        <w:ind w:left="284"/>
        <w:contextualSpacing/>
        <w:rPr>
          <w:rFonts w:ascii="Arial" w:hAnsi="Arial" w:cs="Arial"/>
        </w:rPr>
      </w:pPr>
      <w:r w:rsidRPr="00B70096">
        <w:rPr>
          <w:rFonts w:ascii="Arial" w:hAnsi="Arial" w:cs="Arial"/>
        </w:rPr>
        <w:t>To inform managers of possible issues within their organisation</w:t>
      </w:r>
    </w:p>
    <w:p w:rsidR="00B70096" w:rsidRPr="00B70096" w:rsidRDefault="00B70096" w:rsidP="00B70096">
      <w:pPr>
        <w:numPr>
          <w:ilvl w:val="0"/>
          <w:numId w:val="18"/>
        </w:numPr>
        <w:ind w:left="284"/>
        <w:contextualSpacing/>
        <w:rPr>
          <w:rFonts w:ascii="Arial" w:hAnsi="Arial" w:cs="Arial"/>
        </w:rPr>
      </w:pPr>
      <w:r w:rsidRPr="00B70096">
        <w:rPr>
          <w:rFonts w:ascii="Arial" w:hAnsi="Arial" w:cs="Arial"/>
        </w:rPr>
        <w:t>To highlight issues that may be looked over</w:t>
      </w:r>
    </w:p>
    <w:p w:rsidR="00B70096" w:rsidRPr="00B70096" w:rsidRDefault="00B70096" w:rsidP="00B70096">
      <w:pPr>
        <w:numPr>
          <w:ilvl w:val="0"/>
          <w:numId w:val="18"/>
        </w:numPr>
        <w:ind w:left="284"/>
        <w:contextualSpacing/>
        <w:rPr>
          <w:rFonts w:ascii="Arial" w:hAnsi="Arial" w:cs="Arial"/>
        </w:rPr>
      </w:pPr>
      <w:r w:rsidRPr="00B70096">
        <w:rPr>
          <w:rFonts w:ascii="Arial" w:hAnsi="Arial" w:cs="Arial"/>
        </w:rPr>
        <w:t>To aid towards a better change for future workers</w:t>
      </w:r>
    </w:p>
    <w:p w:rsidR="00B70096" w:rsidRDefault="00B70096" w:rsidP="00B70096">
      <w:pPr>
        <w:numPr>
          <w:ilvl w:val="0"/>
          <w:numId w:val="18"/>
        </w:numPr>
        <w:ind w:left="284"/>
        <w:contextualSpacing/>
        <w:rPr>
          <w:rFonts w:ascii="Arial" w:hAnsi="Arial" w:cs="Arial"/>
        </w:rPr>
      </w:pPr>
      <w:r w:rsidRPr="00B70096">
        <w:rPr>
          <w:rFonts w:ascii="Arial" w:hAnsi="Arial" w:cs="Arial"/>
        </w:rPr>
        <w:t>To contribute towards the greater understanding of the topic</w:t>
      </w:r>
    </w:p>
    <w:p w:rsidR="00232013" w:rsidRPr="00B70096" w:rsidRDefault="00232013" w:rsidP="00660E76">
      <w:pPr>
        <w:ind w:left="284"/>
        <w:contextualSpacing/>
        <w:rPr>
          <w:rFonts w:ascii="Arial" w:hAnsi="Arial" w:cs="Arial"/>
        </w:rPr>
      </w:pPr>
    </w:p>
    <w:p w:rsidR="00232013" w:rsidRPr="00232013" w:rsidRDefault="00034E73" w:rsidP="00232013">
      <w:pPr>
        <w:pStyle w:val="ListParagraph"/>
        <w:keepNext/>
        <w:keepLines/>
        <w:numPr>
          <w:ilvl w:val="1"/>
          <w:numId w:val="19"/>
        </w:numPr>
        <w:spacing w:before="40" w:after="0"/>
        <w:outlineLvl w:val="1"/>
        <w:rPr>
          <w:rFonts w:ascii="Arial" w:eastAsiaTheme="majorEastAsia" w:hAnsi="Arial" w:cs="Arial"/>
          <w:color w:val="1F4D78" w:themeColor="accent1" w:themeShade="7F"/>
        </w:rPr>
      </w:pPr>
      <w:bookmarkStart w:id="11" w:name="_Toc10116355"/>
      <w:r w:rsidRPr="00232013">
        <w:rPr>
          <w:rFonts w:ascii="Arial" w:eastAsiaTheme="majorEastAsia" w:hAnsi="Arial" w:cs="Arial"/>
          <w:color w:val="1F4D78" w:themeColor="accent1" w:themeShade="7F"/>
        </w:rPr>
        <w:t>General theories and models</w:t>
      </w:r>
      <w:bookmarkEnd w:id="11"/>
    </w:p>
    <w:p w:rsidR="00232013" w:rsidRPr="00232013" w:rsidRDefault="00232013" w:rsidP="00530CD7"/>
    <w:p w:rsidR="00B70096" w:rsidRPr="00B70096" w:rsidRDefault="00B70096" w:rsidP="00B70096">
      <w:pPr>
        <w:keepNext/>
        <w:keepLines/>
        <w:spacing w:before="40" w:after="0"/>
        <w:outlineLvl w:val="2"/>
        <w:rPr>
          <w:rFonts w:ascii="Arial" w:eastAsiaTheme="majorEastAsia" w:hAnsi="Arial" w:cs="Arial"/>
          <w:color w:val="1F4D78" w:themeColor="accent1" w:themeShade="7F"/>
        </w:rPr>
      </w:pPr>
      <w:bookmarkStart w:id="12" w:name="_Toc10116356"/>
      <w:r w:rsidRPr="00B70096">
        <w:rPr>
          <w:rFonts w:ascii="Arial" w:eastAsiaTheme="majorEastAsia" w:hAnsi="Arial" w:cs="Arial"/>
          <w:color w:val="1F4D78" w:themeColor="accent1" w:themeShade="7F"/>
        </w:rPr>
        <w:t>1.6.1 CIPD Factsheet</w:t>
      </w:r>
      <w:bookmarkEnd w:id="12"/>
    </w:p>
    <w:p w:rsidR="00B70096" w:rsidRPr="00B70096" w:rsidRDefault="00B70096" w:rsidP="00B70096">
      <w:pPr>
        <w:rPr>
          <w:rFonts w:ascii="Arial" w:hAnsi="Arial" w:cs="Arial"/>
        </w:rPr>
      </w:pPr>
      <w:r w:rsidRPr="00B70096">
        <w:rPr>
          <w:rFonts w:ascii="Arial" w:hAnsi="Arial" w:cs="Arial"/>
        </w:rPr>
        <w:t xml:space="preserve">The </w:t>
      </w:r>
      <w:r w:rsidRPr="00B70096">
        <w:rPr>
          <w:rFonts w:ascii="Arial" w:hAnsi="Arial" w:cs="Arial"/>
          <w:bCs/>
          <w:color w:val="000000" w:themeColor="text1"/>
        </w:rPr>
        <w:t>Chartered Institute of Personnel and Development</w:t>
      </w:r>
      <w:r w:rsidRPr="00B70096">
        <w:rPr>
          <w:rFonts w:ascii="Arial" w:hAnsi="Arial" w:cs="Arial"/>
          <w:b/>
          <w:bCs/>
          <w:color w:val="000000" w:themeColor="text1"/>
        </w:rPr>
        <w:t xml:space="preserve"> </w:t>
      </w:r>
      <w:r w:rsidRPr="00B70096">
        <w:rPr>
          <w:rFonts w:ascii="Arial" w:hAnsi="Arial" w:cs="Arial"/>
          <w:color w:val="000000" w:themeColor="text1"/>
        </w:rPr>
        <w:t>(</w:t>
      </w:r>
      <w:r w:rsidRPr="00B70096">
        <w:rPr>
          <w:rFonts w:ascii="Arial" w:hAnsi="Arial" w:cs="Arial"/>
        </w:rPr>
        <w:t>CIPD) factsheet will be used within this dissertation to highlight the five domains of wellbeing. CIPD’s five domains are:</w:t>
      </w:r>
    </w:p>
    <w:p w:rsidR="00660E76" w:rsidRDefault="00660E76" w:rsidP="00B70096">
      <w:pPr>
        <w:numPr>
          <w:ilvl w:val="0"/>
          <w:numId w:val="13"/>
        </w:numPr>
        <w:contextualSpacing/>
        <w:rPr>
          <w:rFonts w:ascii="Arial" w:hAnsi="Arial" w:cs="Arial"/>
        </w:rPr>
        <w:sectPr w:rsidR="00660E76" w:rsidSect="00232013">
          <w:footerReference w:type="default" r:id="rId9"/>
          <w:pgSz w:w="11906" w:h="16838"/>
          <w:pgMar w:top="1440" w:right="1440" w:bottom="1440" w:left="1440" w:header="708" w:footer="708" w:gutter="0"/>
          <w:cols w:space="708"/>
          <w:docGrid w:linePitch="360"/>
        </w:sectPr>
      </w:pPr>
    </w:p>
    <w:p w:rsidR="00B70096" w:rsidRPr="00B70096" w:rsidRDefault="00B70096" w:rsidP="00B70096">
      <w:pPr>
        <w:numPr>
          <w:ilvl w:val="0"/>
          <w:numId w:val="13"/>
        </w:numPr>
        <w:contextualSpacing/>
        <w:rPr>
          <w:rFonts w:ascii="Arial" w:hAnsi="Arial" w:cs="Arial"/>
        </w:rPr>
      </w:pPr>
      <w:r w:rsidRPr="00B70096">
        <w:rPr>
          <w:rFonts w:ascii="Arial" w:hAnsi="Arial" w:cs="Arial"/>
        </w:rPr>
        <w:lastRenderedPageBreak/>
        <w:t>Health</w:t>
      </w:r>
    </w:p>
    <w:p w:rsidR="00B70096" w:rsidRPr="00B70096" w:rsidRDefault="00B70096" w:rsidP="00B70096">
      <w:pPr>
        <w:numPr>
          <w:ilvl w:val="0"/>
          <w:numId w:val="13"/>
        </w:numPr>
        <w:contextualSpacing/>
        <w:rPr>
          <w:rFonts w:ascii="Arial" w:hAnsi="Arial" w:cs="Arial"/>
        </w:rPr>
      </w:pPr>
      <w:r w:rsidRPr="00B70096">
        <w:rPr>
          <w:rFonts w:ascii="Arial" w:hAnsi="Arial" w:cs="Arial"/>
        </w:rPr>
        <w:t>Work</w:t>
      </w:r>
    </w:p>
    <w:p w:rsidR="00660E76" w:rsidRPr="00660E76" w:rsidRDefault="00B70096" w:rsidP="00660E76">
      <w:pPr>
        <w:numPr>
          <w:ilvl w:val="0"/>
          <w:numId w:val="13"/>
        </w:numPr>
        <w:contextualSpacing/>
        <w:rPr>
          <w:rFonts w:ascii="Arial" w:hAnsi="Arial" w:cs="Arial"/>
        </w:rPr>
      </w:pPr>
      <w:r w:rsidRPr="00B70096">
        <w:rPr>
          <w:rFonts w:ascii="Arial" w:hAnsi="Arial" w:cs="Arial"/>
        </w:rPr>
        <w:t>Principles/Values</w:t>
      </w:r>
    </w:p>
    <w:p w:rsidR="00B70096" w:rsidRPr="00B70096" w:rsidRDefault="00B70096" w:rsidP="00B70096">
      <w:pPr>
        <w:numPr>
          <w:ilvl w:val="0"/>
          <w:numId w:val="13"/>
        </w:numPr>
        <w:contextualSpacing/>
        <w:rPr>
          <w:rFonts w:ascii="Arial" w:hAnsi="Arial" w:cs="Arial"/>
        </w:rPr>
      </w:pPr>
      <w:r w:rsidRPr="00B70096">
        <w:rPr>
          <w:rFonts w:ascii="Arial" w:hAnsi="Arial" w:cs="Arial"/>
        </w:rPr>
        <w:lastRenderedPageBreak/>
        <w:t>Collective/Social</w:t>
      </w:r>
    </w:p>
    <w:p w:rsidR="00B70096" w:rsidRPr="00B70096" w:rsidRDefault="00B70096" w:rsidP="00B70096">
      <w:pPr>
        <w:numPr>
          <w:ilvl w:val="0"/>
          <w:numId w:val="13"/>
        </w:numPr>
        <w:contextualSpacing/>
        <w:rPr>
          <w:rFonts w:ascii="Arial" w:hAnsi="Arial" w:cs="Arial"/>
        </w:rPr>
      </w:pPr>
      <w:r w:rsidRPr="00B70096">
        <w:rPr>
          <w:rFonts w:ascii="Arial" w:hAnsi="Arial" w:cs="Arial"/>
        </w:rPr>
        <w:t>Personal Growth</w:t>
      </w:r>
    </w:p>
    <w:p w:rsidR="00660E76" w:rsidRDefault="00660E76" w:rsidP="00B70096">
      <w:pPr>
        <w:rPr>
          <w:rFonts w:ascii="Arial" w:hAnsi="Arial" w:cs="Arial"/>
        </w:rPr>
        <w:sectPr w:rsidR="00660E76" w:rsidSect="00660E76">
          <w:type w:val="continuous"/>
          <w:pgSz w:w="11906" w:h="16838"/>
          <w:pgMar w:top="1440" w:right="1440" w:bottom="1440" w:left="1440" w:header="708" w:footer="708" w:gutter="0"/>
          <w:cols w:num="2" w:space="708"/>
          <w:docGrid w:linePitch="360"/>
        </w:sectPr>
      </w:pPr>
    </w:p>
    <w:p w:rsidR="00660E76" w:rsidRDefault="00660E76" w:rsidP="00B70096">
      <w:pPr>
        <w:rPr>
          <w:rFonts w:ascii="Arial" w:hAnsi="Arial" w:cs="Arial"/>
        </w:rPr>
      </w:pPr>
    </w:p>
    <w:p w:rsidR="00232013" w:rsidRPr="00B70096" w:rsidRDefault="00B70096" w:rsidP="00B70096">
      <w:pPr>
        <w:rPr>
          <w:rFonts w:ascii="Arial" w:hAnsi="Arial" w:cs="Arial"/>
        </w:rPr>
      </w:pPr>
      <w:r w:rsidRPr="00B70096">
        <w:rPr>
          <w:rFonts w:ascii="Arial" w:hAnsi="Arial" w:cs="Arial"/>
        </w:rPr>
        <w:t>Each domain will be carefully looked at and compared in accordance with the research results and discussed within chapter two and four</w:t>
      </w:r>
      <w:sdt>
        <w:sdtPr>
          <w:rPr>
            <w:rFonts w:ascii="Arial" w:hAnsi="Arial" w:cs="Arial"/>
          </w:rPr>
          <w:id w:val="1720312019"/>
          <w:citation/>
        </w:sdtPr>
        <w:sdtContent>
          <w:r w:rsidRPr="00B70096">
            <w:rPr>
              <w:rFonts w:ascii="Arial" w:hAnsi="Arial" w:cs="Arial"/>
            </w:rPr>
            <w:fldChar w:fldCharType="begin"/>
          </w:r>
          <w:r w:rsidRPr="00B70096">
            <w:rPr>
              <w:rFonts w:ascii="Arial" w:hAnsi="Arial" w:cs="Arial"/>
            </w:rPr>
            <w:instrText xml:space="preserve"> CITATION CIP19 \l 2057 </w:instrText>
          </w:r>
          <w:r w:rsidRPr="00B70096">
            <w:rPr>
              <w:rFonts w:ascii="Arial" w:hAnsi="Arial" w:cs="Arial"/>
            </w:rPr>
            <w:fldChar w:fldCharType="separate"/>
          </w:r>
          <w:r w:rsidRPr="00B70096">
            <w:rPr>
              <w:rFonts w:ascii="Arial" w:hAnsi="Arial" w:cs="Arial"/>
              <w:noProof/>
            </w:rPr>
            <w:t xml:space="preserve"> (CIPD, 2019)</w:t>
          </w:r>
          <w:r w:rsidRPr="00B70096">
            <w:rPr>
              <w:rFonts w:ascii="Arial" w:hAnsi="Arial" w:cs="Arial"/>
            </w:rPr>
            <w:fldChar w:fldCharType="end"/>
          </w:r>
        </w:sdtContent>
      </w:sdt>
      <w:r w:rsidRPr="00B70096">
        <w:rPr>
          <w:rFonts w:ascii="Arial" w:hAnsi="Arial" w:cs="Arial"/>
        </w:rPr>
        <w:t>.</w:t>
      </w:r>
    </w:p>
    <w:p w:rsidR="00B70096" w:rsidRDefault="00660E76" w:rsidP="00B70096">
      <w:pPr>
        <w:keepNext/>
        <w:keepLines/>
        <w:spacing w:before="40" w:after="0"/>
        <w:outlineLvl w:val="2"/>
        <w:rPr>
          <w:rFonts w:ascii="Arial" w:eastAsiaTheme="majorEastAsia" w:hAnsi="Arial" w:cs="Arial"/>
          <w:color w:val="1F4D78" w:themeColor="accent1" w:themeShade="7F"/>
        </w:rPr>
      </w:pPr>
      <w:bookmarkStart w:id="13" w:name="_Toc10116357"/>
      <w:r w:rsidRPr="00B70096">
        <w:rPr>
          <w:rFonts w:ascii="Arial" w:hAnsi="Arial" w:cs="Arial"/>
          <w:noProof/>
          <w:lang w:eastAsia="en-GB"/>
        </w:rPr>
        <w:drawing>
          <wp:anchor distT="0" distB="0" distL="114300" distR="114300" simplePos="0" relativeHeight="251670528" behindDoc="0" locked="0" layoutInCell="1" allowOverlap="1" wp14:anchorId="35CAA503" wp14:editId="3A293264">
            <wp:simplePos x="0" y="0"/>
            <wp:positionH relativeFrom="margin">
              <wp:posOffset>-373228</wp:posOffset>
            </wp:positionH>
            <wp:positionV relativeFrom="margin">
              <wp:posOffset>6312434</wp:posOffset>
            </wp:positionV>
            <wp:extent cx="2753360" cy="2120900"/>
            <wp:effectExtent l="0" t="0" r="889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753360" cy="2120900"/>
                    </a:xfrm>
                    <a:prstGeom prst="rect">
                      <a:avLst/>
                    </a:prstGeom>
                  </pic:spPr>
                </pic:pic>
              </a:graphicData>
            </a:graphic>
            <wp14:sizeRelH relativeFrom="margin">
              <wp14:pctWidth>0</wp14:pctWidth>
            </wp14:sizeRelH>
            <wp14:sizeRelV relativeFrom="margin">
              <wp14:pctHeight>0</wp14:pctHeight>
            </wp14:sizeRelV>
          </wp:anchor>
        </w:drawing>
      </w:r>
      <w:r w:rsidR="00B70096" w:rsidRPr="00B70096">
        <w:rPr>
          <w:rFonts w:ascii="Arial" w:eastAsiaTheme="majorEastAsia" w:hAnsi="Arial" w:cs="Arial"/>
          <w:color w:val="1F4D78" w:themeColor="accent1" w:themeShade="7F"/>
        </w:rPr>
        <w:t xml:space="preserve">1.6.2 Wellbeing </w:t>
      </w:r>
      <w:proofErr w:type="spellStart"/>
      <w:r w:rsidR="00B70096" w:rsidRPr="00B70096">
        <w:rPr>
          <w:rFonts w:ascii="Arial" w:eastAsiaTheme="majorEastAsia" w:hAnsi="Arial" w:cs="Arial"/>
          <w:color w:val="1F4D78" w:themeColor="accent1" w:themeShade="7F"/>
        </w:rPr>
        <w:t>Workwell</w:t>
      </w:r>
      <w:proofErr w:type="spellEnd"/>
      <w:r w:rsidR="00B70096" w:rsidRPr="00B70096">
        <w:rPr>
          <w:rFonts w:ascii="Arial" w:eastAsiaTheme="majorEastAsia" w:hAnsi="Arial" w:cs="Arial"/>
          <w:color w:val="1F4D78" w:themeColor="accent1" w:themeShade="7F"/>
        </w:rPr>
        <w:t xml:space="preserve"> Model</w:t>
      </w:r>
      <w:bookmarkEnd w:id="13"/>
    </w:p>
    <w:p w:rsidR="00660E76" w:rsidRPr="00B70096" w:rsidRDefault="00660E76" w:rsidP="00530CD7"/>
    <w:p w:rsidR="00B70096" w:rsidRDefault="00660E76" w:rsidP="00B70096">
      <w:pPr>
        <w:rPr>
          <w:rFonts w:ascii="Arial" w:hAnsi="Arial" w:cs="Arial"/>
        </w:rPr>
      </w:pPr>
      <w:r w:rsidRPr="00B70096">
        <w:rPr>
          <w:rFonts w:ascii="Arial" w:hAnsi="Arial" w:cs="Arial"/>
          <w:noProof/>
          <w:lang w:eastAsia="en-GB"/>
        </w:rPr>
        <mc:AlternateContent>
          <mc:Choice Requires="wps">
            <w:drawing>
              <wp:anchor distT="0" distB="0" distL="114300" distR="114300" simplePos="0" relativeHeight="251671552" behindDoc="0" locked="0" layoutInCell="1" allowOverlap="1" wp14:anchorId="597EF90C" wp14:editId="77252F93">
                <wp:simplePos x="0" y="0"/>
                <wp:positionH relativeFrom="column">
                  <wp:posOffset>20955</wp:posOffset>
                </wp:positionH>
                <wp:positionV relativeFrom="paragraph">
                  <wp:posOffset>2007667</wp:posOffset>
                </wp:positionV>
                <wp:extent cx="2318385" cy="635"/>
                <wp:effectExtent l="0" t="0" r="5715" b="0"/>
                <wp:wrapSquare wrapText="bothSides"/>
                <wp:docPr id="19" name="Text Box 19"/>
                <wp:cNvGraphicFramePr/>
                <a:graphic xmlns:a="http://schemas.openxmlformats.org/drawingml/2006/main">
                  <a:graphicData uri="http://schemas.microsoft.com/office/word/2010/wordprocessingShape">
                    <wps:wsp>
                      <wps:cNvSpPr txBox="1"/>
                      <wps:spPr>
                        <a:xfrm>
                          <a:off x="0" y="0"/>
                          <a:ext cx="2318385" cy="635"/>
                        </a:xfrm>
                        <a:prstGeom prst="rect">
                          <a:avLst/>
                        </a:prstGeom>
                        <a:solidFill>
                          <a:prstClr val="white"/>
                        </a:solidFill>
                        <a:ln>
                          <a:noFill/>
                        </a:ln>
                      </wps:spPr>
                      <wps:txbx>
                        <w:txbxContent>
                          <w:p w:rsidR="00660E76" w:rsidRPr="00A1374D" w:rsidRDefault="00660E76" w:rsidP="00B70096">
                            <w:pPr>
                              <w:pStyle w:val="Caption"/>
                              <w:rPr>
                                <w:noProof/>
                              </w:rPr>
                            </w:pPr>
                            <w:r>
                              <w:t xml:space="preserve">Figure </w:t>
                            </w:r>
                            <w:r>
                              <w:rPr>
                                <w:noProof/>
                              </w:rPr>
                              <w:fldChar w:fldCharType="begin"/>
                            </w:r>
                            <w:r>
                              <w:rPr>
                                <w:noProof/>
                              </w:rPr>
                              <w:instrText xml:space="preserve"> SEQ Figure \* ARABIC </w:instrText>
                            </w:r>
                            <w:r>
                              <w:rPr>
                                <w:noProof/>
                              </w:rPr>
                              <w:fldChar w:fldCharType="separate"/>
                            </w:r>
                            <w:r>
                              <w:rPr>
                                <w:noProof/>
                              </w:rPr>
                              <w:t>1</w:t>
                            </w:r>
                            <w:r>
                              <w:rPr>
                                <w:noProof/>
                              </w:rPr>
                              <w:fldChar w:fldCharType="end"/>
                            </w:r>
                            <w:r>
                              <w:t xml:space="preserve">.6.2 Wellbeing </w:t>
                            </w:r>
                            <w:proofErr w:type="spellStart"/>
                            <w:r>
                              <w:t>workwell</w:t>
                            </w:r>
                            <w:proofErr w:type="spellEnd"/>
                            <w:r>
                              <w:t xml:space="preserve"> model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597EF90C" id="_x0000_t202" coordsize="21600,21600" o:spt="202" path="m,l,21600r21600,l21600,xe">
                <v:stroke joinstyle="miter"/>
                <v:path gradientshapeok="t" o:connecttype="rect"/>
              </v:shapetype>
              <v:shape id="Text Box 19" o:spid="_x0000_s1026" type="#_x0000_t202" style="position:absolute;margin-left:1.65pt;margin-top:158.1pt;width:182.55pt;height:.05pt;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" stroked="f">
                <v:textbox style="mso-fit-shape-to-text:t" inset="0,0,0,0">
                  <w:txbxContent>
                    <w:p w:rsidR="00660E76" w:rsidRPr="00A1374D" w:rsidRDefault="00660E76" w:rsidP="00B70096">
                      <w:pPr>
                        <w:pStyle w:val="Caption"/>
                        <w:rPr>
                          <w:noProof/>
                        </w:rPr>
                      </w:pPr>
                      <w:r>
                        <w:t xml:space="preserve">Figure </w:t>
                      </w:r>
                      <w:r>
                        <w:rPr>
                          <w:noProof/>
                        </w:rPr>
                        <w:fldChar w:fldCharType="begin"/>
                      </w:r>
                      <w:r>
                        <w:rPr>
                          <w:noProof/>
                        </w:rPr>
                        <w:instrText xml:space="preserve"> SEQ Figure \* ARABIC </w:instrText>
                      </w:r>
                      <w:r>
                        <w:rPr>
                          <w:noProof/>
                        </w:rPr>
                        <w:fldChar w:fldCharType="separate"/>
                      </w:r>
                      <w:r>
                        <w:rPr>
                          <w:noProof/>
                        </w:rPr>
                        <w:t>1</w:t>
                      </w:r>
                      <w:r>
                        <w:rPr>
                          <w:noProof/>
                        </w:rPr>
                        <w:fldChar w:fldCharType="end"/>
                      </w:r>
                      <w:r>
                        <w:t xml:space="preserve">.6.2 Wellbeing </w:t>
                      </w:r>
                      <w:proofErr w:type="spellStart"/>
                      <w:r>
                        <w:t>workwell</w:t>
                      </w:r>
                      <w:proofErr w:type="spellEnd"/>
                      <w:r>
                        <w:t xml:space="preserve"> model</w:t>
                      </w:r>
                    </w:p>
                  </w:txbxContent>
                </v:textbox>
                <w10:wrap type="square"/>
              </v:shape>
            </w:pict>
          </mc:Fallback>
        </mc:AlternateContent>
      </w:r>
      <w:r w:rsidR="00B70096" w:rsidRPr="00B70096">
        <w:rPr>
          <w:rFonts w:ascii="Arial" w:hAnsi="Arial" w:cs="Arial"/>
        </w:rPr>
        <w:t xml:space="preserve">Dr Paul Litchfield CBE, has designed a wellbeing model to help link wellbeing in work along with diversity and inclusion. Litchfield (2012) places people ‘thriving’ at the centre of his model with a priority of elements that can achieve this. Litchfield argues that Health, Engaged, Excelling, Advocates, Empowered and being Present are important for employees to thrive. By having these six elements Litchfield expands that these are important to have for the whole person to thrive but also for the company to benefit </w:t>
      </w:r>
      <w:sdt>
        <w:sdtPr>
          <w:rPr>
            <w:rFonts w:ascii="Arial" w:hAnsi="Arial" w:cs="Arial"/>
          </w:rPr>
          <w:id w:val="-416395819"/>
          <w:citation/>
        </w:sdtPr>
        <w:sdtContent>
          <w:r w:rsidR="00B70096" w:rsidRPr="00B70096">
            <w:rPr>
              <w:rFonts w:ascii="Arial" w:hAnsi="Arial" w:cs="Arial"/>
            </w:rPr>
            <w:fldChar w:fldCharType="begin"/>
          </w:r>
          <w:r w:rsidR="00B70096" w:rsidRPr="00B70096">
            <w:rPr>
              <w:rFonts w:ascii="Arial" w:hAnsi="Arial" w:cs="Arial"/>
            </w:rPr>
            <w:instrText xml:space="preserve"> CITATION Lit12 \l 2057 </w:instrText>
          </w:r>
          <w:r w:rsidR="00B70096" w:rsidRPr="00B70096">
            <w:rPr>
              <w:rFonts w:ascii="Arial" w:hAnsi="Arial" w:cs="Arial"/>
            </w:rPr>
            <w:fldChar w:fldCharType="separate"/>
          </w:r>
          <w:r w:rsidR="00B70096" w:rsidRPr="00B70096">
            <w:rPr>
              <w:rFonts w:ascii="Arial" w:hAnsi="Arial" w:cs="Arial"/>
              <w:noProof/>
            </w:rPr>
            <w:t>(Litchfield, 2012)</w:t>
          </w:r>
          <w:r w:rsidR="00B70096" w:rsidRPr="00B70096">
            <w:rPr>
              <w:rFonts w:ascii="Arial" w:hAnsi="Arial" w:cs="Arial"/>
            </w:rPr>
            <w:fldChar w:fldCharType="end"/>
          </w:r>
        </w:sdtContent>
      </w:sdt>
      <w:r w:rsidR="00B70096" w:rsidRPr="00B70096">
        <w:rPr>
          <w:rFonts w:ascii="Arial" w:hAnsi="Arial" w:cs="Arial"/>
        </w:rPr>
        <w:t xml:space="preserve">. </w:t>
      </w:r>
    </w:p>
    <w:p w:rsidR="00341114" w:rsidRPr="00B70096" w:rsidRDefault="00341114" w:rsidP="00B70096">
      <w:pPr>
        <w:rPr>
          <w:rFonts w:ascii="Arial" w:hAnsi="Arial" w:cs="Arial"/>
        </w:rPr>
      </w:pPr>
    </w:p>
    <w:p w:rsidR="00B70096" w:rsidRPr="00B70096" w:rsidRDefault="00B70096" w:rsidP="00B70096">
      <w:pPr>
        <w:keepNext/>
        <w:keepLines/>
        <w:spacing w:before="240" w:after="0"/>
        <w:jc w:val="center"/>
        <w:outlineLvl w:val="0"/>
        <w:rPr>
          <w:rFonts w:ascii="Arial" w:eastAsiaTheme="majorEastAsia" w:hAnsi="Arial" w:cs="Arial"/>
          <w:color w:val="2E74B5" w:themeColor="accent1" w:themeShade="BF"/>
        </w:rPr>
      </w:pPr>
      <w:bookmarkStart w:id="14" w:name="_Toc10116358"/>
      <w:r w:rsidRPr="00B70096">
        <w:rPr>
          <w:rFonts w:ascii="Arial" w:eastAsiaTheme="majorEastAsia" w:hAnsi="Arial" w:cs="Arial"/>
          <w:color w:val="2E74B5" w:themeColor="accent1" w:themeShade="BF"/>
        </w:rPr>
        <w:t>Chapter Two</w:t>
      </w:r>
      <w:r w:rsidR="00530CD7">
        <w:rPr>
          <w:rFonts w:ascii="Arial" w:eastAsiaTheme="majorEastAsia" w:hAnsi="Arial" w:cs="Arial"/>
          <w:color w:val="2E74B5" w:themeColor="accent1" w:themeShade="BF"/>
        </w:rPr>
        <w:t xml:space="preserve"> ~ Literature Review</w:t>
      </w:r>
      <w:bookmarkEnd w:id="14"/>
    </w:p>
    <w:p w:rsidR="00B70096" w:rsidRPr="00B70096" w:rsidRDefault="00B70096" w:rsidP="00B70096">
      <w:pPr>
        <w:keepNext/>
        <w:keepLines/>
        <w:spacing w:before="40" w:after="0"/>
        <w:outlineLvl w:val="1"/>
        <w:rPr>
          <w:rFonts w:ascii="Arial" w:eastAsiaTheme="majorEastAsia" w:hAnsi="Arial" w:cs="Arial"/>
          <w:color w:val="2E74B5" w:themeColor="accent1" w:themeShade="BF"/>
        </w:rPr>
      </w:pPr>
      <w:bookmarkStart w:id="15" w:name="_Toc10116359"/>
      <w:r w:rsidRPr="00B70096">
        <w:rPr>
          <w:rFonts w:ascii="Arial" w:eastAsiaTheme="majorEastAsia" w:hAnsi="Arial" w:cs="Arial"/>
          <w:color w:val="2E74B5" w:themeColor="accent1" w:themeShade="BF"/>
        </w:rPr>
        <w:t>2.1 Introduction</w:t>
      </w:r>
      <w:bookmarkEnd w:id="15"/>
    </w:p>
    <w:p w:rsidR="00B70096" w:rsidRPr="00B70096" w:rsidRDefault="00B70096" w:rsidP="00B70096">
      <w:pPr>
        <w:rPr>
          <w:rFonts w:ascii="Arial" w:hAnsi="Arial" w:cs="Arial"/>
        </w:rPr>
      </w:pPr>
    </w:p>
    <w:p w:rsidR="00B70096" w:rsidRPr="00B70096" w:rsidRDefault="00B70096" w:rsidP="00B70096">
      <w:pPr>
        <w:rPr>
          <w:rFonts w:ascii="Arial" w:hAnsi="Arial" w:cs="Arial"/>
        </w:rPr>
      </w:pPr>
      <w:r w:rsidRPr="00B70096">
        <w:rPr>
          <w:rFonts w:ascii="Arial" w:hAnsi="Arial" w:cs="Arial"/>
        </w:rPr>
        <w:t xml:space="preserve">The aim of this chapter is to understand how call centres can affect wellbeing. </w:t>
      </w:r>
    </w:p>
    <w:p w:rsidR="00B70096" w:rsidRPr="00B70096" w:rsidRDefault="00B70096" w:rsidP="00B70096">
      <w:pPr>
        <w:ind w:left="720"/>
        <w:contextualSpacing/>
        <w:rPr>
          <w:rFonts w:ascii="Arial" w:hAnsi="Arial" w:cs="Arial"/>
        </w:rPr>
      </w:pPr>
    </w:p>
    <w:p w:rsidR="00B70096" w:rsidRDefault="00B70096" w:rsidP="00B70096">
      <w:pPr>
        <w:numPr>
          <w:ilvl w:val="0"/>
          <w:numId w:val="3"/>
        </w:numPr>
        <w:contextualSpacing/>
        <w:rPr>
          <w:rFonts w:ascii="Arial" w:hAnsi="Arial" w:cs="Arial"/>
        </w:rPr>
      </w:pPr>
      <w:r w:rsidRPr="00660E76">
        <w:rPr>
          <w:rFonts w:ascii="Arial" w:hAnsi="Arial" w:cs="Arial"/>
          <w:i/>
        </w:rPr>
        <w:t>Obje</w:t>
      </w:r>
      <w:r w:rsidR="00660E76">
        <w:rPr>
          <w:rFonts w:ascii="Arial" w:hAnsi="Arial" w:cs="Arial"/>
          <w:i/>
        </w:rPr>
        <w:t>ctive One</w:t>
      </w:r>
      <w:r w:rsidRPr="00B70096">
        <w:rPr>
          <w:rFonts w:ascii="Arial" w:hAnsi="Arial" w:cs="Arial"/>
        </w:rPr>
        <w:t xml:space="preserve"> to conduct an extensive literature review examining wellbeing in the call centre environment.</w:t>
      </w:r>
    </w:p>
    <w:p w:rsidR="00FB7ECC" w:rsidRPr="00B70096" w:rsidRDefault="00FB7ECC" w:rsidP="00FB7ECC">
      <w:pPr>
        <w:ind w:left="720"/>
        <w:contextualSpacing/>
        <w:rPr>
          <w:rFonts w:ascii="Arial" w:hAnsi="Arial" w:cs="Arial"/>
        </w:rPr>
      </w:pPr>
    </w:p>
    <w:p w:rsidR="00B70096" w:rsidRPr="00B70096" w:rsidRDefault="00B70096" w:rsidP="00B70096">
      <w:pPr>
        <w:ind w:left="720"/>
        <w:rPr>
          <w:rFonts w:ascii="Arial" w:hAnsi="Arial" w:cs="Arial"/>
          <w:i/>
        </w:rPr>
      </w:pPr>
      <w:r w:rsidRPr="00B70096">
        <w:rPr>
          <w:rFonts w:ascii="Arial" w:hAnsi="Arial" w:cs="Arial"/>
          <w:i/>
        </w:rPr>
        <w:t xml:space="preserve">The purpose of a literature review is to place each work in the context of its contribution to understanding the research problem being studied </w:t>
      </w:r>
      <w:sdt>
        <w:sdtPr>
          <w:rPr>
            <w:rFonts w:ascii="Arial" w:hAnsi="Arial" w:cs="Arial"/>
            <w:i/>
          </w:rPr>
          <w:id w:val="154733713"/>
          <w:citation/>
        </w:sdtPr>
        <w:sdtContent>
          <w:r w:rsidRPr="00B70096">
            <w:rPr>
              <w:rFonts w:ascii="Arial" w:hAnsi="Arial" w:cs="Arial"/>
              <w:i/>
            </w:rPr>
            <w:fldChar w:fldCharType="begin"/>
          </w:r>
          <w:r w:rsidRPr="00B70096">
            <w:rPr>
              <w:rFonts w:ascii="Arial" w:hAnsi="Arial" w:cs="Arial"/>
              <w:i/>
            </w:rPr>
            <w:instrText xml:space="preserve"> CITATION Lab19 \l 2057 </w:instrText>
          </w:r>
          <w:r w:rsidRPr="00B70096">
            <w:rPr>
              <w:rFonts w:ascii="Arial" w:hAnsi="Arial" w:cs="Arial"/>
              <w:i/>
            </w:rPr>
            <w:fldChar w:fldCharType="separate"/>
          </w:r>
          <w:r w:rsidRPr="00B70096">
            <w:rPr>
              <w:rFonts w:ascii="Arial" w:hAnsi="Arial" w:cs="Arial"/>
              <w:noProof/>
            </w:rPr>
            <w:t>(Labaree, 2019)</w:t>
          </w:r>
          <w:r w:rsidRPr="00B70096">
            <w:rPr>
              <w:rFonts w:ascii="Arial" w:hAnsi="Arial" w:cs="Arial"/>
              <w:i/>
            </w:rPr>
            <w:fldChar w:fldCharType="end"/>
          </w:r>
        </w:sdtContent>
      </w:sdt>
      <w:r w:rsidRPr="00B70096">
        <w:rPr>
          <w:rFonts w:ascii="Arial" w:hAnsi="Arial" w:cs="Arial"/>
          <w:i/>
        </w:rPr>
        <w:t xml:space="preserve">.  </w:t>
      </w:r>
    </w:p>
    <w:p w:rsidR="00B70096" w:rsidRPr="00B70096" w:rsidRDefault="00B70096" w:rsidP="00B70096">
      <w:pPr>
        <w:rPr>
          <w:rFonts w:ascii="Arial" w:hAnsi="Arial" w:cs="Arial"/>
        </w:rPr>
      </w:pPr>
      <w:r w:rsidRPr="00B70096">
        <w:rPr>
          <w:rFonts w:ascii="Arial" w:hAnsi="Arial" w:cs="Arial"/>
        </w:rPr>
        <w:t xml:space="preserve">By carrying out a literature review it provides a contextual understanding of the topic before theories are tested out using primary research. Firstly, to look at the literature surrounding the call centre environment and also wellbeing and the effects it has on the workplace, the importance it carries for an everyday working life. Wellbeing will then be looked at through two call centres using primary research method to evaluate their working life, to then moving on with issues that people may face within this role. Wellbeing has been a major topic within the business world for the last few years with businesses working harder than ever to try and create a better working environment within businesses in the UK </w:t>
      </w:r>
      <w:sdt>
        <w:sdtPr>
          <w:rPr>
            <w:rFonts w:ascii="Arial" w:hAnsi="Arial" w:cs="Arial"/>
          </w:rPr>
          <w:id w:val="1298262005"/>
          <w:citation/>
        </w:sdtPr>
        <w:sdtContent>
          <w:r w:rsidRPr="00B70096">
            <w:rPr>
              <w:rFonts w:ascii="Arial" w:hAnsi="Arial" w:cs="Arial"/>
            </w:rPr>
            <w:fldChar w:fldCharType="begin"/>
          </w:r>
          <w:r w:rsidRPr="00B70096">
            <w:rPr>
              <w:rFonts w:ascii="Arial" w:hAnsi="Arial" w:cs="Arial"/>
            </w:rPr>
            <w:instrText xml:space="preserve"> CITATION Joh17 \l 2057 </w:instrText>
          </w:r>
          <w:r w:rsidRPr="00B70096">
            <w:rPr>
              <w:rFonts w:ascii="Arial" w:hAnsi="Arial" w:cs="Arial"/>
            </w:rPr>
            <w:fldChar w:fldCharType="separate"/>
          </w:r>
          <w:r w:rsidRPr="00B70096">
            <w:rPr>
              <w:rFonts w:ascii="Arial" w:hAnsi="Arial" w:cs="Arial"/>
              <w:noProof/>
            </w:rPr>
            <w:t>(Johnson, et al., 2017)</w:t>
          </w:r>
          <w:r w:rsidRPr="00B70096">
            <w:rPr>
              <w:rFonts w:ascii="Arial" w:hAnsi="Arial" w:cs="Arial"/>
            </w:rPr>
            <w:fldChar w:fldCharType="end"/>
          </w:r>
        </w:sdtContent>
      </w:sdt>
      <w:r w:rsidRPr="00B70096">
        <w:rPr>
          <w:rFonts w:ascii="Arial" w:hAnsi="Arial" w:cs="Arial"/>
        </w:rPr>
        <w:t xml:space="preserve">. </w:t>
      </w:r>
    </w:p>
    <w:p w:rsidR="00B70096" w:rsidRPr="00B70096" w:rsidRDefault="00B70096" w:rsidP="00B70096">
      <w:pPr>
        <w:rPr>
          <w:rFonts w:ascii="Arial" w:hAnsi="Arial" w:cs="Arial"/>
        </w:rPr>
      </w:pPr>
      <w:r w:rsidRPr="00B70096">
        <w:rPr>
          <w:rFonts w:ascii="Arial" w:hAnsi="Arial" w:cs="Arial"/>
        </w:rPr>
        <w:t xml:space="preserve">With wellbeing a large topic, it will also be broken down into segments on bullying, reward and recognition, toxic workplaces with the main focus being on general mental health and wellbeing at as a whole and then applied to the call centre environment, these topics were identified when carrying out the research proposal. The aim is to see how important wellbeing is to a work place and whether it is being implemented in the workplace, whether the management team are taking an extra step to help the wellbeing of their staff. The CIPD five domains of wellbeing will also be included to help structure the findings. </w:t>
      </w:r>
    </w:p>
    <w:p w:rsidR="00B70096" w:rsidRPr="00B70096" w:rsidRDefault="00B70096" w:rsidP="00B70096">
      <w:pPr>
        <w:rPr>
          <w:rFonts w:ascii="Arial" w:hAnsi="Arial" w:cs="Arial"/>
        </w:rPr>
      </w:pPr>
    </w:p>
    <w:p w:rsidR="00B70096" w:rsidRPr="00B70096" w:rsidRDefault="00B70096" w:rsidP="00B70096">
      <w:pPr>
        <w:keepNext/>
        <w:keepLines/>
        <w:spacing w:before="40" w:after="0"/>
        <w:outlineLvl w:val="1"/>
        <w:rPr>
          <w:rFonts w:ascii="Arial" w:eastAsiaTheme="majorEastAsia" w:hAnsi="Arial" w:cs="Arial"/>
          <w:color w:val="2E74B5" w:themeColor="accent1" w:themeShade="BF"/>
        </w:rPr>
      </w:pPr>
      <w:bookmarkStart w:id="16" w:name="_Toc10116360"/>
      <w:r w:rsidRPr="00B70096">
        <w:rPr>
          <w:rFonts w:ascii="Arial" w:eastAsiaTheme="majorEastAsia" w:hAnsi="Arial" w:cs="Arial"/>
          <w:color w:val="2E74B5" w:themeColor="accent1" w:themeShade="BF"/>
        </w:rPr>
        <w:t>2.2 The Call Centre Environment</w:t>
      </w:r>
      <w:bookmarkEnd w:id="16"/>
    </w:p>
    <w:p w:rsidR="00B70096" w:rsidRPr="00B70096" w:rsidRDefault="00B70096" w:rsidP="00B70096">
      <w:pPr>
        <w:rPr>
          <w:rFonts w:ascii="Arial" w:hAnsi="Arial" w:cs="Arial"/>
        </w:rPr>
      </w:pPr>
    </w:p>
    <w:p w:rsidR="00B70096" w:rsidRPr="00B70096" w:rsidRDefault="00B70096" w:rsidP="00B70096">
      <w:pPr>
        <w:rPr>
          <w:rFonts w:ascii="Arial" w:hAnsi="Arial" w:cs="Arial"/>
        </w:rPr>
      </w:pPr>
      <w:r w:rsidRPr="00B70096">
        <w:rPr>
          <w:rFonts w:ascii="Arial" w:hAnsi="Arial" w:cs="Arial"/>
        </w:rPr>
        <w:t xml:space="preserve">Through looking at articles online there are very distinctive two types of call centres, one professional such as reputable household names and others that are temporary popup centres hoping to entice their custom to purchase or claim…otherwise known as a cold caller. </w:t>
      </w:r>
    </w:p>
    <w:p w:rsidR="00B70096" w:rsidRPr="00B70096" w:rsidRDefault="00B70096" w:rsidP="00B70096">
      <w:pPr>
        <w:rPr>
          <w:rFonts w:ascii="Arial" w:hAnsi="Arial" w:cs="Arial"/>
        </w:rPr>
      </w:pPr>
      <w:r w:rsidRPr="00B70096">
        <w:rPr>
          <w:rFonts w:ascii="Arial" w:hAnsi="Arial" w:cs="Arial"/>
        </w:rPr>
        <w:t xml:space="preserve">Although sitting down all day in front of a desk seems like the ideal job for some, but contact centre roles are not for everybody. Studies show that call centre agents on average spend 80% of their day on the phone, which can reduce personal productivity due to mundane tasks </w:t>
      </w:r>
      <w:sdt>
        <w:sdtPr>
          <w:rPr>
            <w:rFonts w:ascii="Arial" w:hAnsi="Arial" w:cs="Arial"/>
          </w:rPr>
          <w:id w:val="2143764343"/>
          <w:citation/>
        </w:sdtPr>
        <w:sdtContent>
          <w:r w:rsidRPr="00B70096">
            <w:rPr>
              <w:rFonts w:ascii="Arial" w:hAnsi="Arial" w:cs="Arial"/>
            </w:rPr>
            <w:fldChar w:fldCharType="begin"/>
          </w:r>
          <w:r w:rsidRPr="00B70096">
            <w:rPr>
              <w:rFonts w:ascii="Arial" w:hAnsi="Arial" w:cs="Arial"/>
            </w:rPr>
            <w:instrText xml:space="preserve"> CITATION Bro18 \l 2057 </w:instrText>
          </w:r>
          <w:r w:rsidRPr="00B70096">
            <w:rPr>
              <w:rFonts w:ascii="Arial" w:hAnsi="Arial" w:cs="Arial"/>
            </w:rPr>
            <w:fldChar w:fldCharType="separate"/>
          </w:r>
          <w:r w:rsidRPr="00B70096">
            <w:rPr>
              <w:rFonts w:ascii="Arial" w:hAnsi="Arial" w:cs="Arial"/>
              <w:noProof/>
            </w:rPr>
            <w:t>(Brown, 2018)</w:t>
          </w:r>
          <w:r w:rsidRPr="00B70096">
            <w:rPr>
              <w:rFonts w:ascii="Arial" w:hAnsi="Arial" w:cs="Arial"/>
            </w:rPr>
            <w:fldChar w:fldCharType="end"/>
          </w:r>
        </w:sdtContent>
      </w:sdt>
      <w:r w:rsidRPr="00B70096">
        <w:rPr>
          <w:rFonts w:ascii="Arial" w:hAnsi="Arial" w:cs="Arial"/>
        </w:rPr>
        <w:t xml:space="preserve">. </w:t>
      </w:r>
    </w:p>
    <w:p w:rsidR="00B70096" w:rsidRPr="00B70096" w:rsidRDefault="00B70096" w:rsidP="00B70096">
      <w:pPr>
        <w:rPr>
          <w:rFonts w:ascii="Arial" w:hAnsi="Arial" w:cs="Arial"/>
        </w:rPr>
      </w:pPr>
      <w:r w:rsidRPr="00B70096">
        <w:rPr>
          <w:rFonts w:ascii="Arial" w:hAnsi="Arial" w:cs="Arial"/>
        </w:rPr>
        <w:t xml:space="preserve">The news ‘boom’ on call centres all seemed to have happened at around the release of the BBC3 documentary of ‘the call centre’ </w:t>
      </w:r>
      <w:sdt>
        <w:sdtPr>
          <w:rPr>
            <w:rFonts w:ascii="Arial" w:hAnsi="Arial" w:cs="Arial"/>
          </w:rPr>
          <w:id w:val="-719972308"/>
          <w:citation/>
        </w:sdtPr>
        <w:sdtContent>
          <w:r w:rsidRPr="00B70096">
            <w:rPr>
              <w:rFonts w:ascii="Arial" w:hAnsi="Arial" w:cs="Arial"/>
            </w:rPr>
            <w:fldChar w:fldCharType="begin"/>
          </w:r>
          <w:r w:rsidRPr="00B70096">
            <w:rPr>
              <w:rFonts w:ascii="Arial" w:hAnsi="Arial" w:cs="Arial"/>
            </w:rPr>
            <w:instrText xml:space="preserve"> CITATION BBC13 \l 2057 </w:instrText>
          </w:r>
          <w:r w:rsidRPr="00B70096">
            <w:rPr>
              <w:rFonts w:ascii="Arial" w:hAnsi="Arial" w:cs="Arial"/>
            </w:rPr>
            <w:fldChar w:fldCharType="separate"/>
          </w:r>
          <w:r w:rsidRPr="00B70096">
            <w:rPr>
              <w:rFonts w:ascii="Arial" w:hAnsi="Arial" w:cs="Arial"/>
              <w:noProof/>
            </w:rPr>
            <w:t>(BBC Three, 2013)</w:t>
          </w:r>
          <w:r w:rsidRPr="00B70096">
            <w:rPr>
              <w:rFonts w:ascii="Arial" w:hAnsi="Arial" w:cs="Arial"/>
            </w:rPr>
            <w:fldChar w:fldCharType="end"/>
          </w:r>
        </w:sdtContent>
      </w:sdt>
      <w:r w:rsidRPr="00B70096">
        <w:rPr>
          <w:rFonts w:ascii="Arial" w:hAnsi="Arial" w:cs="Arial"/>
        </w:rPr>
        <w:t xml:space="preserve">. Although the programme highlighted ‘work life’ in a call centre there are other reports on call centres and the effect they can have on a person’s wellbeing. It would be argued that these reports are just page fillers, however, it could be that these reporters have a genuine interest in improving the work lives of others. Many years ago call centres were hand dialling, having to use the phonebook to call people, contact centres have come a long way with manual dialling </w:t>
      </w:r>
      <w:r w:rsidRPr="00B70096">
        <w:rPr>
          <w:rFonts w:ascii="Arial" w:hAnsi="Arial" w:cs="Arial"/>
        </w:rPr>
        <w:lastRenderedPageBreak/>
        <w:t xml:space="preserve">systems, but is that all that’s happened to improve the wellbeing of call centres. With press releasing articles every few years regarding call centre environments to highlight the issues within these walls. But a pattern emerges of majority of the literature seems to be of the same nature but in different years. This dissertation aims to look two insurance call centres, one a household name and another which is an insurance marketing company </w:t>
      </w:r>
      <w:sdt>
        <w:sdtPr>
          <w:rPr>
            <w:rFonts w:ascii="Arial" w:hAnsi="Arial" w:cs="Arial"/>
          </w:rPr>
          <w:id w:val="1486365675"/>
          <w:citation/>
        </w:sdtPr>
        <w:sdtContent>
          <w:r w:rsidRPr="00B70096">
            <w:rPr>
              <w:rFonts w:ascii="Arial" w:hAnsi="Arial" w:cs="Arial"/>
            </w:rPr>
            <w:fldChar w:fldCharType="begin"/>
          </w:r>
          <w:r w:rsidRPr="00B70096">
            <w:rPr>
              <w:rFonts w:ascii="Arial" w:hAnsi="Arial" w:cs="Arial"/>
            </w:rPr>
            <w:instrText xml:space="preserve"> CITATION Mat16 \l 2057 </w:instrText>
          </w:r>
          <w:r w:rsidRPr="00B70096">
            <w:rPr>
              <w:rFonts w:ascii="Arial" w:hAnsi="Arial" w:cs="Arial"/>
            </w:rPr>
            <w:fldChar w:fldCharType="separate"/>
          </w:r>
          <w:r w:rsidRPr="00B70096">
            <w:rPr>
              <w:rFonts w:ascii="Arial" w:hAnsi="Arial" w:cs="Arial"/>
              <w:noProof/>
            </w:rPr>
            <w:t>(Matt, 2016)</w:t>
          </w:r>
          <w:r w:rsidRPr="00B70096">
            <w:rPr>
              <w:rFonts w:ascii="Arial" w:hAnsi="Arial" w:cs="Arial"/>
            </w:rPr>
            <w:fldChar w:fldCharType="end"/>
          </w:r>
        </w:sdtContent>
      </w:sdt>
      <w:r w:rsidRPr="00B70096">
        <w:rPr>
          <w:rFonts w:ascii="Arial" w:hAnsi="Arial" w:cs="Arial"/>
        </w:rPr>
        <w:t>.</w:t>
      </w:r>
    </w:p>
    <w:p w:rsidR="00B70096" w:rsidRPr="00B70096" w:rsidRDefault="00B70096" w:rsidP="00B70096">
      <w:pPr>
        <w:spacing w:line="276" w:lineRule="auto"/>
        <w:rPr>
          <w:rFonts w:ascii="Arial" w:hAnsi="Arial" w:cs="Arial"/>
        </w:rPr>
      </w:pPr>
      <w:r w:rsidRPr="00B70096">
        <w:rPr>
          <w:rFonts w:ascii="Arial" w:hAnsi="Arial" w:cs="Arial"/>
        </w:rPr>
        <w:t xml:space="preserve">Back in 2016 when The Call Centre programme ended on BBC Three, the programme showed one aspect of working in a ‘fun’ call centre, the staff they had and how they liked them to work. Although the programme was created for ‘entertainment’ it documented a working day in a real life call centre.  But by completing the programme, it highlighted the issues of working in a call centre. Since filming Neville Wilshire sacked the majority of his workforce and has been in trouble with the law regarding his company </w:t>
      </w:r>
      <w:sdt>
        <w:sdtPr>
          <w:rPr>
            <w:rFonts w:ascii="Arial" w:hAnsi="Arial" w:cs="Arial"/>
          </w:rPr>
          <w:id w:val="-1320343429"/>
          <w:citation/>
        </w:sdtPr>
        <w:sdtContent>
          <w:r w:rsidRPr="00B70096">
            <w:rPr>
              <w:rFonts w:ascii="Arial" w:hAnsi="Arial" w:cs="Arial"/>
            </w:rPr>
            <w:fldChar w:fldCharType="begin"/>
          </w:r>
          <w:r w:rsidRPr="00B70096">
            <w:rPr>
              <w:rFonts w:ascii="Arial" w:hAnsi="Arial" w:cs="Arial"/>
            </w:rPr>
            <w:instrText xml:space="preserve"> CITATION Tur16 \l 2057 </w:instrText>
          </w:r>
          <w:r w:rsidRPr="00B70096">
            <w:rPr>
              <w:rFonts w:ascii="Arial" w:hAnsi="Arial" w:cs="Arial"/>
            </w:rPr>
            <w:fldChar w:fldCharType="separate"/>
          </w:r>
          <w:r w:rsidRPr="00B70096">
            <w:rPr>
              <w:rFonts w:ascii="Arial" w:hAnsi="Arial" w:cs="Arial"/>
              <w:noProof/>
            </w:rPr>
            <w:t>(Turner, 2016)</w:t>
          </w:r>
          <w:r w:rsidRPr="00B70096">
            <w:rPr>
              <w:rFonts w:ascii="Arial" w:hAnsi="Arial" w:cs="Arial"/>
            </w:rPr>
            <w:fldChar w:fldCharType="end"/>
          </w:r>
        </w:sdtContent>
      </w:sdt>
      <w:r w:rsidRPr="00B70096">
        <w:rPr>
          <w:rFonts w:ascii="Arial" w:hAnsi="Arial" w:cs="Arial"/>
        </w:rPr>
        <w:t xml:space="preserve">. By looking at his call centre as one example (although portrayed for entertainment) the programme shows the disregard bosses have towards their staff, </w:t>
      </w:r>
    </w:p>
    <w:p w:rsidR="00B70096" w:rsidRPr="00B70096" w:rsidRDefault="00B70096" w:rsidP="00B70096">
      <w:pPr>
        <w:spacing w:line="276" w:lineRule="auto"/>
        <w:rPr>
          <w:rFonts w:ascii="Arial" w:hAnsi="Arial" w:cs="Arial"/>
        </w:rPr>
      </w:pPr>
      <w:r w:rsidRPr="00B70096">
        <w:rPr>
          <w:rFonts w:ascii="Arial" w:hAnsi="Arial" w:cs="Arial"/>
        </w:rPr>
        <w:t xml:space="preserve">With mental health being a large cause of sickness, wellbeing is being focused on more than ever. Working in a call centre can be stressful with issues like role conflict and ambiguity, lack of appropriate sources, bullying on and off the phone, lack of support, feeling undervalued, unfairness and no opportunity for advancement or development </w:t>
      </w:r>
      <w:sdt>
        <w:sdtPr>
          <w:rPr>
            <w:rFonts w:ascii="Arial" w:hAnsi="Arial" w:cs="Arial"/>
          </w:rPr>
          <w:id w:val="-1114356470"/>
          <w:citation/>
        </w:sdtPr>
        <w:sdtContent>
          <w:r w:rsidRPr="00B70096">
            <w:rPr>
              <w:rFonts w:ascii="Arial" w:hAnsi="Arial" w:cs="Arial"/>
            </w:rPr>
            <w:fldChar w:fldCharType="begin"/>
          </w:r>
          <w:r w:rsidRPr="00B70096">
            <w:rPr>
              <w:rFonts w:ascii="Arial" w:hAnsi="Arial" w:cs="Arial"/>
            </w:rPr>
            <w:instrText xml:space="preserve"> CITATION Tal13 \l 2057 </w:instrText>
          </w:r>
          <w:r w:rsidRPr="00B70096">
            <w:rPr>
              <w:rFonts w:ascii="Arial" w:hAnsi="Arial" w:cs="Arial"/>
            </w:rPr>
            <w:fldChar w:fldCharType="separate"/>
          </w:r>
          <w:r w:rsidRPr="00B70096">
            <w:rPr>
              <w:rFonts w:ascii="Arial" w:hAnsi="Arial" w:cs="Arial"/>
              <w:noProof/>
            </w:rPr>
            <w:t>(Talk Desk, 2013)</w:t>
          </w:r>
          <w:r w:rsidRPr="00B70096">
            <w:rPr>
              <w:rFonts w:ascii="Arial" w:hAnsi="Arial" w:cs="Arial"/>
            </w:rPr>
            <w:fldChar w:fldCharType="end"/>
          </w:r>
        </w:sdtContent>
      </w:sdt>
      <w:r w:rsidRPr="00B70096">
        <w:rPr>
          <w:rFonts w:ascii="Arial" w:hAnsi="Arial" w:cs="Arial"/>
        </w:rPr>
        <w:t>.</w:t>
      </w:r>
    </w:p>
    <w:p w:rsidR="00B70096" w:rsidRPr="00B70096" w:rsidRDefault="00B70096" w:rsidP="00B70096">
      <w:pPr>
        <w:spacing w:line="276" w:lineRule="auto"/>
        <w:rPr>
          <w:rFonts w:ascii="Arial" w:hAnsi="Arial" w:cs="Arial"/>
        </w:rPr>
      </w:pPr>
    </w:p>
    <w:p w:rsidR="00B70096" w:rsidRPr="00B70096" w:rsidRDefault="00B70096" w:rsidP="00B70096">
      <w:pPr>
        <w:keepNext/>
        <w:keepLines/>
        <w:spacing w:before="40" w:after="0"/>
        <w:outlineLvl w:val="1"/>
        <w:rPr>
          <w:rFonts w:ascii="Arial" w:eastAsiaTheme="majorEastAsia" w:hAnsi="Arial" w:cs="Arial"/>
          <w:color w:val="2E74B5" w:themeColor="accent1" w:themeShade="BF"/>
        </w:rPr>
      </w:pPr>
      <w:bookmarkStart w:id="17" w:name="_Toc10116361"/>
      <w:r w:rsidRPr="00B70096">
        <w:rPr>
          <w:rFonts w:ascii="Arial" w:eastAsiaTheme="majorEastAsia" w:hAnsi="Arial" w:cs="Arial"/>
          <w:color w:val="2E74B5" w:themeColor="accent1" w:themeShade="BF"/>
        </w:rPr>
        <w:t>2.3 Wellbeing</w:t>
      </w:r>
      <w:bookmarkEnd w:id="17"/>
    </w:p>
    <w:p w:rsidR="00B70096" w:rsidRPr="00B70096" w:rsidRDefault="00B70096" w:rsidP="00B70096">
      <w:pPr>
        <w:rPr>
          <w:rFonts w:ascii="Arial" w:hAnsi="Arial" w:cs="Arial"/>
        </w:rPr>
      </w:pPr>
    </w:p>
    <w:p w:rsidR="00B70096" w:rsidRPr="00B70096" w:rsidRDefault="00B70096" w:rsidP="00B70096">
      <w:pPr>
        <w:rPr>
          <w:rFonts w:ascii="Arial" w:hAnsi="Arial" w:cs="Arial"/>
        </w:rPr>
      </w:pPr>
      <w:r w:rsidRPr="00B70096">
        <w:rPr>
          <w:rFonts w:ascii="Arial" w:hAnsi="Arial" w:cs="Arial"/>
        </w:rPr>
        <w:t xml:space="preserve">Wellbeing, a state of being comfortable, healthy or happy </w:t>
      </w:r>
      <w:sdt>
        <w:sdtPr>
          <w:rPr>
            <w:rFonts w:ascii="Arial" w:hAnsi="Arial" w:cs="Arial"/>
          </w:rPr>
          <w:id w:val="1793869371"/>
          <w:citation/>
        </w:sdtPr>
        <w:sdtContent>
          <w:r w:rsidRPr="00B70096">
            <w:rPr>
              <w:rFonts w:ascii="Arial" w:hAnsi="Arial" w:cs="Arial"/>
            </w:rPr>
            <w:fldChar w:fldCharType="begin"/>
          </w:r>
          <w:r w:rsidRPr="00B70096">
            <w:rPr>
              <w:rFonts w:ascii="Arial" w:hAnsi="Arial" w:cs="Arial"/>
            </w:rPr>
            <w:instrText xml:space="preserve"> CITATION Cop18 \l 2057 </w:instrText>
          </w:r>
          <w:r w:rsidRPr="00B70096">
            <w:rPr>
              <w:rFonts w:ascii="Arial" w:hAnsi="Arial" w:cs="Arial"/>
            </w:rPr>
            <w:fldChar w:fldCharType="separate"/>
          </w:r>
          <w:r w:rsidRPr="00B70096">
            <w:rPr>
              <w:rFonts w:ascii="Arial" w:hAnsi="Arial" w:cs="Arial"/>
              <w:noProof/>
            </w:rPr>
            <w:t>(Copperman, 2018)</w:t>
          </w:r>
          <w:r w:rsidRPr="00B70096">
            <w:rPr>
              <w:rFonts w:ascii="Arial" w:hAnsi="Arial" w:cs="Arial"/>
            </w:rPr>
            <w:fldChar w:fldCharType="end"/>
          </w:r>
        </w:sdtContent>
      </w:sdt>
      <w:r w:rsidRPr="00B70096">
        <w:rPr>
          <w:rFonts w:ascii="Arial" w:hAnsi="Arial" w:cs="Arial"/>
        </w:rPr>
        <w:t xml:space="preserve">. But is it possible to have a work-life balance and less stress working in an environment accidentally designed to heighten stress levels. It is also a tool used by businesses to ensure that they have a healthy and happy team. Although HR’s role is multifunctional their job is to look out for the business and the employees. An important aspect of a business is the employees and ensuring their wellbeing is a fundamental part of a business. Some businesses opt out of having a HR team as it is not a legal requirement. HR is a ‘tool’ that can be outsourced and rather interpersonal to a business </w:t>
      </w:r>
      <w:sdt>
        <w:sdtPr>
          <w:rPr>
            <w:rFonts w:ascii="Arial" w:hAnsi="Arial" w:cs="Arial"/>
          </w:rPr>
          <w:id w:val="507874697"/>
          <w:citation/>
        </w:sdtPr>
        <w:sdtContent>
          <w:r w:rsidRPr="00B70096">
            <w:rPr>
              <w:rFonts w:ascii="Arial" w:hAnsi="Arial" w:cs="Arial"/>
            </w:rPr>
            <w:fldChar w:fldCharType="begin"/>
          </w:r>
          <w:r w:rsidRPr="00B70096">
            <w:rPr>
              <w:rFonts w:ascii="Arial" w:hAnsi="Arial" w:cs="Arial"/>
            </w:rPr>
            <w:instrText xml:space="preserve">CITATION Van14 \l 2057 </w:instrText>
          </w:r>
          <w:r w:rsidRPr="00B70096">
            <w:rPr>
              <w:rFonts w:ascii="Arial" w:hAnsi="Arial" w:cs="Arial"/>
            </w:rPr>
            <w:fldChar w:fldCharType="separate"/>
          </w:r>
          <w:r w:rsidRPr="00B70096">
            <w:rPr>
              <w:rFonts w:ascii="Arial" w:hAnsi="Arial" w:cs="Arial"/>
              <w:noProof/>
            </w:rPr>
            <w:t>(Van Veldhoven &amp; Peccei, 2014)</w:t>
          </w:r>
          <w:r w:rsidRPr="00B70096">
            <w:rPr>
              <w:rFonts w:ascii="Arial" w:hAnsi="Arial" w:cs="Arial"/>
            </w:rPr>
            <w:fldChar w:fldCharType="end"/>
          </w:r>
        </w:sdtContent>
      </w:sdt>
      <w:r w:rsidRPr="00B70096">
        <w:rPr>
          <w:rFonts w:ascii="Arial" w:hAnsi="Arial" w:cs="Arial"/>
        </w:rPr>
        <w:t>.</w:t>
      </w:r>
    </w:p>
    <w:p w:rsidR="00B70096" w:rsidRPr="00B70096" w:rsidRDefault="00B70096" w:rsidP="00B70096">
      <w:pPr>
        <w:rPr>
          <w:rFonts w:ascii="Arial" w:hAnsi="Arial" w:cs="Arial"/>
        </w:rPr>
      </w:pPr>
      <w:r w:rsidRPr="00B70096">
        <w:rPr>
          <w:rFonts w:ascii="Arial" w:hAnsi="Arial" w:cs="Arial"/>
        </w:rPr>
        <w:t xml:space="preserve">Wellbeing is a measurement being taken by business to ensure the health of their staff is at their focal point by managing resilience. The topic of wellbeing can mean a different thing to everyone, it is unique to the individual, yet shares the same values to achieve and maintain a healthy workforce. Psychology plays a big part in wellbeing but it is implemented into the business via HR or the management team. Wellbeing also helps the performance of a company building a resilient team, helping members to work together and model positive behaviour throughout the office </w:t>
      </w:r>
      <w:sdt>
        <w:sdtPr>
          <w:rPr>
            <w:rFonts w:ascii="Arial" w:hAnsi="Arial" w:cs="Arial"/>
          </w:rPr>
          <w:id w:val="-1695305557"/>
          <w:citation/>
        </w:sdtPr>
        <w:sdtContent>
          <w:r w:rsidRPr="00B70096">
            <w:rPr>
              <w:rFonts w:ascii="Arial" w:hAnsi="Arial" w:cs="Arial"/>
            </w:rPr>
            <w:fldChar w:fldCharType="begin"/>
          </w:r>
          <w:r w:rsidRPr="00B70096">
            <w:rPr>
              <w:rFonts w:ascii="Arial" w:hAnsi="Arial" w:cs="Arial"/>
            </w:rPr>
            <w:instrText xml:space="preserve"> CITATION Cra17 \l 2057 </w:instrText>
          </w:r>
          <w:r w:rsidRPr="00B70096">
            <w:rPr>
              <w:rFonts w:ascii="Arial" w:hAnsi="Arial" w:cs="Arial"/>
            </w:rPr>
            <w:fldChar w:fldCharType="separate"/>
          </w:r>
          <w:r w:rsidRPr="00B70096">
            <w:rPr>
              <w:rFonts w:ascii="Arial" w:hAnsi="Arial" w:cs="Arial"/>
              <w:noProof/>
            </w:rPr>
            <w:t>(Crane, 2017)</w:t>
          </w:r>
          <w:r w:rsidRPr="00B70096">
            <w:rPr>
              <w:rFonts w:ascii="Arial" w:hAnsi="Arial" w:cs="Arial"/>
            </w:rPr>
            <w:fldChar w:fldCharType="end"/>
          </w:r>
        </w:sdtContent>
      </w:sdt>
      <w:r w:rsidRPr="00B70096">
        <w:rPr>
          <w:rFonts w:ascii="Arial" w:hAnsi="Arial" w:cs="Arial"/>
        </w:rPr>
        <w:t xml:space="preserve">. Having a happy workforce equals higher productivity </w:t>
      </w:r>
      <w:sdt>
        <w:sdtPr>
          <w:rPr>
            <w:rFonts w:ascii="Arial" w:hAnsi="Arial" w:cs="Arial"/>
          </w:rPr>
          <w:id w:val="1146545886"/>
          <w:citation/>
        </w:sdtPr>
        <w:sdtContent>
          <w:r w:rsidRPr="00B70096">
            <w:rPr>
              <w:rFonts w:ascii="Arial" w:hAnsi="Arial" w:cs="Arial"/>
            </w:rPr>
            <w:fldChar w:fldCharType="begin"/>
          </w:r>
          <w:r w:rsidRPr="00B70096">
            <w:rPr>
              <w:rFonts w:ascii="Arial" w:hAnsi="Arial" w:cs="Arial"/>
            </w:rPr>
            <w:instrText xml:space="preserve"> CITATION Joh17 \l 2057 </w:instrText>
          </w:r>
          <w:r w:rsidRPr="00B70096">
            <w:rPr>
              <w:rFonts w:ascii="Arial" w:hAnsi="Arial" w:cs="Arial"/>
            </w:rPr>
            <w:fldChar w:fldCharType="separate"/>
          </w:r>
          <w:r w:rsidRPr="00B70096">
            <w:rPr>
              <w:rFonts w:ascii="Arial" w:hAnsi="Arial" w:cs="Arial"/>
              <w:noProof/>
            </w:rPr>
            <w:t>(Johnson, et al., 2017)</w:t>
          </w:r>
          <w:r w:rsidRPr="00B70096">
            <w:rPr>
              <w:rFonts w:ascii="Arial" w:hAnsi="Arial" w:cs="Arial"/>
            </w:rPr>
            <w:fldChar w:fldCharType="end"/>
          </w:r>
        </w:sdtContent>
      </w:sdt>
      <w:r w:rsidRPr="00B70096">
        <w:rPr>
          <w:rFonts w:ascii="Arial" w:hAnsi="Arial" w:cs="Arial"/>
        </w:rPr>
        <w:t xml:space="preserve">.  </w:t>
      </w:r>
    </w:p>
    <w:p w:rsidR="00B70096" w:rsidRPr="00B70096" w:rsidRDefault="00B70096" w:rsidP="00B70096">
      <w:pPr>
        <w:rPr>
          <w:rFonts w:ascii="Arial" w:hAnsi="Arial" w:cs="Arial"/>
        </w:rPr>
      </w:pPr>
      <w:r w:rsidRPr="00B70096">
        <w:rPr>
          <w:rFonts w:ascii="Arial" w:hAnsi="Arial" w:cs="Arial"/>
        </w:rPr>
        <w:t xml:space="preserve">Wellbeing has been quite a large topic over the recent years with other companies such as glass door adding an insight into the company before a person applies </w:t>
      </w:r>
      <w:sdt>
        <w:sdtPr>
          <w:rPr>
            <w:rFonts w:ascii="Arial" w:hAnsi="Arial" w:cs="Arial"/>
          </w:rPr>
          <w:id w:val="-259070365"/>
          <w:citation/>
        </w:sdtPr>
        <w:sdtContent>
          <w:r w:rsidRPr="00B70096">
            <w:rPr>
              <w:rFonts w:ascii="Arial" w:hAnsi="Arial" w:cs="Arial"/>
            </w:rPr>
            <w:fldChar w:fldCharType="begin"/>
          </w:r>
          <w:r w:rsidRPr="00B70096">
            <w:rPr>
              <w:rFonts w:ascii="Arial" w:hAnsi="Arial" w:cs="Arial"/>
            </w:rPr>
            <w:instrText xml:space="preserve">CITATION Gla19 \l 2057 </w:instrText>
          </w:r>
          <w:r w:rsidRPr="00B70096">
            <w:rPr>
              <w:rFonts w:ascii="Arial" w:hAnsi="Arial" w:cs="Arial"/>
            </w:rPr>
            <w:fldChar w:fldCharType="separate"/>
          </w:r>
          <w:r w:rsidRPr="00B70096">
            <w:rPr>
              <w:rFonts w:ascii="Arial" w:hAnsi="Arial" w:cs="Arial"/>
              <w:noProof/>
            </w:rPr>
            <w:t>(Glassdoor, 2019)</w:t>
          </w:r>
          <w:r w:rsidRPr="00B70096">
            <w:rPr>
              <w:rFonts w:ascii="Arial" w:hAnsi="Arial" w:cs="Arial"/>
            </w:rPr>
            <w:fldChar w:fldCharType="end"/>
          </w:r>
        </w:sdtContent>
      </w:sdt>
      <w:r w:rsidRPr="00B70096">
        <w:rPr>
          <w:rFonts w:ascii="Arial" w:hAnsi="Arial" w:cs="Arial"/>
        </w:rPr>
        <w:t xml:space="preserve">. By reading comments from previous employees, a candidate can choose whether or not to apply, this could be damaging to a company’s reputation. Although Glassdoor publish these, they are opinions and experiences facts delivered by experience from previous or current workers. Employers are more exposed these days than they ever have been and employees are more outspoken to give their opinion or help to make changes. Having more freedom of speech through platforms like Glassdoor, could improve the workforce, but this does not </w:t>
      </w:r>
      <w:r w:rsidRPr="00B70096">
        <w:rPr>
          <w:rFonts w:ascii="Arial" w:hAnsi="Arial" w:cs="Arial"/>
        </w:rPr>
        <w:lastRenderedPageBreak/>
        <w:t xml:space="preserve">prevent a member of staff be stripped of a small amount of their human rights (2-minute toilet break as described in one company </w:t>
      </w:r>
      <w:sdt>
        <w:sdtPr>
          <w:rPr>
            <w:rFonts w:ascii="Arial" w:hAnsi="Arial" w:cs="Arial"/>
          </w:rPr>
          <w:id w:val="-530265566"/>
          <w:citation/>
        </w:sdtPr>
        <w:sdtContent>
          <w:r w:rsidRPr="00B70096">
            <w:rPr>
              <w:rFonts w:ascii="Arial" w:hAnsi="Arial" w:cs="Arial"/>
            </w:rPr>
            <w:fldChar w:fldCharType="begin"/>
          </w:r>
          <w:r w:rsidRPr="00B70096">
            <w:rPr>
              <w:rFonts w:ascii="Arial" w:hAnsi="Arial" w:cs="Arial"/>
            </w:rPr>
            <w:instrText xml:space="preserve"> CITATION Pri19 \l 2057 </w:instrText>
          </w:r>
          <w:r w:rsidRPr="00B70096">
            <w:rPr>
              <w:rFonts w:ascii="Arial" w:hAnsi="Arial" w:cs="Arial"/>
            </w:rPr>
            <w:fldChar w:fldCharType="separate"/>
          </w:r>
          <w:r w:rsidRPr="00B70096">
            <w:rPr>
              <w:rFonts w:ascii="Arial" w:hAnsi="Arial" w:cs="Arial"/>
              <w:noProof/>
            </w:rPr>
            <w:t>(Pringle &amp; O'Leary, 2019)</w:t>
          </w:r>
          <w:r w:rsidRPr="00B70096">
            <w:rPr>
              <w:rFonts w:ascii="Arial" w:hAnsi="Arial" w:cs="Arial"/>
            </w:rPr>
            <w:fldChar w:fldCharType="end"/>
          </w:r>
        </w:sdtContent>
      </w:sdt>
      <w:r w:rsidRPr="00B70096">
        <w:rPr>
          <w:rFonts w:ascii="Arial" w:hAnsi="Arial" w:cs="Arial"/>
        </w:rPr>
        <w:t xml:space="preserve">) and eventually leading to poor state of wellbeing. </w:t>
      </w:r>
    </w:p>
    <w:p w:rsidR="00B70096" w:rsidRPr="00B70096" w:rsidRDefault="00B70096" w:rsidP="00B70096">
      <w:pPr>
        <w:rPr>
          <w:rFonts w:ascii="Arial" w:hAnsi="Arial" w:cs="Arial"/>
        </w:rPr>
      </w:pPr>
      <w:r w:rsidRPr="00B70096">
        <w:rPr>
          <w:rFonts w:ascii="Arial" w:hAnsi="Arial" w:cs="Arial"/>
        </w:rPr>
        <w:t xml:space="preserve">The CIPD are a HR professional organisation that specialise in helping HR departments get the most out of their career in going forward. Within their premium website, articles and reports can be accessed to provide a framework for HR staff. They believe that having low wellbeing in a business contributes towards poor mental health. Mental health contributes to longer-term illnesses compared to viral illnesses. The CIPD state that some companies do not have employee wellbeing as their primary objective but have some wellbeing practise in place </w:t>
      </w:r>
      <w:sdt>
        <w:sdtPr>
          <w:rPr>
            <w:rFonts w:ascii="Arial" w:hAnsi="Arial" w:cs="Arial"/>
          </w:rPr>
          <w:id w:val="257255647"/>
          <w:citation/>
        </w:sdtPr>
        <w:sdtContent>
          <w:r w:rsidRPr="00B70096">
            <w:rPr>
              <w:rFonts w:ascii="Arial" w:hAnsi="Arial" w:cs="Arial"/>
            </w:rPr>
            <w:fldChar w:fldCharType="begin"/>
          </w:r>
          <w:r w:rsidRPr="00B70096">
            <w:rPr>
              <w:rFonts w:ascii="Arial" w:hAnsi="Arial" w:cs="Arial"/>
            </w:rPr>
            <w:instrText xml:space="preserve"> CITATION Coo18 \l 2057 </w:instrText>
          </w:r>
          <w:r w:rsidRPr="00B70096">
            <w:rPr>
              <w:rFonts w:ascii="Arial" w:hAnsi="Arial" w:cs="Arial"/>
            </w:rPr>
            <w:fldChar w:fldCharType="separate"/>
          </w:r>
          <w:r w:rsidRPr="00B70096">
            <w:rPr>
              <w:rFonts w:ascii="Arial" w:hAnsi="Arial" w:cs="Arial"/>
              <w:noProof/>
            </w:rPr>
            <w:t>(Cooper &amp; Suff, 2018)</w:t>
          </w:r>
          <w:r w:rsidRPr="00B70096">
            <w:rPr>
              <w:rFonts w:ascii="Arial" w:hAnsi="Arial" w:cs="Arial"/>
            </w:rPr>
            <w:fldChar w:fldCharType="end"/>
          </w:r>
        </w:sdtContent>
      </w:sdt>
      <w:r w:rsidRPr="00B70096">
        <w:rPr>
          <w:rFonts w:ascii="Arial" w:hAnsi="Arial" w:cs="Arial"/>
        </w:rPr>
        <w:t xml:space="preserve">. With companies wanting to ‘be the best’ their focus is based on growth which in time is effecting staff wellbeing. </w:t>
      </w:r>
    </w:p>
    <w:p w:rsidR="00B70096" w:rsidRPr="00B70096" w:rsidRDefault="00B70096" w:rsidP="00B70096">
      <w:pPr>
        <w:rPr>
          <w:rFonts w:ascii="Arial" w:hAnsi="Arial" w:cs="Arial"/>
        </w:rPr>
      </w:pPr>
      <w:r w:rsidRPr="00B70096">
        <w:rPr>
          <w:rFonts w:ascii="Arial" w:hAnsi="Arial" w:cs="Arial"/>
        </w:rPr>
        <w:t xml:space="preserve">Wellbeing has become a large factor in some working practises in order to change for a sustainable future for their staff. By creating a happy working environment staff are more than likely to stay with the company for a lot longer as their work life is a lot happier </w:t>
      </w:r>
      <w:sdt>
        <w:sdtPr>
          <w:rPr>
            <w:rFonts w:ascii="Arial" w:hAnsi="Arial" w:cs="Arial"/>
          </w:rPr>
          <w:id w:val="-1237475372"/>
          <w:citation/>
        </w:sdtPr>
        <w:sdtContent>
          <w:r w:rsidRPr="00B70096">
            <w:rPr>
              <w:rFonts w:ascii="Arial" w:hAnsi="Arial" w:cs="Arial"/>
            </w:rPr>
            <w:fldChar w:fldCharType="begin"/>
          </w:r>
          <w:r w:rsidRPr="00B70096">
            <w:rPr>
              <w:rFonts w:ascii="Arial" w:hAnsi="Arial" w:cs="Arial"/>
            </w:rPr>
            <w:instrText xml:space="preserve"> CITATION NSM16 \l 2057 </w:instrText>
          </w:r>
          <w:r w:rsidRPr="00B70096">
            <w:rPr>
              <w:rFonts w:ascii="Arial" w:hAnsi="Arial" w:cs="Arial"/>
            </w:rPr>
            <w:fldChar w:fldCharType="separate"/>
          </w:r>
          <w:r w:rsidRPr="00B70096">
            <w:rPr>
              <w:rFonts w:ascii="Arial" w:hAnsi="Arial" w:cs="Arial"/>
              <w:noProof/>
            </w:rPr>
            <w:t>(NSMC, 2016)</w:t>
          </w:r>
          <w:r w:rsidRPr="00B70096">
            <w:rPr>
              <w:rFonts w:ascii="Arial" w:hAnsi="Arial" w:cs="Arial"/>
            </w:rPr>
            <w:fldChar w:fldCharType="end"/>
          </w:r>
        </w:sdtContent>
      </w:sdt>
      <w:r w:rsidRPr="00B70096">
        <w:rPr>
          <w:rFonts w:ascii="Arial" w:hAnsi="Arial" w:cs="Arial"/>
        </w:rPr>
        <w:t xml:space="preserve">. As a nation people are living and working longer thus is important to keep up to date on wellbeing for the sakes of their staff. Wellbeing also ensures our mental health in general is being looked after, by encouraging keeping healthy and also active. Mental health affects one out of six people within the UK with an average age of developing a mental health is 24 </w:t>
      </w:r>
      <w:sdt>
        <w:sdtPr>
          <w:rPr>
            <w:rFonts w:ascii="Arial" w:hAnsi="Arial" w:cs="Arial"/>
          </w:rPr>
          <w:id w:val="-465047666"/>
          <w:citation/>
        </w:sdtPr>
        <w:sdtContent>
          <w:r w:rsidRPr="00B70096">
            <w:rPr>
              <w:rFonts w:ascii="Arial" w:hAnsi="Arial" w:cs="Arial"/>
            </w:rPr>
            <w:fldChar w:fldCharType="begin"/>
          </w:r>
          <w:r w:rsidRPr="00B70096">
            <w:rPr>
              <w:rFonts w:ascii="Arial" w:hAnsi="Arial" w:cs="Arial"/>
            </w:rPr>
            <w:instrText xml:space="preserve"> CITATION Men16 \l 2057 </w:instrText>
          </w:r>
          <w:r w:rsidRPr="00B70096">
            <w:rPr>
              <w:rFonts w:ascii="Arial" w:hAnsi="Arial" w:cs="Arial"/>
            </w:rPr>
            <w:fldChar w:fldCharType="separate"/>
          </w:r>
          <w:r w:rsidRPr="00B70096">
            <w:rPr>
              <w:rFonts w:ascii="Arial" w:hAnsi="Arial" w:cs="Arial"/>
              <w:noProof/>
            </w:rPr>
            <w:t>(Mental Health Foundation, 2016)</w:t>
          </w:r>
          <w:r w:rsidRPr="00B70096">
            <w:rPr>
              <w:rFonts w:ascii="Arial" w:hAnsi="Arial" w:cs="Arial"/>
            </w:rPr>
            <w:fldChar w:fldCharType="end"/>
          </w:r>
        </w:sdtContent>
      </w:sdt>
      <w:r w:rsidRPr="00B70096">
        <w:rPr>
          <w:rFonts w:ascii="Arial" w:hAnsi="Arial" w:cs="Arial"/>
        </w:rPr>
        <w:t xml:space="preserve">.  </w:t>
      </w:r>
    </w:p>
    <w:p w:rsidR="00B70096" w:rsidRPr="00B70096" w:rsidRDefault="00B70096" w:rsidP="00B70096">
      <w:pPr>
        <w:rPr>
          <w:rFonts w:ascii="Arial" w:hAnsi="Arial" w:cs="Arial"/>
        </w:rPr>
      </w:pPr>
      <w:r w:rsidRPr="00B70096">
        <w:rPr>
          <w:rFonts w:ascii="Arial" w:hAnsi="Arial" w:cs="Arial"/>
        </w:rPr>
        <w:t xml:space="preserve">With mental health, sickness and productivity being a key player within a call centres, companies are changing their tactics to improve wellbeing, while others may not be making so much of an effort </w:t>
      </w:r>
      <w:sdt>
        <w:sdtPr>
          <w:rPr>
            <w:rFonts w:ascii="Arial" w:hAnsi="Arial" w:cs="Arial"/>
          </w:rPr>
          <w:id w:val="-2008203061"/>
          <w:citation/>
        </w:sdtPr>
        <w:sdtContent>
          <w:r w:rsidRPr="00B70096">
            <w:rPr>
              <w:rFonts w:ascii="Arial" w:hAnsi="Arial" w:cs="Arial"/>
            </w:rPr>
            <w:fldChar w:fldCharType="begin"/>
          </w:r>
          <w:r w:rsidRPr="00B70096">
            <w:rPr>
              <w:rFonts w:ascii="Arial" w:hAnsi="Arial" w:cs="Arial"/>
            </w:rPr>
            <w:instrText xml:space="preserve"> CITATION Bub17 \l 2057 </w:instrText>
          </w:r>
          <w:r w:rsidRPr="00B70096">
            <w:rPr>
              <w:rFonts w:ascii="Arial" w:hAnsi="Arial" w:cs="Arial"/>
            </w:rPr>
            <w:fldChar w:fldCharType="separate"/>
          </w:r>
          <w:r w:rsidRPr="00B70096">
            <w:rPr>
              <w:rFonts w:ascii="Arial" w:hAnsi="Arial" w:cs="Arial"/>
              <w:noProof/>
            </w:rPr>
            <w:t>(Bubonya, et al., 2017)</w:t>
          </w:r>
          <w:r w:rsidRPr="00B70096">
            <w:rPr>
              <w:rFonts w:ascii="Arial" w:hAnsi="Arial" w:cs="Arial"/>
            </w:rPr>
            <w:fldChar w:fldCharType="end"/>
          </w:r>
        </w:sdtContent>
      </w:sdt>
      <w:r w:rsidRPr="00B70096">
        <w:rPr>
          <w:rFonts w:ascii="Arial" w:hAnsi="Arial" w:cs="Arial"/>
        </w:rPr>
        <w:t xml:space="preserve">. In either scenario, the importance of someone’s mental wellbeing should equal the importance of the company succeeding but mental health rates in the UK keep rising year on year. Some companies are taking more measures to look after their staff by adapting the company needs and values. With mental health being a major topic, companies are now adapting to a more flexible environment to attract and retain their staff but also to help with their staff’s mental wellbeing. By using a more flexible approach, companies are able to adapt to a changing workforce, build a future for the organisation and create better leaders </w:t>
      </w:r>
      <w:sdt>
        <w:sdtPr>
          <w:rPr>
            <w:rFonts w:ascii="Arial" w:hAnsi="Arial" w:cs="Arial"/>
          </w:rPr>
          <w:id w:val="-1675790508"/>
          <w:citation/>
        </w:sdtPr>
        <w:sdtContent>
          <w:r w:rsidRPr="00B70096">
            <w:rPr>
              <w:rFonts w:ascii="Arial" w:hAnsi="Arial" w:cs="Arial"/>
            </w:rPr>
            <w:fldChar w:fldCharType="begin"/>
          </w:r>
          <w:r w:rsidRPr="00B70096">
            <w:rPr>
              <w:rFonts w:ascii="Arial" w:hAnsi="Arial" w:cs="Arial"/>
            </w:rPr>
            <w:instrText xml:space="preserve"> CITATION Mor14 \l 2057 </w:instrText>
          </w:r>
          <w:r w:rsidRPr="00B70096">
            <w:rPr>
              <w:rFonts w:ascii="Arial" w:hAnsi="Arial" w:cs="Arial"/>
            </w:rPr>
            <w:fldChar w:fldCharType="separate"/>
          </w:r>
          <w:r w:rsidRPr="00B70096">
            <w:rPr>
              <w:rFonts w:ascii="Arial" w:hAnsi="Arial" w:cs="Arial"/>
              <w:noProof/>
            </w:rPr>
            <w:t>(Morgan, 2014)</w:t>
          </w:r>
          <w:r w:rsidRPr="00B70096">
            <w:rPr>
              <w:rFonts w:ascii="Arial" w:hAnsi="Arial" w:cs="Arial"/>
            </w:rPr>
            <w:fldChar w:fldCharType="end"/>
          </w:r>
        </w:sdtContent>
      </w:sdt>
      <w:r w:rsidRPr="00B70096">
        <w:rPr>
          <w:rFonts w:ascii="Arial" w:hAnsi="Arial" w:cs="Arial"/>
        </w:rPr>
        <w:t xml:space="preserve">. </w:t>
      </w:r>
    </w:p>
    <w:p w:rsidR="00B70096" w:rsidRPr="00B70096" w:rsidRDefault="00B70096" w:rsidP="00B70096">
      <w:pPr>
        <w:rPr>
          <w:rFonts w:ascii="Arial" w:hAnsi="Arial" w:cs="Arial"/>
        </w:rPr>
      </w:pPr>
      <w:r w:rsidRPr="00B70096">
        <w:rPr>
          <w:rFonts w:ascii="Arial" w:hAnsi="Arial" w:cs="Arial"/>
        </w:rPr>
        <w:t>Companies like the CIPD and ACAS produce a large range of informational fact sheets to help business with wellbeing and promoting better mental health services in work.  Both these companies are recognised throughout the UK as they give free advice to companies…but it is up to the compan</w:t>
      </w:r>
      <w:r w:rsidR="00341114">
        <w:rPr>
          <w:rFonts w:ascii="Arial" w:hAnsi="Arial" w:cs="Arial"/>
        </w:rPr>
        <w:t>y if they choose to seek advice. This quote below is a summary of how CIPD recommend how a business should contribute towards employee wellbeing:</w:t>
      </w:r>
    </w:p>
    <w:p w:rsidR="00B70096" w:rsidRPr="00B70096" w:rsidRDefault="00B70096" w:rsidP="00B70096">
      <w:pPr>
        <w:rPr>
          <w:rFonts w:ascii="Arial" w:hAnsi="Arial" w:cs="Arial"/>
        </w:rPr>
      </w:pPr>
    </w:p>
    <w:p w:rsidR="00B70096" w:rsidRPr="00B70096" w:rsidRDefault="00B70096" w:rsidP="00B70096">
      <w:pPr>
        <w:ind w:left="720"/>
        <w:rPr>
          <w:rFonts w:ascii="Arial" w:hAnsi="Arial" w:cs="Arial"/>
          <w:i/>
        </w:rPr>
      </w:pPr>
      <w:r w:rsidRPr="00B70096">
        <w:rPr>
          <w:rFonts w:ascii="Arial" w:hAnsi="Arial" w:cs="Arial"/>
          <w:bCs/>
          <w:i/>
        </w:rPr>
        <w:t xml:space="preserve">Promoting and supporting employee well-being is at the heart of our purpose to champion better work and working lives because an effective workplace well-being programme can deliver mutual benefit to people, businesses, economies and wider society. We believe that work should do more than meet our basic financial needs and contribute to economic growth; it should also improve the quality of our lives by giving us meaning and purpose and contributing to our overall well-being </w:t>
      </w:r>
      <w:sdt>
        <w:sdtPr>
          <w:rPr>
            <w:rFonts w:ascii="Arial" w:hAnsi="Arial" w:cs="Arial"/>
            <w:bCs/>
            <w:i/>
          </w:rPr>
          <w:id w:val="-909303554"/>
          <w:citation/>
        </w:sdtPr>
        <w:sdtContent>
          <w:r w:rsidRPr="00B70096">
            <w:rPr>
              <w:rFonts w:ascii="Arial" w:hAnsi="Arial" w:cs="Arial"/>
              <w:bCs/>
              <w:i/>
            </w:rPr>
            <w:fldChar w:fldCharType="begin"/>
          </w:r>
          <w:r w:rsidRPr="00B70096">
            <w:rPr>
              <w:rFonts w:ascii="Arial" w:hAnsi="Arial" w:cs="Arial"/>
              <w:bCs/>
              <w:i/>
            </w:rPr>
            <w:instrText xml:space="preserve"> CITATION CIP181 \l 2057 </w:instrText>
          </w:r>
          <w:r w:rsidRPr="00B70096">
            <w:rPr>
              <w:rFonts w:ascii="Arial" w:hAnsi="Arial" w:cs="Arial"/>
              <w:bCs/>
              <w:i/>
            </w:rPr>
            <w:fldChar w:fldCharType="separate"/>
          </w:r>
          <w:r w:rsidRPr="00B70096">
            <w:rPr>
              <w:rFonts w:ascii="Arial" w:hAnsi="Arial" w:cs="Arial"/>
              <w:noProof/>
            </w:rPr>
            <w:t>(CIPD, 2018)</w:t>
          </w:r>
          <w:r w:rsidRPr="00B70096">
            <w:rPr>
              <w:rFonts w:ascii="Arial" w:hAnsi="Arial" w:cs="Arial"/>
              <w:bCs/>
              <w:i/>
            </w:rPr>
            <w:fldChar w:fldCharType="end"/>
          </w:r>
        </w:sdtContent>
      </w:sdt>
      <w:r w:rsidRPr="00B70096">
        <w:rPr>
          <w:rFonts w:ascii="Arial" w:hAnsi="Arial" w:cs="Arial"/>
          <w:bCs/>
          <w:i/>
        </w:rPr>
        <w:t>. </w:t>
      </w:r>
    </w:p>
    <w:p w:rsidR="00B70096" w:rsidRPr="00B70096" w:rsidRDefault="00B70096" w:rsidP="00B70096">
      <w:pPr>
        <w:rPr>
          <w:rFonts w:ascii="Arial" w:hAnsi="Arial" w:cs="Arial"/>
        </w:rPr>
      </w:pPr>
    </w:p>
    <w:p w:rsidR="00B70096" w:rsidRDefault="00B70096" w:rsidP="00B70096">
      <w:pPr>
        <w:keepNext/>
        <w:keepLines/>
        <w:spacing w:before="40" w:after="0"/>
        <w:outlineLvl w:val="1"/>
        <w:rPr>
          <w:rFonts w:ascii="Arial" w:eastAsiaTheme="majorEastAsia" w:hAnsi="Arial" w:cs="Arial"/>
          <w:color w:val="2E74B5" w:themeColor="accent1" w:themeShade="BF"/>
        </w:rPr>
      </w:pPr>
      <w:bookmarkStart w:id="18" w:name="_Toc10116362"/>
      <w:r w:rsidRPr="00B70096">
        <w:rPr>
          <w:rFonts w:ascii="Arial" w:eastAsiaTheme="majorEastAsia" w:hAnsi="Arial" w:cs="Arial"/>
          <w:color w:val="2E74B5" w:themeColor="accent1" w:themeShade="BF"/>
        </w:rPr>
        <w:t>2.4 CIPD five domains of well-being</w:t>
      </w:r>
      <w:bookmarkEnd w:id="18"/>
    </w:p>
    <w:p w:rsidR="00660E76" w:rsidRPr="00B70096" w:rsidRDefault="00660E76" w:rsidP="00530CD7"/>
    <w:p w:rsidR="00B70096" w:rsidRPr="00B70096" w:rsidRDefault="00B70096" w:rsidP="00B70096">
      <w:pPr>
        <w:rPr>
          <w:rFonts w:ascii="Arial" w:hAnsi="Arial" w:cs="Arial"/>
        </w:rPr>
      </w:pPr>
      <w:r w:rsidRPr="00B70096">
        <w:rPr>
          <w:rFonts w:ascii="Arial" w:hAnsi="Arial" w:cs="Arial"/>
        </w:rPr>
        <w:lastRenderedPageBreak/>
        <w:t xml:space="preserve">As the CIPD are the charted institute for human resources, this dissertation will use the CIPD theories and models on wellbeing and apply within the call centre organisation. </w:t>
      </w:r>
    </w:p>
    <w:p w:rsidR="00B70096" w:rsidRPr="00B70096" w:rsidRDefault="00B70096" w:rsidP="00B70096">
      <w:pPr>
        <w:rPr>
          <w:rFonts w:ascii="Arial" w:hAnsi="Arial" w:cs="Arial"/>
        </w:rPr>
      </w:pPr>
    </w:p>
    <w:p w:rsidR="00B70096" w:rsidRPr="00B70096" w:rsidRDefault="00B70096" w:rsidP="00B70096">
      <w:pPr>
        <w:keepNext/>
        <w:jc w:val="center"/>
        <w:rPr>
          <w:rFonts w:ascii="Arial" w:hAnsi="Arial" w:cs="Arial"/>
        </w:rPr>
      </w:pPr>
      <w:r w:rsidRPr="00B70096">
        <w:rPr>
          <w:rFonts w:ascii="Arial" w:hAnsi="Arial" w:cs="Arial"/>
          <w:noProof/>
          <w:lang w:eastAsia="en-GB"/>
        </w:rPr>
        <w:drawing>
          <wp:inline distT="0" distB="0" distL="0" distR="0" wp14:anchorId="689F2205" wp14:editId="3BE91154">
            <wp:extent cx="3810000" cy="28956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pture.PNG"/>
                    <pic:cNvPicPr/>
                  </pic:nvPicPr>
                  <pic:blipFill>
                    <a:blip r:embed="rId11">
                      <a:extLst>
                        <a:ext uri="{28A0092B-C50C-407E-A947-70E740481C1C}">
                          <a14:useLocalDpi xmlns:a14="http://schemas.microsoft.com/office/drawing/2010/main" val="0"/>
                        </a:ext>
                      </a:extLst>
                    </a:blip>
                    <a:stretch>
                      <a:fillRect/>
                    </a:stretch>
                  </pic:blipFill>
                  <pic:spPr>
                    <a:xfrm>
                      <a:off x="0" y="0"/>
                      <a:ext cx="3810539" cy="2896010"/>
                    </a:xfrm>
                    <a:prstGeom prst="rect">
                      <a:avLst/>
                    </a:prstGeom>
                  </pic:spPr>
                </pic:pic>
              </a:graphicData>
            </a:graphic>
          </wp:inline>
        </w:drawing>
      </w:r>
    </w:p>
    <w:p w:rsidR="00B70096" w:rsidRPr="00B70096" w:rsidRDefault="00B70096" w:rsidP="00B70096">
      <w:pPr>
        <w:spacing w:after="200" w:line="240" w:lineRule="auto"/>
        <w:jc w:val="center"/>
        <w:rPr>
          <w:rFonts w:ascii="Arial" w:hAnsi="Arial" w:cs="Arial"/>
          <w:i/>
          <w:iCs/>
          <w:color w:val="44546A" w:themeColor="text2"/>
        </w:rPr>
      </w:pPr>
      <w:r w:rsidRPr="00B70096">
        <w:rPr>
          <w:rFonts w:ascii="Arial" w:hAnsi="Arial" w:cs="Arial"/>
          <w:i/>
          <w:iCs/>
          <w:color w:val="44546A" w:themeColor="text2"/>
        </w:rPr>
        <w:t xml:space="preserve">Figure </w:t>
      </w:r>
      <w:r w:rsidRPr="00B70096">
        <w:rPr>
          <w:rFonts w:ascii="Arial" w:hAnsi="Arial" w:cs="Arial"/>
          <w:i/>
          <w:iCs/>
          <w:noProof/>
          <w:color w:val="44546A" w:themeColor="text2"/>
        </w:rPr>
        <w:fldChar w:fldCharType="begin"/>
      </w:r>
      <w:r w:rsidRPr="00B70096">
        <w:rPr>
          <w:rFonts w:ascii="Arial" w:hAnsi="Arial" w:cs="Arial"/>
          <w:i/>
          <w:iCs/>
          <w:noProof/>
          <w:color w:val="44546A" w:themeColor="text2"/>
        </w:rPr>
        <w:instrText xml:space="preserve"> SEQ Figure \* ARABIC </w:instrText>
      </w:r>
      <w:r w:rsidRPr="00B70096">
        <w:rPr>
          <w:rFonts w:ascii="Arial" w:hAnsi="Arial" w:cs="Arial"/>
          <w:i/>
          <w:iCs/>
          <w:noProof/>
          <w:color w:val="44546A" w:themeColor="text2"/>
        </w:rPr>
        <w:fldChar w:fldCharType="separate"/>
      </w:r>
      <w:r w:rsidR="00232013">
        <w:rPr>
          <w:rFonts w:ascii="Arial" w:hAnsi="Arial" w:cs="Arial"/>
          <w:i/>
          <w:iCs/>
          <w:noProof/>
          <w:color w:val="44546A" w:themeColor="text2"/>
        </w:rPr>
        <w:t>2</w:t>
      </w:r>
      <w:r w:rsidRPr="00B70096">
        <w:rPr>
          <w:rFonts w:ascii="Arial" w:hAnsi="Arial" w:cs="Arial"/>
          <w:i/>
          <w:iCs/>
          <w:noProof/>
          <w:color w:val="44546A" w:themeColor="text2"/>
        </w:rPr>
        <w:fldChar w:fldCharType="end"/>
      </w:r>
      <w:r w:rsidR="00FB7ECC">
        <w:rPr>
          <w:rFonts w:ascii="Arial" w:hAnsi="Arial" w:cs="Arial"/>
          <w:i/>
          <w:iCs/>
          <w:noProof/>
          <w:color w:val="44546A" w:themeColor="text2"/>
        </w:rPr>
        <w:t>.4</w:t>
      </w:r>
      <w:r w:rsidR="003E3230">
        <w:rPr>
          <w:rFonts w:ascii="Arial" w:hAnsi="Arial" w:cs="Arial"/>
          <w:i/>
          <w:iCs/>
          <w:noProof/>
          <w:color w:val="44546A" w:themeColor="text2"/>
        </w:rPr>
        <w:t>.1</w:t>
      </w:r>
      <w:r w:rsidRPr="00B70096">
        <w:rPr>
          <w:rFonts w:ascii="Arial" w:hAnsi="Arial" w:cs="Arial"/>
          <w:i/>
          <w:iCs/>
          <w:color w:val="44546A" w:themeColor="text2"/>
        </w:rPr>
        <w:t xml:space="preserve"> CIPD well-being model (2016)</w:t>
      </w:r>
    </w:p>
    <w:p w:rsidR="00B70096" w:rsidRPr="00B70096" w:rsidRDefault="00B70096" w:rsidP="00B70096">
      <w:pPr>
        <w:rPr>
          <w:rFonts w:ascii="Arial" w:hAnsi="Arial" w:cs="Arial"/>
        </w:rPr>
      </w:pPr>
    </w:p>
    <w:p w:rsidR="00B70096" w:rsidRPr="00B70096" w:rsidRDefault="003E3230" w:rsidP="00B70096">
      <w:pPr>
        <w:keepNext/>
        <w:keepLines/>
        <w:spacing w:before="40" w:after="0"/>
        <w:outlineLvl w:val="2"/>
        <w:rPr>
          <w:rFonts w:ascii="Arial" w:eastAsiaTheme="majorEastAsia" w:hAnsi="Arial" w:cs="Arial"/>
          <w:color w:val="1F4D78" w:themeColor="accent1" w:themeShade="7F"/>
        </w:rPr>
      </w:pPr>
      <w:bookmarkStart w:id="19" w:name="_Toc10116363"/>
      <w:r>
        <w:rPr>
          <w:rFonts w:ascii="Arial" w:eastAsiaTheme="majorEastAsia" w:hAnsi="Arial" w:cs="Arial"/>
          <w:color w:val="1F4D78" w:themeColor="accent1" w:themeShade="7F"/>
        </w:rPr>
        <w:t>2.4.2</w:t>
      </w:r>
      <w:r w:rsidR="00B70096" w:rsidRPr="00B70096">
        <w:rPr>
          <w:rFonts w:ascii="Arial" w:eastAsiaTheme="majorEastAsia" w:hAnsi="Arial" w:cs="Arial"/>
          <w:color w:val="1F4D78" w:themeColor="accent1" w:themeShade="7F"/>
        </w:rPr>
        <w:t xml:space="preserve"> Health</w:t>
      </w:r>
      <w:bookmarkEnd w:id="19"/>
    </w:p>
    <w:p w:rsidR="00B70096" w:rsidRDefault="00B70096" w:rsidP="00B70096">
      <w:pPr>
        <w:rPr>
          <w:rFonts w:ascii="Arial" w:hAnsi="Arial" w:cs="Arial"/>
        </w:rPr>
      </w:pPr>
      <w:r w:rsidRPr="00B70096">
        <w:rPr>
          <w:rFonts w:ascii="Arial" w:hAnsi="Arial" w:cs="Arial"/>
        </w:rPr>
        <w:t xml:space="preserve">Health may seem like something that is personal and individual to look after, but it is important for health to be looked after in work. Good health can promote better physical and mental health in the workplace. By increasing health, productivity and concentration will increase and also make a happier workforce </w:t>
      </w:r>
      <w:sdt>
        <w:sdtPr>
          <w:rPr>
            <w:rFonts w:ascii="Arial" w:hAnsi="Arial" w:cs="Arial"/>
          </w:rPr>
          <w:id w:val="-588463497"/>
          <w:citation/>
        </w:sdtPr>
        <w:sdtContent>
          <w:r w:rsidRPr="00B70096">
            <w:rPr>
              <w:rFonts w:ascii="Arial" w:hAnsi="Arial" w:cs="Arial"/>
            </w:rPr>
            <w:fldChar w:fldCharType="begin"/>
          </w:r>
          <w:r w:rsidRPr="00B70096">
            <w:rPr>
              <w:rFonts w:ascii="Arial" w:hAnsi="Arial" w:cs="Arial"/>
            </w:rPr>
            <w:instrText xml:space="preserve"> CITATION CIP16 \l 2057 </w:instrText>
          </w:r>
          <w:r w:rsidRPr="00B70096">
            <w:rPr>
              <w:rFonts w:ascii="Arial" w:hAnsi="Arial" w:cs="Arial"/>
            </w:rPr>
            <w:fldChar w:fldCharType="separate"/>
          </w:r>
          <w:r w:rsidRPr="00B70096">
            <w:rPr>
              <w:rFonts w:ascii="Arial" w:hAnsi="Arial" w:cs="Arial"/>
              <w:noProof/>
            </w:rPr>
            <w:t>(CIPD, 2016)</w:t>
          </w:r>
          <w:r w:rsidRPr="00B70096">
            <w:rPr>
              <w:rFonts w:ascii="Arial" w:hAnsi="Arial" w:cs="Arial"/>
            </w:rPr>
            <w:fldChar w:fldCharType="end"/>
          </w:r>
        </w:sdtContent>
      </w:sdt>
      <w:r w:rsidRPr="00B70096">
        <w:rPr>
          <w:rFonts w:ascii="Arial" w:hAnsi="Arial" w:cs="Arial"/>
        </w:rPr>
        <w:t xml:space="preserve">. </w:t>
      </w:r>
    </w:p>
    <w:p w:rsidR="003E3230" w:rsidRPr="00B70096" w:rsidRDefault="003E3230" w:rsidP="00B70096">
      <w:pPr>
        <w:rPr>
          <w:rFonts w:ascii="Arial" w:hAnsi="Arial" w:cs="Arial"/>
        </w:rPr>
      </w:pPr>
    </w:p>
    <w:p w:rsidR="00B70096" w:rsidRPr="00B70096" w:rsidRDefault="003E3230" w:rsidP="00B70096">
      <w:pPr>
        <w:keepNext/>
        <w:keepLines/>
        <w:spacing w:before="40" w:after="0"/>
        <w:outlineLvl w:val="2"/>
        <w:rPr>
          <w:rFonts w:ascii="Arial" w:eastAsiaTheme="majorEastAsia" w:hAnsi="Arial" w:cs="Arial"/>
          <w:color w:val="1F4D78" w:themeColor="accent1" w:themeShade="7F"/>
        </w:rPr>
      </w:pPr>
      <w:bookmarkStart w:id="20" w:name="_Toc10116364"/>
      <w:r>
        <w:rPr>
          <w:rFonts w:ascii="Arial" w:eastAsiaTheme="majorEastAsia" w:hAnsi="Arial" w:cs="Arial"/>
          <w:color w:val="1F4D78" w:themeColor="accent1" w:themeShade="7F"/>
        </w:rPr>
        <w:t>2.4.3</w:t>
      </w:r>
      <w:r w:rsidR="00B70096" w:rsidRPr="00B70096">
        <w:rPr>
          <w:rFonts w:ascii="Arial" w:eastAsiaTheme="majorEastAsia" w:hAnsi="Arial" w:cs="Arial"/>
          <w:color w:val="1F4D78" w:themeColor="accent1" w:themeShade="7F"/>
        </w:rPr>
        <w:t xml:space="preserve"> Work</w:t>
      </w:r>
      <w:bookmarkEnd w:id="20"/>
    </w:p>
    <w:p w:rsidR="00B70096" w:rsidRDefault="00B70096" w:rsidP="00B70096">
      <w:pPr>
        <w:rPr>
          <w:rFonts w:ascii="Arial" w:hAnsi="Arial" w:cs="Arial"/>
        </w:rPr>
      </w:pPr>
      <w:r w:rsidRPr="00B70096">
        <w:rPr>
          <w:rFonts w:ascii="Arial" w:hAnsi="Arial" w:cs="Arial"/>
        </w:rPr>
        <w:t xml:space="preserve">For any establishment a good working environment is key for growth. Having the correct line managers in place to ensure that work demands are met, that there is a level of control and that the company is working like clockwork. It is equally important to have fair pay and reward scheme incentive for good work and aim to provide a work-life balance for staff </w:t>
      </w:r>
      <w:sdt>
        <w:sdtPr>
          <w:rPr>
            <w:rFonts w:ascii="Arial" w:hAnsi="Arial" w:cs="Arial"/>
          </w:rPr>
          <w:id w:val="-47304728"/>
          <w:citation/>
        </w:sdtPr>
        <w:sdtContent>
          <w:r w:rsidRPr="00B70096">
            <w:rPr>
              <w:rFonts w:ascii="Arial" w:hAnsi="Arial" w:cs="Arial"/>
            </w:rPr>
            <w:fldChar w:fldCharType="begin"/>
          </w:r>
          <w:r w:rsidRPr="00B70096">
            <w:rPr>
              <w:rFonts w:ascii="Arial" w:hAnsi="Arial" w:cs="Arial"/>
            </w:rPr>
            <w:instrText xml:space="preserve"> CITATION CIP16 \l 2057 </w:instrText>
          </w:r>
          <w:r w:rsidRPr="00B70096">
            <w:rPr>
              <w:rFonts w:ascii="Arial" w:hAnsi="Arial" w:cs="Arial"/>
            </w:rPr>
            <w:fldChar w:fldCharType="separate"/>
          </w:r>
          <w:r w:rsidRPr="00B70096">
            <w:rPr>
              <w:rFonts w:ascii="Arial" w:hAnsi="Arial" w:cs="Arial"/>
              <w:noProof/>
            </w:rPr>
            <w:t>(CIPD, 2016)</w:t>
          </w:r>
          <w:r w:rsidRPr="00B70096">
            <w:rPr>
              <w:rFonts w:ascii="Arial" w:hAnsi="Arial" w:cs="Arial"/>
            </w:rPr>
            <w:fldChar w:fldCharType="end"/>
          </w:r>
        </w:sdtContent>
      </w:sdt>
      <w:r w:rsidRPr="00B70096">
        <w:rPr>
          <w:rFonts w:ascii="Arial" w:hAnsi="Arial" w:cs="Arial"/>
        </w:rPr>
        <w:t xml:space="preserve">. </w:t>
      </w:r>
    </w:p>
    <w:p w:rsidR="003E3230" w:rsidRPr="00B70096" w:rsidRDefault="003E3230" w:rsidP="00B70096">
      <w:pPr>
        <w:rPr>
          <w:rFonts w:ascii="Arial" w:hAnsi="Arial" w:cs="Arial"/>
        </w:rPr>
      </w:pPr>
    </w:p>
    <w:p w:rsidR="00B70096" w:rsidRPr="00B70096" w:rsidRDefault="003E3230" w:rsidP="00B70096">
      <w:pPr>
        <w:keepNext/>
        <w:keepLines/>
        <w:spacing w:before="40" w:after="0"/>
        <w:outlineLvl w:val="2"/>
        <w:rPr>
          <w:rFonts w:ascii="Arial" w:eastAsiaTheme="majorEastAsia" w:hAnsi="Arial" w:cs="Arial"/>
          <w:color w:val="1F4D78" w:themeColor="accent1" w:themeShade="7F"/>
        </w:rPr>
      </w:pPr>
      <w:bookmarkStart w:id="21" w:name="_Toc10116365"/>
      <w:r>
        <w:rPr>
          <w:rFonts w:ascii="Arial" w:eastAsiaTheme="majorEastAsia" w:hAnsi="Arial" w:cs="Arial"/>
          <w:color w:val="1F4D78" w:themeColor="accent1" w:themeShade="7F"/>
        </w:rPr>
        <w:t>2.4.4</w:t>
      </w:r>
      <w:r w:rsidR="00B70096" w:rsidRPr="00B70096">
        <w:rPr>
          <w:rFonts w:ascii="Arial" w:eastAsiaTheme="majorEastAsia" w:hAnsi="Arial" w:cs="Arial"/>
          <w:color w:val="1F4D78" w:themeColor="accent1" w:themeShade="7F"/>
        </w:rPr>
        <w:t xml:space="preserve"> Values/Principles</w:t>
      </w:r>
      <w:bookmarkEnd w:id="21"/>
      <w:r w:rsidR="00B70096" w:rsidRPr="00B70096">
        <w:rPr>
          <w:rFonts w:ascii="Arial" w:eastAsiaTheme="majorEastAsia" w:hAnsi="Arial" w:cs="Arial"/>
          <w:color w:val="1F4D78" w:themeColor="accent1" w:themeShade="7F"/>
        </w:rPr>
        <w:t xml:space="preserve"> </w:t>
      </w:r>
    </w:p>
    <w:p w:rsidR="00B70096" w:rsidRDefault="00B70096" w:rsidP="00B70096">
      <w:pPr>
        <w:rPr>
          <w:rFonts w:ascii="Arial" w:hAnsi="Arial" w:cs="Arial"/>
        </w:rPr>
      </w:pPr>
      <w:r w:rsidRPr="00B70096">
        <w:rPr>
          <w:rFonts w:ascii="Arial" w:hAnsi="Arial" w:cs="Arial"/>
        </w:rPr>
        <w:t xml:space="preserve">When looking at wellbeing it is important to haver core ethical values and standards for the company. There needs to be a clear mission for all staff to understand the expectancies of the company. There needs to also be room for objectives for staff to be able to air their concerns and build trust. It is also important to look at the diversity of the team, ensuring that everyone is happy but also ensuring that there is leadership </w:t>
      </w:r>
      <w:sdt>
        <w:sdtPr>
          <w:rPr>
            <w:rFonts w:ascii="Arial" w:hAnsi="Arial" w:cs="Arial"/>
          </w:rPr>
          <w:id w:val="493071458"/>
          <w:citation/>
        </w:sdtPr>
        <w:sdtContent>
          <w:r w:rsidRPr="00B70096">
            <w:rPr>
              <w:rFonts w:ascii="Arial" w:hAnsi="Arial" w:cs="Arial"/>
            </w:rPr>
            <w:fldChar w:fldCharType="begin"/>
          </w:r>
          <w:r w:rsidRPr="00B70096">
            <w:rPr>
              <w:rFonts w:ascii="Arial" w:hAnsi="Arial" w:cs="Arial"/>
            </w:rPr>
            <w:instrText xml:space="preserve"> CITATION CIP16 \l 2057 </w:instrText>
          </w:r>
          <w:r w:rsidRPr="00B70096">
            <w:rPr>
              <w:rFonts w:ascii="Arial" w:hAnsi="Arial" w:cs="Arial"/>
            </w:rPr>
            <w:fldChar w:fldCharType="separate"/>
          </w:r>
          <w:r w:rsidRPr="00B70096">
            <w:rPr>
              <w:rFonts w:ascii="Arial" w:hAnsi="Arial" w:cs="Arial"/>
              <w:noProof/>
            </w:rPr>
            <w:t>(CIPD, 2016)</w:t>
          </w:r>
          <w:r w:rsidRPr="00B70096">
            <w:rPr>
              <w:rFonts w:ascii="Arial" w:hAnsi="Arial" w:cs="Arial"/>
            </w:rPr>
            <w:fldChar w:fldCharType="end"/>
          </w:r>
        </w:sdtContent>
      </w:sdt>
      <w:r w:rsidRPr="00B70096">
        <w:rPr>
          <w:rFonts w:ascii="Arial" w:hAnsi="Arial" w:cs="Arial"/>
        </w:rPr>
        <w:t xml:space="preserve">. </w:t>
      </w:r>
    </w:p>
    <w:p w:rsidR="003E3230" w:rsidRPr="00B70096" w:rsidRDefault="003E3230" w:rsidP="00B70096">
      <w:pPr>
        <w:rPr>
          <w:rFonts w:ascii="Arial" w:hAnsi="Arial" w:cs="Arial"/>
        </w:rPr>
      </w:pPr>
    </w:p>
    <w:p w:rsidR="00B70096" w:rsidRPr="00B70096" w:rsidRDefault="003E3230" w:rsidP="00B70096">
      <w:pPr>
        <w:keepNext/>
        <w:keepLines/>
        <w:spacing w:before="40" w:after="0"/>
        <w:outlineLvl w:val="2"/>
        <w:rPr>
          <w:rFonts w:ascii="Arial" w:eastAsiaTheme="majorEastAsia" w:hAnsi="Arial" w:cs="Arial"/>
          <w:color w:val="1F4D78" w:themeColor="accent1" w:themeShade="7F"/>
        </w:rPr>
      </w:pPr>
      <w:bookmarkStart w:id="22" w:name="_Toc10116366"/>
      <w:r>
        <w:rPr>
          <w:rFonts w:ascii="Arial" w:eastAsiaTheme="majorEastAsia" w:hAnsi="Arial" w:cs="Arial"/>
          <w:color w:val="1F4D78" w:themeColor="accent1" w:themeShade="7F"/>
        </w:rPr>
        <w:lastRenderedPageBreak/>
        <w:t>2.4.5</w:t>
      </w:r>
      <w:r w:rsidR="00B70096" w:rsidRPr="00B70096">
        <w:rPr>
          <w:rFonts w:ascii="Arial" w:eastAsiaTheme="majorEastAsia" w:hAnsi="Arial" w:cs="Arial"/>
          <w:color w:val="1F4D78" w:themeColor="accent1" w:themeShade="7F"/>
        </w:rPr>
        <w:t xml:space="preserve"> Collective/Social</w:t>
      </w:r>
      <w:bookmarkEnd w:id="22"/>
    </w:p>
    <w:p w:rsidR="00B70096" w:rsidRDefault="00B70096" w:rsidP="00B70096">
      <w:pPr>
        <w:rPr>
          <w:rFonts w:ascii="Arial" w:hAnsi="Arial" w:cs="Arial"/>
        </w:rPr>
      </w:pPr>
      <w:r w:rsidRPr="00B70096">
        <w:rPr>
          <w:rFonts w:ascii="Arial" w:hAnsi="Arial" w:cs="Arial"/>
        </w:rPr>
        <w:t xml:space="preserve">Although a company can have a small to a large range of employees, it is important to create positive relationships on all levels, to create team working, healthy peer and management relations but above most is respect for each other. By creating good working relationships, employees also gain a voice to be able to air any concerns with managers with dignity and respect </w:t>
      </w:r>
      <w:sdt>
        <w:sdtPr>
          <w:rPr>
            <w:rFonts w:ascii="Arial" w:hAnsi="Arial" w:cs="Arial"/>
          </w:rPr>
          <w:id w:val="-277254910"/>
          <w:citation/>
        </w:sdtPr>
        <w:sdtContent>
          <w:r w:rsidRPr="00B70096">
            <w:rPr>
              <w:rFonts w:ascii="Arial" w:hAnsi="Arial" w:cs="Arial"/>
            </w:rPr>
            <w:fldChar w:fldCharType="begin"/>
          </w:r>
          <w:r w:rsidRPr="00B70096">
            <w:rPr>
              <w:rFonts w:ascii="Arial" w:hAnsi="Arial" w:cs="Arial"/>
            </w:rPr>
            <w:instrText xml:space="preserve"> CITATION CIP16 \l 2057 </w:instrText>
          </w:r>
          <w:r w:rsidRPr="00B70096">
            <w:rPr>
              <w:rFonts w:ascii="Arial" w:hAnsi="Arial" w:cs="Arial"/>
            </w:rPr>
            <w:fldChar w:fldCharType="separate"/>
          </w:r>
          <w:r w:rsidRPr="00B70096">
            <w:rPr>
              <w:rFonts w:ascii="Arial" w:hAnsi="Arial" w:cs="Arial"/>
              <w:noProof/>
            </w:rPr>
            <w:t>(CIPD, 2016)</w:t>
          </w:r>
          <w:r w:rsidRPr="00B70096">
            <w:rPr>
              <w:rFonts w:ascii="Arial" w:hAnsi="Arial" w:cs="Arial"/>
            </w:rPr>
            <w:fldChar w:fldCharType="end"/>
          </w:r>
        </w:sdtContent>
      </w:sdt>
      <w:r w:rsidRPr="00B70096">
        <w:rPr>
          <w:rFonts w:ascii="Arial" w:hAnsi="Arial" w:cs="Arial"/>
        </w:rPr>
        <w:t xml:space="preserve">. </w:t>
      </w:r>
    </w:p>
    <w:p w:rsidR="003E3230" w:rsidRPr="00B70096" w:rsidRDefault="003E3230" w:rsidP="00B70096">
      <w:pPr>
        <w:rPr>
          <w:rFonts w:ascii="Arial" w:hAnsi="Arial" w:cs="Arial"/>
        </w:rPr>
      </w:pPr>
    </w:p>
    <w:p w:rsidR="00B70096" w:rsidRPr="00B70096" w:rsidRDefault="003E3230" w:rsidP="00B70096">
      <w:pPr>
        <w:keepNext/>
        <w:keepLines/>
        <w:spacing w:before="40" w:after="0"/>
        <w:outlineLvl w:val="2"/>
        <w:rPr>
          <w:rFonts w:ascii="Arial" w:eastAsiaTheme="majorEastAsia" w:hAnsi="Arial" w:cs="Arial"/>
          <w:color w:val="1F4D78" w:themeColor="accent1" w:themeShade="7F"/>
        </w:rPr>
      </w:pPr>
      <w:bookmarkStart w:id="23" w:name="_Toc10116367"/>
      <w:r>
        <w:rPr>
          <w:rFonts w:ascii="Arial" w:eastAsiaTheme="majorEastAsia" w:hAnsi="Arial" w:cs="Arial"/>
          <w:color w:val="1F4D78" w:themeColor="accent1" w:themeShade="7F"/>
        </w:rPr>
        <w:t>2.4.6</w:t>
      </w:r>
      <w:r w:rsidR="00B70096" w:rsidRPr="00B70096">
        <w:rPr>
          <w:rFonts w:ascii="Arial" w:eastAsiaTheme="majorEastAsia" w:hAnsi="Arial" w:cs="Arial"/>
          <w:color w:val="1F4D78" w:themeColor="accent1" w:themeShade="7F"/>
        </w:rPr>
        <w:t xml:space="preserve"> Personal Growth</w:t>
      </w:r>
      <w:bookmarkEnd w:id="23"/>
    </w:p>
    <w:p w:rsidR="00B70096" w:rsidRPr="00B70096" w:rsidRDefault="00B70096" w:rsidP="00B70096">
      <w:pPr>
        <w:rPr>
          <w:rFonts w:ascii="Arial" w:hAnsi="Arial" w:cs="Arial"/>
        </w:rPr>
      </w:pPr>
      <w:r w:rsidRPr="00B70096">
        <w:rPr>
          <w:rFonts w:ascii="Arial" w:hAnsi="Arial" w:cs="Arial"/>
        </w:rPr>
        <w:t xml:space="preserve">By having leaders within teams, they can help encourage members to develop their career further by coaching, mentoring, performance appraisals and management. By offering staff career development there is room for more creativity, introducing lifelong skills and learning to develop within work. By helping staff with their personal growth, positive relations are formed and trust built on </w:t>
      </w:r>
      <w:sdt>
        <w:sdtPr>
          <w:rPr>
            <w:rFonts w:ascii="Arial" w:hAnsi="Arial" w:cs="Arial"/>
          </w:rPr>
          <w:id w:val="1011114513"/>
          <w:citation/>
        </w:sdtPr>
        <w:sdtContent>
          <w:r w:rsidRPr="00B70096">
            <w:rPr>
              <w:rFonts w:ascii="Arial" w:hAnsi="Arial" w:cs="Arial"/>
            </w:rPr>
            <w:fldChar w:fldCharType="begin"/>
          </w:r>
          <w:r w:rsidRPr="00B70096">
            <w:rPr>
              <w:rFonts w:ascii="Arial" w:hAnsi="Arial" w:cs="Arial"/>
            </w:rPr>
            <w:instrText xml:space="preserve"> CITATION CIP16 \l 2057 </w:instrText>
          </w:r>
          <w:r w:rsidRPr="00B70096">
            <w:rPr>
              <w:rFonts w:ascii="Arial" w:hAnsi="Arial" w:cs="Arial"/>
            </w:rPr>
            <w:fldChar w:fldCharType="separate"/>
          </w:r>
          <w:r w:rsidRPr="00B70096">
            <w:rPr>
              <w:rFonts w:ascii="Arial" w:hAnsi="Arial" w:cs="Arial"/>
              <w:noProof/>
            </w:rPr>
            <w:t>(CIPD, 2016)</w:t>
          </w:r>
          <w:r w:rsidRPr="00B70096">
            <w:rPr>
              <w:rFonts w:ascii="Arial" w:hAnsi="Arial" w:cs="Arial"/>
            </w:rPr>
            <w:fldChar w:fldCharType="end"/>
          </w:r>
        </w:sdtContent>
      </w:sdt>
      <w:r w:rsidRPr="00B70096">
        <w:rPr>
          <w:rFonts w:ascii="Arial" w:hAnsi="Arial" w:cs="Arial"/>
        </w:rPr>
        <w:t xml:space="preserve">. </w:t>
      </w:r>
    </w:p>
    <w:p w:rsidR="00B70096" w:rsidRPr="00B70096" w:rsidRDefault="00B70096" w:rsidP="00B70096">
      <w:pPr>
        <w:spacing w:line="276" w:lineRule="auto"/>
        <w:rPr>
          <w:rFonts w:ascii="Arial" w:hAnsi="Arial" w:cs="Arial"/>
        </w:rPr>
      </w:pPr>
      <w:r w:rsidRPr="00B70096">
        <w:rPr>
          <w:rFonts w:ascii="Arial" w:hAnsi="Arial" w:cs="Arial"/>
        </w:rPr>
        <w:t xml:space="preserve">Further, these issues were identified through the literature as being an issue within a call centre environment, and the impact it has on the workplace. </w:t>
      </w:r>
    </w:p>
    <w:p w:rsidR="00B70096" w:rsidRPr="00B70096" w:rsidRDefault="00B70096" w:rsidP="00B70096">
      <w:pPr>
        <w:spacing w:line="276" w:lineRule="auto"/>
        <w:rPr>
          <w:rFonts w:ascii="Arial" w:hAnsi="Arial" w:cs="Arial"/>
        </w:rPr>
      </w:pPr>
    </w:p>
    <w:p w:rsidR="00B70096" w:rsidRPr="00B70096" w:rsidRDefault="00B70096" w:rsidP="00B70096">
      <w:pPr>
        <w:keepNext/>
        <w:keepLines/>
        <w:spacing w:before="40" w:after="0"/>
        <w:outlineLvl w:val="1"/>
        <w:rPr>
          <w:rFonts w:ascii="Arial" w:eastAsiaTheme="majorEastAsia" w:hAnsi="Arial" w:cs="Arial"/>
          <w:color w:val="2E74B5" w:themeColor="accent1" w:themeShade="BF"/>
        </w:rPr>
      </w:pPr>
      <w:bookmarkStart w:id="24" w:name="_Toc10116368"/>
      <w:r w:rsidRPr="00B70096">
        <w:rPr>
          <w:rFonts w:ascii="Arial" w:eastAsiaTheme="majorEastAsia" w:hAnsi="Arial" w:cs="Arial"/>
          <w:color w:val="2E74B5" w:themeColor="accent1" w:themeShade="BF"/>
        </w:rPr>
        <w:t>2.5 Mental health</w:t>
      </w:r>
      <w:bookmarkEnd w:id="24"/>
    </w:p>
    <w:p w:rsidR="00B70096" w:rsidRPr="00B70096" w:rsidRDefault="00B70096" w:rsidP="00B70096">
      <w:pPr>
        <w:rPr>
          <w:rFonts w:ascii="Arial" w:hAnsi="Arial" w:cs="Arial"/>
        </w:rPr>
      </w:pPr>
    </w:p>
    <w:p w:rsidR="00B70096" w:rsidRPr="00B70096" w:rsidRDefault="00B70096" w:rsidP="00B70096">
      <w:pPr>
        <w:rPr>
          <w:rFonts w:ascii="Arial" w:hAnsi="Arial" w:cs="Arial"/>
        </w:rPr>
      </w:pPr>
      <w:r w:rsidRPr="00B70096">
        <w:rPr>
          <w:rFonts w:ascii="Arial" w:hAnsi="Arial" w:cs="Arial"/>
        </w:rPr>
        <w:t>Mental health has always played a big impact on the workplace, 48% of workers each year are affected by mental health issues</w:t>
      </w:r>
      <w:r w:rsidRPr="00B70096">
        <w:rPr>
          <w:rFonts w:ascii="Arial" w:hAnsi="Arial" w:cs="Arial"/>
          <w:color w:val="FF0000"/>
        </w:rPr>
        <w:t xml:space="preserve"> </w:t>
      </w:r>
      <w:sdt>
        <w:sdtPr>
          <w:rPr>
            <w:rFonts w:ascii="Arial" w:hAnsi="Arial" w:cs="Arial"/>
          </w:rPr>
          <w:id w:val="-1197922002"/>
          <w:citation/>
        </w:sdtPr>
        <w:sdtContent>
          <w:r w:rsidRPr="00B70096">
            <w:rPr>
              <w:rFonts w:ascii="Arial" w:hAnsi="Arial" w:cs="Arial"/>
            </w:rPr>
            <w:fldChar w:fldCharType="begin"/>
          </w:r>
          <w:r w:rsidRPr="00B70096">
            <w:rPr>
              <w:rFonts w:ascii="Arial" w:hAnsi="Arial" w:cs="Arial"/>
            </w:rPr>
            <w:instrText xml:space="preserve"> CITATION Min19 \l 2057 </w:instrText>
          </w:r>
          <w:r w:rsidRPr="00B70096">
            <w:rPr>
              <w:rFonts w:ascii="Arial" w:hAnsi="Arial" w:cs="Arial"/>
            </w:rPr>
            <w:fldChar w:fldCharType="separate"/>
          </w:r>
          <w:r w:rsidRPr="00B70096">
            <w:rPr>
              <w:rFonts w:ascii="Arial" w:hAnsi="Arial" w:cs="Arial"/>
              <w:noProof/>
            </w:rPr>
            <w:t>(Mind, 2019)</w:t>
          </w:r>
          <w:r w:rsidRPr="00B70096">
            <w:rPr>
              <w:rFonts w:ascii="Arial" w:hAnsi="Arial" w:cs="Arial"/>
            </w:rPr>
            <w:fldChar w:fldCharType="end"/>
          </w:r>
        </w:sdtContent>
      </w:sdt>
      <w:r w:rsidRPr="00B70096">
        <w:rPr>
          <w:rFonts w:ascii="Arial" w:hAnsi="Arial" w:cs="Arial"/>
        </w:rPr>
        <w:t xml:space="preserve">. Mental health is also the leading cause of sickness absence with the government and companies both looking closer at the wellbeing of their workforce as the CIPD have recorded around 37% of people had absences within the last year </w:t>
      </w:r>
      <w:sdt>
        <w:sdtPr>
          <w:rPr>
            <w:rFonts w:ascii="Arial" w:hAnsi="Arial" w:cs="Arial"/>
          </w:rPr>
          <w:id w:val="-1368987490"/>
          <w:citation/>
        </w:sdtPr>
        <w:sdtContent>
          <w:r w:rsidRPr="00B70096">
            <w:rPr>
              <w:rFonts w:ascii="Arial" w:hAnsi="Arial" w:cs="Arial"/>
            </w:rPr>
            <w:fldChar w:fldCharType="begin"/>
          </w:r>
          <w:r w:rsidRPr="00B70096">
            <w:rPr>
              <w:rFonts w:ascii="Arial" w:hAnsi="Arial" w:cs="Arial"/>
            </w:rPr>
            <w:instrText xml:space="preserve"> CITATION CIP191 \l 2057 </w:instrText>
          </w:r>
          <w:r w:rsidRPr="00B70096">
            <w:rPr>
              <w:rFonts w:ascii="Arial" w:hAnsi="Arial" w:cs="Arial"/>
            </w:rPr>
            <w:fldChar w:fldCharType="separate"/>
          </w:r>
          <w:r w:rsidRPr="00B70096">
            <w:rPr>
              <w:rFonts w:ascii="Arial" w:hAnsi="Arial" w:cs="Arial"/>
              <w:noProof/>
            </w:rPr>
            <w:t>(CIPD, 2019)</w:t>
          </w:r>
          <w:r w:rsidRPr="00B70096">
            <w:rPr>
              <w:rFonts w:ascii="Arial" w:hAnsi="Arial" w:cs="Arial"/>
            </w:rPr>
            <w:fldChar w:fldCharType="end"/>
          </w:r>
        </w:sdtContent>
      </w:sdt>
      <w:r w:rsidRPr="00B70096">
        <w:rPr>
          <w:rFonts w:ascii="Arial" w:hAnsi="Arial" w:cs="Arial"/>
        </w:rPr>
        <w:t xml:space="preserve">. Unfortunately, over 300,000 people lose their jobs each year due to their state of mental health </w:t>
      </w:r>
      <w:sdt>
        <w:sdtPr>
          <w:rPr>
            <w:rFonts w:ascii="Arial" w:hAnsi="Arial" w:cs="Arial"/>
          </w:rPr>
          <w:id w:val="625660193"/>
          <w:citation/>
        </w:sdtPr>
        <w:sdtContent>
          <w:r w:rsidRPr="00B70096">
            <w:rPr>
              <w:rFonts w:ascii="Arial" w:hAnsi="Arial" w:cs="Arial"/>
            </w:rPr>
            <w:fldChar w:fldCharType="begin"/>
          </w:r>
          <w:r w:rsidRPr="00B70096">
            <w:rPr>
              <w:rFonts w:ascii="Arial" w:hAnsi="Arial" w:cs="Arial"/>
            </w:rPr>
            <w:instrText xml:space="preserve"> CITATION Whi17 \l 2057 </w:instrText>
          </w:r>
          <w:r w:rsidRPr="00B70096">
            <w:rPr>
              <w:rFonts w:ascii="Arial" w:hAnsi="Arial" w:cs="Arial"/>
            </w:rPr>
            <w:fldChar w:fldCharType="separate"/>
          </w:r>
          <w:r w:rsidRPr="00B70096">
            <w:rPr>
              <w:rFonts w:ascii="Arial" w:hAnsi="Arial" w:cs="Arial"/>
              <w:noProof/>
            </w:rPr>
            <w:t>(Whitehead, 2017)</w:t>
          </w:r>
          <w:r w:rsidRPr="00B70096">
            <w:rPr>
              <w:rFonts w:ascii="Arial" w:hAnsi="Arial" w:cs="Arial"/>
            </w:rPr>
            <w:fldChar w:fldCharType="end"/>
          </w:r>
        </w:sdtContent>
      </w:sdt>
      <w:r w:rsidRPr="00B70096">
        <w:rPr>
          <w:rFonts w:ascii="Arial" w:hAnsi="Arial" w:cs="Arial"/>
        </w:rPr>
        <w:t>. With these statistics in place over mental health there is a wonder how many people are just leaving their jobs due to mental health but keeping it to themselves.</w:t>
      </w:r>
    </w:p>
    <w:p w:rsidR="00B70096" w:rsidRPr="00B70096" w:rsidRDefault="00B70096" w:rsidP="00B70096">
      <w:pPr>
        <w:rPr>
          <w:rFonts w:ascii="Arial" w:hAnsi="Arial" w:cs="Arial"/>
        </w:rPr>
      </w:pPr>
      <w:r w:rsidRPr="00B70096">
        <w:rPr>
          <w:rFonts w:ascii="Arial" w:hAnsi="Arial" w:cs="Arial"/>
        </w:rPr>
        <w:t xml:space="preserve">‘Employers ‘cannot ignore’ mental health in the workplace’ words used by reporter Brian Meechan (2018) within his BBC report within Wales. According to the Equality and Human Rights Commission in Wales by looking and acting on mental health it can reduce sick days but equally boost productivity </w:t>
      </w:r>
      <w:sdt>
        <w:sdtPr>
          <w:rPr>
            <w:rFonts w:ascii="Arial" w:hAnsi="Arial" w:cs="Arial"/>
          </w:rPr>
          <w:id w:val="-1777322495"/>
          <w:citation/>
        </w:sdtPr>
        <w:sdtContent>
          <w:r w:rsidRPr="00B70096">
            <w:rPr>
              <w:rFonts w:ascii="Arial" w:hAnsi="Arial" w:cs="Arial"/>
            </w:rPr>
            <w:fldChar w:fldCharType="begin"/>
          </w:r>
          <w:r w:rsidRPr="00B70096">
            <w:rPr>
              <w:rFonts w:ascii="Arial" w:hAnsi="Arial" w:cs="Arial"/>
            </w:rPr>
            <w:instrText xml:space="preserve"> CITATION Mee18 \l 2057 </w:instrText>
          </w:r>
          <w:r w:rsidRPr="00B70096">
            <w:rPr>
              <w:rFonts w:ascii="Arial" w:hAnsi="Arial" w:cs="Arial"/>
            </w:rPr>
            <w:fldChar w:fldCharType="separate"/>
          </w:r>
          <w:r w:rsidRPr="00B70096">
            <w:rPr>
              <w:rFonts w:ascii="Arial" w:hAnsi="Arial" w:cs="Arial"/>
              <w:noProof/>
            </w:rPr>
            <w:t>(Meechan, 2018)</w:t>
          </w:r>
          <w:r w:rsidRPr="00B70096">
            <w:rPr>
              <w:rFonts w:ascii="Arial" w:hAnsi="Arial" w:cs="Arial"/>
            </w:rPr>
            <w:fldChar w:fldCharType="end"/>
          </w:r>
        </w:sdtContent>
      </w:sdt>
      <w:r w:rsidRPr="00B70096">
        <w:rPr>
          <w:rFonts w:ascii="Arial" w:hAnsi="Arial" w:cs="Arial"/>
        </w:rPr>
        <w:t xml:space="preserve">.  </w:t>
      </w:r>
    </w:p>
    <w:p w:rsidR="00B70096" w:rsidRPr="00B70096" w:rsidRDefault="00B70096" w:rsidP="00B70096">
      <w:pPr>
        <w:rPr>
          <w:rFonts w:ascii="Arial" w:hAnsi="Arial" w:cs="Arial"/>
        </w:rPr>
      </w:pPr>
      <w:r w:rsidRPr="00B70096">
        <w:rPr>
          <w:rFonts w:ascii="Arial" w:hAnsi="Arial" w:cs="Arial"/>
        </w:rPr>
        <w:t xml:space="preserve">Call centres have a high turnover of staff with staff often not turning up to work or leaving half way through the day or a lot of sickness </w:t>
      </w:r>
      <w:r w:rsidRPr="00B70096">
        <w:rPr>
          <w:rFonts w:ascii="Arial" w:hAnsi="Arial" w:cs="Arial"/>
          <w:noProof/>
        </w:rPr>
        <w:t>(Huebsch, 2019, Wilson, 2018)</w:t>
      </w:r>
      <w:r w:rsidRPr="00B70096">
        <w:rPr>
          <w:rFonts w:ascii="Arial" w:hAnsi="Arial" w:cs="Arial"/>
        </w:rPr>
        <w:t xml:space="preserve">. This would suggest lack of care of staff wellbeing and more focused on their productivity. </w:t>
      </w:r>
    </w:p>
    <w:p w:rsidR="00B70096" w:rsidRPr="00B70096" w:rsidRDefault="00B70096" w:rsidP="00B70096">
      <w:pPr>
        <w:rPr>
          <w:rFonts w:ascii="Arial" w:hAnsi="Arial" w:cs="Arial"/>
        </w:rPr>
      </w:pPr>
      <w:r w:rsidRPr="00B70096">
        <w:rPr>
          <w:rFonts w:ascii="Arial" w:hAnsi="Arial" w:cs="Arial"/>
        </w:rPr>
        <w:t xml:space="preserve">By researching common issues, the following seem to be the main issues in call centres. These issues are also common across all job roles and the literature will reflect on the effects of these conditions on working life. The CIPD still feel there is a stigma surrounding mental health with more needing to be done to support it. Mental health has an impact on sickness within the company and companies need to have the framework in place in case people experience poor mental health to combat long-term sickness. High levels of stress in work can also cause mental health and it is important to show or even promote good and positive mental health throughout the workforce </w:t>
      </w:r>
      <w:sdt>
        <w:sdtPr>
          <w:rPr>
            <w:rFonts w:ascii="Arial" w:hAnsi="Arial" w:cs="Arial"/>
          </w:rPr>
          <w:id w:val="-1611278754"/>
          <w:citation/>
        </w:sdtPr>
        <w:sdtContent>
          <w:r w:rsidRPr="00B70096">
            <w:rPr>
              <w:rFonts w:ascii="Arial" w:hAnsi="Arial" w:cs="Arial"/>
            </w:rPr>
            <w:fldChar w:fldCharType="begin"/>
          </w:r>
          <w:r w:rsidRPr="00B70096">
            <w:rPr>
              <w:rFonts w:ascii="Arial" w:hAnsi="Arial" w:cs="Arial"/>
            </w:rPr>
            <w:instrText xml:space="preserve">CITATION Suf18 \l 2057 </w:instrText>
          </w:r>
          <w:r w:rsidRPr="00B70096">
            <w:rPr>
              <w:rFonts w:ascii="Arial" w:hAnsi="Arial" w:cs="Arial"/>
            </w:rPr>
            <w:fldChar w:fldCharType="separate"/>
          </w:r>
          <w:r w:rsidRPr="00B70096">
            <w:rPr>
              <w:rFonts w:ascii="Arial" w:hAnsi="Arial" w:cs="Arial"/>
              <w:noProof/>
            </w:rPr>
            <w:t>(Suff, 2018)</w:t>
          </w:r>
          <w:r w:rsidRPr="00B70096">
            <w:rPr>
              <w:rFonts w:ascii="Arial" w:hAnsi="Arial" w:cs="Arial"/>
            </w:rPr>
            <w:fldChar w:fldCharType="end"/>
          </w:r>
        </w:sdtContent>
      </w:sdt>
      <w:r w:rsidRPr="00B70096">
        <w:rPr>
          <w:rFonts w:ascii="Arial" w:hAnsi="Arial" w:cs="Arial"/>
        </w:rPr>
        <w:t xml:space="preserve">. </w:t>
      </w:r>
    </w:p>
    <w:p w:rsidR="00B70096" w:rsidRDefault="00B70096" w:rsidP="00B70096">
      <w:pPr>
        <w:rPr>
          <w:rFonts w:ascii="Arial" w:hAnsi="Arial" w:cs="Arial"/>
        </w:rPr>
      </w:pPr>
    </w:p>
    <w:p w:rsidR="00660E76" w:rsidRPr="00B70096" w:rsidRDefault="00660E76" w:rsidP="00B70096">
      <w:pPr>
        <w:rPr>
          <w:rFonts w:ascii="Arial" w:hAnsi="Arial" w:cs="Arial"/>
        </w:rPr>
      </w:pPr>
    </w:p>
    <w:p w:rsidR="00B70096" w:rsidRPr="00B70096" w:rsidRDefault="00B70096" w:rsidP="00B70096">
      <w:pPr>
        <w:keepNext/>
        <w:keepLines/>
        <w:spacing w:before="40" w:after="0"/>
        <w:outlineLvl w:val="1"/>
        <w:rPr>
          <w:rFonts w:ascii="Arial" w:eastAsiaTheme="majorEastAsia" w:hAnsi="Arial" w:cs="Arial"/>
          <w:color w:val="1F4D78" w:themeColor="accent1" w:themeShade="7F"/>
        </w:rPr>
      </w:pPr>
      <w:bookmarkStart w:id="25" w:name="_Toc10116369"/>
      <w:r w:rsidRPr="00B70096">
        <w:rPr>
          <w:rFonts w:ascii="Arial" w:eastAsiaTheme="majorEastAsia" w:hAnsi="Arial" w:cs="Arial"/>
          <w:color w:val="1F4D78" w:themeColor="accent1" w:themeShade="7F"/>
        </w:rPr>
        <w:lastRenderedPageBreak/>
        <w:t>2.6 Bullying</w:t>
      </w:r>
      <w:bookmarkEnd w:id="25"/>
      <w:r w:rsidRPr="00B70096">
        <w:rPr>
          <w:rFonts w:ascii="Arial" w:eastAsiaTheme="majorEastAsia" w:hAnsi="Arial" w:cs="Arial"/>
          <w:color w:val="1F4D78" w:themeColor="accent1" w:themeShade="7F"/>
        </w:rPr>
        <w:t xml:space="preserve"> </w:t>
      </w:r>
    </w:p>
    <w:p w:rsidR="00B70096" w:rsidRPr="00B70096" w:rsidRDefault="00B70096" w:rsidP="00B70096">
      <w:pPr>
        <w:rPr>
          <w:rFonts w:ascii="Arial" w:hAnsi="Arial" w:cs="Arial"/>
        </w:rPr>
      </w:pPr>
    </w:p>
    <w:p w:rsidR="00B70096" w:rsidRPr="00B70096" w:rsidRDefault="00B70096" w:rsidP="00B70096">
      <w:pPr>
        <w:rPr>
          <w:rFonts w:ascii="Arial" w:hAnsi="Arial" w:cs="Arial"/>
        </w:rPr>
      </w:pPr>
      <w:r w:rsidRPr="00B70096">
        <w:rPr>
          <w:rFonts w:ascii="Arial" w:hAnsi="Arial" w:cs="Arial"/>
        </w:rPr>
        <w:t xml:space="preserve">Bullying is an everyday issue and something that a person has experienced or witnessed in their lifetime. Unfortunately, it is a common theme throughout the literature </w:t>
      </w:r>
      <w:sdt>
        <w:sdtPr>
          <w:rPr>
            <w:rFonts w:ascii="Arial" w:hAnsi="Arial" w:cs="Arial"/>
          </w:rPr>
          <w:id w:val="-467822726"/>
          <w:citation/>
        </w:sdtPr>
        <w:sdtContent>
          <w:r w:rsidRPr="00B70096">
            <w:rPr>
              <w:rFonts w:ascii="Arial" w:hAnsi="Arial" w:cs="Arial"/>
            </w:rPr>
            <w:fldChar w:fldCharType="begin"/>
          </w:r>
          <w:r w:rsidRPr="00B70096">
            <w:rPr>
              <w:rFonts w:ascii="Arial" w:hAnsi="Arial" w:cs="Arial"/>
            </w:rPr>
            <w:instrText xml:space="preserve"> CITATION Plo17 \l 2057 </w:instrText>
          </w:r>
          <w:r w:rsidRPr="00B70096">
            <w:rPr>
              <w:rFonts w:ascii="Arial" w:hAnsi="Arial" w:cs="Arial"/>
            </w:rPr>
            <w:fldChar w:fldCharType="separate"/>
          </w:r>
          <w:r w:rsidRPr="00B70096">
            <w:rPr>
              <w:rFonts w:ascii="Arial" w:hAnsi="Arial" w:cs="Arial"/>
              <w:noProof/>
            </w:rPr>
            <w:t>(Plopa, et al., 2017)</w:t>
          </w:r>
          <w:r w:rsidRPr="00B70096">
            <w:rPr>
              <w:rFonts w:ascii="Arial" w:hAnsi="Arial" w:cs="Arial"/>
            </w:rPr>
            <w:fldChar w:fldCharType="end"/>
          </w:r>
        </w:sdtContent>
      </w:sdt>
      <w:r w:rsidRPr="00B70096">
        <w:rPr>
          <w:rFonts w:ascii="Arial" w:hAnsi="Arial" w:cs="Arial"/>
        </w:rPr>
        <w:t>. Bullying is usually a problem for teenagers down to children in the playground but can be taken into work. But as adults, people expect a small level of respect and not to conform to childlike tendencies. But looking at the literature, workplace bullying is something that affects many people in different sectors</w:t>
      </w:r>
      <w:sdt>
        <w:sdtPr>
          <w:rPr>
            <w:rFonts w:ascii="Arial" w:hAnsi="Arial" w:cs="Arial"/>
          </w:rPr>
          <w:id w:val="722338503"/>
          <w:citation/>
        </w:sdtPr>
        <w:sdtContent>
          <w:r w:rsidRPr="00B70096">
            <w:rPr>
              <w:rFonts w:ascii="Arial" w:hAnsi="Arial" w:cs="Arial"/>
            </w:rPr>
            <w:fldChar w:fldCharType="begin"/>
          </w:r>
          <w:r w:rsidRPr="00B70096">
            <w:rPr>
              <w:rFonts w:ascii="Arial" w:hAnsi="Arial" w:cs="Arial"/>
            </w:rPr>
            <w:instrText xml:space="preserve"> CITATION Gar18 \l 2057 </w:instrText>
          </w:r>
          <w:r w:rsidRPr="00B70096">
            <w:rPr>
              <w:rFonts w:ascii="Arial" w:hAnsi="Arial" w:cs="Arial"/>
            </w:rPr>
            <w:fldChar w:fldCharType="separate"/>
          </w:r>
          <w:r w:rsidRPr="00B70096">
            <w:rPr>
              <w:rFonts w:ascii="Arial" w:hAnsi="Arial" w:cs="Arial"/>
              <w:noProof/>
            </w:rPr>
            <w:t xml:space="preserve"> (Garbe, 2018)</w:t>
          </w:r>
          <w:r w:rsidRPr="00B70096">
            <w:rPr>
              <w:rFonts w:ascii="Arial" w:hAnsi="Arial" w:cs="Arial"/>
            </w:rPr>
            <w:fldChar w:fldCharType="end"/>
          </w:r>
        </w:sdtContent>
      </w:sdt>
      <w:r w:rsidRPr="00B70096">
        <w:rPr>
          <w:rFonts w:ascii="Arial" w:hAnsi="Arial" w:cs="Arial"/>
        </w:rPr>
        <w:t xml:space="preserve">. It is something that the government are trying to help combat as the world of work keeps revolving, the CIPD also offer courses and help to be able to spot the signs and to help in those situations </w:t>
      </w:r>
      <w:sdt>
        <w:sdtPr>
          <w:rPr>
            <w:rFonts w:ascii="Arial" w:hAnsi="Arial" w:cs="Arial"/>
          </w:rPr>
          <w:id w:val="1866406229"/>
          <w:citation/>
        </w:sdtPr>
        <w:sdtContent>
          <w:r w:rsidRPr="00B70096">
            <w:rPr>
              <w:rFonts w:ascii="Arial" w:hAnsi="Arial" w:cs="Arial"/>
            </w:rPr>
            <w:fldChar w:fldCharType="begin"/>
          </w:r>
          <w:r w:rsidRPr="00B70096">
            <w:rPr>
              <w:rFonts w:ascii="Arial" w:hAnsi="Arial" w:cs="Arial"/>
            </w:rPr>
            <w:instrText xml:space="preserve"> CITATION Suf19 \l 2057 </w:instrText>
          </w:r>
          <w:r w:rsidRPr="00B70096">
            <w:rPr>
              <w:rFonts w:ascii="Arial" w:hAnsi="Arial" w:cs="Arial"/>
            </w:rPr>
            <w:fldChar w:fldCharType="separate"/>
          </w:r>
          <w:r w:rsidRPr="00B70096">
            <w:rPr>
              <w:rFonts w:ascii="Arial" w:hAnsi="Arial" w:cs="Arial"/>
              <w:noProof/>
            </w:rPr>
            <w:t>(Suff, 2019)</w:t>
          </w:r>
          <w:r w:rsidRPr="00B70096">
            <w:rPr>
              <w:rFonts w:ascii="Arial" w:hAnsi="Arial" w:cs="Arial"/>
            </w:rPr>
            <w:fldChar w:fldCharType="end"/>
          </w:r>
        </w:sdtContent>
      </w:sdt>
      <w:r w:rsidRPr="00B70096">
        <w:rPr>
          <w:rFonts w:ascii="Arial" w:hAnsi="Arial" w:cs="Arial"/>
        </w:rPr>
        <w:t>.</w:t>
      </w:r>
    </w:p>
    <w:p w:rsidR="00B70096" w:rsidRPr="00B70096" w:rsidRDefault="00B70096" w:rsidP="00B70096">
      <w:pPr>
        <w:rPr>
          <w:rFonts w:ascii="Arial" w:hAnsi="Arial" w:cs="Arial"/>
        </w:rPr>
      </w:pPr>
      <w:r w:rsidRPr="00B70096">
        <w:rPr>
          <w:rFonts w:ascii="Arial" w:hAnsi="Arial" w:cs="Arial"/>
        </w:rPr>
        <w:t xml:space="preserve">Reading an article published seven years ago, it goes ahead to highlight the bullying issues within a call centre which highlighted that bullying can come from any form </w:t>
      </w:r>
      <w:sdt>
        <w:sdtPr>
          <w:rPr>
            <w:rFonts w:ascii="Arial" w:hAnsi="Arial" w:cs="Arial"/>
          </w:rPr>
          <w:id w:val="-1223592101"/>
          <w:citation/>
        </w:sdtPr>
        <w:sdtContent>
          <w:r w:rsidRPr="00B70096">
            <w:rPr>
              <w:rFonts w:ascii="Arial" w:hAnsi="Arial" w:cs="Arial"/>
            </w:rPr>
            <w:fldChar w:fldCharType="begin"/>
          </w:r>
          <w:r w:rsidRPr="00B70096">
            <w:rPr>
              <w:rFonts w:ascii="Arial" w:hAnsi="Arial" w:cs="Arial"/>
            </w:rPr>
            <w:instrText xml:space="preserve"> CITATION Win11 \l 2057 </w:instrText>
          </w:r>
          <w:r w:rsidRPr="00B70096">
            <w:rPr>
              <w:rFonts w:ascii="Arial" w:hAnsi="Arial" w:cs="Arial"/>
            </w:rPr>
            <w:fldChar w:fldCharType="separate"/>
          </w:r>
          <w:r w:rsidRPr="00B70096">
            <w:rPr>
              <w:rFonts w:ascii="Arial" w:hAnsi="Arial" w:cs="Arial"/>
              <w:noProof/>
            </w:rPr>
            <w:t>(Winch, 2011)</w:t>
          </w:r>
          <w:r w:rsidRPr="00B70096">
            <w:rPr>
              <w:rFonts w:ascii="Arial" w:hAnsi="Arial" w:cs="Arial"/>
            </w:rPr>
            <w:fldChar w:fldCharType="end"/>
          </w:r>
        </w:sdtContent>
      </w:sdt>
      <w:r w:rsidRPr="00B70096">
        <w:rPr>
          <w:rFonts w:ascii="Arial" w:hAnsi="Arial" w:cs="Arial"/>
        </w:rPr>
        <w:t xml:space="preserve">. Bullying in this environment does not have to be a management issue, it could simply be a rude customer. Call centre agents take an ‘ear bashing’ from customers and occasionally from their own colleagues. Despite the article being an old one, it highlighted an issue that has not changed by much and that would be the rudeness of some customers down the phone. With staff constantly being in the firing line this articles shows that managers are not doing enough. </w:t>
      </w:r>
    </w:p>
    <w:p w:rsidR="00B70096" w:rsidRPr="00B70096" w:rsidRDefault="00B70096" w:rsidP="00B70096">
      <w:pPr>
        <w:rPr>
          <w:rFonts w:ascii="Arial" w:hAnsi="Arial" w:cs="Arial"/>
        </w:rPr>
      </w:pPr>
      <w:r w:rsidRPr="00B70096">
        <w:rPr>
          <w:rFonts w:ascii="Arial" w:hAnsi="Arial" w:cs="Arial"/>
        </w:rPr>
        <w:t xml:space="preserve">Although the world of work is changing, with more research being carried out to ensure that their staff are more content in work, still half of employees in the UK are experiencing a form of work bullying, according to </w:t>
      </w:r>
      <w:r w:rsidRPr="00B70096">
        <w:rPr>
          <w:rFonts w:ascii="Arial" w:hAnsi="Arial" w:cs="Arial"/>
          <w:noProof/>
        </w:rPr>
        <w:t>O'Beirne (2019)</w:t>
      </w:r>
      <w:r w:rsidRPr="00B70096">
        <w:rPr>
          <w:rFonts w:ascii="Arial" w:hAnsi="Arial" w:cs="Arial"/>
        </w:rPr>
        <w:t xml:space="preserve">. Bullying can take form in many ways from overbearing supervision, untrained managers, being overworked and being left out at lunch. These sorts of bullying often happen in call centres with inexperienced managers and egotistical team members ‘peacocking’ around the floor. With a call centre being a high driven environment (in some cases) banter has become an issue that is borderline bullying even though regarded as playful and light humour </w:t>
      </w:r>
      <w:sdt>
        <w:sdtPr>
          <w:rPr>
            <w:rFonts w:ascii="Arial" w:hAnsi="Arial" w:cs="Arial"/>
          </w:rPr>
          <w:id w:val="1706298858"/>
          <w:citation/>
        </w:sdtPr>
        <w:sdtContent>
          <w:r w:rsidRPr="00B70096">
            <w:rPr>
              <w:rFonts w:ascii="Arial" w:hAnsi="Arial" w:cs="Arial"/>
            </w:rPr>
            <w:fldChar w:fldCharType="begin"/>
          </w:r>
          <w:r w:rsidRPr="00B70096">
            <w:rPr>
              <w:rFonts w:ascii="Arial" w:hAnsi="Arial" w:cs="Arial"/>
            </w:rPr>
            <w:instrText xml:space="preserve"> CITATION Pal17 \l 2057 </w:instrText>
          </w:r>
          <w:r w:rsidRPr="00B70096">
            <w:rPr>
              <w:rFonts w:ascii="Arial" w:hAnsi="Arial" w:cs="Arial"/>
            </w:rPr>
            <w:fldChar w:fldCharType="separate"/>
          </w:r>
          <w:r w:rsidRPr="00B70096">
            <w:rPr>
              <w:rFonts w:ascii="Arial" w:hAnsi="Arial" w:cs="Arial"/>
              <w:noProof/>
            </w:rPr>
            <w:t>(Pallot, 2017)</w:t>
          </w:r>
          <w:r w:rsidRPr="00B70096">
            <w:rPr>
              <w:rFonts w:ascii="Arial" w:hAnsi="Arial" w:cs="Arial"/>
            </w:rPr>
            <w:fldChar w:fldCharType="end"/>
          </w:r>
        </w:sdtContent>
      </w:sdt>
      <w:r w:rsidRPr="00B70096">
        <w:rPr>
          <w:rFonts w:ascii="Arial" w:hAnsi="Arial" w:cs="Arial"/>
        </w:rPr>
        <w:t xml:space="preserve">. The difference is someone claiming to be ‘joking’ regarding a comment that can cause offence directly to that person or the team. </w:t>
      </w:r>
    </w:p>
    <w:p w:rsidR="00B70096" w:rsidRPr="00B70096" w:rsidRDefault="00B70096" w:rsidP="00B70096">
      <w:pPr>
        <w:rPr>
          <w:rFonts w:ascii="Arial" w:hAnsi="Arial" w:cs="Arial"/>
        </w:rPr>
      </w:pPr>
    </w:p>
    <w:p w:rsidR="00B70096" w:rsidRPr="00B70096" w:rsidRDefault="00B70096" w:rsidP="00B70096">
      <w:pPr>
        <w:keepNext/>
        <w:keepLines/>
        <w:spacing w:before="40" w:after="0"/>
        <w:outlineLvl w:val="1"/>
        <w:rPr>
          <w:rFonts w:ascii="Arial" w:eastAsiaTheme="majorEastAsia" w:hAnsi="Arial" w:cs="Arial"/>
          <w:color w:val="2E74B5" w:themeColor="accent1" w:themeShade="BF"/>
        </w:rPr>
      </w:pPr>
      <w:bookmarkStart w:id="26" w:name="_Toc10116370"/>
      <w:r w:rsidRPr="00B70096">
        <w:rPr>
          <w:rFonts w:ascii="Arial" w:eastAsiaTheme="majorEastAsia" w:hAnsi="Arial" w:cs="Arial"/>
          <w:color w:val="2E74B5" w:themeColor="accent1" w:themeShade="BF"/>
        </w:rPr>
        <w:t>2.7 Stress, Anxiety, Depression</w:t>
      </w:r>
      <w:bookmarkEnd w:id="26"/>
    </w:p>
    <w:p w:rsidR="00B70096" w:rsidRPr="00B70096" w:rsidRDefault="00B70096" w:rsidP="00B70096">
      <w:pPr>
        <w:rPr>
          <w:rFonts w:ascii="Arial" w:hAnsi="Arial" w:cs="Arial"/>
        </w:rPr>
      </w:pPr>
    </w:p>
    <w:p w:rsidR="00B70096" w:rsidRPr="00B70096" w:rsidRDefault="00B70096" w:rsidP="00B70096">
      <w:pPr>
        <w:rPr>
          <w:rFonts w:ascii="Arial" w:eastAsiaTheme="majorEastAsia" w:hAnsi="Arial" w:cs="Arial"/>
          <w:color w:val="1F4D78" w:themeColor="accent1" w:themeShade="7F"/>
        </w:rPr>
      </w:pPr>
      <w:r w:rsidRPr="00B70096">
        <w:rPr>
          <w:rFonts w:ascii="Arial" w:hAnsi="Arial" w:cs="Arial"/>
        </w:rPr>
        <w:t xml:space="preserve">Two out of five organisations (41%) in 2015 reported that there was an increase in mental ill-health within the workplace according to the CIPD compared to 24% 2009 </w:t>
      </w:r>
      <w:sdt>
        <w:sdtPr>
          <w:rPr>
            <w:rFonts w:ascii="Arial" w:hAnsi="Arial" w:cs="Arial"/>
          </w:rPr>
          <w:id w:val="422837606"/>
          <w:citation/>
        </w:sdtPr>
        <w:sdtContent>
          <w:r w:rsidRPr="00B70096">
            <w:rPr>
              <w:rFonts w:ascii="Arial" w:hAnsi="Arial" w:cs="Arial"/>
            </w:rPr>
            <w:fldChar w:fldCharType="begin"/>
          </w:r>
          <w:r w:rsidRPr="00B70096">
            <w:rPr>
              <w:rFonts w:ascii="Arial" w:hAnsi="Arial" w:cs="Arial"/>
            </w:rPr>
            <w:instrText xml:space="preserve"> CITATION CIP15 \l 2057 </w:instrText>
          </w:r>
          <w:r w:rsidRPr="00B70096">
            <w:rPr>
              <w:rFonts w:ascii="Arial" w:hAnsi="Arial" w:cs="Arial"/>
            </w:rPr>
            <w:fldChar w:fldCharType="separate"/>
          </w:r>
          <w:r w:rsidRPr="00B70096">
            <w:rPr>
              <w:rFonts w:ascii="Arial" w:hAnsi="Arial" w:cs="Arial"/>
              <w:noProof/>
            </w:rPr>
            <w:t>(CIPD, 2015)</w:t>
          </w:r>
          <w:r w:rsidRPr="00B70096">
            <w:rPr>
              <w:rFonts w:ascii="Arial" w:hAnsi="Arial" w:cs="Arial"/>
            </w:rPr>
            <w:fldChar w:fldCharType="end"/>
          </w:r>
        </w:sdtContent>
      </w:sdt>
      <w:r w:rsidRPr="00B70096">
        <w:rPr>
          <w:rFonts w:ascii="Arial" w:hAnsi="Arial" w:cs="Arial"/>
        </w:rPr>
        <w:t xml:space="preserve">. These forms of mental health are the most common when it comes to work situations and feelings. Mental health over the last decade has had more and more acknowledgement and media coverage. The world of media in its way are forcing people to open their eyes to individuality and diversity. Work related stress accounts for over 15.4 million working day absences per year according to </w:t>
      </w:r>
      <w:proofErr w:type="spellStart"/>
      <w:r w:rsidRPr="00B70096">
        <w:rPr>
          <w:rFonts w:ascii="Arial" w:hAnsi="Arial" w:cs="Arial"/>
        </w:rPr>
        <w:t>Willson</w:t>
      </w:r>
      <w:proofErr w:type="spellEnd"/>
      <w:r w:rsidRPr="00B70096">
        <w:rPr>
          <w:rFonts w:ascii="Arial" w:hAnsi="Arial" w:cs="Arial"/>
        </w:rPr>
        <w:t xml:space="preserve"> (2018) for 2017-18. </w:t>
      </w:r>
    </w:p>
    <w:p w:rsidR="00B70096" w:rsidRPr="00B70096" w:rsidRDefault="00B70096" w:rsidP="00B70096">
      <w:pPr>
        <w:rPr>
          <w:rFonts w:ascii="Arial" w:hAnsi="Arial" w:cs="Arial"/>
        </w:rPr>
      </w:pPr>
      <w:r w:rsidRPr="00B70096">
        <w:rPr>
          <w:rFonts w:ascii="Arial" w:hAnsi="Arial" w:cs="Arial"/>
        </w:rPr>
        <w:t xml:space="preserve">Victor </w:t>
      </w:r>
      <w:proofErr w:type="spellStart"/>
      <w:r w:rsidRPr="00B70096">
        <w:rPr>
          <w:rFonts w:ascii="Arial" w:hAnsi="Arial" w:cs="Arial"/>
        </w:rPr>
        <w:t>Lipman</w:t>
      </w:r>
      <w:proofErr w:type="spellEnd"/>
      <w:r w:rsidRPr="00B70096">
        <w:rPr>
          <w:rFonts w:ascii="Arial" w:hAnsi="Arial" w:cs="Arial"/>
        </w:rPr>
        <w:t xml:space="preserve"> (2019) from Forbes has written a number of articles relating to stress in work and has found out through his research that 35% of work related stress has been directed at the manager and 80% felt that it was the leadership style and a change in the organisational structure </w:t>
      </w:r>
      <w:sdt>
        <w:sdtPr>
          <w:rPr>
            <w:rFonts w:ascii="Arial" w:hAnsi="Arial" w:cs="Arial"/>
          </w:rPr>
          <w:id w:val="-479080332"/>
          <w:citation/>
        </w:sdtPr>
        <w:sdtContent>
          <w:r w:rsidRPr="00B70096">
            <w:rPr>
              <w:rFonts w:ascii="Arial" w:hAnsi="Arial" w:cs="Arial"/>
            </w:rPr>
            <w:fldChar w:fldCharType="begin"/>
          </w:r>
          <w:r w:rsidRPr="00B70096">
            <w:rPr>
              <w:rFonts w:ascii="Arial" w:hAnsi="Arial" w:cs="Arial"/>
            </w:rPr>
            <w:instrText xml:space="preserve"> CITATION Lip19 \l 2057 </w:instrText>
          </w:r>
          <w:r w:rsidRPr="00B70096">
            <w:rPr>
              <w:rFonts w:ascii="Arial" w:hAnsi="Arial" w:cs="Arial"/>
            </w:rPr>
            <w:fldChar w:fldCharType="separate"/>
          </w:r>
          <w:r w:rsidRPr="00B70096">
            <w:rPr>
              <w:rFonts w:ascii="Arial" w:hAnsi="Arial" w:cs="Arial"/>
              <w:noProof/>
            </w:rPr>
            <w:t>(Lipman, 2019)</w:t>
          </w:r>
          <w:r w:rsidRPr="00B70096">
            <w:rPr>
              <w:rFonts w:ascii="Arial" w:hAnsi="Arial" w:cs="Arial"/>
            </w:rPr>
            <w:fldChar w:fldCharType="end"/>
          </w:r>
        </w:sdtContent>
      </w:sdt>
      <w:r w:rsidRPr="00B70096">
        <w:rPr>
          <w:rFonts w:ascii="Arial" w:hAnsi="Arial" w:cs="Arial"/>
        </w:rPr>
        <w:t xml:space="preserve">.  Over all his study showed that in three decades, stress levels had risen by 20%, with this affecting peoples work and personal relationships. Through his survey </w:t>
      </w:r>
      <w:proofErr w:type="spellStart"/>
      <w:r w:rsidRPr="00B70096">
        <w:rPr>
          <w:rFonts w:ascii="Arial" w:hAnsi="Arial" w:cs="Arial"/>
        </w:rPr>
        <w:t>Lipman</w:t>
      </w:r>
      <w:proofErr w:type="spellEnd"/>
      <w:r w:rsidRPr="00B70096">
        <w:rPr>
          <w:rFonts w:ascii="Arial" w:hAnsi="Arial" w:cs="Arial"/>
        </w:rPr>
        <w:t xml:space="preserve"> cites a recent survey by </w:t>
      </w:r>
      <w:proofErr w:type="spellStart"/>
      <w:r w:rsidRPr="00B70096">
        <w:rPr>
          <w:rFonts w:ascii="Arial" w:hAnsi="Arial" w:cs="Arial"/>
        </w:rPr>
        <w:t>Korn</w:t>
      </w:r>
      <w:proofErr w:type="spellEnd"/>
      <w:r w:rsidRPr="00B70096">
        <w:rPr>
          <w:rFonts w:ascii="Arial" w:hAnsi="Arial" w:cs="Arial"/>
        </w:rPr>
        <w:t xml:space="preserve"> Ferry (2018) that reads ‘workplace stress continues to mount’ </w:t>
      </w:r>
      <w:sdt>
        <w:sdtPr>
          <w:rPr>
            <w:rFonts w:ascii="Arial" w:hAnsi="Arial" w:cs="Arial"/>
          </w:rPr>
          <w:id w:val="-1976829373"/>
          <w:citation/>
        </w:sdtPr>
        <w:sdtContent>
          <w:r w:rsidRPr="00B70096">
            <w:rPr>
              <w:rFonts w:ascii="Arial" w:hAnsi="Arial" w:cs="Arial"/>
            </w:rPr>
            <w:fldChar w:fldCharType="begin"/>
          </w:r>
          <w:r w:rsidRPr="00B70096">
            <w:rPr>
              <w:rFonts w:ascii="Arial" w:hAnsi="Arial" w:cs="Arial"/>
            </w:rPr>
            <w:instrText xml:space="preserve"> CITATION Lip191 \l 2057 </w:instrText>
          </w:r>
          <w:r w:rsidRPr="00B70096">
            <w:rPr>
              <w:rFonts w:ascii="Arial" w:hAnsi="Arial" w:cs="Arial"/>
            </w:rPr>
            <w:fldChar w:fldCharType="separate"/>
          </w:r>
          <w:r w:rsidRPr="00B70096">
            <w:rPr>
              <w:rFonts w:ascii="Arial" w:hAnsi="Arial" w:cs="Arial"/>
              <w:noProof/>
            </w:rPr>
            <w:t>(Lipman, 2019)</w:t>
          </w:r>
          <w:r w:rsidRPr="00B70096">
            <w:rPr>
              <w:rFonts w:ascii="Arial" w:hAnsi="Arial" w:cs="Arial"/>
            </w:rPr>
            <w:fldChar w:fldCharType="end"/>
          </w:r>
        </w:sdtContent>
      </w:sdt>
      <w:r w:rsidRPr="00B70096">
        <w:rPr>
          <w:rFonts w:ascii="Arial" w:hAnsi="Arial" w:cs="Arial"/>
        </w:rPr>
        <w:t xml:space="preserve">. According to Ferry’s survey nearly two-thirds of professionals say that their stress levels are higher than they used to be, with 2000 </w:t>
      </w:r>
      <w:r w:rsidRPr="00B70096">
        <w:rPr>
          <w:rFonts w:ascii="Arial" w:hAnsi="Arial" w:cs="Arial"/>
        </w:rPr>
        <w:lastRenderedPageBreak/>
        <w:t xml:space="preserve">professionals surveyed. With the results calculated 76% say that work has a negative impact on their private lives with 66% saying they have lost sleep over work </w:t>
      </w:r>
      <w:sdt>
        <w:sdtPr>
          <w:rPr>
            <w:rFonts w:ascii="Arial" w:hAnsi="Arial" w:cs="Arial"/>
          </w:rPr>
          <w:id w:val="-1971202865"/>
          <w:citation/>
        </w:sdtPr>
        <w:sdtContent>
          <w:r w:rsidRPr="00B70096">
            <w:rPr>
              <w:rFonts w:ascii="Arial" w:hAnsi="Arial" w:cs="Arial"/>
            </w:rPr>
            <w:fldChar w:fldCharType="begin"/>
          </w:r>
          <w:r w:rsidRPr="00B70096">
            <w:rPr>
              <w:rFonts w:ascii="Arial" w:hAnsi="Arial" w:cs="Arial"/>
            </w:rPr>
            <w:instrText xml:space="preserve"> CITATION Kor18 \l 2057 </w:instrText>
          </w:r>
          <w:r w:rsidRPr="00B70096">
            <w:rPr>
              <w:rFonts w:ascii="Arial" w:hAnsi="Arial" w:cs="Arial"/>
            </w:rPr>
            <w:fldChar w:fldCharType="separate"/>
          </w:r>
          <w:r w:rsidRPr="00B70096">
            <w:rPr>
              <w:rFonts w:ascii="Arial" w:hAnsi="Arial" w:cs="Arial"/>
              <w:noProof/>
            </w:rPr>
            <w:t>(Korn Ferry, 2018)</w:t>
          </w:r>
          <w:r w:rsidRPr="00B70096">
            <w:rPr>
              <w:rFonts w:ascii="Arial" w:hAnsi="Arial" w:cs="Arial"/>
            </w:rPr>
            <w:fldChar w:fldCharType="end"/>
          </w:r>
        </w:sdtContent>
      </w:sdt>
      <w:r w:rsidRPr="00B70096">
        <w:rPr>
          <w:rFonts w:ascii="Arial" w:hAnsi="Arial" w:cs="Arial"/>
        </w:rPr>
        <w:t xml:space="preserve">. </w:t>
      </w:r>
    </w:p>
    <w:p w:rsidR="00B70096" w:rsidRPr="00B70096" w:rsidRDefault="00B70096" w:rsidP="00B70096">
      <w:pPr>
        <w:rPr>
          <w:rFonts w:ascii="Arial" w:hAnsi="Arial" w:cs="Arial"/>
        </w:rPr>
      </w:pPr>
      <w:r w:rsidRPr="00B70096">
        <w:rPr>
          <w:rFonts w:ascii="Arial" w:hAnsi="Arial" w:cs="Arial"/>
        </w:rPr>
        <w:t>With 15% of the world’s workers actually happy within their role at work. With the British being more reserved there are more chances of people being embarrassed regarding their work related stress and keep quiet. Reading an article by Andrew Papworth (2019) he claims that workers struggling with stress or mental illness are often too embarrassed to raise the issue. He stresses that measures need to be put in place to reduce stress in work. Reading a report by Process Bliss, they claim that nearly half of the UK’s employed have changed their jobs due to work-related stress and frustrations</w:t>
      </w:r>
      <w:sdt>
        <w:sdtPr>
          <w:rPr>
            <w:rFonts w:ascii="Arial" w:hAnsi="Arial" w:cs="Arial"/>
          </w:rPr>
          <w:id w:val="1934546711"/>
          <w:citation/>
        </w:sdtPr>
        <w:sdtContent>
          <w:r w:rsidRPr="00B70096">
            <w:rPr>
              <w:rFonts w:ascii="Arial" w:hAnsi="Arial" w:cs="Arial"/>
            </w:rPr>
            <w:fldChar w:fldCharType="begin"/>
          </w:r>
          <w:r w:rsidRPr="00B70096">
            <w:rPr>
              <w:rFonts w:ascii="Arial" w:hAnsi="Arial" w:cs="Arial"/>
            </w:rPr>
            <w:instrText xml:space="preserve">CITATION Bus19 \l 2057 </w:instrText>
          </w:r>
          <w:r w:rsidRPr="00B70096">
            <w:rPr>
              <w:rFonts w:ascii="Arial" w:hAnsi="Arial" w:cs="Arial"/>
            </w:rPr>
            <w:fldChar w:fldCharType="separate"/>
          </w:r>
          <w:r w:rsidRPr="00B70096">
            <w:rPr>
              <w:rFonts w:ascii="Arial" w:hAnsi="Arial" w:cs="Arial"/>
              <w:noProof/>
            </w:rPr>
            <w:t xml:space="preserve"> (Process Bliss, 2019)</w:t>
          </w:r>
          <w:r w:rsidRPr="00B70096">
            <w:rPr>
              <w:rFonts w:ascii="Arial" w:hAnsi="Arial" w:cs="Arial"/>
            </w:rPr>
            <w:fldChar w:fldCharType="end"/>
          </w:r>
        </w:sdtContent>
      </w:sdt>
      <w:r w:rsidRPr="00B70096">
        <w:rPr>
          <w:rFonts w:ascii="Arial" w:hAnsi="Arial" w:cs="Arial"/>
        </w:rPr>
        <w:t xml:space="preserve">.  </w:t>
      </w:r>
    </w:p>
    <w:p w:rsidR="00B70096" w:rsidRPr="00B70096" w:rsidRDefault="00B70096" w:rsidP="00B70096">
      <w:pPr>
        <w:rPr>
          <w:rFonts w:ascii="Arial" w:hAnsi="Arial" w:cs="Arial"/>
        </w:rPr>
      </w:pPr>
      <w:r w:rsidRPr="00B70096">
        <w:rPr>
          <w:rFonts w:ascii="Arial" w:hAnsi="Arial" w:cs="Arial"/>
        </w:rPr>
        <w:t xml:space="preserve">An article released by Magazine Business Matters, backs the report by Process bliss regarding the stress issues in work </w:t>
      </w:r>
      <w:sdt>
        <w:sdtPr>
          <w:rPr>
            <w:rFonts w:ascii="Arial" w:hAnsi="Arial" w:cs="Arial"/>
          </w:rPr>
          <w:id w:val="-1169091660"/>
          <w:citation/>
        </w:sdtPr>
        <w:sdtContent>
          <w:r w:rsidRPr="00B70096">
            <w:rPr>
              <w:rFonts w:ascii="Arial" w:hAnsi="Arial" w:cs="Arial"/>
            </w:rPr>
            <w:fldChar w:fldCharType="begin"/>
          </w:r>
          <w:r w:rsidRPr="00B70096">
            <w:rPr>
              <w:rFonts w:ascii="Arial" w:hAnsi="Arial" w:cs="Arial"/>
            </w:rPr>
            <w:instrText xml:space="preserve">CITATION Bus18 \l 2057 </w:instrText>
          </w:r>
          <w:r w:rsidRPr="00B70096">
            <w:rPr>
              <w:rFonts w:ascii="Arial" w:hAnsi="Arial" w:cs="Arial"/>
            </w:rPr>
            <w:fldChar w:fldCharType="separate"/>
          </w:r>
          <w:r w:rsidRPr="00B70096">
            <w:rPr>
              <w:rFonts w:ascii="Arial" w:hAnsi="Arial" w:cs="Arial"/>
              <w:noProof/>
            </w:rPr>
            <w:t>(Business Matters, 2018)</w:t>
          </w:r>
          <w:r w:rsidRPr="00B70096">
            <w:rPr>
              <w:rFonts w:ascii="Arial" w:hAnsi="Arial" w:cs="Arial"/>
            </w:rPr>
            <w:fldChar w:fldCharType="end"/>
          </w:r>
        </w:sdtContent>
      </w:sdt>
      <w:r w:rsidRPr="00B70096">
        <w:rPr>
          <w:rFonts w:ascii="Arial" w:hAnsi="Arial" w:cs="Arial"/>
        </w:rPr>
        <w:t xml:space="preserve">. With lack of control over situations, no training or guidance and a bad management style, the small businesses are affected by undertrained staff. With the biggest problem being the lack of clarity from management there is no wonder why everyone is stressed. </w:t>
      </w:r>
    </w:p>
    <w:p w:rsidR="00B70096" w:rsidRPr="00B70096" w:rsidRDefault="00B70096" w:rsidP="00B70096">
      <w:pPr>
        <w:rPr>
          <w:rFonts w:ascii="Arial" w:hAnsi="Arial" w:cs="Arial"/>
          <w:color w:val="000000" w:themeColor="text1"/>
        </w:rPr>
      </w:pPr>
      <w:r w:rsidRPr="00B70096">
        <w:rPr>
          <w:rFonts w:ascii="Arial" w:hAnsi="Arial" w:cs="Arial"/>
        </w:rPr>
        <w:t xml:space="preserve">It is clear that some call centres are generally a highly stressful role with hierarchical dominance, symbolic violence and a high turnover of staff with very little concern over the employees’ mental state of mind </w:t>
      </w:r>
      <w:r w:rsidRPr="00B70096">
        <w:rPr>
          <w:rFonts w:ascii="Arial" w:hAnsi="Arial" w:cs="Arial"/>
          <w:noProof/>
        </w:rPr>
        <w:t>(Kjellberg, et al., 2010, Brannan, 2015).</w:t>
      </w:r>
      <w:r w:rsidRPr="00B70096">
        <w:rPr>
          <w:rFonts w:ascii="Arial" w:hAnsi="Arial" w:cs="Arial"/>
        </w:rPr>
        <w:t xml:space="preserve"> With new call centres opening up and business owners are getting younger there seems to be little leadership and more greed when it comes to a management style with managers behaving ineffectively regarding to supervision and leadership </w:t>
      </w:r>
      <w:sdt>
        <w:sdtPr>
          <w:rPr>
            <w:rFonts w:ascii="Arial" w:hAnsi="Arial" w:cs="Arial"/>
          </w:rPr>
          <w:id w:val="191043834"/>
          <w:citation/>
        </w:sdtPr>
        <w:sdtContent>
          <w:r w:rsidRPr="00B70096">
            <w:rPr>
              <w:rFonts w:ascii="Arial" w:hAnsi="Arial" w:cs="Arial"/>
            </w:rPr>
            <w:fldChar w:fldCharType="begin"/>
          </w:r>
          <w:r w:rsidRPr="00B70096">
            <w:rPr>
              <w:rFonts w:ascii="Arial" w:hAnsi="Arial" w:cs="Arial"/>
            </w:rPr>
            <w:instrText xml:space="preserve"> CITATION Leo171 \l 2057 </w:instrText>
          </w:r>
          <w:r w:rsidRPr="00B70096">
            <w:rPr>
              <w:rFonts w:ascii="Arial" w:hAnsi="Arial" w:cs="Arial"/>
            </w:rPr>
            <w:fldChar w:fldCharType="separate"/>
          </w:r>
          <w:r w:rsidRPr="00B70096">
            <w:rPr>
              <w:rFonts w:ascii="Arial" w:hAnsi="Arial" w:cs="Arial"/>
              <w:noProof/>
            </w:rPr>
            <w:t>(Leon, et al., 2017)</w:t>
          </w:r>
          <w:r w:rsidRPr="00B70096">
            <w:rPr>
              <w:rFonts w:ascii="Arial" w:hAnsi="Arial" w:cs="Arial"/>
            </w:rPr>
            <w:fldChar w:fldCharType="end"/>
          </w:r>
        </w:sdtContent>
      </w:sdt>
      <w:r w:rsidRPr="00B70096">
        <w:rPr>
          <w:rFonts w:ascii="Arial" w:hAnsi="Arial" w:cs="Arial"/>
        </w:rPr>
        <w:t xml:space="preserve">. In a report by Open Access Government (2019) a large number of young adults are more stressed in work, trying to carve a career path and taking </w:t>
      </w:r>
      <w:r w:rsidRPr="00B70096">
        <w:rPr>
          <w:rFonts w:ascii="Arial" w:hAnsi="Arial" w:cs="Arial"/>
          <w:color w:val="000000" w:themeColor="text1"/>
        </w:rPr>
        <w:t xml:space="preserve">work-related stress home </w:t>
      </w:r>
      <w:sdt>
        <w:sdtPr>
          <w:rPr>
            <w:rFonts w:ascii="Arial" w:hAnsi="Arial" w:cs="Arial"/>
            <w:color w:val="000000" w:themeColor="text1"/>
          </w:rPr>
          <w:id w:val="720166971"/>
          <w:citation/>
        </w:sdtPr>
        <w:sdtContent>
          <w:r w:rsidRPr="00B70096">
            <w:rPr>
              <w:rFonts w:ascii="Arial" w:hAnsi="Arial" w:cs="Arial"/>
              <w:color w:val="000000" w:themeColor="text1"/>
            </w:rPr>
            <w:fldChar w:fldCharType="begin"/>
          </w:r>
          <w:r w:rsidRPr="00B70096">
            <w:rPr>
              <w:rFonts w:ascii="Arial" w:hAnsi="Arial" w:cs="Arial"/>
              <w:color w:val="000000" w:themeColor="text1"/>
            </w:rPr>
            <w:instrText xml:space="preserve"> CITATION Ope19 \l 2057 </w:instrText>
          </w:r>
          <w:r w:rsidRPr="00B70096">
            <w:rPr>
              <w:rFonts w:ascii="Arial" w:hAnsi="Arial" w:cs="Arial"/>
              <w:color w:val="000000" w:themeColor="text1"/>
            </w:rPr>
            <w:fldChar w:fldCharType="separate"/>
          </w:r>
          <w:r w:rsidRPr="00B70096">
            <w:rPr>
              <w:rFonts w:ascii="Arial" w:hAnsi="Arial" w:cs="Arial"/>
              <w:noProof/>
              <w:color w:val="000000" w:themeColor="text1"/>
            </w:rPr>
            <w:t>(Open Access Goverment, 2019)</w:t>
          </w:r>
          <w:r w:rsidRPr="00B70096">
            <w:rPr>
              <w:rFonts w:ascii="Arial" w:hAnsi="Arial" w:cs="Arial"/>
              <w:color w:val="000000" w:themeColor="text1"/>
            </w:rPr>
            <w:fldChar w:fldCharType="end"/>
          </w:r>
        </w:sdtContent>
      </w:sdt>
      <w:r w:rsidRPr="00B70096">
        <w:rPr>
          <w:rFonts w:ascii="Arial" w:hAnsi="Arial" w:cs="Arial"/>
          <w:color w:val="000000" w:themeColor="text1"/>
        </w:rPr>
        <w:t xml:space="preserve">.  </w:t>
      </w:r>
    </w:p>
    <w:p w:rsidR="00B70096" w:rsidRPr="00B70096" w:rsidRDefault="00B70096" w:rsidP="00B70096">
      <w:pPr>
        <w:rPr>
          <w:rFonts w:ascii="Arial" w:hAnsi="Arial" w:cs="Arial"/>
          <w:color w:val="000000" w:themeColor="text1"/>
          <w:lang w:val="en"/>
        </w:rPr>
      </w:pPr>
      <w:r w:rsidRPr="00B70096">
        <w:rPr>
          <w:rFonts w:ascii="Arial" w:hAnsi="Arial" w:cs="Arial"/>
          <w:color w:val="000000" w:themeColor="text1"/>
        </w:rPr>
        <w:t>Anxiety is an issue that someone would have felt at some point but it is an emotion for some that is easily pushed to the side. Having anxiety and working in a high stress role is bad for mental health. ‘</w:t>
      </w:r>
      <w:r w:rsidRPr="00B70096">
        <w:rPr>
          <w:rFonts w:ascii="Arial" w:hAnsi="Arial" w:cs="Arial"/>
          <w:color w:val="000000" w:themeColor="text1"/>
          <w:lang w:val="en"/>
        </w:rPr>
        <w:t xml:space="preserve">The adverse effects of high-stress work environments on mental health’ is an article written by Anxiety.org highlighting the negative impact on call handling jobs for your mental health </w:t>
      </w:r>
      <w:sdt>
        <w:sdtPr>
          <w:rPr>
            <w:rFonts w:ascii="Arial" w:hAnsi="Arial" w:cs="Arial"/>
            <w:color w:val="000000" w:themeColor="text1"/>
            <w:lang w:val="en"/>
          </w:rPr>
          <w:id w:val="-157145656"/>
          <w:citation/>
        </w:sdtPr>
        <w:sdtContent>
          <w:r w:rsidRPr="00B70096">
            <w:rPr>
              <w:rFonts w:ascii="Arial" w:hAnsi="Arial" w:cs="Arial"/>
              <w:color w:val="000000" w:themeColor="text1"/>
              <w:lang w:val="en"/>
            </w:rPr>
            <w:fldChar w:fldCharType="begin"/>
          </w:r>
          <w:r w:rsidRPr="00B70096">
            <w:rPr>
              <w:rFonts w:ascii="Arial" w:hAnsi="Arial" w:cs="Arial"/>
              <w:color w:val="000000" w:themeColor="text1"/>
            </w:rPr>
            <w:instrText xml:space="preserve"> CITATION Anx15 \l 2057 </w:instrText>
          </w:r>
          <w:r w:rsidRPr="00B70096">
            <w:rPr>
              <w:rFonts w:ascii="Arial" w:hAnsi="Arial" w:cs="Arial"/>
              <w:color w:val="000000" w:themeColor="text1"/>
              <w:lang w:val="en"/>
            </w:rPr>
            <w:fldChar w:fldCharType="separate"/>
          </w:r>
          <w:r w:rsidRPr="00B70096">
            <w:rPr>
              <w:rFonts w:ascii="Arial" w:hAnsi="Arial" w:cs="Arial"/>
              <w:noProof/>
              <w:color w:val="000000" w:themeColor="text1"/>
            </w:rPr>
            <w:t>(Anxiety.org, 2015)</w:t>
          </w:r>
          <w:r w:rsidRPr="00B70096">
            <w:rPr>
              <w:rFonts w:ascii="Arial" w:hAnsi="Arial" w:cs="Arial"/>
              <w:color w:val="000000" w:themeColor="text1"/>
              <w:lang w:val="en"/>
            </w:rPr>
            <w:fldChar w:fldCharType="end"/>
          </w:r>
        </w:sdtContent>
      </w:sdt>
      <w:r w:rsidRPr="00B70096">
        <w:rPr>
          <w:rFonts w:ascii="Arial" w:hAnsi="Arial" w:cs="Arial"/>
          <w:color w:val="000000" w:themeColor="text1"/>
          <w:lang w:val="en"/>
        </w:rPr>
        <w:t xml:space="preserve">. Work related stress and anxiety can affect someone 24/7 from sleeping patterns, physical health and even social life. </w:t>
      </w:r>
    </w:p>
    <w:p w:rsidR="00B70096" w:rsidRPr="00B70096" w:rsidRDefault="00B70096" w:rsidP="00B70096">
      <w:pPr>
        <w:rPr>
          <w:rFonts w:ascii="Arial" w:hAnsi="Arial" w:cs="Arial"/>
          <w:color w:val="000000" w:themeColor="text1"/>
          <w:lang w:val="en"/>
        </w:rPr>
      </w:pPr>
    </w:p>
    <w:p w:rsidR="00B70096" w:rsidRPr="00B70096" w:rsidRDefault="00B70096" w:rsidP="00B70096">
      <w:pPr>
        <w:keepNext/>
        <w:keepLines/>
        <w:spacing w:before="40" w:after="0"/>
        <w:outlineLvl w:val="1"/>
        <w:rPr>
          <w:rFonts w:ascii="Arial" w:eastAsiaTheme="majorEastAsia" w:hAnsi="Arial" w:cs="Arial"/>
          <w:color w:val="2E74B5" w:themeColor="accent1" w:themeShade="BF"/>
        </w:rPr>
      </w:pPr>
      <w:bookmarkStart w:id="27" w:name="_Toc10116371"/>
      <w:r w:rsidRPr="00B70096">
        <w:rPr>
          <w:rFonts w:ascii="Arial" w:eastAsiaTheme="majorEastAsia" w:hAnsi="Arial" w:cs="Arial"/>
          <w:color w:val="2E74B5" w:themeColor="accent1" w:themeShade="BF"/>
        </w:rPr>
        <w:t>2.8 Recognition and Rewards</w:t>
      </w:r>
      <w:bookmarkEnd w:id="27"/>
    </w:p>
    <w:p w:rsidR="00B70096" w:rsidRPr="00B70096" w:rsidRDefault="00B70096" w:rsidP="00B70096">
      <w:pPr>
        <w:rPr>
          <w:rFonts w:ascii="Arial" w:hAnsi="Arial" w:cs="Arial"/>
          <w:color w:val="0563C1" w:themeColor="hyperlink"/>
        </w:rPr>
      </w:pPr>
    </w:p>
    <w:p w:rsidR="00B70096" w:rsidRPr="00B70096" w:rsidRDefault="00B70096" w:rsidP="00B70096">
      <w:pPr>
        <w:rPr>
          <w:rFonts w:ascii="Arial" w:hAnsi="Arial" w:cs="Arial"/>
          <w:color w:val="000000" w:themeColor="text1"/>
        </w:rPr>
      </w:pPr>
      <w:r w:rsidRPr="00B70096">
        <w:rPr>
          <w:rFonts w:ascii="Arial" w:hAnsi="Arial" w:cs="Arial"/>
          <w:color w:val="000000" w:themeColor="text1"/>
        </w:rPr>
        <w:t xml:space="preserve">When it comes to recognition and reward it is important that a company structures it to ensure consistency and to incentivise the team to work their best </w:t>
      </w:r>
      <w:sdt>
        <w:sdtPr>
          <w:rPr>
            <w:rFonts w:ascii="Arial" w:hAnsi="Arial" w:cs="Arial"/>
            <w:color w:val="000000" w:themeColor="text1"/>
          </w:rPr>
          <w:id w:val="-1197085295"/>
          <w:citation/>
        </w:sdtPr>
        <w:sdtContent>
          <w:r w:rsidRPr="00B70096">
            <w:rPr>
              <w:rFonts w:ascii="Arial" w:hAnsi="Arial" w:cs="Arial"/>
              <w:color w:val="000000" w:themeColor="text1"/>
            </w:rPr>
            <w:fldChar w:fldCharType="begin"/>
          </w:r>
          <w:r w:rsidRPr="00B70096">
            <w:rPr>
              <w:rFonts w:ascii="Arial" w:hAnsi="Arial" w:cs="Arial"/>
              <w:color w:val="000000" w:themeColor="text1"/>
            </w:rPr>
            <w:instrText xml:space="preserve"> CITATION Cot19 \l 2057 </w:instrText>
          </w:r>
          <w:r w:rsidRPr="00B70096">
            <w:rPr>
              <w:rFonts w:ascii="Arial" w:hAnsi="Arial" w:cs="Arial"/>
              <w:color w:val="000000" w:themeColor="text1"/>
            </w:rPr>
            <w:fldChar w:fldCharType="separate"/>
          </w:r>
          <w:r w:rsidRPr="00B70096">
            <w:rPr>
              <w:rFonts w:ascii="Arial" w:hAnsi="Arial" w:cs="Arial"/>
              <w:noProof/>
              <w:color w:val="000000" w:themeColor="text1"/>
            </w:rPr>
            <w:t>(Cotton, 2019)</w:t>
          </w:r>
          <w:r w:rsidRPr="00B70096">
            <w:rPr>
              <w:rFonts w:ascii="Arial" w:hAnsi="Arial" w:cs="Arial"/>
              <w:color w:val="000000" w:themeColor="text1"/>
            </w:rPr>
            <w:fldChar w:fldCharType="end"/>
          </w:r>
        </w:sdtContent>
      </w:sdt>
      <w:r w:rsidRPr="00B70096">
        <w:rPr>
          <w:rFonts w:ascii="Arial" w:hAnsi="Arial" w:cs="Arial"/>
          <w:color w:val="000000" w:themeColor="text1"/>
        </w:rPr>
        <w:t xml:space="preserve">. But recognition can be done badly as managers themselves also need coaching to mentor staff. Employee recognition remains undervalued by managers. In some cases, these is no room for progression so there is no need for recognition which is a negative structure to have. In turn the staff help to look after the business but do need to be appreciated for their efforts. </w:t>
      </w:r>
    </w:p>
    <w:p w:rsidR="00B70096" w:rsidRPr="00B70096" w:rsidRDefault="00B70096" w:rsidP="00B70096">
      <w:pPr>
        <w:rPr>
          <w:rFonts w:ascii="Arial" w:hAnsi="Arial" w:cs="Arial"/>
          <w:color w:val="000000" w:themeColor="text1"/>
        </w:rPr>
      </w:pPr>
      <w:r w:rsidRPr="00B70096">
        <w:rPr>
          <w:rFonts w:ascii="Arial" w:hAnsi="Arial" w:cs="Arial"/>
          <w:color w:val="000000" w:themeColor="text1"/>
        </w:rPr>
        <w:t xml:space="preserve">Within many call centres there are rewards, some take form in cash bonuses, others offer gifts or prizes to their staff but these rewards are what encouraging workers is in. Without there being a silver lining many people would not be attracted to a high stress role. </w:t>
      </w:r>
    </w:p>
    <w:p w:rsidR="00B70096" w:rsidRPr="00B70096" w:rsidRDefault="00B70096" w:rsidP="00B70096">
      <w:pPr>
        <w:rPr>
          <w:rFonts w:ascii="Arial" w:hAnsi="Arial" w:cs="Arial"/>
          <w:color w:val="000000" w:themeColor="text1"/>
        </w:rPr>
      </w:pPr>
      <w:r w:rsidRPr="00B70096">
        <w:rPr>
          <w:rFonts w:ascii="Arial" w:hAnsi="Arial" w:cs="Arial"/>
          <w:color w:val="000000" w:themeColor="text1"/>
        </w:rPr>
        <w:t xml:space="preserve">Majority of cold calling call centres offer cash incentives to drive sales up but often change the structure so the company earns more, there is also a pressure around you with targets and a ‘leader board’ to compete with for sales </w:t>
      </w:r>
      <w:sdt>
        <w:sdtPr>
          <w:rPr>
            <w:rFonts w:ascii="Arial" w:hAnsi="Arial" w:cs="Arial"/>
            <w:color w:val="000000" w:themeColor="text1"/>
          </w:rPr>
          <w:id w:val="1119962964"/>
          <w:citation/>
        </w:sdtPr>
        <w:sdtContent>
          <w:r w:rsidRPr="00B70096">
            <w:rPr>
              <w:rFonts w:ascii="Arial" w:hAnsi="Arial" w:cs="Arial"/>
              <w:color w:val="000000" w:themeColor="text1"/>
            </w:rPr>
            <w:fldChar w:fldCharType="begin"/>
          </w:r>
          <w:r w:rsidRPr="00B70096">
            <w:rPr>
              <w:rFonts w:ascii="Arial" w:hAnsi="Arial" w:cs="Arial"/>
              <w:color w:val="000000" w:themeColor="text1"/>
            </w:rPr>
            <w:instrText xml:space="preserve">CITATION Woo17 \l 2057 </w:instrText>
          </w:r>
          <w:r w:rsidRPr="00B70096">
            <w:rPr>
              <w:rFonts w:ascii="Arial" w:hAnsi="Arial" w:cs="Arial"/>
              <w:color w:val="000000" w:themeColor="text1"/>
            </w:rPr>
            <w:fldChar w:fldCharType="separate"/>
          </w:r>
          <w:r w:rsidRPr="00B70096">
            <w:rPr>
              <w:rFonts w:ascii="Arial" w:hAnsi="Arial" w:cs="Arial"/>
              <w:noProof/>
              <w:color w:val="000000" w:themeColor="text1"/>
            </w:rPr>
            <w:t>(Woodcock, 2017)</w:t>
          </w:r>
          <w:r w:rsidRPr="00B70096">
            <w:rPr>
              <w:rFonts w:ascii="Arial" w:hAnsi="Arial" w:cs="Arial"/>
              <w:color w:val="000000" w:themeColor="text1"/>
            </w:rPr>
            <w:fldChar w:fldCharType="end"/>
          </w:r>
        </w:sdtContent>
      </w:sdt>
      <w:r w:rsidRPr="00B70096">
        <w:rPr>
          <w:rFonts w:ascii="Arial" w:hAnsi="Arial" w:cs="Arial"/>
          <w:color w:val="000000" w:themeColor="text1"/>
        </w:rPr>
        <w:t xml:space="preserve">. There are many more incentives such as free food, even holidays but essentially the holiday has been paid out of </w:t>
      </w:r>
      <w:r w:rsidRPr="00B70096">
        <w:rPr>
          <w:rFonts w:ascii="Arial" w:hAnsi="Arial" w:cs="Arial"/>
          <w:color w:val="000000" w:themeColor="text1"/>
        </w:rPr>
        <w:lastRenderedPageBreak/>
        <w:t xml:space="preserve">everyone’s commission. With these high sales environments you often find unfortunately the bosses are driven by greed </w:t>
      </w:r>
      <w:sdt>
        <w:sdtPr>
          <w:rPr>
            <w:rFonts w:ascii="Arial" w:hAnsi="Arial" w:cs="Arial"/>
            <w:color w:val="000000" w:themeColor="text1"/>
          </w:rPr>
          <w:id w:val="-864980444"/>
          <w:citation/>
        </w:sdtPr>
        <w:sdtContent>
          <w:r w:rsidRPr="00B70096">
            <w:rPr>
              <w:rFonts w:ascii="Arial" w:hAnsi="Arial" w:cs="Arial"/>
              <w:color w:val="000000" w:themeColor="text1"/>
            </w:rPr>
            <w:fldChar w:fldCharType="begin"/>
          </w:r>
          <w:r w:rsidRPr="00B70096">
            <w:rPr>
              <w:rFonts w:ascii="Arial" w:hAnsi="Arial" w:cs="Arial"/>
              <w:color w:val="000000" w:themeColor="text1"/>
            </w:rPr>
            <w:instrText xml:space="preserve"> CITATION Pit15 \l 2057 </w:instrText>
          </w:r>
          <w:r w:rsidRPr="00B70096">
            <w:rPr>
              <w:rFonts w:ascii="Arial" w:hAnsi="Arial" w:cs="Arial"/>
              <w:color w:val="000000" w:themeColor="text1"/>
            </w:rPr>
            <w:fldChar w:fldCharType="separate"/>
          </w:r>
          <w:r w:rsidRPr="00B70096">
            <w:rPr>
              <w:rFonts w:ascii="Arial" w:hAnsi="Arial" w:cs="Arial"/>
              <w:noProof/>
              <w:color w:val="000000" w:themeColor="text1"/>
            </w:rPr>
            <w:t>(Pitts, 2015)</w:t>
          </w:r>
          <w:r w:rsidRPr="00B70096">
            <w:rPr>
              <w:rFonts w:ascii="Arial" w:hAnsi="Arial" w:cs="Arial"/>
              <w:color w:val="000000" w:themeColor="text1"/>
            </w:rPr>
            <w:fldChar w:fldCharType="end"/>
          </w:r>
        </w:sdtContent>
      </w:sdt>
      <w:r w:rsidRPr="00B70096">
        <w:rPr>
          <w:rFonts w:ascii="Arial" w:hAnsi="Arial" w:cs="Arial"/>
          <w:color w:val="000000" w:themeColor="text1"/>
        </w:rPr>
        <w:t>.</w:t>
      </w:r>
    </w:p>
    <w:p w:rsidR="00B70096" w:rsidRPr="00B70096" w:rsidRDefault="00B70096" w:rsidP="00B70096">
      <w:pPr>
        <w:rPr>
          <w:rFonts w:ascii="Arial" w:hAnsi="Arial" w:cs="Arial"/>
          <w:color w:val="000000" w:themeColor="text1"/>
        </w:rPr>
      </w:pPr>
      <w:r w:rsidRPr="00B70096">
        <w:rPr>
          <w:rFonts w:ascii="Arial" w:hAnsi="Arial" w:cs="Arial"/>
          <w:color w:val="000000" w:themeColor="text1"/>
        </w:rPr>
        <w:t xml:space="preserve">On the other hand, these are some call centres out there that offer their staff a chance at an education, health and fitness and even shares within the company. When Admiral’s co-founder Henry </w:t>
      </w:r>
      <w:proofErr w:type="spellStart"/>
      <w:r w:rsidRPr="00B70096">
        <w:rPr>
          <w:rFonts w:ascii="Arial" w:hAnsi="Arial" w:cs="Arial"/>
          <w:color w:val="000000" w:themeColor="text1"/>
        </w:rPr>
        <w:t>Engelhardt</w:t>
      </w:r>
      <w:proofErr w:type="spellEnd"/>
      <w:r w:rsidRPr="00B70096">
        <w:rPr>
          <w:rFonts w:ascii="Arial" w:hAnsi="Arial" w:cs="Arial"/>
          <w:color w:val="000000" w:themeColor="text1"/>
        </w:rPr>
        <w:t xml:space="preserve"> retired in 2016 he gifted each member of staff with up to £1000 as his show of appreciation into building the company to what it is today, the transaction cost the billionaire seven million but his appreciation was so much more </w:t>
      </w:r>
      <w:sdt>
        <w:sdtPr>
          <w:rPr>
            <w:rFonts w:ascii="Arial" w:hAnsi="Arial" w:cs="Arial"/>
            <w:color w:val="000000" w:themeColor="text1"/>
          </w:rPr>
          <w:id w:val="-1375916340"/>
          <w:citation/>
        </w:sdtPr>
        <w:sdtContent>
          <w:r w:rsidRPr="00B70096">
            <w:rPr>
              <w:rFonts w:ascii="Arial" w:hAnsi="Arial" w:cs="Arial"/>
              <w:color w:val="000000" w:themeColor="text1"/>
            </w:rPr>
            <w:fldChar w:fldCharType="begin"/>
          </w:r>
          <w:r w:rsidRPr="00B70096">
            <w:rPr>
              <w:rFonts w:ascii="Arial" w:hAnsi="Arial" w:cs="Arial"/>
              <w:color w:val="000000" w:themeColor="text1"/>
            </w:rPr>
            <w:instrText xml:space="preserve">CITATION BBC16 \l 2057 </w:instrText>
          </w:r>
          <w:r w:rsidRPr="00B70096">
            <w:rPr>
              <w:rFonts w:ascii="Arial" w:hAnsi="Arial" w:cs="Arial"/>
              <w:color w:val="000000" w:themeColor="text1"/>
            </w:rPr>
            <w:fldChar w:fldCharType="separate"/>
          </w:r>
          <w:r w:rsidRPr="00B70096">
            <w:rPr>
              <w:rFonts w:ascii="Arial" w:hAnsi="Arial" w:cs="Arial"/>
              <w:noProof/>
              <w:color w:val="000000" w:themeColor="text1"/>
            </w:rPr>
            <w:t>(BBC News, 2016)</w:t>
          </w:r>
          <w:r w:rsidRPr="00B70096">
            <w:rPr>
              <w:rFonts w:ascii="Arial" w:hAnsi="Arial" w:cs="Arial"/>
              <w:color w:val="000000" w:themeColor="text1"/>
            </w:rPr>
            <w:fldChar w:fldCharType="end"/>
          </w:r>
        </w:sdtContent>
      </w:sdt>
      <w:r w:rsidRPr="00B70096">
        <w:rPr>
          <w:rFonts w:ascii="Arial" w:hAnsi="Arial" w:cs="Arial"/>
          <w:color w:val="000000" w:themeColor="text1"/>
        </w:rPr>
        <w:t xml:space="preserve">. The company has been established for nearly 28 years and for the last 18 years running has been recognised as a ‘great place to work’ </w:t>
      </w:r>
      <w:sdt>
        <w:sdtPr>
          <w:rPr>
            <w:rFonts w:ascii="Arial" w:hAnsi="Arial" w:cs="Arial"/>
            <w:color w:val="000000" w:themeColor="text1"/>
          </w:rPr>
          <w:id w:val="1973863466"/>
          <w:citation/>
        </w:sdtPr>
        <w:sdtContent>
          <w:r w:rsidRPr="00B70096">
            <w:rPr>
              <w:rFonts w:ascii="Arial" w:hAnsi="Arial" w:cs="Arial"/>
              <w:color w:val="000000" w:themeColor="text1"/>
            </w:rPr>
            <w:fldChar w:fldCharType="begin"/>
          </w:r>
          <w:r w:rsidRPr="00B70096">
            <w:rPr>
              <w:rFonts w:ascii="Arial" w:hAnsi="Arial" w:cs="Arial"/>
              <w:color w:val="000000" w:themeColor="text1"/>
            </w:rPr>
            <w:instrText xml:space="preserve"> CITATION Sou18 \l 2057 </w:instrText>
          </w:r>
          <w:r w:rsidRPr="00B70096">
            <w:rPr>
              <w:rFonts w:ascii="Arial" w:hAnsi="Arial" w:cs="Arial"/>
              <w:color w:val="000000" w:themeColor="text1"/>
            </w:rPr>
            <w:fldChar w:fldCharType="separate"/>
          </w:r>
          <w:r w:rsidRPr="00B70096">
            <w:rPr>
              <w:rFonts w:ascii="Arial" w:hAnsi="Arial" w:cs="Arial"/>
              <w:noProof/>
              <w:color w:val="000000" w:themeColor="text1"/>
            </w:rPr>
            <w:t>(South Wales Argus, 2018)</w:t>
          </w:r>
          <w:r w:rsidRPr="00B70096">
            <w:rPr>
              <w:rFonts w:ascii="Arial" w:hAnsi="Arial" w:cs="Arial"/>
              <w:color w:val="000000" w:themeColor="text1"/>
            </w:rPr>
            <w:fldChar w:fldCharType="end"/>
          </w:r>
        </w:sdtContent>
      </w:sdt>
      <w:r w:rsidRPr="00B70096">
        <w:rPr>
          <w:rFonts w:ascii="Arial" w:hAnsi="Arial" w:cs="Arial"/>
          <w:color w:val="000000" w:themeColor="text1"/>
        </w:rPr>
        <w:t xml:space="preserve">. The company also offer their staff fitness, daily fruit and also a book scheme that helps to educate the employees and push them towards their future goal </w:t>
      </w:r>
      <w:sdt>
        <w:sdtPr>
          <w:rPr>
            <w:rFonts w:ascii="Arial" w:hAnsi="Arial" w:cs="Arial"/>
            <w:color w:val="000000" w:themeColor="text1"/>
          </w:rPr>
          <w:id w:val="-1936897699"/>
          <w:citation/>
        </w:sdtPr>
        <w:sdtContent>
          <w:r w:rsidRPr="00B70096">
            <w:rPr>
              <w:rFonts w:ascii="Arial" w:hAnsi="Arial" w:cs="Arial"/>
              <w:color w:val="000000" w:themeColor="text1"/>
            </w:rPr>
            <w:fldChar w:fldCharType="begin"/>
          </w:r>
          <w:r w:rsidRPr="00B70096">
            <w:rPr>
              <w:rFonts w:ascii="Arial" w:hAnsi="Arial" w:cs="Arial"/>
              <w:color w:val="000000" w:themeColor="text1"/>
            </w:rPr>
            <w:instrText xml:space="preserve">CITATION Adm19 \l 2057 </w:instrText>
          </w:r>
          <w:r w:rsidRPr="00B70096">
            <w:rPr>
              <w:rFonts w:ascii="Arial" w:hAnsi="Arial" w:cs="Arial"/>
              <w:color w:val="000000" w:themeColor="text1"/>
            </w:rPr>
            <w:fldChar w:fldCharType="separate"/>
          </w:r>
          <w:r w:rsidRPr="00B70096">
            <w:rPr>
              <w:rFonts w:ascii="Arial" w:hAnsi="Arial" w:cs="Arial"/>
              <w:noProof/>
              <w:color w:val="000000" w:themeColor="text1"/>
            </w:rPr>
            <w:t>(Admiral, 2019)</w:t>
          </w:r>
          <w:r w:rsidRPr="00B70096">
            <w:rPr>
              <w:rFonts w:ascii="Arial" w:hAnsi="Arial" w:cs="Arial"/>
              <w:color w:val="000000" w:themeColor="text1"/>
            </w:rPr>
            <w:fldChar w:fldCharType="end"/>
          </w:r>
        </w:sdtContent>
      </w:sdt>
      <w:r w:rsidRPr="00B70096">
        <w:rPr>
          <w:rFonts w:ascii="Arial" w:hAnsi="Arial" w:cs="Arial"/>
          <w:color w:val="000000" w:themeColor="text1"/>
        </w:rPr>
        <w:t>.</w:t>
      </w:r>
    </w:p>
    <w:p w:rsidR="00B70096" w:rsidRPr="00B70096" w:rsidRDefault="00B70096" w:rsidP="00B70096">
      <w:pPr>
        <w:rPr>
          <w:rFonts w:ascii="Arial" w:hAnsi="Arial" w:cs="Arial"/>
          <w:color w:val="000000" w:themeColor="text1"/>
        </w:rPr>
      </w:pPr>
      <w:r w:rsidRPr="00B70096">
        <w:rPr>
          <w:rFonts w:ascii="Arial" w:hAnsi="Arial" w:cs="Arial"/>
          <w:color w:val="000000" w:themeColor="text1"/>
        </w:rPr>
        <w:t>Sales can be a harsh male dominated environment and mainly in cold calling call centres which is highly commission based for the workers. But with Admiral they have been voted the third best place in the UK to work for women. For Admiral to have achieved this there is more than just reward but something that is equally as important is recognition.</w:t>
      </w:r>
    </w:p>
    <w:p w:rsidR="00B70096" w:rsidRPr="00B70096" w:rsidRDefault="00B70096" w:rsidP="00B70096">
      <w:pPr>
        <w:ind w:left="720"/>
        <w:rPr>
          <w:rFonts w:ascii="Arial" w:hAnsi="Arial" w:cs="Arial"/>
          <w:i/>
        </w:rPr>
      </w:pPr>
      <w:r w:rsidRPr="00B70096">
        <w:rPr>
          <w:rFonts w:ascii="Arial" w:hAnsi="Arial" w:cs="Arial"/>
          <w:i/>
        </w:rPr>
        <w:t xml:space="preserve">To be really effective in your job, you need to understand the importance of praising others for their good work, to apply the principles of employee recognition yourself and to encourage others to initiate it in their working relationships </w:t>
      </w:r>
      <w:sdt>
        <w:sdtPr>
          <w:rPr>
            <w:rFonts w:ascii="Arial" w:hAnsi="Arial" w:cs="Arial"/>
            <w:i/>
          </w:rPr>
          <w:id w:val="1890687766"/>
          <w:citation/>
        </w:sdtPr>
        <w:sdtContent>
          <w:r w:rsidRPr="00B70096">
            <w:rPr>
              <w:rFonts w:ascii="Arial" w:hAnsi="Arial" w:cs="Arial"/>
              <w:i/>
            </w:rPr>
            <w:fldChar w:fldCharType="begin"/>
          </w:r>
          <w:r w:rsidRPr="00B70096">
            <w:rPr>
              <w:rFonts w:ascii="Arial" w:hAnsi="Arial" w:cs="Arial"/>
              <w:i/>
            </w:rPr>
            <w:instrText xml:space="preserve">CITATION Har \l 2057 </w:instrText>
          </w:r>
          <w:r w:rsidRPr="00B70096">
            <w:rPr>
              <w:rFonts w:ascii="Arial" w:hAnsi="Arial" w:cs="Arial"/>
              <w:i/>
            </w:rPr>
            <w:fldChar w:fldCharType="separate"/>
          </w:r>
          <w:r w:rsidRPr="00B70096">
            <w:rPr>
              <w:rFonts w:ascii="Arial" w:hAnsi="Arial" w:cs="Arial"/>
              <w:noProof/>
            </w:rPr>
            <w:t>(Harrison, 2019)</w:t>
          </w:r>
          <w:r w:rsidRPr="00B70096">
            <w:rPr>
              <w:rFonts w:ascii="Arial" w:hAnsi="Arial" w:cs="Arial"/>
              <w:i/>
            </w:rPr>
            <w:fldChar w:fldCharType="end"/>
          </w:r>
        </w:sdtContent>
      </w:sdt>
      <w:r w:rsidRPr="00B70096">
        <w:rPr>
          <w:rFonts w:ascii="Arial" w:hAnsi="Arial" w:cs="Arial"/>
          <w:i/>
        </w:rPr>
        <w:t>.</w:t>
      </w:r>
    </w:p>
    <w:p w:rsidR="00B70096" w:rsidRPr="00B70096" w:rsidRDefault="00B70096" w:rsidP="00B70096">
      <w:pPr>
        <w:rPr>
          <w:rFonts w:ascii="Arial" w:hAnsi="Arial" w:cs="Arial"/>
        </w:rPr>
      </w:pPr>
      <w:r w:rsidRPr="00B70096">
        <w:rPr>
          <w:rFonts w:ascii="Arial" w:hAnsi="Arial" w:cs="Arial"/>
        </w:rPr>
        <w:t>By linking in recognition with reward, the Admiral Group have managed to create a benefit package that any employee would be happy with. In some cases, in a call centre a person could be rewarded with a higher position just on their sales which could result in bad or poor management. But reading Admiral</w:t>
      </w:r>
      <w:r w:rsidR="00341114">
        <w:rPr>
          <w:rFonts w:ascii="Arial" w:hAnsi="Arial" w:cs="Arial"/>
        </w:rPr>
        <w:t>’</w:t>
      </w:r>
      <w:r w:rsidRPr="00B70096">
        <w:rPr>
          <w:rFonts w:ascii="Arial" w:hAnsi="Arial" w:cs="Arial"/>
        </w:rPr>
        <w:t xml:space="preserve">s story it has taken Henry </w:t>
      </w:r>
      <w:proofErr w:type="spellStart"/>
      <w:r w:rsidRPr="00B70096">
        <w:rPr>
          <w:rFonts w:ascii="Arial" w:hAnsi="Arial" w:cs="Arial"/>
        </w:rPr>
        <w:t>Engelhardt</w:t>
      </w:r>
      <w:proofErr w:type="spellEnd"/>
      <w:r w:rsidRPr="00B70096">
        <w:rPr>
          <w:rFonts w:ascii="Arial" w:hAnsi="Arial" w:cs="Arial"/>
        </w:rPr>
        <w:t xml:space="preserve"> and David Stevens 28 years to get Admiral to where it is today and highly credit their staff for getting there, but who would not mind being rewarded </w:t>
      </w:r>
      <w:r w:rsidR="00232013" w:rsidRPr="00B70096">
        <w:rPr>
          <w:rFonts w:ascii="Arial" w:hAnsi="Arial" w:cs="Arial"/>
        </w:rPr>
        <w:t>with parties</w:t>
      </w:r>
      <w:r w:rsidRPr="00B70096">
        <w:rPr>
          <w:rFonts w:ascii="Arial" w:hAnsi="Arial" w:cs="Arial"/>
        </w:rPr>
        <w:t xml:space="preserve"> with the likes of Olly </w:t>
      </w:r>
      <w:proofErr w:type="spellStart"/>
      <w:r w:rsidRPr="00B70096">
        <w:rPr>
          <w:rFonts w:ascii="Arial" w:hAnsi="Arial" w:cs="Arial"/>
        </w:rPr>
        <w:t>Murs</w:t>
      </w:r>
      <w:proofErr w:type="spellEnd"/>
      <w:r w:rsidRPr="00B70096">
        <w:rPr>
          <w:rFonts w:ascii="Arial" w:hAnsi="Arial" w:cs="Arial"/>
        </w:rPr>
        <w:t xml:space="preserve"> </w:t>
      </w:r>
      <w:sdt>
        <w:sdtPr>
          <w:rPr>
            <w:rFonts w:ascii="Arial" w:hAnsi="Arial" w:cs="Arial"/>
          </w:rPr>
          <w:id w:val="2059121305"/>
          <w:citation/>
        </w:sdtPr>
        <w:sdtContent>
          <w:r w:rsidRPr="00B70096">
            <w:rPr>
              <w:rFonts w:ascii="Arial" w:hAnsi="Arial" w:cs="Arial"/>
            </w:rPr>
            <w:fldChar w:fldCharType="begin"/>
          </w:r>
          <w:r w:rsidRPr="00B70096">
            <w:rPr>
              <w:rFonts w:ascii="Arial" w:hAnsi="Arial" w:cs="Arial"/>
            </w:rPr>
            <w:instrText xml:space="preserve"> CITATION Teg14 \l 2057 </w:instrText>
          </w:r>
          <w:r w:rsidRPr="00B70096">
            <w:rPr>
              <w:rFonts w:ascii="Arial" w:hAnsi="Arial" w:cs="Arial"/>
            </w:rPr>
            <w:fldChar w:fldCharType="separate"/>
          </w:r>
          <w:r w:rsidRPr="00B70096">
            <w:rPr>
              <w:rFonts w:ascii="Arial" w:hAnsi="Arial" w:cs="Arial"/>
              <w:noProof/>
            </w:rPr>
            <w:t>(Tegeltija, 2014)</w:t>
          </w:r>
          <w:r w:rsidRPr="00B70096">
            <w:rPr>
              <w:rFonts w:ascii="Arial" w:hAnsi="Arial" w:cs="Arial"/>
            </w:rPr>
            <w:fldChar w:fldCharType="end"/>
          </w:r>
        </w:sdtContent>
      </w:sdt>
      <w:r w:rsidRPr="00B70096">
        <w:rPr>
          <w:rFonts w:ascii="Arial" w:hAnsi="Arial" w:cs="Arial"/>
        </w:rPr>
        <w:t xml:space="preserve">. </w:t>
      </w:r>
    </w:p>
    <w:p w:rsidR="00B70096" w:rsidRPr="00B70096" w:rsidRDefault="00B70096" w:rsidP="00B70096">
      <w:pPr>
        <w:rPr>
          <w:rFonts w:ascii="Arial" w:hAnsi="Arial" w:cs="Arial"/>
        </w:rPr>
      </w:pPr>
    </w:p>
    <w:p w:rsidR="00B70096" w:rsidRPr="00B70096" w:rsidRDefault="00B70096" w:rsidP="00B70096">
      <w:pPr>
        <w:keepNext/>
        <w:keepLines/>
        <w:spacing w:before="40" w:after="0"/>
        <w:outlineLvl w:val="1"/>
        <w:rPr>
          <w:rFonts w:ascii="Arial" w:eastAsiaTheme="majorEastAsia" w:hAnsi="Arial" w:cs="Arial"/>
          <w:color w:val="2E74B5" w:themeColor="accent1" w:themeShade="BF"/>
        </w:rPr>
      </w:pPr>
      <w:bookmarkStart w:id="28" w:name="_Toc10116372"/>
      <w:r w:rsidRPr="00B70096">
        <w:rPr>
          <w:rFonts w:ascii="Arial" w:eastAsiaTheme="majorEastAsia" w:hAnsi="Arial" w:cs="Arial"/>
          <w:color w:val="2E74B5" w:themeColor="accent1" w:themeShade="BF"/>
        </w:rPr>
        <w:t>2.9 Human Resources (HR)</w:t>
      </w:r>
      <w:bookmarkEnd w:id="28"/>
    </w:p>
    <w:p w:rsidR="00B70096" w:rsidRPr="00B70096" w:rsidRDefault="00B70096" w:rsidP="00B70096">
      <w:pPr>
        <w:rPr>
          <w:rFonts w:ascii="Arial" w:hAnsi="Arial" w:cs="Arial"/>
          <w:lang w:val="en-US"/>
        </w:rPr>
      </w:pPr>
    </w:p>
    <w:p w:rsidR="00B70096" w:rsidRPr="00B70096" w:rsidRDefault="00B70096" w:rsidP="00B70096">
      <w:pPr>
        <w:rPr>
          <w:rFonts w:ascii="Arial" w:hAnsi="Arial" w:cs="Arial"/>
          <w:lang w:val="en-US"/>
        </w:rPr>
      </w:pPr>
      <w:r w:rsidRPr="00B70096">
        <w:rPr>
          <w:rFonts w:ascii="Arial" w:hAnsi="Arial" w:cs="Arial"/>
          <w:lang w:val="en-US"/>
        </w:rPr>
        <w:t xml:space="preserve">It is not a legal requirement to have a Human Resources (HR) team, but is incredibly valuable to have in place, some companies opt for managers in place of HR and outsource their HR needs </w:t>
      </w:r>
      <w:sdt>
        <w:sdtPr>
          <w:rPr>
            <w:rFonts w:ascii="Arial" w:hAnsi="Arial" w:cs="Arial"/>
            <w:lang w:val="en-US"/>
          </w:rPr>
          <w:id w:val="-54555862"/>
          <w:citation/>
        </w:sdtPr>
        <w:sdtContent>
          <w:r w:rsidRPr="00B70096">
            <w:rPr>
              <w:rFonts w:ascii="Arial" w:hAnsi="Arial" w:cs="Arial"/>
              <w:lang w:val="en-US"/>
            </w:rPr>
            <w:fldChar w:fldCharType="begin"/>
          </w:r>
          <w:r w:rsidRPr="00B70096">
            <w:rPr>
              <w:rFonts w:ascii="Arial" w:hAnsi="Arial" w:cs="Arial"/>
            </w:rPr>
            <w:instrText xml:space="preserve"> CITATION Ama18 \l 2057 </w:instrText>
          </w:r>
          <w:r w:rsidRPr="00B70096">
            <w:rPr>
              <w:rFonts w:ascii="Arial" w:hAnsi="Arial" w:cs="Arial"/>
              <w:lang w:val="en-US"/>
            </w:rPr>
            <w:fldChar w:fldCharType="separate"/>
          </w:r>
          <w:r w:rsidRPr="00B70096">
            <w:rPr>
              <w:rFonts w:ascii="Arial" w:hAnsi="Arial" w:cs="Arial"/>
              <w:noProof/>
            </w:rPr>
            <w:t>(Amadeo, 2018)</w:t>
          </w:r>
          <w:r w:rsidRPr="00B70096">
            <w:rPr>
              <w:rFonts w:ascii="Arial" w:hAnsi="Arial" w:cs="Arial"/>
              <w:lang w:val="en-US"/>
            </w:rPr>
            <w:fldChar w:fldCharType="end"/>
          </w:r>
        </w:sdtContent>
      </w:sdt>
      <w:r w:rsidRPr="00B70096">
        <w:rPr>
          <w:rFonts w:ascii="Arial" w:hAnsi="Arial" w:cs="Arial"/>
          <w:lang w:val="en-US"/>
        </w:rPr>
        <w:t xml:space="preserve">. HR itself branches out all over the workplace covering different processes. An important part of HR is employee engagement and wellbeing. Working in the same job can be monotonous, boring and can occasionally cause people stress. With a HR structure a company is able to tackle any employee issues, deal with the issue and hopefully resolved in harmony. Through HR it is important to recognize and value people within the workforce to create a sustainable environment </w:t>
      </w:r>
      <w:sdt>
        <w:sdtPr>
          <w:rPr>
            <w:rFonts w:ascii="Arial" w:hAnsi="Arial" w:cs="Arial"/>
            <w:lang w:val="en-US"/>
          </w:rPr>
          <w:id w:val="-403841208"/>
          <w:citation/>
        </w:sdtPr>
        <w:sdtContent>
          <w:r w:rsidRPr="00B70096">
            <w:rPr>
              <w:rFonts w:ascii="Arial" w:hAnsi="Arial" w:cs="Arial"/>
              <w:lang w:val="en-US"/>
            </w:rPr>
            <w:fldChar w:fldCharType="begin"/>
          </w:r>
          <w:r w:rsidRPr="00B70096">
            <w:rPr>
              <w:rFonts w:ascii="Arial" w:hAnsi="Arial" w:cs="Arial"/>
            </w:rPr>
            <w:instrText xml:space="preserve"> CITATION Wit10 \l 2057 </w:instrText>
          </w:r>
          <w:r w:rsidRPr="00B70096">
            <w:rPr>
              <w:rFonts w:ascii="Arial" w:hAnsi="Arial" w:cs="Arial"/>
              <w:lang w:val="en-US"/>
            </w:rPr>
            <w:fldChar w:fldCharType="separate"/>
          </w:r>
          <w:r w:rsidRPr="00B70096">
            <w:rPr>
              <w:rFonts w:ascii="Arial" w:hAnsi="Arial" w:cs="Arial"/>
              <w:noProof/>
            </w:rPr>
            <w:t>(Withers, et al., 2010)</w:t>
          </w:r>
          <w:r w:rsidRPr="00B70096">
            <w:rPr>
              <w:rFonts w:ascii="Arial" w:hAnsi="Arial" w:cs="Arial"/>
              <w:lang w:val="en-US"/>
            </w:rPr>
            <w:fldChar w:fldCharType="end"/>
          </w:r>
        </w:sdtContent>
      </w:sdt>
      <w:r w:rsidRPr="00B70096">
        <w:rPr>
          <w:rFonts w:ascii="Arial" w:hAnsi="Arial" w:cs="Arial"/>
          <w:lang w:val="en-US"/>
        </w:rPr>
        <w:t xml:space="preserve">. </w:t>
      </w:r>
    </w:p>
    <w:p w:rsidR="00B70096" w:rsidRPr="00B70096" w:rsidRDefault="00B70096" w:rsidP="00B70096">
      <w:pPr>
        <w:rPr>
          <w:rFonts w:ascii="Arial" w:hAnsi="Arial" w:cs="Arial"/>
          <w:lang w:val="en-US"/>
        </w:rPr>
      </w:pPr>
      <w:r w:rsidRPr="00B70096">
        <w:rPr>
          <w:rFonts w:ascii="Arial" w:hAnsi="Arial" w:cs="Arial"/>
          <w:lang w:val="en-US"/>
        </w:rPr>
        <w:t xml:space="preserve">But there are businesses out there that outsource their HR needs, this is completely legal but perhaps not as effective. With an in-house HR system, all staff files and information is all dealt with within company walls, on the other hand by outsourcing there is an element of data protection, also needing to brief the HR Company on situations and arrange for them to attend the office </w:t>
      </w:r>
      <w:sdt>
        <w:sdtPr>
          <w:rPr>
            <w:rFonts w:ascii="Arial" w:hAnsi="Arial" w:cs="Arial"/>
            <w:lang w:val="en-US"/>
          </w:rPr>
          <w:id w:val="-1581912506"/>
          <w:citation/>
        </w:sdtPr>
        <w:sdtContent>
          <w:r w:rsidRPr="00B70096">
            <w:rPr>
              <w:rFonts w:ascii="Arial" w:hAnsi="Arial" w:cs="Arial"/>
              <w:lang w:val="en-US"/>
            </w:rPr>
            <w:fldChar w:fldCharType="begin"/>
          </w:r>
          <w:r w:rsidRPr="00B70096">
            <w:rPr>
              <w:rFonts w:ascii="Arial" w:hAnsi="Arial" w:cs="Arial"/>
            </w:rPr>
            <w:instrText xml:space="preserve"> CITATION Tay18 \l 2057 </w:instrText>
          </w:r>
          <w:r w:rsidRPr="00B70096">
            <w:rPr>
              <w:rFonts w:ascii="Arial" w:hAnsi="Arial" w:cs="Arial"/>
              <w:lang w:val="en-US"/>
            </w:rPr>
            <w:fldChar w:fldCharType="separate"/>
          </w:r>
          <w:r w:rsidRPr="00B70096">
            <w:rPr>
              <w:rFonts w:ascii="Arial" w:hAnsi="Arial" w:cs="Arial"/>
              <w:noProof/>
            </w:rPr>
            <w:t>(Taylor, 2018)</w:t>
          </w:r>
          <w:r w:rsidRPr="00B70096">
            <w:rPr>
              <w:rFonts w:ascii="Arial" w:hAnsi="Arial" w:cs="Arial"/>
              <w:lang w:val="en-US"/>
            </w:rPr>
            <w:fldChar w:fldCharType="end"/>
          </w:r>
        </w:sdtContent>
      </w:sdt>
      <w:r w:rsidRPr="00B70096">
        <w:rPr>
          <w:rFonts w:ascii="Arial" w:hAnsi="Arial" w:cs="Arial"/>
          <w:lang w:val="en-US"/>
        </w:rPr>
        <w:t xml:space="preserve">. Outsourcing, it seems to be impersonal which could affect the dynamics of the business. If there is a complaint that needs to be handled by a HR professional on behalf of the business there may be a delay in getting a result which could cause tension within the office. </w:t>
      </w:r>
    </w:p>
    <w:p w:rsidR="00B70096" w:rsidRPr="00B70096" w:rsidRDefault="00B70096" w:rsidP="00B70096">
      <w:pPr>
        <w:rPr>
          <w:rFonts w:ascii="Arial" w:hAnsi="Arial" w:cs="Arial"/>
          <w:lang w:val="en-US"/>
        </w:rPr>
      </w:pPr>
      <w:r w:rsidRPr="00B70096">
        <w:rPr>
          <w:rFonts w:ascii="Arial" w:hAnsi="Arial" w:cs="Arial"/>
          <w:lang w:val="en-US"/>
        </w:rPr>
        <w:t xml:space="preserve">There are implications of not having a structured HR system, but that is down to the individual business and the success rate they would like from their staff. But there are also </w:t>
      </w:r>
      <w:r w:rsidRPr="00B70096">
        <w:rPr>
          <w:rFonts w:ascii="Arial" w:hAnsi="Arial" w:cs="Arial"/>
          <w:lang w:val="en-US"/>
        </w:rPr>
        <w:lastRenderedPageBreak/>
        <w:t xml:space="preserve">implications of having no structure at all which could be catastrophic to a business </w:t>
      </w:r>
      <w:sdt>
        <w:sdtPr>
          <w:rPr>
            <w:rFonts w:ascii="Arial" w:hAnsi="Arial" w:cs="Arial"/>
            <w:lang w:val="en-US"/>
          </w:rPr>
          <w:id w:val="1664437959"/>
          <w:citation/>
        </w:sdtPr>
        <w:sdtContent>
          <w:r w:rsidRPr="00B70096">
            <w:rPr>
              <w:rFonts w:ascii="Arial" w:hAnsi="Arial" w:cs="Arial"/>
              <w:lang w:val="en-US"/>
            </w:rPr>
            <w:fldChar w:fldCharType="begin"/>
          </w:r>
          <w:r w:rsidRPr="00B70096">
            <w:rPr>
              <w:rFonts w:ascii="Arial" w:hAnsi="Arial" w:cs="Arial"/>
            </w:rPr>
            <w:instrText xml:space="preserve"> CITATION Rei16 \l 2057 </w:instrText>
          </w:r>
          <w:r w:rsidRPr="00B70096">
            <w:rPr>
              <w:rFonts w:ascii="Arial" w:hAnsi="Arial" w:cs="Arial"/>
              <w:lang w:val="en-US"/>
            </w:rPr>
            <w:fldChar w:fldCharType="separate"/>
          </w:r>
          <w:r w:rsidRPr="00B70096">
            <w:rPr>
              <w:rFonts w:ascii="Arial" w:hAnsi="Arial" w:cs="Arial"/>
              <w:noProof/>
            </w:rPr>
            <w:t>(Reilly &amp; Williams, 2016)</w:t>
          </w:r>
          <w:r w:rsidRPr="00B70096">
            <w:rPr>
              <w:rFonts w:ascii="Arial" w:hAnsi="Arial" w:cs="Arial"/>
              <w:lang w:val="en-US"/>
            </w:rPr>
            <w:fldChar w:fldCharType="end"/>
          </w:r>
        </w:sdtContent>
      </w:sdt>
      <w:r w:rsidRPr="00B70096">
        <w:rPr>
          <w:rFonts w:ascii="Arial" w:hAnsi="Arial" w:cs="Arial"/>
          <w:lang w:val="en-US"/>
        </w:rPr>
        <w:t xml:space="preserve">. HR is there to play the advocate for the business, but they are a vital part to implement business law and for the safe guarding of the employees. HR also highlight and restate company policies and procedures whilst holding up the companies’ values. The role of HR is to ensure a smooth running for the company to alleviate stress from management and promote staff wellbeing. HR can support all staff. With staff attending HR meetings with issues such as bullying, workplace harassment and other workplace concerns </w:t>
      </w:r>
      <w:sdt>
        <w:sdtPr>
          <w:rPr>
            <w:rFonts w:ascii="Arial" w:hAnsi="Arial" w:cs="Arial"/>
            <w:lang w:val="en-US"/>
          </w:rPr>
          <w:id w:val="801510042"/>
          <w:citation/>
        </w:sdtPr>
        <w:sdtContent>
          <w:r w:rsidRPr="00B70096">
            <w:rPr>
              <w:rFonts w:ascii="Arial" w:hAnsi="Arial" w:cs="Arial"/>
              <w:lang w:val="en-US"/>
            </w:rPr>
            <w:fldChar w:fldCharType="begin"/>
          </w:r>
          <w:r w:rsidRPr="00B70096">
            <w:rPr>
              <w:rFonts w:ascii="Arial" w:hAnsi="Arial" w:cs="Arial"/>
            </w:rPr>
            <w:instrText xml:space="preserve"> CITATION Tay181 \l 2057 </w:instrText>
          </w:r>
          <w:r w:rsidRPr="00B70096">
            <w:rPr>
              <w:rFonts w:ascii="Arial" w:hAnsi="Arial" w:cs="Arial"/>
              <w:lang w:val="en-US"/>
            </w:rPr>
            <w:fldChar w:fldCharType="separate"/>
          </w:r>
          <w:r w:rsidRPr="00B70096">
            <w:rPr>
              <w:rFonts w:ascii="Arial" w:hAnsi="Arial" w:cs="Arial"/>
              <w:noProof/>
            </w:rPr>
            <w:t>(Taylor, 2018)</w:t>
          </w:r>
          <w:r w:rsidRPr="00B70096">
            <w:rPr>
              <w:rFonts w:ascii="Arial" w:hAnsi="Arial" w:cs="Arial"/>
              <w:lang w:val="en-US"/>
            </w:rPr>
            <w:fldChar w:fldCharType="end"/>
          </w:r>
        </w:sdtContent>
      </w:sdt>
      <w:r w:rsidRPr="00B70096">
        <w:rPr>
          <w:rFonts w:ascii="Arial" w:hAnsi="Arial" w:cs="Arial"/>
          <w:lang w:val="en-US"/>
        </w:rPr>
        <w:t xml:space="preserve">. </w:t>
      </w:r>
    </w:p>
    <w:p w:rsidR="00FB7ECC" w:rsidRPr="00B70096" w:rsidRDefault="00FB7ECC" w:rsidP="00B70096">
      <w:pPr>
        <w:rPr>
          <w:rFonts w:ascii="Arial" w:hAnsi="Arial" w:cs="Arial"/>
        </w:rPr>
      </w:pPr>
    </w:p>
    <w:p w:rsidR="00B70096" w:rsidRPr="00B70096" w:rsidRDefault="00B70096" w:rsidP="00B70096">
      <w:pPr>
        <w:keepNext/>
        <w:keepLines/>
        <w:spacing w:before="40" w:after="0"/>
        <w:outlineLvl w:val="1"/>
        <w:rPr>
          <w:rFonts w:ascii="Arial" w:eastAsiaTheme="majorEastAsia" w:hAnsi="Arial" w:cs="Arial"/>
          <w:color w:val="2E74B5" w:themeColor="accent1" w:themeShade="BF"/>
        </w:rPr>
      </w:pPr>
      <w:bookmarkStart w:id="29" w:name="_Toc10116373"/>
      <w:r w:rsidRPr="00B70096">
        <w:rPr>
          <w:rFonts w:ascii="Arial" w:eastAsiaTheme="majorEastAsia" w:hAnsi="Arial" w:cs="Arial"/>
          <w:color w:val="2E74B5" w:themeColor="accent1" w:themeShade="BF"/>
        </w:rPr>
        <w:t>2.10 Toxic Workplace</w:t>
      </w:r>
      <w:bookmarkEnd w:id="29"/>
    </w:p>
    <w:p w:rsidR="00B70096" w:rsidRPr="00B70096" w:rsidRDefault="00B70096" w:rsidP="00B70096">
      <w:pPr>
        <w:rPr>
          <w:rFonts w:ascii="Arial" w:hAnsi="Arial" w:cs="Arial"/>
          <w:color w:val="0563C1" w:themeColor="hyperlink"/>
          <w:u w:val="single"/>
        </w:rPr>
      </w:pPr>
    </w:p>
    <w:p w:rsidR="00B70096" w:rsidRPr="00B70096" w:rsidRDefault="00B70096" w:rsidP="00B70096">
      <w:pPr>
        <w:ind w:left="720"/>
        <w:rPr>
          <w:rFonts w:ascii="Arial" w:hAnsi="Arial" w:cs="Arial"/>
          <w:u w:val="single"/>
        </w:rPr>
      </w:pPr>
      <w:r w:rsidRPr="00B70096">
        <w:rPr>
          <w:rFonts w:ascii="Arial" w:hAnsi="Arial" w:cs="Arial"/>
          <w:spacing w:val="-5"/>
        </w:rPr>
        <w:t xml:space="preserve">“A toxic workplace can be defined as any job where the work, the atmosphere, the people, or any combination of those things cause serious disruptions in the rest of your life” </w:t>
      </w:r>
      <w:sdt>
        <w:sdtPr>
          <w:rPr>
            <w:rFonts w:ascii="Arial" w:hAnsi="Arial" w:cs="Arial"/>
            <w:spacing w:val="-5"/>
          </w:rPr>
          <w:id w:val="1642226534"/>
          <w:citation/>
        </w:sdtPr>
        <w:sdtContent>
          <w:r w:rsidRPr="00B70096">
            <w:rPr>
              <w:rFonts w:ascii="Arial" w:hAnsi="Arial" w:cs="Arial"/>
              <w:spacing w:val="-5"/>
            </w:rPr>
            <w:fldChar w:fldCharType="begin"/>
          </w:r>
          <w:r w:rsidRPr="00B70096">
            <w:rPr>
              <w:rFonts w:ascii="Arial" w:hAnsi="Arial" w:cs="Arial"/>
              <w:spacing w:val="-5"/>
            </w:rPr>
            <w:instrText xml:space="preserve">CITATION Tya19 \l 2057 </w:instrText>
          </w:r>
          <w:r w:rsidRPr="00B70096">
            <w:rPr>
              <w:rFonts w:ascii="Arial" w:hAnsi="Arial" w:cs="Arial"/>
              <w:spacing w:val="-5"/>
            </w:rPr>
            <w:fldChar w:fldCharType="separate"/>
          </w:r>
          <w:r w:rsidRPr="00B70096">
            <w:rPr>
              <w:rFonts w:ascii="Arial" w:hAnsi="Arial" w:cs="Arial"/>
              <w:noProof/>
              <w:spacing w:val="-5"/>
            </w:rPr>
            <w:t>(Tyan, 2019)</w:t>
          </w:r>
          <w:r w:rsidRPr="00B70096">
            <w:rPr>
              <w:rFonts w:ascii="Arial" w:hAnsi="Arial" w:cs="Arial"/>
              <w:spacing w:val="-5"/>
            </w:rPr>
            <w:fldChar w:fldCharType="end"/>
          </w:r>
        </w:sdtContent>
      </w:sdt>
      <w:r w:rsidRPr="00B70096">
        <w:rPr>
          <w:rFonts w:ascii="Arial" w:hAnsi="Arial" w:cs="Arial"/>
          <w:spacing w:val="-5"/>
        </w:rPr>
        <w:t>.</w:t>
      </w:r>
    </w:p>
    <w:p w:rsidR="00B70096" w:rsidRPr="00B70096" w:rsidRDefault="00B70096" w:rsidP="00B70096">
      <w:pPr>
        <w:rPr>
          <w:rFonts w:ascii="Arial" w:hAnsi="Arial" w:cs="Arial"/>
        </w:rPr>
      </w:pPr>
      <w:r w:rsidRPr="00B70096">
        <w:rPr>
          <w:rFonts w:ascii="Arial" w:hAnsi="Arial" w:cs="Arial"/>
        </w:rPr>
        <w:t xml:space="preserve">A toxic workplace can affect your life, especially if you are prone to being stressed in work. Poor line managers, lack of autonomy and lack of respect are issues that can cause or contribute to a toxic workplace </w:t>
      </w:r>
      <w:sdt>
        <w:sdtPr>
          <w:rPr>
            <w:rFonts w:ascii="Arial" w:hAnsi="Arial" w:cs="Arial"/>
          </w:rPr>
          <w:id w:val="1611311632"/>
          <w:citation/>
        </w:sdtPr>
        <w:sdtContent>
          <w:r w:rsidRPr="00B70096">
            <w:rPr>
              <w:rFonts w:ascii="Arial" w:hAnsi="Arial" w:cs="Arial"/>
            </w:rPr>
            <w:fldChar w:fldCharType="begin"/>
          </w:r>
          <w:r w:rsidRPr="00B70096">
            <w:rPr>
              <w:rFonts w:ascii="Arial" w:hAnsi="Arial" w:cs="Arial"/>
            </w:rPr>
            <w:instrText xml:space="preserve"> CITATION Tya19 \l 2057 </w:instrText>
          </w:r>
          <w:r w:rsidRPr="00B70096">
            <w:rPr>
              <w:rFonts w:ascii="Arial" w:hAnsi="Arial" w:cs="Arial"/>
            </w:rPr>
            <w:fldChar w:fldCharType="separate"/>
          </w:r>
          <w:r w:rsidRPr="00B70096">
            <w:rPr>
              <w:rFonts w:ascii="Arial" w:hAnsi="Arial" w:cs="Arial"/>
              <w:noProof/>
            </w:rPr>
            <w:t>(Tyan, 2019)</w:t>
          </w:r>
          <w:r w:rsidRPr="00B70096">
            <w:rPr>
              <w:rFonts w:ascii="Arial" w:hAnsi="Arial" w:cs="Arial"/>
            </w:rPr>
            <w:fldChar w:fldCharType="end"/>
          </w:r>
        </w:sdtContent>
      </w:sdt>
      <w:r w:rsidRPr="00B70096">
        <w:rPr>
          <w:rFonts w:ascii="Arial" w:hAnsi="Arial" w:cs="Arial"/>
        </w:rPr>
        <w:t>. Through research facts were found that all point towards the same direction... not to get a job within a call centre, but what is so bad about a job that employs over 4% of the UK.</w:t>
      </w:r>
    </w:p>
    <w:p w:rsidR="00B70096" w:rsidRPr="00B70096" w:rsidRDefault="00B70096" w:rsidP="00B70096">
      <w:pPr>
        <w:rPr>
          <w:rFonts w:ascii="Arial" w:hAnsi="Arial" w:cs="Arial"/>
        </w:rPr>
      </w:pPr>
      <w:proofErr w:type="spellStart"/>
      <w:r w:rsidRPr="00B70096">
        <w:rPr>
          <w:rFonts w:ascii="Arial" w:hAnsi="Arial" w:cs="Arial"/>
        </w:rPr>
        <w:t>Sitel</w:t>
      </w:r>
      <w:proofErr w:type="spellEnd"/>
      <w:r w:rsidRPr="00B70096">
        <w:rPr>
          <w:rFonts w:ascii="Arial" w:hAnsi="Arial" w:cs="Arial"/>
        </w:rPr>
        <w:t xml:space="preserve"> is a company that is contracted by Virgin Media to carry out their call centre requirements. But </w:t>
      </w:r>
      <w:proofErr w:type="spellStart"/>
      <w:r w:rsidRPr="00B70096">
        <w:rPr>
          <w:rFonts w:ascii="Arial" w:hAnsi="Arial" w:cs="Arial"/>
        </w:rPr>
        <w:t>Sitel</w:t>
      </w:r>
      <w:proofErr w:type="spellEnd"/>
      <w:r w:rsidRPr="00B70096">
        <w:rPr>
          <w:rFonts w:ascii="Arial" w:hAnsi="Arial" w:cs="Arial"/>
        </w:rPr>
        <w:t xml:space="preserve"> itself has been in the media due to only allowing their staff 1% of their daily working hours in time to go to the toilet </w:t>
      </w:r>
      <w:sdt>
        <w:sdtPr>
          <w:rPr>
            <w:rFonts w:ascii="Arial" w:hAnsi="Arial" w:cs="Arial"/>
          </w:rPr>
          <w:id w:val="-193309988"/>
          <w:citation/>
        </w:sdtPr>
        <w:sdtContent>
          <w:r w:rsidRPr="00B70096">
            <w:rPr>
              <w:rFonts w:ascii="Arial" w:hAnsi="Arial" w:cs="Arial"/>
            </w:rPr>
            <w:fldChar w:fldCharType="begin"/>
          </w:r>
          <w:r w:rsidRPr="00B70096">
            <w:rPr>
              <w:rFonts w:ascii="Arial" w:hAnsi="Arial" w:cs="Arial"/>
            </w:rPr>
            <w:instrText xml:space="preserve"> CITATION Pri19 \l 2057 </w:instrText>
          </w:r>
          <w:r w:rsidRPr="00B70096">
            <w:rPr>
              <w:rFonts w:ascii="Arial" w:hAnsi="Arial" w:cs="Arial"/>
            </w:rPr>
            <w:fldChar w:fldCharType="separate"/>
          </w:r>
          <w:r w:rsidRPr="00B70096">
            <w:rPr>
              <w:rFonts w:ascii="Arial" w:hAnsi="Arial" w:cs="Arial"/>
              <w:noProof/>
            </w:rPr>
            <w:t>(Pringle &amp; O'Leary, 2019)</w:t>
          </w:r>
          <w:r w:rsidRPr="00B70096">
            <w:rPr>
              <w:rFonts w:ascii="Arial" w:hAnsi="Arial" w:cs="Arial"/>
            </w:rPr>
            <w:fldChar w:fldCharType="end"/>
          </w:r>
        </w:sdtContent>
      </w:sdt>
      <w:r w:rsidRPr="00B70096">
        <w:rPr>
          <w:rFonts w:ascii="Arial" w:hAnsi="Arial" w:cs="Arial"/>
        </w:rPr>
        <w:t xml:space="preserve">. For some who are working part time that is less than 2 minutes a day. It is almost like being back in school, taking toilet privileges away from workers and these rules are down to management </w:t>
      </w:r>
      <w:sdt>
        <w:sdtPr>
          <w:rPr>
            <w:rFonts w:ascii="Arial" w:hAnsi="Arial" w:cs="Arial"/>
          </w:rPr>
          <w:id w:val="-802851434"/>
          <w:citation/>
        </w:sdtPr>
        <w:sdtContent>
          <w:r w:rsidRPr="00B70096">
            <w:rPr>
              <w:rFonts w:ascii="Arial" w:hAnsi="Arial" w:cs="Arial"/>
            </w:rPr>
            <w:fldChar w:fldCharType="begin"/>
          </w:r>
          <w:r w:rsidRPr="00B70096">
            <w:rPr>
              <w:rFonts w:ascii="Arial" w:hAnsi="Arial" w:cs="Arial"/>
            </w:rPr>
            <w:instrText xml:space="preserve"> CITATION CIP191 \l 2057 </w:instrText>
          </w:r>
          <w:r w:rsidRPr="00B70096">
            <w:rPr>
              <w:rFonts w:ascii="Arial" w:hAnsi="Arial" w:cs="Arial"/>
            </w:rPr>
            <w:fldChar w:fldCharType="separate"/>
          </w:r>
          <w:r w:rsidRPr="00B70096">
            <w:rPr>
              <w:rFonts w:ascii="Arial" w:hAnsi="Arial" w:cs="Arial"/>
              <w:noProof/>
            </w:rPr>
            <w:t>(CIPD, 2019)</w:t>
          </w:r>
          <w:r w:rsidRPr="00B70096">
            <w:rPr>
              <w:rFonts w:ascii="Arial" w:hAnsi="Arial" w:cs="Arial"/>
            </w:rPr>
            <w:fldChar w:fldCharType="end"/>
          </w:r>
        </w:sdtContent>
      </w:sdt>
    </w:p>
    <w:p w:rsidR="00B70096" w:rsidRPr="00B70096" w:rsidRDefault="00B70096" w:rsidP="00B70096">
      <w:pPr>
        <w:rPr>
          <w:rFonts w:ascii="Arial" w:hAnsi="Arial" w:cs="Arial"/>
        </w:rPr>
      </w:pPr>
      <w:r w:rsidRPr="00B70096">
        <w:rPr>
          <w:rFonts w:ascii="Arial" w:hAnsi="Arial" w:cs="Arial"/>
        </w:rPr>
        <w:t xml:space="preserve">Being a part of the faceless army and speaking to millions per day is soul destroying according to many online with a large amount of confessions of a call centre worker. </w:t>
      </w:r>
    </w:p>
    <w:p w:rsidR="00B70096" w:rsidRPr="00B70096" w:rsidRDefault="00B70096" w:rsidP="00B70096">
      <w:pPr>
        <w:rPr>
          <w:rFonts w:ascii="Arial" w:hAnsi="Arial" w:cs="Arial"/>
        </w:rPr>
      </w:pPr>
      <w:r w:rsidRPr="00B70096">
        <w:rPr>
          <w:rFonts w:ascii="Arial" w:hAnsi="Arial" w:cs="Arial"/>
        </w:rPr>
        <w:t xml:space="preserve">“Working in a call centre is just as soul destroying as you thought” </w:t>
      </w:r>
      <w:sdt>
        <w:sdtPr>
          <w:rPr>
            <w:rFonts w:ascii="Arial" w:hAnsi="Arial" w:cs="Arial"/>
          </w:rPr>
          <w:id w:val="-1141114693"/>
          <w:citation/>
        </w:sdtPr>
        <w:sdtContent>
          <w:r w:rsidRPr="00B70096">
            <w:rPr>
              <w:rFonts w:ascii="Arial" w:hAnsi="Arial" w:cs="Arial"/>
            </w:rPr>
            <w:fldChar w:fldCharType="begin"/>
          </w:r>
          <w:r w:rsidRPr="00B70096">
            <w:rPr>
              <w:rFonts w:ascii="Arial" w:hAnsi="Arial" w:cs="Arial"/>
            </w:rPr>
            <w:instrText xml:space="preserve"> CITATION Mor16 \l 2057 </w:instrText>
          </w:r>
          <w:r w:rsidRPr="00B70096">
            <w:rPr>
              <w:rFonts w:ascii="Arial" w:hAnsi="Arial" w:cs="Arial"/>
            </w:rPr>
            <w:fldChar w:fldCharType="separate"/>
          </w:r>
          <w:r w:rsidRPr="00B70096">
            <w:rPr>
              <w:rFonts w:ascii="Arial" w:hAnsi="Arial" w:cs="Arial"/>
              <w:noProof/>
            </w:rPr>
            <w:t>(Morse, 2016)</w:t>
          </w:r>
          <w:r w:rsidRPr="00B70096">
            <w:rPr>
              <w:rFonts w:ascii="Arial" w:hAnsi="Arial" w:cs="Arial"/>
            </w:rPr>
            <w:fldChar w:fldCharType="end"/>
          </w:r>
        </w:sdtContent>
      </w:sdt>
    </w:p>
    <w:p w:rsidR="00B70096" w:rsidRPr="00B70096" w:rsidRDefault="00B70096" w:rsidP="00B70096">
      <w:pPr>
        <w:rPr>
          <w:rFonts w:ascii="Arial" w:hAnsi="Arial" w:cs="Arial"/>
        </w:rPr>
      </w:pPr>
      <w:r w:rsidRPr="00B70096">
        <w:rPr>
          <w:rFonts w:ascii="Arial" w:hAnsi="Arial" w:cs="Arial"/>
        </w:rPr>
        <w:t>Morse goes on to explain that she often feels that this job is not for her, feels like a school with people being told off for reading at their desks.</w:t>
      </w:r>
    </w:p>
    <w:p w:rsidR="00B70096" w:rsidRPr="00B70096" w:rsidRDefault="00B70096" w:rsidP="00B70096">
      <w:pPr>
        <w:rPr>
          <w:rFonts w:ascii="Arial" w:hAnsi="Arial" w:cs="Arial"/>
        </w:rPr>
      </w:pPr>
      <w:r w:rsidRPr="00B70096">
        <w:rPr>
          <w:rFonts w:ascii="Arial" w:hAnsi="Arial" w:cs="Arial"/>
        </w:rPr>
        <w:t xml:space="preserve">With call centres they are easy jobs with a high turnover of staff, but there is a lot of advice out there not to enter into this environment. Sarah </w:t>
      </w:r>
      <w:proofErr w:type="spellStart"/>
      <w:r w:rsidRPr="00B70096">
        <w:rPr>
          <w:rFonts w:ascii="Arial" w:hAnsi="Arial" w:cs="Arial"/>
        </w:rPr>
        <w:t>Hagi</w:t>
      </w:r>
      <w:proofErr w:type="spellEnd"/>
      <w:r w:rsidRPr="00B70096">
        <w:rPr>
          <w:rFonts w:ascii="Arial" w:hAnsi="Arial" w:cs="Arial"/>
        </w:rPr>
        <w:t xml:space="preserve"> (2017) </w:t>
      </w:r>
      <w:r w:rsidRPr="00232013">
        <w:rPr>
          <w:rFonts w:ascii="Arial" w:hAnsi="Arial" w:cs="Arial"/>
        </w:rPr>
        <w:t>from Vice</w:t>
      </w:r>
      <w:r w:rsidRPr="00B70096">
        <w:rPr>
          <w:rFonts w:ascii="Arial" w:hAnsi="Arial" w:cs="Arial"/>
        </w:rPr>
        <w:t xml:space="preserve"> gives her advice to graduates not to take summer jobs within call centres. </w:t>
      </w:r>
      <w:proofErr w:type="spellStart"/>
      <w:r w:rsidRPr="00B70096">
        <w:rPr>
          <w:rFonts w:ascii="Arial" w:hAnsi="Arial" w:cs="Arial"/>
        </w:rPr>
        <w:t>Hagi</w:t>
      </w:r>
      <w:proofErr w:type="spellEnd"/>
      <w:r w:rsidRPr="00B70096">
        <w:rPr>
          <w:rFonts w:ascii="Arial" w:hAnsi="Arial" w:cs="Arial"/>
        </w:rPr>
        <w:t xml:space="preserve"> goes on to state “you won’t save any energy or ambition for that career you want to launch”</w:t>
      </w:r>
      <w:sdt>
        <w:sdtPr>
          <w:rPr>
            <w:rFonts w:ascii="Arial" w:hAnsi="Arial" w:cs="Arial"/>
          </w:rPr>
          <w:id w:val="2080936890"/>
          <w:citation/>
        </w:sdtPr>
        <w:sdtContent>
          <w:r w:rsidRPr="00B70096">
            <w:rPr>
              <w:rFonts w:ascii="Arial" w:hAnsi="Arial" w:cs="Arial"/>
            </w:rPr>
            <w:fldChar w:fldCharType="begin"/>
          </w:r>
          <w:r w:rsidRPr="00B70096">
            <w:rPr>
              <w:rFonts w:ascii="Arial" w:hAnsi="Arial" w:cs="Arial"/>
            </w:rPr>
            <w:instrText xml:space="preserve"> CITATION Hag17 \l 2057 </w:instrText>
          </w:r>
          <w:r w:rsidRPr="00B70096">
            <w:rPr>
              <w:rFonts w:ascii="Arial" w:hAnsi="Arial" w:cs="Arial"/>
            </w:rPr>
            <w:fldChar w:fldCharType="separate"/>
          </w:r>
          <w:r w:rsidRPr="00B70096">
            <w:rPr>
              <w:rFonts w:ascii="Arial" w:hAnsi="Arial" w:cs="Arial"/>
              <w:noProof/>
            </w:rPr>
            <w:t xml:space="preserve"> (Hagi, 2017)</w:t>
          </w:r>
          <w:r w:rsidRPr="00B70096">
            <w:rPr>
              <w:rFonts w:ascii="Arial" w:hAnsi="Arial" w:cs="Arial"/>
            </w:rPr>
            <w:fldChar w:fldCharType="end"/>
          </w:r>
        </w:sdtContent>
      </w:sdt>
      <w:r w:rsidRPr="00B70096">
        <w:rPr>
          <w:rFonts w:ascii="Arial" w:hAnsi="Arial" w:cs="Arial"/>
        </w:rPr>
        <w:t xml:space="preserve">. </w:t>
      </w:r>
    </w:p>
    <w:p w:rsidR="00B70096" w:rsidRPr="00B70096" w:rsidRDefault="00B70096" w:rsidP="00B70096">
      <w:pPr>
        <w:rPr>
          <w:rFonts w:ascii="Arial" w:hAnsi="Arial" w:cs="Arial"/>
        </w:rPr>
      </w:pPr>
    </w:p>
    <w:p w:rsidR="00B70096" w:rsidRPr="00B70096" w:rsidRDefault="00B70096" w:rsidP="00B70096">
      <w:pPr>
        <w:keepNext/>
        <w:keepLines/>
        <w:spacing w:before="40" w:after="0"/>
        <w:outlineLvl w:val="1"/>
        <w:rPr>
          <w:rFonts w:ascii="Arial" w:eastAsiaTheme="majorEastAsia" w:hAnsi="Arial" w:cs="Arial"/>
          <w:color w:val="2E74B5" w:themeColor="accent1" w:themeShade="BF"/>
        </w:rPr>
      </w:pPr>
      <w:bookmarkStart w:id="30" w:name="_Toc10116374"/>
      <w:r w:rsidRPr="00B70096">
        <w:rPr>
          <w:rFonts w:ascii="Arial" w:eastAsiaTheme="majorEastAsia" w:hAnsi="Arial" w:cs="Arial"/>
          <w:color w:val="2E74B5" w:themeColor="accent1" w:themeShade="BF"/>
        </w:rPr>
        <w:t>2.11 Conclusion</w:t>
      </w:r>
      <w:bookmarkEnd w:id="30"/>
    </w:p>
    <w:p w:rsidR="00B70096" w:rsidRPr="00B70096" w:rsidRDefault="00B70096" w:rsidP="00B70096">
      <w:pPr>
        <w:rPr>
          <w:rFonts w:ascii="Arial" w:hAnsi="Arial" w:cs="Arial"/>
          <w:lang w:val="en-US"/>
        </w:rPr>
      </w:pPr>
    </w:p>
    <w:p w:rsidR="00B70096" w:rsidRPr="00B70096" w:rsidRDefault="00B70096" w:rsidP="00B70096">
      <w:pPr>
        <w:rPr>
          <w:rFonts w:ascii="Arial" w:hAnsi="Arial" w:cs="Arial"/>
        </w:rPr>
      </w:pPr>
      <w:r w:rsidRPr="00B70096">
        <w:rPr>
          <w:rFonts w:ascii="Arial" w:hAnsi="Arial" w:cs="Arial"/>
        </w:rPr>
        <w:t xml:space="preserve">Looking at the literature online, it is clear that a lot of reports has been generated over the years relating to wellbeing and call centres.  With reports on the poor wellbeing in call centres, primary research will be taken out to see if first-hand what has already been written is still correct and whether anything has been done to help improve mental health and wellbeing within the workplace.   </w:t>
      </w:r>
    </w:p>
    <w:p w:rsidR="00B70096" w:rsidRPr="00B70096" w:rsidRDefault="00B70096" w:rsidP="00B70096">
      <w:pPr>
        <w:rPr>
          <w:rFonts w:ascii="Arial" w:hAnsi="Arial" w:cs="Arial"/>
        </w:rPr>
      </w:pPr>
      <w:r w:rsidRPr="00B70096">
        <w:rPr>
          <w:rFonts w:ascii="Arial" w:hAnsi="Arial" w:cs="Arial"/>
        </w:rPr>
        <w:lastRenderedPageBreak/>
        <w:t xml:space="preserve">There seems to be a pattern with call centres wanting a lot more from their staff without wanting to help mentally. There seems to be a lot more negatives than positives to working in a call centre, but wellbeing is a major factor that needs to improve. </w:t>
      </w:r>
    </w:p>
    <w:p w:rsidR="00B70096" w:rsidRPr="00B70096" w:rsidRDefault="00B70096" w:rsidP="00B70096">
      <w:pPr>
        <w:rPr>
          <w:rFonts w:ascii="Arial" w:hAnsi="Arial" w:cs="Arial"/>
        </w:rPr>
      </w:pPr>
      <w:r w:rsidRPr="00B70096">
        <w:rPr>
          <w:rFonts w:ascii="Arial" w:hAnsi="Arial" w:cs="Arial"/>
        </w:rPr>
        <w:t>With bullying being a daily occurrence, there is a need to prevent all types of bullying in the workplace. But with inexperienced managers and lack of a HR function, call centres are inefficient to support their staff in this area. Although the environment often comes with a ‘reward’ (commission), how the staff can be treated to gain high sales is borderline bullying and failing to meet the needs of the employee.</w:t>
      </w:r>
    </w:p>
    <w:p w:rsidR="00B70096" w:rsidRPr="00B70096" w:rsidRDefault="00B70096" w:rsidP="00B70096">
      <w:pPr>
        <w:rPr>
          <w:rFonts w:ascii="Arial" w:hAnsi="Arial" w:cs="Arial"/>
        </w:rPr>
      </w:pPr>
      <w:r w:rsidRPr="00B70096">
        <w:rPr>
          <w:rFonts w:ascii="Arial" w:hAnsi="Arial" w:cs="Arial"/>
        </w:rPr>
        <w:t xml:space="preserve">Wellbeing in the workplace is a large topical debate, with how to change or implement in constant view and needs. More companies need to visualise a new aim to taking mental health more seriously and implement a stronger wellbeing structure. </w:t>
      </w:r>
    </w:p>
    <w:p w:rsidR="00B70096" w:rsidRPr="00B70096" w:rsidRDefault="00B70096" w:rsidP="00B70096">
      <w:pPr>
        <w:rPr>
          <w:rFonts w:ascii="Arial" w:hAnsi="Arial" w:cs="Arial"/>
        </w:rPr>
      </w:pPr>
      <w:r w:rsidRPr="00B70096">
        <w:rPr>
          <w:rFonts w:ascii="Arial" w:hAnsi="Arial" w:cs="Arial"/>
        </w:rPr>
        <w:t>The staff need a voice, usually gained through HR but if there is no structure in place, a member of staff may be unable to highlight an issue or gain support. With mental health affecting 1/6 people in the UK, workforces need to recognise this as it is growing year on year.</w:t>
      </w:r>
    </w:p>
    <w:p w:rsidR="00B70096" w:rsidRPr="00B70096" w:rsidRDefault="00B70096" w:rsidP="00B70096">
      <w:pPr>
        <w:rPr>
          <w:rFonts w:ascii="Arial" w:hAnsi="Arial" w:cs="Arial"/>
        </w:rPr>
      </w:pPr>
      <w:r w:rsidRPr="00B70096">
        <w:rPr>
          <w:rFonts w:ascii="Arial" w:hAnsi="Arial" w:cs="Arial"/>
        </w:rPr>
        <w:t xml:space="preserve">Wellbeing covers a large area, and could be tailored to the individual company. To tailor it to a call centre would benefit the high stress environment by reducing fatigue, promoting health and wellness, boost productivity. Managers also need to be better trained in tackling issues within the teams (if any). Bullying needs to be addressed, whether deemed as ‘banter’ or something more serious. Adults should not be bullying and neither should others stand around and watch.  </w:t>
      </w:r>
    </w:p>
    <w:p w:rsidR="00B70096" w:rsidRPr="00B70096" w:rsidRDefault="00B70096" w:rsidP="00B70096">
      <w:pPr>
        <w:rPr>
          <w:rFonts w:ascii="Arial" w:hAnsi="Arial" w:cs="Arial"/>
        </w:rPr>
      </w:pPr>
    </w:p>
    <w:p w:rsidR="00B70096" w:rsidRPr="00B70096" w:rsidRDefault="00B70096" w:rsidP="00B70096">
      <w:pPr>
        <w:rPr>
          <w:rFonts w:ascii="Arial" w:hAnsi="Arial" w:cs="Arial"/>
        </w:rPr>
      </w:pPr>
      <w:r w:rsidRPr="00B70096">
        <w:rPr>
          <w:rFonts w:ascii="Arial" w:hAnsi="Arial" w:cs="Arial"/>
        </w:rPr>
        <w:br w:type="page"/>
      </w:r>
    </w:p>
    <w:p w:rsidR="00B70096" w:rsidRPr="00B70096" w:rsidRDefault="00B70096" w:rsidP="00B70096">
      <w:pPr>
        <w:keepNext/>
        <w:keepLines/>
        <w:spacing w:before="240" w:after="0"/>
        <w:jc w:val="center"/>
        <w:outlineLvl w:val="0"/>
        <w:rPr>
          <w:rFonts w:ascii="Arial" w:eastAsiaTheme="majorEastAsia" w:hAnsi="Arial" w:cs="Arial"/>
          <w:color w:val="2E74B5" w:themeColor="accent1" w:themeShade="BF"/>
        </w:rPr>
      </w:pPr>
      <w:bookmarkStart w:id="31" w:name="_Toc10116375"/>
      <w:r w:rsidRPr="00B70096">
        <w:rPr>
          <w:rFonts w:ascii="Arial" w:eastAsiaTheme="majorEastAsia" w:hAnsi="Arial" w:cs="Arial"/>
          <w:color w:val="2E74B5" w:themeColor="accent1" w:themeShade="BF"/>
        </w:rPr>
        <w:lastRenderedPageBreak/>
        <w:t>Chapter Three</w:t>
      </w:r>
      <w:r w:rsidR="00530CD7">
        <w:rPr>
          <w:rFonts w:ascii="Arial" w:eastAsiaTheme="majorEastAsia" w:hAnsi="Arial" w:cs="Arial"/>
          <w:color w:val="2E74B5" w:themeColor="accent1" w:themeShade="BF"/>
        </w:rPr>
        <w:t xml:space="preserve"> ~ Methodology</w:t>
      </w:r>
      <w:bookmarkEnd w:id="31"/>
    </w:p>
    <w:p w:rsidR="00B70096" w:rsidRPr="00B70096" w:rsidRDefault="00B70096" w:rsidP="00B70096">
      <w:pPr>
        <w:keepNext/>
        <w:keepLines/>
        <w:spacing w:before="40" w:after="0"/>
        <w:outlineLvl w:val="1"/>
        <w:rPr>
          <w:rFonts w:ascii="Arial" w:eastAsiaTheme="majorEastAsia" w:hAnsi="Arial" w:cs="Arial"/>
          <w:color w:val="2E74B5" w:themeColor="accent1" w:themeShade="BF"/>
        </w:rPr>
      </w:pPr>
      <w:bookmarkStart w:id="32" w:name="_Toc10116376"/>
      <w:r w:rsidRPr="00B70096">
        <w:rPr>
          <w:rFonts w:ascii="Arial" w:eastAsiaTheme="majorEastAsia" w:hAnsi="Arial" w:cs="Arial"/>
          <w:color w:val="2E74B5" w:themeColor="accent1" w:themeShade="BF"/>
        </w:rPr>
        <w:t>3.1 Introduction</w:t>
      </w:r>
      <w:bookmarkEnd w:id="32"/>
    </w:p>
    <w:p w:rsidR="00B70096" w:rsidRPr="00B70096" w:rsidRDefault="00B70096" w:rsidP="00B70096">
      <w:pPr>
        <w:rPr>
          <w:rFonts w:ascii="Arial" w:hAnsi="Arial" w:cs="Arial"/>
        </w:rPr>
      </w:pPr>
    </w:p>
    <w:p w:rsidR="00B70096" w:rsidRPr="00B70096" w:rsidRDefault="00B70096" w:rsidP="00B70096">
      <w:pPr>
        <w:rPr>
          <w:rFonts w:ascii="Arial" w:hAnsi="Arial" w:cs="Arial"/>
        </w:rPr>
      </w:pPr>
      <w:r w:rsidRPr="00B70096">
        <w:rPr>
          <w:rFonts w:ascii="Arial" w:hAnsi="Arial" w:cs="Arial"/>
        </w:rPr>
        <w:t xml:space="preserve">This chapter </w:t>
      </w:r>
      <w:r w:rsidR="00660E76">
        <w:rPr>
          <w:rFonts w:ascii="Arial" w:hAnsi="Arial" w:cs="Arial"/>
        </w:rPr>
        <w:t xml:space="preserve">will seek to achieve </w:t>
      </w:r>
      <w:r w:rsidR="00660E76" w:rsidRPr="00660E76">
        <w:rPr>
          <w:rFonts w:ascii="Arial" w:hAnsi="Arial" w:cs="Arial"/>
          <w:i/>
        </w:rPr>
        <w:t>Objective Two</w:t>
      </w:r>
      <w:r w:rsidRPr="00B70096">
        <w:rPr>
          <w:rFonts w:ascii="Arial" w:hAnsi="Arial" w:cs="Arial"/>
        </w:rPr>
        <w:t xml:space="preserve"> to evaluate </w:t>
      </w:r>
      <w:r w:rsidR="00FB7ECC">
        <w:rPr>
          <w:rFonts w:ascii="Arial" w:hAnsi="Arial" w:cs="Arial"/>
        </w:rPr>
        <w:t xml:space="preserve">how call centre staff </w:t>
      </w:r>
      <w:r w:rsidRPr="00B70096">
        <w:rPr>
          <w:rFonts w:ascii="Arial" w:hAnsi="Arial" w:cs="Arial"/>
        </w:rPr>
        <w:t>feel about their work</w:t>
      </w:r>
      <w:r w:rsidR="00FB7ECC">
        <w:rPr>
          <w:rFonts w:ascii="Arial" w:hAnsi="Arial" w:cs="Arial"/>
        </w:rPr>
        <w:t>ing</w:t>
      </w:r>
      <w:r w:rsidRPr="00B70096">
        <w:rPr>
          <w:rFonts w:ascii="Arial" w:hAnsi="Arial" w:cs="Arial"/>
        </w:rPr>
        <w:t xml:space="preserve"> environment. The methods will be discussed fully in this chapter.</w:t>
      </w:r>
    </w:p>
    <w:p w:rsidR="00B70096" w:rsidRPr="00B70096" w:rsidRDefault="00B70096" w:rsidP="00B70096">
      <w:pPr>
        <w:ind w:firstLine="720"/>
        <w:jc w:val="center"/>
        <w:rPr>
          <w:rFonts w:ascii="Arial" w:hAnsi="Arial" w:cs="Arial"/>
        </w:rPr>
      </w:pPr>
      <w:r w:rsidRPr="00B70096">
        <w:rPr>
          <w:rFonts w:ascii="Arial" w:hAnsi="Arial" w:cs="Arial"/>
        </w:rPr>
        <w:t xml:space="preserve"> ‘Methodology is a system of ways of doing, teaching or studying something’ </w:t>
      </w:r>
      <w:sdt>
        <w:sdtPr>
          <w:rPr>
            <w:rFonts w:ascii="Arial" w:hAnsi="Arial" w:cs="Arial"/>
          </w:rPr>
          <w:id w:val="1169755904"/>
          <w:citation/>
        </w:sdtPr>
        <w:sdtContent>
          <w:r w:rsidRPr="00B70096">
            <w:rPr>
              <w:rFonts w:ascii="Arial" w:hAnsi="Arial" w:cs="Arial"/>
            </w:rPr>
            <w:fldChar w:fldCharType="begin"/>
          </w:r>
          <w:r w:rsidRPr="00B70096">
            <w:rPr>
              <w:rFonts w:ascii="Arial" w:hAnsi="Arial" w:cs="Arial"/>
            </w:rPr>
            <w:instrText xml:space="preserve">CITATION Saun09 \l 2057 </w:instrText>
          </w:r>
          <w:r w:rsidRPr="00B70096">
            <w:rPr>
              <w:rFonts w:ascii="Arial" w:hAnsi="Arial" w:cs="Arial"/>
            </w:rPr>
            <w:fldChar w:fldCharType="separate"/>
          </w:r>
          <w:r w:rsidRPr="00B70096">
            <w:rPr>
              <w:rFonts w:ascii="Arial" w:hAnsi="Arial" w:cs="Arial"/>
              <w:noProof/>
            </w:rPr>
            <w:t>(Saunders, et al., 2009)</w:t>
          </w:r>
          <w:r w:rsidRPr="00B70096">
            <w:rPr>
              <w:rFonts w:ascii="Arial" w:hAnsi="Arial" w:cs="Arial"/>
            </w:rPr>
            <w:fldChar w:fldCharType="end"/>
          </w:r>
        </w:sdtContent>
      </w:sdt>
      <w:r w:rsidRPr="00B70096">
        <w:rPr>
          <w:rFonts w:ascii="Arial" w:hAnsi="Arial" w:cs="Arial"/>
        </w:rPr>
        <w:t>.</w:t>
      </w:r>
    </w:p>
    <w:p w:rsidR="00B70096" w:rsidRPr="00B70096" w:rsidRDefault="00B70096" w:rsidP="00B70096">
      <w:pPr>
        <w:rPr>
          <w:rFonts w:ascii="Arial" w:hAnsi="Arial" w:cs="Arial"/>
        </w:rPr>
      </w:pPr>
      <w:r w:rsidRPr="00B70096">
        <w:rPr>
          <w:rFonts w:ascii="Arial" w:hAnsi="Arial" w:cs="Arial"/>
        </w:rPr>
        <w:t xml:space="preserve">In order to conduct this dissertation several methods of research will be used to gain a holistic overview on wellbeing in a call centre. Call centres are renowned for their sales and repetitiveness, but this research will show the life on the other side and the effect that this potentially monotonous sounding workplace has on its staff’s wellbeing. </w:t>
      </w:r>
    </w:p>
    <w:p w:rsidR="00B70096" w:rsidRPr="00B70096" w:rsidRDefault="00B70096" w:rsidP="00B70096">
      <w:pPr>
        <w:rPr>
          <w:rFonts w:ascii="Arial" w:hAnsi="Arial" w:cs="Arial"/>
        </w:rPr>
      </w:pPr>
      <w:r w:rsidRPr="00B70096">
        <w:rPr>
          <w:rFonts w:ascii="Arial" w:hAnsi="Arial" w:cs="Arial"/>
        </w:rPr>
        <w:t xml:space="preserve">This chapter will highlight research aims and methods used to conduct the research. These methods have been chosen as the best suitable options for the topic. Both primary and secondary research will be carried out to produce a fair outcome to conclude the dissertation </w:t>
      </w:r>
      <w:sdt>
        <w:sdtPr>
          <w:rPr>
            <w:rFonts w:ascii="Arial" w:hAnsi="Arial" w:cs="Arial"/>
          </w:rPr>
          <w:id w:val="-60034692"/>
          <w:citation/>
        </w:sdtPr>
        <w:sdtContent>
          <w:r w:rsidRPr="00B70096">
            <w:rPr>
              <w:rFonts w:ascii="Arial" w:hAnsi="Arial" w:cs="Arial"/>
            </w:rPr>
            <w:fldChar w:fldCharType="begin"/>
          </w:r>
          <w:r w:rsidRPr="00B70096">
            <w:rPr>
              <w:rFonts w:ascii="Arial" w:hAnsi="Arial" w:cs="Arial"/>
            </w:rPr>
            <w:instrText xml:space="preserve"> CITATION OGo15 \l 2057 </w:instrText>
          </w:r>
          <w:r w:rsidRPr="00B70096">
            <w:rPr>
              <w:rFonts w:ascii="Arial" w:hAnsi="Arial" w:cs="Arial"/>
            </w:rPr>
            <w:fldChar w:fldCharType="separate"/>
          </w:r>
          <w:r w:rsidRPr="00B70096">
            <w:rPr>
              <w:rFonts w:ascii="Arial" w:hAnsi="Arial" w:cs="Arial"/>
              <w:noProof/>
            </w:rPr>
            <w:t>(O'Gorman &amp; MacIntosh, 2015)</w:t>
          </w:r>
          <w:r w:rsidRPr="00B70096">
            <w:rPr>
              <w:rFonts w:ascii="Arial" w:hAnsi="Arial" w:cs="Arial"/>
            </w:rPr>
            <w:fldChar w:fldCharType="end"/>
          </w:r>
        </w:sdtContent>
      </w:sdt>
      <w:r w:rsidRPr="00B70096">
        <w:rPr>
          <w:rFonts w:ascii="Arial" w:hAnsi="Arial" w:cs="Arial"/>
        </w:rPr>
        <w:t xml:space="preserve">. </w:t>
      </w:r>
    </w:p>
    <w:p w:rsidR="00B70096" w:rsidRPr="00B70096" w:rsidRDefault="00B70096" w:rsidP="00B70096">
      <w:pPr>
        <w:rPr>
          <w:rFonts w:ascii="Arial" w:hAnsi="Arial" w:cs="Arial"/>
        </w:rPr>
      </w:pPr>
      <w:r w:rsidRPr="00B70096">
        <w:rPr>
          <w:rFonts w:ascii="Arial" w:hAnsi="Arial" w:cs="Arial"/>
        </w:rPr>
        <w:t>A literature review will be carried out for the first part, but mainly data collected from call centre staff will be used as a primary data. Although newspaper articles are printed every few years regarding work in a call centre but this area does not seem to get expanded upon. Collecting more primary data will enable a clearer result of how work life is within the call centre, and the effect on wellbeing.</w:t>
      </w:r>
    </w:p>
    <w:p w:rsidR="00B70096" w:rsidRPr="00B70096" w:rsidRDefault="00B70096" w:rsidP="00B70096">
      <w:pPr>
        <w:rPr>
          <w:rFonts w:ascii="Arial" w:hAnsi="Arial" w:cs="Arial"/>
        </w:rPr>
      </w:pPr>
    </w:p>
    <w:p w:rsidR="00B70096" w:rsidRPr="00B70096" w:rsidRDefault="00B70096" w:rsidP="00B70096">
      <w:pPr>
        <w:keepNext/>
        <w:keepLines/>
        <w:spacing w:before="40" w:after="0"/>
        <w:outlineLvl w:val="1"/>
        <w:rPr>
          <w:rFonts w:ascii="Arial" w:eastAsiaTheme="majorEastAsia" w:hAnsi="Arial" w:cs="Arial"/>
          <w:color w:val="2E74B5" w:themeColor="accent1" w:themeShade="BF"/>
        </w:rPr>
      </w:pPr>
      <w:bookmarkStart w:id="33" w:name="_Toc10116377"/>
      <w:r w:rsidRPr="00B70096">
        <w:rPr>
          <w:rFonts w:ascii="Arial" w:eastAsiaTheme="majorEastAsia" w:hAnsi="Arial" w:cs="Arial"/>
          <w:color w:val="2E74B5" w:themeColor="accent1" w:themeShade="BF"/>
        </w:rPr>
        <w:t>3.2 Aims and Objectives</w:t>
      </w:r>
      <w:bookmarkEnd w:id="33"/>
      <w:r w:rsidRPr="00B70096">
        <w:rPr>
          <w:rFonts w:ascii="Arial" w:eastAsiaTheme="majorEastAsia" w:hAnsi="Arial" w:cs="Arial"/>
          <w:color w:val="2E74B5" w:themeColor="accent1" w:themeShade="BF"/>
        </w:rPr>
        <w:t xml:space="preserve"> </w:t>
      </w:r>
    </w:p>
    <w:p w:rsidR="00B70096" w:rsidRPr="00B70096" w:rsidRDefault="00B70096" w:rsidP="00B70096">
      <w:pPr>
        <w:rPr>
          <w:rFonts w:ascii="Arial" w:hAnsi="Arial" w:cs="Arial"/>
        </w:rPr>
      </w:pPr>
    </w:p>
    <w:p w:rsidR="00B70096" w:rsidRPr="00B70096" w:rsidRDefault="00FB7ECC" w:rsidP="00B70096">
      <w:pPr>
        <w:rPr>
          <w:rFonts w:ascii="Arial" w:hAnsi="Arial" w:cs="Arial"/>
        </w:rPr>
      </w:pPr>
      <w:r>
        <w:rPr>
          <w:rFonts w:ascii="Arial" w:hAnsi="Arial" w:cs="Arial"/>
        </w:rPr>
        <w:t>The aim is to conduct a critical analysis to determine whether wellbeing is an important factor in this line of work for keeping staff engaged</w:t>
      </w:r>
      <w:r w:rsidR="00B70096" w:rsidRPr="00B70096">
        <w:rPr>
          <w:rFonts w:ascii="Arial" w:hAnsi="Arial" w:cs="Arial"/>
        </w:rPr>
        <w:t>.</w:t>
      </w:r>
    </w:p>
    <w:p w:rsidR="00B70096" w:rsidRPr="00B70096" w:rsidRDefault="00B70096" w:rsidP="00B70096">
      <w:pPr>
        <w:rPr>
          <w:rFonts w:ascii="Arial" w:hAnsi="Arial" w:cs="Arial"/>
        </w:rPr>
      </w:pPr>
      <w:r w:rsidRPr="00B70096">
        <w:rPr>
          <w:rFonts w:ascii="Arial" w:hAnsi="Arial" w:cs="Arial"/>
        </w:rPr>
        <w:t xml:space="preserve">The aims of doing the research is to highlight the need for more wellbeing within a call centre to gain a more positive environment. In recent years wellbeing has been focused on in many companies to ensure the health of their staff is being looked after. This study will look at wellbeing in a call centre. Call centres tend to carry higher levels of workplace stress, and with the 4% of the UK’s population working in one this research aims to analyse any issues raised. From analysing the data, an assessment will be carried out on how HR can improve workplace wellbeing. </w:t>
      </w:r>
    </w:p>
    <w:p w:rsidR="00B70096" w:rsidRPr="00B70096" w:rsidRDefault="00B70096" w:rsidP="00B70096">
      <w:pPr>
        <w:keepNext/>
        <w:keepLines/>
        <w:spacing w:before="40" w:after="0"/>
        <w:outlineLvl w:val="1"/>
        <w:rPr>
          <w:rFonts w:ascii="Arial" w:eastAsiaTheme="majorEastAsia" w:hAnsi="Arial" w:cs="Arial"/>
          <w:color w:val="2E74B5" w:themeColor="accent1" w:themeShade="BF"/>
        </w:rPr>
      </w:pPr>
      <w:bookmarkStart w:id="34" w:name="_Toc10116378"/>
      <w:r w:rsidRPr="00B70096">
        <w:rPr>
          <w:rFonts w:ascii="Arial" w:eastAsiaTheme="majorEastAsia" w:hAnsi="Arial" w:cs="Arial"/>
          <w:noProof/>
          <w:color w:val="2E74B5" w:themeColor="accent1" w:themeShade="BF"/>
          <w:lang w:eastAsia="en-GB"/>
        </w:rPr>
        <w:lastRenderedPageBreak/>
        <w:drawing>
          <wp:anchor distT="0" distB="0" distL="114300" distR="114300" simplePos="0" relativeHeight="251668480" behindDoc="0" locked="0" layoutInCell="1" allowOverlap="1" wp14:anchorId="774A927D" wp14:editId="02E2B07D">
            <wp:simplePos x="0" y="0"/>
            <wp:positionH relativeFrom="margin">
              <wp:align>left</wp:align>
            </wp:positionH>
            <wp:positionV relativeFrom="paragraph">
              <wp:posOffset>314325</wp:posOffset>
            </wp:positionV>
            <wp:extent cx="5566410" cy="2621915"/>
            <wp:effectExtent l="0" t="0" r="0" b="698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he-research-onion-Source-Saunders-et-al-2007.png"/>
                    <pic:cNvPicPr/>
                  </pic:nvPicPr>
                  <pic:blipFill>
                    <a:blip r:embed="rId12">
                      <a:extLst>
                        <a:ext uri="{28A0092B-C50C-407E-A947-70E740481C1C}">
                          <a14:useLocalDpi xmlns:a14="http://schemas.microsoft.com/office/drawing/2010/main" val="0"/>
                        </a:ext>
                      </a:extLst>
                    </a:blip>
                    <a:stretch>
                      <a:fillRect/>
                    </a:stretch>
                  </pic:blipFill>
                  <pic:spPr>
                    <a:xfrm>
                      <a:off x="0" y="0"/>
                      <a:ext cx="5566410" cy="2621915"/>
                    </a:xfrm>
                    <a:prstGeom prst="rect">
                      <a:avLst/>
                    </a:prstGeom>
                  </pic:spPr>
                </pic:pic>
              </a:graphicData>
            </a:graphic>
            <wp14:sizeRelH relativeFrom="margin">
              <wp14:pctWidth>0</wp14:pctWidth>
            </wp14:sizeRelH>
            <wp14:sizeRelV relativeFrom="margin">
              <wp14:pctHeight>0</wp14:pctHeight>
            </wp14:sizeRelV>
          </wp:anchor>
        </w:drawing>
      </w:r>
      <w:r w:rsidRPr="00B70096">
        <w:rPr>
          <w:rFonts w:ascii="Arial" w:eastAsiaTheme="majorEastAsia" w:hAnsi="Arial" w:cs="Arial"/>
          <w:color w:val="2E74B5" w:themeColor="accent1" w:themeShade="BF"/>
        </w:rPr>
        <w:t>3.3 Data analysis methods</w:t>
      </w:r>
      <w:bookmarkEnd w:id="34"/>
      <w:r w:rsidRPr="00B70096">
        <w:rPr>
          <w:rFonts w:ascii="Arial" w:eastAsiaTheme="majorEastAsia" w:hAnsi="Arial" w:cs="Arial"/>
          <w:color w:val="2E74B5" w:themeColor="accent1" w:themeShade="BF"/>
        </w:rPr>
        <w:t xml:space="preserve"> </w:t>
      </w:r>
    </w:p>
    <w:p w:rsidR="00B70096" w:rsidRPr="00B70096" w:rsidRDefault="00B70096" w:rsidP="00B70096">
      <w:pPr>
        <w:keepNext/>
        <w:rPr>
          <w:rFonts w:ascii="Arial" w:hAnsi="Arial" w:cs="Arial"/>
        </w:rPr>
      </w:pPr>
    </w:p>
    <w:p w:rsidR="00B70096" w:rsidRPr="00B70096" w:rsidRDefault="00B70096" w:rsidP="00B70096">
      <w:pPr>
        <w:spacing w:after="200" w:line="240" w:lineRule="auto"/>
        <w:rPr>
          <w:rFonts w:ascii="Arial" w:hAnsi="Arial" w:cs="Arial"/>
          <w:i/>
          <w:iCs/>
          <w:color w:val="44546A" w:themeColor="text2"/>
        </w:rPr>
      </w:pPr>
      <w:r w:rsidRPr="00B70096">
        <w:rPr>
          <w:rFonts w:ascii="Arial" w:hAnsi="Arial" w:cs="Arial"/>
          <w:i/>
          <w:iCs/>
          <w:color w:val="44546A" w:themeColor="text2"/>
        </w:rPr>
        <w:t>Figure 3.</w:t>
      </w:r>
      <w:r w:rsidRPr="00B70096">
        <w:rPr>
          <w:rFonts w:ascii="Arial" w:hAnsi="Arial" w:cs="Arial"/>
          <w:i/>
          <w:iCs/>
          <w:noProof/>
          <w:color w:val="44546A" w:themeColor="text2"/>
        </w:rPr>
        <w:fldChar w:fldCharType="begin"/>
      </w:r>
      <w:r w:rsidRPr="00B70096">
        <w:rPr>
          <w:rFonts w:ascii="Arial" w:hAnsi="Arial" w:cs="Arial"/>
          <w:i/>
          <w:iCs/>
          <w:noProof/>
          <w:color w:val="44546A" w:themeColor="text2"/>
        </w:rPr>
        <w:instrText xml:space="preserve"> SEQ Figure \* ARABIC </w:instrText>
      </w:r>
      <w:r w:rsidRPr="00B70096">
        <w:rPr>
          <w:rFonts w:ascii="Arial" w:hAnsi="Arial" w:cs="Arial"/>
          <w:i/>
          <w:iCs/>
          <w:noProof/>
          <w:color w:val="44546A" w:themeColor="text2"/>
        </w:rPr>
        <w:fldChar w:fldCharType="separate"/>
      </w:r>
      <w:r w:rsidR="00232013">
        <w:rPr>
          <w:rFonts w:ascii="Arial" w:hAnsi="Arial" w:cs="Arial"/>
          <w:i/>
          <w:iCs/>
          <w:noProof/>
          <w:color w:val="44546A" w:themeColor="text2"/>
        </w:rPr>
        <w:t>3</w:t>
      </w:r>
      <w:r w:rsidRPr="00B70096">
        <w:rPr>
          <w:rFonts w:ascii="Arial" w:hAnsi="Arial" w:cs="Arial"/>
          <w:i/>
          <w:iCs/>
          <w:noProof/>
          <w:color w:val="44546A" w:themeColor="text2"/>
        </w:rPr>
        <w:fldChar w:fldCharType="end"/>
      </w:r>
      <w:r w:rsidRPr="00B70096">
        <w:rPr>
          <w:rFonts w:ascii="Arial" w:hAnsi="Arial" w:cs="Arial"/>
          <w:i/>
          <w:iCs/>
          <w:color w:val="44546A" w:themeColor="text2"/>
        </w:rPr>
        <w:t xml:space="preserve"> Saunders et al (2009)</w:t>
      </w:r>
    </w:p>
    <w:p w:rsidR="00B70096" w:rsidRPr="00B70096" w:rsidRDefault="00B70096" w:rsidP="00B70096">
      <w:pPr>
        <w:rPr>
          <w:rFonts w:ascii="Arial" w:hAnsi="Arial" w:cs="Arial"/>
        </w:rPr>
      </w:pPr>
      <w:r w:rsidRPr="00B70096">
        <w:rPr>
          <w:rFonts w:ascii="Arial" w:hAnsi="Arial" w:cs="Arial"/>
        </w:rPr>
        <w:t xml:space="preserve">Each layer of Saunders’ research onion will be looked at and compared to the research methods needed to gather the information required for the completion of the dissertation </w:t>
      </w:r>
      <w:sdt>
        <w:sdtPr>
          <w:rPr>
            <w:rFonts w:ascii="Arial" w:hAnsi="Arial" w:cs="Arial"/>
          </w:rPr>
          <w:id w:val="-865126245"/>
          <w:citation/>
        </w:sdtPr>
        <w:sdtContent>
          <w:r w:rsidRPr="00B70096">
            <w:rPr>
              <w:rFonts w:ascii="Arial" w:hAnsi="Arial" w:cs="Arial"/>
            </w:rPr>
            <w:fldChar w:fldCharType="begin"/>
          </w:r>
          <w:r w:rsidRPr="00B70096">
            <w:rPr>
              <w:rFonts w:ascii="Arial" w:hAnsi="Arial" w:cs="Arial"/>
            </w:rPr>
            <w:instrText xml:space="preserve"> CITATION Sau16 \l 2057 </w:instrText>
          </w:r>
          <w:r w:rsidRPr="00B70096">
            <w:rPr>
              <w:rFonts w:ascii="Arial" w:hAnsi="Arial" w:cs="Arial"/>
            </w:rPr>
            <w:fldChar w:fldCharType="separate"/>
          </w:r>
          <w:r w:rsidRPr="00B70096">
            <w:rPr>
              <w:rFonts w:ascii="Arial" w:hAnsi="Arial" w:cs="Arial"/>
              <w:noProof/>
            </w:rPr>
            <w:t>(Saunders, et al., 2016)</w:t>
          </w:r>
          <w:r w:rsidRPr="00B70096">
            <w:rPr>
              <w:rFonts w:ascii="Arial" w:hAnsi="Arial" w:cs="Arial"/>
            </w:rPr>
            <w:fldChar w:fldCharType="end"/>
          </w:r>
        </w:sdtContent>
      </w:sdt>
      <w:r w:rsidRPr="00B70096">
        <w:rPr>
          <w:rFonts w:ascii="Arial" w:hAnsi="Arial" w:cs="Arial"/>
        </w:rPr>
        <w:t>.</w:t>
      </w:r>
    </w:p>
    <w:p w:rsidR="00B70096" w:rsidRPr="00B70096" w:rsidRDefault="00B70096" w:rsidP="00B70096">
      <w:pPr>
        <w:rPr>
          <w:rFonts w:ascii="Arial" w:hAnsi="Arial" w:cs="Arial"/>
        </w:rPr>
      </w:pPr>
      <w:r w:rsidRPr="00B70096">
        <w:rPr>
          <w:rFonts w:ascii="Arial" w:hAnsi="Arial" w:cs="Arial"/>
        </w:rPr>
        <w:t xml:space="preserve">Saunders’ Onion has been used for many years to gather and triangulate different research approaches.  The onion is used to also plan out the direction of research chosen by the researcher. </w:t>
      </w:r>
    </w:p>
    <w:p w:rsidR="00B70096" w:rsidRPr="00B70096" w:rsidRDefault="00B70096" w:rsidP="00B70096">
      <w:pPr>
        <w:rPr>
          <w:rFonts w:ascii="Arial" w:hAnsi="Arial" w:cs="Arial"/>
        </w:rPr>
      </w:pPr>
    </w:p>
    <w:p w:rsidR="00B70096" w:rsidRPr="00B70096" w:rsidRDefault="00B70096" w:rsidP="00B70096">
      <w:pPr>
        <w:keepNext/>
        <w:keepLines/>
        <w:tabs>
          <w:tab w:val="center" w:pos="4513"/>
        </w:tabs>
        <w:spacing w:before="40" w:after="0"/>
        <w:outlineLvl w:val="2"/>
        <w:rPr>
          <w:rFonts w:ascii="Arial" w:eastAsiaTheme="majorEastAsia" w:hAnsi="Arial" w:cs="Arial"/>
          <w:color w:val="1F4D78" w:themeColor="accent1" w:themeShade="7F"/>
        </w:rPr>
      </w:pPr>
      <w:bookmarkStart w:id="35" w:name="_Toc10116379"/>
      <w:r w:rsidRPr="00B70096">
        <w:rPr>
          <w:rFonts w:ascii="Arial" w:eastAsiaTheme="majorEastAsia" w:hAnsi="Arial" w:cs="Arial"/>
          <w:color w:val="1F4D78" w:themeColor="accent1" w:themeShade="7F"/>
        </w:rPr>
        <w:t>3.3.1 Data Collection and Analysis</w:t>
      </w:r>
      <w:bookmarkEnd w:id="35"/>
      <w:r w:rsidRPr="00B70096">
        <w:rPr>
          <w:rFonts w:ascii="Arial" w:eastAsiaTheme="majorEastAsia" w:hAnsi="Arial" w:cs="Arial"/>
          <w:color w:val="1F4D78" w:themeColor="accent1" w:themeShade="7F"/>
        </w:rPr>
        <w:tab/>
      </w:r>
    </w:p>
    <w:p w:rsidR="00B70096" w:rsidRPr="00B70096" w:rsidRDefault="00B70096" w:rsidP="00B70096">
      <w:pPr>
        <w:rPr>
          <w:rFonts w:ascii="Arial" w:hAnsi="Arial" w:cs="Arial"/>
        </w:rPr>
      </w:pPr>
      <w:r w:rsidRPr="00B70096">
        <w:rPr>
          <w:rFonts w:ascii="Arial" w:hAnsi="Arial" w:cs="Arial"/>
        </w:rPr>
        <w:t xml:space="preserve">The research methods below will be used to look at the data collected from the survey and focus group. The data will be analysed by comparing the survey results and looking at each section of the data. The survey results will be looked at against the information found in the literature review to ascertain if there are any similarities and differences in opinions. Results will be collected by cross examining the results from both call centres, and further analysed to generate different results that may not have been highlighted in the initial research. SPSS will also be used to gather the information from the focus group and used to analyse against both discussions. From the analysis, data can be used against each other to look if there is a difference in the research.   </w:t>
      </w:r>
    </w:p>
    <w:p w:rsidR="00B70096" w:rsidRPr="00B70096" w:rsidRDefault="00B70096" w:rsidP="00B70096">
      <w:pPr>
        <w:rPr>
          <w:rFonts w:ascii="Arial" w:hAnsi="Arial" w:cs="Arial"/>
        </w:rPr>
      </w:pPr>
    </w:p>
    <w:p w:rsidR="00B70096" w:rsidRPr="00B70096" w:rsidRDefault="00B70096" w:rsidP="00B70096">
      <w:pPr>
        <w:keepNext/>
        <w:keepLines/>
        <w:spacing w:before="40" w:after="0"/>
        <w:outlineLvl w:val="2"/>
        <w:rPr>
          <w:rFonts w:ascii="Arial" w:eastAsiaTheme="majorEastAsia" w:hAnsi="Arial" w:cs="Arial"/>
          <w:color w:val="1F4D78" w:themeColor="accent1" w:themeShade="7F"/>
        </w:rPr>
      </w:pPr>
      <w:bookmarkStart w:id="36" w:name="_Toc10116380"/>
      <w:r w:rsidRPr="00B70096">
        <w:rPr>
          <w:rFonts w:ascii="Arial" w:eastAsiaTheme="majorEastAsia" w:hAnsi="Arial" w:cs="Arial"/>
          <w:color w:val="1F4D78" w:themeColor="accent1" w:themeShade="7F"/>
        </w:rPr>
        <w:t>3.3.2 Cross-Sectional</w:t>
      </w:r>
      <w:bookmarkEnd w:id="36"/>
      <w:r w:rsidRPr="00B70096">
        <w:rPr>
          <w:rFonts w:ascii="Arial" w:eastAsiaTheme="majorEastAsia" w:hAnsi="Arial" w:cs="Arial"/>
          <w:color w:val="1F4D78" w:themeColor="accent1" w:themeShade="7F"/>
        </w:rPr>
        <w:t xml:space="preserve"> </w:t>
      </w:r>
    </w:p>
    <w:p w:rsidR="00B70096" w:rsidRPr="00B70096" w:rsidRDefault="00B70096" w:rsidP="00B70096">
      <w:pPr>
        <w:rPr>
          <w:rFonts w:ascii="Arial" w:hAnsi="Arial" w:cs="Arial"/>
          <w:color w:val="000000" w:themeColor="text1"/>
        </w:rPr>
      </w:pPr>
      <w:r w:rsidRPr="00B70096">
        <w:rPr>
          <w:rFonts w:ascii="Arial" w:hAnsi="Arial" w:cs="Arial"/>
          <w:color w:val="000000" w:themeColor="text1"/>
          <w:shd w:val="clear" w:color="auto" w:fill="FFFFFF"/>
        </w:rPr>
        <w:t>“A cross-sectional study involves looking at people who differ on one key characteristic at one specific point in time. Cross-sectional studies are </w:t>
      </w:r>
      <w:hyperlink r:id="rId13" w:history="1">
        <w:r w:rsidRPr="00B70096">
          <w:rPr>
            <w:rFonts w:ascii="Arial" w:hAnsi="Arial" w:cs="Arial"/>
            <w:color w:val="000000" w:themeColor="text1"/>
            <w:u w:val="single"/>
            <w:shd w:val="clear" w:color="auto" w:fill="FFFFFF"/>
          </w:rPr>
          <w:t>observational</w:t>
        </w:r>
      </w:hyperlink>
      <w:r w:rsidRPr="00B70096">
        <w:rPr>
          <w:rFonts w:ascii="Arial" w:hAnsi="Arial" w:cs="Arial"/>
          <w:color w:val="000000" w:themeColor="text1"/>
          <w:shd w:val="clear" w:color="auto" w:fill="FFFFFF"/>
        </w:rPr>
        <w:t> in nature and are known as </w:t>
      </w:r>
      <w:hyperlink r:id="rId14" w:history="1">
        <w:r w:rsidRPr="00B70096">
          <w:rPr>
            <w:rFonts w:ascii="Arial" w:hAnsi="Arial" w:cs="Arial"/>
            <w:color w:val="000000" w:themeColor="text1"/>
            <w:u w:val="single"/>
            <w:shd w:val="clear" w:color="auto" w:fill="FFFFFF"/>
          </w:rPr>
          <w:t>descriptive research,</w:t>
        </w:r>
      </w:hyperlink>
      <w:r w:rsidRPr="00B70096">
        <w:rPr>
          <w:rFonts w:ascii="Arial" w:hAnsi="Arial" w:cs="Arial"/>
          <w:color w:val="000000" w:themeColor="text1"/>
          <w:shd w:val="clear" w:color="auto" w:fill="FFFFFF"/>
        </w:rPr>
        <w:t xml:space="preserve"> not causal or relational, meaning that you can't use them to determine the cause of something” </w:t>
      </w:r>
      <w:sdt>
        <w:sdtPr>
          <w:rPr>
            <w:rFonts w:ascii="Arial" w:hAnsi="Arial" w:cs="Arial"/>
            <w:color w:val="000000" w:themeColor="text1"/>
            <w:shd w:val="clear" w:color="auto" w:fill="FFFFFF"/>
          </w:rPr>
          <w:id w:val="2096817846"/>
          <w:citation/>
        </w:sdtPr>
        <w:sdtContent>
          <w:r w:rsidRPr="00B70096">
            <w:rPr>
              <w:rFonts w:ascii="Arial" w:hAnsi="Arial" w:cs="Arial"/>
              <w:color w:val="000000" w:themeColor="text1"/>
              <w:shd w:val="clear" w:color="auto" w:fill="FFFFFF"/>
            </w:rPr>
            <w:fldChar w:fldCharType="begin"/>
          </w:r>
          <w:r w:rsidRPr="00B70096">
            <w:rPr>
              <w:rFonts w:ascii="Arial" w:hAnsi="Arial" w:cs="Arial"/>
              <w:color w:val="000000" w:themeColor="text1"/>
              <w:shd w:val="clear" w:color="auto" w:fill="FFFFFF"/>
            </w:rPr>
            <w:instrText xml:space="preserve"> CITATION Che19 \l 2057 </w:instrText>
          </w:r>
          <w:r w:rsidRPr="00B70096">
            <w:rPr>
              <w:rFonts w:ascii="Arial" w:hAnsi="Arial" w:cs="Arial"/>
              <w:color w:val="000000" w:themeColor="text1"/>
              <w:shd w:val="clear" w:color="auto" w:fill="FFFFFF"/>
            </w:rPr>
            <w:fldChar w:fldCharType="separate"/>
          </w:r>
          <w:r w:rsidRPr="00B70096">
            <w:rPr>
              <w:rFonts w:ascii="Arial" w:hAnsi="Arial" w:cs="Arial"/>
              <w:noProof/>
              <w:color w:val="000000" w:themeColor="text1"/>
              <w:shd w:val="clear" w:color="auto" w:fill="FFFFFF"/>
            </w:rPr>
            <w:t>(Cherry, 2019)</w:t>
          </w:r>
          <w:r w:rsidRPr="00B70096">
            <w:rPr>
              <w:rFonts w:ascii="Arial" w:hAnsi="Arial" w:cs="Arial"/>
              <w:color w:val="000000" w:themeColor="text1"/>
              <w:shd w:val="clear" w:color="auto" w:fill="FFFFFF"/>
            </w:rPr>
            <w:fldChar w:fldCharType="end"/>
          </w:r>
        </w:sdtContent>
      </w:sdt>
      <w:r w:rsidRPr="00B70096">
        <w:rPr>
          <w:rFonts w:ascii="Arial" w:hAnsi="Arial" w:cs="Arial"/>
          <w:color w:val="000000" w:themeColor="text1"/>
          <w:shd w:val="clear" w:color="auto" w:fill="FFFFFF"/>
        </w:rPr>
        <w:t xml:space="preserve">. </w:t>
      </w:r>
    </w:p>
    <w:p w:rsidR="00B70096" w:rsidRPr="00B70096" w:rsidRDefault="00B70096" w:rsidP="00B70096">
      <w:pPr>
        <w:rPr>
          <w:rFonts w:ascii="Arial" w:hAnsi="Arial" w:cs="Arial"/>
        </w:rPr>
      </w:pPr>
      <w:r w:rsidRPr="00B70096">
        <w:rPr>
          <w:rFonts w:ascii="Arial" w:hAnsi="Arial" w:cs="Arial"/>
        </w:rPr>
        <w:t xml:space="preserve">By using a cross-sectional approach to the research, more methods of research can be added but looking over the length of time for the dissertation project, there will also be focus groups and distribution and collection of survey answers. The research will aim to look at how call centres have changed since early 2000s. The literature gathered covers majority of </w:t>
      </w:r>
      <w:r w:rsidRPr="00B70096">
        <w:rPr>
          <w:rFonts w:ascii="Arial" w:hAnsi="Arial" w:cs="Arial"/>
        </w:rPr>
        <w:lastRenderedPageBreak/>
        <w:t xml:space="preserve">the early 2000’s. The research methods have been used to see if those working in call centres have seen change in their careers </w:t>
      </w:r>
      <w:sdt>
        <w:sdtPr>
          <w:rPr>
            <w:rFonts w:ascii="Arial" w:hAnsi="Arial" w:cs="Arial"/>
          </w:rPr>
          <w:id w:val="-2041269806"/>
          <w:citation/>
        </w:sdtPr>
        <w:sdtContent>
          <w:r w:rsidRPr="00B70096">
            <w:rPr>
              <w:rFonts w:ascii="Arial" w:hAnsi="Arial" w:cs="Arial"/>
            </w:rPr>
            <w:fldChar w:fldCharType="begin"/>
          </w:r>
          <w:r w:rsidRPr="00B70096">
            <w:rPr>
              <w:rFonts w:ascii="Arial" w:hAnsi="Arial" w:cs="Arial"/>
            </w:rPr>
            <w:instrText xml:space="preserve"> CITATION Lev06 \l 2057 </w:instrText>
          </w:r>
          <w:r w:rsidRPr="00B70096">
            <w:rPr>
              <w:rFonts w:ascii="Arial" w:hAnsi="Arial" w:cs="Arial"/>
            </w:rPr>
            <w:fldChar w:fldCharType="separate"/>
          </w:r>
          <w:r w:rsidRPr="00B70096">
            <w:rPr>
              <w:rFonts w:ascii="Arial" w:hAnsi="Arial" w:cs="Arial"/>
              <w:noProof/>
            </w:rPr>
            <w:t>(Levin, 2006)</w:t>
          </w:r>
          <w:r w:rsidRPr="00B70096">
            <w:rPr>
              <w:rFonts w:ascii="Arial" w:hAnsi="Arial" w:cs="Arial"/>
            </w:rPr>
            <w:fldChar w:fldCharType="end"/>
          </w:r>
        </w:sdtContent>
      </w:sdt>
      <w:r w:rsidRPr="00B70096">
        <w:rPr>
          <w:rFonts w:ascii="Arial" w:hAnsi="Arial" w:cs="Arial"/>
        </w:rPr>
        <w:t xml:space="preserve">.  </w:t>
      </w:r>
    </w:p>
    <w:p w:rsidR="00B70096" w:rsidRPr="00B70096" w:rsidRDefault="00B70096" w:rsidP="00B70096">
      <w:pPr>
        <w:rPr>
          <w:rFonts w:ascii="Arial" w:hAnsi="Arial" w:cs="Arial"/>
        </w:rPr>
      </w:pPr>
      <w:r w:rsidRPr="00B70096">
        <w:rPr>
          <w:rFonts w:ascii="Arial" w:hAnsi="Arial" w:cs="Arial"/>
        </w:rPr>
        <w:t xml:space="preserve">In contrast to Cross-sectional, a longitudinal study involves researchers conducting several observations of the same subjects over a period of time, sometimes lasting many years </w:t>
      </w:r>
      <w:sdt>
        <w:sdtPr>
          <w:rPr>
            <w:rFonts w:ascii="Arial" w:hAnsi="Arial" w:cs="Arial"/>
          </w:rPr>
          <w:id w:val="-897741268"/>
          <w:citation/>
        </w:sdtPr>
        <w:sdtContent>
          <w:r w:rsidRPr="00B70096">
            <w:rPr>
              <w:rFonts w:ascii="Arial" w:hAnsi="Arial" w:cs="Arial"/>
            </w:rPr>
            <w:fldChar w:fldCharType="begin"/>
          </w:r>
          <w:r w:rsidRPr="00B70096">
            <w:rPr>
              <w:rFonts w:ascii="Arial" w:hAnsi="Arial" w:cs="Arial"/>
            </w:rPr>
            <w:instrText xml:space="preserve"> CITATION Ins15 \l 2057 </w:instrText>
          </w:r>
          <w:r w:rsidRPr="00B70096">
            <w:rPr>
              <w:rFonts w:ascii="Arial" w:hAnsi="Arial" w:cs="Arial"/>
            </w:rPr>
            <w:fldChar w:fldCharType="separate"/>
          </w:r>
          <w:r w:rsidRPr="00B70096">
            <w:rPr>
              <w:rFonts w:ascii="Arial" w:hAnsi="Arial" w:cs="Arial"/>
              <w:noProof/>
            </w:rPr>
            <w:t>(Institute of work and health, 2015)</w:t>
          </w:r>
          <w:r w:rsidRPr="00B70096">
            <w:rPr>
              <w:rFonts w:ascii="Arial" w:hAnsi="Arial" w:cs="Arial"/>
            </w:rPr>
            <w:fldChar w:fldCharType="end"/>
          </w:r>
        </w:sdtContent>
      </w:sdt>
      <w:r w:rsidRPr="00B70096">
        <w:rPr>
          <w:rFonts w:ascii="Arial" w:hAnsi="Arial" w:cs="Arial"/>
        </w:rPr>
        <w:t xml:space="preserve">. </w:t>
      </w:r>
    </w:p>
    <w:p w:rsidR="00B70096" w:rsidRPr="00B70096" w:rsidRDefault="00B70096" w:rsidP="00B70096">
      <w:pPr>
        <w:rPr>
          <w:rFonts w:ascii="Arial" w:hAnsi="Arial" w:cs="Arial"/>
        </w:rPr>
      </w:pPr>
    </w:p>
    <w:p w:rsidR="00B70096" w:rsidRPr="00B70096" w:rsidRDefault="00B70096" w:rsidP="00B70096">
      <w:pPr>
        <w:keepNext/>
        <w:keepLines/>
        <w:spacing w:before="40" w:after="0"/>
        <w:outlineLvl w:val="1"/>
        <w:rPr>
          <w:rFonts w:ascii="Arial" w:eastAsiaTheme="majorEastAsia" w:hAnsi="Arial" w:cs="Arial"/>
          <w:color w:val="2E74B5" w:themeColor="accent1" w:themeShade="BF"/>
        </w:rPr>
      </w:pPr>
      <w:bookmarkStart w:id="37" w:name="_Toc10116381"/>
      <w:r w:rsidRPr="00B70096">
        <w:rPr>
          <w:rFonts w:ascii="Arial" w:eastAsiaTheme="majorEastAsia" w:hAnsi="Arial" w:cs="Arial"/>
          <w:color w:val="2E74B5" w:themeColor="accent1" w:themeShade="BF"/>
        </w:rPr>
        <w:t>3.4 Philosophical stance</w:t>
      </w:r>
      <w:bookmarkEnd w:id="37"/>
    </w:p>
    <w:p w:rsidR="00B70096" w:rsidRPr="00B70096" w:rsidRDefault="00B70096" w:rsidP="00B70096">
      <w:pPr>
        <w:rPr>
          <w:rFonts w:ascii="Arial" w:hAnsi="Arial" w:cs="Arial"/>
        </w:rPr>
      </w:pPr>
    </w:p>
    <w:p w:rsidR="00B70096" w:rsidRPr="00B70096" w:rsidRDefault="00B70096" w:rsidP="00B70096">
      <w:pPr>
        <w:keepNext/>
        <w:keepLines/>
        <w:spacing w:before="40" w:after="0"/>
        <w:outlineLvl w:val="2"/>
        <w:rPr>
          <w:rFonts w:ascii="Arial" w:eastAsiaTheme="majorEastAsia" w:hAnsi="Arial" w:cs="Arial"/>
          <w:color w:val="1F4D78" w:themeColor="accent1" w:themeShade="7F"/>
        </w:rPr>
      </w:pPr>
      <w:bookmarkStart w:id="38" w:name="_Toc10116382"/>
      <w:r w:rsidRPr="00B70096">
        <w:rPr>
          <w:rFonts w:ascii="Arial" w:eastAsiaTheme="majorEastAsia" w:hAnsi="Arial" w:cs="Arial"/>
          <w:color w:val="1F4D78" w:themeColor="accent1" w:themeShade="7F"/>
        </w:rPr>
        <w:t xml:space="preserve">3.4.1 </w:t>
      </w:r>
      <w:proofErr w:type="spellStart"/>
      <w:r w:rsidRPr="00B70096">
        <w:rPr>
          <w:rFonts w:ascii="Arial" w:eastAsiaTheme="majorEastAsia" w:hAnsi="Arial" w:cs="Arial"/>
          <w:color w:val="1F4D78" w:themeColor="accent1" w:themeShade="7F"/>
        </w:rPr>
        <w:t>Interpretivist</w:t>
      </w:r>
      <w:proofErr w:type="spellEnd"/>
      <w:r w:rsidRPr="00B70096">
        <w:rPr>
          <w:rFonts w:ascii="Arial" w:eastAsiaTheme="majorEastAsia" w:hAnsi="Arial" w:cs="Arial"/>
          <w:color w:val="1F4D78" w:themeColor="accent1" w:themeShade="7F"/>
        </w:rPr>
        <w:t xml:space="preserve"> –</w:t>
      </w:r>
      <w:bookmarkEnd w:id="38"/>
    </w:p>
    <w:p w:rsidR="00B70096" w:rsidRPr="00B70096" w:rsidRDefault="00B70096" w:rsidP="00B70096">
      <w:pPr>
        <w:rPr>
          <w:rFonts w:ascii="Arial" w:hAnsi="Arial" w:cs="Arial"/>
          <w:color w:val="000000" w:themeColor="text1"/>
        </w:rPr>
      </w:pPr>
      <w:r w:rsidRPr="00B70096">
        <w:rPr>
          <w:rFonts w:ascii="Arial" w:hAnsi="Arial" w:cs="Arial"/>
          <w:color w:val="000000" w:themeColor="text1"/>
          <w:shd w:val="clear" w:color="auto" w:fill="FFFFFF"/>
        </w:rPr>
        <w:t>“</w:t>
      </w:r>
      <w:proofErr w:type="spellStart"/>
      <w:r w:rsidRPr="00B70096">
        <w:rPr>
          <w:rFonts w:ascii="Arial" w:hAnsi="Arial" w:cs="Arial"/>
          <w:color w:val="000000" w:themeColor="text1"/>
          <w:shd w:val="clear" w:color="auto" w:fill="FFFFFF"/>
        </w:rPr>
        <w:t>Interpretivism</w:t>
      </w:r>
      <w:proofErr w:type="spellEnd"/>
      <w:r w:rsidRPr="00B70096">
        <w:rPr>
          <w:rFonts w:ascii="Arial" w:hAnsi="Arial" w:cs="Arial"/>
          <w:color w:val="000000" w:themeColor="text1"/>
          <w:shd w:val="clear" w:color="auto" w:fill="FFFFFF"/>
        </w:rPr>
        <w:t xml:space="preserve"> is associated with the philosophical position of idealism, and is used to group together diverse approaches, including social </w:t>
      </w:r>
      <w:hyperlink r:id="rId15" w:history="1">
        <w:r w:rsidRPr="00B70096">
          <w:rPr>
            <w:rFonts w:ascii="Arial" w:hAnsi="Arial" w:cs="Arial"/>
            <w:color w:val="000000" w:themeColor="text1"/>
            <w:u w:val="single"/>
            <w:bdr w:val="none" w:sz="0" w:space="0" w:color="auto" w:frame="1"/>
            <w:shd w:val="clear" w:color="auto" w:fill="FFFFFF"/>
          </w:rPr>
          <w:t>constructivism</w:t>
        </w:r>
      </w:hyperlink>
      <w:r w:rsidRPr="00B70096">
        <w:rPr>
          <w:rFonts w:ascii="Arial" w:hAnsi="Arial" w:cs="Arial"/>
          <w:color w:val="000000" w:themeColor="text1"/>
          <w:shd w:val="clear" w:color="auto" w:fill="FFFFFF"/>
        </w:rPr>
        <w:t xml:space="preserve">, phenomenology and hermeneutics; approaches that reject the objectivist view that meaning resides within the world independently of consciousness” </w:t>
      </w:r>
      <w:sdt>
        <w:sdtPr>
          <w:rPr>
            <w:rFonts w:ascii="Arial" w:hAnsi="Arial" w:cs="Arial"/>
            <w:color w:val="000000" w:themeColor="text1"/>
            <w:shd w:val="clear" w:color="auto" w:fill="FFFFFF"/>
          </w:rPr>
          <w:id w:val="2086646869"/>
          <w:citation/>
        </w:sdtPr>
        <w:sdtContent>
          <w:r w:rsidRPr="00B70096">
            <w:rPr>
              <w:rFonts w:ascii="Arial" w:hAnsi="Arial" w:cs="Arial"/>
              <w:color w:val="000000" w:themeColor="text1"/>
              <w:shd w:val="clear" w:color="auto" w:fill="FFFFFF"/>
            </w:rPr>
            <w:fldChar w:fldCharType="begin"/>
          </w:r>
          <w:r w:rsidRPr="00B70096">
            <w:rPr>
              <w:rFonts w:ascii="Arial" w:hAnsi="Arial" w:cs="Arial"/>
              <w:color w:val="000000" w:themeColor="text1"/>
              <w:shd w:val="clear" w:color="auto" w:fill="FFFFFF"/>
            </w:rPr>
            <w:instrText xml:space="preserve"> CITATION Col10 \l 2057 </w:instrText>
          </w:r>
          <w:r w:rsidRPr="00B70096">
            <w:rPr>
              <w:rFonts w:ascii="Arial" w:hAnsi="Arial" w:cs="Arial"/>
              <w:color w:val="000000" w:themeColor="text1"/>
              <w:shd w:val="clear" w:color="auto" w:fill="FFFFFF"/>
            </w:rPr>
            <w:fldChar w:fldCharType="separate"/>
          </w:r>
          <w:r w:rsidRPr="00B70096">
            <w:rPr>
              <w:rFonts w:ascii="Arial" w:hAnsi="Arial" w:cs="Arial"/>
              <w:noProof/>
              <w:color w:val="000000" w:themeColor="text1"/>
              <w:shd w:val="clear" w:color="auto" w:fill="FFFFFF"/>
            </w:rPr>
            <w:t>(Collins, 2010)</w:t>
          </w:r>
          <w:r w:rsidRPr="00B70096">
            <w:rPr>
              <w:rFonts w:ascii="Arial" w:hAnsi="Arial" w:cs="Arial"/>
              <w:color w:val="000000" w:themeColor="text1"/>
              <w:shd w:val="clear" w:color="auto" w:fill="FFFFFF"/>
            </w:rPr>
            <w:fldChar w:fldCharType="end"/>
          </w:r>
        </w:sdtContent>
      </w:sdt>
      <w:r w:rsidRPr="00B70096">
        <w:rPr>
          <w:rFonts w:ascii="Arial" w:hAnsi="Arial" w:cs="Arial"/>
          <w:color w:val="000000" w:themeColor="text1"/>
          <w:shd w:val="clear" w:color="auto" w:fill="FFFFFF"/>
        </w:rPr>
        <w:t>.</w:t>
      </w:r>
    </w:p>
    <w:p w:rsidR="00B70096" w:rsidRDefault="00B70096" w:rsidP="00B70096">
      <w:pPr>
        <w:rPr>
          <w:rFonts w:ascii="Arial" w:hAnsi="Arial" w:cs="Arial"/>
        </w:rPr>
      </w:pPr>
      <w:r w:rsidRPr="00B70096">
        <w:rPr>
          <w:rFonts w:ascii="Arial" w:hAnsi="Arial" w:cs="Arial"/>
        </w:rPr>
        <w:t xml:space="preserve">The purpose of the research is to find out how important it is to have a HR structure within a company for an organisation to push their staff to grow and succeed by implementing a wellbeing strategy. By using an </w:t>
      </w:r>
      <w:proofErr w:type="spellStart"/>
      <w:r w:rsidRPr="00B70096">
        <w:rPr>
          <w:rFonts w:ascii="Arial" w:hAnsi="Arial" w:cs="Arial"/>
        </w:rPr>
        <w:t>interpretivist</w:t>
      </w:r>
      <w:proofErr w:type="spellEnd"/>
      <w:r w:rsidRPr="00B70096">
        <w:rPr>
          <w:rFonts w:ascii="Arial" w:hAnsi="Arial" w:cs="Arial"/>
        </w:rPr>
        <w:t xml:space="preserve"> method opinions can be gathered by using a research questionnaire that can be elaborated upon in a focus group. By using this method, it can be established what the accepted knowledge is but also its explanations. The questionnaire will highlight any issues faced within the role, but equally a focus group will be held to dive deeper into the topic and have real first-hand answers. By testing the need of a HR presence in work the research carried out will look at two different companies with two different HR stances </w:t>
      </w:r>
      <w:sdt>
        <w:sdtPr>
          <w:rPr>
            <w:rFonts w:ascii="Arial" w:hAnsi="Arial" w:cs="Arial"/>
          </w:rPr>
          <w:id w:val="1986965440"/>
          <w:citation/>
        </w:sdtPr>
        <w:sdtContent>
          <w:r w:rsidRPr="00B70096">
            <w:rPr>
              <w:rFonts w:ascii="Arial" w:hAnsi="Arial" w:cs="Arial"/>
            </w:rPr>
            <w:fldChar w:fldCharType="begin"/>
          </w:r>
          <w:r w:rsidRPr="00B70096">
            <w:rPr>
              <w:rFonts w:ascii="Arial" w:hAnsi="Arial" w:cs="Arial"/>
            </w:rPr>
            <w:instrText xml:space="preserve"> CITATION Ray17 \l 2057 </w:instrText>
          </w:r>
          <w:r w:rsidRPr="00B70096">
            <w:rPr>
              <w:rFonts w:ascii="Arial" w:hAnsi="Arial" w:cs="Arial"/>
            </w:rPr>
            <w:fldChar w:fldCharType="separate"/>
          </w:r>
          <w:r w:rsidRPr="00B70096">
            <w:rPr>
              <w:rFonts w:ascii="Arial" w:hAnsi="Arial" w:cs="Arial"/>
              <w:noProof/>
            </w:rPr>
            <w:t>(Ray, 2017)</w:t>
          </w:r>
          <w:r w:rsidRPr="00B70096">
            <w:rPr>
              <w:rFonts w:ascii="Arial" w:hAnsi="Arial" w:cs="Arial"/>
            </w:rPr>
            <w:fldChar w:fldCharType="end"/>
          </w:r>
        </w:sdtContent>
      </w:sdt>
      <w:r w:rsidRPr="00B70096">
        <w:rPr>
          <w:rFonts w:ascii="Arial" w:hAnsi="Arial" w:cs="Arial"/>
        </w:rPr>
        <w:t xml:space="preserve">. </w:t>
      </w:r>
    </w:p>
    <w:p w:rsidR="00FB7ECC" w:rsidRPr="00B70096" w:rsidRDefault="00FB7ECC" w:rsidP="00B70096">
      <w:pPr>
        <w:rPr>
          <w:rFonts w:ascii="Arial" w:hAnsi="Arial" w:cs="Arial"/>
        </w:rPr>
      </w:pPr>
    </w:p>
    <w:p w:rsidR="00B70096" w:rsidRPr="00B70096" w:rsidRDefault="00B70096" w:rsidP="00B70096">
      <w:pPr>
        <w:keepNext/>
        <w:keepLines/>
        <w:spacing w:before="40" w:after="0"/>
        <w:outlineLvl w:val="2"/>
        <w:rPr>
          <w:rFonts w:ascii="Arial" w:eastAsiaTheme="majorEastAsia" w:hAnsi="Arial" w:cs="Arial"/>
          <w:color w:val="1F4D78" w:themeColor="accent1" w:themeShade="7F"/>
        </w:rPr>
      </w:pPr>
      <w:bookmarkStart w:id="39" w:name="_Toc10116383"/>
      <w:r w:rsidRPr="00B70096">
        <w:rPr>
          <w:rFonts w:ascii="Arial" w:eastAsiaTheme="majorEastAsia" w:hAnsi="Arial" w:cs="Arial"/>
          <w:color w:val="1F4D78" w:themeColor="accent1" w:themeShade="7F"/>
        </w:rPr>
        <w:t>3.4.2 Realism -</w:t>
      </w:r>
      <w:bookmarkEnd w:id="39"/>
    </w:p>
    <w:p w:rsidR="00B70096" w:rsidRDefault="00B70096" w:rsidP="00B70096">
      <w:pPr>
        <w:rPr>
          <w:rFonts w:ascii="Arial" w:hAnsi="Arial" w:cs="Arial"/>
        </w:rPr>
      </w:pPr>
      <w:r w:rsidRPr="00B70096">
        <w:rPr>
          <w:rFonts w:ascii="Arial" w:hAnsi="Arial" w:cs="Arial"/>
        </w:rPr>
        <w:t xml:space="preserve">Realism is similar to positivism, both look at results from reality and the real world in the belief that the researcher is acting independent and is not trying to create a biased result. By using a focus group more than one opinion can be voiced, but also opinions discussed over. Occasionally when it comes to creating a survey the results are not perfect and so the theory can be tested using other methods to triangulate making them more reliable. Therefor the Realism approach may use several types of research in order to come to an outcome </w:t>
      </w:r>
      <w:sdt>
        <w:sdtPr>
          <w:rPr>
            <w:rFonts w:ascii="Arial" w:hAnsi="Arial" w:cs="Arial"/>
          </w:rPr>
          <w:id w:val="503097288"/>
          <w:citation/>
        </w:sdtPr>
        <w:sdtContent>
          <w:r w:rsidRPr="00B70096">
            <w:rPr>
              <w:rFonts w:ascii="Arial" w:hAnsi="Arial" w:cs="Arial"/>
            </w:rPr>
            <w:fldChar w:fldCharType="begin"/>
          </w:r>
          <w:r w:rsidRPr="00B70096">
            <w:rPr>
              <w:rFonts w:ascii="Arial" w:hAnsi="Arial" w:cs="Arial"/>
            </w:rPr>
            <w:instrText xml:space="preserve"> CITATION Hal17 \l 2057 </w:instrText>
          </w:r>
          <w:r w:rsidRPr="00B70096">
            <w:rPr>
              <w:rFonts w:ascii="Arial" w:hAnsi="Arial" w:cs="Arial"/>
            </w:rPr>
            <w:fldChar w:fldCharType="separate"/>
          </w:r>
          <w:r w:rsidRPr="00B70096">
            <w:rPr>
              <w:rFonts w:ascii="Arial" w:hAnsi="Arial" w:cs="Arial"/>
              <w:noProof/>
            </w:rPr>
            <w:t>(Hale, 2017)</w:t>
          </w:r>
          <w:r w:rsidRPr="00B70096">
            <w:rPr>
              <w:rFonts w:ascii="Arial" w:hAnsi="Arial" w:cs="Arial"/>
            </w:rPr>
            <w:fldChar w:fldCharType="end"/>
          </w:r>
        </w:sdtContent>
      </w:sdt>
      <w:r w:rsidRPr="00B70096">
        <w:rPr>
          <w:rFonts w:ascii="Arial" w:hAnsi="Arial" w:cs="Arial"/>
        </w:rPr>
        <w:t xml:space="preserve">. </w:t>
      </w:r>
    </w:p>
    <w:p w:rsidR="00FB7ECC" w:rsidRPr="00B70096" w:rsidRDefault="00FB7ECC" w:rsidP="00B70096">
      <w:pPr>
        <w:rPr>
          <w:rFonts w:ascii="Arial" w:hAnsi="Arial" w:cs="Arial"/>
        </w:rPr>
      </w:pPr>
    </w:p>
    <w:p w:rsidR="00B70096" w:rsidRPr="00B70096" w:rsidRDefault="00B70096" w:rsidP="00B70096">
      <w:pPr>
        <w:keepNext/>
        <w:keepLines/>
        <w:spacing w:before="40" w:after="0"/>
        <w:outlineLvl w:val="2"/>
        <w:rPr>
          <w:rFonts w:ascii="Arial" w:eastAsiaTheme="majorEastAsia" w:hAnsi="Arial" w:cs="Arial"/>
          <w:color w:val="1F4D78" w:themeColor="accent1" w:themeShade="7F"/>
        </w:rPr>
      </w:pPr>
      <w:bookmarkStart w:id="40" w:name="_Toc10116384"/>
      <w:r w:rsidRPr="00B70096">
        <w:rPr>
          <w:rFonts w:ascii="Arial" w:eastAsiaTheme="majorEastAsia" w:hAnsi="Arial" w:cs="Arial"/>
          <w:color w:val="1F4D78" w:themeColor="accent1" w:themeShade="7F"/>
        </w:rPr>
        <w:t>3.4.3 Survey –</w:t>
      </w:r>
      <w:bookmarkEnd w:id="40"/>
      <w:r w:rsidRPr="00B70096">
        <w:rPr>
          <w:rFonts w:ascii="Arial" w:eastAsiaTheme="majorEastAsia" w:hAnsi="Arial" w:cs="Arial"/>
          <w:color w:val="1F4D78" w:themeColor="accent1" w:themeShade="7F"/>
        </w:rPr>
        <w:t xml:space="preserve"> </w:t>
      </w:r>
    </w:p>
    <w:p w:rsidR="00B70096" w:rsidRPr="00B70096" w:rsidRDefault="00B70096" w:rsidP="00B70096">
      <w:pPr>
        <w:rPr>
          <w:rFonts w:ascii="Arial" w:hAnsi="Arial" w:cs="Arial"/>
        </w:rPr>
      </w:pPr>
      <w:r w:rsidRPr="00B70096">
        <w:rPr>
          <w:rFonts w:ascii="Arial" w:hAnsi="Arial" w:cs="Arial"/>
        </w:rPr>
        <w:t xml:space="preserve">By using a survey method, all answers can be pooled together for a result. By having the use of an online survey, the survey can reach a wider audience and get more responses and mixed views. A survey is also a little private, can be completed alone without any input, but can also be a group experiment to highlight different views </w:t>
      </w:r>
      <w:sdt>
        <w:sdtPr>
          <w:rPr>
            <w:rFonts w:ascii="Arial" w:hAnsi="Arial" w:cs="Arial"/>
          </w:rPr>
          <w:id w:val="4256654"/>
          <w:citation/>
        </w:sdtPr>
        <w:sdtContent>
          <w:r w:rsidRPr="00B70096">
            <w:rPr>
              <w:rFonts w:ascii="Arial" w:hAnsi="Arial" w:cs="Arial"/>
            </w:rPr>
            <w:fldChar w:fldCharType="begin"/>
          </w:r>
          <w:r w:rsidRPr="00B70096">
            <w:rPr>
              <w:rFonts w:ascii="Arial" w:hAnsi="Arial" w:cs="Arial"/>
            </w:rPr>
            <w:instrText xml:space="preserve"> CITATION And12 \l 2057 </w:instrText>
          </w:r>
          <w:r w:rsidRPr="00B70096">
            <w:rPr>
              <w:rFonts w:ascii="Arial" w:hAnsi="Arial" w:cs="Arial"/>
            </w:rPr>
            <w:fldChar w:fldCharType="separate"/>
          </w:r>
          <w:r w:rsidRPr="00B70096">
            <w:rPr>
              <w:rFonts w:ascii="Arial" w:hAnsi="Arial" w:cs="Arial"/>
              <w:noProof/>
            </w:rPr>
            <w:t>(Andres, 2012)</w:t>
          </w:r>
          <w:r w:rsidRPr="00B70096">
            <w:rPr>
              <w:rFonts w:ascii="Arial" w:hAnsi="Arial" w:cs="Arial"/>
            </w:rPr>
            <w:fldChar w:fldCharType="end"/>
          </w:r>
        </w:sdtContent>
      </w:sdt>
      <w:r w:rsidRPr="00B70096">
        <w:rPr>
          <w:rFonts w:ascii="Arial" w:hAnsi="Arial" w:cs="Arial"/>
        </w:rPr>
        <w:t xml:space="preserve">. </w:t>
      </w:r>
    </w:p>
    <w:p w:rsidR="00B70096" w:rsidRPr="00B70096" w:rsidRDefault="00B70096" w:rsidP="00B70096">
      <w:pPr>
        <w:rPr>
          <w:rFonts w:ascii="Arial" w:hAnsi="Arial" w:cs="Arial"/>
        </w:rPr>
      </w:pPr>
      <w:r w:rsidRPr="00B70096">
        <w:rPr>
          <w:rFonts w:ascii="Arial" w:hAnsi="Arial" w:cs="Arial"/>
        </w:rPr>
        <w:t xml:space="preserve">The survey will be conducted with members of CCA and CCB, but also shared on social media targeted at current and previous call centre workers. The aim is to question 10-20 from each call centres as well as general information from those with previous experience in the environment. The sampling method will be non-random, convenience, and purposive. </w:t>
      </w:r>
    </w:p>
    <w:p w:rsidR="00B70096" w:rsidRPr="00B70096" w:rsidRDefault="00B70096" w:rsidP="00B70096">
      <w:pPr>
        <w:rPr>
          <w:rFonts w:ascii="Arial" w:hAnsi="Arial" w:cs="Arial"/>
          <w:color w:val="000000" w:themeColor="text1"/>
          <w:shd w:val="clear" w:color="auto" w:fill="FFFFFF"/>
        </w:rPr>
      </w:pPr>
      <w:r w:rsidRPr="00B70096">
        <w:rPr>
          <w:rFonts w:ascii="Arial" w:hAnsi="Arial" w:cs="Arial"/>
          <w:color w:val="000000" w:themeColor="text1"/>
          <w:shd w:val="clear" w:color="auto" w:fill="FFFFFF"/>
        </w:rPr>
        <w:t xml:space="preserve">“The main goal of purposive sampling is to focus on particular characteristics of a population that are of interest, which will best enable you to answer your research questions. The sample being studied is not representative of the population, but for researchers </w:t>
      </w:r>
      <w:r w:rsidRPr="00B70096">
        <w:rPr>
          <w:rFonts w:ascii="Arial" w:hAnsi="Arial" w:cs="Arial"/>
          <w:color w:val="000000" w:themeColor="text1"/>
          <w:shd w:val="clear" w:color="auto" w:fill="FFFFFF"/>
        </w:rPr>
        <w:lastRenderedPageBreak/>
        <w:t>pursuing </w:t>
      </w:r>
      <w:r w:rsidRPr="00B70096">
        <w:rPr>
          <w:rFonts w:ascii="Arial" w:hAnsi="Arial" w:cs="Arial"/>
          <w:b/>
          <w:bCs/>
          <w:color w:val="000000" w:themeColor="text1"/>
          <w:shd w:val="clear" w:color="auto" w:fill="FFFFFF"/>
        </w:rPr>
        <w:t>qualitative</w:t>
      </w:r>
      <w:r w:rsidRPr="00B70096">
        <w:rPr>
          <w:rFonts w:ascii="Arial" w:hAnsi="Arial" w:cs="Arial"/>
          <w:color w:val="000000" w:themeColor="text1"/>
          <w:shd w:val="clear" w:color="auto" w:fill="FFFFFF"/>
        </w:rPr>
        <w:t> or </w:t>
      </w:r>
      <w:r w:rsidRPr="00B70096">
        <w:rPr>
          <w:rFonts w:ascii="Arial" w:hAnsi="Arial" w:cs="Arial"/>
          <w:b/>
          <w:bCs/>
          <w:color w:val="000000" w:themeColor="text1"/>
          <w:shd w:val="clear" w:color="auto" w:fill="FFFFFF"/>
        </w:rPr>
        <w:t>mixed methods research designs</w:t>
      </w:r>
      <w:r w:rsidRPr="00B70096">
        <w:rPr>
          <w:rFonts w:ascii="Arial" w:hAnsi="Arial" w:cs="Arial"/>
          <w:color w:val="000000" w:themeColor="text1"/>
          <w:shd w:val="clear" w:color="auto" w:fill="FFFFFF"/>
        </w:rPr>
        <w:t xml:space="preserve">, this is not considered to be a weakness” </w:t>
      </w:r>
      <w:sdt>
        <w:sdtPr>
          <w:rPr>
            <w:rFonts w:ascii="Arial" w:hAnsi="Arial" w:cs="Arial"/>
            <w:color w:val="000000" w:themeColor="text1"/>
            <w:shd w:val="clear" w:color="auto" w:fill="FFFFFF"/>
          </w:rPr>
          <w:id w:val="-245574762"/>
          <w:citation/>
        </w:sdtPr>
        <w:sdtContent>
          <w:r w:rsidRPr="00B70096">
            <w:rPr>
              <w:rFonts w:ascii="Arial" w:hAnsi="Arial" w:cs="Arial"/>
              <w:color w:val="000000" w:themeColor="text1"/>
              <w:shd w:val="clear" w:color="auto" w:fill="FFFFFF"/>
            </w:rPr>
            <w:fldChar w:fldCharType="begin"/>
          </w:r>
          <w:r w:rsidRPr="00B70096">
            <w:rPr>
              <w:rFonts w:ascii="Arial" w:hAnsi="Arial" w:cs="Arial"/>
              <w:color w:val="000000" w:themeColor="text1"/>
              <w:shd w:val="clear" w:color="auto" w:fill="FFFFFF"/>
            </w:rPr>
            <w:instrText xml:space="preserve"> CITATION Lae12 \l 2057 </w:instrText>
          </w:r>
          <w:r w:rsidRPr="00B70096">
            <w:rPr>
              <w:rFonts w:ascii="Arial" w:hAnsi="Arial" w:cs="Arial"/>
              <w:color w:val="000000" w:themeColor="text1"/>
              <w:shd w:val="clear" w:color="auto" w:fill="FFFFFF"/>
            </w:rPr>
            <w:fldChar w:fldCharType="separate"/>
          </w:r>
          <w:r w:rsidRPr="00B70096">
            <w:rPr>
              <w:rFonts w:ascii="Arial" w:hAnsi="Arial" w:cs="Arial"/>
              <w:noProof/>
              <w:color w:val="000000" w:themeColor="text1"/>
              <w:shd w:val="clear" w:color="auto" w:fill="FFFFFF"/>
            </w:rPr>
            <w:t>(Laerd.com, 2012)</w:t>
          </w:r>
          <w:r w:rsidRPr="00B70096">
            <w:rPr>
              <w:rFonts w:ascii="Arial" w:hAnsi="Arial" w:cs="Arial"/>
              <w:color w:val="000000" w:themeColor="text1"/>
              <w:shd w:val="clear" w:color="auto" w:fill="FFFFFF"/>
            </w:rPr>
            <w:fldChar w:fldCharType="end"/>
          </w:r>
        </w:sdtContent>
      </w:sdt>
      <w:r w:rsidRPr="00B70096">
        <w:rPr>
          <w:rFonts w:ascii="Arial" w:hAnsi="Arial" w:cs="Arial"/>
          <w:color w:val="000000" w:themeColor="text1"/>
          <w:shd w:val="clear" w:color="auto" w:fill="FFFFFF"/>
        </w:rPr>
        <w:t>.</w:t>
      </w:r>
    </w:p>
    <w:p w:rsidR="00B70096" w:rsidRDefault="00B70096" w:rsidP="00B70096">
      <w:pPr>
        <w:rPr>
          <w:rFonts w:ascii="Arial" w:hAnsi="Arial" w:cs="Arial"/>
          <w:color w:val="000000" w:themeColor="text1"/>
          <w:shd w:val="clear" w:color="auto" w:fill="FFFFFF"/>
        </w:rPr>
      </w:pPr>
      <w:r w:rsidRPr="00B70096">
        <w:rPr>
          <w:rFonts w:ascii="Arial" w:hAnsi="Arial" w:cs="Arial"/>
          <w:color w:val="000000" w:themeColor="text1"/>
          <w:shd w:val="clear" w:color="auto" w:fill="FFFFFF"/>
        </w:rPr>
        <w:t xml:space="preserve">By using a purposive method, call centre workers will be the population of interest for both the survey and focus group. By using this method this sample is chosen to fit the research criteria. The sample will be convenience sampling, as the respondents will be those who work within the call centres targeted. Other respondents will be those who choose to answer an online survey.  </w:t>
      </w:r>
    </w:p>
    <w:p w:rsidR="00FB7ECC" w:rsidRPr="00B70096" w:rsidRDefault="00FB7ECC" w:rsidP="00B70096">
      <w:pPr>
        <w:rPr>
          <w:rFonts w:ascii="Arial" w:hAnsi="Arial" w:cs="Arial"/>
          <w:color w:val="000000" w:themeColor="text1"/>
        </w:rPr>
      </w:pPr>
    </w:p>
    <w:p w:rsidR="00B70096" w:rsidRPr="00B70096" w:rsidRDefault="00B70096" w:rsidP="00B70096">
      <w:pPr>
        <w:keepNext/>
        <w:keepLines/>
        <w:spacing w:before="40" w:after="0"/>
        <w:outlineLvl w:val="2"/>
        <w:rPr>
          <w:rFonts w:ascii="Arial" w:eastAsiaTheme="majorEastAsia" w:hAnsi="Arial" w:cs="Arial"/>
          <w:color w:val="1F4D78" w:themeColor="accent1" w:themeShade="7F"/>
        </w:rPr>
      </w:pPr>
      <w:bookmarkStart w:id="41" w:name="_Toc10116385"/>
      <w:r w:rsidRPr="00B70096">
        <w:rPr>
          <w:rFonts w:ascii="Arial" w:eastAsiaTheme="majorEastAsia" w:hAnsi="Arial" w:cs="Arial"/>
          <w:color w:val="1F4D78" w:themeColor="accent1" w:themeShade="7F"/>
        </w:rPr>
        <w:t>3.4.4 Focus Group –</w:t>
      </w:r>
      <w:bookmarkEnd w:id="41"/>
      <w:r w:rsidRPr="00B70096">
        <w:rPr>
          <w:rFonts w:ascii="Arial" w:eastAsiaTheme="majorEastAsia" w:hAnsi="Arial" w:cs="Arial"/>
          <w:color w:val="1F4D78" w:themeColor="accent1" w:themeShade="7F"/>
        </w:rPr>
        <w:t xml:space="preserve"> </w:t>
      </w:r>
    </w:p>
    <w:p w:rsidR="00B70096" w:rsidRDefault="00B70096" w:rsidP="00B70096">
      <w:pPr>
        <w:rPr>
          <w:rFonts w:ascii="Arial" w:hAnsi="Arial" w:cs="Arial"/>
        </w:rPr>
      </w:pPr>
      <w:r w:rsidRPr="00B70096">
        <w:rPr>
          <w:rFonts w:ascii="Arial" w:hAnsi="Arial" w:cs="Arial"/>
        </w:rPr>
        <w:t>By conducting a focus group, people are able to express how they feel regarding their job vocally. By using a survey, answers are limited to the questions. By holding a group more staff are able to personally express their opinions and perhaps bring up new research areas</w:t>
      </w:r>
      <w:sdt>
        <w:sdtPr>
          <w:rPr>
            <w:rFonts w:ascii="Arial" w:hAnsi="Arial" w:cs="Arial"/>
          </w:rPr>
          <w:id w:val="813218952"/>
          <w:citation/>
        </w:sdtPr>
        <w:sdtContent>
          <w:r w:rsidRPr="00B70096">
            <w:rPr>
              <w:rFonts w:ascii="Arial" w:hAnsi="Arial" w:cs="Arial"/>
            </w:rPr>
            <w:fldChar w:fldCharType="begin"/>
          </w:r>
          <w:r w:rsidRPr="00B70096">
            <w:rPr>
              <w:rFonts w:ascii="Arial" w:hAnsi="Arial" w:cs="Arial"/>
            </w:rPr>
            <w:instrText xml:space="preserve"> CITATION Car12 \l 2057 </w:instrText>
          </w:r>
          <w:r w:rsidRPr="00B70096">
            <w:rPr>
              <w:rFonts w:ascii="Arial" w:hAnsi="Arial" w:cs="Arial"/>
            </w:rPr>
            <w:fldChar w:fldCharType="separate"/>
          </w:r>
          <w:r w:rsidRPr="00B70096">
            <w:rPr>
              <w:rFonts w:ascii="Arial" w:hAnsi="Arial" w:cs="Arial"/>
              <w:noProof/>
            </w:rPr>
            <w:t xml:space="preserve"> (Carey &amp; Asbury, 2012)</w:t>
          </w:r>
          <w:r w:rsidRPr="00B70096">
            <w:rPr>
              <w:rFonts w:ascii="Arial" w:hAnsi="Arial" w:cs="Arial"/>
            </w:rPr>
            <w:fldChar w:fldCharType="end"/>
          </w:r>
        </w:sdtContent>
      </w:sdt>
      <w:r w:rsidRPr="00B70096">
        <w:rPr>
          <w:rFonts w:ascii="Arial" w:hAnsi="Arial" w:cs="Arial"/>
        </w:rPr>
        <w:t xml:space="preserve">. There will be two focus groups held, one for CCA and another for CCB. The aim is to gather as much opinion and comparisons on both companies. The focus group will also bring different opinions on each participant’s daily life in work and how they compare to those of their peers. </w:t>
      </w:r>
    </w:p>
    <w:p w:rsidR="00FB7ECC" w:rsidRPr="00B70096" w:rsidRDefault="00FB7ECC" w:rsidP="00B70096">
      <w:pPr>
        <w:rPr>
          <w:rFonts w:ascii="Arial" w:hAnsi="Arial" w:cs="Arial"/>
        </w:rPr>
      </w:pPr>
    </w:p>
    <w:p w:rsidR="00B70096" w:rsidRPr="00B70096" w:rsidRDefault="00B70096" w:rsidP="00B70096">
      <w:pPr>
        <w:rPr>
          <w:rFonts w:ascii="Arial" w:hAnsi="Arial" w:cs="Arial"/>
        </w:rPr>
      </w:pPr>
      <w:r w:rsidRPr="00B70096">
        <w:rPr>
          <w:rFonts w:ascii="Arial" w:eastAsiaTheme="majorEastAsia" w:hAnsi="Arial" w:cs="Arial"/>
          <w:color w:val="1F4D78" w:themeColor="accent1" w:themeShade="7F"/>
        </w:rPr>
        <w:t>3.4.5 Deductive</w:t>
      </w:r>
      <w:r w:rsidRPr="00B70096">
        <w:rPr>
          <w:rFonts w:ascii="Arial" w:hAnsi="Arial" w:cs="Arial"/>
        </w:rPr>
        <w:t xml:space="preserve"> –</w:t>
      </w:r>
    </w:p>
    <w:p w:rsidR="00B70096" w:rsidRDefault="00B70096" w:rsidP="00B70096">
      <w:pPr>
        <w:rPr>
          <w:rFonts w:ascii="Arial" w:hAnsi="Arial" w:cs="Arial"/>
        </w:rPr>
      </w:pPr>
      <w:r w:rsidRPr="00B70096">
        <w:rPr>
          <w:rFonts w:ascii="Arial" w:hAnsi="Arial" w:cs="Arial"/>
        </w:rPr>
        <w:t xml:space="preserve">A deductive approach helps to develop themes within the results. By using this method, a test will be carried out to test the theory of the importance of HR within a workforce for wellbeing. Deductive research along with positivism will try to find out if a theory is true </w:t>
      </w:r>
      <w:sdt>
        <w:sdtPr>
          <w:rPr>
            <w:rFonts w:ascii="Arial" w:hAnsi="Arial" w:cs="Arial"/>
          </w:rPr>
          <w:id w:val="-40838095"/>
          <w:citation/>
        </w:sdtPr>
        <w:sdtContent>
          <w:r w:rsidRPr="00B70096">
            <w:rPr>
              <w:rFonts w:ascii="Arial" w:hAnsi="Arial" w:cs="Arial"/>
            </w:rPr>
            <w:fldChar w:fldCharType="begin"/>
          </w:r>
          <w:r w:rsidRPr="00B70096">
            <w:rPr>
              <w:rFonts w:ascii="Arial" w:hAnsi="Arial" w:cs="Arial"/>
            </w:rPr>
            <w:instrText xml:space="preserve"> CITATION Tjo18 \l 2057 </w:instrText>
          </w:r>
          <w:r w:rsidRPr="00B70096">
            <w:rPr>
              <w:rFonts w:ascii="Arial" w:hAnsi="Arial" w:cs="Arial"/>
            </w:rPr>
            <w:fldChar w:fldCharType="separate"/>
          </w:r>
          <w:r w:rsidRPr="00B70096">
            <w:rPr>
              <w:rFonts w:ascii="Arial" w:hAnsi="Arial" w:cs="Arial"/>
              <w:noProof/>
            </w:rPr>
            <w:t>(Tjora, 2018)</w:t>
          </w:r>
          <w:r w:rsidRPr="00B70096">
            <w:rPr>
              <w:rFonts w:ascii="Arial" w:hAnsi="Arial" w:cs="Arial"/>
            </w:rPr>
            <w:fldChar w:fldCharType="end"/>
          </w:r>
        </w:sdtContent>
      </w:sdt>
      <w:r w:rsidRPr="00B70096">
        <w:rPr>
          <w:rFonts w:ascii="Arial" w:hAnsi="Arial" w:cs="Arial"/>
        </w:rPr>
        <w:t>.  Wellbeing can cover a large area so a second hypothesis will look to see if call centres are doing enough to combat the stressful environment and reduce the risk of poor mental health to the staff</w:t>
      </w:r>
    </w:p>
    <w:p w:rsidR="00FB7ECC" w:rsidRPr="00B70096" w:rsidRDefault="00FB7ECC" w:rsidP="00B70096">
      <w:pPr>
        <w:rPr>
          <w:rFonts w:ascii="Arial" w:hAnsi="Arial" w:cs="Arial"/>
        </w:rPr>
      </w:pPr>
    </w:p>
    <w:p w:rsidR="00B70096" w:rsidRPr="00B70096" w:rsidRDefault="00B70096" w:rsidP="00B70096">
      <w:pPr>
        <w:rPr>
          <w:rFonts w:ascii="Arial" w:hAnsi="Arial" w:cs="Arial"/>
        </w:rPr>
      </w:pPr>
      <w:r w:rsidRPr="00B70096">
        <w:rPr>
          <w:rFonts w:ascii="Arial" w:eastAsiaTheme="majorEastAsia" w:hAnsi="Arial" w:cs="Arial"/>
          <w:color w:val="1F4D78" w:themeColor="accent1" w:themeShade="7F"/>
        </w:rPr>
        <w:t>3.4.6 Multi-method</w:t>
      </w:r>
      <w:r w:rsidRPr="00B70096">
        <w:rPr>
          <w:rFonts w:ascii="Arial" w:hAnsi="Arial" w:cs="Arial"/>
        </w:rPr>
        <w:t xml:space="preserve"> – </w:t>
      </w:r>
    </w:p>
    <w:p w:rsidR="00B70096" w:rsidRPr="00B70096" w:rsidRDefault="00B70096" w:rsidP="00B70096">
      <w:pPr>
        <w:rPr>
          <w:rFonts w:ascii="Arial" w:hAnsi="Arial" w:cs="Arial"/>
        </w:rPr>
      </w:pPr>
      <w:r w:rsidRPr="00B70096">
        <w:rPr>
          <w:rFonts w:ascii="Arial" w:hAnsi="Arial" w:cs="Arial"/>
        </w:rPr>
        <w:t xml:space="preserve">Multi-method research allows the use of both qualitative and quantitative research, however; the focus must remain on the one source. Qualitative research will be the backbone of the research with quantitative research being introduced as the results are produced from the primary research. By using both types of research, it is possible for data to be analysed under the same point of view but also gives a larger area of theories and a collective of different opinions </w:t>
      </w:r>
      <w:sdt>
        <w:sdtPr>
          <w:rPr>
            <w:rFonts w:ascii="Arial" w:hAnsi="Arial" w:cs="Arial"/>
          </w:rPr>
          <w:id w:val="407495875"/>
          <w:citation/>
        </w:sdtPr>
        <w:sdtContent>
          <w:r w:rsidRPr="00B70096">
            <w:rPr>
              <w:rFonts w:ascii="Arial" w:hAnsi="Arial" w:cs="Arial"/>
            </w:rPr>
            <w:fldChar w:fldCharType="begin"/>
          </w:r>
          <w:r w:rsidRPr="00B70096">
            <w:rPr>
              <w:rFonts w:ascii="Arial" w:hAnsi="Arial" w:cs="Arial"/>
            </w:rPr>
            <w:instrText xml:space="preserve"> CITATION Goe17 \l 2057 </w:instrText>
          </w:r>
          <w:r w:rsidRPr="00B70096">
            <w:rPr>
              <w:rFonts w:ascii="Arial" w:hAnsi="Arial" w:cs="Arial"/>
            </w:rPr>
            <w:fldChar w:fldCharType="separate"/>
          </w:r>
          <w:r w:rsidRPr="00B70096">
            <w:rPr>
              <w:rFonts w:ascii="Arial" w:hAnsi="Arial" w:cs="Arial"/>
              <w:noProof/>
            </w:rPr>
            <w:t>(Goertz, 2017)</w:t>
          </w:r>
          <w:r w:rsidRPr="00B70096">
            <w:rPr>
              <w:rFonts w:ascii="Arial" w:hAnsi="Arial" w:cs="Arial"/>
            </w:rPr>
            <w:fldChar w:fldCharType="end"/>
          </w:r>
        </w:sdtContent>
      </w:sdt>
      <w:r w:rsidRPr="00B70096">
        <w:rPr>
          <w:rFonts w:ascii="Arial" w:hAnsi="Arial" w:cs="Arial"/>
        </w:rPr>
        <w:t xml:space="preserve">. </w:t>
      </w:r>
    </w:p>
    <w:p w:rsidR="00B70096" w:rsidRPr="00B70096" w:rsidRDefault="00B70096" w:rsidP="00B70096">
      <w:pPr>
        <w:rPr>
          <w:rFonts w:ascii="Arial" w:hAnsi="Arial" w:cs="Arial"/>
        </w:rPr>
      </w:pPr>
    </w:p>
    <w:p w:rsidR="00B70096" w:rsidRPr="00B70096" w:rsidRDefault="00B70096" w:rsidP="00B70096">
      <w:pPr>
        <w:keepNext/>
        <w:keepLines/>
        <w:spacing w:before="40" w:after="0"/>
        <w:outlineLvl w:val="1"/>
        <w:rPr>
          <w:rFonts w:ascii="Arial" w:eastAsiaTheme="majorEastAsia" w:hAnsi="Arial" w:cs="Arial"/>
          <w:color w:val="2E74B5" w:themeColor="accent1" w:themeShade="BF"/>
        </w:rPr>
      </w:pPr>
      <w:bookmarkStart w:id="42" w:name="_Toc10116386"/>
      <w:r w:rsidRPr="00B70096">
        <w:rPr>
          <w:rFonts w:ascii="Arial" w:eastAsiaTheme="majorEastAsia" w:hAnsi="Arial" w:cs="Arial"/>
          <w:color w:val="2E74B5" w:themeColor="accent1" w:themeShade="BF"/>
        </w:rPr>
        <w:t>3.5 Primary Research</w:t>
      </w:r>
      <w:bookmarkEnd w:id="42"/>
    </w:p>
    <w:p w:rsidR="00B70096" w:rsidRPr="00B70096" w:rsidRDefault="00B70096" w:rsidP="00B70096">
      <w:pPr>
        <w:rPr>
          <w:rFonts w:ascii="Arial" w:hAnsi="Arial" w:cs="Arial"/>
        </w:rPr>
      </w:pPr>
    </w:p>
    <w:p w:rsidR="00B70096" w:rsidRPr="00B70096" w:rsidRDefault="00B70096" w:rsidP="00B70096">
      <w:pPr>
        <w:rPr>
          <w:rFonts w:ascii="Arial" w:hAnsi="Arial" w:cs="Arial"/>
        </w:rPr>
      </w:pPr>
      <w:r w:rsidRPr="00B70096">
        <w:rPr>
          <w:rFonts w:ascii="Arial" w:hAnsi="Arial" w:cs="Arial"/>
        </w:rPr>
        <w:t>This dissertation aims to look at two call centres; a household name insurance broker that throughout this will be known as CCA, and a second call centre that is an insurance broker that will be known as CCB both call centres will be kept anonymous. This dissertation will be conducted within Swansea for both businesses.</w:t>
      </w:r>
    </w:p>
    <w:p w:rsidR="00B70096" w:rsidRPr="00B70096" w:rsidRDefault="00B70096" w:rsidP="00B70096">
      <w:pPr>
        <w:spacing w:line="276" w:lineRule="auto"/>
        <w:rPr>
          <w:rFonts w:ascii="Arial" w:hAnsi="Arial" w:cs="Arial"/>
        </w:rPr>
      </w:pPr>
      <w:r w:rsidRPr="00B70096">
        <w:rPr>
          <w:rFonts w:ascii="Arial" w:hAnsi="Arial" w:cs="Arial"/>
        </w:rPr>
        <w:t>“Qualitative research is primarily exploratory research. It is used to gain an understanding of underlying reasons opinions and motivation”</w:t>
      </w:r>
      <w:sdt>
        <w:sdtPr>
          <w:rPr>
            <w:rFonts w:ascii="Arial" w:hAnsi="Arial" w:cs="Arial"/>
          </w:rPr>
          <w:id w:val="1763189260"/>
          <w:citation/>
        </w:sdtPr>
        <w:sdtContent>
          <w:r w:rsidRPr="00B70096">
            <w:rPr>
              <w:rFonts w:ascii="Arial" w:hAnsi="Arial" w:cs="Arial"/>
            </w:rPr>
            <w:fldChar w:fldCharType="begin"/>
          </w:r>
          <w:r w:rsidRPr="00B70096">
            <w:rPr>
              <w:rFonts w:ascii="Arial" w:hAnsi="Arial" w:cs="Arial"/>
            </w:rPr>
            <w:instrText xml:space="preserve"> CITATION Sil16 \l 2057 </w:instrText>
          </w:r>
          <w:r w:rsidRPr="00B70096">
            <w:rPr>
              <w:rFonts w:ascii="Arial" w:hAnsi="Arial" w:cs="Arial"/>
            </w:rPr>
            <w:fldChar w:fldCharType="separate"/>
          </w:r>
          <w:r w:rsidRPr="00B70096">
            <w:rPr>
              <w:rFonts w:ascii="Arial" w:hAnsi="Arial" w:cs="Arial"/>
              <w:noProof/>
            </w:rPr>
            <w:t xml:space="preserve"> (Silverman, 2016)</w:t>
          </w:r>
          <w:r w:rsidRPr="00B70096">
            <w:rPr>
              <w:rFonts w:ascii="Arial" w:hAnsi="Arial" w:cs="Arial"/>
            </w:rPr>
            <w:fldChar w:fldCharType="end"/>
          </w:r>
        </w:sdtContent>
      </w:sdt>
      <w:r w:rsidRPr="00B70096">
        <w:rPr>
          <w:rFonts w:ascii="Arial" w:hAnsi="Arial" w:cs="Arial"/>
        </w:rPr>
        <w:t>. By using this method, it will provide insight into the life of call centre workers and hear first-hand how the position may be affecting their life in some way.</w:t>
      </w:r>
    </w:p>
    <w:p w:rsidR="00B70096" w:rsidRPr="00B70096" w:rsidRDefault="00B70096" w:rsidP="00B70096">
      <w:pPr>
        <w:spacing w:line="276" w:lineRule="auto"/>
        <w:rPr>
          <w:rFonts w:ascii="Arial" w:hAnsi="Arial" w:cs="Arial"/>
        </w:rPr>
      </w:pPr>
      <w:r w:rsidRPr="00B70096">
        <w:rPr>
          <w:rFonts w:ascii="Arial" w:hAnsi="Arial" w:cs="Arial"/>
        </w:rPr>
        <w:lastRenderedPageBreak/>
        <w:t xml:space="preserve">“Quantitative research is a structured way of collecting and analysing data obtained from different sources” </w:t>
      </w:r>
      <w:sdt>
        <w:sdtPr>
          <w:rPr>
            <w:rFonts w:ascii="Arial" w:hAnsi="Arial" w:cs="Arial"/>
          </w:rPr>
          <w:id w:val="1122585256"/>
          <w:citation/>
        </w:sdtPr>
        <w:sdtContent>
          <w:r w:rsidRPr="00B70096">
            <w:rPr>
              <w:rFonts w:ascii="Arial" w:hAnsi="Arial" w:cs="Arial"/>
            </w:rPr>
            <w:fldChar w:fldCharType="begin"/>
          </w:r>
          <w:r w:rsidRPr="00B70096">
            <w:rPr>
              <w:rFonts w:ascii="Arial" w:hAnsi="Arial" w:cs="Arial"/>
            </w:rPr>
            <w:instrText xml:space="preserve"> CITATION Sil16 \l 2057 </w:instrText>
          </w:r>
          <w:r w:rsidRPr="00B70096">
            <w:rPr>
              <w:rFonts w:ascii="Arial" w:hAnsi="Arial" w:cs="Arial"/>
            </w:rPr>
            <w:fldChar w:fldCharType="separate"/>
          </w:r>
          <w:r w:rsidRPr="00B70096">
            <w:rPr>
              <w:rFonts w:ascii="Arial" w:hAnsi="Arial" w:cs="Arial"/>
              <w:noProof/>
            </w:rPr>
            <w:t>(Silverman, 2016)</w:t>
          </w:r>
          <w:r w:rsidRPr="00B70096">
            <w:rPr>
              <w:rFonts w:ascii="Arial" w:hAnsi="Arial" w:cs="Arial"/>
            </w:rPr>
            <w:fldChar w:fldCharType="end"/>
          </w:r>
        </w:sdtContent>
      </w:sdt>
      <w:r w:rsidRPr="00B70096">
        <w:rPr>
          <w:rFonts w:ascii="Arial" w:hAnsi="Arial" w:cs="Arial"/>
        </w:rPr>
        <w:t xml:space="preserve">. By collecting data from a different variation of call centres, some with amusements for staff and other “pop up” call centres, it will give a clear indication on staff wellbeing and welfare. By using this method, it will bring together the various opinions that workers have regarding their company and their day to day work-life. After collecting the information, it will be expressed as statistical data to see the majority opinion and if this varies between each call centre. </w:t>
      </w:r>
    </w:p>
    <w:p w:rsidR="00B70096" w:rsidRPr="00B70096" w:rsidRDefault="00B70096" w:rsidP="00B70096">
      <w:pPr>
        <w:spacing w:line="276" w:lineRule="auto"/>
        <w:rPr>
          <w:rFonts w:ascii="Arial" w:hAnsi="Arial" w:cs="Arial"/>
        </w:rPr>
      </w:pPr>
    </w:p>
    <w:p w:rsidR="00B70096" w:rsidRPr="00B70096" w:rsidRDefault="00B70096" w:rsidP="00B70096">
      <w:pPr>
        <w:keepNext/>
        <w:keepLines/>
        <w:spacing w:before="40" w:after="0"/>
        <w:outlineLvl w:val="1"/>
        <w:rPr>
          <w:rFonts w:ascii="Arial" w:eastAsiaTheme="majorEastAsia" w:hAnsi="Arial" w:cs="Arial"/>
          <w:color w:val="2E74B5" w:themeColor="accent1" w:themeShade="BF"/>
        </w:rPr>
      </w:pPr>
      <w:bookmarkStart w:id="43" w:name="_Toc10116387"/>
      <w:r w:rsidRPr="00B70096">
        <w:rPr>
          <w:rFonts w:ascii="Arial" w:eastAsiaTheme="majorEastAsia" w:hAnsi="Arial" w:cs="Arial"/>
          <w:color w:val="2E74B5" w:themeColor="accent1" w:themeShade="BF"/>
        </w:rPr>
        <w:t>3.6 Secondary research</w:t>
      </w:r>
      <w:bookmarkEnd w:id="43"/>
      <w:r w:rsidRPr="00B70096">
        <w:rPr>
          <w:rFonts w:ascii="Arial" w:eastAsiaTheme="majorEastAsia" w:hAnsi="Arial" w:cs="Arial"/>
          <w:color w:val="2E74B5" w:themeColor="accent1" w:themeShade="BF"/>
        </w:rPr>
        <w:t xml:space="preserve"> </w:t>
      </w:r>
    </w:p>
    <w:p w:rsidR="00B70096" w:rsidRPr="00B70096" w:rsidRDefault="00B70096" w:rsidP="00B70096">
      <w:pPr>
        <w:rPr>
          <w:rFonts w:ascii="Arial" w:hAnsi="Arial" w:cs="Arial"/>
        </w:rPr>
      </w:pPr>
    </w:p>
    <w:p w:rsidR="00B70096" w:rsidRPr="00B70096" w:rsidRDefault="00B70096" w:rsidP="00B70096">
      <w:pPr>
        <w:spacing w:line="276" w:lineRule="auto"/>
        <w:ind w:left="720"/>
        <w:rPr>
          <w:rFonts w:ascii="Arial" w:hAnsi="Arial" w:cs="Arial"/>
        </w:rPr>
      </w:pPr>
      <w:r w:rsidRPr="00B70096">
        <w:rPr>
          <w:rFonts w:ascii="Arial" w:hAnsi="Arial" w:cs="Arial"/>
          <w:bCs/>
        </w:rPr>
        <w:t xml:space="preserve"> “Secondary </w:t>
      </w:r>
      <w:r w:rsidRPr="00B70096">
        <w:rPr>
          <w:rFonts w:ascii="Arial" w:hAnsi="Arial" w:cs="Arial"/>
        </w:rPr>
        <w:t xml:space="preserve">research is a type of research that has already been compiled, gathered, organized and published by others. It includes reports and studies by government agencies, trade associations or other businesses in your industry” </w:t>
      </w:r>
      <w:sdt>
        <w:sdtPr>
          <w:rPr>
            <w:rFonts w:ascii="Arial" w:hAnsi="Arial" w:cs="Arial"/>
          </w:rPr>
          <w:id w:val="1185025462"/>
          <w:citation/>
        </w:sdtPr>
        <w:sdtContent>
          <w:r w:rsidRPr="00B70096">
            <w:rPr>
              <w:rFonts w:ascii="Arial" w:hAnsi="Arial" w:cs="Arial"/>
            </w:rPr>
            <w:fldChar w:fldCharType="begin"/>
          </w:r>
          <w:r w:rsidRPr="00B70096">
            <w:rPr>
              <w:rFonts w:ascii="Arial" w:hAnsi="Arial" w:cs="Arial"/>
            </w:rPr>
            <w:instrText xml:space="preserve"> CITATION The18 \l 2057 </w:instrText>
          </w:r>
          <w:r w:rsidRPr="00B70096">
            <w:rPr>
              <w:rFonts w:ascii="Arial" w:hAnsi="Arial" w:cs="Arial"/>
            </w:rPr>
            <w:fldChar w:fldCharType="separate"/>
          </w:r>
          <w:r w:rsidRPr="00B70096">
            <w:rPr>
              <w:rFonts w:ascii="Arial" w:hAnsi="Arial" w:cs="Arial"/>
              <w:noProof/>
            </w:rPr>
            <w:t>(The Hartford, 2018)</w:t>
          </w:r>
          <w:r w:rsidRPr="00B70096">
            <w:rPr>
              <w:rFonts w:ascii="Arial" w:hAnsi="Arial" w:cs="Arial"/>
            </w:rPr>
            <w:fldChar w:fldCharType="end"/>
          </w:r>
        </w:sdtContent>
      </w:sdt>
      <w:r w:rsidRPr="00B70096">
        <w:rPr>
          <w:rFonts w:ascii="Arial" w:hAnsi="Arial" w:cs="Arial"/>
        </w:rPr>
        <w:t>.</w:t>
      </w:r>
    </w:p>
    <w:p w:rsidR="00B70096" w:rsidRPr="00B70096" w:rsidRDefault="00B70096" w:rsidP="00B70096">
      <w:pPr>
        <w:spacing w:line="276" w:lineRule="auto"/>
        <w:rPr>
          <w:rFonts w:ascii="Arial" w:hAnsi="Arial" w:cs="Arial"/>
        </w:rPr>
      </w:pPr>
      <w:r w:rsidRPr="00B70096">
        <w:rPr>
          <w:rFonts w:ascii="Arial" w:hAnsi="Arial" w:cs="Arial"/>
        </w:rPr>
        <w:t xml:space="preserve">A lot of information can be found on the web regarding issues around the UK but also the world. Looking after a company’s wellbeing is more important these days, with articles, adverts and some companies ensuring that wellbeing information is available for their staff. A lot of larger companies such as google have social areas for example, a slide and micro scooters round the office </w:t>
      </w:r>
      <w:sdt>
        <w:sdtPr>
          <w:rPr>
            <w:rFonts w:ascii="Arial" w:hAnsi="Arial" w:cs="Arial"/>
          </w:rPr>
          <w:id w:val="1063517158"/>
          <w:citation/>
        </w:sdtPr>
        <w:sdtContent>
          <w:r w:rsidRPr="00B70096">
            <w:rPr>
              <w:rFonts w:ascii="Arial" w:hAnsi="Arial" w:cs="Arial"/>
            </w:rPr>
            <w:fldChar w:fldCharType="begin"/>
          </w:r>
          <w:r w:rsidRPr="00B70096">
            <w:rPr>
              <w:rFonts w:ascii="Arial" w:hAnsi="Arial" w:cs="Arial"/>
            </w:rPr>
            <w:instrText xml:space="preserve"> CITATION Lyn12 \l 2057 </w:instrText>
          </w:r>
          <w:r w:rsidRPr="00B70096">
            <w:rPr>
              <w:rFonts w:ascii="Arial" w:hAnsi="Arial" w:cs="Arial"/>
            </w:rPr>
            <w:fldChar w:fldCharType="separate"/>
          </w:r>
          <w:r w:rsidRPr="00B70096">
            <w:rPr>
              <w:rFonts w:ascii="Arial" w:hAnsi="Arial" w:cs="Arial"/>
              <w:noProof/>
            </w:rPr>
            <w:t>(Lynley, 2012)</w:t>
          </w:r>
          <w:r w:rsidRPr="00B70096">
            <w:rPr>
              <w:rFonts w:ascii="Arial" w:hAnsi="Arial" w:cs="Arial"/>
            </w:rPr>
            <w:fldChar w:fldCharType="end"/>
          </w:r>
        </w:sdtContent>
      </w:sdt>
      <w:r w:rsidRPr="00B70096">
        <w:rPr>
          <w:rFonts w:ascii="Arial" w:hAnsi="Arial" w:cs="Arial"/>
        </w:rPr>
        <w:t xml:space="preserve">. Not every company can afford those luxuries, but it is still equally as important to have a relaxing social area.  With changes in businesses happening daily, wellbeing has become more of a focal point for bosses to ensure that their staff are happy, but also more productive in work. Through looking at the literature it is clear that wellbeing has many points and is wildly covered in some working environment(s) but it is important to determine the salient factors of wellbeing and the importance of HR to a company. </w:t>
      </w:r>
    </w:p>
    <w:p w:rsidR="00B70096" w:rsidRPr="00B70096" w:rsidRDefault="00B70096" w:rsidP="00B70096">
      <w:pPr>
        <w:spacing w:line="276" w:lineRule="auto"/>
        <w:rPr>
          <w:rFonts w:ascii="Arial" w:hAnsi="Arial" w:cs="Arial"/>
        </w:rPr>
      </w:pPr>
    </w:p>
    <w:p w:rsidR="00B70096" w:rsidRPr="00B70096" w:rsidRDefault="00B70096" w:rsidP="00B70096">
      <w:pPr>
        <w:keepNext/>
        <w:keepLines/>
        <w:spacing w:before="40" w:after="0"/>
        <w:outlineLvl w:val="1"/>
        <w:rPr>
          <w:rFonts w:ascii="Arial" w:eastAsiaTheme="majorEastAsia" w:hAnsi="Arial" w:cs="Arial"/>
          <w:color w:val="2E74B5" w:themeColor="accent1" w:themeShade="BF"/>
        </w:rPr>
      </w:pPr>
      <w:bookmarkStart w:id="44" w:name="_Toc10116388"/>
      <w:r w:rsidRPr="00B70096">
        <w:rPr>
          <w:rFonts w:ascii="Arial" w:eastAsiaTheme="majorEastAsia" w:hAnsi="Arial" w:cs="Arial"/>
          <w:color w:val="2E74B5" w:themeColor="accent1" w:themeShade="BF"/>
        </w:rPr>
        <w:t>3.7 Scope and Limitations</w:t>
      </w:r>
      <w:bookmarkEnd w:id="44"/>
      <w:r w:rsidRPr="00B70096">
        <w:rPr>
          <w:rFonts w:ascii="Arial" w:eastAsiaTheme="majorEastAsia" w:hAnsi="Arial" w:cs="Arial"/>
          <w:color w:val="2E74B5" w:themeColor="accent1" w:themeShade="BF"/>
        </w:rPr>
        <w:t xml:space="preserve"> </w:t>
      </w:r>
    </w:p>
    <w:p w:rsidR="00B70096" w:rsidRPr="00B70096" w:rsidRDefault="00B70096" w:rsidP="00B70096">
      <w:pPr>
        <w:rPr>
          <w:rFonts w:ascii="Arial" w:hAnsi="Arial" w:cs="Arial"/>
        </w:rPr>
      </w:pPr>
    </w:p>
    <w:p w:rsidR="00B70096" w:rsidRPr="00B70096" w:rsidRDefault="00B70096" w:rsidP="00B70096">
      <w:pPr>
        <w:rPr>
          <w:rFonts w:ascii="Arial" w:hAnsi="Arial" w:cs="Arial"/>
        </w:rPr>
      </w:pPr>
      <w:r w:rsidRPr="00B70096">
        <w:rPr>
          <w:rFonts w:ascii="Arial" w:hAnsi="Arial" w:cs="Arial"/>
        </w:rPr>
        <w:t xml:space="preserve">The focus of the secondary literature will be on the UK, but as CCA has call centres abroad there will be a small number of articles included from other counties where relevant. Relating to secondary research most of the literature will come from several different online resources and newspaper articles this is because majority of the information in this area. </w:t>
      </w:r>
    </w:p>
    <w:p w:rsidR="00B70096" w:rsidRPr="00B70096" w:rsidRDefault="00B70096" w:rsidP="00B70096">
      <w:pPr>
        <w:rPr>
          <w:rFonts w:ascii="Arial" w:hAnsi="Arial" w:cs="Arial"/>
        </w:rPr>
      </w:pPr>
      <w:r w:rsidRPr="00B70096">
        <w:rPr>
          <w:rFonts w:ascii="Arial" w:hAnsi="Arial" w:cs="Arial"/>
        </w:rPr>
        <w:t xml:space="preserve">Looking at the information to hand, a lot of the articles are older. There does seem to be a pattern of journalists that attempt to gain employment in a call centre to be able to investigate the conditions and report to the general public. The older articles are able to guide the research in examine the conditions within the last 10 years but more importantly to see if there has been any change. </w:t>
      </w:r>
    </w:p>
    <w:p w:rsidR="00B70096" w:rsidRPr="00B70096" w:rsidRDefault="00B70096" w:rsidP="00B70096">
      <w:pPr>
        <w:rPr>
          <w:rFonts w:ascii="Arial" w:hAnsi="Arial" w:cs="Arial"/>
        </w:rPr>
      </w:pPr>
      <w:r w:rsidRPr="00B70096">
        <w:rPr>
          <w:rFonts w:ascii="Arial" w:hAnsi="Arial" w:cs="Arial"/>
        </w:rPr>
        <w:t>The primary research will be conducted within the Swansea County in the form of ‘market research’ with a short online survey to be conducted around the two call centre locations. This will require approaching workers and asking if they would like to participate, in addition two focus groups will be held with three members from each call centre participating on their own free will. The restriction is choosing a small city to carry out research, however, more direct answers regarding working in the local area will be attained in this way. To improve on the slight limitation, the survey will also be shared on an online platform.</w:t>
      </w:r>
    </w:p>
    <w:p w:rsidR="00B70096" w:rsidRPr="00B70096" w:rsidRDefault="00B70096" w:rsidP="00B70096">
      <w:pPr>
        <w:rPr>
          <w:rFonts w:ascii="Arial" w:hAnsi="Arial" w:cs="Arial"/>
        </w:rPr>
      </w:pPr>
      <w:r w:rsidRPr="00B70096">
        <w:rPr>
          <w:rFonts w:ascii="Arial" w:hAnsi="Arial" w:cs="Arial"/>
        </w:rPr>
        <w:lastRenderedPageBreak/>
        <w:t xml:space="preserve">The survey will focus mainly on wellbeing and if there is a HR structure within the company. The survey will remain anonymous. </w:t>
      </w:r>
    </w:p>
    <w:p w:rsidR="00B70096" w:rsidRPr="00B70096" w:rsidRDefault="00B70096" w:rsidP="00B70096">
      <w:pPr>
        <w:rPr>
          <w:rFonts w:ascii="Arial" w:hAnsi="Arial" w:cs="Arial"/>
        </w:rPr>
      </w:pPr>
    </w:p>
    <w:p w:rsidR="00B70096" w:rsidRPr="00B70096" w:rsidRDefault="00B70096" w:rsidP="00B70096">
      <w:pPr>
        <w:keepNext/>
        <w:keepLines/>
        <w:spacing w:before="40" w:after="0"/>
        <w:outlineLvl w:val="1"/>
        <w:rPr>
          <w:rFonts w:ascii="Arial" w:eastAsiaTheme="majorEastAsia" w:hAnsi="Arial" w:cs="Arial"/>
          <w:color w:val="2E74B5" w:themeColor="accent1" w:themeShade="BF"/>
        </w:rPr>
      </w:pPr>
      <w:bookmarkStart w:id="45" w:name="_Toc10116389"/>
      <w:r w:rsidRPr="00B70096">
        <w:rPr>
          <w:rFonts w:ascii="Arial" w:eastAsiaTheme="majorEastAsia" w:hAnsi="Arial" w:cs="Arial"/>
          <w:color w:val="2E74B5" w:themeColor="accent1" w:themeShade="BF"/>
        </w:rPr>
        <w:t>3.8 Research strategy and method</w:t>
      </w:r>
      <w:bookmarkEnd w:id="45"/>
      <w:r w:rsidRPr="00B70096">
        <w:rPr>
          <w:rFonts w:ascii="Arial" w:eastAsiaTheme="majorEastAsia" w:hAnsi="Arial" w:cs="Arial"/>
          <w:color w:val="2E74B5" w:themeColor="accent1" w:themeShade="BF"/>
        </w:rPr>
        <w:t xml:space="preserve"> </w:t>
      </w:r>
    </w:p>
    <w:p w:rsidR="00B70096" w:rsidRPr="00B70096" w:rsidRDefault="00B70096" w:rsidP="00B70096">
      <w:pPr>
        <w:rPr>
          <w:rFonts w:ascii="Arial" w:hAnsi="Arial" w:cs="Arial"/>
        </w:rPr>
      </w:pPr>
    </w:p>
    <w:p w:rsidR="00B70096" w:rsidRPr="00B70096" w:rsidRDefault="00B70096" w:rsidP="00B70096">
      <w:pPr>
        <w:keepNext/>
        <w:keepLines/>
        <w:spacing w:before="40" w:after="0"/>
        <w:outlineLvl w:val="2"/>
        <w:rPr>
          <w:rFonts w:ascii="Arial" w:eastAsiaTheme="majorEastAsia" w:hAnsi="Arial" w:cs="Arial"/>
          <w:color w:val="1F4D78" w:themeColor="accent1" w:themeShade="7F"/>
        </w:rPr>
      </w:pPr>
      <w:bookmarkStart w:id="46" w:name="_Toc10116390"/>
      <w:r w:rsidRPr="00B70096">
        <w:rPr>
          <w:rFonts w:ascii="Arial" w:eastAsiaTheme="majorEastAsia" w:hAnsi="Arial" w:cs="Arial"/>
          <w:color w:val="1F4D78" w:themeColor="accent1" w:themeShade="7F"/>
        </w:rPr>
        <w:t>3.8.1 Surveys</w:t>
      </w:r>
      <w:bookmarkEnd w:id="46"/>
    </w:p>
    <w:p w:rsidR="00B70096" w:rsidRDefault="00B70096" w:rsidP="00B70096">
      <w:pPr>
        <w:rPr>
          <w:rFonts w:ascii="Arial" w:hAnsi="Arial" w:cs="Arial"/>
        </w:rPr>
      </w:pPr>
      <w:r w:rsidRPr="00B70096">
        <w:rPr>
          <w:rFonts w:ascii="Arial" w:hAnsi="Arial" w:cs="Arial"/>
        </w:rPr>
        <w:t xml:space="preserve">Surveys will be used to gather a general consensus on call centres and the wellbeing factor. The survey will also ask questions relating to topics found through the literature review (i.e. mental health and bullying). Research for the individual companies will be conducted anonymously outsider the premises. The survey will also be published on social media to gather general information from people that could have previously worked in a call centre. From using the general information from the survey a focus group will be carried out. </w:t>
      </w:r>
    </w:p>
    <w:p w:rsidR="00FB7ECC" w:rsidRPr="00B70096" w:rsidRDefault="00FB7ECC" w:rsidP="00B70096">
      <w:pPr>
        <w:rPr>
          <w:rFonts w:ascii="Arial" w:hAnsi="Arial" w:cs="Arial"/>
        </w:rPr>
      </w:pPr>
    </w:p>
    <w:p w:rsidR="00B70096" w:rsidRPr="00B70096" w:rsidRDefault="00B70096" w:rsidP="00B70096">
      <w:pPr>
        <w:keepNext/>
        <w:keepLines/>
        <w:spacing w:before="40" w:after="0"/>
        <w:outlineLvl w:val="2"/>
        <w:rPr>
          <w:rFonts w:ascii="Arial" w:eastAsiaTheme="majorEastAsia" w:hAnsi="Arial" w:cs="Arial"/>
          <w:color w:val="1F4D78" w:themeColor="accent1" w:themeShade="7F"/>
        </w:rPr>
      </w:pPr>
      <w:bookmarkStart w:id="47" w:name="_Toc10116391"/>
      <w:r w:rsidRPr="00B70096">
        <w:rPr>
          <w:rFonts w:ascii="Arial" w:eastAsiaTheme="majorEastAsia" w:hAnsi="Arial" w:cs="Arial"/>
          <w:color w:val="1F4D78" w:themeColor="accent1" w:themeShade="7F"/>
        </w:rPr>
        <w:t>3.8.2 Group interviews</w:t>
      </w:r>
      <w:bookmarkEnd w:id="47"/>
    </w:p>
    <w:p w:rsidR="00B70096" w:rsidRDefault="00B70096" w:rsidP="00B70096">
      <w:pPr>
        <w:rPr>
          <w:rFonts w:ascii="Arial" w:hAnsi="Arial" w:cs="Arial"/>
        </w:rPr>
      </w:pPr>
      <w:r w:rsidRPr="00B70096">
        <w:rPr>
          <w:rFonts w:ascii="Arial" w:hAnsi="Arial" w:cs="Arial"/>
        </w:rPr>
        <w:t xml:space="preserve">From the answers given in the survey, two focus groups will be carried out to gather a more real opinion. The questions will be tailored to gain conversation from the attendees and highlight issues that had not been brought up using the other two methods. Group interviews will also show the social aspect of the company, how well the staff interact with each other, it will also highlight how positive or negative they feel in relation to the company and their job. </w:t>
      </w:r>
    </w:p>
    <w:p w:rsidR="00FB7ECC" w:rsidRPr="00B70096" w:rsidRDefault="00FB7ECC" w:rsidP="00B70096">
      <w:pPr>
        <w:rPr>
          <w:rFonts w:ascii="Arial" w:hAnsi="Arial" w:cs="Arial"/>
        </w:rPr>
      </w:pPr>
    </w:p>
    <w:p w:rsidR="00B70096" w:rsidRPr="00B70096" w:rsidRDefault="00B70096" w:rsidP="00B70096">
      <w:pPr>
        <w:keepNext/>
        <w:keepLines/>
        <w:spacing w:before="40" w:after="0"/>
        <w:outlineLvl w:val="2"/>
        <w:rPr>
          <w:rFonts w:ascii="Arial" w:eastAsiaTheme="majorEastAsia" w:hAnsi="Arial" w:cs="Arial"/>
          <w:color w:val="1F4D78" w:themeColor="accent1" w:themeShade="7F"/>
        </w:rPr>
      </w:pPr>
      <w:bookmarkStart w:id="48" w:name="_Toc10116392"/>
      <w:r w:rsidRPr="00B70096">
        <w:rPr>
          <w:rFonts w:ascii="Arial" w:eastAsiaTheme="majorEastAsia" w:hAnsi="Arial" w:cs="Arial"/>
          <w:color w:val="1F4D78" w:themeColor="accent1" w:themeShade="7F"/>
        </w:rPr>
        <w:t>3.8.3 Evaluate studies</w:t>
      </w:r>
      <w:bookmarkEnd w:id="48"/>
    </w:p>
    <w:p w:rsidR="00B70096" w:rsidRDefault="00B70096" w:rsidP="00B70096">
      <w:pPr>
        <w:rPr>
          <w:rFonts w:ascii="Arial" w:hAnsi="Arial" w:cs="Arial"/>
        </w:rPr>
      </w:pPr>
      <w:r w:rsidRPr="00B70096">
        <w:rPr>
          <w:rFonts w:ascii="Arial" w:hAnsi="Arial" w:cs="Arial"/>
        </w:rPr>
        <w:t>The survey answers will be evaluated online, comparing both call centres but also implementing the opinion of those who have previously worked in a call centre. The focus group will be evaluated using SPSS Statistics analysis, uploading the collective data onto the system and comparing the results of each question to ascertain the results.</w:t>
      </w:r>
    </w:p>
    <w:p w:rsidR="00FB7ECC" w:rsidRPr="00B70096" w:rsidRDefault="00FB7ECC" w:rsidP="00B70096">
      <w:pPr>
        <w:rPr>
          <w:rFonts w:ascii="Arial" w:hAnsi="Arial" w:cs="Arial"/>
        </w:rPr>
      </w:pPr>
    </w:p>
    <w:p w:rsidR="00B70096" w:rsidRPr="00B70096" w:rsidRDefault="00B70096" w:rsidP="00B70096">
      <w:pPr>
        <w:keepNext/>
        <w:keepLines/>
        <w:spacing w:before="40" w:after="0"/>
        <w:outlineLvl w:val="2"/>
        <w:rPr>
          <w:rFonts w:ascii="Arial" w:eastAsiaTheme="majorEastAsia" w:hAnsi="Arial" w:cs="Arial"/>
          <w:color w:val="1F4D78" w:themeColor="accent1" w:themeShade="7F"/>
        </w:rPr>
      </w:pPr>
      <w:bookmarkStart w:id="49" w:name="_Toc10116393"/>
      <w:r w:rsidRPr="00B70096">
        <w:rPr>
          <w:rFonts w:ascii="Arial" w:eastAsiaTheme="majorEastAsia" w:hAnsi="Arial" w:cs="Arial"/>
          <w:color w:val="1F4D78" w:themeColor="accent1" w:themeShade="7F"/>
        </w:rPr>
        <w:t>3.8.4 Triangulation</w:t>
      </w:r>
      <w:bookmarkEnd w:id="49"/>
    </w:p>
    <w:p w:rsidR="00B70096" w:rsidRDefault="00B70096" w:rsidP="00B70096">
      <w:pPr>
        <w:rPr>
          <w:rFonts w:ascii="Arial" w:hAnsi="Arial" w:cs="Arial"/>
        </w:rPr>
      </w:pPr>
      <w:r w:rsidRPr="00B70096">
        <w:rPr>
          <w:rFonts w:ascii="Arial" w:hAnsi="Arial" w:cs="Arial"/>
        </w:rPr>
        <w:t xml:space="preserve">By using both primary and secondary research the results will be triangulated to ensure they are valid and reliable. </w:t>
      </w:r>
    </w:p>
    <w:p w:rsidR="00FB7ECC" w:rsidRPr="00B70096" w:rsidRDefault="00FB7ECC" w:rsidP="00B70096">
      <w:pPr>
        <w:rPr>
          <w:rFonts w:ascii="Arial" w:hAnsi="Arial" w:cs="Arial"/>
        </w:rPr>
      </w:pPr>
    </w:p>
    <w:p w:rsidR="00B70096" w:rsidRPr="00B70096" w:rsidRDefault="00B70096" w:rsidP="00B70096">
      <w:pPr>
        <w:keepNext/>
        <w:keepLines/>
        <w:spacing w:before="40" w:after="0"/>
        <w:outlineLvl w:val="2"/>
        <w:rPr>
          <w:rFonts w:ascii="Arial" w:eastAsiaTheme="majorEastAsia" w:hAnsi="Arial" w:cs="Arial"/>
          <w:color w:val="1F4D78" w:themeColor="accent1" w:themeShade="7F"/>
        </w:rPr>
      </w:pPr>
      <w:bookmarkStart w:id="50" w:name="_Toc10116394"/>
      <w:r w:rsidRPr="00B70096">
        <w:rPr>
          <w:rFonts w:ascii="Arial" w:eastAsiaTheme="majorEastAsia" w:hAnsi="Arial" w:cs="Arial"/>
          <w:color w:val="1F4D78" w:themeColor="accent1" w:themeShade="7F"/>
        </w:rPr>
        <w:t>3.8.5 Validity</w:t>
      </w:r>
      <w:bookmarkEnd w:id="50"/>
    </w:p>
    <w:p w:rsidR="00B70096" w:rsidRDefault="00B70096" w:rsidP="00B70096">
      <w:pPr>
        <w:rPr>
          <w:rFonts w:ascii="Arial" w:hAnsi="Arial" w:cs="Arial"/>
        </w:rPr>
      </w:pPr>
      <w:r w:rsidRPr="00B70096">
        <w:rPr>
          <w:rFonts w:ascii="Arial" w:hAnsi="Arial" w:cs="Arial"/>
        </w:rPr>
        <w:t xml:space="preserve">Validity measures how well a scientific test actually measures. With looking at wellbeing, questions to ask in relation to mental wellbeing and health as found these factors through research </w:t>
      </w:r>
      <w:sdt>
        <w:sdtPr>
          <w:rPr>
            <w:rFonts w:ascii="Arial" w:hAnsi="Arial" w:cs="Arial"/>
          </w:rPr>
          <w:id w:val="1918975420"/>
          <w:citation/>
        </w:sdtPr>
        <w:sdtContent>
          <w:r w:rsidRPr="00B70096">
            <w:rPr>
              <w:rFonts w:ascii="Arial" w:hAnsi="Arial" w:cs="Arial"/>
            </w:rPr>
            <w:fldChar w:fldCharType="begin"/>
          </w:r>
          <w:r w:rsidRPr="00B70096">
            <w:rPr>
              <w:rFonts w:ascii="Arial" w:hAnsi="Arial" w:cs="Arial"/>
            </w:rPr>
            <w:instrText xml:space="preserve">CITATION Csi14 \l 2057 </w:instrText>
          </w:r>
          <w:r w:rsidRPr="00B70096">
            <w:rPr>
              <w:rFonts w:ascii="Arial" w:hAnsi="Arial" w:cs="Arial"/>
            </w:rPr>
            <w:fldChar w:fldCharType="separate"/>
          </w:r>
          <w:r w:rsidRPr="00B70096">
            <w:rPr>
              <w:rFonts w:ascii="Arial" w:hAnsi="Arial" w:cs="Arial"/>
              <w:noProof/>
            </w:rPr>
            <w:t>(Csikszentmihalyi &amp; Larson, 2014)</w:t>
          </w:r>
          <w:r w:rsidRPr="00B70096">
            <w:rPr>
              <w:rFonts w:ascii="Arial" w:hAnsi="Arial" w:cs="Arial"/>
            </w:rPr>
            <w:fldChar w:fldCharType="end"/>
          </w:r>
        </w:sdtContent>
      </w:sdt>
      <w:r w:rsidRPr="00B70096">
        <w:rPr>
          <w:rFonts w:ascii="Arial" w:hAnsi="Arial" w:cs="Arial"/>
        </w:rPr>
        <w:t xml:space="preserve">. It is important to look at these factors to see what answer that is given. It is important to see the factors on how wellbeing effects the mind in a workplace. The primary research was valid as all the questions were relevant to the topic.  </w:t>
      </w:r>
    </w:p>
    <w:p w:rsidR="00FB7ECC" w:rsidRPr="00B70096" w:rsidRDefault="00FB7ECC" w:rsidP="00B70096">
      <w:pPr>
        <w:rPr>
          <w:rFonts w:ascii="Arial" w:hAnsi="Arial" w:cs="Arial"/>
        </w:rPr>
      </w:pPr>
    </w:p>
    <w:p w:rsidR="00B70096" w:rsidRPr="00B70096" w:rsidRDefault="00B70096" w:rsidP="00B70096">
      <w:pPr>
        <w:keepNext/>
        <w:keepLines/>
        <w:spacing w:before="40" w:after="0"/>
        <w:outlineLvl w:val="2"/>
        <w:rPr>
          <w:rFonts w:ascii="Arial" w:eastAsiaTheme="majorEastAsia" w:hAnsi="Arial" w:cs="Arial"/>
          <w:color w:val="1F4D78" w:themeColor="accent1" w:themeShade="7F"/>
        </w:rPr>
      </w:pPr>
      <w:bookmarkStart w:id="51" w:name="_Toc10116395"/>
      <w:r w:rsidRPr="00B70096">
        <w:rPr>
          <w:rFonts w:ascii="Arial" w:eastAsiaTheme="majorEastAsia" w:hAnsi="Arial" w:cs="Arial"/>
          <w:color w:val="1F4D78" w:themeColor="accent1" w:themeShade="7F"/>
        </w:rPr>
        <w:t>3.8.6 Reliability</w:t>
      </w:r>
      <w:bookmarkEnd w:id="51"/>
    </w:p>
    <w:p w:rsidR="00B70096" w:rsidRPr="00B70096" w:rsidRDefault="00B70096" w:rsidP="00B70096">
      <w:pPr>
        <w:rPr>
          <w:rFonts w:ascii="Arial" w:hAnsi="Arial" w:cs="Arial"/>
        </w:rPr>
      </w:pPr>
      <w:r w:rsidRPr="00B70096">
        <w:rPr>
          <w:rFonts w:ascii="Arial" w:hAnsi="Arial" w:cs="Arial"/>
          <w:shd w:val="clear" w:color="auto" w:fill="FFFFFF"/>
        </w:rPr>
        <w:t xml:space="preserve">“Reliability refers to whether or not you get the same answer by using an instrument to measure something more than once. In simple terms, research reliability is the degree to which research method produces stable and consistent results” </w:t>
      </w:r>
      <w:sdt>
        <w:sdtPr>
          <w:rPr>
            <w:rFonts w:ascii="Arial" w:hAnsi="Arial" w:cs="Arial"/>
            <w:shd w:val="clear" w:color="auto" w:fill="FFFFFF"/>
          </w:rPr>
          <w:id w:val="-1296374433"/>
          <w:citation/>
        </w:sdtPr>
        <w:sdtContent>
          <w:r w:rsidRPr="00B70096">
            <w:rPr>
              <w:rFonts w:ascii="Arial" w:hAnsi="Arial" w:cs="Arial"/>
              <w:shd w:val="clear" w:color="auto" w:fill="FFFFFF"/>
            </w:rPr>
            <w:fldChar w:fldCharType="begin"/>
          </w:r>
          <w:r w:rsidRPr="00B70096">
            <w:rPr>
              <w:rFonts w:ascii="Arial" w:hAnsi="Arial" w:cs="Arial"/>
              <w:shd w:val="clear" w:color="auto" w:fill="FFFFFF"/>
            </w:rPr>
            <w:instrText xml:space="preserve"> CITATION Dud16 \l 2057 </w:instrText>
          </w:r>
          <w:r w:rsidRPr="00B70096">
            <w:rPr>
              <w:rFonts w:ascii="Arial" w:hAnsi="Arial" w:cs="Arial"/>
              <w:shd w:val="clear" w:color="auto" w:fill="FFFFFF"/>
            </w:rPr>
            <w:fldChar w:fldCharType="separate"/>
          </w:r>
          <w:r w:rsidRPr="00B70096">
            <w:rPr>
              <w:rFonts w:ascii="Arial" w:hAnsi="Arial" w:cs="Arial"/>
              <w:noProof/>
              <w:shd w:val="clear" w:color="auto" w:fill="FFFFFF"/>
            </w:rPr>
            <w:t>(Dudovskiy, 2016)</w:t>
          </w:r>
          <w:r w:rsidRPr="00B70096">
            <w:rPr>
              <w:rFonts w:ascii="Arial" w:hAnsi="Arial" w:cs="Arial"/>
              <w:shd w:val="clear" w:color="auto" w:fill="FFFFFF"/>
            </w:rPr>
            <w:fldChar w:fldCharType="end"/>
          </w:r>
        </w:sdtContent>
      </w:sdt>
      <w:r w:rsidRPr="00B70096">
        <w:rPr>
          <w:rFonts w:ascii="Arial" w:hAnsi="Arial" w:cs="Arial"/>
          <w:shd w:val="clear" w:color="auto" w:fill="FFFFFF"/>
        </w:rPr>
        <w:t xml:space="preserve">. </w:t>
      </w:r>
    </w:p>
    <w:p w:rsidR="00B70096" w:rsidRPr="00B70096" w:rsidRDefault="00B70096" w:rsidP="00B70096">
      <w:pPr>
        <w:rPr>
          <w:rFonts w:ascii="Arial" w:hAnsi="Arial" w:cs="Arial"/>
        </w:rPr>
      </w:pPr>
      <w:r w:rsidRPr="00B70096">
        <w:rPr>
          <w:rFonts w:ascii="Arial" w:hAnsi="Arial" w:cs="Arial"/>
        </w:rPr>
        <w:lastRenderedPageBreak/>
        <w:t xml:space="preserve">Reliability is important in research to show that the research has been carried out correctly and not featuring any bias results. The primary research was reliable as the questions were designed not to future bias results. Like validity, this way if assessing the data is also important for the dissertation but equally important to achieve similar results if the test were to be repeated </w:t>
      </w:r>
      <w:sdt>
        <w:sdtPr>
          <w:rPr>
            <w:rFonts w:ascii="Arial" w:hAnsi="Arial" w:cs="Arial"/>
          </w:rPr>
          <w:id w:val="576328386"/>
          <w:citation/>
        </w:sdtPr>
        <w:sdtContent>
          <w:r w:rsidRPr="00B70096">
            <w:rPr>
              <w:rFonts w:ascii="Arial" w:hAnsi="Arial" w:cs="Arial"/>
            </w:rPr>
            <w:fldChar w:fldCharType="begin"/>
          </w:r>
          <w:r w:rsidRPr="00B70096">
            <w:rPr>
              <w:rFonts w:ascii="Arial" w:hAnsi="Arial" w:cs="Arial"/>
            </w:rPr>
            <w:instrText xml:space="preserve">CITATION Csi14 \l 2057 </w:instrText>
          </w:r>
          <w:r w:rsidRPr="00B70096">
            <w:rPr>
              <w:rFonts w:ascii="Arial" w:hAnsi="Arial" w:cs="Arial"/>
            </w:rPr>
            <w:fldChar w:fldCharType="separate"/>
          </w:r>
          <w:r w:rsidRPr="00B70096">
            <w:rPr>
              <w:rFonts w:ascii="Arial" w:hAnsi="Arial" w:cs="Arial"/>
              <w:noProof/>
            </w:rPr>
            <w:t>(Csikszentmihalyi &amp; Larson, 2014)</w:t>
          </w:r>
          <w:r w:rsidRPr="00B70096">
            <w:rPr>
              <w:rFonts w:ascii="Arial" w:hAnsi="Arial" w:cs="Arial"/>
            </w:rPr>
            <w:fldChar w:fldCharType="end"/>
          </w:r>
        </w:sdtContent>
      </w:sdt>
      <w:r w:rsidRPr="00B70096">
        <w:rPr>
          <w:rFonts w:ascii="Arial" w:hAnsi="Arial" w:cs="Arial"/>
        </w:rPr>
        <w:t xml:space="preserve">. </w:t>
      </w:r>
    </w:p>
    <w:p w:rsidR="00B70096" w:rsidRPr="00B70096" w:rsidRDefault="00B70096" w:rsidP="00B70096">
      <w:pPr>
        <w:rPr>
          <w:rFonts w:ascii="Arial" w:hAnsi="Arial" w:cs="Arial"/>
        </w:rPr>
      </w:pPr>
    </w:p>
    <w:p w:rsidR="00B70096" w:rsidRPr="00B70096" w:rsidRDefault="00B70096" w:rsidP="00B70096">
      <w:pPr>
        <w:keepNext/>
        <w:keepLines/>
        <w:spacing w:before="40" w:after="0"/>
        <w:outlineLvl w:val="1"/>
        <w:rPr>
          <w:rFonts w:ascii="Arial" w:eastAsiaTheme="majorEastAsia" w:hAnsi="Arial" w:cs="Arial"/>
          <w:color w:val="2E74B5" w:themeColor="accent1" w:themeShade="BF"/>
        </w:rPr>
      </w:pPr>
      <w:bookmarkStart w:id="52" w:name="_Toc10116396"/>
      <w:r w:rsidRPr="00B70096">
        <w:rPr>
          <w:rFonts w:ascii="Arial" w:eastAsiaTheme="majorEastAsia" w:hAnsi="Arial" w:cs="Arial"/>
          <w:color w:val="2E74B5" w:themeColor="accent1" w:themeShade="BF"/>
        </w:rPr>
        <w:t>3.9 Conclusion</w:t>
      </w:r>
      <w:bookmarkEnd w:id="52"/>
    </w:p>
    <w:p w:rsidR="00B70096" w:rsidRPr="00B70096" w:rsidRDefault="00B70096" w:rsidP="00B70096">
      <w:pPr>
        <w:rPr>
          <w:rFonts w:ascii="Arial" w:hAnsi="Arial" w:cs="Arial"/>
        </w:rPr>
      </w:pPr>
    </w:p>
    <w:p w:rsidR="00B70096" w:rsidRPr="00B70096" w:rsidRDefault="00B70096" w:rsidP="00B70096">
      <w:pPr>
        <w:rPr>
          <w:rFonts w:ascii="Arial" w:hAnsi="Arial" w:cs="Arial"/>
        </w:rPr>
      </w:pPr>
      <w:r w:rsidRPr="00B70096">
        <w:rPr>
          <w:rFonts w:ascii="Arial" w:hAnsi="Arial" w:cs="Arial"/>
        </w:rPr>
        <w:t xml:space="preserve">By carrying out mixed methods of research, more triangulated results are available to compare. It is important to use these methods as the sources from the results need to be reliable to ensure that a similar test can be redone with similar results. By using both primary and secondary research the secondary theory can be tested through primary data. By using two methods of primary research (survey and Focus groups) different amounts of data will be collected from both results and used to compare. By opening up the research to a focus group, more first-hand experiences can be expressed and used to triangulate the results further. </w:t>
      </w:r>
    </w:p>
    <w:p w:rsidR="00B70096" w:rsidRPr="00B70096" w:rsidRDefault="00B70096" w:rsidP="00B70096">
      <w:pPr>
        <w:rPr>
          <w:rFonts w:ascii="Arial" w:hAnsi="Arial" w:cs="Arial"/>
        </w:rPr>
      </w:pPr>
    </w:p>
    <w:p w:rsidR="00B70096" w:rsidRPr="00B70096" w:rsidRDefault="00B70096" w:rsidP="00B70096">
      <w:pPr>
        <w:rPr>
          <w:rFonts w:ascii="Arial" w:hAnsi="Arial" w:cs="Arial"/>
        </w:rPr>
      </w:pPr>
      <w:r w:rsidRPr="00B70096">
        <w:rPr>
          <w:rFonts w:ascii="Arial" w:hAnsi="Arial" w:cs="Arial"/>
        </w:rPr>
        <w:br w:type="page"/>
      </w:r>
    </w:p>
    <w:p w:rsidR="00B70096" w:rsidRPr="00B70096" w:rsidRDefault="00B70096" w:rsidP="00B70096">
      <w:pPr>
        <w:keepNext/>
        <w:keepLines/>
        <w:spacing w:before="240" w:after="0"/>
        <w:jc w:val="center"/>
        <w:outlineLvl w:val="0"/>
        <w:rPr>
          <w:rFonts w:ascii="Arial" w:eastAsiaTheme="majorEastAsia" w:hAnsi="Arial" w:cs="Arial"/>
          <w:color w:val="2E74B5" w:themeColor="accent1" w:themeShade="BF"/>
        </w:rPr>
      </w:pPr>
      <w:bookmarkStart w:id="53" w:name="_Toc10116397"/>
      <w:r w:rsidRPr="00B70096">
        <w:rPr>
          <w:rFonts w:ascii="Arial" w:eastAsiaTheme="majorEastAsia" w:hAnsi="Arial" w:cs="Arial"/>
          <w:color w:val="2E74B5" w:themeColor="accent1" w:themeShade="BF"/>
        </w:rPr>
        <w:lastRenderedPageBreak/>
        <w:t>Chapter Four</w:t>
      </w:r>
      <w:r w:rsidR="00530CD7">
        <w:rPr>
          <w:rFonts w:ascii="Arial" w:eastAsiaTheme="majorEastAsia" w:hAnsi="Arial" w:cs="Arial"/>
          <w:color w:val="2E74B5" w:themeColor="accent1" w:themeShade="BF"/>
        </w:rPr>
        <w:t xml:space="preserve"> ~ Analysis of Primary Research</w:t>
      </w:r>
      <w:bookmarkEnd w:id="53"/>
    </w:p>
    <w:p w:rsidR="00B70096" w:rsidRPr="00B70096" w:rsidRDefault="00B70096" w:rsidP="00B70096">
      <w:pPr>
        <w:keepNext/>
        <w:keepLines/>
        <w:spacing w:before="40" w:after="0"/>
        <w:outlineLvl w:val="1"/>
        <w:rPr>
          <w:rFonts w:ascii="Arial" w:eastAsiaTheme="majorEastAsia" w:hAnsi="Arial" w:cs="Arial"/>
          <w:color w:val="2E74B5" w:themeColor="accent1" w:themeShade="BF"/>
        </w:rPr>
      </w:pPr>
      <w:bookmarkStart w:id="54" w:name="_Toc10116398"/>
      <w:r w:rsidRPr="00B70096">
        <w:rPr>
          <w:rFonts w:ascii="Arial" w:eastAsiaTheme="majorEastAsia" w:hAnsi="Arial" w:cs="Arial"/>
          <w:color w:val="2E74B5" w:themeColor="accent1" w:themeShade="BF"/>
        </w:rPr>
        <w:t>4.1 Introduction</w:t>
      </w:r>
      <w:bookmarkEnd w:id="54"/>
    </w:p>
    <w:p w:rsidR="00B70096" w:rsidRPr="00B70096" w:rsidRDefault="00B70096" w:rsidP="00B70096">
      <w:pPr>
        <w:rPr>
          <w:rFonts w:ascii="Arial" w:hAnsi="Arial" w:cs="Arial"/>
        </w:rPr>
      </w:pPr>
    </w:p>
    <w:p w:rsidR="00B70096" w:rsidRPr="00B70096" w:rsidRDefault="00B70096" w:rsidP="00B70096">
      <w:pPr>
        <w:rPr>
          <w:rFonts w:ascii="Arial" w:hAnsi="Arial" w:cs="Arial"/>
        </w:rPr>
      </w:pPr>
      <w:r w:rsidRPr="00B70096">
        <w:rPr>
          <w:rFonts w:ascii="Arial" w:hAnsi="Arial" w:cs="Arial"/>
        </w:rPr>
        <w:t xml:space="preserve">Throughout the analysis the online survey will be compared to focus groups findings. The focus group answers are scattered throughout this chapter inline to where they categorise. Additionally, at the end of the survey, ‘further comments’ were asked and those results have been added into this chapter also. Key words were taken from the comments and added into the correct section for additional analysis. </w:t>
      </w:r>
    </w:p>
    <w:p w:rsidR="00B70096" w:rsidRPr="00B70096" w:rsidRDefault="00B70096" w:rsidP="00B70096">
      <w:pPr>
        <w:rPr>
          <w:rFonts w:ascii="Arial" w:hAnsi="Arial" w:cs="Arial"/>
        </w:rPr>
      </w:pPr>
      <w:r w:rsidRPr="00B70096">
        <w:rPr>
          <w:rFonts w:ascii="Arial" w:hAnsi="Arial" w:cs="Arial"/>
        </w:rPr>
        <w:t xml:space="preserve">25 people took the online survey all currently working in call centres with a further 22 having previous call centre experience. Six people attended the focus groups, three from CCA and three from CCB. Although not a large number of people participated, enough results and comments were gathered to be able to analyse and compare views to the literature review. </w:t>
      </w:r>
    </w:p>
    <w:p w:rsidR="00B70096" w:rsidRPr="00B70096" w:rsidRDefault="00B70096" w:rsidP="00B70096">
      <w:pPr>
        <w:rPr>
          <w:rFonts w:ascii="Arial" w:hAnsi="Arial" w:cs="Arial"/>
        </w:rPr>
      </w:pPr>
    </w:p>
    <w:p w:rsidR="00B70096" w:rsidRPr="00B70096" w:rsidRDefault="00B70096" w:rsidP="00B70096">
      <w:pPr>
        <w:keepNext/>
        <w:keepLines/>
        <w:spacing w:before="40" w:after="0"/>
        <w:outlineLvl w:val="1"/>
        <w:rPr>
          <w:rFonts w:ascii="Arial" w:eastAsiaTheme="majorEastAsia" w:hAnsi="Arial" w:cs="Arial"/>
          <w:color w:val="2E74B5" w:themeColor="accent1" w:themeShade="BF"/>
        </w:rPr>
      </w:pPr>
      <w:bookmarkStart w:id="55" w:name="_Toc10116399"/>
      <w:r w:rsidRPr="00B70096">
        <w:rPr>
          <w:rFonts w:ascii="Arial" w:eastAsiaTheme="majorEastAsia" w:hAnsi="Arial" w:cs="Arial"/>
          <w:color w:val="2E74B5" w:themeColor="accent1" w:themeShade="BF"/>
        </w:rPr>
        <w:t>4.2 Aims and Objectives</w:t>
      </w:r>
      <w:bookmarkEnd w:id="55"/>
      <w:r w:rsidRPr="00B70096">
        <w:rPr>
          <w:rFonts w:ascii="Arial" w:eastAsiaTheme="majorEastAsia" w:hAnsi="Arial" w:cs="Arial"/>
          <w:color w:val="2E74B5" w:themeColor="accent1" w:themeShade="BF"/>
        </w:rPr>
        <w:t xml:space="preserve"> </w:t>
      </w:r>
    </w:p>
    <w:p w:rsidR="00B70096" w:rsidRPr="00B70096" w:rsidRDefault="00B70096" w:rsidP="00B70096">
      <w:pPr>
        <w:rPr>
          <w:rFonts w:ascii="Arial" w:hAnsi="Arial" w:cs="Arial"/>
        </w:rPr>
      </w:pPr>
    </w:p>
    <w:p w:rsidR="00B70096" w:rsidRPr="00B70096" w:rsidRDefault="00B70096" w:rsidP="00B70096">
      <w:pPr>
        <w:rPr>
          <w:rFonts w:ascii="Arial" w:hAnsi="Arial" w:cs="Arial"/>
        </w:rPr>
      </w:pPr>
      <w:r w:rsidRPr="00B70096">
        <w:rPr>
          <w:rFonts w:ascii="Arial" w:hAnsi="Arial" w:cs="Arial"/>
        </w:rPr>
        <w:t xml:space="preserve">The aim of the analysis is to evaluate how call centres can affect wellbeing in the words of call centre staff. This chapter will highlight any issues first hand from both call centres that have taken part in both survey and focus group. Answers will also be used from previous workers to see if there are any patterns. </w:t>
      </w:r>
    </w:p>
    <w:p w:rsidR="00B70096" w:rsidRPr="00B70096" w:rsidRDefault="00B70096" w:rsidP="00B70096">
      <w:pPr>
        <w:numPr>
          <w:ilvl w:val="0"/>
          <w:numId w:val="3"/>
        </w:numPr>
        <w:contextualSpacing/>
        <w:rPr>
          <w:rFonts w:ascii="Arial" w:hAnsi="Arial" w:cs="Arial"/>
        </w:rPr>
      </w:pPr>
      <w:r w:rsidRPr="00530CD7">
        <w:rPr>
          <w:rFonts w:ascii="Arial" w:hAnsi="Arial" w:cs="Arial"/>
          <w:i/>
        </w:rPr>
        <w:t xml:space="preserve">Objective </w:t>
      </w:r>
      <w:r w:rsidR="00530CD7" w:rsidRPr="00530CD7">
        <w:rPr>
          <w:rFonts w:ascii="Arial" w:hAnsi="Arial" w:cs="Arial"/>
          <w:i/>
        </w:rPr>
        <w:t>Two:</w:t>
      </w:r>
      <w:r w:rsidRPr="00B70096">
        <w:rPr>
          <w:rFonts w:ascii="Arial" w:hAnsi="Arial" w:cs="Arial"/>
        </w:rPr>
        <w:t xml:space="preserve"> to evaluate the attitudes of staff in local call centre(s) to gather opinions on wellbeing practises within their work environment(s)</w:t>
      </w:r>
    </w:p>
    <w:p w:rsidR="00B70096" w:rsidRPr="00B70096" w:rsidRDefault="00B70096" w:rsidP="00B70096">
      <w:pPr>
        <w:ind w:left="720"/>
        <w:contextualSpacing/>
        <w:rPr>
          <w:rFonts w:ascii="Arial" w:hAnsi="Arial" w:cs="Arial"/>
        </w:rPr>
      </w:pPr>
    </w:p>
    <w:p w:rsidR="00B70096" w:rsidRPr="00B70096" w:rsidRDefault="00B70096" w:rsidP="00B70096">
      <w:pPr>
        <w:keepNext/>
        <w:keepLines/>
        <w:spacing w:before="40" w:after="0"/>
        <w:outlineLvl w:val="1"/>
        <w:rPr>
          <w:rFonts w:ascii="Arial" w:eastAsiaTheme="majorEastAsia" w:hAnsi="Arial" w:cs="Arial"/>
          <w:color w:val="2E74B5" w:themeColor="accent1" w:themeShade="BF"/>
        </w:rPr>
      </w:pPr>
      <w:bookmarkStart w:id="56" w:name="_Toc10116400"/>
      <w:r w:rsidRPr="00B70096">
        <w:rPr>
          <w:rFonts w:ascii="Arial" w:eastAsiaTheme="majorEastAsia" w:hAnsi="Arial" w:cs="Arial"/>
          <w:color w:val="2E74B5" w:themeColor="accent1" w:themeShade="BF"/>
        </w:rPr>
        <w:t>4.3 CIPD</w:t>
      </w:r>
      <w:bookmarkEnd w:id="56"/>
    </w:p>
    <w:p w:rsidR="00B70096" w:rsidRPr="00B70096" w:rsidRDefault="00B70096" w:rsidP="00B70096">
      <w:pPr>
        <w:rPr>
          <w:rFonts w:ascii="Arial" w:hAnsi="Arial" w:cs="Arial"/>
        </w:rPr>
      </w:pPr>
    </w:p>
    <w:p w:rsidR="00B70096" w:rsidRPr="00B70096" w:rsidRDefault="00B70096" w:rsidP="00B70096">
      <w:pPr>
        <w:rPr>
          <w:rFonts w:ascii="Arial" w:hAnsi="Arial" w:cs="Arial"/>
        </w:rPr>
      </w:pPr>
      <w:r w:rsidRPr="00B70096">
        <w:rPr>
          <w:rFonts w:ascii="Arial" w:hAnsi="Arial" w:cs="Arial"/>
        </w:rPr>
        <w:t>The literature review highlights how Wellbeing is important within all organisations. The CIPD have their five domains of wellbeing:</w:t>
      </w:r>
    </w:p>
    <w:p w:rsidR="00B70096" w:rsidRPr="00B70096" w:rsidRDefault="00B70096" w:rsidP="00B70096">
      <w:pPr>
        <w:keepNext/>
        <w:jc w:val="center"/>
        <w:rPr>
          <w:rFonts w:ascii="Arial" w:hAnsi="Arial" w:cs="Arial"/>
        </w:rPr>
      </w:pPr>
      <w:r w:rsidRPr="00B70096">
        <w:rPr>
          <w:rFonts w:ascii="Arial" w:hAnsi="Arial" w:cs="Arial"/>
          <w:noProof/>
          <w:lang w:eastAsia="en-GB"/>
        </w:rPr>
        <w:drawing>
          <wp:inline distT="0" distB="0" distL="0" distR="0" wp14:anchorId="4D994E40" wp14:editId="0D5BD8DA">
            <wp:extent cx="3810000" cy="28956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pture.PNG"/>
                    <pic:cNvPicPr/>
                  </pic:nvPicPr>
                  <pic:blipFill>
                    <a:blip r:embed="rId11">
                      <a:extLst>
                        <a:ext uri="{28A0092B-C50C-407E-A947-70E740481C1C}">
                          <a14:useLocalDpi xmlns:a14="http://schemas.microsoft.com/office/drawing/2010/main" val="0"/>
                        </a:ext>
                      </a:extLst>
                    </a:blip>
                    <a:stretch>
                      <a:fillRect/>
                    </a:stretch>
                  </pic:blipFill>
                  <pic:spPr>
                    <a:xfrm>
                      <a:off x="0" y="0"/>
                      <a:ext cx="3810539" cy="2896010"/>
                    </a:xfrm>
                    <a:prstGeom prst="rect">
                      <a:avLst/>
                    </a:prstGeom>
                  </pic:spPr>
                </pic:pic>
              </a:graphicData>
            </a:graphic>
          </wp:inline>
        </w:drawing>
      </w:r>
    </w:p>
    <w:p w:rsidR="00B70096" w:rsidRPr="00B70096" w:rsidRDefault="00B70096" w:rsidP="00B70096">
      <w:pPr>
        <w:spacing w:after="200" w:line="240" w:lineRule="auto"/>
        <w:jc w:val="center"/>
        <w:rPr>
          <w:rFonts w:ascii="Arial" w:hAnsi="Arial" w:cs="Arial"/>
          <w:i/>
          <w:iCs/>
          <w:color w:val="44546A" w:themeColor="text2"/>
        </w:rPr>
      </w:pPr>
      <w:r w:rsidRPr="00B70096">
        <w:rPr>
          <w:rFonts w:ascii="Arial" w:hAnsi="Arial" w:cs="Arial"/>
          <w:i/>
          <w:iCs/>
          <w:color w:val="44546A" w:themeColor="text2"/>
        </w:rPr>
        <w:t xml:space="preserve">Figure </w:t>
      </w:r>
      <w:r w:rsidRPr="00B70096">
        <w:rPr>
          <w:rFonts w:ascii="Arial" w:hAnsi="Arial" w:cs="Arial"/>
          <w:i/>
          <w:iCs/>
          <w:color w:val="44546A" w:themeColor="text2"/>
        </w:rPr>
        <w:fldChar w:fldCharType="begin"/>
      </w:r>
      <w:r w:rsidRPr="00B70096">
        <w:rPr>
          <w:rFonts w:ascii="Arial" w:hAnsi="Arial" w:cs="Arial"/>
          <w:i/>
          <w:iCs/>
          <w:color w:val="44546A" w:themeColor="text2"/>
        </w:rPr>
        <w:instrText xml:space="preserve"> SEQ Figure \* ARABIC </w:instrText>
      </w:r>
      <w:r w:rsidRPr="00B70096">
        <w:rPr>
          <w:rFonts w:ascii="Arial" w:hAnsi="Arial" w:cs="Arial"/>
          <w:i/>
          <w:iCs/>
          <w:color w:val="44546A" w:themeColor="text2"/>
        </w:rPr>
        <w:fldChar w:fldCharType="separate"/>
      </w:r>
      <w:r w:rsidR="00232013">
        <w:rPr>
          <w:rFonts w:ascii="Arial" w:hAnsi="Arial" w:cs="Arial"/>
          <w:i/>
          <w:iCs/>
          <w:noProof/>
          <w:color w:val="44546A" w:themeColor="text2"/>
        </w:rPr>
        <w:t>4</w:t>
      </w:r>
      <w:r w:rsidRPr="00B70096">
        <w:rPr>
          <w:rFonts w:ascii="Arial" w:hAnsi="Arial" w:cs="Arial"/>
          <w:i/>
          <w:iCs/>
          <w:noProof/>
          <w:color w:val="44546A" w:themeColor="text2"/>
        </w:rPr>
        <w:fldChar w:fldCharType="end"/>
      </w:r>
      <w:r w:rsidR="00FB7ECC">
        <w:rPr>
          <w:rFonts w:ascii="Arial" w:hAnsi="Arial" w:cs="Arial"/>
          <w:i/>
          <w:iCs/>
          <w:noProof/>
          <w:color w:val="44546A" w:themeColor="text2"/>
        </w:rPr>
        <w:t>.3.1</w:t>
      </w:r>
      <w:r w:rsidRPr="00B70096">
        <w:rPr>
          <w:rFonts w:ascii="Arial" w:hAnsi="Arial" w:cs="Arial"/>
          <w:i/>
          <w:iCs/>
          <w:color w:val="44546A" w:themeColor="text2"/>
        </w:rPr>
        <w:t xml:space="preserve"> CIPD Wellbeing Model (2016)</w:t>
      </w:r>
    </w:p>
    <w:p w:rsidR="00B70096" w:rsidRPr="00B70096" w:rsidRDefault="00B70096" w:rsidP="00B70096">
      <w:pPr>
        <w:rPr>
          <w:rFonts w:ascii="Arial" w:hAnsi="Arial" w:cs="Arial"/>
        </w:rPr>
      </w:pPr>
      <w:r w:rsidRPr="00B70096">
        <w:rPr>
          <w:rFonts w:ascii="Arial" w:hAnsi="Arial" w:cs="Arial"/>
        </w:rPr>
        <w:lastRenderedPageBreak/>
        <w:t xml:space="preserve">The CIPD wellbeing model highlights five domains of employment wellbeing. All domains should be adhered to in order to achieve greater wellbeing throughout the company. As all of the analysis has shown is that both call centres are slightly adhering to a few out of the five. All five attributes fit into the themes within this chapter </w:t>
      </w:r>
      <w:sdt>
        <w:sdtPr>
          <w:rPr>
            <w:rFonts w:ascii="Arial" w:hAnsi="Arial" w:cs="Arial"/>
          </w:rPr>
          <w:id w:val="-1707862759"/>
          <w:citation/>
        </w:sdtPr>
        <w:sdtContent>
          <w:r w:rsidRPr="00B70096">
            <w:rPr>
              <w:rFonts w:ascii="Arial" w:hAnsi="Arial" w:cs="Arial"/>
            </w:rPr>
            <w:fldChar w:fldCharType="begin"/>
          </w:r>
          <w:r w:rsidRPr="00B70096">
            <w:rPr>
              <w:rFonts w:ascii="Arial" w:hAnsi="Arial" w:cs="Arial"/>
            </w:rPr>
            <w:instrText xml:space="preserve"> CITATION CIP16 \l 2057 </w:instrText>
          </w:r>
          <w:r w:rsidRPr="00B70096">
            <w:rPr>
              <w:rFonts w:ascii="Arial" w:hAnsi="Arial" w:cs="Arial"/>
            </w:rPr>
            <w:fldChar w:fldCharType="separate"/>
          </w:r>
          <w:r w:rsidRPr="00B70096">
            <w:rPr>
              <w:rFonts w:ascii="Arial" w:hAnsi="Arial" w:cs="Arial"/>
              <w:noProof/>
            </w:rPr>
            <w:t>(CIPD, 2016)</w:t>
          </w:r>
          <w:r w:rsidRPr="00B70096">
            <w:rPr>
              <w:rFonts w:ascii="Arial" w:hAnsi="Arial" w:cs="Arial"/>
            </w:rPr>
            <w:fldChar w:fldCharType="end"/>
          </w:r>
        </w:sdtContent>
      </w:sdt>
      <w:r w:rsidRPr="00B70096">
        <w:rPr>
          <w:rFonts w:ascii="Arial" w:hAnsi="Arial" w:cs="Arial"/>
        </w:rPr>
        <w:t xml:space="preserve">. </w:t>
      </w:r>
    </w:p>
    <w:p w:rsidR="00B70096" w:rsidRPr="00B70096" w:rsidRDefault="00B70096" w:rsidP="00B70096">
      <w:pPr>
        <w:rPr>
          <w:rFonts w:ascii="Arial" w:hAnsi="Arial" w:cs="Arial"/>
        </w:rPr>
      </w:pPr>
    </w:p>
    <w:p w:rsidR="00B70096" w:rsidRPr="00B70096" w:rsidRDefault="00232013" w:rsidP="00B70096">
      <w:pPr>
        <w:keepNext/>
        <w:keepLines/>
        <w:spacing w:before="40" w:after="0"/>
        <w:outlineLvl w:val="1"/>
        <w:rPr>
          <w:rFonts w:ascii="Arial" w:eastAsiaTheme="majorEastAsia" w:hAnsi="Arial" w:cs="Arial"/>
          <w:color w:val="2E74B5" w:themeColor="accent1" w:themeShade="BF"/>
        </w:rPr>
      </w:pPr>
      <w:bookmarkStart w:id="57" w:name="_Toc10116401"/>
      <w:r w:rsidRPr="00B70096">
        <w:rPr>
          <w:rFonts w:ascii="Arial" w:eastAsiaTheme="majorEastAsia" w:hAnsi="Arial" w:cs="Arial"/>
          <w:noProof/>
          <w:color w:val="2E74B5" w:themeColor="accent1" w:themeShade="BF"/>
          <w:lang w:eastAsia="en-GB"/>
        </w:rPr>
        <mc:AlternateContent>
          <mc:Choice Requires="wps">
            <w:drawing>
              <wp:anchor distT="0" distB="0" distL="114300" distR="114300" simplePos="0" relativeHeight="251662336" behindDoc="0" locked="0" layoutInCell="1" allowOverlap="1" wp14:anchorId="179AE762" wp14:editId="2CAB5951">
                <wp:simplePos x="0" y="0"/>
                <wp:positionH relativeFrom="margin">
                  <wp:posOffset>-195580</wp:posOffset>
                </wp:positionH>
                <wp:positionV relativeFrom="paragraph">
                  <wp:posOffset>2550795</wp:posOffset>
                </wp:positionV>
                <wp:extent cx="6560820" cy="635"/>
                <wp:effectExtent l="0" t="0" r="0" b="0"/>
                <wp:wrapSquare wrapText="bothSides"/>
                <wp:docPr id="15" name="Text Box 15"/>
                <wp:cNvGraphicFramePr/>
                <a:graphic xmlns:a="http://schemas.openxmlformats.org/drawingml/2006/main">
                  <a:graphicData uri="http://schemas.microsoft.com/office/word/2010/wordprocessingShape">
                    <wps:wsp>
                      <wps:cNvSpPr txBox="1"/>
                      <wps:spPr>
                        <a:xfrm>
                          <a:off x="0" y="0"/>
                          <a:ext cx="6560820" cy="635"/>
                        </a:xfrm>
                        <a:prstGeom prst="rect">
                          <a:avLst/>
                        </a:prstGeom>
                        <a:solidFill>
                          <a:prstClr val="white"/>
                        </a:solidFill>
                        <a:ln>
                          <a:noFill/>
                        </a:ln>
                      </wps:spPr>
                      <wps:txbx>
                        <w:txbxContent>
                          <w:p w:rsidR="00660E76" w:rsidRPr="00374509" w:rsidRDefault="00660E76" w:rsidP="00B70096">
                            <w:pPr>
                              <w:pStyle w:val="Caption"/>
                              <w:rPr>
                                <w:rFonts w:ascii="Arial" w:hAnsi="Arial" w:cs="Arial"/>
                                <w:noProof/>
                              </w:rPr>
                            </w:pPr>
                            <w:r>
                              <w:t xml:space="preserve">Figure </w:t>
                            </w:r>
                            <w:r>
                              <w:rPr>
                                <w:noProof/>
                              </w:rPr>
                              <w:t>4</w:t>
                            </w:r>
                            <w:r>
                              <w:t>.4.1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79AE762" id="Text Box 15" o:spid="_x0000_s1027" type="#_x0000_t202" style="position:absolute;margin-left:-15.4pt;margin-top:200.85pt;width:516.6pt;height:.05pt;z-index:251662336;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" stroked="f">
                <v:textbox style="mso-fit-shape-to-text:t" inset="0,0,0,0">
                  <w:txbxContent>
                    <w:p w:rsidR="00660E76" w:rsidRPr="00374509" w:rsidRDefault="00660E76" w:rsidP="00B70096">
                      <w:pPr>
                        <w:pStyle w:val="Caption"/>
                        <w:rPr>
                          <w:rFonts w:ascii="Arial" w:hAnsi="Arial" w:cs="Arial"/>
                          <w:noProof/>
                        </w:rPr>
                      </w:pPr>
                      <w:r>
                        <w:t xml:space="preserve">Figure </w:t>
                      </w:r>
                      <w:r>
                        <w:rPr>
                          <w:noProof/>
                        </w:rPr>
                        <w:t>4</w:t>
                      </w:r>
                      <w:r>
                        <w:t>.4.1</w:t>
                      </w:r>
                    </w:p>
                  </w:txbxContent>
                </v:textbox>
                <w10:wrap type="square" anchorx="margin"/>
              </v:shape>
            </w:pict>
          </mc:Fallback>
        </mc:AlternateContent>
      </w:r>
      <w:r w:rsidRPr="00B70096">
        <w:rPr>
          <w:rFonts w:ascii="Arial" w:eastAsiaTheme="majorEastAsia" w:hAnsi="Arial" w:cs="Arial"/>
          <w:noProof/>
          <w:color w:val="2E74B5" w:themeColor="accent1" w:themeShade="BF"/>
          <w:lang w:eastAsia="en-GB"/>
        </w:rPr>
        <w:drawing>
          <wp:anchor distT="0" distB="0" distL="114300" distR="114300" simplePos="0" relativeHeight="251661312" behindDoc="0" locked="0" layoutInCell="1" allowOverlap="1" wp14:anchorId="448E538A" wp14:editId="2327AA2E">
            <wp:simplePos x="0" y="0"/>
            <wp:positionH relativeFrom="page">
              <wp:align>right</wp:align>
            </wp:positionH>
            <wp:positionV relativeFrom="paragraph">
              <wp:posOffset>168275</wp:posOffset>
            </wp:positionV>
            <wp:extent cx="6713220" cy="2724150"/>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11.PNG"/>
                    <pic:cNvPicPr/>
                  </pic:nvPicPr>
                  <pic:blipFill>
                    <a:blip r:embed="rId16">
                      <a:extLst>
                        <a:ext uri="{BEBA8EAE-BF5A-486C-A8C5-ECC9F3942E4B}">
                          <a14:imgProps xmlns:a14="http://schemas.microsoft.com/office/drawing/2010/main">
                            <a14:imgLayer r:embed="rId17">
                              <a14:imgEffect>
                                <a14:sharpenSoften amount="50000"/>
                              </a14:imgEffect>
                            </a14:imgLayer>
                          </a14:imgProps>
                        </a:ext>
                        <a:ext uri="{28A0092B-C50C-407E-A947-70E740481C1C}">
                          <a14:useLocalDpi xmlns:a14="http://schemas.microsoft.com/office/drawing/2010/main" val="0"/>
                        </a:ext>
                      </a:extLst>
                    </a:blip>
                    <a:stretch>
                      <a:fillRect/>
                    </a:stretch>
                  </pic:blipFill>
                  <pic:spPr>
                    <a:xfrm>
                      <a:off x="0" y="0"/>
                      <a:ext cx="6713220" cy="2724150"/>
                    </a:xfrm>
                    <a:prstGeom prst="rect">
                      <a:avLst/>
                    </a:prstGeom>
                  </pic:spPr>
                </pic:pic>
              </a:graphicData>
            </a:graphic>
            <wp14:sizeRelH relativeFrom="margin">
              <wp14:pctWidth>0</wp14:pctWidth>
            </wp14:sizeRelH>
            <wp14:sizeRelV relativeFrom="margin">
              <wp14:pctHeight>0</wp14:pctHeight>
            </wp14:sizeRelV>
          </wp:anchor>
        </w:drawing>
      </w:r>
      <w:r w:rsidR="00B70096" w:rsidRPr="00B70096">
        <w:rPr>
          <w:rFonts w:ascii="Arial" w:eastAsiaTheme="majorEastAsia" w:hAnsi="Arial" w:cs="Arial"/>
          <w:color w:val="2E74B5" w:themeColor="accent1" w:themeShade="BF"/>
        </w:rPr>
        <w:t>4.4 General information</w:t>
      </w:r>
      <w:bookmarkEnd w:id="57"/>
    </w:p>
    <w:p w:rsidR="00B70096" w:rsidRPr="00B70096" w:rsidRDefault="00B70096" w:rsidP="00B70096">
      <w:pPr>
        <w:rPr>
          <w:rFonts w:ascii="Arial" w:hAnsi="Arial" w:cs="Arial"/>
        </w:rPr>
      </w:pPr>
    </w:p>
    <w:p w:rsidR="00B70096" w:rsidRPr="00B70096" w:rsidRDefault="00B70096" w:rsidP="00B70096">
      <w:pPr>
        <w:rPr>
          <w:rFonts w:ascii="Arial" w:hAnsi="Arial" w:cs="Arial"/>
        </w:rPr>
      </w:pPr>
      <w:r w:rsidRPr="00B70096">
        <w:rPr>
          <w:rFonts w:ascii="Arial" w:hAnsi="Arial" w:cs="Arial"/>
        </w:rPr>
        <w:t xml:space="preserve">Through initial literature research, </w:t>
      </w:r>
      <w:r w:rsidRPr="00B70096">
        <w:rPr>
          <w:rFonts w:ascii="Arial" w:eastAsia="Calibri" w:hAnsi="Arial" w:cs="Arial"/>
          <w:noProof/>
        </w:rPr>
        <w:t>Call Center Helper (2018)</w:t>
      </w:r>
      <w:r w:rsidRPr="00B70096">
        <w:rPr>
          <w:rFonts w:ascii="Arial" w:hAnsi="Arial" w:cs="Arial"/>
        </w:rPr>
        <w:t xml:space="preserve"> highlighted that the average lifespan of a call centre agent is two years it does not seem a job for life, just a job for now. Only seven out of 45 have worked in a call centre over for over four years with one commenting ‘too long’ in relation to their t</w:t>
      </w:r>
      <w:r w:rsidR="00341114">
        <w:rPr>
          <w:rFonts w:ascii="Arial" w:hAnsi="Arial" w:cs="Arial"/>
        </w:rPr>
        <w:t>ime with a company. A m</w:t>
      </w:r>
      <w:r w:rsidRPr="00B70096">
        <w:rPr>
          <w:rFonts w:ascii="Arial" w:hAnsi="Arial" w:cs="Arial"/>
        </w:rPr>
        <w:t xml:space="preserve">ajority of the people interviewed had been working within the industry for around 12 months. Although not a high significance to how well being is affected, but it shows the high turnover of staff, and perhaps shows that it is an environment where staff cannot work for a long duration. </w:t>
      </w:r>
    </w:p>
    <w:p w:rsidR="00B70096" w:rsidRPr="00B70096" w:rsidRDefault="00B70096" w:rsidP="00B70096">
      <w:pPr>
        <w:rPr>
          <w:rFonts w:ascii="Arial" w:hAnsi="Arial" w:cs="Arial"/>
        </w:rPr>
      </w:pPr>
    </w:p>
    <w:p w:rsidR="00B70096" w:rsidRPr="00B70096" w:rsidRDefault="00B70096" w:rsidP="00B70096">
      <w:pPr>
        <w:keepNext/>
        <w:keepLines/>
        <w:spacing w:before="40" w:after="0"/>
        <w:outlineLvl w:val="1"/>
        <w:rPr>
          <w:rFonts w:ascii="Arial" w:eastAsiaTheme="majorEastAsia" w:hAnsi="Arial" w:cs="Arial"/>
          <w:color w:val="2E74B5" w:themeColor="accent1" w:themeShade="BF"/>
        </w:rPr>
      </w:pPr>
      <w:bookmarkStart w:id="58" w:name="_Toc10116402"/>
      <w:r w:rsidRPr="00B70096">
        <w:rPr>
          <w:rFonts w:ascii="Arial" w:eastAsiaTheme="majorEastAsia" w:hAnsi="Arial" w:cs="Arial"/>
          <w:color w:val="2E74B5" w:themeColor="accent1" w:themeShade="BF"/>
        </w:rPr>
        <w:t>4.5 The call centre environment</w:t>
      </w:r>
      <w:bookmarkEnd w:id="58"/>
    </w:p>
    <w:p w:rsidR="00B70096" w:rsidRPr="00B70096" w:rsidRDefault="00B70096" w:rsidP="00B70096">
      <w:pPr>
        <w:rPr>
          <w:rFonts w:ascii="Arial" w:hAnsi="Arial" w:cs="Arial"/>
        </w:rPr>
      </w:pPr>
    </w:p>
    <w:p w:rsidR="00B70096" w:rsidRPr="00B70096" w:rsidRDefault="00B70096" w:rsidP="00B70096">
      <w:pPr>
        <w:rPr>
          <w:rFonts w:ascii="Arial" w:hAnsi="Arial" w:cs="Arial"/>
        </w:rPr>
      </w:pPr>
      <w:r w:rsidRPr="00B70096">
        <w:rPr>
          <w:rFonts w:ascii="Arial" w:hAnsi="Arial" w:cs="Arial"/>
        </w:rPr>
        <w:t xml:space="preserve">This next section will take a look at the overall business structure, whilst looking at other factors such as training, relation, reward and HR. participants were asked to rank the aspects of their working environment out of 10, with graphs available at the bottom to display the mixed results. The majority of those interviewed have worked in more than one call centre, two questions were asked to describe their current call centre but also their worst call centre position (if applicable). Both graphs are available in the Appendix section. Current experience will be graph A and worse will be Graph B. </w:t>
      </w:r>
    </w:p>
    <w:p w:rsidR="00B70096" w:rsidRPr="00B70096" w:rsidRDefault="00B70096" w:rsidP="00B70096">
      <w:pPr>
        <w:rPr>
          <w:rFonts w:ascii="Arial" w:hAnsi="Arial" w:cs="Arial"/>
        </w:rPr>
      </w:pPr>
    </w:p>
    <w:p w:rsidR="00B70096" w:rsidRPr="00B70096" w:rsidRDefault="00B70096" w:rsidP="00B70096">
      <w:pPr>
        <w:keepNext/>
        <w:keepLines/>
        <w:spacing w:before="40" w:after="0"/>
        <w:outlineLvl w:val="1"/>
        <w:rPr>
          <w:rFonts w:ascii="Arial" w:eastAsiaTheme="majorEastAsia" w:hAnsi="Arial" w:cs="Arial"/>
          <w:color w:val="2E74B5" w:themeColor="accent1" w:themeShade="BF"/>
        </w:rPr>
      </w:pPr>
      <w:bookmarkStart w:id="59" w:name="_Toc10116403"/>
      <w:r w:rsidRPr="00B70096">
        <w:rPr>
          <w:rFonts w:ascii="Arial" w:eastAsiaTheme="majorEastAsia" w:hAnsi="Arial" w:cs="Arial"/>
          <w:color w:val="2E74B5" w:themeColor="accent1" w:themeShade="BF"/>
        </w:rPr>
        <w:t>4.6 Business Environment/Culture</w:t>
      </w:r>
      <w:bookmarkEnd w:id="59"/>
    </w:p>
    <w:p w:rsidR="00B70096" w:rsidRPr="00B70096" w:rsidRDefault="00B70096" w:rsidP="00B70096">
      <w:pPr>
        <w:rPr>
          <w:rFonts w:ascii="Arial" w:hAnsi="Arial" w:cs="Arial"/>
        </w:rPr>
      </w:pPr>
    </w:p>
    <w:p w:rsidR="00B70096" w:rsidRPr="00B70096" w:rsidRDefault="00B70096" w:rsidP="00B70096">
      <w:pPr>
        <w:rPr>
          <w:rFonts w:ascii="Arial" w:hAnsi="Arial" w:cs="Arial"/>
        </w:rPr>
      </w:pPr>
      <w:r w:rsidRPr="00B70096">
        <w:rPr>
          <w:rFonts w:ascii="Arial" w:hAnsi="Arial" w:cs="Arial"/>
        </w:rPr>
        <w:t xml:space="preserve">Although call centres are generally the same in context of their jobs, the results from the survey shows the difference in both. Looking at the themes in graph A (appendix one), </w:t>
      </w:r>
      <w:r w:rsidRPr="00B70096">
        <w:rPr>
          <w:rFonts w:ascii="Arial" w:hAnsi="Arial" w:cs="Arial"/>
        </w:rPr>
        <w:lastRenderedPageBreak/>
        <w:t xml:space="preserve">business structure is the highest scoring for responses with structure with the highest scores being 5/10 for CCB but a higher score also of 8/10 for those in CCA which has the most votes. It also shows that a good business structure is important for success. By having such staggered numbers in the results shows that the structure in CCA is better (not by that much) compared to a less effective structure of CCB this indicated that a more public facing company will have better structure as they are more visual to the world. An important part of the CIPD five domains of wellbeing (CIPD5) is work demand but also collective and social. The research has shown that this environment has the potential to offer job satisfaction but bad management is a common theme in the results which acts as a barrier for job satisfaction </w:t>
      </w:r>
      <w:r w:rsidRPr="00B70096">
        <w:rPr>
          <w:rFonts w:ascii="Arial" w:hAnsi="Arial" w:cs="Arial"/>
          <w:noProof/>
        </w:rPr>
        <w:t>(CIPD, 2019a, CIPD, 2019b)</w:t>
      </w:r>
      <w:r w:rsidRPr="00B70096">
        <w:rPr>
          <w:rFonts w:ascii="Arial" w:hAnsi="Arial" w:cs="Arial"/>
        </w:rPr>
        <w:t xml:space="preserve">. This shows that this environment has a high work demand which can disrupt the potential of a work-life balance. </w:t>
      </w:r>
    </w:p>
    <w:p w:rsidR="00B70096" w:rsidRPr="00B70096" w:rsidRDefault="00B70096" w:rsidP="00B70096">
      <w:pPr>
        <w:rPr>
          <w:rFonts w:ascii="Arial" w:hAnsi="Arial" w:cs="Arial"/>
        </w:rPr>
      </w:pPr>
      <w:r w:rsidRPr="00B70096">
        <w:rPr>
          <w:rFonts w:ascii="Arial" w:hAnsi="Arial" w:cs="Arial"/>
        </w:rPr>
        <w:t xml:space="preserve">When looking at the worse experience (Graph B appendix two), a larger number of 1/10 have been ticked for all the themes but a mixed result also for other themes which shows that not all have had a bad experience. Although 1/10 is high for business structure, a higher level of 4/10. Looking at how the structure has scored, and compared to the last question, call centres hit an average for their business structure with a few people unhappy in work. </w:t>
      </w:r>
    </w:p>
    <w:p w:rsidR="00B70096" w:rsidRPr="00B70096" w:rsidRDefault="00B70096" w:rsidP="00B70096">
      <w:pPr>
        <w:rPr>
          <w:rFonts w:ascii="Arial" w:hAnsi="Arial" w:cs="Arial"/>
        </w:rPr>
      </w:pPr>
      <w:r w:rsidRPr="00B70096">
        <w:rPr>
          <w:rFonts w:ascii="Arial" w:hAnsi="Arial" w:cs="Arial"/>
        </w:rPr>
        <w:t xml:space="preserve">Another branch under structure would be training. Through the literature reviewed </w:t>
      </w:r>
      <w:r w:rsidRPr="00B70096">
        <w:rPr>
          <w:rFonts w:ascii="Arial" w:hAnsi="Arial" w:cs="Arial"/>
          <w:noProof/>
        </w:rPr>
        <w:t>Geraghty (2017) spoke about</w:t>
      </w:r>
      <w:r w:rsidRPr="00B70096">
        <w:rPr>
          <w:rFonts w:ascii="Arial" w:hAnsi="Arial" w:cs="Arial"/>
        </w:rPr>
        <w:t xml:space="preserve"> training being an issue within call centres. However, the primary results show a different opinion with training hitting a medium to high on the matrix scale for both. </w:t>
      </w:r>
    </w:p>
    <w:p w:rsidR="00B70096" w:rsidRPr="00B70096" w:rsidRDefault="00B70096" w:rsidP="00B70096">
      <w:pPr>
        <w:rPr>
          <w:rFonts w:ascii="Arial" w:hAnsi="Arial" w:cs="Arial"/>
        </w:rPr>
      </w:pPr>
      <w:r w:rsidRPr="00B70096">
        <w:rPr>
          <w:rFonts w:ascii="Arial" w:hAnsi="Arial" w:cs="Arial"/>
        </w:rPr>
        <w:t>has also been rated lower with all high scores being below average with 1, 3 and 5/10 being the highest score.</w:t>
      </w:r>
    </w:p>
    <w:p w:rsidR="00B70096" w:rsidRPr="00B70096" w:rsidRDefault="00B70096" w:rsidP="00B70096">
      <w:pPr>
        <w:rPr>
          <w:rFonts w:ascii="Arial" w:hAnsi="Arial" w:cs="Arial"/>
        </w:rPr>
      </w:pPr>
      <w:r w:rsidRPr="00B70096">
        <w:rPr>
          <w:rFonts w:ascii="Arial" w:hAnsi="Arial" w:cs="Arial"/>
        </w:rPr>
        <w:t xml:space="preserve">A theme appeared in the literature that workers were unhappy in work feeling that the work was mundane and feeling undervalued </w:t>
      </w:r>
      <w:sdt>
        <w:sdtPr>
          <w:rPr>
            <w:rFonts w:ascii="Arial" w:hAnsi="Arial" w:cs="Arial"/>
          </w:rPr>
          <w:id w:val="-1372613835"/>
          <w:citation/>
        </w:sdtPr>
        <w:sdtContent>
          <w:r w:rsidRPr="00B70096">
            <w:rPr>
              <w:rFonts w:ascii="Arial" w:hAnsi="Arial" w:cs="Arial"/>
            </w:rPr>
            <w:fldChar w:fldCharType="begin"/>
          </w:r>
          <w:r w:rsidRPr="00B70096">
            <w:rPr>
              <w:rFonts w:ascii="Arial" w:hAnsi="Arial" w:cs="Arial"/>
            </w:rPr>
            <w:instrText xml:space="preserve"> CITATION Bro18 \l 2057 </w:instrText>
          </w:r>
          <w:r w:rsidRPr="00B70096">
            <w:rPr>
              <w:rFonts w:ascii="Arial" w:hAnsi="Arial" w:cs="Arial"/>
            </w:rPr>
            <w:fldChar w:fldCharType="separate"/>
          </w:r>
          <w:r w:rsidRPr="00B70096">
            <w:rPr>
              <w:rFonts w:ascii="Arial" w:hAnsi="Arial" w:cs="Arial"/>
              <w:noProof/>
            </w:rPr>
            <w:t>(Brown, 2018)</w:t>
          </w:r>
          <w:r w:rsidRPr="00B70096">
            <w:rPr>
              <w:rFonts w:ascii="Arial" w:hAnsi="Arial" w:cs="Arial"/>
            </w:rPr>
            <w:fldChar w:fldCharType="end"/>
          </w:r>
        </w:sdtContent>
      </w:sdt>
      <w:r w:rsidRPr="00B70096">
        <w:rPr>
          <w:rFonts w:ascii="Arial" w:hAnsi="Arial" w:cs="Arial"/>
        </w:rPr>
        <w:t>. To address this, statements were prepared for the primary research to gather any further information.</w:t>
      </w:r>
    </w:p>
    <w:p w:rsidR="00B70096" w:rsidRPr="00B70096" w:rsidRDefault="00232013" w:rsidP="00B70096">
      <w:pPr>
        <w:rPr>
          <w:rFonts w:ascii="Arial" w:hAnsi="Arial" w:cs="Arial"/>
        </w:rPr>
      </w:pPr>
      <w:r>
        <w:rPr>
          <w:noProof/>
          <w:lang w:eastAsia="en-GB"/>
        </w:rPr>
        <mc:AlternateContent>
          <mc:Choice Requires="wps">
            <w:drawing>
              <wp:anchor distT="0" distB="0" distL="114300" distR="114300" simplePos="0" relativeHeight="251673600" behindDoc="0" locked="0" layoutInCell="1" allowOverlap="1" wp14:anchorId="43B86068" wp14:editId="13574A61">
                <wp:simplePos x="0" y="0"/>
                <wp:positionH relativeFrom="page">
                  <wp:align>right</wp:align>
                </wp:positionH>
                <wp:positionV relativeFrom="paragraph">
                  <wp:posOffset>3754120</wp:posOffset>
                </wp:positionV>
                <wp:extent cx="7116445" cy="635"/>
                <wp:effectExtent l="0" t="0" r="8255" b="0"/>
                <wp:wrapSquare wrapText="bothSides"/>
                <wp:docPr id="20" name="Text Box 20"/>
                <wp:cNvGraphicFramePr/>
                <a:graphic xmlns:a="http://schemas.openxmlformats.org/drawingml/2006/main">
                  <a:graphicData uri="http://schemas.microsoft.com/office/word/2010/wordprocessingShape">
                    <wps:wsp>
                      <wps:cNvSpPr txBox="1"/>
                      <wps:spPr>
                        <a:xfrm>
                          <a:off x="0" y="0"/>
                          <a:ext cx="7116445" cy="635"/>
                        </a:xfrm>
                        <a:prstGeom prst="rect">
                          <a:avLst/>
                        </a:prstGeom>
                        <a:solidFill>
                          <a:prstClr val="white"/>
                        </a:solidFill>
                        <a:ln>
                          <a:noFill/>
                        </a:ln>
                      </wps:spPr>
                      <wps:txbx>
                        <w:txbxContent>
                          <w:p w:rsidR="00660E76" w:rsidRPr="00635BDB" w:rsidRDefault="00660E76" w:rsidP="00232013">
                            <w:pPr>
                              <w:pStyle w:val="Caption"/>
                              <w:rPr>
                                <w:rFonts w:ascii="Arial" w:hAnsi="Arial" w:cs="Arial"/>
                                <w:noProof/>
                              </w:rPr>
                            </w:pPr>
                            <w:r>
                              <w:t>Figure 4.6.1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3B86068" id="Text Box 20" o:spid="_x0000_s1028" type="#_x0000_t202" style="position:absolute;margin-left:509.15pt;margin-top:295.6pt;width:560.35pt;height:.05pt;z-index:251673600;visibility:visible;mso-wrap-style:square;mso-wrap-distance-left:9pt;mso-wrap-distance-top:0;mso-wrap-distance-right:9pt;mso-wrap-distance-bottom:0;mso-position-horizontal:right;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" stroked="f">
                <v:textbox style="mso-fit-shape-to-text:t" inset="0,0,0,0">
                  <w:txbxContent>
                    <w:p w:rsidR="00660E76" w:rsidRPr="00635BDB" w:rsidRDefault="00660E76" w:rsidP="00232013">
                      <w:pPr>
                        <w:pStyle w:val="Caption"/>
                        <w:rPr>
                          <w:rFonts w:ascii="Arial" w:hAnsi="Arial" w:cs="Arial"/>
                          <w:noProof/>
                        </w:rPr>
                      </w:pPr>
                      <w:r>
                        <w:t>Figure 4.6.1</w:t>
                      </w:r>
                    </w:p>
                  </w:txbxContent>
                </v:textbox>
                <w10:wrap type="square" anchorx="page"/>
              </v:shape>
            </w:pict>
          </mc:Fallback>
        </mc:AlternateContent>
      </w:r>
      <w:r w:rsidR="00B70096" w:rsidRPr="00B70096">
        <w:rPr>
          <w:rFonts w:ascii="Arial" w:hAnsi="Arial" w:cs="Arial"/>
          <w:noProof/>
          <w:lang w:eastAsia="en-GB"/>
        </w:rPr>
        <w:drawing>
          <wp:anchor distT="0" distB="0" distL="114300" distR="114300" simplePos="0" relativeHeight="251663360" behindDoc="0" locked="0" layoutInCell="1" allowOverlap="1" wp14:anchorId="16CD217D" wp14:editId="568A7F5E">
            <wp:simplePos x="0" y="0"/>
            <wp:positionH relativeFrom="page">
              <wp:align>right</wp:align>
            </wp:positionH>
            <wp:positionV relativeFrom="paragraph">
              <wp:posOffset>1056005</wp:posOffset>
            </wp:positionV>
            <wp:extent cx="7116445" cy="3000375"/>
            <wp:effectExtent l="0" t="0" r="8255" b="952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33.PNG"/>
                    <pic:cNvPicPr/>
                  </pic:nvPicPr>
                  <pic:blipFill>
                    <a:blip r:embed="rId18">
                      <a:extLst>
                        <a:ext uri="{BEBA8EAE-BF5A-486C-A8C5-ECC9F3942E4B}">
                          <a14:imgProps xmlns:a14="http://schemas.microsoft.com/office/drawing/2010/main">
                            <a14:imgLayer r:embed="rId19">
                              <a14:imgEffect>
                                <a14:sharpenSoften amount="50000"/>
                              </a14:imgEffect>
                            </a14:imgLayer>
                          </a14:imgProps>
                        </a:ext>
                        <a:ext uri="{28A0092B-C50C-407E-A947-70E740481C1C}">
                          <a14:useLocalDpi xmlns:a14="http://schemas.microsoft.com/office/drawing/2010/main" val="0"/>
                        </a:ext>
                      </a:extLst>
                    </a:blip>
                    <a:stretch>
                      <a:fillRect/>
                    </a:stretch>
                  </pic:blipFill>
                  <pic:spPr>
                    <a:xfrm>
                      <a:off x="0" y="0"/>
                      <a:ext cx="7116445" cy="3000375"/>
                    </a:xfrm>
                    <a:prstGeom prst="rect">
                      <a:avLst/>
                    </a:prstGeom>
                  </pic:spPr>
                </pic:pic>
              </a:graphicData>
            </a:graphic>
            <wp14:sizeRelH relativeFrom="margin">
              <wp14:pctWidth>0</wp14:pctWidth>
            </wp14:sizeRelH>
            <wp14:sizeRelV relativeFrom="margin">
              <wp14:pctHeight>0</wp14:pctHeight>
            </wp14:sizeRelV>
          </wp:anchor>
        </w:drawing>
      </w:r>
      <w:r w:rsidR="00B70096" w:rsidRPr="00B70096">
        <w:rPr>
          <w:rFonts w:ascii="Arial" w:hAnsi="Arial" w:cs="Arial"/>
        </w:rPr>
        <w:t xml:space="preserve">The highest and probably the most alarming is how many people in CCA and CCB that feel undervalued within work. CCA is a high street name with CCB being a smaller more independent call centre, but shows that within the walls of both businesses that people feel undervalued. With only five people questioned feeling valued as an employee, and nine feeling that their job gives them the drive to succeed. </w:t>
      </w:r>
    </w:p>
    <w:p w:rsidR="00B70096" w:rsidRPr="00B70096" w:rsidRDefault="00B70096" w:rsidP="00B70096">
      <w:pPr>
        <w:rPr>
          <w:rFonts w:ascii="Arial" w:hAnsi="Arial" w:cs="Arial"/>
        </w:rPr>
      </w:pPr>
      <w:r w:rsidRPr="00B70096">
        <w:rPr>
          <w:rFonts w:ascii="Arial" w:hAnsi="Arial" w:cs="Arial"/>
        </w:rPr>
        <w:lastRenderedPageBreak/>
        <w:t>21 out of 44 on this question believe that call centres are badly managed. Although looking at this from a HR perspective, there needs to be more in relation to management as bad management can result in poor performance. Majority of the negative questions were answered which shows that it is not only smaller companies that struggle to keep their staff motivated and valued in work.</w:t>
      </w:r>
    </w:p>
    <w:p w:rsidR="00B70096" w:rsidRPr="00B70096" w:rsidRDefault="00B70096" w:rsidP="00B70096">
      <w:pPr>
        <w:rPr>
          <w:rFonts w:ascii="Arial" w:hAnsi="Arial" w:cs="Arial"/>
          <w:color w:val="FF0000"/>
        </w:rPr>
      </w:pPr>
      <w:r w:rsidRPr="00B70096">
        <w:rPr>
          <w:rFonts w:ascii="Arial" w:hAnsi="Arial" w:cs="Arial"/>
        </w:rPr>
        <w:t xml:space="preserve">After seeing the results, a question about feeling valued was also added into the focus group. All three participants from CCA were happy in work but also felt valued. The participants also all agreed that they enjoy their roles with one happy to increase company sales and revenue (which shows good reward structure). One mentioned that it is not a high stress environment, which conflicts with results from the secondary research </w:t>
      </w:r>
      <w:sdt>
        <w:sdtPr>
          <w:rPr>
            <w:rFonts w:ascii="Arial" w:hAnsi="Arial" w:cs="Arial"/>
          </w:rPr>
          <w:id w:val="1446662113"/>
          <w:citation/>
        </w:sdtPr>
        <w:sdtContent>
          <w:r w:rsidRPr="00B70096">
            <w:rPr>
              <w:rFonts w:ascii="Arial" w:hAnsi="Arial" w:cs="Arial"/>
            </w:rPr>
            <w:fldChar w:fldCharType="begin"/>
          </w:r>
          <w:r w:rsidRPr="00B70096">
            <w:rPr>
              <w:rFonts w:ascii="Arial" w:hAnsi="Arial" w:cs="Arial"/>
            </w:rPr>
            <w:instrText xml:space="preserve"> CITATION Lip191 \l 2057 </w:instrText>
          </w:r>
          <w:r w:rsidRPr="00B70096">
            <w:rPr>
              <w:rFonts w:ascii="Arial" w:hAnsi="Arial" w:cs="Arial"/>
            </w:rPr>
            <w:fldChar w:fldCharType="separate"/>
          </w:r>
          <w:r w:rsidRPr="00B70096">
            <w:rPr>
              <w:rFonts w:ascii="Arial" w:hAnsi="Arial" w:cs="Arial"/>
              <w:noProof/>
            </w:rPr>
            <w:t>(Lipman, 2019)</w:t>
          </w:r>
          <w:r w:rsidRPr="00B70096">
            <w:rPr>
              <w:rFonts w:ascii="Arial" w:hAnsi="Arial" w:cs="Arial"/>
            </w:rPr>
            <w:fldChar w:fldCharType="end"/>
          </w:r>
        </w:sdtContent>
      </w:sdt>
      <w:r w:rsidRPr="00B70096">
        <w:rPr>
          <w:rFonts w:ascii="Arial" w:hAnsi="Arial" w:cs="Arial"/>
        </w:rPr>
        <w:t>.</w:t>
      </w:r>
    </w:p>
    <w:p w:rsidR="00B70096" w:rsidRPr="00B70096" w:rsidRDefault="00B70096" w:rsidP="00B70096">
      <w:pPr>
        <w:rPr>
          <w:rFonts w:ascii="Arial" w:hAnsi="Arial" w:cs="Arial"/>
        </w:rPr>
      </w:pPr>
      <w:r w:rsidRPr="00B70096">
        <w:rPr>
          <w:rFonts w:ascii="Arial" w:hAnsi="Arial" w:cs="Arial"/>
        </w:rPr>
        <w:t xml:space="preserve">The same questions were laid out for three participants from CCB with a general feeling from them of going to work is more of a chore. Two participants were happy with their level of pay and what they were able to personally gain from their sales, with one feeling more undervalued than the other two mentioning feeling ‘braindead’ in work with the amount of calls they make per day. Rejection is also part of their day with one quoting “nearly 99% rejection it’s hard to feel valued”.  Pushing was mentioned as part of the job and only feeling valued when putting up sales on the board which would show that money and sales is more important in this environment. </w:t>
      </w:r>
    </w:p>
    <w:p w:rsidR="00B70096" w:rsidRPr="00B70096" w:rsidRDefault="00B70096" w:rsidP="00B70096">
      <w:pPr>
        <w:rPr>
          <w:rFonts w:ascii="Arial" w:hAnsi="Arial" w:cs="Arial"/>
        </w:rPr>
      </w:pPr>
      <w:r w:rsidRPr="00B70096">
        <w:rPr>
          <w:rFonts w:ascii="Arial" w:hAnsi="Arial" w:cs="Arial"/>
        </w:rPr>
        <w:t>From both results a further comment was added to see if their organisation recognises their hard work.</w:t>
      </w:r>
    </w:p>
    <w:p w:rsidR="00B70096" w:rsidRPr="00B70096" w:rsidRDefault="00B70096" w:rsidP="00B70096">
      <w:pPr>
        <w:rPr>
          <w:rFonts w:ascii="Arial" w:hAnsi="Arial" w:cs="Arial"/>
        </w:rPr>
      </w:pPr>
      <w:r w:rsidRPr="00B70096">
        <w:rPr>
          <w:rFonts w:ascii="Arial" w:hAnsi="Arial" w:cs="Arial"/>
        </w:rPr>
        <w:t xml:space="preserve">All participants agreed that CCA recognises their hard work with all three mentioning that the company does recognise and a good commission structure. Two went ahead to explain that they benefit a lot from the company with money off offers plus other benefits. One believes that the reason they all stay is because of the great incentives that they offer at CCA. </w:t>
      </w:r>
    </w:p>
    <w:p w:rsidR="00B70096" w:rsidRPr="00B70096" w:rsidRDefault="00B70096" w:rsidP="00B70096">
      <w:pPr>
        <w:rPr>
          <w:rFonts w:ascii="Arial" w:hAnsi="Arial" w:cs="Arial"/>
        </w:rPr>
      </w:pPr>
      <w:r w:rsidRPr="00B70096">
        <w:rPr>
          <w:rFonts w:ascii="Arial" w:hAnsi="Arial" w:cs="Arial"/>
        </w:rPr>
        <w:t>Within CCB one member feels recognised as they help to train new staff on a weekly basis for the company, but on the other hand feels that it holds them back as it slows down sales which results in HR meetings. One feel that they only recognise them when there is money on the sales board next to a name. The last member believes that they only recognise the things that are done incorrectly.</w:t>
      </w:r>
    </w:p>
    <w:p w:rsidR="00B70096" w:rsidRPr="00B70096" w:rsidRDefault="00B70096" w:rsidP="00B70096">
      <w:pPr>
        <w:rPr>
          <w:rFonts w:ascii="Arial" w:hAnsi="Arial" w:cs="Arial"/>
        </w:rPr>
      </w:pPr>
      <w:r w:rsidRPr="00B70096">
        <w:rPr>
          <w:rFonts w:ascii="Arial" w:hAnsi="Arial" w:cs="Arial"/>
        </w:rPr>
        <w:t xml:space="preserve">The results show that all workers have felt valued at some point, with CCA’s employees feeling valued for longer. CCB reflects the results of the secondary research with one-member stating that they did not feel valued in work </w:t>
      </w:r>
      <w:sdt>
        <w:sdtPr>
          <w:rPr>
            <w:rFonts w:ascii="Arial" w:hAnsi="Arial" w:cs="Arial"/>
          </w:rPr>
          <w:id w:val="-1097787732"/>
          <w:citation/>
        </w:sdtPr>
        <w:sdtContent>
          <w:r w:rsidRPr="00B70096">
            <w:rPr>
              <w:rFonts w:ascii="Arial" w:hAnsi="Arial" w:cs="Arial"/>
            </w:rPr>
            <w:fldChar w:fldCharType="begin"/>
          </w:r>
          <w:r w:rsidRPr="00B70096">
            <w:rPr>
              <w:rFonts w:ascii="Arial" w:hAnsi="Arial" w:cs="Arial"/>
            </w:rPr>
            <w:instrText xml:space="preserve"> CITATION Tal13 \l 2057 </w:instrText>
          </w:r>
          <w:r w:rsidRPr="00B70096">
            <w:rPr>
              <w:rFonts w:ascii="Arial" w:hAnsi="Arial" w:cs="Arial"/>
            </w:rPr>
            <w:fldChar w:fldCharType="separate"/>
          </w:r>
          <w:r w:rsidRPr="00B70096">
            <w:rPr>
              <w:rFonts w:ascii="Arial" w:hAnsi="Arial" w:cs="Arial"/>
              <w:noProof/>
            </w:rPr>
            <w:t>(Talk Desk, 2013)</w:t>
          </w:r>
          <w:r w:rsidRPr="00B70096">
            <w:rPr>
              <w:rFonts w:ascii="Arial" w:hAnsi="Arial" w:cs="Arial"/>
            </w:rPr>
            <w:fldChar w:fldCharType="end"/>
          </w:r>
        </w:sdtContent>
      </w:sdt>
      <w:r w:rsidRPr="00B70096">
        <w:rPr>
          <w:rFonts w:ascii="Arial" w:hAnsi="Arial" w:cs="Arial"/>
        </w:rPr>
        <w:t xml:space="preserve">. </w:t>
      </w:r>
    </w:p>
    <w:p w:rsidR="00B70096" w:rsidRPr="00B70096" w:rsidRDefault="00B70096" w:rsidP="00B70096">
      <w:pPr>
        <w:rPr>
          <w:rFonts w:ascii="Arial" w:hAnsi="Arial" w:cs="Arial"/>
        </w:rPr>
      </w:pPr>
    </w:p>
    <w:p w:rsidR="00B70096" w:rsidRPr="00B70096" w:rsidRDefault="00B70096" w:rsidP="00B70096">
      <w:pPr>
        <w:keepNext/>
        <w:keepLines/>
        <w:spacing w:before="40" w:after="0"/>
        <w:outlineLvl w:val="1"/>
        <w:rPr>
          <w:rFonts w:ascii="Arial" w:eastAsiaTheme="majorEastAsia" w:hAnsi="Arial" w:cs="Arial"/>
          <w:color w:val="2E74B5" w:themeColor="accent1" w:themeShade="BF"/>
        </w:rPr>
      </w:pPr>
      <w:bookmarkStart w:id="60" w:name="_Toc10116404"/>
      <w:r w:rsidRPr="00B70096">
        <w:rPr>
          <w:rFonts w:ascii="Arial" w:eastAsiaTheme="majorEastAsia" w:hAnsi="Arial" w:cs="Arial"/>
          <w:color w:val="2E74B5" w:themeColor="accent1" w:themeShade="BF"/>
        </w:rPr>
        <w:t>4.7 Human Resources and Wellbeing</w:t>
      </w:r>
      <w:bookmarkEnd w:id="60"/>
    </w:p>
    <w:p w:rsidR="00B70096" w:rsidRPr="00B70096" w:rsidRDefault="00B70096" w:rsidP="00B70096">
      <w:pPr>
        <w:rPr>
          <w:rFonts w:ascii="Arial" w:hAnsi="Arial" w:cs="Arial"/>
        </w:rPr>
      </w:pPr>
    </w:p>
    <w:p w:rsidR="00B70096" w:rsidRPr="00B70096" w:rsidRDefault="00B70096" w:rsidP="00B70096">
      <w:pPr>
        <w:rPr>
          <w:rFonts w:ascii="Arial" w:hAnsi="Arial" w:cs="Arial"/>
        </w:rPr>
      </w:pPr>
      <w:r w:rsidRPr="00B70096">
        <w:rPr>
          <w:rFonts w:ascii="Arial" w:hAnsi="Arial" w:cs="Arial"/>
        </w:rPr>
        <w:t xml:space="preserve">As spoken about in the literature review, Human Resources is not a legal requirement for a company to have in place, but it does contribute towards the success of the company and how it is run </w:t>
      </w:r>
      <w:sdt>
        <w:sdtPr>
          <w:rPr>
            <w:rFonts w:ascii="Arial" w:hAnsi="Arial" w:cs="Arial"/>
            <w:lang w:val="en-US"/>
          </w:rPr>
          <w:id w:val="-882716824"/>
          <w:citation/>
        </w:sdtPr>
        <w:sdtContent>
          <w:r w:rsidRPr="00B70096">
            <w:rPr>
              <w:rFonts w:ascii="Arial" w:hAnsi="Arial" w:cs="Arial"/>
              <w:lang w:val="en-US"/>
            </w:rPr>
            <w:fldChar w:fldCharType="begin"/>
          </w:r>
          <w:r w:rsidRPr="00B70096">
            <w:rPr>
              <w:rFonts w:ascii="Arial" w:hAnsi="Arial" w:cs="Arial"/>
            </w:rPr>
            <w:instrText xml:space="preserve"> CITATION Lew14 \l 2057 </w:instrText>
          </w:r>
          <w:r w:rsidRPr="00B70096">
            <w:rPr>
              <w:rFonts w:ascii="Arial" w:hAnsi="Arial" w:cs="Arial"/>
              <w:lang w:val="en-US"/>
            </w:rPr>
            <w:fldChar w:fldCharType="separate"/>
          </w:r>
          <w:r w:rsidRPr="00B70096">
            <w:rPr>
              <w:rFonts w:ascii="Arial" w:hAnsi="Arial" w:cs="Arial"/>
              <w:noProof/>
            </w:rPr>
            <w:t>(Lewis, 2014)</w:t>
          </w:r>
          <w:r w:rsidRPr="00B70096">
            <w:rPr>
              <w:rFonts w:ascii="Arial" w:hAnsi="Arial" w:cs="Arial"/>
              <w:lang w:val="en-US"/>
            </w:rPr>
            <w:fldChar w:fldCharType="end"/>
          </w:r>
        </w:sdtContent>
      </w:sdt>
      <w:r w:rsidRPr="00B70096">
        <w:rPr>
          <w:rFonts w:ascii="Arial" w:hAnsi="Arial" w:cs="Arial"/>
          <w:lang w:val="en-US"/>
        </w:rPr>
        <w:t xml:space="preserve">. Having a HR department can help implement any ethical standards or diversity into the company. Under the CIPD5 it is important to implement both into the company for the company to be more diverse. Leadership is an important attribute within CIPD for a company to succeed, bad leadership can cause difficulties for some companies </w:t>
      </w:r>
      <w:sdt>
        <w:sdtPr>
          <w:rPr>
            <w:rFonts w:ascii="Arial" w:hAnsi="Arial" w:cs="Arial"/>
            <w:lang w:val="en-US"/>
          </w:rPr>
          <w:id w:val="-497501284"/>
          <w:citation/>
        </w:sdtPr>
        <w:sdtContent>
          <w:r w:rsidRPr="00B70096">
            <w:rPr>
              <w:rFonts w:ascii="Arial" w:hAnsi="Arial" w:cs="Arial"/>
              <w:lang w:val="en-US"/>
            </w:rPr>
            <w:fldChar w:fldCharType="begin"/>
          </w:r>
          <w:r w:rsidRPr="00B70096">
            <w:rPr>
              <w:rFonts w:ascii="Arial" w:hAnsi="Arial" w:cs="Arial"/>
            </w:rPr>
            <w:instrText xml:space="preserve"> CITATION CIP19 \l 2057 </w:instrText>
          </w:r>
          <w:r w:rsidRPr="00B70096">
            <w:rPr>
              <w:rFonts w:ascii="Arial" w:hAnsi="Arial" w:cs="Arial"/>
              <w:lang w:val="en-US"/>
            </w:rPr>
            <w:fldChar w:fldCharType="separate"/>
          </w:r>
          <w:r w:rsidRPr="00B70096">
            <w:rPr>
              <w:rFonts w:ascii="Arial" w:hAnsi="Arial" w:cs="Arial"/>
              <w:noProof/>
            </w:rPr>
            <w:t>(CIPD, 2019)</w:t>
          </w:r>
          <w:r w:rsidRPr="00B70096">
            <w:rPr>
              <w:rFonts w:ascii="Arial" w:hAnsi="Arial" w:cs="Arial"/>
              <w:lang w:val="en-US"/>
            </w:rPr>
            <w:fldChar w:fldCharType="end"/>
          </w:r>
        </w:sdtContent>
      </w:sdt>
      <w:r w:rsidRPr="00B70096">
        <w:rPr>
          <w:rFonts w:ascii="Arial" w:hAnsi="Arial" w:cs="Arial"/>
          <w:lang w:val="en-US"/>
        </w:rPr>
        <w:t xml:space="preserve">. </w:t>
      </w:r>
    </w:p>
    <w:p w:rsidR="00B70096" w:rsidRPr="00B70096" w:rsidRDefault="00B70096" w:rsidP="00B70096">
      <w:pPr>
        <w:rPr>
          <w:rFonts w:ascii="Arial" w:hAnsi="Arial" w:cs="Arial"/>
        </w:rPr>
      </w:pPr>
      <w:r w:rsidRPr="00B70096">
        <w:rPr>
          <w:rFonts w:ascii="Arial" w:hAnsi="Arial" w:cs="Arial"/>
        </w:rPr>
        <w:t xml:space="preserve">When asked about business structure (appendix two) Human resources support pulled in the lowest score on the graph. The most selected score for HR was 1/10 with all their highest scoring scores being under 5/10. </w:t>
      </w:r>
    </w:p>
    <w:p w:rsidR="00B70096" w:rsidRPr="00B70096" w:rsidRDefault="00B70096" w:rsidP="00B70096">
      <w:pPr>
        <w:rPr>
          <w:rFonts w:ascii="Arial" w:hAnsi="Arial" w:cs="Arial"/>
        </w:rPr>
      </w:pPr>
      <w:r w:rsidRPr="00B70096">
        <w:rPr>
          <w:rFonts w:ascii="Arial" w:hAnsi="Arial" w:cs="Arial"/>
        </w:rPr>
        <w:lastRenderedPageBreak/>
        <w:t xml:space="preserve">There is a clear answer here in relation to the support but the scores also tie in to having low wellbeing scores with all the highest scores also being under 5/10. A HR department is designed to look after and supporting staff, but with low scores for both compared to the ‘best experience’ there is an indicator that CCB are not as active with HR as its competitor </w:t>
      </w:r>
      <w:sdt>
        <w:sdtPr>
          <w:rPr>
            <w:rFonts w:ascii="Arial" w:hAnsi="Arial" w:cs="Arial"/>
            <w:lang w:val="en-US"/>
          </w:rPr>
          <w:id w:val="209382014"/>
          <w:citation/>
        </w:sdtPr>
        <w:sdtContent>
          <w:r w:rsidRPr="00B70096">
            <w:rPr>
              <w:rFonts w:ascii="Arial" w:hAnsi="Arial" w:cs="Arial"/>
              <w:lang w:val="en-US"/>
            </w:rPr>
            <w:fldChar w:fldCharType="begin"/>
          </w:r>
          <w:r w:rsidRPr="00B70096">
            <w:rPr>
              <w:rFonts w:ascii="Arial" w:hAnsi="Arial" w:cs="Arial"/>
            </w:rPr>
            <w:instrText xml:space="preserve"> CITATION Tay181 \l 2057 </w:instrText>
          </w:r>
          <w:r w:rsidRPr="00B70096">
            <w:rPr>
              <w:rFonts w:ascii="Arial" w:hAnsi="Arial" w:cs="Arial"/>
              <w:lang w:val="en-US"/>
            </w:rPr>
            <w:fldChar w:fldCharType="separate"/>
          </w:r>
          <w:r w:rsidRPr="00B70096">
            <w:rPr>
              <w:rFonts w:ascii="Arial" w:hAnsi="Arial" w:cs="Arial"/>
              <w:noProof/>
            </w:rPr>
            <w:t>(Taylor, 2018)</w:t>
          </w:r>
          <w:r w:rsidRPr="00B70096">
            <w:rPr>
              <w:rFonts w:ascii="Arial" w:hAnsi="Arial" w:cs="Arial"/>
              <w:lang w:val="en-US"/>
            </w:rPr>
            <w:fldChar w:fldCharType="end"/>
          </w:r>
        </w:sdtContent>
      </w:sdt>
      <w:r w:rsidRPr="00B70096">
        <w:rPr>
          <w:rFonts w:ascii="Arial" w:hAnsi="Arial" w:cs="Arial"/>
          <w:lang w:val="en-US"/>
        </w:rPr>
        <w:t>.</w:t>
      </w:r>
      <w:r w:rsidRPr="00B70096">
        <w:rPr>
          <w:rFonts w:ascii="Arial" w:hAnsi="Arial" w:cs="Arial"/>
        </w:rPr>
        <w:t xml:space="preserve"> </w:t>
      </w:r>
    </w:p>
    <w:p w:rsidR="00B70096" w:rsidRPr="00B70096" w:rsidRDefault="00B70096" w:rsidP="00B70096">
      <w:pPr>
        <w:rPr>
          <w:rFonts w:ascii="Arial" w:hAnsi="Arial" w:cs="Arial"/>
        </w:rPr>
      </w:pPr>
      <w:r w:rsidRPr="00B70096">
        <w:rPr>
          <w:rFonts w:ascii="Arial" w:hAnsi="Arial" w:cs="Arial"/>
        </w:rPr>
        <w:t xml:space="preserve">Although good business structure scored high results, there were also a few lower results which shows a mixed reaction for overall structure (appendix one). Support from HR for CCB has the lowest score of one out of the questions compared to CCA, which has an average score of 7/10 for HR support. </w:t>
      </w:r>
    </w:p>
    <w:p w:rsidR="00B70096" w:rsidRPr="00B70096" w:rsidRDefault="00B70096" w:rsidP="00B70096">
      <w:pPr>
        <w:rPr>
          <w:rFonts w:ascii="Arial" w:hAnsi="Arial" w:cs="Arial"/>
        </w:rPr>
      </w:pPr>
      <w:r w:rsidRPr="00B70096">
        <w:rPr>
          <w:rFonts w:ascii="Arial" w:hAnsi="Arial" w:cs="Arial"/>
        </w:rPr>
        <w:t xml:space="preserve">Wellbeing receiving lower scores than CCA (1/10). This shows a correlation between HR support and wellbeing. For CCA the scores have a mode average of 7/10 for support from HR although, the scores in this department have been as high as 8-10. </w:t>
      </w:r>
    </w:p>
    <w:p w:rsidR="00B70096" w:rsidRPr="00B70096" w:rsidRDefault="00B70096" w:rsidP="00B70096">
      <w:pPr>
        <w:rPr>
          <w:rFonts w:ascii="Arial" w:hAnsi="Arial" w:cs="Arial"/>
        </w:rPr>
      </w:pPr>
      <w:r w:rsidRPr="00B70096">
        <w:rPr>
          <w:rFonts w:ascii="Arial" w:hAnsi="Arial" w:cs="Arial"/>
        </w:rPr>
        <w:t>Although not essential, HR plays a good part in company growth and the wellbeing of staff</w:t>
      </w:r>
      <w:r w:rsidRPr="00B70096">
        <w:rPr>
          <w:rFonts w:ascii="Arial" w:hAnsi="Arial" w:cs="Arial"/>
          <w:lang w:val="en-US"/>
        </w:rPr>
        <w:t xml:space="preserve"> </w:t>
      </w:r>
      <w:sdt>
        <w:sdtPr>
          <w:rPr>
            <w:rFonts w:ascii="Arial" w:hAnsi="Arial" w:cs="Arial"/>
            <w:lang w:val="en-US"/>
          </w:rPr>
          <w:id w:val="1363411795"/>
          <w:citation/>
        </w:sdtPr>
        <w:sdtContent>
          <w:r w:rsidRPr="00B70096">
            <w:rPr>
              <w:rFonts w:ascii="Arial" w:hAnsi="Arial" w:cs="Arial"/>
              <w:lang w:val="en-US"/>
            </w:rPr>
            <w:fldChar w:fldCharType="begin"/>
          </w:r>
          <w:r w:rsidRPr="00B70096">
            <w:rPr>
              <w:rFonts w:ascii="Arial" w:hAnsi="Arial" w:cs="Arial"/>
            </w:rPr>
            <w:instrText xml:space="preserve"> CITATION Wit10 \l 2057 </w:instrText>
          </w:r>
          <w:r w:rsidRPr="00B70096">
            <w:rPr>
              <w:rFonts w:ascii="Arial" w:hAnsi="Arial" w:cs="Arial"/>
              <w:lang w:val="en-US"/>
            </w:rPr>
            <w:fldChar w:fldCharType="separate"/>
          </w:r>
          <w:r w:rsidRPr="00B70096">
            <w:rPr>
              <w:rFonts w:ascii="Arial" w:hAnsi="Arial" w:cs="Arial"/>
              <w:noProof/>
            </w:rPr>
            <w:t>(Withers, et al., 2010)</w:t>
          </w:r>
          <w:r w:rsidRPr="00B70096">
            <w:rPr>
              <w:rFonts w:ascii="Arial" w:hAnsi="Arial" w:cs="Arial"/>
              <w:lang w:val="en-US"/>
            </w:rPr>
            <w:fldChar w:fldCharType="end"/>
          </w:r>
        </w:sdtContent>
      </w:sdt>
      <w:r w:rsidRPr="00B70096">
        <w:rPr>
          <w:rFonts w:ascii="Arial" w:hAnsi="Arial" w:cs="Arial"/>
        </w:rPr>
        <w:t xml:space="preserve">. The highest amount said yes, that HR play an in-house role within their company, but, the second highest did not even know if there was a HR within the company. The third highest were just management within the company. </w:t>
      </w:r>
    </w:p>
    <w:p w:rsidR="00B70096" w:rsidRPr="00B70096" w:rsidRDefault="00B70096" w:rsidP="00B70096">
      <w:pPr>
        <w:rPr>
          <w:rFonts w:ascii="Arial" w:hAnsi="Arial" w:cs="Arial"/>
        </w:rPr>
      </w:pPr>
      <w:r w:rsidRPr="00B70096">
        <w:rPr>
          <w:rFonts w:ascii="Arial" w:hAnsi="Arial" w:cs="Arial"/>
        </w:rPr>
        <w:t>A small percentage said that their HR was outsourced which would result in management being more present within the company possibly taking just over a quarter of the chart. With nearly half in-house HR teams, perhaps more could be done to alleviate the stress levels within the company.</w:t>
      </w:r>
    </w:p>
    <w:p w:rsidR="00B70096" w:rsidRPr="00B70096" w:rsidRDefault="00232013" w:rsidP="00B70096">
      <w:pPr>
        <w:keepNext/>
        <w:rPr>
          <w:rFonts w:ascii="Arial" w:hAnsi="Arial" w:cs="Arial"/>
        </w:rPr>
      </w:pPr>
      <w:r w:rsidRPr="00B70096">
        <w:rPr>
          <w:rFonts w:ascii="Arial" w:hAnsi="Arial" w:cs="Arial"/>
          <w:noProof/>
          <w:lang w:eastAsia="en-GB"/>
        </w:rPr>
        <w:drawing>
          <wp:anchor distT="0" distB="0" distL="114300" distR="114300" simplePos="0" relativeHeight="251665408" behindDoc="0" locked="0" layoutInCell="1" allowOverlap="1" wp14:anchorId="1A451384" wp14:editId="670A64AD">
            <wp:simplePos x="0" y="0"/>
            <wp:positionH relativeFrom="page">
              <wp:posOffset>664210</wp:posOffset>
            </wp:positionH>
            <wp:positionV relativeFrom="paragraph">
              <wp:posOffset>168275</wp:posOffset>
            </wp:positionV>
            <wp:extent cx="6886575" cy="3019425"/>
            <wp:effectExtent l="0" t="0" r="9525" b="952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hr.PNG"/>
                    <pic:cNvPicPr/>
                  </pic:nvPicPr>
                  <pic:blipFill>
                    <a:blip r:embed="rId20">
                      <a:extLst>
                        <a:ext uri="{BEBA8EAE-BF5A-486C-A8C5-ECC9F3942E4B}">
                          <a14:imgProps xmlns:a14="http://schemas.microsoft.com/office/drawing/2010/main">
                            <a14:imgLayer r:embed="rId21">
                              <a14:imgEffect>
                                <a14:sharpenSoften amount="50000"/>
                              </a14:imgEffect>
                            </a14:imgLayer>
                          </a14:imgProps>
                        </a:ext>
                        <a:ext uri="{28A0092B-C50C-407E-A947-70E740481C1C}">
                          <a14:useLocalDpi xmlns:a14="http://schemas.microsoft.com/office/drawing/2010/main" val="0"/>
                        </a:ext>
                      </a:extLst>
                    </a:blip>
                    <a:stretch>
                      <a:fillRect/>
                    </a:stretch>
                  </pic:blipFill>
                  <pic:spPr>
                    <a:xfrm>
                      <a:off x="0" y="0"/>
                      <a:ext cx="6886575" cy="3019425"/>
                    </a:xfrm>
                    <a:prstGeom prst="rect">
                      <a:avLst/>
                    </a:prstGeom>
                  </pic:spPr>
                </pic:pic>
              </a:graphicData>
            </a:graphic>
            <wp14:sizeRelH relativeFrom="margin">
              <wp14:pctWidth>0</wp14:pctWidth>
            </wp14:sizeRelH>
            <wp14:sizeRelV relativeFrom="margin">
              <wp14:pctHeight>0</wp14:pctHeight>
            </wp14:sizeRelV>
          </wp:anchor>
        </w:drawing>
      </w:r>
    </w:p>
    <w:p w:rsidR="00B70096" w:rsidRPr="00B70096" w:rsidRDefault="00B70096" w:rsidP="00B70096">
      <w:pPr>
        <w:spacing w:after="200" w:line="240" w:lineRule="auto"/>
        <w:rPr>
          <w:rFonts w:ascii="Arial" w:hAnsi="Arial" w:cs="Arial"/>
          <w:i/>
          <w:iCs/>
          <w:color w:val="44546A" w:themeColor="text2"/>
        </w:rPr>
      </w:pPr>
      <w:r w:rsidRPr="00B70096">
        <w:rPr>
          <w:rFonts w:ascii="Arial" w:hAnsi="Arial" w:cs="Arial"/>
          <w:i/>
          <w:iCs/>
          <w:color w:val="44546A" w:themeColor="text2"/>
        </w:rPr>
        <w:t>Figure 4.7.1</w:t>
      </w:r>
    </w:p>
    <w:p w:rsidR="00B70096" w:rsidRPr="00B70096" w:rsidRDefault="00B70096" w:rsidP="00B70096">
      <w:pPr>
        <w:rPr>
          <w:rFonts w:ascii="Arial" w:hAnsi="Arial" w:cs="Arial"/>
        </w:rPr>
      </w:pPr>
      <w:r w:rsidRPr="00B70096">
        <w:rPr>
          <w:rFonts w:ascii="Arial" w:hAnsi="Arial" w:cs="Arial"/>
        </w:rPr>
        <w:t>Leading on from the above question, almost half of the people surveyed think that more needs to be done from HR to ensure positive well-being. Only nine out of 45 believe that their HR take an active role to ensure positive wellbeing, with sixteen thinking that their HR team do not take an active role towards wellbeing.</w:t>
      </w:r>
    </w:p>
    <w:p w:rsidR="00B70096" w:rsidRPr="00B70096" w:rsidRDefault="00B70096" w:rsidP="00B70096">
      <w:pPr>
        <w:rPr>
          <w:rFonts w:ascii="Arial" w:hAnsi="Arial" w:cs="Arial"/>
        </w:rPr>
      </w:pPr>
      <w:r w:rsidRPr="00B70096">
        <w:rPr>
          <w:rFonts w:ascii="Arial" w:hAnsi="Arial" w:cs="Arial"/>
        </w:rPr>
        <w:t xml:space="preserve">Seven people ticked ‘don’t know’, but with 10 people unsure if they had HR in the previous question perhaps they were unsure if they had a HR team at all. </w:t>
      </w:r>
    </w:p>
    <w:p w:rsidR="00B70096" w:rsidRPr="00B70096" w:rsidRDefault="00B70096" w:rsidP="00B70096">
      <w:pPr>
        <w:rPr>
          <w:rFonts w:ascii="Arial" w:hAnsi="Arial" w:cs="Arial"/>
        </w:rPr>
      </w:pPr>
      <w:r w:rsidRPr="00B70096">
        <w:rPr>
          <w:rFonts w:ascii="Arial" w:hAnsi="Arial" w:cs="Arial"/>
        </w:rPr>
        <w:lastRenderedPageBreak/>
        <w:t xml:space="preserve">With more needing to be done, and the UK call centre industry employing 4% of the British workforce, it may be time for the industry to catch up and retain their staff. This environment has a high turnover of staff </w:t>
      </w:r>
      <w:sdt>
        <w:sdtPr>
          <w:rPr>
            <w:rFonts w:ascii="Arial" w:hAnsi="Arial" w:cs="Arial"/>
          </w:rPr>
          <w:id w:val="-492562956"/>
          <w:citation/>
        </w:sdtPr>
        <w:sdtContent>
          <w:r w:rsidRPr="00B70096">
            <w:rPr>
              <w:rFonts w:ascii="Arial" w:hAnsi="Arial" w:cs="Arial"/>
            </w:rPr>
            <w:fldChar w:fldCharType="begin"/>
          </w:r>
          <w:r w:rsidRPr="00B70096">
            <w:rPr>
              <w:rFonts w:ascii="Arial" w:hAnsi="Arial" w:cs="Arial"/>
            </w:rPr>
            <w:instrText xml:space="preserve"> CITATION War16 \l 2057 </w:instrText>
          </w:r>
          <w:r w:rsidRPr="00B70096">
            <w:rPr>
              <w:rFonts w:ascii="Arial" w:hAnsi="Arial" w:cs="Arial"/>
            </w:rPr>
            <w:fldChar w:fldCharType="separate"/>
          </w:r>
          <w:r w:rsidRPr="00B70096">
            <w:rPr>
              <w:rFonts w:ascii="Arial" w:hAnsi="Arial" w:cs="Arial"/>
              <w:noProof/>
            </w:rPr>
            <w:t>(Ward, 2016)</w:t>
          </w:r>
          <w:r w:rsidRPr="00B70096">
            <w:rPr>
              <w:rFonts w:ascii="Arial" w:hAnsi="Arial" w:cs="Arial"/>
            </w:rPr>
            <w:fldChar w:fldCharType="end"/>
          </w:r>
        </w:sdtContent>
      </w:sdt>
      <w:r w:rsidRPr="00B70096">
        <w:rPr>
          <w:rFonts w:ascii="Arial" w:hAnsi="Arial" w:cs="Arial"/>
        </w:rPr>
        <w:t xml:space="preserve">. </w:t>
      </w:r>
    </w:p>
    <w:p w:rsidR="00B70096" w:rsidRPr="00B70096" w:rsidRDefault="00B70096" w:rsidP="00B70096">
      <w:pPr>
        <w:rPr>
          <w:rFonts w:ascii="Arial" w:hAnsi="Arial" w:cs="Arial"/>
        </w:rPr>
      </w:pPr>
      <w:r w:rsidRPr="00B70096">
        <w:rPr>
          <w:rFonts w:ascii="Arial" w:hAnsi="Arial" w:cs="Arial"/>
        </w:rPr>
        <w:t xml:space="preserve">Questions were also asked in the focus group in relation to HR: </w:t>
      </w:r>
    </w:p>
    <w:p w:rsidR="00B70096" w:rsidRPr="00B70096" w:rsidRDefault="00B70096" w:rsidP="00B70096">
      <w:pPr>
        <w:jc w:val="center"/>
        <w:rPr>
          <w:rFonts w:ascii="Arial" w:hAnsi="Arial" w:cs="Arial"/>
          <w:b/>
        </w:rPr>
      </w:pPr>
      <w:r w:rsidRPr="00B70096">
        <w:rPr>
          <w:rFonts w:ascii="Arial" w:hAnsi="Arial" w:cs="Arial"/>
          <w:b/>
        </w:rPr>
        <w:t>Have you ever needed to use your HR department?</w:t>
      </w:r>
    </w:p>
    <w:p w:rsidR="00B70096" w:rsidRPr="00B70096" w:rsidRDefault="00B70096" w:rsidP="00B70096">
      <w:pPr>
        <w:rPr>
          <w:rFonts w:ascii="Arial" w:hAnsi="Arial" w:cs="Arial"/>
        </w:rPr>
      </w:pPr>
      <w:r w:rsidRPr="00B70096">
        <w:rPr>
          <w:rFonts w:ascii="Arial" w:hAnsi="Arial" w:cs="Arial"/>
        </w:rPr>
        <w:t xml:space="preserve">All three employees have used HR from CCA with the three saying they would have needed to in order to get the position. One person sought further employment advice, but on the whole their HR department does not seem to get used much after employment. </w:t>
      </w:r>
    </w:p>
    <w:p w:rsidR="00B70096" w:rsidRPr="00B70096" w:rsidRDefault="00B70096" w:rsidP="00B70096">
      <w:pPr>
        <w:rPr>
          <w:rFonts w:ascii="Arial" w:hAnsi="Arial" w:cs="Arial"/>
        </w:rPr>
      </w:pPr>
      <w:r w:rsidRPr="00B70096">
        <w:rPr>
          <w:rFonts w:ascii="Arial" w:hAnsi="Arial" w:cs="Arial"/>
        </w:rPr>
        <w:t xml:space="preserve">CCB’s HR department also deals with all aspects of recruitment, with all three having their interview stages with HR. two out of the three had used the HR department further with one having a grievance, and the other was called in for a warning. </w:t>
      </w:r>
    </w:p>
    <w:p w:rsidR="00B70096" w:rsidRPr="00B70096" w:rsidRDefault="00B70096" w:rsidP="00B70096">
      <w:pPr>
        <w:rPr>
          <w:rFonts w:ascii="Arial" w:hAnsi="Arial" w:cs="Arial"/>
        </w:rPr>
      </w:pPr>
      <w:r w:rsidRPr="00B70096">
        <w:rPr>
          <w:rFonts w:ascii="Arial" w:hAnsi="Arial" w:cs="Arial"/>
        </w:rPr>
        <w:t xml:space="preserve">This suggests that the HR departments are active in both call centres but based on the answers there almost seems no need for HR to be on site. This contrasts some of the reviews from the secondary research from </w:t>
      </w:r>
      <w:r w:rsidRPr="00B70096">
        <w:rPr>
          <w:rFonts w:ascii="Arial" w:hAnsi="Arial" w:cs="Arial"/>
          <w:noProof/>
        </w:rPr>
        <w:t>Withers, et al, (2010)</w:t>
      </w:r>
      <w:r w:rsidRPr="00B70096">
        <w:rPr>
          <w:rFonts w:ascii="Arial" w:hAnsi="Arial" w:cs="Arial"/>
          <w:lang w:val="en-US"/>
        </w:rPr>
        <w:t xml:space="preserve"> that suggests that it is impersonal to outsource HR.</w:t>
      </w:r>
      <w:r w:rsidRPr="00B70096">
        <w:rPr>
          <w:rFonts w:ascii="Arial" w:hAnsi="Arial" w:cs="Arial"/>
        </w:rPr>
        <w:t xml:space="preserve"> With people needing advice. CCB has used their HR department to give a warning but this suggests nothing about their working environment. </w:t>
      </w:r>
    </w:p>
    <w:p w:rsidR="00B70096" w:rsidRPr="00B70096" w:rsidRDefault="00B70096" w:rsidP="00B70096">
      <w:pPr>
        <w:jc w:val="center"/>
        <w:rPr>
          <w:rFonts w:ascii="Arial" w:hAnsi="Arial" w:cs="Arial"/>
          <w:b/>
        </w:rPr>
      </w:pPr>
      <w:r w:rsidRPr="00B70096">
        <w:rPr>
          <w:rFonts w:ascii="Arial" w:hAnsi="Arial" w:cs="Arial"/>
          <w:b/>
        </w:rPr>
        <w:t xml:space="preserve">Do you feel that HR ensure that all jobs are carried out correctly? </w:t>
      </w:r>
    </w:p>
    <w:p w:rsidR="00B70096" w:rsidRPr="00B70096" w:rsidRDefault="00B70096" w:rsidP="00B70096">
      <w:pPr>
        <w:rPr>
          <w:rFonts w:ascii="Arial" w:hAnsi="Arial" w:cs="Arial"/>
        </w:rPr>
      </w:pPr>
      <w:r w:rsidRPr="00B70096">
        <w:rPr>
          <w:rFonts w:ascii="Arial" w:hAnsi="Arial" w:cs="Arial"/>
        </w:rPr>
        <w:t>From this question, both call centre workers highlighted how important HR is to their company with one member from CCA describing it as the backbone of their company, with CCB suggesting for better HR processes. Withers, et al, (2010) also reiterated how important HR are for employee engagement and wellbeing. The workers in CCB did also request more training for managers and wanted fair working practises which suggests that the HR department and managers are not doing enough to meet the needs of employees within their flagship, thus causing issues.</w:t>
      </w:r>
    </w:p>
    <w:p w:rsidR="00B70096" w:rsidRPr="00B70096" w:rsidRDefault="00B70096" w:rsidP="00B70096">
      <w:pPr>
        <w:jc w:val="center"/>
        <w:rPr>
          <w:rFonts w:ascii="Arial" w:hAnsi="Arial" w:cs="Arial"/>
          <w:b/>
        </w:rPr>
      </w:pPr>
      <w:r w:rsidRPr="00B70096">
        <w:rPr>
          <w:rFonts w:ascii="Arial" w:hAnsi="Arial" w:cs="Arial"/>
          <w:b/>
        </w:rPr>
        <w:t>Do you feel employee wellbeing is important in your role?</w:t>
      </w:r>
    </w:p>
    <w:p w:rsidR="00B70096" w:rsidRPr="00B70096" w:rsidRDefault="00B70096" w:rsidP="00B70096">
      <w:pPr>
        <w:rPr>
          <w:rFonts w:ascii="Arial" w:hAnsi="Arial" w:cs="Arial"/>
        </w:rPr>
      </w:pPr>
      <w:r w:rsidRPr="00B70096">
        <w:rPr>
          <w:rFonts w:ascii="Arial" w:hAnsi="Arial" w:cs="Arial"/>
        </w:rPr>
        <w:t>All six candidates agreed that wellbeing is very important their role, but two candidates did not realise how vast wellbeing was. The three candidates from CCB agreed that they would like more to be done for wellbeing to boost productivity in work which suggests that wellbeing is not a priority in CCB. A second question was asked (</w:t>
      </w:r>
      <w:r w:rsidRPr="00B70096">
        <w:rPr>
          <w:rFonts w:ascii="Arial" w:hAnsi="Arial" w:cs="Arial"/>
          <w:b/>
        </w:rPr>
        <w:t xml:space="preserve">Do you feel that HR play an active part in your day to day, helping managers promote productivity with the mind-set of helping staff succeed?) </w:t>
      </w:r>
      <w:r w:rsidRPr="00B70096">
        <w:rPr>
          <w:rFonts w:ascii="Arial" w:hAnsi="Arial" w:cs="Arial"/>
        </w:rPr>
        <w:t xml:space="preserve">one person from CCA had recently been promoted and used the HR department for training. The other five all suggested that they would like to get the managers retrained in some departments. The three from CCB would like the managers to have less ‘egos’ and help to push to succeed. Both answers indicate that managers need some form of retraining at some point. This is especially true for the management at CCB. </w:t>
      </w:r>
    </w:p>
    <w:p w:rsidR="00B70096" w:rsidRPr="00B70096" w:rsidRDefault="00B70096" w:rsidP="00B70096">
      <w:pPr>
        <w:rPr>
          <w:rFonts w:ascii="Arial" w:hAnsi="Arial" w:cs="Arial"/>
        </w:rPr>
      </w:pPr>
    </w:p>
    <w:p w:rsidR="00B70096" w:rsidRPr="00B70096" w:rsidRDefault="00B70096" w:rsidP="00B70096">
      <w:pPr>
        <w:rPr>
          <w:rFonts w:ascii="Arial" w:hAnsi="Arial" w:cs="Arial"/>
        </w:rPr>
      </w:pPr>
      <w:r w:rsidRPr="00B70096">
        <w:rPr>
          <w:rFonts w:ascii="Arial" w:hAnsi="Arial" w:cs="Arial"/>
        </w:rPr>
        <w:t xml:space="preserve">When speaking further about wellbeing in the survey, the majority voted yes for wanting more to be done in relation to wellbeing. This shows there is a clear indicator for the industry to be revamped and introduce anti stress methods to help their staff. </w:t>
      </w:r>
    </w:p>
    <w:p w:rsidR="00B70096" w:rsidRPr="00B70096" w:rsidRDefault="00B70096" w:rsidP="00B70096">
      <w:pPr>
        <w:keepNext/>
        <w:jc w:val="center"/>
        <w:rPr>
          <w:rFonts w:ascii="Arial" w:hAnsi="Arial" w:cs="Arial"/>
        </w:rPr>
      </w:pPr>
      <w:r w:rsidRPr="00B70096">
        <w:rPr>
          <w:rFonts w:ascii="Arial" w:hAnsi="Arial" w:cs="Arial"/>
          <w:noProof/>
          <w:lang w:eastAsia="en-GB"/>
        </w:rPr>
        <w:lastRenderedPageBreak/>
        <w:drawing>
          <wp:inline distT="0" distB="0" distL="0" distR="0" wp14:anchorId="14C523C2" wp14:editId="69F973F5">
            <wp:extent cx="6709833" cy="26670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554.PNG"/>
                    <pic:cNvPicPr/>
                  </pic:nvPicPr>
                  <pic:blipFill>
                    <a:blip r:embed="rId22">
                      <a:extLst>
                        <a:ext uri="{BEBA8EAE-BF5A-486C-A8C5-ECC9F3942E4B}">
                          <a14:imgProps xmlns:a14="http://schemas.microsoft.com/office/drawing/2010/main">
                            <a14:imgLayer r:embed="rId23">
                              <a14:imgEffect>
                                <a14:sharpenSoften amount="50000"/>
                              </a14:imgEffect>
                            </a14:imgLayer>
                          </a14:imgProps>
                        </a:ext>
                        <a:ext uri="{28A0092B-C50C-407E-A947-70E740481C1C}">
                          <a14:useLocalDpi xmlns:a14="http://schemas.microsoft.com/office/drawing/2010/main" val="0"/>
                        </a:ext>
                      </a:extLst>
                    </a:blip>
                    <a:stretch>
                      <a:fillRect/>
                    </a:stretch>
                  </pic:blipFill>
                  <pic:spPr>
                    <a:xfrm>
                      <a:off x="0" y="0"/>
                      <a:ext cx="6787361" cy="2697816"/>
                    </a:xfrm>
                    <a:prstGeom prst="rect">
                      <a:avLst/>
                    </a:prstGeom>
                  </pic:spPr>
                </pic:pic>
              </a:graphicData>
            </a:graphic>
          </wp:inline>
        </w:drawing>
      </w:r>
    </w:p>
    <w:p w:rsidR="00B70096" w:rsidRPr="00B70096" w:rsidRDefault="00B70096" w:rsidP="00B70096">
      <w:pPr>
        <w:spacing w:after="200" w:line="240" w:lineRule="auto"/>
        <w:jc w:val="center"/>
        <w:rPr>
          <w:rFonts w:ascii="Arial" w:hAnsi="Arial" w:cs="Arial"/>
          <w:i/>
          <w:iCs/>
          <w:color w:val="44546A" w:themeColor="text2"/>
        </w:rPr>
      </w:pPr>
      <w:r w:rsidRPr="00B70096">
        <w:rPr>
          <w:rFonts w:ascii="Arial" w:hAnsi="Arial" w:cs="Arial"/>
          <w:i/>
          <w:iCs/>
          <w:color w:val="44546A" w:themeColor="text2"/>
        </w:rPr>
        <w:t>Figure 4.7.2</w:t>
      </w:r>
    </w:p>
    <w:p w:rsidR="00B70096" w:rsidRPr="00B70096" w:rsidRDefault="00B70096" w:rsidP="00B70096">
      <w:pPr>
        <w:rPr>
          <w:rFonts w:ascii="Arial" w:hAnsi="Arial" w:cs="Arial"/>
        </w:rPr>
      </w:pPr>
      <w:r w:rsidRPr="00B70096">
        <w:rPr>
          <w:rFonts w:ascii="Arial" w:hAnsi="Arial" w:cs="Arial"/>
        </w:rPr>
        <w:t xml:space="preserve">A further comments box was added in hope for some suggestions for change but also showed new findings, the focus group can be found in appendix three. </w:t>
      </w:r>
    </w:p>
    <w:p w:rsidR="00B70096" w:rsidRPr="00B70096" w:rsidRDefault="00B70096" w:rsidP="00B70096">
      <w:pPr>
        <w:rPr>
          <w:rFonts w:ascii="Arial" w:hAnsi="Arial" w:cs="Arial"/>
        </w:rPr>
      </w:pPr>
    </w:p>
    <w:p w:rsidR="00B70096" w:rsidRPr="00B70096" w:rsidRDefault="00B70096" w:rsidP="00B70096">
      <w:pPr>
        <w:keepNext/>
        <w:keepLines/>
        <w:spacing w:before="40" w:after="0"/>
        <w:outlineLvl w:val="1"/>
        <w:rPr>
          <w:rFonts w:ascii="Arial" w:eastAsiaTheme="majorEastAsia" w:hAnsi="Arial" w:cs="Arial"/>
          <w:color w:val="2E74B5" w:themeColor="accent1" w:themeShade="BF"/>
        </w:rPr>
      </w:pPr>
      <w:bookmarkStart w:id="61" w:name="_Toc10116405"/>
      <w:r w:rsidRPr="00B70096">
        <w:rPr>
          <w:rFonts w:ascii="Arial" w:eastAsiaTheme="majorEastAsia" w:hAnsi="Arial" w:cs="Arial"/>
          <w:color w:val="2E74B5" w:themeColor="accent1" w:themeShade="BF"/>
        </w:rPr>
        <w:t>4.8 Recognition and Reward</w:t>
      </w:r>
      <w:bookmarkEnd w:id="61"/>
    </w:p>
    <w:p w:rsidR="00B70096" w:rsidRPr="00B70096" w:rsidRDefault="00B70096" w:rsidP="00B70096">
      <w:pPr>
        <w:rPr>
          <w:rFonts w:ascii="Arial" w:hAnsi="Arial" w:cs="Arial"/>
        </w:rPr>
      </w:pPr>
    </w:p>
    <w:p w:rsidR="00B70096" w:rsidRPr="00B70096" w:rsidRDefault="00B70096" w:rsidP="00B70096">
      <w:pPr>
        <w:rPr>
          <w:rFonts w:ascii="Arial" w:hAnsi="Arial" w:cs="Arial"/>
        </w:rPr>
      </w:pPr>
      <w:r w:rsidRPr="00B70096">
        <w:rPr>
          <w:rFonts w:ascii="Arial" w:hAnsi="Arial" w:cs="Arial"/>
        </w:rPr>
        <w:t xml:space="preserve">Personal growth can come from being rewarded or recognised for your hard work within an organisation. The CIPD5 report shows how important it is to have career development. Performance management, mentoring and coaching, performance development plans are all essential to be able to encourage staff within a business to succeed for themselves but also for the company </w:t>
      </w:r>
      <w:sdt>
        <w:sdtPr>
          <w:rPr>
            <w:rFonts w:ascii="Arial" w:hAnsi="Arial" w:cs="Arial"/>
          </w:rPr>
          <w:id w:val="-167184664"/>
          <w:citation/>
        </w:sdtPr>
        <w:sdtContent>
          <w:r w:rsidRPr="00B70096">
            <w:rPr>
              <w:rFonts w:ascii="Arial" w:hAnsi="Arial" w:cs="Arial"/>
            </w:rPr>
            <w:fldChar w:fldCharType="begin"/>
          </w:r>
          <w:r w:rsidRPr="00B70096">
            <w:rPr>
              <w:rFonts w:ascii="Arial" w:hAnsi="Arial" w:cs="Arial"/>
            </w:rPr>
            <w:instrText xml:space="preserve"> CITATION CIP19 \l 2057 </w:instrText>
          </w:r>
          <w:r w:rsidRPr="00B70096">
            <w:rPr>
              <w:rFonts w:ascii="Arial" w:hAnsi="Arial" w:cs="Arial"/>
            </w:rPr>
            <w:fldChar w:fldCharType="separate"/>
          </w:r>
          <w:r w:rsidRPr="00B70096">
            <w:rPr>
              <w:rFonts w:ascii="Arial" w:hAnsi="Arial" w:cs="Arial"/>
              <w:noProof/>
            </w:rPr>
            <w:t>(CIPD, 2019)</w:t>
          </w:r>
          <w:r w:rsidRPr="00B70096">
            <w:rPr>
              <w:rFonts w:ascii="Arial" w:hAnsi="Arial" w:cs="Arial"/>
            </w:rPr>
            <w:fldChar w:fldCharType="end"/>
          </w:r>
        </w:sdtContent>
      </w:sdt>
      <w:r w:rsidRPr="00B70096">
        <w:rPr>
          <w:rFonts w:ascii="Arial" w:hAnsi="Arial" w:cs="Arial"/>
        </w:rPr>
        <w:t xml:space="preserve">. </w:t>
      </w:r>
    </w:p>
    <w:p w:rsidR="00B70096" w:rsidRPr="00B70096" w:rsidRDefault="00B70096" w:rsidP="00B70096">
      <w:pPr>
        <w:rPr>
          <w:rFonts w:ascii="Arial" w:hAnsi="Arial" w:cs="Arial"/>
        </w:rPr>
      </w:pPr>
      <w:r w:rsidRPr="00B70096">
        <w:rPr>
          <w:rFonts w:ascii="Arial" w:hAnsi="Arial" w:cs="Arial"/>
        </w:rPr>
        <w:t xml:space="preserve">Reward and recognition have a mixed review on the graph (Appendix one). Although a few low numbers, this category is majority pulling towards the middle with 7, 8, 9 and 10 (out of 10) being rather high. Call centres are renowned for their commission based sales and seems that the majority of those that took part are happy with their rewards from work. Training is required in most call centres in order to be a ‘sales person’ over the phone. CCA have a high mark for training with some of CCB happy with their level of training before speaking to customers. Although some of CCB are happy, the scores are quite average for the training given.  </w:t>
      </w:r>
    </w:p>
    <w:p w:rsidR="00B70096" w:rsidRPr="00B70096" w:rsidRDefault="00B70096" w:rsidP="00B70096">
      <w:pPr>
        <w:rPr>
          <w:rFonts w:ascii="Arial" w:hAnsi="Arial" w:cs="Arial"/>
        </w:rPr>
      </w:pPr>
      <w:r w:rsidRPr="00B70096">
        <w:rPr>
          <w:rFonts w:ascii="Arial" w:hAnsi="Arial" w:cs="Arial"/>
        </w:rPr>
        <w:t xml:space="preserve">The highest scoring on the board for graph B would be an average 5/10 for reward and recognition, significantly lower than before, but also shows that people are in some way happy with their reward scheme. However, it shows that there is clearly a need for some change within their structure. </w:t>
      </w:r>
    </w:p>
    <w:p w:rsidR="00B70096" w:rsidRPr="00B70096" w:rsidRDefault="00B70096" w:rsidP="00B70096">
      <w:pPr>
        <w:rPr>
          <w:rFonts w:ascii="Arial" w:hAnsi="Arial" w:cs="Arial"/>
        </w:rPr>
      </w:pPr>
      <w:r w:rsidRPr="00B70096">
        <w:rPr>
          <w:rFonts w:ascii="Arial" w:hAnsi="Arial" w:cs="Arial"/>
        </w:rPr>
        <w:t>From carrying out a focus group, this question was added in to compare the results:</w:t>
      </w:r>
    </w:p>
    <w:p w:rsidR="00B70096" w:rsidRPr="00B70096" w:rsidRDefault="00B70096" w:rsidP="00B70096">
      <w:pPr>
        <w:jc w:val="center"/>
        <w:rPr>
          <w:rFonts w:ascii="Arial" w:hAnsi="Arial" w:cs="Arial"/>
          <w:b/>
        </w:rPr>
      </w:pPr>
      <w:r w:rsidRPr="00B70096">
        <w:rPr>
          <w:rFonts w:ascii="Arial" w:hAnsi="Arial" w:cs="Arial"/>
          <w:b/>
        </w:rPr>
        <w:t>Do you feel rewarded at work? Does your organisation promote recognition?</w:t>
      </w:r>
    </w:p>
    <w:p w:rsidR="00B70096" w:rsidRPr="00B70096" w:rsidRDefault="00B70096" w:rsidP="00B70096">
      <w:pPr>
        <w:rPr>
          <w:rFonts w:ascii="Arial" w:hAnsi="Arial" w:cs="Arial"/>
        </w:rPr>
      </w:pPr>
      <w:r w:rsidRPr="00B70096">
        <w:rPr>
          <w:rFonts w:ascii="Arial" w:hAnsi="Arial" w:cs="Arial"/>
        </w:rPr>
        <w:t xml:space="preserve">All three participants from the focus group were happy with their rewards in work with one-member quoting “The company do all they can and more to help develop their staff but also promoting deserving staff members to be a vital part to the team”. Compared to the results of CCB who claim they get the occasional treat but come across unhappy with the way the </w:t>
      </w:r>
      <w:r w:rsidRPr="00B70096">
        <w:rPr>
          <w:rFonts w:ascii="Arial" w:hAnsi="Arial" w:cs="Arial"/>
        </w:rPr>
        <w:lastRenderedPageBreak/>
        <w:t xml:space="preserve">rewards are dealt with in work. They go ahead to say that if they do well for sales and are earning a high level, that the structure then gets changed to make it harder. </w:t>
      </w:r>
    </w:p>
    <w:p w:rsidR="00B70096" w:rsidRPr="00B70096" w:rsidRDefault="00B70096" w:rsidP="00B70096">
      <w:pPr>
        <w:rPr>
          <w:rFonts w:ascii="Arial" w:hAnsi="Arial" w:cs="Arial"/>
        </w:rPr>
      </w:pPr>
      <w:r w:rsidRPr="00B70096">
        <w:rPr>
          <w:rFonts w:ascii="Arial" w:hAnsi="Arial" w:cs="Arial"/>
        </w:rPr>
        <w:t xml:space="preserve">On both graphs ‘Reward and Recognition’ scores high, but with a few unhappy with theirs. With three scores each, Pushy, Sales and Money were mentioned which were not highlighted in the initial research. Comments were added with a sense that money is more important in this world of work, with three adding they would like a less ‘pushy’ environment. Two have also mentioned on training as a theme needing to be addressed and further training required. </w:t>
      </w:r>
    </w:p>
    <w:p w:rsidR="00B70096" w:rsidRPr="00B70096" w:rsidRDefault="00B70096" w:rsidP="00B70096">
      <w:pPr>
        <w:jc w:val="center"/>
        <w:rPr>
          <w:rFonts w:ascii="Arial" w:hAnsi="Arial" w:cs="Arial"/>
          <w:b/>
        </w:rPr>
      </w:pPr>
      <w:r w:rsidRPr="00B70096">
        <w:rPr>
          <w:rFonts w:ascii="Arial" w:hAnsi="Arial" w:cs="Arial"/>
          <w:b/>
        </w:rPr>
        <w:t>Does your organisation promote anything to keep your productivity high? (Anything with your wellbeing in mind)</w:t>
      </w:r>
    </w:p>
    <w:p w:rsidR="00B70096" w:rsidRPr="00B70096" w:rsidRDefault="00B70096" w:rsidP="00B70096">
      <w:pPr>
        <w:rPr>
          <w:rFonts w:ascii="Arial" w:hAnsi="Arial" w:cs="Arial"/>
        </w:rPr>
      </w:pPr>
      <w:r w:rsidRPr="00B70096">
        <w:rPr>
          <w:rFonts w:ascii="Arial" w:hAnsi="Arial" w:cs="Arial"/>
        </w:rPr>
        <w:t>Both call centres offer their own reward schemes and both seem happy with food being on offer. CCA have an option to progress their career forward with a ‘buy a book’ scheme in work and also are allowed to design their own desk which they commented that it also comes under wellbeing. CCB seem to have it worse with being forced in harsher way by using air-conditioning, making the department colder than usual to help keep concentration high. One worker claimed to have been stood for over two hours. This suggests that CCB prefer quantity over quality in how their staff are treated and how they earn their commission.</w:t>
      </w:r>
    </w:p>
    <w:p w:rsidR="00B70096" w:rsidRPr="00B70096" w:rsidRDefault="00B70096" w:rsidP="00B70096">
      <w:pPr>
        <w:rPr>
          <w:rFonts w:ascii="Arial" w:hAnsi="Arial" w:cs="Arial"/>
        </w:rPr>
      </w:pPr>
    </w:p>
    <w:p w:rsidR="00B70096" w:rsidRPr="00B70096" w:rsidRDefault="00B70096" w:rsidP="00B70096">
      <w:pPr>
        <w:keepNext/>
        <w:keepLines/>
        <w:spacing w:before="40" w:after="0"/>
        <w:outlineLvl w:val="1"/>
        <w:rPr>
          <w:rFonts w:ascii="Arial" w:eastAsiaTheme="majorEastAsia" w:hAnsi="Arial" w:cs="Arial"/>
          <w:color w:val="2E74B5" w:themeColor="accent1" w:themeShade="BF"/>
        </w:rPr>
      </w:pPr>
      <w:bookmarkStart w:id="62" w:name="_Toc10116406"/>
      <w:r w:rsidRPr="00B70096">
        <w:rPr>
          <w:rFonts w:ascii="Arial" w:eastAsiaTheme="majorEastAsia" w:hAnsi="Arial" w:cs="Arial"/>
          <w:color w:val="2E74B5" w:themeColor="accent1" w:themeShade="BF"/>
        </w:rPr>
        <w:t>4.9 Mental health/ stress</w:t>
      </w:r>
      <w:bookmarkEnd w:id="62"/>
    </w:p>
    <w:p w:rsidR="00B70096" w:rsidRPr="00B70096" w:rsidRDefault="00B70096" w:rsidP="00B70096">
      <w:pPr>
        <w:rPr>
          <w:rFonts w:ascii="Arial" w:hAnsi="Arial" w:cs="Arial"/>
        </w:rPr>
      </w:pPr>
    </w:p>
    <w:p w:rsidR="00B70096" w:rsidRPr="00B70096" w:rsidRDefault="00B70096" w:rsidP="00B70096">
      <w:pPr>
        <w:rPr>
          <w:rFonts w:ascii="Arial" w:hAnsi="Arial" w:cs="Arial"/>
        </w:rPr>
      </w:pPr>
      <w:r w:rsidRPr="00B70096">
        <w:rPr>
          <w:rFonts w:ascii="Arial" w:hAnsi="Arial" w:cs="Arial"/>
        </w:rPr>
        <w:t xml:space="preserve">With a call centre environment being unpredictable, it can affect people in different ways. Another theme within the literature review but also part of the CIPD five domains on wellbeing, was around mental health issues in work </w:t>
      </w:r>
      <w:sdt>
        <w:sdtPr>
          <w:rPr>
            <w:rFonts w:ascii="Arial" w:hAnsi="Arial" w:cs="Arial"/>
          </w:rPr>
          <w:id w:val="1877358071"/>
          <w:citation/>
        </w:sdtPr>
        <w:sdtContent>
          <w:r w:rsidRPr="00B70096">
            <w:rPr>
              <w:rFonts w:ascii="Arial" w:hAnsi="Arial" w:cs="Arial"/>
            </w:rPr>
            <w:fldChar w:fldCharType="begin"/>
          </w:r>
          <w:r w:rsidRPr="00B70096">
            <w:rPr>
              <w:rFonts w:ascii="Arial" w:hAnsi="Arial" w:cs="Arial"/>
            </w:rPr>
            <w:instrText xml:space="preserve"> CITATION CIP15 \l 2057 </w:instrText>
          </w:r>
          <w:r w:rsidRPr="00B70096">
            <w:rPr>
              <w:rFonts w:ascii="Arial" w:hAnsi="Arial" w:cs="Arial"/>
            </w:rPr>
            <w:fldChar w:fldCharType="separate"/>
          </w:r>
          <w:r w:rsidRPr="00B70096">
            <w:rPr>
              <w:rFonts w:ascii="Arial" w:hAnsi="Arial" w:cs="Arial"/>
              <w:noProof/>
            </w:rPr>
            <w:t>(CIPD, 2015)</w:t>
          </w:r>
          <w:r w:rsidRPr="00B70096">
            <w:rPr>
              <w:rFonts w:ascii="Arial" w:hAnsi="Arial" w:cs="Arial"/>
            </w:rPr>
            <w:fldChar w:fldCharType="end"/>
          </w:r>
        </w:sdtContent>
      </w:sdt>
      <w:r w:rsidRPr="00B70096">
        <w:rPr>
          <w:rFonts w:ascii="Arial" w:hAnsi="Arial" w:cs="Arial"/>
        </w:rPr>
        <w:t xml:space="preserve">. Although a high stress environment, a call centre can have an effect on a person(s) mental wellbeing with a joint score for these feeling a strain on their mental health and that it has been negatively affected within work. </w:t>
      </w:r>
    </w:p>
    <w:p w:rsidR="00B70096" w:rsidRPr="00B70096" w:rsidRDefault="00B70096" w:rsidP="00232013">
      <w:pPr>
        <w:rPr>
          <w:rFonts w:ascii="Arial" w:hAnsi="Arial" w:cs="Arial"/>
        </w:rPr>
      </w:pPr>
      <w:r w:rsidRPr="00B70096">
        <w:rPr>
          <w:rFonts w:ascii="Arial" w:hAnsi="Arial" w:cs="Arial"/>
          <w:noProof/>
          <w:lang w:eastAsia="en-GB"/>
        </w:rPr>
        <w:drawing>
          <wp:anchor distT="0" distB="0" distL="114300" distR="114300" simplePos="0" relativeHeight="251666432" behindDoc="0" locked="0" layoutInCell="1" allowOverlap="1" wp14:anchorId="21E27DD5" wp14:editId="09022993">
            <wp:simplePos x="0" y="0"/>
            <wp:positionH relativeFrom="margin">
              <wp:posOffset>-105410</wp:posOffset>
            </wp:positionH>
            <wp:positionV relativeFrom="paragraph">
              <wp:posOffset>955675</wp:posOffset>
            </wp:positionV>
            <wp:extent cx="6751320" cy="2596515"/>
            <wp:effectExtent l="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55.PNG"/>
                    <pic:cNvPicPr/>
                  </pic:nvPicPr>
                  <pic:blipFill>
                    <a:blip r:embed="rId24">
                      <a:extLst>
                        <a:ext uri="{BEBA8EAE-BF5A-486C-A8C5-ECC9F3942E4B}">
                          <a14:imgProps xmlns:a14="http://schemas.microsoft.com/office/drawing/2010/main">
                            <a14:imgLayer r:embed="rId25">
                              <a14:imgEffect>
                                <a14:sharpenSoften amount="50000"/>
                              </a14:imgEffect>
                            </a14:imgLayer>
                          </a14:imgProps>
                        </a:ext>
                        <a:ext uri="{28A0092B-C50C-407E-A947-70E740481C1C}">
                          <a14:useLocalDpi xmlns:a14="http://schemas.microsoft.com/office/drawing/2010/main" val="0"/>
                        </a:ext>
                      </a:extLst>
                    </a:blip>
                    <a:stretch>
                      <a:fillRect/>
                    </a:stretch>
                  </pic:blipFill>
                  <pic:spPr>
                    <a:xfrm>
                      <a:off x="0" y="0"/>
                      <a:ext cx="6751320" cy="2596515"/>
                    </a:xfrm>
                    <a:prstGeom prst="rect">
                      <a:avLst/>
                    </a:prstGeom>
                  </pic:spPr>
                </pic:pic>
              </a:graphicData>
            </a:graphic>
            <wp14:sizeRelH relativeFrom="margin">
              <wp14:pctWidth>0</wp14:pctWidth>
            </wp14:sizeRelH>
            <wp14:sizeRelV relativeFrom="margin">
              <wp14:pctHeight>0</wp14:pctHeight>
            </wp14:sizeRelV>
          </wp:anchor>
        </w:drawing>
      </w:r>
      <w:r w:rsidRPr="00B70096">
        <w:rPr>
          <w:rFonts w:ascii="Arial" w:hAnsi="Arial" w:cs="Arial"/>
        </w:rPr>
        <w:t>With twelve responses for ‘not at all’, it seems that it depends on the environment as well and the person. This question was expanded on within the focus groups to determine the sorts of mental health problems a person would encounter within a call centre. Additionally, two left a comments in the survey asking for stress to be diminished or train managers in combating stress. Another further comment called for</w:t>
      </w:r>
      <w:r w:rsidR="00232013">
        <w:rPr>
          <w:rFonts w:ascii="Arial" w:hAnsi="Arial" w:cs="Arial"/>
        </w:rPr>
        <w:t xml:space="preserve"> a sort of counselling service.</w:t>
      </w:r>
    </w:p>
    <w:p w:rsidR="00B70096" w:rsidRPr="00B70096" w:rsidRDefault="00B70096" w:rsidP="00B70096">
      <w:pPr>
        <w:spacing w:after="200" w:line="240" w:lineRule="auto"/>
        <w:rPr>
          <w:rFonts w:ascii="Arial" w:hAnsi="Arial" w:cs="Arial"/>
          <w:i/>
          <w:iCs/>
          <w:color w:val="44546A" w:themeColor="text2"/>
        </w:rPr>
      </w:pPr>
      <w:r w:rsidRPr="00B70096">
        <w:rPr>
          <w:rFonts w:ascii="Arial" w:hAnsi="Arial" w:cs="Arial"/>
          <w:i/>
          <w:iCs/>
          <w:color w:val="44546A" w:themeColor="text2"/>
        </w:rPr>
        <w:lastRenderedPageBreak/>
        <w:t>Figure 4.9.1</w:t>
      </w:r>
    </w:p>
    <w:p w:rsidR="00B70096" w:rsidRPr="00B70096" w:rsidRDefault="00B70096" w:rsidP="00B70096">
      <w:pPr>
        <w:rPr>
          <w:rFonts w:ascii="Arial" w:hAnsi="Arial" w:cs="Arial"/>
        </w:rPr>
      </w:pPr>
      <w:r w:rsidRPr="00B70096">
        <w:rPr>
          <w:rFonts w:ascii="Arial" w:hAnsi="Arial" w:cs="Arial"/>
        </w:rPr>
        <w:t xml:space="preserve">Further research was added into the focus group to gather their opinions of work related stress and how it has effected them. </w:t>
      </w:r>
    </w:p>
    <w:p w:rsidR="00B70096" w:rsidRPr="00B70096" w:rsidRDefault="00B70096" w:rsidP="00B70096">
      <w:pPr>
        <w:rPr>
          <w:rFonts w:ascii="Arial" w:hAnsi="Arial" w:cs="Arial"/>
        </w:rPr>
      </w:pPr>
      <w:r w:rsidRPr="00B70096">
        <w:rPr>
          <w:rFonts w:ascii="Arial" w:hAnsi="Arial" w:cs="Arial"/>
        </w:rPr>
        <w:t xml:space="preserve">Out of the three interviewed in CCA, all three had a mixed answer. One worker felt that they are stressed in work, but not as stressed when they worked in a cold call centre. They also highlighted that the management do all they can to help. The second worker felt that the company take measures to ensure work stress is kept at a minimum, they also mentioned the games and PlayStation they have to keep their mind active. The third had a mixed reaction to feeling the strain on some days more than others. A lot of the stress in this environment can be avoided, they added. They all agreed that it helped to have activities around them to help their stress levels. This is supported by </w:t>
      </w:r>
      <w:r w:rsidRPr="00B70096">
        <w:rPr>
          <w:rFonts w:ascii="Arial" w:hAnsi="Arial" w:cs="Arial"/>
          <w:noProof/>
        </w:rPr>
        <w:t>Taylor, (2018)</w:t>
      </w:r>
      <w:r w:rsidRPr="00B70096">
        <w:rPr>
          <w:rFonts w:ascii="Arial" w:hAnsi="Arial" w:cs="Arial"/>
        </w:rPr>
        <w:t xml:space="preserve"> who suggested that a smooth running HR can help towards stress management and help promote wellbeing. </w:t>
      </w:r>
    </w:p>
    <w:p w:rsidR="00B70096" w:rsidRPr="00B70096" w:rsidRDefault="00B70096" w:rsidP="00B70096">
      <w:pPr>
        <w:rPr>
          <w:rFonts w:ascii="Arial" w:hAnsi="Arial" w:cs="Arial"/>
        </w:rPr>
      </w:pPr>
      <w:r w:rsidRPr="00B70096">
        <w:rPr>
          <w:rFonts w:ascii="Arial" w:hAnsi="Arial" w:cs="Arial"/>
        </w:rPr>
        <w:t xml:space="preserve">Members of CCA have all witnessed, know someone or has a mental health issue themselves. One feels that it is on the media more now and highlights issues, but would want training to deal with mental health in work but is unsure if it is possible with the staff volume but would like to know more about it. Another said that they feel that mental health is a common reason to call in sick about and went ahead to say a member of their team has depression and sees work being supportive due to being off work a lot. </w:t>
      </w:r>
    </w:p>
    <w:p w:rsidR="00B70096" w:rsidRPr="00B70096" w:rsidRDefault="00B70096" w:rsidP="00B70096">
      <w:pPr>
        <w:rPr>
          <w:rFonts w:ascii="Arial" w:hAnsi="Arial" w:cs="Arial"/>
        </w:rPr>
      </w:pPr>
      <w:r w:rsidRPr="00B70096">
        <w:rPr>
          <w:rFonts w:ascii="Arial" w:hAnsi="Arial" w:cs="Arial"/>
        </w:rPr>
        <w:t>Another opened up to share that they suffer with anxiety themselves and only feels a little at the start of each working day but feels that their work is not adding or creating pressure on their mental health.</w:t>
      </w:r>
    </w:p>
    <w:p w:rsidR="00B70096" w:rsidRPr="00B70096" w:rsidRDefault="00B70096" w:rsidP="00B70096">
      <w:pPr>
        <w:rPr>
          <w:rFonts w:ascii="Arial" w:hAnsi="Arial" w:cs="Arial"/>
        </w:rPr>
      </w:pPr>
      <w:r w:rsidRPr="00B70096">
        <w:rPr>
          <w:rFonts w:ascii="Arial" w:hAnsi="Arial" w:cs="Arial"/>
        </w:rPr>
        <w:t xml:space="preserve">In contrast all three workers in CCB had had work related stress from their position, with the majority putting it down to the environment or the day they are having. </w:t>
      </w:r>
    </w:p>
    <w:p w:rsidR="00B70096" w:rsidRPr="00B70096" w:rsidRDefault="00B70096" w:rsidP="00B70096">
      <w:pPr>
        <w:rPr>
          <w:rFonts w:ascii="Arial" w:hAnsi="Arial" w:cs="Arial"/>
        </w:rPr>
      </w:pPr>
      <w:r w:rsidRPr="00B70096">
        <w:rPr>
          <w:rFonts w:ascii="Arial" w:hAnsi="Arial" w:cs="Arial"/>
        </w:rPr>
        <w:t>“I feel it’s unnecessary but it’s all about the sales, the shouting, and the pushing it’s all a bit too much some days”</w:t>
      </w:r>
    </w:p>
    <w:p w:rsidR="00B70096" w:rsidRPr="00B70096" w:rsidRDefault="00B70096" w:rsidP="00B70096">
      <w:pPr>
        <w:rPr>
          <w:rFonts w:ascii="Arial" w:hAnsi="Arial" w:cs="Arial"/>
        </w:rPr>
      </w:pPr>
      <w:r w:rsidRPr="00B70096">
        <w:rPr>
          <w:rFonts w:ascii="Arial" w:hAnsi="Arial" w:cs="Arial"/>
        </w:rPr>
        <w:t xml:space="preserve">One worker suggested a shouting room for a good scream, they also went on to say how easy it is to argue with team members or managers because of the way they have come across and spoken. It is an easy place to ‘flip out’. </w:t>
      </w:r>
    </w:p>
    <w:p w:rsidR="00B70096" w:rsidRPr="00B70096" w:rsidRDefault="00B70096" w:rsidP="00B70096">
      <w:pPr>
        <w:rPr>
          <w:rFonts w:ascii="Arial" w:hAnsi="Arial" w:cs="Arial"/>
        </w:rPr>
      </w:pPr>
      <w:r w:rsidRPr="00B70096">
        <w:rPr>
          <w:rFonts w:ascii="Arial" w:hAnsi="Arial" w:cs="Arial"/>
        </w:rPr>
        <w:t xml:space="preserve">Another went ahead to say that a worker needs self-control to work in a call centre due to the stress and the abuse off staff, it is tempting to argue back with the customer, they also claimed that is not a job for those who are nice, they need to be tough for this job.  Worker three said they feel stress 50/50, and feels it is about the luck of the day. </w:t>
      </w:r>
    </w:p>
    <w:p w:rsidR="00B70096" w:rsidRPr="00B70096" w:rsidRDefault="00B70096" w:rsidP="00B70096">
      <w:pPr>
        <w:rPr>
          <w:rFonts w:ascii="Arial" w:hAnsi="Arial" w:cs="Arial"/>
        </w:rPr>
      </w:pPr>
      <w:r w:rsidRPr="00B70096">
        <w:rPr>
          <w:rFonts w:ascii="Arial" w:hAnsi="Arial" w:cs="Arial"/>
        </w:rPr>
        <w:t xml:space="preserve">CCB has had a mixed review with all three feeling the strain, but some not as much as the others. One worker feels that they want to run out and cry daily, saying how awful it is to work and feeling more depressed at the end of the day. The third worker has felt their mental health tested in work but leads on to say that it’s the environment and sometimes it can be a colleague that puts a person in a bad mood. The second worker put stress levels down to not being able to get leads on the board and admits he digs himself a hole but also has good days happy, it is the good with the bad. </w:t>
      </w:r>
    </w:p>
    <w:p w:rsidR="00B70096" w:rsidRDefault="00B70096" w:rsidP="00B70096">
      <w:pPr>
        <w:rPr>
          <w:rFonts w:ascii="Arial" w:hAnsi="Arial" w:cs="Arial"/>
        </w:rPr>
      </w:pPr>
    </w:p>
    <w:p w:rsidR="00232013" w:rsidRPr="00B70096" w:rsidRDefault="00232013" w:rsidP="00B70096">
      <w:pPr>
        <w:rPr>
          <w:rFonts w:ascii="Arial" w:hAnsi="Arial" w:cs="Arial"/>
        </w:rPr>
      </w:pPr>
    </w:p>
    <w:p w:rsidR="00B70096" w:rsidRPr="00B70096" w:rsidRDefault="00232013" w:rsidP="00B70096">
      <w:pPr>
        <w:keepNext/>
        <w:keepLines/>
        <w:spacing w:before="40" w:after="0"/>
        <w:outlineLvl w:val="1"/>
        <w:rPr>
          <w:rFonts w:ascii="Arial" w:eastAsiaTheme="majorEastAsia" w:hAnsi="Arial" w:cs="Arial"/>
          <w:color w:val="2E74B5" w:themeColor="accent1" w:themeShade="BF"/>
        </w:rPr>
      </w:pPr>
      <w:bookmarkStart w:id="63" w:name="_Toc10116407"/>
      <w:r w:rsidRPr="00B70096">
        <w:rPr>
          <w:rFonts w:ascii="Arial" w:hAnsi="Arial" w:cs="Arial"/>
          <w:noProof/>
          <w:lang w:eastAsia="en-GB"/>
        </w:rPr>
        <w:lastRenderedPageBreak/>
        <w:drawing>
          <wp:anchor distT="0" distB="0" distL="114300" distR="114300" simplePos="0" relativeHeight="251660288" behindDoc="0" locked="0" layoutInCell="1" allowOverlap="1" wp14:anchorId="3301B409" wp14:editId="6364899F">
            <wp:simplePos x="0" y="0"/>
            <wp:positionH relativeFrom="page">
              <wp:posOffset>226060</wp:posOffset>
            </wp:positionH>
            <wp:positionV relativeFrom="paragraph">
              <wp:posOffset>326390</wp:posOffset>
            </wp:positionV>
            <wp:extent cx="7333615" cy="2909570"/>
            <wp:effectExtent l="0" t="0" r="635" b="508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bully.PNG"/>
                    <pic:cNvPicPr/>
                  </pic:nvPicPr>
                  <pic:blipFill>
                    <a:blip r:embed="rId26">
                      <a:extLst>
                        <a:ext uri="{BEBA8EAE-BF5A-486C-A8C5-ECC9F3942E4B}">
                          <a14:imgProps xmlns:a14="http://schemas.microsoft.com/office/drawing/2010/main">
                            <a14:imgLayer r:embed="rId27">
                              <a14:imgEffect>
                                <a14:sharpenSoften amount="50000"/>
                              </a14:imgEffect>
                              <a14:imgEffect>
                                <a14:brightnessContrast contrast="-40000"/>
                              </a14:imgEffect>
                            </a14:imgLayer>
                          </a14:imgProps>
                        </a:ext>
                        <a:ext uri="{28A0092B-C50C-407E-A947-70E740481C1C}">
                          <a14:useLocalDpi xmlns:a14="http://schemas.microsoft.com/office/drawing/2010/main" val="0"/>
                        </a:ext>
                      </a:extLst>
                    </a:blip>
                    <a:stretch>
                      <a:fillRect/>
                    </a:stretch>
                  </pic:blipFill>
                  <pic:spPr>
                    <a:xfrm>
                      <a:off x="0" y="0"/>
                      <a:ext cx="7333615" cy="2909570"/>
                    </a:xfrm>
                    <a:prstGeom prst="rect">
                      <a:avLst/>
                    </a:prstGeom>
                  </pic:spPr>
                </pic:pic>
              </a:graphicData>
            </a:graphic>
            <wp14:sizeRelH relativeFrom="margin">
              <wp14:pctWidth>0</wp14:pctWidth>
            </wp14:sizeRelH>
          </wp:anchor>
        </w:drawing>
      </w:r>
      <w:r w:rsidR="00B70096" w:rsidRPr="00B70096">
        <w:rPr>
          <w:rFonts w:ascii="Arial" w:eastAsiaTheme="majorEastAsia" w:hAnsi="Arial" w:cs="Arial"/>
          <w:color w:val="2E74B5" w:themeColor="accent1" w:themeShade="BF"/>
        </w:rPr>
        <w:t>4.10 Bullying</w:t>
      </w:r>
      <w:bookmarkEnd w:id="63"/>
    </w:p>
    <w:p w:rsidR="00B70096" w:rsidRPr="00B70096" w:rsidRDefault="005D3D66" w:rsidP="00B70096">
      <w:pPr>
        <w:rPr>
          <w:rFonts w:ascii="Arial" w:hAnsi="Arial" w:cs="Arial"/>
        </w:rPr>
      </w:pPr>
      <w:r>
        <w:rPr>
          <w:noProof/>
          <w:lang w:eastAsia="en-GB"/>
        </w:rPr>
        <mc:AlternateContent>
          <mc:Choice Requires="wps">
            <w:drawing>
              <wp:anchor distT="0" distB="0" distL="114300" distR="114300" simplePos="0" relativeHeight="251675648" behindDoc="0" locked="0" layoutInCell="1" allowOverlap="1" wp14:anchorId="23007620" wp14:editId="63C06989">
                <wp:simplePos x="0" y="0"/>
                <wp:positionH relativeFrom="column">
                  <wp:posOffset>359410</wp:posOffset>
                </wp:positionH>
                <wp:positionV relativeFrom="paragraph">
                  <wp:posOffset>3103245</wp:posOffset>
                </wp:positionV>
                <wp:extent cx="6285865" cy="635"/>
                <wp:effectExtent l="0" t="0" r="635" b="0"/>
                <wp:wrapSquare wrapText="bothSides"/>
                <wp:docPr id="21" name="Text Box 21"/>
                <wp:cNvGraphicFramePr/>
                <a:graphic xmlns:a="http://schemas.openxmlformats.org/drawingml/2006/main">
                  <a:graphicData uri="http://schemas.microsoft.com/office/word/2010/wordprocessingShape">
                    <wps:wsp>
                      <wps:cNvSpPr txBox="1"/>
                      <wps:spPr>
                        <a:xfrm>
                          <a:off x="0" y="0"/>
                          <a:ext cx="6285865" cy="635"/>
                        </a:xfrm>
                        <a:prstGeom prst="rect">
                          <a:avLst/>
                        </a:prstGeom>
                        <a:solidFill>
                          <a:prstClr val="white"/>
                        </a:solidFill>
                        <a:ln>
                          <a:noFill/>
                        </a:ln>
                      </wps:spPr>
                      <wps:txbx>
                        <w:txbxContent>
                          <w:p w:rsidR="00660E76" w:rsidRPr="00C47A37" w:rsidRDefault="00660E76" w:rsidP="00232013">
                            <w:pPr>
                              <w:pStyle w:val="Caption"/>
                              <w:rPr>
                                <w:rFonts w:ascii="Arial" w:hAnsi="Arial" w:cs="Arial"/>
                                <w:noProof/>
                              </w:rPr>
                            </w:pPr>
                            <w:r>
                              <w:t>Figure 4.10.1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3007620" id="Text Box 21" o:spid="_x0000_s1029" type="#_x0000_t202" style="position:absolute;margin-left:28.3pt;margin-top:244.35pt;width:494.95pt;height:.05pt;z-index:2516756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" stroked="f">
                <v:textbox style="mso-fit-shape-to-text:t" inset="0,0,0,0">
                  <w:txbxContent>
                    <w:p w:rsidR="00660E76" w:rsidRPr="00C47A37" w:rsidRDefault="00660E76" w:rsidP="00232013">
                      <w:pPr>
                        <w:pStyle w:val="Caption"/>
                        <w:rPr>
                          <w:rFonts w:ascii="Arial" w:hAnsi="Arial" w:cs="Arial"/>
                          <w:noProof/>
                        </w:rPr>
                      </w:pPr>
                      <w:r>
                        <w:t>Figure 4.10.1</w:t>
                      </w:r>
                    </w:p>
                  </w:txbxContent>
                </v:textbox>
                <w10:wrap type="square"/>
              </v:shape>
            </w:pict>
          </mc:Fallback>
        </mc:AlternateContent>
      </w:r>
    </w:p>
    <w:p w:rsidR="00B70096" w:rsidRPr="00B70096" w:rsidRDefault="00B70096" w:rsidP="00B70096">
      <w:pPr>
        <w:rPr>
          <w:rFonts w:ascii="Arial" w:hAnsi="Arial" w:cs="Arial"/>
        </w:rPr>
      </w:pPr>
      <w:r w:rsidRPr="00B70096">
        <w:rPr>
          <w:rFonts w:ascii="Arial" w:hAnsi="Arial" w:cs="Arial"/>
        </w:rPr>
        <w:t xml:space="preserve">Through initial research, bullying was a theme that came a few times in the literature review. </w:t>
      </w:r>
      <w:r w:rsidRPr="00B70096">
        <w:rPr>
          <w:rFonts w:ascii="Arial" w:hAnsi="Arial" w:cs="Arial"/>
          <w:noProof/>
        </w:rPr>
        <w:t xml:space="preserve"> Garbe, (2018) suggests that workplace bullying happens in most departments, so the question was added to see how the results would show within a call centre. As part of CIPD5 it is importnant in work to create positive relationships with management stle, team building and maintaining healthy relationships with peers </w:t>
      </w:r>
      <w:sdt>
        <w:sdtPr>
          <w:rPr>
            <w:rFonts w:ascii="Arial" w:hAnsi="Arial" w:cs="Arial"/>
            <w:noProof/>
          </w:rPr>
          <w:id w:val="-1931503002"/>
          <w:citation/>
        </w:sdtPr>
        <w:sdtContent>
          <w:r w:rsidRPr="00B70096">
            <w:rPr>
              <w:rFonts w:ascii="Arial" w:hAnsi="Arial" w:cs="Arial"/>
              <w:noProof/>
            </w:rPr>
            <w:fldChar w:fldCharType="begin"/>
          </w:r>
          <w:r w:rsidRPr="00B70096">
            <w:rPr>
              <w:rFonts w:ascii="Arial" w:hAnsi="Arial" w:cs="Arial"/>
              <w:noProof/>
            </w:rPr>
            <w:instrText xml:space="preserve"> CITATION CIP19 \l 2057 </w:instrText>
          </w:r>
          <w:r w:rsidRPr="00B70096">
            <w:rPr>
              <w:rFonts w:ascii="Arial" w:hAnsi="Arial" w:cs="Arial"/>
              <w:noProof/>
            </w:rPr>
            <w:fldChar w:fldCharType="separate"/>
          </w:r>
          <w:r w:rsidRPr="00B70096">
            <w:rPr>
              <w:rFonts w:ascii="Arial" w:hAnsi="Arial" w:cs="Arial"/>
              <w:noProof/>
            </w:rPr>
            <w:t>(CIPD, 2019)</w:t>
          </w:r>
          <w:r w:rsidRPr="00B70096">
            <w:rPr>
              <w:rFonts w:ascii="Arial" w:hAnsi="Arial" w:cs="Arial"/>
              <w:noProof/>
            </w:rPr>
            <w:fldChar w:fldCharType="end"/>
          </w:r>
        </w:sdtContent>
      </w:sdt>
      <w:r w:rsidRPr="00B70096">
        <w:rPr>
          <w:rFonts w:ascii="Arial" w:hAnsi="Arial" w:cs="Arial"/>
          <w:noProof/>
        </w:rPr>
        <w:t xml:space="preserve">. </w:t>
      </w:r>
    </w:p>
    <w:p w:rsidR="00B70096" w:rsidRPr="00B70096" w:rsidRDefault="00B70096" w:rsidP="00B70096">
      <w:pPr>
        <w:rPr>
          <w:rFonts w:ascii="Arial" w:hAnsi="Arial" w:cs="Arial"/>
        </w:rPr>
      </w:pPr>
      <w:r w:rsidRPr="00B70096">
        <w:rPr>
          <w:rFonts w:ascii="Arial" w:hAnsi="Arial" w:cs="Arial"/>
        </w:rPr>
        <w:t xml:space="preserve">Working in a call centre can be hard with bullying and ‘banter’ around but the highest scoring question is being bullied by customers. The Primary research highlighted that bullying was an issue in call centres with results with 23 responses out of 44 on the question have experienced bullying over the phone. The literature reviews highlighted bullying or ‘banter’ as an issue within this environment </w:t>
      </w:r>
      <w:sdt>
        <w:sdtPr>
          <w:rPr>
            <w:rFonts w:ascii="Arial" w:hAnsi="Arial" w:cs="Arial"/>
          </w:rPr>
          <w:id w:val="-1945213347"/>
          <w:citation/>
        </w:sdtPr>
        <w:sdtContent>
          <w:r w:rsidRPr="00B70096">
            <w:rPr>
              <w:rFonts w:ascii="Arial" w:hAnsi="Arial" w:cs="Arial"/>
            </w:rPr>
            <w:fldChar w:fldCharType="begin"/>
          </w:r>
          <w:r w:rsidRPr="00B70096">
            <w:rPr>
              <w:rFonts w:ascii="Arial" w:hAnsi="Arial" w:cs="Arial"/>
            </w:rPr>
            <w:instrText xml:space="preserve"> CITATION Win11 \l 2057 </w:instrText>
          </w:r>
          <w:r w:rsidRPr="00B70096">
            <w:rPr>
              <w:rFonts w:ascii="Arial" w:hAnsi="Arial" w:cs="Arial"/>
            </w:rPr>
            <w:fldChar w:fldCharType="separate"/>
          </w:r>
          <w:r w:rsidRPr="00B70096">
            <w:rPr>
              <w:rFonts w:ascii="Arial" w:hAnsi="Arial" w:cs="Arial"/>
              <w:noProof/>
            </w:rPr>
            <w:t>(Winch, 2011)</w:t>
          </w:r>
          <w:r w:rsidRPr="00B70096">
            <w:rPr>
              <w:rFonts w:ascii="Arial" w:hAnsi="Arial" w:cs="Arial"/>
            </w:rPr>
            <w:fldChar w:fldCharType="end"/>
          </w:r>
        </w:sdtContent>
      </w:sdt>
      <w:r w:rsidRPr="00B70096">
        <w:rPr>
          <w:rFonts w:ascii="Arial" w:hAnsi="Arial" w:cs="Arial"/>
        </w:rPr>
        <w:t>. The questions were put to the text to see if this was an issue in both CCA and CCB.</w:t>
      </w:r>
    </w:p>
    <w:p w:rsidR="00B70096" w:rsidRPr="00B70096" w:rsidRDefault="00B70096" w:rsidP="00B70096">
      <w:pPr>
        <w:rPr>
          <w:rFonts w:ascii="Arial" w:hAnsi="Arial" w:cs="Arial"/>
        </w:rPr>
      </w:pPr>
      <w:r w:rsidRPr="00B70096">
        <w:rPr>
          <w:rFonts w:ascii="Arial" w:hAnsi="Arial" w:cs="Arial"/>
        </w:rPr>
        <w:t xml:space="preserve">Both with 22 marks each, witnessing bullying and banter are nearly at the top spot. Followed closely by experiencing bullying in work. </w:t>
      </w:r>
    </w:p>
    <w:p w:rsidR="00B70096" w:rsidRPr="00B70096" w:rsidRDefault="00B70096" w:rsidP="00B70096">
      <w:pPr>
        <w:rPr>
          <w:rFonts w:ascii="Arial" w:hAnsi="Arial" w:cs="Arial"/>
        </w:rPr>
      </w:pPr>
      <w:r w:rsidRPr="00B70096">
        <w:rPr>
          <w:rFonts w:ascii="Arial" w:hAnsi="Arial" w:cs="Arial"/>
        </w:rPr>
        <w:t>Although 4 people in their workplace had not seen anything in work, the question did highlight that 4 people have made bullying remarks themselves in work.</w:t>
      </w:r>
    </w:p>
    <w:p w:rsidR="00B70096" w:rsidRPr="00B70096" w:rsidRDefault="00B70096" w:rsidP="00B70096">
      <w:pPr>
        <w:rPr>
          <w:rFonts w:ascii="Arial" w:hAnsi="Arial" w:cs="Arial"/>
        </w:rPr>
      </w:pPr>
      <w:r w:rsidRPr="00B70096">
        <w:rPr>
          <w:rFonts w:ascii="Arial" w:hAnsi="Arial" w:cs="Arial"/>
        </w:rPr>
        <w:t>Through these questions you can see that a call centre environment can be intense but also a workplace that has a lot of issues with bullying or banter.</w:t>
      </w:r>
    </w:p>
    <w:p w:rsidR="00B70096" w:rsidRPr="00B70096" w:rsidRDefault="00B70096" w:rsidP="00B70096">
      <w:pPr>
        <w:rPr>
          <w:rFonts w:ascii="Arial" w:hAnsi="Arial" w:cs="Arial"/>
        </w:rPr>
      </w:pPr>
      <w:r w:rsidRPr="00B70096">
        <w:rPr>
          <w:rFonts w:ascii="Arial" w:hAnsi="Arial" w:cs="Arial"/>
        </w:rPr>
        <w:t>CCA found that most of the bullying came from the customer, with calls coming through an agent is completely unprepared for what could be on the other end of the phone. Another had witnessed some bullying in work claiming it was a joke that went a bit far and the college ended up getting ‘pulled in’ for bullying. They went ahead to say “depends what you see as a joke or more serious”.</w:t>
      </w:r>
    </w:p>
    <w:p w:rsidR="00B70096" w:rsidRPr="00B70096" w:rsidRDefault="00B70096" w:rsidP="00B70096">
      <w:pPr>
        <w:rPr>
          <w:rFonts w:ascii="Arial" w:hAnsi="Arial" w:cs="Arial"/>
        </w:rPr>
      </w:pPr>
      <w:r w:rsidRPr="00B70096">
        <w:rPr>
          <w:rFonts w:ascii="Arial" w:hAnsi="Arial" w:cs="Arial"/>
        </w:rPr>
        <w:t xml:space="preserve">All three in CCB have witnessed a form of bullying, but also pushing forward banter which both seem to be unfair on the person. </w:t>
      </w:r>
    </w:p>
    <w:p w:rsidR="00B70096" w:rsidRPr="00B70096" w:rsidRDefault="00B70096" w:rsidP="00B70096">
      <w:pPr>
        <w:rPr>
          <w:rFonts w:ascii="Arial" w:hAnsi="Arial" w:cs="Arial"/>
        </w:rPr>
      </w:pPr>
      <w:r w:rsidRPr="00B70096">
        <w:rPr>
          <w:rFonts w:ascii="Arial" w:hAnsi="Arial" w:cs="Arial"/>
        </w:rPr>
        <w:t xml:space="preserve">“Bullying and banter have a fine line. I banter with people I have worked with for ages but it can be a bit brutal and borderline bullying but the lads know where we stand”. </w:t>
      </w:r>
    </w:p>
    <w:p w:rsidR="00B70096" w:rsidRPr="00B70096" w:rsidRDefault="00B70096" w:rsidP="00B70096">
      <w:pPr>
        <w:rPr>
          <w:rFonts w:ascii="Arial" w:hAnsi="Arial" w:cs="Arial"/>
        </w:rPr>
      </w:pPr>
      <w:r w:rsidRPr="00B70096">
        <w:rPr>
          <w:rFonts w:ascii="Arial" w:hAnsi="Arial" w:cs="Arial"/>
        </w:rPr>
        <w:lastRenderedPageBreak/>
        <w:t>Another has witnessed a person having a sort of breakdown at their desk and has also admitted to suffering with their mental health since becoming a call centre worker. The worker hates Monday to Fridays as their stress levels fluctuate all week</w:t>
      </w:r>
      <w:r w:rsidR="00232013">
        <w:rPr>
          <w:rFonts w:ascii="Arial" w:hAnsi="Arial" w:cs="Arial"/>
        </w:rPr>
        <w:t>, and they dread the day ahead.</w:t>
      </w:r>
    </w:p>
    <w:p w:rsidR="00B70096" w:rsidRDefault="00B70096" w:rsidP="00B70096">
      <w:pPr>
        <w:rPr>
          <w:rFonts w:ascii="Arial" w:hAnsi="Arial" w:cs="Arial"/>
        </w:rPr>
      </w:pPr>
      <w:r w:rsidRPr="00B70096">
        <w:rPr>
          <w:rFonts w:ascii="Arial" w:hAnsi="Arial" w:cs="Arial"/>
          <w:noProof/>
          <w:lang w:eastAsia="en-GB"/>
        </w:rPr>
        <mc:AlternateContent>
          <mc:Choice Requires="wps">
            <w:drawing>
              <wp:anchor distT="0" distB="0" distL="114300" distR="114300" simplePos="0" relativeHeight="251667456" behindDoc="0" locked="0" layoutInCell="1" allowOverlap="1" wp14:anchorId="679DAAA6" wp14:editId="26A88224">
                <wp:simplePos x="0" y="0"/>
                <wp:positionH relativeFrom="column">
                  <wp:posOffset>-688340</wp:posOffset>
                </wp:positionH>
                <wp:positionV relativeFrom="paragraph">
                  <wp:posOffset>3590290</wp:posOffset>
                </wp:positionV>
                <wp:extent cx="7333615" cy="635"/>
                <wp:effectExtent l="0" t="0" r="0" b="0"/>
                <wp:wrapSquare wrapText="bothSides"/>
                <wp:docPr id="17" name="Text Box 17"/>
                <wp:cNvGraphicFramePr/>
                <a:graphic xmlns:a="http://schemas.openxmlformats.org/drawingml/2006/main">
                  <a:graphicData uri="http://schemas.microsoft.com/office/word/2010/wordprocessingShape">
                    <wps:wsp>
                      <wps:cNvSpPr txBox="1"/>
                      <wps:spPr>
                        <a:xfrm>
                          <a:off x="0" y="0"/>
                          <a:ext cx="7333615" cy="635"/>
                        </a:xfrm>
                        <a:prstGeom prst="rect">
                          <a:avLst/>
                        </a:prstGeom>
                        <a:solidFill>
                          <a:prstClr val="white"/>
                        </a:solidFill>
                        <a:ln>
                          <a:noFill/>
                        </a:ln>
                      </wps:spPr>
                      <wps:txbx>
                        <w:txbxContent>
                          <w:p w:rsidR="00660E76" w:rsidRPr="00181938" w:rsidRDefault="00660E76" w:rsidP="00B70096">
                            <w:pPr>
                              <w:pStyle w:val="Caption"/>
                              <w:rPr>
                                <w:rFonts w:ascii="Arial" w:hAnsi="Arial" w:cs="Arial"/>
                                <w:noProof/>
                              </w:rPr>
                            </w:pPr>
                            <w:r>
                              <w:t>Figure 4.10.1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79DAAA6" id="Text Box 17" o:spid="_x0000_s1030" type="#_x0000_t202" style="position:absolute;margin-left:-54.2pt;margin-top:282.7pt;width:577.45pt;height:.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" stroked="f">
                <v:textbox style="mso-fit-shape-to-text:t" inset="0,0,0,0">
                  <w:txbxContent>
                    <w:p w:rsidR="00660E76" w:rsidRPr="00181938" w:rsidRDefault="00660E76" w:rsidP="00B70096">
                      <w:pPr>
                        <w:pStyle w:val="Caption"/>
                        <w:rPr>
                          <w:rFonts w:ascii="Arial" w:hAnsi="Arial" w:cs="Arial"/>
                          <w:noProof/>
                        </w:rPr>
                      </w:pPr>
                      <w:r>
                        <w:t>Figure 4.10.1</w:t>
                      </w:r>
                    </w:p>
                  </w:txbxContent>
                </v:textbox>
                <w10:wrap type="square"/>
              </v:shape>
            </w:pict>
          </mc:Fallback>
        </mc:AlternateContent>
      </w:r>
      <w:r w:rsidRPr="00B70096">
        <w:rPr>
          <w:rFonts w:ascii="Arial" w:hAnsi="Arial" w:cs="Arial"/>
        </w:rPr>
        <w:t xml:space="preserve">One worker has mentioned being bullied in a previous position, but feels that the current call centre is ‘alright’ with a bit of banter going around, but mentioned that they were not sure if the managers were having a laugh or just having ‘sly digs’ about sales and productivity. </w:t>
      </w:r>
    </w:p>
    <w:p w:rsidR="00530CD7" w:rsidRPr="00B70096" w:rsidRDefault="00530CD7" w:rsidP="00B70096">
      <w:pPr>
        <w:rPr>
          <w:rFonts w:ascii="Arial" w:hAnsi="Arial" w:cs="Arial"/>
        </w:rPr>
      </w:pPr>
    </w:p>
    <w:p w:rsidR="00B70096" w:rsidRPr="00B70096" w:rsidRDefault="00B70096" w:rsidP="00B70096">
      <w:pPr>
        <w:keepNext/>
        <w:keepLines/>
        <w:spacing w:before="40" w:after="0"/>
        <w:outlineLvl w:val="1"/>
        <w:rPr>
          <w:rFonts w:ascii="Arial" w:eastAsiaTheme="majorEastAsia" w:hAnsi="Arial" w:cs="Arial"/>
          <w:color w:val="2E74B5" w:themeColor="accent1" w:themeShade="BF"/>
        </w:rPr>
      </w:pPr>
      <w:bookmarkStart w:id="64" w:name="_Toc10116408"/>
      <w:r w:rsidRPr="00B70096">
        <w:rPr>
          <w:rFonts w:ascii="Arial" w:eastAsiaTheme="majorEastAsia" w:hAnsi="Arial" w:cs="Arial"/>
          <w:color w:val="2E74B5" w:themeColor="accent1" w:themeShade="BF"/>
        </w:rPr>
        <w:t>4.11 Toxic workplace</w:t>
      </w:r>
      <w:bookmarkEnd w:id="64"/>
    </w:p>
    <w:p w:rsidR="00B70096" w:rsidRPr="00B70096" w:rsidRDefault="00B70096" w:rsidP="00B70096">
      <w:pPr>
        <w:rPr>
          <w:rFonts w:ascii="Arial" w:hAnsi="Arial" w:cs="Arial"/>
        </w:rPr>
      </w:pPr>
    </w:p>
    <w:p w:rsidR="00B70096" w:rsidRPr="00B70096" w:rsidRDefault="00B70096" w:rsidP="00B70096">
      <w:pPr>
        <w:rPr>
          <w:rFonts w:ascii="Arial" w:hAnsi="Arial" w:cs="Arial"/>
        </w:rPr>
      </w:pPr>
      <w:r w:rsidRPr="00B70096">
        <w:rPr>
          <w:rFonts w:ascii="Arial" w:hAnsi="Arial" w:cs="Arial"/>
        </w:rPr>
        <w:t xml:space="preserve">The research showed that a call centre environment can be quite toxic and soul destroying </w:t>
      </w:r>
      <w:sdt>
        <w:sdtPr>
          <w:rPr>
            <w:rFonts w:ascii="Arial" w:hAnsi="Arial" w:cs="Arial"/>
          </w:rPr>
          <w:id w:val="1288786947"/>
          <w:citation/>
        </w:sdtPr>
        <w:sdtContent>
          <w:r w:rsidRPr="00B70096">
            <w:rPr>
              <w:rFonts w:ascii="Arial" w:hAnsi="Arial" w:cs="Arial"/>
            </w:rPr>
            <w:fldChar w:fldCharType="begin"/>
          </w:r>
          <w:r w:rsidRPr="00B70096">
            <w:rPr>
              <w:rFonts w:ascii="Arial" w:hAnsi="Arial" w:cs="Arial"/>
            </w:rPr>
            <w:instrText xml:space="preserve"> CITATION Mor16 \l 2057 </w:instrText>
          </w:r>
          <w:r w:rsidRPr="00B70096">
            <w:rPr>
              <w:rFonts w:ascii="Arial" w:hAnsi="Arial" w:cs="Arial"/>
            </w:rPr>
            <w:fldChar w:fldCharType="separate"/>
          </w:r>
          <w:r w:rsidRPr="00B70096">
            <w:rPr>
              <w:rFonts w:ascii="Arial" w:hAnsi="Arial" w:cs="Arial"/>
              <w:noProof/>
            </w:rPr>
            <w:t>(Morse, 2016)</w:t>
          </w:r>
          <w:r w:rsidRPr="00B70096">
            <w:rPr>
              <w:rFonts w:ascii="Arial" w:hAnsi="Arial" w:cs="Arial"/>
            </w:rPr>
            <w:fldChar w:fldCharType="end"/>
          </w:r>
        </w:sdtContent>
      </w:sdt>
      <w:r w:rsidRPr="00B70096">
        <w:rPr>
          <w:rFonts w:ascii="Arial" w:hAnsi="Arial" w:cs="Arial"/>
        </w:rPr>
        <w:t xml:space="preserve">. When asked participants to rate their experience within a call centre from toxic to amazing, there were mixed reactions for both CC A and B. The highest with seven out of 44 is 6/10 which is just above average for a place to work with a higher score from 1-5 than 6-10 for a call centre being a toxic environment. Looking at the results for bullying there seems to be a lot of management and business issues. From the response for this question, additional questions were added in for the focus group for further research into the matter. </w:t>
      </w:r>
    </w:p>
    <w:p w:rsidR="00B70096" w:rsidRPr="00B70096" w:rsidRDefault="00B70096" w:rsidP="00B70096">
      <w:pPr>
        <w:rPr>
          <w:rFonts w:ascii="Arial" w:hAnsi="Arial" w:cs="Arial"/>
        </w:rPr>
      </w:pPr>
      <w:r w:rsidRPr="00B70096">
        <w:rPr>
          <w:rFonts w:ascii="Arial" w:hAnsi="Arial" w:cs="Arial"/>
          <w:noProof/>
          <w:lang w:eastAsia="en-GB"/>
        </w:rPr>
        <w:drawing>
          <wp:anchor distT="0" distB="0" distL="114300" distR="114300" simplePos="0" relativeHeight="251669504" behindDoc="0" locked="0" layoutInCell="1" allowOverlap="1" wp14:anchorId="29955EC5" wp14:editId="62616E2D">
            <wp:simplePos x="0" y="0"/>
            <wp:positionH relativeFrom="margin">
              <wp:align>right</wp:align>
            </wp:positionH>
            <wp:positionV relativeFrom="paragraph">
              <wp:posOffset>543560</wp:posOffset>
            </wp:positionV>
            <wp:extent cx="5639435" cy="2194560"/>
            <wp:effectExtent l="0" t="0" r="0"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Capture.PNG"/>
                    <pic:cNvPicPr/>
                  </pic:nvPicPr>
                  <pic:blipFill>
                    <a:blip r:embed="rId28">
                      <a:extLst>
                        <a:ext uri="{BEBA8EAE-BF5A-486C-A8C5-ECC9F3942E4B}">
                          <a14:imgProps xmlns:a14="http://schemas.microsoft.com/office/drawing/2010/main">
                            <a14:imgLayer r:embed="rId29">
                              <a14:imgEffect>
                                <a14:sharpenSoften amount="50000"/>
                              </a14:imgEffect>
                            </a14:imgLayer>
                          </a14:imgProps>
                        </a:ext>
                        <a:ext uri="{28A0092B-C50C-407E-A947-70E740481C1C}">
                          <a14:useLocalDpi xmlns:a14="http://schemas.microsoft.com/office/drawing/2010/main" val="0"/>
                        </a:ext>
                      </a:extLst>
                    </a:blip>
                    <a:stretch>
                      <a:fillRect/>
                    </a:stretch>
                  </pic:blipFill>
                  <pic:spPr>
                    <a:xfrm>
                      <a:off x="0" y="0"/>
                      <a:ext cx="5639435" cy="2194560"/>
                    </a:xfrm>
                    <a:prstGeom prst="rect">
                      <a:avLst/>
                    </a:prstGeom>
                  </pic:spPr>
                </pic:pic>
              </a:graphicData>
            </a:graphic>
            <wp14:sizeRelH relativeFrom="margin">
              <wp14:pctWidth>0</wp14:pctWidth>
            </wp14:sizeRelH>
            <wp14:sizeRelV relativeFrom="margin">
              <wp14:pctHeight>0</wp14:pctHeight>
            </wp14:sizeRelV>
          </wp:anchor>
        </w:drawing>
      </w:r>
      <w:r w:rsidRPr="00B70096">
        <w:rPr>
          <w:rFonts w:ascii="Arial" w:hAnsi="Arial" w:cs="Arial"/>
        </w:rPr>
        <w:t>With a mixed reaction one and two both have higher scores than eight and ten. A workplace experience depends on how much a person enjoys their job, it does not matter if they are a small or large companies, and both seem to have an issue in this region.</w:t>
      </w:r>
    </w:p>
    <w:p w:rsidR="00B70096" w:rsidRPr="00B70096" w:rsidRDefault="00B70096" w:rsidP="00B70096">
      <w:pPr>
        <w:keepNext/>
        <w:rPr>
          <w:rFonts w:ascii="Arial" w:hAnsi="Arial" w:cs="Arial"/>
        </w:rPr>
      </w:pPr>
    </w:p>
    <w:p w:rsidR="00B70096" w:rsidRPr="00B70096" w:rsidRDefault="00B70096" w:rsidP="00B70096">
      <w:pPr>
        <w:spacing w:after="200" w:line="240" w:lineRule="auto"/>
        <w:rPr>
          <w:rFonts w:ascii="Arial" w:hAnsi="Arial" w:cs="Arial"/>
          <w:i/>
          <w:iCs/>
          <w:color w:val="44546A" w:themeColor="text2"/>
        </w:rPr>
      </w:pPr>
      <w:r w:rsidRPr="00B70096">
        <w:rPr>
          <w:rFonts w:ascii="Arial" w:hAnsi="Arial" w:cs="Arial"/>
          <w:i/>
          <w:iCs/>
          <w:color w:val="44546A" w:themeColor="text2"/>
        </w:rPr>
        <w:t>Figure 4.11.1</w:t>
      </w:r>
    </w:p>
    <w:p w:rsidR="00B70096" w:rsidRPr="00B70096" w:rsidRDefault="00B70096" w:rsidP="00B70096">
      <w:pPr>
        <w:keepNext/>
        <w:keepLines/>
        <w:spacing w:before="40" w:after="0"/>
        <w:outlineLvl w:val="1"/>
        <w:rPr>
          <w:rFonts w:ascii="Arial" w:eastAsiaTheme="majorEastAsia" w:hAnsi="Arial" w:cs="Arial"/>
          <w:color w:val="2E74B5" w:themeColor="accent1" w:themeShade="BF"/>
        </w:rPr>
      </w:pPr>
      <w:bookmarkStart w:id="65" w:name="_Toc10116409"/>
      <w:r w:rsidRPr="00B70096">
        <w:rPr>
          <w:rFonts w:ascii="Arial" w:eastAsiaTheme="majorEastAsia" w:hAnsi="Arial" w:cs="Arial"/>
          <w:color w:val="2E74B5" w:themeColor="accent1" w:themeShade="BF"/>
        </w:rPr>
        <w:t>4.12 Main findings</w:t>
      </w:r>
      <w:bookmarkEnd w:id="65"/>
    </w:p>
    <w:p w:rsidR="00B70096" w:rsidRPr="00B70096" w:rsidRDefault="00B70096" w:rsidP="00B70096">
      <w:pPr>
        <w:rPr>
          <w:rFonts w:ascii="Arial" w:hAnsi="Arial" w:cs="Arial"/>
        </w:rPr>
      </w:pPr>
    </w:p>
    <w:p w:rsidR="00B70096" w:rsidRPr="00B70096" w:rsidRDefault="00B70096" w:rsidP="00B70096">
      <w:pPr>
        <w:rPr>
          <w:rFonts w:ascii="Arial" w:hAnsi="Arial" w:cs="Arial"/>
        </w:rPr>
      </w:pPr>
      <w:r w:rsidRPr="00B70096">
        <w:rPr>
          <w:rFonts w:ascii="Arial" w:hAnsi="Arial" w:cs="Arial"/>
        </w:rPr>
        <w:t>Analysis of the data collected has produced the following main findings:</w:t>
      </w:r>
    </w:p>
    <w:p w:rsidR="00B70096" w:rsidRPr="00B70096" w:rsidRDefault="00B70096" w:rsidP="00B70096">
      <w:pPr>
        <w:rPr>
          <w:rFonts w:ascii="Arial" w:hAnsi="Arial" w:cs="Arial"/>
        </w:rPr>
      </w:pPr>
    </w:p>
    <w:p w:rsidR="00B70096" w:rsidRPr="00B70096" w:rsidRDefault="00B70096" w:rsidP="00B70096">
      <w:pPr>
        <w:numPr>
          <w:ilvl w:val="0"/>
          <w:numId w:val="3"/>
        </w:numPr>
        <w:contextualSpacing/>
        <w:rPr>
          <w:rFonts w:ascii="Arial" w:hAnsi="Arial" w:cs="Arial"/>
        </w:rPr>
      </w:pPr>
      <w:r w:rsidRPr="00B70096">
        <w:rPr>
          <w:rFonts w:ascii="Arial" w:hAnsi="Arial" w:cs="Arial"/>
        </w:rPr>
        <w:t>Overall stress has been an implication in both call centres with call centre A having more facilities to help combat stress, and call centre B adding stress.</w:t>
      </w:r>
    </w:p>
    <w:p w:rsidR="00B70096" w:rsidRPr="00B70096" w:rsidRDefault="00B70096" w:rsidP="00B70096">
      <w:pPr>
        <w:numPr>
          <w:ilvl w:val="0"/>
          <w:numId w:val="3"/>
        </w:numPr>
        <w:contextualSpacing/>
        <w:rPr>
          <w:rFonts w:ascii="Arial" w:hAnsi="Arial" w:cs="Arial"/>
        </w:rPr>
      </w:pPr>
      <w:r w:rsidRPr="00B70096">
        <w:rPr>
          <w:rFonts w:ascii="Arial" w:hAnsi="Arial" w:cs="Arial"/>
        </w:rPr>
        <w:t xml:space="preserve">Both call centres have a level of HR, but both feel that their presence should be felt more. </w:t>
      </w:r>
    </w:p>
    <w:p w:rsidR="00B70096" w:rsidRPr="00B70096" w:rsidRDefault="00B70096" w:rsidP="00B70096">
      <w:pPr>
        <w:numPr>
          <w:ilvl w:val="0"/>
          <w:numId w:val="3"/>
        </w:numPr>
        <w:contextualSpacing/>
        <w:rPr>
          <w:rFonts w:ascii="Arial" w:hAnsi="Arial" w:cs="Arial"/>
        </w:rPr>
      </w:pPr>
      <w:r w:rsidRPr="00B70096">
        <w:rPr>
          <w:rFonts w:ascii="Arial" w:hAnsi="Arial" w:cs="Arial"/>
        </w:rPr>
        <w:t>All staff have unhappy days with call centre B having the worse marks compared to call centre A.</w:t>
      </w:r>
    </w:p>
    <w:p w:rsidR="00B70096" w:rsidRPr="00B70096" w:rsidRDefault="00B70096" w:rsidP="00B70096">
      <w:pPr>
        <w:numPr>
          <w:ilvl w:val="0"/>
          <w:numId w:val="3"/>
        </w:numPr>
        <w:contextualSpacing/>
        <w:rPr>
          <w:rFonts w:ascii="Arial" w:hAnsi="Arial" w:cs="Arial"/>
        </w:rPr>
      </w:pPr>
      <w:r w:rsidRPr="00B70096">
        <w:rPr>
          <w:rFonts w:ascii="Arial" w:hAnsi="Arial" w:cs="Arial"/>
        </w:rPr>
        <w:lastRenderedPageBreak/>
        <w:t>Call centre B feel that management could be retrained and feel that it is the manager fault.</w:t>
      </w:r>
    </w:p>
    <w:p w:rsidR="00B70096" w:rsidRPr="00B70096" w:rsidRDefault="00B70096" w:rsidP="00B70096">
      <w:pPr>
        <w:numPr>
          <w:ilvl w:val="0"/>
          <w:numId w:val="3"/>
        </w:numPr>
        <w:contextualSpacing/>
        <w:rPr>
          <w:rFonts w:ascii="Arial" w:hAnsi="Arial" w:cs="Arial"/>
        </w:rPr>
      </w:pPr>
      <w:r w:rsidRPr="00B70096">
        <w:rPr>
          <w:rFonts w:ascii="Arial" w:hAnsi="Arial" w:cs="Arial"/>
        </w:rPr>
        <w:t>Both call centres have a level of wellbeing but both feel that there still could be more done.</w:t>
      </w:r>
    </w:p>
    <w:p w:rsidR="00B70096" w:rsidRPr="00B70096" w:rsidRDefault="00B70096" w:rsidP="00B70096">
      <w:pPr>
        <w:numPr>
          <w:ilvl w:val="0"/>
          <w:numId w:val="3"/>
        </w:numPr>
        <w:contextualSpacing/>
        <w:rPr>
          <w:rFonts w:ascii="Arial" w:hAnsi="Arial" w:cs="Arial"/>
        </w:rPr>
      </w:pPr>
      <w:r w:rsidRPr="00B70096">
        <w:rPr>
          <w:rFonts w:ascii="Arial" w:hAnsi="Arial" w:cs="Arial"/>
        </w:rPr>
        <w:t xml:space="preserve">Both call centres feel that training is important for any job role in order to be happier in work. </w:t>
      </w:r>
    </w:p>
    <w:p w:rsidR="00B70096" w:rsidRDefault="00B70096" w:rsidP="00B70096">
      <w:pPr>
        <w:ind w:left="720"/>
        <w:contextualSpacing/>
        <w:rPr>
          <w:rFonts w:ascii="Arial" w:hAnsi="Arial" w:cs="Arial"/>
        </w:rPr>
      </w:pPr>
    </w:p>
    <w:p w:rsidR="00FB7ECC" w:rsidRPr="00B70096" w:rsidRDefault="00FB7ECC" w:rsidP="00B70096">
      <w:pPr>
        <w:ind w:left="720"/>
        <w:contextualSpacing/>
        <w:rPr>
          <w:rFonts w:ascii="Arial" w:hAnsi="Arial" w:cs="Arial"/>
        </w:rPr>
      </w:pPr>
    </w:p>
    <w:p w:rsidR="00B70096" w:rsidRPr="00B70096" w:rsidRDefault="00B70096" w:rsidP="00B70096">
      <w:pPr>
        <w:keepNext/>
        <w:keepLines/>
        <w:spacing w:before="40" w:after="0"/>
        <w:outlineLvl w:val="1"/>
        <w:rPr>
          <w:rFonts w:ascii="Arial" w:eastAsiaTheme="majorEastAsia" w:hAnsi="Arial" w:cs="Arial"/>
          <w:color w:val="2E74B5" w:themeColor="accent1" w:themeShade="BF"/>
        </w:rPr>
      </w:pPr>
      <w:bookmarkStart w:id="66" w:name="_Toc10116410"/>
      <w:r w:rsidRPr="00B70096">
        <w:rPr>
          <w:rFonts w:ascii="Arial" w:eastAsiaTheme="majorEastAsia" w:hAnsi="Arial" w:cs="Arial"/>
          <w:color w:val="2E74B5" w:themeColor="accent1" w:themeShade="BF"/>
        </w:rPr>
        <w:t>4.13 Conclusion</w:t>
      </w:r>
      <w:bookmarkEnd w:id="66"/>
    </w:p>
    <w:p w:rsidR="00B70096" w:rsidRPr="00B70096" w:rsidRDefault="00B70096" w:rsidP="00B70096">
      <w:pPr>
        <w:rPr>
          <w:rFonts w:ascii="Arial" w:hAnsi="Arial" w:cs="Arial"/>
        </w:rPr>
      </w:pPr>
    </w:p>
    <w:p w:rsidR="00B70096" w:rsidRPr="00B70096" w:rsidRDefault="00B70096" w:rsidP="00B70096">
      <w:pPr>
        <w:rPr>
          <w:rFonts w:ascii="Arial" w:hAnsi="Arial" w:cs="Arial"/>
        </w:rPr>
      </w:pPr>
      <w:r w:rsidRPr="00B70096">
        <w:rPr>
          <w:rFonts w:ascii="Arial" w:hAnsi="Arial" w:cs="Arial"/>
        </w:rPr>
        <w:t xml:space="preserve">The mixture of results highlight that there is an issue within the two call centres in general. Although CCA take a different approach to how their staff are rewarded compared to CCB, yet both seem to have similar issues when it comes to job satisfaction. Through the analysis it is clear that CCA have found small solutions to improve wellbeing, but, it is up to their staff to take advantage. With CCB’s staff claiming wellbeing is not a top priority, more could be done in both call centres to improve their working culture and environment. </w:t>
      </w:r>
    </w:p>
    <w:p w:rsidR="00B70096" w:rsidRPr="00B70096" w:rsidRDefault="00B70096" w:rsidP="00B70096">
      <w:pPr>
        <w:rPr>
          <w:rFonts w:ascii="Arial" w:hAnsi="Arial" w:cs="Arial"/>
        </w:rPr>
      </w:pPr>
      <w:r w:rsidRPr="00B70096">
        <w:rPr>
          <w:rFonts w:ascii="Arial" w:hAnsi="Arial" w:cs="Arial"/>
        </w:rPr>
        <w:br w:type="page"/>
      </w:r>
    </w:p>
    <w:p w:rsidR="00B70096" w:rsidRPr="00B70096" w:rsidRDefault="00B70096" w:rsidP="00B70096">
      <w:pPr>
        <w:keepNext/>
        <w:keepLines/>
        <w:spacing w:before="240" w:after="0"/>
        <w:ind w:left="720"/>
        <w:jc w:val="center"/>
        <w:outlineLvl w:val="0"/>
        <w:rPr>
          <w:rFonts w:ascii="Arial" w:eastAsiaTheme="majorEastAsia" w:hAnsi="Arial" w:cs="Arial"/>
          <w:color w:val="2E74B5" w:themeColor="accent1" w:themeShade="BF"/>
        </w:rPr>
      </w:pPr>
      <w:bookmarkStart w:id="67" w:name="_Toc10116411"/>
      <w:r w:rsidRPr="00B70096">
        <w:rPr>
          <w:rFonts w:ascii="Arial" w:eastAsiaTheme="majorEastAsia" w:hAnsi="Arial" w:cs="Arial"/>
          <w:color w:val="2E74B5" w:themeColor="accent1" w:themeShade="BF"/>
        </w:rPr>
        <w:lastRenderedPageBreak/>
        <w:t>Chapter Five</w:t>
      </w:r>
      <w:r w:rsidR="00530CD7">
        <w:rPr>
          <w:rFonts w:ascii="Arial" w:eastAsiaTheme="majorEastAsia" w:hAnsi="Arial" w:cs="Arial"/>
          <w:color w:val="2E74B5" w:themeColor="accent1" w:themeShade="BF"/>
        </w:rPr>
        <w:t xml:space="preserve"> ~ Conclusion</w:t>
      </w:r>
      <w:bookmarkEnd w:id="67"/>
      <w:r w:rsidR="00530CD7">
        <w:rPr>
          <w:rFonts w:ascii="Arial" w:eastAsiaTheme="majorEastAsia" w:hAnsi="Arial" w:cs="Arial"/>
          <w:color w:val="2E74B5" w:themeColor="accent1" w:themeShade="BF"/>
        </w:rPr>
        <w:t xml:space="preserve"> </w:t>
      </w:r>
    </w:p>
    <w:p w:rsidR="00B70096" w:rsidRPr="00B70096" w:rsidRDefault="00B70096" w:rsidP="00B70096">
      <w:pPr>
        <w:keepNext/>
        <w:keepLines/>
        <w:numPr>
          <w:ilvl w:val="1"/>
          <w:numId w:val="6"/>
        </w:numPr>
        <w:spacing w:before="40" w:after="0"/>
        <w:outlineLvl w:val="1"/>
        <w:rPr>
          <w:rFonts w:ascii="Arial" w:eastAsiaTheme="majorEastAsia" w:hAnsi="Arial" w:cs="Arial"/>
          <w:color w:val="2E74B5" w:themeColor="accent1" w:themeShade="BF"/>
        </w:rPr>
      </w:pPr>
      <w:bookmarkStart w:id="68" w:name="_Toc10116412"/>
      <w:r w:rsidRPr="00B70096">
        <w:rPr>
          <w:rFonts w:ascii="Arial" w:eastAsiaTheme="majorEastAsia" w:hAnsi="Arial" w:cs="Arial"/>
          <w:color w:val="2E74B5" w:themeColor="accent1" w:themeShade="BF"/>
        </w:rPr>
        <w:t>Introduction</w:t>
      </w:r>
      <w:bookmarkEnd w:id="68"/>
    </w:p>
    <w:p w:rsidR="00B70096" w:rsidRPr="00B70096" w:rsidRDefault="00B70096" w:rsidP="00B70096">
      <w:pPr>
        <w:rPr>
          <w:rFonts w:ascii="Arial" w:hAnsi="Arial" w:cs="Arial"/>
        </w:rPr>
      </w:pPr>
    </w:p>
    <w:p w:rsidR="00B70096" w:rsidRPr="00B70096" w:rsidRDefault="00B70096" w:rsidP="00B70096">
      <w:pPr>
        <w:rPr>
          <w:rFonts w:ascii="Arial" w:hAnsi="Arial" w:cs="Arial"/>
        </w:rPr>
      </w:pPr>
      <w:r w:rsidRPr="00B70096">
        <w:rPr>
          <w:rFonts w:ascii="Arial" w:hAnsi="Arial" w:cs="Arial"/>
        </w:rPr>
        <w:t>This chapter will conclude the main findings and the recommendations to the dissertation. The original aims and objectives are:</w:t>
      </w:r>
    </w:p>
    <w:p w:rsidR="00B70096" w:rsidRPr="00B70096" w:rsidRDefault="00530CD7" w:rsidP="00B70096">
      <w:pPr>
        <w:numPr>
          <w:ilvl w:val="0"/>
          <w:numId w:val="3"/>
        </w:numPr>
        <w:contextualSpacing/>
        <w:rPr>
          <w:rFonts w:ascii="Arial" w:hAnsi="Arial" w:cs="Arial"/>
          <w:i/>
        </w:rPr>
      </w:pPr>
      <w:r>
        <w:rPr>
          <w:rFonts w:ascii="Arial" w:hAnsi="Arial" w:cs="Arial"/>
          <w:i/>
        </w:rPr>
        <w:t>Objective One:</w:t>
      </w:r>
      <w:r w:rsidR="00B70096" w:rsidRPr="00B70096">
        <w:rPr>
          <w:rFonts w:ascii="Arial" w:hAnsi="Arial" w:cs="Arial"/>
          <w:i/>
        </w:rPr>
        <w:t xml:space="preserve"> to conduct an extensive literature review examining wellbeing in the call centre environment.</w:t>
      </w:r>
    </w:p>
    <w:p w:rsidR="00B70096" w:rsidRPr="00B70096" w:rsidRDefault="00530CD7" w:rsidP="00B70096">
      <w:pPr>
        <w:numPr>
          <w:ilvl w:val="0"/>
          <w:numId w:val="3"/>
        </w:numPr>
        <w:contextualSpacing/>
        <w:rPr>
          <w:rFonts w:ascii="Arial" w:hAnsi="Arial" w:cs="Arial"/>
          <w:i/>
        </w:rPr>
      </w:pPr>
      <w:r>
        <w:rPr>
          <w:rFonts w:ascii="Arial" w:hAnsi="Arial" w:cs="Arial"/>
          <w:i/>
        </w:rPr>
        <w:t>Objective Two:</w:t>
      </w:r>
      <w:r w:rsidR="00B70096" w:rsidRPr="00B70096">
        <w:rPr>
          <w:rFonts w:ascii="Arial" w:hAnsi="Arial" w:cs="Arial"/>
          <w:i/>
        </w:rPr>
        <w:t xml:space="preserve"> to evaluate the attitudes of staff in local call centre(s) to gather opinions on wellbeing practises within their work environment(s)</w:t>
      </w:r>
    </w:p>
    <w:p w:rsidR="00B70096" w:rsidRPr="00B70096" w:rsidRDefault="00530CD7" w:rsidP="00B70096">
      <w:pPr>
        <w:numPr>
          <w:ilvl w:val="0"/>
          <w:numId w:val="3"/>
        </w:numPr>
        <w:contextualSpacing/>
        <w:rPr>
          <w:rFonts w:ascii="Arial" w:hAnsi="Arial" w:cs="Arial"/>
          <w:i/>
        </w:rPr>
      </w:pPr>
      <w:r>
        <w:rPr>
          <w:rFonts w:ascii="Arial" w:hAnsi="Arial" w:cs="Arial"/>
          <w:i/>
        </w:rPr>
        <w:t>Objective Three:</w:t>
      </w:r>
      <w:r w:rsidR="00B70096" w:rsidRPr="00B70096">
        <w:rPr>
          <w:rFonts w:ascii="Arial" w:hAnsi="Arial" w:cs="Arial"/>
          <w:i/>
        </w:rPr>
        <w:t xml:space="preserve"> to produce recommendations to improve and enhance wellbeing within the call centre environment</w:t>
      </w:r>
    </w:p>
    <w:p w:rsidR="00B70096" w:rsidRPr="00B70096" w:rsidRDefault="00B70096" w:rsidP="00B70096">
      <w:pPr>
        <w:keepNext/>
        <w:keepLines/>
        <w:numPr>
          <w:ilvl w:val="1"/>
          <w:numId w:val="6"/>
        </w:numPr>
        <w:spacing w:before="40" w:after="0"/>
        <w:outlineLvl w:val="1"/>
        <w:rPr>
          <w:rFonts w:ascii="Arial" w:eastAsiaTheme="majorEastAsia" w:hAnsi="Arial" w:cs="Arial"/>
          <w:color w:val="2E74B5" w:themeColor="accent1" w:themeShade="BF"/>
        </w:rPr>
      </w:pPr>
      <w:bookmarkStart w:id="69" w:name="_Toc10116413"/>
      <w:r w:rsidRPr="00B70096">
        <w:rPr>
          <w:rFonts w:ascii="Arial" w:eastAsiaTheme="majorEastAsia" w:hAnsi="Arial" w:cs="Arial"/>
          <w:color w:val="2E74B5" w:themeColor="accent1" w:themeShade="BF"/>
        </w:rPr>
        <w:t>Aim and objectives</w:t>
      </w:r>
      <w:bookmarkEnd w:id="69"/>
    </w:p>
    <w:p w:rsidR="00B70096" w:rsidRPr="00B70096" w:rsidRDefault="00B70096" w:rsidP="00B70096">
      <w:pPr>
        <w:ind w:left="360"/>
        <w:contextualSpacing/>
        <w:rPr>
          <w:rFonts w:ascii="Arial" w:hAnsi="Arial" w:cs="Arial"/>
        </w:rPr>
      </w:pPr>
    </w:p>
    <w:p w:rsidR="00B70096" w:rsidRPr="00B70096" w:rsidRDefault="00530CD7" w:rsidP="00B70096">
      <w:pPr>
        <w:numPr>
          <w:ilvl w:val="0"/>
          <w:numId w:val="3"/>
        </w:numPr>
        <w:contextualSpacing/>
        <w:rPr>
          <w:rFonts w:ascii="Arial" w:hAnsi="Arial" w:cs="Arial"/>
        </w:rPr>
      </w:pPr>
      <w:r w:rsidRPr="00530CD7">
        <w:rPr>
          <w:rFonts w:ascii="Arial" w:hAnsi="Arial" w:cs="Arial"/>
          <w:i/>
        </w:rPr>
        <w:t>Objective Three:</w:t>
      </w:r>
      <w:r w:rsidR="00B70096" w:rsidRPr="00B70096">
        <w:rPr>
          <w:rFonts w:ascii="Arial" w:hAnsi="Arial" w:cs="Arial"/>
        </w:rPr>
        <w:t xml:space="preserve"> to produce recommendations to improve and enhance wellbeing within the call centre environment.</w:t>
      </w:r>
    </w:p>
    <w:p w:rsidR="00B70096" w:rsidRPr="00B70096" w:rsidRDefault="00B70096" w:rsidP="00B70096">
      <w:pPr>
        <w:ind w:left="720"/>
        <w:contextualSpacing/>
        <w:rPr>
          <w:rFonts w:ascii="Arial" w:hAnsi="Arial" w:cs="Arial"/>
        </w:rPr>
      </w:pPr>
    </w:p>
    <w:p w:rsidR="00B70096" w:rsidRDefault="00B70096" w:rsidP="00B70096">
      <w:pPr>
        <w:keepNext/>
        <w:keepLines/>
        <w:numPr>
          <w:ilvl w:val="1"/>
          <w:numId w:val="6"/>
        </w:numPr>
        <w:spacing w:before="40" w:after="0"/>
        <w:outlineLvl w:val="1"/>
        <w:rPr>
          <w:rFonts w:ascii="Arial" w:eastAsiaTheme="majorEastAsia" w:hAnsi="Arial" w:cs="Arial"/>
          <w:color w:val="2E74B5" w:themeColor="accent1" w:themeShade="BF"/>
        </w:rPr>
      </w:pPr>
      <w:bookmarkStart w:id="70" w:name="_Toc10116414"/>
      <w:r w:rsidRPr="00B70096">
        <w:rPr>
          <w:rFonts w:ascii="Arial" w:eastAsiaTheme="majorEastAsia" w:hAnsi="Arial" w:cs="Arial"/>
          <w:color w:val="2E74B5" w:themeColor="accent1" w:themeShade="BF"/>
        </w:rPr>
        <w:t>Conclusion</w:t>
      </w:r>
      <w:bookmarkEnd w:id="70"/>
      <w:r w:rsidRPr="00B70096">
        <w:rPr>
          <w:rFonts w:ascii="Arial" w:eastAsiaTheme="majorEastAsia" w:hAnsi="Arial" w:cs="Arial"/>
          <w:color w:val="2E74B5" w:themeColor="accent1" w:themeShade="BF"/>
        </w:rPr>
        <w:t xml:space="preserve"> </w:t>
      </w:r>
    </w:p>
    <w:p w:rsidR="00FB3C9D" w:rsidRPr="00B70096" w:rsidRDefault="00FB3C9D" w:rsidP="00232013"/>
    <w:p w:rsidR="00B70096" w:rsidRDefault="00B70096" w:rsidP="00B70096">
      <w:pPr>
        <w:keepNext/>
        <w:keepLines/>
        <w:numPr>
          <w:ilvl w:val="2"/>
          <w:numId w:val="6"/>
        </w:numPr>
        <w:spacing w:before="40" w:after="0"/>
        <w:outlineLvl w:val="2"/>
        <w:rPr>
          <w:rFonts w:ascii="Arial" w:eastAsiaTheme="majorEastAsia" w:hAnsi="Arial" w:cs="Arial"/>
          <w:color w:val="1F4D78" w:themeColor="accent1" w:themeShade="7F"/>
        </w:rPr>
      </w:pPr>
      <w:bookmarkStart w:id="71" w:name="_Toc10116415"/>
      <w:r w:rsidRPr="00B70096">
        <w:rPr>
          <w:rFonts w:ascii="Arial" w:eastAsiaTheme="majorEastAsia" w:hAnsi="Arial" w:cs="Arial"/>
          <w:color w:val="1F4D78" w:themeColor="accent1" w:themeShade="7F"/>
        </w:rPr>
        <w:t>Main findings of the secondary research</w:t>
      </w:r>
      <w:bookmarkEnd w:id="71"/>
      <w:r w:rsidRPr="00B70096">
        <w:rPr>
          <w:rFonts w:ascii="Arial" w:eastAsiaTheme="majorEastAsia" w:hAnsi="Arial" w:cs="Arial"/>
          <w:color w:val="1F4D78" w:themeColor="accent1" w:themeShade="7F"/>
        </w:rPr>
        <w:t xml:space="preserve"> </w:t>
      </w:r>
    </w:p>
    <w:p w:rsidR="00232013" w:rsidRPr="00B70096" w:rsidRDefault="00232013" w:rsidP="005D3D66"/>
    <w:p w:rsidR="00341114" w:rsidRPr="00232013" w:rsidRDefault="00B70096" w:rsidP="00232013">
      <w:pPr>
        <w:numPr>
          <w:ilvl w:val="0"/>
          <w:numId w:val="3"/>
        </w:numPr>
        <w:contextualSpacing/>
        <w:rPr>
          <w:rFonts w:ascii="Arial" w:hAnsi="Arial" w:cs="Arial"/>
        </w:rPr>
      </w:pPr>
      <w:r w:rsidRPr="00B70096">
        <w:rPr>
          <w:rFonts w:ascii="Arial" w:hAnsi="Arial" w:cs="Arial"/>
        </w:rPr>
        <w:t>Stress along with anxiety and depression, affects nearly half of the UK workforce with 37% of people each year calling in with stress related sickness and nearly 300,000 losing their jobs d</w:t>
      </w:r>
      <w:r w:rsidR="00232013">
        <w:rPr>
          <w:rFonts w:ascii="Arial" w:hAnsi="Arial" w:cs="Arial"/>
        </w:rPr>
        <w:t xml:space="preserve">ue to this fact. </w:t>
      </w:r>
      <w:r w:rsidR="00341114" w:rsidRPr="00232013">
        <w:rPr>
          <w:rFonts w:ascii="Arial" w:hAnsi="Arial" w:cs="Arial"/>
        </w:rPr>
        <w:t>Implication</w:t>
      </w:r>
      <w:r w:rsidR="005D3D66">
        <w:rPr>
          <w:rFonts w:ascii="Arial" w:hAnsi="Arial" w:cs="Arial"/>
        </w:rPr>
        <w:t>s</w:t>
      </w:r>
      <w:r w:rsidR="00341114" w:rsidRPr="00232013">
        <w:rPr>
          <w:rFonts w:ascii="Arial" w:hAnsi="Arial" w:cs="Arial"/>
        </w:rPr>
        <w:t xml:space="preserve"> for society wide; NHS, government, individuals.</w:t>
      </w:r>
    </w:p>
    <w:p w:rsidR="00341114" w:rsidRPr="005D3D66" w:rsidRDefault="00B70096" w:rsidP="005D3D66">
      <w:pPr>
        <w:numPr>
          <w:ilvl w:val="0"/>
          <w:numId w:val="3"/>
        </w:numPr>
        <w:contextualSpacing/>
        <w:rPr>
          <w:rFonts w:ascii="Arial" w:hAnsi="Arial" w:cs="Arial"/>
        </w:rPr>
      </w:pPr>
      <w:r w:rsidRPr="00B70096">
        <w:rPr>
          <w:rFonts w:ascii="Arial" w:hAnsi="Arial" w:cs="Arial"/>
        </w:rPr>
        <w:t>Two-thirds of professionals say that their stress levels are higher than they used to be.</w:t>
      </w:r>
      <w:r w:rsidR="005D3D66">
        <w:rPr>
          <w:rFonts w:ascii="Arial" w:hAnsi="Arial" w:cs="Arial"/>
        </w:rPr>
        <w:t xml:space="preserve"> This needs to be looked at as it is a serious problem which the</w:t>
      </w:r>
      <w:r w:rsidR="00341114" w:rsidRPr="005D3D66">
        <w:rPr>
          <w:rFonts w:ascii="Arial" w:hAnsi="Arial" w:cs="Arial"/>
        </w:rPr>
        <w:t xml:space="preserve"> government </w:t>
      </w:r>
      <w:r w:rsidR="005D3D66">
        <w:rPr>
          <w:rFonts w:ascii="Arial" w:hAnsi="Arial" w:cs="Arial"/>
        </w:rPr>
        <w:t>should look at.</w:t>
      </w:r>
    </w:p>
    <w:p w:rsidR="00341114" w:rsidRPr="00341114" w:rsidRDefault="00B70096" w:rsidP="00341114">
      <w:pPr>
        <w:numPr>
          <w:ilvl w:val="0"/>
          <w:numId w:val="3"/>
        </w:numPr>
        <w:contextualSpacing/>
        <w:rPr>
          <w:rFonts w:ascii="Arial" w:hAnsi="Arial" w:cs="Arial"/>
        </w:rPr>
      </w:pPr>
      <w:r w:rsidRPr="00B70096">
        <w:rPr>
          <w:rFonts w:ascii="Arial" w:hAnsi="Arial" w:cs="Arial"/>
        </w:rPr>
        <w:t>76% say work has a negative impact on their private lives with 66% saying they have lost sleep over work.</w:t>
      </w:r>
      <w:r w:rsidR="00341114">
        <w:rPr>
          <w:rFonts w:ascii="Arial" w:hAnsi="Arial" w:cs="Arial"/>
        </w:rPr>
        <w:t xml:space="preserve"> Taylor (1909) talked about a fair day’s pay for a fair day’s work; so it appears that work is now such a huge part of people’s lives and is having a negative impact on workers, their families, </w:t>
      </w:r>
      <w:r w:rsidR="00232013">
        <w:rPr>
          <w:rFonts w:ascii="Arial" w:hAnsi="Arial" w:cs="Arial"/>
        </w:rPr>
        <w:t>and quality</w:t>
      </w:r>
      <w:r w:rsidR="00341114">
        <w:rPr>
          <w:rFonts w:ascii="Arial" w:hAnsi="Arial" w:cs="Arial"/>
        </w:rPr>
        <w:t xml:space="preserve"> of life. </w:t>
      </w:r>
    </w:p>
    <w:p w:rsidR="00341114" w:rsidRPr="005D3D66" w:rsidRDefault="00B70096" w:rsidP="005D3D66">
      <w:pPr>
        <w:numPr>
          <w:ilvl w:val="0"/>
          <w:numId w:val="3"/>
        </w:numPr>
        <w:contextualSpacing/>
        <w:rPr>
          <w:rFonts w:ascii="Arial" w:hAnsi="Arial" w:cs="Arial"/>
        </w:rPr>
      </w:pPr>
      <w:r w:rsidRPr="00B70096">
        <w:rPr>
          <w:rFonts w:ascii="Arial" w:hAnsi="Arial" w:cs="Arial"/>
        </w:rPr>
        <w:t>Wellbeing is being implemented into companies with fitness, fruit and books on offer, but not for all companies.</w:t>
      </w:r>
      <w:r w:rsidR="005D3D66">
        <w:rPr>
          <w:rFonts w:ascii="Arial" w:hAnsi="Arial" w:cs="Arial"/>
        </w:rPr>
        <w:t xml:space="preserve"> </w:t>
      </w:r>
      <w:r w:rsidR="00341114" w:rsidRPr="005D3D66">
        <w:rPr>
          <w:rFonts w:ascii="Arial" w:hAnsi="Arial" w:cs="Arial"/>
        </w:rPr>
        <w:t>However, this appears to be in the minority of cases.</w:t>
      </w:r>
    </w:p>
    <w:p w:rsidR="00341114" w:rsidRPr="005D3D66" w:rsidRDefault="00B70096" w:rsidP="005D3D66">
      <w:pPr>
        <w:numPr>
          <w:ilvl w:val="0"/>
          <w:numId w:val="3"/>
        </w:numPr>
        <w:contextualSpacing/>
        <w:rPr>
          <w:rFonts w:ascii="Arial" w:hAnsi="Arial" w:cs="Arial"/>
        </w:rPr>
      </w:pPr>
      <w:r w:rsidRPr="00B70096">
        <w:rPr>
          <w:rFonts w:ascii="Arial" w:hAnsi="Arial" w:cs="Arial"/>
        </w:rPr>
        <w:t xml:space="preserve">Bad management is an issue within call centres but also being ‘pushed’ to generate sales in a non-professional manner. </w:t>
      </w:r>
      <w:r w:rsidR="00341114" w:rsidRPr="005D3D66">
        <w:rPr>
          <w:rFonts w:ascii="Arial" w:hAnsi="Arial" w:cs="Arial"/>
        </w:rPr>
        <w:t>There could be a link with great efficiency required in organisations having this negative impact on workers.</w:t>
      </w:r>
    </w:p>
    <w:p w:rsidR="00341114" w:rsidRPr="005D3D66" w:rsidRDefault="00B70096" w:rsidP="005D3D66">
      <w:pPr>
        <w:numPr>
          <w:ilvl w:val="0"/>
          <w:numId w:val="3"/>
        </w:numPr>
        <w:contextualSpacing/>
        <w:rPr>
          <w:rFonts w:ascii="Arial" w:hAnsi="Arial" w:cs="Arial"/>
        </w:rPr>
      </w:pPr>
      <w:r w:rsidRPr="00B70096">
        <w:rPr>
          <w:rFonts w:ascii="Arial" w:hAnsi="Arial" w:cs="Arial"/>
        </w:rPr>
        <w:t xml:space="preserve">Bullying is an issue within the workplace with a few articles written about call centre bullying. </w:t>
      </w:r>
      <w:r w:rsidR="00341114" w:rsidRPr="005D3D66">
        <w:rPr>
          <w:rFonts w:ascii="Arial" w:hAnsi="Arial" w:cs="Arial"/>
        </w:rPr>
        <w:t>Bullying may need to be a matter taken up by the police, if we are serious about improving the situation.</w:t>
      </w:r>
    </w:p>
    <w:p w:rsidR="00FB3C9D" w:rsidRPr="00B70096" w:rsidRDefault="00FB3C9D" w:rsidP="00FB3C9D">
      <w:pPr>
        <w:ind w:left="720"/>
        <w:contextualSpacing/>
        <w:rPr>
          <w:rFonts w:ascii="Arial" w:hAnsi="Arial" w:cs="Arial"/>
        </w:rPr>
      </w:pPr>
    </w:p>
    <w:p w:rsidR="00B70096" w:rsidRDefault="00B70096" w:rsidP="00B70096">
      <w:pPr>
        <w:keepNext/>
        <w:keepLines/>
        <w:numPr>
          <w:ilvl w:val="2"/>
          <w:numId w:val="6"/>
        </w:numPr>
        <w:spacing w:before="40" w:after="0"/>
        <w:outlineLvl w:val="2"/>
        <w:rPr>
          <w:rFonts w:ascii="Arial" w:eastAsiaTheme="majorEastAsia" w:hAnsi="Arial" w:cs="Arial"/>
          <w:color w:val="1F4D78" w:themeColor="accent1" w:themeShade="7F"/>
        </w:rPr>
      </w:pPr>
      <w:bookmarkStart w:id="72" w:name="_Toc10116416"/>
      <w:r w:rsidRPr="00B70096">
        <w:rPr>
          <w:rFonts w:ascii="Arial" w:eastAsiaTheme="majorEastAsia" w:hAnsi="Arial" w:cs="Arial"/>
          <w:color w:val="1F4D78" w:themeColor="accent1" w:themeShade="7F"/>
        </w:rPr>
        <w:t>Main Findings of the primary researc</w:t>
      </w:r>
      <w:r w:rsidR="00232013">
        <w:rPr>
          <w:rFonts w:ascii="Arial" w:eastAsiaTheme="majorEastAsia" w:hAnsi="Arial" w:cs="Arial"/>
          <w:color w:val="1F4D78" w:themeColor="accent1" w:themeShade="7F"/>
        </w:rPr>
        <w:t>h</w:t>
      </w:r>
      <w:bookmarkEnd w:id="72"/>
    </w:p>
    <w:p w:rsidR="00232013" w:rsidRPr="00B70096" w:rsidRDefault="00232013" w:rsidP="005D3D66"/>
    <w:p w:rsidR="00B70096" w:rsidRPr="00B70096" w:rsidRDefault="00B70096" w:rsidP="00B70096">
      <w:pPr>
        <w:numPr>
          <w:ilvl w:val="0"/>
          <w:numId w:val="3"/>
        </w:numPr>
        <w:contextualSpacing/>
        <w:rPr>
          <w:rFonts w:ascii="Arial" w:hAnsi="Arial" w:cs="Arial"/>
        </w:rPr>
      </w:pPr>
      <w:r w:rsidRPr="00B70096">
        <w:rPr>
          <w:rFonts w:ascii="Arial" w:hAnsi="Arial" w:cs="Arial"/>
        </w:rPr>
        <w:t>Overall stress has been an indication in both call centres, with call centre A having more facilities to help combat stress, and call centre B adding stress.</w:t>
      </w:r>
    </w:p>
    <w:p w:rsidR="00B70096" w:rsidRPr="00B70096" w:rsidRDefault="00B70096" w:rsidP="00B70096">
      <w:pPr>
        <w:numPr>
          <w:ilvl w:val="0"/>
          <w:numId w:val="3"/>
        </w:numPr>
        <w:contextualSpacing/>
        <w:rPr>
          <w:rFonts w:ascii="Arial" w:hAnsi="Arial" w:cs="Arial"/>
        </w:rPr>
      </w:pPr>
      <w:r w:rsidRPr="00B70096">
        <w:rPr>
          <w:rFonts w:ascii="Arial" w:hAnsi="Arial" w:cs="Arial"/>
        </w:rPr>
        <w:t xml:space="preserve">Both call centres have an in-house HR department, but both focus groups commented that their HR presence should be felt more across the business to promote wellbeing. </w:t>
      </w:r>
    </w:p>
    <w:p w:rsidR="00B70096" w:rsidRPr="00B70096" w:rsidRDefault="00B70096" w:rsidP="00B70096">
      <w:pPr>
        <w:numPr>
          <w:ilvl w:val="0"/>
          <w:numId w:val="3"/>
        </w:numPr>
        <w:contextualSpacing/>
        <w:rPr>
          <w:rFonts w:ascii="Arial" w:hAnsi="Arial" w:cs="Arial"/>
        </w:rPr>
      </w:pPr>
      <w:r w:rsidRPr="00B70096">
        <w:rPr>
          <w:rFonts w:ascii="Arial" w:hAnsi="Arial" w:cs="Arial"/>
        </w:rPr>
        <w:lastRenderedPageBreak/>
        <w:t>All staff have clearly indicated to having bad days in work, but, call centre B had the worse marks compared to call centre A.</w:t>
      </w:r>
    </w:p>
    <w:p w:rsidR="00B70096" w:rsidRPr="00B70096" w:rsidRDefault="00B70096" w:rsidP="00B70096">
      <w:pPr>
        <w:numPr>
          <w:ilvl w:val="0"/>
          <w:numId w:val="3"/>
        </w:numPr>
        <w:contextualSpacing/>
        <w:rPr>
          <w:rFonts w:ascii="Arial" w:hAnsi="Arial" w:cs="Arial"/>
        </w:rPr>
      </w:pPr>
      <w:r w:rsidRPr="00B70096">
        <w:rPr>
          <w:rFonts w:ascii="Arial" w:hAnsi="Arial" w:cs="Arial"/>
        </w:rPr>
        <w:t>Call centre B feel that management could be retrained and feel that it is the manager fault.</w:t>
      </w:r>
    </w:p>
    <w:p w:rsidR="00B70096" w:rsidRPr="00B70096" w:rsidRDefault="00B70096" w:rsidP="00B70096">
      <w:pPr>
        <w:numPr>
          <w:ilvl w:val="0"/>
          <w:numId w:val="3"/>
        </w:numPr>
        <w:contextualSpacing/>
        <w:rPr>
          <w:rFonts w:ascii="Arial" w:hAnsi="Arial" w:cs="Arial"/>
        </w:rPr>
      </w:pPr>
      <w:r w:rsidRPr="00B70096">
        <w:rPr>
          <w:rFonts w:ascii="Arial" w:hAnsi="Arial" w:cs="Arial"/>
        </w:rPr>
        <w:t>Both call centres have a level of wellbeing but both feel that there still could be more done.</w:t>
      </w:r>
    </w:p>
    <w:p w:rsidR="00B70096" w:rsidRDefault="00B70096" w:rsidP="00B70096">
      <w:pPr>
        <w:numPr>
          <w:ilvl w:val="0"/>
          <w:numId w:val="3"/>
        </w:numPr>
        <w:contextualSpacing/>
        <w:rPr>
          <w:rFonts w:ascii="Arial" w:hAnsi="Arial" w:cs="Arial"/>
        </w:rPr>
      </w:pPr>
      <w:r w:rsidRPr="00B70096">
        <w:rPr>
          <w:rFonts w:ascii="Arial" w:hAnsi="Arial" w:cs="Arial"/>
        </w:rPr>
        <w:t xml:space="preserve">Both call centres feel that training is important for any job role in order to be happier in work. </w:t>
      </w:r>
    </w:p>
    <w:p w:rsidR="005D3D66" w:rsidRDefault="005D3D66" w:rsidP="005D3D66">
      <w:pPr>
        <w:contextualSpacing/>
        <w:rPr>
          <w:rFonts w:ascii="Arial" w:hAnsi="Arial" w:cs="Arial"/>
        </w:rPr>
      </w:pPr>
    </w:p>
    <w:p w:rsidR="005D3D66" w:rsidRPr="005D3D66" w:rsidRDefault="005D3D66" w:rsidP="005D3D66">
      <w:pPr>
        <w:pStyle w:val="Heading3"/>
      </w:pPr>
      <w:bookmarkStart w:id="73" w:name="_Toc10116417"/>
      <w:r>
        <w:t>5.3.3 Main Conclusion</w:t>
      </w:r>
      <w:bookmarkEnd w:id="73"/>
    </w:p>
    <w:p w:rsidR="00B70096" w:rsidRPr="00B70096" w:rsidRDefault="00B70096" w:rsidP="00B70096">
      <w:pPr>
        <w:rPr>
          <w:rFonts w:ascii="Arial" w:hAnsi="Arial" w:cs="Arial"/>
        </w:rPr>
      </w:pPr>
      <w:r w:rsidRPr="00B70096">
        <w:rPr>
          <w:rFonts w:ascii="Arial" w:hAnsi="Arial" w:cs="Arial"/>
        </w:rPr>
        <w:t xml:space="preserve">From the analysis it is clear that both call centres are similar in their ways, both have their fair share of implementations to improve for the future. Stress is a feeling that is felt in both call centres, with pressure for targets and leads. This is supported in the literature review which highlighted that stress is a major concern for call centre workers </w:t>
      </w:r>
      <w:r w:rsidRPr="00B70096">
        <w:rPr>
          <w:rFonts w:ascii="Arial" w:hAnsi="Arial" w:cs="Arial"/>
          <w:noProof/>
        </w:rPr>
        <w:t>(Mind, 2019, Meechan, 2018)</w:t>
      </w:r>
      <w:r w:rsidRPr="00B70096">
        <w:rPr>
          <w:rFonts w:ascii="Arial" w:hAnsi="Arial" w:cs="Arial"/>
        </w:rPr>
        <w:t xml:space="preserve">. Some of the articles in chapter two were dated several years ago, but through this research it has highlighted that the issues continue and only get documented online. CCA have found some solutions for stress (games, books, personalised areas) but, it has not taken the stress away, just found a way to make it more bearable. In contrast CCB reward their staff for hard work through finances and the odd treat but do not benefit their wellbeing long term </w:t>
      </w:r>
      <w:sdt>
        <w:sdtPr>
          <w:rPr>
            <w:rFonts w:ascii="Arial" w:hAnsi="Arial" w:cs="Arial"/>
          </w:rPr>
          <w:id w:val="-651284328"/>
          <w:citation/>
        </w:sdtPr>
        <w:sdtContent>
          <w:r w:rsidRPr="00B70096">
            <w:rPr>
              <w:rFonts w:ascii="Arial" w:hAnsi="Arial" w:cs="Arial"/>
            </w:rPr>
            <w:fldChar w:fldCharType="begin"/>
          </w:r>
          <w:r w:rsidRPr="00B70096">
            <w:rPr>
              <w:rFonts w:ascii="Arial" w:hAnsi="Arial" w:cs="Arial"/>
            </w:rPr>
            <w:instrText xml:space="preserve"> CITATION Cot19 \l 2057 </w:instrText>
          </w:r>
          <w:r w:rsidRPr="00B70096">
            <w:rPr>
              <w:rFonts w:ascii="Arial" w:hAnsi="Arial" w:cs="Arial"/>
            </w:rPr>
            <w:fldChar w:fldCharType="separate"/>
          </w:r>
          <w:r w:rsidRPr="00B70096">
            <w:rPr>
              <w:rFonts w:ascii="Arial" w:hAnsi="Arial" w:cs="Arial"/>
              <w:noProof/>
            </w:rPr>
            <w:t>(Cotton, 2019)</w:t>
          </w:r>
          <w:r w:rsidRPr="00B70096">
            <w:rPr>
              <w:rFonts w:ascii="Arial" w:hAnsi="Arial" w:cs="Arial"/>
            </w:rPr>
            <w:fldChar w:fldCharType="end"/>
          </w:r>
        </w:sdtContent>
      </w:sdt>
      <w:r w:rsidRPr="00B70096">
        <w:rPr>
          <w:rFonts w:ascii="Arial" w:hAnsi="Arial" w:cs="Arial"/>
        </w:rPr>
        <w:t xml:space="preserve">. </w:t>
      </w:r>
    </w:p>
    <w:p w:rsidR="00B70096" w:rsidRPr="00B70096" w:rsidRDefault="00B70096" w:rsidP="00B70096">
      <w:pPr>
        <w:rPr>
          <w:rFonts w:ascii="Arial" w:hAnsi="Arial" w:cs="Arial"/>
        </w:rPr>
      </w:pPr>
      <w:r w:rsidRPr="00B70096">
        <w:rPr>
          <w:rFonts w:ascii="Arial" w:hAnsi="Arial" w:cs="Arial"/>
        </w:rPr>
        <w:t xml:space="preserve">Wellbeing within both businesses are looked at with more being concentrated in CCA as they are more public facing, but they also go ahead and win countless awards for the way they run their business. CCB have some wellbeing factors but need to improve on wellbeing and bring in stronger measures to ensure positive mental attitudes throughout the company </w:t>
      </w:r>
      <w:sdt>
        <w:sdtPr>
          <w:rPr>
            <w:rFonts w:ascii="Arial" w:hAnsi="Arial" w:cs="Arial"/>
          </w:rPr>
          <w:id w:val="-484699613"/>
          <w:citation/>
        </w:sdtPr>
        <w:sdtContent>
          <w:r w:rsidRPr="00B70096">
            <w:rPr>
              <w:rFonts w:ascii="Arial" w:hAnsi="Arial" w:cs="Arial"/>
            </w:rPr>
            <w:fldChar w:fldCharType="begin"/>
          </w:r>
          <w:r w:rsidRPr="00B70096">
            <w:rPr>
              <w:rFonts w:ascii="Arial" w:hAnsi="Arial" w:cs="Arial"/>
            </w:rPr>
            <w:instrText xml:space="preserve"> CITATION Suf18 \l 2057 </w:instrText>
          </w:r>
          <w:r w:rsidRPr="00B70096">
            <w:rPr>
              <w:rFonts w:ascii="Arial" w:hAnsi="Arial" w:cs="Arial"/>
            </w:rPr>
            <w:fldChar w:fldCharType="separate"/>
          </w:r>
          <w:r w:rsidRPr="00B70096">
            <w:rPr>
              <w:rFonts w:ascii="Arial" w:hAnsi="Arial" w:cs="Arial"/>
              <w:noProof/>
            </w:rPr>
            <w:t>(Suff, 2018)</w:t>
          </w:r>
          <w:r w:rsidRPr="00B70096">
            <w:rPr>
              <w:rFonts w:ascii="Arial" w:hAnsi="Arial" w:cs="Arial"/>
            </w:rPr>
            <w:fldChar w:fldCharType="end"/>
          </w:r>
        </w:sdtContent>
      </w:sdt>
      <w:r w:rsidRPr="00B70096">
        <w:rPr>
          <w:rFonts w:ascii="Arial" w:hAnsi="Arial" w:cs="Arial"/>
        </w:rPr>
        <w:t xml:space="preserve">. As shown in chapter two, wellbeing is a highly mediatised subject so it is important for companies to ensure that their staff are happy within work </w:t>
      </w:r>
      <w:sdt>
        <w:sdtPr>
          <w:rPr>
            <w:rFonts w:ascii="Arial" w:hAnsi="Arial" w:cs="Arial"/>
          </w:rPr>
          <w:id w:val="617184072"/>
          <w:citation/>
        </w:sdtPr>
        <w:sdtContent>
          <w:r w:rsidRPr="00B70096">
            <w:rPr>
              <w:rFonts w:ascii="Arial" w:hAnsi="Arial" w:cs="Arial"/>
            </w:rPr>
            <w:fldChar w:fldCharType="begin"/>
          </w:r>
          <w:r w:rsidRPr="00B70096">
            <w:rPr>
              <w:rFonts w:ascii="Arial" w:hAnsi="Arial" w:cs="Arial"/>
            </w:rPr>
            <w:instrText xml:space="preserve"> CITATION CIP16 \l 2057 </w:instrText>
          </w:r>
          <w:r w:rsidRPr="00B70096">
            <w:rPr>
              <w:rFonts w:ascii="Arial" w:hAnsi="Arial" w:cs="Arial"/>
            </w:rPr>
            <w:fldChar w:fldCharType="separate"/>
          </w:r>
          <w:r w:rsidRPr="00B70096">
            <w:rPr>
              <w:rFonts w:ascii="Arial" w:hAnsi="Arial" w:cs="Arial"/>
              <w:noProof/>
            </w:rPr>
            <w:t>(CIPD, 2016)</w:t>
          </w:r>
          <w:r w:rsidRPr="00B70096">
            <w:rPr>
              <w:rFonts w:ascii="Arial" w:hAnsi="Arial" w:cs="Arial"/>
            </w:rPr>
            <w:fldChar w:fldCharType="end"/>
          </w:r>
        </w:sdtContent>
      </w:sdt>
      <w:r w:rsidRPr="00B70096">
        <w:rPr>
          <w:rFonts w:ascii="Arial" w:hAnsi="Arial" w:cs="Arial"/>
        </w:rPr>
        <w:t xml:space="preserve">. As mentioned with CCA’s awards, it is a clear indicator that staff wellbeing is on their agenda. </w:t>
      </w:r>
    </w:p>
    <w:p w:rsidR="00B70096" w:rsidRPr="00B70096" w:rsidRDefault="00B70096" w:rsidP="00B70096">
      <w:pPr>
        <w:rPr>
          <w:rFonts w:ascii="Arial" w:hAnsi="Arial" w:cs="Arial"/>
        </w:rPr>
      </w:pPr>
      <w:r w:rsidRPr="00B70096">
        <w:rPr>
          <w:rFonts w:ascii="Arial" w:hAnsi="Arial" w:cs="Arial"/>
        </w:rPr>
        <w:t xml:space="preserve">Through looking at the primary results, new findings came to light that were not highlighted before in the literature review. Pushy, Sales and Money were mentioned in the surveys when asked for additional comments. Management in CCB are perceived by the staff as pushy, indicating a lack of compassion and highlighting managerial flaws. This also coincides with the lack of wellbeing compared to CCA who have had no complaints about their managers, with one member of the focus group recently being promoted in CCA. </w:t>
      </w:r>
    </w:p>
    <w:p w:rsidR="00B70096" w:rsidRPr="00B70096" w:rsidRDefault="00B70096" w:rsidP="00B70096">
      <w:pPr>
        <w:rPr>
          <w:rFonts w:ascii="Arial" w:hAnsi="Arial" w:cs="Arial"/>
        </w:rPr>
      </w:pPr>
      <w:r w:rsidRPr="00B70096">
        <w:rPr>
          <w:rFonts w:ascii="Arial" w:hAnsi="Arial" w:cs="Arial"/>
        </w:rPr>
        <w:t xml:space="preserve">Bullying is a factor within both call centres with some determining it as banter. Bullying is also an indicator that was highlighted in chapter two with some finding bullying a daily occurrence </w:t>
      </w:r>
      <w:r w:rsidRPr="00B70096">
        <w:rPr>
          <w:rFonts w:ascii="Arial" w:hAnsi="Arial" w:cs="Arial"/>
          <w:noProof/>
        </w:rPr>
        <w:t>(Garbe, 2018, Pallot, 2017)</w:t>
      </w:r>
      <w:r w:rsidRPr="00B70096">
        <w:rPr>
          <w:rFonts w:ascii="Arial" w:hAnsi="Arial" w:cs="Arial"/>
        </w:rPr>
        <w:t xml:space="preserve">. Although some people deem some bullying as ‘banter’, it can still take an effect on someone’s day. Chapter two highlighted that inexperienced managers and lack of HR functions are to blame for the insufficient support to staff </w:t>
      </w:r>
      <w:sdt>
        <w:sdtPr>
          <w:rPr>
            <w:rFonts w:ascii="Arial" w:hAnsi="Arial" w:cs="Arial"/>
          </w:rPr>
          <w:id w:val="1720862582"/>
          <w:citation/>
        </w:sdtPr>
        <w:sdtContent>
          <w:r w:rsidRPr="00B70096">
            <w:rPr>
              <w:rFonts w:ascii="Arial" w:hAnsi="Arial" w:cs="Arial"/>
            </w:rPr>
            <w:fldChar w:fldCharType="begin"/>
          </w:r>
          <w:r w:rsidRPr="00B70096">
            <w:rPr>
              <w:rFonts w:ascii="Arial" w:hAnsi="Arial" w:cs="Arial"/>
            </w:rPr>
            <w:instrText xml:space="preserve"> CITATION CIP191 \l 2057 </w:instrText>
          </w:r>
          <w:r w:rsidRPr="00B70096">
            <w:rPr>
              <w:rFonts w:ascii="Arial" w:hAnsi="Arial" w:cs="Arial"/>
            </w:rPr>
            <w:fldChar w:fldCharType="separate"/>
          </w:r>
          <w:r w:rsidRPr="00B70096">
            <w:rPr>
              <w:rFonts w:ascii="Arial" w:hAnsi="Arial" w:cs="Arial"/>
              <w:noProof/>
            </w:rPr>
            <w:t>(CIPD, 2019)</w:t>
          </w:r>
          <w:r w:rsidRPr="00B70096">
            <w:rPr>
              <w:rFonts w:ascii="Arial" w:hAnsi="Arial" w:cs="Arial"/>
            </w:rPr>
            <w:fldChar w:fldCharType="end"/>
          </w:r>
        </w:sdtContent>
      </w:sdt>
      <w:r w:rsidRPr="00B70096">
        <w:rPr>
          <w:rFonts w:ascii="Arial" w:hAnsi="Arial" w:cs="Arial"/>
        </w:rPr>
        <w:t>.</w:t>
      </w:r>
    </w:p>
    <w:p w:rsidR="00B70096" w:rsidRPr="00B70096" w:rsidRDefault="00B70096" w:rsidP="00B70096">
      <w:pPr>
        <w:rPr>
          <w:rFonts w:ascii="Arial" w:hAnsi="Arial" w:cs="Arial"/>
        </w:rPr>
      </w:pPr>
      <w:r w:rsidRPr="00B70096">
        <w:rPr>
          <w:rFonts w:ascii="Arial" w:hAnsi="Arial" w:cs="Arial"/>
        </w:rPr>
        <w:t xml:space="preserve">Comments were added from staff in CCB with a sense that money is more important in this work sector, with comments saying they would like for a less ‘pushy’ environment. Two from CCB have also mentioned on training as a theme needing to be addressed and further training required. An article written by </w:t>
      </w:r>
      <w:r w:rsidRPr="00B70096">
        <w:rPr>
          <w:rFonts w:ascii="Arial" w:hAnsi="Arial" w:cs="Arial"/>
          <w:noProof/>
        </w:rPr>
        <w:t xml:space="preserve">Business Matters (2018) highlights the need for futher training and guidance within buinesses. </w:t>
      </w:r>
    </w:p>
    <w:p w:rsidR="00B70096" w:rsidRPr="00B70096" w:rsidRDefault="00B70096" w:rsidP="00B70096">
      <w:pPr>
        <w:rPr>
          <w:rFonts w:ascii="Arial" w:hAnsi="Arial" w:cs="Arial"/>
        </w:rPr>
      </w:pPr>
      <w:r w:rsidRPr="00B70096">
        <w:rPr>
          <w:rFonts w:ascii="Arial" w:hAnsi="Arial" w:cs="Arial"/>
        </w:rPr>
        <w:t xml:space="preserve">The focus group in CCA highlighted how they have similar day to day issues such as wellbeing or work-related stress to CCB but in a more relaxed and open environment. Both call centres seem to have a different way of doing business with CCB being a lot harder and </w:t>
      </w:r>
      <w:r w:rsidRPr="00B70096">
        <w:rPr>
          <w:rFonts w:ascii="Arial" w:hAnsi="Arial" w:cs="Arial"/>
        </w:rPr>
        <w:lastRenderedPageBreak/>
        <w:t xml:space="preserve">pushier towards their workers thus causing issues with wellbeing in their working environment. </w:t>
      </w:r>
    </w:p>
    <w:p w:rsidR="00B70096" w:rsidRPr="00B70096" w:rsidRDefault="00B70096" w:rsidP="00B70096">
      <w:pPr>
        <w:rPr>
          <w:rFonts w:ascii="Arial" w:hAnsi="Arial" w:cs="Arial"/>
        </w:rPr>
      </w:pPr>
    </w:p>
    <w:p w:rsidR="00B70096" w:rsidRPr="00B70096" w:rsidRDefault="00B70096" w:rsidP="00B70096">
      <w:pPr>
        <w:keepNext/>
        <w:keepLines/>
        <w:numPr>
          <w:ilvl w:val="1"/>
          <w:numId w:val="6"/>
        </w:numPr>
        <w:spacing w:before="40" w:after="0"/>
        <w:outlineLvl w:val="1"/>
        <w:rPr>
          <w:rFonts w:ascii="Arial" w:eastAsiaTheme="majorEastAsia" w:hAnsi="Arial" w:cs="Arial"/>
          <w:color w:val="2E74B5" w:themeColor="accent1" w:themeShade="BF"/>
        </w:rPr>
      </w:pPr>
      <w:bookmarkStart w:id="74" w:name="_Toc10116418"/>
      <w:r w:rsidRPr="00B70096">
        <w:rPr>
          <w:rFonts w:ascii="Arial" w:eastAsiaTheme="majorEastAsia" w:hAnsi="Arial" w:cs="Arial"/>
          <w:color w:val="2E74B5" w:themeColor="accent1" w:themeShade="BF"/>
        </w:rPr>
        <w:t>Recommendations</w:t>
      </w:r>
      <w:bookmarkEnd w:id="74"/>
    </w:p>
    <w:p w:rsidR="00B70096" w:rsidRPr="00B70096" w:rsidRDefault="00B70096" w:rsidP="00B70096">
      <w:pPr>
        <w:rPr>
          <w:rFonts w:ascii="Arial" w:hAnsi="Arial" w:cs="Arial"/>
        </w:rPr>
      </w:pPr>
    </w:p>
    <w:p w:rsidR="00B70096" w:rsidRPr="00B70096" w:rsidRDefault="00B70096" w:rsidP="00B70096">
      <w:pPr>
        <w:rPr>
          <w:rFonts w:ascii="Arial" w:hAnsi="Arial" w:cs="Arial"/>
        </w:rPr>
      </w:pPr>
      <w:r w:rsidRPr="00B70096">
        <w:rPr>
          <w:rFonts w:ascii="Arial" w:hAnsi="Arial" w:cs="Arial"/>
        </w:rPr>
        <w:t xml:space="preserve">Five have commented on the fact that call centres are badly managed with one mentioning that managers are promoted too young in call centres. Comprehensive management training and evaluating should be introduced before promotion into management </w:t>
      </w:r>
      <w:sdt>
        <w:sdtPr>
          <w:rPr>
            <w:rFonts w:ascii="Arial" w:hAnsi="Arial" w:cs="Arial"/>
          </w:rPr>
          <w:id w:val="1032157827"/>
          <w:citation/>
        </w:sdtPr>
        <w:sdtContent>
          <w:r w:rsidRPr="00B70096">
            <w:rPr>
              <w:rFonts w:ascii="Arial" w:hAnsi="Arial" w:cs="Arial"/>
            </w:rPr>
            <w:fldChar w:fldCharType="begin"/>
          </w:r>
          <w:r w:rsidRPr="00B70096">
            <w:rPr>
              <w:rFonts w:ascii="Arial" w:hAnsi="Arial" w:cs="Arial"/>
            </w:rPr>
            <w:instrText xml:space="preserve"> CITATION CIP191 \l 2057 </w:instrText>
          </w:r>
          <w:r w:rsidRPr="00B70096">
            <w:rPr>
              <w:rFonts w:ascii="Arial" w:hAnsi="Arial" w:cs="Arial"/>
            </w:rPr>
            <w:fldChar w:fldCharType="separate"/>
          </w:r>
          <w:r w:rsidRPr="00B70096">
            <w:rPr>
              <w:rFonts w:ascii="Arial" w:hAnsi="Arial" w:cs="Arial"/>
              <w:noProof/>
            </w:rPr>
            <w:t>(CIPD, 2019)</w:t>
          </w:r>
          <w:r w:rsidRPr="00B70096">
            <w:rPr>
              <w:rFonts w:ascii="Arial" w:hAnsi="Arial" w:cs="Arial"/>
            </w:rPr>
            <w:fldChar w:fldCharType="end"/>
          </w:r>
        </w:sdtContent>
      </w:sdt>
      <w:r w:rsidRPr="00B70096">
        <w:rPr>
          <w:rFonts w:ascii="Arial" w:hAnsi="Arial" w:cs="Arial"/>
        </w:rPr>
        <w:t xml:space="preserve">. </w:t>
      </w:r>
    </w:p>
    <w:p w:rsidR="00B70096" w:rsidRPr="00B70096" w:rsidRDefault="00B70096" w:rsidP="00B70096">
      <w:pPr>
        <w:rPr>
          <w:rFonts w:ascii="Arial" w:hAnsi="Arial" w:cs="Arial"/>
        </w:rPr>
      </w:pPr>
      <w:r w:rsidRPr="00B70096">
        <w:rPr>
          <w:rFonts w:ascii="Arial" w:hAnsi="Arial" w:cs="Arial"/>
        </w:rPr>
        <w:t xml:space="preserve">One worker highlighted that this working environment is not good for stress with another wants people to have further training to help stop stress within work. With work related stress challenging nearly everyone that works, a call centre should look into ways to combat high stress in their working environment </w:t>
      </w:r>
      <w:r w:rsidRPr="00B70096">
        <w:rPr>
          <w:rFonts w:ascii="Arial" w:hAnsi="Arial" w:cs="Arial"/>
          <w:noProof/>
        </w:rPr>
        <w:t>(CIPD, 2015, Business Matters, 2018)</w:t>
      </w:r>
      <w:r w:rsidRPr="00B70096">
        <w:rPr>
          <w:rFonts w:ascii="Arial" w:hAnsi="Arial" w:cs="Arial"/>
        </w:rPr>
        <w:t xml:space="preserve">. </w:t>
      </w:r>
    </w:p>
    <w:p w:rsidR="00B70096" w:rsidRPr="00B70096" w:rsidRDefault="00B70096" w:rsidP="00B70096">
      <w:pPr>
        <w:rPr>
          <w:rFonts w:ascii="Arial" w:hAnsi="Arial" w:cs="Arial"/>
        </w:rPr>
      </w:pPr>
      <w:r w:rsidRPr="00B70096">
        <w:rPr>
          <w:rFonts w:ascii="Arial" w:hAnsi="Arial" w:cs="Arial"/>
        </w:rPr>
        <w:t xml:space="preserve">Bullying had three mentions throughout the comments on the survey with banter having one mention, which is a clear indicator for change in this department. A worker commented on how they would like to be treated fairly within this industry, with two further comments on bullying from managers and customers. This environment seems that it can turn from a good day to a bad day in seconds. Managers need to rule out any forms of bulling and banter in work, and think of a calming measure for those who have been abused by customers </w:t>
      </w:r>
      <w:r w:rsidRPr="00B70096">
        <w:rPr>
          <w:rFonts w:ascii="Arial" w:hAnsi="Arial" w:cs="Arial"/>
          <w:noProof/>
        </w:rPr>
        <w:t>(Garbe, 2018, Winch, 2011)</w:t>
      </w:r>
      <w:r w:rsidRPr="00B70096">
        <w:rPr>
          <w:rFonts w:ascii="Arial" w:hAnsi="Arial" w:cs="Arial"/>
        </w:rPr>
        <w:t xml:space="preserve">. </w:t>
      </w:r>
    </w:p>
    <w:p w:rsidR="00B70096" w:rsidRPr="00B70096" w:rsidRDefault="00B70096" w:rsidP="00B70096">
      <w:pPr>
        <w:rPr>
          <w:rFonts w:ascii="Arial" w:hAnsi="Arial" w:cs="Arial"/>
        </w:rPr>
      </w:pPr>
      <w:r w:rsidRPr="00B70096">
        <w:rPr>
          <w:rFonts w:ascii="Arial" w:hAnsi="Arial" w:cs="Arial"/>
        </w:rPr>
        <w:t xml:space="preserve">One out of seven comments on HR highlighted how they promote healthy living and showing HR in a positive light. Four out of the remaining six comments think that HR show a lack of care with two unsure of what the role of HR is. Although not essential, it is important for HR to make themselves known (if applicable). With HR being described as the backbone of a company, it is recommended that they make themselves visible to employees and the support on offer </w:t>
      </w:r>
      <w:sdt>
        <w:sdtPr>
          <w:rPr>
            <w:rFonts w:ascii="Arial" w:hAnsi="Arial" w:cs="Arial"/>
          </w:rPr>
          <w:id w:val="-1076349504"/>
          <w:citation/>
        </w:sdtPr>
        <w:sdtContent>
          <w:r w:rsidRPr="00B70096">
            <w:rPr>
              <w:rFonts w:ascii="Arial" w:hAnsi="Arial" w:cs="Arial"/>
            </w:rPr>
            <w:fldChar w:fldCharType="begin"/>
          </w:r>
          <w:r w:rsidRPr="00B70096">
            <w:rPr>
              <w:rFonts w:ascii="Arial" w:hAnsi="Arial" w:cs="Arial"/>
            </w:rPr>
            <w:instrText xml:space="preserve"> CITATION Wit10 \l 2057 </w:instrText>
          </w:r>
          <w:r w:rsidRPr="00B70096">
            <w:rPr>
              <w:rFonts w:ascii="Arial" w:hAnsi="Arial" w:cs="Arial"/>
            </w:rPr>
            <w:fldChar w:fldCharType="separate"/>
          </w:r>
          <w:r w:rsidRPr="00B70096">
            <w:rPr>
              <w:rFonts w:ascii="Arial" w:hAnsi="Arial" w:cs="Arial"/>
              <w:noProof/>
            </w:rPr>
            <w:t>(Withers, et al., 2010)</w:t>
          </w:r>
          <w:r w:rsidRPr="00B70096">
            <w:rPr>
              <w:rFonts w:ascii="Arial" w:hAnsi="Arial" w:cs="Arial"/>
            </w:rPr>
            <w:fldChar w:fldCharType="end"/>
          </w:r>
        </w:sdtContent>
      </w:sdt>
      <w:r w:rsidRPr="00B70096">
        <w:rPr>
          <w:rFonts w:ascii="Arial" w:hAnsi="Arial" w:cs="Arial"/>
        </w:rPr>
        <w:t xml:space="preserve">. </w:t>
      </w:r>
    </w:p>
    <w:p w:rsidR="00B70096" w:rsidRPr="00B70096" w:rsidRDefault="00B70096" w:rsidP="00B70096">
      <w:pPr>
        <w:rPr>
          <w:rFonts w:ascii="Arial" w:hAnsi="Arial" w:cs="Arial"/>
        </w:rPr>
      </w:pPr>
      <w:r w:rsidRPr="00B70096">
        <w:rPr>
          <w:rFonts w:ascii="Arial" w:hAnsi="Arial" w:cs="Arial"/>
        </w:rPr>
        <w:t xml:space="preserve">On both matrix systems ‘Reward and Recognition’ (RR) had good scores, but also some negative comments. RR is down to what the company would like to offer the employee. Equally as important as pay, it shows gratitude for the hard work and give the employee a level of appreciation and acknowledgement </w:t>
      </w:r>
      <w:sdt>
        <w:sdtPr>
          <w:rPr>
            <w:rFonts w:ascii="Arial" w:hAnsi="Arial" w:cs="Arial"/>
          </w:rPr>
          <w:id w:val="645475902"/>
          <w:citation/>
        </w:sdtPr>
        <w:sdtContent>
          <w:r w:rsidRPr="00B70096">
            <w:rPr>
              <w:rFonts w:ascii="Arial" w:hAnsi="Arial" w:cs="Arial"/>
            </w:rPr>
            <w:fldChar w:fldCharType="begin"/>
          </w:r>
          <w:r w:rsidRPr="00B70096">
            <w:rPr>
              <w:rFonts w:ascii="Arial" w:hAnsi="Arial" w:cs="Arial"/>
            </w:rPr>
            <w:instrText xml:space="preserve"> CITATION Cot19 \l 2057 </w:instrText>
          </w:r>
          <w:r w:rsidRPr="00B70096">
            <w:rPr>
              <w:rFonts w:ascii="Arial" w:hAnsi="Arial" w:cs="Arial"/>
            </w:rPr>
            <w:fldChar w:fldCharType="separate"/>
          </w:r>
          <w:r w:rsidRPr="00B70096">
            <w:rPr>
              <w:rFonts w:ascii="Arial" w:hAnsi="Arial" w:cs="Arial"/>
              <w:noProof/>
            </w:rPr>
            <w:t>(Cotton, 2019)</w:t>
          </w:r>
          <w:r w:rsidRPr="00B70096">
            <w:rPr>
              <w:rFonts w:ascii="Arial" w:hAnsi="Arial" w:cs="Arial"/>
            </w:rPr>
            <w:fldChar w:fldCharType="end"/>
          </w:r>
        </w:sdtContent>
      </w:sdt>
      <w:r w:rsidRPr="00B70096">
        <w:rPr>
          <w:rFonts w:ascii="Arial" w:hAnsi="Arial" w:cs="Arial"/>
        </w:rPr>
        <w:t>.</w:t>
      </w:r>
    </w:p>
    <w:p w:rsidR="00B70096" w:rsidRPr="00B70096" w:rsidRDefault="00B70096" w:rsidP="00B70096">
      <w:pPr>
        <w:rPr>
          <w:rFonts w:ascii="Arial" w:hAnsi="Arial" w:cs="Arial"/>
        </w:rPr>
      </w:pPr>
    </w:p>
    <w:p w:rsidR="00B70096" w:rsidRPr="00B70096" w:rsidRDefault="00B70096" w:rsidP="00B70096">
      <w:pPr>
        <w:keepNext/>
        <w:keepLines/>
        <w:numPr>
          <w:ilvl w:val="1"/>
          <w:numId w:val="6"/>
        </w:numPr>
        <w:spacing w:before="40" w:after="0"/>
        <w:outlineLvl w:val="1"/>
        <w:rPr>
          <w:rFonts w:ascii="Arial" w:eastAsiaTheme="majorEastAsia" w:hAnsi="Arial" w:cs="Arial"/>
          <w:color w:val="2E74B5" w:themeColor="accent1" w:themeShade="BF"/>
        </w:rPr>
      </w:pPr>
      <w:bookmarkStart w:id="75" w:name="_Toc10116419"/>
      <w:r w:rsidRPr="00B70096">
        <w:rPr>
          <w:rFonts w:ascii="Arial" w:eastAsiaTheme="majorEastAsia" w:hAnsi="Arial" w:cs="Arial"/>
          <w:color w:val="2E74B5" w:themeColor="accent1" w:themeShade="BF"/>
        </w:rPr>
        <w:t>Further research</w:t>
      </w:r>
      <w:bookmarkEnd w:id="75"/>
    </w:p>
    <w:p w:rsidR="00B70096" w:rsidRPr="00B70096" w:rsidRDefault="00B70096" w:rsidP="00B70096">
      <w:pPr>
        <w:rPr>
          <w:rFonts w:ascii="Arial" w:hAnsi="Arial" w:cs="Arial"/>
        </w:rPr>
      </w:pPr>
    </w:p>
    <w:p w:rsidR="00B70096" w:rsidRPr="00B70096" w:rsidRDefault="00B70096" w:rsidP="00B70096">
      <w:pPr>
        <w:rPr>
          <w:rFonts w:ascii="Arial" w:hAnsi="Arial" w:cs="Arial"/>
        </w:rPr>
      </w:pPr>
      <w:r w:rsidRPr="00B70096">
        <w:rPr>
          <w:rFonts w:ascii="Arial" w:hAnsi="Arial" w:cs="Arial"/>
        </w:rPr>
        <w:t>Further research into management style is needed including ‘what makes a good manager’ and investigating good and bad work practises in order to achieve a higher level of wellbeing. This will also involve identifying a recruitment process in how management are recruited and trained before obtaining the position within the company. In addition, further research into combating stress levels within an organisation should be carried out to improve productivity and longevity</w:t>
      </w:r>
    </w:p>
    <w:p w:rsidR="00B70096" w:rsidRPr="00B70096" w:rsidRDefault="00B70096" w:rsidP="00B70096">
      <w:pPr>
        <w:pStyle w:val="ListParagraph"/>
        <w:keepNext/>
        <w:keepLines/>
        <w:numPr>
          <w:ilvl w:val="1"/>
          <w:numId w:val="6"/>
        </w:numPr>
        <w:spacing w:before="40" w:after="0"/>
        <w:outlineLvl w:val="1"/>
        <w:rPr>
          <w:rFonts w:ascii="Arial" w:eastAsiaTheme="majorEastAsia" w:hAnsi="Arial" w:cs="Arial"/>
          <w:color w:val="2E74B5" w:themeColor="accent1" w:themeShade="BF"/>
        </w:rPr>
      </w:pPr>
      <w:bookmarkStart w:id="76" w:name="_Toc10116420"/>
      <w:r w:rsidRPr="00B70096">
        <w:rPr>
          <w:rFonts w:ascii="Arial" w:eastAsiaTheme="majorEastAsia" w:hAnsi="Arial" w:cs="Arial"/>
          <w:color w:val="2E74B5" w:themeColor="accent1" w:themeShade="BF"/>
        </w:rPr>
        <w:t>Limitations</w:t>
      </w:r>
      <w:bookmarkEnd w:id="76"/>
    </w:p>
    <w:p w:rsidR="00B70096" w:rsidRPr="00B70096" w:rsidRDefault="00B70096" w:rsidP="00232013"/>
    <w:p w:rsidR="00B70096" w:rsidRPr="00B70096" w:rsidRDefault="00B70096" w:rsidP="00B70096">
      <w:pPr>
        <w:rPr>
          <w:rFonts w:ascii="Arial" w:hAnsi="Arial" w:cs="Arial"/>
        </w:rPr>
      </w:pPr>
      <w:r w:rsidRPr="00B70096">
        <w:rPr>
          <w:rFonts w:ascii="Arial" w:hAnsi="Arial" w:cs="Arial"/>
        </w:rPr>
        <w:t xml:space="preserve">By limiting to Swansea for primary research, this dissertation was centred on the experiences of local companies, in a city close to home. By limiting to one area, it provides more scope for further research within the same group. The dissertation was limited to look </w:t>
      </w:r>
      <w:r w:rsidRPr="00B70096">
        <w:rPr>
          <w:rFonts w:ascii="Arial" w:hAnsi="Arial" w:cs="Arial"/>
        </w:rPr>
        <w:lastRenderedPageBreak/>
        <w:t xml:space="preserve">at two call centres for research, with an option on the survey for third party participants. Another limitation was having to be anonymised for confidentiality.  </w:t>
      </w:r>
    </w:p>
    <w:p w:rsidR="00B70096" w:rsidRPr="00B70096" w:rsidRDefault="00B70096" w:rsidP="00B70096">
      <w:pPr>
        <w:ind w:left="720"/>
        <w:contextualSpacing/>
        <w:rPr>
          <w:rFonts w:ascii="Arial" w:hAnsi="Arial" w:cs="Arial"/>
        </w:rPr>
      </w:pPr>
    </w:p>
    <w:p w:rsidR="00B70096" w:rsidRPr="00B70096" w:rsidRDefault="00B70096" w:rsidP="00B70096">
      <w:pPr>
        <w:keepNext/>
        <w:keepLines/>
        <w:spacing w:before="40" w:after="0"/>
        <w:outlineLvl w:val="1"/>
        <w:rPr>
          <w:rFonts w:ascii="Arial" w:eastAsiaTheme="majorEastAsia" w:hAnsi="Arial" w:cs="Arial"/>
          <w:color w:val="2E74B5" w:themeColor="accent1" w:themeShade="BF"/>
        </w:rPr>
      </w:pPr>
      <w:bookmarkStart w:id="77" w:name="_Toc10116421"/>
      <w:r w:rsidRPr="00B70096">
        <w:rPr>
          <w:rFonts w:ascii="Arial" w:eastAsiaTheme="majorEastAsia" w:hAnsi="Arial" w:cs="Arial"/>
          <w:color w:val="2E74B5" w:themeColor="accent1" w:themeShade="BF"/>
        </w:rPr>
        <w:t>5.7 Final summary</w:t>
      </w:r>
      <w:bookmarkEnd w:id="77"/>
    </w:p>
    <w:p w:rsidR="00B70096" w:rsidRDefault="00B70096" w:rsidP="00B70096">
      <w:pPr>
        <w:rPr>
          <w:rFonts w:ascii="Arial" w:hAnsi="Arial" w:cs="Arial"/>
        </w:rPr>
      </w:pPr>
    </w:p>
    <w:p w:rsidR="003E3230" w:rsidRDefault="003E3230" w:rsidP="003E3230">
      <w:pPr>
        <w:spacing w:after="0" w:line="240" w:lineRule="auto"/>
        <w:contextualSpacing/>
        <w:jc w:val="center"/>
        <w:rPr>
          <w:rFonts w:ascii="Arial" w:eastAsiaTheme="majorEastAsia" w:hAnsi="Arial" w:cs="Arial"/>
          <w:b/>
          <w:i/>
          <w:spacing w:val="-10"/>
          <w:kern w:val="28"/>
          <w:sz w:val="28"/>
          <w:szCs w:val="28"/>
        </w:rPr>
      </w:pPr>
      <w:r w:rsidRPr="003E3230">
        <w:rPr>
          <w:rFonts w:ascii="Arial" w:eastAsiaTheme="majorEastAsia" w:hAnsi="Arial" w:cs="Arial"/>
          <w:b/>
          <w:i/>
          <w:spacing w:val="-10"/>
          <w:kern w:val="28"/>
          <w:sz w:val="28"/>
          <w:szCs w:val="28"/>
        </w:rPr>
        <w:t>Is there enough being done in UK call centres to create better working environment?</w:t>
      </w:r>
    </w:p>
    <w:p w:rsidR="003E3230" w:rsidRPr="003E3230" w:rsidRDefault="003E3230" w:rsidP="003E3230">
      <w:pPr>
        <w:spacing w:after="0" w:line="240" w:lineRule="auto"/>
        <w:contextualSpacing/>
        <w:jc w:val="center"/>
        <w:rPr>
          <w:rFonts w:ascii="Arial" w:eastAsiaTheme="majorEastAsia" w:hAnsi="Arial" w:cs="Arial"/>
          <w:b/>
          <w:i/>
          <w:spacing w:val="-10"/>
          <w:kern w:val="28"/>
          <w:sz w:val="28"/>
          <w:szCs w:val="28"/>
        </w:rPr>
      </w:pPr>
    </w:p>
    <w:p w:rsidR="003E3230" w:rsidRPr="00B70096" w:rsidRDefault="003E3230" w:rsidP="00B70096">
      <w:pPr>
        <w:rPr>
          <w:rFonts w:ascii="Arial" w:hAnsi="Arial" w:cs="Arial"/>
        </w:rPr>
      </w:pPr>
      <w:r>
        <w:rPr>
          <w:rFonts w:ascii="Arial" w:hAnsi="Arial" w:cs="Arial"/>
        </w:rPr>
        <w:t>To answer the question, in a nutshell… no. There are some call centres who have put practises in place for wellbeing, and there are others who have considered it but not acted fully on it. With issued being raised in both call centres studied, there is obviously room for improvement with both. However, call centre A has gone to some lengths to ensure the health and happiness of their staff are a priority.</w:t>
      </w:r>
    </w:p>
    <w:p w:rsidR="00572E49" w:rsidRDefault="00FB3C9D" w:rsidP="00B70096">
      <w:pPr>
        <w:rPr>
          <w:rFonts w:ascii="Arial" w:hAnsi="Arial" w:cs="Arial"/>
        </w:rPr>
      </w:pPr>
      <w:r>
        <w:rPr>
          <w:rFonts w:ascii="Arial" w:hAnsi="Arial" w:cs="Arial"/>
        </w:rPr>
        <w:t>The secondary</w:t>
      </w:r>
      <w:r w:rsidR="00B70096" w:rsidRPr="00B70096">
        <w:rPr>
          <w:rFonts w:ascii="Arial" w:hAnsi="Arial" w:cs="Arial"/>
        </w:rPr>
        <w:t xml:space="preserve"> research highlig</w:t>
      </w:r>
      <w:r>
        <w:rPr>
          <w:rFonts w:ascii="Arial" w:hAnsi="Arial" w:cs="Arial"/>
        </w:rPr>
        <w:t>hted issues and themes within this industry,</w:t>
      </w:r>
      <w:r w:rsidR="00B70096" w:rsidRPr="00B70096">
        <w:rPr>
          <w:rFonts w:ascii="Arial" w:hAnsi="Arial" w:cs="Arial"/>
        </w:rPr>
        <w:t xml:space="preserve"> and has contributed to the knowledge and understanding of the topic of wellbeing within call centres. The secondary research has also highlighted a growing concern in mental health issues within this industry. For a deeper understanding</w:t>
      </w:r>
      <w:r w:rsidR="00572E49">
        <w:rPr>
          <w:rFonts w:ascii="Arial" w:hAnsi="Arial" w:cs="Arial"/>
        </w:rPr>
        <w:t>, more research is required into management styles within call centres and how they can be improved to implement wellbeing strategies</w:t>
      </w:r>
      <w:r w:rsidR="00B70096" w:rsidRPr="00B70096">
        <w:rPr>
          <w:rFonts w:ascii="Arial" w:hAnsi="Arial" w:cs="Arial"/>
        </w:rPr>
        <w:t>. Equally as important further research needs to be carried out on fair working practises within these environments</w:t>
      </w:r>
      <w:r w:rsidR="00572E49">
        <w:rPr>
          <w:rFonts w:ascii="Arial" w:hAnsi="Arial" w:cs="Arial"/>
        </w:rPr>
        <w:t>, there needs to be a regulation in place to safeguard wellbeing for the future</w:t>
      </w:r>
      <w:r w:rsidR="00B70096" w:rsidRPr="00B70096">
        <w:rPr>
          <w:rFonts w:ascii="Arial" w:hAnsi="Arial" w:cs="Arial"/>
        </w:rPr>
        <w:t xml:space="preserve">. </w:t>
      </w:r>
    </w:p>
    <w:p w:rsidR="003E3230" w:rsidRDefault="00FB3C9D" w:rsidP="00B70096">
      <w:pPr>
        <w:rPr>
          <w:rFonts w:ascii="Arial" w:hAnsi="Arial" w:cs="Arial"/>
        </w:rPr>
      </w:pPr>
      <w:r>
        <w:rPr>
          <w:rFonts w:ascii="Arial" w:hAnsi="Arial" w:cs="Arial"/>
        </w:rPr>
        <w:t>The primary research brought the attention forward with how workers were feeling in these environments. Mental health is a large topic, but it shows that this w</w:t>
      </w:r>
      <w:r w:rsidR="00572E49">
        <w:rPr>
          <w:rFonts w:ascii="Arial" w:hAnsi="Arial" w:cs="Arial"/>
        </w:rPr>
        <w:t>orking environment exacerbates the situation and can often decline a persons’ morale but also result in high turnover in the industry</w:t>
      </w:r>
      <w:r>
        <w:rPr>
          <w:rFonts w:ascii="Arial" w:hAnsi="Arial" w:cs="Arial"/>
        </w:rPr>
        <w:t>. Managers</w:t>
      </w:r>
      <w:r w:rsidR="00572E49">
        <w:rPr>
          <w:rFonts w:ascii="Arial" w:hAnsi="Arial" w:cs="Arial"/>
        </w:rPr>
        <w:t xml:space="preserve"> also need to discover </w:t>
      </w:r>
      <w:r>
        <w:rPr>
          <w:rFonts w:ascii="Arial" w:hAnsi="Arial" w:cs="Arial"/>
        </w:rPr>
        <w:t>the</w:t>
      </w:r>
      <w:r w:rsidR="00572E49">
        <w:rPr>
          <w:rFonts w:ascii="Arial" w:hAnsi="Arial" w:cs="Arial"/>
        </w:rPr>
        <w:t xml:space="preserve"> most optimum</w:t>
      </w:r>
      <w:r>
        <w:rPr>
          <w:rFonts w:ascii="Arial" w:hAnsi="Arial" w:cs="Arial"/>
        </w:rPr>
        <w:t xml:space="preserve"> ways to</w:t>
      </w:r>
      <w:r w:rsidR="00572E49">
        <w:rPr>
          <w:rFonts w:ascii="Arial" w:hAnsi="Arial" w:cs="Arial"/>
        </w:rPr>
        <w:t xml:space="preserve"> help alleviate any signs of stress within</w:t>
      </w:r>
      <w:r>
        <w:rPr>
          <w:rFonts w:ascii="Arial" w:hAnsi="Arial" w:cs="Arial"/>
        </w:rPr>
        <w:t xml:space="preserve"> their organisation to ensure future growth </w:t>
      </w:r>
      <w:r w:rsidR="00572E49">
        <w:rPr>
          <w:rFonts w:ascii="Arial" w:hAnsi="Arial" w:cs="Arial"/>
        </w:rPr>
        <w:t>of the company.</w:t>
      </w:r>
    </w:p>
    <w:p w:rsidR="003E3230" w:rsidRDefault="003E3230" w:rsidP="00B70096">
      <w:pPr>
        <w:rPr>
          <w:rFonts w:ascii="Arial" w:hAnsi="Arial" w:cs="Arial"/>
        </w:rPr>
      </w:pPr>
    </w:p>
    <w:p w:rsidR="00B70096" w:rsidRPr="00B70096" w:rsidRDefault="00B70096" w:rsidP="00B70096">
      <w:pPr>
        <w:rPr>
          <w:rFonts w:ascii="Arial" w:hAnsi="Arial" w:cs="Arial"/>
        </w:rPr>
      </w:pPr>
      <w:r w:rsidRPr="00B70096">
        <w:rPr>
          <w:rFonts w:ascii="Arial" w:hAnsi="Arial" w:cs="Arial"/>
        </w:rPr>
        <w:br w:type="page"/>
      </w:r>
    </w:p>
    <w:bookmarkStart w:id="78" w:name="_Toc10116422" w:displacedByCustomXml="next"/>
    <w:sdt>
      <w:sdtPr>
        <w:rPr>
          <w:rFonts w:ascii="Arial" w:eastAsiaTheme="minorHAnsi" w:hAnsi="Arial" w:cs="Arial"/>
          <w:color w:val="auto"/>
          <w:sz w:val="22"/>
          <w:szCs w:val="22"/>
        </w:rPr>
        <w:id w:val="-1541506423"/>
        <w:docPartObj>
          <w:docPartGallery w:val="Bibliographies"/>
          <w:docPartUnique/>
        </w:docPartObj>
      </w:sdtPr>
      <w:sdtContent>
        <w:bookmarkStart w:id="79" w:name="_Toc9505004" w:displacedByCustomXml="next"/>
        <w:sdt>
          <w:sdtPr>
            <w:rPr>
              <w:rFonts w:ascii="Arial" w:eastAsiaTheme="minorHAnsi" w:hAnsi="Arial" w:cs="Arial"/>
              <w:color w:val="auto"/>
              <w:sz w:val="22"/>
              <w:szCs w:val="22"/>
            </w:rPr>
            <w:id w:val="-1311237982"/>
            <w:docPartObj>
              <w:docPartGallery w:val="Bibliographies"/>
              <w:docPartUnique/>
            </w:docPartObj>
          </w:sdtPr>
          <w:sdtContent>
            <w:p w:rsidR="00FB3C9D" w:rsidRPr="00A337A0" w:rsidRDefault="00FB3C9D" w:rsidP="00FB3C9D">
              <w:pPr>
                <w:pStyle w:val="Heading1"/>
                <w:ind w:left="720"/>
                <w:jc w:val="center"/>
                <w:rPr>
                  <w:rFonts w:ascii="Arial" w:hAnsi="Arial" w:cs="Arial"/>
                </w:rPr>
              </w:pPr>
              <w:r w:rsidRPr="00A337A0">
                <w:rPr>
                  <w:rFonts w:ascii="Arial" w:hAnsi="Arial" w:cs="Arial"/>
                </w:rPr>
                <w:t>6.References</w:t>
              </w:r>
              <w:bookmarkEnd w:id="79"/>
              <w:bookmarkEnd w:id="78"/>
            </w:p>
            <w:sdt>
              <w:sdtPr>
                <w:rPr>
                  <w:rFonts w:ascii="Arial" w:hAnsi="Arial" w:cs="Arial"/>
                </w:rPr>
                <w:id w:val="-573587230"/>
                <w:bibliography/>
              </w:sdtPr>
              <w:sdtContent>
                <w:p w:rsidR="00FB3C9D" w:rsidRDefault="00FB3C9D" w:rsidP="00FB3C9D">
                  <w:pPr>
                    <w:pStyle w:val="Bibliography"/>
                    <w:rPr>
                      <w:noProof/>
                      <w:sz w:val="24"/>
                      <w:szCs w:val="24"/>
                    </w:rPr>
                  </w:pPr>
                  <w:r>
                    <w:rPr>
                      <w:noProof/>
                    </w:rPr>
                    <w:t xml:space="preserve">Admiral, (2019). </w:t>
                  </w:r>
                  <w:r>
                    <w:rPr>
                      <w:i/>
                      <w:iCs/>
                      <w:noProof/>
                    </w:rPr>
                    <w:t xml:space="preserve">What We Offer. </w:t>
                  </w:r>
                  <w:r>
                    <w:rPr>
                      <w:noProof/>
                    </w:rPr>
                    <w:t xml:space="preserve">[Online] </w:t>
                  </w:r>
                  <w:r>
                    <w:rPr>
                      <w:noProof/>
                    </w:rPr>
                    <w:br/>
                    <w:t xml:space="preserve">Available at: </w:t>
                  </w:r>
                  <w:r>
                    <w:rPr>
                      <w:noProof/>
                      <w:u w:val="single"/>
                    </w:rPr>
                    <w:t>https://admiraljobs.co.uk/employee-benefits/</w:t>
                  </w:r>
                  <w:r>
                    <w:rPr>
                      <w:noProof/>
                    </w:rPr>
                    <w:br/>
                    <w:t>[Accessed 07 February 2019].</w:t>
                  </w:r>
                </w:p>
                <w:p w:rsidR="00FB3C9D" w:rsidRDefault="00FB3C9D" w:rsidP="00FB3C9D">
                  <w:pPr>
                    <w:pStyle w:val="Bibliography"/>
                    <w:rPr>
                      <w:noProof/>
                    </w:rPr>
                  </w:pPr>
                  <w:r>
                    <w:rPr>
                      <w:noProof/>
                    </w:rPr>
                    <w:t xml:space="preserve">Amadeo, K., (2018). Human Resources Outsourcing. </w:t>
                  </w:r>
                  <w:r>
                    <w:rPr>
                      <w:i/>
                      <w:iCs/>
                      <w:noProof/>
                    </w:rPr>
                    <w:t>The Balance</w:t>
                  </w:r>
                  <w:r>
                    <w:rPr>
                      <w:noProof/>
                    </w:rPr>
                    <w:t xml:space="preserve">, 29 October. </w:t>
                  </w:r>
                </w:p>
                <w:p w:rsidR="00FB3C9D" w:rsidRDefault="00FB3C9D" w:rsidP="00FB3C9D">
                  <w:pPr>
                    <w:pStyle w:val="Bibliography"/>
                    <w:rPr>
                      <w:noProof/>
                    </w:rPr>
                  </w:pPr>
                  <w:r>
                    <w:rPr>
                      <w:noProof/>
                    </w:rPr>
                    <w:t xml:space="preserve">Andres, L., (2012). </w:t>
                  </w:r>
                  <w:r>
                    <w:rPr>
                      <w:i/>
                      <w:iCs/>
                      <w:noProof/>
                    </w:rPr>
                    <w:t xml:space="preserve">Designing and doing survey research. </w:t>
                  </w:r>
                  <w:r>
                    <w:rPr>
                      <w:noProof/>
                    </w:rPr>
                    <w:t>Canada: University of British Columbia.</w:t>
                  </w:r>
                </w:p>
                <w:p w:rsidR="00FB3C9D" w:rsidRDefault="00FB3C9D" w:rsidP="00FB3C9D">
                  <w:pPr>
                    <w:pStyle w:val="Bibliography"/>
                    <w:rPr>
                      <w:noProof/>
                    </w:rPr>
                  </w:pPr>
                  <w:r>
                    <w:rPr>
                      <w:noProof/>
                    </w:rPr>
                    <w:t xml:space="preserve">Anxiety.org, (2015). The adverse effects of high-stress work environments on mental health. </w:t>
                  </w:r>
                  <w:r>
                    <w:rPr>
                      <w:i/>
                      <w:iCs/>
                      <w:noProof/>
                    </w:rPr>
                    <w:t>Anxiety.org</w:t>
                  </w:r>
                  <w:r>
                    <w:rPr>
                      <w:noProof/>
                    </w:rPr>
                    <w:t xml:space="preserve">, 23 October. </w:t>
                  </w:r>
                </w:p>
                <w:p w:rsidR="00FB3C9D" w:rsidRDefault="00FB3C9D" w:rsidP="00FB3C9D">
                  <w:pPr>
                    <w:pStyle w:val="Bibliography"/>
                    <w:rPr>
                      <w:noProof/>
                    </w:rPr>
                  </w:pPr>
                  <w:r>
                    <w:rPr>
                      <w:noProof/>
                    </w:rPr>
                    <w:t xml:space="preserve">BBC News, (2016). </w:t>
                  </w:r>
                  <w:r>
                    <w:rPr>
                      <w:i/>
                      <w:iCs/>
                      <w:noProof/>
                    </w:rPr>
                    <w:t xml:space="preserve">Admiral cheif's £1,000 retirement grift to worker. </w:t>
                  </w:r>
                  <w:r>
                    <w:rPr>
                      <w:noProof/>
                    </w:rPr>
                    <w:t xml:space="preserve">[Online] </w:t>
                  </w:r>
                  <w:r>
                    <w:rPr>
                      <w:noProof/>
                    </w:rPr>
                    <w:br/>
                    <w:t xml:space="preserve">Available at: </w:t>
                  </w:r>
                  <w:r>
                    <w:rPr>
                      <w:noProof/>
                      <w:u w:val="single"/>
                    </w:rPr>
                    <w:t>https://www.bbc.co.uk/news/uk-wales-35836068</w:t>
                  </w:r>
                  <w:r>
                    <w:rPr>
                      <w:noProof/>
                    </w:rPr>
                    <w:br/>
                    <w:t>[Accessed 02 February 2019].</w:t>
                  </w:r>
                </w:p>
                <w:p w:rsidR="00FB3C9D" w:rsidRDefault="00FB3C9D" w:rsidP="00FB3C9D">
                  <w:pPr>
                    <w:pStyle w:val="Bibliography"/>
                    <w:rPr>
                      <w:noProof/>
                    </w:rPr>
                  </w:pPr>
                  <w:r>
                    <w:rPr>
                      <w:noProof/>
                    </w:rPr>
                    <w:t xml:space="preserve">BBC Three, (2013). </w:t>
                  </w:r>
                  <w:r>
                    <w:rPr>
                      <w:i/>
                      <w:iCs/>
                      <w:noProof/>
                    </w:rPr>
                    <w:t xml:space="preserve">The Call Centre. </w:t>
                  </w:r>
                  <w:r>
                    <w:rPr>
                      <w:noProof/>
                    </w:rPr>
                    <w:t xml:space="preserve">[Online] </w:t>
                  </w:r>
                  <w:r>
                    <w:rPr>
                      <w:noProof/>
                    </w:rPr>
                    <w:br/>
                    <w:t xml:space="preserve">Available at: </w:t>
                  </w:r>
                  <w:r>
                    <w:rPr>
                      <w:noProof/>
                      <w:u w:val="single"/>
                    </w:rPr>
                    <w:t>https://www.bbc.co.uk/programmes/b03mtjjh</w:t>
                  </w:r>
                  <w:r>
                    <w:rPr>
                      <w:noProof/>
                    </w:rPr>
                    <w:br/>
                    <w:t>[Accessed 23 January 2019].</w:t>
                  </w:r>
                </w:p>
                <w:p w:rsidR="00FB3C9D" w:rsidRDefault="00FB3C9D" w:rsidP="00FB3C9D">
                  <w:pPr>
                    <w:pStyle w:val="Bibliography"/>
                    <w:rPr>
                      <w:noProof/>
                    </w:rPr>
                  </w:pPr>
                  <w:r>
                    <w:rPr>
                      <w:noProof/>
                    </w:rPr>
                    <w:t xml:space="preserve">Brown, M., (2018). What Is Working in a Call Centre Really Like?. </w:t>
                  </w:r>
                  <w:r>
                    <w:rPr>
                      <w:i/>
                      <w:iCs/>
                      <w:noProof/>
                    </w:rPr>
                    <w:t>Call Centre Helper</w:t>
                  </w:r>
                  <w:r>
                    <w:rPr>
                      <w:noProof/>
                    </w:rPr>
                    <w:t xml:space="preserve">, 18 December. </w:t>
                  </w:r>
                </w:p>
                <w:p w:rsidR="00FB3C9D" w:rsidRDefault="00FB3C9D" w:rsidP="00FB3C9D">
                  <w:pPr>
                    <w:pStyle w:val="Bibliography"/>
                    <w:rPr>
                      <w:noProof/>
                    </w:rPr>
                  </w:pPr>
                  <w:r>
                    <w:rPr>
                      <w:noProof/>
                    </w:rPr>
                    <w:t xml:space="preserve">Bubonya, M., Cobb-Clark, D. &amp; Wooden, M., (2017). Mental health and productivity at work : does what you do matter?. </w:t>
                  </w:r>
                  <w:r>
                    <w:rPr>
                      <w:i/>
                      <w:iCs/>
                      <w:noProof/>
                    </w:rPr>
                    <w:t xml:space="preserve">Labour Economics, </w:t>
                  </w:r>
                  <w:r>
                    <w:rPr>
                      <w:noProof/>
                    </w:rPr>
                    <w:t>Volume 46, pp. 150-165.</w:t>
                  </w:r>
                </w:p>
                <w:p w:rsidR="00FB3C9D" w:rsidRDefault="00FB3C9D" w:rsidP="00FB3C9D">
                  <w:pPr>
                    <w:pStyle w:val="Bibliography"/>
                    <w:rPr>
                      <w:noProof/>
                    </w:rPr>
                  </w:pPr>
                  <w:r>
                    <w:rPr>
                      <w:noProof/>
                    </w:rPr>
                    <w:t xml:space="preserve">Business Matters, (2018). </w:t>
                  </w:r>
                  <w:r>
                    <w:rPr>
                      <w:i/>
                      <w:iCs/>
                      <w:noProof/>
                    </w:rPr>
                    <w:t xml:space="preserve">How to reduce stress at the workplace?. </w:t>
                  </w:r>
                  <w:r>
                    <w:rPr>
                      <w:noProof/>
                    </w:rPr>
                    <w:t xml:space="preserve">[Online] </w:t>
                  </w:r>
                  <w:r>
                    <w:rPr>
                      <w:noProof/>
                    </w:rPr>
                    <w:br/>
                    <w:t xml:space="preserve">Available at: </w:t>
                  </w:r>
                  <w:r>
                    <w:rPr>
                      <w:noProof/>
                      <w:u w:val="single"/>
                    </w:rPr>
                    <w:t>https://www.bmmagazine.co.uk/in-business/advice/how-to-reduce-stress-at-the-workplace/</w:t>
                  </w:r>
                  <w:r>
                    <w:rPr>
                      <w:noProof/>
                    </w:rPr>
                    <w:br/>
                    <w:t>[Accessed 02 February 2019].</w:t>
                  </w:r>
                </w:p>
                <w:p w:rsidR="00FB3C9D" w:rsidRDefault="00FB3C9D" w:rsidP="00FB3C9D">
                  <w:pPr>
                    <w:pStyle w:val="Bibliography"/>
                    <w:rPr>
                      <w:noProof/>
                    </w:rPr>
                  </w:pPr>
                  <w:r>
                    <w:rPr>
                      <w:noProof/>
                    </w:rPr>
                    <w:t xml:space="preserve">Call Center Helper, (2018). </w:t>
                  </w:r>
                  <w:r>
                    <w:rPr>
                      <w:i/>
                      <w:iCs/>
                      <w:noProof/>
                    </w:rPr>
                    <w:t xml:space="preserve">What is working in a call centre really like?. </w:t>
                  </w:r>
                  <w:r>
                    <w:rPr>
                      <w:noProof/>
                    </w:rPr>
                    <w:t xml:space="preserve">[Online] </w:t>
                  </w:r>
                  <w:r>
                    <w:rPr>
                      <w:noProof/>
                    </w:rPr>
                    <w:br/>
                    <w:t xml:space="preserve">Available at: </w:t>
                  </w:r>
                  <w:r>
                    <w:rPr>
                      <w:noProof/>
                      <w:u w:val="single"/>
                    </w:rPr>
                    <w:t>https://www.callcentrehelper.com/work-in-a-call-centre-12921.htm</w:t>
                  </w:r>
                  <w:r>
                    <w:rPr>
                      <w:noProof/>
                    </w:rPr>
                    <w:br/>
                    <w:t>[Accessed 18 January 2019].</w:t>
                  </w:r>
                </w:p>
                <w:p w:rsidR="00FB3C9D" w:rsidRDefault="00FB3C9D" w:rsidP="00FB3C9D">
                  <w:pPr>
                    <w:pStyle w:val="Bibliography"/>
                    <w:rPr>
                      <w:noProof/>
                    </w:rPr>
                  </w:pPr>
                  <w:r>
                    <w:rPr>
                      <w:noProof/>
                    </w:rPr>
                    <w:t xml:space="preserve">Carey, M. &amp; Asbury, J.-E., (2012). </w:t>
                  </w:r>
                  <w:r>
                    <w:rPr>
                      <w:i/>
                      <w:iCs/>
                      <w:noProof/>
                    </w:rPr>
                    <w:t xml:space="preserve">Focus Group research. </w:t>
                  </w:r>
                  <w:r>
                    <w:rPr>
                      <w:noProof/>
                    </w:rPr>
                    <w:t>1 ed. New York: Routledge.</w:t>
                  </w:r>
                </w:p>
                <w:p w:rsidR="00FB3C9D" w:rsidRDefault="00FB3C9D" w:rsidP="00FB3C9D">
                  <w:pPr>
                    <w:pStyle w:val="Bibliography"/>
                    <w:rPr>
                      <w:noProof/>
                    </w:rPr>
                  </w:pPr>
                  <w:r>
                    <w:rPr>
                      <w:noProof/>
                    </w:rPr>
                    <w:t xml:space="preserve">Cherry, K., </w:t>
                  </w:r>
                  <w:r w:rsidR="003E3230">
                    <w:rPr>
                      <w:noProof/>
                    </w:rPr>
                    <w:t>(</w:t>
                  </w:r>
                  <w:r>
                    <w:rPr>
                      <w:noProof/>
                    </w:rPr>
                    <w:t>2019</w:t>
                  </w:r>
                  <w:r w:rsidR="003E3230">
                    <w:rPr>
                      <w:noProof/>
                    </w:rPr>
                    <w:t>)</w:t>
                  </w:r>
                  <w:r>
                    <w:rPr>
                      <w:noProof/>
                    </w:rPr>
                    <w:t xml:space="preserve">. Cross-Sectional research method: how does it work?. </w:t>
                  </w:r>
                  <w:r>
                    <w:rPr>
                      <w:i/>
                      <w:iCs/>
                      <w:noProof/>
                    </w:rPr>
                    <w:t>Very well mind</w:t>
                  </w:r>
                  <w:r>
                    <w:rPr>
                      <w:noProof/>
                    </w:rPr>
                    <w:t xml:space="preserve">, 10 March. </w:t>
                  </w:r>
                </w:p>
                <w:p w:rsidR="00FB3C9D" w:rsidRDefault="00FB3C9D" w:rsidP="00FB3C9D">
                  <w:pPr>
                    <w:pStyle w:val="Bibliography"/>
                    <w:rPr>
                      <w:noProof/>
                    </w:rPr>
                  </w:pPr>
                  <w:r>
                    <w:rPr>
                      <w:noProof/>
                    </w:rPr>
                    <w:t xml:space="preserve">CIPD, (2015). </w:t>
                  </w:r>
                  <w:r>
                    <w:rPr>
                      <w:i/>
                      <w:iCs/>
                      <w:noProof/>
                    </w:rPr>
                    <w:t xml:space="preserve">Two-fifths of organisations report increase in workplace mental health problems, </w:t>
                  </w:r>
                  <w:r>
                    <w:rPr>
                      <w:noProof/>
                    </w:rPr>
                    <w:t>London: CIPD.</w:t>
                  </w:r>
                </w:p>
                <w:p w:rsidR="00FB3C9D" w:rsidRDefault="00FB3C9D" w:rsidP="00FB3C9D">
                  <w:pPr>
                    <w:pStyle w:val="Bibliography"/>
                    <w:rPr>
                      <w:noProof/>
                    </w:rPr>
                  </w:pPr>
                  <w:r>
                    <w:rPr>
                      <w:noProof/>
                    </w:rPr>
                    <w:t xml:space="preserve">CIPD, (2016). </w:t>
                  </w:r>
                  <w:r>
                    <w:rPr>
                      <w:i/>
                      <w:iCs/>
                      <w:noProof/>
                    </w:rPr>
                    <w:t xml:space="preserve">Growing the health and well-being agenda: from first steps to full potential, </w:t>
                  </w:r>
                  <w:r>
                    <w:rPr>
                      <w:noProof/>
                    </w:rPr>
                    <w:t>London: CIPD.</w:t>
                  </w:r>
                </w:p>
                <w:p w:rsidR="00FB3C9D" w:rsidRDefault="00FB3C9D" w:rsidP="00FB3C9D">
                  <w:pPr>
                    <w:pStyle w:val="Bibliography"/>
                    <w:rPr>
                      <w:noProof/>
                    </w:rPr>
                  </w:pPr>
                  <w:r>
                    <w:rPr>
                      <w:noProof/>
                    </w:rPr>
                    <w:t xml:space="preserve">CIPD, (2018). </w:t>
                  </w:r>
                  <w:r>
                    <w:rPr>
                      <w:i/>
                      <w:iCs/>
                      <w:noProof/>
                    </w:rPr>
                    <w:t xml:space="preserve">CIPD Viewpoint. </w:t>
                  </w:r>
                  <w:r>
                    <w:rPr>
                      <w:noProof/>
                    </w:rPr>
                    <w:t xml:space="preserve">[Online] </w:t>
                  </w:r>
                  <w:r>
                    <w:rPr>
                      <w:noProof/>
                    </w:rPr>
                    <w:br/>
                    <w:t xml:space="preserve">Available at: </w:t>
                  </w:r>
                  <w:r>
                    <w:rPr>
                      <w:noProof/>
                      <w:u w:val="single"/>
                    </w:rPr>
                    <w:t>https://www.cipd.co.uk/knowledge/culture/well-being/factsheet</w:t>
                  </w:r>
                  <w:r>
                    <w:rPr>
                      <w:noProof/>
                    </w:rPr>
                    <w:br/>
                    <w:t>[Accessed 23 March 2019].</w:t>
                  </w:r>
                </w:p>
                <w:p w:rsidR="00FB3C9D" w:rsidRDefault="00FB3C9D" w:rsidP="00FB3C9D">
                  <w:pPr>
                    <w:pStyle w:val="Bibliography"/>
                    <w:rPr>
                      <w:noProof/>
                    </w:rPr>
                  </w:pPr>
                  <w:r>
                    <w:rPr>
                      <w:noProof/>
                    </w:rPr>
                    <w:t xml:space="preserve">CIPD, (2019). </w:t>
                  </w:r>
                  <w:r>
                    <w:rPr>
                      <w:i/>
                      <w:iCs/>
                      <w:noProof/>
                    </w:rPr>
                    <w:t xml:space="preserve">Rise in stress at work linked to poor management, new research finds, </w:t>
                  </w:r>
                  <w:r>
                    <w:rPr>
                      <w:noProof/>
                    </w:rPr>
                    <w:t>London: CIPD.</w:t>
                  </w:r>
                </w:p>
                <w:p w:rsidR="00FB3C9D" w:rsidRDefault="00FB3C9D" w:rsidP="00FB3C9D">
                  <w:pPr>
                    <w:pStyle w:val="Bibliography"/>
                    <w:rPr>
                      <w:noProof/>
                    </w:rPr>
                  </w:pPr>
                  <w:r>
                    <w:rPr>
                      <w:noProof/>
                    </w:rPr>
                    <w:t xml:space="preserve">CIPD, (2019). </w:t>
                  </w:r>
                  <w:r>
                    <w:rPr>
                      <w:i/>
                      <w:iCs/>
                      <w:noProof/>
                    </w:rPr>
                    <w:t xml:space="preserve">Wellbeing at work, </w:t>
                  </w:r>
                  <w:r>
                    <w:rPr>
                      <w:noProof/>
                    </w:rPr>
                    <w:t>London: CIPD.</w:t>
                  </w:r>
                </w:p>
                <w:p w:rsidR="00FB3C9D" w:rsidRDefault="00FB3C9D" w:rsidP="00FB3C9D">
                  <w:pPr>
                    <w:pStyle w:val="Bibliography"/>
                    <w:rPr>
                      <w:noProof/>
                    </w:rPr>
                  </w:pPr>
                  <w:r>
                    <w:rPr>
                      <w:noProof/>
                    </w:rPr>
                    <w:t xml:space="preserve">Collins, H., (2010). </w:t>
                  </w:r>
                  <w:r>
                    <w:rPr>
                      <w:i/>
                      <w:iCs/>
                      <w:noProof/>
                    </w:rPr>
                    <w:t xml:space="preserve">Creative research: the theory and practice of research for the creative industries. </w:t>
                  </w:r>
                  <w:r>
                    <w:rPr>
                      <w:noProof/>
                    </w:rPr>
                    <w:t>Brooklyn: AVA Publications.</w:t>
                  </w:r>
                </w:p>
                <w:p w:rsidR="00FB3C9D" w:rsidRDefault="00FB3C9D" w:rsidP="00FB3C9D">
                  <w:pPr>
                    <w:pStyle w:val="Bibliography"/>
                    <w:rPr>
                      <w:noProof/>
                    </w:rPr>
                  </w:pPr>
                  <w:r>
                    <w:rPr>
                      <w:noProof/>
                    </w:rPr>
                    <w:lastRenderedPageBreak/>
                    <w:t xml:space="preserve">Cooper, C. &amp; Suff, R., (2018). </w:t>
                  </w:r>
                  <w:r>
                    <w:rPr>
                      <w:i/>
                      <w:iCs/>
                      <w:noProof/>
                    </w:rPr>
                    <w:t xml:space="preserve">Health and Well-Being at work, </w:t>
                  </w:r>
                  <w:r>
                    <w:rPr>
                      <w:noProof/>
                    </w:rPr>
                    <w:t>London: CIPD.</w:t>
                  </w:r>
                </w:p>
                <w:p w:rsidR="00FB3C9D" w:rsidRDefault="00FB3C9D" w:rsidP="00FB3C9D">
                  <w:pPr>
                    <w:pStyle w:val="Bibliography"/>
                    <w:rPr>
                      <w:noProof/>
                    </w:rPr>
                  </w:pPr>
                  <w:r>
                    <w:rPr>
                      <w:noProof/>
                    </w:rPr>
                    <w:t xml:space="preserve">Copperman, D., (2018). </w:t>
                  </w:r>
                  <w:r>
                    <w:rPr>
                      <w:i/>
                      <w:iCs/>
                      <w:noProof/>
                    </w:rPr>
                    <w:t xml:space="preserve">Well Being. </w:t>
                  </w:r>
                  <w:r>
                    <w:rPr>
                      <w:noProof/>
                    </w:rPr>
                    <w:t>London: Hachette UK.</w:t>
                  </w:r>
                </w:p>
                <w:p w:rsidR="00FB3C9D" w:rsidRDefault="00FB3C9D" w:rsidP="00FB3C9D">
                  <w:pPr>
                    <w:pStyle w:val="Bibliography"/>
                    <w:rPr>
                      <w:noProof/>
                    </w:rPr>
                  </w:pPr>
                  <w:r>
                    <w:rPr>
                      <w:noProof/>
                    </w:rPr>
                    <w:t xml:space="preserve">Cotton, C., (2019). </w:t>
                  </w:r>
                  <w:r>
                    <w:rPr>
                      <w:i/>
                      <w:iCs/>
                      <w:noProof/>
                    </w:rPr>
                    <w:t xml:space="preserve">Reward and Pay, </w:t>
                  </w:r>
                  <w:r>
                    <w:rPr>
                      <w:noProof/>
                    </w:rPr>
                    <w:t>London: CIPD.</w:t>
                  </w:r>
                </w:p>
                <w:p w:rsidR="00FB3C9D" w:rsidRDefault="00FB3C9D" w:rsidP="00FB3C9D">
                  <w:pPr>
                    <w:pStyle w:val="Bibliography"/>
                    <w:rPr>
                      <w:noProof/>
                    </w:rPr>
                  </w:pPr>
                  <w:r>
                    <w:rPr>
                      <w:noProof/>
                    </w:rPr>
                    <w:t xml:space="preserve">Crane, F., (2017). </w:t>
                  </w:r>
                  <w:r>
                    <w:rPr>
                      <w:i/>
                      <w:iCs/>
                      <w:noProof/>
                    </w:rPr>
                    <w:t xml:space="preserve">Managing for resilience: a practical guide for employee wellbeing and organizational performace. </w:t>
                  </w:r>
                  <w:r>
                    <w:rPr>
                      <w:noProof/>
                    </w:rPr>
                    <w:t>London: Routledge.</w:t>
                  </w:r>
                </w:p>
                <w:p w:rsidR="00FB3C9D" w:rsidRDefault="00FB3C9D" w:rsidP="00FB3C9D">
                  <w:pPr>
                    <w:pStyle w:val="Bibliography"/>
                    <w:rPr>
                      <w:noProof/>
                    </w:rPr>
                  </w:pPr>
                  <w:r>
                    <w:rPr>
                      <w:noProof/>
                    </w:rPr>
                    <w:t xml:space="preserve">Csikszentmihalyi, M. &amp; Larson, R., (2014). </w:t>
                  </w:r>
                  <w:r>
                    <w:rPr>
                      <w:i/>
                      <w:iCs/>
                      <w:noProof/>
                    </w:rPr>
                    <w:t xml:space="preserve">Validity and Reliability of the Experience-Sampling Method. In: Flow and the Foundations of Positive Psychology.. </w:t>
                  </w:r>
                  <w:r>
                    <w:rPr>
                      <w:noProof/>
                    </w:rPr>
                    <w:t>Dordecht: Springer.</w:t>
                  </w:r>
                </w:p>
                <w:p w:rsidR="00FB3C9D" w:rsidRDefault="00FB3C9D" w:rsidP="00FB3C9D">
                  <w:pPr>
                    <w:pStyle w:val="Bibliography"/>
                    <w:rPr>
                      <w:noProof/>
                    </w:rPr>
                  </w:pPr>
                  <w:r>
                    <w:rPr>
                      <w:noProof/>
                    </w:rPr>
                    <w:t xml:space="preserve">Dudovskiy, J., (2016). Writing a dissertation. </w:t>
                  </w:r>
                  <w:r>
                    <w:rPr>
                      <w:i/>
                      <w:iCs/>
                      <w:noProof/>
                    </w:rPr>
                    <w:t xml:space="preserve">Research Methodology, </w:t>
                  </w:r>
                  <w:r>
                    <w:rPr>
                      <w:noProof/>
                    </w:rPr>
                    <w:t>Issue researchmethodology.net.</w:t>
                  </w:r>
                </w:p>
                <w:p w:rsidR="00FB3C9D" w:rsidRDefault="00FB3C9D" w:rsidP="00FB3C9D">
                  <w:pPr>
                    <w:pStyle w:val="Bibliography"/>
                    <w:rPr>
                      <w:noProof/>
                    </w:rPr>
                  </w:pPr>
                  <w:r>
                    <w:rPr>
                      <w:noProof/>
                    </w:rPr>
                    <w:t xml:space="preserve">Garbe, K., (2018). Bullying among older adults. </w:t>
                  </w:r>
                  <w:r>
                    <w:rPr>
                      <w:i/>
                      <w:iCs/>
                      <w:noProof/>
                    </w:rPr>
                    <w:t xml:space="preserve">Journal on active aging, </w:t>
                  </w:r>
                  <w:r>
                    <w:rPr>
                      <w:noProof/>
                    </w:rPr>
                    <w:t>Volume November, pp. 40-47.</w:t>
                  </w:r>
                </w:p>
                <w:p w:rsidR="00FB3C9D" w:rsidRDefault="00FB3C9D" w:rsidP="00FB3C9D">
                  <w:pPr>
                    <w:pStyle w:val="Bibliography"/>
                    <w:rPr>
                      <w:noProof/>
                    </w:rPr>
                  </w:pPr>
                  <w:r>
                    <w:rPr>
                      <w:noProof/>
                    </w:rPr>
                    <w:t xml:space="preserve">Glassdoor, (2019). </w:t>
                  </w:r>
                  <w:r>
                    <w:rPr>
                      <w:i/>
                      <w:iCs/>
                      <w:noProof/>
                    </w:rPr>
                    <w:t xml:space="preserve">Glassdoor. </w:t>
                  </w:r>
                  <w:r>
                    <w:rPr>
                      <w:noProof/>
                    </w:rPr>
                    <w:t xml:space="preserve">[Online] </w:t>
                  </w:r>
                  <w:r>
                    <w:rPr>
                      <w:noProof/>
                    </w:rPr>
                    <w:br/>
                    <w:t xml:space="preserve">Available at: </w:t>
                  </w:r>
                  <w:r>
                    <w:rPr>
                      <w:noProof/>
                      <w:u w:val="single"/>
                    </w:rPr>
                    <w:t>https://www.glassdoor.co.uk/index.htm?countryRedirect=true</w:t>
                  </w:r>
                  <w:r>
                    <w:rPr>
                      <w:noProof/>
                    </w:rPr>
                    <w:br/>
                    <w:t>[Accessed 02 February 2019].</w:t>
                  </w:r>
                </w:p>
                <w:p w:rsidR="00FB3C9D" w:rsidRDefault="00FB3C9D" w:rsidP="00FB3C9D">
                  <w:pPr>
                    <w:pStyle w:val="Bibliography"/>
                    <w:rPr>
                      <w:noProof/>
                    </w:rPr>
                  </w:pPr>
                  <w:r>
                    <w:rPr>
                      <w:noProof/>
                    </w:rPr>
                    <w:t xml:space="preserve">Goertz, G., (2017). </w:t>
                  </w:r>
                  <w:r>
                    <w:rPr>
                      <w:i/>
                      <w:iCs/>
                      <w:noProof/>
                    </w:rPr>
                    <w:t xml:space="preserve">Multimethod research, casual mechanisms, and case studies. </w:t>
                  </w:r>
                  <w:r>
                    <w:rPr>
                      <w:noProof/>
                    </w:rPr>
                    <w:t>Princeton: Princeton University Press.</w:t>
                  </w:r>
                </w:p>
                <w:p w:rsidR="00FB3C9D" w:rsidRDefault="00FB3C9D" w:rsidP="00FB3C9D">
                  <w:pPr>
                    <w:pStyle w:val="Bibliography"/>
                    <w:rPr>
                      <w:noProof/>
                    </w:rPr>
                  </w:pPr>
                  <w:r>
                    <w:rPr>
                      <w:noProof/>
                    </w:rPr>
                    <w:t xml:space="preserve">Hagi, S., (2017). </w:t>
                  </w:r>
                  <w:r>
                    <w:rPr>
                      <w:i/>
                      <w:iCs/>
                      <w:noProof/>
                    </w:rPr>
                    <w:t xml:space="preserve">My Advice to Graduates: Don’t Work at a Call Centre This Summer. </w:t>
                  </w:r>
                  <w:r>
                    <w:rPr>
                      <w:noProof/>
                    </w:rPr>
                    <w:t xml:space="preserve">[Online] </w:t>
                  </w:r>
                  <w:r>
                    <w:rPr>
                      <w:noProof/>
                    </w:rPr>
                    <w:br/>
                    <w:t xml:space="preserve">Available at: </w:t>
                  </w:r>
                  <w:r>
                    <w:rPr>
                      <w:noProof/>
                      <w:u w:val="single"/>
                    </w:rPr>
                    <w:t>https://www.vice.com/en_ca/article/ywzedv/my-advice-to-graduates-dont-work-at-a-call-centre-this-summer</w:t>
                  </w:r>
                  <w:r>
                    <w:rPr>
                      <w:noProof/>
                    </w:rPr>
                    <w:br/>
                    <w:t>[Accessed 31 January 2019].</w:t>
                  </w:r>
                </w:p>
                <w:p w:rsidR="00FB3C9D" w:rsidRDefault="00FB3C9D" w:rsidP="00FB3C9D">
                  <w:pPr>
                    <w:pStyle w:val="Bibliography"/>
                    <w:rPr>
                      <w:noProof/>
                    </w:rPr>
                  </w:pPr>
                  <w:r>
                    <w:rPr>
                      <w:noProof/>
                    </w:rPr>
                    <w:t xml:space="preserve">Hale, B., (2017). Realism and its oppositions. In: </w:t>
                  </w:r>
                  <w:r>
                    <w:rPr>
                      <w:i/>
                      <w:iCs/>
                      <w:noProof/>
                    </w:rPr>
                    <w:t xml:space="preserve">A companion to the philosophy of language. </w:t>
                  </w:r>
                  <w:r>
                    <w:rPr>
                      <w:noProof/>
                    </w:rPr>
                    <w:t>London: Wiley, p. 20.</w:t>
                  </w:r>
                </w:p>
                <w:p w:rsidR="00FB3C9D" w:rsidRDefault="00FB3C9D" w:rsidP="00FB3C9D">
                  <w:pPr>
                    <w:pStyle w:val="Bibliography"/>
                    <w:rPr>
                      <w:noProof/>
                    </w:rPr>
                  </w:pPr>
                  <w:r>
                    <w:rPr>
                      <w:noProof/>
                    </w:rPr>
                    <w:t xml:space="preserve">Harrison, K., (2019). </w:t>
                  </w:r>
                  <w:r>
                    <w:rPr>
                      <w:i/>
                      <w:iCs/>
                      <w:noProof/>
                    </w:rPr>
                    <w:t xml:space="preserve">how to create a top employee recognition program. </w:t>
                  </w:r>
                  <w:r>
                    <w:rPr>
                      <w:noProof/>
                    </w:rPr>
                    <w:t>Melbourne: Cutting Edge Insights Pty Ltd.</w:t>
                  </w:r>
                </w:p>
                <w:p w:rsidR="00FB3C9D" w:rsidRDefault="00FB3C9D" w:rsidP="00FB3C9D">
                  <w:pPr>
                    <w:pStyle w:val="Bibliography"/>
                    <w:rPr>
                      <w:noProof/>
                    </w:rPr>
                  </w:pPr>
                  <w:r>
                    <w:rPr>
                      <w:noProof/>
                    </w:rPr>
                    <w:t xml:space="preserve">Institute of work and health, (2015). Cross-sectional vs. Longitudinal studies. </w:t>
                  </w:r>
                  <w:r>
                    <w:rPr>
                      <w:i/>
                      <w:iCs/>
                      <w:noProof/>
                    </w:rPr>
                    <w:t>Institute of work and health</w:t>
                  </w:r>
                  <w:r>
                    <w:rPr>
                      <w:noProof/>
                    </w:rPr>
                    <w:t xml:space="preserve">, August. </w:t>
                  </w:r>
                </w:p>
                <w:p w:rsidR="00FB3C9D" w:rsidRDefault="00FB3C9D" w:rsidP="00FB3C9D">
                  <w:pPr>
                    <w:pStyle w:val="Bibliography"/>
                    <w:rPr>
                      <w:noProof/>
                    </w:rPr>
                  </w:pPr>
                  <w:r>
                    <w:rPr>
                      <w:noProof/>
                    </w:rPr>
                    <w:t xml:space="preserve">Johnson, S., Robertson, I. &amp; Cooper, C. L., (2017). </w:t>
                  </w:r>
                  <w:r>
                    <w:rPr>
                      <w:i/>
                      <w:iCs/>
                      <w:noProof/>
                    </w:rPr>
                    <w:t xml:space="preserve">Well-being: Productivity and happiness at work. </w:t>
                  </w:r>
                  <w:r>
                    <w:rPr>
                      <w:noProof/>
                    </w:rPr>
                    <w:t>New York City: Springer.</w:t>
                  </w:r>
                </w:p>
                <w:p w:rsidR="00FB3C9D" w:rsidRDefault="00FB3C9D" w:rsidP="00FB3C9D">
                  <w:pPr>
                    <w:pStyle w:val="Bibliography"/>
                    <w:rPr>
                      <w:noProof/>
                    </w:rPr>
                  </w:pPr>
                  <w:r>
                    <w:rPr>
                      <w:noProof/>
                    </w:rPr>
                    <w:t xml:space="preserve">Korn Ferry, (2018). </w:t>
                  </w:r>
                  <w:r>
                    <w:rPr>
                      <w:i/>
                      <w:iCs/>
                      <w:noProof/>
                    </w:rPr>
                    <w:t xml:space="preserve">workplace stress continues to mount. </w:t>
                  </w:r>
                  <w:r>
                    <w:rPr>
                      <w:noProof/>
                    </w:rPr>
                    <w:t xml:space="preserve">[Online] </w:t>
                  </w:r>
                  <w:r>
                    <w:rPr>
                      <w:noProof/>
                    </w:rPr>
                    <w:br/>
                    <w:t xml:space="preserve">Available at: </w:t>
                  </w:r>
                  <w:r>
                    <w:rPr>
                      <w:noProof/>
                      <w:u w:val="single"/>
                    </w:rPr>
                    <w:t>https://www.kornferry.com/institute/workplace-stress-motivation</w:t>
                  </w:r>
                  <w:r>
                    <w:rPr>
                      <w:noProof/>
                    </w:rPr>
                    <w:br/>
                    <w:t>[Accessed 26 January 2019].</w:t>
                  </w:r>
                </w:p>
                <w:p w:rsidR="00FB3C9D" w:rsidRDefault="00FB3C9D" w:rsidP="00FB3C9D">
                  <w:pPr>
                    <w:pStyle w:val="Bibliography"/>
                    <w:rPr>
                      <w:noProof/>
                    </w:rPr>
                  </w:pPr>
                  <w:r>
                    <w:rPr>
                      <w:noProof/>
                    </w:rPr>
                    <w:t xml:space="preserve">Labaree, R., (2019). Organising your social research. </w:t>
                  </w:r>
                  <w:r>
                    <w:rPr>
                      <w:i/>
                      <w:iCs/>
                      <w:noProof/>
                    </w:rPr>
                    <w:t>USC</w:t>
                  </w:r>
                  <w:r>
                    <w:rPr>
                      <w:noProof/>
                    </w:rPr>
                    <w:t xml:space="preserve">, 29 January. </w:t>
                  </w:r>
                </w:p>
                <w:p w:rsidR="00FB3C9D" w:rsidRDefault="00FB3C9D" w:rsidP="00FB3C9D">
                  <w:pPr>
                    <w:pStyle w:val="Bibliography"/>
                    <w:rPr>
                      <w:noProof/>
                    </w:rPr>
                  </w:pPr>
                  <w:r>
                    <w:rPr>
                      <w:noProof/>
                    </w:rPr>
                    <w:t xml:space="preserve">Laerd.com, (2012). </w:t>
                  </w:r>
                  <w:r>
                    <w:rPr>
                      <w:i/>
                      <w:iCs/>
                      <w:noProof/>
                    </w:rPr>
                    <w:t xml:space="preserve">Purposive sampling. </w:t>
                  </w:r>
                  <w:r>
                    <w:rPr>
                      <w:noProof/>
                    </w:rPr>
                    <w:t xml:space="preserve">[Online] </w:t>
                  </w:r>
                  <w:r>
                    <w:rPr>
                      <w:noProof/>
                    </w:rPr>
                    <w:br/>
                    <w:t xml:space="preserve">Available at: </w:t>
                  </w:r>
                  <w:r>
                    <w:rPr>
                      <w:noProof/>
                      <w:u w:val="single"/>
                    </w:rPr>
                    <w:t>http://dissertation.laerd.com/purposive-sampling.php</w:t>
                  </w:r>
                  <w:r>
                    <w:rPr>
                      <w:noProof/>
                    </w:rPr>
                    <w:br/>
                    <w:t>[Accessed 16 April 2019].</w:t>
                  </w:r>
                </w:p>
                <w:p w:rsidR="00FB3C9D" w:rsidRDefault="00FB3C9D" w:rsidP="00FB3C9D">
                  <w:pPr>
                    <w:pStyle w:val="Bibliography"/>
                    <w:rPr>
                      <w:noProof/>
                    </w:rPr>
                  </w:pPr>
                  <w:r>
                    <w:rPr>
                      <w:noProof/>
                    </w:rPr>
                    <w:t xml:space="preserve">Leon, F., Burga-leon, A. &amp; Morales, O., (2017). Supervisors behavioral complexity: Ineffective in the call centre. </w:t>
                  </w:r>
                  <w:r>
                    <w:rPr>
                      <w:i/>
                      <w:iCs/>
                      <w:noProof/>
                    </w:rPr>
                    <w:t xml:space="preserve">International journal of business science &amp; applied management, </w:t>
                  </w:r>
                  <w:r>
                    <w:rPr>
                      <w:noProof/>
                    </w:rPr>
                    <w:t>12(1), pp. 29-34.</w:t>
                  </w:r>
                </w:p>
                <w:p w:rsidR="00FB3C9D" w:rsidRDefault="00FB3C9D" w:rsidP="00FB3C9D">
                  <w:pPr>
                    <w:pStyle w:val="Bibliography"/>
                    <w:rPr>
                      <w:noProof/>
                    </w:rPr>
                  </w:pPr>
                  <w:r>
                    <w:rPr>
                      <w:noProof/>
                    </w:rPr>
                    <w:t xml:space="preserve">Levin, K., (2006). Study design III: Cross-sectional studies. </w:t>
                  </w:r>
                  <w:r>
                    <w:rPr>
                      <w:i/>
                      <w:iCs/>
                      <w:noProof/>
                    </w:rPr>
                    <w:t xml:space="preserve">EBD, </w:t>
                  </w:r>
                  <w:r>
                    <w:rPr>
                      <w:noProof/>
                    </w:rPr>
                    <w:t>Volume 7, pp. 24-25.</w:t>
                  </w:r>
                </w:p>
                <w:p w:rsidR="00FB3C9D" w:rsidRDefault="00FB3C9D" w:rsidP="00FB3C9D">
                  <w:pPr>
                    <w:pStyle w:val="Bibliography"/>
                    <w:rPr>
                      <w:noProof/>
                    </w:rPr>
                  </w:pPr>
                  <w:r>
                    <w:rPr>
                      <w:noProof/>
                    </w:rPr>
                    <w:lastRenderedPageBreak/>
                    <w:t xml:space="preserve">Lewis, R., (2014). Why are some companies saying no to HR departments?. </w:t>
                  </w:r>
                  <w:r>
                    <w:rPr>
                      <w:i/>
                      <w:iCs/>
                      <w:noProof/>
                    </w:rPr>
                    <w:t>Human Resources</w:t>
                  </w:r>
                  <w:r>
                    <w:rPr>
                      <w:noProof/>
                    </w:rPr>
                    <w:t xml:space="preserve">, 7 May. </w:t>
                  </w:r>
                </w:p>
                <w:p w:rsidR="00FB3C9D" w:rsidRDefault="00FB3C9D" w:rsidP="00FB3C9D">
                  <w:pPr>
                    <w:pStyle w:val="Bibliography"/>
                    <w:rPr>
                      <w:noProof/>
                    </w:rPr>
                  </w:pPr>
                  <w:r>
                    <w:rPr>
                      <w:noProof/>
                    </w:rPr>
                    <w:t xml:space="preserve">Lipman, V., (2019). What's The Leading Cause Of Stress At Work? Yep, You Guessed It.... </w:t>
                  </w:r>
                  <w:r>
                    <w:rPr>
                      <w:i/>
                      <w:iCs/>
                      <w:noProof/>
                    </w:rPr>
                    <w:t>Forbes</w:t>
                  </w:r>
                  <w:r>
                    <w:rPr>
                      <w:noProof/>
                    </w:rPr>
                    <w:t xml:space="preserve">, 16 January. </w:t>
                  </w:r>
                </w:p>
                <w:p w:rsidR="00FB3C9D" w:rsidRDefault="00FB3C9D" w:rsidP="00FB3C9D">
                  <w:pPr>
                    <w:pStyle w:val="Bibliography"/>
                    <w:rPr>
                      <w:noProof/>
                    </w:rPr>
                  </w:pPr>
                  <w:r>
                    <w:rPr>
                      <w:noProof/>
                    </w:rPr>
                    <w:t xml:space="preserve">Lipman, V., (2019). Workplace Trend: Stress is on the rise. </w:t>
                  </w:r>
                  <w:r>
                    <w:rPr>
                      <w:i/>
                      <w:iCs/>
                      <w:noProof/>
                    </w:rPr>
                    <w:t>Forbes</w:t>
                  </w:r>
                  <w:r>
                    <w:rPr>
                      <w:noProof/>
                    </w:rPr>
                    <w:t xml:space="preserve">, 9 January. </w:t>
                  </w:r>
                </w:p>
                <w:p w:rsidR="00FB3C9D" w:rsidRDefault="00FB3C9D" w:rsidP="00FB3C9D">
                  <w:pPr>
                    <w:pStyle w:val="Bibliography"/>
                    <w:rPr>
                      <w:noProof/>
                    </w:rPr>
                  </w:pPr>
                  <w:r>
                    <w:rPr>
                      <w:noProof/>
                    </w:rPr>
                    <w:t xml:space="preserve">Litchfield, P., (2012). </w:t>
                  </w:r>
                  <w:r>
                    <w:rPr>
                      <w:i/>
                      <w:iCs/>
                      <w:noProof/>
                    </w:rPr>
                    <w:t xml:space="preserve">Wellbeing workwell model, </w:t>
                  </w:r>
                  <w:r>
                    <w:rPr>
                      <w:noProof/>
                    </w:rPr>
                    <w:t>London: Business in the community.</w:t>
                  </w:r>
                </w:p>
                <w:p w:rsidR="00FB3C9D" w:rsidRDefault="00FB3C9D" w:rsidP="00FB3C9D">
                  <w:pPr>
                    <w:pStyle w:val="Bibliography"/>
                    <w:rPr>
                      <w:noProof/>
                    </w:rPr>
                  </w:pPr>
                  <w:r>
                    <w:rPr>
                      <w:noProof/>
                    </w:rPr>
                    <w:t xml:space="preserve">Lynley, M., (2012). RANKED: The Best Slides And Worst Slides In Google's Offices. </w:t>
                  </w:r>
                  <w:r>
                    <w:rPr>
                      <w:i/>
                      <w:iCs/>
                      <w:noProof/>
                    </w:rPr>
                    <w:t>Business Insider</w:t>
                  </w:r>
                  <w:r>
                    <w:rPr>
                      <w:noProof/>
                    </w:rPr>
                    <w:t xml:space="preserve">, 14 May. </w:t>
                  </w:r>
                </w:p>
                <w:p w:rsidR="00FB3C9D" w:rsidRDefault="00FB3C9D" w:rsidP="00FB3C9D">
                  <w:pPr>
                    <w:pStyle w:val="Bibliography"/>
                    <w:rPr>
                      <w:noProof/>
                    </w:rPr>
                  </w:pPr>
                  <w:r>
                    <w:rPr>
                      <w:noProof/>
                    </w:rPr>
                    <w:t xml:space="preserve">Matt, D., (2016). The Evolution of UK call centres. </w:t>
                  </w:r>
                  <w:r>
                    <w:rPr>
                      <w:i/>
                      <w:iCs/>
                      <w:noProof/>
                    </w:rPr>
                    <w:t>Call Centre Summit</w:t>
                  </w:r>
                  <w:r>
                    <w:rPr>
                      <w:noProof/>
                    </w:rPr>
                    <w:t xml:space="preserve">, 23 May. </w:t>
                  </w:r>
                </w:p>
                <w:p w:rsidR="00FB3C9D" w:rsidRDefault="00FB3C9D" w:rsidP="00FB3C9D">
                  <w:pPr>
                    <w:pStyle w:val="Bibliography"/>
                    <w:rPr>
                      <w:noProof/>
                    </w:rPr>
                  </w:pPr>
                  <w:r>
                    <w:rPr>
                      <w:noProof/>
                    </w:rPr>
                    <w:t xml:space="preserve">Meechan, B., (2018). Employers 'cannot ignore' mental health in the workplace. </w:t>
                  </w:r>
                  <w:r>
                    <w:rPr>
                      <w:i/>
                      <w:iCs/>
                      <w:noProof/>
                    </w:rPr>
                    <w:t>BBC News</w:t>
                  </w:r>
                  <w:r>
                    <w:rPr>
                      <w:noProof/>
                    </w:rPr>
                    <w:t xml:space="preserve">, 1 June. </w:t>
                  </w:r>
                </w:p>
                <w:p w:rsidR="00FB3C9D" w:rsidRDefault="00FB3C9D" w:rsidP="00FB3C9D">
                  <w:pPr>
                    <w:pStyle w:val="Bibliography"/>
                    <w:rPr>
                      <w:noProof/>
                    </w:rPr>
                  </w:pPr>
                  <w:r>
                    <w:rPr>
                      <w:noProof/>
                    </w:rPr>
                    <w:t xml:space="preserve">Mental Health Foundation, (2016). </w:t>
                  </w:r>
                  <w:r>
                    <w:rPr>
                      <w:i/>
                      <w:iCs/>
                      <w:noProof/>
                    </w:rPr>
                    <w:t xml:space="preserve">Fundemental facts about mental health. </w:t>
                  </w:r>
                  <w:r>
                    <w:rPr>
                      <w:noProof/>
                    </w:rPr>
                    <w:t>London: Mental health foundation.</w:t>
                  </w:r>
                </w:p>
                <w:p w:rsidR="00FB3C9D" w:rsidRDefault="00FB3C9D" w:rsidP="00FB3C9D">
                  <w:pPr>
                    <w:pStyle w:val="Bibliography"/>
                    <w:rPr>
                      <w:noProof/>
                    </w:rPr>
                  </w:pPr>
                  <w:r>
                    <w:rPr>
                      <w:noProof/>
                    </w:rPr>
                    <w:t xml:space="preserve">Miller-Merrell, J., (2016). Who are the five generations at work?. </w:t>
                  </w:r>
                  <w:r>
                    <w:rPr>
                      <w:i/>
                      <w:iCs/>
                      <w:noProof/>
                    </w:rPr>
                    <w:t>Workology</w:t>
                  </w:r>
                  <w:r>
                    <w:rPr>
                      <w:noProof/>
                    </w:rPr>
                    <w:t xml:space="preserve">, 6 April. </w:t>
                  </w:r>
                </w:p>
                <w:p w:rsidR="00FB3C9D" w:rsidRDefault="00FB3C9D" w:rsidP="00FB3C9D">
                  <w:pPr>
                    <w:pStyle w:val="Bibliography"/>
                    <w:rPr>
                      <w:noProof/>
                    </w:rPr>
                  </w:pPr>
                  <w:r>
                    <w:rPr>
                      <w:noProof/>
                    </w:rPr>
                    <w:t xml:space="preserve">Miller, N. &amp; Hendrickse, R., (2016). Differences in call cantre agents' perception of their jon characteristics, physical work enviroment and wellbeing. </w:t>
                  </w:r>
                  <w:r>
                    <w:rPr>
                      <w:i/>
                      <w:iCs/>
                      <w:noProof/>
                    </w:rPr>
                    <w:t xml:space="preserve">Problems and perspectives in management, </w:t>
                  </w:r>
                  <w:r>
                    <w:rPr>
                      <w:noProof/>
                    </w:rPr>
                    <w:t>14(1), pp. 51-63.</w:t>
                  </w:r>
                </w:p>
                <w:p w:rsidR="00FB3C9D" w:rsidRDefault="00FB3C9D" w:rsidP="00FB3C9D">
                  <w:pPr>
                    <w:pStyle w:val="Bibliography"/>
                    <w:rPr>
                      <w:noProof/>
                    </w:rPr>
                  </w:pPr>
                  <w:r>
                    <w:rPr>
                      <w:noProof/>
                    </w:rPr>
                    <w:t xml:space="preserve">Mind, (2019). </w:t>
                  </w:r>
                  <w:r>
                    <w:rPr>
                      <w:i/>
                      <w:iCs/>
                      <w:noProof/>
                    </w:rPr>
                    <w:t xml:space="preserve">Half of workers have experienced poor mental health in current job. </w:t>
                  </w:r>
                  <w:r>
                    <w:rPr>
                      <w:noProof/>
                    </w:rPr>
                    <w:t xml:space="preserve">[Online] </w:t>
                  </w:r>
                  <w:r>
                    <w:rPr>
                      <w:noProof/>
                    </w:rPr>
                    <w:br/>
                    <w:t xml:space="preserve">Available at: </w:t>
                  </w:r>
                  <w:r>
                    <w:rPr>
                      <w:noProof/>
                      <w:u w:val="single"/>
                    </w:rPr>
                    <w:t>https://www.mind.org.uk/news-campaigns/news/half-of-workers-have-experienced-poor-mental-health-in-current-job/#.XFgn1eS7KUk</w:t>
                  </w:r>
                  <w:r>
                    <w:rPr>
                      <w:noProof/>
                    </w:rPr>
                    <w:br/>
                    <w:t>[Accessed 25 January 2019].</w:t>
                  </w:r>
                </w:p>
                <w:p w:rsidR="00FB3C9D" w:rsidRDefault="00FB3C9D" w:rsidP="00FB3C9D">
                  <w:pPr>
                    <w:pStyle w:val="Bibliography"/>
                    <w:rPr>
                      <w:noProof/>
                    </w:rPr>
                  </w:pPr>
                  <w:r>
                    <w:rPr>
                      <w:noProof/>
                    </w:rPr>
                    <w:t xml:space="preserve">Morgan, J., (2014). </w:t>
                  </w:r>
                  <w:r>
                    <w:rPr>
                      <w:i/>
                      <w:iCs/>
                      <w:noProof/>
                    </w:rPr>
                    <w:t xml:space="preserve">The future of work: attract new talent, build better leaders, and create a competitive orginisation.. </w:t>
                  </w:r>
                  <w:r>
                    <w:rPr>
                      <w:noProof/>
                    </w:rPr>
                    <w:t>New York: John Wiley &amp; Sons.</w:t>
                  </w:r>
                </w:p>
                <w:p w:rsidR="00FB3C9D" w:rsidRDefault="00FB3C9D" w:rsidP="00FB3C9D">
                  <w:pPr>
                    <w:pStyle w:val="Bibliography"/>
                    <w:rPr>
                      <w:noProof/>
                    </w:rPr>
                  </w:pPr>
                  <w:r>
                    <w:rPr>
                      <w:noProof/>
                    </w:rPr>
                    <w:t xml:space="preserve">Morse, O., (2016). </w:t>
                  </w:r>
                  <w:r>
                    <w:rPr>
                      <w:i/>
                      <w:iCs/>
                      <w:noProof/>
                    </w:rPr>
                    <w:t xml:space="preserve">Working in a call centre is just as soul destroying as you thought. </w:t>
                  </w:r>
                  <w:r>
                    <w:rPr>
                      <w:noProof/>
                    </w:rPr>
                    <w:t xml:space="preserve">[Online] </w:t>
                  </w:r>
                  <w:r>
                    <w:rPr>
                      <w:noProof/>
                    </w:rPr>
                    <w:br/>
                    <w:t xml:space="preserve">Available at: </w:t>
                  </w:r>
                  <w:r>
                    <w:rPr>
                      <w:noProof/>
                      <w:u w:val="single"/>
                    </w:rPr>
                    <w:t>https://thetab.com/uk/edinburgh/2016/04/28/working-call-centre-just-soul-destroying-thought-23613</w:t>
                  </w:r>
                  <w:r>
                    <w:rPr>
                      <w:noProof/>
                    </w:rPr>
                    <w:br/>
                    <w:t>[Accessed 28 January 2019].</w:t>
                  </w:r>
                </w:p>
                <w:p w:rsidR="00FB3C9D" w:rsidRDefault="00FB3C9D" w:rsidP="00FB3C9D">
                  <w:pPr>
                    <w:pStyle w:val="Bibliography"/>
                    <w:rPr>
                      <w:noProof/>
                    </w:rPr>
                  </w:pPr>
                  <w:r>
                    <w:rPr>
                      <w:noProof/>
                    </w:rPr>
                    <w:t xml:space="preserve">NSMC, (2016). </w:t>
                  </w:r>
                  <w:r>
                    <w:rPr>
                      <w:i/>
                      <w:iCs/>
                      <w:noProof/>
                    </w:rPr>
                    <w:t xml:space="preserve">Business Success and Employee Wellbeing, </w:t>
                  </w:r>
                  <w:r>
                    <w:rPr>
                      <w:noProof/>
                    </w:rPr>
                    <w:t>London : NSMC.</w:t>
                  </w:r>
                </w:p>
                <w:p w:rsidR="00FB3C9D" w:rsidRDefault="00FB3C9D" w:rsidP="00FB3C9D">
                  <w:pPr>
                    <w:pStyle w:val="Bibliography"/>
                    <w:rPr>
                      <w:noProof/>
                    </w:rPr>
                  </w:pPr>
                  <w:r>
                    <w:rPr>
                      <w:noProof/>
                    </w:rPr>
                    <w:t xml:space="preserve">O'Gorman, K. &amp; MacIntosh, R., (2015). </w:t>
                  </w:r>
                  <w:r>
                    <w:rPr>
                      <w:i/>
                      <w:iCs/>
                      <w:noProof/>
                    </w:rPr>
                    <w:t xml:space="preserve">Research Methods for Business and Management: A Guide to Writing Your Dissertation. </w:t>
                  </w:r>
                  <w:r>
                    <w:rPr>
                      <w:noProof/>
                    </w:rPr>
                    <w:t>Oxford: Goodfellow Publishers Limited.</w:t>
                  </w:r>
                </w:p>
                <w:p w:rsidR="00FB3C9D" w:rsidRDefault="00FB3C9D" w:rsidP="00FB3C9D">
                  <w:pPr>
                    <w:pStyle w:val="Bibliography"/>
                    <w:rPr>
                      <w:noProof/>
                    </w:rPr>
                  </w:pPr>
                  <w:r>
                    <w:rPr>
                      <w:noProof/>
                    </w:rPr>
                    <w:t xml:space="preserve">Open Access Goverment, (2019). Millennials struggling to manage workplace stress. </w:t>
                  </w:r>
                  <w:r>
                    <w:rPr>
                      <w:i/>
                      <w:iCs/>
                      <w:noProof/>
                    </w:rPr>
                    <w:t>Open Access Goverment</w:t>
                  </w:r>
                  <w:r>
                    <w:rPr>
                      <w:noProof/>
                    </w:rPr>
                    <w:t xml:space="preserve">, 3 January. </w:t>
                  </w:r>
                </w:p>
                <w:p w:rsidR="00FB3C9D" w:rsidRDefault="00FB3C9D" w:rsidP="00FB3C9D">
                  <w:pPr>
                    <w:pStyle w:val="Bibliography"/>
                    <w:rPr>
                      <w:noProof/>
                    </w:rPr>
                  </w:pPr>
                  <w:r>
                    <w:rPr>
                      <w:noProof/>
                    </w:rPr>
                    <w:t xml:space="preserve">Pallot, C., (2017). Banter in the workplace - hillarious, or harassment?. </w:t>
                  </w:r>
                  <w:r>
                    <w:rPr>
                      <w:i/>
                      <w:iCs/>
                      <w:noProof/>
                    </w:rPr>
                    <w:t>Ashfords</w:t>
                  </w:r>
                  <w:r>
                    <w:rPr>
                      <w:noProof/>
                    </w:rPr>
                    <w:t xml:space="preserve">, 31 March. </w:t>
                  </w:r>
                </w:p>
                <w:p w:rsidR="00FB3C9D" w:rsidRDefault="00FB3C9D" w:rsidP="00FB3C9D">
                  <w:pPr>
                    <w:pStyle w:val="Bibliography"/>
                    <w:rPr>
                      <w:noProof/>
                    </w:rPr>
                  </w:pPr>
                  <w:r>
                    <w:rPr>
                      <w:noProof/>
                    </w:rPr>
                    <w:t xml:space="preserve">Pitts, F., (2015). Always be closing: Experiencing and thheorizing time and wake in a UK call centre. </w:t>
                  </w:r>
                  <w:r>
                    <w:rPr>
                      <w:i/>
                      <w:iCs/>
                      <w:noProof/>
                    </w:rPr>
                    <w:t xml:space="preserve">Journal of critical organizational inquiry, </w:t>
                  </w:r>
                  <w:r>
                    <w:rPr>
                      <w:noProof/>
                    </w:rPr>
                    <w:t>13(4), pp. 39-48.</w:t>
                  </w:r>
                </w:p>
                <w:p w:rsidR="00FB3C9D" w:rsidRDefault="00FB3C9D" w:rsidP="00FB3C9D">
                  <w:pPr>
                    <w:pStyle w:val="Bibliography"/>
                    <w:rPr>
                      <w:noProof/>
                    </w:rPr>
                  </w:pPr>
                  <w:r>
                    <w:rPr>
                      <w:noProof/>
                    </w:rPr>
                    <w:t xml:space="preserve">Plopa, M., Plopa, W. &amp; Skuzinska, A., (2017). Bullying at work, Personality and subjective well-being. </w:t>
                  </w:r>
                  <w:r>
                    <w:rPr>
                      <w:i/>
                      <w:iCs/>
                      <w:noProof/>
                    </w:rPr>
                    <w:t xml:space="preserve">Journal of occupational health psychology, </w:t>
                  </w:r>
                  <w:r>
                    <w:rPr>
                      <w:noProof/>
                    </w:rPr>
                    <w:t>22(1), pp. 19-28.</w:t>
                  </w:r>
                </w:p>
                <w:p w:rsidR="00FB3C9D" w:rsidRDefault="00FB3C9D" w:rsidP="00FB3C9D">
                  <w:pPr>
                    <w:pStyle w:val="Bibliography"/>
                    <w:rPr>
                      <w:noProof/>
                    </w:rPr>
                  </w:pPr>
                  <w:r>
                    <w:rPr>
                      <w:noProof/>
                    </w:rPr>
                    <w:lastRenderedPageBreak/>
                    <w:t xml:space="preserve">Pringle, M. &amp; O'Leary, A., (2019). Call centre staff given just two minutes per day for toilet breaks. </w:t>
                  </w:r>
                  <w:r>
                    <w:rPr>
                      <w:i/>
                      <w:iCs/>
                      <w:noProof/>
                    </w:rPr>
                    <w:t>Mirror</w:t>
                  </w:r>
                  <w:r>
                    <w:rPr>
                      <w:noProof/>
                    </w:rPr>
                    <w:t xml:space="preserve">, 15 January. </w:t>
                  </w:r>
                </w:p>
                <w:p w:rsidR="00FB3C9D" w:rsidRDefault="00FB3C9D" w:rsidP="00FB3C9D">
                  <w:pPr>
                    <w:pStyle w:val="Bibliography"/>
                    <w:rPr>
                      <w:noProof/>
                    </w:rPr>
                  </w:pPr>
                  <w:r>
                    <w:rPr>
                      <w:noProof/>
                    </w:rPr>
                    <w:t xml:space="preserve">Process Bliss, (2019). </w:t>
                  </w:r>
                  <w:r>
                    <w:rPr>
                      <w:i/>
                      <w:iCs/>
                      <w:noProof/>
                    </w:rPr>
                    <w:t xml:space="preserve">Report: Causes and implications of workplace stress in SMEs. </w:t>
                  </w:r>
                  <w:r>
                    <w:rPr>
                      <w:noProof/>
                    </w:rPr>
                    <w:t>London, Process Bliss.</w:t>
                  </w:r>
                </w:p>
                <w:p w:rsidR="00FB3C9D" w:rsidRDefault="00FB3C9D" w:rsidP="00FB3C9D">
                  <w:pPr>
                    <w:pStyle w:val="Bibliography"/>
                    <w:rPr>
                      <w:noProof/>
                    </w:rPr>
                  </w:pPr>
                  <w:r>
                    <w:rPr>
                      <w:noProof/>
                    </w:rPr>
                    <w:t xml:space="preserve">Ray, C., (2017). Logical Positivism. In: W. H. Newton-Smith, ed. </w:t>
                  </w:r>
                  <w:r>
                    <w:rPr>
                      <w:i/>
                      <w:iCs/>
                      <w:noProof/>
                    </w:rPr>
                    <w:t xml:space="preserve">A companion to the Philosophy of Science. </w:t>
                  </w:r>
                  <w:r>
                    <w:rPr>
                      <w:noProof/>
                    </w:rPr>
                    <w:t>London: Wiley, p. 37.</w:t>
                  </w:r>
                </w:p>
                <w:p w:rsidR="00FB3C9D" w:rsidRDefault="00FB3C9D" w:rsidP="00FB3C9D">
                  <w:pPr>
                    <w:pStyle w:val="Bibliography"/>
                    <w:rPr>
                      <w:noProof/>
                    </w:rPr>
                  </w:pPr>
                  <w:r>
                    <w:rPr>
                      <w:noProof/>
                    </w:rPr>
                    <w:t xml:space="preserve">Reilly, P. &amp; Williams, T., (2016). </w:t>
                  </w:r>
                  <w:r>
                    <w:rPr>
                      <w:i/>
                      <w:iCs/>
                      <w:noProof/>
                    </w:rPr>
                    <w:t xml:space="preserve">Global HR: Challenges facing the function. </w:t>
                  </w:r>
                  <w:r>
                    <w:rPr>
                      <w:noProof/>
                    </w:rPr>
                    <w:t>London: CRC Press.</w:t>
                  </w:r>
                </w:p>
                <w:p w:rsidR="00FB3C9D" w:rsidRDefault="00FB3C9D" w:rsidP="00FB3C9D">
                  <w:pPr>
                    <w:pStyle w:val="Bibliography"/>
                    <w:rPr>
                      <w:noProof/>
                    </w:rPr>
                  </w:pPr>
                  <w:r>
                    <w:rPr>
                      <w:noProof/>
                    </w:rPr>
                    <w:t xml:space="preserve">Saunders, M., Lewis, P. &amp; Thornhill, A., (2009). </w:t>
                  </w:r>
                  <w:r>
                    <w:rPr>
                      <w:i/>
                      <w:iCs/>
                      <w:noProof/>
                    </w:rPr>
                    <w:t xml:space="preserve">Research methods for business students. </w:t>
                  </w:r>
                  <w:r>
                    <w:rPr>
                      <w:noProof/>
                    </w:rPr>
                    <w:t>Harlow: Pearson Education.</w:t>
                  </w:r>
                </w:p>
                <w:p w:rsidR="00FB3C9D" w:rsidRDefault="00FB3C9D" w:rsidP="00FB3C9D">
                  <w:pPr>
                    <w:pStyle w:val="Bibliography"/>
                    <w:rPr>
                      <w:noProof/>
                    </w:rPr>
                  </w:pPr>
                  <w:r>
                    <w:rPr>
                      <w:noProof/>
                    </w:rPr>
                    <w:t xml:space="preserve">Saunders, M., Lewis, P. &amp; Thornhill, A., (2016). </w:t>
                  </w:r>
                  <w:r>
                    <w:rPr>
                      <w:i/>
                      <w:iCs/>
                      <w:noProof/>
                    </w:rPr>
                    <w:t xml:space="preserve">Understanding research philosophy and approaches to theory development. </w:t>
                  </w:r>
                  <w:r>
                    <w:rPr>
                      <w:noProof/>
                    </w:rPr>
                    <w:t>Milton Keynes: The Open University.</w:t>
                  </w:r>
                </w:p>
                <w:p w:rsidR="00FB3C9D" w:rsidRDefault="00FB3C9D" w:rsidP="00FB3C9D">
                  <w:pPr>
                    <w:pStyle w:val="Bibliography"/>
                    <w:rPr>
                      <w:noProof/>
                    </w:rPr>
                  </w:pPr>
                  <w:r>
                    <w:rPr>
                      <w:noProof/>
                    </w:rPr>
                    <w:t xml:space="preserve">Shah, R., (2015). Working beyond five generations in the workplace. </w:t>
                  </w:r>
                  <w:r>
                    <w:rPr>
                      <w:i/>
                      <w:iCs/>
                      <w:noProof/>
                    </w:rPr>
                    <w:t>Forbes</w:t>
                  </w:r>
                  <w:r>
                    <w:rPr>
                      <w:noProof/>
                    </w:rPr>
                    <w:t xml:space="preserve">, 23 February. </w:t>
                  </w:r>
                </w:p>
                <w:p w:rsidR="00FB3C9D" w:rsidRDefault="00FB3C9D" w:rsidP="00FB3C9D">
                  <w:pPr>
                    <w:pStyle w:val="Bibliography"/>
                    <w:rPr>
                      <w:noProof/>
                    </w:rPr>
                  </w:pPr>
                  <w:r>
                    <w:rPr>
                      <w:noProof/>
                    </w:rPr>
                    <w:t xml:space="preserve">Silverman, D., (2016). </w:t>
                  </w:r>
                  <w:r>
                    <w:rPr>
                      <w:i/>
                      <w:iCs/>
                      <w:noProof/>
                    </w:rPr>
                    <w:t xml:space="preserve">Qualitative Reseach. </w:t>
                  </w:r>
                  <w:r>
                    <w:rPr>
                      <w:noProof/>
                    </w:rPr>
                    <w:t>London: SAGE.</w:t>
                  </w:r>
                </w:p>
                <w:p w:rsidR="00FB3C9D" w:rsidRDefault="00FB3C9D" w:rsidP="00FB3C9D">
                  <w:pPr>
                    <w:pStyle w:val="Bibliography"/>
                    <w:rPr>
                      <w:noProof/>
                    </w:rPr>
                  </w:pPr>
                  <w:r>
                    <w:rPr>
                      <w:noProof/>
                    </w:rPr>
                    <w:t xml:space="preserve">South Wales Argus, (2018). Admiral Group has been recognised as a 'great place to work' for 18th consecutive year. </w:t>
                  </w:r>
                  <w:r>
                    <w:rPr>
                      <w:i/>
                      <w:iCs/>
                      <w:noProof/>
                    </w:rPr>
                    <w:t>South Wales Argus</w:t>
                  </w:r>
                  <w:r>
                    <w:rPr>
                      <w:noProof/>
                    </w:rPr>
                    <w:t xml:space="preserve">, 27 April. </w:t>
                  </w:r>
                </w:p>
                <w:p w:rsidR="00FB3C9D" w:rsidRDefault="00FB3C9D" w:rsidP="00FB3C9D">
                  <w:pPr>
                    <w:pStyle w:val="Bibliography"/>
                    <w:rPr>
                      <w:noProof/>
                    </w:rPr>
                  </w:pPr>
                  <w:r>
                    <w:rPr>
                      <w:noProof/>
                    </w:rPr>
                    <w:t xml:space="preserve">Suff, R., (2018). </w:t>
                  </w:r>
                  <w:r>
                    <w:rPr>
                      <w:i/>
                      <w:iCs/>
                      <w:noProof/>
                    </w:rPr>
                    <w:t xml:space="preserve">Mental health in the workplace, </w:t>
                  </w:r>
                  <w:r>
                    <w:rPr>
                      <w:noProof/>
                    </w:rPr>
                    <w:t>London: CIPD.</w:t>
                  </w:r>
                </w:p>
                <w:p w:rsidR="00FB3C9D" w:rsidRDefault="00FB3C9D" w:rsidP="00FB3C9D">
                  <w:pPr>
                    <w:pStyle w:val="Bibliography"/>
                    <w:rPr>
                      <w:noProof/>
                    </w:rPr>
                  </w:pPr>
                  <w:r>
                    <w:rPr>
                      <w:noProof/>
                    </w:rPr>
                    <w:t xml:space="preserve">Suff, R., (2019). </w:t>
                  </w:r>
                  <w:r>
                    <w:rPr>
                      <w:i/>
                      <w:iCs/>
                      <w:noProof/>
                    </w:rPr>
                    <w:t xml:space="preserve">Harassment and Bullying at work, </w:t>
                  </w:r>
                  <w:r>
                    <w:rPr>
                      <w:noProof/>
                    </w:rPr>
                    <w:t>London: CIPD.</w:t>
                  </w:r>
                </w:p>
                <w:p w:rsidR="00FB3C9D" w:rsidRDefault="00FB3C9D" w:rsidP="00FB3C9D">
                  <w:pPr>
                    <w:pStyle w:val="Bibliography"/>
                    <w:rPr>
                      <w:noProof/>
                    </w:rPr>
                  </w:pPr>
                  <w:r>
                    <w:rPr>
                      <w:noProof/>
                    </w:rPr>
                    <w:t xml:space="preserve">Talk Desk, (2013). </w:t>
                  </w:r>
                  <w:r>
                    <w:rPr>
                      <w:i/>
                      <w:iCs/>
                      <w:noProof/>
                    </w:rPr>
                    <w:t xml:space="preserve">27 Sources of Stress within the Call Center. </w:t>
                  </w:r>
                  <w:r>
                    <w:rPr>
                      <w:noProof/>
                    </w:rPr>
                    <w:t xml:space="preserve">[Online] </w:t>
                  </w:r>
                  <w:r>
                    <w:rPr>
                      <w:noProof/>
                    </w:rPr>
                    <w:br/>
                    <w:t xml:space="preserve">Available at: </w:t>
                  </w:r>
                  <w:r>
                    <w:rPr>
                      <w:noProof/>
                      <w:u w:val="single"/>
                    </w:rPr>
                    <w:t>https://www.talkdesk.com/blog/27-sources-of-stress-within-the-call-center/</w:t>
                  </w:r>
                  <w:r>
                    <w:rPr>
                      <w:noProof/>
                    </w:rPr>
                    <w:br/>
                    <w:t>[Accessed 29 December 2018].</w:t>
                  </w:r>
                </w:p>
                <w:p w:rsidR="00FB3C9D" w:rsidRDefault="00FB3C9D" w:rsidP="00FB3C9D">
                  <w:pPr>
                    <w:pStyle w:val="Bibliography"/>
                    <w:rPr>
                      <w:noProof/>
                    </w:rPr>
                  </w:pPr>
                  <w:r>
                    <w:rPr>
                      <w:noProof/>
                    </w:rPr>
                    <w:t xml:space="preserve">Taylor, T., (2018). The implications of having no HR for employees. </w:t>
                  </w:r>
                  <w:r>
                    <w:rPr>
                      <w:i/>
                      <w:iCs/>
                      <w:noProof/>
                    </w:rPr>
                    <w:t>Spark</w:t>
                  </w:r>
                  <w:r>
                    <w:rPr>
                      <w:noProof/>
                    </w:rPr>
                    <w:t xml:space="preserve">, 15 October. </w:t>
                  </w:r>
                </w:p>
                <w:p w:rsidR="00FB3C9D" w:rsidRDefault="00FB3C9D" w:rsidP="00FB3C9D">
                  <w:pPr>
                    <w:pStyle w:val="Bibliography"/>
                    <w:rPr>
                      <w:noProof/>
                    </w:rPr>
                  </w:pPr>
                  <w:r>
                    <w:rPr>
                      <w:noProof/>
                    </w:rPr>
                    <w:t xml:space="preserve">Taylor, T., (2018). The Implications of Having No HR for Employees. </w:t>
                  </w:r>
                  <w:r>
                    <w:rPr>
                      <w:i/>
                      <w:iCs/>
                      <w:noProof/>
                    </w:rPr>
                    <w:t>SPARK</w:t>
                  </w:r>
                  <w:r>
                    <w:rPr>
                      <w:noProof/>
                    </w:rPr>
                    <w:t xml:space="preserve">, 10 October. </w:t>
                  </w:r>
                </w:p>
                <w:p w:rsidR="00FB3C9D" w:rsidRDefault="00FB3C9D" w:rsidP="00FB3C9D">
                  <w:pPr>
                    <w:pStyle w:val="Bibliography"/>
                    <w:rPr>
                      <w:noProof/>
                    </w:rPr>
                  </w:pPr>
                  <w:r>
                    <w:rPr>
                      <w:noProof/>
                    </w:rPr>
                    <w:t xml:space="preserve">Tegeltija, S., (2014). Olly Murs' Millennium Stadium gig for thousands of Admiral workers. </w:t>
                  </w:r>
                  <w:r>
                    <w:rPr>
                      <w:i/>
                      <w:iCs/>
                      <w:noProof/>
                    </w:rPr>
                    <w:t>Wales Online</w:t>
                  </w:r>
                  <w:r>
                    <w:rPr>
                      <w:noProof/>
                    </w:rPr>
                    <w:t xml:space="preserve">, 22 June. </w:t>
                  </w:r>
                </w:p>
                <w:p w:rsidR="00FB3C9D" w:rsidRDefault="00FB3C9D" w:rsidP="00FB3C9D">
                  <w:pPr>
                    <w:pStyle w:val="Bibliography"/>
                    <w:rPr>
                      <w:noProof/>
                    </w:rPr>
                  </w:pPr>
                  <w:r>
                    <w:rPr>
                      <w:noProof/>
                    </w:rPr>
                    <w:t xml:space="preserve">The Hartford, (2018). </w:t>
                  </w:r>
                  <w:r>
                    <w:rPr>
                      <w:i/>
                      <w:iCs/>
                      <w:noProof/>
                    </w:rPr>
                    <w:t xml:space="preserve">Primary Vs Secondary. </w:t>
                  </w:r>
                  <w:r>
                    <w:rPr>
                      <w:noProof/>
                    </w:rPr>
                    <w:t xml:space="preserve">[Online] </w:t>
                  </w:r>
                  <w:r>
                    <w:rPr>
                      <w:noProof/>
                    </w:rPr>
                    <w:br/>
                    <w:t xml:space="preserve">Available at: </w:t>
                  </w:r>
                  <w:r>
                    <w:rPr>
                      <w:noProof/>
                      <w:u w:val="single"/>
                    </w:rPr>
                    <w:t>https://www.thehartford.com/business-playbook/in-depth/business-primary-second-research</w:t>
                  </w:r>
                  <w:r>
                    <w:rPr>
                      <w:noProof/>
                    </w:rPr>
                    <w:br/>
                    <w:t>[Accessed 03 January 2018].</w:t>
                  </w:r>
                </w:p>
                <w:p w:rsidR="00FB3C9D" w:rsidRDefault="00FB3C9D" w:rsidP="00FB3C9D">
                  <w:pPr>
                    <w:pStyle w:val="Bibliography"/>
                    <w:rPr>
                      <w:noProof/>
                    </w:rPr>
                  </w:pPr>
                  <w:r>
                    <w:rPr>
                      <w:noProof/>
                    </w:rPr>
                    <w:t xml:space="preserve">Tjora, A., (2018). </w:t>
                  </w:r>
                  <w:r>
                    <w:rPr>
                      <w:i/>
                      <w:iCs/>
                      <w:noProof/>
                    </w:rPr>
                    <w:t xml:space="preserve">Qualitative reseach as stepwise-deductive induction. </w:t>
                  </w:r>
                  <w:r>
                    <w:rPr>
                      <w:noProof/>
                    </w:rPr>
                    <w:t>1 ed. London: Routledge.</w:t>
                  </w:r>
                </w:p>
                <w:p w:rsidR="00FB3C9D" w:rsidRDefault="00FB3C9D" w:rsidP="00FB3C9D">
                  <w:pPr>
                    <w:pStyle w:val="Bibliography"/>
                    <w:rPr>
                      <w:noProof/>
                    </w:rPr>
                  </w:pPr>
                  <w:r>
                    <w:rPr>
                      <w:noProof/>
                    </w:rPr>
                    <w:t xml:space="preserve">Turner, R., (2016). Call Centre boss Neville Wilshire admits data protection offence in court. </w:t>
                  </w:r>
                  <w:r>
                    <w:rPr>
                      <w:i/>
                      <w:iCs/>
                      <w:noProof/>
                    </w:rPr>
                    <w:t>Wales Online</w:t>
                  </w:r>
                  <w:r>
                    <w:rPr>
                      <w:noProof/>
                    </w:rPr>
                    <w:t xml:space="preserve">, 7 June. </w:t>
                  </w:r>
                </w:p>
                <w:p w:rsidR="00FB3C9D" w:rsidRDefault="00FB3C9D" w:rsidP="00FB3C9D">
                  <w:pPr>
                    <w:pStyle w:val="Bibliography"/>
                    <w:rPr>
                      <w:noProof/>
                    </w:rPr>
                  </w:pPr>
                  <w:r>
                    <w:rPr>
                      <w:noProof/>
                    </w:rPr>
                    <w:t xml:space="preserve">Tyan, L., (2019). </w:t>
                  </w:r>
                  <w:r>
                    <w:rPr>
                      <w:i/>
                      <w:iCs/>
                      <w:noProof/>
                    </w:rPr>
                    <w:t xml:space="preserve">Signs you're in a toxic work enviroment. </w:t>
                  </w:r>
                  <w:r>
                    <w:rPr>
                      <w:noProof/>
                    </w:rPr>
                    <w:t xml:space="preserve">[Online] </w:t>
                  </w:r>
                  <w:r>
                    <w:rPr>
                      <w:noProof/>
                    </w:rPr>
                    <w:br/>
                    <w:t xml:space="preserve">Available at: </w:t>
                  </w:r>
                  <w:r>
                    <w:rPr>
                      <w:noProof/>
                      <w:u w:val="single"/>
                    </w:rPr>
                    <w:t>https://www.topresume.com/career-advice/how-to-handle-toxic-work-environment</w:t>
                  </w:r>
                  <w:r>
                    <w:rPr>
                      <w:noProof/>
                    </w:rPr>
                    <w:br/>
                    <w:t>[Accessed 13 May 2019].</w:t>
                  </w:r>
                </w:p>
                <w:p w:rsidR="00FB3C9D" w:rsidRDefault="00FB3C9D" w:rsidP="00FB3C9D">
                  <w:pPr>
                    <w:pStyle w:val="Bibliography"/>
                    <w:rPr>
                      <w:noProof/>
                    </w:rPr>
                  </w:pPr>
                  <w:r>
                    <w:rPr>
                      <w:noProof/>
                    </w:rPr>
                    <w:t xml:space="preserve">Van Veldhoven, M. &amp; Peccei, R., (2014). </w:t>
                  </w:r>
                  <w:r>
                    <w:rPr>
                      <w:i/>
                      <w:iCs/>
                      <w:noProof/>
                    </w:rPr>
                    <w:t xml:space="preserve">Well-being and performamce at work. </w:t>
                  </w:r>
                  <w:r>
                    <w:rPr>
                      <w:noProof/>
                    </w:rPr>
                    <w:t>London: Psychology Press.</w:t>
                  </w:r>
                </w:p>
                <w:p w:rsidR="00FB3C9D" w:rsidRDefault="00FB3C9D" w:rsidP="00FB3C9D">
                  <w:pPr>
                    <w:pStyle w:val="Bibliography"/>
                    <w:rPr>
                      <w:noProof/>
                    </w:rPr>
                  </w:pPr>
                  <w:r>
                    <w:rPr>
                      <w:noProof/>
                    </w:rPr>
                    <w:lastRenderedPageBreak/>
                    <w:t xml:space="preserve">Ward, C., (2016). 4% of UK's workforce employment in contact centres. </w:t>
                  </w:r>
                  <w:r>
                    <w:rPr>
                      <w:i/>
                      <w:iCs/>
                      <w:noProof/>
                    </w:rPr>
                    <w:t>Stat Attack</w:t>
                  </w:r>
                  <w:r>
                    <w:rPr>
                      <w:noProof/>
                    </w:rPr>
                    <w:t xml:space="preserve">, 12 January. </w:t>
                  </w:r>
                </w:p>
                <w:p w:rsidR="00FB3C9D" w:rsidRDefault="00FB3C9D" w:rsidP="00FB3C9D">
                  <w:pPr>
                    <w:pStyle w:val="Bibliography"/>
                    <w:rPr>
                      <w:noProof/>
                    </w:rPr>
                  </w:pPr>
                  <w:r>
                    <w:rPr>
                      <w:noProof/>
                    </w:rPr>
                    <w:t xml:space="preserve">Whitehead, D., (2017). </w:t>
                  </w:r>
                  <w:r>
                    <w:rPr>
                      <w:i/>
                      <w:iCs/>
                      <w:noProof/>
                    </w:rPr>
                    <w:t xml:space="preserve">300,000 people lose jobs over mental health every year - report, </w:t>
                  </w:r>
                  <w:r>
                    <w:rPr>
                      <w:noProof/>
                    </w:rPr>
                    <w:t>s.l.: Sky News.</w:t>
                  </w:r>
                </w:p>
                <w:p w:rsidR="00FB3C9D" w:rsidRDefault="00FB3C9D" w:rsidP="00FB3C9D">
                  <w:pPr>
                    <w:pStyle w:val="Bibliography"/>
                    <w:rPr>
                      <w:noProof/>
                    </w:rPr>
                  </w:pPr>
                  <w:r>
                    <w:rPr>
                      <w:noProof/>
                    </w:rPr>
                    <w:t xml:space="preserve">Winch, G., (2011). The Last Bullying Frontier. </w:t>
                  </w:r>
                  <w:r>
                    <w:rPr>
                      <w:i/>
                      <w:iCs/>
                      <w:noProof/>
                    </w:rPr>
                    <w:t>Psychology</w:t>
                  </w:r>
                  <w:r>
                    <w:rPr>
                      <w:noProof/>
                    </w:rPr>
                    <w:t xml:space="preserve">, 31 March. </w:t>
                  </w:r>
                </w:p>
                <w:p w:rsidR="00FB3C9D" w:rsidRDefault="00FB3C9D" w:rsidP="00FB3C9D">
                  <w:pPr>
                    <w:pStyle w:val="Bibliography"/>
                    <w:rPr>
                      <w:noProof/>
                    </w:rPr>
                  </w:pPr>
                  <w:r>
                    <w:rPr>
                      <w:noProof/>
                    </w:rPr>
                    <w:t xml:space="preserve">Withers, M., Williamson, M. &amp; Reddington, M., (2010). </w:t>
                  </w:r>
                  <w:r>
                    <w:rPr>
                      <w:i/>
                      <w:iCs/>
                      <w:noProof/>
                    </w:rPr>
                    <w:t xml:space="preserve">Transforming HR: Creating value through people. </w:t>
                  </w:r>
                  <w:r>
                    <w:rPr>
                      <w:noProof/>
                    </w:rPr>
                    <w:t>London: Routledge.</w:t>
                  </w:r>
                </w:p>
                <w:p w:rsidR="00FB3C9D" w:rsidRDefault="00FB3C9D" w:rsidP="00FB3C9D">
                  <w:pPr>
                    <w:pStyle w:val="Bibliography"/>
                    <w:rPr>
                      <w:noProof/>
                    </w:rPr>
                  </w:pPr>
                  <w:r>
                    <w:rPr>
                      <w:noProof/>
                    </w:rPr>
                    <w:t xml:space="preserve">Woodcock, J., (2017). As a call centre worker I saw how employees are stripped of their rights. </w:t>
                  </w:r>
                  <w:r>
                    <w:rPr>
                      <w:i/>
                      <w:iCs/>
                      <w:noProof/>
                    </w:rPr>
                    <w:t>The Guardian</w:t>
                  </w:r>
                  <w:r>
                    <w:rPr>
                      <w:noProof/>
                    </w:rPr>
                    <w:t xml:space="preserve">, 16 February. </w:t>
                  </w:r>
                </w:p>
                <w:p w:rsidR="00B70096" w:rsidRPr="00FB3C9D" w:rsidRDefault="00FB3C9D" w:rsidP="00FB3C9D">
                  <w:pPr>
                    <w:pStyle w:val="Bibliography"/>
                    <w:rPr>
                      <w:noProof/>
                    </w:rPr>
                  </w:pPr>
                  <w:r>
                    <w:rPr>
                      <w:noProof/>
                    </w:rPr>
                    <w:t xml:space="preserve">Woodcock, J., (2017). </w:t>
                  </w:r>
                  <w:r>
                    <w:rPr>
                      <w:i/>
                      <w:iCs/>
                      <w:noProof/>
                    </w:rPr>
                    <w:t xml:space="preserve">Working on the phones: Control and resistence in call centres. </w:t>
                  </w:r>
                  <w:r>
                    <w:rPr>
                      <w:noProof/>
                    </w:rPr>
                    <w:t>London: Pluto Press.</w:t>
                  </w:r>
                </w:p>
              </w:sdtContent>
            </w:sdt>
          </w:sdtContent>
        </w:sdt>
      </w:sdtContent>
    </w:sdt>
    <w:p w:rsidR="00FB3C9D" w:rsidRDefault="00FB3C9D">
      <w:pPr>
        <w:rPr>
          <w:rFonts w:ascii="Arial" w:eastAsiaTheme="majorEastAsia" w:hAnsi="Arial" w:cs="Arial"/>
          <w:color w:val="2E74B5" w:themeColor="accent1" w:themeShade="BF"/>
        </w:rPr>
      </w:pPr>
      <w:r>
        <w:rPr>
          <w:rFonts w:ascii="Arial" w:eastAsiaTheme="majorEastAsia" w:hAnsi="Arial" w:cs="Arial"/>
          <w:color w:val="2E74B5" w:themeColor="accent1" w:themeShade="BF"/>
        </w:rPr>
        <w:br w:type="page"/>
      </w:r>
    </w:p>
    <w:p w:rsidR="00B70096" w:rsidRPr="00B70096" w:rsidRDefault="00B70096" w:rsidP="00B70096">
      <w:pPr>
        <w:keepNext/>
        <w:keepLines/>
        <w:numPr>
          <w:ilvl w:val="0"/>
          <w:numId w:val="46"/>
        </w:numPr>
        <w:spacing w:before="240" w:after="0"/>
        <w:jc w:val="center"/>
        <w:outlineLvl w:val="0"/>
        <w:rPr>
          <w:rFonts w:ascii="Arial" w:eastAsiaTheme="majorEastAsia" w:hAnsi="Arial" w:cs="Arial"/>
          <w:color w:val="2E74B5" w:themeColor="accent1" w:themeShade="BF"/>
        </w:rPr>
      </w:pPr>
      <w:bookmarkStart w:id="80" w:name="_Toc10116423"/>
      <w:r w:rsidRPr="00B70096">
        <w:rPr>
          <w:rFonts w:ascii="Arial" w:eastAsiaTheme="majorEastAsia" w:hAnsi="Arial" w:cs="Arial"/>
          <w:color w:val="2E74B5" w:themeColor="accent1" w:themeShade="BF"/>
        </w:rPr>
        <w:lastRenderedPageBreak/>
        <w:t>Appendices</w:t>
      </w:r>
      <w:bookmarkEnd w:id="80"/>
    </w:p>
    <w:p w:rsidR="00B70096" w:rsidRPr="00B70096" w:rsidRDefault="00B70096" w:rsidP="00B70096">
      <w:pPr>
        <w:rPr>
          <w:rFonts w:ascii="Arial" w:hAnsi="Arial" w:cs="Arial"/>
        </w:rPr>
      </w:pPr>
    </w:p>
    <w:p w:rsidR="00B70096" w:rsidRPr="00B70096" w:rsidRDefault="00B70096" w:rsidP="00B70096">
      <w:pPr>
        <w:keepNext/>
        <w:keepLines/>
        <w:spacing w:before="40" w:after="0"/>
        <w:outlineLvl w:val="1"/>
        <w:rPr>
          <w:rFonts w:ascii="Arial" w:eastAsiaTheme="majorEastAsia" w:hAnsi="Arial" w:cs="Arial"/>
          <w:color w:val="2E74B5" w:themeColor="accent1" w:themeShade="BF"/>
        </w:rPr>
      </w:pPr>
      <w:bookmarkStart w:id="81" w:name="_Toc10116424"/>
      <w:r w:rsidRPr="00B70096">
        <w:rPr>
          <w:rFonts w:ascii="Arial" w:eastAsiaTheme="majorEastAsia" w:hAnsi="Arial" w:cs="Arial"/>
          <w:color w:val="2E74B5" w:themeColor="accent1" w:themeShade="BF"/>
        </w:rPr>
        <w:t>7.1 Appendix one – Graph A</w:t>
      </w:r>
      <w:bookmarkEnd w:id="81"/>
    </w:p>
    <w:p w:rsidR="00B70096" w:rsidRPr="00B70096" w:rsidRDefault="00B70096" w:rsidP="00B70096">
      <w:pPr>
        <w:rPr>
          <w:rFonts w:ascii="Arial" w:hAnsi="Arial" w:cs="Arial"/>
        </w:rPr>
      </w:pPr>
      <w:r w:rsidRPr="00B70096">
        <w:rPr>
          <w:rFonts w:ascii="Arial" w:hAnsi="Arial" w:cs="Arial"/>
          <w:noProof/>
          <w:lang w:eastAsia="en-GB"/>
        </w:rPr>
        <w:drawing>
          <wp:inline distT="0" distB="0" distL="0" distR="0" wp14:anchorId="4ECCA08B" wp14:editId="1B37D96D">
            <wp:extent cx="5731510" cy="246126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best.jpg"/>
                    <pic:cNvPicPr/>
                  </pic:nvPicPr>
                  <pic:blipFill>
                    <a:blip r:embed="rId30">
                      <a:extLst>
                        <a:ext uri="{28A0092B-C50C-407E-A947-70E740481C1C}">
                          <a14:useLocalDpi xmlns:a14="http://schemas.microsoft.com/office/drawing/2010/main" val="0"/>
                        </a:ext>
                      </a:extLst>
                    </a:blip>
                    <a:stretch>
                      <a:fillRect/>
                    </a:stretch>
                  </pic:blipFill>
                  <pic:spPr>
                    <a:xfrm>
                      <a:off x="0" y="0"/>
                      <a:ext cx="5731510" cy="2461260"/>
                    </a:xfrm>
                    <a:prstGeom prst="rect">
                      <a:avLst/>
                    </a:prstGeom>
                  </pic:spPr>
                </pic:pic>
              </a:graphicData>
            </a:graphic>
          </wp:inline>
        </w:drawing>
      </w:r>
    </w:p>
    <w:p w:rsidR="00B70096" w:rsidRPr="00B70096" w:rsidRDefault="00B70096" w:rsidP="00B70096">
      <w:pPr>
        <w:rPr>
          <w:rFonts w:ascii="Arial" w:hAnsi="Arial" w:cs="Arial"/>
        </w:rPr>
      </w:pPr>
    </w:p>
    <w:p w:rsidR="00B70096" w:rsidRPr="00B70096" w:rsidRDefault="00B70096" w:rsidP="00B70096">
      <w:pPr>
        <w:keepNext/>
        <w:keepLines/>
        <w:spacing w:before="40" w:after="0"/>
        <w:outlineLvl w:val="1"/>
        <w:rPr>
          <w:rFonts w:ascii="Arial" w:eastAsiaTheme="majorEastAsia" w:hAnsi="Arial" w:cs="Arial"/>
          <w:color w:val="2E74B5" w:themeColor="accent1" w:themeShade="BF"/>
        </w:rPr>
      </w:pPr>
      <w:bookmarkStart w:id="82" w:name="_Toc10116425"/>
      <w:r w:rsidRPr="00B70096">
        <w:rPr>
          <w:rFonts w:ascii="Arial" w:eastAsiaTheme="majorEastAsia" w:hAnsi="Arial" w:cs="Arial"/>
          <w:color w:val="2E74B5" w:themeColor="accent1" w:themeShade="BF"/>
        </w:rPr>
        <w:t>7.2 Appendix two – Graph B</w:t>
      </w:r>
      <w:bookmarkEnd w:id="82"/>
      <w:r w:rsidRPr="00B70096">
        <w:rPr>
          <w:rFonts w:ascii="Arial" w:eastAsiaTheme="majorEastAsia" w:hAnsi="Arial" w:cs="Arial"/>
          <w:color w:val="2E74B5" w:themeColor="accent1" w:themeShade="BF"/>
        </w:rPr>
        <w:t xml:space="preserve"> </w:t>
      </w:r>
    </w:p>
    <w:p w:rsidR="00B70096" w:rsidRPr="00B70096" w:rsidRDefault="00B70096" w:rsidP="00B70096">
      <w:pPr>
        <w:rPr>
          <w:rFonts w:ascii="Arial" w:hAnsi="Arial" w:cs="Arial"/>
        </w:rPr>
      </w:pPr>
      <w:r w:rsidRPr="00B70096">
        <w:rPr>
          <w:rFonts w:ascii="Arial" w:hAnsi="Arial" w:cs="Arial"/>
          <w:noProof/>
          <w:lang w:eastAsia="en-GB"/>
        </w:rPr>
        <w:drawing>
          <wp:inline distT="0" distB="0" distL="0" distR="0" wp14:anchorId="489CF7C6" wp14:editId="48DA4437">
            <wp:extent cx="5731510" cy="2395220"/>
            <wp:effectExtent l="0" t="0" r="2540" b="508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worst.jpg"/>
                    <pic:cNvPicPr/>
                  </pic:nvPicPr>
                  <pic:blipFill>
                    <a:blip r:embed="rId31">
                      <a:extLst>
                        <a:ext uri="{28A0092B-C50C-407E-A947-70E740481C1C}">
                          <a14:useLocalDpi xmlns:a14="http://schemas.microsoft.com/office/drawing/2010/main" val="0"/>
                        </a:ext>
                      </a:extLst>
                    </a:blip>
                    <a:stretch>
                      <a:fillRect/>
                    </a:stretch>
                  </pic:blipFill>
                  <pic:spPr>
                    <a:xfrm>
                      <a:off x="0" y="0"/>
                      <a:ext cx="5731510" cy="2395220"/>
                    </a:xfrm>
                    <a:prstGeom prst="rect">
                      <a:avLst/>
                    </a:prstGeom>
                  </pic:spPr>
                </pic:pic>
              </a:graphicData>
            </a:graphic>
          </wp:inline>
        </w:drawing>
      </w:r>
    </w:p>
    <w:p w:rsidR="00B70096" w:rsidRPr="00B70096" w:rsidRDefault="00B70096" w:rsidP="00B70096">
      <w:pPr>
        <w:rPr>
          <w:rFonts w:ascii="Arial" w:hAnsi="Arial" w:cs="Arial"/>
        </w:rPr>
      </w:pPr>
    </w:p>
    <w:p w:rsidR="00B70096" w:rsidRPr="00B70096" w:rsidRDefault="00B70096" w:rsidP="00B70096">
      <w:pPr>
        <w:keepNext/>
        <w:keepLines/>
        <w:spacing w:before="40" w:after="0"/>
        <w:outlineLvl w:val="1"/>
        <w:rPr>
          <w:rFonts w:ascii="Arial" w:eastAsiaTheme="majorEastAsia" w:hAnsi="Arial" w:cs="Arial"/>
          <w:color w:val="2E74B5" w:themeColor="accent1" w:themeShade="BF"/>
        </w:rPr>
        <w:sectPr w:rsidR="00B70096" w:rsidRPr="00B70096" w:rsidSect="00660E76">
          <w:type w:val="continuous"/>
          <w:pgSz w:w="11906" w:h="16838"/>
          <w:pgMar w:top="1440" w:right="1440" w:bottom="1440" w:left="1440" w:header="708" w:footer="708" w:gutter="0"/>
          <w:cols w:space="708"/>
          <w:docGrid w:linePitch="360"/>
        </w:sectPr>
      </w:pPr>
      <w:bookmarkStart w:id="83" w:name="_Toc10116426"/>
      <w:r w:rsidRPr="00B70096">
        <w:rPr>
          <w:rFonts w:ascii="Arial" w:eastAsiaTheme="majorEastAsia" w:hAnsi="Arial" w:cs="Arial"/>
          <w:color w:val="2E74B5" w:themeColor="accent1" w:themeShade="BF"/>
        </w:rPr>
        <w:t>7.3 Appendix three – further comments from the online survey</w:t>
      </w:r>
      <w:bookmarkEnd w:id="83"/>
    </w:p>
    <w:p w:rsidR="00B70096" w:rsidRPr="00B70096" w:rsidRDefault="00B70096" w:rsidP="00B70096">
      <w:pPr>
        <w:rPr>
          <w:rFonts w:ascii="Arial" w:hAnsi="Arial" w:cs="Arial"/>
          <w:noProof/>
          <w:lang w:eastAsia="en-GB"/>
        </w:rPr>
      </w:pPr>
      <w:r w:rsidRPr="00B70096">
        <w:rPr>
          <w:rFonts w:ascii="Arial" w:hAnsi="Arial" w:cs="Arial"/>
          <w:noProof/>
          <w:lang w:eastAsia="en-GB"/>
        </w:rPr>
        <w:lastRenderedPageBreak/>
        <w:drawing>
          <wp:anchor distT="0" distB="0" distL="114300" distR="114300" simplePos="0" relativeHeight="251659264" behindDoc="1" locked="0" layoutInCell="1" allowOverlap="1" wp14:anchorId="7877D149" wp14:editId="27A4DF86">
            <wp:simplePos x="0" y="0"/>
            <wp:positionH relativeFrom="page">
              <wp:align>left</wp:align>
            </wp:positionH>
            <wp:positionV relativeFrom="paragraph">
              <wp:posOffset>0</wp:posOffset>
            </wp:positionV>
            <wp:extent cx="12870180" cy="6229350"/>
            <wp:effectExtent l="0" t="0" r="7620" b="0"/>
            <wp:wrapTight wrapText="bothSides">
              <wp:wrapPolygon edited="0">
                <wp:start x="0" y="0"/>
                <wp:lineTo x="0" y="21534"/>
                <wp:lineTo x="21581" y="21534"/>
                <wp:lineTo x="21581"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further comments.PNG"/>
                    <pic:cNvPicPr/>
                  </pic:nvPicPr>
                  <pic:blipFill>
                    <a:blip r:embed="rId32">
                      <a:extLst>
                        <a:ext uri="{BEBA8EAE-BF5A-486C-A8C5-ECC9F3942E4B}">
                          <a14:imgProps xmlns:a14="http://schemas.microsoft.com/office/drawing/2010/main">
                            <a14:imgLayer r:embed="rId33">
                              <a14:imgEffect>
                                <a14:brightnessContrast contrast="-40000"/>
                              </a14:imgEffect>
                            </a14:imgLayer>
                          </a14:imgProps>
                        </a:ext>
                        <a:ext uri="{28A0092B-C50C-407E-A947-70E740481C1C}">
                          <a14:useLocalDpi xmlns:a14="http://schemas.microsoft.com/office/drawing/2010/main" val="0"/>
                        </a:ext>
                      </a:extLst>
                    </a:blip>
                    <a:stretch>
                      <a:fillRect/>
                    </a:stretch>
                  </pic:blipFill>
                  <pic:spPr>
                    <a:xfrm>
                      <a:off x="0" y="0"/>
                      <a:ext cx="12870180" cy="6229350"/>
                    </a:xfrm>
                    <a:prstGeom prst="rect">
                      <a:avLst/>
                    </a:prstGeom>
                  </pic:spPr>
                </pic:pic>
              </a:graphicData>
            </a:graphic>
            <wp14:sizeRelH relativeFrom="page">
              <wp14:pctWidth>0</wp14:pctWidth>
            </wp14:sizeRelH>
            <wp14:sizeRelV relativeFrom="page">
              <wp14:pctHeight>0</wp14:pctHeight>
            </wp14:sizeRelV>
          </wp:anchor>
        </w:drawing>
      </w:r>
      <w:r w:rsidRPr="00B70096">
        <w:rPr>
          <w:rFonts w:ascii="Arial" w:hAnsi="Arial" w:cs="Arial"/>
          <w:noProof/>
          <w:lang w:eastAsia="en-GB"/>
        </w:rPr>
        <w:t xml:space="preserve">jhgdmjdmjdmjydmydmujydmy                                                                                                                                                                                                                                                                </w:t>
      </w:r>
    </w:p>
    <w:p w:rsidR="00B70096" w:rsidRPr="00B70096" w:rsidRDefault="00B70096" w:rsidP="00B70096">
      <w:pPr>
        <w:rPr>
          <w:rFonts w:ascii="Arial" w:hAnsi="Arial" w:cs="Arial"/>
        </w:rPr>
        <w:sectPr w:rsidR="00B70096" w:rsidRPr="00B70096" w:rsidSect="00232013">
          <w:pgSz w:w="16838" w:h="11906" w:orient="landscape"/>
          <w:pgMar w:top="1440" w:right="1440" w:bottom="1440" w:left="1440" w:header="708" w:footer="708" w:gutter="0"/>
          <w:cols w:space="708"/>
          <w:docGrid w:linePitch="360"/>
        </w:sectPr>
      </w:pPr>
    </w:p>
    <w:p w:rsidR="00B70096" w:rsidRPr="00B70096" w:rsidRDefault="00B70096" w:rsidP="00B70096">
      <w:pPr>
        <w:keepNext/>
        <w:keepLines/>
        <w:spacing w:before="40" w:after="0"/>
        <w:outlineLvl w:val="1"/>
        <w:rPr>
          <w:rFonts w:ascii="Arial" w:eastAsiaTheme="majorEastAsia" w:hAnsi="Arial" w:cs="Arial"/>
          <w:color w:val="2E74B5" w:themeColor="accent1" w:themeShade="BF"/>
        </w:rPr>
      </w:pPr>
      <w:bookmarkStart w:id="84" w:name="_Toc10116427"/>
      <w:r w:rsidRPr="00B70096">
        <w:rPr>
          <w:rFonts w:ascii="Arial" w:eastAsiaTheme="majorEastAsia" w:hAnsi="Arial" w:cs="Arial"/>
          <w:color w:val="2E74B5" w:themeColor="accent1" w:themeShade="BF"/>
        </w:rPr>
        <w:lastRenderedPageBreak/>
        <w:t>7.4 Appendix four – Call centre A focus group</w:t>
      </w:r>
      <w:bookmarkEnd w:id="84"/>
    </w:p>
    <w:p w:rsidR="00B70096" w:rsidRPr="00B70096" w:rsidRDefault="00B70096" w:rsidP="00B70096">
      <w:pPr>
        <w:rPr>
          <w:rFonts w:ascii="Arial" w:hAnsi="Arial" w:cs="Arial"/>
        </w:rPr>
      </w:pPr>
      <w:r w:rsidRPr="00B70096">
        <w:rPr>
          <w:rFonts w:ascii="Arial" w:hAnsi="Arial" w:cs="Arial"/>
        </w:rPr>
        <w:t xml:space="preserve">Focus Groups – </w:t>
      </w:r>
    </w:p>
    <w:p w:rsidR="00B70096" w:rsidRPr="00B70096" w:rsidRDefault="00B70096" w:rsidP="00B70096">
      <w:pPr>
        <w:rPr>
          <w:rFonts w:ascii="Arial" w:hAnsi="Arial" w:cs="Arial"/>
          <w:b/>
        </w:rPr>
      </w:pPr>
      <w:r w:rsidRPr="00B70096">
        <w:rPr>
          <w:rFonts w:ascii="Arial" w:hAnsi="Arial" w:cs="Arial"/>
          <w:b/>
        </w:rPr>
        <w:t>How is everyone feeling today?</w:t>
      </w:r>
    </w:p>
    <w:p w:rsidR="00B70096" w:rsidRPr="00B70096" w:rsidRDefault="00B70096" w:rsidP="00B70096">
      <w:pPr>
        <w:rPr>
          <w:rFonts w:ascii="Arial" w:hAnsi="Arial" w:cs="Arial"/>
        </w:rPr>
      </w:pPr>
      <w:r w:rsidRPr="00B70096">
        <w:rPr>
          <w:rFonts w:ascii="Arial" w:hAnsi="Arial" w:cs="Arial"/>
        </w:rPr>
        <w:t>Good</w:t>
      </w:r>
    </w:p>
    <w:p w:rsidR="00B70096" w:rsidRPr="00B70096" w:rsidRDefault="00B70096" w:rsidP="00B70096">
      <w:pPr>
        <w:rPr>
          <w:rFonts w:ascii="Arial" w:hAnsi="Arial" w:cs="Arial"/>
        </w:rPr>
      </w:pPr>
      <w:r w:rsidRPr="00B70096">
        <w:rPr>
          <w:rFonts w:ascii="Arial" w:hAnsi="Arial" w:cs="Arial"/>
        </w:rPr>
        <w:t>Fine thank you</w:t>
      </w:r>
    </w:p>
    <w:p w:rsidR="00B70096" w:rsidRPr="00B70096" w:rsidRDefault="00B70096" w:rsidP="00B70096">
      <w:pPr>
        <w:rPr>
          <w:rFonts w:ascii="Arial" w:hAnsi="Arial" w:cs="Arial"/>
        </w:rPr>
      </w:pPr>
      <w:r w:rsidRPr="00B70096">
        <w:rPr>
          <w:rFonts w:ascii="Arial" w:hAnsi="Arial" w:cs="Arial"/>
        </w:rPr>
        <w:t>Good thanks</w:t>
      </w:r>
    </w:p>
    <w:p w:rsidR="00B70096" w:rsidRPr="00B70096" w:rsidRDefault="00B70096" w:rsidP="00B70096">
      <w:pPr>
        <w:rPr>
          <w:rFonts w:ascii="Arial" w:hAnsi="Arial" w:cs="Arial"/>
          <w:b/>
        </w:rPr>
      </w:pPr>
      <w:r w:rsidRPr="00B70096">
        <w:rPr>
          <w:rFonts w:ascii="Arial" w:hAnsi="Arial" w:cs="Arial"/>
          <w:b/>
        </w:rPr>
        <w:t>How’s the shift?</w:t>
      </w:r>
    </w:p>
    <w:p w:rsidR="00B70096" w:rsidRPr="00B70096" w:rsidRDefault="00B70096" w:rsidP="00B70096">
      <w:pPr>
        <w:rPr>
          <w:rFonts w:ascii="Arial" w:hAnsi="Arial" w:cs="Arial"/>
        </w:rPr>
      </w:pPr>
      <w:r w:rsidRPr="00B70096">
        <w:rPr>
          <w:rFonts w:ascii="Arial" w:hAnsi="Arial" w:cs="Arial"/>
        </w:rPr>
        <w:t>Day off today</w:t>
      </w:r>
    </w:p>
    <w:p w:rsidR="00B70096" w:rsidRPr="00B70096" w:rsidRDefault="00B70096" w:rsidP="00B70096">
      <w:pPr>
        <w:rPr>
          <w:rFonts w:ascii="Arial" w:hAnsi="Arial" w:cs="Arial"/>
        </w:rPr>
      </w:pPr>
      <w:r w:rsidRPr="00B70096">
        <w:rPr>
          <w:rFonts w:ascii="Arial" w:hAnsi="Arial" w:cs="Arial"/>
        </w:rPr>
        <w:t>I’ve not long finished</w:t>
      </w:r>
    </w:p>
    <w:p w:rsidR="00B70096" w:rsidRPr="00B70096" w:rsidRDefault="00B70096" w:rsidP="00B70096">
      <w:pPr>
        <w:rPr>
          <w:rFonts w:ascii="Arial" w:hAnsi="Arial" w:cs="Arial"/>
          <w:i/>
        </w:rPr>
      </w:pPr>
      <w:r w:rsidRPr="00B70096">
        <w:rPr>
          <w:rFonts w:ascii="Arial" w:hAnsi="Arial" w:cs="Arial"/>
          <w:i/>
        </w:rPr>
        <w:t>Same</w:t>
      </w:r>
    </w:p>
    <w:p w:rsidR="00B70096" w:rsidRPr="00B70096" w:rsidRDefault="00B70096" w:rsidP="00B70096">
      <w:pPr>
        <w:rPr>
          <w:rFonts w:ascii="Arial" w:hAnsi="Arial" w:cs="Arial"/>
          <w:b/>
          <w:i/>
        </w:rPr>
      </w:pPr>
      <w:r w:rsidRPr="00B70096">
        <w:rPr>
          <w:rFonts w:ascii="Arial" w:hAnsi="Arial" w:cs="Arial"/>
          <w:b/>
          <w:i/>
        </w:rPr>
        <w:t>Introduction – why they are here.</w:t>
      </w:r>
    </w:p>
    <w:p w:rsidR="00B70096" w:rsidRPr="00B70096" w:rsidRDefault="00B70096" w:rsidP="00B70096">
      <w:pPr>
        <w:rPr>
          <w:rFonts w:ascii="Arial" w:hAnsi="Arial" w:cs="Arial"/>
          <w:b/>
        </w:rPr>
      </w:pPr>
      <w:r w:rsidRPr="00B70096">
        <w:rPr>
          <w:rFonts w:ascii="Arial" w:hAnsi="Arial" w:cs="Arial"/>
          <w:b/>
        </w:rPr>
        <w:t>How do you all feel about work in a nut shell? Do you feel valued?</w:t>
      </w:r>
    </w:p>
    <w:p w:rsidR="00B70096" w:rsidRPr="00B70096" w:rsidRDefault="00B70096" w:rsidP="00B70096">
      <w:pPr>
        <w:rPr>
          <w:rFonts w:ascii="Arial" w:hAnsi="Arial" w:cs="Arial"/>
        </w:rPr>
      </w:pPr>
      <w:r w:rsidRPr="00B70096">
        <w:rPr>
          <w:rFonts w:ascii="Arial" w:hAnsi="Arial" w:cs="Arial"/>
        </w:rPr>
        <w:t>I feel that every day I come into work that I am a valued member of the team, there is not much stress with my role in customer services.</w:t>
      </w:r>
    </w:p>
    <w:p w:rsidR="00B70096" w:rsidRPr="00B70096" w:rsidRDefault="00B70096" w:rsidP="00B70096">
      <w:pPr>
        <w:rPr>
          <w:rFonts w:ascii="Arial" w:hAnsi="Arial" w:cs="Arial"/>
        </w:rPr>
      </w:pPr>
      <w:r w:rsidRPr="00B70096">
        <w:rPr>
          <w:rFonts w:ascii="Arial" w:hAnsi="Arial" w:cs="Arial"/>
        </w:rPr>
        <w:t>I work in sales and I feel I bring value to the table with new business and increasing company revenue.</w:t>
      </w:r>
    </w:p>
    <w:p w:rsidR="00B70096" w:rsidRPr="00B70096" w:rsidRDefault="00B70096" w:rsidP="00B70096">
      <w:pPr>
        <w:rPr>
          <w:rFonts w:ascii="Arial" w:hAnsi="Arial" w:cs="Arial"/>
        </w:rPr>
      </w:pPr>
      <w:r w:rsidRPr="00B70096">
        <w:rPr>
          <w:rFonts w:ascii="Arial" w:hAnsi="Arial" w:cs="Arial"/>
        </w:rPr>
        <w:t>I would agree and say I feel valued in work and that I enjoy my job, not every day is the same.</w:t>
      </w:r>
    </w:p>
    <w:p w:rsidR="00B70096" w:rsidRPr="00B70096" w:rsidRDefault="00B70096" w:rsidP="00B70096">
      <w:pPr>
        <w:rPr>
          <w:rFonts w:ascii="Arial" w:hAnsi="Arial" w:cs="Arial"/>
          <w:b/>
        </w:rPr>
      </w:pPr>
      <w:r w:rsidRPr="00B70096">
        <w:rPr>
          <w:rFonts w:ascii="Arial" w:hAnsi="Arial" w:cs="Arial"/>
          <w:b/>
        </w:rPr>
        <w:t>Do you feel your organisation recognises your hard work?</w:t>
      </w:r>
    </w:p>
    <w:p w:rsidR="00B70096" w:rsidRPr="00B70096" w:rsidRDefault="00B70096" w:rsidP="00B70096">
      <w:pPr>
        <w:rPr>
          <w:rFonts w:ascii="Arial" w:hAnsi="Arial" w:cs="Arial"/>
        </w:rPr>
      </w:pPr>
      <w:r w:rsidRPr="00B70096">
        <w:rPr>
          <w:rFonts w:ascii="Arial" w:hAnsi="Arial" w:cs="Arial"/>
        </w:rPr>
        <w:t>Yes, the commission structure we have, plus all of the other benefits that the company offers I feel that we get recognised. We also benefit a lot from the company which is a great incentive to stay.</w:t>
      </w:r>
    </w:p>
    <w:p w:rsidR="00B70096" w:rsidRPr="00B70096" w:rsidRDefault="00B70096" w:rsidP="00B70096">
      <w:pPr>
        <w:rPr>
          <w:rFonts w:ascii="Arial" w:hAnsi="Arial" w:cs="Arial"/>
        </w:rPr>
      </w:pPr>
      <w:r w:rsidRPr="00B70096">
        <w:rPr>
          <w:rFonts w:ascii="Arial" w:hAnsi="Arial" w:cs="Arial"/>
        </w:rPr>
        <w:t xml:space="preserve">Yes, this reflects in my pay packet per month, having this extra is a drive to succeed further in work, with my role not being stressful I feel I gain more in work. </w:t>
      </w:r>
    </w:p>
    <w:p w:rsidR="00B70096" w:rsidRPr="00B70096" w:rsidRDefault="00B70096" w:rsidP="00B70096">
      <w:pPr>
        <w:rPr>
          <w:rFonts w:ascii="Arial" w:hAnsi="Arial" w:cs="Arial"/>
        </w:rPr>
      </w:pPr>
      <w:r w:rsidRPr="00B70096">
        <w:rPr>
          <w:rFonts w:ascii="Arial" w:hAnsi="Arial" w:cs="Arial"/>
        </w:rPr>
        <w:t>I would agree with my peers, I feel that the company recognises everyone’s hard work and dedication</w:t>
      </w:r>
    </w:p>
    <w:p w:rsidR="00B70096" w:rsidRPr="00B70096" w:rsidRDefault="00B70096" w:rsidP="00B70096">
      <w:pPr>
        <w:rPr>
          <w:rFonts w:ascii="Arial" w:hAnsi="Arial" w:cs="Arial"/>
          <w:b/>
        </w:rPr>
      </w:pPr>
      <w:r w:rsidRPr="00B70096">
        <w:rPr>
          <w:rFonts w:ascii="Arial" w:hAnsi="Arial" w:cs="Arial"/>
          <w:b/>
        </w:rPr>
        <w:t xml:space="preserve">Do you feel rewarded at work? Does your organisation promote recognition? </w:t>
      </w:r>
    </w:p>
    <w:p w:rsidR="00B70096" w:rsidRPr="00B70096" w:rsidRDefault="00B70096" w:rsidP="00B70096">
      <w:pPr>
        <w:rPr>
          <w:rFonts w:ascii="Arial" w:hAnsi="Arial" w:cs="Arial"/>
        </w:rPr>
      </w:pPr>
      <w:r w:rsidRPr="00B70096">
        <w:rPr>
          <w:rFonts w:ascii="Arial" w:hAnsi="Arial" w:cs="Arial"/>
        </w:rPr>
        <w:t>I do feel rewarded as I said in the previous question, the company do all they can and more to help develop their staff but also promoting deserving staff members to be a vital part to the team.</w:t>
      </w:r>
    </w:p>
    <w:p w:rsidR="00B70096" w:rsidRPr="00B70096" w:rsidRDefault="00B70096" w:rsidP="00B70096">
      <w:pPr>
        <w:rPr>
          <w:rFonts w:ascii="Arial" w:hAnsi="Arial" w:cs="Arial"/>
        </w:rPr>
      </w:pPr>
      <w:r w:rsidRPr="00B70096">
        <w:rPr>
          <w:rFonts w:ascii="Arial" w:hAnsi="Arial" w:cs="Arial"/>
        </w:rPr>
        <w:t>I would agree.</w:t>
      </w:r>
    </w:p>
    <w:p w:rsidR="00B70096" w:rsidRPr="00B70096" w:rsidRDefault="00B70096" w:rsidP="00B70096">
      <w:pPr>
        <w:rPr>
          <w:rFonts w:ascii="Arial" w:hAnsi="Arial" w:cs="Arial"/>
        </w:rPr>
      </w:pPr>
      <w:r w:rsidRPr="00B70096">
        <w:rPr>
          <w:rFonts w:ascii="Arial" w:hAnsi="Arial" w:cs="Arial"/>
        </w:rPr>
        <w:t>Yes, I get rewarded every month, with also a yearly reward for being with the company, you couldn’t ask for more.</w:t>
      </w:r>
    </w:p>
    <w:p w:rsidR="00B70096" w:rsidRPr="00B70096" w:rsidRDefault="00B70096" w:rsidP="00B70096">
      <w:pPr>
        <w:rPr>
          <w:rFonts w:ascii="Arial" w:hAnsi="Arial" w:cs="Arial"/>
          <w:b/>
        </w:rPr>
      </w:pPr>
      <w:r w:rsidRPr="00B70096">
        <w:rPr>
          <w:rFonts w:ascii="Arial" w:hAnsi="Arial" w:cs="Arial"/>
          <w:b/>
        </w:rPr>
        <w:t>Does your organisation promote anything to keep your productivity high? (Anything with your wellbeing in mind)</w:t>
      </w:r>
    </w:p>
    <w:p w:rsidR="00B70096" w:rsidRPr="00B70096" w:rsidRDefault="00B70096" w:rsidP="00B70096">
      <w:pPr>
        <w:rPr>
          <w:rFonts w:ascii="Arial" w:hAnsi="Arial" w:cs="Arial"/>
        </w:rPr>
      </w:pPr>
      <w:r w:rsidRPr="00B70096">
        <w:rPr>
          <w:rFonts w:ascii="Arial" w:hAnsi="Arial" w:cs="Arial"/>
        </w:rPr>
        <w:t xml:space="preserve">This is not for everyone but I have used the service. The company offer a book scheme that they buy you a book to read on the condition that it will help your personal growth in work. </w:t>
      </w:r>
      <w:r w:rsidRPr="00B70096">
        <w:rPr>
          <w:rFonts w:ascii="Arial" w:hAnsi="Arial" w:cs="Arial"/>
        </w:rPr>
        <w:lastRenderedPageBreak/>
        <w:t xml:space="preserve">We are also allowed do design our own desks, not exactly wellbeing but its creating a happy vibe around the desk which keeps you happy. </w:t>
      </w:r>
    </w:p>
    <w:p w:rsidR="00B70096" w:rsidRPr="00B70096" w:rsidRDefault="00B70096" w:rsidP="00B70096">
      <w:pPr>
        <w:rPr>
          <w:rFonts w:ascii="Arial" w:hAnsi="Arial" w:cs="Arial"/>
        </w:rPr>
      </w:pPr>
      <w:r w:rsidRPr="00B70096">
        <w:rPr>
          <w:rFonts w:ascii="Arial" w:hAnsi="Arial" w:cs="Arial"/>
        </w:rPr>
        <w:t>I think that is part of wellbeing, to be able to make your workspace the way you want it</w:t>
      </w:r>
    </w:p>
    <w:p w:rsidR="00B70096" w:rsidRPr="00B70096" w:rsidRDefault="00B70096" w:rsidP="00B70096">
      <w:pPr>
        <w:rPr>
          <w:rFonts w:ascii="Arial" w:hAnsi="Arial" w:cs="Arial"/>
        </w:rPr>
      </w:pPr>
      <w:r w:rsidRPr="00B70096">
        <w:rPr>
          <w:rFonts w:ascii="Arial" w:hAnsi="Arial" w:cs="Arial"/>
        </w:rPr>
        <w:t xml:space="preserve">There is also free fruit and gym membership with work plus a load of benefits around Swansea town for food and drink, you couldn’t ask for a better company. </w:t>
      </w:r>
    </w:p>
    <w:p w:rsidR="00B70096" w:rsidRPr="00B70096" w:rsidRDefault="00B70096" w:rsidP="00B70096">
      <w:pPr>
        <w:rPr>
          <w:rFonts w:ascii="Arial" w:hAnsi="Arial" w:cs="Arial"/>
          <w:b/>
        </w:rPr>
      </w:pPr>
      <w:r w:rsidRPr="00B70096">
        <w:rPr>
          <w:rFonts w:ascii="Arial" w:hAnsi="Arial" w:cs="Arial"/>
          <w:b/>
        </w:rPr>
        <w:t>Have you ever needed to use your HR department?</w:t>
      </w:r>
    </w:p>
    <w:p w:rsidR="00B70096" w:rsidRPr="00B70096" w:rsidRDefault="00B70096" w:rsidP="00B70096">
      <w:pPr>
        <w:rPr>
          <w:rFonts w:ascii="Arial" w:hAnsi="Arial" w:cs="Arial"/>
        </w:rPr>
      </w:pPr>
      <w:r w:rsidRPr="00B70096">
        <w:rPr>
          <w:rFonts w:ascii="Arial" w:hAnsi="Arial" w:cs="Arial"/>
        </w:rPr>
        <w:t>One time.  The HR department are a vital part of the recruitment and occasional training, other than that I haven’t used them.</w:t>
      </w:r>
    </w:p>
    <w:p w:rsidR="00B70096" w:rsidRPr="00B70096" w:rsidRDefault="00B70096" w:rsidP="00B70096">
      <w:pPr>
        <w:rPr>
          <w:rFonts w:ascii="Arial" w:hAnsi="Arial" w:cs="Arial"/>
        </w:rPr>
      </w:pPr>
      <w:r w:rsidRPr="00B70096">
        <w:rPr>
          <w:rFonts w:ascii="Arial" w:hAnsi="Arial" w:cs="Arial"/>
        </w:rPr>
        <w:t>I have had some employment advice in the past but have no need to use them.</w:t>
      </w:r>
    </w:p>
    <w:p w:rsidR="00B70096" w:rsidRPr="00B70096" w:rsidRDefault="00B70096" w:rsidP="00B70096">
      <w:pPr>
        <w:rPr>
          <w:rFonts w:ascii="Arial" w:hAnsi="Arial" w:cs="Arial"/>
        </w:rPr>
      </w:pPr>
      <w:r w:rsidRPr="00B70096">
        <w:rPr>
          <w:rFonts w:ascii="Arial" w:hAnsi="Arial" w:cs="Arial"/>
        </w:rPr>
        <w:t xml:space="preserve">I went through a process with them when I got promoted they were a great help. </w:t>
      </w:r>
    </w:p>
    <w:p w:rsidR="00B70096" w:rsidRPr="00B70096" w:rsidRDefault="00B70096" w:rsidP="00B70096">
      <w:pPr>
        <w:rPr>
          <w:rFonts w:ascii="Arial" w:hAnsi="Arial" w:cs="Arial"/>
          <w:b/>
        </w:rPr>
      </w:pPr>
      <w:r w:rsidRPr="00B70096">
        <w:rPr>
          <w:rFonts w:ascii="Arial" w:hAnsi="Arial" w:cs="Arial"/>
          <w:b/>
        </w:rPr>
        <w:t>Without giving detail, did you feel that your issue was resolved?</w:t>
      </w:r>
    </w:p>
    <w:p w:rsidR="00B70096" w:rsidRPr="00B70096" w:rsidRDefault="00B70096" w:rsidP="00B70096">
      <w:pPr>
        <w:rPr>
          <w:rFonts w:ascii="Arial" w:hAnsi="Arial" w:cs="Arial"/>
        </w:rPr>
      </w:pPr>
      <w:r w:rsidRPr="00B70096">
        <w:rPr>
          <w:rFonts w:ascii="Arial" w:hAnsi="Arial" w:cs="Arial"/>
        </w:rPr>
        <w:t xml:space="preserve">Yes, I had the advice that I needed. </w:t>
      </w:r>
    </w:p>
    <w:p w:rsidR="00B70096" w:rsidRPr="00B70096" w:rsidRDefault="00B70096" w:rsidP="00B70096">
      <w:pPr>
        <w:rPr>
          <w:rFonts w:ascii="Arial" w:hAnsi="Arial" w:cs="Arial"/>
          <w:b/>
        </w:rPr>
      </w:pPr>
      <w:r w:rsidRPr="00B70096">
        <w:rPr>
          <w:rFonts w:ascii="Arial" w:hAnsi="Arial" w:cs="Arial"/>
          <w:b/>
        </w:rPr>
        <w:t>Do you feel that HR play an active part in your day to day, helping managers promote productivity with the mind-set of helping staff succeed?</w:t>
      </w:r>
    </w:p>
    <w:p w:rsidR="00B70096" w:rsidRPr="00B70096" w:rsidRDefault="00B70096" w:rsidP="00B70096">
      <w:pPr>
        <w:rPr>
          <w:rFonts w:ascii="Arial" w:hAnsi="Arial" w:cs="Arial"/>
        </w:rPr>
      </w:pPr>
      <w:r w:rsidRPr="00B70096">
        <w:rPr>
          <w:rFonts w:ascii="Arial" w:hAnsi="Arial" w:cs="Arial"/>
        </w:rPr>
        <w:t>As a recently promoted team leader, I have used the help of HR to be correct in my terminology and the team, I went through the importance of keeping up productivity and wellbeing management for my team.</w:t>
      </w:r>
    </w:p>
    <w:p w:rsidR="00B70096" w:rsidRPr="00B70096" w:rsidRDefault="00B70096" w:rsidP="00B70096">
      <w:pPr>
        <w:rPr>
          <w:rFonts w:ascii="Arial" w:hAnsi="Arial" w:cs="Arial"/>
        </w:rPr>
      </w:pPr>
      <w:r w:rsidRPr="00B70096">
        <w:rPr>
          <w:rFonts w:ascii="Arial" w:hAnsi="Arial" w:cs="Arial"/>
        </w:rPr>
        <w:t>Yes, I feel it is important for management to have knowledge available to them on business law and to help a team succeed.</w:t>
      </w:r>
    </w:p>
    <w:p w:rsidR="00B70096" w:rsidRPr="00B70096" w:rsidRDefault="00B70096" w:rsidP="00B70096">
      <w:pPr>
        <w:rPr>
          <w:rFonts w:ascii="Arial" w:hAnsi="Arial" w:cs="Arial"/>
        </w:rPr>
      </w:pPr>
      <w:r w:rsidRPr="00B70096">
        <w:rPr>
          <w:rFonts w:ascii="Arial" w:hAnsi="Arial" w:cs="Arial"/>
        </w:rPr>
        <w:t xml:space="preserve">I feel that the HR team push forward the values of the company and ensure that all senior staff are on the correct path. </w:t>
      </w:r>
    </w:p>
    <w:p w:rsidR="00B70096" w:rsidRPr="00B70096" w:rsidRDefault="00B70096" w:rsidP="00B70096">
      <w:pPr>
        <w:rPr>
          <w:rFonts w:ascii="Arial" w:hAnsi="Arial" w:cs="Arial"/>
          <w:b/>
        </w:rPr>
      </w:pPr>
      <w:r w:rsidRPr="00B70096">
        <w:rPr>
          <w:rFonts w:ascii="Arial" w:hAnsi="Arial" w:cs="Arial"/>
          <w:b/>
        </w:rPr>
        <w:t>Have you ever felt mentally drained/exhausted due to work?</w:t>
      </w:r>
    </w:p>
    <w:p w:rsidR="00B70096" w:rsidRPr="00B70096" w:rsidRDefault="00B70096" w:rsidP="00B70096">
      <w:pPr>
        <w:rPr>
          <w:rFonts w:ascii="Arial" w:hAnsi="Arial" w:cs="Arial"/>
        </w:rPr>
      </w:pPr>
      <w:r w:rsidRPr="00B70096">
        <w:rPr>
          <w:rFonts w:ascii="Arial" w:hAnsi="Arial" w:cs="Arial"/>
        </w:rPr>
        <w:t>Yes, but we have plenty of breaks. The constant looking at the screen and flickering from each one. I actually get talked out as well, I prefer to not talk for an hour or 2 after work to gain energy.</w:t>
      </w:r>
    </w:p>
    <w:p w:rsidR="00B70096" w:rsidRPr="00B70096" w:rsidRDefault="00B70096" w:rsidP="00B70096">
      <w:pPr>
        <w:rPr>
          <w:rFonts w:ascii="Arial" w:hAnsi="Arial" w:cs="Arial"/>
        </w:rPr>
      </w:pPr>
      <w:r w:rsidRPr="00B70096">
        <w:rPr>
          <w:rFonts w:ascii="Arial" w:hAnsi="Arial" w:cs="Arial"/>
        </w:rPr>
        <w:t xml:space="preserve">Yes, if I am not on target I get exhausted from being happy and trying down the phone, but as a whole it doesn’t affect me greatly. </w:t>
      </w:r>
    </w:p>
    <w:p w:rsidR="00B70096" w:rsidRPr="00B70096" w:rsidRDefault="00B70096" w:rsidP="00B70096">
      <w:pPr>
        <w:rPr>
          <w:rFonts w:ascii="Arial" w:hAnsi="Arial" w:cs="Arial"/>
        </w:rPr>
      </w:pPr>
      <w:r w:rsidRPr="00B70096">
        <w:rPr>
          <w:rFonts w:ascii="Arial" w:hAnsi="Arial" w:cs="Arial"/>
        </w:rPr>
        <w:t xml:space="preserve">Yes, and no, call centre work is draining anyway. </w:t>
      </w:r>
    </w:p>
    <w:p w:rsidR="00B70096" w:rsidRPr="00B70096" w:rsidRDefault="00B70096" w:rsidP="00B70096">
      <w:pPr>
        <w:rPr>
          <w:rFonts w:ascii="Arial" w:hAnsi="Arial" w:cs="Arial"/>
          <w:b/>
        </w:rPr>
      </w:pPr>
      <w:r w:rsidRPr="00B70096">
        <w:rPr>
          <w:rFonts w:ascii="Arial" w:hAnsi="Arial" w:cs="Arial"/>
          <w:b/>
        </w:rPr>
        <w:t>As call centre workers, do you feel that your job carries a high amount of stress?</w:t>
      </w:r>
    </w:p>
    <w:p w:rsidR="00B70096" w:rsidRPr="00B70096" w:rsidRDefault="00B70096" w:rsidP="00B70096">
      <w:pPr>
        <w:rPr>
          <w:rFonts w:ascii="Arial" w:hAnsi="Arial" w:cs="Arial"/>
          <w:b/>
        </w:rPr>
      </w:pPr>
      <w:r w:rsidRPr="00B70096">
        <w:rPr>
          <w:rFonts w:ascii="Arial" w:hAnsi="Arial" w:cs="Arial"/>
          <w:b/>
        </w:rPr>
        <w:t xml:space="preserve">If yes – elaborate – Do you feel this stress is unnecessary? </w:t>
      </w:r>
    </w:p>
    <w:p w:rsidR="00B70096" w:rsidRPr="00B70096" w:rsidRDefault="00B70096" w:rsidP="00B70096">
      <w:pPr>
        <w:rPr>
          <w:rFonts w:ascii="Arial" w:hAnsi="Arial" w:cs="Arial"/>
          <w:b/>
        </w:rPr>
      </w:pPr>
      <w:r w:rsidRPr="00B70096">
        <w:rPr>
          <w:rFonts w:ascii="Arial" w:hAnsi="Arial" w:cs="Arial"/>
          <w:b/>
        </w:rPr>
        <w:t>If no – elaborate – What do you think your organisation does differently to avoid stress?</w:t>
      </w:r>
    </w:p>
    <w:p w:rsidR="00B70096" w:rsidRPr="00B70096" w:rsidRDefault="00B70096" w:rsidP="00B70096">
      <w:pPr>
        <w:rPr>
          <w:rFonts w:ascii="Arial" w:hAnsi="Arial" w:cs="Arial"/>
        </w:rPr>
      </w:pPr>
      <w:r w:rsidRPr="00B70096">
        <w:rPr>
          <w:rFonts w:ascii="Arial" w:hAnsi="Arial" w:cs="Arial"/>
        </w:rPr>
        <w:t xml:space="preserve">I personally say yes. I have worked in a cold calling one before and that was stress I have never felt before, but this stress in work is like general work stress. Just end of day panic if I’ve been a bit too relaxed in work or when it gets busy through peak times, the stress can get quite high, but we have great management that do all they can to help. </w:t>
      </w:r>
    </w:p>
    <w:p w:rsidR="00B70096" w:rsidRPr="00B70096" w:rsidRDefault="00B70096" w:rsidP="00B70096">
      <w:pPr>
        <w:rPr>
          <w:rFonts w:ascii="Arial" w:hAnsi="Arial" w:cs="Arial"/>
        </w:rPr>
      </w:pPr>
      <w:r w:rsidRPr="00B70096">
        <w:rPr>
          <w:rFonts w:ascii="Arial" w:hAnsi="Arial" w:cs="Arial"/>
        </w:rPr>
        <w:lastRenderedPageBreak/>
        <w:t>No, I feel appropriate measures are taken to ensure that I don’t feel high stress. There is a load of stuff around to do, Ping-Pong, play stations so you can unwind. I like to keep my mind active so I use these on my breaks.</w:t>
      </w:r>
    </w:p>
    <w:p w:rsidR="00B70096" w:rsidRPr="00B70096" w:rsidRDefault="00B70096" w:rsidP="00B70096">
      <w:pPr>
        <w:rPr>
          <w:rFonts w:ascii="Arial" w:hAnsi="Arial" w:cs="Arial"/>
        </w:rPr>
      </w:pPr>
      <w:r w:rsidRPr="00B70096">
        <w:rPr>
          <w:rFonts w:ascii="Arial" w:hAnsi="Arial" w:cs="Arial"/>
        </w:rPr>
        <w:t xml:space="preserve">I do and I don’t, a lot of stress that call centre agents feel could be avoided, but I feel it is down to the individual and how they cope. The point that was just said is that we have loads on offer to do to help alleviate stress. </w:t>
      </w:r>
    </w:p>
    <w:p w:rsidR="00B70096" w:rsidRPr="00B70096" w:rsidRDefault="00B70096" w:rsidP="00B70096">
      <w:pPr>
        <w:rPr>
          <w:rFonts w:ascii="Arial" w:hAnsi="Arial" w:cs="Arial"/>
          <w:b/>
        </w:rPr>
      </w:pPr>
      <w:r w:rsidRPr="00B70096">
        <w:rPr>
          <w:rFonts w:ascii="Arial" w:hAnsi="Arial" w:cs="Arial"/>
          <w:b/>
        </w:rPr>
        <w:t>My research found that 48% of people in the UK each year suffer with mental health due to work. Further research highlights these issues in call centres. The next part is a discussion.  Do you feel that these are a part of your working day?</w:t>
      </w:r>
    </w:p>
    <w:p w:rsidR="00B70096" w:rsidRPr="00B70096" w:rsidRDefault="00B70096" w:rsidP="00B70096">
      <w:pPr>
        <w:rPr>
          <w:rFonts w:ascii="Arial" w:hAnsi="Arial" w:cs="Arial"/>
          <w:b/>
        </w:rPr>
      </w:pPr>
      <w:r w:rsidRPr="00B70096">
        <w:rPr>
          <w:rFonts w:ascii="Arial" w:hAnsi="Arial" w:cs="Arial"/>
          <w:b/>
        </w:rPr>
        <w:t>Bullying</w:t>
      </w:r>
    </w:p>
    <w:p w:rsidR="00B70096" w:rsidRPr="00B70096" w:rsidRDefault="00B70096" w:rsidP="00B70096">
      <w:pPr>
        <w:rPr>
          <w:rFonts w:ascii="Arial" w:hAnsi="Arial" w:cs="Arial"/>
        </w:rPr>
      </w:pPr>
      <w:r w:rsidRPr="00B70096">
        <w:rPr>
          <w:rFonts w:ascii="Arial" w:hAnsi="Arial" w:cs="Arial"/>
        </w:rPr>
        <w:t>I feel that if the customer does in these roles, the abuse an agent can get isn’t nice, especially when they phoned us. At the end of the phone you don’t know what you are expecting next.</w:t>
      </w:r>
    </w:p>
    <w:p w:rsidR="00B70096" w:rsidRPr="00B70096" w:rsidRDefault="00B70096" w:rsidP="00B70096">
      <w:pPr>
        <w:rPr>
          <w:rFonts w:ascii="Arial" w:hAnsi="Arial" w:cs="Arial"/>
        </w:rPr>
      </w:pPr>
      <w:r w:rsidRPr="00B70096">
        <w:rPr>
          <w:rFonts w:ascii="Arial" w:hAnsi="Arial" w:cs="Arial"/>
        </w:rPr>
        <w:t>Yes, and no, it was a joke that went a bit far on the team and a member got pulled in for bullying, depends what you see as a joke or more serious.</w:t>
      </w:r>
    </w:p>
    <w:p w:rsidR="00B70096" w:rsidRPr="00B70096" w:rsidRDefault="00B70096" w:rsidP="00B70096">
      <w:pPr>
        <w:rPr>
          <w:rFonts w:ascii="Arial" w:hAnsi="Arial" w:cs="Arial"/>
        </w:rPr>
      </w:pPr>
      <w:r w:rsidRPr="00B70096">
        <w:rPr>
          <w:rFonts w:ascii="Arial" w:hAnsi="Arial" w:cs="Arial"/>
        </w:rPr>
        <w:t>I agree with both</w:t>
      </w:r>
    </w:p>
    <w:p w:rsidR="00B70096" w:rsidRPr="00B70096" w:rsidRDefault="00B70096" w:rsidP="00B70096">
      <w:pPr>
        <w:rPr>
          <w:rFonts w:ascii="Arial" w:hAnsi="Arial" w:cs="Arial"/>
          <w:b/>
        </w:rPr>
      </w:pPr>
      <w:r w:rsidRPr="00B70096">
        <w:rPr>
          <w:rFonts w:ascii="Arial" w:hAnsi="Arial" w:cs="Arial"/>
          <w:b/>
        </w:rPr>
        <w:t>Mental Health (Stress, Anxiety, Depression)</w:t>
      </w:r>
    </w:p>
    <w:p w:rsidR="00B70096" w:rsidRPr="00B70096" w:rsidRDefault="00B70096" w:rsidP="00B70096">
      <w:pPr>
        <w:rPr>
          <w:rFonts w:ascii="Arial" w:hAnsi="Arial" w:cs="Arial"/>
        </w:rPr>
      </w:pPr>
      <w:r w:rsidRPr="00B70096">
        <w:rPr>
          <w:rFonts w:ascii="Arial" w:hAnsi="Arial" w:cs="Arial"/>
        </w:rPr>
        <w:t>Yes, I feel that this is out in the media more now and highlighting issues. Perhaps some training would be nice on dealing with mental health but I know that would be impossible with the staff volume we have. I’d like to be educated more on mental health.</w:t>
      </w:r>
    </w:p>
    <w:p w:rsidR="00B70096" w:rsidRPr="00B70096" w:rsidRDefault="00B70096" w:rsidP="00B70096">
      <w:pPr>
        <w:rPr>
          <w:rFonts w:ascii="Arial" w:hAnsi="Arial" w:cs="Arial"/>
        </w:rPr>
      </w:pPr>
      <w:r w:rsidRPr="00B70096">
        <w:rPr>
          <w:rFonts w:ascii="Arial" w:hAnsi="Arial" w:cs="Arial"/>
        </w:rPr>
        <w:t xml:space="preserve">I suppose it’s down to the individual, although it is a common thing for people to call in sick about. There is a person on my team with depression, she’s off a lot but work is supportive. </w:t>
      </w:r>
    </w:p>
    <w:p w:rsidR="00B70096" w:rsidRPr="00B70096" w:rsidRDefault="00B70096" w:rsidP="00B70096">
      <w:pPr>
        <w:rPr>
          <w:rFonts w:ascii="Arial" w:hAnsi="Arial" w:cs="Arial"/>
        </w:rPr>
      </w:pPr>
      <w:r w:rsidRPr="00B70096">
        <w:rPr>
          <w:rFonts w:ascii="Arial" w:hAnsi="Arial" w:cs="Arial"/>
        </w:rPr>
        <w:t>I suffer with anxiety and feel a little at the start of each day with sales as you can never plan a day. But I wouldn’t say I felt pressured due to my mental health in work.</w:t>
      </w:r>
    </w:p>
    <w:p w:rsidR="00B70096" w:rsidRPr="00B70096" w:rsidRDefault="00B70096" w:rsidP="00B70096">
      <w:pPr>
        <w:rPr>
          <w:rFonts w:ascii="Arial" w:hAnsi="Arial" w:cs="Arial"/>
          <w:b/>
        </w:rPr>
      </w:pPr>
      <w:r w:rsidRPr="00B70096">
        <w:rPr>
          <w:rFonts w:ascii="Arial" w:hAnsi="Arial" w:cs="Arial"/>
          <w:b/>
        </w:rPr>
        <w:t xml:space="preserve">Do you feel that HR ensure that all jobs are carried out correctly? </w:t>
      </w:r>
    </w:p>
    <w:p w:rsidR="00B70096" w:rsidRPr="00B70096" w:rsidRDefault="00B70096" w:rsidP="00B70096">
      <w:pPr>
        <w:rPr>
          <w:rFonts w:ascii="Arial" w:hAnsi="Arial" w:cs="Arial"/>
          <w:b/>
        </w:rPr>
      </w:pPr>
      <w:r w:rsidRPr="00B70096">
        <w:rPr>
          <w:rFonts w:ascii="Arial" w:hAnsi="Arial" w:cs="Arial"/>
          <w:b/>
        </w:rPr>
        <w:t>i.e. manager’s jobs, fair working practises, wellbeing.</w:t>
      </w:r>
    </w:p>
    <w:p w:rsidR="00B70096" w:rsidRPr="00B70096" w:rsidRDefault="00B70096" w:rsidP="00B70096">
      <w:pPr>
        <w:rPr>
          <w:rFonts w:ascii="Arial" w:hAnsi="Arial" w:cs="Arial"/>
        </w:rPr>
      </w:pPr>
      <w:r w:rsidRPr="00B70096">
        <w:rPr>
          <w:rFonts w:ascii="Arial" w:hAnsi="Arial" w:cs="Arial"/>
        </w:rPr>
        <w:t>Yes, all this is highlighted in the training, and through the year we have extra training so feel that this is important so managers are refreshed also. As for polices etc. that they implement, I haven’t read but I’m guessing they could help me if I had an issue.</w:t>
      </w:r>
    </w:p>
    <w:p w:rsidR="00B70096" w:rsidRPr="00B70096" w:rsidRDefault="00B70096" w:rsidP="00B70096">
      <w:pPr>
        <w:rPr>
          <w:rFonts w:ascii="Arial" w:hAnsi="Arial" w:cs="Arial"/>
        </w:rPr>
      </w:pPr>
      <w:r w:rsidRPr="00B70096">
        <w:rPr>
          <w:rFonts w:ascii="Arial" w:hAnsi="Arial" w:cs="Arial"/>
        </w:rPr>
        <w:t xml:space="preserve">Yes, they play a vital part in recruitment and get all the managers involved also to help select the candidates. But it’s already been said, refreshing courses are good. </w:t>
      </w:r>
    </w:p>
    <w:p w:rsidR="00B70096" w:rsidRPr="00B70096" w:rsidRDefault="00B70096" w:rsidP="00B70096">
      <w:pPr>
        <w:rPr>
          <w:rFonts w:ascii="Arial" w:hAnsi="Arial" w:cs="Arial"/>
        </w:rPr>
      </w:pPr>
      <w:r w:rsidRPr="00B70096">
        <w:rPr>
          <w:rFonts w:ascii="Arial" w:hAnsi="Arial" w:cs="Arial"/>
        </w:rPr>
        <w:t xml:space="preserve">Yes, it’s the HR that is the backbone of the company so it’s important that they keep everyone trained and up to date. </w:t>
      </w:r>
    </w:p>
    <w:p w:rsidR="00B70096" w:rsidRPr="00B70096" w:rsidRDefault="00B70096" w:rsidP="00B70096">
      <w:pPr>
        <w:rPr>
          <w:rFonts w:ascii="Arial" w:hAnsi="Arial" w:cs="Arial"/>
          <w:b/>
        </w:rPr>
      </w:pPr>
      <w:r w:rsidRPr="00B70096">
        <w:rPr>
          <w:rFonts w:ascii="Arial" w:hAnsi="Arial" w:cs="Arial"/>
          <w:b/>
        </w:rPr>
        <w:t>Do you feel employee wellbeing is important in your role?</w:t>
      </w:r>
    </w:p>
    <w:p w:rsidR="00B70096" w:rsidRPr="00B70096" w:rsidRDefault="00B70096" w:rsidP="00B70096">
      <w:pPr>
        <w:rPr>
          <w:rFonts w:ascii="Arial" w:hAnsi="Arial" w:cs="Arial"/>
        </w:rPr>
      </w:pPr>
      <w:r w:rsidRPr="00B70096">
        <w:rPr>
          <w:rFonts w:ascii="Arial" w:hAnsi="Arial" w:cs="Arial"/>
        </w:rPr>
        <w:t>Yes, I do, as we have spoken I’ve realised how important wellbeing is to our role to keep us upbeat and healthy. All the extras the company throws in are there to help you develop and become a better worker. Wellbeing is in place but I suppose it’s up to us to grab it to its full potential.</w:t>
      </w:r>
    </w:p>
    <w:p w:rsidR="00B70096" w:rsidRPr="00B70096" w:rsidRDefault="00B70096" w:rsidP="00B70096">
      <w:pPr>
        <w:rPr>
          <w:rFonts w:ascii="Arial" w:hAnsi="Arial" w:cs="Arial"/>
        </w:rPr>
      </w:pPr>
      <w:r w:rsidRPr="00B70096">
        <w:rPr>
          <w:rFonts w:ascii="Arial" w:hAnsi="Arial" w:cs="Arial"/>
        </w:rPr>
        <w:t xml:space="preserve">Yes, I had no idea how much wellbeing did, but listening to my peers talk I think I will use the services more to push myself for the future. </w:t>
      </w:r>
    </w:p>
    <w:p w:rsidR="00B70096" w:rsidRPr="00B70096" w:rsidRDefault="00B70096" w:rsidP="00B70096">
      <w:pPr>
        <w:rPr>
          <w:rFonts w:ascii="Arial" w:hAnsi="Arial" w:cs="Arial"/>
        </w:rPr>
      </w:pPr>
      <w:r w:rsidRPr="00B70096">
        <w:rPr>
          <w:rFonts w:ascii="Arial" w:hAnsi="Arial" w:cs="Arial"/>
        </w:rPr>
        <w:lastRenderedPageBreak/>
        <w:t>Yes! I feel health is important and with the offer of free gym, fruit and books to keep me occupied I couldn’t have asked for better perks.</w:t>
      </w:r>
    </w:p>
    <w:p w:rsidR="00B70096" w:rsidRPr="00B70096" w:rsidRDefault="00B70096" w:rsidP="00B70096">
      <w:pPr>
        <w:rPr>
          <w:rFonts w:ascii="Arial" w:hAnsi="Arial" w:cs="Arial"/>
          <w:b/>
        </w:rPr>
      </w:pPr>
      <w:r w:rsidRPr="00B70096">
        <w:rPr>
          <w:rFonts w:ascii="Arial" w:hAnsi="Arial" w:cs="Arial"/>
          <w:b/>
        </w:rPr>
        <w:t>Lastly, is there anything you think that HR or the workplace can do to improve employee wellbeing?</w:t>
      </w:r>
    </w:p>
    <w:p w:rsidR="00B70096" w:rsidRPr="00B70096" w:rsidRDefault="00B70096" w:rsidP="00B70096">
      <w:pPr>
        <w:rPr>
          <w:rFonts w:ascii="Arial" w:hAnsi="Arial" w:cs="Arial"/>
        </w:rPr>
      </w:pPr>
      <w:r w:rsidRPr="00B70096">
        <w:rPr>
          <w:rFonts w:ascii="Arial" w:hAnsi="Arial" w:cs="Arial"/>
        </w:rPr>
        <w:t>Keep on doing what they are doing, keep pushing for better health and mental health for their staff.</w:t>
      </w:r>
    </w:p>
    <w:p w:rsidR="00B70096" w:rsidRPr="00B70096" w:rsidRDefault="00B70096" w:rsidP="00B70096">
      <w:pPr>
        <w:rPr>
          <w:rFonts w:ascii="Arial" w:hAnsi="Arial" w:cs="Arial"/>
        </w:rPr>
      </w:pPr>
      <w:r w:rsidRPr="00B70096">
        <w:rPr>
          <w:rFonts w:ascii="Arial" w:hAnsi="Arial" w:cs="Arial"/>
        </w:rPr>
        <w:t>Keep developing staff into leaders and growing the company.</w:t>
      </w:r>
    </w:p>
    <w:p w:rsidR="00B70096" w:rsidRPr="00B70096" w:rsidRDefault="00B70096" w:rsidP="00B70096">
      <w:pPr>
        <w:rPr>
          <w:rFonts w:ascii="Arial" w:hAnsi="Arial" w:cs="Arial"/>
        </w:rPr>
      </w:pPr>
    </w:p>
    <w:p w:rsidR="00B70096" w:rsidRPr="00B70096" w:rsidRDefault="00B70096" w:rsidP="00B70096">
      <w:pPr>
        <w:rPr>
          <w:rFonts w:ascii="Arial" w:hAnsi="Arial" w:cs="Arial"/>
        </w:rPr>
      </w:pPr>
    </w:p>
    <w:p w:rsidR="00B70096" w:rsidRPr="00B70096" w:rsidRDefault="00B70096" w:rsidP="00B70096">
      <w:pPr>
        <w:keepNext/>
        <w:keepLines/>
        <w:spacing w:before="40" w:after="0"/>
        <w:outlineLvl w:val="1"/>
        <w:rPr>
          <w:rFonts w:ascii="Arial" w:eastAsiaTheme="majorEastAsia" w:hAnsi="Arial" w:cs="Arial"/>
          <w:color w:val="2E74B5" w:themeColor="accent1" w:themeShade="BF"/>
        </w:rPr>
      </w:pPr>
      <w:bookmarkStart w:id="85" w:name="_Toc10116428"/>
      <w:r w:rsidRPr="00B70096">
        <w:rPr>
          <w:rFonts w:ascii="Arial" w:eastAsiaTheme="majorEastAsia" w:hAnsi="Arial" w:cs="Arial"/>
          <w:color w:val="2E74B5" w:themeColor="accent1" w:themeShade="BF"/>
        </w:rPr>
        <w:t>7.5 Appendix five – Call centre B focus group</w:t>
      </w:r>
      <w:bookmarkEnd w:id="85"/>
    </w:p>
    <w:p w:rsidR="00B70096" w:rsidRPr="00B70096" w:rsidRDefault="00B70096" w:rsidP="00B70096">
      <w:pPr>
        <w:rPr>
          <w:rFonts w:ascii="Arial" w:hAnsi="Arial" w:cs="Arial"/>
          <w:b/>
        </w:rPr>
      </w:pPr>
      <w:r w:rsidRPr="00B70096">
        <w:rPr>
          <w:rFonts w:ascii="Arial" w:hAnsi="Arial" w:cs="Arial"/>
          <w:b/>
        </w:rPr>
        <w:t>Focus Groups</w:t>
      </w:r>
    </w:p>
    <w:p w:rsidR="00B70096" w:rsidRPr="00B70096" w:rsidRDefault="00B70096" w:rsidP="00B70096">
      <w:pPr>
        <w:rPr>
          <w:rFonts w:ascii="Arial" w:hAnsi="Arial" w:cs="Arial"/>
          <w:b/>
        </w:rPr>
      </w:pPr>
      <w:r w:rsidRPr="00B70096">
        <w:rPr>
          <w:rFonts w:ascii="Arial" w:hAnsi="Arial" w:cs="Arial"/>
          <w:b/>
        </w:rPr>
        <w:t>How is everyone feeling today?</w:t>
      </w:r>
    </w:p>
    <w:p w:rsidR="00B70096" w:rsidRPr="00B70096" w:rsidRDefault="00B70096" w:rsidP="00B70096">
      <w:pPr>
        <w:rPr>
          <w:rFonts w:ascii="Arial" w:hAnsi="Arial" w:cs="Arial"/>
        </w:rPr>
      </w:pPr>
      <w:r w:rsidRPr="00B70096">
        <w:rPr>
          <w:rFonts w:ascii="Arial" w:hAnsi="Arial" w:cs="Arial"/>
        </w:rPr>
        <w:t>Alright thanks.</w:t>
      </w:r>
    </w:p>
    <w:p w:rsidR="00B70096" w:rsidRPr="00B70096" w:rsidRDefault="00B70096" w:rsidP="00B70096">
      <w:pPr>
        <w:rPr>
          <w:rFonts w:ascii="Arial" w:hAnsi="Arial" w:cs="Arial"/>
        </w:rPr>
      </w:pPr>
      <w:r w:rsidRPr="00B70096">
        <w:rPr>
          <w:rFonts w:ascii="Arial" w:hAnsi="Arial" w:cs="Arial"/>
        </w:rPr>
        <w:t>Yeah fine</w:t>
      </w:r>
    </w:p>
    <w:p w:rsidR="00B70096" w:rsidRPr="00B70096" w:rsidRDefault="00B70096" w:rsidP="00B70096">
      <w:pPr>
        <w:rPr>
          <w:rFonts w:ascii="Arial" w:hAnsi="Arial" w:cs="Arial"/>
        </w:rPr>
      </w:pPr>
      <w:r w:rsidRPr="00B70096">
        <w:rPr>
          <w:rFonts w:ascii="Arial" w:hAnsi="Arial" w:cs="Arial"/>
        </w:rPr>
        <w:t>Good thank you.</w:t>
      </w:r>
    </w:p>
    <w:p w:rsidR="00B70096" w:rsidRPr="00B70096" w:rsidRDefault="00B70096" w:rsidP="00B70096">
      <w:pPr>
        <w:rPr>
          <w:rFonts w:ascii="Arial" w:hAnsi="Arial" w:cs="Arial"/>
          <w:b/>
        </w:rPr>
      </w:pPr>
      <w:r w:rsidRPr="00B70096">
        <w:rPr>
          <w:rFonts w:ascii="Arial" w:hAnsi="Arial" w:cs="Arial"/>
          <w:b/>
        </w:rPr>
        <w:t>How’s the shift?</w:t>
      </w:r>
    </w:p>
    <w:p w:rsidR="00B70096" w:rsidRPr="00B70096" w:rsidRDefault="00B70096" w:rsidP="00B70096">
      <w:pPr>
        <w:rPr>
          <w:rFonts w:ascii="Arial" w:hAnsi="Arial" w:cs="Arial"/>
        </w:rPr>
      </w:pPr>
      <w:r w:rsidRPr="00B70096">
        <w:rPr>
          <w:rFonts w:ascii="Arial" w:hAnsi="Arial" w:cs="Arial"/>
        </w:rPr>
        <w:t>Long and stressful, feel like my ear is about to fall off</w:t>
      </w:r>
    </w:p>
    <w:p w:rsidR="00B70096" w:rsidRPr="00B70096" w:rsidRDefault="00B70096" w:rsidP="00B70096">
      <w:pPr>
        <w:rPr>
          <w:rFonts w:ascii="Arial" w:hAnsi="Arial" w:cs="Arial"/>
        </w:rPr>
      </w:pPr>
      <w:r w:rsidRPr="00B70096">
        <w:rPr>
          <w:rFonts w:ascii="Arial" w:hAnsi="Arial" w:cs="Arial"/>
        </w:rPr>
        <w:t>Not too bad, done alright on the board for sales</w:t>
      </w:r>
    </w:p>
    <w:p w:rsidR="00B70096" w:rsidRPr="00B70096" w:rsidRDefault="00B70096" w:rsidP="00B70096">
      <w:pPr>
        <w:rPr>
          <w:rFonts w:ascii="Arial" w:hAnsi="Arial" w:cs="Arial"/>
        </w:rPr>
      </w:pPr>
      <w:r w:rsidRPr="00B70096">
        <w:rPr>
          <w:rFonts w:ascii="Arial" w:hAnsi="Arial" w:cs="Arial"/>
        </w:rPr>
        <w:t xml:space="preserve">Losing the will to live at the min, it’s stressful. </w:t>
      </w:r>
    </w:p>
    <w:p w:rsidR="00B70096" w:rsidRPr="00B70096" w:rsidRDefault="00B70096" w:rsidP="00B70096">
      <w:pPr>
        <w:rPr>
          <w:rFonts w:ascii="Arial" w:hAnsi="Arial" w:cs="Arial"/>
          <w:b/>
          <w:i/>
        </w:rPr>
      </w:pPr>
      <w:r w:rsidRPr="00B70096">
        <w:rPr>
          <w:rFonts w:ascii="Arial" w:hAnsi="Arial" w:cs="Arial"/>
          <w:b/>
          <w:i/>
        </w:rPr>
        <w:t>Introduction – why they are here.</w:t>
      </w:r>
    </w:p>
    <w:p w:rsidR="00B70096" w:rsidRPr="00B70096" w:rsidRDefault="00B70096" w:rsidP="00B70096">
      <w:pPr>
        <w:rPr>
          <w:rFonts w:ascii="Arial" w:hAnsi="Arial" w:cs="Arial"/>
          <w:b/>
        </w:rPr>
      </w:pPr>
      <w:r w:rsidRPr="00B70096">
        <w:rPr>
          <w:rFonts w:ascii="Arial" w:hAnsi="Arial" w:cs="Arial"/>
          <w:b/>
        </w:rPr>
        <w:t>How do you all feel about work in a nut shell? Do you feel valued?</w:t>
      </w:r>
    </w:p>
    <w:p w:rsidR="00B70096" w:rsidRPr="00B70096" w:rsidRDefault="00B70096" w:rsidP="00B70096">
      <w:pPr>
        <w:rPr>
          <w:rFonts w:ascii="Arial" w:hAnsi="Arial" w:cs="Arial"/>
        </w:rPr>
      </w:pPr>
      <w:r w:rsidRPr="00B70096">
        <w:rPr>
          <w:rFonts w:ascii="Arial" w:hAnsi="Arial" w:cs="Arial"/>
        </w:rPr>
        <w:t xml:space="preserve">I feel that work is work, pays for my clothes and my nights out. I feel like I need a good night out after a week in work. I suppose I feel valued when I’m putting leads up but when I’m not it’s all push </w:t>
      </w:r>
      <w:proofErr w:type="spellStart"/>
      <w:r w:rsidRPr="00B70096">
        <w:rPr>
          <w:rFonts w:ascii="Arial" w:hAnsi="Arial" w:cs="Arial"/>
        </w:rPr>
        <w:t>push</w:t>
      </w:r>
      <w:proofErr w:type="spellEnd"/>
      <w:r w:rsidRPr="00B70096">
        <w:rPr>
          <w:rFonts w:ascii="Arial" w:hAnsi="Arial" w:cs="Arial"/>
        </w:rPr>
        <w:t xml:space="preserve"> </w:t>
      </w:r>
      <w:proofErr w:type="spellStart"/>
      <w:r w:rsidRPr="00B70096">
        <w:rPr>
          <w:rFonts w:ascii="Arial" w:hAnsi="Arial" w:cs="Arial"/>
        </w:rPr>
        <w:t>push</w:t>
      </w:r>
      <w:proofErr w:type="spellEnd"/>
      <w:r w:rsidRPr="00B70096">
        <w:rPr>
          <w:rFonts w:ascii="Arial" w:hAnsi="Arial" w:cs="Arial"/>
        </w:rPr>
        <w:t>.</w:t>
      </w:r>
    </w:p>
    <w:p w:rsidR="00B70096" w:rsidRPr="00B70096" w:rsidRDefault="00B70096" w:rsidP="00B70096">
      <w:pPr>
        <w:rPr>
          <w:rFonts w:ascii="Arial" w:hAnsi="Arial" w:cs="Arial"/>
        </w:rPr>
      </w:pPr>
      <w:r w:rsidRPr="00B70096">
        <w:rPr>
          <w:rFonts w:ascii="Arial" w:hAnsi="Arial" w:cs="Arial"/>
        </w:rPr>
        <w:t xml:space="preserve">I feel like I arrive in the morning and leave at night more braindead than I was in the morning ha-ha. The job itself is draining, talking to about 400 people a day with nearly 99% rejection it’s hard to feel valued anywhere. I’d say I wouldn’t though because I’m trying my best but it doesn’t seem enough. </w:t>
      </w:r>
    </w:p>
    <w:p w:rsidR="00B70096" w:rsidRPr="00B70096" w:rsidRDefault="00B70096" w:rsidP="00B70096">
      <w:pPr>
        <w:rPr>
          <w:rFonts w:ascii="Arial" w:hAnsi="Arial" w:cs="Arial"/>
        </w:rPr>
      </w:pPr>
      <w:r w:rsidRPr="00B70096">
        <w:rPr>
          <w:rFonts w:ascii="Arial" w:hAnsi="Arial" w:cs="Arial"/>
        </w:rPr>
        <w:t>Yeah I’d say the same as the last 2, its good money for now, pays the car and that but it’s not a job for life, I can’t see me being here long</w:t>
      </w:r>
    </w:p>
    <w:p w:rsidR="00B70096" w:rsidRPr="00B70096" w:rsidRDefault="00B70096" w:rsidP="00B70096">
      <w:pPr>
        <w:rPr>
          <w:rFonts w:ascii="Arial" w:hAnsi="Arial" w:cs="Arial"/>
          <w:b/>
        </w:rPr>
      </w:pPr>
      <w:r w:rsidRPr="00B70096">
        <w:rPr>
          <w:rFonts w:ascii="Arial" w:hAnsi="Arial" w:cs="Arial"/>
          <w:b/>
        </w:rPr>
        <w:t>Do you feel your organisation recognises your hard work?</w:t>
      </w:r>
    </w:p>
    <w:p w:rsidR="00B70096" w:rsidRPr="00B70096" w:rsidRDefault="00B70096" w:rsidP="00B70096">
      <w:pPr>
        <w:rPr>
          <w:rFonts w:ascii="Arial" w:hAnsi="Arial" w:cs="Arial"/>
        </w:rPr>
      </w:pPr>
      <w:r w:rsidRPr="00B70096">
        <w:rPr>
          <w:rFonts w:ascii="Arial" w:hAnsi="Arial" w:cs="Arial"/>
        </w:rPr>
        <w:t>I don’t know what you’d class as hard work, they recognise when there is money on the board next to my name and I get commission but that’s all we get as far as recognition in work.</w:t>
      </w:r>
    </w:p>
    <w:p w:rsidR="00B70096" w:rsidRPr="00B70096" w:rsidRDefault="00B70096" w:rsidP="00B70096">
      <w:pPr>
        <w:rPr>
          <w:rFonts w:ascii="Arial" w:hAnsi="Arial" w:cs="Arial"/>
        </w:rPr>
      </w:pPr>
      <w:r w:rsidRPr="00B70096">
        <w:rPr>
          <w:rFonts w:ascii="Arial" w:hAnsi="Arial" w:cs="Arial"/>
        </w:rPr>
        <w:t xml:space="preserve">Well I have new people sit next to me on a weekly basis for training, so that’s a good thing, but then I get pulled into HR for not having good sales but they don’t take into account that I train. So on one hand yes they notice as I get new recruits but then no they don’t. </w:t>
      </w:r>
    </w:p>
    <w:p w:rsidR="00B70096" w:rsidRPr="00B70096" w:rsidRDefault="00B70096" w:rsidP="00B70096">
      <w:pPr>
        <w:rPr>
          <w:rFonts w:ascii="Arial" w:hAnsi="Arial" w:cs="Arial"/>
        </w:rPr>
      </w:pPr>
      <w:r w:rsidRPr="00B70096">
        <w:rPr>
          <w:rFonts w:ascii="Arial" w:hAnsi="Arial" w:cs="Arial"/>
        </w:rPr>
        <w:lastRenderedPageBreak/>
        <w:t>I feel they recognise when something is done incorrectly more than correctly. I feel like it’s any excuse to be a *beep* and get away with it.</w:t>
      </w:r>
    </w:p>
    <w:p w:rsidR="00B70096" w:rsidRPr="00B70096" w:rsidRDefault="00B70096" w:rsidP="00B70096">
      <w:pPr>
        <w:rPr>
          <w:rFonts w:ascii="Arial" w:hAnsi="Arial" w:cs="Arial"/>
          <w:b/>
        </w:rPr>
      </w:pPr>
      <w:r w:rsidRPr="00B70096">
        <w:rPr>
          <w:rFonts w:ascii="Arial" w:hAnsi="Arial" w:cs="Arial"/>
          <w:b/>
        </w:rPr>
        <w:t xml:space="preserve">Do you feel rewarded at work? Does your organisation promote recognition? </w:t>
      </w:r>
    </w:p>
    <w:p w:rsidR="00B70096" w:rsidRPr="00B70096" w:rsidRDefault="00B70096" w:rsidP="00B70096">
      <w:pPr>
        <w:rPr>
          <w:rFonts w:ascii="Arial" w:hAnsi="Arial" w:cs="Arial"/>
        </w:rPr>
      </w:pPr>
      <w:r w:rsidRPr="00B70096">
        <w:rPr>
          <w:rFonts w:ascii="Arial" w:hAnsi="Arial" w:cs="Arial"/>
        </w:rPr>
        <w:t xml:space="preserve">We get rewarded with commission, the odd flapjack here and there and they out teams against each other for pizza but that’s about it. I find that every time we are smashing the sales the structure changes and we earn less so I suppose they recognise when their pockets are filling up and when it’s emptying. </w:t>
      </w:r>
    </w:p>
    <w:p w:rsidR="00B70096" w:rsidRPr="00B70096" w:rsidRDefault="00B70096" w:rsidP="00B70096">
      <w:pPr>
        <w:rPr>
          <w:rFonts w:ascii="Arial" w:hAnsi="Arial" w:cs="Arial"/>
        </w:rPr>
      </w:pPr>
      <w:r w:rsidRPr="00B70096">
        <w:rPr>
          <w:rFonts w:ascii="Arial" w:hAnsi="Arial" w:cs="Arial"/>
        </w:rPr>
        <w:t>I’d say so, we also have an attendance bonus in which we have to be back early from each break and early to work, its common sense to hit it but you do feel governed by it, there is no second chance if you lose it.</w:t>
      </w:r>
    </w:p>
    <w:p w:rsidR="00B70096" w:rsidRPr="00B70096" w:rsidRDefault="00B70096" w:rsidP="00B70096">
      <w:pPr>
        <w:rPr>
          <w:rFonts w:ascii="Arial" w:hAnsi="Arial" w:cs="Arial"/>
        </w:rPr>
      </w:pPr>
      <w:r w:rsidRPr="00B70096">
        <w:rPr>
          <w:rFonts w:ascii="Arial" w:hAnsi="Arial" w:cs="Arial"/>
        </w:rPr>
        <w:t xml:space="preserve">I never get my attendance bonus, but I try and make up for it in sales but since the structure changed again I’ve lost my go if you get me. </w:t>
      </w:r>
    </w:p>
    <w:p w:rsidR="00B70096" w:rsidRPr="00B70096" w:rsidRDefault="00B70096" w:rsidP="00B70096">
      <w:pPr>
        <w:rPr>
          <w:rFonts w:ascii="Arial" w:hAnsi="Arial" w:cs="Arial"/>
          <w:b/>
        </w:rPr>
      </w:pPr>
      <w:r w:rsidRPr="00B70096">
        <w:rPr>
          <w:rFonts w:ascii="Arial" w:hAnsi="Arial" w:cs="Arial"/>
          <w:b/>
        </w:rPr>
        <w:t>Does your organisation promote anything to keep your productivity high? (Anything with your wellbeing in mind)</w:t>
      </w:r>
    </w:p>
    <w:p w:rsidR="00B70096" w:rsidRPr="00B70096" w:rsidRDefault="00B70096" w:rsidP="00B70096">
      <w:pPr>
        <w:rPr>
          <w:rFonts w:ascii="Arial" w:hAnsi="Arial" w:cs="Arial"/>
        </w:rPr>
      </w:pPr>
      <w:r w:rsidRPr="00B70096">
        <w:rPr>
          <w:rFonts w:ascii="Arial" w:hAnsi="Arial" w:cs="Arial"/>
        </w:rPr>
        <w:t xml:space="preserve">Well along with the flapjacks we can have an apple and that’s about how healthy we are, but nothing really to promote it. Like if we are tired and they can see that, the </w:t>
      </w:r>
      <w:proofErr w:type="spellStart"/>
      <w:r w:rsidRPr="00B70096">
        <w:rPr>
          <w:rFonts w:ascii="Arial" w:hAnsi="Arial" w:cs="Arial"/>
        </w:rPr>
        <w:t>aircon</w:t>
      </w:r>
      <w:proofErr w:type="spellEnd"/>
      <w:r w:rsidRPr="00B70096">
        <w:rPr>
          <w:rFonts w:ascii="Arial" w:hAnsi="Arial" w:cs="Arial"/>
        </w:rPr>
        <w:t xml:space="preserve"> goes on and we have to stand on our feet until we get a lead.</w:t>
      </w:r>
    </w:p>
    <w:p w:rsidR="00B70096" w:rsidRPr="00B70096" w:rsidRDefault="00B70096" w:rsidP="00B70096">
      <w:pPr>
        <w:rPr>
          <w:rFonts w:ascii="Arial" w:hAnsi="Arial" w:cs="Arial"/>
        </w:rPr>
      </w:pPr>
      <w:r w:rsidRPr="00B70096">
        <w:rPr>
          <w:rFonts w:ascii="Arial" w:hAnsi="Arial" w:cs="Arial"/>
        </w:rPr>
        <w:t xml:space="preserve">2 hours before that I stood there and I was left to stand there but no wellbeing really, apart from lunch time we can take it upon ourselves to go for a walk. </w:t>
      </w:r>
    </w:p>
    <w:p w:rsidR="00B70096" w:rsidRPr="00B70096" w:rsidRDefault="00B70096" w:rsidP="00B70096">
      <w:pPr>
        <w:rPr>
          <w:rFonts w:ascii="Arial" w:hAnsi="Arial" w:cs="Arial"/>
        </w:rPr>
      </w:pPr>
      <w:r w:rsidRPr="00B70096">
        <w:rPr>
          <w:rFonts w:ascii="Arial" w:hAnsi="Arial" w:cs="Arial"/>
        </w:rPr>
        <w:t>I suppose the staff help more with wellbeing and keeping you sane, the bosses just want the dollar. (Asked to elaborate)</w:t>
      </w:r>
    </w:p>
    <w:p w:rsidR="00B70096" w:rsidRPr="00B70096" w:rsidRDefault="00B70096" w:rsidP="00B70096">
      <w:pPr>
        <w:rPr>
          <w:rFonts w:ascii="Arial" w:hAnsi="Arial" w:cs="Arial"/>
        </w:rPr>
      </w:pPr>
      <w:r w:rsidRPr="00B70096">
        <w:rPr>
          <w:rFonts w:ascii="Arial" w:hAnsi="Arial" w:cs="Arial"/>
        </w:rPr>
        <w:t>I think it’s the friendships in work and the healthy competitions with each other that keep you going, bosses just want someone sat at the desk making money.</w:t>
      </w:r>
    </w:p>
    <w:p w:rsidR="00B70096" w:rsidRPr="00B70096" w:rsidRDefault="00B70096" w:rsidP="00B70096">
      <w:pPr>
        <w:rPr>
          <w:rFonts w:ascii="Arial" w:hAnsi="Arial" w:cs="Arial"/>
          <w:b/>
        </w:rPr>
      </w:pPr>
      <w:r w:rsidRPr="00B70096">
        <w:rPr>
          <w:rFonts w:ascii="Arial" w:hAnsi="Arial" w:cs="Arial"/>
          <w:b/>
        </w:rPr>
        <w:t>Have you ever needed to use your HR department?</w:t>
      </w:r>
    </w:p>
    <w:p w:rsidR="00B70096" w:rsidRPr="00B70096" w:rsidRDefault="00B70096" w:rsidP="00B70096">
      <w:pPr>
        <w:rPr>
          <w:rFonts w:ascii="Arial" w:hAnsi="Arial" w:cs="Arial"/>
        </w:rPr>
      </w:pPr>
      <w:r w:rsidRPr="00B70096">
        <w:rPr>
          <w:rFonts w:ascii="Arial" w:hAnsi="Arial" w:cs="Arial"/>
        </w:rPr>
        <w:t>Yeah for my interview and my induction and I haven’t seen them since.</w:t>
      </w:r>
    </w:p>
    <w:p w:rsidR="00B70096" w:rsidRPr="00B70096" w:rsidRDefault="00B70096" w:rsidP="00B70096">
      <w:pPr>
        <w:rPr>
          <w:rFonts w:ascii="Arial" w:hAnsi="Arial" w:cs="Arial"/>
        </w:rPr>
      </w:pPr>
      <w:r w:rsidRPr="00B70096">
        <w:rPr>
          <w:rFonts w:ascii="Arial" w:hAnsi="Arial" w:cs="Arial"/>
        </w:rPr>
        <w:t>Yeah I did, I had a grievance against a member of staff in which was dealt with effectively</w:t>
      </w:r>
    </w:p>
    <w:p w:rsidR="00B70096" w:rsidRPr="00B70096" w:rsidRDefault="00B70096" w:rsidP="00B70096">
      <w:pPr>
        <w:rPr>
          <w:rFonts w:ascii="Arial" w:hAnsi="Arial" w:cs="Arial"/>
        </w:rPr>
      </w:pPr>
      <w:r w:rsidRPr="00B70096">
        <w:rPr>
          <w:rFonts w:ascii="Arial" w:hAnsi="Arial" w:cs="Arial"/>
        </w:rPr>
        <w:t xml:space="preserve">I did for my interview and I did when I had a meeting about my sales and had a warning. </w:t>
      </w:r>
    </w:p>
    <w:p w:rsidR="00B70096" w:rsidRPr="00B70096" w:rsidRDefault="00B70096" w:rsidP="00B70096">
      <w:pPr>
        <w:rPr>
          <w:rFonts w:ascii="Arial" w:hAnsi="Arial" w:cs="Arial"/>
          <w:b/>
        </w:rPr>
      </w:pPr>
      <w:r w:rsidRPr="00B70096">
        <w:rPr>
          <w:rFonts w:ascii="Arial" w:hAnsi="Arial" w:cs="Arial"/>
          <w:b/>
        </w:rPr>
        <w:t>Without giving detail, did you feel that your issue was resolved?</w:t>
      </w:r>
    </w:p>
    <w:p w:rsidR="00B70096" w:rsidRPr="00B70096" w:rsidRDefault="00B70096" w:rsidP="00B70096">
      <w:pPr>
        <w:rPr>
          <w:rFonts w:ascii="Arial" w:hAnsi="Arial" w:cs="Arial"/>
        </w:rPr>
      </w:pPr>
      <w:r w:rsidRPr="00B70096">
        <w:rPr>
          <w:rFonts w:ascii="Arial" w:hAnsi="Arial" w:cs="Arial"/>
        </w:rPr>
        <w:t>Yeah</w:t>
      </w:r>
    </w:p>
    <w:p w:rsidR="00B70096" w:rsidRPr="00B70096" w:rsidRDefault="00B70096" w:rsidP="00B70096">
      <w:pPr>
        <w:rPr>
          <w:rFonts w:ascii="Arial" w:hAnsi="Arial" w:cs="Arial"/>
        </w:rPr>
      </w:pPr>
      <w:r w:rsidRPr="00B70096">
        <w:rPr>
          <w:rFonts w:ascii="Arial" w:hAnsi="Arial" w:cs="Arial"/>
        </w:rPr>
        <w:t>NA</w:t>
      </w:r>
    </w:p>
    <w:p w:rsidR="00B70096" w:rsidRPr="00B70096" w:rsidRDefault="00B70096" w:rsidP="00B70096">
      <w:pPr>
        <w:rPr>
          <w:rFonts w:ascii="Arial" w:hAnsi="Arial" w:cs="Arial"/>
          <w:b/>
        </w:rPr>
      </w:pPr>
      <w:r w:rsidRPr="00B70096">
        <w:rPr>
          <w:rFonts w:ascii="Arial" w:hAnsi="Arial" w:cs="Arial"/>
          <w:b/>
        </w:rPr>
        <w:t>Do you feel that HR play an active part in your day to day, helping managers promote productivity with the mind-set of helping staff succeed?</w:t>
      </w:r>
    </w:p>
    <w:p w:rsidR="00B70096" w:rsidRPr="00B70096" w:rsidRDefault="00B70096" w:rsidP="00B70096">
      <w:pPr>
        <w:rPr>
          <w:rFonts w:ascii="Arial" w:hAnsi="Arial" w:cs="Arial"/>
        </w:rPr>
      </w:pPr>
      <w:r w:rsidRPr="00B70096">
        <w:rPr>
          <w:rFonts w:ascii="Arial" w:hAnsi="Arial" w:cs="Arial"/>
        </w:rPr>
        <w:t xml:space="preserve">Not really, I don’t even know what they do in there to be fair, but the managers just have big egos who want to boss people ha-ha. Managers just do what they want. They push us to succeed because they make money from us. </w:t>
      </w:r>
    </w:p>
    <w:p w:rsidR="00B70096" w:rsidRPr="00B70096" w:rsidRDefault="00B70096" w:rsidP="00B70096">
      <w:pPr>
        <w:rPr>
          <w:rFonts w:ascii="Arial" w:hAnsi="Arial" w:cs="Arial"/>
        </w:rPr>
      </w:pPr>
      <w:r w:rsidRPr="00B70096">
        <w:rPr>
          <w:rFonts w:ascii="Arial" w:hAnsi="Arial" w:cs="Arial"/>
        </w:rPr>
        <w:t>Yeah I feel that they should. More could be done to boost us and stop us feeling tired without having to stand on our feet all day, I see the managers talk to HR but I doubt they give advice for helping staff.</w:t>
      </w:r>
    </w:p>
    <w:p w:rsidR="00B70096" w:rsidRPr="00B70096" w:rsidRDefault="00B70096" w:rsidP="00B70096">
      <w:pPr>
        <w:rPr>
          <w:rFonts w:ascii="Arial" w:hAnsi="Arial" w:cs="Arial"/>
        </w:rPr>
      </w:pPr>
      <w:r w:rsidRPr="00B70096">
        <w:rPr>
          <w:rFonts w:ascii="Arial" w:hAnsi="Arial" w:cs="Arial"/>
        </w:rPr>
        <w:lastRenderedPageBreak/>
        <w:t xml:space="preserve">No I don’t think so. I consider myself to be fairly fit and look after my own wellbeing with what I eat and exercise. But yeah I’d be happy if they did some proper stuff in the office so that it doesn’t get boring. Thing is with call centres it’s full of fatigue.  </w:t>
      </w:r>
    </w:p>
    <w:p w:rsidR="00B70096" w:rsidRPr="00B70096" w:rsidRDefault="00B70096" w:rsidP="00B70096">
      <w:pPr>
        <w:rPr>
          <w:rFonts w:ascii="Arial" w:hAnsi="Arial" w:cs="Arial"/>
          <w:b/>
        </w:rPr>
      </w:pPr>
      <w:r w:rsidRPr="00B70096">
        <w:rPr>
          <w:rFonts w:ascii="Arial" w:hAnsi="Arial" w:cs="Arial"/>
          <w:b/>
        </w:rPr>
        <w:t>Have you ever felt mentally drained/exhausted due to work?</w:t>
      </w:r>
    </w:p>
    <w:p w:rsidR="00B70096" w:rsidRPr="00B70096" w:rsidRDefault="00B70096" w:rsidP="00B70096">
      <w:pPr>
        <w:rPr>
          <w:rFonts w:ascii="Arial" w:hAnsi="Arial" w:cs="Arial"/>
        </w:rPr>
      </w:pPr>
      <w:r w:rsidRPr="00B70096">
        <w:rPr>
          <w:rFonts w:ascii="Arial" w:hAnsi="Arial" w:cs="Arial"/>
        </w:rPr>
        <w:t>Yes all the time. Having ear phones on all day fries your head, especially when you’ve said hello, how are you a million times.</w:t>
      </w:r>
    </w:p>
    <w:p w:rsidR="00B70096" w:rsidRPr="00B70096" w:rsidRDefault="00B70096" w:rsidP="00B70096">
      <w:pPr>
        <w:rPr>
          <w:rFonts w:ascii="Arial" w:hAnsi="Arial" w:cs="Arial"/>
        </w:rPr>
      </w:pPr>
      <w:r w:rsidRPr="00B70096">
        <w:rPr>
          <w:rFonts w:ascii="Arial" w:hAnsi="Arial" w:cs="Arial"/>
        </w:rPr>
        <w:t xml:space="preserve">It effects a little bit of my social life, I always agree to plans but often cancel as I’m too drained and talked out from work. The last thing you want to do is talk when you arrive home as that’s all you’ve done all day. </w:t>
      </w:r>
    </w:p>
    <w:p w:rsidR="00B70096" w:rsidRPr="00B70096" w:rsidRDefault="00B70096" w:rsidP="00B70096">
      <w:pPr>
        <w:rPr>
          <w:rFonts w:ascii="Arial" w:hAnsi="Arial" w:cs="Arial"/>
        </w:rPr>
      </w:pPr>
      <w:r w:rsidRPr="00B70096">
        <w:rPr>
          <w:rFonts w:ascii="Arial" w:hAnsi="Arial" w:cs="Arial"/>
        </w:rPr>
        <w:t>I feel that my brain is turning into mush, I used to read a lot but since working in a call centre my concentration isn’t what it was and I can’t read for long without feeling a strain (I wear glasses and still find this)</w:t>
      </w:r>
    </w:p>
    <w:p w:rsidR="00B70096" w:rsidRPr="00B70096" w:rsidRDefault="00B70096" w:rsidP="00B70096">
      <w:pPr>
        <w:rPr>
          <w:rFonts w:ascii="Arial" w:hAnsi="Arial" w:cs="Arial"/>
        </w:rPr>
      </w:pPr>
      <w:r w:rsidRPr="00B70096">
        <w:rPr>
          <w:rFonts w:ascii="Arial" w:hAnsi="Arial" w:cs="Arial"/>
        </w:rPr>
        <w:t xml:space="preserve">Not that this is relevant but I worked in a call centre a few years back where you had a key of cocaine to wake you up and help you sell. Mad. </w:t>
      </w:r>
    </w:p>
    <w:p w:rsidR="00B70096" w:rsidRPr="00B70096" w:rsidRDefault="00B70096" w:rsidP="00B70096">
      <w:pPr>
        <w:rPr>
          <w:rFonts w:ascii="Arial" w:hAnsi="Arial" w:cs="Arial"/>
          <w:b/>
        </w:rPr>
      </w:pPr>
      <w:r w:rsidRPr="00B70096">
        <w:rPr>
          <w:rFonts w:ascii="Arial" w:hAnsi="Arial" w:cs="Arial"/>
          <w:b/>
        </w:rPr>
        <w:t>As call centre workers, do you feel that your job carries a high amount of stress?</w:t>
      </w:r>
    </w:p>
    <w:p w:rsidR="00B70096" w:rsidRPr="00B70096" w:rsidRDefault="00B70096" w:rsidP="00B70096">
      <w:pPr>
        <w:rPr>
          <w:rFonts w:ascii="Arial" w:hAnsi="Arial" w:cs="Arial"/>
          <w:b/>
        </w:rPr>
      </w:pPr>
      <w:r w:rsidRPr="00B70096">
        <w:rPr>
          <w:rFonts w:ascii="Arial" w:hAnsi="Arial" w:cs="Arial"/>
          <w:b/>
        </w:rPr>
        <w:t xml:space="preserve">If yes – elaborate – Do you feel this stress is unnecessary? </w:t>
      </w:r>
    </w:p>
    <w:p w:rsidR="00B70096" w:rsidRPr="00B70096" w:rsidRDefault="00B70096" w:rsidP="00B70096">
      <w:pPr>
        <w:rPr>
          <w:rFonts w:ascii="Arial" w:hAnsi="Arial" w:cs="Arial"/>
          <w:b/>
        </w:rPr>
      </w:pPr>
      <w:r w:rsidRPr="00B70096">
        <w:rPr>
          <w:rFonts w:ascii="Arial" w:hAnsi="Arial" w:cs="Arial"/>
          <w:b/>
        </w:rPr>
        <w:t>If no – elaborate – What do you think your organisation does differently to avoid stress?</w:t>
      </w:r>
    </w:p>
    <w:p w:rsidR="00B70096" w:rsidRPr="00B70096" w:rsidRDefault="00B70096" w:rsidP="00B70096">
      <w:pPr>
        <w:rPr>
          <w:rFonts w:ascii="Arial" w:hAnsi="Arial" w:cs="Arial"/>
        </w:rPr>
      </w:pPr>
      <w:r w:rsidRPr="00B70096">
        <w:rPr>
          <w:rFonts w:ascii="Arial" w:hAnsi="Arial" w:cs="Arial"/>
        </w:rPr>
        <w:t xml:space="preserve">Yes – and yes I feel it’s unnecessary but it’s all about the sales, the shouting, and the pushing it’s all a bit too much some days. It will be good to have a shouting room to go in and just have a good scream. There is also a high possibility of an argument with another team member or manager, depends how they speak to you, if you’ve had a negative day sometimes working in a call centre isn’t the best to be because I can easily flip in that situation. </w:t>
      </w:r>
    </w:p>
    <w:p w:rsidR="00B70096" w:rsidRPr="00B70096" w:rsidRDefault="00B70096" w:rsidP="00B70096">
      <w:pPr>
        <w:rPr>
          <w:rFonts w:ascii="Arial" w:hAnsi="Arial" w:cs="Arial"/>
        </w:rPr>
      </w:pPr>
      <w:r w:rsidRPr="00B70096">
        <w:rPr>
          <w:rFonts w:ascii="Arial" w:hAnsi="Arial" w:cs="Arial"/>
        </w:rPr>
        <w:t xml:space="preserve">Yeah I’d say so toon it’s easy to argue and it’s easy to want to tell a rude customer where to go. You need good self-control to work in a call centre and high stress levels. It’s not a job for those who are nice, I was nice once ha-ha had to toughen up or lose my job. </w:t>
      </w:r>
    </w:p>
    <w:p w:rsidR="00B70096" w:rsidRPr="00B70096" w:rsidRDefault="00B70096" w:rsidP="00B70096">
      <w:pPr>
        <w:rPr>
          <w:rFonts w:ascii="Arial" w:hAnsi="Arial" w:cs="Arial"/>
        </w:rPr>
      </w:pPr>
      <w:r w:rsidRPr="00B70096">
        <w:rPr>
          <w:rFonts w:ascii="Arial" w:hAnsi="Arial" w:cs="Arial"/>
        </w:rPr>
        <w:t>I’d say I’m stressed but I’m not. Some days I could kiss the computer and other days its lucky it’s still on the desk ha-ha</w:t>
      </w:r>
    </w:p>
    <w:p w:rsidR="00B70096" w:rsidRPr="00B70096" w:rsidRDefault="00B70096" w:rsidP="00B70096">
      <w:pPr>
        <w:rPr>
          <w:rFonts w:ascii="Arial" w:hAnsi="Arial" w:cs="Arial"/>
          <w:b/>
        </w:rPr>
      </w:pPr>
      <w:r w:rsidRPr="00B70096">
        <w:rPr>
          <w:rFonts w:ascii="Arial" w:hAnsi="Arial" w:cs="Arial"/>
          <w:b/>
        </w:rPr>
        <w:t>My research found that 48% of people in the UK each year suffer with mental health due to work. Further research highlights these issues in call centres. The next part is a discussion.  Do you feel that these are a part of your working day?</w:t>
      </w:r>
    </w:p>
    <w:p w:rsidR="00B70096" w:rsidRPr="00B70096" w:rsidRDefault="00B70096" w:rsidP="00B70096">
      <w:pPr>
        <w:rPr>
          <w:rFonts w:ascii="Arial" w:hAnsi="Arial" w:cs="Arial"/>
          <w:b/>
        </w:rPr>
      </w:pPr>
      <w:r w:rsidRPr="00B70096">
        <w:rPr>
          <w:rFonts w:ascii="Arial" w:hAnsi="Arial" w:cs="Arial"/>
          <w:b/>
        </w:rPr>
        <w:t>Bullying</w:t>
      </w:r>
    </w:p>
    <w:p w:rsidR="00B70096" w:rsidRPr="00B70096" w:rsidRDefault="00B70096" w:rsidP="00B70096">
      <w:pPr>
        <w:rPr>
          <w:rFonts w:ascii="Arial" w:hAnsi="Arial" w:cs="Arial"/>
        </w:rPr>
      </w:pPr>
      <w:r w:rsidRPr="00B70096">
        <w:rPr>
          <w:rFonts w:ascii="Arial" w:hAnsi="Arial" w:cs="Arial"/>
        </w:rPr>
        <w:t xml:space="preserve">Bullying and banter have a fine line. I banter with people I have worked with for ages but it can be a bit brutal and borderline bullying but the lads know where we stand. </w:t>
      </w:r>
    </w:p>
    <w:p w:rsidR="00B70096" w:rsidRPr="00B70096" w:rsidRDefault="00B70096" w:rsidP="00B70096">
      <w:pPr>
        <w:rPr>
          <w:rFonts w:ascii="Arial" w:hAnsi="Arial" w:cs="Arial"/>
        </w:rPr>
      </w:pPr>
      <w:r w:rsidRPr="00B70096">
        <w:rPr>
          <w:rFonts w:ascii="Arial" w:hAnsi="Arial" w:cs="Arial"/>
        </w:rPr>
        <w:t xml:space="preserve">Yeah I’ve witnessed bullying and a person having a breakdown at their desk, it’s not nice. I’ve suffered with my mental health since being in a call centre, I hate Monday – Friday as I can feel my stress levels up and down all week. I don’t know if others get this but I wake up in the morning dreading the day ahead and the leads and sales is a worrier. </w:t>
      </w:r>
    </w:p>
    <w:p w:rsidR="00B70096" w:rsidRPr="00B70096" w:rsidRDefault="00B70096" w:rsidP="00B70096">
      <w:pPr>
        <w:rPr>
          <w:rFonts w:ascii="Arial" w:hAnsi="Arial" w:cs="Arial"/>
        </w:rPr>
      </w:pPr>
      <w:r w:rsidRPr="00B70096">
        <w:rPr>
          <w:rFonts w:ascii="Arial" w:hAnsi="Arial" w:cs="Arial"/>
        </w:rPr>
        <w:lastRenderedPageBreak/>
        <w:t>I’ve been bullied in my last call centre but this one seems alright, banter floating around and banter from managers but I don’t know if it is banter from managers. It’s usually sly digs about productivity and crap sales.</w:t>
      </w:r>
    </w:p>
    <w:p w:rsidR="00B70096" w:rsidRPr="00B70096" w:rsidRDefault="00B70096" w:rsidP="00B70096">
      <w:pPr>
        <w:rPr>
          <w:rFonts w:ascii="Arial" w:hAnsi="Arial" w:cs="Arial"/>
          <w:b/>
        </w:rPr>
      </w:pPr>
      <w:r w:rsidRPr="00B70096">
        <w:rPr>
          <w:rFonts w:ascii="Arial" w:hAnsi="Arial" w:cs="Arial"/>
          <w:b/>
        </w:rPr>
        <w:t>Mental Health (Stress, Anxiety, Depression)</w:t>
      </w:r>
    </w:p>
    <w:p w:rsidR="00B70096" w:rsidRPr="00B70096" w:rsidRDefault="00B70096" w:rsidP="00B70096">
      <w:pPr>
        <w:rPr>
          <w:rFonts w:ascii="Arial" w:hAnsi="Arial" w:cs="Arial"/>
        </w:rPr>
      </w:pPr>
      <w:r w:rsidRPr="00B70096">
        <w:rPr>
          <w:rFonts w:ascii="Arial" w:hAnsi="Arial" w:cs="Arial"/>
        </w:rPr>
        <w:t>Yes, daily I want to run out and cry. It can be such a hard day if you feeling down. It’s just awful! I definitely feel more depressed leaving work than when I come in the mornings.</w:t>
      </w:r>
    </w:p>
    <w:p w:rsidR="00B70096" w:rsidRPr="00B70096" w:rsidRDefault="00B70096" w:rsidP="00B70096">
      <w:pPr>
        <w:rPr>
          <w:rFonts w:ascii="Arial" w:hAnsi="Arial" w:cs="Arial"/>
        </w:rPr>
      </w:pPr>
      <w:r w:rsidRPr="00B70096">
        <w:rPr>
          <w:rFonts w:ascii="Arial" w:hAnsi="Arial" w:cs="Arial"/>
        </w:rPr>
        <w:t>I find it stressful when I can’t get leads and then it sends me into a downward spiral and I just keep digging myself a hole, but then on good days I’m bouncing around the room happy with leads, there isn’t winning in this environment. It’s the good and the bad.</w:t>
      </w:r>
    </w:p>
    <w:p w:rsidR="00B70096" w:rsidRPr="00B70096" w:rsidRDefault="00B70096" w:rsidP="00B70096">
      <w:pPr>
        <w:rPr>
          <w:rFonts w:ascii="Arial" w:hAnsi="Arial" w:cs="Arial"/>
        </w:rPr>
      </w:pPr>
      <w:r w:rsidRPr="00B70096">
        <w:rPr>
          <w:rFonts w:ascii="Arial" w:hAnsi="Arial" w:cs="Arial"/>
        </w:rPr>
        <w:t xml:space="preserve">I’d say I do feel like my mental health has been negatively affected by work, but generally it’s just everything. Even a colleague can but you in the grumps for the day and that’s it then you just don’t function like usual. </w:t>
      </w:r>
    </w:p>
    <w:p w:rsidR="00B70096" w:rsidRPr="00B70096" w:rsidRDefault="00B70096" w:rsidP="00B70096">
      <w:pPr>
        <w:rPr>
          <w:rFonts w:ascii="Arial" w:hAnsi="Arial" w:cs="Arial"/>
          <w:b/>
          <w:i/>
        </w:rPr>
      </w:pPr>
      <w:r w:rsidRPr="00B70096">
        <w:rPr>
          <w:rFonts w:ascii="Arial" w:hAnsi="Arial" w:cs="Arial"/>
          <w:b/>
          <w:i/>
        </w:rPr>
        <w:t>Could you highlight what you mean.</w:t>
      </w:r>
    </w:p>
    <w:p w:rsidR="00B70096" w:rsidRPr="00B70096" w:rsidRDefault="00B70096" w:rsidP="00B70096">
      <w:pPr>
        <w:rPr>
          <w:rFonts w:ascii="Arial" w:hAnsi="Arial" w:cs="Arial"/>
        </w:rPr>
      </w:pPr>
      <w:r w:rsidRPr="00B70096">
        <w:rPr>
          <w:rFonts w:ascii="Arial" w:hAnsi="Arial" w:cs="Arial"/>
        </w:rPr>
        <w:t xml:space="preserve">Well you’re not as happy as you were and you just tend to stick your head down and try and work </w:t>
      </w:r>
    </w:p>
    <w:p w:rsidR="00B70096" w:rsidRPr="00B70096" w:rsidRDefault="00B70096" w:rsidP="00B70096">
      <w:pPr>
        <w:rPr>
          <w:rFonts w:ascii="Arial" w:hAnsi="Arial" w:cs="Arial"/>
          <w:b/>
        </w:rPr>
      </w:pPr>
      <w:r w:rsidRPr="00B70096">
        <w:rPr>
          <w:rFonts w:ascii="Arial" w:hAnsi="Arial" w:cs="Arial"/>
          <w:b/>
        </w:rPr>
        <w:t xml:space="preserve">Do you feel that HR ensure that all jobs are carried out correctly? </w:t>
      </w:r>
    </w:p>
    <w:p w:rsidR="00B70096" w:rsidRPr="00B70096" w:rsidRDefault="00B70096" w:rsidP="00B70096">
      <w:pPr>
        <w:rPr>
          <w:rFonts w:ascii="Arial" w:hAnsi="Arial" w:cs="Arial"/>
        </w:rPr>
      </w:pPr>
      <w:r w:rsidRPr="00B70096">
        <w:rPr>
          <w:rFonts w:ascii="Arial" w:hAnsi="Arial" w:cs="Arial"/>
        </w:rPr>
        <w:t>i.e. manager’s jobs, fair working practises, wellbeing.</w:t>
      </w:r>
    </w:p>
    <w:p w:rsidR="00B70096" w:rsidRPr="00B70096" w:rsidRDefault="00B70096" w:rsidP="00B70096">
      <w:pPr>
        <w:rPr>
          <w:rFonts w:ascii="Arial" w:hAnsi="Arial" w:cs="Arial"/>
        </w:rPr>
      </w:pPr>
      <w:r w:rsidRPr="00B70096">
        <w:rPr>
          <w:rFonts w:ascii="Arial" w:hAnsi="Arial" w:cs="Arial"/>
        </w:rPr>
        <w:t xml:space="preserve">In a sense yeah, but HR only go off the evidence supplied by the manager for stats etc. managers need to be trained in how they speak. I get it’s a fast paced environment but no need to talk to me like I’m beneath them. </w:t>
      </w:r>
    </w:p>
    <w:p w:rsidR="00B70096" w:rsidRPr="00B70096" w:rsidRDefault="00B70096" w:rsidP="00B70096">
      <w:pPr>
        <w:rPr>
          <w:rFonts w:ascii="Arial" w:hAnsi="Arial" w:cs="Arial"/>
        </w:rPr>
      </w:pPr>
      <w:r w:rsidRPr="00B70096">
        <w:rPr>
          <w:rFonts w:ascii="Arial" w:hAnsi="Arial" w:cs="Arial"/>
        </w:rPr>
        <w:t xml:space="preserve">Yeah they need to make sure that no one is getting bullied or “bantered” at and that our health is looked after. </w:t>
      </w:r>
    </w:p>
    <w:p w:rsidR="00B70096" w:rsidRPr="00B70096" w:rsidRDefault="00B70096" w:rsidP="00B70096">
      <w:pPr>
        <w:rPr>
          <w:rFonts w:ascii="Arial" w:hAnsi="Arial" w:cs="Arial"/>
        </w:rPr>
      </w:pPr>
      <w:r w:rsidRPr="00B70096">
        <w:rPr>
          <w:rFonts w:ascii="Arial" w:hAnsi="Arial" w:cs="Arial"/>
        </w:rPr>
        <w:t>Yeah they need to help role out fair working practises, perhaps a bit of a break and downtime when things get too much.</w:t>
      </w:r>
    </w:p>
    <w:p w:rsidR="00B70096" w:rsidRPr="00B70096" w:rsidRDefault="00B70096" w:rsidP="00B70096">
      <w:pPr>
        <w:rPr>
          <w:rFonts w:ascii="Arial" w:hAnsi="Arial" w:cs="Arial"/>
          <w:b/>
        </w:rPr>
      </w:pPr>
      <w:r w:rsidRPr="00B70096">
        <w:rPr>
          <w:rFonts w:ascii="Arial" w:hAnsi="Arial" w:cs="Arial"/>
          <w:b/>
        </w:rPr>
        <w:t>Do you feel employee wellbeing is important in your role?</w:t>
      </w:r>
    </w:p>
    <w:p w:rsidR="00B70096" w:rsidRPr="00B70096" w:rsidRDefault="00B70096" w:rsidP="00B70096">
      <w:pPr>
        <w:rPr>
          <w:rFonts w:ascii="Arial" w:hAnsi="Arial" w:cs="Arial"/>
        </w:rPr>
      </w:pPr>
      <w:r w:rsidRPr="00B70096">
        <w:rPr>
          <w:rFonts w:ascii="Arial" w:hAnsi="Arial" w:cs="Arial"/>
        </w:rPr>
        <w:t>Even though we don’t have it I think it would help massively</w:t>
      </w:r>
    </w:p>
    <w:p w:rsidR="00B70096" w:rsidRPr="00B70096" w:rsidRDefault="00B70096" w:rsidP="00B70096">
      <w:pPr>
        <w:rPr>
          <w:rFonts w:ascii="Arial" w:hAnsi="Arial" w:cs="Arial"/>
        </w:rPr>
      </w:pPr>
      <w:r w:rsidRPr="00B70096">
        <w:rPr>
          <w:rFonts w:ascii="Arial" w:hAnsi="Arial" w:cs="Arial"/>
        </w:rPr>
        <w:t xml:space="preserve">Yeah I agree, it’s meant to boost how we work and how we feel so I don’t see why we can’t have more wellbeing and more things to keep us active. </w:t>
      </w:r>
    </w:p>
    <w:p w:rsidR="00B70096" w:rsidRPr="00B70096" w:rsidRDefault="00B70096" w:rsidP="00B70096">
      <w:pPr>
        <w:rPr>
          <w:rFonts w:ascii="Arial" w:hAnsi="Arial" w:cs="Arial"/>
          <w:b/>
        </w:rPr>
      </w:pPr>
      <w:r w:rsidRPr="00B70096">
        <w:rPr>
          <w:rFonts w:ascii="Arial" w:hAnsi="Arial" w:cs="Arial"/>
          <w:b/>
        </w:rPr>
        <w:t>Lastly, is there anything you think that HR or the workplace can do to improve employee wellbeing?</w:t>
      </w:r>
    </w:p>
    <w:p w:rsidR="00B70096" w:rsidRPr="00B70096" w:rsidRDefault="00B70096" w:rsidP="00B70096">
      <w:pPr>
        <w:rPr>
          <w:rFonts w:ascii="Arial" w:hAnsi="Arial" w:cs="Arial"/>
        </w:rPr>
      </w:pPr>
      <w:r w:rsidRPr="00B70096">
        <w:rPr>
          <w:rFonts w:ascii="Arial" w:hAnsi="Arial" w:cs="Arial"/>
        </w:rPr>
        <w:t>Yes, pay more attention to the staff, maybe ask for suggestions into changing the future.</w:t>
      </w:r>
    </w:p>
    <w:p w:rsidR="00B70096" w:rsidRPr="00B70096" w:rsidRDefault="00B70096" w:rsidP="00B70096">
      <w:pPr>
        <w:rPr>
          <w:rFonts w:ascii="Arial" w:hAnsi="Arial" w:cs="Arial"/>
        </w:rPr>
      </w:pPr>
      <w:r w:rsidRPr="00B70096">
        <w:rPr>
          <w:rFonts w:ascii="Arial" w:hAnsi="Arial" w:cs="Arial"/>
        </w:rPr>
        <w:t>Err put managers on wellbeing courses, implement more activities into the day</w:t>
      </w:r>
    </w:p>
    <w:p w:rsidR="00B70096" w:rsidRPr="00B70096" w:rsidRDefault="00B70096" w:rsidP="00B70096">
      <w:pPr>
        <w:rPr>
          <w:rFonts w:ascii="Arial" w:hAnsi="Arial" w:cs="Arial"/>
        </w:rPr>
      </w:pPr>
      <w:r w:rsidRPr="00B70096">
        <w:rPr>
          <w:rFonts w:ascii="Arial" w:hAnsi="Arial" w:cs="Arial"/>
        </w:rPr>
        <w:t>They could teach managers how to talk properly to a person, maybe hold a meeting and a suggestion box?</w:t>
      </w:r>
    </w:p>
    <w:p w:rsidR="00B70096" w:rsidRPr="00B70096" w:rsidRDefault="00B70096" w:rsidP="00B70096">
      <w:pPr>
        <w:rPr>
          <w:rFonts w:ascii="Arial" w:hAnsi="Arial" w:cs="Arial"/>
        </w:rPr>
      </w:pPr>
    </w:p>
    <w:p w:rsidR="00B70096" w:rsidRPr="00B70096" w:rsidRDefault="00B70096" w:rsidP="00B70096">
      <w:pPr>
        <w:rPr>
          <w:rFonts w:ascii="Arial" w:hAnsi="Arial" w:cs="Arial"/>
        </w:rPr>
      </w:pPr>
    </w:p>
    <w:p w:rsidR="00B70096" w:rsidRPr="00B70096" w:rsidRDefault="00B70096" w:rsidP="00B70096">
      <w:pPr>
        <w:rPr>
          <w:rFonts w:ascii="Arial" w:hAnsi="Arial" w:cs="Arial"/>
        </w:rPr>
      </w:pPr>
    </w:p>
    <w:p w:rsidR="00B70096" w:rsidRPr="00B70096" w:rsidRDefault="00B70096" w:rsidP="00B70096">
      <w:pPr>
        <w:keepNext/>
        <w:keepLines/>
        <w:spacing w:before="40" w:after="0"/>
        <w:outlineLvl w:val="1"/>
        <w:rPr>
          <w:rFonts w:ascii="Arial" w:eastAsiaTheme="majorEastAsia" w:hAnsi="Arial" w:cs="Arial"/>
          <w:color w:val="2E74B5" w:themeColor="accent1" w:themeShade="BF"/>
        </w:rPr>
      </w:pPr>
      <w:bookmarkStart w:id="86" w:name="_Toc10116429"/>
      <w:r w:rsidRPr="00B70096">
        <w:rPr>
          <w:rFonts w:ascii="Arial" w:eastAsiaTheme="majorEastAsia" w:hAnsi="Arial" w:cs="Arial"/>
          <w:color w:val="2E74B5" w:themeColor="accent1" w:themeShade="BF"/>
        </w:rPr>
        <w:lastRenderedPageBreak/>
        <w:t>7.6 Appendix Six – Ethics form</w:t>
      </w:r>
      <w:bookmarkEnd w:id="86"/>
    </w:p>
    <w:p w:rsidR="00B70096" w:rsidRPr="00B70096" w:rsidRDefault="00B70096" w:rsidP="00B70096">
      <w:pPr>
        <w:tabs>
          <w:tab w:val="left" w:pos="5103"/>
        </w:tabs>
        <w:jc w:val="center"/>
        <w:rPr>
          <w:rFonts w:ascii="Arial" w:hAnsi="Arial" w:cs="Arial"/>
          <w:b/>
          <w:bCs/>
        </w:rPr>
      </w:pPr>
      <w:r w:rsidRPr="00B70096">
        <w:rPr>
          <w:rFonts w:ascii="Arial" w:hAnsi="Arial" w:cs="Arial"/>
          <w:b/>
          <w:bCs/>
        </w:rPr>
        <w:t>APPLICATION FOR ETHICAL APPROVAL</w:t>
      </w:r>
    </w:p>
    <w:p w:rsidR="00B70096" w:rsidRPr="00B70096" w:rsidRDefault="00B70096" w:rsidP="00B70096">
      <w:pPr>
        <w:tabs>
          <w:tab w:val="left" w:pos="5103"/>
        </w:tabs>
        <w:ind w:right="282"/>
        <w:jc w:val="center"/>
        <w:rPr>
          <w:rFonts w:ascii="Arial" w:hAnsi="Arial" w:cs="Arial"/>
          <w:b/>
          <w:bCs/>
        </w:rPr>
      </w:pPr>
    </w:p>
    <w:p w:rsidR="00B70096" w:rsidRPr="00B70096" w:rsidRDefault="00B70096" w:rsidP="00B70096">
      <w:pPr>
        <w:tabs>
          <w:tab w:val="left" w:pos="5103"/>
        </w:tabs>
        <w:ind w:right="282"/>
        <w:jc w:val="both"/>
        <w:rPr>
          <w:rFonts w:ascii="Arial" w:hAnsi="Arial" w:cs="Arial"/>
          <w:b/>
          <w:bCs/>
        </w:rPr>
      </w:pPr>
      <w:r w:rsidRPr="00B70096">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rsidR="00B70096" w:rsidRPr="00B70096" w:rsidRDefault="00B70096" w:rsidP="00B70096">
      <w:pPr>
        <w:tabs>
          <w:tab w:val="left" w:pos="5103"/>
        </w:tabs>
        <w:ind w:right="282"/>
        <w:jc w:val="center"/>
        <w:rPr>
          <w:rFonts w:ascii="Arial" w:hAnsi="Arial" w:cs="Arial"/>
          <w:b/>
          <w:bCs/>
        </w:rPr>
      </w:pPr>
    </w:p>
    <w:p w:rsidR="00B70096" w:rsidRPr="00B70096" w:rsidRDefault="00B70096" w:rsidP="00B70096">
      <w:pPr>
        <w:tabs>
          <w:tab w:val="left" w:pos="5103"/>
        </w:tabs>
        <w:ind w:right="282"/>
        <w:jc w:val="both"/>
        <w:rPr>
          <w:rFonts w:ascii="Arial" w:hAnsi="Arial" w:cs="Arial"/>
        </w:rPr>
      </w:pPr>
      <w:r w:rsidRPr="00B70096">
        <w:rPr>
          <w:rFonts w:ascii="Arial" w:hAnsi="Arial" w:cs="Arial"/>
        </w:rPr>
        <w:t xml:space="preserve">The University follows the OECD </w:t>
      </w:r>
      <w:proofErr w:type="spellStart"/>
      <w:r w:rsidRPr="00B70096">
        <w:rPr>
          <w:rFonts w:ascii="Arial" w:hAnsi="Arial" w:cs="Arial"/>
        </w:rPr>
        <w:t>Frascati</w:t>
      </w:r>
      <w:proofErr w:type="spellEnd"/>
      <w:r w:rsidRPr="00B70096">
        <w:rPr>
          <w:rFonts w:ascii="Arial" w:hAnsi="Arial" w:cs="Arial"/>
        </w:rPr>
        <w:t xml:space="preserve"> manual definition of </w:t>
      </w:r>
      <w:r w:rsidRPr="00B70096">
        <w:rPr>
          <w:rFonts w:ascii="Arial" w:hAnsi="Arial" w:cs="Arial"/>
          <w:b/>
        </w:rPr>
        <w:t>research activity</w:t>
      </w:r>
      <w:r w:rsidRPr="00B70096">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B70096" w:rsidRPr="00B70096" w:rsidRDefault="00B70096" w:rsidP="00B70096">
      <w:pPr>
        <w:tabs>
          <w:tab w:val="left" w:pos="5103"/>
        </w:tabs>
        <w:ind w:right="282"/>
        <w:jc w:val="both"/>
        <w:rPr>
          <w:rFonts w:ascii="Arial" w:hAnsi="Arial" w:cs="Arial"/>
        </w:rPr>
      </w:pPr>
    </w:p>
    <w:p w:rsidR="00B70096" w:rsidRPr="00B70096" w:rsidRDefault="00B70096" w:rsidP="00B70096">
      <w:pPr>
        <w:tabs>
          <w:tab w:val="left" w:pos="5103"/>
        </w:tabs>
        <w:ind w:right="282"/>
        <w:jc w:val="both"/>
        <w:rPr>
          <w:rFonts w:ascii="Arial" w:hAnsi="Arial" w:cs="Arial"/>
        </w:rPr>
      </w:pPr>
      <w:r w:rsidRPr="00B70096">
        <w:rPr>
          <w:rFonts w:ascii="Arial" w:hAnsi="Arial" w:cs="Arial"/>
        </w:rPr>
        <w:t>The individual undertaking the research activity is known as the “principal researcher”.</w:t>
      </w:r>
    </w:p>
    <w:p w:rsidR="00B70096" w:rsidRPr="00B70096" w:rsidRDefault="00B70096" w:rsidP="00B70096">
      <w:pPr>
        <w:tabs>
          <w:tab w:val="left" w:pos="5103"/>
        </w:tabs>
        <w:ind w:right="282"/>
        <w:jc w:val="both"/>
        <w:rPr>
          <w:rFonts w:ascii="Arial" w:hAnsi="Arial" w:cs="Arial"/>
        </w:rPr>
      </w:pPr>
    </w:p>
    <w:p w:rsidR="00B70096" w:rsidRPr="00B70096" w:rsidRDefault="00B70096" w:rsidP="00B70096">
      <w:pPr>
        <w:tabs>
          <w:tab w:val="left" w:pos="5103"/>
        </w:tabs>
        <w:ind w:right="282"/>
        <w:jc w:val="both"/>
        <w:rPr>
          <w:rFonts w:ascii="Arial" w:hAnsi="Arial" w:cs="Arial"/>
        </w:rPr>
      </w:pPr>
      <w:r w:rsidRPr="00B70096">
        <w:rPr>
          <w:rFonts w:ascii="Arial" w:hAnsi="Arial" w:cs="Arial"/>
        </w:rPr>
        <w:t>Ethical approval is not required for routine audits, performance reviews, quality assurance studies, testing within normal educational requirements, and literary or artistic criticism.</w:t>
      </w:r>
    </w:p>
    <w:p w:rsidR="00B70096" w:rsidRPr="00B70096" w:rsidRDefault="00B70096" w:rsidP="00B70096">
      <w:pPr>
        <w:tabs>
          <w:tab w:val="left" w:pos="5103"/>
        </w:tabs>
        <w:ind w:right="282"/>
        <w:jc w:val="both"/>
        <w:rPr>
          <w:rFonts w:ascii="Arial" w:hAnsi="Arial" w:cs="Arial"/>
        </w:rPr>
      </w:pPr>
    </w:p>
    <w:p w:rsidR="00B70096" w:rsidRPr="00B70096" w:rsidRDefault="00B70096" w:rsidP="00B70096">
      <w:pPr>
        <w:tabs>
          <w:tab w:val="left" w:pos="5103"/>
        </w:tabs>
        <w:ind w:right="282"/>
        <w:jc w:val="both"/>
        <w:rPr>
          <w:rFonts w:ascii="Arial" w:hAnsi="Arial" w:cs="Arial"/>
          <w:b/>
          <w:bCs/>
        </w:rPr>
      </w:pPr>
      <w:r w:rsidRPr="00B70096">
        <w:rPr>
          <w:rFonts w:ascii="Arial" w:hAnsi="Arial" w:cs="Arial"/>
          <w:b/>
          <w:bCs/>
        </w:rPr>
        <w:t>Please read the notes for guidance before completing ALL sections of the form.</w:t>
      </w:r>
    </w:p>
    <w:p w:rsidR="00B70096" w:rsidRPr="00B70096" w:rsidRDefault="00B70096" w:rsidP="00B70096">
      <w:pPr>
        <w:autoSpaceDE w:val="0"/>
        <w:autoSpaceDN w:val="0"/>
        <w:adjustRightInd w:val="0"/>
        <w:jc w:val="both"/>
        <w:rPr>
          <w:rFonts w:ascii="Arial" w:hAnsi="Arial" w:cs="Arial"/>
        </w:rPr>
      </w:pPr>
    </w:p>
    <w:p w:rsidR="00B70096" w:rsidRPr="00B70096" w:rsidRDefault="00B70096" w:rsidP="00B70096">
      <w:pPr>
        <w:autoSpaceDE w:val="0"/>
        <w:autoSpaceDN w:val="0"/>
        <w:adjustRightInd w:val="0"/>
        <w:jc w:val="both"/>
        <w:rPr>
          <w:rFonts w:ascii="Arial" w:hAnsi="Arial" w:cs="Arial"/>
        </w:rPr>
      </w:pPr>
      <w:r w:rsidRPr="00B70096">
        <w:rPr>
          <w:rFonts w:ascii="Arial" w:hAnsi="Arial" w:cs="Arial"/>
          <w:b/>
        </w:rPr>
        <w:t>This form</w:t>
      </w:r>
      <w:r w:rsidRPr="00B70096">
        <w:rPr>
          <w:rFonts w:ascii="Arial" w:hAnsi="Arial" w:cs="Arial"/>
        </w:rPr>
        <w:t xml:space="preserve"> </w:t>
      </w:r>
      <w:r w:rsidRPr="00B70096">
        <w:rPr>
          <w:rFonts w:ascii="Arial" w:hAnsi="Arial" w:cs="Arial"/>
          <w:b/>
        </w:rPr>
        <w:t>must be completed and approved prior to undertaking any research activity.</w:t>
      </w:r>
      <w:r w:rsidRPr="00B70096">
        <w:rPr>
          <w:rFonts w:ascii="Arial" w:hAnsi="Arial" w:cs="Arial"/>
        </w:rPr>
        <w:t xml:space="preserve"> Please see Checklist for details of process for different categories of application.  </w:t>
      </w:r>
    </w:p>
    <w:p w:rsidR="00B70096" w:rsidRPr="00B70096" w:rsidRDefault="00B70096" w:rsidP="00B70096">
      <w:pPr>
        <w:autoSpaceDE w:val="0"/>
        <w:autoSpaceDN w:val="0"/>
        <w:adjustRightInd w:val="0"/>
        <w:jc w:val="both"/>
        <w:rPr>
          <w:rFonts w:ascii="Arial" w:hAnsi="Arial" w:cs="Arial"/>
        </w:rPr>
      </w:pPr>
    </w:p>
    <w:p w:rsidR="00B70096" w:rsidRPr="00B70096" w:rsidRDefault="00B70096" w:rsidP="00B70096">
      <w:pPr>
        <w:autoSpaceDE w:val="0"/>
        <w:autoSpaceDN w:val="0"/>
        <w:adjustRightInd w:val="0"/>
        <w:jc w:val="both"/>
        <w:rPr>
          <w:rFonts w:ascii="Arial" w:hAnsi="Arial" w:cs="Arial"/>
        </w:rPr>
      </w:pPr>
    </w:p>
    <w:p w:rsidR="00B70096" w:rsidRPr="00B70096" w:rsidRDefault="00B70096" w:rsidP="00B70096">
      <w:pPr>
        <w:autoSpaceDE w:val="0"/>
        <w:autoSpaceDN w:val="0"/>
        <w:adjustRightInd w:val="0"/>
        <w:jc w:val="both"/>
        <w:rPr>
          <w:rFonts w:ascii="Arial" w:hAnsi="Arial" w:cs="Arial"/>
          <w:b/>
        </w:rPr>
      </w:pPr>
      <w:r w:rsidRPr="00B70096">
        <w:rPr>
          <w:rFonts w:ascii="Arial" w:hAnsi="Arial" w:cs="Arial"/>
          <w:b/>
        </w:rPr>
        <w:t>SECTION A: About You (Principal Researcher)</w:t>
      </w:r>
    </w:p>
    <w:p w:rsidR="00B70096" w:rsidRPr="00B70096" w:rsidRDefault="00B70096" w:rsidP="00B70096">
      <w:pPr>
        <w:rPr>
          <w:rFonts w:ascii="Arial" w:hAnsi="Arial" w:cs="Arial"/>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B70096" w:rsidRPr="00B70096" w:rsidTr="00232013">
        <w:trPr>
          <w:trHeight w:val="439"/>
        </w:trPr>
        <w:tc>
          <w:tcPr>
            <w:tcW w:w="3510" w:type="dxa"/>
            <w:gridSpan w:val="3"/>
            <w:shd w:val="clear" w:color="auto" w:fill="F2F2F2" w:themeFill="background1" w:themeFillShade="F2"/>
          </w:tcPr>
          <w:p w:rsidR="00B70096" w:rsidRPr="00B70096" w:rsidRDefault="00B70096" w:rsidP="00B70096">
            <w:pPr>
              <w:rPr>
                <w:rFonts w:ascii="Arial" w:hAnsi="Arial" w:cs="Arial"/>
              </w:rPr>
            </w:pPr>
            <w:r w:rsidRPr="00B70096">
              <w:rPr>
                <w:rFonts w:ascii="Arial" w:hAnsi="Arial" w:cs="Arial"/>
              </w:rPr>
              <w:t>Full Name:</w:t>
            </w:r>
          </w:p>
        </w:tc>
        <w:tc>
          <w:tcPr>
            <w:tcW w:w="6379" w:type="dxa"/>
            <w:gridSpan w:val="4"/>
          </w:tcPr>
          <w:p w:rsidR="00B70096" w:rsidRPr="00B70096" w:rsidRDefault="00B70096" w:rsidP="00B70096">
            <w:pPr>
              <w:rPr>
                <w:rFonts w:ascii="Arial" w:hAnsi="Arial" w:cs="Arial"/>
              </w:rPr>
            </w:pPr>
            <w:r w:rsidRPr="00B70096">
              <w:rPr>
                <w:rFonts w:ascii="Arial" w:hAnsi="Arial" w:cs="Arial"/>
              </w:rPr>
              <w:t>Aaron Jeffreys</w:t>
            </w:r>
          </w:p>
        </w:tc>
      </w:tr>
      <w:tr w:rsidR="00B70096" w:rsidRPr="00B70096" w:rsidTr="00232013">
        <w:tc>
          <w:tcPr>
            <w:tcW w:w="9889" w:type="dxa"/>
            <w:gridSpan w:val="7"/>
          </w:tcPr>
          <w:p w:rsidR="00B70096" w:rsidRPr="00B70096" w:rsidRDefault="00B70096" w:rsidP="00B70096">
            <w:pPr>
              <w:rPr>
                <w:rFonts w:ascii="Arial" w:hAnsi="Arial" w:cs="Arial"/>
              </w:rPr>
            </w:pPr>
            <w:r w:rsidRPr="00B70096">
              <w:rPr>
                <w:rFonts w:ascii="Arial" w:hAnsi="Arial" w:cs="Arial"/>
              </w:rPr>
              <w:t>Tick all boxes which apply:</w:t>
            </w:r>
          </w:p>
        </w:tc>
      </w:tr>
      <w:tr w:rsidR="00B70096" w:rsidRPr="00B70096" w:rsidTr="00232013">
        <w:trPr>
          <w:trHeight w:val="472"/>
        </w:trPr>
        <w:tc>
          <w:tcPr>
            <w:tcW w:w="1951" w:type="dxa"/>
            <w:shd w:val="clear" w:color="auto" w:fill="F2F2F2" w:themeFill="background1" w:themeFillShade="F2"/>
            <w:vAlign w:val="center"/>
          </w:tcPr>
          <w:p w:rsidR="00B70096" w:rsidRPr="00B70096" w:rsidRDefault="00B70096" w:rsidP="00B70096">
            <w:pPr>
              <w:jc w:val="center"/>
              <w:rPr>
                <w:rFonts w:ascii="Arial" w:hAnsi="Arial" w:cs="Arial"/>
              </w:rPr>
            </w:pPr>
            <w:r w:rsidRPr="00B70096">
              <w:rPr>
                <w:rFonts w:ascii="Arial" w:hAnsi="Arial" w:cs="Arial"/>
              </w:rPr>
              <w:t>Member of staff:</w:t>
            </w:r>
          </w:p>
        </w:tc>
        <w:sdt>
          <w:sdtPr>
            <w:rPr>
              <w:rFonts w:ascii="Arial" w:hAnsi="Arial" w:cs="Arial"/>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rsidR="00B70096" w:rsidRPr="00B70096" w:rsidRDefault="00B70096" w:rsidP="00B70096">
                <w:pPr>
                  <w:jc w:val="center"/>
                  <w:rPr>
                    <w:rFonts w:ascii="Arial" w:hAnsi="Arial" w:cs="Arial"/>
                  </w:rPr>
                </w:pPr>
                <w:r w:rsidRPr="00B70096">
                  <w:rPr>
                    <w:rFonts w:ascii="Segoe UI Symbol" w:hAnsi="Segoe UI Symbol" w:cs="Segoe UI Symbol"/>
                  </w:rPr>
                  <w:t>☐</w:t>
                </w:r>
              </w:p>
            </w:tc>
          </w:sdtContent>
        </w:sdt>
        <w:tc>
          <w:tcPr>
            <w:tcW w:w="1701" w:type="dxa"/>
            <w:gridSpan w:val="2"/>
            <w:shd w:val="clear" w:color="auto" w:fill="F2F2F2" w:themeFill="background1" w:themeFillShade="F2"/>
            <w:vAlign w:val="center"/>
          </w:tcPr>
          <w:p w:rsidR="00B70096" w:rsidRPr="00B70096" w:rsidRDefault="00B70096" w:rsidP="00B70096">
            <w:pPr>
              <w:jc w:val="center"/>
              <w:rPr>
                <w:rFonts w:ascii="Arial" w:hAnsi="Arial" w:cs="Arial"/>
              </w:rPr>
            </w:pPr>
            <w:r w:rsidRPr="00B70096">
              <w:rPr>
                <w:rFonts w:ascii="Arial" w:hAnsi="Arial" w:cs="Arial"/>
              </w:rPr>
              <w:t>Student:</w:t>
            </w:r>
          </w:p>
        </w:tc>
        <w:sdt>
          <w:sdtPr>
            <w:rPr>
              <w:rFonts w:ascii="Arial" w:hAnsi="Arial" w:cs="Arial"/>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rsidR="00B70096" w:rsidRPr="00B70096" w:rsidRDefault="00B70096" w:rsidP="00B70096">
                <w:pPr>
                  <w:jc w:val="center"/>
                  <w:rPr>
                    <w:rFonts w:ascii="Arial" w:hAnsi="Arial" w:cs="Arial"/>
                  </w:rPr>
                </w:pPr>
                <w:r w:rsidRPr="00B70096">
                  <w:rPr>
                    <w:rFonts w:ascii="Segoe UI Symbol" w:hAnsi="Segoe UI Symbol" w:cs="Segoe UI Symbol"/>
                  </w:rPr>
                  <w:t>☒</w:t>
                </w:r>
              </w:p>
            </w:tc>
          </w:sdtContent>
        </w:sdt>
        <w:tc>
          <w:tcPr>
            <w:tcW w:w="3119" w:type="dxa"/>
            <w:shd w:val="clear" w:color="auto" w:fill="F2F2F2" w:themeFill="background1" w:themeFillShade="F2"/>
            <w:vAlign w:val="center"/>
          </w:tcPr>
          <w:p w:rsidR="00B70096" w:rsidRPr="00B70096" w:rsidRDefault="00B70096" w:rsidP="00B70096">
            <w:pPr>
              <w:jc w:val="center"/>
              <w:rPr>
                <w:rFonts w:ascii="Arial" w:hAnsi="Arial" w:cs="Arial"/>
              </w:rPr>
            </w:pPr>
            <w:r w:rsidRPr="00B70096">
              <w:rPr>
                <w:rFonts w:ascii="Arial" w:hAnsi="Arial" w:cs="Arial"/>
              </w:rPr>
              <w:t>Honorary research fellow:</w:t>
            </w:r>
          </w:p>
        </w:tc>
        <w:sdt>
          <w:sdtPr>
            <w:rPr>
              <w:rFonts w:ascii="Arial" w:hAnsi="Arial" w:cs="Arial"/>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70096" w:rsidRPr="00B70096" w:rsidRDefault="00B70096" w:rsidP="00B70096">
                <w:pPr>
                  <w:jc w:val="center"/>
                  <w:rPr>
                    <w:rFonts w:ascii="Arial" w:hAnsi="Arial" w:cs="Arial"/>
                  </w:rPr>
                </w:pPr>
                <w:r w:rsidRPr="00B70096">
                  <w:rPr>
                    <w:rFonts w:ascii="Segoe UI Symbol" w:hAnsi="Segoe UI Symbol" w:cs="Segoe UI Symbol"/>
                  </w:rPr>
                  <w:t>☐</w:t>
                </w:r>
              </w:p>
            </w:tc>
          </w:sdtContent>
        </w:sdt>
      </w:tr>
    </w:tbl>
    <w:p w:rsidR="00B70096" w:rsidRPr="00B70096" w:rsidRDefault="00B70096" w:rsidP="00B70096">
      <w:pPr>
        <w:rPr>
          <w:rFonts w:ascii="Arial" w:hAnsi="Arial" w:cs="Arial"/>
          <w:bCs/>
          <w:iCs/>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B70096" w:rsidRPr="00B70096" w:rsidTr="00232013">
        <w:trPr>
          <w:cantSplit/>
          <w:trHeight w:val="334"/>
        </w:trPr>
        <w:tc>
          <w:tcPr>
            <w:tcW w:w="3510" w:type="dxa"/>
            <w:shd w:val="clear" w:color="auto" w:fill="F2F2F2" w:themeFill="background1" w:themeFillShade="F2"/>
          </w:tcPr>
          <w:p w:rsidR="00B70096" w:rsidRPr="00B70096" w:rsidRDefault="00B70096" w:rsidP="00B70096">
            <w:pPr>
              <w:rPr>
                <w:rFonts w:ascii="Arial" w:hAnsi="Arial" w:cs="Arial"/>
              </w:rPr>
            </w:pPr>
            <w:r w:rsidRPr="00B70096">
              <w:rPr>
                <w:rFonts w:ascii="Arial" w:hAnsi="Arial" w:cs="Arial"/>
              </w:rPr>
              <w:t>Faculty/School/Centre:</w:t>
            </w:r>
          </w:p>
        </w:tc>
        <w:tc>
          <w:tcPr>
            <w:tcW w:w="6379" w:type="dxa"/>
            <w:gridSpan w:val="3"/>
          </w:tcPr>
          <w:p w:rsidR="00B70096" w:rsidRPr="00B70096" w:rsidRDefault="00B70096" w:rsidP="00B70096">
            <w:pPr>
              <w:rPr>
                <w:rFonts w:ascii="Arial" w:hAnsi="Arial" w:cs="Arial"/>
              </w:rPr>
            </w:pPr>
            <w:r w:rsidRPr="00B70096">
              <w:rPr>
                <w:rFonts w:ascii="Arial" w:hAnsi="Arial" w:cs="Arial"/>
              </w:rPr>
              <w:t>Swansea Business School</w:t>
            </w:r>
          </w:p>
        </w:tc>
      </w:tr>
      <w:tr w:rsidR="00B70096" w:rsidRPr="00B70096" w:rsidTr="00232013">
        <w:trPr>
          <w:cantSplit/>
          <w:trHeight w:val="340"/>
        </w:trPr>
        <w:tc>
          <w:tcPr>
            <w:tcW w:w="3510" w:type="dxa"/>
            <w:shd w:val="clear" w:color="auto" w:fill="F2F2F2" w:themeFill="background1" w:themeFillShade="F2"/>
          </w:tcPr>
          <w:p w:rsidR="00B70096" w:rsidRPr="00B70096" w:rsidRDefault="00B70096" w:rsidP="00B70096">
            <w:pPr>
              <w:rPr>
                <w:rFonts w:ascii="Arial" w:hAnsi="Arial" w:cs="Arial"/>
              </w:rPr>
            </w:pPr>
            <w:r w:rsidRPr="00B70096">
              <w:rPr>
                <w:rFonts w:ascii="Arial" w:hAnsi="Arial" w:cs="Arial"/>
              </w:rPr>
              <w:t>Campus:</w:t>
            </w:r>
          </w:p>
        </w:tc>
        <w:tc>
          <w:tcPr>
            <w:tcW w:w="6379" w:type="dxa"/>
            <w:gridSpan w:val="3"/>
          </w:tcPr>
          <w:p w:rsidR="00B70096" w:rsidRPr="00B70096" w:rsidRDefault="00B70096" w:rsidP="00B70096">
            <w:pPr>
              <w:rPr>
                <w:rFonts w:ascii="Arial" w:hAnsi="Arial" w:cs="Arial"/>
              </w:rPr>
            </w:pPr>
            <w:r w:rsidRPr="00B70096">
              <w:rPr>
                <w:rFonts w:ascii="Arial" w:hAnsi="Arial" w:cs="Arial"/>
              </w:rPr>
              <w:t>Swansea</w:t>
            </w:r>
          </w:p>
        </w:tc>
      </w:tr>
      <w:tr w:rsidR="00B70096" w:rsidRPr="00B70096" w:rsidTr="00232013">
        <w:trPr>
          <w:cantSplit/>
          <w:trHeight w:val="340"/>
        </w:trPr>
        <w:tc>
          <w:tcPr>
            <w:tcW w:w="3510" w:type="dxa"/>
            <w:shd w:val="clear" w:color="auto" w:fill="F2F2F2" w:themeFill="background1" w:themeFillShade="F2"/>
          </w:tcPr>
          <w:p w:rsidR="00B70096" w:rsidRPr="00B70096" w:rsidRDefault="00B70096" w:rsidP="00B70096">
            <w:pPr>
              <w:rPr>
                <w:rFonts w:ascii="Arial" w:hAnsi="Arial" w:cs="Arial"/>
              </w:rPr>
            </w:pPr>
            <w:r w:rsidRPr="00B70096">
              <w:rPr>
                <w:rFonts w:ascii="Arial" w:hAnsi="Arial" w:cs="Arial"/>
              </w:rPr>
              <w:t>E-mail address:</w:t>
            </w:r>
          </w:p>
        </w:tc>
        <w:tc>
          <w:tcPr>
            <w:tcW w:w="6379" w:type="dxa"/>
            <w:gridSpan w:val="3"/>
          </w:tcPr>
          <w:p w:rsidR="00B70096" w:rsidRPr="00B70096" w:rsidRDefault="00FB7ECC" w:rsidP="00B70096">
            <w:pPr>
              <w:rPr>
                <w:rFonts w:ascii="Arial" w:hAnsi="Arial" w:cs="Arial"/>
              </w:rPr>
            </w:pPr>
            <w:hyperlink r:id="rId34" w:history="1">
              <w:r w:rsidR="00B70096" w:rsidRPr="00B70096">
                <w:rPr>
                  <w:rFonts w:ascii="Arial" w:hAnsi="Arial" w:cs="Arial"/>
                  <w:color w:val="0563C1" w:themeColor="hyperlink"/>
                  <w:u w:val="single"/>
                </w:rPr>
                <w:t>Ajeffreys.149993@student.uwtsd.ac.uk</w:t>
              </w:r>
            </w:hyperlink>
          </w:p>
        </w:tc>
      </w:tr>
      <w:tr w:rsidR="00B70096" w:rsidRPr="00B70096" w:rsidTr="00232013">
        <w:trPr>
          <w:cantSplit/>
          <w:trHeight w:val="340"/>
        </w:trPr>
        <w:tc>
          <w:tcPr>
            <w:tcW w:w="3510" w:type="dxa"/>
            <w:shd w:val="clear" w:color="auto" w:fill="F2F2F2" w:themeFill="background1" w:themeFillShade="F2"/>
          </w:tcPr>
          <w:p w:rsidR="00B70096" w:rsidRPr="00B70096" w:rsidRDefault="00B70096" w:rsidP="00B70096">
            <w:pPr>
              <w:rPr>
                <w:rFonts w:ascii="Arial" w:hAnsi="Arial" w:cs="Arial"/>
              </w:rPr>
            </w:pPr>
            <w:r w:rsidRPr="00B70096">
              <w:rPr>
                <w:rFonts w:ascii="Arial" w:hAnsi="Arial" w:cs="Arial"/>
              </w:rPr>
              <w:t>Contact Telephone Number:</w:t>
            </w:r>
          </w:p>
        </w:tc>
        <w:tc>
          <w:tcPr>
            <w:tcW w:w="6379" w:type="dxa"/>
            <w:gridSpan w:val="3"/>
          </w:tcPr>
          <w:p w:rsidR="00B70096" w:rsidRPr="00B70096" w:rsidRDefault="00B70096" w:rsidP="00B70096">
            <w:pPr>
              <w:rPr>
                <w:rFonts w:ascii="Arial" w:hAnsi="Arial" w:cs="Arial"/>
              </w:rPr>
            </w:pPr>
            <w:r w:rsidRPr="00B70096">
              <w:rPr>
                <w:rFonts w:ascii="Arial" w:hAnsi="Arial" w:cs="Arial"/>
              </w:rPr>
              <w:t>0781***9807</w:t>
            </w:r>
          </w:p>
        </w:tc>
      </w:tr>
      <w:tr w:rsidR="00B70096" w:rsidRPr="00B70096" w:rsidTr="00232013">
        <w:tc>
          <w:tcPr>
            <w:tcW w:w="9889" w:type="dxa"/>
            <w:gridSpan w:val="4"/>
          </w:tcPr>
          <w:p w:rsidR="00B70096" w:rsidRPr="00B70096" w:rsidRDefault="00B70096" w:rsidP="00B70096">
            <w:pPr>
              <w:rPr>
                <w:rFonts w:ascii="Arial" w:hAnsi="Arial" w:cs="Arial"/>
              </w:rPr>
            </w:pPr>
            <w:r w:rsidRPr="00B70096">
              <w:rPr>
                <w:rFonts w:ascii="Arial" w:hAnsi="Arial" w:cs="Arial"/>
                <w:b/>
                <w:i/>
              </w:rPr>
              <w:lastRenderedPageBreak/>
              <w:t>For students:</w:t>
            </w:r>
          </w:p>
        </w:tc>
      </w:tr>
      <w:tr w:rsidR="00B70096" w:rsidRPr="00B70096" w:rsidTr="00232013">
        <w:trPr>
          <w:trHeight w:val="513"/>
        </w:trPr>
        <w:tc>
          <w:tcPr>
            <w:tcW w:w="3510" w:type="dxa"/>
            <w:shd w:val="clear" w:color="auto" w:fill="F2F2F2" w:themeFill="background1" w:themeFillShade="F2"/>
            <w:vAlign w:val="center"/>
          </w:tcPr>
          <w:p w:rsidR="00B70096" w:rsidRPr="00B70096" w:rsidRDefault="00B70096" w:rsidP="00B70096">
            <w:pPr>
              <w:rPr>
                <w:rFonts w:ascii="Arial" w:hAnsi="Arial" w:cs="Arial"/>
              </w:rPr>
            </w:pPr>
            <w:r w:rsidRPr="00B70096">
              <w:rPr>
                <w:rFonts w:ascii="Arial" w:hAnsi="Arial" w:cs="Arial"/>
              </w:rPr>
              <w:t>Student Number:</w:t>
            </w:r>
          </w:p>
        </w:tc>
        <w:tc>
          <w:tcPr>
            <w:tcW w:w="3969" w:type="dxa"/>
            <w:vAlign w:val="center"/>
          </w:tcPr>
          <w:p w:rsidR="00B70096" w:rsidRPr="00B70096" w:rsidRDefault="00B70096" w:rsidP="00B70096">
            <w:pPr>
              <w:rPr>
                <w:rFonts w:ascii="Arial" w:hAnsi="Arial" w:cs="Arial"/>
              </w:rPr>
            </w:pPr>
            <w:r w:rsidRPr="00B70096">
              <w:rPr>
                <w:rFonts w:ascii="Arial" w:hAnsi="Arial" w:cs="Arial"/>
              </w:rPr>
              <w:t>P149993</w:t>
            </w:r>
          </w:p>
        </w:tc>
        <w:tc>
          <w:tcPr>
            <w:tcW w:w="1701" w:type="dxa"/>
            <w:vAlign w:val="center"/>
          </w:tcPr>
          <w:p w:rsidR="00B70096" w:rsidRPr="00B70096" w:rsidRDefault="00B70096" w:rsidP="00B70096">
            <w:pPr>
              <w:jc w:val="center"/>
              <w:rPr>
                <w:rFonts w:ascii="Arial" w:hAnsi="Arial" w:cs="Arial"/>
              </w:rPr>
            </w:pPr>
            <w:r w:rsidRPr="00B70096">
              <w:rPr>
                <w:rFonts w:ascii="Arial" w:hAnsi="Arial" w:cs="Arial"/>
              </w:rPr>
              <w:t>Undergraduate</w:t>
            </w:r>
          </w:p>
        </w:tc>
        <w:sdt>
          <w:sdtPr>
            <w:rPr>
              <w:rFonts w:ascii="Arial" w:hAnsi="Arial" w:cs="Arial"/>
            </w:rPr>
            <w:id w:val="1069072476"/>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00B70096" w:rsidRPr="00B70096" w:rsidRDefault="00B70096" w:rsidP="00B70096">
                <w:pPr>
                  <w:jc w:val="center"/>
                  <w:rPr>
                    <w:rFonts w:ascii="Arial" w:hAnsi="Arial" w:cs="Arial"/>
                  </w:rPr>
                </w:pPr>
                <w:r w:rsidRPr="00B70096">
                  <w:rPr>
                    <w:rFonts w:ascii="Segoe UI Symbol" w:hAnsi="Segoe UI Symbol" w:cs="Segoe UI Symbol"/>
                  </w:rPr>
                  <w:t>☒</w:t>
                </w:r>
              </w:p>
            </w:tc>
          </w:sdtContent>
        </w:sdt>
      </w:tr>
      <w:tr w:rsidR="00B70096" w:rsidRPr="00B70096" w:rsidTr="00232013">
        <w:trPr>
          <w:trHeight w:val="549"/>
        </w:trPr>
        <w:tc>
          <w:tcPr>
            <w:tcW w:w="3510" w:type="dxa"/>
            <w:shd w:val="clear" w:color="auto" w:fill="F2F2F2" w:themeFill="background1" w:themeFillShade="F2"/>
            <w:vAlign w:val="center"/>
          </w:tcPr>
          <w:p w:rsidR="00B70096" w:rsidRPr="00B70096" w:rsidRDefault="00B70096" w:rsidP="00B70096">
            <w:pPr>
              <w:rPr>
                <w:rFonts w:ascii="Arial" w:hAnsi="Arial" w:cs="Arial"/>
              </w:rPr>
            </w:pPr>
            <w:r w:rsidRPr="00B70096">
              <w:rPr>
                <w:rFonts w:ascii="Arial" w:hAnsi="Arial" w:cs="Arial"/>
              </w:rPr>
              <w:t>Programme of Study:</w:t>
            </w:r>
          </w:p>
        </w:tc>
        <w:tc>
          <w:tcPr>
            <w:tcW w:w="3969" w:type="dxa"/>
            <w:vAlign w:val="center"/>
          </w:tcPr>
          <w:p w:rsidR="00B70096" w:rsidRPr="00B70096" w:rsidRDefault="00B70096" w:rsidP="00B70096">
            <w:pPr>
              <w:rPr>
                <w:rFonts w:ascii="Arial" w:hAnsi="Arial" w:cs="Arial"/>
              </w:rPr>
            </w:pPr>
            <w:r w:rsidRPr="00B70096">
              <w:rPr>
                <w:rFonts w:ascii="Arial" w:hAnsi="Arial" w:cs="Arial"/>
              </w:rPr>
              <w:t>Human Resources Management</w:t>
            </w:r>
          </w:p>
        </w:tc>
        <w:tc>
          <w:tcPr>
            <w:tcW w:w="1701" w:type="dxa"/>
            <w:vAlign w:val="center"/>
          </w:tcPr>
          <w:p w:rsidR="00B70096" w:rsidRPr="00B70096" w:rsidRDefault="00B70096" w:rsidP="00B70096">
            <w:pPr>
              <w:jc w:val="center"/>
              <w:rPr>
                <w:rFonts w:ascii="Arial" w:hAnsi="Arial" w:cs="Arial"/>
              </w:rPr>
            </w:pPr>
            <w:r w:rsidRPr="00B70096">
              <w:rPr>
                <w:rFonts w:ascii="Arial" w:hAnsi="Arial" w:cs="Arial"/>
              </w:rPr>
              <w:t>Taught Postgraduate</w:t>
            </w:r>
          </w:p>
        </w:tc>
        <w:sdt>
          <w:sdtPr>
            <w:rPr>
              <w:rFonts w:ascii="Arial" w:hAnsi="Arial" w:cs="Arial"/>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B70096" w:rsidRPr="00B70096" w:rsidRDefault="00B70096" w:rsidP="00B70096">
                <w:pPr>
                  <w:jc w:val="center"/>
                  <w:rPr>
                    <w:rFonts w:ascii="Arial" w:hAnsi="Arial" w:cs="Arial"/>
                  </w:rPr>
                </w:pPr>
                <w:r w:rsidRPr="00B70096">
                  <w:rPr>
                    <w:rFonts w:ascii="Segoe UI Symbol" w:hAnsi="Segoe UI Symbol" w:cs="Segoe UI Symbol"/>
                  </w:rPr>
                  <w:t>☐</w:t>
                </w:r>
              </w:p>
            </w:tc>
          </w:sdtContent>
        </w:sdt>
      </w:tr>
      <w:tr w:rsidR="00B70096" w:rsidRPr="00B70096" w:rsidTr="00232013">
        <w:trPr>
          <w:trHeight w:val="557"/>
        </w:trPr>
        <w:tc>
          <w:tcPr>
            <w:tcW w:w="3510" w:type="dxa"/>
            <w:shd w:val="clear" w:color="auto" w:fill="F2F2F2" w:themeFill="background1" w:themeFillShade="F2"/>
            <w:vAlign w:val="center"/>
          </w:tcPr>
          <w:p w:rsidR="00B70096" w:rsidRPr="00B70096" w:rsidRDefault="00B70096" w:rsidP="00B70096">
            <w:pPr>
              <w:rPr>
                <w:rFonts w:ascii="Arial" w:hAnsi="Arial" w:cs="Arial"/>
              </w:rPr>
            </w:pPr>
            <w:r w:rsidRPr="00B70096">
              <w:rPr>
                <w:rFonts w:ascii="Arial" w:hAnsi="Arial" w:cs="Arial"/>
              </w:rPr>
              <w:t>Director of Studies/Supervisor:</w:t>
            </w:r>
          </w:p>
        </w:tc>
        <w:tc>
          <w:tcPr>
            <w:tcW w:w="3969" w:type="dxa"/>
            <w:vAlign w:val="center"/>
          </w:tcPr>
          <w:p w:rsidR="00B70096" w:rsidRPr="00B70096" w:rsidRDefault="00B70096" w:rsidP="00B70096">
            <w:pPr>
              <w:rPr>
                <w:rFonts w:ascii="Arial" w:hAnsi="Arial" w:cs="Arial"/>
              </w:rPr>
            </w:pPr>
            <w:r w:rsidRPr="00B70096">
              <w:rPr>
                <w:rFonts w:ascii="Arial" w:hAnsi="Arial" w:cs="Arial"/>
              </w:rPr>
              <w:t>Julie Thomas</w:t>
            </w:r>
          </w:p>
        </w:tc>
        <w:tc>
          <w:tcPr>
            <w:tcW w:w="1701" w:type="dxa"/>
            <w:vAlign w:val="center"/>
          </w:tcPr>
          <w:p w:rsidR="00B70096" w:rsidRPr="00B70096" w:rsidRDefault="00B70096" w:rsidP="00B70096">
            <w:pPr>
              <w:jc w:val="center"/>
              <w:rPr>
                <w:rFonts w:ascii="Arial" w:hAnsi="Arial" w:cs="Arial"/>
              </w:rPr>
            </w:pPr>
            <w:r w:rsidRPr="00B70096">
              <w:rPr>
                <w:rFonts w:ascii="Arial" w:hAnsi="Arial" w:cs="Arial"/>
              </w:rPr>
              <w:t>Research</w:t>
            </w:r>
          </w:p>
        </w:tc>
        <w:sdt>
          <w:sdtPr>
            <w:rPr>
              <w:rFonts w:ascii="Arial" w:hAnsi="Arial" w:cs="Arial"/>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B70096" w:rsidRPr="00B70096" w:rsidRDefault="00B70096" w:rsidP="00B70096">
                <w:pPr>
                  <w:jc w:val="center"/>
                  <w:rPr>
                    <w:rFonts w:ascii="Arial" w:hAnsi="Arial" w:cs="Arial"/>
                  </w:rPr>
                </w:pPr>
                <w:r w:rsidRPr="00B70096">
                  <w:rPr>
                    <w:rFonts w:ascii="Segoe UI Symbol" w:hAnsi="Segoe UI Symbol" w:cs="Segoe UI Symbol"/>
                  </w:rPr>
                  <w:t>☐</w:t>
                </w:r>
              </w:p>
            </w:tc>
          </w:sdtContent>
        </w:sdt>
      </w:tr>
    </w:tbl>
    <w:p w:rsidR="00B70096" w:rsidRPr="00B70096" w:rsidRDefault="00B70096" w:rsidP="00B70096">
      <w:pPr>
        <w:rPr>
          <w:rFonts w:ascii="Arial" w:hAnsi="Arial" w:cs="Arial"/>
          <w:bCs/>
          <w:iCs/>
        </w:rPr>
      </w:pPr>
    </w:p>
    <w:p w:rsidR="00B70096" w:rsidRPr="00B70096" w:rsidRDefault="00B70096" w:rsidP="00B70096">
      <w:pPr>
        <w:autoSpaceDE w:val="0"/>
        <w:autoSpaceDN w:val="0"/>
        <w:adjustRightInd w:val="0"/>
        <w:jc w:val="both"/>
        <w:rPr>
          <w:rFonts w:ascii="Arial" w:hAnsi="Arial" w:cs="Arial"/>
          <w:b/>
        </w:rPr>
      </w:pPr>
      <w:r w:rsidRPr="00B70096">
        <w:rPr>
          <w:rFonts w:ascii="Arial" w:hAnsi="Arial" w:cs="Arial"/>
          <w:b/>
        </w:rPr>
        <w:t>SECTION B: Approval for Research Activity</w:t>
      </w:r>
    </w:p>
    <w:p w:rsidR="00B70096" w:rsidRPr="00B70096" w:rsidRDefault="00B70096" w:rsidP="00B70096">
      <w:pPr>
        <w:autoSpaceDE w:val="0"/>
        <w:autoSpaceDN w:val="0"/>
        <w:adjustRightInd w:val="0"/>
        <w:jc w:val="both"/>
        <w:rPr>
          <w:rFonts w:ascii="Arial" w:hAnsi="Arial" w:cs="Arial"/>
          <w:b/>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B70096" w:rsidRPr="00B70096" w:rsidTr="00232013">
        <w:tc>
          <w:tcPr>
            <w:tcW w:w="7508" w:type="dxa"/>
            <w:gridSpan w:val="2"/>
            <w:shd w:val="clear" w:color="auto" w:fill="F2F2F2" w:themeFill="background1" w:themeFillShade="F2"/>
            <w:vAlign w:val="center"/>
          </w:tcPr>
          <w:p w:rsidR="00B70096" w:rsidRPr="00B70096" w:rsidRDefault="00B70096" w:rsidP="00B70096">
            <w:pPr>
              <w:autoSpaceDE w:val="0"/>
              <w:autoSpaceDN w:val="0"/>
              <w:adjustRightInd w:val="0"/>
              <w:rPr>
                <w:rFonts w:ascii="Arial" w:hAnsi="Arial" w:cs="Arial"/>
                <w:sz w:val="22"/>
                <w:szCs w:val="22"/>
              </w:rPr>
            </w:pPr>
            <w:r w:rsidRPr="00B70096">
              <w:rPr>
                <w:rFonts w:ascii="Arial" w:hAnsi="Arial" w:cs="Arial"/>
                <w:sz w:val="22"/>
                <w:szCs w:val="22"/>
              </w:rPr>
              <w:t>Has the research activity received approval in principle?</w:t>
            </w:r>
          </w:p>
          <w:p w:rsidR="00B70096" w:rsidRPr="00B70096" w:rsidRDefault="00B70096" w:rsidP="00B70096">
            <w:pPr>
              <w:autoSpaceDE w:val="0"/>
              <w:autoSpaceDN w:val="0"/>
              <w:adjustRightInd w:val="0"/>
              <w:rPr>
                <w:rFonts w:ascii="Arial" w:hAnsi="Arial" w:cs="Arial"/>
                <w:sz w:val="22"/>
                <w:szCs w:val="22"/>
              </w:rPr>
            </w:pPr>
            <w:r w:rsidRPr="00B70096">
              <w:rPr>
                <w:rFonts w:ascii="Arial" w:hAnsi="Arial" w:cs="Arial"/>
                <w:sz w:val="22"/>
                <w:szCs w:val="22"/>
              </w:rPr>
              <w:t>(please check the Guidance Notes as to the appropriate approval process for different levels of research by different categories of individual)</w:t>
            </w:r>
          </w:p>
        </w:tc>
        <w:tc>
          <w:tcPr>
            <w:tcW w:w="709" w:type="dxa"/>
            <w:shd w:val="clear" w:color="auto" w:fill="F2F2F2" w:themeFill="background1" w:themeFillShade="F2"/>
            <w:vAlign w:val="center"/>
          </w:tcPr>
          <w:p w:rsidR="00B70096" w:rsidRPr="00B70096" w:rsidRDefault="00B70096" w:rsidP="00B70096">
            <w:pPr>
              <w:autoSpaceDE w:val="0"/>
              <w:autoSpaceDN w:val="0"/>
              <w:adjustRightInd w:val="0"/>
              <w:jc w:val="center"/>
              <w:rPr>
                <w:rFonts w:ascii="Arial" w:hAnsi="Arial" w:cs="Arial"/>
                <w:sz w:val="22"/>
                <w:szCs w:val="22"/>
              </w:rPr>
            </w:pPr>
            <w:r w:rsidRPr="00B70096">
              <w:rPr>
                <w:rFonts w:ascii="Arial" w:hAnsi="Arial" w:cs="Arial"/>
                <w:sz w:val="22"/>
                <w:szCs w:val="22"/>
              </w:rPr>
              <w:t>YES</w:t>
            </w:r>
          </w:p>
        </w:tc>
        <w:sdt>
          <w:sdtPr>
            <w:rPr>
              <w:rFonts w:ascii="Arial" w:hAnsi="Arial" w:cs="Arial"/>
            </w:rPr>
            <w:id w:val="1447122604"/>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rsidR="00B70096" w:rsidRPr="00B70096" w:rsidRDefault="00B70096" w:rsidP="00B70096">
                <w:pPr>
                  <w:autoSpaceDE w:val="0"/>
                  <w:autoSpaceDN w:val="0"/>
                  <w:adjustRightInd w:val="0"/>
                  <w:jc w:val="center"/>
                  <w:rPr>
                    <w:rFonts w:ascii="Arial" w:hAnsi="Arial" w:cs="Arial"/>
                    <w:sz w:val="22"/>
                    <w:szCs w:val="22"/>
                  </w:rPr>
                </w:pPr>
                <w:r w:rsidRPr="00B70096">
                  <w:rPr>
                    <w:rFonts w:ascii="Segoe UI Symbol" w:hAnsi="Segoe UI Symbol" w:cs="Segoe UI Symbol"/>
                    <w:sz w:val="22"/>
                    <w:szCs w:val="22"/>
                  </w:rPr>
                  <w:t>☒</w:t>
                </w:r>
              </w:p>
            </w:tc>
          </w:sdtContent>
        </w:sdt>
        <w:tc>
          <w:tcPr>
            <w:tcW w:w="567" w:type="dxa"/>
            <w:shd w:val="clear" w:color="auto" w:fill="F2F2F2" w:themeFill="background1" w:themeFillShade="F2"/>
            <w:vAlign w:val="center"/>
          </w:tcPr>
          <w:p w:rsidR="00B70096" w:rsidRPr="00B70096" w:rsidRDefault="00B70096" w:rsidP="00B70096">
            <w:pPr>
              <w:autoSpaceDE w:val="0"/>
              <w:autoSpaceDN w:val="0"/>
              <w:adjustRightInd w:val="0"/>
              <w:jc w:val="center"/>
              <w:rPr>
                <w:rFonts w:ascii="Arial" w:hAnsi="Arial" w:cs="Arial"/>
                <w:sz w:val="22"/>
                <w:szCs w:val="22"/>
              </w:rPr>
            </w:pPr>
            <w:r w:rsidRPr="00B70096">
              <w:rPr>
                <w:rFonts w:ascii="Arial" w:hAnsi="Arial" w:cs="Arial"/>
                <w:sz w:val="22"/>
                <w:szCs w:val="22"/>
              </w:rPr>
              <w:t>NO</w:t>
            </w:r>
          </w:p>
        </w:tc>
        <w:sdt>
          <w:sdtPr>
            <w:rPr>
              <w:rFonts w:ascii="Arial" w:hAnsi="Arial" w:cs="Arial"/>
            </w:r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rsidR="00B70096" w:rsidRPr="00B70096" w:rsidRDefault="00B70096" w:rsidP="00B70096">
                <w:pPr>
                  <w:autoSpaceDE w:val="0"/>
                  <w:autoSpaceDN w:val="0"/>
                  <w:adjustRightInd w:val="0"/>
                  <w:jc w:val="center"/>
                  <w:rPr>
                    <w:rFonts w:ascii="Arial" w:hAnsi="Arial" w:cs="Arial"/>
                    <w:sz w:val="22"/>
                    <w:szCs w:val="22"/>
                  </w:rPr>
                </w:pPr>
                <w:r w:rsidRPr="00B70096">
                  <w:rPr>
                    <w:rFonts w:ascii="Segoe UI Symbol" w:hAnsi="Segoe UI Symbol" w:cs="Segoe UI Symbol"/>
                    <w:sz w:val="22"/>
                    <w:szCs w:val="22"/>
                  </w:rPr>
                  <w:t>☐</w:t>
                </w:r>
              </w:p>
            </w:tc>
          </w:sdtContent>
        </w:sdt>
      </w:tr>
      <w:tr w:rsidR="00B70096" w:rsidRPr="00B70096" w:rsidTr="00232013">
        <w:tc>
          <w:tcPr>
            <w:tcW w:w="8784" w:type="dxa"/>
            <w:gridSpan w:val="4"/>
          </w:tcPr>
          <w:p w:rsidR="00B70096" w:rsidRPr="00B70096" w:rsidRDefault="00B70096" w:rsidP="00B70096">
            <w:pPr>
              <w:autoSpaceDE w:val="0"/>
              <w:autoSpaceDN w:val="0"/>
              <w:adjustRightInd w:val="0"/>
              <w:jc w:val="right"/>
              <w:rPr>
                <w:rFonts w:ascii="Arial" w:hAnsi="Arial" w:cs="Arial"/>
                <w:b/>
                <w:bCs/>
                <w:sz w:val="22"/>
                <w:szCs w:val="22"/>
              </w:rPr>
            </w:pPr>
            <w:r w:rsidRPr="00B70096">
              <w:rPr>
                <w:rFonts w:ascii="Arial" w:hAnsi="Arial" w:cs="Arial"/>
                <w:b/>
                <w:bCs/>
                <w:sz w:val="22"/>
                <w:szCs w:val="22"/>
              </w:rPr>
              <w:t xml:space="preserve">     </w:t>
            </w:r>
          </w:p>
        </w:tc>
        <w:tc>
          <w:tcPr>
            <w:tcW w:w="1134" w:type="dxa"/>
            <w:gridSpan w:val="2"/>
          </w:tcPr>
          <w:p w:rsidR="00B70096" w:rsidRPr="00B70096" w:rsidRDefault="00B70096" w:rsidP="00B70096">
            <w:pPr>
              <w:autoSpaceDE w:val="0"/>
              <w:autoSpaceDN w:val="0"/>
              <w:adjustRightInd w:val="0"/>
              <w:jc w:val="center"/>
              <w:rPr>
                <w:rFonts w:ascii="Arial" w:hAnsi="Arial" w:cs="Arial"/>
                <w:b/>
                <w:bCs/>
                <w:i/>
                <w:sz w:val="22"/>
                <w:szCs w:val="22"/>
              </w:rPr>
            </w:pPr>
            <w:r w:rsidRPr="00B70096">
              <w:rPr>
                <w:rFonts w:ascii="Arial" w:hAnsi="Arial" w:cs="Arial"/>
                <w:b/>
                <w:bCs/>
                <w:i/>
                <w:sz w:val="22"/>
                <w:szCs w:val="22"/>
              </w:rPr>
              <w:t>Date</w:t>
            </w:r>
          </w:p>
        </w:tc>
      </w:tr>
      <w:tr w:rsidR="00B70096" w:rsidRPr="00B70096" w:rsidTr="00232013">
        <w:trPr>
          <w:trHeight w:val="437"/>
        </w:trPr>
        <w:tc>
          <w:tcPr>
            <w:tcW w:w="3693" w:type="dxa"/>
            <w:vMerge w:val="restart"/>
            <w:shd w:val="clear" w:color="auto" w:fill="F2F2F2" w:themeFill="background1" w:themeFillShade="F2"/>
          </w:tcPr>
          <w:p w:rsidR="00B70096" w:rsidRPr="00B70096" w:rsidRDefault="00B70096" w:rsidP="00B70096">
            <w:pPr>
              <w:autoSpaceDE w:val="0"/>
              <w:autoSpaceDN w:val="0"/>
              <w:adjustRightInd w:val="0"/>
              <w:jc w:val="both"/>
              <w:rPr>
                <w:rFonts w:ascii="Arial" w:hAnsi="Arial" w:cs="Arial"/>
                <w:sz w:val="22"/>
                <w:szCs w:val="22"/>
              </w:rPr>
            </w:pPr>
            <w:r w:rsidRPr="00B70096">
              <w:rPr>
                <w:rFonts w:ascii="Arial" w:hAnsi="Arial" w:cs="Arial"/>
                <w:sz w:val="22"/>
                <w:szCs w:val="22"/>
              </w:rPr>
              <w:t>If Yes, please indicate source of approval (and date where known):</w:t>
            </w:r>
          </w:p>
        </w:tc>
        <w:tc>
          <w:tcPr>
            <w:tcW w:w="4524" w:type="dxa"/>
            <w:gridSpan w:val="2"/>
            <w:shd w:val="clear" w:color="auto" w:fill="F2F2F2" w:themeFill="background1" w:themeFillShade="F2"/>
            <w:vAlign w:val="center"/>
          </w:tcPr>
          <w:p w:rsidR="00B70096" w:rsidRPr="00B70096" w:rsidRDefault="00B70096" w:rsidP="00B70096">
            <w:pPr>
              <w:autoSpaceDE w:val="0"/>
              <w:autoSpaceDN w:val="0"/>
              <w:adjustRightInd w:val="0"/>
              <w:rPr>
                <w:rFonts w:ascii="Arial" w:hAnsi="Arial" w:cs="Arial"/>
                <w:sz w:val="22"/>
                <w:szCs w:val="22"/>
              </w:rPr>
            </w:pPr>
            <w:r w:rsidRPr="00B70096">
              <w:rPr>
                <w:rFonts w:ascii="Arial" w:hAnsi="Arial" w:cs="Arial"/>
                <w:sz w:val="22"/>
                <w:szCs w:val="22"/>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rsidR="00B70096" w:rsidRPr="00B70096" w:rsidRDefault="00B70096" w:rsidP="00B70096">
                <w:pPr>
                  <w:autoSpaceDE w:val="0"/>
                  <w:autoSpaceDN w:val="0"/>
                  <w:adjustRightInd w:val="0"/>
                  <w:jc w:val="center"/>
                  <w:rPr>
                    <w:rFonts w:ascii="Arial" w:hAnsi="Arial" w:cs="Arial"/>
                    <w:b/>
                    <w:bCs/>
                    <w:sz w:val="22"/>
                    <w:szCs w:val="22"/>
                  </w:rPr>
                </w:pPr>
                <w:r w:rsidRPr="00B70096">
                  <w:rPr>
                    <w:rFonts w:ascii="Segoe UI Symbol" w:hAnsi="Segoe UI Symbol" w:cs="Segoe UI Symbol"/>
                    <w:b/>
                    <w:bCs/>
                    <w:sz w:val="22"/>
                    <w:szCs w:val="22"/>
                  </w:rPr>
                  <w:t>☐</w:t>
                </w:r>
              </w:p>
            </w:tc>
          </w:sdtContent>
        </w:sdt>
        <w:tc>
          <w:tcPr>
            <w:tcW w:w="1134" w:type="dxa"/>
            <w:gridSpan w:val="2"/>
            <w:vAlign w:val="center"/>
          </w:tcPr>
          <w:p w:rsidR="00B70096" w:rsidRPr="00B70096" w:rsidRDefault="00B70096" w:rsidP="00B70096">
            <w:pPr>
              <w:autoSpaceDE w:val="0"/>
              <w:autoSpaceDN w:val="0"/>
              <w:adjustRightInd w:val="0"/>
              <w:jc w:val="center"/>
              <w:rPr>
                <w:rFonts w:ascii="Arial" w:hAnsi="Arial" w:cs="Arial"/>
                <w:b/>
                <w:bCs/>
                <w:sz w:val="22"/>
                <w:szCs w:val="22"/>
              </w:rPr>
            </w:pPr>
          </w:p>
        </w:tc>
      </w:tr>
      <w:tr w:rsidR="00B70096" w:rsidRPr="00B70096" w:rsidTr="00232013">
        <w:trPr>
          <w:trHeight w:val="415"/>
        </w:trPr>
        <w:tc>
          <w:tcPr>
            <w:tcW w:w="3693" w:type="dxa"/>
            <w:vMerge/>
            <w:shd w:val="clear" w:color="auto" w:fill="F2F2F2" w:themeFill="background1" w:themeFillShade="F2"/>
          </w:tcPr>
          <w:p w:rsidR="00B70096" w:rsidRPr="00B70096" w:rsidRDefault="00B70096" w:rsidP="00B70096">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rsidR="00B70096" w:rsidRPr="00B70096" w:rsidRDefault="00B70096" w:rsidP="00B70096">
            <w:pPr>
              <w:autoSpaceDE w:val="0"/>
              <w:autoSpaceDN w:val="0"/>
              <w:adjustRightInd w:val="0"/>
              <w:rPr>
                <w:rFonts w:ascii="Arial" w:hAnsi="Arial" w:cs="Arial"/>
                <w:sz w:val="22"/>
                <w:szCs w:val="22"/>
              </w:rPr>
            </w:pPr>
            <w:r w:rsidRPr="00B70096">
              <w:rPr>
                <w:rFonts w:ascii="Arial" w:hAnsi="Arial" w:cs="Arial"/>
                <w:sz w:val="22"/>
                <w:szCs w:val="22"/>
              </w:rPr>
              <w:t>Faculty Research Committee</w:t>
            </w:r>
          </w:p>
        </w:tc>
        <w:sdt>
          <w:sdtPr>
            <w:rPr>
              <w:rFonts w:ascii="Arial" w:hAnsi="Arial" w:cs="Arial"/>
              <w:b/>
              <w:bCs/>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rsidR="00B70096" w:rsidRPr="00B70096" w:rsidRDefault="00B70096" w:rsidP="00B70096">
                <w:pPr>
                  <w:autoSpaceDE w:val="0"/>
                  <w:autoSpaceDN w:val="0"/>
                  <w:adjustRightInd w:val="0"/>
                  <w:jc w:val="center"/>
                  <w:rPr>
                    <w:rFonts w:ascii="Arial" w:hAnsi="Arial" w:cs="Arial"/>
                    <w:b/>
                    <w:bCs/>
                    <w:sz w:val="22"/>
                    <w:szCs w:val="22"/>
                  </w:rPr>
                </w:pPr>
                <w:r w:rsidRPr="00B70096">
                  <w:rPr>
                    <w:rFonts w:ascii="Segoe UI Symbol" w:hAnsi="Segoe UI Symbol" w:cs="Segoe UI Symbol"/>
                    <w:b/>
                    <w:bCs/>
                    <w:sz w:val="22"/>
                    <w:szCs w:val="22"/>
                  </w:rPr>
                  <w:t>☐</w:t>
                </w:r>
              </w:p>
            </w:tc>
          </w:sdtContent>
        </w:sdt>
        <w:tc>
          <w:tcPr>
            <w:tcW w:w="1134" w:type="dxa"/>
            <w:gridSpan w:val="2"/>
            <w:vAlign w:val="center"/>
          </w:tcPr>
          <w:p w:rsidR="00B70096" w:rsidRPr="00B70096" w:rsidRDefault="00B70096" w:rsidP="00B70096">
            <w:pPr>
              <w:autoSpaceDE w:val="0"/>
              <w:autoSpaceDN w:val="0"/>
              <w:adjustRightInd w:val="0"/>
              <w:jc w:val="center"/>
              <w:rPr>
                <w:rFonts w:ascii="Arial" w:hAnsi="Arial" w:cs="Arial"/>
                <w:b/>
                <w:bCs/>
                <w:sz w:val="22"/>
                <w:szCs w:val="22"/>
              </w:rPr>
            </w:pPr>
          </w:p>
        </w:tc>
      </w:tr>
      <w:tr w:rsidR="00B70096" w:rsidRPr="00B70096" w:rsidTr="00232013">
        <w:tc>
          <w:tcPr>
            <w:tcW w:w="3693" w:type="dxa"/>
            <w:vMerge/>
            <w:shd w:val="clear" w:color="auto" w:fill="F2F2F2" w:themeFill="background1" w:themeFillShade="F2"/>
          </w:tcPr>
          <w:p w:rsidR="00B70096" w:rsidRPr="00B70096" w:rsidRDefault="00B70096" w:rsidP="00B70096">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rsidR="00B70096" w:rsidRPr="00B70096" w:rsidRDefault="00B70096" w:rsidP="00B70096">
            <w:pPr>
              <w:autoSpaceDE w:val="0"/>
              <w:autoSpaceDN w:val="0"/>
              <w:adjustRightInd w:val="0"/>
              <w:rPr>
                <w:rFonts w:ascii="Arial" w:hAnsi="Arial" w:cs="Arial"/>
                <w:sz w:val="22"/>
                <w:szCs w:val="22"/>
              </w:rPr>
            </w:pPr>
            <w:r w:rsidRPr="00B70096">
              <w:rPr>
                <w:rFonts w:ascii="Arial" w:hAnsi="Arial" w:cs="Arial"/>
                <w:sz w:val="22"/>
                <w:szCs w:val="22"/>
              </w:rPr>
              <w:t xml:space="preserve">Supervisor </w:t>
            </w:r>
          </w:p>
          <w:p w:rsidR="00B70096" w:rsidRPr="00B70096" w:rsidRDefault="00B70096" w:rsidP="00B70096">
            <w:pPr>
              <w:autoSpaceDE w:val="0"/>
              <w:autoSpaceDN w:val="0"/>
              <w:adjustRightInd w:val="0"/>
              <w:rPr>
                <w:rFonts w:ascii="Arial" w:hAnsi="Arial" w:cs="Arial"/>
                <w:sz w:val="22"/>
                <w:szCs w:val="22"/>
              </w:rPr>
            </w:pPr>
          </w:p>
        </w:tc>
        <w:sdt>
          <w:sdtPr>
            <w:rPr>
              <w:rFonts w:ascii="Arial" w:hAnsi="Arial" w:cs="Arial"/>
              <w:b/>
              <w:bCs/>
            </w:rPr>
            <w:id w:val="-1664075246"/>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rsidR="00B70096" w:rsidRPr="00B70096" w:rsidRDefault="00B70096" w:rsidP="00B70096">
                <w:pPr>
                  <w:autoSpaceDE w:val="0"/>
                  <w:autoSpaceDN w:val="0"/>
                  <w:adjustRightInd w:val="0"/>
                  <w:jc w:val="center"/>
                  <w:rPr>
                    <w:rFonts w:ascii="Arial" w:hAnsi="Arial" w:cs="Arial"/>
                    <w:b/>
                    <w:bCs/>
                    <w:sz w:val="22"/>
                    <w:szCs w:val="22"/>
                  </w:rPr>
                </w:pPr>
                <w:r w:rsidRPr="00B70096">
                  <w:rPr>
                    <w:rFonts w:ascii="Segoe UI Symbol" w:hAnsi="Segoe UI Symbol" w:cs="Segoe UI Symbol"/>
                    <w:b/>
                    <w:bCs/>
                    <w:sz w:val="22"/>
                    <w:szCs w:val="22"/>
                  </w:rPr>
                  <w:t>☒</w:t>
                </w:r>
              </w:p>
            </w:tc>
          </w:sdtContent>
        </w:sdt>
        <w:tc>
          <w:tcPr>
            <w:tcW w:w="1134" w:type="dxa"/>
            <w:gridSpan w:val="2"/>
            <w:vAlign w:val="center"/>
          </w:tcPr>
          <w:p w:rsidR="00B70096" w:rsidRPr="00B70096" w:rsidRDefault="00B70096" w:rsidP="00B70096">
            <w:pPr>
              <w:autoSpaceDE w:val="0"/>
              <w:autoSpaceDN w:val="0"/>
              <w:adjustRightInd w:val="0"/>
              <w:jc w:val="center"/>
              <w:rPr>
                <w:rFonts w:ascii="Arial" w:hAnsi="Arial" w:cs="Arial"/>
                <w:b/>
                <w:bCs/>
                <w:sz w:val="22"/>
                <w:szCs w:val="22"/>
              </w:rPr>
            </w:pPr>
            <w:r w:rsidRPr="00B70096">
              <w:rPr>
                <w:rFonts w:ascii="Arial" w:hAnsi="Arial" w:cs="Arial"/>
                <w:b/>
                <w:bCs/>
                <w:sz w:val="22"/>
                <w:szCs w:val="22"/>
              </w:rPr>
              <w:t>01/11/8</w:t>
            </w:r>
          </w:p>
        </w:tc>
      </w:tr>
    </w:tbl>
    <w:p w:rsidR="00B70096" w:rsidRPr="00B70096" w:rsidRDefault="00B70096" w:rsidP="00B70096">
      <w:pPr>
        <w:rPr>
          <w:rFonts w:ascii="Arial" w:hAnsi="Arial" w:cs="Arial"/>
          <w:bCs/>
          <w:iCs/>
        </w:rPr>
      </w:pPr>
      <w:r w:rsidRPr="00B70096">
        <w:rPr>
          <w:rFonts w:ascii="Arial" w:hAnsi="Arial" w:cs="Arial"/>
          <w:bCs/>
          <w:iCs/>
        </w:rPr>
        <w:t xml:space="preserve">Approval in principle </w:t>
      </w:r>
      <w:r w:rsidRPr="00B70096">
        <w:rPr>
          <w:rFonts w:ascii="Arial" w:hAnsi="Arial" w:cs="Arial"/>
          <w:b/>
          <w:bCs/>
          <w:iCs/>
        </w:rPr>
        <w:t>must</w:t>
      </w:r>
      <w:r w:rsidRPr="00B70096">
        <w:rPr>
          <w:rFonts w:ascii="Arial" w:hAnsi="Arial" w:cs="Arial"/>
          <w:bCs/>
          <w:iCs/>
        </w:rPr>
        <w:t xml:space="preserve"> be obtained from the relevant source prior to seeking ethical approval.</w:t>
      </w:r>
    </w:p>
    <w:p w:rsidR="00B70096" w:rsidRPr="00B70096" w:rsidRDefault="00B70096" w:rsidP="00B70096">
      <w:pPr>
        <w:autoSpaceDE w:val="0"/>
        <w:autoSpaceDN w:val="0"/>
        <w:adjustRightInd w:val="0"/>
        <w:jc w:val="both"/>
        <w:rPr>
          <w:rFonts w:ascii="Arial" w:hAnsi="Arial" w:cs="Arial"/>
          <w:b/>
        </w:rPr>
      </w:pPr>
      <w:r w:rsidRPr="00B70096">
        <w:rPr>
          <w:rFonts w:ascii="Arial" w:hAnsi="Arial" w:cs="Arial"/>
          <w:b/>
        </w:rPr>
        <w:t>SECTION C:  External Ethical Guidance Materials</w:t>
      </w:r>
    </w:p>
    <w:p w:rsidR="00B70096" w:rsidRPr="00B70096" w:rsidRDefault="00B70096" w:rsidP="00B70096">
      <w:pPr>
        <w:autoSpaceDE w:val="0"/>
        <w:autoSpaceDN w:val="0"/>
        <w:adjustRightInd w:val="0"/>
        <w:jc w:val="both"/>
        <w:rPr>
          <w:rFonts w:ascii="Arial" w:hAnsi="Arial" w:cs="Arial"/>
          <w:b/>
        </w:rPr>
      </w:pPr>
    </w:p>
    <w:tbl>
      <w:tblPr>
        <w:tblStyle w:val="TableGrid"/>
        <w:tblW w:w="0" w:type="auto"/>
        <w:tblLook w:val="04A0" w:firstRow="1" w:lastRow="0" w:firstColumn="1" w:lastColumn="0" w:noHBand="0" w:noVBand="1"/>
      </w:tblPr>
      <w:tblGrid>
        <w:gridCol w:w="8207"/>
        <w:gridCol w:w="809"/>
      </w:tblGrid>
      <w:tr w:rsidR="00B70096" w:rsidRPr="00B70096" w:rsidTr="00232013">
        <w:tc>
          <w:tcPr>
            <w:tcW w:w="9628" w:type="dxa"/>
            <w:gridSpan w:val="2"/>
            <w:shd w:val="clear" w:color="auto" w:fill="F2F2F2" w:themeFill="background1" w:themeFillShade="F2"/>
          </w:tcPr>
          <w:p w:rsidR="00B70096" w:rsidRPr="00B70096" w:rsidRDefault="00B70096" w:rsidP="00B70096">
            <w:pPr>
              <w:autoSpaceDE w:val="0"/>
              <w:autoSpaceDN w:val="0"/>
              <w:adjustRightInd w:val="0"/>
              <w:rPr>
                <w:rFonts w:ascii="Arial" w:hAnsi="Arial" w:cs="Arial"/>
                <w:sz w:val="22"/>
                <w:szCs w:val="22"/>
              </w:rPr>
            </w:pPr>
            <w:r w:rsidRPr="00B70096">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B70096" w:rsidRPr="00B70096" w:rsidTr="00232013">
        <w:trPr>
          <w:trHeight w:val="144"/>
        </w:trPr>
        <w:tc>
          <w:tcPr>
            <w:tcW w:w="8784" w:type="dxa"/>
          </w:tcPr>
          <w:p w:rsidR="00B70096" w:rsidRPr="00B70096" w:rsidRDefault="00B70096" w:rsidP="00B70096">
            <w:pPr>
              <w:autoSpaceDE w:val="0"/>
              <w:autoSpaceDN w:val="0"/>
              <w:adjustRightInd w:val="0"/>
              <w:rPr>
                <w:rFonts w:ascii="Arial" w:hAnsi="Arial" w:cs="Arial"/>
                <w:b/>
                <w:bCs/>
                <w:i/>
                <w:sz w:val="22"/>
                <w:szCs w:val="22"/>
              </w:rPr>
            </w:pPr>
            <w:r w:rsidRPr="00B70096">
              <w:rPr>
                <w:rFonts w:ascii="Arial" w:hAnsi="Arial" w:cs="Arial"/>
                <w:b/>
                <w:bCs/>
                <w:i/>
                <w:sz w:val="22"/>
                <w:szCs w:val="22"/>
              </w:rPr>
              <w:t>Advice from advisor</w:t>
            </w:r>
          </w:p>
        </w:tc>
        <w:sdt>
          <w:sdtPr>
            <w:rPr>
              <w:rFonts w:ascii="Arial" w:hAnsi="Arial" w:cs="Arial"/>
              <w:b/>
              <w:bCs/>
            </w:rPr>
            <w:id w:val="1578479508"/>
            <w14:checkbox>
              <w14:checked w14:val="1"/>
              <w14:checkedState w14:val="2612" w14:font="MS Gothic"/>
              <w14:uncheckedState w14:val="2610" w14:font="MS Gothic"/>
            </w14:checkbox>
          </w:sdtPr>
          <w:sdtContent>
            <w:tc>
              <w:tcPr>
                <w:tcW w:w="844" w:type="dxa"/>
                <w:shd w:val="clear" w:color="auto" w:fill="BFBFBF" w:themeFill="background1" w:themeFillShade="BF"/>
              </w:tcPr>
              <w:p w:rsidR="00B70096" w:rsidRPr="00B70096" w:rsidRDefault="00B70096" w:rsidP="00B70096">
                <w:pPr>
                  <w:autoSpaceDE w:val="0"/>
                  <w:autoSpaceDN w:val="0"/>
                  <w:adjustRightInd w:val="0"/>
                  <w:jc w:val="center"/>
                  <w:rPr>
                    <w:rFonts w:ascii="Arial" w:hAnsi="Arial" w:cs="Arial"/>
                    <w:b/>
                    <w:bCs/>
                    <w:sz w:val="22"/>
                    <w:szCs w:val="22"/>
                  </w:rPr>
                </w:pPr>
                <w:r w:rsidRPr="00B70096">
                  <w:rPr>
                    <w:rFonts w:ascii="Segoe UI Symbol" w:hAnsi="Segoe UI Symbol" w:cs="Segoe UI Symbol"/>
                    <w:b/>
                    <w:bCs/>
                    <w:sz w:val="22"/>
                    <w:szCs w:val="22"/>
                  </w:rPr>
                  <w:t>☒</w:t>
                </w:r>
              </w:p>
            </w:tc>
          </w:sdtContent>
        </w:sdt>
      </w:tr>
      <w:tr w:rsidR="00B70096" w:rsidRPr="00B70096" w:rsidTr="00232013">
        <w:trPr>
          <w:trHeight w:val="144"/>
        </w:trPr>
        <w:tc>
          <w:tcPr>
            <w:tcW w:w="8784" w:type="dxa"/>
          </w:tcPr>
          <w:p w:rsidR="00B70096" w:rsidRPr="00B70096" w:rsidRDefault="00B70096" w:rsidP="00B70096">
            <w:pPr>
              <w:autoSpaceDE w:val="0"/>
              <w:autoSpaceDN w:val="0"/>
              <w:adjustRightInd w:val="0"/>
              <w:rPr>
                <w:rFonts w:ascii="Arial" w:hAnsi="Arial" w:cs="Arial"/>
                <w:b/>
                <w:bCs/>
                <w:i/>
                <w:sz w:val="22"/>
                <w:szCs w:val="22"/>
              </w:rPr>
            </w:pPr>
            <w:r w:rsidRPr="00B70096">
              <w:rPr>
                <w:rFonts w:ascii="Arial" w:hAnsi="Arial" w:cs="Arial"/>
                <w:b/>
                <w:bCs/>
                <w:i/>
                <w:sz w:val="22"/>
                <w:szCs w:val="22"/>
              </w:rPr>
              <w:t>Dissertation handbook</w:t>
            </w:r>
          </w:p>
        </w:tc>
        <w:tc>
          <w:tcPr>
            <w:tcW w:w="84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b/>
                    <w:bCs/>
                    <w:i/>
                    <w:sz w:val="22"/>
                    <w:szCs w:val="22"/>
                  </w:rPr>
                </w:pPr>
                <w:r w:rsidRPr="00B70096">
                  <w:rPr>
                    <w:rFonts w:ascii="Segoe UI Symbol" w:hAnsi="Segoe UI Symbol" w:cs="Segoe UI Symbol"/>
                    <w:b/>
                    <w:bCs/>
                    <w:sz w:val="22"/>
                    <w:szCs w:val="22"/>
                  </w:rPr>
                  <w:t>☒</w:t>
                </w:r>
              </w:p>
            </w:sdtContent>
          </w:sdt>
        </w:tc>
      </w:tr>
      <w:tr w:rsidR="00B70096" w:rsidRPr="00B70096" w:rsidTr="00232013">
        <w:trPr>
          <w:trHeight w:val="144"/>
        </w:trPr>
        <w:tc>
          <w:tcPr>
            <w:tcW w:w="8784" w:type="dxa"/>
          </w:tcPr>
          <w:p w:rsidR="00B70096" w:rsidRPr="00B70096" w:rsidRDefault="00B70096" w:rsidP="00B70096">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rPr>
              <w:id w:val="1178089498"/>
              <w14:checkbox>
                <w14:checked w14:val="0"/>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b/>
                    <w:bCs/>
                    <w:i/>
                    <w:sz w:val="22"/>
                    <w:szCs w:val="22"/>
                  </w:rPr>
                </w:pPr>
                <w:r w:rsidRPr="00B70096">
                  <w:rPr>
                    <w:rFonts w:ascii="Segoe UI Symbol" w:hAnsi="Segoe UI Symbol" w:cs="Segoe UI Symbol"/>
                    <w:b/>
                    <w:bCs/>
                    <w:sz w:val="22"/>
                    <w:szCs w:val="22"/>
                  </w:rPr>
                  <w:t>☐</w:t>
                </w:r>
              </w:p>
            </w:sdtContent>
          </w:sdt>
        </w:tc>
      </w:tr>
    </w:tbl>
    <w:p w:rsidR="00B70096" w:rsidRPr="00B70096" w:rsidRDefault="00B70096" w:rsidP="00B70096">
      <w:pPr>
        <w:autoSpaceDE w:val="0"/>
        <w:autoSpaceDN w:val="0"/>
        <w:adjustRightInd w:val="0"/>
        <w:jc w:val="both"/>
        <w:rPr>
          <w:rFonts w:ascii="Arial" w:hAnsi="Arial" w:cs="Arial"/>
          <w:b/>
        </w:rPr>
      </w:pPr>
    </w:p>
    <w:p w:rsidR="00B70096" w:rsidRPr="00B70096" w:rsidRDefault="00B70096" w:rsidP="00B70096">
      <w:pPr>
        <w:autoSpaceDE w:val="0"/>
        <w:autoSpaceDN w:val="0"/>
        <w:adjustRightInd w:val="0"/>
        <w:jc w:val="both"/>
        <w:rPr>
          <w:rFonts w:ascii="Arial" w:hAnsi="Arial" w:cs="Arial"/>
          <w:b/>
        </w:rPr>
      </w:pPr>
      <w:r w:rsidRPr="00B70096">
        <w:rPr>
          <w:rFonts w:ascii="Arial" w:hAnsi="Arial" w:cs="Arial"/>
          <w:b/>
        </w:rPr>
        <w:t>SECTION D: External Collaborative Research Activity</w:t>
      </w:r>
    </w:p>
    <w:p w:rsidR="00B70096" w:rsidRPr="00B70096" w:rsidRDefault="00B70096" w:rsidP="00B70096">
      <w:pPr>
        <w:rPr>
          <w:rFonts w:ascii="Arial" w:hAnsi="Arial" w:cs="Arial"/>
          <w:bCs/>
          <w:iCs/>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B70096" w:rsidRPr="00B70096" w:rsidTr="00232013">
        <w:tc>
          <w:tcPr>
            <w:tcW w:w="6164" w:type="dxa"/>
            <w:gridSpan w:val="2"/>
            <w:shd w:val="clear" w:color="auto" w:fill="F2F2F2" w:themeFill="background1" w:themeFillShade="F2"/>
          </w:tcPr>
          <w:p w:rsidR="00B70096" w:rsidRPr="00B70096" w:rsidRDefault="00B70096" w:rsidP="00B70096">
            <w:pPr>
              <w:autoSpaceDE w:val="0"/>
              <w:autoSpaceDN w:val="0"/>
              <w:adjustRightInd w:val="0"/>
              <w:jc w:val="both"/>
              <w:rPr>
                <w:rFonts w:ascii="Arial" w:hAnsi="Arial" w:cs="Arial"/>
                <w:sz w:val="22"/>
                <w:szCs w:val="22"/>
              </w:rPr>
            </w:pPr>
            <w:r w:rsidRPr="00B70096">
              <w:rPr>
                <w:rFonts w:ascii="Arial" w:hAnsi="Arial" w:cs="Arial"/>
                <w:sz w:val="22"/>
                <w:szCs w:val="22"/>
              </w:rPr>
              <w:t>Does the research activity involve collaborators outside of the University?</w:t>
            </w:r>
          </w:p>
        </w:tc>
        <w:tc>
          <w:tcPr>
            <w:tcW w:w="981" w:type="dxa"/>
            <w:shd w:val="clear" w:color="auto" w:fill="F2F2F2" w:themeFill="background1" w:themeFillShade="F2"/>
            <w:vAlign w:val="center"/>
          </w:tcPr>
          <w:p w:rsidR="00B70096" w:rsidRPr="00B70096" w:rsidRDefault="00B70096" w:rsidP="00B70096">
            <w:pPr>
              <w:autoSpaceDE w:val="0"/>
              <w:autoSpaceDN w:val="0"/>
              <w:adjustRightInd w:val="0"/>
              <w:jc w:val="center"/>
              <w:rPr>
                <w:rFonts w:ascii="Arial" w:hAnsi="Arial" w:cs="Arial"/>
                <w:sz w:val="22"/>
                <w:szCs w:val="22"/>
              </w:rPr>
            </w:pPr>
            <w:r w:rsidRPr="00B70096">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rPr>
              <w:id w:val="1804497617"/>
              <w14:checkbox>
                <w14:checked w14:val="0"/>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sz w:val="22"/>
                    <w:szCs w:val="22"/>
                  </w:rPr>
                </w:pPr>
                <w:r w:rsidRPr="00B70096">
                  <w:rPr>
                    <w:rFonts w:ascii="Segoe UI Symbol" w:hAnsi="Segoe UI Symbol" w:cs="Segoe UI Symbol"/>
                    <w:b/>
                    <w:bCs/>
                    <w:sz w:val="22"/>
                    <w:szCs w:val="22"/>
                  </w:rPr>
                  <w:t>☐</w:t>
                </w:r>
              </w:p>
            </w:sdtContent>
          </w:sdt>
        </w:tc>
        <w:tc>
          <w:tcPr>
            <w:tcW w:w="703" w:type="dxa"/>
            <w:shd w:val="clear" w:color="auto" w:fill="F2F2F2" w:themeFill="background1" w:themeFillShade="F2"/>
            <w:vAlign w:val="center"/>
          </w:tcPr>
          <w:p w:rsidR="00B70096" w:rsidRPr="00B70096" w:rsidRDefault="00B70096" w:rsidP="00B70096">
            <w:pPr>
              <w:autoSpaceDE w:val="0"/>
              <w:autoSpaceDN w:val="0"/>
              <w:adjustRightInd w:val="0"/>
              <w:jc w:val="center"/>
              <w:rPr>
                <w:rFonts w:ascii="Arial" w:hAnsi="Arial" w:cs="Arial"/>
                <w:sz w:val="22"/>
                <w:szCs w:val="22"/>
              </w:rPr>
            </w:pPr>
            <w:r w:rsidRPr="00B70096">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rPr>
              <w:id w:val="1016347612"/>
              <w14:checkbox>
                <w14:checked w14:val="1"/>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sz w:val="22"/>
                    <w:szCs w:val="22"/>
                  </w:rPr>
                </w:pPr>
                <w:r w:rsidRPr="00B70096">
                  <w:rPr>
                    <w:rFonts w:ascii="Segoe UI Symbol" w:hAnsi="Segoe UI Symbol" w:cs="Segoe UI Symbol"/>
                    <w:b/>
                    <w:bCs/>
                    <w:sz w:val="22"/>
                    <w:szCs w:val="22"/>
                  </w:rPr>
                  <w:t>☒</w:t>
                </w:r>
              </w:p>
            </w:sdtContent>
          </w:sdt>
        </w:tc>
      </w:tr>
      <w:tr w:rsidR="00B70096" w:rsidRPr="00B70096" w:rsidTr="00232013">
        <w:tc>
          <w:tcPr>
            <w:tcW w:w="9776" w:type="dxa"/>
            <w:gridSpan w:val="6"/>
          </w:tcPr>
          <w:p w:rsidR="00B70096" w:rsidRPr="00B70096" w:rsidRDefault="00B70096" w:rsidP="00B70096">
            <w:pPr>
              <w:autoSpaceDE w:val="0"/>
              <w:autoSpaceDN w:val="0"/>
              <w:adjustRightInd w:val="0"/>
              <w:rPr>
                <w:rFonts w:ascii="Arial" w:hAnsi="Arial" w:cs="Arial"/>
                <w:sz w:val="22"/>
                <w:szCs w:val="22"/>
              </w:rPr>
            </w:pPr>
          </w:p>
          <w:p w:rsidR="00B70096" w:rsidRPr="00B70096" w:rsidRDefault="00B70096" w:rsidP="00B70096">
            <w:pPr>
              <w:autoSpaceDE w:val="0"/>
              <w:autoSpaceDN w:val="0"/>
              <w:adjustRightInd w:val="0"/>
              <w:rPr>
                <w:rFonts w:ascii="Arial" w:hAnsi="Arial" w:cs="Arial"/>
                <w:b/>
                <w:bCs/>
                <w:i/>
                <w:sz w:val="22"/>
                <w:szCs w:val="22"/>
              </w:rPr>
            </w:pPr>
            <w:r w:rsidRPr="00B70096">
              <w:rPr>
                <w:rFonts w:ascii="Arial" w:hAnsi="Arial" w:cs="Arial"/>
                <w:sz w:val="22"/>
                <w:szCs w:val="22"/>
              </w:rPr>
              <w:t>If Yes, please provide the name of the external organisation and name and contact details for the main contact person:</w:t>
            </w:r>
          </w:p>
        </w:tc>
      </w:tr>
      <w:tr w:rsidR="00B70096" w:rsidRPr="00B70096" w:rsidTr="00232013">
        <w:tc>
          <w:tcPr>
            <w:tcW w:w="3431" w:type="dxa"/>
            <w:shd w:val="clear" w:color="auto" w:fill="F2F2F2" w:themeFill="background1" w:themeFillShade="F2"/>
          </w:tcPr>
          <w:p w:rsidR="00B70096" w:rsidRPr="00B70096" w:rsidRDefault="00B70096" w:rsidP="00B70096">
            <w:pPr>
              <w:autoSpaceDE w:val="0"/>
              <w:autoSpaceDN w:val="0"/>
              <w:adjustRightInd w:val="0"/>
              <w:jc w:val="both"/>
              <w:rPr>
                <w:rFonts w:ascii="Arial" w:hAnsi="Arial" w:cs="Arial"/>
                <w:sz w:val="22"/>
                <w:szCs w:val="22"/>
              </w:rPr>
            </w:pPr>
            <w:r w:rsidRPr="00B70096">
              <w:rPr>
                <w:rFonts w:ascii="Arial" w:hAnsi="Arial" w:cs="Arial"/>
                <w:sz w:val="22"/>
                <w:szCs w:val="22"/>
              </w:rPr>
              <w:t>Institution</w:t>
            </w:r>
          </w:p>
        </w:tc>
        <w:tc>
          <w:tcPr>
            <w:tcW w:w="6345" w:type="dxa"/>
            <w:gridSpan w:val="5"/>
          </w:tcPr>
          <w:p w:rsidR="00B70096" w:rsidRPr="00B70096" w:rsidRDefault="00B70096" w:rsidP="00B70096">
            <w:pPr>
              <w:autoSpaceDE w:val="0"/>
              <w:autoSpaceDN w:val="0"/>
              <w:adjustRightInd w:val="0"/>
              <w:rPr>
                <w:rFonts w:ascii="Arial" w:hAnsi="Arial" w:cs="Arial"/>
                <w:bCs/>
                <w:sz w:val="22"/>
                <w:szCs w:val="22"/>
              </w:rPr>
            </w:pPr>
          </w:p>
        </w:tc>
      </w:tr>
      <w:tr w:rsidR="00B70096" w:rsidRPr="00B70096" w:rsidTr="00232013">
        <w:tc>
          <w:tcPr>
            <w:tcW w:w="3431" w:type="dxa"/>
            <w:shd w:val="clear" w:color="auto" w:fill="F2F2F2" w:themeFill="background1" w:themeFillShade="F2"/>
          </w:tcPr>
          <w:p w:rsidR="00B70096" w:rsidRPr="00B70096" w:rsidRDefault="00B70096" w:rsidP="00B70096">
            <w:pPr>
              <w:autoSpaceDE w:val="0"/>
              <w:autoSpaceDN w:val="0"/>
              <w:adjustRightInd w:val="0"/>
              <w:jc w:val="both"/>
              <w:rPr>
                <w:rFonts w:ascii="Arial" w:hAnsi="Arial" w:cs="Arial"/>
                <w:sz w:val="22"/>
                <w:szCs w:val="22"/>
              </w:rPr>
            </w:pPr>
            <w:r w:rsidRPr="00B70096">
              <w:rPr>
                <w:rFonts w:ascii="Arial" w:hAnsi="Arial" w:cs="Arial"/>
                <w:sz w:val="22"/>
                <w:szCs w:val="22"/>
              </w:rPr>
              <w:t>Contact person name</w:t>
            </w:r>
          </w:p>
        </w:tc>
        <w:tc>
          <w:tcPr>
            <w:tcW w:w="6345" w:type="dxa"/>
            <w:gridSpan w:val="5"/>
          </w:tcPr>
          <w:p w:rsidR="00B70096" w:rsidRPr="00B70096" w:rsidRDefault="00B70096" w:rsidP="00B70096">
            <w:pPr>
              <w:autoSpaceDE w:val="0"/>
              <w:autoSpaceDN w:val="0"/>
              <w:adjustRightInd w:val="0"/>
              <w:rPr>
                <w:rFonts w:ascii="Arial" w:hAnsi="Arial" w:cs="Arial"/>
                <w:bCs/>
                <w:sz w:val="22"/>
                <w:szCs w:val="22"/>
              </w:rPr>
            </w:pPr>
          </w:p>
        </w:tc>
      </w:tr>
      <w:tr w:rsidR="00B70096" w:rsidRPr="00B70096" w:rsidTr="00232013">
        <w:tc>
          <w:tcPr>
            <w:tcW w:w="3431" w:type="dxa"/>
            <w:shd w:val="clear" w:color="auto" w:fill="F2F2F2" w:themeFill="background1" w:themeFillShade="F2"/>
          </w:tcPr>
          <w:p w:rsidR="00B70096" w:rsidRPr="00B70096" w:rsidRDefault="00B70096" w:rsidP="00B70096">
            <w:pPr>
              <w:autoSpaceDE w:val="0"/>
              <w:autoSpaceDN w:val="0"/>
              <w:adjustRightInd w:val="0"/>
              <w:jc w:val="both"/>
              <w:rPr>
                <w:rFonts w:ascii="Arial" w:hAnsi="Arial" w:cs="Arial"/>
                <w:sz w:val="22"/>
                <w:szCs w:val="22"/>
              </w:rPr>
            </w:pPr>
            <w:r w:rsidRPr="00B70096">
              <w:rPr>
                <w:rFonts w:ascii="Arial" w:hAnsi="Arial" w:cs="Arial"/>
                <w:sz w:val="22"/>
                <w:szCs w:val="22"/>
              </w:rPr>
              <w:t>Contact person e-mail address</w:t>
            </w:r>
          </w:p>
        </w:tc>
        <w:tc>
          <w:tcPr>
            <w:tcW w:w="6345" w:type="dxa"/>
            <w:gridSpan w:val="5"/>
          </w:tcPr>
          <w:p w:rsidR="00B70096" w:rsidRPr="00B70096" w:rsidRDefault="00B70096" w:rsidP="00B70096">
            <w:pPr>
              <w:autoSpaceDE w:val="0"/>
              <w:autoSpaceDN w:val="0"/>
              <w:adjustRightInd w:val="0"/>
              <w:rPr>
                <w:rFonts w:ascii="Arial" w:hAnsi="Arial" w:cs="Arial"/>
                <w:bCs/>
                <w:sz w:val="22"/>
                <w:szCs w:val="22"/>
              </w:rPr>
            </w:pPr>
          </w:p>
        </w:tc>
      </w:tr>
    </w:tbl>
    <w:p w:rsidR="00B70096" w:rsidRPr="00B70096" w:rsidRDefault="00B70096" w:rsidP="00B70096">
      <w:pPr>
        <w:rPr>
          <w:rFonts w:ascii="Arial" w:hAnsi="Arial" w:cs="Arial"/>
          <w:bCs/>
          <w:iCs/>
        </w:rPr>
      </w:pPr>
    </w:p>
    <w:p w:rsidR="00B70096" w:rsidRPr="00B70096" w:rsidRDefault="00B70096" w:rsidP="00B70096">
      <w:pPr>
        <w:rPr>
          <w:rFonts w:ascii="Arial" w:hAnsi="Arial" w:cs="Arial"/>
          <w:b/>
          <w:bCs/>
          <w:iCs/>
        </w:rPr>
      </w:pPr>
      <w:r w:rsidRPr="00B70096">
        <w:rPr>
          <w:rFonts w:ascii="Arial" w:hAnsi="Arial" w:cs="Arial"/>
          <w:b/>
          <w:bCs/>
          <w:iCs/>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B70096" w:rsidRPr="00B70096" w:rsidTr="00232013">
        <w:trPr>
          <w:trHeight w:val="507"/>
        </w:trPr>
        <w:tc>
          <w:tcPr>
            <w:tcW w:w="6164" w:type="dxa"/>
            <w:shd w:val="clear" w:color="auto" w:fill="F2F2F2" w:themeFill="background1" w:themeFillShade="F2"/>
            <w:vAlign w:val="center"/>
          </w:tcPr>
          <w:p w:rsidR="00B70096" w:rsidRPr="00B70096" w:rsidRDefault="00B70096" w:rsidP="00B70096">
            <w:pPr>
              <w:autoSpaceDE w:val="0"/>
              <w:autoSpaceDN w:val="0"/>
              <w:adjustRightInd w:val="0"/>
              <w:rPr>
                <w:rFonts w:ascii="Arial" w:hAnsi="Arial" w:cs="Arial"/>
                <w:bCs/>
                <w:sz w:val="22"/>
                <w:szCs w:val="22"/>
              </w:rPr>
            </w:pPr>
            <w:r w:rsidRPr="00B70096">
              <w:rPr>
                <w:rFonts w:ascii="Arial" w:hAnsi="Arial" w:cs="Arial"/>
                <w:bCs/>
                <w:sz w:val="22"/>
                <w:szCs w:val="22"/>
              </w:rPr>
              <w:lastRenderedPageBreak/>
              <w:t>Does this organisation have its own ethics approval system?</w:t>
            </w:r>
          </w:p>
        </w:tc>
        <w:tc>
          <w:tcPr>
            <w:tcW w:w="981" w:type="dxa"/>
            <w:shd w:val="clear" w:color="auto" w:fill="F2F2F2" w:themeFill="background1" w:themeFillShade="F2"/>
            <w:vAlign w:val="center"/>
          </w:tcPr>
          <w:p w:rsidR="00B70096" w:rsidRPr="00B70096" w:rsidRDefault="00B70096" w:rsidP="00B70096">
            <w:pPr>
              <w:autoSpaceDE w:val="0"/>
              <w:autoSpaceDN w:val="0"/>
              <w:adjustRightInd w:val="0"/>
              <w:jc w:val="center"/>
              <w:rPr>
                <w:rFonts w:ascii="Arial" w:hAnsi="Arial" w:cs="Arial"/>
                <w:bCs/>
                <w:sz w:val="22"/>
                <w:szCs w:val="22"/>
              </w:rPr>
            </w:pPr>
            <w:r w:rsidRPr="00B70096">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bCs/>
                    <w:sz w:val="22"/>
                    <w:szCs w:val="22"/>
                  </w:rPr>
                </w:pPr>
                <w:r w:rsidRPr="00B70096">
                  <w:rPr>
                    <w:rFonts w:ascii="Segoe UI Symbol" w:hAnsi="Segoe UI Symbol" w:cs="Segoe UI Symbol"/>
                    <w:b/>
                    <w:bCs/>
                    <w:sz w:val="22"/>
                    <w:szCs w:val="22"/>
                  </w:rPr>
                  <w:t>☐</w:t>
                </w:r>
              </w:p>
            </w:sdtContent>
          </w:sdt>
        </w:tc>
        <w:tc>
          <w:tcPr>
            <w:tcW w:w="806" w:type="dxa"/>
            <w:shd w:val="clear" w:color="auto" w:fill="F2F2F2" w:themeFill="background1" w:themeFillShade="F2"/>
            <w:vAlign w:val="center"/>
          </w:tcPr>
          <w:p w:rsidR="00B70096" w:rsidRPr="00B70096" w:rsidRDefault="00B70096" w:rsidP="00B70096">
            <w:pPr>
              <w:autoSpaceDE w:val="0"/>
              <w:autoSpaceDN w:val="0"/>
              <w:adjustRightInd w:val="0"/>
              <w:jc w:val="center"/>
              <w:rPr>
                <w:rFonts w:ascii="Arial" w:hAnsi="Arial" w:cs="Arial"/>
                <w:bCs/>
                <w:sz w:val="22"/>
                <w:szCs w:val="22"/>
              </w:rPr>
            </w:pPr>
            <w:r w:rsidRPr="00B70096">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rPr>
              <w:id w:val="-711570112"/>
              <w14:checkbox>
                <w14:checked w14:val="1"/>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bCs/>
                    <w:sz w:val="22"/>
                    <w:szCs w:val="22"/>
                  </w:rPr>
                </w:pPr>
                <w:r w:rsidRPr="00B70096">
                  <w:rPr>
                    <w:rFonts w:ascii="Segoe UI Symbol" w:hAnsi="Segoe UI Symbol" w:cs="Segoe UI Symbol"/>
                    <w:b/>
                    <w:bCs/>
                    <w:sz w:val="22"/>
                    <w:szCs w:val="22"/>
                  </w:rPr>
                  <w:t>☒</w:t>
                </w:r>
              </w:p>
            </w:sdtContent>
          </w:sdt>
        </w:tc>
      </w:tr>
      <w:tr w:rsidR="00B70096" w:rsidRPr="00B70096" w:rsidTr="00232013">
        <w:tc>
          <w:tcPr>
            <w:tcW w:w="9776" w:type="dxa"/>
            <w:gridSpan w:val="5"/>
          </w:tcPr>
          <w:p w:rsidR="00B70096" w:rsidRPr="00B70096" w:rsidRDefault="00B70096" w:rsidP="00B70096">
            <w:pPr>
              <w:autoSpaceDE w:val="0"/>
              <w:autoSpaceDN w:val="0"/>
              <w:adjustRightInd w:val="0"/>
              <w:rPr>
                <w:rFonts w:ascii="Arial" w:hAnsi="Arial" w:cs="Arial"/>
                <w:b/>
                <w:bCs/>
                <w:sz w:val="22"/>
                <w:szCs w:val="22"/>
              </w:rPr>
            </w:pPr>
            <w:r w:rsidRPr="00B70096">
              <w:rPr>
                <w:rFonts w:ascii="Arial" w:hAnsi="Arial" w:cs="Arial"/>
                <w:bCs/>
                <w:sz w:val="22"/>
                <w:szCs w:val="22"/>
              </w:rPr>
              <w:t>If Yes, please attach a copy of any final approval (or interim approval) from the organisation</w:t>
            </w:r>
          </w:p>
        </w:tc>
      </w:tr>
    </w:tbl>
    <w:p w:rsidR="00B70096" w:rsidRPr="00B70096" w:rsidRDefault="00B70096" w:rsidP="00B70096">
      <w:pPr>
        <w:autoSpaceDE w:val="0"/>
        <w:autoSpaceDN w:val="0"/>
        <w:adjustRightInd w:val="0"/>
        <w:jc w:val="both"/>
        <w:rPr>
          <w:rFonts w:ascii="Arial" w:hAnsi="Arial" w:cs="Arial"/>
          <w:b/>
        </w:rPr>
      </w:pPr>
    </w:p>
    <w:p w:rsidR="00B70096" w:rsidRPr="00B70096" w:rsidRDefault="00B70096" w:rsidP="00B70096">
      <w:pPr>
        <w:autoSpaceDE w:val="0"/>
        <w:autoSpaceDN w:val="0"/>
        <w:adjustRightInd w:val="0"/>
        <w:jc w:val="both"/>
        <w:rPr>
          <w:rFonts w:ascii="Arial" w:hAnsi="Arial" w:cs="Arial"/>
          <w:b/>
        </w:rPr>
      </w:pPr>
      <w:r w:rsidRPr="00B70096">
        <w:rPr>
          <w:rFonts w:ascii="Arial" w:hAnsi="Arial" w:cs="Arial"/>
          <w:b/>
        </w:rPr>
        <w:t>SECTION E: Details of Research Activity</w:t>
      </w:r>
    </w:p>
    <w:p w:rsidR="00B70096" w:rsidRPr="00B70096" w:rsidRDefault="00B70096" w:rsidP="00B70096">
      <w:pPr>
        <w:spacing w:after="0" w:line="240" w:lineRule="auto"/>
        <w:rPr>
          <w:rFonts w:ascii="Arial" w:eastAsia="Times New Roman" w:hAnsi="Arial" w:cs="Arial"/>
          <w:bCs/>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64"/>
        <w:gridCol w:w="2320"/>
        <w:gridCol w:w="2320"/>
        <w:gridCol w:w="2188"/>
      </w:tblGrid>
      <w:tr w:rsidR="00B70096" w:rsidRPr="00B70096" w:rsidTr="00232013">
        <w:trPr>
          <w:trHeight w:val="454"/>
        </w:trPr>
        <w:tc>
          <w:tcPr>
            <w:tcW w:w="1286" w:type="pct"/>
            <w:shd w:val="clear" w:color="auto" w:fill="F2F2F2" w:themeFill="background1" w:themeFillShade="F2"/>
            <w:vAlign w:val="center"/>
          </w:tcPr>
          <w:p w:rsidR="00B70096" w:rsidRPr="00B70096" w:rsidRDefault="00B70096" w:rsidP="00B70096">
            <w:pPr>
              <w:rPr>
                <w:rFonts w:ascii="Arial" w:hAnsi="Arial" w:cs="Arial"/>
              </w:rPr>
            </w:pPr>
            <w:r w:rsidRPr="00B70096">
              <w:rPr>
                <w:rFonts w:ascii="Arial" w:hAnsi="Arial" w:cs="Arial"/>
              </w:rPr>
              <w:t>Indicative title:</w:t>
            </w:r>
          </w:p>
        </w:tc>
        <w:tc>
          <w:tcPr>
            <w:tcW w:w="3714" w:type="pct"/>
            <w:gridSpan w:val="3"/>
            <w:vAlign w:val="center"/>
          </w:tcPr>
          <w:p w:rsidR="00B70096" w:rsidRPr="00B70096" w:rsidRDefault="00B70096" w:rsidP="00B70096">
            <w:pPr>
              <w:rPr>
                <w:rFonts w:ascii="Arial" w:hAnsi="Arial" w:cs="Arial"/>
              </w:rPr>
            </w:pPr>
            <w:r w:rsidRPr="00B70096">
              <w:rPr>
                <w:rFonts w:ascii="Arial" w:hAnsi="Arial" w:cs="Arial"/>
              </w:rPr>
              <w:t xml:space="preserve">Wellbeing of staff in contact centres. </w:t>
            </w:r>
          </w:p>
        </w:tc>
      </w:tr>
      <w:tr w:rsidR="00B70096" w:rsidRPr="00B70096" w:rsidTr="00232013">
        <w:trPr>
          <w:trHeight w:val="454"/>
        </w:trPr>
        <w:tc>
          <w:tcPr>
            <w:tcW w:w="1286" w:type="pct"/>
            <w:shd w:val="clear" w:color="auto" w:fill="F2F2F2" w:themeFill="background1" w:themeFillShade="F2"/>
            <w:vAlign w:val="center"/>
          </w:tcPr>
          <w:p w:rsidR="00B70096" w:rsidRPr="00B70096" w:rsidRDefault="00B70096" w:rsidP="00B70096">
            <w:pPr>
              <w:rPr>
                <w:rFonts w:ascii="Arial" w:hAnsi="Arial" w:cs="Arial"/>
              </w:rPr>
            </w:pPr>
            <w:r w:rsidRPr="00B70096">
              <w:rPr>
                <w:rFonts w:ascii="Arial" w:hAnsi="Arial" w:cs="Arial"/>
              </w:rPr>
              <w:t>Proposed start date:</w:t>
            </w:r>
          </w:p>
        </w:tc>
        <w:tc>
          <w:tcPr>
            <w:tcW w:w="1262" w:type="pct"/>
            <w:vAlign w:val="center"/>
          </w:tcPr>
          <w:p w:rsidR="00B70096" w:rsidRPr="00B70096" w:rsidRDefault="00B70096" w:rsidP="00B70096">
            <w:pPr>
              <w:rPr>
                <w:rFonts w:ascii="Arial" w:hAnsi="Arial" w:cs="Arial"/>
              </w:rPr>
            </w:pPr>
            <w:r w:rsidRPr="00B70096">
              <w:rPr>
                <w:rFonts w:ascii="Arial" w:hAnsi="Arial" w:cs="Arial"/>
              </w:rPr>
              <w:t>15/01/19</w:t>
            </w:r>
          </w:p>
        </w:tc>
        <w:tc>
          <w:tcPr>
            <w:tcW w:w="1262" w:type="pct"/>
            <w:shd w:val="clear" w:color="auto" w:fill="F2F2F2" w:themeFill="background1" w:themeFillShade="F2"/>
            <w:vAlign w:val="center"/>
          </w:tcPr>
          <w:p w:rsidR="00B70096" w:rsidRPr="00B70096" w:rsidRDefault="00B70096" w:rsidP="00B70096">
            <w:pPr>
              <w:rPr>
                <w:rFonts w:ascii="Arial" w:hAnsi="Arial" w:cs="Arial"/>
              </w:rPr>
            </w:pPr>
            <w:r w:rsidRPr="00B70096">
              <w:rPr>
                <w:rFonts w:ascii="Arial" w:hAnsi="Arial" w:cs="Arial"/>
              </w:rPr>
              <w:t>Proposed end date:</w:t>
            </w:r>
          </w:p>
        </w:tc>
        <w:tc>
          <w:tcPr>
            <w:tcW w:w="1190" w:type="pct"/>
            <w:vAlign w:val="center"/>
          </w:tcPr>
          <w:p w:rsidR="00B70096" w:rsidRPr="00B70096" w:rsidRDefault="00B70096" w:rsidP="00B70096">
            <w:pPr>
              <w:rPr>
                <w:rFonts w:ascii="Arial" w:hAnsi="Arial" w:cs="Arial"/>
              </w:rPr>
            </w:pPr>
            <w:r w:rsidRPr="00B70096">
              <w:rPr>
                <w:rFonts w:ascii="Arial" w:hAnsi="Arial" w:cs="Arial"/>
              </w:rPr>
              <w:t>15/02/18</w:t>
            </w:r>
          </w:p>
        </w:tc>
      </w:tr>
      <w:tr w:rsidR="00B70096" w:rsidRPr="00B70096" w:rsidTr="00232013">
        <w:trPr>
          <w:trHeight w:val="454"/>
        </w:trPr>
        <w:tc>
          <w:tcPr>
            <w:tcW w:w="5000" w:type="pct"/>
            <w:gridSpan w:val="4"/>
            <w:shd w:val="clear" w:color="auto" w:fill="F2F2F2" w:themeFill="background1" w:themeFillShade="F2"/>
            <w:vAlign w:val="center"/>
          </w:tcPr>
          <w:p w:rsidR="00B70096" w:rsidRPr="00B70096" w:rsidRDefault="00B70096" w:rsidP="00B70096">
            <w:pPr>
              <w:spacing w:before="120"/>
              <w:rPr>
                <w:rFonts w:ascii="Arial" w:hAnsi="Arial" w:cs="Arial"/>
                <w:b/>
              </w:rPr>
            </w:pPr>
            <w:r w:rsidRPr="00B70096">
              <w:rPr>
                <w:rFonts w:ascii="Arial" w:hAnsi="Arial" w:cs="Arial"/>
                <w:b/>
              </w:rPr>
              <w:t>Purpose of research activity (including aims and objectives)</w:t>
            </w:r>
          </w:p>
          <w:p w:rsidR="00B70096" w:rsidRPr="00B70096" w:rsidRDefault="00B70096" w:rsidP="00B70096">
            <w:pPr>
              <w:rPr>
                <w:rFonts w:ascii="Arial" w:hAnsi="Arial" w:cs="Arial"/>
              </w:rPr>
            </w:pPr>
            <w:r w:rsidRPr="00B70096">
              <w:rPr>
                <w:rFonts w:ascii="Arial" w:hAnsi="Arial" w:cs="Arial"/>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B70096" w:rsidRPr="00B70096" w:rsidTr="00232013">
        <w:trPr>
          <w:trHeight w:val="454"/>
        </w:trPr>
        <w:tc>
          <w:tcPr>
            <w:tcW w:w="5000" w:type="pct"/>
            <w:gridSpan w:val="4"/>
            <w:vAlign w:val="center"/>
          </w:tcPr>
          <w:p w:rsidR="00B70096" w:rsidRPr="00B70096" w:rsidRDefault="00B70096" w:rsidP="00B70096">
            <w:pPr>
              <w:rPr>
                <w:rFonts w:ascii="Arial" w:hAnsi="Arial" w:cs="Arial"/>
              </w:rPr>
            </w:pPr>
            <w:r w:rsidRPr="00B70096">
              <w:rPr>
                <w:rFonts w:ascii="Arial" w:hAnsi="Arial" w:cs="Arial"/>
              </w:rPr>
              <w:t>The purpose of this research is to look at the wellbeing in call centres. The questioner will be based on how their wellbeing is being looked after in work and whether there is a link in call centres between how motivated staff are from what the company offer.</w:t>
            </w:r>
          </w:p>
        </w:tc>
      </w:tr>
      <w:tr w:rsidR="00B70096" w:rsidRPr="00B70096" w:rsidTr="00232013">
        <w:trPr>
          <w:trHeight w:val="454"/>
        </w:trPr>
        <w:tc>
          <w:tcPr>
            <w:tcW w:w="5000" w:type="pct"/>
            <w:gridSpan w:val="4"/>
            <w:shd w:val="clear" w:color="auto" w:fill="F2F2F2" w:themeFill="background1" w:themeFillShade="F2"/>
            <w:vAlign w:val="center"/>
          </w:tcPr>
          <w:p w:rsidR="00B70096" w:rsidRPr="00B70096" w:rsidRDefault="00B70096" w:rsidP="00B70096">
            <w:pPr>
              <w:spacing w:before="120"/>
              <w:rPr>
                <w:rFonts w:ascii="Arial" w:hAnsi="Arial" w:cs="Arial"/>
                <w:b/>
              </w:rPr>
            </w:pPr>
            <w:r w:rsidRPr="00B70096">
              <w:rPr>
                <w:rFonts w:ascii="Arial" w:hAnsi="Arial" w:cs="Arial"/>
                <w:b/>
              </w:rPr>
              <w:t>Proposed methods</w:t>
            </w:r>
          </w:p>
          <w:p w:rsidR="00B70096" w:rsidRPr="00B70096" w:rsidRDefault="00B70096" w:rsidP="00B70096">
            <w:pPr>
              <w:rPr>
                <w:rFonts w:ascii="Arial" w:hAnsi="Arial" w:cs="Arial"/>
              </w:rPr>
            </w:pPr>
            <w:r w:rsidRPr="00B70096">
              <w:rPr>
                <w:rFonts w:ascii="Arial" w:hAnsi="Arial" w:cs="Arial"/>
              </w:rPr>
              <w:t xml:space="preserve">Provide a brief summary of all the methods that </w:t>
            </w:r>
            <w:r w:rsidRPr="00B70096">
              <w:rPr>
                <w:rFonts w:ascii="Arial" w:hAnsi="Arial" w:cs="Arial"/>
                <w:b/>
              </w:rPr>
              <w:t>may</w:t>
            </w:r>
            <w:r w:rsidRPr="00B70096">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B70096" w:rsidRPr="00B70096" w:rsidTr="00232013">
        <w:trPr>
          <w:trHeight w:val="454"/>
        </w:trPr>
        <w:tc>
          <w:tcPr>
            <w:tcW w:w="5000" w:type="pct"/>
            <w:gridSpan w:val="4"/>
            <w:vAlign w:val="center"/>
          </w:tcPr>
          <w:p w:rsidR="00B70096" w:rsidRPr="00B70096" w:rsidRDefault="00B70096" w:rsidP="00B70096">
            <w:pPr>
              <w:spacing w:line="276" w:lineRule="auto"/>
              <w:rPr>
                <w:rFonts w:ascii="Arial" w:hAnsi="Arial" w:cs="Arial"/>
              </w:rPr>
            </w:pPr>
            <w:r w:rsidRPr="00B70096">
              <w:rPr>
                <w:rFonts w:ascii="Arial" w:hAnsi="Arial" w:cs="Arial"/>
              </w:rPr>
              <w:t>Through this dissertation the stages are –</w:t>
            </w:r>
          </w:p>
          <w:p w:rsidR="00B70096" w:rsidRPr="00B70096" w:rsidRDefault="00B70096" w:rsidP="00B70096">
            <w:pPr>
              <w:numPr>
                <w:ilvl w:val="0"/>
                <w:numId w:val="44"/>
              </w:numPr>
              <w:spacing w:line="276" w:lineRule="auto"/>
              <w:contextualSpacing/>
              <w:rPr>
                <w:rFonts w:ascii="Arial" w:hAnsi="Arial" w:cs="Arial"/>
              </w:rPr>
            </w:pPr>
            <w:r w:rsidRPr="00B70096">
              <w:rPr>
                <w:rFonts w:ascii="Arial" w:hAnsi="Arial" w:cs="Arial"/>
              </w:rPr>
              <w:t xml:space="preserve">Cross sectional – by using cross sectional study it will highlight information from a snapshot of call centre workers in Swansea being interviewed. </w:t>
            </w:r>
          </w:p>
          <w:p w:rsidR="00B70096" w:rsidRPr="00B70096" w:rsidRDefault="00B70096" w:rsidP="00B70096">
            <w:pPr>
              <w:numPr>
                <w:ilvl w:val="0"/>
                <w:numId w:val="44"/>
              </w:numPr>
              <w:spacing w:line="276" w:lineRule="auto"/>
              <w:contextualSpacing/>
              <w:rPr>
                <w:rFonts w:ascii="Arial" w:hAnsi="Arial" w:cs="Arial"/>
              </w:rPr>
            </w:pPr>
            <w:r w:rsidRPr="00B70096">
              <w:rPr>
                <w:rFonts w:ascii="Arial" w:hAnsi="Arial" w:cs="Arial"/>
              </w:rPr>
              <w:t xml:space="preserve">Mixed methods – to gain a varied outcomes of data collecting and the varied responses through using online and paper based questioners. Primary and Secondary research will also be carried out. </w:t>
            </w:r>
          </w:p>
          <w:p w:rsidR="00B70096" w:rsidRPr="00B70096" w:rsidRDefault="00B70096" w:rsidP="00B70096">
            <w:pPr>
              <w:numPr>
                <w:ilvl w:val="0"/>
                <w:numId w:val="44"/>
              </w:numPr>
              <w:spacing w:line="276" w:lineRule="auto"/>
              <w:contextualSpacing/>
              <w:rPr>
                <w:rFonts w:ascii="Arial" w:hAnsi="Arial" w:cs="Arial"/>
              </w:rPr>
            </w:pPr>
            <w:r w:rsidRPr="00B70096">
              <w:rPr>
                <w:rFonts w:ascii="Arial" w:hAnsi="Arial" w:cs="Arial"/>
              </w:rPr>
              <w:t xml:space="preserve">Survey – by using questions and answers, the data collected will show the majority opinion or outcome within Swansea.  </w:t>
            </w:r>
          </w:p>
          <w:p w:rsidR="00B70096" w:rsidRPr="00B70096" w:rsidRDefault="00B70096" w:rsidP="00B70096">
            <w:pPr>
              <w:numPr>
                <w:ilvl w:val="0"/>
                <w:numId w:val="44"/>
              </w:numPr>
              <w:spacing w:line="276" w:lineRule="auto"/>
              <w:contextualSpacing/>
              <w:rPr>
                <w:rFonts w:ascii="Arial" w:hAnsi="Arial" w:cs="Arial"/>
              </w:rPr>
            </w:pPr>
            <w:r w:rsidRPr="00B70096">
              <w:rPr>
                <w:rFonts w:ascii="Arial" w:hAnsi="Arial" w:cs="Arial"/>
              </w:rPr>
              <w:t>Inductive – the reason for using inductive research is to see if there is a generation of new theory emerging from the data collected. There is also need to look at new opinion of current workers to see if anything has changed since the early 00’s.</w:t>
            </w:r>
          </w:p>
          <w:p w:rsidR="00B70096" w:rsidRPr="00B70096" w:rsidRDefault="00B70096" w:rsidP="00B70096">
            <w:pPr>
              <w:numPr>
                <w:ilvl w:val="0"/>
                <w:numId w:val="44"/>
              </w:numPr>
              <w:spacing w:after="0" w:line="240" w:lineRule="auto"/>
              <w:contextualSpacing/>
              <w:rPr>
                <w:rFonts w:ascii="Arial" w:hAnsi="Arial" w:cs="Arial"/>
              </w:rPr>
            </w:pPr>
            <w:r w:rsidRPr="00B70096">
              <w:rPr>
                <w:rFonts w:ascii="Arial" w:hAnsi="Arial" w:cs="Arial"/>
              </w:rPr>
              <w:t>Direct realism – by using direct realism the data will show the independence of reality from the human mind.</w:t>
            </w:r>
          </w:p>
          <w:p w:rsidR="00B70096" w:rsidRPr="00B70096" w:rsidRDefault="00B70096" w:rsidP="00B70096">
            <w:pPr>
              <w:rPr>
                <w:rFonts w:ascii="Arial" w:hAnsi="Arial" w:cs="Arial"/>
                <w:b/>
              </w:rPr>
            </w:pPr>
          </w:p>
        </w:tc>
      </w:tr>
    </w:tbl>
    <w:p w:rsidR="00B70096" w:rsidRPr="00B70096" w:rsidRDefault="00B70096" w:rsidP="00B70096">
      <w:pPr>
        <w:rPr>
          <w:rFonts w:ascii="Arial" w:hAnsi="Arial" w:cs="Arial"/>
        </w:rPr>
      </w:pPr>
      <w:r w:rsidRPr="00B70096">
        <w:rPr>
          <w:rFonts w:ascii="Arial" w:hAnsi="Arial" w:cs="Arial"/>
        </w:rPr>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192"/>
      </w:tblGrid>
      <w:tr w:rsidR="00B70096" w:rsidRPr="00B70096" w:rsidTr="00232013">
        <w:trPr>
          <w:trHeight w:val="454"/>
        </w:trPr>
        <w:tc>
          <w:tcPr>
            <w:tcW w:w="5000" w:type="pct"/>
            <w:shd w:val="clear" w:color="auto" w:fill="F2F2F2" w:themeFill="background1" w:themeFillShade="F2"/>
            <w:vAlign w:val="center"/>
          </w:tcPr>
          <w:p w:rsidR="00B70096" w:rsidRPr="00B70096" w:rsidRDefault="00B70096" w:rsidP="00B70096">
            <w:pPr>
              <w:spacing w:before="120"/>
              <w:rPr>
                <w:rFonts w:ascii="Arial" w:hAnsi="Arial" w:cs="Arial"/>
                <w:b/>
              </w:rPr>
            </w:pPr>
            <w:r w:rsidRPr="00B70096">
              <w:rPr>
                <w:rFonts w:ascii="Arial" w:hAnsi="Arial" w:cs="Arial"/>
                <w:b/>
              </w:rPr>
              <w:lastRenderedPageBreak/>
              <w:t>Location of research activity</w:t>
            </w:r>
          </w:p>
          <w:p w:rsidR="00B70096" w:rsidRPr="00B70096" w:rsidRDefault="00B70096" w:rsidP="00B70096">
            <w:pPr>
              <w:rPr>
                <w:rFonts w:ascii="Arial" w:hAnsi="Arial" w:cs="Arial"/>
              </w:rPr>
            </w:pPr>
            <w:r w:rsidRPr="00B70096">
              <w:rPr>
                <w:rFonts w:ascii="Arial" w:hAnsi="Arial" w:cs="Arial"/>
              </w:rPr>
              <w:t>Identify all locations where research activity will take place.</w:t>
            </w:r>
          </w:p>
        </w:tc>
      </w:tr>
      <w:tr w:rsidR="00B70096" w:rsidRPr="00B70096" w:rsidTr="00232013">
        <w:trPr>
          <w:trHeight w:val="454"/>
        </w:trPr>
        <w:tc>
          <w:tcPr>
            <w:tcW w:w="5000" w:type="pct"/>
            <w:vAlign w:val="center"/>
          </w:tcPr>
          <w:p w:rsidR="00B70096" w:rsidRPr="00B70096" w:rsidRDefault="00B70096" w:rsidP="00B70096">
            <w:pPr>
              <w:rPr>
                <w:rFonts w:ascii="Arial" w:hAnsi="Arial" w:cs="Arial"/>
              </w:rPr>
            </w:pPr>
            <w:r w:rsidRPr="00B70096">
              <w:rPr>
                <w:rFonts w:ascii="Arial" w:hAnsi="Arial" w:cs="Arial"/>
              </w:rPr>
              <w:t>Call centres within Swansea</w:t>
            </w:r>
          </w:p>
          <w:p w:rsidR="00B70096" w:rsidRPr="00B70096" w:rsidRDefault="00B70096" w:rsidP="00B70096">
            <w:pPr>
              <w:rPr>
                <w:rFonts w:ascii="Arial" w:hAnsi="Arial" w:cs="Arial"/>
              </w:rPr>
            </w:pPr>
            <w:r w:rsidRPr="00B70096">
              <w:rPr>
                <w:rFonts w:ascii="Arial" w:hAnsi="Arial" w:cs="Arial"/>
              </w:rPr>
              <w:t>Computer at home</w:t>
            </w:r>
          </w:p>
          <w:p w:rsidR="00B70096" w:rsidRPr="00B70096" w:rsidRDefault="00B70096" w:rsidP="00B70096">
            <w:pPr>
              <w:rPr>
                <w:rFonts w:ascii="Arial" w:hAnsi="Arial" w:cs="Arial"/>
              </w:rPr>
            </w:pPr>
            <w:r w:rsidRPr="00B70096">
              <w:rPr>
                <w:rFonts w:ascii="Arial" w:hAnsi="Arial" w:cs="Arial"/>
              </w:rPr>
              <w:t>Swansea business school</w:t>
            </w:r>
          </w:p>
        </w:tc>
      </w:tr>
      <w:tr w:rsidR="00B70096" w:rsidRPr="00B70096" w:rsidTr="00232013">
        <w:trPr>
          <w:trHeight w:val="454"/>
        </w:trPr>
        <w:tc>
          <w:tcPr>
            <w:tcW w:w="5000" w:type="pct"/>
            <w:shd w:val="clear" w:color="auto" w:fill="F2F2F2" w:themeFill="background1" w:themeFillShade="F2"/>
            <w:vAlign w:val="center"/>
          </w:tcPr>
          <w:p w:rsidR="00B70096" w:rsidRPr="00B70096" w:rsidRDefault="00B70096" w:rsidP="00B70096">
            <w:pPr>
              <w:spacing w:before="120"/>
              <w:rPr>
                <w:rFonts w:ascii="Arial" w:hAnsi="Arial" w:cs="Arial"/>
                <w:b/>
              </w:rPr>
            </w:pPr>
            <w:r w:rsidRPr="00B70096">
              <w:rPr>
                <w:rFonts w:ascii="Arial" w:hAnsi="Arial" w:cs="Arial"/>
                <w:b/>
              </w:rPr>
              <w:t>Research activity outside of the UK</w:t>
            </w:r>
          </w:p>
          <w:p w:rsidR="00B70096" w:rsidRPr="00B70096" w:rsidRDefault="00B70096" w:rsidP="00B70096">
            <w:pPr>
              <w:autoSpaceDE w:val="0"/>
              <w:autoSpaceDN w:val="0"/>
              <w:adjustRightInd w:val="0"/>
              <w:rPr>
                <w:rFonts w:ascii="Arial" w:hAnsi="Arial" w:cs="Arial"/>
              </w:rPr>
            </w:pPr>
            <w:r w:rsidRPr="00B70096">
              <w:rPr>
                <w:rFonts w:ascii="Arial"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B70096" w:rsidRPr="00B70096" w:rsidTr="00232013">
        <w:trPr>
          <w:trHeight w:val="454"/>
        </w:trPr>
        <w:tc>
          <w:tcPr>
            <w:tcW w:w="5000" w:type="pct"/>
            <w:vAlign w:val="center"/>
          </w:tcPr>
          <w:p w:rsidR="00B70096" w:rsidRPr="00B70096" w:rsidRDefault="00B70096" w:rsidP="00B70096">
            <w:pPr>
              <w:rPr>
                <w:rFonts w:ascii="Arial" w:hAnsi="Arial" w:cs="Arial"/>
                <w:b/>
              </w:rPr>
            </w:pPr>
            <w:r w:rsidRPr="00B70096">
              <w:rPr>
                <w:rFonts w:ascii="Arial" w:hAnsi="Arial" w:cs="Arial"/>
                <w:b/>
              </w:rPr>
              <w:t xml:space="preserve">None </w:t>
            </w:r>
          </w:p>
        </w:tc>
      </w:tr>
    </w:tbl>
    <w:p w:rsidR="00B70096" w:rsidRPr="00B70096" w:rsidRDefault="00B70096" w:rsidP="00B70096">
      <w:pPr>
        <w:rPr>
          <w:rFonts w:ascii="Arial" w:hAnsi="Arial" w:cs="Arial"/>
          <w:bCs/>
        </w:rPr>
      </w:pPr>
    </w:p>
    <w:p w:rsidR="00B70096" w:rsidRPr="00B70096" w:rsidRDefault="00B70096" w:rsidP="00B70096">
      <w:pPr>
        <w:autoSpaceDE w:val="0"/>
        <w:autoSpaceDN w:val="0"/>
        <w:adjustRightInd w:val="0"/>
        <w:jc w:val="both"/>
        <w:rPr>
          <w:rFonts w:ascii="Arial" w:hAnsi="Arial" w:cs="Arial"/>
          <w:b/>
        </w:rPr>
      </w:pPr>
    </w:p>
    <w:p w:rsidR="00B70096" w:rsidRPr="00B70096" w:rsidRDefault="00B70096" w:rsidP="00B70096">
      <w:pPr>
        <w:autoSpaceDE w:val="0"/>
        <w:autoSpaceDN w:val="0"/>
        <w:adjustRightInd w:val="0"/>
        <w:jc w:val="both"/>
        <w:rPr>
          <w:rFonts w:ascii="Arial" w:hAnsi="Arial" w:cs="Arial"/>
          <w:b/>
        </w:rPr>
      </w:pPr>
      <w:r w:rsidRPr="00B70096">
        <w:rPr>
          <w:rFonts w:ascii="Arial" w:hAnsi="Arial" w:cs="Arial"/>
          <w:b/>
        </w:rPr>
        <w:t>SECTION F: Scope of Research Activity</w:t>
      </w:r>
    </w:p>
    <w:p w:rsidR="00B70096" w:rsidRPr="00B70096" w:rsidRDefault="00B70096" w:rsidP="00B70096">
      <w:pPr>
        <w:rPr>
          <w:rFonts w:ascii="Arial" w:hAnsi="Arial" w:cs="Arial"/>
          <w:bCs/>
          <w:iCs/>
        </w:rPr>
      </w:pPr>
    </w:p>
    <w:tbl>
      <w:tblPr>
        <w:tblStyle w:val="TableGrid"/>
        <w:tblW w:w="9889" w:type="dxa"/>
        <w:tblLook w:val="04A0" w:firstRow="1" w:lastRow="0" w:firstColumn="1" w:lastColumn="0" w:noHBand="0" w:noVBand="1"/>
      </w:tblPr>
      <w:tblGrid>
        <w:gridCol w:w="8217"/>
        <w:gridCol w:w="850"/>
        <w:gridCol w:w="822"/>
      </w:tblGrid>
      <w:tr w:rsidR="00B70096" w:rsidRPr="00B70096" w:rsidTr="00232013">
        <w:tc>
          <w:tcPr>
            <w:tcW w:w="8217" w:type="dxa"/>
            <w:shd w:val="clear" w:color="auto" w:fill="F2F2F2" w:themeFill="background1" w:themeFillShade="F2"/>
          </w:tcPr>
          <w:p w:rsidR="00B70096" w:rsidRPr="00B70096" w:rsidRDefault="00B70096" w:rsidP="00B70096">
            <w:pPr>
              <w:autoSpaceDE w:val="0"/>
              <w:autoSpaceDN w:val="0"/>
              <w:adjustRightInd w:val="0"/>
              <w:jc w:val="both"/>
              <w:rPr>
                <w:rFonts w:ascii="Arial" w:hAnsi="Arial" w:cs="Arial"/>
                <w:b/>
                <w:sz w:val="22"/>
                <w:szCs w:val="22"/>
              </w:rPr>
            </w:pPr>
            <w:r w:rsidRPr="00B70096">
              <w:rPr>
                <w:rFonts w:ascii="Arial" w:hAnsi="Arial" w:cs="Arial"/>
                <w:b/>
                <w:sz w:val="22"/>
                <w:szCs w:val="22"/>
              </w:rPr>
              <w:t>Will the research activity include:</w:t>
            </w:r>
          </w:p>
        </w:tc>
        <w:tc>
          <w:tcPr>
            <w:tcW w:w="850" w:type="dxa"/>
            <w:shd w:val="clear" w:color="auto" w:fill="F2F2F2" w:themeFill="background1" w:themeFillShade="F2"/>
          </w:tcPr>
          <w:p w:rsidR="00B70096" w:rsidRPr="00B70096" w:rsidRDefault="00B70096" w:rsidP="00B70096">
            <w:pPr>
              <w:autoSpaceDE w:val="0"/>
              <w:autoSpaceDN w:val="0"/>
              <w:adjustRightInd w:val="0"/>
              <w:jc w:val="center"/>
              <w:rPr>
                <w:rFonts w:ascii="Arial" w:hAnsi="Arial" w:cs="Arial"/>
                <w:b/>
                <w:bCs/>
                <w:sz w:val="22"/>
                <w:szCs w:val="22"/>
              </w:rPr>
            </w:pPr>
          </w:p>
          <w:p w:rsidR="00B70096" w:rsidRPr="00B70096" w:rsidRDefault="00B70096" w:rsidP="00B70096">
            <w:pPr>
              <w:autoSpaceDE w:val="0"/>
              <w:autoSpaceDN w:val="0"/>
              <w:adjustRightInd w:val="0"/>
              <w:jc w:val="center"/>
              <w:rPr>
                <w:rFonts w:ascii="Arial" w:hAnsi="Arial" w:cs="Arial"/>
                <w:b/>
                <w:bCs/>
                <w:sz w:val="22"/>
                <w:szCs w:val="22"/>
              </w:rPr>
            </w:pPr>
            <w:r w:rsidRPr="00B70096">
              <w:rPr>
                <w:rFonts w:ascii="Arial" w:hAnsi="Arial" w:cs="Arial"/>
                <w:b/>
                <w:bCs/>
                <w:sz w:val="22"/>
                <w:szCs w:val="22"/>
              </w:rPr>
              <w:t>YES</w:t>
            </w:r>
          </w:p>
        </w:tc>
        <w:tc>
          <w:tcPr>
            <w:tcW w:w="822" w:type="dxa"/>
            <w:shd w:val="clear" w:color="auto" w:fill="F2F2F2" w:themeFill="background1" w:themeFillShade="F2"/>
          </w:tcPr>
          <w:p w:rsidR="00B70096" w:rsidRPr="00B70096" w:rsidRDefault="00B70096" w:rsidP="00B70096">
            <w:pPr>
              <w:autoSpaceDE w:val="0"/>
              <w:autoSpaceDN w:val="0"/>
              <w:adjustRightInd w:val="0"/>
              <w:jc w:val="center"/>
              <w:rPr>
                <w:rFonts w:ascii="Arial" w:hAnsi="Arial" w:cs="Arial"/>
                <w:b/>
                <w:bCs/>
                <w:sz w:val="22"/>
                <w:szCs w:val="22"/>
              </w:rPr>
            </w:pPr>
          </w:p>
          <w:p w:rsidR="00B70096" w:rsidRPr="00B70096" w:rsidRDefault="00B70096" w:rsidP="00B70096">
            <w:pPr>
              <w:autoSpaceDE w:val="0"/>
              <w:autoSpaceDN w:val="0"/>
              <w:adjustRightInd w:val="0"/>
              <w:jc w:val="center"/>
              <w:rPr>
                <w:rFonts w:ascii="Arial" w:hAnsi="Arial" w:cs="Arial"/>
                <w:b/>
                <w:bCs/>
                <w:sz w:val="22"/>
                <w:szCs w:val="22"/>
              </w:rPr>
            </w:pPr>
            <w:r w:rsidRPr="00B70096">
              <w:rPr>
                <w:rFonts w:ascii="Arial" w:hAnsi="Arial" w:cs="Arial"/>
                <w:b/>
                <w:bCs/>
                <w:sz w:val="22"/>
                <w:szCs w:val="22"/>
              </w:rPr>
              <w:t>NO</w:t>
            </w:r>
          </w:p>
        </w:tc>
      </w:tr>
      <w:tr w:rsidR="00B70096" w:rsidRPr="00B70096" w:rsidTr="00232013">
        <w:trPr>
          <w:trHeight w:val="439"/>
        </w:trPr>
        <w:tc>
          <w:tcPr>
            <w:tcW w:w="8217" w:type="dxa"/>
            <w:shd w:val="clear" w:color="auto" w:fill="F2F2F2" w:themeFill="background1" w:themeFillShade="F2"/>
            <w:vAlign w:val="center"/>
          </w:tcPr>
          <w:p w:rsidR="00B70096" w:rsidRPr="00B70096" w:rsidRDefault="00B70096" w:rsidP="00B70096">
            <w:pPr>
              <w:autoSpaceDE w:val="0"/>
              <w:autoSpaceDN w:val="0"/>
              <w:adjustRightInd w:val="0"/>
              <w:rPr>
                <w:rFonts w:ascii="Arial" w:hAnsi="Arial" w:cs="Arial"/>
                <w:sz w:val="22"/>
                <w:szCs w:val="22"/>
              </w:rPr>
            </w:pPr>
            <w:r w:rsidRPr="00B70096">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sz w:val="22"/>
                    <w:szCs w:val="22"/>
                  </w:rPr>
                </w:pPr>
                <w:r w:rsidRPr="00B70096">
                  <w:rPr>
                    <w:rFonts w:ascii="Segoe UI Symbol"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sz w:val="22"/>
                    <w:szCs w:val="22"/>
                  </w:rPr>
                </w:pPr>
                <w:r w:rsidRPr="00B70096">
                  <w:rPr>
                    <w:rFonts w:ascii="Segoe UI Symbol" w:hAnsi="Segoe UI Symbol" w:cs="Segoe UI Symbol"/>
                    <w:b/>
                    <w:bCs/>
                    <w:sz w:val="22"/>
                    <w:szCs w:val="22"/>
                  </w:rPr>
                  <w:t>☐</w:t>
                </w:r>
              </w:p>
            </w:sdtContent>
          </w:sdt>
        </w:tc>
      </w:tr>
      <w:tr w:rsidR="00B70096" w:rsidRPr="00B70096" w:rsidTr="00232013">
        <w:trPr>
          <w:trHeight w:val="439"/>
        </w:trPr>
        <w:tc>
          <w:tcPr>
            <w:tcW w:w="8217" w:type="dxa"/>
            <w:shd w:val="clear" w:color="auto" w:fill="F2F2F2" w:themeFill="background1" w:themeFillShade="F2"/>
            <w:vAlign w:val="center"/>
          </w:tcPr>
          <w:p w:rsidR="00B70096" w:rsidRPr="00B70096" w:rsidRDefault="00B70096" w:rsidP="00B70096">
            <w:pPr>
              <w:autoSpaceDE w:val="0"/>
              <w:autoSpaceDN w:val="0"/>
              <w:adjustRightInd w:val="0"/>
              <w:rPr>
                <w:rFonts w:ascii="Arial" w:hAnsi="Arial" w:cs="Arial"/>
                <w:sz w:val="22"/>
                <w:szCs w:val="22"/>
              </w:rPr>
            </w:pPr>
            <w:r w:rsidRPr="00B70096">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rPr>
              <w:id w:val="-800765487"/>
              <w14:checkbox>
                <w14:checked w14:val="1"/>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sz w:val="22"/>
                    <w:szCs w:val="22"/>
                  </w:rPr>
                </w:pPr>
                <w:r w:rsidRPr="00B70096">
                  <w:rPr>
                    <w:rFonts w:ascii="Segoe UI Symbol"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749926786"/>
              <w14:checkbox>
                <w14:checked w14:val="0"/>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sz w:val="22"/>
                    <w:szCs w:val="22"/>
                  </w:rPr>
                </w:pPr>
                <w:r w:rsidRPr="00B70096">
                  <w:rPr>
                    <w:rFonts w:ascii="Segoe UI Symbol" w:hAnsi="Segoe UI Symbol" w:cs="Segoe UI Symbol"/>
                    <w:b/>
                    <w:bCs/>
                    <w:sz w:val="22"/>
                    <w:szCs w:val="22"/>
                  </w:rPr>
                  <w:t>☐</w:t>
                </w:r>
              </w:p>
            </w:sdtContent>
          </w:sdt>
        </w:tc>
      </w:tr>
      <w:tr w:rsidR="00B70096" w:rsidRPr="00B70096" w:rsidTr="00232013">
        <w:trPr>
          <w:trHeight w:val="403"/>
        </w:trPr>
        <w:tc>
          <w:tcPr>
            <w:tcW w:w="8217" w:type="dxa"/>
            <w:shd w:val="clear" w:color="auto" w:fill="F2F2F2" w:themeFill="background1" w:themeFillShade="F2"/>
            <w:vAlign w:val="center"/>
          </w:tcPr>
          <w:p w:rsidR="00B70096" w:rsidRPr="00B70096" w:rsidRDefault="00B70096" w:rsidP="00B70096">
            <w:pPr>
              <w:autoSpaceDE w:val="0"/>
              <w:autoSpaceDN w:val="0"/>
              <w:adjustRightInd w:val="0"/>
              <w:rPr>
                <w:rFonts w:ascii="Arial" w:hAnsi="Arial" w:cs="Arial"/>
                <w:sz w:val="22"/>
                <w:szCs w:val="22"/>
              </w:rPr>
            </w:pPr>
            <w:r w:rsidRPr="00B70096">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sz w:val="22"/>
                    <w:szCs w:val="22"/>
                  </w:rPr>
                </w:pPr>
                <w:r w:rsidRPr="00B70096">
                  <w:rPr>
                    <w:rFonts w:ascii="Segoe UI Symbol"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sz w:val="22"/>
                    <w:szCs w:val="22"/>
                  </w:rPr>
                </w:pPr>
                <w:r w:rsidRPr="00B70096">
                  <w:rPr>
                    <w:rFonts w:ascii="Segoe UI Symbol" w:hAnsi="Segoe UI Symbol" w:cs="Segoe UI Symbol"/>
                    <w:b/>
                    <w:bCs/>
                    <w:sz w:val="22"/>
                    <w:szCs w:val="22"/>
                  </w:rPr>
                  <w:t>☒</w:t>
                </w:r>
              </w:p>
            </w:sdtContent>
          </w:sdt>
        </w:tc>
      </w:tr>
      <w:tr w:rsidR="00B70096" w:rsidRPr="00B70096" w:rsidTr="00232013">
        <w:trPr>
          <w:trHeight w:val="403"/>
        </w:trPr>
        <w:tc>
          <w:tcPr>
            <w:tcW w:w="8217" w:type="dxa"/>
            <w:shd w:val="clear" w:color="auto" w:fill="F2F2F2" w:themeFill="background1" w:themeFillShade="F2"/>
            <w:vAlign w:val="center"/>
          </w:tcPr>
          <w:p w:rsidR="00B70096" w:rsidRPr="00B70096" w:rsidRDefault="00B70096" w:rsidP="00B70096">
            <w:pPr>
              <w:autoSpaceDE w:val="0"/>
              <w:autoSpaceDN w:val="0"/>
              <w:adjustRightInd w:val="0"/>
              <w:rPr>
                <w:rFonts w:ascii="Arial" w:hAnsi="Arial" w:cs="Arial"/>
                <w:sz w:val="22"/>
                <w:szCs w:val="22"/>
              </w:rPr>
            </w:pPr>
            <w:r w:rsidRPr="00B70096">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rPr>
              <w:id w:val="282394886"/>
              <w14:checkbox>
                <w14:checked w14:val="1"/>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sz w:val="22"/>
                    <w:szCs w:val="22"/>
                  </w:rPr>
                </w:pPr>
                <w:r w:rsidRPr="00B70096">
                  <w:rPr>
                    <w:rFonts w:ascii="Segoe UI Symbol"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338917432"/>
              <w14:checkbox>
                <w14:checked w14:val="0"/>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sz w:val="22"/>
                    <w:szCs w:val="22"/>
                  </w:rPr>
                </w:pPr>
                <w:r w:rsidRPr="00B70096">
                  <w:rPr>
                    <w:rFonts w:ascii="Segoe UI Symbol" w:hAnsi="Segoe UI Symbol" w:cs="Segoe UI Symbol"/>
                    <w:b/>
                    <w:bCs/>
                    <w:sz w:val="22"/>
                    <w:szCs w:val="22"/>
                  </w:rPr>
                  <w:t>☐</w:t>
                </w:r>
              </w:p>
            </w:sdtContent>
          </w:sdt>
        </w:tc>
      </w:tr>
      <w:tr w:rsidR="00B70096" w:rsidRPr="00B70096" w:rsidTr="00232013">
        <w:trPr>
          <w:trHeight w:val="439"/>
        </w:trPr>
        <w:tc>
          <w:tcPr>
            <w:tcW w:w="8217" w:type="dxa"/>
            <w:shd w:val="clear" w:color="auto" w:fill="F2F2F2" w:themeFill="background1" w:themeFillShade="F2"/>
            <w:vAlign w:val="center"/>
          </w:tcPr>
          <w:p w:rsidR="00B70096" w:rsidRPr="00B70096" w:rsidRDefault="00B70096" w:rsidP="00B70096">
            <w:pPr>
              <w:autoSpaceDE w:val="0"/>
              <w:autoSpaceDN w:val="0"/>
              <w:adjustRightInd w:val="0"/>
              <w:rPr>
                <w:rFonts w:ascii="Arial" w:hAnsi="Arial" w:cs="Arial"/>
                <w:sz w:val="22"/>
                <w:szCs w:val="22"/>
              </w:rPr>
            </w:pPr>
            <w:r w:rsidRPr="00B70096">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sz w:val="22"/>
                    <w:szCs w:val="22"/>
                  </w:rPr>
                </w:pPr>
                <w:r w:rsidRPr="00B70096">
                  <w:rPr>
                    <w:rFonts w:ascii="Segoe UI Symbol"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sz w:val="22"/>
                    <w:szCs w:val="22"/>
                  </w:rPr>
                </w:pPr>
                <w:r w:rsidRPr="00B70096">
                  <w:rPr>
                    <w:rFonts w:ascii="Segoe UI Symbol" w:hAnsi="Segoe UI Symbol" w:cs="Segoe UI Symbol"/>
                    <w:b/>
                    <w:bCs/>
                    <w:sz w:val="22"/>
                    <w:szCs w:val="22"/>
                  </w:rPr>
                  <w:t>☒</w:t>
                </w:r>
              </w:p>
            </w:sdtContent>
          </w:sdt>
        </w:tc>
      </w:tr>
      <w:tr w:rsidR="00B70096" w:rsidRPr="00B70096" w:rsidTr="00232013">
        <w:trPr>
          <w:trHeight w:val="403"/>
        </w:trPr>
        <w:tc>
          <w:tcPr>
            <w:tcW w:w="8217" w:type="dxa"/>
            <w:shd w:val="clear" w:color="auto" w:fill="F2F2F2" w:themeFill="background1" w:themeFillShade="F2"/>
            <w:vAlign w:val="center"/>
          </w:tcPr>
          <w:p w:rsidR="00B70096" w:rsidRPr="00B70096" w:rsidRDefault="00B70096" w:rsidP="00B70096">
            <w:pPr>
              <w:autoSpaceDE w:val="0"/>
              <w:autoSpaceDN w:val="0"/>
              <w:adjustRightInd w:val="0"/>
              <w:rPr>
                <w:rFonts w:ascii="Arial" w:hAnsi="Arial" w:cs="Arial"/>
                <w:sz w:val="22"/>
                <w:szCs w:val="22"/>
              </w:rPr>
            </w:pPr>
            <w:r w:rsidRPr="00B70096">
              <w:rPr>
                <w:rFonts w:ascii="Arial" w:hAnsi="Arial" w:cs="Arial"/>
                <w:sz w:val="22"/>
                <w:szCs w:val="22"/>
              </w:rPr>
              <w:t>Use of video or audio recording?</w:t>
            </w:r>
          </w:p>
        </w:tc>
        <w:tc>
          <w:tcPr>
            <w:tcW w:w="850"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sz w:val="22"/>
                    <w:szCs w:val="22"/>
                  </w:rPr>
                </w:pPr>
                <w:r w:rsidRPr="00B70096">
                  <w:rPr>
                    <w:rFonts w:ascii="Segoe UI Symbol"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sz w:val="22"/>
                    <w:szCs w:val="22"/>
                  </w:rPr>
                </w:pPr>
                <w:r w:rsidRPr="00B70096">
                  <w:rPr>
                    <w:rFonts w:ascii="Segoe UI Symbol" w:hAnsi="Segoe UI Symbol" w:cs="Segoe UI Symbol"/>
                    <w:b/>
                    <w:bCs/>
                    <w:sz w:val="22"/>
                    <w:szCs w:val="22"/>
                  </w:rPr>
                  <w:t>☒</w:t>
                </w:r>
              </w:p>
            </w:sdtContent>
          </w:sdt>
        </w:tc>
      </w:tr>
      <w:tr w:rsidR="00B70096" w:rsidRPr="00B70096" w:rsidTr="00232013">
        <w:trPr>
          <w:trHeight w:val="439"/>
        </w:trPr>
        <w:tc>
          <w:tcPr>
            <w:tcW w:w="8217" w:type="dxa"/>
            <w:shd w:val="clear" w:color="auto" w:fill="F2F2F2" w:themeFill="background1" w:themeFillShade="F2"/>
            <w:vAlign w:val="center"/>
          </w:tcPr>
          <w:p w:rsidR="00B70096" w:rsidRPr="00B70096" w:rsidRDefault="00B70096" w:rsidP="00B70096">
            <w:pPr>
              <w:autoSpaceDE w:val="0"/>
              <w:autoSpaceDN w:val="0"/>
              <w:adjustRightInd w:val="0"/>
              <w:rPr>
                <w:rFonts w:ascii="Arial" w:hAnsi="Arial" w:cs="Arial"/>
                <w:sz w:val="22"/>
                <w:szCs w:val="22"/>
              </w:rPr>
            </w:pPr>
            <w:r w:rsidRPr="00B70096">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sz w:val="22"/>
                    <w:szCs w:val="22"/>
                  </w:rPr>
                </w:pPr>
                <w:r w:rsidRPr="00B70096">
                  <w:rPr>
                    <w:rFonts w:ascii="Segoe UI Symbol"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sz w:val="22"/>
                    <w:szCs w:val="22"/>
                  </w:rPr>
                </w:pPr>
                <w:r w:rsidRPr="00B70096">
                  <w:rPr>
                    <w:rFonts w:ascii="Segoe UI Symbol" w:hAnsi="Segoe UI Symbol" w:cs="Segoe UI Symbol"/>
                    <w:b/>
                    <w:bCs/>
                    <w:sz w:val="22"/>
                    <w:szCs w:val="22"/>
                  </w:rPr>
                  <w:t>☒</w:t>
                </w:r>
              </w:p>
            </w:sdtContent>
          </w:sdt>
        </w:tc>
      </w:tr>
      <w:tr w:rsidR="00B70096" w:rsidRPr="00B70096" w:rsidTr="00232013">
        <w:trPr>
          <w:trHeight w:val="403"/>
        </w:trPr>
        <w:tc>
          <w:tcPr>
            <w:tcW w:w="8217" w:type="dxa"/>
            <w:shd w:val="clear" w:color="auto" w:fill="F2F2F2" w:themeFill="background1" w:themeFillShade="F2"/>
            <w:vAlign w:val="center"/>
          </w:tcPr>
          <w:p w:rsidR="00B70096" w:rsidRPr="00B70096" w:rsidRDefault="00B70096" w:rsidP="00B70096">
            <w:pPr>
              <w:autoSpaceDE w:val="0"/>
              <w:autoSpaceDN w:val="0"/>
              <w:adjustRightInd w:val="0"/>
              <w:rPr>
                <w:rFonts w:ascii="Arial" w:hAnsi="Arial" w:cs="Arial"/>
                <w:sz w:val="22"/>
                <w:szCs w:val="22"/>
              </w:rPr>
            </w:pPr>
            <w:r w:rsidRPr="00B70096">
              <w:rPr>
                <w:rFonts w:ascii="Arial" w:hAnsi="Arial" w:cs="Arial"/>
                <w:sz w:val="22"/>
                <w:szCs w:val="22"/>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sz w:val="22"/>
                    <w:szCs w:val="22"/>
                  </w:rPr>
                </w:pPr>
                <w:r w:rsidRPr="00B70096">
                  <w:rPr>
                    <w:rFonts w:ascii="Segoe UI Symbol"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sz w:val="22"/>
                    <w:szCs w:val="22"/>
                  </w:rPr>
                </w:pPr>
                <w:r w:rsidRPr="00B70096">
                  <w:rPr>
                    <w:rFonts w:ascii="Segoe UI Symbol" w:hAnsi="Segoe UI Symbol" w:cs="Segoe UI Symbol"/>
                    <w:b/>
                    <w:bCs/>
                    <w:sz w:val="22"/>
                    <w:szCs w:val="22"/>
                  </w:rPr>
                  <w:t>☒</w:t>
                </w:r>
              </w:p>
            </w:sdtContent>
          </w:sdt>
        </w:tc>
      </w:tr>
      <w:tr w:rsidR="00B70096" w:rsidRPr="00B70096" w:rsidTr="00232013">
        <w:trPr>
          <w:trHeight w:val="403"/>
        </w:trPr>
        <w:tc>
          <w:tcPr>
            <w:tcW w:w="8217" w:type="dxa"/>
            <w:shd w:val="clear" w:color="auto" w:fill="F2F2F2" w:themeFill="background1" w:themeFillShade="F2"/>
            <w:vAlign w:val="center"/>
          </w:tcPr>
          <w:p w:rsidR="00B70096" w:rsidRPr="00B70096" w:rsidRDefault="00B70096" w:rsidP="00B70096">
            <w:pPr>
              <w:autoSpaceDE w:val="0"/>
              <w:autoSpaceDN w:val="0"/>
              <w:adjustRightInd w:val="0"/>
              <w:rPr>
                <w:rFonts w:ascii="Arial" w:hAnsi="Arial" w:cs="Arial"/>
                <w:sz w:val="22"/>
                <w:szCs w:val="22"/>
              </w:rPr>
            </w:pPr>
            <w:r w:rsidRPr="00B70096">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bCs/>
                    <w:sz w:val="22"/>
                    <w:szCs w:val="22"/>
                  </w:rPr>
                </w:pPr>
                <w:r w:rsidRPr="00B70096">
                  <w:rPr>
                    <w:rFonts w:ascii="Segoe UI Symbol"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bCs/>
                    <w:sz w:val="22"/>
                    <w:szCs w:val="22"/>
                  </w:rPr>
                </w:pPr>
                <w:r w:rsidRPr="00B70096">
                  <w:rPr>
                    <w:rFonts w:ascii="Segoe UI Symbol" w:hAnsi="Segoe UI Symbol" w:cs="Segoe UI Symbol"/>
                    <w:b/>
                    <w:bCs/>
                    <w:sz w:val="22"/>
                    <w:szCs w:val="22"/>
                  </w:rPr>
                  <w:t>☒</w:t>
                </w:r>
              </w:p>
            </w:sdtContent>
          </w:sdt>
        </w:tc>
      </w:tr>
      <w:tr w:rsidR="00B70096" w:rsidRPr="00B70096" w:rsidTr="00232013">
        <w:trPr>
          <w:trHeight w:val="403"/>
        </w:trPr>
        <w:tc>
          <w:tcPr>
            <w:tcW w:w="8217" w:type="dxa"/>
            <w:shd w:val="clear" w:color="auto" w:fill="F2F2F2" w:themeFill="background1" w:themeFillShade="F2"/>
            <w:vAlign w:val="center"/>
          </w:tcPr>
          <w:p w:rsidR="00B70096" w:rsidRPr="00B70096" w:rsidRDefault="00B70096" w:rsidP="00B70096">
            <w:pPr>
              <w:autoSpaceDE w:val="0"/>
              <w:autoSpaceDN w:val="0"/>
              <w:adjustRightInd w:val="0"/>
              <w:rPr>
                <w:rFonts w:ascii="Arial" w:hAnsi="Arial" w:cs="Arial"/>
                <w:sz w:val="22"/>
                <w:szCs w:val="22"/>
              </w:rPr>
            </w:pPr>
            <w:r w:rsidRPr="00B70096">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bCs/>
                    <w:sz w:val="22"/>
                    <w:szCs w:val="22"/>
                  </w:rPr>
                </w:pPr>
                <w:r w:rsidRPr="00B70096">
                  <w:rPr>
                    <w:rFonts w:ascii="Segoe UI Symbol"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bCs/>
                    <w:sz w:val="22"/>
                    <w:szCs w:val="22"/>
                  </w:rPr>
                </w:pPr>
                <w:r w:rsidRPr="00B70096">
                  <w:rPr>
                    <w:rFonts w:ascii="Segoe UI Symbol" w:hAnsi="Segoe UI Symbol" w:cs="Segoe UI Symbol"/>
                    <w:b/>
                    <w:bCs/>
                    <w:sz w:val="22"/>
                    <w:szCs w:val="22"/>
                  </w:rPr>
                  <w:t>☒</w:t>
                </w:r>
              </w:p>
            </w:sdtContent>
          </w:sdt>
        </w:tc>
      </w:tr>
      <w:tr w:rsidR="00B70096" w:rsidRPr="00B70096" w:rsidTr="00232013">
        <w:trPr>
          <w:trHeight w:val="403"/>
        </w:trPr>
        <w:tc>
          <w:tcPr>
            <w:tcW w:w="8217" w:type="dxa"/>
            <w:shd w:val="clear" w:color="auto" w:fill="F2F2F2" w:themeFill="background1" w:themeFillShade="F2"/>
            <w:vAlign w:val="center"/>
          </w:tcPr>
          <w:p w:rsidR="00B70096" w:rsidRPr="00B70096" w:rsidRDefault="00B70096" w:rsidP="00B70096">
            <w:pPr>
              <w:autoSpaceDE w:val="0"/>
              <w:autoSpaceDN w:val="0"/>
              <w:adjustRightInd w:val="0"/>
              <w:rPr>
                <w:rFonts w:ascii="Arial" w:hAnsi="Arial" w:cs="Arial"/>
                <w:sz w:val="22"/>
                <w:szCs w:val="22"/>
              </w:rPr>
            </w:pPr>
            <w:r w:rsidRPr="00B70096">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bCs/>
                    <w:sz w:val="22"/>
                    <w:szCs w:val="22"/>
                  </w:rPr>
                </w:pPr>
                <w:r w:rsidRPr="00B70096">
                  <w:rPr>
                    <w:rFonts w:ascii="Segoe UI Symbol"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bCs/>
                    <w:sz w:val="22"/>
                    <w:szCs w:val="22"/>
                  </w:rPr>
                </w:pPr>
                <w:r w:rsidRPr="00B70096">
                  <w:rPr>
                    <w:rFonts w:ascii="Segoe UI Symbol" w:hAnsi="Segoe UI Symbol" w:cs="Segoe UI Symbol"/>
                    <w:b/>
                    <w:bCs/>
                    <w:sz w:val="22"/>
                    <w:szCs w:val="22"/>
                  </w:rPr>
                  <w:t>☒</w:t>
                </w:r>
              </w:p>
            </w:sdtContent>
          </w:sdt>
        </w:tc>
      </w:tr>
      <w:tr w:rsidR="00B70096" w:rsidRPr="00B70096" w:rsidTr="00232013">
        <w:trPr>
          <w:trHeight w:val="403"/>
        </w:trPr>
        <w:tc>
          <w:tcPr>
            <w:tcW w:w="8217" w:type="dxa"/>
            <w:shd w:val="clear" w:color="auto" w:fill="F2F2F2" w:themeFill="background1" w:themeFillShade="F2"/>
            <w:vAlign w:val="center"/>
          </w:tcPr>
          <w:p w:rsidR="00B70096" w:rsidRPr="00B70096" w:rsidRDefault="00B70096" w:rsidP="00B70096">
            <w:pPr>
              <w:autoSpaceDE w:val="0"/>
              <w:autoSpaceDN w:val="0"/>
              <w:adjustRightInd w:val="0"/>
              <w:rPr>
                <w:rFonts w:ascii="Arial" w:hAnsi="Arial" w:cs="Arial"/>
                <w:sz w:val="22"/>
                <w:szCs w:val="22"/>
              </w:rPr>
            </w:pPr>
            <w:r w:rsidRPr="00B70096">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bCs/>
                    <w:sz w:val="22"/>
                    <w:szCs w:val="22"/>
                  </w:rPr>
                </w:pPr>
                <w:r w:rsidRPr="00B70096">
                  <w:rPr>
                    <w:rFonts w:ascii="Segoe UI Symbol"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bCs/>
                    <w:sz w:val="22"/>
                    <w:szCs w:val="22"/>
                  </w:rPr>
                </w:pPr>
                <w:r w:rsidRPr="00B70096">
                  <w:rPr>
                    <w:rFonts w:ascii="Segoe UI Symbol" w:hAnsi="Segoe UI Symbol" w:cs="Segoe UI Symbol"/>
                    <w:b/>
                    <w:bCs/>
                    <w:sz w:val="22"/>
                    <w:szCs w:val="22"/>
                  </w:rPr>
                  <w:t>☒</w:t>
                </w:r>
              </w:p>
            </w:sdtContent>
          </w:sdt>
        </w:tc>
      </w:tr>
      <w:tr w:rsidR="00B70096" w:rsidRPr="00B70096" w:rsidTr="00232013">
        <w:trPr>
          <w:trHeight w:val="403"/>
        </w:trPr>
        <w:tc>
          <w:tcPr>
            <w:tcW w:w="8217" w:type="dxa"/>
            <w:shd w:val="clear" w:color="auto" w:fill="F2F2F2" w:themeFill="background1" w:themeFillShade="F2"/>
            <w:vAlign w:val="center"/>
          </w:tcPr>
          <w:p w:rsidR="00B70096" w:rsidRPr="00B70096" w:rsidRDefault="00B70096" w:rsidP="00B70096">
            <w:pPr>
              <w:autoSpaceDE w:val="0"/>
              <w:autoSpaceDN w:val="0"/>
              <w:adjustRightInd w:val="0"/>
              <w:rPr>
                <w:rFonts w:ascii="Arial" w:hAnsi="Arial" w:cs="Arial"/>
                <w:sz w:val="22"/>
                <w:szCs w:val="22"/>
              </w:rPr>
            </w:pPr>
            <w:r w:rsidRPr="00B70096">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bCs/>
                    <w:sz w:val="22"/>
                    <w:szCs w:val="22"/>
                  </w:rPr>
                </w:pPr>
                <w:r w:rsidRPr="00B70096">
                  <w:rPr>
                    <w:rFonts w:ascii="Segoe UI Symbol"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bCs/>
                    <w:sz w:val="22"/>
                    <w:szCs w:val="22"/>
                  </w:rPr>
                </w:pPr>
                <w:r w:rsidRPr="00B70096">
                  <w:rPr>
                    <w:rFonts w:ascii="Segoe UI Symbol" w:hAnsi="Segoe UI Symbol" w:cs="Segoe UI Symbol"/>
                    <w:b/>
                    <w:bCs/>
                    <w:sz w:val="22"/>
                    <w:szCs w:val="22"/>
                  </w:rPr>
                  <w:t>☒</w:t>
                </w:r>
              </w:p>
            </w:sdtContent>
          </w:sdt>
        </w:tc>
      </w:tr>
      <w:tr w:rsidR="00B70096" w:rsidRPr="00B70096" w:rsidTr="00232013">
        <w:trPr>
          <w:trHeight w:val="403"/>
        </w:trPr>
        <w:tc>
          <w:tcPr>
            <w:tcW w:w="8217" w:type="dxa"/>
            <w:shd w:val="clear" w:color="auto" w:fill="F2F2F2" w:themeFill="background1" w:themeFillShade="F2"/>
            <w:vAlign w:val="center"/>
          </w:tcPr>
          <w:p w:rsidR="00B70096" w:rsidRPr="00B70096" w:rsidRDefault="00B70096" w:rsidP="00B70096">
            <w:pPr>
              <w:autoSpaceDE w:val="0"/>
              <w:autoSpaceDN w:val="0"/>
              <w:adjustRightInd w:val="0"/>
              <w:rPr>
                <w:rFonts w:ascii="Arial" w:hAnsi="Arial" w:cs="Arial"/>
                <w:sz w:val="22"/>
                <w:szCs w:val="22"/>
              </w:rPr>
            </w:pPr>
            <w:r w:rsidRPr="00B70096">
              <w:rPr>
                <w:rFonts w:ascii="Arial" w:hAnsi="Arial" w:cs="Arial"/>
                <w:sz w:val="22"/>
                <w:szCs w:val="22"/>
              </w:rPr>
              <w:lastRenderedPageBreak/>
              <w:t>Other primary data collection methods, please explain in this box</w:t>
            </w:r>
          </w:p>
          <w:p w:rsidR="00B70096" w:rsidRPr="00B70096" w:rsidRDefault="00B70096" w:rsidP="00B70096">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b/>
                    <w:bCs/>
                    <w:sz w:val="22"/>
                    <w:szCs w:val="22"/>
                  </w:rPr>
                </w:pPr>
                <w:r w:rsidRPr="00B70096">
                  <w:rPr>
                    <w:rFonts w:ascii="Segoe UI Symbol"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b/>
                    <w:bCs/>
                    <w:sz w:val="22"/>
                    <w:szCs w:val="22"/>
                  </w:rPr>
                </w:pPr>
                <w:r w:rsidRPr="00B70096">
                  <w:rPr>
                    <w:rFonts w:ascii="Segoe UI Symbol" w:hAnsi="Segoe UI Symbol" w:cs="Segoe UI Symbol"/>
                    <w:b/>
                    <w:bCs/>
                    <w:sz w:val="22"/>
                    <w:szCs w:val="22"/>
                  </w:rPr>
                  <w:t>☒</w:t>
                </w:r>
              </w:p>
            </w:sdtContent>
          </w:sdt>
        </w:tc>
      </w:tr>
    </w:tbl>
    <w:p w:rsidR="00B70096" w:rsidRPr="00B70096" w:rsidRDefault="00B70096" w:rsidP="00B70096">
      <w:pPr>
        <w:rPr>
          <w:rFonts w:ascii="Arial" w:hAnsi="Arial" w:cs="Arial"/>
          <w:bCs/>
          <w:iCs/>
        </w:rPr>
      </w:pPr>
    </w:p>
    <w:p w:rsidR="00B70096" w:rsidRPr="00B70096" w:rsidRDefault="00B70096" w:rsidP="00B70096">
      <w:pPr>
        <w:jc w:val="both"/>
        <w:rPr>
          <w:rFonts w:ascii="Arial" w:hAnsi="Arial" w:cs="Arial"/>
          <w:bCs/>
          <w:iCs/>
        </w:rPr>
      </w:pPr>
      <w:r w:rsidRPr="00B70096">
        <w:rPr>
          <w:rFonts w:ascii="Arial" w:hAnsi="Arial" w:cs="Arial"/>
          <w:bCs/>
          <w:iCs/>
        </w:rPr>
        <w:t xml:space="preserve">If NO to every question, then the research activity is (ethically) low risk and </w:t>
      </w:r>
      <w:r w:rsidRPr="00B70096">
        <w:rPr>
          <w:rFonts w:ascii="Arial" w:hAnsi="Arial" w:cs="Arial"/>
          <w:b/>
          <w:bCs/>
          <w:iCs/>
        </w:rPr>
        <w:t>may</w:t>
      </w:r>
      <w:r w:rsidRPr="00B70096">
        <w:rPr>
          <w:rFonts w:ascii="Arial" w:hAnsi="Arial" w:cs="Arial"/>
          <w:bCs/>
          <w:iCs/>
        </w:rPr>
        <w:t xml:space="preserve"> be exempt from </w:t>
      </w:r>
      <w:r w:rsidRPr="00B70096">
        <w:rPr>
          <w:rFonts w:ascii="Arial" w:hAnsi="Arial" w:cs="Arial"/>
          <w:b/>
          <w:bCs/>
          <w:iCs/>
        </w:rPr>
        <w:t>some</w:t>
      </w:r>
      <w:r w:rsidRPr="00B70096">
        <w:rPr>
          <w:rFonts w:ascii="Arial" w:hAnsi="Arial" w:cs="Arial"/>
          <w:bCs/>
          <w:iCs/>
        </w:rPr>
        <w:t xml:space="preserve"> of the following sections (please refer to Guidance Notes).</w:t>
      </w:r>
    </w:p>
    <w:p w:rsidR="00B70096" w:rsidRPr="00B70096" w:rsidRDefault="00B70096" w:rsidP="00B70096">
      <w:pPr>
        <w:rPr>
          <w:rFonts w:ascii="Arial" w:hAnsi="Arial" w:cs="Arial"/>
          <w:bCs/>
          <w:iCs/>
        </w:rPr>
      </w:pPr>
      <w:r w:rsidRPr="00B70096">
        <w:rPr>
          <w:rFonts w:ascii="Arial" w:hAnsi="Arial" w:cs="Arial"/>
          <w:bCs/>
          <w:iCs/>
        </w:rPr>
        <w:t xml:space="preserve">If YES to any question, then no research activity should be undertaken until full ethical approval has been obtained. </w:t>
      </w:r>
    </w:p>
    <w:p w:rsidR="00B70096" w:rsidRPr="00B70096" w:rsidRDefault="00B70096" w:rsidP="00B70096">
      <w:pPr>
        <w:rPr>
          <w:rFonts w:ascii="Arial" w:hAnsi="Arial" w:cs="Arial"/>
          <w:b/>
          <w:bCs/>
        </w:rPr>
      </w:pPr>
      <w:r w:rsidRPr="00B70096">
        <w:rPr>
          <w:rFonts w:ascii="Arial" w:hAnsi="Arial" w:cs="Arial"/>
          <w:b/>
          <w:bCs/>
        </w:rPr>
        <w:t>SECTION G: Intended Participants</w:t>
      </w:r>
    </w:p>
    <w:p w:rsidR="00B70096" w:rsidRPr="00B70096" w:rsidRDefault="00B70096" w:rsidP="00B70096">
      <w:pPr>
        <w:rPr>
          <w:rFonts w:ascii="Arial" w:hAnsi="Arial" w:cs="Arial"/>
          <w:bCs/>
        </w:rPr>
      </w:pPr>
    </w:p>
    <w:tbl>
      <w:tblPr>
        <w:tblStyle w:val="TableGrid"/>
        <w:tblW w:w="9889" w:type="dxa"/>
        <w:tblLook w:val="04A0" w:firstRow="1" w:lastRow="0" w:firstColumn="1" w:lastColumn="0" w:noHBand="0" w:noVBand="1"/>
      </w:tblPr>
      <w:tblGrid>
        <w:gridCol w:w="7763"/>
        <w:gridCol w:w="992"/>
        <w:gridCol w:w="1134"/>
      </w:tblGrid>
      <w:tr w:rsidR="00B70096" w:rsidRPr="00B70096" w:rsidTr="00232013">
        <w:tc>
          <w:tcPr>
            <w:tcW w:w="7763" w:type="dxa"/>
            <w:shd w:val="clear" w:color="auto" w:fill="F2F2F2" w:themeFill="background1" w:themeFillShade="F2"/>
          </w:tcPr>
          <w:p w:rsidR="00B70096" w:rsidRPr="00B70096" w:rsidRDefault="00B70096" w:rsidP="00B70096">
            <w:pPr>
              <w:autoSpaceDE w:val="0"/>
              <w:autoSpaceDN w:val="0"/>
              <w:adjustRightInd w:val="0"/>
              <w:jc w:val="both"/>
              <w:rPr>
                <w:rFonts w:ascii="Arial" w:hAnsi="Arial" w:cs="Arial"/>
                <w:b/>
                <w:sz w:val="22"/>
                <w:szCs w:val="22"/>
              </w:rPr>
            </w:pPr>
            <w:r w:rsidRPr="00B70096">
              <w:rPr>
                <w:rFonts w:ascii="Arial" w:hAnsi="Arial" w:cs="Arial"/>
                <w:b/>
                <w:sz w:val="22"/>
                <w:szCs w:val="22"/>
              </w:rPr>
              <w:t>Who are the intended participants:</w:t>
            </w:r>
          </w:p>
        </w:tc>
        <w:tc>
          <w:tcPr>
            <w:tcW w:w="992" w:type="dxa"/>
            <w:shd w:val="clear" w:color="auto" w:fill="F2F2F2" w:themeFill="background1" w:themeFillShade="F2"/>
          </w:tcPr>
          <w:p w:rsidR="00B70096" w:rsidRPr="00B70096" w:rsidRDefault="00B70096" w:rsidP="00B70096">
            <w:pPr>
              <w:autoSpaceDE w:val="0"/>
              <w:autoSpaceDN w:val="0"/>
              <w:adjustRightInd w:val="0"/>
              <w:jc w:val="center"/>
              <w:rPr>
                <w:rFonts w:ascii="Arial" w:hAnsi="Arial" w:cs="Arial"/>
                <w:b/>
                <w:bCs/>
                <w:sz w:val="22"/>
                <w:szCs w:val="22"/>
              </w:rPr>
            </w:pPr>
          </w:p>
          <w:p w:rsidR="00B70096" w:rsidRPr="00B70096" w:rsidRDefault="00B70096" w:rsidP="00B70096">
            <w:pPr>
              <w:autoSpaceDE w:val="0"/>
              <w:autoSpaceDN w:val="0"/>
              <w:adjustRightInd w:val="0"/>
              <w:jc w:val="center"/>
              <w:rPr>
                <w:rFonts w:ascii="Arial" w:hAnsi="Arial" w:cs="Arial"/>
                <w:b/>
                <w:bCs/>
                <w:sz w:val="22"/>
                <w:szCs w:val="22"/>
              </w:rPr>
            </w:pPr>
            <w:r w:rsidRPr="00B70096">
              <w:rPr>
                <w:rFonts w:ascii="Arial" w:hAnsi="Arial" w:cs="Arial"/>
                <w:b/>
                <w:bCs/>
                <w:sz w:val="22"/>
                <w:szCs w:val="22"/>
              </w:rPr>
              <w:t>YES</w:t>
            </w:r>
          </w:p>
        </w:tc>
        <w:tc>
          <w:tcPr>
            <w:tcW w:w="1134" w:type="dxa"/>
            <w:shd w:val="clear" w:color="auto" w:fill="F2F2F2" w:themeFill="background1" w:themeFillShade="F2"/>
          </w:tcPr>
          <w:p w:rsidR="00B70096" w:rsidRPr="00B70096" w:rsidRDefault="00B70096" w:rsidP="00B70096">
            <w:pPr>
              <w:autoSpaceDE w:val="0"/>
              <w:autoSpaceDN w:val="0"/>
              <w:adjustRightInd w:val="0"/>
              <w:jc w:val="center"/>
              <w:rPr>
                <w:rFonts w:ascii="Arial" w:hAnsi="Arial" w:cs="Arial"/>
                <w:b/>
                <w:bCs/>
                <w:sz w:val="22"/>
                <w:szCs w:val="22"/>
              </w:rPr>
            </w:pPr>
          </w:p>
          <w:p w:rsidR="00B70096" w:rsidRPr="00B70096" w:rsidRDefault="00B70096" w:rsidP="00B70096">
            <w:pPr>
              <w:autoSpaceDE w:val="0"/>
              <w:autoSpaceDN w:val="0"/>
              <w:adjustRightInd w:val="0"/>
              <w:jc w:val="center"/>
              <w:rPr>
                <w:rFonts w:ascii="Arial" w:hAnsi="Arial" w:cs="Arial"/>
                <w:b/>
                <w:bCs/>
                <w:sz w:val="22"/>
                <w:szCs w:val="22"/>
              </w:rPr>
            </w:pPr>
            <w:r w:rsidRPr="00B70096">
              <w:rPr>
                <w:rFonts w:ascii="Arial" w:hAnsi="Arial" w:cs="Arial"/>
                <w:b/>
                <w:bCs/>
                <w:sz w:val="22"/>
                <w:szCs w:val="22"/>
              </w:rPr>
              <w:t>NO</w:t>
            </w:r>
          </w:p>
        </w:tc>
      </w:tr>
      <w:tr w:rsidR="00B70096" w:rsidRPr="00B70096" w:rsidTr="00232013">
        <w:trPr>
          <w:trHeight w:val="439"/>
        </w:trPr>
        <w:tc>
          <w:tcPr>
            <w:tcW w:w="7763" w:type="dxa"/>
            <w:shd w:val="clear" w:color="auto" w:fill="F2F2F2" w:themeFill="background1" w:themeFillShade="F2"/>
            <w:vAlign w:val="center"/>
          </w:tcPr>
          <w:p w:rsidR="00B70096" w:rsidRPr="00B70096" w:rsidRDefault="00B70096" w:rsidP="00B70096">
            <w:pPr>
              <w:autoSpaceDE w:val="0"/>
              <w:autoSpaceDN w:val="0"/>
              <w:adjustRightInd w:val="0"/>
              <w:rPr>
                <w:rFonts w:ascii="Arial" w:hAnsi="Arial" w:cs="Arial"/>
                <w:sz w:val="22"/>
                <w:szCs w:val="22"/>
              </w:rPr>
            </w:pPr>
            <w:r w:rsidRPr="00B70096">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sz w:val="22"/>
                    <w:szCs w:val="22"/>
                  </w:rPr>
                </w:pPr>
                <w:r w:rsidRPr="00B70096">
                  <w:rPr>
                    <w:rFonts w:ascii="Segoe UI Symbol"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947306252"/>
              <w14:checkbox>
                <w14:checked w14:val="0"/>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sz w:val="22"/>
                    <w:szCs w:val="22"/>
                  </w:rPr>
                </w:pPr>
                <w:r w:rsidRPr="00B70096">
                  <w:rPr>
                    <w:rFonts w:ascii="Segoe UI Symbol" w:hAnsi="Segoe UI Symbol" w:cs="Segoe UI Symbol"/>
                    <w:b/>
                    <w:bCs/>
                    <w:sz w:val="22"/>
                    <w:szCs w:val="22"/>
                  </w:rPr>
                  <w:t>☐</w:t>
                </w:r>
              </w:p>
            </w:sdtContent>
          </w:sdt>
        </w:tc>
      </w:tr>
      <w:tr w:rsidR="00B70096" w:rsidRPr="00B70096" w:rsidTr="00232013">
        <w:trPr>
          <w:trHeight w:val="403"/>
        </w:trPr>
        <w:tc>
          <w:tcPr>
            <w:tcW w:w="7763" w:type="dxa"/>
            <w:shd w:val="clear" w:color="auto" w:fill="F2F2F2" w:themeFill="background1" w:themeFillShade="F2"/>
            <w:vAlign w:val="center"/>
          </w:tcPr>
          <w:p w:rsidR="00B70096" w:rsidRPr="00B70096" w:rsidRDefault="00B70096" w:rsidP="00B70096">
            <w:pPr>
              <w:autoSpaceDE w:val="0"/>
              <w:autoSpaceDN w:val="0"/>
              <w:adjustRightInd w:val="0"/>
              <w:rPr>
                <w:rFonts w:ascii="Arial" w:hAnsi="Arial" w:cs="Arial"/>
                <w:sz w:val="22"/>
                <w:szCs w:val="22"/>
              </w:rPr>
            </w:pPr>
            <w:r w:rsidRPr="00B70096">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sz w:val="22"/>
                    <w:szCs w:val="22"/>
                  </w:rPr>
                </w:pPr>
                <w:r w:rsidRPr="00B70096">
                  <w:rPr>
                    <w:rFonts w:ascii="Segoe UI Symbol"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sz w:val="22"/>
                    <w:szCs w:val="22"/>
                  </w:rPr>
                </w:pPr>
                <w:r w:rsidRPr="00B70096">
                  <w:rPr>
                    <w:rFonts w:ascii="Segoe UI Symbol" w:hAnsi="Segoe UI Symbol" w:cs="Segoe UI Symbol"/>
                    <w:b/>
                    <w:bCs/>
                    <w:sz w:val="22"/>
                    <w:szCs w:val="22"/>
                  </w:rPr>
                  <w:t>☐</w:t>
                </w:r>
              </w:p>
            </w:sdtContent>
          </w:sdt>
        </w:tc>
      </w:tr>
      <w:tr w:rsidR="00B70096" w:rsidRPr="00B70096" w:rsidTr="00232013">
        <w:trPr>
          <w:trHeight w:val="439"/>
        </w:trPr>
        <w:tc>
          <w:tcPr>
            <w:tcW w:w="7763" w:type="dxa"/>
            <w:shd w:val="clear" w:color="auto" w:fill="F2F2F2" w:themeFill="background1" w:themeFillShade="F2"/>
            <w:vAlign w:val="center"/>
          </w:tcPr>
          <w:p w:rsidR="00B70096" w:rsidRPr="00B70096" w:rsidRDefault="00B70096" w:rsidP="00B70096">
            <w:pPr>
              <w:autoSpaceDE w:val="0"/>
              <w:autoSpaceDN w:val="0"/>
              <w:adjustRightInd w:val="0"/>
              <w:rPr>
                <w:rFonts w:ascii="Arial" w:hAnsi="Arial" w:cs="Arial"/>
                <w:sz w:val="22"/>
                <w:szCs w:val="22"/>
              </w:rPr>
            </w:pPr>
            <w:r w:rsidRPr="00B70096">
              <w:rPr>
                <w:rFonts w:ascii="Arial" w:hAnsi="Arial" w:cs="Arial"/>
                <w:sz w:val="22"/>
                <w:szCs w:val="22"/>
              </w:rPr>
              <w:t>Vulnerable adults?</w:t>
            </w:r>
          </w:p>
        </w:tc>
        <w:tc>
          <w:tcPr>
            <w:tcW w:w="992"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sz w:val="22"/>
                    <w:szCs w:val="22"/>
                  </w:rPr>
                </w:pPr>
                <w:r w:rsidRPr="00B70096">
                  <w:rPr>
                    <w:rFonts w:ascii="Segoe UI Symbol"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sz w:val="22"/>
                    <w:szCs w:val="22"/>
                  </w:rPr>
                </w:pPr>
                <w:r w:rsidRPr="00B70096">
                  <w:rPr>
                    <w:rFonts w:ascii="Segoe UI Symbol" w:hAnsi="Segoe UI Symbol" w:cs="Segoe UI Symbol"/>
                    <w:b/>
                    <w:bCs/>
                    <w:sz w:val="22"/>
                    <w:szCs w:val="22"/>
                  </w:rPr>
                  <w:t>☒</w:t>
                </w:r>
              </w:p>
            </w:sdtContent>
          </w:sdt>
        </w:tc>
      </w:tr>
      <w:tr w:rsidR="00B70096" w:rsidRPr="00B70096" w:rsidTr="00232013">
        <w:trPr>
          <w:trHeight w:val="403"/>
        </w:trPr>
        <w:tc>
          <w:tcPr>
            <w:tcW w:w="7763" w:type="dxa"/>
            <w:shd w:val="clear" w:color="auto" w:fill="F2F2F2" w:themeFill="background1" w:themeFillShade="F2"/>
            <w:vAlign w:val="center"/>
          </w:tcPr>
          <w:p w:rsidR="00B70096" w:rsidRPr="00B70096" w:rsidRDefault="00B70096" w:rsidP="00B70096">
            <w:pPr>
              <w:autoSpaceDE w:val="0"/>
              <w:autoSpaceDN w:val="0"/>
              <w:adjustRightInd w:val="0"/>
              <w:rPr>
                <w:rFonts w:ascii="Arial" w:hAnsi="Arial" w:cs="Arial"/>
                <w:sz w:val="22"/>
                <w:szCs w:val="22"/>
              </w:rPr>
            </w:pPr>
            <w:r w:rsidRPr="00B70096">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sz w:val="22"/>
                    <w:szCs w:val="22"/>
                  </w:rPr>
                </w:pPr>
                <w:r w:rsidRPr="00B70096">
                  <w:rPr>
                    <w:rFonts w:ascii="Segoe UI Symbol"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sz w:val="22"/>
                    <w:szCs w:val="22"/>
                  </w:rPr>
                </w:pPr>
                <w:r w:rsidRPr="00B70096">
                  <w:rPr>
                    <w:rFonts w:ascii="Segoe UI Symbol" w:hAnsi="Segoe UI Symbol" w:cs="Segoe UI Symbol"/>
                    <w:b/>
                    <w:bCs/>
                    <w:sz w:val="22"/>
                    <w:szCs w:val="22"/>
                  </w:rPr>
                  <w:t>☒</w:t>
                </w:r>
              </w:p>
            </w:sdtContent>
          </w:sdt>
        </w:tc>
      </w:tr>
      <w:tr w:rsidR="00B70096" w:rsidRPr="00B70096" w:rsidTr="00232013">
        <w:trPr>
          <w:trHeight w:val="403"/>
        </w:trPr>
        <w:tc>
          <w:tcPr>
            <w:tcW w:w="7763" w:type="dxa"/>
            <w:shd w:val="clear" w:color="auto" w:fill="F2F2F2" w:themeFill="background1" w:themeFillShade="F2"/>
            <w:vAlign w:val="center"/>
          </w:tcPr>
          <w:p w:rsidR="00B70096" w:rsidRPr="00B70096" w:rsidRDefault="00B70096" w:rsidP="00B70096">
            <w:pPr>
              <w:autoSpaceDE w:val="0"/>
              <w:autoSpaceDN w:val="0"/>
              <w:adjustRightInd w:val="0"/>
              <w:rPr>
                <w:rFonts w:ascii="Arial" w:hAnsi="Arial" w:cs="Arial"/>
                <w:sz w:val="22"/>
                <w:szCs w:val="22"/>
              </w:rPr>
            </w:pPr>
            <w:r w:rsidRPr="00B70096">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sz w:val="22"/>
                    <w:szCs w:val="22"/>
                  </w:rPr>
                </w:pPr>
                <w:r w:rsidRPr="00B70096">
                  <w:rPr>
                    <w:rFonts w:ascii="Segoe UI Symbol"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sz w:val="22"/>
                    <w:szCs w:val="22"/>
                  </w:rPr>
                </w:pPr>
                <w:r w:rsidRPr="00B70096">
                  <w:rPr>
                    <w:rFonts w:ascii="Segoe UI Symbol" w:hAnsi="Segoe UI Symbol" w:cs="Segoe UI Symbol"/>
                    <w:b/>
                    <w:bCs/>
                    <w:sz w:val="22"/>
                    <w:szCs w:val="22"/>
                  </w:rPr>
                  <w:t>☒</w:t>
                </w:r>
              </w:p>
            </w:sdtContent>
          </w:sdt>
        </w:tc>
      </w:tr>
      <w:tr w:rsidR="00B70096" w:rsidRPr="00B70096" w:rsidTr="00232013">
        <w:trPr>
          <w:trHeight w:val="439"/>
        </w:trPr>
        <w:tc>
          <w:tcPr>
            <w:tcW w:w="7763" w:type="dxa"/>
            <w:shd w:val="clear" w:color="auto" w:fill="F2F2F2" w:themeFill="background1" w:themeFillShade="F2"/>
            <w:vAlign w:val="center"/>
          </w:tcPr>
          <w:p w:rsidR="00B70096" w:rsidRPr="00B70096" w:rsidRDefault="00B70096" w:rsidP="00B70096">
            <w:pPr>
              <w:autoSpaceDE w:val="0"/>
              <w:autoSpaceDN w:val="0"/>
              <w:adjustRightInd w:val="0"/>
              <w:rPr>
                <w:rFonts w:ascii="Arial" w:hAnsi="Arial" w:cs="Arial"/>
                <w:sz w:val="22"/>
                <w:szCs w:val="22"/>
              </w:rPr>
            </w:pPr>
            <w:r w:rsidRPr="00B70096">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sz w:val="22"/>
                    <w:szCs w:val="22"/>
                  </w:rPr>
                </w:pPr>
                <w:r w:rsidRPr="00B70096">
                  <w:rPr>
                    <w:rFonts w:ascii="Segoe UI Symbol"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sz w:val="22"/>
                    <w:szCs w:val="22"/>
                  </w:rPr>
                </w:pPr>
                <w:r w:rsidRPr="00B70096">
                  <w:rPr>
                    <w:rFonts w:ascii="Segoe UI Symbol" w:hAnsi="Segoe UI Symbol" w:cs="Segoe UI Symbol"/>
                    <w:b/>
                    <w:bCs/>
                    <w:sz w:val="22"/>
                    <w:szCs w:val="22"/>
                  </w:rPr>
                  <w:t>☒</w:t>
                </w:r>
              </w:p>
            </w:sdtContent>
          </w:sdt>
        </w:tc>
      </w:tr>
      <w:tr w:rsidR="00B70096" w:rsidRPr="00B70096" w:rsidTr="00232013">
        <w:trPr>
          <w:trHeight w:val="403"/>
        </w:trPr>
        <w:tc>
          <w:tcPr>
            <w:tcW w:w="7763" w:type="dxa"/>
            <w:shd w:val="clear" w:color="auto" w:fill="F2F2F2" w:themeFill="background1" w:themeFillShade="F2"/>
            <w:vAlign w:val="center"/>
          </w:tcPr>
          <w:p w:rsidR="00B70096" w:rsidRPr="00B70096" w:rsidRDefault="00B70096" w:rsidP="00B70096">
            <w:pPr>
              <w:autoSpaceDE w:val="0"/>
              <w:autoSpaceDN w:val="0"/>
              <w:adjustRightInd w:val="0"/>
              <w:rPr>
                <w:rFonts w:ascii="Arial" w:hAnsi="Arial" w:cs="Arial"/>
                <w:sz w:val="22"/>
                <w:szCs w:val="22"/>
              </w:rPr>
            </w:pPr>
            <w:r w:rsidRPr="00B70096">
              <w:rPr>
                <w:rFonts w:ascii="Arial" w:hAnsi="Arial" w:cs="Arial"/>
                <w:sz w:val="22"/>
                <w:szCs w:val="22"/>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bCs/>
                    <w:sz w:val="22"/>
                    <w:szCs w:val="22"/>
                  </w:rPr>
                </w:pPr>
                <w:r w:rsidRPr="00B70096">
                  <w:rPr>
                    <w:rFonts w:ascii="Segoe UI Symbol"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bCs/>
                    <w:sz w:val="22"/>
                    <w:szCs w:val="22"/>
                  </w:rPr>
                </w:pPr>
                <w:r w:rsidRPr="00B70096">
                  <w:rPr>
                    <w:rFonts w:ascii="Segoe UI Symbol" w:hAnsi="Segoe UI Symbol" w:cs="Segoe UI Symbol"/>
                    <w:b/>
                    <w:bCs/>
                    <w:sz w:val="22"/>
                    <w:szCs w:val="22"/>
                  </w:rPr>
                  <w:t>☒</w:t>
                </w:r>
              </w:p>
            </w:sdtContent>
          </w:sdt>
        </w:tc>
      </w:tr>
      <w:tr w:rsidR="00B70096" w:rsidRPr="00B70096" w:rsidTr="00232013">
        <w:trPr>
          <w:trHeight w:val="403"/>
        </w:trPr>
        <w:tc>
          <w:tcPr>
            <w:tcW w:w="7763" w:type="dxa"/>
            <w:shd w:val="clear" w:color="auto" w:fill="F2F2F2" w:themeFill="background1" w:themeFillShade="F2"/>
            <w:vAlign w:val="center"/>
          </w:tcPr>
          <w:p w:rsidR="00B70096" w:rsidRPr="00B70096" w:rsidRDefault="00B70096" w:rsidP="00B70096">
            <w:pPr>
              <w:autoSpaceDE w:val="0"/>
              <w:autoSpaceDN w:val="0"/>
              <w:adjustRightInd w:val="0"/>
              <w:rPr>
                <w:rFonts w:ascii="Arial" w:hAnsi="Arial" w:cs="Arial"/>
                <w:sz w:val="22"/>
                <w:szCs w:val="22"/>
              </w:rPr>
            </w:pPr>
            <w:r w:rsidRPr="00B70096">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bCs/>
                    <w:sz w:val="22"/>
                    <w:szCs w:val="22"/>
                  </w:rPr>
                </w:pPr>
                <w:r w:rsidRPr="00B70096">
                  <w:rPr>
                    <w:rFonts w:ascii="Segoe UI Symbol"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bCs/>
                    <w:sz w:val="22"/>
                    <w:szCs w:val="22"/>
                  </w:rPr>
                </w:pPr>
                <w:r w:rsidRPr="00B70096">
                  <w:rPr>
                    <w:rFonts w:ascii="Segoe UI Symbol" w:hAnsi="Segoe UI Symbol" w:cs="Segoe UI Symbol"/>
                    <w:b/>
                    <w:bCs/>
                    <w:sz w:val="22"/>
                    <w:szCs w:val="22"/>
                  </w:rPr>
                  <w:t>☒</w:t>
                </w:r>
              </w:p>
            </w:sdtContent>
          </w:sdt>
        </w:tc>
      </w:tr>
      <w:tr w:rsidR="00B70096" w:rsidRPr="00B70096" w:rsidTr="00232013">
        <w:trPr>
          <w:trHeight w:val="403"/>
        </w:trPr>
        <w:tc>
          <w:tcPr>
            <w:tcW w:w="7763" w:type="dxa"/>
            <w:shd w:val="clear" w:color="auto" w:fill="F2F2F2" w:themeFill="background1" w:themeFillShade="F2"/>
            <w:vAlign w:val="center"/>
          </w:tcPr>
          <w:p w:rsidR="00B70096" w:rsidRPr="00B70096" w:rsidRDefault="00B70096" w:rsidP="00B70096">
            <w:pPr>
              <w:autoSpaceDE w:val="0"/>
              <w:autoSpaceDN w:val="0"/>
              <w:adjustRightInd w:val="0"/>
              <w:rPr>
                <w:rFonts w:ascii="Arial" w:hAnsi="Arial" w:cs="Arial"/>
                <w:sz w:val="22"/>
                <w:szCs w:val="22"/>
              </w:rPr>
            </w:pPr>
            <w:r w:rsidRPr="00B70096">
              <w:rPr>
                <w:rFonts w:ascii="Arial" w:hAnsi="Arial" w:cs="Arial"/>
                <w:sz w:val="22"/>
                <w:szCs w:val="22"/>
              </w:rPr>
              <w:t>Others (please identify):</w:t>
            </w:r>
          </w:p>
          <w:p w:rsidR="00B70096" w:rsidRPr="00B70096" w:rsidRDefault="00B70096" w:rsidP="00B70096">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bCs/>
                    <w:sz w:val="22"/>
                    <w:szCs w:val="22"/>
                  </w:rPr>
                </w:pPr>
                <w:r w:rsidRPr="00B70096">
                  <w:rPr>
                    <w:rFonts w:ascii="Segoe UI Symbol"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870052561"/>
              <w14:checkbox>
                <w14:checked w14:val="0"/>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bCs/>
                    <w:sz w:val="22"/>
                    <w:szCs w:val="22"/>
                  </w:rPr>
                </w:pPr>
                <w:r w:rsidRPr="00B70096">
                  <w:rPr>
                    <w:rFonts w:ascii="Segoe UI Symbol" w:hAnsi="Segoe UI Symbol" w:cs="Segoe UI Symbol"/>
                    <w:b/>
                    <w:bCs/>
                    <w:sz w:val="22"/>
                    <w:szCs w:val="22"/>
                  </w:rPr>
                  <w:t>☐</w:t>
                </w:r>
              </w:p>
            </w:sdtContent>
          </w:sdt>
        </w:tc>
      </w:tr>
    </w:tbl>
    <w:p w:rsidR="00B70096" w:rsidRPr="00B70096" w:rsidRDefault="00B70096" w:rsidP="00B70096">
      <w:pPr>
        <w:rPr>
          <w:rFonts w:ascii="Arial" w:hAnsi="Arial" w:cs="Arial"/>
          <w:bCs/>
        </w:rPr>
      </w:pPr>
    </w:p>
    <w:tbl>
      <w:tblPr>
        <w:tblStyle w:val="TableGrid"/>
        <w:tblW w:w="9889" w:type="dxa"/>
        <w:tblLook w:val="04A0" w:firstRow="1" w:lastRow="0" w:firstColumn="1" w:lastColumn="0" w:noHBand="0" w:noVBand="1"/>
      </w:tblPr>
      <w:tblGrid>
        <w:gridCol w:w="9889"/>
      </w:tblGrid>
      <w:tr w:rsidR="00B70096" w:rsidRPr="00B70096" w:rsidTr="00232013">
        <w:trPr>
          <w:trHeight w:val="403"/>
        </w:trPr>
        <w:tc>
          <w:tcPr>
            <w:tcW w:w="9889" w:type="dxa"/>
            <w:shd w:val="clear" w:color="auto" w:fill="F2F2F2" w:themeFill="background1" w:themeFillShade="F2"/>
            <w:vAlign w:val="center"/>
          </w:tcPr>
          <w:p w:rsidR="00B70096" w:rsidRPr="00B70096" w:rsidRDefault="00B70096" w:rsidP="00B70096">
            <w:pPr>
              <w:rPr>
                <w:rFonts w:ascii="Arial" w:hAnsi="Arial" w:cs="Arial"/>
                <w:b/>
                <w:sz w:val="22"/>
                <w:szCs w:val="22"/>
              </w:rPr>
            </w:pPr>
            <w:r w:rsidRPr="00B70096">
              <w:rPr>
                <w:rFonts w:ascii="Arial" w:hAnsi="Arial" w:cs="Arial"/>
                <w:b/>
                <w:sz w:val="22"/>
                <w:szCs w:val="22"/>
              </w:rPr>
              <w:t>Participant numbers and source</w:t>
            </w:r>
          </w:p>
          <w:p w:rsidR="00B70096" w:rsidRPr="00B70096" w:rsidRDefault="00B70096" w:rsidP="00B70096">
            <w:pPr>
              <w:autoSpaceDE w:val="0"/>
              <w:autoSpaceDN w:val="0"/>
              <w:adjustRightInd w:val="0"/>
              <w:rPr>
                <w:rFonts w:ascii="Arial" w:hAnsi="Arial" w:cs="Arial"/>
                <w:sz w:val="22"/>
                <w:szCs w:val="22"/>
              </w:rPr>
            </w:pPr>
            <w:r w:rsidRPr="00B70096">
              <w:rPr>
                <w:rFonts w:ascii="Arial" w:hAnsi="Arial" w:cs="Arial"/>
                <w:sz w:val="22"/>
                <w:szCs w:val="22"/>
              </w:rPr>
              <w:t xml:space="preserve">Provide an estimate of the expected number of participants. How will you identify participants and how will they be recruited? </w:t>
            </w:r>
          </w:p>
        </w:tc>
      </w:tr>
      <w:tr w:rsidR="00B70096" w:rsidRPr="00B70096" w:rsidTr="00232013">
        <w:trPr>
          <w:trHeight w:val="403"/>
        </w:trPr>
        <w:tc>
          <w:tcPr>
            <w:tcW w:w="9889" w:type="dxa"/>
            <w:vAlign w:val="center"/>
          </w:tcPr>
          <w:p w:rsidR="00B70096" w:rsidRPr="00B70096" w:rsidRDefault="00B70096" w:rsidP="00B70096">
            <w:pPr>
              <w:rPr>
                <w:rFonts w:ascii="Arial" w:hAnsi="Arial" w:cs="Arial"/>
                <w:sz w:val="22"/>
                <w:szCs w:val="22"/>
              </w:rPr>
            </w:pPr>
            <w:r w:rsidRPr="00B70096">
              <w:rPr>
                <w:rFonts w:ascii="Arial" w:hAnsi="Arial" w:cs="Arial"/>
                <w:sz w:val="22"/>
                <w:szCs w:val="22"/>
              </w:rPr>
              <w:t>Number of participants 100.</w:t>
            </w:r>
          </w:p>
          <w:p w:rsidR="00B70096" w:rsidRPr="00B70096" w:rsidRDefault="00B70096" w:rsidP="00B70096">
            <w:pPr>
              <w:rPr>
                <w:rFonts w:ascii="Arial" w:hAnsi="Arial" w:cs="Arial"/>
                <w:sz w:val="22"/>
                <w:szCs w:val="22"/>
              </w:rPr>
            </w:pPr>
            <w:r w:rsidRPr="00B70096">
              <w:rPr>
                <w:rFonts w:ascii="Arial" w:hAnsi="Arial" w:cs="Arial"/>
                <w:sz w:val="22"/>
                <w:szCs w:val="22"/>
              </w:rPr>
              <w:t>They will be recruited based on their current or previous role in a call centre</w:t>
            </w:r>
          </w:p>
          <w:p w:rsidR="00B70096" w:rsidRPr="00B70096" w:rsidRDefault="00B70096" w:rsidP="00B70096">
            <w:pPr>
              <w:rPr>
                <w:rFonts w:ascii="Arial" w:hAnsi="Arial" w:cs="Arial"/>
                <w:b/>
                <w:sz w:val="22"/>
                <w:szCs w:val="22"/>
              </w:rPr>
            </w:pPr>
          </w:p>
        </w:tc>
      </w:tr>
    </w:tbl>
    <w:p w:rsidR="00B70096" w:rsidRPr="00B70096" w:rsidRDefault="00B70096" w:rsidP="00B70096">
      <w:pPr>
        <w:rPr>
          <w:rFonts w:ascii="Arial" w:hAnsi="Arial" w:cs="Arial"/>
          <w:bCs/>
        </w:rPr>
      </w:pPr>
    </w:p>
    <w:tbl>
      <w:tblPr>
        <w:tblStyle w:val="TableGrid"/>
        <w:tblW w:w="9889" w:type="dxa"/>
        <w:tblLook w:val="04A0" w:firstRow="1" w:lastRow="0" w:firstColumn="1" w:lastColumn="0" w:noHBand="0" w:noVBand="1"/>
      </w:tblPr>
      <w:tblGrid>
        <w:gridCol w:w="6629"/>
        <w:gridCol w:w="1134"/>
        <w:gridCol w:w="992"/>
        <w:gridCol w:w="1134"/>
      </w:tblGrid>
      <w:tr w:rsidR="00B70096" w:rsidRPr="00B70096" w:rsidTr="00232013">
        <w:tc>
          <w:tcPr>
            <w:tcW w:w="6629" w:type="dxa"/>
            <w:shd w:val="clear" w:color="auto" w:fill="F2F2F2" w:themeFill="background1" w:themeFillShade="F2"/>
          </w:tcPr>
          <w:p w:rsidR="00B70096" w:rsidRPr="00B70096" w:rsidRDefault="00B70096" w:rsidP="00B70096">
            <w:pPr>
              <w:autoSpaceDE w:val="0"/>
              <w:autoSpaceDN w:val="0"/>
              <w:adjustRightInd w:val="0"/>
              <w:jc w:val="both"/>
              <w:rPr>
                <w:rFonts w:ascii="Arial" w:hAnsi="Arial" w:cs="Arial"/>
                <w:b/>
                <w:sz w:val="22"/>
                <w:szCs w:val="22"/>
              </w:rPr>
            </w:pPr>
            <w:r w:rsidRPr="00B70096">
              <w:rPr>
                <w:rFonts w:ascii="Arial" w:hAnsi="Arial" w:cs="Arial"/>
                <w:b/>
                <w:sz w:val="22"/>
                <w:szCs w:val="22"/>
              </w:rPr>
              <w:t>Information for participants:</w:t>
            </w:r>
          </w:p>
        </w:tc>
        <w:tc>
          <w:tcPr>
            <w:tcW w:w="1134" w:type="dxa"/>
            <w:shd w:val="clear" w:color="auto" w:fill="F2F2F2" w:themeFill="background1" w:themeFillShade="F2"/>
            <w:vAlign w:val="bottom"/>
          </w:tcPr>
          <w:p w:rsidR="00B70096" w:rsidRPr="00B70096" w:rsidRDefault="00B70096" w:rsidP="00B70096">
            <w:pPr>
              <w:autoSpaceDE w:val="0"/>
              <w:autoSpaceDN w:val="0"/>
              <w:adjustRightInd w:val="0"/>
              <w:jc w:val="center"/>
              <w:rPr>
                <w:rFonts w:ascii="Arial" w:hAnsi="Arial" w:cs="Arial"/>
                <w:b/>
                <w:bCs/>
                <w:sz w:val="22"/>
                <w:szCs w:val="22"/>
              </w:rPr>
            </w:pPr>
          </w:p>
          <w:p w:rsidR="00B70096" w:rsidRPr="00B70096" w:rsidRDefault="00B70096" w:rsidP="00B70096">
            <w:pPr>
              <w:autoSpaceDE w:val="0"/>
              <w:autoSpaceDN w:val="0"/>
              <w:adjustRightInd w:val="0"/>
              <w:jc w:val="center"/>
              <w:rPr>
                <w:rFonts w:ascii="Arial" w:hAnsi="Arial" w:cs="Arial"/>
                <w:b/>
                <w:bCs/>
                <w:sz w:val="22"/>
                <w:szCs w:val="22"/>
              </w:rPr>
            </w:pPr>
            <w:r w:rsidRPr="00B70096">
              <w:rPr>
                <w:rFonts w:ascii="Arial" w:hAnsi="Arial" w:cs="Arial"/>
                <w:b/>
                <w:bCs/>
                <w:sz w:val="22"/>
                <w:szCs w:val="22"/>
              </w:rPr>
              <w:t>YES</w:t>
            </w:r>
          </w:p>
        </w:tc>
        <w:tc>
          <w:tcPr>
            <w:tcW w:w="992" w:type="dxa"/>
            <w:shd w:val="clear" w:color="auto" w:fill="F2F2F2" w:themeFill="background1" w:themeFillShade="F2"/>
            <w:vAlign w:val="bottom"/>
          </w:tcPr>
          <w:p w:rsidR="00B70096" w:rsidRPr="00B70096" w:rsidRDefault="00B70096" w:rsidP="00B70096">
            <w:pPr>
              <w:autoSpaceDE w:val="0"/>
              <w:autoSpaceDN w:val="0"/>
              <w:adjustRightInd w:val="0"/>
              <w:jc w:val="center"/>
              <w:rPr>
                <w:rFonts w:ascii="Arial" w:hAnsi="Arial" w:cs="Arial"/>
                <w:b/>
                <w:bCs/>
                <w:sz w:val="22"/>
                <w:szCs w:val="22"/>
              </w:rPr>
            </w:pPr>
            <w:r w:rsidRPr="00B70096">
              <w:rPr>
                <w:rFonts w:ascii="Arial" w:hAnsi="Arial" w:cs="Arial"/>
                <w:b/>
                <w:bCs/>
                <w:sz w:val="22"/>
                <w:szCs w:val="22"/>
              </w:rPr>
              <w:t>NO</w:t>
            </w:r>
          </w:p>
        </w:tc>
        <w:tc>
          <w:tcPr>
            <w:tcW w:w="1134" w:type="dxa"/>
            <w:shd w:val="clear" w:color="auto" w:fill="F2F2F2" w:themeFill="background1" w:themeFillShade="F2"/>
          </w:tcPr>
          <w:p w:rsidR="00B70096" w:rsidRPr="00B70096" w:rsidRDefault="00B70096" w:rsidP="00B70096">
            <w:pPr>
              <w:autoSpaceDE w:val="0"/>
              <w:autoSpaceDN w:val="0"/>
              <w:adjustRightInd w:val="0"/>
              <w:jc w:val="center"/>
              <w:rPr>
                <w:rFonts w:ascii="Arial" w:hAnsi="Arial" w:cs="Arial"/>
                <w:b/>
                <w:bCs/>
                <w:sz w:val="22"/>
                <w:szCs w:val="22"/>
              </w:rPr>
            </w:pPr>
          </w:p>
          <w:p w:rsidR="00B70096" w:rsidRPr="00B70096" w:rsidRDefault="00B70096" w:rsidP="00B70096">
            <w:pPr>
              <w:autoSpaceDE w:val="0"/>
              <w:autoSpaceDN w:val="0"/>
              <w:adjustRightInd w:val="0"/>
              <w:jc w:val="center"/>
              <w:rPr>
                <w:rFonts w:ascii="Arial" w:hAnsi="Arial" w:cs="Arial"/>
                <w:b/>
                <w:bCs/>
                <w:sz w:val="22"/>
                <w:szCs w:val="22"/>
              </w:rPr>
            </w:pPr>
            <w:r w:rsidRPr="00B70096">
              <w:rPr>
                <w:rFonts w:ascii="Arial" w:hAnsi="Arial" w:cs="Arial"/>
                <w:b/>
                <w:bCs/>
                <w:sz w:val="22"/>
                <w:szCs w:val="22"/>
              </w:rPr>
              <w:t>N/A</w:t>
            </w:r>
          </w:p>
        </w:tc>
      </w:tr>
      <w:tr w:rsidR="00B70096" w:rsidRPr="00B70096" w:rsidTr="00232013">
        <w:trPr>
          <w:trHeight w:val="439"/>
        </w:trPr>
        <w:tc>
          <w:tcPr>
            <w:tcW w:w="6629" w:type="dxa"/>
            <w:shd w:val="clear" w:color="auto" w:fill="F2F2F2" w:themeFill="background1" w:themeFillShade="F2"/>
            <w:vAlign w:val="center"/>
          </w:tcPr>
          <w:p w:rsidR="00B70096" w:rsidRPr="00B70096" w:rsidRDefault="00B70096" w:rsidP="00B70096">
            <w:pPr>
              <w:autoSpaceDE w:val="0"/>
              <w:autoSpaceDN w:val="0"/>
              <w:adjustRightInd w:val="0"/>
              <w:rPr>
                <w:rFonts w:ascii="Arial" w:hAnsi="Arial" w:cs="Arial"/>
                <w:sz w:val="22"/>
                <w:szCs w:val="22"/>
              </w:rPr>
            </w:pPr>
            <w:r w:rsidRPr="00B70096">
              <w:rPr>
                <w:rFonts w:ascii="Arial" w:hAnsi="Arial" w:cs="Arial"/>
                <w:sz w:val="22"/>
                <w:szCs w:val="22"/>
              </w:rPr>
              <w:t>Will you describe the main research procedures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sz w:val="22"/>
                    <w:szCs w:val="22"/>
                  </w:rPr>
                </w:pPr>
                <w:r w:rsidRPr="00B70096">
                  <w:rPr>
                    <w:rFonts w:ascii="Segoe UI Symbol"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bCs/>
                    <w:sz w:val="22"/>
                    <w:szCs w:val="22"/>
                  </w:rPr>
                </w:pPr>
                <w:r w:rsidRPr="00B70096">
                  <w:rPr>
                    <w:rFonts w:ascii="Segoe UI Symbol"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sz w:val="22"/>
                    <w:szCs w:val="22"/>
                  </w:rPr>
                </w:pPr>
                <w:r w:rsidRPr="00B70096">
                  <w:rPr>
                    <w:rFonts w:ascii="Segoe UI Symbol" w:hAnsi="Segoe UI Symbol" w:cs="Segoe UI Symbol"/>
                    <w:b/>
                    <w:bCs/>
                    <w:sz w:val="22"/>
                    <w:szCs w:val="22"/>
                  </w:rPr>
                  <w:t>☐</w:t>
                </w:r>
              </w:p>
            </w:sdtContent>
          </w:sdt>
        </w:tc>
      </w:tr>
      <w:tr w:rsidR="00B70096" w:rsidRPr="00B70096" w:rsidTr="00232013">
        <w:trPr>
          <w:trHeight w:val="403"/>
        </w:trPr>
        <w:tc>
          <w:tcPr>
            <w:tcW w:w="6629" w:type="dxa"/>
            <w:shd w:val="clear" w:color="auto" w:fill="F2F2F2" w:themeFill="background1" w:themeFillShade="F2"/>
            <w:vAlign w:val="center"/>
          </w:tcPr>
          <w:p w:rsidR="00B70096" w:rsidRPr="00B70096" w:rsidRDefault="00B70096" w:rsidP="00B70096">
            <w:pPr>
              <w:autoSpaceDE w:val="0"/>
              <w:autoSpaceDN w:val="0"/>
              <w:adjustRightInd w:val="0"/>
              <w:rPr>
                <w:rFonts w:ascii="Arial" w:hAnsi="Arial" w:cs="Arial"/>
                <w:sz w:val="22"/>
                <w:szCs w:val="22"/>
              </w:rPr>
            </w:pPr>
            <w:r w:rsidRPr="00B70096">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sz w:val="22"/>
                    <w:szCs w:val="22"/>
                  </w:rPr>
                </w:pPr>
                <w:r w:rsidRPr="00B70096">
                  <w:rPr>
                    <w:rFonts w:ascii="Segoe UI Symbol"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bCs/>
                    <w:sz w:val="22"/>
                    <w:szCs w:val="22"/>
                  </w:rPr>
                </w:pPr>
                <w:r w:rsidRPr="00B70096">
                  <w:rPr>
                    <w:rFonts w:ascii="Segoe UI Symbol"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sz w:val="22"/>
                    <w:szCs w:val="22"/>
                  </w:rPr>
                </w:pPr>
                <w:r w:rsidRPr="00B70096">
                  <w:rPr>
                    <w:rFonts w:ascii="Segoe UI Symbol" w:hAnsi="Segoe UI Symbol" w:cs="Segoe UI Symbol"/>
                    <w:b/>
                    <w:bCs/>
                    <w:sz w:val="22"/>
                    <w:szCs w:val="22"/>
                  </w:rPr>
                  <w:t>☐</w:t>
                </w:r>
              </w:p>
            </w:sdtContent>
          </w:sdt>
        </w:tc>
      </w:tr>
      <w:tr w:rsidR="00B70096" w:rsidRPr="00B70096" w:rsidTr="00232013">
        <w:trPr>
          <w:trHeight w:val="439"/>
        </w:trPr>
        <w:tc>
          <w:tcPr>
            <w:tcW w:w="6629" w:type="dxa"/>
            <w:shd w:val="clear" w:color="auto" w:fill="F2F2F2" w:themeFill="background1" w:themeFillShade="F2"/>
            <w:vAlign w:val="center"/>
          </w:tcPr>
          <w:p w:rsidR="00B70096" w:rsidRPr="00B70096" w:rsidRDefault="00B70096" w:rsidP="00B70096">
            <w:pPr>
              <w:autoSpaceDE w:val="0"/>
              <w:autoSpaceDN w:val="0"/>
              <w:adjustRightInd w:val="0"/>
              <w:rPr>
                <w:rFonts w:ascii="Arial" w:hAnsi="Arial" w:cs="Arial"/>
                <w:sz w:val="22"/>
                <w:szCs w:val="22"/>
              </w:rPr>
            </w:pPr>
            <w:r w:rsidRPr="00B70096">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rPr>
              <w:id w:val="173071009"/>
              <w14:checkbox>
                <w14:checked w14:val="1"/>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sz w:val="22"/>
                    <w:szCs w:val="22"/>
                  </w:rPr>
                </w:pPr>
                <w:r w:rsidRPr="00B70096">
                  <w:rPr>
                    <w:rFonts w:ascii="Segoe UI Symbol"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bCs/>
                    <w:sz w:val="22"/>
                    <w:szCs w:val="22"/>
                  </w:rPr>
                </w:pPr>
                <w:r w:rsidRPr="00B70096">
                  <w:rPr>
                    <w:rFonts w:ascii="Segoe UI Symbol"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sz w:val="22"/>
                    <w:szCs w:val="22"/>
                  </w:rPr>
                </w:pPr>
                <w:r w:rsidRPr="00B70096">
                  <w:rPr>
                    <w:rFonts w:ascii="Segoe UI Symbol" w:hAnsi="Segoe UI Symbol" w:cs="Segoe UI Symbol"/>
                    <w:b/>
                    <w:bCs/>
                    <w:sz w:val="22"/>
                    <w:szCs w:val="22"/>
                  </w:rPr>
                  <w:t>☐</w:t>
                </w:r>
              </w:p>
            </w:sdtContent>
          </w:sdt>
        </w:tc>
      </w:tr>
      <w:tr w:rsidR="00B70096" w:rsidRPr="00B70096" w:rsidTr="00232013">
        <w:trPr>
          <w:trHeight w:val="403"/>
        </w:trPr>
        <w:tc>
          <w:tcPr>
            <w:tcW w:w="6629" w:type="dxa"/>
            <w:shd w:val="clear" w:color="auto" w:fill="F2F2F2" w:themeFill="background1" w:themeFillShade="F2"/>
            <w:vAlign w:val="center"/>
          </w:tcPr>
          <w:p w:rsidR="00B70096" w:rsidRPr="00B70096" w:rsidRDefault="00B70096" w:rsidP="00B70096">
            <w:pPr>
              <w:autoSpaceDE w:val="0"/>
              <w:autoSpaceDN w:val="0"/>
              <w:adjustRightInd w:val="0"/>
              <w:rPr>
                <w:rFonts w:ascii="Arial" w:hAnsi="Arial" w:cs="Arial"/>
                <w:sz w:val="22"/>
                <w:szCs w:val="22"/>
              </w:rPr>
            </w:pPr>
            <w:r w:rsidRPr="00B70096">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sz w:val="22"/>
                    <w:szCs w:val="22"/>
                  </w:rPr>
                </w:pPr>
                <w:r w:rsidRPr="00B70096">
                  <w:rPr>
                    <w:rFonts w:ascii="Segoe UI Symbol"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bCs/>
                    <w:sz w:val="22"/>
                    <w:szCs w:val="22"/>
                  </w:rPr>
                </w:pPr>
                <w:r w:rsidRPr="00B70096">
                  <w:rPr>
                    <w:rFonts w:ascii="Segoe UI Symbol"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sz w:val="22"/>
                    <w:szCs w:val="22"/>
                  </w:rPr>
                </w:pPr>
                <w:r w:rsidRPr="00B70096">
                  <w:rPr>
                    <w:rFonts w:ascii="Segoe UI Symbol" w:hAnsi="Segoe UI Symbol" w:cs="Segoe UI Symbol"/>
                    <w:b/>
                    <w:bCs/>
                    <w:sz w:val="22"/>
                    <w:szCs w:val="22"/>
                  </w:rPr>
                  <w:t>☐</w:t>
                </w:r>
              </w:p>
            </w:sdtContent>
          </w:sdt>
        </w:tc>
      </w:tr>
      <w:tr w:rsidR="00B70096" w:rsidRPr="00B70096" w:rsidTr="00232013">
        <w:trPr>
          <w:trHeight w:val="439"/>
        </w:trPr>
        <w:tc>
          <w:tcPr>
            <w:tcW w:w="6629" w:type="dxa"/>
            <w:shd w:val="clear" w:color="auto" w:fill="F2F2F2" w:themeFill="background1" w:themeFillShade="F2"/>
            <w:vAlign w:val="center"/>
          </w:tcPr>
          <w:p w:rsidR="00B70096" w:rsidRPr="00B70096" w:rsidRDefault="00B70096" w:rsidP="00B70096">
            <w:pPr>
              <w:autoSpaceDE w:val="0"/>
              <w:autoSpaceDN w:val="0"/>
              <w:adjustRightInd w:val="0"/>
              <w:rPr>
                <w:rFonts w:ascii="Arial" w:hAnsi="Arial" w:cs="Arial"/>
                <w:sz w:val="22"/>
                <w:szCs w:val="22"/>
              </w:rPr>
            </w:pPr>
            <w:r w:rsidRPr="00B70096">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rPr>
              <w:id w:val="-65498961"/>
              <w14:checkbox>
                <w14:checked w14:val="1"/>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sz w:val="22"/>
                    <w:szCs w:val="22"/>
                  </w:rPr>
                </w:pPr>
                <w:r w:rsidRPr="00B70096">
                  <w:rPr>
                    <w:rFonts w:ascii="Segoe UI Symbol"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bCs/>
                    <w:sz w:val="22"/>
                    <w:szCs w:val="22"/>
                  </w:rPr>
                </w:pPr>
                <w:r w:rsidRPr="00B70096">
                  <w:rPr>
                    <w:rFonts w:ascii="Segoe UI Symbol"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843242132"/>
              <w14:checkbox>
                <w14:checked w14:val="0"/>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sz w:val="22"/>
                    <w:szCs w:val="22"/>
                  </w:rPr>
                </w:pPr>
                <w:r w:rsidRPr="00B70096">
                  <w:rPr>
                    <w:rFonts w:ascii="Segoe UI Symbol" w:hAnsi="Segoe UI Symbol" w:cs="Segoe UI Symbol"/>
                    <w:b/>
                    <w:bCs/>
                    <w:sz w:val="22"/>
                    <w:szCs w:val="22"/>
                  </w:rPr>
                  <w:t>☐</w:t>
                </w:r>
              </w:p>
            </w:sdtContent>
          </w:sdt>
        </w:tc>
      </w:tr>
      <w:tr w:rsidR="00B70096" w:rsidRPr="00B70096" w:rsidTr="00232013">
        <w:trPr>
          <w:trHeight w:val="403"/>
        </w:trPr>
        <w:tc>
          <w:tcPr>
            <w:tcW w:w="6629" w:type="dxa"/>
            <w:shd w:val="clear" w:color="auto" w:fill="F2F2F2" w:themeFill="background1" w:themeFillShade="F2"/>
            <w:vAlign w:val="center"/>
          </w:tcPr>
          <w:p w:rsidR="00B70096" w:rsidRPr="00B70096" w:rsidRDefault="00B70096" w:rsidP="00B70096">
            <w:pPr>
              <w:autoSpaceDE w:val="0"/>
              <w:autoSpaceDN w:val="0"/>
              <w:adjustRightInd w:val="0"/>
              <w:rPr>
                <w:rFonts w:ascii="Arial" w:hAnsi="Arial" w:cs="Arial"/>
                <w:sz w:val="22"/>
                <w:szCs w:val="22"/>
              </w:rPr>
            </w:pPr>
            <w:r w:rsidRPr="00B70096">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sz w:val="22"/>
                    <w:szCs w:val="22"/>
                  </w:rPr>
                </w:pPr>
                <w:r w:rsidRPr="00B70096">
                  <w:rPr>
                    <w:rFonts w:ascii="Segoe UI Symbol"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bCs/>
                    <w:sz w:val="22"/>
                    <w:szCs w:val="22"/>
                  </w:rPr>
                </w:pPr>
                <w:r w:rsidRPr="00B70096">
                  <w:rPr>
                    <w:rFonts w:ascii="Segoe UI Symbol"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sz w:val="22"/>
                    <w:szCs w:val="22"/>
                  </w:rPr>
                </w:pPr>
                <w:r w:rsidRPr="00B70096">
                  <w:rPr>
                    <w:rFonts w:ascii="Segoe UI Symbol" w:hAnsi="Segoe UI Symbol" w:cs="Segoe UI Symbol"/>
                    <w:b/>
                    <w:bCs/>
                    <w:sz w:val="22"/>
                    <w:szCs w:val="22"/>
                  </w:rPr>
                  <w:t>☐</w:t>
                </w:r>
              </w:p>
            </w:sdtContent>
          </w:sdt>
        </w:tc>
      </w:tr>
      <w:tr w:rsidR="00B70096" w:rsidRPr="00B70096" w:rsidTr="00232013">
        <w:trPr>
          <w:trHeight w:val="439"/>
        </w:trPr>
        <w:tc>
          <w:tcPr>
            <w:tcW w:w="6629" w:type="dxa"/>
            <w:shd w:val="clear" w:color="auto" w:fill="F2F2F2" w:themeFill="background1" w:themeFillShade="F2"/>
            <w:vAlign w:val="center"/>
          </w:tcPr>
          <w:p w:rsidR="00B70096" w:rsidRPr="00B70096" w:rsidRDefault="00B70096" w:rsidP="00B70096">
            <w:pPr>
              <w:autoSpaceDE w:val="0"/>
              <w:autoSpaceDN w:val="0"/>
              <w:adjustRightInd w:val="0"/>
              <w:rPr>
                <w:rFonts w:ascii="Arial" w:hAnsi="Arial" w:cs="Arial"/>
                <w:sz w:val="22"/>
                <w:szCs w:val="22"/>
              </w:rPr>
            </w:pPr>
            <w:r w:rsidRPr="00B70096">
              <w:rPr>
                <w:rFonts w:ascii="Arial" w:hAnsi="Arial" w:cs="Arial"/>
                <w:sz w:val="22"/>
                <w:szCs w:val="22"/>
              </w:rPr>
              <w:lastRenderedPageBreak/>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sz w:val="22"/>
                    <w:szCs w:val="22"/>
                  </w:rPr>
                </w:pPr>
                <w:r w:rsidRPr="00B70096">
                  <w:rPr>
                    <w:rFonts w:ascii="Segoe UI Symbol"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bCs/>
                    <w:sz w:val="22"/>
                    <w:szCs w:val="22"/>
                  </w:rPr>
                </w:pPr>
                <w:r w:rsidRPr="00B70096">
                  <w:rPr>
                    <w:rFonts w:ascii="Segoe UI Symbol"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sz w:val="22"/>
                    <w:szCs w:val="22"/>
                  </w:rPr>
                </w:pPr>
                <w:r w:rsidRPr="00B70096">
                  <w:rPr>
                    <w:rFonts w:ascii="Segoe UI Symbol" w:hAnsi="Segoe UI Symbol" w:cs="Segoe UI Symbol"/>
                    <w:b/>
                    <w:bCs/>
                    <w:sz w:val="22"/>
                    <w:szCs w:val="22"/>
                  </w:rPr>
                  <w:t>☐</w:t>
                </w:r>
              </w:p>
            </w:sdtContent>
          </w:sdt>
        </w:tc>
      </w:tr>
      <w:tr w:rsidR="00B70096" w:rsidRPr="00B70096" w:rsidTr="00232013">
        <w:trPr>
          <w:trHeight w:val="403"/>
        </w:trPr>
        <w:tc>
          <w:tcPr>
            <w:tcW w:w="6629" w:type="dxa"/>
            <w:shd w:val="clear" w:color="auto" w:fill="F2F2F2" w:themeFill="background1" w:themeFillShade="F2"/>
            <w:vAlign w:val="center"/>
          </w:tcPr>
          <w:p w:rsidR="00B70096" w:rsidRPr="00B70096" w:rsidRDefault="00B70096" w:rsidP="00B70096">
            <w:pPr>
              <w:autoSpaceDE w:val="0"/>
              <w:autoSpaceDN w:val="0"/>
              <w:adjustRightInd w:val="0"/>
              <w:rPr>
                <w:rFonts w:ascii="Arial" w:hAnsi="Arial" w:cs="Arial"/>
                <w:sz w:val="22"/>
                <w:szCs w:val="22"/>
              </w:rPr>
            </w:pPr>
            <w:r w:rsidRPr="00B70096">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sz w:val="22"/>
                    <w:szCs w:val="22"/>
                  </w:rPr>
                </w:pPr>
                <w:r w:rsidRPr="00B70096">
                  <w:rPr>
                    <w:rFonts w:ascii="Segoe UI Symbol"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bCs/>
                    <w:sz w:val="22"/>
                    <w:szCs w:val="22"/>
                  </w:rPr>
                </w:pPr>
                <w:r w:rsidRPr="00B70096">
                  <w:rPr>
                    <w:rFonts w:ascii="Segoe UI Symbol"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sz w:val="22"/>
                    <w:szCs w:val="22"/>
                  </w:rPr>
                </w:pPr>
                <w:r w:rsidRPr="00B70096">
                  <w:rPr>
                    <w:rFonts w:ascii="Segoe UI Symbol" w:hAnsi="Segoe UI Symbol" w:cs="Segoe UI Symbol"/>
                    <w:b/>
                    <w:bCs/>
                    <w:sz w:val="22"/>
                    <w:szCs w:val="22"/>
                  </w:rPr>
                  <w:t>☐</w:t>
                </w:r>
              </w:p>
            </w:sdtContent>
          </w:sdt>
        </w:tc>
      </w:tr>
      <w:tr w:rsidR="00B70096" w:rsidRPr="00B70096" w:rsidTr="00232013">
        <w:trPr>
          <w:trHeight w:val="439"/>
        </w:trPr>
        <w:tc>
          <w:tcPr>
            <w:tcW w:w="6629" w:type="dxa"/>
            <w:shd w:val="clear" w:color="auto" w:fill="F2F2F2" w:themeFill="background1" w:themeFillShade="F2"/>
            <w:vAlign w:val="center"/>
          </w:tcPr>
          <w:p w:rsidR="00B70096" w:rsidRPr="00B70096" w:rsidRDefault="00B70096" w:rsidP="00B70096">
            <w:pPr>
              <w:autoSpaceDE w:val="0"/>
              <w:autoSpaceDN w:val="0"/>
              <w:adjustRightInd w:val="0"/>
              <w:rPr>
                <w:rFonts w:ascii="Arial" w:hAnsi="Arial" w:cs="Arial"/>
                <w:sz w:val="22"/>
                <w:szCs w:val="22"/>
              </w:rPr>
            </w:pPr>
            <w:r w:rsidRPr="00B70096">
              <w:rPr>
                <w:rFonts w:ascii="Arial" w:hAnsi="Arial" w:cs="Arial"/>
                <w:sz w:val="22"/>
                <w:szCs w:val="22"/>
              </w:rPr>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sz w:val="22"/>
                    <w:szCs w:val="22"/>
                  </w:rPr>
                </w:pPr>
                <w:r w:rsidRPr="00B70096">
                  <w:rPr>
                    <w:rFonts w:ascii="Segoe UI Symbol"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bCs/>
                    <w:sz w:val="22"/>
                    <w:szCs w:val="22"/>
                  </w:rPr>
                </w:pPr>
                <w:r w:rsidRPr="00B70096">
                  <w:rPr>
                    <w:rFonts w:ascii="Segoe UI Symbol"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sz w:val="22"/>
                    <w:szCs w:val="22"/>
                  </w:rPr>
                </w:pPr>
                <w:r w:rsidRPr="00B70096">
                  <w:rPr>
                    <w:rFonts w:ascii="Segoe UI Symbol" w:hAnsi="Segoe UI Symbol" w:cs="Segoe UI Symbol"/>
                    <w:b/>
                    <w:bCs/>
                    <w:sz w:val="22"/>
                    <w:szCs w:val="22"/>
                  </w:rPr>
                  <w:t>☐</w:t>
                </w:r>
              </w:p>
            </w:sdtContent>
          </w:sdt>
        </w:tc>
      </w:tr>
      <w:tr w:rsidR="00B70096" w:rsidRPr="00B70096" w:rsidTr="00232013">
        <w:trPr>
          <w:trHeight w:val="403"/>
        </w:trPr>
        <w:tc>
          <w:tcPr>
            <w:tcW w:w="9889" w:type="dxa"/>
            <w:gridSpan w:val="4"/>
            <w:shd w:val="clear" w:color="auto" w:fill="F2F2F2" w:themeFill="background1" w:themeFillShade="F2"/>
            <w:vAlign w:val="center"/>
          </w:tcPr>
          <w:p w:rsidR="00B70096" w:rsidRPr="00B70096" w:rsidRDefault="00B70096" w:rsidP="00B70096">
            <w:pPr>
              <w:autoSpaceDE w:val="0"/>
              <w:autoSpaceDN w:val="0"/>
              <w:adjustRightInd w:val="0"/>
              <w:rPr>
                <w:rFonts w:ascii="Arial" w:hAnsi="Arial" w:cs="Arial"/>
                <w:sz w:val="22"/>
                <w:szCs w:val="22"/>
              </w:rPr>
            </w:pPr>
            <w:r w:rsidRPr="00B70096">
              <w:rPr>
                <w:rFonts w:ascii="Arial" w:hAnsi="Arial" w:cs="Arial"/>
                <w:sz w:val="22"/>
                <w:szCs w:val="22"/>
              </w:rPr>
              <w:t>If NO</w:t>
            </w:r>
            <w:r w:rsidRPr="00B70096">
              <w:rPr>
                <w:rFonts w:ascii="Arial" w:hAnsi="Arial" w:cs="Arial"/>
                <w:b/>
                <w:bCs/>
                <w:sz w:val="22"/>
                <w:szCs w:val="22"/>
              </w:rPr>
              <w:t xml:space="preserve"> </w:t>
            </w:r>
            <w:r w:rsidRPr="00B70096">
              <w:rPr>
                <w:rFonts w:ascii="Arial" w:hAnsi="Arial" w:cs="Arial"/>
                <w:sz w:val="22"/>
                <w:szCs w:val="22"/>
              </w:rPr>
              <w:t xml:space="preserve">to any of above questions, please give an explanation </w:t>
            </w:r>
          </w:p>
        </w:tc>
      </w:tr>
      <w:tr w:rsidR="00B70096" w:rsidRPr="00B70096" w:rsidTr="00232013">
        <w:trPr>
          <w:trHeight w:val="403"/>
        </w:trPr>
        <w:tc>
          <w:tcPr>
            <w:tcW w:w="9889" w:type="dxa"/>
            <w:gridSpan w:val="4"/>
            <w:vAlign w:val="center"/>
          </w:tcPr>
          <w:p w:rsidR="00B70096" w:rsidRPr="00B70096" w:rsidRDefault="00B70096" w:rsidP="00B70096">
            <w:pPr>
              <w:autoSpaceDE w:val="0"/>
              <w:autoSpaceDN w:val="0"/>
              <w:adjustRightInd w:val="0"/>
              <w:rPr>
                <w:rFonts w:ascii="Arial" w:hAnsi="Arial" w:cs="Arial"/>
                <w:sz w:val="22"/>
                <w:szCs w:val="22"/>
              </w:rPr>
            </w:pPr>
          </w:p>
          <w:p w:rsidR="00B70096" w:rsidRPr="00B70096" w:rsidRDefault="00B70096" w:rsidP="00B70096">
            <w:pPr>
              <w:autoSpaceDE w:val="0"/>
              <w:autoSpaceDN w:val="0"/>
              <w:adjustRightInd w:val="0"/>
              <w:rPr>
                <w:rFonts w:ascii="Arial" w:hAnsi="Arial" w:cs="Arial"/>
                <w:sz w:val="22"/>
                <w:szCs w:val="22"/>
              </w:rPr>
            </w:pPr>
            <w:r w:rsidRPr="00B70096">
              <w:rPr>
                <w:rFonts w:ascii="Arial" w:hAnsi="Arial" w:cs="Arial"/>
                <w:color w:val="808080"/>
                <w:sz w:val="22"/>
                <w:szCs w:val="22"/>
              </w:rPr>
              <w:t>this box should expand as you type)</w:t>
            </w:r>
          </w:p>
        </w:tc>
      </w:tr>
    </w:tbl>
    <w:p w:rsidR="00B70096" w:rsidRPr="00B70096" w:rsidRDefault="00B70096" w:rsidP="00B70096">
      <w:pPr>
        <w:rPr>
          <w:rFonts w:ascii="Arial" w:hAnsi="Arial" w:cs="Arial"/>
        </w:rPr>
      </w:pPr>
    </w:p>
    <w:tbl>
      <w:tblPr>
        <w:tblStyle w:val="TableGrid"/>
        <w:tblW w:w="9889" w:type="dxa"/>
        <w:tblLook w:val="04A0" w:firstRow="1" w:lastRow="0" w:firstColumn="1" w:lastColumn="0" w:noHBand="0" w:noVBand="1"/>
      </w:tblPr>
      <w:tblGrid>
        <w:gridCol w:w="6629"/>
        <w:gridCol w:w="1134"/>
        <w:gridCol w:w="992"/>
        <w:gridCol w:w="1134"/>
      </w:tblGrid>
      <w:tr w:rsidR="00B70096" w:rsidRPr="00B70096" w:rsidTr="00232013">
        <w:tc>
          <w:tcPr>
            <w:tcW w:w="6629" w:type="dxa"/>
            <w:shd w:val="clear" w:color="auto" w:fill="F2F2F2" w:themeFill="background1" w:themeFillShade="F2"/>
          </w:tcPr>
          <w:p w:rsidR="00B70096" w:rsidRPr="00B70096" w:rsidRDefault="00B70096" w:rsidP="00B70096">
            <w:pPr>
              <w:autoSpaceDE w:val="0"/>
              <w:autoSpaceDN w:val="0"/>
              <w:adjustRightInd w:val="0"/>
              <w:jc w:val="both"/>
              <w:rPr>
                <w:rFonts w:ascii="Arial" w:hAnsi="Arial" w:cs="Arial"/>
                <w:b/>
                <w:sz w:val="22"/>
                <w:szCs w:val="22"/>
              </w:rPr>
            </w:pPr>
            <w:r w:rsidRPr="00B70096">
              <w:rPr>
                <w:rFonts w:ascii="Arial" w:hAnsi="Arial" w:cs="Arial"/>
                <w:b/>
                <w:sz w:val="22"/>
                <w:szCs w:val="22"/>
              </w:rPr>
              <w:t>Information for participants:</w:t>
            </w:r>
          </w:p>
        </w:tc>
        <w:tc>
          <w:tcPr>
            <w:tcW w:w="1134" w:type="dxa"/>
            <w:shd w:val="clear" w:color="auto" w:fill="F2F2F2" w:themeFill="background1" w:themeFillShade="F2"/>
            <w:vAlign w:val="bottom"/>
          </w:tcPr>
          <w:p w:rsidR="00B70096" w:rsidRPr="00B70096" w:rsidRDefault="00B70096" w:rsidP="00B70096">
            <w:pPr>
              <w:autoSpaceDE w:val="0"/>
              <w:autoSpaceDN w:val="0"/>
              <w:adjustRightInd w:val="0"/>
              <w:jc w:val="center"/>
              <w:rPr>
                <w:rFonts w:ascii="Arial" w:hAnsi="Arial" w:cs="Arial"/>
                <w:bCs/>
                <w:sz w:val="22"/>
                <w:szCs w:val="22"/>
              </w:rPr>
            </w:pPr>
          </w:p>
          <w:p w:rsidR="00B70096" w:rsidRPr="00B70096" w:rsidRDefault="00B70096" w:rsidP="00B70096">
            <w:pPr>
              <w:autoSpaceDE w:val="0"/>
              <w:autoSpaceDN w:val="0"/>
              <w:adjustRightInd w:val="0"/>
              <w:jc w:val="center"/>
              <w:rPr>
                <w:rFonts w:ascii="Arial" w:hAnsi="Arial" w:cs="Arial"/>
                <w:bCs/>
                <w:sz w:val="22"/>
                <w:szCs w:val="22"/>
              </w:rPr>
            </w:pPr>
            <w:r w:rsidRPr="00B70096">
              <w:rPr>
                <w:rFonts w:ascii="Arial" w:hAnsi="Arial" w:cs="Arial"/>
                <w:bCs/>
                <w:sz w:val="22"/>
                <w:szCs w:val="22"/>
              </w:rPr>
              <w:t>YES</w:t>
            </w:r>
          </w:p>
        </w:tc>
        <w:tc>
          <w:tcPr>
            <w:tcW w:w="992" w:type="dxa"/>
            <w:shd w:val="clear" w:color="auto" w:fill="F2F2F2" w:themeFill="background1" w:themeFillShade="F2"/>
            <w:vAlign w:val="bottom"/>
          </w:tcPr>
          <w:p w:rsidR="00B70096" w:rsidRPr="00B70096" w:rsidRDefault="00B70096" w:rsidP="00B70096">
            <w:pPr>
              <w:autoSpaceDE w:val="0"/>
              <w:autoSpaceDN w:val="0"/>
              <w:adjustRightInd w:val="0"/>
              <w:jc w:val="center"/>
              <w:rPr>
                <w:rFonts w:ascii="Arial" w:hAnsi="Arial" w:cs="Arial"/>
                <w:bCs/>
                <w:sz w:val="22"/>
                <w:szCs w:val="22"/>
              </w:rPr>
            </w:pPr>
            <w:r w:rsidRPr="00B70096">
              <w:rPr>
                <w:rFonts w:ascii="Arial" w:hAnsi="Arial" w:cs="Arial"/>
                <w:bCs/>
                <w:sz w:val="22"/>
                <w:szCs w:val="22"/>
              </w:rPr>
              <w:t>NO</w:t>
            </w:r>
          </w:p>
        </w:tc>
        <w:tc>
          <w:tcPr>
            <w:tcW w:w="1134" w:type="dxa"/>
            <w:shd w:val="clear" w:color="auto" w:fill="F2F2F2" w:themeFill="background1" w:themeFillShade="F2"/>
            <w:vAlign w:val="bottom"/>
          </w:tcPr>
          <w:p w:rsidR="00B70096" w:rsidRPr="00B70096" w:rsidRDefault="00B70096" w:rsidP="00B70096">
            <w:pPr>
              <w:autoSpaceDE w:val="0"/>
              <w:autoSpaceDN w:val="0"/>
              <w:adjustRightInd w:val="0"/>
              <w:jc w:val="center"/>
              <w:rPr>
                <w:rFonts w:ascii="Arial" w:hAnsi="Arial" w:cs="Arial"/>
                <w:bCs/>
                <w:sz w:val="22"/>
                <w:szCs w:val="22"/>
              </w:rPr>
            </w:pPr>
          </w:p>
          <w:p w:rsidR="00B70096" w:rsidRPr="00B70096" w:rsidRDefault="00B70096" w:rsidP="00B70096">
            <w:pPr>
              <w:autoSpaceDE w:val="0"/>
              <w:autoSpaceDN w:val="0"/>
              <w:adjustRightInd w:val="0"/>
              <w:jc w:val="center"/>
              <w:rPr>
                <w:rFonts w:ascii="Arial" w:hAnsi="Arial" w:cs="Arial"/>
                <w:bCs/>
                <w:sz w:val="22"/>
                <w:szCs w:val="22"/>
              </w:rPr>
            </w:pPr>
            <w:r w:rsidRPr="00B70096">
              <w:rPr>
                <w:rFonts w:ascii="Arial" w:hAnsi="Arial" w:cs="Arial"/>
                <w:bCs/>
                <w:sz w:val="22"/>
                <w:szCs w:val="22"/>
              </w:rPr>
              <w:t>N/A</w:t>
            </w:r>
          </w:p>
        </w:tc>
      </w:tr>
      <w:tr w:rsidR="00B70096" w:rsidRPr="00B70096" w:rsidTr="00232013">
        <w:trPr>
          <w:trHeight w:val="439"/>
        </w:trPr>
        <w:tc>
          <w:tcPr>
            <w:tcW w:w="6629" w:type="dxa"/>
            <w:shd w:val="clear" w:color="auto" w:fill="F2F2F2" w:themeFill="background1" w:themeFillShade="F2"/>
            <w:vAlign w:val="center"/>
          </w:tcPr>
          <w:p w:rsidR="00B70096" w:rsidRPr="00B70096" w:rsidRDefault="00B70096" w:rsidP="00B70096">
            <w:pPr>
              <w:autoSpaceDE w:val="0"/>
              <w:autoSpaceDN w:val="0"/>
              <w:adjustRightInd w:val="0"/>
              <w:rPr>
                <w:rFonts w:ascii="Arial" w:hAnsi="Arial" w:cs="Arial"/>
                <w:sz w:val="22"/>
                <w:szCs w:val="22"/>
              </w:rPr>
            </w:pPr>
            <w:r w:rsidRPr="00B70096">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sz w:val="22"/>
                    <w:szCs w:val="22"/>
                  </w:rPr>
                </w:pPr>
                <w:r w:rsidRPr="00B70096">
                  <w:rPr>
                    <w:rFonts w:ascii="Segoe UI Symbol"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bCs/>
                    <w:sz w:val="22"/>
                    <w:szCs w:val="22"/>
                  </w:rPr>
                </w:pPr>
                <w:r w:rsidRPr="00B70096">
                  <w:rPr>
                    <w:rFonts w:ascii="Segoe UI Symbol"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sz w:val="22"/>
                    <w:szCs w:val="22"/>
                  </w:rPr>
                </w:pPr>
                <w:r w:rsidRPr="00B70096">
                  <w:rPr>
                    <w:rFonts w:ascii="Segoe UI Symbol" w:hAnsi="Segoe UI Symbol" w:cs="Segoe UI Symbol"/>
                    <w:b/>
                    <w:bCs/>
                    <w:sz w:val="22"/>
                    <w:szCs w:val="22"/>
                  </w:rPr>
                  <w:t>☐</w:t>
                </w:r>
              </w:p>
            </w:sdtContent>
          </w:sdt>
        </w:tc>
      </w:tr>
      <w:tr w:rsidR="00B70096" w:rsidRPr="00B70096" w:rsidTr="00232013">
        <w:trPr>
          <w:trHeight w:val="403"/>
        </w:trPr>
        <w:tc>
          <w:tcPr>
            <w:tcW w:w="6629" w:type="dxa"/>
            <w:shd w:val="clear" w:color="auto" w:fill="F2F2F2" w:themeFill="background1" w:themeFillShade="F2"/>
            <w:vAlign w:val="center"/>
          </w:tcPr>
          <w:p w:rsidR="00B70096" w:rsidRPr="00B70096" w:rsidRDefault="00B70096" w:rsidP="00B70096">
            <w:pPr>
              <w:autoSpaceDE w:val="0"/>
              <w:autoSpaceDN w:val="0"/>
              <w:adjustRightInd w:val="0"/>
              <w:rPr>
                <w:rFonts w:ascii="Arial" w:hAnsi="Arial" w:cs="Arial"/>
                <w:sz w:val="22"/>
                <w:szCs w:val="22"/>
              </w:rPr>
            </w:pPr>
            <w:r w:rsidRPr="00B70096">
              <w:rPr>
                <w:rFonts w:ascii="Arial" w:hAnsi="Arial" w:cs="Arial"/>
                <w:sz w:val="22"/>
                <w:szCs w:val="22"/>
              </w:rPr>
              <w:t>Is specialist electrical or other equipment to be used with participants?</w:t>
            </w:r>
          </w:p>
        </w:tc>
        <w:tc>
          <w:tcPr>
            <w:tcW w:w="1134"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sz w:val="22"/>
                    <w:szCs w:val="22"/>
                  </w:rPr>
                </w:pPr>
                <w:r w:rsidRPr="00B70096">
                  <w:rPr>
                    <w:rFonts w:ascii="Segoe UI Symbol"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bCs/>
                    <w:sz w:val="22"/>
                    <w:szCs w:val="22"/>
                  </w:rPr>
                </w:pPr>
                <w:r w:rsidRPr="00B70096">
                  <w:rPr>
                    <w:rFonts w:ascii="Segoe UI Symbol"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sz w:val="22"/>
                    <w:szCs w:val="22"/>
                  </w:rPr>
                </w:pPr>
                <w:r w:rsidRPr="00B70096">
                  <w:rPr>
                    <w:rFonts w:ascii="Segoe UI Symbol" w:hAnsi="Segoe UI Symbol" w:cs="Segoe UI Symbol"/>
                    <w:b/>
                    <w:bCs/>
                    <w:sz w:val="22"/>
                    <w:szCs w:val="22"/>
                  </w:rPr>
                  <w:t>☐</w:t>
                </w:r>
              </w:p>
            </w:sdtContent>
          </w:sdt>
        </w:tc>
      </w:tr>
      <w:tr w:rsidR="00B70096" w:rsidRPr="00B70096" w:rsidTr="00232013">
        <w:trPr>
          <w:trHeight w:val="439"/>
        </w:trPr>
        <w:tc>
          <w:tcPr>
            <w:tcW w:w="6629" w:type="dxa"/>
            <w:shd w:val="clear" w:color="auto" w:fill="F2F2F2" w:themeFill="background1" w:themeFillShade="F2"/>
            <w:vAlign w:val="center"/>
          </w:tcPr>
          <w:p w:rsidR="00B70096" w:rsidRPr="00B70096" w:rsidRDefault="00B70096" w:rsidP="00B70096">
            <w:pPr>
              <w:autoSpaceDE w:val="0"/>
              <w:autoSpaceDN w:val="0"/>
              <w:adjustRightInd w:val="0"/>
              <w:rPr>
                <w:rFonts w:ascii="Arial" w:hAnsi="Arial" w:cs="Arial"/>
                <w:sz w:val="22"/>
                <w:szCs w:val="22"/>
              </w:rPr>
            </w:pPr>
            <w:r w:rsidRPr="00B70096">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sz w:val="22"/>
                    <w:szCs w:val="22"/>
                  </w:rPr>
                </w:pPr>
                <w:r w:rsidRPr="00B70096">
                  <w:rPr>
                    <w:rFonts w:ascii="Segoe UI Symbol"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bCs/>
                    <w:sz w:val="22"/>
                    <w:szCs w:val="22"/>
                  </w:rPr>
                </w:pPr>
                <w:r w:rsidRPr="00B70096">
                  <w:rPr>
                    <w:rFonts w:ascii="Segoe UI Symbol"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sz w:val="22"/>
                    <w:szCs w:val="22"/>
                  </w:rPr>
                </w:pPr>
                <w:r w:rsidRPr="00B70096">
                  <w:rPr>
                    <w:rFonts w:ascii="Segoe UI Symbol" w:hAnsi="Segoe UI Symbol" w:cs="Segoe UI Symbol"/>
                    <w:b/>
                    <w:bCs/>
                    <w:sz w:val="22"/>
                    <w:szCs w:val="22"/>
                  </w:rPr>
                  <w:t>☐</w:t>
                </w:r>
              </w:p>
            </w:sdtContent>
          </w:sdt>
        </w:tc>
      </w:tr>
      <w:tr w:rsidR="00B70096" w:rsidRPr="00B70096" w:rsidTr="00232013">
        <w:trPr>
          <w:trHeight w:val="403"/>
        </w:trPr>
        <w:tc>
          <w:tcPr>
            <w:tcW w:w="6629" w:type="dxa"/>
            <w:shd w:val="clear" w:color="auto" w:fill="F2F2F2" w:themeFill="background1" w:themeFillShade="F2"/>
            <w:vAlign w:val="center"/>
          </w:tcPr>
          <w:p w:rsidR="00B70096" w:rsidRPr="00B70096" w:rsidRDefault="00B70096" w:rsidP="00B70096">
            <w:pPr>
              <w:autoSpaceDE w:val="0"/>
              <w:autoSpaceDN w:val="0"/>
              <w:adjustRightInd w:val="0"/>
              <w:rPr>
                <w:rFonts w:ascii="Arial" w:hAnsi="Arial" w:cs="Arial"/>
                <w:sz w:val="22"/>
                <w:szCs w:val="22"/>
              </w:rPr>
            </w:pPr>
            <w:r w:rsidRPr="00B70096">
              <w:rPr>
                <w:rFonts w:ascii="Arial" w:hAnsi="Arial" w:cs="Arial"/>
                <w:sz w:val="22"/>
                <w:szCs w:val="22"/>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sz w:val="22"/>
                    <w:szCs w:val="22"/>
                  </w:rPr>
                </w:pPr>
                <w:r w:rsidRPr="00B70096">
                  <w:rPr>
                    <w:rFonts w:ascii="Segoe UI Symbol"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bCs/>
                    <w:sz w:val="22"/>
                    <w:szCs w:val="22"/>
                  </w:rPr>
                </w:pPr>
                <w:r w:rsidRPr="00B70096">
                  <w:rPr>
                    <w:rFonts w:ascii="Segoe UI Symbol"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sz w:val="22"/>
                    <w:szCs w:val="22"/>
                  </w:rPr>
                </w:pPr>
                <w:r w:rsidRPr="00B70096">
                  <w:rPr>
                    <w:rFonts w:ascii="Segoe UI Symbol" w:hAnsi="Segoe UI Symbol" w:cs="Segoe UI Symbol"/>
                    <w:b/>
                    <w:bCs/>
                    <w:sz w:val="22"/>
                    <w:szCs w:val="22"/>
                  </w:rPr>
                  <w:t>☐</w:t>
                </w:r>
              </w:p>
            </w:sdtContent>
          </w:sdt>
        </w:tc>
      </w:tr>
      <w:tr w:rsidR="00B70096" w:rsidRPr="00B70096" w:rsidTr="00232013">
        <w:trPr>
          <w:trHeight w:val="403"/>
        </w:trPr>
        <w:tc>
          <w:tcPr>
            <w:tcW w:w="9889" w:type="dxa"/>
            <w:gridSpan w:val="4"/>
            <w:shd w:val="clear" w:color="auto" w:fill="F2F2F2" w:themeFill="background1" w:themeFillShade="F2"/>
            <w:vAlign w:val="center"/>
          </w:tcPr>
          <w:p w:rsidR="00B70096" w:rsidRPr="00B70096" w:rsidRDefault="00B70096" w:rsidP="00B70096">
            <w:pPr>
              <w:autoSpaceDE w:val="0"/>
              <w:autoSpaceDN w:val="0"/>
              <w:adjustRightInd w:val="0"/>
              <w:rPr>
                <w:rFonts w:ascii="Arial" w:hAnsi="Arial" w:cs="Arial"/>
                <w:sz w:val="22"/>
                <w:szCs w:val="22"/>
              </w:rPr>
            </w:pPr>
            <w:r w:rsidRPr="00B70096">
              <w:rPr>
                <w:rFonts w:ascii="Arial" w:hAnsi="Arial" w:cs="Arial"/>
                <w:sz w:val="22"/>
                <w:szCs w:val="22"/>
              </w:rPr>
              <w:t>If YES</w:t>
            </w:r>
            <w:r w:rsidRPr="00B70096">
              <w:rPr>
                <w:rFonts w:ascii="Arial" w:hAnsi="Arial" w:cs="Arial"/>
                <w:b/>
                <w:bCs/>
                <w:sz w:val="22"/>
                <w:szCs w:val="22"/>
              </w:rPr>
              <w:t xml:space="preserve"> </w:t>
            </w:r>
            <w:r w:rsidRPr="00B70096">
              <w:rPr>
                <w:rFonts w:ascii="Arial" w:hAnsi="Arial" w:cs="Arial"/>
                <w:sz w:val="22"/>
                <w:szCs w:val="22"/>
              </w:rPr>
              <w:t xml:space="preserve">to any question, please provide full details </w:t>
            </w:r>
          </w:p>
        </w:tc>
      </w:tr>
      <w:tr w:rsidR="00B70096" w:rsidRPr="00B70096" w:rsidTr="00232013">
        <w:trPr>
          <w:trHeight w:val="403"/>
        </w:trPr>
        <w:tc>
          <w:tcPr>
            <w:tcW w:w="9889" w:type="dxa"/>
            <w:gridSpan w:val="4"/>
            <w:vAlign w:val="center"/>
          </w:tcPr>
          <w:p w:rsidR="00B70096" w:rsidRPr="00B70096" w:rsidRDefault="00B70096" w:rsidP="00B70096">
            <w:pPr>
              <w:autoSpaceDE w:val="0"/>
              <w:autoSpaceDN w:val="0"/>
              <w:adjustRightInd w:val="0"/>
              <w:rPr>
                <w:rFonts w:ascii="Arial" w:hAnsi="Arial" w:cs="Arial"/>
                <w:sz w:val="22"/>
                <w:szCs w:val="22"/>
              </w:rPr>
            </w:pPr>
          </w:p>
          <w:p w:rsidR="00B70096" w:rsidRPr="00B70096" w:rsidRDefault="00B70096" w:rsidP="00B70096">
            <w:pPr>
              <w:autoSpaceDE w:val="0"/>
              <w:autoSpaceDN w:val="0"/>
              <w:adjustRightInd w:val="0"/>
              <w:rPr>
                <w:rFonts w:ascii="Arial" w:hAnsi="Arial" w:cs="Arial"/>
                <w:sz w:val="22"/>
                <w:szCs w:val="22"/>
              </w:rPr>
            </w:pPr>
            <w:r w:rsidRPr="00B70096">
              <w:rPr>
                <w:rFonts w:ascii="Arial" w:hAnsi="Arial" w:cs="Arial"/>
                <w:color w:val="808080"/>
                <w:sz w:val="22"/>
                <w:szCs w:val="22"/>
              </w:rPr>
              <w:t>(this box should expand as you type)</w:t>
            </w:r>
          </w:p>
        </w:tc>
      </w:tr>
    </w:tbl>
    <w:p w:rsidR="00B70096" w:rsidRPr="00B70096" w:rsidRDefault="00B70096" w:rsidP="00B70096">
      <w:pPr>
        <w:rPr>
          <w:rFonts w:ascii="Arial" w:hAnsi="Arial" w:cs="Arial"/>
        </w:rPr>
      </w:pPr>
    </w:p>
    <w:p w:rsidR="00B70096" w:rsidRPr="00B70096" w:rsidRDefault="00B70096" w:rsidP="00B70096">
      <w:pPr>
        <w:rPr>
          <w:rFonts w:ascii="Arial" w:hAnsi="Arial" w:cs="Arial"/>
        </w:rPr>
      </w:pPr>
      <w:r w:rsidRPr="00B70096">
        <w:rPr>
          <w:rFonts w:ascii="Arial" w:hAnsi="Arial" w:cs="Arial"/>
          <w:b/>
          <w:bCs/>
        </w:rPr>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B70096" w:rsidRPr="00B70096" w:rsidTr="00232013">
        <w:tc>
          <w:tcPr>
            <w:tcW w:w="9923" w:type="dxa"/>
            <w:tcBorders>
              <w:bottom w:val="single" w:sz="4" w:space="0" w:color="auto"/>
            </w:tcBorders>
            <w:shd w:val="clear" w:color="auto" w:fill="F2F2F2" w:themeFill="background1" w:themeFillShade="F2"/>
          </w:tcPr>
          <w:p w:rsidR="00B70096" w:rsidRPr="00B70096" w:rsidRDefault="00B70096" w:rsidP="00B70096">
            <w:pPr>
              <w:rPr>
                <w:rFonts w:ascii="Arial" w:hAnsi="Arial" w:cs="Arial"/>
              </w:rPr>
            </w:pPr>
            <w:r w:rsidRPr="00B70096">
              <w:rPr>
                <w:rFonts w:ascii="Arial" w:hAnsi="Arial" w:cs="Arial"/>
              </w:rPr>
              <w:br w:type="page"/>
              <w:t>Outline any anticipated risks</w:t>
            </w:r>
            <w:r w:rsidRPr="00B70096">
              <w:rPr>
                <w:rFonts w:ascii="Arial" w:eastAsia="SimSun" w:hAnsi="Arial" w:cs="Arial"/>
                <w:lang w:eastAsia="zh-CN"/>
              </w:rPr>
              <w:t xml:space="preserve"> </w:t>
            </w:r>
            <w:r w:rsidRPr="00B70096">
              <w:rPr>
                <w:rFonts w:ascii="Arial" w:hAnsi="Arial" w:cs="Arial"/>
              </w:rPr>
              <w:t xml:space="preserve">that may adversely affect any of the participants, the researchers and/or the University, and the steps that will be taken to address them. </w:t>
            </w:r>
          </w:p>
          <w:p w:rsidR="00B70096" w:rsidRPr="00B70096" w:rsidRDefault="00B70096" w:rsidP="00B70096">
            <w:pPr>
              <w:rPr>
                <w:rFonts w:ascii="Arial" w:hAnsi="Arial" w:cs="Arial"/>
              </w:rPr>
            </w:pPr>
            <w:r w:rsidRPr="00B70096">
              <w:rPr>
                <w:rFonts w:ascii="Arial" w:hAnsi="Arial" w:cs="Arial"/>
              </w:rPr>
              <w:t xml:space="preserve">If you have completed a full risk assessment (for example as required by a laboratory, or external research collaborator) you may append that to this form.  </w:t>
            </w:r>
          </w:p>
        </w:tc>
      </w:tr>
      <w:tr w:rsidR="00B70096" w:rsidRPr="00B70096" w:rsidTr="00232013">
        <w:tc>
          <w:tcPr>
            <w:tcW w:w="9923" w:type="dxa"/>
            <w:tcBorders>
              <w:bottom w:val="single" w:sz="4" w:space="0" w:color="auto"/>
            </w:tcBorders>
          </w:tcPr>
          <w:p w:rsidR="00B70096" w:rsidRPr="00B70096" w:rsidRDefault="00B70096" w:rsidP="00B70096">
            <w:pPr>
              <w:rPr>
                <w:rFonts w:ascii="Arial" w:hAnsi="Arial" w:cs="Arial"/>
              </w:rPr>
            </w:pPr>
            <w:r w:rsidRPr="00B70096">
              <w:rPr>
                <w:rFonts w:ascii="Arial" w:hAnsi="Arial" w:cs="Arial"/>
              </w:rPr>
              <w:t xml:space="preserve">Full risk assessment completed and appended? </w:t>
            </w:r>
          </w:p>
          <w:p w:rsidR="00B70096" w:rsidRPr="00B70096" w:rsidRDefault="00B70096" w:rsidP="00B70096">
            <w:pPr>
              <w:autoSpaceDE w:val="0"/>
              <w:autoSpaceDN w:val="0"/>
              <w:adjustRightInd w:val="0"/>
              <w:rPr>
                <w:rFonts w:ascii="Arial" w:hAnsi="Arial" w:cs="Arial"/>
                <w:b/>
                <w:bCs/>
              </w:rPr>
            </w:pPr>
            <w:r w:rsidRPr="00B70096">
              <w:rPr>
                <w:rFonts w:ascii="Arial" w:hAnsi="Arial" w:cs="Arial"/>
              </w:rPr>
              <w:t xml:space="preserve">Yes                               </w:t>
            </w:r>
            <w:sdt>
              <w:sdtPr>
                <w:rPr>
                  <w:rFonts w:ascii="Arial" w:hAnsi="Arial" w:cs="Arial"/>
                  <w:b/>
                  <w:bCs/>
                </w:rPr>
                <w:id w:val="1288466717"/>
                <w14:checkbox>
                  <w14:checked w14:val="0"/>
                  <w14:checkedState w14:val="2612" w14:font="MS Gothic"/>
                  <w14:uncheckedState w14:val="2610" w14:font="MS Gothic"/>
                </w14:checkbox>
              </w:sdtPr>
              <w:sdtContent>
                <w:r w:rsidRPr="00B70096">
                  <w:rPr>
                    <w:rFonts w:ascii="Segoe UI Symbol" w:hAnsi="Segoe UI Symbol" w:cs="Segoe UI Symbol"/>
                    <w:b/>
                    <w:bCs/>
                  </w:rPr>
                  <w:t>☐</w:t>
                </w:r>
              </w:sdtContent>
            </w:sdt>
          </w:p>
          <w:p w:rsidR="00B70096" w:rsidRPr="00B70096" w:rsidRDefault="00B70096" w:rsidP="00B70096">
            <w:pPr>
              <w:autoSpaceDE w:val="0"/>
              <w:autoSpaceDN w:val="0"/>
              <w:adjustRightInd w:val="0"/>
              <w:rPr>
                <w:rFonts w:ascii="Arial" w:hAnsi="Arial" w:cs="Arial"/>
                <w:b/>
                <w:bCs/>
              </w:rPr>
            </w:pPr>
            <w:r w:rsidRPr="00B70096">
              <w:rPr>
                <w:rFonts w:ascii="Arial" w:hAnsi="Arial" w:cs="Arial"/>
              </w:rPr>
              <w:t xml:space="preserve"> No                                  </w:t>
            </w:r>
            <w:r w:rsidRPr="00B70096">
              <w:rPr>
                <w:rFonts w:ascii="Arial" w:hAnsi="Arial" w:cs="Arial"/>
                <w:b/>
                <w:bCs/>
              </w:rPr>
              <w:t xml:space="preserve"> </w:t>
            </w:r>
            <w:sdt>
              <w:sdtPr>
                <w:rPr>
                  <w:rFonts w:ascii="Arial" w:hAnsi="Arial" w:cs="Arial"/>
                  <w:b/>
                  <w:bCs/>
                </w:rPr>
                <w:id w:val="1829091087"/>
                <w14:checkbox>
                  <w14:checked w14:val="1"/>
                  <w14:checkedState w14:val="2612" w14:font="MS Gothic"/>
                  <w14:uncheckedState w14:val="2610" w14:font="MS Gothic"/>
                </w14:checkbox>
              </w:sdtPr>
              <w:sdtContent>
                <w:r w:rsidRPr="00B70096">
                  <w:rPr>
                    <w:rFonts w:ascii="Segoe UI Symbol" w:hAnsi="Segoe UI Symbol" w:cs="Segoe UI Symbol"/>
                    <w:b/>
                    <w:bCs/>
                  </w:rPr>
                  <w:t>☒</w:t>
                </w:r>
              </w:sdtContent>
            </w:sdt>
          </w:p>
        </w:tc>
      </w:tr>
      <w:tr w:rsidR="00B70096" w:rsidRPr="00B70096" w:rsidTr="00232013">
        <w:tc>
          <w:tcPr>
            <w:tcW w:w="9923" w:type="dxa"/>
            <w:tcBorders>
              <w:bottom w:val="single" w:sz="4" w:space="0" w:color="auto"/>
            </w:tcBorders>
            <w:shd w:val="clear" w:color="auto" w:fill="F2F2F2" w:themeFill="background1" w:themeFillShade="F2"/>
          </w:tcPr>
          <w:p w:rsidR="00B70096" w:rsidRPr="00B70096" w:rsidRDefault="00B70096" w:rsidP="00B70096">
            <w:pPr>
              <w:rPr>
                <w:rFonts w:ascii="Arial" w:hAnsi="Arial" w:cs="Arial"/>
              </w:rPr>
            </w:pPr>
            <w:r w:rsidRPr="00B70096">
              <w:rPr>
                <w:rFonts w:ascii="Arial" w:hAnsi="Arial" w:cs="Arial"/>
                <w:b/>
              </w:rPr>
              <w:t>Risks to participants</w:t>
            </w:r>
          </w:p>
          <w:p w:rsidR="00B70096" w:rsidRPr="00B70096" w:rsidRDefault="00B70096" w:rsidP="00B70096">
            <w:pPr>
              <w:rPr>
                <w:rFonts w:ascii="Arial" w:hAnsi="Arial" w:cs="Arial"/>
              </w:rPr>
            </w:pPr>
            <w:r w:rsidRPr="00B70096">
              <w:rPr>
                <w:rFonts w:ascii="Arial" w:hAnsi="Arial" w:cs="Arial"/>
              </w:rPr>
              <w:t>For example: emotional distress, financial disclosure, physical harm, transfer of personal data, sensitive organisational information</w:t>
            </w:r>
          </w:p>
        </w:tc>
      </w:tr>
      <w:tr w:rsidR="00B70096" w:rsidRPr="00B70096" w:rsidTr="00232013">
        <w:tc>
          <w:tcPr>
            <w:tcW w:w="9923" w:type="dxa"/>
            <w:tcBorders>
              <w:top w:val="single" w:sz="4" w:space="0" w:color="auto"/>
              <w:bottom w:val="single" w:sz="4" w:space="0" w:color="auto"/>
            </w:tcBorders>
          </w:tcPr>
          <w:p w:rsidR="00B70096" w:rsidRPr="00B70096" w:rsidRDefault="00B70096" w:rsidP="00B70096">
            <w:pPr>
              <w:autoSpaceDE w:val="0"/>
              <w:autoSpaceDN w:val="0"/>
              <w:adjustRightInd w:val="0"/>
              <w:rPr>
                <w:rFonts w:ascii="Arial" w:hAnsi="Arial" w:cs="Arial"/>
              </w:rPr>
            </w:pPr>
            <w:r w:rsidRPr="00B70096">
              <w:rPr>
                <w:rFonts w:ascii="Arial" w:hAnsi="Arial" w:cs="Arial"/>
              </w:rPr>
              <w:t>none</w:t>
            </w:r>
          </w:p>
        </w:tc>
      </w:tr>
      <w:tr w:rsidR="00B70096" w:rsidRPr="00B70096" w:rsidTr="00232013">
        <w:tc>
          <w:tcPr>
            <w:tcW w:w="9923" w:type="dxa"/>
            <w:tcBorders>
              <w:bottom w:val="single" w:sz="4" w:space="0" w:color="auto"/>
            </w:tcBorders>
          </w:tcPr>
          <w:p w:rsidR="00B70096" w:rsidRPr="00B70096" w:rsidRDefault="00B70096" w:rsidP="00B70096">
            <w:pPr>
              <w:keepNext/>
              <w:keepLines/>
              <w:spacing w:before="240" w:after="0"/>
              <w:outlineLvl w:val="0"/>
              <w:rPr>
                <w:rFonts w:ascii="Arial" w:eastAsiaTheme="majorEastAsia" w:hAnsi="Arial" w:cs="Arial"/>
                <w:color w:val="2E74B5" w:themeColor="accent1" w:themeShade="BF"/>
              </w:rPr>
            </w:pPr>
          </w:p>
        </w:tc>
      </w:tr>
      <w:tr w:rsidR="00B70096" w:rsidRPr="00B70096" w:rsidTr="00232013">
        <w:tc>
          <w:tcPr>
            <w:tcW w:w="9923" w:type="dxa"/>
            <w:tcBorders>
              <w:bottom w:val="single" w:sz="4" w:space="0" w:color="auto"/>
            </w:tcBorders>
            <w:shd w:val="clear" w:color="auto" w:fill="F2F2F2" w:themeFill="background1" w:themeFillShade="F2"/>
          </w:tcPr>
          <w:p w:rsidR="00B70096" w:rsidRPr="00B70096" w:rsidRDefault="00B70096" w:rsidP="00B70096">
            <w:pPr>
              <w:rPr>
                <w:rFonts w:ascii="Arial" w:hAnsi="Arial" w:cs="Arial"/>
              </w:rPr>
            </w:pPr>
            <w:r w:rsidRPr="00B70096">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B70096">
              <w:rPr>
                <w:rFonts w:ascii="Arial" w:hAnsi="Arial" w:cs="Arial"/>
                <w:color w:val="161616"/>
                <w:lang w:val="en-US" w:eastAsia="en-GB"/>
              </w:rPr>
              <w:t xml:space="preserve">where applicable, consent procedures should </w:t>
            </w:r>
            <w:r w:rsidRPr="00B70096">
              <w:rPr>
                <w:rFonts w:ascii="Arial" w:hAnsi="Arial" w:cs="Arial"/>
                <w:color w:val="161616"/>
                <w:lang w:val="en-US" w:eastAsia="en-GB"/>
              </w:rPr>
              <w:lastRenderedPageBreak/>
              <w:t>make it clear that if something potentially or actually illegal is discovered in the course of a project, it may need to be disclosed to the proper authorities</w:t>
            </w:r>
          </w:p>
        </w:tc>
      </w:tr>
      <w:tr w:rsidR="00B70096" w:rsidRPr="00B70096" w:rsidTr="00232013">
        <w:tc>
          <w:tcPr>
            <w:tcW w:w="9923" w:type="dxa"/>
            <w:tcBorders>
              <w:top w:val="single" w:sz="4" w:space="0" w:color="auto"/>
              <w:bottom w:val="single" w:sz="4" w:space="0" w:color="auto"/>
            </w:tcBorders>
          </w:tcPr>
          <w:p w:rsidR="00B70096" w:rsidRPr="00B70096" w:rsidRDefault="00B70096" w:rsidP="00B70096">
            <w:pPr>
              <w:autoSpaceDE w:val="0"/>
              <w:autoSpaceDN w:val="0"/>
              <w:adjustRightInd w:val="0"/>
              <w:rPr>
                <w:rFonts w:ascii="Arial" w:hAnsi="Arial" w:cs="Arial"/>
              </w:rPr>
            </w:pPr>
            <w:r w:rsidRPr="00B70096">
              <w:rPr>
                <w:rFonts w:ascii="Arial" w:hAnsi="Arial" w:cs="Arial"/>
              </w:rPr>
              <w:lastRenderedPageBreak/>
              <w:t>None</w:t>
            </w:r>
          </w:p>
        </w:tc>
      </w:tr>
      <w:tr w:rsidR="00B70096" w:rsidRPr="00B70096" w:rsidTr="00232013">
        <w:tc>
          <w:tcPr>
            <w:tcW w:w="9923" w:type="dxa"/>
            <w:tcBorders>
              <w:top w:val="single" w:sz="4" w:space="0" w:color="auto"/>
              <w:bottom w:val="single" w:sz="4" w:space="0" w:color="auto"/>
            </w:tcBorders>
            <w:shd w:val="clear" w:color="auto" w:fill="F2F2F2" w:themeFill="background1" w:themeFillShade="F2"/>
          </w:tcPr>
          <w:p w:rsidR="00B70096" w:rsidRPr="00B70096" w:rsidRDefault="00B70096" w:rsidP="00B70096">
            <w:pPr>
              <w:rPr>
                <w:rFonts w:ascii="Arial" w:hAnsi="Arial" w:cs="Arial"/>
              </w:rPr>
            </w:pPr>
            <w:r w:rsidRPr="00B70096">
              <w:rPr>
                <w:rFonts w:ascii="Arial" w:hAnsi="Arial" w:cs="Arial"/>
                <w:b/>
              </w:rPr>
              <w:t>Risks to investigator</w:t>
            </w:r>
          </w:p>
          <w:p w:rsidR="00B70096" w:rsidRPr="00B70096" w:rsidRDefault="00B70096" w:rsidP="00B70096">
            <w:pPr>
              <w:rPr>
                <w:rFonts w:ascii="Arial" w:hAnsi="Arial" w:cs="Arial"/>
              </w:rPr>
            </w:pPr>
            <w:r w:rsidRPr="00B70096">
              <w:rPr>
                <w:rFonts w:ascii="Arial" w:hAnsi="Arial" w:cs="Arial"/>
              </w:rPr>
              <w:t>For example: personal safety, physical harm, emotional distress, risk of accusation of harm/impropriety, conflict of interest</w:t>
            </w:r>
          </w:p>
        </w:tc>
      </w:tr>
      <w:tr w:rsidR="00B70096" w:rsidRPr="00B70096" w:rsidTr="00232013">
        <w:tc>
          <w:tcPr>
            <w:tcW w:w="9923" w:type="dxa"/>
            <w:tcBorders>
              <w:top w:val="single" w:sz="4" w:space="0" w:color="auto"/>
              <w:bottom w:val="single" w:sz="4" w:space="0" w:color="auto"/>
            </w:tcBorders>
          </w:tcPr>
          <w:p w:rsidR="00B70096" w:rsidRPr="00B70096" w:rsidRDefault="00B70096" w:rsidP="00B70096">
            <w:pPr>
              <w:autoSpaceDE w:val="0"/>
              <w:autoSpaceDN w:val="0"/>
              <w:adjustRightInd w:val="0"/>
              <w:rPr>
                <w:rFonts w:ascii="Arial" w:hAnsi="Arial" w:cs="Arial"/>
              </w:rPr>
            </w:pPr>
            <w:r w:rsidRPr="00B70096">
              <w:rPr>
                <w:rFonts w:ascii="Arial" w:hAnsi="Arial" w:cs="Arial"/>
              </w:rPr>
              <w:t>none</w:t>
            </w:r>
          </w:p>
        </w:tc>
      </w:tr>
      <w:tr w:rsidR="00B70096" w:rsidRPr="00B70096" w:rsidTr="00232013">
        <w:tc>
          <w:tcPr>
            <w:tcW w:w="9923" w:type="dxa"/>
            <w:tcBorders>
              <w:top w:val="single" w:sz="4" w:space="0" w:color="auto"/>
              <w:bottom w:val="single" w:sz="4" w:space="0" w:color="auto"/>
            </w:tcBorders>
          </w:tcPr>
          <w:p w:rsidR="00B70096" w:rsidRPr="00B70096" w:rsidRDefault="00B70096" w:rsidP="00B70096">
            <w:pPr>
              <w:autoSpaceDE w:val="0"/>
              <w:autoSpaceDN w:val="0"/>
              <w:adjustRightInd w:val="0"/>
              <w:rPr>
                <w:rFonts w:ascii="Arial" w:hAnsi="Arial" w:cs="Arial"/>
              </w:rPr>
            </w:pPr>
          </w:p>
        </w:tc>
      </w:tr>
      <w:tr w:rsidR="00B70096" w:rsidRPr="00B70096" w:rsidTr="00232013">
        <w:tc>
          <w:tcPr>
            <w:tcW w:w="9923" w:type="dxa"/>
            <w:tcBorders>
              <w:top w:val="single" w:sz="4" w:space="0" w:color="auto"/>
              <w:bottom w:val="single" w:sz="4" w:space="0" w:color="auto"/>
            </w:tcBorders>
            <w:shd w:val="clear" w:color="auto" w:fill="F2F2F2" w:themeFill="background1" w:themeFillShade="F2"/>
          </w:tcPr>
          <w:p w:rsidR="00B70096" w:rsidRPr="00B70096" w:rsidRDefault="00B70096" w:rsidP="00B70096">
            <w:pPr>
              <w:rPr>
                <w:rFonts w:ascii="Arial" w:hAnsi="Arial" w:cs="Arial"/>
              </w:rPr>
            </w:pPr>
            <w:r w:rsidRPr="00B70096">
              <w:rPr>
                <w:rFonts w:ascii="Arial" w:hAnsi="Arial" w:cs="Arial"/>
                <w:b/>
              </w:rPr>
              <w:t>University/institutional risks</w:t>
            </w:r>
          </w:p>
          <w:p w:rsidR="00B70096" w:rsidRPr="00B70096" w:rsidRDefault="00B70096" w:rsidP="00B70096">
            <w:pPr>
              <w:rPr>
                <w:rFonts w:ascii="Arial" w:hAnsi="Arial" w:cs="Arial"/>
              </w:rPr>
            </w:pPr>
            <w:r w:rsidRPr="00B70096">
              <w:rPr>
                <w:rFonts w:ascii="Arial" w:hAnsi="Arial" w:cs="Arial"/>
              </w:rPr>
              <w:t>For example: adverse publicity, financial loss, data protection</w:t>
            </w:r>
          </w:p>
        </w:tc>
      </w:tr>
      <w:tr w:rsidR="00B70096" w:rsidRPr="00B70096" w:rsidTr="00232013">
        <w:tc>
          <w:tcPr>
            <w:tcW w:w="9923" w:type="dxa"/>
            <w:tcBorders>
              <w:top w:val="single" w:sz="4" w:space="0" w:color="auto"/>
              <w:bottom w:val="single" w:sz="4" w:space="0" w:color="auto"/>
            </w:tcBorders>
          </w:tcPr>
          <w:p w:rsidR="00B70096" w:rsidRPr="00B70096" w:rsidRDefault="00B70096" w:rsidP="00B70096">
            <w:pPr>
              <w:autoSpaceDE w:val="0"/>
              <w:autoSpaceDN w:val="0"/>
              <w:adjustRightInd w:val="0"/>
              <w:rPr>
                <w:rFonts w:ascii="Arial" w:hAnsi="Arial" w:cs="Arial"/>
              </w:rPr>
            </w:pPr>
            <w:r w:rsidRPr="00B70096">
              <w:rPr>
                <w:rFonts w:ascii="Arial" w:hAnsi="Arial" w:cs="Arial"/>
              </w:rPr>
              <w:t>none</w:t>
            </w:r>
          </w:p>
        </w:tc>
      </w:tr>
      <w:tr w:rsidR="00B70096" w:rsidRPr="00B70096" w:rsidTr="00232013">
        <w:tc>
          <w:tcPr>
            <w:tcW w:w="9923" w:type="dxa"/>
            <w:tcBorders>
              <w:top w:val="single" w:sz="4" w:space="0" w:color="auto"/>
              <w:bottom w:val="single" w:sz="4" w:space="0" w:color="auto"/>
            </w:tcBorders>
          </w:tcPr>
          <w:p w:rsidR="00B70096" w:rsidRPr="00B70096" w:rsidRDefault="00B70096" w:rsidP="00B70096">
            <w:pPr>
              <w:autoSpaceDE w:val="0"/>
              <w:autoSpaceDN w:val="0"/>
              <w:adjustRightInd w:val="0"/>
              <w:rPr>
                <w:rFonts w:ascii="Arial" w:hAnsi="Arial" w:cs="Arial"/>
              </w:rPr>
            </w:pPr>
          </w:p>
        </w:tc>
      </w:tr>
      <w:tr w:rsidR="00B70096" w:rsidRPr="00B70096" w:rsidTr="00232013">
        <w:tc>
          <w:tcPr>
            <w:tcW w:w="9923" w:type="dxa"/>
            <w:tcBorders>
              <w:top w:val="single" w:sz="4" w:space="0" w:color="auto"/>
              <w:bottom w:val="single" w:sz="4" w:space="0" w:color="auto"/>
            </w:tcBorders>
            <w:shd w:val="clear" w:color="auto" w:fill="F2F2F2" w:themeFill="background1" w:themeFillShade="F2"/>
          </w:tcPr>
          <w:p w:rsidR="00B70096" w:rsidRPr="00B70096" w:rsidRDefault="00B70096" w:rsidP="00B70096">
            <w:pPr>
              <w:rPr>
                <w:rFonts w:ascii="Arial" w:hAnsi="Arial" w:cs="Arial"/>
                <w:b/>
              </w:rPr>
            </w:pPr>
            <w:r w:rsidRPr="00B70096">
              <w:rPr>
                <w:rFonts w:ascii="Arial" w:hAnsi="Arial" w:cs="Arial"/>
                <w:b/>
              </w:rPr>
              <w:t>Adverse outcomes</w:t>
            </w:r>
          </w:p>
          <w:p w:rsidR="00B70096" w:rsidRPr="00B70096" w:rsidRDefault="00B70096" w:rsidP="00B70096">
            <w:pPr>
              <w:rPr>
                <w:rFonts w:ascii="Arial" w:hAnsi="Arial" w:cs="Arial"/>
              </w:rPr>
            </w:pPr>
            <w:r w:rsidRPr="00B70096">
              <w:rPr>
                <w:rFonts w:ascii="Arial" w:hAnsi="Arial" w:cs="Arial"/>
              </w:rPr>
              <w:t xml:space="preserve">List measures put in place to limit any adverse effects or outcomes of research activity where appropriate. Include any emergency protocols. </w:t>
            </w:r>
          </w:p>
        </w:tc>
      </w:tr>
      <w:tr w:rsidR="00B70096" w:rsidRPr="00B70096" w:rsidTr="00232013">
        <w:tc>
          <w:tcPr>
            <w:tcW w:w="9923" w:type="dxa"/>
            <w:tcBorders>
              <w:top w:val="single" w:sz="4" w:space="0" w:color="auto"/>
              <w:bottom w:val="single" w:sz="4" w:space="0" w:color="auto"/>
            </w:tcBorders>
          </w:tcPr>
          <w:p w:rsidR="00B70096" w:rsidRPr="00B70096" w:rsidRDefault="00B70096" w:rsidP="00B70096">
            <w:pPr>
              <w:autoSpaceDE w:val="0"/>
              <w:autoSpaceDN w:val="0"/>
              <w:adjustRightInd w:val="0"/>
              <w:rPr>
                <w:rFonts w:ascii="Arial" w:hAnsi="Arial" w:cs="Arial"/>
              </w:rPr>
            </w:pPr>
            <w:r w:rsidRPr="00B70096">
              <w:rPr>
                <w:rFonts w:ascii="Arial" w:hAnsi="Arial" w:cs="Arial"/>
              </w:rPr>
              <w:t>none</w:t>
            </w:r>
          </w:p>
        </w:tc>
      </w:tr>
    </w:tbl>
    <w:p w:rsidR="00B70096" w:rsidRPr="00B70096" w:rsidRDefault="00B70096" w:rsidP="00B70096">
      <w:pPr>
        <w:rPr>
          <w:rFonts w:ascii="Arial" w:hAnsi="Arial" w:cs="Arial"/>
          <w:bC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B70096" w:rsidRPr="00B70096" w:rsidTr="00232013">
        <w:tc>
          <w:tcPr>
            <w:tcW w:w="9923" w:type="dxa"/>
            <w:gridSpan w:val="4"/>
            <w:tcBorders>
              <w:top w:val="single" w:sz="4" w:space="0" w:color="auto"/>
              <w:bottom w:val="single" w:sz="4" w:space="0" w:color="auto"/>
            </w:tcBorders>
            <w:shd w:val="clear" w:color="auto" w:fill="F2F2F2" w:themeFill="background1" w:themeFillShade="F2"/>
          </w:tcPr>
          <w:p w:rsidR="00B70096" w:rsidRPr="00B70096" w:rsidRDefault="00B70096" w:rsidP="00B70096">
            <w:pPr>
              <w:autoSpaceDE w:val="0"/>
              <w:autoSpaceDN w:val="0"/>
              <w:adjustRightInd w:val="0"/>
              <w:rPr>
                <w:rFonts w:ascii="Arial" w:hAnsi="Arial" w:cs="Arial"/>
                <w:b/>
              </w:rPr>
            </w:pPr>
            <w:r w:rsidRPr="00B70096">
              <w:rPr>
                <w:rFonts w:ascii="Arial" w:hAnsi="Arial" w:cs="Arial"/>
                <w:b/>
              </w:rPr>
              <w:t>Disclosure and Barring Service</w:t>
            </w:r>
          </w:p>
        </w:tc>
      </w:tr>
      <w:tr w:rsidR="00B70096" w:rsidRPr="00B70096" w:rsidTr="00232013">
        <w:tc>
          <w:tcPr>
            <w:tcW w:w="6663" w:type="dxa"/>
            <w:tcBorders>
              <w:top w:val="single" w:sz="4" w:space="0" w:color="auto"/>
              <w:bottom w:val="single" w:sz="4" w:space="0" w:color="auto"/>
            </w:tcBorders>
            <w:shd w:val="clear" w:color="auto" w:fill="F2F2F2" w:themeFill="background1" w:themeFillShade="F2"/>
          </w:tcPr>
          <w:p w:rsidR="00B70096" w:rsidRPr="00B70096" w:rsidRDefault="00B70096" w:rsidP="00B70096">
            <w:pPr>
              <w:autoSpaceDE w:val="0"/>
              <w:autoSpaceDN w:val="0"/>
              <w:adjustRightInd w:val="0"/>
              <w:rPr>
                <w:rFonts w:ascii="Arial" w:hAnsi="Arial" w:cs="Arial"/>
              </w:rPr>
            </w:pPr>
            <w:r w:rsidRPr="00B70096">
              <w:rPr>
                <w:rFonts w:ascii="Arial" w:hAnsi="Arial" w:cs="Arial"/>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rsidR="00B70096" w:rsidRPr="00B70096" w:rsidRDefault="00B70096" w:rsidP="00B70096">
            <w:pPr>
              <w:autoSpaceDE w:val="0"/>
              <w:autoSpaceDN w:val="0"/>
              <w:adjustRightInd w:val="0"/>
              <w:rPr>
                <w:rFonts w:ascii="Arial" w:hAnsi="Arial" w:cs="Arial"/>
                <w:b/>
              </w:rPr>
            </w:pPr>
          </w:p>
          <w:p w:rsidR="00B70096" w:rsidRPr="00B70096" w:rsidRDefault="00B70096" w:rsidP="00B70096">
            <w:pPr>
              <w:autoSpaceDE w:val="0"/>
              <w:autoSpaceDN w:val="0"/>
              <w:adjustRightInd w:val="0"/>
              <w:jc w:val="center"/>
              <w:rPr>
                <w:rFonts w:ascii="Arial" w:hAnsi="Arial" w:cs="Arial"/>
                <w:b/>
              </w:rPr>
            </w:pPr>
            <w:r w:rsidRPr="00B70096">
              <w:rPr>
                <w:rFonts w:ascii="Arial" w:hAnsi="Arial" w:cs="Arial"/>
                <w:b/>
              </w:rPr>
              <w:t>YES</w:t>
            </w:r>
          </w:p>
        </w:tc>
        <w:tc>
          <w:tcPr>
            <w:tcW w:w="992" w:type="dxa"/>
            <w:tcBorders>
              <w:top w:val="single" w:sz="4" w:space="0" w:color="auto"/>
              <w:bottom w:val="single" w:sz="4" w:space="0" w:color="auto"/>
            </w:tcBorders>
          </w:tcPr>
          <w:p w:rsidR="00B70096" w:rsidRPr="00B70096" w:rsidRDefault="00B70096" w:rsidP="00B70096">
            <w:pPr>
              <w:autoSpaceDE w:val="0"/>
              <w:autoSpaceDN w:val="0"/>
              <w:adjustRightInd w:val="0"/>
              <w:rPr>
                <w:rFonts w:ascii="Arial" w:hAnsi="Arial" w:cs="Arial"/>
                <w:b/>
              </w:rPr>
            </w:pPr>
          </w:p>
          <w:p w:rsidR="00B70096" w:rsidRPr="00B70096" w:rsidRDefault="00B70096" w:rsidP="00B70096">
            <w:pPr>
              <w:autoSpaceDE w:val="0"/>
              <w:autoSpaceDN w:val="0"/>
              <w:adjustRightInd w:val="0"/>
              <w:jc w:val="center"/>
              <w:rPr>
                <w:rFonts w:ascii="Arial" w:hAnsi="Arial" w:cs="Arial"/>
                <w:b/>
              </w:rPr>
            </w:pPr>
            <w:r w:rsidRPr="00B70096">
              <w:rPr>
                <w:rFonts w:ascii="Arial" w:hAnsi="Arial" w:cs="Arial"/>
                <w:b/>
              </w:rPr>
              <w:t>NO</w:t>
            </w:r>
          </w:p>
        </w:tc>
        <w:tc>
          <w:tcPr>
            <w:tcW w:w="1134" w:type="dxa"/>
            <w:tcBorders>
              <w:top w:val="single" w:sz="4" w:space="0" w:color="auto"/>
              <w:bottom w:val="single" w:sz="4" w:space="0" w:color="auto"/>
            </w:tcBorders>
          </w:tcPr>
          <w:p w:rsidR="00B70096" w:rsidRPr="00B70096" w:rsidRDefault="00B70096" w:rsidP="00B70096">
            <w:pPr>
              <w:autoSpaceDE w:val="0"/>
              <w:autoSpaceDN w:val="0"/>
              <w:adjustRightInd w:val="0"/>
              <w:rPr>
                <w:rFonts w:ascii="Arial" w:hAnsi="Arial" w:cs="Arial"/>
                <w:b/>
              </w:rPr>
            </w:pPr>
          </w:p>
          <w:p w:rsidR="00B70096" w:rsidRPr="00B70096" w:rsidRDefault="00B70096" w:rsidP="00B70096">
            <w:pPr>
              <w:autoSpaceDE w:val="0"/>
              <w:autoSpaceDN w:val="0"/>
              <w:adjustRightInd w:val="0"/>
              <w:jc w:val="center"/>
              <w:rPr>
                <w:rFonts w:ascii="Arial" w:hAnsi="Arial" w:cs="Arial"/>
                <w:b/>
              </w:rPr>
            </w:pPr>
            <w:r w:rsidRPr="00B70096">
              <w:rPr>
                <w:rFonts w:ascii="Arial" w:hAnsi="Arial" w:cs="Arial"/>
                <w:b/>
              </w:rPr>
              <w:t>N/A</w:t>
            </w:r>
          </w:p>
        </w:tc>
      </w:tr>
      <w:tr w:rsidR="00B70096" w:rsidRPr="00B70096" w:rsidTr="00232013">
        <w:trPr>
          <w:trHeight w:val="492"/>
        </w:trPr>
        <w:tc>
          <w:tcPr>
            <w:tcW w:w="6663" w:type="dxa"/>
            <w:tcBorders>
              <w:top w:val="single" w:sz="4" w:space="0" w:color="auto"/>
              <w:bottom w:val="single" w:sz="4" w:space="0" w:color="auto"/>
            </w:tcBorders>
            <w:shd w:val="clear" w:color="auto" w:fill="F2F2F2" w:themeFill="background1" w:themeFillShade="F2"/>
            <w:vAlign w:val="center"/>
          </w:tcPr>
          <w:p w:rsidR="00B70096" w:rsidRPr="00B70096" w:rsidRDefault="00B70096" w:rsidP="00B70096">
            <w:pPr>
              <w:autoSpaceDE w:val="0"/>
              <w:autoSpaceDN w:val="0"/>
              <w:adjustRightInd w:val="0"/>
              <w:rPr>
                <w:rFonts w:ascii="Arial" w:hAnsi="Arial" w:cs="Arial"/>
              </w:rPr>
            </w:pPr>
            <w:r w:rsidRPr="00B70096">
              <w:rPr>
                <w:rFonts w:ascii="Arial" w:hAnsi="Arial" w:cs="Arial"/>
              </w:rPr>
              <w:t>Has a 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801050368"/>
              <w14:checkbox>
                <w14:checked w14:val="0"/>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b/>
                  </w:rPr>
                </w:pPr>
                <w:r w:rsidRPr="00B70096">
                  <w:rPr>
                    <w:rFonts w:ascii="Segoe UI Symbol" w:hAnsi="Segoe UI Symbol" w:cs="Segoe UI Symbol"/>
                    <w:b/>
                    <w:bCs/>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720597319"/>
              <w14:checkbox>
                <w14:checked w14:val="0"/>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b/>
                  </w:rPr>
                </w:pPr>
                <w:r w:rsidRPr="00B70096">
                  <w:rPr>
                    <w:rFonts w:ascii="Segoe UI Symbol" w:hAnsi="Segoe UI Symbol" w:cs="Segoe UI Symbol"/>
                    <w:b/>
                    <w:bCs/>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502505655"/>
              <w14:checkbox>
                <w14:checked w14:val="1"/>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b/>
                  </w:rPr>
                </w:pPr>
                <w:r w:rsidRPr="00B70096">
                  <w:rPr>
                    <w:rFonts w:ascii="Segoe UI Symbol" w:hAnsi="Segoe UI Symbol" w:cs="Segoe UI Symbol"/>
                    <w:b/>
                    <w:bCs/>
                  </w:rPr>
                  <w:t>☒</w:t>
                </w:r>
              </w:p>
            </w:sdtContent>
          </w:sdt>
        </w:tc>
      </w:tr>
    </w:tbl>
    <w:p w:rsidR="00B70096" w:rsidRPr="00B70096" w:rsidRDefault="00B70096" w:rsidP="00B70096">
      <w:pPr>
        <w:rPr>
          <w:rFonts w:ascii="Arial" w:hAnsi="Arial" w:cs="Arial"/>
          <w:bCs/>
        </w:rPr>
      </w:pPr>
      <w:r w:rsidRPr="00B70096">
        <w:rPr>
          <w:rFonts w:ascii="Arial" w:hAnsi="Arial" w:cs="Arial"/>
          <w:b/>
          <w:bCs/>
        </w:rPr>
        <w:t>SECTION I: Feedback, Consent and Confidentiality</w:t>
      </w:r>
    </w:p>
    <w:p w:rsidR="00B70096" w:rsidRPr="00B70096" w:rsidRDefault="00B70096" w:rsidP="00B70096">
      <w:pPr>
        <w:rPr>
          <w:rFonts w:ascii="Arial" w:hAnsi="Arial" w:cs="Arial"/>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B70096" w:rsidRPr="00B70096" w:rsidTr="00232013">
        <w:tc>
          <w:tcPr>
            <w:tcW w:w="9923" w:type="dxa"/>
            <w:tcBorders>
              <w:top w:val="single" w:sz="4" w:space="0" w:color="auto"/>
              <w:bottom w:val="single" w:sz="4" w:space="0" w:color="auto"/>
            </w:tcBorders>
            <w:shd w:val="clear" w:color="auto" w:fill="F2F2F2" w:themeFill="background1" w:themeFillShade="F2"/>
          </w:tcPr>
          <w:p w:rsidR="00B70096" w:rsidRPr="00B70096" w:rsidRDefault="00B70096" w:rsidP="00B70096">
            <w:pPr>
              <w:rPr>
                <w:rFonts w:ascii="Arial" w:hAnsi="Arial" w:cs="Arial"/>
              </w:rPr>
            </w:pPr>
            <w:r w:rsidRPr="00B70096">
              <w:rPr>
                <w:rFonts w:ascii="Arial" w:hAnsi="Arial" w:cs="Arial"/>
                <w:b/>
              </w:rPr>
              <w:t>Feedback</w:t>
            </w:r>
          </w:p>
          <w:p w:rsidR="00B70096" w:rsidRPr="00B70096" w:rsidRDefault="00B70096" w:rsidP="00B70096">
            <w:pPr>
              <w:rPr>
                <w:rFonts w:ascii="Arial" w:hAnsi="Arial" w:cs="Arial"/>
              </w:rPr>
            </w:pPr>
            <w:r w:rsidRPr="00B70096">
              <w:rPr>
                <w:rFonts w:ascii="Arial" w:hAnsi="Arial" w:cs="Arial"/>
              </w:rPr>
              <w:t xml:space="preserve">What feedback will be provided to participants, how will this be done and when? </w:t>
            </w:r>
          </w:p>
        </w:tc>
      </w:tr>
      <w:tr w:rsidR="00B70096" w:rsidRPr="00B70096" w:rsidTr="00232013">
        <w:tc>
          <w:tcPr>
            <w:tcW w:w="9923" w:type="dxa"/>
            <w:tcBorders>
              <w:top w:val="single" w:sz="4" w:space="0" w:color="auto"/>
              <w:bottom w:val="single" w:sz="4" w:space="0" w:color="auto"/>
            </w:tcBorders>
          </w:tcPr>
          <w:p w:rsidR="00B70096" w:rsidRPr="00B70096" w:rsidRDefault="00B70096" w:rsidP="00B70096">
            <w:pPr>
              <w:autoSpaceDE w:val="0"/>
              <w:autoSpaceDN w:val="0"/>
              <w:adjustRightInd w:val="0"/>
              <w:rPr>
                <w:rFonts w:ascii="Arial" w:hAnsi="Arial" w:cs="Arial"/>
              </w:rPr>
            </w:pPr>
            <w:r w:rsidRPr="00B70096">
              <w:rPr>
                <w:rFonts w:ascii="Arial" w:hAnsi="Arial" w:cs="Arial"/>
              </w:rPr>
              <w:t>Feedback will be offered to the participant if they wish to be kept informed. This will be done after all data is collected and analysed.</w:t>
            </w:r>
          </w:p>
        </w:tc>
      </w:tr>
      <w:tr w:rsidR="00B70096" w:rsidRPr="00B70096" w:rsidTr="00232013">
        <w:tc>
          <w:tcPr>
            <w:tcW w:w="9923" w:type="dxa"/>
            <w:tcBorders>
              <w:top w:val="single" w:sz="4" w:space="0" w:color="auto"/>
              <w:bottom w:val="single" w:sz="4" w:space="0" w:color="auto"/>
            </w:tcBorders>
          </w:tcPr>
          <w:p w:rsidR="00B70096" w:rsidRPr="00B70096" w:rsidRDefault="00B70096" w:rsidP="00B70096">
            <w:pPr>
              <w:autoSpaceDE w:val="0"/>
              <w:autoSpaceDN w:val="0"/>
              <w:adjustRightInd w:val="0"/>
              <w:rPr>
                <w:rFonts w:ascii="Arial" w:hAnsi="Arial" w:cs="Arial"/>
              </w:rPr>
            </w:pPr>
          </w:p>
        </w:tc>
      </w:tr>
      <w:tr w:rsidR="00B70096" w:rsidRPr="00B70096" w:rsidTr="00232013">
        <w:tc>
          <w:tcPr>
            <w:tcW w:w="9923" w:type="dxa"/>
            <w:tcBorders>
              <w:top w:val="single" w:sz="4" w:space="0" w:color="auto"/>
              <w:bottom w:val="single" w:sz="4" w:space="0" w:color="auto"/>
            </w:tcBorders>
            <w:shd w:val="clear" w:color="auto" w:fill="F2F2F2" w:themeFill="background1" w:themeFillShade="F2"/>
          </w:tcPr>
          <w:p w:rsidR="00B70096" w:rsidRPr="00B70096" w:rsidRDefault="00B70096" w:rsidP="00B70096">
            <w:pPr>
              <w:rPr>
                <w:rFonts w:ascii="Arial" w:hAnsi="Arial" w:cs="Arial"/>
              </w:rPr>
            </w:pPr>
            <w:r w:rsidRPr="00B70096">
              <w:rPr>
                <w:rFonts w:ascii="Arial" w:hAnsi="Arial" w:cs="Arial"/>
                <w:b/>
              </w:rPr>
              <w:t>Informed consent</w:t>
            </w:r>
          </w:p>
          <w:p w:rsidR="00B70096" w:rsidRPr="00B70096" w:rsidRDefault="00B70096" w:rsidP="00B70096">
            <w:pPr>
              <w:autoSpaceDE w:val="0"/>
              <w:autoSpaceDN w:val="0"/>
              <w:adjustRightInd w:val="0"/>
              <w:rPr>
                <w:rFonts w:ascii="Arial" w:hAnsi="Arial" w:cs="Arial"/>
                <w:lang w:eastAsia="en-GB"/>
              </w:rPr>
            </w:pPr>
            <w:r w:rsidRPr="00B70096">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B70096" w:rsidRPr="00B70096" w:rsidTr="00232013">
        <w:tc>
          <w:tcPr>
            <w:tcW w:w="9923" w:type="dxa"/>
            <w:tcBorders>
              <w:top w:val="single" w:sz="4" w:space="0" w:color="auto"/>
              <w:bottom w:val="single" w:sz="4" w:space="0" w:color="auto"/>
            </w:tcBorders>
          </w:tcPr>
          <w:p w:rsidR="00B70096" w:rsidRPr="00B70096" w:rsidRDefault="00B70096" w:rsidP="00B70096">
            <w:pPr>
              <w:autoSpaceDE w:val="0"/>
              <w:autoSpaceDN w:val="0"/>
              <w:adjustRightInd w:val="0"/>
              <w:rPr>
                <w:rFonts w:ascii="Arial" w:hAnsi="Arial" w:cs="Arial"/>
              </w:rPr>
            </w:pPr>
            <w:r w:rsidRPr="00B70096">
              <w:rPr>
                <w:rFonts w:ascii="Arial" w:hAnsi="Arial" w:cs="Arial"/>
              </w:rPr>
              <w:lastRenderedPageBreak/>
              <w:t xml:space="preserve">The information and consent will be provided in a letter that will be sent out with any questionnaire. </w:t>
            </w:r>
          </w:p>
        </w:tc>
      </w:tr>
      <w:tr w:rsidR="00B70096" w:rsidRPr="00B70096" w:rsidTr="00232013">
        <w:tc>
          <w:tcPr>
            <w:tcW w:w="9923" w:type="dxa"/>
            <w:tcBorders>
              <w:top w:val="single" w:sz="4" w:space="0" w:color="auto"/>
              <w:bottom w:val="single" w:sz="4" w:space="0" w:color="auto"/>
            </w:tcBorders>
          </w:tcPr>
          <w:p w:rsidR="00B70096" w:rsidRPr="00B70096" w:rsidRDefault="00B70096" w:rsidP="00B70096">
            <w:pPr>
              <w:autoSpaceDE w:val="0"/>
              <w:autoSpaceDN w:val="0"/>
              <w:adjustRightInd w:val="0"/>
              <w:rPr>
                <w:rFonts w:ascii="Arial" w:hAnsi="Arial" w:cs="Arial"/>
              </w:rPr>
            </w:pPr>
          </w:p>
        </w:tc>
      </w:tr>
      <w:tr w:rsidR="00B70096" w:rsidRPr="00B70096" w:rsidTr="00232013">
        <w:tc>
          <w:tcPr>
            <w:tcW w:w="9923" w:type="dxa"/>
            <w:tcBorders>
              <w:top w:val="single" w:sz="4" w:space="0" w:color="auto"/>
              <w:bottom w:val="single" w:sz="4" w:space="0" w:color="auto"/>
            </w:tcBorders>
            <w:shd w:val="clear" w:color="auto" w:fill="F2F2F2" w:themeFill="background1" w:themeFillShade="F2"/>
          </w:tcPr>
          <w:p w:rsidR="00B70096" w:rsidRPr="00B70096" w:rsidRDefault="00B70096" w:rsidP="00B70096">
            <w:pPr>
              <w:rPr>
                <w:rFonts w:ascii="Arial" w:hAnsi="Arial" w:cs="Arial"/>
                <w:b/>
              </w:rPr>
            </w:pPr>
            <w:r w:rsidRPr="00B70096">
              <w:rPr>
                <w:rFonts w:ascii="Arial" w:hAnsi="Arial" w:cs="Arial"/>
                <w:b/>
              </w:rPr>
              <w:t>Confidentiality / Anonymity</w:t>
            </w:r>
          </w:p>
          <w:p w:rsidR="00B70096" w:rsidRPr="00B70096" w:rsidRDefault="00B70096" w:rsidP="00B70096">
            <w:pPr>
              <w:rPr>
                <w:rFonts w:ascii="Arial" w:hAnsi="Arial" w:cs="Arial"/>
              </w:rPr>
            </w:pPr>
            <w:r w:rsidRPr="00B70096">
              <w:rPr>
                <w:rFonts w:ascii="Arial" w:hAnsi="Arial" w:cs="Arial"/>
              </w:rPr>
              <w:t xml:space="preserve">Set out how anonymity of participants and confidentiality will be ensured in any outputs. If anonymity is not being offered, explain why this is the case. </w:t>
            </w:r>
          </w:p>
        </w:tc>
      </w:tr>
      <w:tr w:rsidR="00B70096" w:rsidRPr="00B70096" w:rsidTr="00232013">
        <w:tc>
          <w:tcPr>
            <w:tcW w:w="9923" w:type="dxa"/>
            <w:tcBorders>
              <w:top w:val="single" w:sz="4" w:space="0" w:color="auto"/>
              <w:bottom w:val="single" w:sz="4" w:space="0" w:color="auto"/>
            </w:tcBorders>
          </w:tcPr>
          <w:p w:rsidR="00B70096" w:rsidRPr="00B70096" w:rsidRDefault="00B70096" w:rsidP="00B70096">
            <w:pPr>
              <w:autoSpaceDE w:val="0"/>
              <w:autoSpaceDN w:val="0"/>
              <w:adjustRightInd w:val="0"/>
              <w:rPr>
                <w:rFonts w:ascii="Arial" w:hAnsi="Arial" w:cs="Arial"/>
              </w:rPr>
            </w:pPr>
            <w:r w:rsidRPr="00B70096">
              <w:rPr>
                <w:rFonts w:ascii="Arial" w:hAnsi="Arial" w:cs="Arial"/>
              </w:rPr>
              <w:t xml:space="preserve">There will be an option to state their name or to be kept anonymous. But no names will be used within the dissertation itself. </w:t>
            </w:r>
          </w:p>
          <w:p w:rsidR="00B70096" w:rsidRPr="00B70096" w:rsidRDefault="00B70096" w:rsidP="00B70096">
            <w:pPr>
              <w:autoSpaceDE w:val="0"/>
              <w:autoSpaceDN w:val="0"/>
              <w:adjustRightInd w:val="0"/>
              <w:rPr>
                <w:rFonts w:ascii="Arial" w:hAnsi="Arial" w:cs="Arial"/>
              </w:rPr>
            </w:pPr>
            <w:r w:rsidRPr="00B70096">
              <w:rPr>
                <w:rFonts w:ascii="Arial" w:hAnsi="Arial" w:cs="Arial"/>
                <w:color w:val="808080"/>
              </w:rPr>
              <w:t>(this box should expand as you type)</w:t>
            </w:r>
          </w:p>
        </w:tc>
      </w:tr>
    </w:tbl>
    <w:p w:rsidR="00B70096" w:rsidRPr="00B70096" w:rsidRDefault="00B70096" w:rsidP="00B70096">
      <w:pPr>
        <w:rPr>
          <w:rFonts w:ascii="Arial" w:hAnsi="Arial" w:cs="Arial"/>
        </w:rPr>
      </w:pPr>
    </w:p>
    <w:p w:rsidR="00B70096" w:rsidRPr="00B70096" w:rsidRDefault="00B70096" w:rsidP="00B70096">
      <w:pPr>
        <w:rPr>
          <w:rFonts w:ascii="Arial" w:hAnsi="Arial" w:cs="Arial"/>
          <w:b/>
          <w:bCs/>
        </w:rPr>
      </w:pPr>
      <w:r w:rsidRPr="00B70096">
        <w:rPr>
          <w:rFonts w:ascii="Arial" w:hAnsi="Arial" w:cs="Arial"/>
          <w:b/>
          <w:bCs/>
        </w:rPr>
        <w:t>SECTION J: Data Protection and Storage</w:t>
      </w:r>
    </w:p>
    <w:p w:rsidR="00B70096" w:rsidRPr="00B70096" w:rsidRDefault="00B70096" w:rsidP="00B70096">
      <w:pPr>
        <w:jc w:val="both"/>
        <w:rPr>
          <w:rFonts w:ascii="Arial" w:hAnsi="Arial" w:cs="Arial"/>
          <w:b/>
          <w:bCs/>
        </w:rPr>
      </w:pPr>
      <w:r w:rsidRPr="00B70096">
        <w:rPr>
          <w:rFonts w:ascii="Arial" w:hAnsi="Arial" w:cs="Arial"/>
          <w:color w:val="000000"/>
          <w:lang w:eastAsia="en-GB"/>
        </w:rPr>
        <w:t>In completing this section refer to the University’s Research Data Management Policy and the extensive resources on the University’s Research Data Management web pages (</w:t>
      </w:r>
      <w:hyperlink r:id="rId35" w:history="1">
        <w:r w:rsidRPr="00B70096">
          <w:rPr>
            <w:rFonts w:ascii="Arial" w:hAnsi="Arial" w:cs="Arial"/>
            <w:color w:val="0563C1" w:themeColor="hyperlink"/>
            <w:u w:val="single"/>
            <w:lang w:eastAsia="en-GB"/>
          </w:rPr>
          <w:t>http://uwtsd.ac.uk/library/research-data-management/</w:t>
        </w:r>
      </w:hyperlink>
      <w:r w:rsidRPr="00B70096">
        <w:rPr>
          <w:rFonts w:ascii="Arial" w:hAnsi="Arial" w:cs="Arial"/>
          <w:color w:val="000000"/>
          <w:lang w:eastAsia="en-GB"/>
        </w:rPr>
        <w:t>).</w:t>
      </w:r>
    </w:p>
    <w:tbl>
      <w:tblPr>
        <w:tblStyle w:val="TableGrid"/>
        <w:tblW w:w="9889" w:type="dxa"/>
        <w:tblLook w:val="04A0" w:firstRow="1" w:lastRow="0" w:firstColumn="1" w:lastColumn="0" w:noHBand="0" w:noVBand="1"/>
      </w:tblPr>
      <w:tblGrid>
        <w:gridCol w:w="7763"/>
        <w:gridCol w:w="992"/>
        <w:gridCol w:w="1134"/>
      </w:tblGrid>
      <w:tr w:rsidR="00B70096" w:rsidRPr="00B70096" w:rsidTr="00232013">
        <w:tc>
          <w:tcPr>
            <w:tcW w:w="7763" w:type="dxa"/>
            <w:tcBorders>
              <w:top w:val="nil"/>
              <w:left w:val="nil"/>
            </w:tcBorders>
          </w:tcPr>
          <w:p w:rsidR="00B70096" w:rsidRPr="00B70096" w:rsidRDefault="00B70096" w:rsidP="00B70096">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rsidR="00B70096" w:rsidRPr="00B70096" w:rsidRDefault="00B70096" w:rsidP="00B70096">
            <w:pPr>
              <w:autoSpaceDE w:val="0"/>
              <w:autoSpaceDN w:val="0"/>
              <w:adjustRightInd w:val="0"/>
              <w:jc w:val="center"/>
              <w:rPr>
                <w:rFonts w:ascii="Arial" w:hAnsi="Arial" w:cs="Arial"/>
                <w:b/>
                <w:bCs/>
                <w:sz w:val="22"/>
                <w:szCs w:val="22"/>
              </w:rPr>
            </w:pPr>
            <w:r w:rsidRPr="00B70096">
              <w:rPr>
                <w:rFonts w:ascii="Arial" w:hAnsi="Arial" w:cs="Arial"/>
                <w:b/>
                <w:bCs/>
                <w:sz w:val="22"/>
                <w:szCs w:val="22"/>
              </w:rPr>
              <w:t>YES</w:t>
            </w:r>
          </w:p>
        </w:tc>
        <w:tc>
          <w:tcPr>
            <w:tcW w:w="1134" w:type="dxa"/>
            <w:shd w:val="clear" w:color="auto" w:fill="F2F2F2" w:themeFill="background1" w:themeFillShade="F2"/>
            <w:vAlign w:val="bottom"/>
          </w:tcPr>
          <w:p w:rsidR="00B70096" w:rsidRPr="00B70096" w:rsidRDefault="00B70096" w:rsidP="00B70096">
            <w:pPr>
              <w:autoSpaceDE w:val="0"/>
              <w:autoSpaceDN w:val="0"/>
              <w:adjustRightInd w:val="0"/>
              <w:jc w:val="center"/>
              <w:rPr>
                <w:rFonts w:ascii="Arial" w:hAnsi="Arial" w:cs="Arial"/>
                <w:b/>
                <w:bCs/>
                <w:sz w:val="22"/>
                <w:szCs w:val="22"/>
              </w:rPr>
            </w:pPr>
            <w:r w:rsidRPr="00B70096">
              <w:rPr>
                <w:rFonts w:ascii="Arial" w:hAnsi="Arial" w:cs="Arial"/>
                <w:b/>
                <w:bCs/>
                <w:sz w:val="22"/>
                <w:szCs w:val="22"/>
              </w:rPr>
              <w:t>NO</w:t>
            </w:r>
          </w:p>
        </w:tc>
      </w:tr>
      <w:tr w:rsidR="00B70096" w:rsidRPr="00B70096" w:rsidTr="00232013">
        <w:trPr>
          <w:trHeight w:val="403"/>
        </w:trPr>
        <w:tc>
          <w:tcPr>
            <w:tcW w:w="7763" w:type="dxa"/>
            <w:shd w:val="clear" w:color="auto" w:fill="F2F2F2" w:themeFill="background1" w:themeFillShade="F2"/>
            <w:vAlign w:val="center"/>
          </w:tcPr>
          <w:p w:rsidR="00B70096" w:rsidRPr="00B70096" w:rsidRDefault="00B70096" w:rsidP="00B70096">
            <w:pPr>
              <w:autoSpaceDE w:val="0"/>
              <w:autoSpaceDN w:val="0"/>
              <w:adjustRightInd w:val="0"/>
              <w:rPr>
                <w:rFonts w:ascii="Arial" w:hAnsi="Arial" w:cs="Arial"/>
                <w:sz w:val="22"/>
                <w:szCs w:val="22"/>
              </w:rPr>
            </w:pPr>
            <w:r w:rsidRPr="00B70096">
              <w:rPr>
                <w:rFonts w:ascii="Arial" w:hAnsi="Arial" w:cs="Arial"/>
                <w:sz w:val="22"/>
                <w:szCs w:val="22"/>
              </w:rPr>
              <w:t>Does the research activity involve personal da</w:t>
            </w:r>
            <w:r w:rsidRPr="00B70096">
              <w:rPr>
                <w:rFonts w:ascii="Arial" w:hAnsi="Arial" w:cs="Arial"/>
                <w:sz w:val="22"/>
                <w:szCs w:val="22"/>
                <w:shd w:val="clear" w:color="auto" w:fill="F2F2F2" w:themeFill="background1" w:themeFillShade="F2"/>
              </w:rPr>
              <w:t>t</w:t>
            </w:r>
            <w:r w:rsidRPr="00B70096">
              <w:rPr>
                <w:rFonts w:ascii="Arial" w:hAnsi="Arial" w:cs="Arial"/>
                <w:sz w:val="22"/>
                <w:szCs w:val="22"/>
              </w:rPr>
              <w:t>a (as defined by the Data Protection Act)?</w:t>
            </w:r>
          </w:p>
          <w:p w:rsidR="00B70096" w:rsidRPr="00B70096" w:rsidRDefault="00B70096" w:rsidP="00B70096">
            <w:pPr>
              <w:autoSpaceDE w:val="0"/>
              <w:autoSpaceDN w:val="0"/>
              <w:adjustRightInd w:val="0"/>
              <w:ind w:left="34" w:hanging="34"/>
              <w:rPr>
                <w:rFonts w:ascii="Arial" w:hAnsi="Arial" w:cs="Arial"/>
                <w:i/>
                <w:sz w:val="22"/>
                <w:szCs w:val="22"/>
              </w:rPr>
            </w:pPr>
            <w:r w:rsidRPr="00B70096">
              <w:rPr>
                <w:rFonts w:ascii="Arial" w:hAnsi="Arial" w:cs="Arial"/>
                <w:b/>
                <w:i/>
                <w:sz w:val="22"/>
                <w:szCs w:val="22"/>
              </w:rPr>
              <w:t>“personal data”</w:t>
            </w:r>
            <w:r w:rsidRPr="00B70096">
              <w:rPr>
                <w:rFonts w:ascii="Arial" w:hAnsi="Arial" w:cs="Arial"/>
                <w:i/>
                <w:sz w:val="22"/>
                <w:szCs w:val="22"/>
              </w:rPr>
              <w:t xml:space="preserve"> means data which relate to a living individual who can be identified—</w:t>
            </w:r>
          </w:p>
          <w:p w:rsidR="00B70096" w:rsidRPr="00B70096" w:rsidRDefault="00B70096" w:rsidP="00B70096">
            <w:pPr>
              <w:autoSpaceDE w:val="0"/>
              <w:autoSpaceDN w:val="0"/>
              <w:adjustRightInd w:val="0"/>
              <w:ind w:left="720" w:hanging="720"/>
              <w:rPr>
                <w:rFonts w:ascii="Arial" w:hAnsi="Arial" w:cs="Arial"/>
                <w:i/>
                <w:sz w:val="22"/>
                <w:szCs w:val="22"/>
              </w:rPr>
            </w:pPr>
            <w:r w:rsidRPr="00B70096">
              <w:rPr>
                <w:rFonts w:ascii="Arial" w:hAnsi="Arial" w:cs="Arial"/>
                <w:i/>
                <w:sz w:val="22"/>
                <w:szCs w:val="22"/>
              </w:rPr>
              <w:t>(a) from those data, or</w:t>
            </w:r>
          </w:p>
          <w:p w:rsidR="00B70096" w:rsidRPr="00B70096" w:rsidRDefault="00B70096" w:rsidP="00B70096">
            <w:pPr>
              <w:autoSpaceDE w:val="0"/>
              <w:autoSpaceDN w:val="0"/>
              <w:adjustRightInd w:val="0"/>
              <w:rPr>
                <w:rFonts w:ascii="Arial" w:hAnsi="Arial" w:cs="Arial"/>
                <w:sz w:val="22"/>
                <w:szCs w:val="22"/>
              </w:rPr>
            </w:pPr>
            <w:r w:rsidRPr="00B70096">
              <w:rPr>
                <w:rFonts w:ascii="Arial" w:hAnsi="Arial" w:cs="Arial"/>
                <w:i/>
                <w:sz w:val="22"/>
                <w:szCs w:val="22"/>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themeFill="background1" w:themeFillShade="BF"/>
            <w:vAlign w:val="center"/>
          </w:tcPr>
          <w:sdt>
            <w:sdtPr>
              <w:rPr>
                <w:rFonts w:ascii="Arial" w:hAnsi="Arial" w:cs="Arial"/>
                <w:b/>
                <w:bCs/>
              </w:rPr>
              <w:id w:val="-1901507547"/>
              <w14:checkbox>
                <w14:checked w14:val="0"/>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bCs/>
                    <w:sz w:val="22"/>
                    <w:szCs w:val="22"/>
                  </w:rPr>
                </w:pPr>
                <w:r w:rsidRPr="00B70096">
                  <w:rPr>
                    <w:rFonts w:ascii="Segoe UI Symbol"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342547401"/>
              <w14:checkbox>
                <w14:checked w14:val="1"/>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sz w:val="22"/>
                    <w:szCs w:val="22"/>
                  </w:rPr>
                </w:pPr>
                <w:r w:rsidRPr="00B70096">
                  <w:rPr>
                    <w:rFonts w:ascii="Segoe UI Symbol" w:hAnsi="Segoe UI Symbol" w:cs="Segoe UI Symbol"/>
                    <w:b/>
                    <w:bCs/>
                    <w:sz w:val="22"/>
                    <w:szCs w:val="22"/>
                  </w:rPr>
                  <w:t>☒</w:t>
                </w:r>
              </w:p>
            </w:sdtContent>
          </w:sdt>
        </w:tc>
      </w:tr>
      <w:tr w:rsidR="00B70096" w:rsidRPr="00B70096" w:rsidTr="00232013">
        <w:trPr>
          <w:trHeight w:val="403"/>
        </w:trPr>
        <w:tc>
          <w:tcPr>
            <w:tcW w:w="9889" w:type="dxa"/>
            <w:gridSpan w:val="3"/>
            <w:shd w:val="clear" w:color="auto" w:fill="F2F2F2" w:themeFill="background1" w:themeFillShade="F2"/>
            <w:vAlign w:val="center"/>
          </w:tcPr>
          <w:p w:rsidR="00B70096" w:rsidRPr="00B70096" w:rsidRDefault="00B70096" w:rsidP="00B70096">
            <w:pPr>
              <w:autoSpaceDE w:val="0"/>
              <w:autoSpaceDN w:val="0"/>
              <w:adjustRightInd w:val="0"/>
              <w:rPr>
                <w:rFonts w:ascii="Arial" w:hAnsi="Arial" w:cs="Arial"/>
                <w:sz w:val="22"/>
                <w:szCs w:val="22"/>
              </w:rPr>
            </w:pPr>
            <w:r w:rsidRPr="00B70096">
              <w:rPr>
                <w:rFonts w:ascii="Arial" w:hAnsi="Arial" w:cs="Arial"/>
                <w:sz w:val="22"/>
                <w:szCs w:val="22"/>
              </w:rPr>
              <w:t>If YES, provide a</w:t>
            </w:r>
            <w:r w:rsidRPr="00B70096">
              <w:rPr>
                <w:rFonts w:ascii="Arial" w:hAnsi="Arial" w:cs="Arial"/>
                <w:b/>
                <w:bCs/>
                <w:sz w:val="22"/>
                <w:szCs w:val="22"/>
              </w:rPr>
              <w:t xml:space="preserve"> </w:t>
            </w:r>
            <w:r w:rsidRPr="00B70096">
              <w:rPr>
                <w:rFonts w:ascii="Arial" w:hAnsi="Arial" w:cs="Arial"/>
                <w:sz w:val="22"/>
                <w:szCs w:val="22"/>
              </w:rPr>
              <w:t>description of the data and explain why this data needs to be collected:</w:t>
            </w:r>
          </w:p>
        </w:tc>
      </w:tr>
      <w:tr w:rsidR="00B70096" w:rsidRPr="00B70096" w:rsidTr="00232013">
        <w:trPr>
          <w:trHeight w:val="403"/>
        </w:trPr>
        <w:tc>
          <w:tcPr>
            <w:tcW w:w="9889" w:type="dxa"/>
            <w:gridSpan w:val="3"/>
            <w:vAlign w:val="center"/>
          </w:tcPr>
          <w:p w:rsidR="00B70096" w:rsidRPr="00B70096" w:rsidRDefault="00B70096" w:rsidP="00B70096">
            <w:pPr>
              <w:autoSpaceDE w:val="0"/>
              <w:autoSpaceDN w:val="0"/>
              <w:adjustRightInd w:val="0"/>
              <w:rPr>
                <w:rFonts w:ascii="Arial" w:hAnsi="Arial" w:cs="Arial"/>
                <w:sz w:val="22"/>
                <w:szCs w:val="22"/>
              </w:rPr>
            </w:pPr>
          </w:p>
          <w:p w:rsidR="00B70096" w:rsidRPr="00B70096" w:rsidRDefault="00B70096" w:rsidP="00B70096">
            <w:pPr>
              <w:autoSpaceDE w:val="0"/>
              <w:autoSpaceDN w:val="0"/>
              <w:adjustRightInd w:val="0"/>
              <w:rPr>
                <w:rFonts w:ascii="Arial" w:hAnsi="Arial" w:cs="Arial"/>
                <w:sz w:val="22"/>
                <w:szCs w:val="22"/>
              </w:rPr>
            </w:pPr>
            <w:r w:rsidRPr="00B70096">
              <w:rPr>
                <w:rFonts w:ascii="Arial" w:hAnsi="Arial" w:cs="Arial"/>
                <w:color w:val="808080"/>
                <w:sz w:val="22"/>
                <w:szCs w:val="22"/>
              </w:rPr>
              <w:t>(this box should expand as you type)</w:t>
            </w:r>
          </w:p>
        </w:tc>
      </w:tr>
      <w:tr w:rsidR="00B70096" w:rsidRPr="00B70096" w:rsidTr="00232013">
        <w:trPr>
          <w:trHeight w:val="163"/>
        </w:trPr>
        <w:tc>
          <w:tcPr>
            <w:tcW w:w="9889" w:type="dxa"/>
            <w:gridSpan w:val="3"/>
            <w:vAlign w:val="center"/>
          </w:tcPr>
          <w:p w:rsidR="00B70096" w:rsidRPr="00B70096" w:rsidRDefault="00B70096" w:rsidP="00B70096">
            <w:pPr>
              <w:autoSpaceDE w:val="0"/>
              <w:autoSpaceDN w:val="0"/>
              <w:adjustRightInd w:val="0"/>
              <w:rPr>
                <w:rFonts w:ascii="Arial" w:hAnsi="Arial" w:cs="Arial"/>
                <w:sz w:val="22"/>
                <w:szCs w:val="22"/>
              </w:rPr>
            </w:pPr>
          </w:p>
        </w:tc>
      </w:tr>
      <w:tr w:rsidR="00B70096" w:rsidRPr="00B70096" w:rsidTr="00232013">
        <w:trPr>
          <w:trHeight w:val="403"/>
        </w:trPr>
        <w:tc>
          <w:tcPr>
            <w:tcW w:w="7763" w:type="dxa"/>
            <w:shd w:val="clear" w:color="auto" w:fill="F2F2F2" w:themeFill="background1" w:themeFillShade="F2"/>
            <w:vAlign w:val="center"/>
          </w:tcPr>
          <w:p w:rsidR="00B70096" w:rsidRPr="00B70096" w:rsidRDefault="00B70096" w:rsidP="00B70096">
            <w:pPr>
              <w:autoSpaceDE w:val="0"/>
              <w:autoSpaceDN w:val="0"/>
              <w:adjustRightInd w:val="0"/>
              <w:rPr>
                <w:rFonts w:ascii="Arial" w:hAnsi="Arial" w:cs="Arial"/>
                <w:sz w:val="22"/>
                <w:szCs w:val="22"/>
              </w:rPr>
            </w:pPr>
            <w:r w:rsidRPr="00B70096">
              <w:rPr>
                <w:rFonts w:ascii="Arial" w:hAnsi="Arial" w:cs="Arial"/>
                <w:sz w:val="22"/>
                <w:szCs w:val="22"/>
              </w:rPr>
              <w:t>Does it involve sensitive personal data (as defined by the Data Protection Act)?</w:t>
            </w:r>
          </w:p>
          <w:p w:rsidR="00B70096" w:rsidRPr="00B70096" w:rsidRDefault="00B70096" w:rsidP="00B70096">
            <w:pPr>
              <w:rPr>
                <w:rFonts w:ascii="Arial" w:hAnsi="Arial" w:cs="Arial"/>
                <w:i/>
                <w:color w:val="000000"/>
                <w:sz w:val="22"/>
                <w:szCs w:val="22"/>
              </w:rPr>
            </w:pPr>
            <w:r w:rsidRPr="00B70096">
              <w:rPr>
                <w:rFonts w:ascii="Arial" w:hAnsi="Arial" w:cs="Arial"/>
                <w:b/>
                <w:bCs/>
                <w:i/>
                <w:color w:val="000000"/>
                <w:sz w:val="22"/>
                <w:szCs w:val="22"/>
              </w:rPr>
              <w:t>“Sensitive personal data”</w:t>
            </w:r>
            <w:r w:rsidRPr="00B70096">
              <w:rPr>
                <w:rFonts w:ascii="Arial" w:hAnsi="Arial" w:cs="Arial"/>
                <w:i/>
                <w:color w:val="000000"/>
                <w:sz w:val="22"/>
                <w:szCs w:val="22"/>
              </w:rPr>
              <w:t> means personal data consisting of information as to –</w:t>
            </w:r>
          </w:p>
          <w:p w:rsidR="00B70096" w:rsidRPr="00B70096" w:rsidRDefault="00B70096" w:rsidP="00B70096">
            <w:pPr>
              <w:rPr>
                <w:rFonts w:ascii="Arial" w:hAnsi="Arial" w:cs="Arial"/>
                <w:i/>
                <w:color w:val="000000"/>
                <w:sz w:val="22"/>
                <w:szCs w:val="22"/>
              </w:rPr>
            </w:pPr>
            <w:r w:rsidRPr="00B70096">
              <w:rPr>
                <w:rFonts w:ascii="Arial" w:hAnsi="Arial" w:cs="Arial"/>
                <w:i/>
                <w:color w:val="000000"/>
                <w:sz w:val="22"/>
                <w:szCs w:val="22"/>
              </w:rPr>
              <w:t>(a) the racial or ethnic origin of the data subject,</w:t>
            </w:r>
          </w:p>
          <w:p w:rsidR="00B70096" w:rsidRPr="00B70096" w:rsidRDefault="00B70096" w:rsidP="00B70096">
            <w:pPr>
              <w:rPr>
                <w:rFonts w:ascii="Arial" w:hAnsi="Arial" w:cs="Arial"/>
                <w:i/>
                <w:color w:val="000000"/>
                <w:sz w:val="22"/>
                <w:szCs w:val="22"/>
              </w:rPr>
            </w:pPr>
            <w:r w:rsidRPr="00B70096">
              <w:rPr>
                <w:rFonts w:ascii="Arial" w:hAnsi="Arial" w:cs="Arial"/>
                <w:i/>
                <w:color w:val="000000"/>
                <w:sz w:val="22"/>
                <w:szCs w:val="22"/>
              </w:rPr>
              <w:t>(b) his political opinions,</w:t>
            </w:r>
          </w:p>
          <w:p w:rsidR="00B70096" w:rsidRPr="00B70096" w:rsidRDefault="00B70096" w:rsidP="00B70096">
            <w:pPr>
              <w:rPr>
                <w:rFonts w:ascii="Arial" w:hAnsi="Arial" w:cs="Arial"/>
                <w:i/>
                <w:color w:val="000000"/>
                <w:sz w:val="22"/>
                <w:szCs w:val="22"/>
              </w:rPr>
            </w:pPr>
            <w:r w:rsidRPr="00B70096">
              <w:rPr>
                <w:rFonts w:ascii="Arial" w:hAnsi="Arial" w:cs="Arial"/>
                <w:i/>
                <w:color w:val="000000"/>
                <w:sz w:val="22"/>
                <w:szCs w:val="22"/>
              </w:rPr>
              <w:t>(c ) his religious beliefs or other beliefs of a similar nature,</w:t>
            </w:r>
          </w:p>
          <w:p w:rsidR="00B70096" w:rsidRPr="00B70096" w:rsidRDefault="00B70096" w:rsidP="00B70096">
            <w:pPr>
              <w:rPr>
                <w:rFonts w:ascii="Arial" w:hAnsi="Arial" w:cs="Arial"/>
                <w:i/>
                <w:color w:val="000000"/>
                <w:sz w:val="22"/>
                <w:szCs w:val="22"/>
              </w:rPr>
            </w:pPr>
            <w:r w:rsidRPr="00B70096">
              <w:rPr>
                <w:rFonts w:ascii="Arial" w:hAnsi="Arial" w:cs="Arial"/>
                <w:i/>
                <w:color w:val="000000"/>
                <w:sz w:val="22"/>
                <w:szCs w:val="22"/>
              </w:rPr>
              <w:t>(d) whether he is a member of a trade union (within the meaning of the Trade Union and Labour Relations (Consolidation) Act 1992),</w:t>
            </w:r>
          </w:p>
          <w:p w:rsidR="00B70096" w:rsidRPr="00B70096" w:rsidRDefault="00B70096" w:rsidP="00B70096">
            <w:pPr>
              <w:rPr>
                <w:rFonts w:ascii="Arial" w:hAnsi="Arial" w:cs="Arial"/>
                <w:i/>
                <w:color w:val="000000"/>
                <w:sz w:val="22"/>
                <w:szCs w:val="22"/>
              </w:rPr>
            </w:pPr>
            <w:r w:rsidRPr="00B70096">
              <w:rPr>
                <w:rFonts w:ascii="Arial" w:hAnsi="Arial" w:cs="Arial"/>
                <w:i/>
                <w:color w:val="000000"/>
                <w:sz w:val="22"/>
                <w:szCs w:val="22"/>
              </w:rPr>
              <w:t>(e) his physical or mental health or condition,</w:t>
            </w:r>
          </w:p>
          <w:p w:rsidR="00B70096" w:rsidRPr="00B70096" w:rsidRDefault="00B70096" w:rsidP="00B70096">
            <w:pPr>
              <w:rPr>
                <w:rFonts w:ascii="Arial" w:hAnsi="Arial" w:cs="Arial"/>
                <w:i/>
                <w:color w:val="000000"/>
                <w:sz w:val="22"/>
                <w:szCs w:val="22"/>
              </w:rPr>
            </w:pPr>
            <w:r w:rsidRPr="00B70096">
              <w:rPr>
                <w:rFonts w:ascii="Arial" w:hAnsi="Arial" w:cs="Arial"/>
                <w:i/>
                <w:color w:val="000000"/>
                <w:sz w:val="22"/>
                <w:szCs w:val="22"/>
              </w:rPr>
              <w:t>(f) his sexual life,</w:t>
            </w:r>
          </w:p>
          <w:p w:rsidR="00B70096" w:rsidRPr="00B70096" w:rsidRDefault="00B70096" w:rsidP="00B70096">
            <w:pPr>
              <w:rPr>
                <w:rFonts w:ascii="Arial" w:hAnsi="Arial" w:cs="Arial"/>
                <w:i/>
                <w:color w:val="000000"/>
                <w:sz w:val="22"/>
                <w:szCs w:val="22"/>
              </w:rPr>
            </w:pPr>
            <w:r w:rsidRPr="00B70096">
              <w:rPr>
                <w:rFonts w:ascii="Arial" w:hAnsi="Arial" w:cs="Arial"/>
                <w:i/>
                <w:color w:val="000000"/>
                <w:sz w:val="22"/>
                <w:szCs w:val="22"/>
              </w:rPr>
              <w:t>(g) the commission or alleged commission by him of any offence, or</w:t>
            </w:r>
          </w:p>
          <w:p w:rsidR="00B70096" w:rsidRPr="00B70096" w:rsidRDefault="00B70096" w:rsidP="00B70096">
            <w:pPr>
              <w:autoSpaceDE w:val="0"/>
              <w:autoSpaceDN w:val="0"/>
              <w:adjustRightInd w:val="0"/>
              <w:rPr>
                <w:rFonts w:ascii="Arial" w:hAnsi="Arial" w:cs="Arial"/>
                <w:sz w:val="22"/>
                <w:szCs w:val="22"/>
              </w:rPr>
            </w:pPr>
            <w:r w:rsidRPr="00B70096">
              <w:rPr>
                <w:rFonts w:ascii="Arial" w:hAnsi="Arial" w:cs="Arial"/>
                <w:i/>
                <w:color w:val="000000"/>
                <w:sz w:val="22"/>
                <w:szCs w:val="22"/>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rPr>
              <w:id w:val="1558133976"/>
              <w14:checkbox>
                <w14:checked w14:val="1"/>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bCs/>
                    <w:sz w:val="22"/>
                    <w:szCs w:val="22"/>
                  </w:rPr>
                </w:pPr>
                <w:r w:rsidRPr="00B70096">
                  <w:rPr>
                    <w:rFonts w:ascii="Segoe UI Symbol"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561439910"/>
              <w14:checkbox>
                <w14:checked w14:val="0"/>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sz w:val="22"/>
                    <w:szCs w:val="22"/>
                  </w:rPr>
                </w:pPr>
                <w:r w:rsidRPr="00B70096">
                  <w:rPr>
                    <w:rFonts w:ascii="Segoe UI Symbol" w:hAnsi="Segoe UI Symbol" w:cs="Segoe UI Symbol"/>
                    <w:b/>
                    <w:bCs/>
                    <w:sz w:val="22"/>
                    <w:szCs w:val="22"/>
                  </w:rPr>
                  <w:t>☐</w:t>
                </w:r>
              </w:p>
            </w:sdtContent>
          </w:sdt>
        </w:tc>
      </w:tr>
      <w:tr w:rsidR="00B70096" w:rsidRPr="00B70096" w:rsidTr="00232013">
        <w:trPr>
          <w:trHeight w:val="403"/>
        </w:trPr>
        <w:tc>
          <w:tcPr>
            <w:tcW w:w="9889" w:type="dxa"/>
            <w:gridSpan w:val="3"/>
            <w:shd w:val="clear" w:color="auto" w:fill="F2F2F2" w:themeFill="background1" w:themeFillShade="F2"/>
            <w:vAlign w:val="center"/>
          </w:tcPr>
          <w:p w:rsidR="00B70096" w:rsidRPr="00B70096" w:rsidRDefault="00B70096" w:rsidP="00B70096">
            <w:pPr>
              <w:autoSpaceDE w:val="0"/>
              <w:autoSpaceDN w:val="0"/>
              <w:adjustRightInd w:val="0"/>
              <w:rPr>
                <w:rFonts w:ascii="Arial" w:hAnsi="Arial" w:cs="Arial"/>
                <w:sz w:val="22"/>
                <w:szCs w:val="22"/>
              </w:rPr>
            </w:pPr>
            <w:r w:rsidRPr="00B70096">
              <w:rPr>
                <w:rFonts w:ascii="Arial" w:hAnsi="Arial" w:cs="Arial"/>
                <w:sz w:val="22"/>
                <w:szCs w:val="22"/>
              </w:rPr>
              <w:t>If YES, provide a</w:t>
            </w:r>
            <w:r w:rsidRPr="00B70096">
              <w:rPr>
                <w:rFonts w:ascii="Arial" w:hAnsi="Arial" w:cs="Arial"/>
                <w:b/>
                <w:bCs/>
                <w:sz w:val="22"/>
                <w:szCs w:val="22"/>
              </w:rPr>
              <w:t xml:space="preserve"> </w:t>
            </w:r>
            <w:r w:rsidRPr="00B70096">
              <w:rPr>
                <w:rFonts w:ascii="Arial" w:hAnsi="Arial" w:cs="Arial"/>
                <w:sz w:val="22"/>
                <w:szCs w:val="22"/>
              </w:rPr>
              <w:t>description of the data and explain why this data needs to be collected:</w:t>
            </w:r>
          </w:p>
        </w:tc>
      </w:tr>
      <w:tr w:rsidR="00B70096" w:rsidRPr="00B70096" w:rsidTr="00232013">
        <w:trPr>
          <w:trHeight w:val="403"/>
        </w:trPr>
        <w:tc>
          <w:tcPr>
            <w:tcW w:w="9889" w:type="dxa"/>
            <w:gridSpan w:val="3"/>
            <w:vAlign w:val="center"/>
          </w:tcPr>
          <w:p w:rsidR="00B70096" w:rsidRPr="00B70096" w:rsidRDefault="00B70096" w:rsidP="00B70096">
            <w:pPr>
              <w:autoSpaceDE w:val="0"/>
              <w:autoSpaceDN w:val="0"/>
              <w:adjustRightInd w:val="0"/>
              <w:rPr>
                <w:rFonts w:ascii="Arial" w:hAnsi="Arial" w:cs="Arial"/>
                <w:sz w:val="22"/>
                <w:szCs w:val="22"/>
              </w:rPr>
            </w:pPr>
            <w:r w:rsidRPr="00B70096">
              <w:rPr>
                <w:rFonts w:ascii="Arial" w:hAnsi="Arial" w:cs="Arial"/>
                <w:sz w:val="22"/>
                <w:szCs w:val="22"/>
              </w:rPr>
              <w:t>Data will be collected on an individual’s wellbeing. The question will ask regarding their general feelings in their workplace, this could affect an individual’s mental health which may be stated in the answer reply within the questionnaire.</w:t>
            </w:r>
          </w:p>
          <w:p w:rsidR="00B70096" w:rsidRPr="00B70096" w:rsidRDefault="00B70096" w:rsidP="00B70096">
            <w:pPr>
              <w:autoSpaceDE w:val="0"/>
              <w:autoSpaceDN w:val="0"/>
              <w:adjustRightInd w:val="0"/>
              <w:rPr>
                <w:rFonts w:ascii="Arial" w:hAnsi="Arial" w:cs="Arial"/>
                <w:sz w:val="22"/>
                <w:szCs w:val="22"/>
              </w:rPr>
            </w:pPr>
            <w:r w:rsidRPr="00B70096">
              <w:rPr>
                <w:rFonts w:ascii="Arial" w:hAnsi="Arial" w:cs="Arial"/>
                <w:color w:val="808080"/>
                <w:sz w:val="22"/>
                <w:szCs w:val="22"/>
              </w:rPr>
              <w:lastRenderedPageBreak/>
              <w:t>(this box should expand as you type)</w:t>
            </w:r>
          </w:p>
        </w:tc>
      </w:tr>
    </w:tbl>
    <w:p w:rsidR="00B70096" w:rsidRPr="00B70096" w:rsidRDefault="00B70096" w:rsidP="00B70096">
      <w:pPr>
        <w:rPr>
          <w:rFonts w:ascii="Arial" w:hAnsi="Arial" w:cs="Arial"/>
        </w:rPr>
      </w:pPr>
    </w:p>
    <w:tbl>
      <w:tblPr>
        <w:tblStyle w:val="TableGrid"/>
        <w:tblW w:w="9889" w:type="dxa"/>
        <w:tblLook w:val="04A0" w:firstRow="1" w:lastRow="0" w:firstColumn="1" w:lastColumn="0" w:noHBand="0" w:noVBand="1"/>
      </w:tblPr>
      <w:tblGrid>
        <w:gridCol w:w="7763"/>
        <w:gridCol w:w="992"/>
        <w:gridCol w:w="1134"/>
      </w:tblGrid>
      <w:tr w:rsidR="00B70096" w:rsidRPr="00B70096" w:rsidTr="00232013">
        <w:trPr>
          <w:trHeight w:val="439"/>
        </w:trPr>
        <w:tc>
          <w:tcPr>
            <w:tcW w:w="7763" w:type="dxa"/>
          </w:tcPr>
          <w:p w:rsidR="00B70096" w:rsidRPr="00B70096" w:rsidRDefault="00B70096" w:rsidP="00B70096">
            <w:pPr>
              <w:autoSpaceDE w:val="0"/>
              <w:autoSpaceDN w:val="0"/>
              <w:adjustRightInd w:val="0"/>
              <w:rPr>
                <w:rFonts w:ascii="Arial" w:hAnsi="Arial" w:cs="Arial"/>
                <w:b/>
                <w:bCs/>
                <w:sz w:val="22"/>
                <w:szCs w:val="22"/>
              </w:rPr>
            </w:pPr>
            <w:r w:rsidRPr="00B70096">
              <w:rPr>
                <w:rFonts w:ascii="Arial" w:hAnsi="Arial" w:cs="Arial"/>
                <w:sz w:val="22"/>
                <w:szCs w:val="22"/>
              </w:rPr>
              <w:t xml:space="preserve">Will the research activity </w:t>
            </w:r>
            <w:r w:rsidRPr="00B70096">
              <w:rPr>
                <w:rFonts w:ascii="Arial" w:hAnsi="Arial" w:cs="Arial"/>
                <w:bCs/>
                <w:sz w:val="22"/>
                <w:szCs w:val="22"/>
              </w:rPr>
              <w:t>involve storing personal data on one of the following:</w:t>
            </w:r>
          </w:p>
        </w:tc>
        <w:tc>
          <w:tcPr>
            <w:tcW w:w="992" w:type="dxa"/>
          </w:tcPr>
          <w:p w:rsidR="00B70096" w:rsidRPr="00B70096" w:rsidRDefault="00B70096" w:rsidP="00B70096">
            <w:pPr>
              <w:autoSpaceDE w:val="0"/>
              <w:autoSpaceDN w:val="0"/>
              <w:adjustRightInd w:val="0"/>
              <w:jc w:val="center"/>
              <w:rPr>
                <w:rFonts w:ascii="Arial" w:hAnsi="Arial" w:cs="Arial"/>
                <w:b/>
                <w:bCs/>
                <w:sz w:val="22"/>
                <w:szCs w:val="22"/>
              </w:rPr>
            </w:pPr>
            <w:r w:rsidRPr="00B70096">
              <w:rPr>
                <w:rFonts w:ascii="Arial" w:hAnsi="Arial" w:cs="Arial"/>
                <w:b/>
                <w:bCs/>
                <w:sz w:val="22"/>
                <w:szCs w:val="22"/>
              </w:rPr>
              <w:t>YES</w:t>
            </w:r>
          </w:p>
        </w:tc>
        <w:tc>
          <w:tcPr>
            <w:tcW w:w="1134" w:type="dxa"/>
          </w:tcPr>
          <w:p w:rsidR="00B70096" w:rsidRPr="00B70096" w:rsidRDefault="00B70096" w:rsidP="00B70096">
            <w:pPr>
              <w:autoSpaceDE w:val="0"/>
              <w:autoSpaceDN w:val="0"/>
              <w:adjustRightInd w:val="0"/>
              <w:jc w:val="center"/>
              <w:rPr>
                <w:rFonts w:ascii="Arial" w:hAnsi="Arial" w:cs="Arial"/>
                <w:b/>
                <w:bCs/>
                <w:sz w:val="22"/>
                <w:szCs w:val="22"/>
              </w:rPr>
            </w:pPr>
            <w:r w:rsidRPr="00B70096">
              <w:rPr>
                <w:rFonts w:ascii="Arial" w:hAnsi="Arial" w:cs="Arial"/>
                <w:b/>
                <w:bCs/>
                <w:sz w:val="22"/>
                <w:szCs w:val="22"/>
              </w:rPr>
              <w:t>NO</w:t>
            </w:r>
          </w:p>
        </w:tc>
      </w:tr>
      <w:tr w:rsidR="00B70096" w:rsidRPr="00B70096" w:rsidTr="00232013">
        <w:trPr>
          <w:trHeight w:val="439"/>
        </w:trPr>
        <w:tc>
          <w:tcPr>
            <w:tcW w:w="7763" w:type="dxa"/>
          </w:tcPr>
          <w:p w:rsidR="00B70096" w:rsidRPr="00B70096" w:rsidRDefault="00B70096" w:rsidP="00B70096">
            <w:pPr>
              <w:autoSpaceDE w:val="0"/>
              <w:autoSpaceDN w:val="0"/>
              <w:adjustRightInd w:val="0"/>
              <w:rPr>
                <w:rFonts w:ascii="Arial" w:hAnsi="Arial" w:cs="Arial"/>
                <w:sz w:val="22"/>
                <w:szCs w:val="22"/>
              </w:rPr>
            </w:pPr>
            <w:r w:rsidRPr="00B70096">
              <w:rPr>
                <w:rFonts w:ascii="Arial" w:hAnsi="Arial" w:cs="Arial"/>
                <w:sz w:val="22"/>
                <w:szCs w:val="22"/>
              </w:rPr>
              <w:t>Manual files (i.e. in paper form)?</w:t>
            </w:r>
          </w:p>
        </w:tc>
        <w:tc>
          <w:tcPr>
            <w:tcW w:w="992" w:type="dxa"/>
          </w:tcPr>
          <w:sdt>
            <w:sdtPr>
              <w:rPr>
                <w:rFonts w:ascii="Arial" w:hAnsi="Arial" w:cs="Arial"/>
                <w:b/>
                <w:bCs/>
              </w:rPr>
              <w:id w:val="-716891366"/>
              <w14:checkbox>
                <w14:checked w14:val="1"/>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bCs/>
                    <w:sz w:val="22"/>
                    <w:szCs w:val="22"/>
                  </w:rPr>
                </w:pPr>
                <w:r w:rsidRPr="00B70096">
                  <w:rPr>
                    <w:rFonts w:ascii="Segoe UI Symbol" w:hAnsi="Segoe UI Symbol" w:cs="Segoe UI Symbol"/>
                    <w:b/>
                    <w:bCs/>
                    <w:sz w:val="22"/>
                    <w:szCs w:val="22"/>
                  </w:rPr>
                  <w:t>☒</w:t>
                </w:r>
              </w:p>
            </w:sdtContent>
          </w:sdt>
        </w:tc>
        <w:tc>
          <w:tcPr>
            <w:tcW w:w="1134" w:type="dxa"/>
          </w:tcPr>
          <w:sdt>
            <w:sdtPr>
              <w:rPr>
                <w:rFonts w:ascii="Arial" w:hAnsi="Arial" w:cs="Arial"/>
                <w:b/>
                <w:bCs/>
              </w:rPr>
              <w:id w:val="124512450"/>
              <w14:checkbox>
                <w14:checked w14:val="0"/>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sz w:val="22"/>
                    <w:szCs w:val="22"/>
                  </w:rPr>
                </w:pPr>
                <w:r w:rsidRPr="00B70096">
                  <w:rPr>
                    <w:rFonts w:ascii="Segoe UI Symbol" w:hAnsi="Segoe UI Symbol" w:cs="Segoe UI Symbol"/>
                    <w:b/>
                    <w:bCs/>
                    <w:sz w:val="22"/>
                    <w:szCs w:val="22"/>
                  </w:rPr>
                  <w:t>☐</w:t>
                </w:r>
              </w:p>
            </w:sdtContent>
          </w:sdt>
        </w:tc>
      </w:tr>
      <w:tr w:rsidR="00B70096" w:rsidRPr="00B70096" w:rsidTr="00232013">
        <w:trPr>
          <w:trHeight w:val="403"/>
        </w:trPr>
        <w:tc>
          <w:tcPr>
            <w:tcW w:w="7763" w:type="dxa"/>
          </w:tcPr>
          <w:p w:rsidR="00B70096" w:rsidRPr="00B70096" w:rsidRDefault="00B70096" w:rsidP="00B70096">
            <w:pPr>
              <w:autoSpaceDE w:val="0"/>
              <w:autoSpaceDN w:val="0"/>
              <w:adjustRightInd w:val="0"/>
              <w:rPr>
                <w:rFonts w:ascii="Arial" w:hAnsi="Arial" w:cs="Arial"/>
                <w:sz w:val="22"/>
                <w:szCs w:val="22"/>
              </w:rPr>
            </w:pPr>
            <w:r w:rsidRPr="00B70096">
              <w:rPr>
                <w:rFonts w:ascii="Arial" w:hAnsi="Arial" w:cs="Arial"/>
                <w:sz w:val="22"/>
                <w:szCs w:val="22"/>
              </w:rPr>
              <w:t>University computers?</w:t>
            </w:r>
          </w:p>
        </w:tc>
        <w:tc>
          <w:tcPr>
            <w:tcW w:w="992" w:type="dxa"/>
          </w:tcPr>
          <w:sdt>
            <w:sdtPr>
              <w:rPr>
                <w:rFonts w:ascii="Arial" w:hAnsi="Arial" w:cs="Arial"/>
                <w:b/>
                <w:bCs/>
              </w:rPr>
              <w:id w:val="-1058942064"/>
              <w14:checkbox>
                <w14:checked w14:val="1"/>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bCs/>
                    <w:sz w:val="22"/>
                    <w:szCs w:val="22"/>
                  </w:rPr>
                </w:pPr>
                <w:r w:rsidRPr="00B70096">
                  <w:rPr>
                    <w:rFonts w:ascii="Segoe UI Symbol" w:hAnsi="Segoe UI Symbol" w:cs="Segoe UI Symbol"/>
                    <w:b/>
                    <w:bCs/>
                    <w:sz w:val="22"/>
                    <w:szCs w:val="22"/>
                  </w:rPr>
                  <w:t>☒</w:t>
                </w:r>
              </w:p>
            </w:sdtContent>
          </w:sdt>
        </w:tc>
        <w:tc>
          <w:tcPr>
            <w:tcW w:w="1134" w:type="dxa"/>
          </w:tcPr>
          <w:sdt>
            <w:sdtPr>
              <w:rPr>
                <w:rFonts w:ascii="Arial" w:hAnsi="Arial" w:cs="Arial"/>
                <w:b/>
                <w:bCs/>
              </w:rPr>
              <w:id w:val="-1525707884"/>
              <w14:checkbox>
                <w14:checked w14:val="0"/>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sz w:val="22"/>
                    <w:szCs w:val="22"/>
                  </w:rPr>
                </w:pPr>
                <w:r w:rsidRPr="00B70096">
                  <w:rPr>
                    <w:rFonts w:ascii="Segoe UI Symbol" w:hAnsi="Segoe UI Symbol" w:cs="Segoe UI Symbol"/>
                    <w:b/>
                    <w:bCs/>
                    <w:sz w:val="22"/>
                    <w:szCs w:val="22"/>
                  </w:rPr>
                  <w:t>☐</w:t>
                </w:r>
              </w:p>
            </w:sdtContent>
          </w:sdt>
        </w:tc>
      </w:tr>
      <w:tr w:rsidR="00B70096" w:rsidRPr="00B70096" w:rsidTr="00232013">
        <w:trPr>
          <w:trHeight w:val="439"/>
        </w:trPr>
        <w:tc>
          <w:tcPr>
            <w:tcW w:w="7763" w:type="dxa"/>
          </w:tcPr>
          <w:p w:rsidR="00B70096" w:rsidRPr="00B70096" w:rsidRDefault="00B70096" w:rsidP="00B70096">
            <w:pPr>
              <w:autoSpaceDE w:val="0"/>
              <w:autoSpaceDN w:val="0"/>
              <w:adjustRightInd w:val="0"/>
              <w:rPr>
                <w:rFonts w:ascii="Arial" w:hAnsi="Arial" w:cs="Arial"/>
                <w:sz w:val="22"/>
                <w:szCs w:val="22"/>
              </w:rPr>
            </w:pPr>
            <w:r w:rsidRPr="00B70096">
              <w:rPr>
                <w:rFonts w:ascii="Arial" w:hAnsi="Arial" w:cs="Arial"/>
                <w:sz w:val="22"/>
                <w:szCs w:val="22"/>
              </w:rPr>
              <w:t>Private company computers?</w:t>
            </w:r>
          </w:p>
        </w:tc>
        <w:tc>
          <w:tcPr>
            <w:tcW w:w="992" w:type="dxa"/>
          </w:tcPr>
          <w:sdt>
            <w:sdtPr>
              <w:rPr>
                <w:rFonts w:ascii="Arial" w:hAnsi="Arial" w:cs="Arial"/>
                <w:b/>
                <w:bCs/>
              </w:rPr>
              <w:id w:val="428779520"/>
              <w14:checkbox>
                <w14:checked w14:val="1"/>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bCs/>
                    <w:sz w:val="22"/>
                    <w:szCs w:val="22"/>
                  </w:rPr>
                </w:pPr>
                <w:r w:rsidRPr="00B70096">
                  <w:rPr>
                    <w:rFonts w:ascii="Segoe UI Symbol" w:hAnsi="Segoe UI Symbol" w:cs="Segoe UI Symbol"/>
                    <w:b/>
                    <w:bCs/>
                    <w:sz w:val="22"/>
                    <w:szCs w:val="22"/>
                  </w:rPr>
                  <w:t>☒</w:t>
                </w:r>
              </w:p>
            </w:sdtContent>
          </w:sdt>
        </w:tc>
        <w:tc>
          <w:tcPr>
            <w:tcW w:w="1134" w:type="dxa"/>
          </w:tcPr>
          <w:sdt>
            <w:sdtPr>
              <w:rPr>
                <w:rFonts w:ascii="Arial" w:hAnsi="Arial" w:cs="Arial"/>
                <w:b/>
                <w:bCs/>
              </w:rPr>
              <w:id w:val="1738441066"/>
              <w14:checkbox>
                <w14:checked w14:val="1"/>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sz w:val="22"/>
                    <w:szCs w:val="22"/>
                  </w:rPr>
                </w:pPr>
                <w:r w:rsidRPr="00B70096">
                  <w:rPr>
                    <w:rFonts w:ascii="Segoe UI Symbol" w:hAnsi="Segoe UI Symbol" w:cs="Segoe UI Symbol"/>
                    <w:b/>
                    <w:bCs/>
                    <w:sz w:val="22"/>
                    <w:szCs w:val="22"/>
                  </w:rPr>
                  <w:t>☒</w:t>
                </w:r>
              </w:p>
            </w:sdtContent>
          </w:sdt>
        </w:tc>
      </w:tr>
      <w:tr w:rsidR="00B70096" w:rsidRPr="00B70096" w:rsidTr="00232013">
        <w:trPr>
          <w:trHeight w:val="403"/>
        </w:trPr>
        <w:tc>
          <w:tcPr>
            <w:tcW w:w="7763" w:type="dxa"/>
          </w:tcPr>
          <w:p w:rsidR="00B70096" w:rsidRPr="00B70096" w:rsidRDefault="00B70096" w:rsidP="00B70096">
            <w:pPr>
              <w:autoSpaceDE w:val="0"/>
              <w:autoSpaceDN w:val="0"/>
              <w:adjustRightInd w:val="0"/>
              <w:rPr>
                <w:rFonts w:ascii="Arial" w:hAnsi="Arial" w:cs="Arial"/>
                <w:sz w:val="22"/>
                <w:szCs w:val="22"/>
              </w:rPr>
            </w:pPr>
            <w:r w:rsidRPr="00B70096">
              <w:rPr>
                <w:rFonts w:ascii="Arial" w:hAnsi="Arial" w:cs="Arial"/>
                <w:sz w:val="22"/>
                <w:szCs w:val="22"/>
              </w:rPr>
              <w:t>Home or other personal computers?</w:t>
            </w:r>
          </w:p>
        </w:tc>
        <w:tc>
          <w:tcPr>
            <w:tcW w:w="992" w:type="dxa"/>
          </w:tcPr>
          <w:sdt>
            <w:sdtPr>
              <w:rPr>
                <w:rFonts w:ascii="Arial" w:hAnsi="Arial" w:cs="Arial"/>
                <w:b/>
                <w:bCs/>
              </w:rPr>
              <w:id w:val="666676712"/>
              <w14:checkbox>
                <w14:checked w14:val="1"/>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bCs/>
                    <w:sz w:val="22"/>
                    <w:szCs w:val="22"/>
                  </w:rPr>
                </w:pPr>
                <w:r w:rsidRPr="00B70096">
                  <w:rPr>
                    <w:rFonts w:ascii="Segoe UI Symbol" w:hAnsi="Segoe UI Symbol" w:cs="Segoe UI Symbol"/>
                    <w:b/>
                    <w:bCs/>
                    <w:sz w:val="22"/>
                    <w:szCs w:val="22"/>
                  </w:rPr>
                  <w:t>☒</w:t>
                </w:r>
              </w:p>
            </w:sdtContent>
          </w:sdt>
        </w:tc>
        <w:tc>
          <w:tcPr>
            <w:tcW w:w="1134" w:type="dxa"/>
          </w:tcPr>
          <w:sdt>
            <w:sdtPr>
              <w:rPr>
                <w:rFonts w:ascii="Arial" w:hAnsi="Arial" w:cs="Arial"/>
                <w:b/>
                <w:bCs/>
              </w:rPr>
              <w:id w:val="243309197"/>
              <w14:checkbox>
                <w14:checked w14:val="0"/>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sz w:val="22"/>
                    <w:szCs w:val="22"/>
                  </w:rPr>
                </w:pPr>
                <w:r w:rsidRPr="00B70096">
                  <w:rPr>
                    <w:rFonts w:ascii="Segoe UI Symbol" w:hAnsi="Segoe UI Symbol" w:cs="Segoe UI Symbol"/>
                    <w:b/>
                    <w:bCs/>
                    <w:sz w:val="22"/>
                    <w:szCs w:val="22"/>
                  </w:rPr>
                  <w:t>☐</w:t>
                </w:r>
              </w:p>
            </w:sdtContent>
          </w:sdt>
        </w:tc>
      </w:tr>
      <w:tr w:rsidR="00B70096" w:rsidRPr="00B70096" w:rsidTr="00232013">
        <w:trPr>
          <w:trHeight w:val="403"/>
        </w:trPr>
        <w:tc>
          <w:tcPr>
            <w:tcW w:w="7763" w:type="dxa"/>
          </w:tcPr>
          <w:p w:rsidR="00B70096" w:rsidRPr="00B70096" w:rsidRDefault="00B70096" w:rsidP="00B70096">
            <w:pPr>
              <w:autoSpaceDE w:val="0"/>
              <w:autoSpaceDN w:val="0"/>
              <w:adjustRightInd w:val="0"/>
              <w:rPr>
                <w:rFonts w:ascii="Arial" w:hAnsi="Arial" w:cs="Arial"/>
                <w:sz w:val="22"/>
                <w:szCs w:val="22"/>
              </w:rPr>
            </w:pPr>
            <w:r w:rsidRPr="00B70096">
              <w:rPr>
                <w:rFonts w:ascii="Arial" w:hAnsi="Arial" w:cs="Arial"/>
                <w:sz w:val="22"/>
                <w:szCs w:val="22"/>
              </w:rPr>
              <w:t>Laptop computers/ CDs/ Portable disk-drives/ memory sticks?</w:t>
            </w:r>
          </w:p>
        </w:tc>
        <w:tc>
          <w:tcPr>
            <w:tcW w:w="992" w:type="dxa"/>
          </w:tcPr>
          <w:sdt>
            <w:sdtPr>
              <w:rPr>
                <w:rFonts w:ascii="Arial" w:hAnsi="Arial" w:cs="Arial"/>
                <w:b/>
                <w:bCs/>
              </w:rPr>
              <w:id w:val="1761182650"/>
              <w14:checkbox>
                <w14:checked w14:val="1"/>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bCs/>
                    <w:sz w:val="22"/>
                    <w:szCs w:val="22"/>
                  </w:rPr>
                </w:pPr>
                <w:r w:rsidRPr="00B70096">
                  <w:rPr>
                    <w:rFonts w:ascii="Segoe UI Symbol" w:hAnsi="Segoe UI Symbol" w:cs="Segoe UI Symbol"/>
                    <w:b/>
                    <w:bCs/>
                    <w:sz w:val="22"/>
                    <w:szCs w:val="22"/>
                  </w:rPr>
                  <w:t>☒</w:t>
                </w:r>
              </w:p>
            </w:sdtContent>
          </w:sdt>
        </w:tc>
        <w:tc>
          <w:tcPr>
            <w:tcW w:w="1134" w:type="dxa"/>
          </w:tcPr>
          <w:sdt>
            <w:sdtPr>
              <w:rPr>
                <w:rFonts w:ascii="Arial" w:hAnsi="Arial" w:cs="Arial"/>
                <w:b/>
                <w:bCs/>
              </w:rPr>
              <w:id w:val="-1031489010"/>
              <w14:checkbox>
                <w14:checked w14:val="0"/>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sz w:val="22"/>
                    <w:szCs w:val="22"/>
                  </w:rPr>
                </w:pPr>
                <w:r w:rsidRPr="00B70096">
                  <w:rPr>
                    <w:rFonts w:ascii="Segoe UI Symbol" w:hAnsi="Segoe UI Symbol" w:cs="Segoe UI Symbol"/>
                    <w:b/>
                    <w:bCs/>
                    <w:sz w:val="22"/>
                    <w:szCs w:val="22"/>
                  </w:rPr>
                  <w:t>☐</w:t>
                </w:r>
              </w:p>
            </w:sdtContent>
          </w:sdt>
        </w:tc>
      </w:tr>
      <w:tr w:rsidR="00B70096" w:rsidRPr="00B70096" w:rsidTr="00232013">
        <w:trPr>
          <w:trHeight w:val="403"/>
        </w:trPr>
        <w:tc>
          <w:tcPr>
            <w:tcW w:w="7763" w:type="dxa"/>
          </w:tcPr>
          <w:p w:rsidR="00B70096" w:rsidRPr="00B70096" w:rsidRDefault="00B70096" w:rsidP="00B70096">
            <w:pPr>
              <w:autoSpaceDE w:val="0"/>
              <w:autoSpaceDN w:val="0"/>
              <w:adjustRightInd w:val="0"/>
              <w:rPr>
                <w:rFonts w:ascii="Arial" w:hAnsi="Arial" w:cs="Arial"/>
                <w:sz w:val="22"/>
                <w:szCs w:val="22"/>
              </w:rPr>
            </w:pPr>
            <w:r w:rsidRPr="00B70096">
              <w:rPr>
                <w:rFonts w:ascii="Arial" w:hAnsi="Arial" w:cs="Arial"/>
                <w:sz w:val="22"/>
                <w:szCs w:val="22"/>
              </w:rPr>
              <w:t>“Cloud” storage or websites?</w:t>
            </w:r>
          </w:p>
        </w:tc>
        <w:tc>
          <w:tcPr>
            <w:tcW w:w="992" w:type="dxa"/>
          </w:tcPr>
          <w:sdt>
            <w:sdtPr>
              <w:rPr>
                <w:rFonts w:ascii="Arial" w:hAnsi="Arial" w:cs="Arial"/>
                <w:b/>
                <w:bCs/>
              </w:rPr>
              <w:id w:val="-40376448"/>
              <w14:checkbox>
                <w14:checked w14:val="0"/>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bCs/>
                    <w:sz w:val="22"/>
                    <w:szCs w:val="22"/>
                  </w:rPr>
                </w:pPr>
                <w:r w:rsidRPr="00B70096">
                  <w:rPr>
                    <w:rFonts w:ascii="Segoe UI Symbol" w:hAnsi="Segoe UI Symbol" w:cs="Segoe UI Symbol"/>
                    <w:b/>
                    <w:bCs/>
                    <w:sz w:val="22"/>
                    <w:szCs w:val="22"/>
                  </w:rPr>
                  <w:t>☐</w:t>
                </w:r>
              </w:p>
            </w:sdtContent>
          </w:sdt>
        </w:tc>
        <w:tc>
          <w:tcPr>
            <w:tcW w:w="1134" w:type="dxa"/>
          </w:tcPr>
          <w:sdt>
            <w:sdtPr>
              <w:rPr>
                <w:rFonts w:ascii="Arial" w:hAnsi="Arial" w:cs="Arial"/>
                <w:b/>
                <w:bCs/>
              </w:rPr>
              <w:id w:val="-2004037841"/>
              <w14:checkbox>
                <w14:checked w14:val="1"/>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sz w:val="22"/>
                    <w:szCs w:val="22"/>
                  </w:rPr>
                </w:pPr>
                <w:r w:rsidRPr="00B70096">
                  <w:rPr>
                    <w:rFonts w:ascii="Segoe UI Symbol" w:hAnsi="Segoe UI Symbol" w:cs="Segoe UI Symbol"/>
                    <w:b/>
                    <w:bCs/>
                    <w:sz w:val="22"/>
                    <w:szCs w:val="22"/>
                  </w:rPr>
                  <w:t>☒</w:t>
                </w:r>
              </w:p>
            </w:sdtContent>
          </w:sdt>
        </w:tc>
      </w:tr>
      <w:tr w:rsidR="00B70096" w:rsidRPr="00B70096" w:rsidTr="00232013">
        <w:trPr>
          <w:trHeight w:val="403"/>
        </w:trPr>
        <w:tc>
          <w:tcPr>
            <w:tcW w:w="7763" w:type="dxa"/>
          </w:tcPr>
          <w:p w:rsidR="00B70096" w:rsidRPr="00B70096" w:rsidRDefault="00B70096" w:rsidP="00B70096">
            <w:pPr>
              <w:autoSpaceDE w:val="0"/>
              <w:autoSpaceDN w:val="0"/>
              <w:adjustRightInd w:val="0"/>
              <w:rPr>
                <w:rFonts w:ascii="Arial" w:hAnsi="Arial" w:cs="Arial"/>
                <w:sz w:val="22"/>
                <w:szCs w:val="22"/>
              </w:rPr>
            </w:pPr>
            <w:r w:rsidRPr="00B70096">
              <w:rPr>
                <w:rFonts w:ascii="Arial" w:hAnsi="Arial" w:cs="Arial"/>
                <w:sz w:val="22"/>
                <w:szCs w:val="22"/>
              </w:rPr>
              <w:t>Other – specify:</w:t>
            </w:r>
          </w:p>
          <w:p w:rsidR="00B70096" w:rsidRPr="00B70096" w:rsidRDefault="00B70096" w:rsidP="00B70096">
            <w:pPr>
              <w:autoSpaceDE w:val="0"/>
              <w:autoSpaceDN w:val="0"/>
              <w:adjustRightInd w:val="0"/>
              <w:rPr>
                <w:rFonts w:ascii="Arial" w:hAnsi="Arial" w:cs="Arial"/>
                <w:sz w:val="22"/>
                <w:szCs w:val="22"/>
              </w:rPr>
            </w:pPr>
          </w:p>
        </w:tc>
        <w:tc>
          <w:tcPr>
            <w:tcW w:w="992" w:type="dxa"/>
          </w:tcPr>
          <w:sdt>
            <w:sdtPr>
              <w:rPr>
                <w:rFonts w:ascii="Arial" w:hAnsi="Arial" w:cs="Arial"/>
                <w:b/>
                <w:bCs/>
              </w:rPr>
              <w:id w:val="-1556230815"/>
              <w14:checkbox>
                <w14:checked w14:val="0"/>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bCs/>
                    <w:sz w:val="22"/>
                    <w:szCs w:val="22"/>
                  </w:rPr>
                </w:pPr>
                <w:r w:rsidRPr="00B70096">
                  <w:rPr>
                    <w:rFonts w:ascii="Segoe UI Symbol" w:hAnsi="Segoe UI Symbol" w:cs="Segoe UI Symbol"/>
                    <w:b/>
                    <w:bCs/>
                    <w:sz w:val="22"/>
                    <w:szCs w:val="22"/>
                  </w:rPr>
                  <w:t>☐</w:t>
                </w:r>
              </w:p>
            </w:sdtContent>
          </w:sdt>
        </w:tc>
        <w:tc>
          <w:tcPr>
            <w:tcW w:w="1134" w:type="dxa"/>
          </w:tcPr>
          <w:sdt>
            <w:sdtPr>
              <w:rPr>
                <w:rFonts w:ascii="Arial" w:hAnsi="Arial" w:cs="Arial"/>
                <w:b/>
                <w:bCs/>
              </w:rPr>
              <w:id w:val="1575544959"/>
              <w14:checkbox>
                <w14:checked w14:val="1"/>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sz w:val="22"/>
                    <w:szCs w:val="22"/>
                  </w:rPr>
                </w:pPr>
                <w:r w:rsidRPr="00B70096">
                  <w:rPr>
                    <w:rFonts w:ascii="Segoe UI Symbol" w:hAnsi="Segoe UI Symbol" w:cs="Segoe UI Symbol"/>
                    <w:b/>
                    <w:bCs/>
                    <w:sz w:val="22"/>
                    <w:szCs w:val="22"/>
                  </w:rPr>
                  <w:t>☒</w:t>
                </w:r>
              </w:p>
            </w:sdtContent>
          </w:sdt>
        </w:tc>
      </w:tr>
      <w:tr w:rsidR="00B70096" w:rsidRPr="00B70096" w:rsidTr="00232013">
        <w:trPr>
          <w:trHeight w:val="403"/>
        </w:trPr>
        <w:tc>
          <w:tcPr>
            <w:tcW w:w="9889" w:type="dxa"/>
            <w:gridSpan w:val="3"/>
          </w:tcPr>
          <w:p w:rsidR="00B70096" w:rsidRPr="00B70096" w:rsidRDefault="00B70096" w:rsidP="00B70096">
            <w:pPr>
              <w:autoSpaceDE w:val="0"/>
              <w:autoSpaceDN w:val="0"/>
              <w:adjustRightInd w:val="0"/>
              <w:rPr>
                <w:rFonts w:ascii="Arial" w:hAnsi="Arial" w:cs="Arial"/>
                <w:b/>
                <w:bCs/>
                <w:sz w:val="22"/>
                <w:szCs w:val="22"/>
              </w:rPr>
            </w:pPr>
            <w:r w:rsidRPr="00B70096">
              <w:rPr>
                <w:rFonts w:ascii="Arial" w:hAnsi="Arial" w:cs="Arial"/>
                <w:bCs/>
                <w:sz w:val="22"/>
                <w:szCs w:val="22"/>
              </w:rPr>
              <w:t xml:space="preserve">For all stored data, explain the measures in place to ensure data confidentiality, including details of password protection, encryption and </w:t>
            </w:r>
            <w:proofErr w:type="spellStart"/>
            <w:r w:rsidRPr="00B70096">
              <w:rPr>
                <w:rFonts w:ascii="Arial" w:hAnsi="Arial" w:cs="Arial"/>
                <w:bCs/>
                <w:sz w:val="22"/>
                <w:szCs w:val="22"/>
              </w:rPr>
              <w:t>anonymisation</w:t>
            </w:r>
            <w:proofErr w:type="spellEnd"/>
            <w:r w:rsidRPr="00B70096">
              <w:rPr>
                <w:rFonts w:ascii="Arial" w:hAnsi="Arial" w:cs="Arial"/>
                <w:sz w:val="22"/>
                <w:szCs w:val="22"/>
              </w:rPr>
              <w:t>:</w:t>
            </w:r>
          </w:p>
        </w:tc>
      </w:tr>
      <w:tr w:rsidR="00B70096" w:rsidRPr="00B70096" w:rsidTr="00232013">
        <w:trPr>
          <w:trHeight w:val="403"/>
        </w:trPr>
        <w:tc>
          <w:tcPr>
            <w:tcW w:w="9889" w:type="dxa"/>
            <w:gridSpan w:val="3"/>
          </w:tcPr>
          <w:p w:rsidR="00B70096" w:rsidRPr="00B70096" w:rsidRDefault="00B70096" w:rsidP="00B70096">
            <w:pPr>
              <w:autoSpaceDE w:val="0"/>
              <w:autoSpaceDN w:val="0"/>
              <w:adjustRightInd w:val="0"/>
              <w:rPr>
                <w:rFonts w:ascii="Arial" w:hAnsi="Arial" w:cs="Arial"/>
                <w:b/>
                <w:bCs/>
                <w:sz w:val="22"/>
                <w:szCs w:val="22"/>
              </w:rPr>
            </w:pPr>
          </w:p>
          <w:p w:rsidR="00B70096" w:rsidRPr="00B70096" w:rsidRDefault="00B70096" w:rsidP="00B70096">
            <w:pPr>
              <w:autoSpaceDE w:val="0"/>
              <w:autoSpaceDN w:val="0"/>
              <w:adjustRightInd w:val="0"/>
              <w:rPr>
                <w:rFonts w:ascii="Arial" w:hAnsi="Arial" w:cs="Arial"/>
                <w:b/>
                <w:bCs/>
                <w:sz w:val="22"/>
                <w:szCs w:val="22"/>
              </w:rPr>
            </w:pPr>
            <w:r w:rsidRPr="00B70096">
              <w:rPr>
                <w:rFonts w:ascii="Arial" w:hAnsi="Arial" w:cs="Arial"/>
                <w:b/>
                <w:bCs/>
                <w:sz w:val="22"/>
                <w:szCs w:val="22"/>
              </w:rPr>
              <w:t>To password protect all data and to keep safely and securely.</w:t>
            </w:r>
          </w:p>
          <w:p w:rsidR="00B70096" w:rsidRPr="00B70096" w:rsidRDefault="00B70096" w:rsidP="00B70096">
            <w:pPr>
              <w:autoSpaceDE w:val="0"/>
              <w:autoSpaceDN w:val="0"/>
              <w:adjustRightInd w:val="0"/>
              <w:rPr>
                <w:rFonts w:ascii="Arial" w:hAnsi="Arial" w:cs="Arial"/>
                <w:b/>
                <w:bCs/>
                <w:sz w:val="22"/>
                <w:szCs w:val="22"/>
              </w:rPr>
            </w:pPr>
          </w:p>
          <w:p w:rsidR="00B70096" w:rsidRPr="00B70096" w:rsidRDefault="00B70096" w:rsidP="00B70096">
            <w:pPr>
              <w:autoSpaceDE w:val="0"/>
              <w:autoSpaceDN w:val="0"/>
              <w:adjustRightInd w:val="0"/>
              <w:rPr>
                <w:rFonts w:ascii="Arial" w:hAnsi="Arial" w:cs="Arial"/>
                <w:b/>
                <w:bCs/>
                <w:sz w:val="22"/>
                <w:szCs w:val="22"/>
              </w:rPr>
            </w:pPr>
            <w:r w:rsidRPr="00B70096">
              <w:rPr>
                <w:rFonts w:ascii="Arial" w:hAnsi="Arial" w:cs="Arial"/>
                <w:sz w:val="22"/>
                <w:szCs w:val="22"/>
              </w:rPr>
              <w:t>(this box should expand as you type)</w:t>
            </w:r>
          </w:p>
          <w:p w:rsidR="00B70096" w:rsidRPr="00B70096" w:rsidRDefault="00B70096" w:rsidP="00B70096">
            <w:pPr>
              <w:autoSpaceDE w:val="0"/>
              <w:autoSpaceDN w:val="0"/>
              <w:adjustRightInd w:val="0"/>
              <w:jc w:val="center"/>
              <w:rPr>
                <w:rFonts w:ascii="Arial" w:hAnsi="Arial" w:cs="Arial"/>
                <w:b/>
                <w:bCs/>
                <w:sz w:val="22"/>
                <w:szCs w:val="22"/>
              </w:rPr>
            </w:pPr>
          </w:p>
        </w:tc>
      </w:tr>
      <w:tr w:rsidR="00B70096" w:rsidRPr="00B70096" w:rsidTr="00232013">
        <w:trPr>
          <w:trHeight w:val="439"/>
        </w:trPr>
        <w:tc>
          <w:tcPr>
            <w:tcW w:w="7763" w:type="dxa"/>
            <w:shd w:val="clear" w:color="auto" w:fill="F2F2F2" w:themeFill="background1" w:themeFillShade="F2"/>
            <w:vAlign w:val="center"/>
          </w:tcPr>
          <w:p w:rsidR="00B70096" w:rsidRPr="00B70096" w:rsidRDefault="00B70096" w:rsidP="00B70096">
            <w:pPr>
              <w:autoSpaceDE w:val="0"/>
              <w:autoSpaceDN w:val="0"/>
              <w:adjustRightInd w:val="0"/>
              <w:rPr>
                <w:rFonts w:ascii="Arial" w:hAnsi="Arial" w:cs="Arial"/>
                <w:b/>
                <w:bCs/>
                <w:sz w:val="22"/>
                <w:szCs w:val="22"/>
              </w:rPr>
            </w:pPr>
            <w:r w:rsidRPr="00B70096">
              <w:rPr>
                <w:rFonts w:ascii="Arial" w:hAnsi="Arial" w:cs="Arial"/>
                <w:sz w:val="22"/>
                <w:szCs w:val="22"/>
              </w:rPr>
              <w:t xml:space="preserve">Will the research activity </w:t>
            </w:r>
            <w:r w:rsidRPr="00B70096">
              <w:rPr>
                <w:rFonts w:ascii="Arial" w:hAnsi="Arial" w:cs="Arial"/>
                <w:bCs/>
                <w:sz w:val="22"/>
                <w:szCs w:val="22"/>
              </w:rPr>
              <w:t>involve any of the following activities:</w:t>
            </w:r>
          </w:p>
        </w:tc>
        <w:tc>
          <w:tcPr>
            <w:tcW w:w="992" w:type="dxa"/>
            <w:shd w:val="clear" w:color="auto" w:fill="F2F2F2" w:themeFill="background1" w:themeFillShade="F2"/>
            <w:vAlign w:val="center"/>
          </w:tcPr>
          <w:p w:rsidR="00B70096" w:rsidRPr="00B70096" w:rsidRDefault="00B70096" w:rsidP="00B70096">
            <w:pPr>
              <w:autoSpaceDE w:val="0"/>
              <w:autoSpaceDN w:val="0"/>
              <w:adjustRightInd w:val="0"/>
              <w:jc w:val="center"/>
              <w:rPr>
                <w:rFonts w:ascii="Arial" w:hAnsi="Arial" w:cs="Arial"/>
                <w:b/>
                <w:bCs/>
                <w:sz w:val="22"/>
                <w:szCs w:val="22"/>
              </w:rPr>
            </w:pPr>
            <w:r w:rsidRPr="00B70096">
              <w:rPr>
                <w:rFonts w:ascii="Arial" w:hAnsi="Arial" w:cs="Arial"/>
                <w:b/>
                <w:bCs/>
                <w:sz w:val="22"/>
                <w:szCs w:val="22"/>
              </w:rPr>
              <w:t>YES</w:t>
            </w:r>
          </w:p>
        </w:tc>
        <w:tc>
          <w:tcPr>
            <w:tcW w:w="1134" w:type="dxa"/>
            <w:shd w:val="clear" w:color="auto" w:fill="F2F2F2" w:themeFill="background1" w:themeFillShade="F2"/>
            <w:vAlign w:val="center"/>
          </w:tcPr>
          <w:p w:rsidR="00B70096" w:rsidRPr="00B70096" w:rsidRDefault="00B70096" w:rsidP="00B70096">
            <w:pPr>
              <w:autoSpaceDE w:val="0"/>
              <w:autoSpaceDN w:val="0"/>
              <w:adjustRightInd w:val="0"/>
              <w:jc w:val="center"/>
              <w:rPr>
                <w:rFonts w:ascii="Arial" w:hAnsi="Arial" w:cs="Arial"/>
                <w:b/>
                <w:bCs/>
                <w:sz w:val="22"/>
                <w:szCs w:val="22"/>
              </w:rPr>
            </w:pPr>
            <w:r w:rsidRPr="00B70096">
              <w:rPr>
                <w:rFonts w:ascii="Arial" w:hAnsi="Arial" w:cs="Arial"/>
                <w:b/>
                <w:bCs/>
                <w:sz w:val="22"/>
                <w:szCs w:val="22"/>
              </w:rPr>
              <w:t>NO</w:t>
            </w:r>
          </w:p>
        </w:tc>
      </w:tr>
      <w:tr w:rsidR="00B70096" w:rsidRPr="00B70096" w:rsidTr="00232013">
        <w:trPr>
          <w:trHeight w:val="439"/>
        </w:trPr>
        <w:tc>
          <w:tcPr>
            <w:tcW w:w="7763" w:type="dxa"/>
            <w:shd w:val="clear" w:color="auto" w:fill="F2F2F2" w:themeFill="background1" w:themeFillShade="F2"/>
            <w:vAlign w:val="center"/>
          </w:tcPr>
          <w:p w:rsidR="00B70096" w:rsidRPr="00B70096" w:rsidRDefault="00B70096" w:rsidP="00B70096">
            <w:pPr>
              <w:autoSpaceDE w:val="0"/>
              <w:autoSpaceDN w:val="0"/>
              <w:adjustRightInd w:val="0"/>
              <w:rPr>
                <w:rFonts w:ascii="Arial" w:hAnsi="Arial" w:cs="Arial"/>
                <w:sz w:val="22"/>
                <w:szCs w:val="22"/>
              </w:rPr>
            </w:pPr>
            <w:r w:rsidRPr="00B70096">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1"/>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bCs/>
                    <w:sz w:val="22"/>
                    <w:szCs w:val="22"/>
                  </w:rPr>
                </w:pPr>
                <w:r w:rsidRPr="00B70096">
                  <w:rPr>
                    <w:rFonts w:ascii="Segoe UI Symbol"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0"/>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sz w:val="22"/>
                    <w:szCs w:val="22"/>
                  </w:rPr>
                </w:pPr>
                <w:r w:rsidRPr="00B70096">
                  <w:rPr>
                    <w:rFonts w:ascii="Segoe UI Symbol" w:hAnsi="Segoe UI Symbol" w:cs="Segoe UI Symbol"/>
                    <w:b/>
                    <w:bCs/>
                    <w:sz w:val="22"/>
                    <w:szCs w:val="22"/>
                  </w:rPr>
                  <w:t>☐</w:t>
                </w:r>
              </w:p>
            </w:sdtContent>
          </w:sdt>
        </w:tc>
      </w:tr>
      <w:tr w:rsidR="00B70096" w:rsidRPr="00B70096" w:rsidTr="00232013">
        <w:trPr>
          <w:trHeight w:val="403"/>
        </w:trPr>
        <w:tc>
          <w:tcPr>
            <w:tcW w:w="7763" w:type="dxa"/>
            <w:shd w:val="clear" w:color="auto" w:fill="F2F2F2" w:themeFill="background1" w:themeFillShade="F2"/>
            <w:vAlign w:val="center"/>
          </w:tcPr>
          <w:p w:rsidR="00B70096" w:rsidRPr="00B70096" w:rsidRDefault="00B70096" w:rsidP="00B70096">
            <w:pPr>
              <w:autoSpaceDE w:val="0"/>
              <w:autoSpaceDN w:val="0"/>
              <w:adjustRightInd w:val="0"/>
              <w:rPr>
                <w:rFonts w:ascii="Arial" w:hAnsi="Arial" w:cs="Arial"/>
                <w:sz w:val="22"/>
                <w:szCs w:val="22"/>
              </w:rPr>
            </w:pPr>
            <w:r w:rsidRPr="00B70096">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bCs/>
                    <w:sz w:val="22"/>
                    <w:szCs w:val="22"/>
                  </w:rPr>
                </w:pPr>
                <w:r w:rsidRPr="00B70096">
                  <w:rPr>
                    <w:rFonts w:ascii="Segoe UI Symbol"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sz w:val="22"/>
                    <w:szCs w:val="22"/>
                  </w:rPr>
                </w:pPr>
                <w:r w:rsidRPr="00B70096">
                  <w:rPr>
                    <w:rFonts w:ascii="Segoe UI Symbol" w:hAnsi="Segoe UI Symbol" w:cs="Segoe UI Symbol"/>
                    <w:b/>
                    <w:bCs/>
                    <w:sz w:val="22"/>
                    <w:szCs w:val="22"/>
                  </w:rPr>
                  <w:t>☒</w:t>
                </w:r>
              </w:p>
            </w:sdtContent>
          </w:sdt>
        </w:tc>
      </w:tr>
      <w:tr w:rsidR="00B70096" w:rsidRPr="00B70096" w:rsidTr="00232013">
        <w:trPr>
          <w:trHeight w:val="439"/>
        </w:trPr>
        <w:tc>
          <w:tcPr>
            <w:tcW w:w="7763" w:type="dxa"/>
            <w:shd w:val="clear" w:color="auto" w:fill="F2F2F2" w:themeFill="background1" w:themeFillShade="F2"/>
            <w:vAlign w:val="center"/>
          </w:tcPr>
          <w:p w:rsidR="00B70096" w:rsidRPr="00B70096" w:rsidRDefault="00B70096" w:rsidP="00B70096">
            <w:pPr>
              <w:autoSpaceDE w:val="0"/>
              <w:autoSpaceDN w:val="0"/>
              <w:adjustRightInd w:val="0"/>
              <w:rPr>
                <w:rFonts w:ascii="Arial" w:hAnsi="Arial" w:cs="Arial"/>
                <w:sz w:val="22"/>
                <w:szCs w:val="22"/>
              </w:rPr>
            </w:pPr>
            <w:r w:rsidRPr="00B70096">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bCs/>
                    <w:sz w:val="22"/>
                    <w:szCs w:val="22"/>
                  </w:rPr>
                </w:pPr>
                <w:r w:rsidRPr="00B70096">
                  <w:rPr>
                    <w:rFonts w:ascii="Segoe UI Symbol"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sz w:val="22"/>
                    <w:szCs w:val="22"/>
                  </w:rPr>
                </w:pPr>
                <w:r w:rsidRPr="00B70096">
                  <w:rPr>
                    <w:rFonts w:ascii="Segoe UI Symbol" w:hAnsi="Segoe UI Symbol" w:cs="Segoe UI Symbol"/>
                    <w:b/>
                    <w:bCs/>
                    <w:sz w:val="22"/>
                    <w:szCs w:val="22"/>
                  </w:rPr>
                  <w:t>☒</w:t>
                </w:r>
              </w:p>
            </w:sdtContent>
          </w:sdt>
        </w:tc>
      </w:tr>
      <w:tr w:rsidR="00B70096" w:rsidRPr="00B70096" w:rsidTr="00232013">
        <w:trPr>
          <w:trHeight w:val="403"/>
        </w:trPr>
        <w:tc>
          <w:tcPr>
            <w:tcW w:w="7763" w:type="dxa"/>
            <w:shd w:val="clear" w:color="auto" w:fill="F2F2F2" w:themeFill="background1" w:themeFillShade="F2"/>
            <w:vAlign w:val="center"/>
          </w:tcPr>
          <w:p w:rsidR="00B70096" w:rsidRPr="00B70096" w:rsidRDefault="00B70096" w:rsidP="00B70096">
            <w:pPr>
              <w:autoSpaceDE w:val="0"/>
              <w:autoSpaceDN w:val="0"/>
              <w:adjustRightInd w:val="0"/>
              <w:rPr>
                <w:rFonts w:ascii="Arial" w:hAnsi="Arial" w:cs="Arial"/>
                <w:sz w:val="22"/>
                <w:szCs w:val="22"/>
              </w:rPr>
            </w:pPr>
            <w:r w:rsidRPr="00B70096">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bCs/>
                    <w:sz w:val="22"/>
                    <w:szCs w:val="22"/>
                  </w:rPr>
                </w:pPr>
                <w:r w:rsidRPr="00B70096">
                  <w:rPr>
                    <w:rFonts w:ascii="Segoe UI Symbol"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sz w:val="22"/>
                    <w:szCs w:val="22"/>
                  </w:rPr>
                </w:pPr>
                <w:r w:rsidRPr="00B70096">
                  <w:rPr>
                    <w:rFonts w:ascii="Segoe UI Symbol" w:hAnsi="Segoe UI Symbol" w:cs="Segoe UI Symbol"/>
                    <w:b/>
                    <w:bCs/>
                    <w:sz w:val="22"/>
                    <w:szCs w:val="22"/>
                  </w:rPr>
                  <w:t>☒</w:t>
                </w:r>
              </w:p>
            </w:sdtContent>
          </w:sdt>
        </w:tc>
      </w:tr>
      <w:tr w:rsidR="00B70096" w:rsidRPr="00B70096" w:rsidTr="00232013">
        <w:trPr>
          <w:trHeight w:val="403"/>
        </w:trPr>
        <w:tc>
          <w:tcPr>
            <w:tcW w:w="7763" w:type="dxa"/>
            <w:shd w:val="clear" w:color="auto" w:fill="F2F2F2" w:themeFill="background1" w:themeFillShade="F2"/>
            <w:vAlign w:val="center"/>
          </w:tcPr>
          <w:p w:rsidR="00B70096" w:rsidRPr="00B70096" w:rsidRDefault="00B70096" w:rsidP="00B70096">
            <w:pPr>
              <w:autoSpaceDE w:val="0"/>
              <w:autoSpaceDN w:val="0"/>
              <w:adjustRightInd w:val="0"/>
              <w:rPr>
                <w:rFonts w:ascii="Arial" w:hAnsi="Arial" w:cs="Arial"/>
                <w:sz w:val="22"/>
                <w:szCs w:val="22"/>
              </w:rPr>
            </w:pPr>
            <w:r w:rsidRPr="00B70096">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bCs/>
                    <w:sz w:val="22"/>
                    <w:szCs w:val="22"/>
                  </w:rPr>
                </w:pPr>
                <w:r w:rsidRPr="00B70096">
                  <w:rPr>
                    <w:rFonts w:ascii="Segoe UI Symbol"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sz w:val="22"/>
                    <w:szCs w:val="22"/>
                  </w:rPr>
                </w:pPr>
                <w:r w:rsidRPr="00B70096">
                  <w:rPr>
                    <w:rFonts w:ascii="Segoe UI Symbol" w:hAnsi="Segoe UI Symbol" w:cs="Segoe UI Symbol"/>
                    <w:b/>
                    <w:bCs/>
                    <w:sz w:val="22"/>
                    <w:szCs w:val="22"/>
                  </w:rPr>
                  <w:t>☒</w:t>
                </w:r>
              </w:p>
            </w:sdtContent>
          </w:sdt>
        </w:tc>
      </w:tr>
      <w:tr w:rsidR="00B70096" w:rsidRPr="00B70096" w:rsidTr="00232013">
        <w:trPr>
          <w:trHeight w:val="403"/>
        </w:trPr>
        <w:tc>
          <w:tcPr>
            <w:tcW w:w="7763" w:type="dxa"/>
            <w:shd w:val="clear" w:color="auto" w:fill="F2F2F2" w:themeFill="background1" w:themeFillShade="F2"/>
            <w:vAlign w:val="center"/>
          </w:tcPr>
          <w:p w:rsidR="00B70096" w:rsidRPr="00B70096" w:rsidRDefault="00B70096" w:rsidP="00B70096">
            <w:pPr>
              <w:autoSpaceDE w:val="0"/>
              <w:autoSpaceDN w:val="0"/>
              <w:adjustRightInd w:val="0"/>
              <w:rPr>
                <w:rFonts w:ascii="Arial" w:hAnsi="Arial" w:cs="Arial"/>
                <w:sz w:val="22"/>
                <w:szCs w:val="22"/>
              </w:rPr>
            </w:pPr>
            <w:r w:rsidRPr="00B70096">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bCs/>
                    <w:sz w:val="22"/>
                    <w:szCs w:val="22"/>
                  </w:rPr>
                </w:pPr>
                <w:r w:rsidRPr="00B70096">
                  <w:rPr>
                    <w:rFonts w:ascii="Segoe UI Symbol"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sz w:val="22"/>
                    <w:szCs w:val="22"/>
                  </w:rPr>
                </w:pPr>
                <w:r w:rsidRPr="00B70096">
                  <w:rPr>
                    <w:rFonts w:ascii="Segoe UI Symbol" w:hAnsi="Segoe UI Symbol" w:cs="Segoe UI Symbol"/>
                    <w:b/>
                    <w:bCs/>
                    <w:sz w:val="22"/>
                    <w:szCs w:val="22"/>
                  </w:rPr>
                  <w:t>☒</w:t>
                </w:r>
              </w:p>
            </w:sdtContent>
          </w:sdt>
        </w:tc>
      </w:tr>
      <w:tr w:rsidR="00B70096" w:rsidRPr="00B70096" w:rsidTr="00232013">
        <w:trPr>
          <w:trHeight w:val="403"/>
        </w:trPr>
        <w:tc>
          <w:tcPr>
            <w:tcW w:w="7763" w:type="dxa"/>
            <w:shd w:val="clear" w:color="auto" w:fill="F2F2F2" w:themeFill="background1" w:themeFillShade="F2"/>
            <w:vAlign w:val="center"/>
          </w:tcPr>
          <w:p w:rsidR="00B70096" w:rsidRPr="00B70096" w:rsidRDefault="00B70096" w:rsidP="00B70096">
            <w:pPr>
              <w:autoSpaceDE w:val="0"/>
              <w:autoSpaceDN w:val="0"/>
              <w:adjustRightInd w:val="0"/>
              <w:rPr>
                <w:rFonts w:ascii="Arial" w:hAnsi="Arial" w:cs="Arial"/>
                <w:sz w:val="22"/>
                <w:szCs w:val="22"/>
              </w:rPr>
            </w:pPr>
            <w:r w:rsidRPr="00B70096">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1"/>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bCs/>
                    <w:sz w:val="22"/>
                    <w:szCs w:val="22"/>
                  </w:rPr>
                </w:pPr>
                <w:r w:rsidRPr="00B70096">
                  <w:rPr>
                    <w:rFonts w:ascii="Segoe UI Symbol"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0"/>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sz w:val="22"/>
                    <w:szCs w:val="22"/>
                  </w:rPr>
                </w:pPr>
                <w:r w:rsidRPr="00B70096">
                  <w:rPr>
                    <w:rFonts w:ascii="Segoe UI Symbol" w:hAnsi="Segoe UI Symbol" w:cs="Segoe UI Symbol"/>
                    <w:b/>
                    <w:bCs/>
                    <w:sz w:val="22"/>
                    <w:szCs w:val="22"/>
                  </w:rPr>
                  <w:t>☐</w:t>
                </w:r>
              </w:p>
            </w:sdtContent>
          </w:sdt>
        </w:tc>
      </w:tr>
      <w:tr w:rsidR="00B70096" w:rsidRPr="00B70096" w:rsidTr="00232013">
        <w:trPr>
          <w:trHeight w:val="403"/>
        </w:trPr>
        <w:tc>
          <w:tcPr>
            <w:tcW w:w="7763" w:type="dxa"/>
            <w:shd w:val="clear" w:color="auto" w:fill="F2F2F2" w:themeFill="background1" w:themeFillShade="F2"/>
            <w:vAlign w:val="center"/>
          </w:tcPr>
          <w:p w:rsidR="00B70096" w:rsidRPr="00B70096" w:rsidRDefault="00B70096" w:rsidP="00B70096">
            <w:pPr>
              <w:autoSpaceDE w:val="0"/>
              <w:autoSpaceDN w:val="0"/>
              <w:adjustRightInd w:val="0"/>
              <w:rPr>
                <w:rFonts w:ascii="Arial" w:hAnsi="Arial" w:cs="Arial"/>
                <w:b/>
                <w:bCs/>
                <w:sz w:val="22"/>
                <w:szCs w:val="22"/>
              </w:rPr>
            </w:pPr>
            <w:r w:rsidRPr="00B70096">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1"/>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bCs/>
                    <w:sz w:val="22"/>
                    <w:szCs w:val="22"/>
                  </w:rPr>
                </w:pPr>
                <w:r w:rsidRPr="00B70096">
                  <w:rPr>
                    <w:rFonts w:ascii="Segoe UI Symbol"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0"/>
                <w14:checkedState w14:val="2612" w14:font="MS Gothic"/>
                <w14:uncheckedState w14:val="2610" w14:font="MS Gothic"/>
              </w14:checkbox>
            </w:sdtPr>
            <w:sdtContent>
              <w:p w:rsidR="00B70096" w:rsidRPr="00B70096" w:rsidRDefault="00B70096" w:rsidP="00B70096">
                <w:pPr>
                  <w:autoSpaceDE w:val="0"/>
                  <w:autoSpaceDN w:val="0"/>
                  <w:adjustRightInd w:val="0"/>
                  <w:jc w:val="center"/>
                  <w:rPr>
                    <w:rFonts w:ascii="Arial" w:hAnsi="Arial" w:cs="Arial"/>
                    <w:bCs/>
                    <w:sz w:val="22"/>
                    <w:szCs w:val="22"/>
                  </w:rPr>
                </w:pPr>
                <w:r w:rsidRPr="00B70096">
                  <w:rPr>
                    <w:rFonts w:ascii="Segoe UI Symbol" w:hAnsi="Segoe UI Symbol" w:cs="Segoe UI Symbol"/>
                    <w:b/>
                    <w:bCs/>
                    <w:sz w:val="22"/>
                    <w:szCs w:val="22"/>
                  </w:rPr>
                  <w:t>☐</w:t>
                </w:r>
              </w:p>
            </w:sdtContent>
          </w:sdt>
        </w:tc>
      </w:tr>
      <w:tr w:rsidR="00B70096" w:rsidRPr="00B70096" w:rsidTr="00232013">
        <w:trPr>
          <w:trHeight w:val="403"/>
        </w:trPr>
        <w:tc>
          <w:tcPr>
            <w:tcW w:w="9889" w:type="dxa"/>
            <w:gridSpan w:val="3"/>
            <w:shd w:val="clear" w:color="auto" w:fill="F2F2F2" w:themeFill="background1" w:themeFillShade="F2"/>
            <w:vAlign w:val="center"/>
          </w:tcPr>
          <w:p w:rsidR="00B70096" w:rsidRPr="00B70096" w:rsidRDefault="00B70096" w:rsidP="00B70096">
            <w:pPr>
              <w:spacing w:before="120" w:after="120"/>
              <w:rPr>
                <w:rFonts w:ascii="Arial" w:hAnsi="Arial" w:cs="Arial"/>
                <w:bCs/>
                <w:sz w:val="22"/>
                <w:szCs w:val="22"/>
              </w:rPr>
            </w:pPr>
            <w:r w:rsidRPr="00B70096">
              <w:rPr>
                <w:rFonts w:ascii="Arial" w:hAnsi="Arial" w:cs="Arial"/>
                <w:sz w:val="22"/>
                <w:szCs w:val="22"/>
              </w:rPr>
              <w:t>If YES</w:t>
            </w:r>
            <w:r w:rsidRPr="00B70096">
              <w:rPr>
                <w:rFonts w:ascii="Arial" w:hAnsi="Arial" w:cs="Arial"/>
                <w:b/>
                <w:bCs/>
                <w:sz w:val="22"/>
                <w:szCs w:val="22"/>
              </w:rPr>
              <w:t xml:space="preserve"> </w:t>
            </w:r>
            <w:r w:rsidRPr="00B70096">
              <w:rPr>
                <w:rFonts w:ascii="Arial" w:hAnsi="Arial" w:cs="Arial"/>
                <w:sz w:val="22"/>
                <w:szCs w:val="22"/>
              </w:rPr>
              <w:t xml:space="preserve">to any question, please provide full details, </w:t>
            </w:r>
            <w:r w:rsidRPr="00B70096">
              <w:rPr>
                <w:rFonts w:ascii="Arial" w:hAnsi="Arial" w:cs="Arial"/>
                <w:bCs/>
                <w:sz w:val="22"/>
                <w:szCs w:val="22"/>
              </w:rPr>
              <w:t>explaining how this will be conducted in accordance with the Data Protection Act (and/or any international equivalent):</w:t>
            </w:r>
          </w:p>
        </w:tc>
      </w:tr>
      <w:tr w:rsidR="00B70096" w:rsidRPr="00B70096" w:rsidTr="00232013">
        <w:trPr>
          <w:trHeight w:val="403"/>
        </w:trPr>
        <w:tc>
          <w:tcPr>
            <w:tcW w:w="9889" w:type="dxa"/>
            <w:gridSpan w:val="3"/>
            <w:vAlign w:val="center"/>
          </w:tcPr>
          <w:p w:rsidR="00B70096" w:rsidRPr="00B70096" w:rsidRDefault="00B70096" w:rsidP="00B70096">
            <w:pPr>
              <w:autoSpaceDE w:val="0"/>
              <w:autoSpaceDN w:val="0"/>
              <w:adjustRightInd w:val="0"/>
              <w:rPr>
                <w:rFonts w:ascii="Arial" w:hAnsi="Arial" w:cs="Arial"/>
                <w:sz w:val="22"/>
                <w:szCs w:val="22"/>
              </w:rPr>
            </w:pPr>
            <w:r w:rsidRPr="00B70096">
              <w:rPr>
                <w:rFonts w:ascii="Arial" w:hAnsi="Arial" w:cs="Arial"/>
                <w:sz w:val="22"/>
                <w:szCs w:val="22"/>
              </w:rPr>
              <w:t>To adhere and follow the data protection rules and keep data with the strictest security and protection.</w:t>
            </w:r>
          </w:p>
          <w:p w:rsidR="00B70096" w:rsidRPr="00B70096" w:rsidRDefault="00B70096" w:rsidP="00B70096">
            <w:pPr>
              <w:autoSpaceDE w:val="0"/>
              <w:autoSpaceDN w:val="0"/>
              <w:adjustRightInd w:val="0"/>
              <w:rPr>
                <w:rFonts w:ascii="Arial" w:hAnsi="Arial" w:cs="Arial"/>
                <w:sz w:val="22"/>
                <w:szCs w:val="22"/>
              </w:rPr>
            </w:pPr>
          </w:p>
          <w:p w:rsidR="00B70096" w:rsidRPr="00B70096" w:rsidRDefault="00B70096" w:rsidP="00B70096">
            <w:pPr>
              <w:autoSpaceDE w:val="0"/>
              <w:autoSpaceDN w:val="0"/>
              <w:adjustRightInd w:val="0"/>
              <w:rPr>
                <w:rFonts w:ascii="Arial" w:hAnsi="Arial" w:cs="Arial"/>
                <w:sz w:val="22"/>
                <w:szCs w:val="22"/>
              </w:rPr>
            </w:pPr>
            <w:r w:rsidRPr="00B70096">
              <w:rPr>
                <w:rFonts w:ascii="Arial" w:hAnsi="Arial" w:cs="Arial"/>
                <w:color w:val="808080"/>
                <w:sz w:val="22"/>
                <w:szCs w:val="22"/>
              </w:rPr>
              <w:t>(this box should expand as you type)</w:t>
            </w:r>
          </w:p>
        </w:tc>
      </w:tr>
    </w:tbl>
    <w:p w:rsidR="00B70096" w:rsidRPr="00B70096" w:rsidRDefault="00B70096" w:rsidP="00B70096">
      <w:pPr>
        <w:rPr>
          <w:rFonts w:ascii="Arial" w:hAnsi="Arial" w:cs="Arial"/>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B70096" w:rsidRPr="00B70096" w:rsidTr="00232013">
        <w:trPr>
          <w:trHeight w:val="403"/>
        </w:trPr>
        <w:tc>
          <w:tcPr>
            <w:tcW w:w="9889" w:type="dxa"/>
            <w:shd w:val="clear" w:color="auto" w:fill="F2F2F2" w:themeFill="background1" w:themeFillShade="F2"/>
            <w:vAlign w:val="center"/>
          </w:tcPr>
          <w:p w:rsidR="00B70096" w:rsidRPr="00B70096" w:rsidRDefault="00B70096" w:rsidP="00B70096">
            <w:pPr>
              <w:autoSpaceDE w:val="0"/>
              <w:autoSpaceDN w:val="0"/>
              <w:adjustRightInd w:val="0"/>
              <w:rPr>
                <w:rFonts w:ascii="Arial" w:hAnsi="Arial" w:cs="Arial"/>
                <w:sz w:val="22"/>
                <w:szCs w:val="22"/>
              </w:rPr>
            </w:pPr>
            <w:r w:rsidRPr="00B70096">
              <w:rPr>
                <w:rFonts w:ascii="Arial" w:hAnsi="Arial" w:cs="Arial"/>
                <w:bCs/>
                <w:sz w:val="22"/>
                <w:szCs w:val="22"/>
              </w:rPr>
              <w:t>List all who will have access to the data generated by the research activity</w:t>
            </w:r>
            <w:r w:rsidRPr="00B70096">
              <w:rPr>
                <w:rFonts w:ascii="Arial" w:hAnsi="Arial" w:cs="Arial"/>
                <w:sz w:val="22"/>
                <w:szCs w:val="22"/>
              </w:rPr>
              <w:t>:</w:t>
            </w:r>
          </w:p>
        </w:tc>
      </w:tr>
      <w:tr w:rsidR="00B70096" w:rsidRPr="00B70096" w:rsidTr="00232013">
        <w:trPr>
          <w:trHeight w:val="403"/>
        </w:trPr>
        <w:tc>
          <w:tcPr>
            <w:tcW w:w="9889" w:type="dxa"/>
            <w:vAlign w:val="center"/>
          </w:tcPr>
          <w:p w:rsidR="00B70096" w:rsidRPr="00B70096" w:rsidRDefault="00B70096" w:rsidP="00B70096">
            <w:pPr>
              <w:autoSpaceDE w:val="0"/>
              <w:autoSpaceDN w:val="0"/>
              <w:adjustRightInd w:val="0"/>
              <w:rPr>
                <w:rFonts w:ascii="Arial" w:hAnsi="Arial" w:cs="Arial"/>
                <w:sz w:val="22"/>
                <w:szCs w:val="22"/>
              </w:rPr>
            </w:pPr>
          </w:p>
          <w:p w:rsidR="00B70096" w:rsidRPr="00B70096" w:rsidRDefault="00B70096" w:rsidP="00B70096">
            <w:pPr>
              <w:autoSpaceDE w:val="0"/>
              <w:autoSpaceDN w:val="0"/>
              <w:adjustRightInd w:val="0"/>
              <w:rPr>
                <w:rFonts w:ascii="Arial" w:hAnsi="Arial" w:cs="Arial"/>
                <w:sz w:val="22"/>
                <w:szCs w:val="22"/>
              </w:rPr>
            </w:pPr>
            <w:r w:rsidRPr="00B70096">
              <w:rPr>
                <w:rFonts w:ascii="Arial" w:hAnsi="Arial" w:cs="Arial"/>
                <w:sz w:val="22"/>
                <w:szCs w:val="22"/>
              </w:rPr>
              <w:t>Aaron Jeffreys</w:t>
            </w:r>
          </w:p>
          <w:p w:rsidR="00B70096" w:rsidRPr="00B70096" w:rsidRDefault="00B70096" w:rsidP="00B70096">
            <w:pPr>
              <w:autoSpaceDE w:val="0"/>
              <w:autoSpaceDN w:val="0"/>
              <w:adjustRightInd w:val="0"/>
              <w:rPr>
                <w:rFonts w:ascii="Arial" w:hAnsi="Arial" w:cs="Arial"/>
                <w:sz w:val="22"/>
                <w:szCs w:val="22"/>
              </w:rPr>
            </w:pPr>
            <w:r w:rsidRPr="00B70096">
              <w:rPr>
                <w:rFonts w:ascii="Arial" w:hAnsi="Arial" w:cs="Arial"/>
                <w:sz w:val="22"/>
                <w:szCs w:val="22"/>
              </w:rPr>
              <w:lastRenderedPageBreak/>
              <w:t>Julie Thomas</w:t>
            </w:r>
          </w:p>
          <w:p w:rsidR="00B70096" w:rsidRPr="00B70096" w:rsidRDefault="00B70096" w:rsidP="00B70096">
            <w:pPr>
              <w:autoSpaceDE w:val="0"/>
              <w:autoSpaceDN w:val="0"/>
              <w:adjustRightInd w:val="0"/>
              <w:rPr>
                <w:rFonts w:ascii="Arial" w:hAnsi="Arial" w:cs="Arial"/>
                <w:sz w:val="22"/>
                <w:szCs w:val="22"/>
              </w:rPr>
            </w:pPr>
          </w:p>
        </w:tc>
      </w:tr>
      <w:tr w:rsidR="00B70096" w:rsidRPr="00B70096" w:rsidTr="00232013">
        <w:trPr>
          <w:trHeight w:val="233"/>
        </w:trPr>
        <w:tc>
          <w:tcPr>
            <w:tcW w:w="9889" w:type="dxa"/>
            <w:vAlign w:val="center"/>
          </w:tcPr>
          <w:p w:rsidR="00B70096" w:rsidRPr="00B70096" w:rsidRDefault="00B70096" w:rsidP="00B70096">
            <w:pPr>
              <w:autoSpaceDE w:val="0"/>
              <w:autoSpaceDN w:val="0"/>
              <w:adjustRightInd w:val="0"/>
              <w:rPr>
                <w:rFonts w:ascii="Arial" w:hAnsi="Arial" w:cs="Arial"/>
                <w:sz w:val="22"/>
                <w:szCs w:val="22"/>
              </w:rPr>
            </w:pPr>
          </w:p>
        </w:tc>
      </w:tr>
      <w:tr w:rsidR="00B70096" w:rsidRPr="00B70096" w:rsidTr="00232013">
        <w:trPr>
          <w:trHeight w:val="403"/>
        </w:trPr>
        <w:tc>
          <w:tcPr>
            <w:tcW w:w="9889" w:type="dxa"/>
            <w:shd w:val="clear" w:color="auto" w:fill="F2F2F2" w:themeFill="background1" w:themeFillShade="F2"/>
          </w:tcPr>
          <w:p w:rsidR="00B70096" w:rsidRPr="00B70096" w:rsidRDefault="00B70096" w:rsidP="00B70096">
            <w:pPr>
              <w:autoSpaceDE w:val="0"/>
              <w:autoSpaceDN w:val="0"/>
              <w:adjustRightInd w:val="0"/>
              <w:rPr>
                <w:rFonts w:ascii="Arial" w:hAnsi="Arial" w:cs="Arial"/>
                <w:sz w:val="22"/>
                <w:szCs w:val="22"/>
              </w:rPr>
            </w:pPr>
            <w:r w:rsidRPr="00B70096">
              <w:rPr>
                <w:rFonts w:ascii="Arial" w:hAnsi="Arial" w:cs="Arial"/>
                <w:bCs/>
                <w:sz w:val="22"/>
                <w:szCs w:val="22"/>
              </w:rPr>
              <w:t>List who will have control of, and act as custodian(s) for, data generated by the research activity</w:t>
            </w:r>
            <w:r w:rsidRPr="00B70096">
              <w:rPr>
                <w:rFonts w:ascii="Arial" w:hAnsi="Arial" w:cs="Arial"/>
                <w:sz w:val="22"/>
                <w:szCs w:val="22"/>
              </w:rPr>
              <w:t>:</w:t>
            </w:r>
          </w:p>
        </w:tc>
      </w:tr>
      <w:tr w:rsidR="00B70096" w:rsidRPr="00B70096" w:rsidTr="00232013">
        <w:trPr>
          <w:trHeight w:val="403"/>
        </w:trPr>
        <w:tc>
          <w:tcPr>
            <w:tcW w:w="9889" w:type="dxa"/>
          </w:tcPr>
          <w:p w:rsidR="00B70096" w:rsidRPr="00B70096" w:rsidRDefault="00B70096" w:rsidP="00B70096">
            <w:pPr>
              <w:autoSpaceDE w:val="0"/>
              <w:autoSpaceDN w:val="0"/>
              <w:adjustRightInd w:val="0"/>
              <w:rPr>
                <w:rFonts w:ascii="Arial" w:hAnsi="Arial" w:cs="Arial"/>
                <w:sz w:val="22"/>
                <w:szCs w:val="22"/>
              </w:rPr>
            </w:pPr>
          </w:p>
          <w:p w:rsidR="00B70096" w:rsidRPr="00B70096" w:rsidRDefault="00B70096" w:rsidP="00B70096">
            <w:pPr>
              <w:autoSpaceDE w:val="0"/>
              <w:autoSpaceDN w:val="0"/>
              <w:adjustRightInd w:val="0"/>
              <w:rPr>
                <w:rFonts w:ascii="Arial" w:hAnsi="Arial" w:cs="Arial"/>
                <w:sz w:val="22"/>
                <w:szCs w:val="22"/>
              </w:rPr>
            </w:pPr>
            <w:r w:rsidRPr="00B70096">
              <w:rPr>
                <w:rFonts w:ascii="Arial" w:hAnsi="Arial" w:cs="Arial"/>
                <w:sz w:val="22"/>
                <w:szCs w:val="22"/>
              </w:rPr>
              <w:t>Aaron Jeffreys</w:t>
            </w:r>
          </w:p>
          <w:p w:rsidR="00B70096" w:rsidRPr="00B70096" w:rsidRDefault="00B70096" w:rsidP="00B70096">
            <w:pPr>
              <w:autoSpaceDE w:val="0"/>
              <w:autoSpaceDN w:val="0"/>
              <w:adjustRightInd w:val="0"/>
              <w:rPr>
                <w:rFonts w:ascii="Arial" w:hAnsi="Arial" w:cs="Arial"/>
                <w:sz w:val="22"/>
                <w:szCs w:val="22"/>
              </w:rPr>
            </w:pPr>
          </w:p>
        </w:tc>
      </w:tr>
      <w:tr w:rsidR="00B70096" w:rsidRPr="00B70096" w:rsidTr="00232013">
        <w:trPr>
          <w:trHeight w:val="233"/>
        </w:trPr>
        <w:tc>
          <w:tcPr>
            <w:tcW w:w="9889" w:type="dxa"/>
          </w:tcPr>
          <w:p w:rsidR="00B70096" w:rsidRPr="00B70096" w:rsidRDefault="00B70096" w:rsidP="00B70096">
            <w:pPr>
              <w:autoSpaceDE w:val="0"/>
              <w:autoSpaceDN w:val="0"/>
              <w:adjustRightInd w:val="0"/>
              <w:rPr>
                <w:rFonts w:ascii="Arial" w:hAnsi="Arial" w:cs="Arial"/>
                <w:sz w:val="22"/>
                <w:szCs w:val="22"/>
              </w:rPr>
            </w:pPr>
          </w:p>
        </w:tc>
      </w:tr>
      <w:tr w:rsidR="00B70096" w:rsidRPr="00B70096" w:rsidTr="00232013">
        <w:trPr>
          <w:trHeight w:val="403"/>
        </w:trPr>
        <w:tc>
          <w:tcPr>
            <w:tcW w:w="9889" w:type="dxa"/>
            <w:shd w:val="clear" w:color="auto" w:fill="F2F2F2" w:themeFill="background1" w:themeFillShade="F2"/>
          </w:tcPr>
          <w:p w:rsidR="00B70096" w:rsidRPr="00B70096" w:rsidRDefault="00B70096" w:rsidP="00B70096">
            <w:pPr>
              <w:autoSpaceDE w:val="0"/>
              <w:autoSpaceDN w:val="0"/>
              <w:adjustRightInd w:val="0"/>
              <w:rPr>
                <w:rFonts w:ascii="Arial" w:hAnsi="Arial" w:cs="Arial"/>
                <w:sz w:val="22"/>
                <w:szCs w:val="22"/>
              </w:rPr>
            </w:pPr>
            <w:r w:rsidRPr="00B70096">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B70096" w:rsidRPr="00B70096" w:rsidTr="00232013">
        <w:trPr>
          <w:trHeight w:val="403"/>
        </w:trPr>
        <w:tc>
          <w:tcPr>
            <w:tcW w:w="9889" w:type="dxa"/>
          </w:tcPr>
          <w:p w:rsidR="00B70096" w:rsidRPr="00B70096" w:rsidRDefault="00B70096" w:rsidP="00B70096">
            <w:pPr>
              <w:autoSpaceDE w:val="0"/>
              <w:autoSpaceDN w:val="0"/>
              <w:adjustRightInd w:val="0"/>
              <w:rPr>
                <w:rFonts w:ascii="Arial" w:hAnsi="Arial" w:cs="Arial"/>
                <w:sz w:val="22"/>
                <w:szCs w:val="22"/>
              </w:rPr>
            </w:pPr>
          </w:p>
          <w:p w:rsidR="00B70096" w:rsidRPr="00B70096" w:rsidRDefault="00B70096" w:rsidP="00B70096">
            <w:pPr>
              <w:autoSpaceDE w:val="0"/>
              <w:autoSpaceDN w:val="0"/>
              <w:adjustRightInd w:val="0"/>
              <w:rPr>
                <w:rFonts w:ascii="Arial" w:hAnsi="Arial" w:cs="Arial"/>
                <w:sz w:val="22"/>
                <w:szCs w:val="22"/>
              </w:rPr>
            </w:pPr>
            <w:r w:rsidRPr="00B70096">
              <w:rPr>
                <w:rFonts w:ascii="Arial" w:hAnsi="Arial" w:cs="Arial"/>
                <w:sz w:val="22"/>
                <w:szCs w:val="22"/>
              </w:rPr>
              <w:t xml:space="preserve">The results of the questionnaire will be stored on the survey provider (such as survey monkey, google survey). They will then be stored in a password encrypted file on a memory stick. </w:t>
            </w:r>
          </w:p>
          <w:p w:rsidR="00B70096" w:rsidRPr="00B70096" w:rsidRDefault="00B70096" w:rsidP="00B70096">
            <w:pPr>
              <w:autoSpaceDE w:val="0"/>
              <w:autoSpaceDN w:val="0"/>
              <w:adjustRightInd w:val="0"/>
              <w:rPr>
                <w:rFonts w:ascii="Arial" w:hAnsi="Arial" w:cs="Arial"/>
                <w:sz w:val="22"/>
                <w:szCs w:val="22"/>
              </w:rPr>
            </w:pPr>
          </w:p>
          <w:p w:rsidR="00B70096" w:rsidRPr="00B70096" w:rsidRDefault="00B70096" w:rsidP="00B70096">
            <w:pPr>
              <w:autoSpaceDE w:val="0"/>
              <w:autoSpaceDN w:val="0"/>
              <w:adjustRightInd w:val="0"/>
              <w:rPr>
                <w:rFonts w:ascii="Arial" w:hAnsi="Arial" w:cs="Arial"/>
                <w:sz w:val="22"/>
                <w:szCs w:val="22"/>
              </w:rPr>
            </w:pPr>
            <w:r w:rsidRPr="00B70096">
              <w:rPr>
                <w:rFonts w:ascii="Arial" w:hAnsi="Arial" w:cs="Arial"/>
                <w:color w:val="808080"/>
                <w:sz w:val="22"/>
                <w:szCs w:val="22"/>
              </w:rPr>
              <w:t>(this box should expand as you type)</w:t>
            </w:r>
          </w:p>
        </w:tc>
      </w:tr>
    </w:tbl>
    <w:p w:rsidR="00B70096" w:rsidRPr="00B70096" w:rsidRDefault="00B70096" w:rsidP="00B70096">
      <w:pPr>
        <w:rPr>
          <w:rFonts w:ascii="Arial" w:hAnsi="Arial" w:cs="Arial"/>
          <w:b/>
          <w:bCs/>
        </w:rPr>
      </w:pPr>
      <w:r w:rsidRPr="00B70096">
        <w:rPr>
          <w:rFonts w:ascii="Arial" w:hAnsi="Arial" w:cs="Arial"/>
          <w:b/>
          <w:bCs/>
        </w:rPr>
        <w:t>SECTION K: Declaration</w:t>
      </w:r>
    </w:p>
    <w:p w:rsidR="00B70096" w:rsidRPr="00B70096" w:rsidRDefault="00B70096" w:rsidP="00B70096">
      <w:pPr>
        <w:rPr>
          <w:rFonts w:ascii="Arial" w:hAnsi="Arial" w:cs="Arial"/>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B70096" w:rsidRPr="00B70096" w:rsidTr="00232013">
        <w:trPr>
          <w:trHeight w:val="1807"/>
        </w:trPr>
        <w:tc>
          <w:tcPr>
            <w:tcW w:w="9881" w:type="dxa"/>
            <w:gridSpan w:val="4"/>
            <w:shd w:val="clear" w:color="auto" w:fill="F2F2F2" w:themeFill="background1" w:themeFillShade="F2"/>
            <w:vAlign w:val="center"/>
          </w:tcPr>
          <w:p w:rsidR="00B70096" w:rsidRPr="00B70096" w:rsidRDefault="00B70096" w:rsidP="00B70096">
            <w:pPr>
              <w:jc w:val="both"/>
              <w:rPr>
                <w:rFonts w:ascii="Arial" w:hAnsi="Arial" w:cs="Arial"/>
                <w:b/>
                <w:bCs/>
                <w:color w:val="000000"/>
              </w:rPr>
            </w:pPr>
            <w:r w:rsidRPr="00B70096">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B70096">
              <w:rPr>
                <w:rFonts w:ascii="Arial" w:hAnsi="Arial" w:cs="Arial"/>
                <w:b/>
                <w:bCs/>
                <w:color w:val="000000"/>
              </w:rPr>
              <w:t>.</w:t>
            </w:r>
          </w:p>
          <w:p w:rsidR="00B70096" w:rsidRPr="00B70096" w:rsidRDefault="00B70096" w:rsidP="00B70096">
            <w:pPr>
              <w:jc w:val="both"/>
              <w:rPr>
                <w:rFonts w:ascii="Arial" w:hAnsi="Arial" w:cs="Arial"/>
                <w:color w:val="000080"/>
              </w:rPr>
            </w:pPr>
            <w:r w:rsidRPr="00B70096">
              <w:rPr>
                <w:rFonts w:ascii="Arial" w:hAnsi="Arial" w:cs="Arial"/>
              </w:rPr>
              <w:t xml:space="preserve">In submitting this application I hereby confirm that I undertake to ensure that the above named research activity will meet the University’s </w:t>
            </w:r>
            <w:hyperlink r:id="rId36" w:history="1">
              <w:r w:rsidRPr="00B70096">
                <w:rPr>
                  <w:rFonts w:ascii="Arial" w:hAnsi="Arial" w:cs="Arial"/>
                  <w:color w:val="0563C1" w:themeColor="hyperlink"/>
                  <w:u w:val="single"/>
                </w:rPr>
                <w:t>Research Ethics and Integrity Code of Practice</w:t>
              </w:r>
            </w:hyperlink>
          </w:p>
        </w:tc>
      </w:tr>
      <w:tr w:rsidR="00B70096" w:rsidRPr="00B70096" w:rsidTr="00232013">
        <w:trPr>
          <w:trHeight w:val="657"/>
        </w:trPr>
        <w:tc>
          <w:tcPr>
            <w:tcW w:w="3219" w:type="dxa"/>
            <w:tcBorders>
              <w:right w:val="nil"/>
            </w:tcBorders>
            <w:vAlign w:val="center"/>
          </w:tcPr>
          <w:p w:rsidR="00B70096" w:rsidRPr="00B70096" w:rsidRDefault="00B70096" w:rsidP="00B70096">
            <w:pPr>
              <w:spacing w:before="100" w:beforeAutospacing="1" w:after="100" w:afterAutospacing="1"/>
              <w:rPr>
                <w:rFonts w:ascii="Arial" w:hAnsi="Arial" w:cs="Arial"/>
              </w:rPr>
            </w:pPr>
            <w:r w:rsidRPr="00B70096">
              <w:rPr>
                <w:rFonts w:ascii="Arial" w:hAnsi="Arial" w:cs="Arial"/>
                <w:b/>
                <w:bCs/>
              </w:rPr>
              <w:t>Signature of applicant:</w:t>
            </w:r>
          </w:p>
        </w:tc>
        <w:tc>
          <w:tcPr>
            <w:tcW w:w="3969" w:type="dxa"/>
            <w:tcBorders>
              <w:left w:val="nil"/>
            </w:tcBorders>
            <w:vAlign w:val="center"/>
          </w:tcPr>
          <w:p w:rsidR="00B70096" w:rsidRPr="00B70096" w:rsidRDefault="00B70096" w:rsidP="00B70096">
            <w:pPr>
              <w:spacing w:before="100" w:beforeAutospacing="1" w:after="100" w:afterAutospacing="1"/>
              <w:rPr>
                <w:rFonts w:ascii="Arial" w:hAnsi="Arial" w:cs="Arial"/>
              </w:rPr>
            </w:pPr>
            <w:proofErr w:type="spellStart"/>
            <w:r w:rsidRPr="00B70096">
              <w:rPr>
                <w:rFonts w:ascii="Arial" w:hAnsi="Arial" w:cs="Arial"/>
              </w:rPr>
              <w:t>A.Jeffreys</w:t>
            </w:r>
            <w:proofErr w:type="spellEnd"/>
          </w:p>
        </w:tc>
        <w:tc>
          <w:tcPr>
            <w:tcW w:w="850" w:type="dxa"/>
            <w:tcBorders>
              <w:right w:val="nil"/>
            </w:tcBorders>
            <w:vAlign w:val="center"/>
          </w:tcPr>
          <w:p w:rsidR="00B70096" w:rsidRPr="00B70096" w:rsidRDefault="00B70096" w:rsidP="00B70096">
            <w:pPr>
              <w:spacing w:before="100" w:beforeAutospacing="1" w:after="100" w:afterAutospacing="1"/>
              <w:rPr>
                <w:rFonts w:ascii="Arial" w:hAnsi="Arial" w:cs="Arial"/>
              </w:rPr>
            </w:pPr>
            <w:r w:rsidRPr="00B70096">
              <w:rPr>
                <w:rFonts w:ascii="Arial" w:hAnsi="Arial" w:cs="Arial"/>
                <w:b/>
                <w:bCs/>
              </w:rPr>
              <w:t>Date:</w:t>
            </w:r>
          </w:p>
        </w:tc>
        <w:tc>
          <w:tcPr>
            <w:tcW w:w="1843" w:type="dxa"/>
            <w:tcBorders>
              <w:left w:val="nil"/>
            </w:tcBorders>
            <w:vAlign w:val="center"/>
          </w:tcPr>
          <w:p w:rsidR="00B70096" w:rsidRPr="00B70096" w:rsidRDefault="00B70096" w:rsidP="00B70096">
            <w:pPr>
              <w:spacing w:before="100" w:beforeAutospacing="1" w:after="100" w:afterAutospacing="1"/>
              <w:rPr>
                <w:rFonts w:ascii="Arial" w:hAnsi="Arial" w:cs="Arial"/>
              </w:rPr>
            </w:pPr>
            <w:r w:rsidRPr="00B70096">
              <w:rPr>
                <w:rFonts w:ascii="Arial" w:hAnsi="Arial" w:cs="Arial"/>
              </w:rPr>
              <w:t>19.11.18</w:t>
            </w:r>
          </w:p>
        </w:tc>
      </w:tr>
    </w:tbl>
    <w:p w:rsidR="00B70096" w:rsidRPr="00B70096" w:rsidRDefault="00B70096" w:rsidP="00B70096">
      <w:pPr>
        <w:rPr>
          <w:rFonts w:ascii="Arial" w:hAnsi="Arial" w:cs="Arial"/>
        </w:rPr>
      </w:pPr>
    </w:p>
    <w:p w:rsidR="00B70096" w:rsidRPr="00B70096" w:rsidRDefault="00B70096" w:rsidP="00B70096">
      <w:pPr>
        <w:rPr>
          <w:rFonts w:ascii="Arial" w:hAnsi="Arial" w:cs="Arial"/>
          <w:b/>
          <w:i/>
        </w:rPr>
      </w:pPr>
      <w:r w:rsidRPr="00B70096">
        <w:rPr>
          <w:rFonts w:ascii="Arial" w:hAnsi="Arial" w:cs="Arial"/>
          <w:b/>
          <w:i/>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B70096" w:rsidRPr="00B70096" w:rsidTr="00232013">
        <w:trPr>
          <w:trHeight w:val="346"/>
        </w:trPr>
        <w:tc>
          <w:tcPr>
            <w:tcW w:w="3227" w:type="dxa"/>
            <w:shd w:val="clear" w:color="auto" w:fill="F2F2F2" w:themeFill="background1" w:themeFillShade="F2"/>
            <w:vAlign w:val="center"/>
          </w:tcPr>
          <w:p w:rsidR="00B70096" w:rsidRPr="00B70096" w:rsidRDefault="00B70096" w:rsidP="00B70096">
            <w:pPr>
              <w:contextualSpacing/>
              <w:rPr>
                <w:rFonts w:ascii="Arial" w:hAnsi="Arial" w:cs="Arial"/>
              </w:rPr>
            </w:pPr>
            <w:r w:rsidRPr="00B70096">
              <w:rPr>
                <w:rFonts w:ascii="Arial" w:hAnsi="Arial" w:cs="Arial"/>
              </w:rPr>
              <w:t>Director of Studies/Supervisor:</w:t>
            </w:r>
          </w:p>
        </w:tc>
        <w:tc>
          <w:tcPr>
            <w:tcW w:w="3969" w:type="dxa"/>
            <w:shd w:val="clear" w:color="auto" w:fill="auto"/>
            <w:vAlign w:val="center"/>
          </w:tcPr>
          <w:p w:rsidR="00B70096" w:rsidRPr="00B70096" w:rsidRDefault="00B70096" w:rsidP="00B70096">
            <w:pPr>
              <w:contextualSpacing/>
              <w:rPr>
                <w:rFonts w:ascii="Arial" w:hAnsi="Arial" w:cs="Arial"/>
              </w:rPr>
            </w:pPr>
            <w:r w:rsidRPr="00B70096">
              <w:rPr>
                <w:rFonts w:ascii="Arial" w:hAnsi="Arial" w:cs="Arial"/>
              </w:rPr>
              <w:t>Julie Thomas</w:t>
            </w:r>
          </w:p>
        </w:tc>
      </w:tr>
      <w:tr w:rsidR="00B70096" w:rsidRPr="00B70096" w:rsidTr="00232013">
        <w:trPr>
          <w:trHeight w:val="347"/>
        </w:trPr>
        <w:tc>
          <w:tcPr>
            <w:tcW w:w="3227" w:type="dxa"/>
            <w:shd w:val="clear" w:color="auto" w:fill="F2F2F2" w:themeFill="background1" w:themeFillShade="F2"/>
            <w:vAlign w:val="center"/>
          </w:tcPr>
          <w:p w:rsidR="00B70096" w:rsidRPr="00B70096" w:rsidRDefault="00B70096" w:rsidP="00B70096">
            <w:pPr>
              <w:contextualSpacing/>
              <w:rPr>
                <w:rFonts w:ascii="Arial" w:hAnsi="Arial" w:cs="Arial"/>
              </w:rPr>
            </w:pPr>
            <w:r w:rsidRPr="00B70096">
              <w:rPr>
                <w:rFonts w:ascii="Arial" w:hAnsi="Arial" w:cs="Arial"/>
              </w:rPr>
              <w:t>Signature:</w:t>
            </w:r>
          </w:p>
        </w:tc>
        <w:tc>
          <w:tcPr>
            <w:tcW w:w="3969" w:type="dxa"/>
            <w:shd w:val="clear" w:color="auto" w:fill="auto"/>
            <w:vAlign w:val="center"/>
          </w:tcPr>
          <w:p w:rsidR="00B70096" w:rsidRPr="00B70096" w:rsidRDefault="00B70096" w:rsidP="00B70096">
            <w:pPr>
              <w:contextualSpacing/>
              <w:rPr>
                <w:rFonts w:ascii="Arial" w:hAnsi="Arial" w:cs="Arial"/>
              </w:rPr>
            </w:pPr>
          </w:p>
        </w:tc>
      </w:tr>
      <w:tr w:rsidR="00B70096" w:rsidRPr="00B70096" w:rsidTr="00232013">
        <w:trPr>
          <w:trHeight w:val="347"/>
        </w:trPr>
        <w:tc>
          <w:tcPr>
            <w:tcW w:w="3227" w:type="dxa"/>
            <w:shd w:val="clear" w:color="auto" w:fill="F2F2F2" w:themeFill="background1" w:themeFillShade="F2"/>
            <w:vAlign w:val="center"/>
          </w:tcPr>
          <w:p w:rsidR="00B70096" w:rsidRPr="00B70096" w:rsidRDefault="00B70096" w:rsidP="00B70096">
            <w:pPr>
              <w:contextualSpacing/>
              <w:rPr>
                <w:rFonts w:ascii="Arial" w:hAnsi="Arial" w:cs="Arial"/>
              </w:rPr>
            </w:pPr>
            <w:r w:rsidRPr="00B70096">
              <w:rPr>
                <w:rFonts w:ascii="Arial" w:hAnsi="Arial" w:cs="Arial"/>
              </w:rPr>
              <w:t>Date:</w:t>
            </w:r>
          </w:p>
        </w:tc>
        <w:tc>
          <w:tcPr>
            <w:tcW w:w="3969" w:type="dxa"/>
            <w:shd w:val="clear" w:color="auto" w:fill="auto"/>
            <w:vAlign w:val="center"/>
          </w:tcPr>
          <w:p w:rsidR="00B70096" w:rsidRPr="00B70096" w:rsidRDefault="00B70096" w:rsidP="00B70096">
            <w:pPr>
              <w:contextualSpacing/>
              <w:rPr>
                <w:rFonts w:ascii="Arial" w:hAnsi="Arial" w:cs="Arial"/>
              </w:rPr>
            </w:pPr>
          </w:p>
        </w:tc>
      </w:tr>
    </w:tbl>
    <w:p w:rsidR="00B70096" w:rsidRPr="00B70096" w:rsidRDefault="00B70096" w:rsidP="00B70096">
      <w:pPr>
        <w:rPr>
          <w:rFonts w:ascii="Arial" w:hAnsi="Arial" w:cs="Arial"/>
        </w:rPr>
      </w:pPr>
    </w:p>
    <w:p w:rsidR="00B70096" w:rsidRPr="00B70096" w:rsidRDefault="00B70096" w:rsidP="00B70096">
      <w:pPr>
        <w:rPr>
          <w:rFonts w:ascii="Arial" w:hAnsi="Arial" w:cs="Arial"/>
          <w:b/>
          <w:i/>
        </w:rPr>
      </w:pPr>
      <w:r w:rsidRPr="00B70096">
        <w:rPr>
          <w:rFonts w:ascii="Arial" w:hAnsi="Arial" w:cs="Arial"/>
          <w:b/>
          <w:i/>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B70096" w:rsidRPr="00B70096" w:rsidTr="00232013">
        <w:trPr>
          <w:trHeight w:val="736"/>
        </w:trPr>
        <w:tc>
          <w:tcPr>
            <w:tcW w:w="3227" w:type="dxa"/>
            <w:shd w:val="clear" w:color="auto" w:fill="F2F2F2" w:themeFill="background1" w:themeFillShade="F2"/>
            <w:vAlign w:val="center"/>
          </w:tcPr>
          <w:p w:rsidR="00B70096" w:rsidRPr="00B70096" w:rsidRDefault="00B70096" w:rsidP="00B70096">
            <w:pPr>
              <w:contextualSpacing/>
              <w:rPr>
                <w:rFonts w:ascii="Arial" w:hAnsi="Arial" w:cs="Arial"/>
              </w:rPr>
            </w:pPr>
            <w:r w:rsidRPr="00B70096">
              <w:rPr>
                <w:rFonts w:ascii="Arial" w:hAnsi="Arial" w:cs="Arial"/>
              </w:rPr>
              <w:t>Head of School/Assistant Dean:</w:t>
            </w:r>
          </w:p>
        </w:tc>
        <w:tc>
          <w:tcPr>
            <w:tcW w:w="3969" w:type="dxa"/>
            <w:shd w:val="clear" w:color="auto" w:fill="auto"/>
            <w:vAlign w:val="center"/>
          </w:tcPr>
          <w:p w:rsidR="00B70096" w:rsidRPr="00B70096" w:rsidRDefault="00B70096" w:rsidP="00B70096">
            <w:pPr>
              <w:contextualSpacing/>
              <w:rPr>
                <w:rFonts w:ascii="Arial" w:hAnsi="Arial" w:cs="Arial"/>
              </w:rPr>
            </w:pPr>
          </w:p>
        </w:tc>
      </w:tr>
      <w:tr w:rsidR="00B70096" w:rsidRPr="00B70096" w:rsidTr="00232013">
        <w:trPr>
          <w:trHeight w:val="461"/>
        </w:trPr>
        <w:tc>
          <w:tcPr>
            <w:tcW w:w="3227" w:type="dxa"/>
            <w:shd w:val="clear" w:color="auto" w:fill="F2F2F2" w:themeFill="background1" w:themeFillShade="F2"/>
            <w:vAlign w:val="center"/>
          </w:tcPr>
          <w:p w:rsidR="00B70096" w:rsidRPr="00B70096" w:rsidRDefault="00B70096" w:rsidP="00B70096">
            <w:pPr>
              <w:contextualSpacing/>
              <w:rPr>
                <w:rFonts w:ascii="Arial" w:hAnsi="Arial" w:cs="Arial"/>
              </w:rPr>
            </w:pPr>
            <w:r w:rsidRPr="00B70096">
              <w:rPr>
                <w:rFonts w:ascii="Arial" w:hAnsi="Arial" w:cs="Arial"/>
              </w:rPr>
              <w:t>Signature:</w:t>
            </w:r>
          </w:p>
        </w:tc>
        <w:tc>
          <w:tcPr>
            <w:tcW w:w="3969" w:type="dxa"/>
            <w:shd w:val="clear" w:color="auto" w:fill="auto"/>
            <w:vAlign w:val="center"/>
          </w:tcPr>
          <w:p w:rsidR="00B70096" w:rsidRPr="00B70096" w:rsidRDefault="00B70096" w:rsidP="00B70096">
            <w:pPr>
              <w:contextualSpacing/>
              <w:rPr>
                <w:rFonts w:ascii="Arial" w:hAnsi="Arial" w:cs="Arial"/>
              </w:rPr>
            </w:pPr>
          </w:p>
        </w:tc>
      </w:tr>
      <w:tr w:rsidR="00B70096" w:rsidRPr="00B70096" w:rsidTr="00232013">
        <w:trPr>
          <w:trHeight w:val="347"/>
        </w:trPr>
        <w:tc>
          <w:tcPr>
            <w:tcW w:w="3227" w:type="dxa"/>
            <w:shd w:val="clear" w:color="auto" w:fill="F2F2F2" w:themeFill="background1" w:themeFillShade="F2"/>
            <w:vAlign w:val="center"/>
          </w:tcPr>
          <w:p w:rsidR="00B70096" w:rsidRPr="00B70096" w:rsidRDefault="00B70096" w:rsidP="00B70096">
            <w:pPr>
              <w:contextualSpacing/>
              <w:rPr>
                <w:rFonts w:ascii="Arial" w:hAnsi="Arial" w:cs="Arial"/>
              </w:rPr>
            </w:pPr>
            <w:r w:rsidRPr="00B70096">
              <w:rPr>
                <w:rFonts w:ascii="Arial" w:hAnsi="Arial" w:cs="Arial"/>
              </w:rPr>
              <w:t>Date:</w:t>
            </w:r>
          </w:p>
        </w:tc>
        <w:tc>
          <w:tcPr>
            <w:tcW w:w="3969" w:type="dxa"/>
            <w:shd w:val="clear" w:color="auto" w:fill="auto"/>
            <w:vAlign w:val="center"/>
          </w:tcPr>
          <w:p w:rsidR="00B70096" w:rsidRPr="00B70096" w:rsidRDefault="00B70096" w:rsidP="00B70096">
            <w:pPr>
              <w:contextualSpacing/>
              <w:rPr>
                <w:rFonts w:ascii="Arial" w:hAnsi="Arial" w:cs="Arial"/>
              </w:rPr>
            </w:pPr>
          </w:p>
        </w:tc>
      </w:tr>
    </w:tbl>
    <w:p w:rsidR="00B70096" w:rsidRPr="00B70096" w:rsidRDefault="00B70096" w:rsidP="00B70096">
      <w:pPr>
        <w:rPr>
          <w:rFonts w:ascii="Arial" w:hAnsi="Arial" w:cs="Arial"/>
        </w:rPr>
      </w:pPr>
    </w:p>
    <w:p w:rsidR="00B70096" w:rsidRPr="00B70096" w:rsidRDefault="00B70096" w:rsidP="00B70096">
      <w:pPr>
        <w:rPr>
          <w:rFonts w:ascii="Arial" w:hAnsi="Arial" w:cs="Arial"/>
          <w:bCs/>
        </w:rPr>
      </w:pPr>
      <w:r w:rsidRPr="00B70096">
        <w:rPr>
          <w:rFonts w:ascii="Arial" w:hAnsi="Arial" w:cs="Arial"/>
          <w:b/>
        </w:rPr>
        <w:t xml:space="preserve">Checklist: </w:t>
      </w:r>
      <w:r w:rsidRPr="00B70096">
        <w:rPr>
          <w:rFonts w:ascii="Arial" w:hAnsi="Arial" w:cs="Arial"/>
          <w:bCs/>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B70096" w:rsidRPr="00B70096" w:rsidTr="00232013">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rsidR="00B70096" w:rsidRPr="00B70096" w:rsidRDefault="00B70096" w:rsidP="00B70096">
                <w:pPr>
                  <w:jc w:val="center"/>
                  <w:rPr>
                    <w:rFonts w:ascii="Arial" w:eastAsia="MS Gothic" w:hAnsi="Arial" w:cs="Arial"/>
                    <w:bCs/>
                    <w:sz w:val="22"/>
                    <w:szCs w:val="22"/>
                  </w:rPr>
                </w:pPr>
                <w:r w:rsidRPr="00B70096">
                  <w:rPr>
                    <w:rFonts w:ascii="Segoe UI Symbol" w:hAnsi="Segoe UI Symbol" w:cs="Segoe UI Symbol"/>
                    <w:b/>
                    <w:bCs/>
                    <w:sz w:val="22"/>
                    <w:szCs w:val="22"/>
                  </w:rPr>
                  <w:t>☒</w:t>
                </w:r>
              </w:p>
            </w:sdtContent>
          </w:sdt>
        </w:tc>
        <w:tc>
          <w:tcPr>
            <w:tcW w:w="9356" w:type="dxa"/>
            <w:vAlign w:val="center"/>
          </w:tcPr>
          <w:p w:rsidR="00B70096" w:rsidRPr="00B70096" w:rsidRDefault="00B70096" w:rsidP="00B70096">
            <w:pPr>
              <w:rPr>
                <w:rFonts w:ascii="Arial" w:eastAsia="MS Gothic" w:hAnsi="Arial" w:cs="Arial"/>
                <w:bCs/>
                <w:sz w:val="22"/>
                <w:szCs w:val="22"/>
              </w:rPr>
            </w:pPr>
            <w:r w:rsidRPr="00B70096">
              <w:rPr>
                <w:rFonts w:ascii="Arial" w:eastAsia="MS Gothic" w:hAnsi="Arial" w:cs="Arial"/>
                <w:bCs/>
                <w:sz w:val="22"/>
                <w:szCs w:val="22"/>
              </w:rPr>
              <w:t>I have read the guidance notes supplied before completing the form.</w:t>
            </w:r>
          </w:p>
        </w:tc>
      </w:tr>
      <w:tr w:rsidR="00B70096" w:rsidRPr="00B70096" w:rsidTr="00232013">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rsidR="00B70096" w:rsidRPr="00B70096" w:rsidRDefault="00B70096" w:rsidP="00B70096">
                <w:pPr>
                  <w:jc w:val="center"/>
                  <w:rPr>
                    <w:rFonts w:ascii="Arial" w:eastAsia="MS Gothic" w:hAnsi="Arial" w:cs="Arial"/>
                    <w:bCs/>
                    <w:sz w:val="22"/>
                    <w:szCs w:val="22"/>
                  </w:rPr>
                </w:pPr>
                <w:r w:rsidRPr="00B70096">
                  <w:rPr>
                    <w:rFonts w:ascii="Segoe UI Symbol" w:hAnsi="Segoe UI Symbol" w:cs="Segoe UI Symbol"/>
                    <w:b/>
                    <w:bCs/>
                    <w:sz w:val="22"/>
                    <w:szCs w:val="22"/>
                  </w:rPr>
                  <w:t>☒</w:t>
                </w:r>
              </w:p>
            </w:sdtContent>
          </w:sdt>
        </w:tc>
        <w:tc>
          <w:tcPr>
            <w:tcW w:w="9356" w:type="dxa"/>
            <w:vAlign w:val="center"/>
          </w:tcPr>
          <w:p w:rsidR="00B70096" w:rsidRPr="00B70096" w:rsidRDefault="00B70096" w:rsidP="00B70096">
            <w:pPr>
              <w:rPr>
                <w:rFonts w:ascii="Arial" w:hAnsi="Arial" w:cs="Arial"/>
                <w:sz w:val="22"/>
                <w:szCs w:val="22"/>
              </w:rPr>
            </w:pPr>
            <w:r w:rsidRPr="00B70096">
              <w:rPr>
                <w:rFonts w:ascii="Arial" w:hAnsi="Arial" w:cs="Arial"/>
                <w:sz w:val="22"/>
                <w:szCs w:val="22"/>
              </w:rPr>
              <w:t xml:space="preserve">I have completed </w:t>
            </w:r>
            <w:r w:rsidRPr="00B70096">
              <w:rPr>
                <w:rFonts w:ascii="Arial" w:hAnsi="Arial" w:cs="Arial"/>
                <w:b/>
                <w:sz w:val="22"/>
                <w:szCs w:val="22"/>
              </w:rPr>
              <w:t>ALL RELEVANT</w:t>
            </w:r>
            <w:r w:rsidRPr="00B70096">
              <w:rPr>
                <w:rFonts w:ascii="Arial" w:hAnsi="Arial" w:cs="Arial"/>
                <w:sz w:val="22"/>
                <w:szCs w:val="22"/>
              </w:rPr>
              <w:t xml:space="preserve"> sections of the form in full.</w:t>
            </w:r>
          </w:p>
        </w:tc>
      </w:tr>
      <w:tr w:rsidR="00B70096" w:rsidRPr="00B70096" w:rsidTr="00232013">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rsidR="00B70096" w:rsidRPr="00B70096" w:rsidRDefault="00B70096" w:rsidP="00B70096">
                <w:pPr>
                  <w:jc w:val="center"/>
                  <w:rPr>
                    <w:rFonts w:ascii="Arial" w:hAnsi="Arial" w:cs="Arial"/>
                    <w:sz w:val="22"/>
                    <w:szCs w:val="22"/>
                  </w:rPr>
                </w:pPr>
                <w:r w:rsidRPr="00B70096">
                  <w:rPr>
                    <w:rFonts w:ascii="Segoe UI Symbol" w:hAnsi="Segoe UI Symbol" w:cs="Segoe UI Symbol"/>
                    <w:b/>
                    <w:bCs/>
                    <w:sz w:val="22"/>
                    <w:szCs w:val="22"/>
                  </w:rPr>
                  <w:t>☒</w:t>
                </w:r>
              </w:p>
            </w:sdtContent>
          </w:sdt>
        </w:tc>
        <w:tc>
          <w:tcPr>
            <w:tcW w:w="9356" w:type="dxa"/>
            <w:vAlign w:val="center"/>
          </w:tcPr>
          <w:p w:rsidR="00B70096" w:rsidRPr="00B70096" w:rsidRDefault="00B70096" w:rsidP="00B70096">
            <w:pPr>
              <w:rPr>
                <w:rFonts w:ascii="Arial" w:hAnsi="Arial" w:cs="Arial"/>
                <w:sz w:val="22"/>
                <w:szCs w:val="22"/>
              </w:rPr>
            </w:pPr>
            <w:r w:rsidRPr="00B70096">
              <w:rPr>
                <w:rFonts w:ascii="Arial" w:hAnsi="Arial" w:cs="Arial"/>
                <w:sz w:val="22"/>
                <w:szCs w:val="22"/>
              </w:rPr>
              <w:t>I confirm that the research activity has received approval in principle</w:t>
            </w:r>
          </w:p>
        </w:tc>
      </w:tr>
      <w:tr w:rsidR="00B70096" w:rsidRPr="00B70096" w:rsidTr="00232013">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rsidR="00B70096" w:rsidRPr="00B70096" w:rsidRDefault="00B70096" w:rsidP="00B70096">
                <w:pPr>
                  <w:jc w:val="center"/>
                  <w:rPr>
                    <w:rFonts w:ascii="Arial" w:hAnsi="Arial" w:cs="Arial"/>
                    <w:sz w:val="22"/>
                    <w:szCs w:val="22"/>
                  </w:rPr>
                </w:pPr>
                <w:r w:rsidRPr="00B70096">
                  <w:rPr>
                    <w:rFonts w:ascii="Segoe UI Symbol" w:hAnsi="Segoe UI Symbol" w:cs="Segoe UI Symbol"/>
                    <w:b/>
                    <w:bCs/>
                    <w:sz w:val="22"/>
                    <w:szCs w:val="22"/>
                  </w:rPr>
                  <w:t>☒</w:t>
                </w:r>
              </w:p>
            </w:sdtContent>
          </w:sdt>
        </w:tc>
        <w:tc>
          <w:tcPr>
            <w:tcW w:w="9356" w:type="dxa"/>
            <w:vAlign w:val="center"/>
          </w:tcPr>
          <w:p w:rsidR="00B70096" w:rsidRPr="00B70096" w:rsidRDefault="00B70096" w:rsidP="00B70096">
            <w:pPr>
              <w:rPr>
                <w:rFonts w:ascii="Arial" w:hAnsi="Arial" w:cs="Arial"/>
                <w:sz w:val="22"/>
                <w:szCs w:val="22"/>
              </w:rPr>
            </w:pPr>
            <w:r w:rsidRPr="00B70096">
              <w:rPr>
                <w:rFonts w:ascii="Arial" w:hAnsi="Arial" w:cs="Arial"/>
                <w:sz w:val="22"/>
                <w:szCs w:val="22"/>
              </w:rPr>
              <w:t>I have attached a copy of final/interim approval from external organisation (where appropriate)</w:t>
            </w:r>
          </w:p>
        </w:tc>
      </w:tr>
      <w:tr w:rsidR="00B70096" w:rsidRPr="00B70096" w:rsidTr="00232013">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rsidR="00B70096" w:rsidRPr="00B70096" w:rsidRDefault="00B70096" w:rsidP="00B70096">
                <w:pPr>
                  <w:jc w:val="center"/>
                  <w:rPr>
                    <w:rFonts w:ascii="Arial" w:hAnsi="Arial" w:cs="Arial"/>
                    <w:b/>
                    <w:bCs/>
                    <w:sz w:val="22"/>
                    <w:szCs w:val="22"/>
                  </w:rPr>
                </w:pPr>
                <w:r w:rsidRPr="00B70096">
                  <w:rPr>
                    <w:rFonts w:ascii="Segoe UI Symbol" w:hAnsi="Segoe UI Symbol" w:cs="Segoe UI Symbol"/>
                    <w:b/>
                    <w:bCs/>
                    <w:sz w:val="22"/>
                    <w:szCs w:val="22"/>
                  </w:rPr>
                  <w:t>☒</w:t>
                </w:r>
              </w:p>
            </w:sdtContent>
          </w:sdt>
        </w:tc>
        <w:tc>
          <w:tcPr>
            <w:tcW w:w="9356" w:type="dxa"/>
            <w:vAlign w:val="center"/>
          </w:tcPr>
          <w:p w:rsidR="00B70096" w:rsidRPr="00B70096" w:rsidRDefault="00B70096" w:rsidP="00B70096">
            <w:pPr>
              <w:rPr>
                <w:rFonts w:ascii="Arial" w:hAnsi="Arial" w:cs="Arial"/>
                <w:sz w:val="22"/>
                <w:szCs w:val="22"/>
              </w:rPr>
            </w:pPr>
          </w:p>
          <w:p w:rsidR="00B70096" w:rsidRPr="00B70096" w:rsidRDefault="00B70096" w:rsidP="00B70096">
            <w:pPr>
              <w:rPr>
                <w:rFonts w:ascii="Arial" w:hAnsi="Arial" w:cs="Arial"/>
                <w:sz w:val="22"/>
                <w:szCs w:val="22"/>
              </w:rPr>
            </w:pPr>
            <w:r w:rsidRPr="00B70096">
              <w:rPr>
                <w:rFonts w:ascii="Arial" w:hAnsi="Arial" w:cs="Arial"/>
                <w:sz w:val="22"/>
                <w:szCs w:val="22"/>
              </w:rPr>
              <w:t>I have attached a full risk assessment (and have NOT completed Section H of this form) (where appropriate)</w:t>
            </w:r>
          </w:p>
          <w:p w:rsidR="00B70096" w:rsidRPr="00B70096" w:rsidRDefault="00B70096" w:rsidP="00B70096">
            <w:pPr>
              <w:rPr>
                <w:rFonts w:ascii="Arial" w:hAnsi="Arial" w:cs="Arial"/>
                <w:sz w:val="22"/>
                <w:szCs w:val="22"/>
              </w:rPr>
            </w:pPr>
          </w:p>
        </w:tc>
      </w:tr>
      <w:tr w:rsidR="00B70096" w:rsidRPr="00B70096" w:rsidTr="00232013">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rsidR="00B70096" w:rsidRPr="00B70096" w:rsidRDefault="00B70096" w:rsidP="00B70096">
                <w:pPr>
                  <w:jc w:val="center"/>
                  <w:rPr>
                    <w:rFonts w:ascii="Arial" w:hAnsi="Arial" w:cs="Arial"/>
                    <w:sz w:val="22"/>
                    <w:szCs w:val="22"/>
                  </w:rPr>
                </w:pPr>
                <w:r w:rsidRPr="00B70096">
                  <w:rPr>
                    <w:rFonts w:ascii="Segoe UI Symbol" w:hAnsi="Segoe UI Symbol" w:cs="Segoe UI Symbol"/>
                    <w:b/>
                    <w:bCs/>
                    <w:sz w:val="22"/>
                    <w:szCs w:val="22"/>
                  </w:rPr>
                  <w:t>☒</w:t>
                </w:r>
              </w:p>
            </w:sdtContent>
          </w:sdt>
        </w:tc>
        <w:tc>
          <w:tcPr>
            <w:tcW w:w="9356" w:type="dxa"/>
            <w:vAlign w:val="center"/>
          </w:tcPr>
          <w:p w:rsidR="00B70096" w:rsidRPr="00B70096" w:rsidRDefault="00B70096" w:rsidP="00B70096">
            <w:pPr>
              <w:rPr>
                <w:rFonts w:ascii="Arial" w:hAnsi="Arial" w:cs="Arial"/>
                <w:sz w:val="22"/>
                <w:szCs w:val="22"/>
              </w:rPr>
            </w:pPr>
            <w:r w:rsidRPr="00B70096">
              <w:rPr>
                <w:rFonts w:ascii="Arial" w:hAnsi="Arial" w:cs="Arial"/>
                <w:sz w:val="22"/>
                <w:szCs w:val="22"/>
              </w:rPr>
              <w:t>I understand that it is my responsibility to ensure that the above named research activity will meet the University’s Research Ethics and Integrity Code of Practice.</w:t>
            </w:r>
          </w:p>
        </w:tc>
      </w:tr>
      <w:tr w:rsidR="00B70096" w:rsidRPr="00B70096" w:rsidTr="00232013">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rsidR="00B70096" w:rsidRPr="00B70096" w:rsidRDefault="00B70096" w:rsidP="00B70096">
                <w:pPr>
                  <w:jc w:val="center"/>
                  <w:rPr>
                    <w:rFonts w:ascii="Arial" w:hAnsi="Arial" w:cs="Arial"/>
                    <w:sz w:val="22"/>
                    <w:szCs w:val="22"/>
                  </w:rPr>
                </w:pPr>
                <w:r w:rsidRPr="00B70096">
                  <w:rPr>
                    <w:rFonts w:ascii="Segoe UI Symbol" w:hAnsi="Segoe UI Symbol" w:cs="Segoe UI Symbol"/>
                    <w:b/>
                    <w:bCs/>
                    <w:sz w:val="22"/>
                    <w:szCs w:val="22"/>
                  </w:rPr>
                  <w:t>☒</w:t>
                </w:r>
              </w:p>
            </w:sdtContent>
          </w:sdt>
        </w:tc>
        <w:tc>
          <w:tcPr>
            <w:tcW w:w="9356" w:type="dxa"/>
            <w:vAlign w:val="center"/>
          </w:tcPr>
          <w:p w:rsidR="00B70096" w:rsidRPr="00B70096" w:rsidRDefault="00B70096" w:rsidP="00B70096">
            <w:pPr>
              <w:rPr>
                <w:rFonts w:ascii="Arial" w:hAnsi="Arial" w:cs="Arial"/>
                <w:sz w:val="22"/>
                <w:szCs w:val="22"/>
              </w:rPr>
            </w:pPr>
            <w:r w:rsidRPr="00B70096">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B70096">
              <w:rPr>
                <w:rFonts w:ascii="Arial" w:hAnsi="Arial" w:cs="Arial"/>
                <w:sz w:val="22"/>
                <w:szCs w:val="22"/>
              </w:rPr>
              <w:t>DoS</w:t>
            </w:r>
            <w:proofErr w:type="spellEnd"/>
            <w:r w:rsidRPr="00B70096">
              <w:rPr>
                <w:rFonts w:ascii="Arial" w:hAnsi="Arial" w:cs="Arial"/>
                <w:sz w:val="22"/>
                <w:szCs w:val="22"/>
              </w:rPr>
              <w:t>/Supervisor, module tutor or Head of School.</w:t>
            </w:r>
          </w:p>
        </w:tc>
      </w:tr>
    </w:tbl>
    <w:p w:rsidR="00B70096" w:rsidRPr="00B70096" w:rsidRDefault="00B70096" w:rsidP="00B70096">
      <w:pPr>
        <w:rPr>
          <w:rFonts w:ascii="Arial" w:hAnsi="Arial" w:cs="Arial"/>
        </w:rPr>
      </w:pPr>
    </w:p>
    <w:p w:rsidR="00B22852" w:rsidRPr="00B70096" w:rsidRDefault="00B22852">
      <w:pPr>
        <w:rPr>
          <w:rFonts w:ascii="Arial" w:hAnsi="Arial" w:cs="Arial"/>
        </w:rPr>
      </w:pPr>
    </w:p>
    <w:sectPr w:rsidR="00B22852" w:rsidRPr="00B70096" w:rsidSect="002320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60E76" w:rsidRDefault="00660E76">
      <w:pPr>
        <w:spacing w:after="0" w:line="240" w:lineRule="auto"/>
      </w:pPr>
      <w:r>
        <w:separator/>
      </w:r>
    </w:p>
  </w:endnote>
  <w:endnote w:type="continuationSeparator" w:id="0">
    <w:p w:rsidR="00660E76" w:rsidRDefault="00660E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60E76" w:rsidRDefault="00660E76">
    <w:pPr>
      <w:pStyle w:val="Footer"/>
    </w:pPr>
  </w:p>
  <w:p w:rsidR="00660E76" w:rsidRDefault="00660E76">
    <w:pPr>
      <w:pStyle w:val="Footer"/>
    </w:pPr>
  </w:p>
  <w:p w:rsidR="00660E76" w:rsidRDefault="00660E76">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60E76" w:rsidRDefault="00660E76">
      <w:pPr>
        <w:spacing w:after="0" w:line="240" w:lineRule="auto"/>
      </w:pPr>
      <w:r>
        <w:separator/>
      </w:r>
    </w:p>
  </w:footnote>
  <w:footnote w:type="continuationSeparator" w:id="0">
    <w:p w:rsidR="00660E76" w:rsidRDefault="00660E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6D5F4C"/>
    <w:multiLevelType w:val="multilevel"/>
    <w:tmpl w:val="8A0C727C"/>
    <w:lvl w:ilvl="0">
      <w:start w:val="1"/>
      <w:numFmt w:val="decimal"/>
      <w:lvlText w:val="%1."/>
      <w:lvlJc w:val="left"/>
      <w:pPr>
        <w:ind w:left="720" w:hanging="360"/>
      </w:pPr>
      <w:rPr>
        <w:rFonts w:hint="default"/>
      </w:rPr>
    </w:lvl>
    <w:lvl w:ilvl="1">
      <w:start w:val="6"/>
      <w:numFmt w:val="decimal"/>
      <w:isLgl/>
      <w:lvlText w:val="%1.%2"/>
      <w:lvlJc w:val="left"/>
      <w:pPr>
        <w:ind w:left="765" w:hanging="40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F469A4"/>
    <w:multiLevelType w:val="hybridMultilevel"/>
    <w:tmpl w:val="36A82D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E3695F"/>
    <w:multiLevelType w:val="multilevel"/>
    <w:tmpl w:val="7996CC30"/>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2F54954"/>
    <w:multiLevelType w:val="hybridMultilevel"/>
    <w:tmpl w:val="ABBA88B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6" w15:restartNumberingAfterBreak="0">
    <w:nsid w:val="23982F24"/>
    <w:multiLevelType w:val="hybridMultilevel"/>
    <w:tmpl w:val="045EC8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567120B"/>
    <w:multiLevelType w:val="hybridMultilevel"/>
    <w:tmpl w:val="BC78DB7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9"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0"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BCF6B2B"/>
    <w:multiLevelType w:val="hybridMultilevel"/>
    <w:tmpl w:val="2E22417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3AB6279"/>
    <w:multiLevelType w:val="hybridMultilevel"/>
    <w:tmpl w:val="FAFACB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5C16465"/>
    <w:multiLevelType w:val="hybridMultilevel"/>
    <w:tmpl w:val="DAD826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AAF16DD"/>
    <w:multiLevelType w:val="hybridMultilevel"/>
    <w:tmpl w:val="539022A0"/>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870248C"/>
    <w:multiLevelType w:val="hybridMultilevel"/>
    <w:tmpl w:val="8A5C58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70645A3"/>
    <w:multiLevelType w:val="hybridMultilevel"/>
    <w:tmpl w:val="6136D86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593D3CA5"/>
    <w:multiLevelType w:val="hybridMultilevel"/>
    <w:tmpl w:val="B6321DEE"/>
    <w:lvl w:ilvl="0" w:tplc="0809000F">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8" w15:restartNumberingAfterBreak="0">
    <w:nsid w:val="5BCA25F4"/>
    <w:multiLevelType w:val="hybridMultilevel"/>
    <w:tmpl w:val="7F1E2A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06F3C28"/>
    <w:multiLevelType w:val="multilevel"/>
    <w:tmpl w:val="F36AE508"/>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0" w15:restartNumberingAfterBreak="0">
    <w:nsid w:val="608174BC"/>
    <w:multiLevelType w:val="multilevel"/>
    <w:tmpl w:val="62025624"/>
    <w:lvl w:ilvl="0">
      <w:start w:val="1"/>
      <w:numFmt w:val="decimal"/>
      <w:lvlText w:val="%1"/>
      <w:lvlJc w:val="left"/>
      <w:pPr>
        <w:ind w:left="525" w:hanging="525"/>
      </w:pPr>
      <w:rPr>
        <w:rFonts w:eastAsiaTheme="majorEastAsia" w:hint="default"/>
        <w:color w:val="1F4D78" w:themeColor="accent1" w:themeShade="7F"/>
        <w:sz w:val="24"/>
      </w:rPr>
    </w:lvl>
    <w:lvl w:ilvl="1">
      <w:start w:val="3"/>
      <w:numFmt w:val="decimal"/>
      <w:lvlText w:val="%1.%2"/>
      <w:lvlJc w:val="left"/>
      <w:pPr>
        <w:ind w:left="525" w:hanging="525"/>
      </w:pPr>
      <w:rPr>
        <w:rFonts w:eastAsiaTheme="majorEastAsia" w:hint="default"/>
        <w:color w:val="1F4D78" w:themeColor="accent1" w:themeShade="7F"/>
        <w:sz w:val="24"/>
      </w:rPr>
    </w:lvl>
    <w:lvl w:ilvl="2">
      <w:start w:val="1"/>
      <w:numFmt w:val="decimal"/>
      <w:lvlText w:val="%1.%2.%3"/>
      <w:lvlJc w:val="left"/>
      <w:pPr>
        <w:ind w:left="720" w:hanging="720"/>
      </w:pPr>
      <w:rPr>
        <w:rFonts w:eastAsiaTheme="majorEastAsia" w:hint="default"/>
        <w:color w:val="1F4D78" w:themeColor="accent1" w:themeShade="7F"/>
        <w:sz w:val="24"/>
      </w:rPr>
    </w:lvl>
    <w:lvl w:ilvl="3">
      <w:start w:val="1"/>
      <w:numFmt w:val="decimal"/>
      <w:lvlText w:val="%1.%2.%3.%4"/>
      <w:lvlJc w:val="left"/>
      <w:pPr>
        <w:ind w:left="720" w:hanging="720"/>
      </w:pPr>
      <w:rPr>
        <w:rFonts w:eastAsiaTheme="majorEastAsia" w:hint="default"/>
        <w:color w:val="1F4D78" w:themeColor="accent1" w:themeShade="7F"/>
        <w:sz w:val="24"/>
      </w:rPr>
    </w:lvl>
    <w:lvl w:ilvl="4">
      <w:start w:val="1"/>
      <w:numFmt w:val="decimal"/>
      <w:lvlText w:val="%1.%2.%3.%4.%5"/>
      <w:lvlJc w:val="left"/>
      <w:pPr>
        <w:ind w:left="1080" w:hanging="1080"/>
      </w:pPr>
      <w:rPr>
        <w:rFonts w:eastAsiaTheme="majorEastAsia" w:hint="default"/>
        <w:color w:val="1F4D78" w:themeColor="accent1" w:themeShade="7F"/>
        <w:sz w:val="24"/>
      </w:rPr>
    </w:lvl>
    <w:lvl w:ilvl="5">
      <w:start w:val="1"/>
      <w:numFmt w:val="decimal"/>
      <w:lvlText w:val="%1.%2.%3.%4.%5.%6"/>
      <w:lvlJc w:val="left"/>
      <w:pPr>
        <w:ind w:left="1080" w:hanging="1080"/>
      </w:pPr>
      <w:rPr>
        <w:rFonts w:eastAsiaTheme="majorEastAsia" w:hint="default"/>
        <w:color w:val="1F4D78" w:themeColor="accent1" w:themeShade="7F"/>
        <w:sz w:val="24"/>
      </w:rPr>
    </w:lvl>
    <w:lvl w:ilvl="6">
      <w:start w:val="1"/>
      <w:numFmt w:val="decimal"/>
      <w:lvlText w:val="%1.%2.%3.%4.%5.%6.%7"/>
      <w:lvlJc w:val="left"/>
      <w:pPr>
        <w:ind w:left="1440" w:hanging="1440"/>
      </w:pPr>
      <w:rPr>
        <w:rFonts w:eastAsiaTheme="majorEastAsia" w:hint="default"/>
        <w:color w:val="1F4D78" w:themeColor="accent1" w:themeShade="7F"/>
        <w:sz w:val="24"/>
      </w:rPr>
    </w:lvl>
    <w:lvl w:ilvl="7">
      <w:start w:val="1"/>
      <w:numFmt w:val="decimal"/>
      <w:lvlText w:val="%1.%2.%3.%4.%5.%6.%7.%8"/>
      <w:lvlJc w:val="left"/>
      <w:pPr>
        <w:ind w:left="1440" w:hanging="1440"/>
      </w:pPr>
      <w:rPr>
        <w:rFonts w:eastAsiaTheme="majorEastAsia" w:hint="default"/>
        <w:color w:val="1F4D78" w:themeColor="accent1" w:themeShade="7F"/>
        <w:sz w:val="24"/>
      </w:rPr>
    </w:lvl>
    <w:lvl w:ilvl="8">
      <w:start w:val="1"/>
      <w:numFmt w:val="decimal"/>
      <w:lvlText w:val="%1.%2.%3.%4.%5.%6.%7.%8.%9"/>
      <w:lvlJc w:val="left"/>
      <w:pPr>
        <w:ind w:left="1800" w:hanging="1800"/>
      </w:pPr>
      <w:rPr>
        <w:rFonts w:eastAsiaTheme="majorEastAsia" w:hint="default"/>
        <w:color w:val="1F4D78" w:themeColor="accent1" w:themeShade="7F"/>
        <w:sz w:val="24"/>
      </w:rPr>
    </w:lvl>
  </w:abstractNum>
  <w:abstractNum w:abstractNumId="3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628F5A74"/>
    <w:multiLevelType w:val="hybridMultilevel"/>
    <w:tmpl w:val="804E9B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41303E2"/>
    <w:multiLevelType w:val="hybridMultilevel"/>
    <w:tmpl w:val="55588F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4FC5417"/>
    <w:multiLevelType w:val="hybridMultilevel"/>
    <w:tmpl w:val="8E56F33E"/>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768509C"/>
    <w:multiLevelType w:val="hybridMultilevel"/>
    <w:tmpl w:val="DA8CBA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0" w15:restartNumberingAfterBreak="0">
    <w:nsid w:val="6CAE2DB1"/>
    <w:multiLevelType w:val="hybridMultilevel"/>
    <w:tmpl w:val="353A640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3" w15:restartNumberingAfterBreak="0">
    <w:nsid w:val="73803445"/>
    <w:multiLevelType w:val="hybridMultilevel"/>
    <w:tmpl w:val="CC00D078"/>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44" w15:restartNumberingAfterBreak="0">
    <w:nsid w:val="7C910E25"/>
    <w:multiLevelType w:val="hybridMultilevel"/>
    <w:tmpl w:val="B7B8C3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D5F0BB5"/>
    <w:multiLevelType w:val="hybridMultilevel"/>
    <w:tmpl w:val="858A8A94"/>
    <w:lvl w:ilvl="0" w:tplc="08090001">
      <w:start w:val="1"/>
      <w:numFmt w:val="bullet"/>
      <w:lvlText w:val=""/>
      <w:lvlJc w:val="left"/>
      <w:pPr>
        <w:ind w:left="6480" w:hanging="360"/>
      </w:pPr>
      <w:rPr>
        <w:rFonts w:ascii="Symbol" w:hAnsi="Symbol" w:hint="default"/>
      </w:rPr>
    </w:lvl>
    <w:lvl w:ilvl="1" w:tplc="08090003" w:tentative="1">
      <w:start w:val="1"/>
      <w:numFmt w:val="bullet"/>
      <w:lvlText w:val="o"/>
      <w:lvlJc w:val="left"/>
      <w:pPr>
        <w:ind w:left="7200" w:hanging="360"/>
      </w:pPr>
      <w:rPr>
        <w:rFonts w:ascii="Courier New" w:hAnsi="Courier New" w:cs="Courier New" w:hint="default"/>
      </w:rPr>
    </w:lvl>
    <w:lvl w:ilvl="2" w:tplc="08090005" w:tentative="1">
      <w:start w:val="1"/>
      <w:numFmt w:val="bullet"/>
      <w:lvlText w:val=""/>
      <w:lvlJc w:val="left"/>
      <w:pPr>
        <w:ind w:left="7920" w:hanging="360"/>
      </w:pPr>
      <w:rPr>
        <w:rFonts w:ascii="Wingdings" w:hAnsi="Wingdings" w:hint="default"/>
      </w:rPr>
    </w:lvl>
    <w:lvl w:ilvl="3" w:tplc="08090001" w:tentative="1">
      <w:start w:val="1"/>
      <w:numFmt w:val="bullet"/>
      <w:lvlText w:val=""/>
      <w:lvlJc w:val="left"/>
      <w:pPr>
        <w:ind w:left="8640" w:hanging="360"/>
      </w:pPr>
      <w:rPr>
        <w:rFonts w:ascii="Symbol" w:hAnsi="Symbol" w:hint="default"/>
      </w:rPr>
    </w:lvl>
    <w:lvl w:ilvl="4" w:tplc="08090003" w:tentative="1">
      <w:start w:val="1"/>
      <w:numFmt w:val="bullet"/>
      <w:lvlText w:val="o"/>
      <w:lvlJc w:val="left"/>
      <w:pPr>
        <w:ind w:left="9360" w:hanging="360"/>
      </w:pPr>
      <w:rPr>
        <w:rFonts w:ascii="Courier New" w:hAnsi="Courier New" w:cs="Courier New" w:hint="default"/>
      </w:rPr>
    </w:lvl>
    <w:lvl w:ilvl="5" w:tplc="08090005" w:tentative="1">
      <w:start w:val="1"/>
      <w:numFmt w:val="bullet"/>
      <w:lvlText w:val=""/>
      <w:lvlJc w:val="left"/>
      <w:pPr>
        <w:ind w:left="10080" w:hanging="360"/>
      </w:pPr>
      <w:rPr>
        <w:rFonts w:ascii="Wingdings" w:hAnsi="Wingdings" w:hint="default"/>
      </w:rPr>
    </w:lvl>
    <w:lvl w:ilvl="6" w:tplc="08090001" w:tentative="1">
      <w:start w:val="1"/>
      <w:numFmt w:val="bullet"/>
      <w:lvlText w:val=""/>
      <w:lvlJc w:val="left"/>
      <w:pPr>
        <w:ind w:left="10800" w:hanging="360"/>
      </w:pPr>
      <w:rPr>
        <w:rFonts w:ascii="Symbol" w:hAnsi="Symbol" w:hint="default"/>
      </w:rPr>
    </w:lvl>
    <w:lvl w:ilvl="7" w:tplc="08090003" w:tentative="1">
      <w:start w:val="1"/>
      <w:numFmt w:val="bullet"/>
      <w:lvlText w:val="o"/>
      <w:lvlJc w:val="left"/>
      <w:pPr>
        <w:ind w:left="11520" w:hanging="360"/>
      </w:pPr>
      <w:rPr>
        <w:rFonts w:ascii="Courier New" w:hAnsi="Courier New" w:cs="Courier New" w:hint="default"/>
      </w:rPr>
    </w:lvl>
    <w:lvl w:ilvl="8" w:tplc="08090005" w:tentative="1">
      <w:start w:val="1"/>
      <w:numFmt w:val="bullet"/>
      <w:lvlText w:val=""/>
      <w:lvlJc w:val="left"/>
      <w:pPr>
        <w:ind w:left="12240" w:hanging="360"/>
      </w:pPr>
      <w:rPr>
        <w:rFonts w:ascii="Wingdings" w:hAnsi="Wingdings" w:hint="default"/>
      </w:rPr>
    </w:lvl>
  </w:abstractNum>
  <w:num w:numId="1">
    <w:abstractNumId w:val="6"/>
  </w:num>
  <w:num w:numId="2">
    <w:abstractNumId w:val="3"/>
  </w:num>
  <w:num w:numId="3">
    <w:abstractNumId w:val="33"/>
  </w:num>
  <w:num w:numId="4">
    <w:abstractNumId w:val="16"/>
  </w:num>
  <w:num w:numId="5">
    <w:abstractNumId w:val="37"/>
  </w:num>
  <w:num w:numId="6">
    <w:abstractNumId w:val="29"/>
  </w:num>
  <w:num w:numId="7">
    <w:abstractNumId w:val="34"/>
  </w:num>
  <w:num w:numId="8">
    <w:abstractNumId w:val="44"/>
  </w:num>
  <w:num w:numId="9">
    <w:abstractNumId w:val="11"/>
  </w:num>
  <w:num w:numId="10">
    <w:abstractNumId w:val="40"/>
  </w:num>
  <w:num w:numId="11">
    <w:abstractNumId w:val="25"/>
  </w:num>
  <w:num w:numId="12">
    <w:abstractNumId w:val="28"/>
  </w:num>
  <w:num w:numId="13">
    <w:abstractNumId w:val="22"/>
  </w:num>
  <w:num w:numId="14">
    <w:abstractNumId w:val="43"/>
  </w:num>
  <w:num w:numId="15">
    <w:abstractNumId w:val="8"/>
  </w:num>
  <w:num w:numId="16">
    <w:abstractNumId w:val="19"/>
  </w:num>
  <w:num w:numId="17">
    <w:abstractNumId w:val="5"/>
  </w:num>
  <w:num w:numId="18">
    <w:abstractNumId w:val="45"/>
  </w:num>
  <w:num w:numId="19">
    <w:abstractNumId w:val="0"/>
  </w:num>
  <w:num w:numId="20">
    <w:abstractNumId w:val="14"/>
  </w:num>
  <w:num w:numId="21">
    <w:abstractNumId w:val="18"/>
  </w:num>
  <w:num w:numId="22">
    <w:abstractNumId w:val="32"/>
  </w:num>
  <w:num w:numId="23">
    <w:abstractNumId w:val="7"/>
  </w:num>
  <w:num w:numId="24">
    <w:abstractNumId w:val="42"/>
  </w:num>
  <w:num w:numId="25">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7">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8">
    <w:abstractNumId w:val="9"/>
  </w:num>
  <w:num w:numId="29">
    <w:abstractNumId w:val="15"/>
  </w:num>
  <w:num w:numId="30">
    <w:abstractNumId w:val="17"/>
  </w:num>
  <w:num w:numId="31">
    <w:abstractNumId w:val="39"/>
  </w:num>
  <w:num w:numId="32">
    <w:abstractNumId w:val="36"/>
  </w:num>
  <w:num w:numId="33">
    <w:abstractNumId w:val="38"/>
  </w:num>
  <w:num w:numId="34">
    <w:abstractNumId w:val="2"/>
  </w:num>
  <w:num w:numId="35">
    <w:abstractNumId w:val="12"/>
  </w:num>
  <w:num w:numId="36">
    <w:abstractNumId w:val="13"/>
  </w:num>
  <w:num w:numId="37">
    <w:abstractNumId w:val="20"/>
  </w:num>
  <w:num w:numId="38">
    <w:abstractNumId w:val="21"/>
  </w:num>
  <w:num w:numId="39">
    <w:abstractNumId w:val="41"/>
  </w:num>
  <w:num w:numId="40">
    <w:abstractNumId w:val="10"/>
  </w:num>
  <w:num w:numId="41">
    <w:abstractNumId w:val="23"/>
  </w:num>
  <w:num w:numId="42">
    <w:abstractNumId w:val="31"/>
  </w:num>
  <w:num w:numId="43">
    <w:abstractNumId w:val="4"/>
  </w:num>
  <w:num w:numId="44">
    <w:abstractNumId w:val="1"/>
  </w:num>
  <w:num w:numId="45">
    <w:abstractNumId w:val="35"/>
  </w:num>
  <w:num w:numId="46">
    <w:abstractNumId w:val="26"/>
  </w:num>
  <w:num w:numId="47">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70096"/>
    <w:rsid w:val="00034E73"/>
    <w:rsid w:val="00090AFE"/>
    <w:rsid w:val="00093CFB"/>
    <w:rsid w:val="000D257E"/>
    <w:rsid w:val="0012162F"/>
    <w:rsid w:val="00143F05"/>
    <w:rsid w:val="00214B61"/>
    <w:rsid w:val="0022054A"/>
    <w:rsid w:val="00232013"/>
    <w:rsid w:val="002807DF"/>
    <w:rsid w:val="00281E5B"/>
    <w:rsid w:val="002C26B4"/>
    <w:rsid w:val="002D03DA"/>
    <w:rsid w:val="002E2F47"/>
    <w:rsid w:val="002E758E"/>
    <w:rsid w:val="00305AF2"/>
    <w:rsid w:val="00341114"/>
    <w:rsid w:val="003921D1"/>
    <w:rsid w:val="003A06F6"/>
    <w:rsid w:val="003E3230"/>
    <w:rsid w:val="00466454"/>
    <w:rsid w:val="00516762"/>
    <w:rsid w:val="00530CD7"/>
    <w:rsid w:val="00572E49"/>
    <w:rsid w:val="005D3D66"/>
    <w:rsid w:val="005F5D0B"/>
    <w:rsid w:val="00627E46"/>
    <w:rsid w:val="006474D8"/>
    <w:rsid w:val="00660E76"/>
    <w:rsid w:val="006748ED"/>
    <w:rsid w:val="006A545E"/>
    <w:rsid w:val="00797ADF"/>
    <w:rsid w:val="007A34A4"/>
    <w:rsid w:val="0088034C"/>
    <w:rsid w:val="008A0EC8"/>
    <w:rsid w:val="008E1C38"/>
    <w:rsid w:val="00920488"/>
    <w:rsid w:val="0092127A"/>
    <w:rsid w:val="009875DB"/>
    <w:rsid w:val="009D217C"/>
    <w:rsid w:val="009D6FF3"/>
    <w:rsid w:val="00A17F84"/>
    <w:rsid w:val="00AC079F"/>
    <w:rsid w:val="00AD27E2"/>
    <w:rsid w:val="00B22852"/>
    <w:rsid w:val="00B6687F"/>
    <w:rsid w:val="00B70096"/>
    <w:rsid w:val="00BB12BB"/>
    <w:rsid w:val="00C42652"/>
    <w:rsid w:val="00CD1BA6"/>
    <w:rsid w:val="00D54E0C"/>
    <w:rsid w:val="00DB0394"/>
    <w:rsid w:val="00DE5847"/>
    <w:rsid w:val="00DF0548"/>
    <w:rsid w:val="00E928A5"/>
    <w:rsid w:val="00EA2951"/>
    <w:rsid w:val="00F20DBA"/>
    <w:rsid w:val="00FB3C9D"/>
    <w:rsid w:val="00FB5FBA"/>
    <w:rsid w:val="00FB7ECC"/>
    <w:rsid w:val="00FF22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9006B8"/>
  <w15:chartTrackingRefBased/>
  <w15:docId w15:val="{EF2B0AB0-8B31-4262-87C3-504B110CDD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9"/>
    <w:qFormat/>
    <w:rsid w:val="00B7009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7009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B70096"/>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9"/>
    <w:qFormat/>
    <w:rsid w:val="00B70096"/>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B70096"/>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B70096"/>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B70096"/>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9"/>
    <w:rsid w:val="00B70096"/>
    <w:rPr>
      <w:rFonts w:ascii="Times New Roman" w:eastAsia="Times New Roman" w:hAnsi="Times New Roman" w:cs="Times New Roman"/>
      <w:b/>
      <w:bCs/>
      <w:sz w:val="28"/>
      <w:szCs w:val="28"/>
    </w:rPr>
  </w:style>
  <w:style w:type="paragraph" w:styleId="NoSpacing">
    <w:name w:val="No Spacing"/>
    <w:link w:val="NoSpacingChar"/>
    <w:uiPriority w:val="1"/>
    <w:qFormat/>
    <w:rsid w:val="00B7009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70096"/>
    <w:rPr>
      <w:rFonts w:eastAsiaTheme="minorEastAsia"/>
      <w:lang w:val="en-US"/>
    </w:rPr>
  </w:style>
  <w:style w:type="paragraph" w:styleId="ListParagraph">
    <w:name w:val="List Paragraph"/>
    <w:basedOn w:val="Normal"/>
    <w:uiPriority w:val="34"/>
    <w:qFormat/>
    <w:rsid w:val="00B70096"/>
    <w:pPr>
      <w:ind w:left="720"/>
      <w:contextualSpacing/>
    </w:pPr>
  </w:style>
  <w:style w:type="character" w:styleId="Hyperlink">
    <w:name w:val="Hyperlink"/>
    <w:basedOn w:val="DefaultParagraphFont"/>
    <w:uiPriority w:val="99"/>
    <w:unhideWhenUsed/>
    <w:rsid w:val="00B70096"/>
    <w:rPr>
      <w:color w:val="0563C1" w:themeColor="hyperlink"/>
      <w:u w:val="single"/>
    </w:rPr>
  </w:style>
  <w:style w:type="paragraph" w:styleId="TOCHeading">
    <w:name w:val="TOC Heading"/>
    <w:basedOn w:val="Heading1"/>
    <w:next w:val="Normal"/>
    <w:uiPriority w:val="39"/>
    <w:unhideWhenUsed/>
    <w:qFormat/>
    <w:rsid w:val="00B70096"/>
    <w:pPr>
      <w:outlineLvl w:val="9"/>
    </w:pPr>
    <w:rPr>
      <w:lang w:val="en-US"/>
    </w:rPr>
  </w:style>
  <w:style w:type="paragraph" w:styleId="TOC1">
    <w:name w:val="toc 1"/>
    <w:basedOn w:val="Normal"/>
    <w:next w:val="Normal"/>
    <w:autoRedefine/>
    <w:uiPriority w:val="39"/>
    <w:unhideWhenUsed/>
    <w:rsid w:val="00B70096"/>
    <w:pPr>
      <w:spacing w:after="100"/>
    </w:pPr>
  </w:style>
  <w:style w:type="paragraph" w:styleId="BalloonText">
    <w:name w:val="Balloon Text"/>
    <w:basedOn w:val="Normal"/>
    <w:link w:val="BalloonTextChar"/>
    <w:uiPriority w:val="99"/>
    <w:semiHidden/>
    <w:unhideWhenUsed/>
    <w:rsid w:val="00B7009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70096"/>
    <w:rPr>
      <w:rFonts w:ascii="Segoe UI" w:hAnsi="Segoe UI" w:cs="Segoe UI"/>
      <w:sz w:val="18"/>
      <w:szCs w:val="18"/>
    </w:rPr>
  </w:style>
  <w:style w:type="paragraph" w:styleId="Caption">
    <w:name w:val="caption"/>
    <w:basedOn w:val="Normal"/>
    <w:next w:val="Normal"/>
    <w:uiPriority w:val="35"/>
    <w:unhideWhenUsed/>
    <w:qFormat/>
    <w:rsid w:val="00B70096"/>
    <w:pPr>
      <w:spacing w:after="200" w:line="240" w:lineRule="auto"/>
    </w:pPr>
    <w:rPr>
      <w:i/>
      <w:iCs/>
      <w:color w:val="44546A" w:themeColor="text2"/>
      <w:sz w:val="18"/>
      <w:szCs w:val="18"/>
    </w:rPr>
  </w:style>
  <w:style w:type="character" w:styleId="CommentReference">
    <w:name w:val="annotation reference"/>
    <w:basedOn w:val="DefaultParagraphFont"/>
    <w:uiPriority w:val="99"/>
    <w:semiHidden/>
    <w:unhideWhenUsed/>
    <w:rsid w:val="00B70096"/>
    <w:rPr>
      <w:sz w:val="16"/>
      <w:szCs w:val="16"/>
    </w:rPr>
  </w:style>
  <w:style w:type="character" w:styleId="Strong">
    <w:name w:val="Strong"/>
    <w:basedOn w:val="DefaultParagraphFont"/>
    <w:uiPriority w:val="22"/>
    <w:qFormat/>
    <w:rsid w:val="00B70096"/>
    <w:rPr>
      <w:b/>
      <w:bCs/>
    </w:rPr>
  </w:style>
  <w:style w:type="paragraph" w:styleId="CommentText">
    <w:name w:val="annotation text"/>
    <w:basedOn w:val="Normal"/>
    <w:link w:val="CommentTextChar"/>
    <w:uiPriority w:val="99"/>
    <w:semiHidden/>
    <w:unhideWhenUsed/>
    <w:rsid w:val="00B70096"/>
    <w:pPr>
      <w:spacing w:line="240" w:lineRule="auto"/>
    </w:pPr>
    <w:rPr>
      <w:sz w:val="20"/>
      <w:szCs w:val="20"/>
    </w:rPr>
  </w:style>
  <w:style w:type="character" w:customStyle="1" w:styleId="CommentTextChar">
    <w:name w:val="Comment Text Char"/>
    <w:basedOn w:val="DefaultParagraphFont"/>
    <w:link w:val="CommentText"/>
    <w:uiPriority w:val="99"/>
    <w:semiHidden/>
    <w:rsid w:val="00B70096"/>
    <w:rPr>
      <w:sz w:val="20"/>
      <w:szCs w:val="20"/>
    </w:rPr>
  </w:style>
  <w:style w:type="paragraph" w:styleId="CommentSubject">
    <w:name w:val="annotation subject"/>
    <w:basedOn w:val="CommentText"/>
    <w:next w:val="CommentText"/>
    <w:link w:val="CommentSubjectChar"/>
    <w:uiPriority w:val="99"/>
    <w:semiHidden/>
    <w:unhideWhenUsed/>
    <w:rsid w:val="00B70096"/>
    <w:rPr>
      <w:b/>
      <w:bCs/>
    </w:rPr>
  </w:style>
  <w:style w:type="character" w:customStyle="1" w:styleId="CommentSubjectChar">
    <w:name w:val="Comment Subject Char"/>
    <w:basedOn w:val="CommentTextChar"/>
    <w:link w:val="CommentSubject"/>
    <w:uiPriority w:val="99"/>
    <w:semiHidden/>
    <w:rsid w:val="00B70096"/>
    <w:rPr>
      <w:b/>
      <w:bCs/>
      <w:sz w:val="20"/>
      <w:szCs w:val="20"/>
    </w:rPr>
  </w:style>
  <w:style w:type="paragraph" w:styleId="Header">
    <w:name w:val="header"/>
    <w:basedOn w:val="Normal"/>
    <w:link w:val="HeaderChar"/>
    <w:uiPriority w:val="99"/>
    <w:unhideWhenUsed/>
    <w:rsid w:val="00B700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0096"/>
  </w:style>
  <w:style w:type="paragraph" w:styleId="Footer">
    <w:name w:val="footer"/>
    <w:basedOn w:val="Normal"/>
    <w:link w:val="FooterChar"/>
    <w:uiPriority w:val="99"/>
    <w:unhideWhenUsed/>
    <w:rsid w:val="00B700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0096"/>
  </w:style>
  <w:style w:type="paragraph" w:styleId="TOC2">
    <w:name w:val="toc 2"/>
    <w:basedOn w:val="Normal"/>
    <w:next w:val="Normal"/>
    <w:autoRedefine/>
    <w:uiPriority w:val="39"/>
    <w:unhideWhenUsed/>
    <w:rsid w:val="00B70096"/>
    <w:pPr>
      <w:spacing w:after="100"/>
      <w:ind w:left="220"/>
    </w:pPr>
  </w:style>
  <w:style w:type="paragraph" w:styleId="TOC3">
    <w:name w:val="toc 3"/>
    <w:basedOn w:val="Normal"/>
    <w:next w:val="Normal"/>
    <w:autoRedefine/>
    <w:uiPriority w:val="39"/>
    <w:unhideWhenUsed/>
    <w:rsid w:val="00B70096"/>
    <w:pPr>
      <w:spacing w:after="100"/>
      <w:ind w:left="440"/>
    </w:pPr>
  </w:style>
  <w:style w:type="paragraph" w:styleId="Title">
    <w:name w:val="Title"/>
    <w:basedOn w:val="Normal"/>
    <w:next w:val="Normal"/>
    <w:link w:val="TitleChar"/>
    <w:uiPriority w:val="10"/>
    <w:qFormat/>
    <w:rsid w:val="00B7009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0096"/>
    <w:rPr>
      <w:rFonts w:asciiTheme="majorHAnsi" w:eastAsiaTheme="majorEastAsia" w:hAnsiTheme="majorHAnsi" w:cstheme="majorBidi"/>
      <w:spacing w:val="-10"/>
      <w:kern w:val="28"/>
      <w:sz w:val="56"/>
      <w:szCs w:val="56"/>
    </w:rPr>
  </w:style>
  <w:style w:type="paragraph" w:styleId="Bibliography">
    <w:name w:val="Bibliography"/>
    <w:basedOn w:val="Normal"/>
    <w:next w:val="Normal"/>
    <w:uiPriority w:val="37"/>
    <w:unhideWhenUsed/>
    <w:rsid w:val="00B70096"/>
  </w:style>
  <w:style w:type="paragraph" w:styleId="BodyText2">
    <w:name w:val="Body Text 2"/>
    <w:basedOn w:val="Normal"/>
    <w:link w:val="BodyText2Char"/>
    <w:uiPriority w:val="99"/>
    <w:rsid w:val="00B70096"/>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B70096"/>
    <w:rPr>
      <w:rFonts w:ascii="Times New Roman" w:eastAsia="Times New Roman" w:hAnsi="Times New Roman" w:cs="Times New Roman"/>
      <w:b/>
      <w:bCs/>
    </w:rPr>
  </w:style>
  <w:style w:type="paragraph" w:customStyle="1" w:styleId="deannah1">
    <w:name w:val="deannah1"/>
    <w:basedOn w:val="Normal"/>
    <w:uiPriority w:val="99"/>
    <w:rsid w:val="00B70096"/>
    <w:pPr>
      <w:keepNext/>
      <w:spacing w:after="240" w:line="240" w:lineRule="auto"/>
    </w:pPr>
    <w:rPr>
      <w:rFonts w:ascii="Times New Roman" w:eastAsia="Times New Roman" w:hAnsi="Times New Roman" w:cs="Times New Roman"/>
      <w:b/>
      <w:bCs/>
      <w:sz w:val="24"/>
      <w:szCs w:val="24"/>
    </w:rPr>
  </w:style>
  <w:style w:type="table" w:styleId="TableGrid">
    <w:name w:val="Table Grid"/>
    <w:basedOn w:val="TableNormal"/>
    <w:uiPriority w:val="59"/>
    <w:rsid w:val="00B70096"/>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B70096"/>
    <w:rPr>
      <w:color w:val="800080"/>
      <w:u w:val="single"/>
    </w:rPr>
  </w:style>
  <w:style w:type="paragraph" w:styleId="NormalWeb">
    <w:name w:val="Normal (Web)"/>
    <w:basedOn w:val="Normal"/>
    <w:uiPriority w:val="99"/>
    <w:rsid w:val="00B7009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B70096"/>
    <w:rPr>
      <w:color w:val="535353"/>
      <w:u w:val="single"/>
      <w:effect w:val="none"/>
    </w:rPr>
  </w:style>
  <w:style w:type="paragraph" w:customStyle="1" w:styleId="NormalWeb1">
    <w:name w:val="Normal (Web)1"/>
    <w:basedOn w:val="Normal"/>
    <w:uiPriority w:val="99"/>
    <w:rsid w:val="00B70096"/>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B70096"/>
  </w:style>
  <w:style w:type="character" w:customStyle="1" w:styleId="UnresolvedMention">
    <w:name w:val="Unresolved Mention"/>
    <w:basedOn w:val="DefaultParagraphFont"/>
    <w:uiPriority w:val="99"/>
    <w:semiHidden/>
    <w:unhideWhenUsed/>
    <w:rsid w:val="00B7009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530365">
      <w:bodyDiv w:val="1"/>
      <w:marLeft w:val="0"/>
      <w:marRight w:val="0"/>
      <w:marTop w:val="0"/>
      <w:marBottom w:val="0"/>
      <w:divBdr>
        <w:top w:val="none" w:sz="0" w:space="0" w:color="auto"/>
        <w:left w:val="none" w:sz="0" w:space="0" w:color="auto"/>
        <w:bottom w:val="none" w:sz="0" w:space="0" w:color="auto"/>
        <w:right w:val="none" w:sz="0" w:space="0" w:color="auto"/>
      </w:divBdr>
    </w:div>
    <w:div w:id="43914300">
      <w:bodyDiv w:val="1"/>
      <w:marLeft w:val="0"/>
      <w:marRight w:val="0"/>
      <w:marTop w:val="0"/>
      <w:marBottom w:val="0"/>
      <w:divBdr>
        <w:top w:val="none" w:sz="0" w:space="0" w:color="auto"/>
        <w:left w:val="none" w:sz="0" w:space="0" w:color="auto"/>
        <w:bottom w:val="none" w:sz="0" w:space="0" w:color="auto"/>
        <w:right w:val="none" w:sz="0" w:space="0" w:color="auto"/>
      </w:divBdr>
    </w:div>
    <w:div w:id="56442251">
      <w:bodyDiv w:val="1"/>
      <w:marLeft w:val="0"/>
      <w:marRight w:val="0"/>
      <w:marTop w:val="0"/>
      <w:marBottom w:val="0"/>
      <w:divBdr>
        <w:top w:val="none" w:sz="0" w:space="0" w:color="auto"/>
        <w:left w:val="none" w:sz="0" w:space="0" w:color="auto"/>
        <w:bottom w:val="none" w:sz="0" w:space="0" w:color="auto"/>
        <w:right w:val="none" w:sz="0" w:space="0" w:color="auto"/>
      </w:divBdr>
    </w:div>
    <w:div w:id="64648897">
      <w:bodyDiv w:val="1"/>
      <w:marLeft w:val="0"/>
      <w:marRight w:val="0"/>
      <w:marTop w:val="0"/>
      <w:marBottom w:val="0"/>
      <w:divBdr>
        <w:top w:val="none" w:sz="0" w:space="0" w:color="auto"/>
        <w:left w:val="none" w:sz="0" w:space="0" w:color="auto"/>
        <w:bottom w:val="none" w:sz="0" w:space="0" w:color="auto"/>
        <w:right w:val="none" w:sz="0" w:space="0" w:color="auto"/>
      </w:divBdr>
    </w:div>
    <w:div w:id="82536443">
      <w:bodyDiv w:val="1"/>
      <w:marLeft w:val="0"/>
      <w:marRight w:val="0"/>
      <w:marTop w:val="0"/>
      <w:marBottom w:val="0"/>
      <w:divBdr>
        <w:top w:val="none" w:sz="0" w:space="0" w:color="auto"/>
        <w:left w:val="none" w:sz="0" w:space="0" w:color="auto"/>
        <w:bottom w:val="none" w:sz="0" w:space="0" w:color="auto"/>
        <w:right w:val="none" w:sz="0" w:space="0" w:color="auto"/>
      </w:divBdr>
    </w:div>
    <w:div w:id="103887322">
      <w:bodyDiv w:val="1"/>
      <w:marLeft w:val="0"/>
      <w:marRight w:val="0"/>
      <w:marTop w:val="0"/>
      <w:marBottom w:val="0"/>
      <w:divBdr>
        <w:top w:val="none" w:sz="0" w:space="0" w:color="auto"/>
        <w:left w:val="none" w:sz="0" w:space="0" w:color="auto"/>
        <w:bottom w:val="none" w:sz="0" w:space="0" w:color="auto"/>
        <w:right w:val="none" w:sz="0" w:space="0" w:color="auto"/>
      </w:divBdr>
    </w:div>
    <w:div w:id="114957422">
      <w:bodyDiv w:val="1"/>
      <w:marLeft w:val="0"/>
      <w:marRight w:val="0"/>
      <w:marTop w:val="0"/>
      <w:marBottom w:val="0"/>
      <w:divBdr>
        <w:top w:val="none" w:sz="0" w:space="0" w:color="auto"/>
        <w:left w:val="none" w:sz="0" w:space="0" w:color="auto"/>
        <w:bottom w:val="none" w:sz="0" w:space="0" w:color="auto"/>
        <w:right w:val="none" w:sz="0" w:space="0" w:color="auto"/>
      </w:divBdr>
    </w:div>
    <w:div w:id="119038427">
      <w:bodyDiv w:val="1"/>
      <w:marLeft w:val="0"/>
      <w:marRight w:val="0"/>
      <w:marTop w:val="0"/>
      <w:marBottom w:val="0"/>
      <w:divBdr>
        <w:top w:val="none" w:sz="0" w:space="0" w:color="auto"/>
        <w:left w:val="none" w:sz="0" w:space="0" w:color="auto"/>
        <w:bottom w:val="none" w:sz="0" w:space="0" w:color="auto"/>
        <w:right w:val="none" w:sz="0" w:space="0" w:color="auto"/>
      </w:divBdr>
    </w:div>
    <w:div w:id="138427012">
      <w:bodyDiv w:val="1"/>
      <w:marLeft w:val="0"/>
      <w:marRight w:val="0"/>
      <w:marTop w:val="0"/>
      <w:marBottom w:val="0"/>
      <w:divBdr>
        <w:top w:val="none" w:sz="0" w:space="0" w:color="auto"/>
        <w:left w:val="none" w:sz="0" w:space="0" w:color="auto"/>
        <w:bottom w:val="none" w:sz="0" w:space="0" w:color="auto"/>
        <w:right w:val="none" w:sz="0" w:space="0" w:color="auto"/>
      </w:divBdr>
    </w:div>
    <w:div w:id="142745543">
      <w:bodyDiv w:val="1"/>
      <w:marLeft w:val="0"/>
      <w:marRight w:val="0"/>
      <w:marTop w:val="0"/>
      <w:marBottom w:val="0"/>
      <w:divBdr>
        <w:top w:val="none" w:sz="0" w:space="0" w:color="auto"/>
        <w:left w:val="none" w:sz="0" w:space="0" w:color="auto"/>
        <w:bottom w:val="none" w:sz="0" w:space="0" w:color="auto"/>
        <w:right w:val="none" w:sz="0" w:space="0" w:color="auto"/>
      </w:divBdr>
    </w:div>
    <w:div w:id="177697799">
      <w:bodyDiv w:val="1"/>
      <w:marLeft w:val="0"/>
      <w:marRight w:val="0"/>
      <w:marTop w:val="0"/>
      <w:marBottom w:val="0"/>
      <w:divBdr>
        <w:top w:val="none" w:sz="0" w:space="0" w:color="auto"/>
        <w:left w:val="none" w:sz="0" w:space="0" w:color="auto"/>
        <w:bottom w:val="none" w:sz="0" w:space="0" w:color="auto"/>
        <w:right w:val="none" w:sz="0" w:space="0" w:color="auto"/>
      </w:divBdr>
    </w:div>
    <w:div w:id="207497395">
      <w:bodyDiv w:val="1"/>
      <w:marLeft w:val="0"/>
      <w:marRight w:val="0"/>
      <w:marTop w:val="0"/>
      <w:marBottom w:val="0"/>
      <w:divBdr>
        <w:top w:val="none" w:sz="0" w:space="0" w:color="auto"/>
        <w:left w:val="none" w:sz="0" w:space="0" w:color="auto"/>
        <w:bottom w:val="none" w:sz="0" w:space="0" w:color="auto"/>
        <w:right w:val="none" w:sz="0" w:space="0" w:color="auto"/>
      </w:divBdr>
    </w:div>
    <w:div w:id="210265158">
      <w:bodyDiv w:val="1"/>
      <w:marLeft w:val="0"/>
      <w:marRight w:val="0"/>
      <w:marTop w:val="0"/>
      <w:marBottom w:val="0"/>
      <w:divBdr>
        <w:top w:val="none" w:sz="0" w:space="0" w:color="auto"/>
        <w:left w:val="none" w:sz="0" w:space="0" w:color="auto"/>
        <w:bottom w:val="none" w:sz="0" w:space="0" w:color="auto"/>
        <w:right w:val="none" w:sz="0" w:space="0" w:color="auto"/>
      </w:divBdr>
    </w:div>
    <w:div w:id="216432349">
      <w:bodyDiv w:val="1"/>
      <w:marLeft w:val="0"/>
      <w:marRight w:val="0"/>
      <w:marTop w:val="0"/>
      <w:marBottom w:val="0"/>
      <w:divBdr>
        <w:top w:val="none" w:sz="0" w:space="0" w:color="auto"/>
        <w:left w:val="none" w:sz="0" w:space="0" w:color="auto"/>
        <w:bottom w:val="none" w:sz="0" w:space="0" w:color="auto"/>
        <w:right w:val="none" w:sz="0" w:space="0" w:color="auto"/>
      </w:divBdr>
    </w:div>
    <w:div w:id="217206773">
      <w:bodyDiv w:val="1"/>
      <w:marLeft w:val="0"/>
      <w:marRight w:val="0"/>
      <w:marTop w:val="0"/>
      <w:marBottom w:val="0"/>
      <w:divBdr>
        <w:top w:val="none" w:sz="0" w:space="0" w:color="auto"/>
        <w:left w:val="none" w:sz="0" w:space="0" w:color="auto"/>
        <w:bottom w:val="none" w:sz="0" w:space="0" w:color="auto"/>
        <w:right w:val="none" w:sz="0" w:space="0" w:color="auto"/>
      </w:divBdr>
    </w:div>
    <w:div w:id="218397924">
      <w:bodyDiv w:val="1"/>
      <w:marLeft w:val="0"/>
      <w:marRight w:val="0"/>
      <w:marTop w:val="0"/>
      <w:marBottom w:val="0"/>
      <w:divBdr>
        <w:top w:val="none" w:sz="0" w:space="0" w:color="auto"/>
        <w:left w:val="none" w:sz="0" w:space="0" w:color="auto"/>
        <w:bottom w:val="none" w:sz="0" w:space="0" w:color="auto"/>
        <w:right w:val="none" w:sz="0" w:space="0" w:color="auto"/>
      </w:divBdr>
    </w:div>
    <w:div w:id="220218192">
      <w:bodyDiv w:val="1"/>
      <w:marLeft w:val="0"/>
      <w:marRight w:val="0"/>
      <w:marTop w:val="0"/>
      <w:marBottom w:val="0"/>
      <w:divBdr>
        <w:top w:val="none" w:sz="0" w:space="0" w:color="auto"/>
        <w:left w:val="none" w:sz="0" w:space="0" w:color="auto"/>
        <w:bottom w:val="none" w:sz="0" w:space="0" w:color="auto"/>
        <w:right w:val="none" w:sz="0" w:space="0" w:color="auto"/>
      </w:divBdr>
    </w:div>
    <w:div w:id="236525391">
      <w:bodyDiv w:val="1"/>
      <w:marLeft w:val="0"/>
      <w:marRight w:val="0"/>
      <w:marTop w:val="0"/>
      <w:marBottom w:val="0"/>
      <w:divBdr>
        <w:top w:val="none" w:sz="0" w:space="0" w:color="auto"/>
        <w:left w:val="none" w:sz="0" w:space="0" w:color="auto"/>
        <w:bottom w:val="none" w:sz="0" w:space="0" w:color="auto"/>
        <w:right w:val="none" w:sz="0" w:space="0" w:color="auto"/>
      </w:divBdr>
    </w:div>
    <w:div w:id="238056354">
      <w:bodyDiv w:val="1"/>
      <w:marLeft w:val="0"/>
      <w:marRight w:val="0"/>
      <w:marTop w:val="0"/>
      <w:marBottom w:val="0"/>
      <w:divBdr>
        <w:top w:val="none" w:sz="0" w:space="0" w:color="auto"/>
        <w:left w:val="none" w:sz="0" w:space="0" w:color="auto"/>
        <w:bottom w:val="none" w:sz="0" w:space="0" w:color="auto"/>
        <w:right w:val="none" w:sz="0" w:space="0" w:color="auto"/>
      </w:divBdr>
    </w:div>
    <w:div w:id="250088885">
      <w:bodyDiv w:val="1"/>
      <w:marLeft w:val="0"/>
      <w:marRight w:val="0"/>
      <w:marTop w:val="0"/>
      <w:marBottom w:val="0"/>
      <w:divBdr>
        <w:top w:val="none" w:sz="0" w:space="0" w:color="auto"/>
        <w:left w:val="none" w:sz="0" w:space="0" w:color="auto"/>
        <w:bottom w:val="none" w:sz="0" w:space="0" w:color="auto"/>
        <w:right w:val="none" w:sz="0" w:space="0" w:color="auto"/>
      </w:divBdr>
    </w:div>
    <w:div w:id="254484630">
      <w:bodyDiv w:val="1"/>
      <w:marLeft w:val="0"/>
      <w:marRight w:val="0"/>
      <w:marTop w:val="0"/>
      <w:marBottom w:val="0"/>
      <w:divBdr>
        <w:top w:val="none" w:sz="0" w:space="0" w:color="auto"/>
        <w:left w:val="none" w:sz="0" w:space="0" w:color="auto"/>
        <w:bottom w:val="none" w:sz="0" w:space="0" w:color="auto"/>
        <w:right w:val="none" w:sz="0" w:space="0" w:color="auto"/>
      </w:divBdr>
    </w:div>
    <w:div w:id="255136879">
      <w:bodyDiv w:val="1"/>
      <w:marLeft w:val="0"/>
      <w:marRight w:val="0"/>
      <w:marTop w:val="0"/>
      <w:marBottom w:val="0"/>
      <w:divBdr>
        <w:top w:val="none" w:sz="0" w:space="0" w:color="auto"/>
        <w:left w:val="none" w:sz="0" w:space="0" w:color="auto"/>
        <w:bottom w:val="none" w:sz="0" w:space="0" w:color="auto"/>
        <w:right w:val="none" w:sz="0" w:space="0" w:color="auto"/>
      </w:divBdr>
    </w:div>
    <w:div w:id="266156968">
      <w:bodyDiv w:val="1"/>
      <w:marLeft w:val="0"/>
      <w:marRight w:val="0"/>
      <w:marTop w:val="0"/>
      <w:marBottom w:val="0"/>
      <w:divBdr>
        <w:top w:val="none" w:sz="0" w:space="0" w:color="auto"/>
        <w:left w:val="none" w:sz="0" w:space="0" w:color="auto"/>
        <w:bottom w:val="none" w:sz="0" w:space="0" w:color="auto"/>
        <w:right w:val="none" w:sz="0" w:space="0" w:color="auto"/>
      </w:divBdr>
    </w:div>
    <w:div w:id="267665957">
      <w:bodyDiv w:val="1"/>
      <w:marLeft w:val="0"/>
      <w:marRight w:val="0"/>
      <w:marTop w:val="0"/>
      <w:marBottom w:val="0"/>
      <w:divBdr>
        <w:top w:val="none" w:sz="0" w:space="0" w:color="auto"/>
        <w:left w:val="none" w:sz="0" w:space="0" w:color="auto"/>
        <w:bottom w:val="none" w:sz="0" w:space="0" w:color="auto"/>
        <w:right w:val="none" w:sz="0" w:space="0" w:color="auto"/>
      </w:divBdr>
    </w:div>
    <w:div w:id="292292831">
      <w:bodyDiv w:val="1"/>
      <w:marLeft w:val="0"/>
      <w:marRight w:val="0"/>
      <w:marTop w:val="0"/>
      <w:marBottom w:val="0"/>
      <w:divBdr>
        <w:top w:val="none" w:sz="0" w:space="0" w:color="auto"/>
        <w:left w:val="none" w:sz="0" w:space="0" w:color="auto"/>
        <w:bottom w:val="none" w:sz="0" w:space="0" w:color="auto"/>
        <w:right w:val="none" w:sz="0" w:space="0" w:color="auto"/>
      </w:divBdr>
    </w:div>
    <w:div w:id="296838277">
      <w:bodyDiv w:val="1"/>
      <w:marLeft w:val="0"/>
      <w:marRight w:val="0"/>
      <w:marTop w:val="0"/>
      <w:marBottom w:val="0"/>
      <w:divBdr>
        <w:top w:val="none" w:sz="0" w:space="0" w:color="auto"/>
        <w:left w:val="none" w:sz="0" w:space="0" w:color="auto"/>
        <w:bottom w:val="none" w:sz="0" w:space="0" w:color="auto"/>
        <w:right w:val="none" w:sz="0" w:space="0" w:color="auto"/>
      </w:divBdr>
    </w:div>
    <w:div w:id="305546881">
      <w:bodyDiv w:val="1"/>
      <w:marLeft w:val="0"/>
      <w:marRight w:val="0"/>
      <w:marTop w:val="0"/>
      <w:marBottom w:val="0"/>
      <w:divBdr>
        <w:top w:val="none" w:sz="0" w:space="0" w:color="auto"/>
        <w:left w:val="none" w:sz="0" w:space="0" w:color="auto"/>
        <w:bottom w:val="none" w:sz="0" w:space="0" w:color="auto"/>
        <w:right w:val="none" w:sz="0" w:space="0" w:color="auto"/>
      </w:divBdr>
    </w:div>
    <w:div w:id="319894143">
      <w:bodyDiv w:val="1"/>
      <w:marLeft w:val="0"/>
      <w:marRight w:val="0"/>
      <w:marTop w:val="0"/>
      <w:marBottom w:val="0"/>
      <w:divBdr>
        <w:top w:val="none" w:sz="0" w:space="0" w:color="auto"/>
        <w:left w:val="none" w:sz="0" w:space="0" w:color="auto"/>
        <w:bottom w:val="none" w:sz="0" w:space="0" w:color="auto"/>
        <w:right w:val="none" w:sz="0" w:space="0" w:color="auto"/>
      </w:divBdr>
    </w:div>
    <w:div w:id="337123390">
      <w:bodyDiv w:val="1"/>
      <w:marLeft w:val="0"/>
      <w:marRight w:val="0"/>
      <w:marTop w:val="0"/>
      <w:marBottom w:val="0"/>
      <w:divBdr>
        <w:top w:val="none" w:sz="0" w:space="0" w:color="auto"/>
        <w:left w:val="none" w:sz="0" w:space="0" w:color="auto"/>
        <w:bottom w:val="none" w:sz="0" w:space="0" w:color="auto"/>
        <w:right w:val="none" w:sz="0" w:space="0" w:color="auto"/>
      </w:divBdr>
    </w:div>
    <w:div w:id="356854914">
      <w:bodyDiv w:val="1"/>
      <w:marLeft w:val="0"/>
      <w:marRight w:val="0"/>
      <w:marTop w:val="0"/>
      <w:marBottom w:val="0"/>
      <w:divBdr>
        <w:top w:val="none" w:sz="0" w:space="0" w:color="auto"/>
        <w:left w:val="none" w:sz="0" w:space="0" w:color="auto"/>
        <w:bottom w:val="none" w:sz="0" w:space="0" w:color="auto"/>
        <w:right w:val="none" w:sz="0" w:space="0" w:color="auto"/>
      </w:divBdr>
    </w:div>
    <w:div w:id="357700050">
      <w:bodyDiv w:val="1"/>
      <w:marLeft w:val="0"/>
      <w:marRight w:val="0"/>
      <w:marTop w:val="0"/>
      <w:marBottom w:val="0"/>
      <w:divBdr>
        <w:top w:val="none" w:sz="0" w:space="0" w:color="auto"/>
        <w:left w:val="none" w:sz="0" w:space="0" w:color="auto"/>
        <w:bottom w:val="none" w:sz="0" w:space="0" w:color="auto"/>
        <w:right w:val="none" w:sz="0" w:space="0" w:color="auto"/>
      </w:divBdr>
    </w:div>
    <w:div w:id="361517419">
      <w:bodyDiv w:val="1"/>
      <w:marLeft w:val="0"/>
      <w:marRight w:val="0"/>
      <w:marTop w:val="0"/>
      <w:marBottom w:val="0"/>
      <w:divBdr>
        <w:top w:val="none" w:sz="0" w:space="0" w:color="auto"/>
        <w:left w:val="none" w:sz="0" w:space="0" w:color="auto"/>
        <w:bottom w:val="none" w:sz="0" w:space="0" w:color="auto"/>
        <w:right w:val="none" w:sz="0" w:space="0" w:color="auto"/>
      </w:divBdr>
    </w:div>
    <w:div w:id="362361579">
      <w:bodyDiv w:val="1"/>
      <w:marLeft w:val="0"/>
      <w:marRight w:val="0"/>
      <w:marTop w:val="0"/>
      <w:marBottom w:val="0"/>
      <w:divBdr>
        <w:top w:val="none" w:sz="0" w:space="0" w:color="auto"/>
        <w:left w:val="none" w:sz="0" w:space="0" w:color="auto"/>
        <w:bottom w:val="none" w:sz="0" w:space="0" w:color="auto"/>
        <w:right w:val="none" w:sz="0" w:space="0" w:color="auto"/>
      </w:divBdr>
    </w:div>
    <w:div w:id="371852221">
      <w:bodyDiv w:val="1"/>
      <w:marLeft w:val="0"/>
      <w:marRight w:val="0"/>
      <w:marTop w:val="0"/>
      <w:marBottom w:val="0"/>
      <w:divBdr>
        <w:top w:val="none" w:sz="0" w:space="0" w:color="auto"/>
        <w:left w:val="none" w:sz="0" w:space="0" w:color="auto"/>
        <w:bottom w:val="none" w:sz="0" w:space="0" w:color="auto"/>
        <w:right w:val="none" w:sz="0" w:space="0" w:color="auto"/>
      </w:divBdr>
    </w:div>
    <w:div w:id="385108867">
      <w:bodyDiv w:val="1"/>
      <w:marLeft w:val="0"/>
      <w:marRight w:val="0"/>
      <w:marTop w:val="0"/>
      <w:marBottom w:val="0"/>
      <w:divBdr>
        <w:top w:val="none" w:sz="0" w:space="0" w:color="auto"/>
        <w:left w:val="none" w:sz="0" w:space="0" w:color="auto"/>
        <w:bottom w:val="none" w:sz="0" w:space="0" w:color="auto"/>
        <w:right w:val="none" w:sz="0" w:space="0" w:color="auto"/>
      </w:divBdr>
    </w:div>
    <w:div w:id="399981928">
      <w:bodyDiv w:val="1"/>
      <w:marLeft w:val="0"/>
      <w:marRight w:val="0"/>
      <w:marTop w:val="0"/>
      <w:marBottom w:val="0"/>
      <w:divBdr>
        <w:top w:val="none" w:sz="0" w:space="0" w:color="auto"/>
        <w:left w:val="none" w:sz="0" w:space="0" w:color="auto"/>
        <w:bottom w:val="none" w:sz="0" w:space="0" w:color="auto"/>
        <w:right w:val="none" w:sz="0" w:space="0" w:color="auto"/>
      </w:divBdr>
    </w:div>
    <w:div w:id="431322738">
      <w:bodyDiv w:val="1"/>
      <w:marLeft w:val="0"/>
      <w:marRight w:val="0"/>
      <w:marTop w:val="0"/>
      <w:marBottom w:val="0"/>
      <w:divBdr>
        <w:top w:val="none" w:sz="0" w:space="0" w:color="auto"/>
        <w:left w:val="none" w:sz="0" w:space="0" w:color="auto"/>
        <w:bottom w:val="none" w:sz="0" w:space="0" w:color="auto"/>
        <w:right w:val="none" w:sz="0" w:space="0" w:color="auto"/>
      </w:divBdr>
    </w:div>
    <w:div w:id="441731524">
      <w:bodyDiv w:val="1"/>
      <w:marLeft w:val="0"/>
      <w:marRight w:val="0"/>
      <w:marTop w:val="0"/>
      <w:marBottom w:val="0"/>
      <w:divBdr>
        <w:top w:val="none" w:sz="0" w:space="0" w:color="auto"/>
        <w:left w:val="none" w:sz="0" w:space="0" w:color="auto"/>
        <w:bottom w:val="none" w:sz="0" w:space="0" w:color="auto"/>
        <w:right w:val="none" w:sz="0" w:space="0" w:color="auto"/>
      </w:divBdr>
    </w:div>
    <w:div w:id="446824842">
      <w:bodyDiv w:val="1"/>
      <w:marLeft w:val="0"/>
      <w:marRight w:val="0"/>
      <w:marTop w:val="0"/>
      <w:marBottom w:val="0"/>
      <w:divBdr>
        <w:top w:val="none" w:sz="0" w:space="0" w:color="auto"/>
        <w:left w:val="none" w:sz="0" w:space="0" w:color="auto"/>
        <w:bottom w:val="none" w:sz="0" w:space="0" w:color="auto"/>
        <w:right w:val="none" w:sz="0" w:space="0" w:color="auto"/>
      </w:divBdr>
    </w:div>
    <w:div w:id="450393378">
      <w:bodyDiv w:val="1"/>
      <w:marLeft w:val="0"/>
      <w:marRight w:val="0"/>
      <w:marTop w:val="0"/>
      <w:marBottom w:val="0"/>
      <w:divBdr>
        <w:top w:val="none" w:sz="0" w:space="0" w:color="auto"/>
        <w:left w:val="none" w:sz="0" w:space="0" w:color="auto"/>
        <w:bottom w:val="none" w:sz="0" w:space="0" w:color="auto"/>
        <w:right w:val="none" w:sz="0" w:space="0" w:color="auto"/>
      </w:divBdr>
    </w:div>
    <w:div w:id="453868975">
      <w:bodyDiv w:val="1"/>
      <w:marLeft w:val="0"/>
      <w:marRight w:val="0"/>
      <w:marTop w:val="0"/>
      <w:marBottom w:val="0"/>
      <w:divBdr>
        <w:top w:val="none" w:sz="0" w:space="0" w:color="auto"/>
        <w:left w:val="none" w:sz="0" w:space="0" w:color="auto"/>
        <w:bottom w:val="none" w:sz="0" w:space="0" w:color="auto"/>
        <w:right w:val="none" w:sz="0" w:space="0" w:color="auto"/>
      </w:divBdr>
    </w:div>
    <w:div w:id="454301597">
      <w:bodyDiv w:val="1"/>
      <w:marLeft w:val="0"/>
      <w:marRight w:val="0"/>
      <w:marTop w:val="0"/>
      <w:marBottom w:val="0"/>
      <w:divBdr>
        <w:top w:val="none" w:sz="0" w:space="0" w:color="auto"/>
        <w:left w:val="none" w:sz="0" w:space="0" w:color="auto"/>
        <w:bottom w:val="none" w:sz="0" w:space="0" w:color="auto"/>
        <w:right w:val="none" w:sz="0" w:space="0" w:color="auto"/>
      </w:divBdr>
    </w:div>
    <w:div w:id="465969819">
      <w:bodyDiv w:val="1"/>
      <w:marLeft w:val="0"/>
      <w:marRight w:val="0"/>
      <w:marTop w:val="0"/>
      <w:marBottom w:val="0"/>
      <w:divBdr>
        <w:top w:val="none" w:sz="0" w:space="0" w:color="auto"/>
        <w:left w:val="none" w:sz="0" w:space="0" w:color="auto"/>
        <w:bottom w:val="none" w:sz="0" w:space="0" w:color="auto"/>
        <w:right w:val="none" w:sz="0" w:space="0" w:color="auto"/>
      </w:divBdr>
    </w:div>
    <w:div w:id="473067544">
      <w:bodyDiv w:val="1"/>
      <w:marLeft w:val="0"/>
      <w:marRight w:val="0"/>
      <w:marTop w:val="0"/>
      <w:marBottom w:val="0"/>
      <w:divBdr>
        <w:top w:val="none" w:sz="0" w:space="0" w:color="auto"/>
        <w:left w:val="none" w:sz="0" w:space="0" w:color="auto"/>
        <w:bottom w:val="none" w:sz="0" w:space="0" w:color="auto"/>
        <w:right w:val="none" w:sz="0" w:space="0" w:color="auto"/>
      </w:divBdr>
    </w:div>
    <w:div w:id="477765035">
      <w:bodyDiv w:val="1"/>
      <w:marLeft w:val="0"/>
      <w:marRight w:val="0"/>
      <w:marTop w:val="0"/>
      <w:marBottom w:val="0"/>
      <w:divBdr>
        <w:top w:val="none" w:sz="0" w:space="0" w:color="auto"/>
        <w:left w:val="none" w:sz="0" w:space="0" w:color="auto"/>
        <w:bottom w:val="none" w:sz="0" w:space="0" w:color="auto"/>
        <w:right w:val="none" w:sz="0" w:space="0" w:color="auto"/>
      </w:divBdr>
    </w:div>
    <w:div w:id="490416204">
      <w:bodyDiv w:val="1"/>
      <w:marLeft w:val="0"/>
      <w:marRight w:val="0"/>
      <w:marTop w:val="0"/>
      <w:marBottom w:val="0"/>
      <w:divBdr>
        <w:top w:val="none" w:sz="0" w:space="0" w:color="auto"/>
        <w:left w:val="none" w:sz="0" w:space="0" w:color="auto"/>
        <w:bottom w:val="none" w:sz="0" w:space="0" w:color="auto"/>
        <w:right w:val="none" w:sz="0" w:space="0" w:color="auto"/>
      </w:divBdr>
    </w:div>
    <w:div w:id="492339108">
      <w:bodyDiv w:val="1"/>
      <w:marLeft w:val="0"/>
      <w:marRight w:val="0"/>
      <w:marTop w:val="0"/>
      <w:marBottom w:val="0"/>
      <w:divBdr>
        <w:top w:val="none" w:sz="0" w:space="0" w:color="auto"/>
        <w:left w:val="none" w:sz="0" w:space="0" w:color="auto"/>
        <w:bottom w:val="none" w:sz="0" w:space="0" w:color="auto"/>
        <w:right w:val="none" w:sz="0" w:space="0" w:color="auto"/>
      </w:divBdr>
    </w:div>
    <w:div w:id="494418633">
      <w:bodyDiv w:val="1"/>
      <w:marLeft w:val="0"/>
      <w:marRight w:val="0"/>
      <w:marTop w:val="0"/>
      <w:marBottom w:val="0"/>
      <w:divBdr>
        <w:top w:val="none" w:sz="0" w:space="0" w:color="auto"/>
        <w:left w:val="none" w:sz="0" w:space="0" w:color="auto"/>
        <w:bottom w:val="none" w:sz="0" w:space="0" w:color="auto"/>
        <w:right w:val="none" w:sz="0" w:space="0" w:color="auto"/>
      </w:divBdr>
    </w:div>
    <w:div w:id="498889148">
      <w:bodyDiv w:val="1"/>
      <w:marLeft w:val="0"/>
      <w:marRight w:val="0"/>
      <w:marTop w:val="0"/>
      <w:marBottom w:val="0"/>
      <w:divBdr>
        <w:top w:val="none" w:sz="0" w:space="0" w:color="auto"/>
        <w:left w:val="none" w:sz="0" w:space="0" w:color="auto"/>
        <w:bottom w:val="none" w:sz="0" w:space="0" w:color="auto"/>
        <w:right w:val="none" w:sz="0" w:space="0" w:color="auto"/>
      </w:divBdr>
    </w:div>
    <w:div w:id="513541698">
      <w:bodyDiv w:val="1"/>
      <w:marLeft w:val="0"/>
      <w:marRight w:val="0"/>
      <w:marTop w:val="0"/>
      <w:marBottom w:val="0"/>
      <w:divBdr>
        <w:top w:val="none" w:sz="0" w:space="0" w:color="auto"/>
        <w:left w:val="none" w:sz="0" w:space="0" w:color="auto"/>
        <w:bottom w:val="none" w:sz="0" w:space="0" w:color="auto"/>
        <w:right w:val="none" w:sz="0" w:space="0" w:color="auto"/>
      </w:divBdr>
    </w:div>
    <w:div w:id="523980262">
      <w:bodyDiv w:val="1"/>
      <w:marLeft w:val="0"/>
      <w:marRight w:val="0"/>
      <w:marTop w:val="0"/>
      <w:marBottom w:val="0"/>
      <w:divBdr>
        <w:top w:val="none" w:sz="0" w:space="0" w:color="auto"/>
        <w:left w:val="none" w:sz="0" w:space="0" w:color="auto"/>
        <w:bottom w:val="none" w:sz="0" w:space="0" w:color="auto"/>
        <w:right w:val="none" w:sz="0" w:space="0" w:color="auto"/>
      </w:divBdr>
    </w:div>
    <w:div w:id="534198627">
      <w:bodyDiv w:val="1"/>
      <w:marLeft w:val="0"/>
      <w:marRight w:val="0"/>
      <w:marTop w:val="0"/>
      <w:marBottom w:val="0"/>
      <w:divBdr>
        <w:top w:val="none" w:sz="0" w:space="0" w:color="auto"/>
        <w:left w:val="none" w:sz="0" w:space="0" w:color="auto"/>
        <w:bottom w:val="none" w:sz="0" w:space="0" w:color="auto"/>
        <w:right w:val="none" w:sz="0" w:space="0" w:color="auto"/>
      </w:divBdr>
    </w:div>
    <w:div w:id="551574826">
      <w:bodyDiv w:val="1"/>
      <w:marLeft w:val="0"/>
      <w:marRight w:val="0"/>
      <w:marTop w:val="0"/>
      <w:marBottom w:val="0"/>
      <w:divBdr>
        <w:top w:val="none" w:sz="0" w:space="0" w:color="auto"/>
        <w:left w:val="none" w:sz="0" w:space="0" w:color="auto"/>
        <w:bottom w:val="none" w:sz="0" w:space="0" w:color="auto"/>
        <w:right w:val="none" w:sz="0" w:space="0" w:color="auto"/>
      </w:divBdr>
    </w:div>
    <w:div w:id="552035325">
      <w:bodyDiv w:val="1"/>
      <w:marLeft w:val="0"/>
      <w:marRight w:val="0"/>
      <w:marTop w:val="0"/>
      <w:marBottom w:val="0"/>
      <w:divBdr>
        <w:top w:val="none" w:sz="0" w:space="0" w:color="auto"/>
        <w:left w:val="none" w:sz="0" w:space="0" w:color="auto"/>
        <w:bottom w:val="none" w:sz="0" w:space="0" w:color="auto"/>
        <w:right w:val="none" w:sz="0" w:space="0" w:color="auto"/>
      </w:divBdr>
    </w:div>
    <w:div w:id="552161830">
      <w:bodyDiv w:val="1"/>
      <w:marLeft w:val="0"/>
      <w:marRight w:val="0"/>
      <w:marTop w:val="0"/>
      <w:marBottom w:val="0"/>
      <w:divBdr>
        <w:top w:val="none" w:sz="0" w:space="0" w:color="auto"/>
        <w:left w:val="none" w:sz="0" w:space="0" w:color="auto"/>
        <w:bottom w:val="none" w:sz="0" w:space="0" w:color="auto"/>
        <w:right w:val="none" w:sz="0" w:space="0" w:color="auto"/>
      </w:divBdr>
    </w:div>
    <w:div w:id="564872748">
      <w:bodyDiv w:val="1"/>
      <w:marLeft w:val="0"/>
      <w:marRight w:val="0"/>
      <w:marTop w:val="0"/>
      <w:marBottom w:val="0"/>
      <w:divBdr>
        <w:top w:val="none" w:sz="0" w:space="0" w:color="auto"/>
        <w:left w:val="none" w:sz="0" w:space="0" w:color="auto"/>
        <w:bottom w:val="none" w:sz="0" w:space="0" w:color="auto"/>
        <w:right w:val="none" w:sz="0" w:space="0" w:color="auto"/>
      </w:divBdr>
    </w:div>
    <w:div w:id="567809967">
      <w:bodyDiv w:val="1"/>
      <w:marLeft w:val="0"/>
      <w:marRight w:val="0"/>
      <w:marTop w:val="0"/>
      <w:marBottom w:val="0"/>
      <w:divBdr>
        <w:top w:val="none" w:sz="0" w:space="0" w:color="auto"/>
        <w:left w:val="none" w:sz="0" w:space="0" w:color="auto"/>
        <w:bottom w:val="none" w:sz="0" w:space="0" w:color="auto"/>
        <w:right w:val="none" w:sz="0" w:space="0" w:color="auto"/>
      </w:divBdr>
    </w:div>
    <w:div w:id="569536402">
      <w:bodyDiv w:val="1"/>
      <w:marLeft w:val="0"/>
      <w:marRight w:val="0"/>
      <w:marTop w:val="0"/>
      <w:marBottom w:val="0"/>
      <w:divBdr>
        <w:top w:val="none" w:sz="0" w:space="0" w:color="auto"/>
        <w:left w:val="none" w:sz="0" w:space="0" w:color="auto"/>
        <w:bottom w:val="none" w:sz="0" w:space="0" w:color="auto"/>
        <w:right w:val="none" w:sz="0" w:space="0" w:color="auto"/>
      </w:divBdr>
    </w:div>
    <w:div w:id="570232745">
      <w:bodyDiv w:val="1"/>
      <w:marLeft w:val="0"/>
      <w:marRight w:val="0"/>
      <w:marTop w:val="0"/>
      <w:marBottom w:val="0"/>
      <w:divBdr>
        <w:top w:val="none" w:sz="0" w:space="0" w:color="auto"/>
        <w:left w:val="none" w:sz="0" w:space="0" w:color="auto"/>
        <w:bottom w:val="none" w:sz="0" w:space="0" w:color="auto"/>
        <w:right w:val="none" w:sz="0" w:space="0" w:color="auto"/>
      </w:divBdr>
    </w:div>
    <w:div w:id="583151078">
      <w:bodyDiv w:val="1"/>
      <w:marLeft w:val="0"/>
      <w:marRight w:val="0"/>
      <w:marTop w:val="0"/>
      <w:marBottom w:val="0"/>
      <w:divBdr>
        <w:top w:val="none" w:sz="0" w:space="0" w:color="auto"/>
        <w:left w:val="none" w:sz="0" w:space="0" w:color="auto"/>
        <w:bottom w:val="none" w:sz="0" w:space="0" w:color="auto"/>
        <w:right w:val="none" w:sz="0" w:space="0" w:color="auto"/>
      </w:divBdr>
    </w:div>
    <w:div w:id="590742924">
      <w:bodyDiv w:val="1"/>
      <w:marLeft w:val="0"/>
      <w:marRight w:val="0"/>
      <w:marTop w:val="0"/>
      <w:marBottom w:val="0"/>
      <w:divBdr>
        <w:top w:val="none" w:sz="0" w:space="0" w:color="auto"/>
        <w:left w:val="none" w:sz="0" w:space="0" w:color="auto"/>
        <w:bottom w:val="none" w:sz="0" w:space="0" w:color="auto"/>
        <w:right w:val="none" w:sz="0" w:space="0" w:color="auto"/>
      </w:divBdr>
    </w:div>
    <w:div w:id="591818465">
      <w:bodyDiv w:val="1"/>
      <w:marLeft w:val="0"/>
      <w:marRight w:val="0"/>
      <w:marTop w:val="0"/>
      <w:marBottom w:val="0"/>
      <w:divBdr>
        <w:top w:val="none" w:sz="0" w:space="0" w:color="auto"/>
        <w:left w:val="none" w:sz="0" w:space="0" w:color="auto"/>
        <w:bottom w:val="none" w:sz="0" w:space="0" w:color="auto"/>
        <w:right w:val="none" w:sz="0" w:space="0" w:color="auto"/>
      </w:divBdr>
    </w:div>
    <w:div w:id="597326953">
      <w:bodyDiv w:val="1"/>
      <w:marLeft w:val="0"/>
      <w:marRight w:val="0"/>
      <w:marTop w:val="0"/>
      <w:marBottom w:val="0"/>
      <w:divBdr>
        <w:top w:val="none" w:sz="0" w:space="0" w:color="auto"/>
        <w:left w:val="none" w:sz="0" w:space="0" w:color="auto"/>
        <w:bottom w:val="none" w:sz="0" w:space="0" w:color="auto"/>
        <w:right w:val="none" w:sz="0" w:space="0" w:color="auto"/>
      </w:divBdr>
    </w:div>
    <w:div w:id="612831043">
      <w:bodyDiv w:val="1"/>
      <w:marLeft w:val="0"/>
      <w:marRight w:val="0"/>
      <w:marTop w:val="0"/>
      <w:marBottom w:val="0"/>
      <w:divBdr>
        <w:top w:val="none" w:sz="0" w:space="0" w:color="auto"/>
        <w:left w:val="none" w:sz="0" w:space="0" w:color="auto"/>
        <w:bottom w:val="none" w:sz="0" w:space="0" w:color="auto"/>
        <w:right w:val="none" w:sz="0" w:space="0" w:color="auto"/>
      </w:divBdr>
    </w:div>
    <w:div w:id="619840077">
      <w:bodyDiv w:val="1"/>
      <w:marLeft w:val="0"/>
      <w:marRight w:val="0"/>
      <w:marTop w:val="0"/>
      <w:marBottom w:val="0"/>
      <w:divBdr>
        <w:top w:val="none" w:sz="0" w:space="0" w:color="auto"/>
        <w:left w:val="none" w:sz="0" w:space="0" w:color="auto"/>
        <w:bottom w:val="none" w:sz="0" w:space="0" w:color="auto"/>
        <w:right w:val="none" w:sz="0" w:space="0" w:color="auto"/>
      </w:divBdr>
    </w:div>
    <w:div w:id="631402551">
      <w:bodyDiv w:val="1"/>
      <w:marLeft w:val="0"/>
      <w:marRight w:val="0"/>
      <w:marTop w:val="0"/>
      <w:marBottom w:val="0"/>
      <w:divBdr>
        <w:top w:val="none" w:sz="0" w:space="0" w:color="auto"/>
        <w:left w:val="none" w:sz="0" w:space="0" w:color="auto"/>
        <w:bottom w:val="none" w:sz="0" w:space="0" w:color="auto"/>
        <w:right w:val="none" w:sz="0" w:space="0" w:color="auto"/>
      </w:divBdr>
    </w:div>
    <w:div w:id="637537543">
      <w:bodyDiv w:val="1"/>
      <w:marLeft w:val="0"/>
      <w:marRight w:val="0"/>
      <w:marTop w:val="0"/>
      <w:marBottom w:val="0"/>
      <w:divBdr>
        <w:top w:val="none" w:sz="0" w:space="0" w:color="auto"/>
        <w:left w:val="none" w:sz="0" w:space="0" w:color="auto"/>
        <w:bottom w:val="none" w:sz="0" w:space="0" w:color="auto"/>
        <w:right w:val="none" w:sz="0" w:space="0" w:color="auto"/>
      </w:divBdr>
    </w:div>
    <w:div w:id="653338786">
      <w:bodyDiv w:val="1"/>
      <w:marLeft w:val="0"/>
      <w:marRight w:val="0"/>
      <w:marTop w:val="0"/>
      <w:marBottom w:val="0"/>
      <w:divBdr>
        <w:top w:val="none" w:sz="0" w:space="0" w:color="auto"/>
        <w:left w:val="none" w:sz="0" w:space="0" w:color="auto"/>
        <w:bottom w:val="none" w:sz="0" w:space="0" w:color="auto"/>
        <w:right w:val="none" w:sz="0" w:space="0" w:color="auto"/>
      </w:divBdr>
    </w:div>
    <w:div w:id="669874604">
      <w:bodyDiv w:val="1"/>
      <w:marLeft w:val="0"/>
      <w:marRight w:val="0"/>
      <w:marTop w:val="0"/>
      <w:marBottom w:val="0"/>
      <w:divBdr>
        <w:top w:val="none" w:sz="0" w:space="0" w:color="auto"/>
        <w:left w:val="none" w:sz="0" w:space="0" w:color="auto"/>
        <w:bottom w:val="none" w:sz="0" w:space="0" w:color="auto"/>
        <w:right w:val="none" w:sz="0" w:space="0" w:color="auto"/>
      </w:divBdr>
    </w:div>
    <w:div w:id="673069366">
      <w:bodyDiv w:val="1"/>
      <w:marLeft w:val="0"/>
      <w:marRight w:val="0"/>
      <w:marTop w:val="0"/>
      <w:marBottom w:val="0"/>
      <w:divBdr>
        <w:top w:val="none" w:sz="0" w:space="0" w:color="auto"/>
        <w:left w:val="none" w:sz="0" w:space="0" w:color="auto"/>
        <w:bottom w:val="none" w:sz="0" w:space="0" w:color="auto"/>
        <w:right w:val="none" w:sz="0" w:space="0" w:color="auto"/>
      </w:divBdr>
    </w:div>
    <w:div w:id="673722224">
      <w:bodyDiv w:val="1"/>
      <w:marLeft w:val="0"/>
      <w:marRight w:val="0"/>
      <w:marTop w:val="0"/>
      <w:marBottom w:val="0"/>
      <w:divBdr>
        <w:top w:val="none" w:sz="0" w:space="0" w:color="auto"/>
        <w:left w:val="none" w:sz="0" w:space="0" w:color="auto"/>
        <w:bottom w:val="none" w:sz="0" w:space="0" w:color="auto"/>
        <w:right w:val="none" w:sz="0" w:space="0" w:color="auto"/>
      </w:divBdr>
    </w:div>
    <w:div w:id="703092174">
      <w:bodyDiv w:val="1"/>
      <w:marLeft w:val="0"/>
      <w:marRight w:val="0"/>
      <w:marTop w:val="0"/>
      <w:marBottom w:val="0"/>
      <w:divBdr>
        <w:top w:val="none" w:sz="0" w:space="0" w:color="auto"/>
        <w:left w:val="none" w:sz="0" w:space="0" w:color="auto"/>
        <w:bottom w:val="none" w:sz="0" w:space="0" w:color="auto"/>
        <w:right w:val="none" w:sz="0" w:space="0" w:color="auto"/>
      </w:divBdr>
    </w:div>
    <w:div w:id="742533452">
      <w:bodyDiv w:val="1"/>
      <w:marLeft w:val="0"/>
      <w:marRight w:val="0"/>
      <w:marTop w:val="0"/>
      <w:marBottom w:val="0"/>
      <w:divBdr>
        <w:top w:val="none" w:sz="0" w:space="0" w:color="auto"/>
        <w:left w:val="none" w:sz="0" w:space="0" w:color="auto"/>
        <w:bottom w:val="none" w:sz="0" w:space="0" w:color="auto"/>
        <w:right w:val="none" w:sz="0" w:space="0" w:color="auto"/>
      </w:divBdr>
    </w:div>
    <w:div w:id="755253038">
      <w:bodyDiv w:val="1"/>
      <w:marLeft w:val="0"/>
      <w:marRight w:val="0"/>
      <w:marTop w:val="0"/>
      <w:marBottom w:val="0"/>
      <w:divBdr>
        <w:top w:val="none" w:sz="0" w:space="0" w:color="auto"/>
        <w:left w:val="none" w:sz="0" w:space="0" w:color="auto"/>
        <w:bottom w:val="none" w:sz="0" w:space="0" w:color="auto"/>
        <w:right w:val="none" w:sz="0" w:space="0" w:color="auto"/>
      </w:divBdr>
    </w:div>
    <w:div w:id="758909819">
      <w:bodyDiv w:val="1"/>
      <w:marLeft w:val="0"/>
      <w:marRight w:val="0"/>
      <w:marTop w:val="0"/>
      <w:marBottom w:val="0"/>
      <w:divBdr>
        <w:top w:val="none" w:sz="0" w:space="0" w:color="auto"/>
        <w:left w:val="none" w:sz="0" w:space="0" w:color="auto"/>
        <w:bottom w:val="none" w:sz="0" w:space="0" w:color="auto"/>
        <w:right w:val="none" w:sz="0" w:space="0" w:color="auto"/>
      </w:divBdr>
    </w:div>
    <w:div w:id="767503308">
      <w:bodyDiv w:val="1"/>
      <w:marLeft w:val="0"/>
      <w:marRight w:val="0"/>
      <w:marTop w:val="0"/>
      <w:marBottom w:val="0"/>
      <w:divBdr>
        <w:top w:val="none" w:sz="0" w:space="0" w:color="auto"/>
        <w:left w:val="none" w:sz="0" w:space="0" w:color="auto"/>
        <w:bottom w:val="none" w:sz="0" w:space="0" w:color="auto"/>
        <w:right w:val="none" w:sz="0" w:space="0" w:color="auto"/>
      </w:divBdr>
    </w:div>
    <w:div w:id="799148874">
      <w:bodyDiv w:val="1"/>
      <w:marLeft w:val="0"/>
      <w:marRight w:val="0"/>
      <w:marTop w:val="0"/>
      <w:marBottom w:val="0"/>
      <w:divBdr>
        <w:top w:val="none" w:sz="0" w:space="0" w:color="auto"/>
        <w:left w:val="none" w:sz="0" w:space="0" w:color="auto"/>
        <w:bottom w:val="none" w:sz="0" w:space="0" w:color="auto"/>
        <w:right w:val="none" w:sz="0" w:space="0" w:color="auto"/>
      </w:divBdr>
    </w:div>
    <w:div w:id="804852008">
      <w:bodyDiv w:val="1"/>
      <w:marLeft w:val="0"/>
      <w:marRight w:val="0"/>
      <w:marTop w:val="0"/>
      <w:marBottom w:val="0"/>
      <w:divBdr>
        <w:top w:val="none" w:sz="0" w:space="0" w:color="auto"/>
        <w:left w:val="none" w:sz="0" w:space="0" w:color="auto"/>
        <w:bottom w:val="none" w:sz="0" w:space="0" w:color="auto"/>
        <w:right w:val="none" w:sz="0" w:space="0" w:color="auto"/>
      </w:divBdr>
    </w:div>
    <w:div w:id="808476719">
      <w:bodyDiv w:val="1"/>
      <w:marLeft w:val="0"/>
      <w:marRight w:val="0"/>
      <w:marTop w:val="0"/>
      <w:marBottom w:val="0"/>
      <w:divBdr>
        <w:top w:val="none" w:sz="0" w:space="0" w:color="auto"/>
        <w:left w:val="none" w:sz="0" w:space="0" w:color="auto"/>
        <w:bottom w:val="none" w:sz="0" w:space="0" w:color="auto"/>
        <w:right w:val="none" w:sz="0" w:space="0" w:color="auto"/>
      </w:divBdr>
    </w:div>
    <w:div w:id="812404932">
      <w:bodyDiv w:val="1"/>
      <w:marLeft w:val="0"/>
      <w:marRight w:val="0"/>
      <w:marTop w:val="0"/>
      <w:marBottom w:val="0"/>
      <w:divBdr>
        <w:top w:val="none" w:sz="0" w:space="0" w:color="auto"/>
        <w:left w:val="none" w:sz="0" w:space="0" w:color="auto"/>
        <w:bottom w:val="none" w:sz="0" w:space="0" w:color="auto"/>
        <w:right w:val="none" w:sz="0" w:space="0" w:color="auto"/>
      </w:divBdr>
    </w:div>
    <w:div w:id="818964124">
      <w:bodyDiv w:val="1"/>
      <w:marLeft w:val="0"/>
      <w:marRight w:val="0"/>
      <w:marTop w:val="0"/>
      <w:marBottom w:val="0"/>
      <w:divBdr>
        <w:top w:val="none" w:sz="0" w:space="0" w:color="auto"/>
        <w:left w:val="none" w:sz="0" w:space="0" w:color="auto"/>
        <w:bottom w:val="none" w:sz="0" w:space="0" w:color="auto"/>
        <w:right w:val="none" w:sz="0" w:space="0" w:color="auto"/>
      </w:divBdr>
    </w:div>
    <w:div w:id="819224316">
      <w:bodyDiv w:val="1"/>
      <w:marLeft w:val="0"/>
      <w:marRight w:val="0"/>
      <w:marTop w:val="0"/>
      <w:marBottom w:val="0"/>
      <w:divBdr>
        <w:top w:val="none" w:sz="0" w:space="0" w:color="auto"/>
        <w:left w:val="none" w:sz="0" w:space="0" w:color="auto"/>
        <w:bottom w:val="none" w:sz="0" w:space="0" w:color="auto"/>
        <w:right w:val="none" w:sz="0" w:space="0" w:color="auto"/>
      </w:divBdr>
    </w:div>
    <w:div w:id="835073367">
      <w:bodyDiv w:val="1"/>
      <w:marLeft w:val="0"/>
      <w:marRight w:val="0"/>
      <w:marTop w:val="0"/>
      <w:marBottom w:val="0"/>
      <w:divBdr>
        <w:top w:val="none" w:sz="0" w:space="0" w:color="auto"/>
        <w:left w:val="none" w:sz="0" w:space="0" w:color="auto"/>
        <w:bottom w:val="none" w:sz="0" w:space="0" w:color="auto"/>
        <w:right w:val="none" w:sz="0" w:space="0" w:color="auto"/>
      </w:divBdr>
    </w:div>
    <w:div w:id="836380940">
      <w:bodyDiv w:val="1"/>
      <w:marLeft w:val="0"/>
      <w:marRight w:val="0"/>
      <w:marTop w:val="0"/>
      <w:marBottom w:val="0"/>
      <w:divBdr>
        <w:top w:val="none" w:sz="0" w:space="0" w:color="auto"/>
        <w:left w:val="none" w:sz="0" w:space="0" w:color="auto"/>
        <w:bottom w:val="none" w:sz="0" w:space="0" w:color="auto"/>
        <w:right w:val="none" w:sz="0" w:space="0" w:color="auto"/>
      </w:divBdr>
    </w:div>
    <w:div w:id="840316062">
      <w:bodyDiv w:val="1"/>
      <w:marLeft w:val="0"/>
      <w:marRight w:val="0"/>
      <w:marTop w:val="0"/>
      <w:marBottom w:val="0"/>
      <w:divBdr>
        <w:top w:val="none" w:sz="0" w:space="0" w:color="auto"/>
        <w:left w:val="none" w:sz="0" w:space="0" w:color="auto"/>
        <w:bottom w:val="none" w:sz="0" w:space="0" w:color="auto"/>
        <w:right w:val="none" w:sz="0" w:space="0" w:color="auto"/>
      </w:divBdr>
    </w:div>
    <w:div w:id="845243008">
      <w:bodyDiv w:val="1"/>
      <w:marLeft w:val="0"/>
      <w:marRight w:val="0"/>
      <w:marTop w:val="0"/>
      <w:marBottom w:val="0"/>
      <w:divBdr>
        <w:top w:val="none" w:sz="0" w:space="0" w:color="auto"/>
        <w:left w:val="none" w:sz="0" w:space="0" w:color="auto"/>
        <w:bottom w:val="none" w:sz="0" w:space="0" w:color="auto"/>
        <w:right w:val="none" w:sz="0" w:space="0" w:color="auto"/>
      </w:divBdr>
    </w:div>
    <w:div w:id="862285553">
      <w:bodyDiv w:val="1"/>
      <w:marLeft w:val="0"/>
      <w:marRight w:val="0"/>
      <w:marTop w:val="0"/>
      <w:marBottom w:val="0"/>
      <w:divBdr>
        <w:top w:val="none" w:sz="0" w:space="0" w:color="auto"/>
        <w:left w:val="none" w:sz="0" w:space="0" w:color="auto"/>
        <w:bottom w:val="none" w:sz="0" w:space="0" w:color="auto"/>
        <w:right w:val="none" w:sz="0" w:space="0" w:color="auto"/>
      </w:divBdr>
    </w:div>
    <w:div w:id="896864878">
      <w:bodyDiv w:val="1"/>
      <w:marLeft w:val="0"/>
      <w:marRight w:val="0"/>
      <w:marTop w:val="0"/>
      <w:marBottom w:val="0"/>
      <w:divBdr>
        <w:top w:val="none" w:sz="0" w:space="0" w:color="auto"/>
        <w:left w:val="none" w:sz="0" w:space="0" w:color="auto"/>
        <w:bottom w:val="none" w:sz="0" w:space="0" w:color="auto"/>
        <w:right w:val="none" w:sz="0" w:space="0" w:color="auto"/>
      </w:divBdr>
    </w:div>
    <w:div w:id="899101291">
      <w:bodyDiv w:val="1"/>
      <w:marLeft w:val="0"/>
      <w:marRight w:val="0"/>
      <w:marTop w:val="0"/>
      <w:marBottom w:val="0"/>
      <w:divBdr>
        <w:top w:val="none" w:sz="0" w:space="0" w:color="auto"/>
        <w:left w:val="none" w:sz="0" w:space="0" w:color="auto"/>
        <w:bottom w:val="none" w:sz="0" w:space="0" w:color="auto"/>
        <w:right w:val="none" w:sz="0" w:space="0" w:color="auto"/>
      </w:divBdr>
    </w:div>
    <w:div w:id="922688821">
      <w:bodyDiv w:val="1"/>
      <w:marLeft w:val="0"/>
      <w:marRight w:val="0"/>
      <w:marTop w:val="0"/>
      <w:marBottom w:val="0"/>
      <w:divBdr>
        <w:top w:val="none" w:sz="0" w:space="0" w:color="auto"/>
        <w:left w:val="none" w:sz="0" w:space="0" w:color="auto"/>
        <w:bottom w:val="none" w:sz="0" w:space="0" w:color="auto"/>
        <w:right w:val="none" w:sz="0" w:space="0" w:color="auto"/>
      </w:divBdr>
    </w:div>
    <w:div w:id="932401165">
      <w:bodyDiv w:val="1"/>
      <w:marLeft w:val="0"/>
      <w:marRight w:val="0"/>
      <w:marTop w:val="0"/>
      <w:marBottom w:val="0"/>
      <w:divBdr>
        <w:top w:val="none" w:sz="0" w:space="0" w:color="auto"/>
        <w:left w:val="none" w:sz="0" w:space="0" w:color="auto"/>
        <w:bottom w:val="none" w:sz="0" w:space="0" w:color="auto"/>
        <w:right w:val="none" w:sz="0" w:space="0" w:color="auto"/>
      </w:divBdr>
    </w:div>
    <w:div w:id="952051015">
      <w:bodyDiv w:val="1"/>
      <w:marLeft w:val="0"/>
      <w:marRight w:val="0"/>
      <w:marTop w:val="0"/>
      <w:marBottom w:val="0"/>
      <w:divBdr>
        <w:top w:val="none" w:sz="0" w:space="0" w:color="auto"/>
        <w:left w:val="none" w:sz="0" w:space="0" w:color="auto"/>
        <w:bottom w:val="none" w:sz="0" w:space="0" w:color="auto"/>
        <w:right w:val="none" w:sz="0" w:space="0" w:color="auto"/>
      </w:divBdr>
    </w:div>
    <w:div w:id="952975415">
      <w:bodyDiv w:val="1"/>
      <w:marLeft w:val="0"/>
      <w:marRight w:val="0"/>
      <w:marTop w:val="0"/>
      <w:marBottom w:val="0"/>
      <w:divBdr>
        <w:top w:val="none" w:sz="0" w:space="0" w:color="auto"/>
        <w:left w:val="none" w:sz="0" w:space="0" w:color="auto"/>
        <w:bottom w:val="none" w:sz="0" w:space="0" w:color="auto"/>
        <w:right w:val="none" w:sz="0" w:space="0" w:color="auto"/>
      </w:divBdr>
    </w:div>
    <w:div w:id="955135639">
      <w:bodyDiv w:val="1"/>
      <w:marLeft w:val="0"/>
      <w:marRight w:val="0"/>
      <w:marTop w:val="0"/>
      <w:marBottom w:val="0"/>
      <w:divBdr>
        <w:top w:val="none" w:sz="0" w:space="0" w:color="auto"/>
        <w:left w:val="none" w:sz="0" w:space="0" w:color="auto"/>
        <w:bottom w:val="none" w:sz="0" w:space="0" w:color="auto"/>
        <w:right w:val="none" w:sz="0" w:space="0" w:color="auto"/>
      </w:divBdr>
    </w:div>
    <w:div w:id="959919884">
      <w:bodyDiv w:val="1"/>
      <w:marLeft w:val="0"/>
      <w:marRight w:val="0"/>
      <w:marTop w:val="0"/>
      <w:marBottom w:val="0"/>
      <w:divBdr>
        <w:top w:val="none" w:sz="0" w:space="0" w:color="auto"/>
        <w:left w:val="none" w:sz="0" w:space="0" w:color="auto"/>
        <w:bottom w:val="none" w:sz="0" w:space="0" w:color="auto"/>
        <w:right w:val="none" w:sz="0" w:space="0" w:color="auto"/>
      </w:divBdr>
    </w:div>
    <w:div w:id="961225085">
      <w:bodyDiv w:val="1"/>
      <w:marLeft w:val="0"/>
      <w:marRight w:val="0"/>
      <w:marTop w:val="0"/>
      <w:marBottom w:val="0"/>
      <w:divBdr>
        <w:top w:val="none" w:sz="0" w:space="0" w:color="auto"/>
        <w:left w:val="none" w:sz="0" w:space="0" w:color="auto"/>
        <w:bottom w:val="none" w:sz="0" w:space="0" w:color="auto"/>
        <w:right w:val="none" w:sz="0" w:space="0" w:color="auto"/>
      </w:divBdr>
    </w:div>
    <w:div w:id="968971979">
      <w:bodyDiv w:val="1"/>
      <w:marLeft w:val="0"/>
      <w:marRight w:val="0"/>
      <w:marTop w:val="0"/>
      <w:marBottom w:val="0"/>
      <w:divBdr>
        <w:top w:val="none" w:sz="0" w:space="0" w:color="auto"/>
        <w:left w:val="none" w:sz="0" w:space="0" w:color="auto"/>
        <w:bottom w:val="none" w:sz="0" w:space="0" w:color="auto"/>
        <w:right w:val="none" w:sz="0" w:space="0" w:color="auto"/>
      </w:divBdr>
    </w:div>
    <w:div w:id="975256423">
      <w:bodyDiv w:val="1"/>
      <w:marLeft w:val="0"/>
      <w:marRight w:val="0"/>
      <w:marTop w:val="0"/>
      <w:marBottom w:val="0"/>
      <w:divBdr>
        <w:top w:val="none" w:sz="0" w:space="0" w:color="auto"/>
        <w:left w:val="none" w:sz="0" w:space="0" w:color="auto"/>
        <w:bottom w:val="none" w:sz="0" w:space="0" w:color="auto"/>
        <w:right w:val="none" w:sz="0" w:space="0" w:color="auto"/>
      </w:divBdr>
    </w:div>
    <w:div w:id="983847932">
      <w:bodyDiv w:val="1"/>
      <w:marLeft w:val="0"/>
      <w:marRight w:val="0"/>
      <w:marTop w:val="0"/>
      <w:marBottom w:val="0"/>
      <w:divBdr>
        <w:top w:val="none" w:sz="0" w:space="0" w:color="auto"/>
        <w:left w:val="none" w:sz="0" w:space="0" w:color="auto"/>
        <w:bottom w:val="none" w:sz="0" w:space="0" w:color="auto"/>
        <w:right w:val="none" w:sz="0" w:space="0" w:color="auto"/>
      </w:divBdr>
    </w:div>
    <w:div w:id="986469968">
      <w:bodyDiv w:val="1"/>
      <w:marLeft w:val="0"/>
      <w:marRight w:val="0"/>
      <w:marTop w:val="0"/>
      <w:marBottom w:val="0"/>
      <w:divBdr>
        <w:top w:val="none" w:sz="0" w:space="0" w:color="auto"/>
        <w:left w:val="none" w:sz="0" w:space="0" w:color="auto"/>
        <w:bottom w:val="none" w:sz="0" w:space="0" w:color="auto"/>
        <w:right w:val="none" w:sz="0" w:space="0" w:color="auto"/>
      </w:divBdr>
    </w:div>
    <w:div w:id="992218011">
      <w:bodyDiv w:val="1"/>
      <w:marLeft w:val="0"/>
      <w:marRight w:val="0"/>
      <w:marTop w:val="0"/>
      <w:marBottom w:val="0"/>
      <w:divBdr>
        <w:top w:val="none" w:sz="0" w:space="0" w:color="auto"/>
        <w:left w:val="none" w:sz="0" w:space="0" w:color="auto"/>
        <w:bottom w:val="none" w:sz="0" w:space="0" w:color="auto"/>
        <w:right w:val="none" w:sz="0" w:space="0" w:color="auto"/>
      </w:divBdr>
    </w:div>
    <w:div w:id="1003163890">
      <w:bodyDiv w:val="1"/>
      <w:marLeft w:val="0"/>
      <w:marRight w:val="0"/>
      <w:marTop w:val="0"/>
      <w:marBottom w:val="0"/>
      <w:divBdr>
        <w:top w:val="none" w:sz="0" w:space="0" w:color="auto"/>
        <w:left w:val="none" w:sz="0" w:space="0" w:color="auto"/>
        <w:bottom w:val="none" w:sz="0" w:space="0" w:color="auto"/>
        <w:right w:val="none" w:sz="0" w:space="0" w:color="auto"/>
      </w:divBdr>
    </w:div>
    <w:div w:id="1029186497">
      <w:bodyDiv w:val="1"/>
      <w:marLeft w:val="0"/>
      <w:marRight w:val="0"/>
      <w:marTop w:val="0"/>
      <w:marBottom w:val="0"/>
      <w:divBdr>
        <w:top w:val="none" w:sz="0" w:space="0" w:color="auto"/>
        <w:left w:val="none" w:sz="0" w:space="0" w:color="auto"/>
        <w:bottom w:val="none" w:sz="0" w:space="0" w:color="auto"/>
        <w:right w:val="none" w:sz="0" w:space="0" w:color="auto"/>
      </w:divBdr>
    </w:div>
    <w:div w:id="1050149540">
      <w:bodyDiv w:val="1"/>
      <w:marLeft w:val="0"/>
      <w:marRight w:val="0"/>
      <w:marTop w:val="0"/>
      <w:marBottom w:val="0"/>
      <w:divBdr>
        <w:top w:val="none" w:sz="0" w:space="0" w:color="auto"/>
        <w:left w:val="none" w:sz="0" w:space="0" w:color="auto"/>
        <w:bottom w:val="none" w:sz="0" w:space="0" w:color="auto"/>
        <w:right w:val="none" w:sz="0" w:space="0" w:color="auto"/>
      </w:divBdr>
    </w:div>
    <w:div w:id="1059479657">
      <w:bodyDiv w:val="1"/>
      <w:marLeft w:val="0"/>
      <w:marRight w:val="0"/>
      <w:marTop w:val="0"/>
      <w:marBottom w:val="0"/>
      <w:divBdr>
        <w:top w:val="none" w:sz="0" w:space="0" w:color="auto"/>
        <w:left w:val="none" w:sz="0" w:space="0" w:color="auto"/>
        <w:bottom w:val="none" w:sz="0" w:space="0" w:color="auto"/>
        <w:right w:val="none" w:sz="0" w:space="0" w:color="auto"/>
      </w:divBdr>
    </w:div>
    <w:div w:id="1063024978">
      <w:bodyDiv w:val="1"/>
      <w:marLeft w:val="0"/>
      <w:marRight w:val="0"/>
      <w:marTop w:val="0"/>
      <w:marBottom w:val="0"/>
      <w:divBdr>
        <w:top w:val="none" w:sz="0" w:space="0" w:color="auto"/>
        <w:left w:val="none" w:sz="0" w:space="0" w:color="auto"/>
        <w:bottom w:val="none" w:sz="0" w:space="0" w:color="auto"/>
        <w:right w:val="none" w:sz="0" w:space="0" w:color="auto"/>
      </w:divBdr>
    </w:div>
    <w:div w:id="1072040251">
      <w:bodyDiv w:val="1"/>
      <w:marLeft w:val="0"/>
      <w:marRight w:val="0"/>
      <w:marTop w:val="0"/>
      <w:marBottom w:val="0"/>
      <w:divBdr>
        <w:top w:val="none" w:sz="0" w:space="0" w:color="auto"/>
        <w:left w:val="none" w:sz="0" w:space="0" w:color="auto"/>
        <w:bottom w:val="none" w:sz="0" w:space="0" w:color="auto"/>
        <w:right w:val="none" w:sz="0" w:space="0" w:color="auto"/>
      </w:divBdr>
    </w:div>
    <w:div w:id="1072194894">
      <w:bodyDiv w:val="1"/>
      <w:marLeft w:val="0"/>
      <w:marRight w:val="0"/>
      <w:marTop w:val="0"/>
      <w:marBottom w:val="0"/>
      <w:divBdr>
        <w:top w:val="none" w:sz="0" w:space="0" w:color="auto"/>
        <w:left w:val="none" w:sz="0" w:space="0" w:color="auto"/>
        <w:bottom w:val="none" w:sz="0" w:space="0" w:color="auto"/>
        <w:right w:val="none" w:sz="0" w:space="0" w:color="auto"/>
      </w:divBdr>
    </w:div>
    <w:div w:id="1093625986">
      <w:bodyDiv w:val="1"/>
      <w:marLeft w:val="0"/>
      <w:marRight w:val="0"/>
      <w:marTop w:val="0"/>
      <w:marBottom w:val="0"/>
      <w:divBdr>
        <w:top w:val="none" w:sz="0" w:space="0" w:color="auto"/>
        <w:left w:val="none" w:sz="0" w:space="0" w:color="auto"/>
        <w:bottom w:val="none" w:sz="0" w:space="0" w:color="auto"/>
        <w:right w:val="none" w:sz="0" w:space="0" w:color="auto"/>
      </w:divBdr>
    </w:div>
    <w:div w:id="1106656247">
      <w:bodyDiv w:val="1"/>
      <w:marLeft w:val="0"/>
      <w:marRight w:val="0"/>
      <w:marTop w:val="0"/>
      <w:marBottom w:val="0"/>
      <w:divBdr>
        <w:top w:val="none" w:sz="0" w:space="0" w:color="auto"/>
        <w:left w:val="none" w:sz="0" w:space="0" w:color="auto"/>
        <w:bottom w:val="none" w:sz="0" w:space="0" w:color="auto"/>
        <w:right w:val="none" w:sz="0" w:space="0" w:color="auto"/>
      </w:divBdr>
    </w:div>
    <w:div w:id="1107045220">
      <w:bodyDiv w:val="1"/>
      <w:marLeft w:val="0"/>
      <w:marRight w:val="0"/>
      <w:marTop w:val="0"/>
      <w:marBottom w:val="0"/>
      <w:divBdr>
        <w:top w:val="none" w:sz="0" w:space="0" w:color="auto"/>
        <w:left w:val="none" w:sz="0" w:space="0" w:color="auto"/>
        <w:bottom w:val="none" w:sz="0" w:space="0" w:color="auto"/>
        <w:right w:val="none" w:sz="0" w:space="0" w:color="auto"/>
      </w:divBdr>
    </w:div>
    <w:div w:id="1115833650">
      <w:bodyDiv w:val="1"/>
      <w:marLeft w:val="0"/>
      <w:marRight w:val="0"/>
      <w:marTop w:val="0"/>
      <w:marBottom w:val="0"/>
      <w:divBdr>
        <w:top w:val="none" w:sz="0" w:space="0" w:color="auto"/>
        <w:left w:val="none" w:sz="0" w:space="0" w:color="auto"/>
        <w:bottom w:val="none" w:sz="0" w:space="0" w:color="auto"/>
        <w:right w:val="none" w:sz="0" w:space="0" w:color="auto"/>
      </w:divBdr>
    </w:div>
    <w:div w:id="1124155107">
      <w:bodyDiv w:val="1"/>
      <w:marLeft w:val="0"/>
      <w:marRight w:val="0"/>
      <w:marTop w:val="0"/>
      <w:marBottom w:val="0"/>
      <w:divBdr>
        <w:top w:val="none" w:sz="0" w:space="0" w:color="auto"/>
        <w:left w:val="none" w:sz="0" w:space="0" w:color="auto"/>
        <w:bottom w:val="none" w:sz="0" w:space="0" w:color="auto"/>
        <w:right w:val="none" w:sz="0" w:space="0" w:color="auto"/>
      </w:divBdr>
    </w:div>
    <w:div w:id="1130708229">
      <w:bodyDiv w:val="1"/>
      <w:marLeft w:val="0"/>
      <w:marRight w:val="0"/>
      <w:marTop w:val="0"/>
      <w:marBottom w:val="0"/>
      <w:divBdr>
        <w:top w:val="none" w:sz="0" w:space="0" w:color="auto"/>
        <w:left w:val="none" w:sz="0" w:space="0" w:color="auto"/>
        <w:bottom w:val="none" w:sz="0" w:space="0" w:color="auto"/>
        <w:right w:val="none" w:sz="0" w:space="0" w:color="auto"/>
      </w:divBdr>
    </w:div>
    <w:div w:id="1135634331">
      <w:bodyDiv w:val="1"/>
      <w:marLeft w:val="0"/>
      <w:marRight w:val="0"/>
      <w:marTop w:val="0"/>
      <w:marBottom w:val="0"/>
      <w:divBdr>
        <w:top w:val="none" w:sz="0" w:space="0" w:color="auto"/>
        <w:left w:val="none" w:sz="0" w:space="0" w:color="auto"/>
        <w:bottom w:val="none" w:sz="0" w:space="0" w:color="auto"/>
        <w:right w:val="none" w:sz="0" w:space="0" w:color="auto"/>
      </w:divBdr>
    </w:div>
    <w:div w:id="1143961499">
      <w:bodyDiv w:val="1"/>
      <w:marLeft w:val="0"/>
      <w:marRight w:val="0"/>
      <w:marTop w:val="0"/>
      <w:marBottom w:val="0"/>
      <w:divBdr>
        <w:top w:val="none" w:sz="0" w:space="0" w:color="auto"/>
        <w:left w:val="none" w:sz="0" w:space="0" w:color="auto"/>
        <w:bottom w:val="none" w:sz="0" w:space="0" w:color="auto"/>
        <w:right w:val="none" w:sz="0" w:space="0" w:color="auto"/>
      </w:divBdr>
    </w:div>
    <w:div w:id="1145314314">
      <w:bodyDiv w:val="1"/>
      <w:marLeft w:val="0"/>
      <w:marRight w:val="0"/>
      <w:marTop w:val="0"/>
      <w:marBottom w:val="0"/>
      <w:divBdr>
        <w:top w:val="none" w:sz="0" w:space="0" w:color="auto"/>
        <w:left w:val="none" w:sz="0" w:space="0" w:color="auto"/>
        <w:bottom w:val="none" w:sz="0" w:space="0" w:color="auto"/>
        <w:right w:val="none" w:sz="0" w:space="0" w:color="auto"/>
      </w:divBdr>
    </w:div>
    <w:div w:id="1146362243">
      <w:bodyDiv w:val="1"/>
      <w:marLeft w:val="0"/>
      <w:marRight w:val="0"/>
      <w:marTop w:val="0"/>
      <w:marBottom w:val="0"/>
      <w:divBdr>
        <w:top w:val="none" w:sz="0" w:space="0" w:color="auto"/>
        <w:left w:val="none" w:sz="0" w:space="0" w:color="auto"/>
        <w:bottom w:val="none" w:sz="0" w:space="0" w:color="auto"/>
        <w:right w:val="none" w:sz="0" w:space="0" w:color="auto"/>
      </w:divBdr>
    </w:div>
    <w:div w:id="1155268890">
      <w:bodyDiv w:val="1"/>
      <w:marLeft w:val="0"/>
      <w:marRight w:val="0"/>
      <w:marTop w:val="0"/>
      <w:marBottom w:val="0"/>
      <w:divBdr>
        <w:top w:val="none" w:sz="0" w:space="0" w:color="auto"/>
        <w:left w:val="none" w:sz="0" w:space="0" w:color="auto"/>
        <w:bottom w:val="none" w:sz="0" w:space="0" w:color="auto"/>
        <w:right w:val="none" w:sz="0" w:space="0" w:color="auto"/>
      </w:divBdr>
    </w:div>
    <w:div w:id="1160542880">
      <w:bodyDiv w:val="1"/>
      <w:marLeft w:val="0"/>
      <w:marRight w:val="0"/>
      <w:marTop w:val="0"/>
      <w:marBottom w:val="0"/>
      <w:divBdr>
        <w:top w:val="none" w:sz="0" w:space="0" w:color="auto"/>
        <w:left w:val="none" w:sz="0" w:space="0" w:color="auto"/>
        <w:bottom w:val="none" w:sz="0" w:space="0" w:color="auto"/>
        <w:right w:val="none" w:sz="0" w:space="0" w:color="auto"/>
      </w:divBdr>
    </w:div>
    <w:div w:id="1164666832">
      <w:bodyDiv w:val="1"/>
      <w:marLeft w:val="0"/>
      <w:marRight w:val="0"/>
      <w:marTop w:val="0"/>
      <w:marBottom w:val="0"/>
      <w:divBdr>
        <w:top w:val="none" w:sz="0" w:space="0" w:color="auto"/>
        <w:left w:val="none" w:sz="0" w:space="0" w:color="auto"/>
        <w:bottom w:val="none" w:sz="0" w:space="0" w:color="auto"/>
        <w:right w:val="none" w:sz="0" w:space="0" w:color="auto"/>
      </w:divBdr>
    </w:div>
    <w:div w:id="1169129157">
      <w:bodyDiv w:val="1"/>
      <w:marLeft w:val="0"/>
      <w:marRight w:val="0"/>
      <w:marTop w:val="0"/>
      <w:marBottom w:val="0"/>
      <w:divBdr>
        <w:top w:val="none" w:sz="0" w:space="0" w:color="auto"/>
        <w:left w:val="none" w:sz="0" w:space="0" w:color="auto"/>
        <w:bottom w:val="none" w:sz="0" w:space="0" w:color="auto"/>
        <w:right w:val="none" w:sz="0" w:space="0" w:color="auto"/>
      </w:divBdr>
    </w:div>
    <w:div w:id="1184591239">
      <w:bodyDiv w:val="1"/>
      <w:marLeft w:val="0"/>
      <w:marRight w:val="0"/>
      <w:marTop w:val="0"/>
      <w:marBottom w:val="0"/>
      <w:divBdr>
        <w:top w:val="none" w:sz="0" w:space="0" w:color="auto"/>
        <w:left w:val="none" w:sz="0" w:space="0" w:color="auto"/>
        <w:bottom w:val="none" w:sz="0" w:space="0" w:color="auto"/>
        <w:right w:val="none" w:sz="0" w:space="0" w:color="auto"/>
      </w:divBdr>
    </w:div>
    <w:div w:id="1202329719">
      <w:bodyDiv w:val="1"/>
      <w:marLeft w:val="0"/>
      <w:marRight w:val="0"/>
      <w:marTop w:val="0"/>
      <w:marBottom w:val="0"/>
      <w:divBdr>
        <w:top w:val="none" w:sz="0" w:space="0" w:color="auto"/>
        <w:left w:val="none" w:sz="0" w:space="0" w:color="auto"/>
        <w:bottom w:val="none" w:sz="0" w:space="0" w:color="auto"/>
        <w:right w:val="none" w:sz="0" w:space="0" w:color="auto"/>
      </w:divBdr>
    </w:div>
    <w:div w:id="1210454905">
      <w:bodyDiv w:val="1"/>
      <w:marLeft w:val="0"/>
      <w:marRight w:val="0"/>
      <w:marTop w:val="0"/>
      <w:marBottom w:val="0"/>
      <w:divBdr>
        <w:top w:val="none" w:sz="0" w:space="0" w:color="auto"/>
        <w:left w:val="none" w:sz="0" w:space="0" w:color="auto"/>
        <w:bottom w:val="none" w:sz="0" w:space="0" w:color="auto"/>
        <w:right w:val="none" w:sz="0" w:space="0" w:color="auto"/>
      </w:divBdr>
    </w:div>
    <w:div w:id="1221747095">
      <w:bodyDiv w:val="1"/>
      <w:marLeft w:val="0"/>
      <w:marRight w:val="0"/>
      <w:marTop w:val="0"/>
      <w:marBottom w:val="0"/>
      <w:divBdr>
        <w:top w:val="none" w:sz="0" w:space="0" w:color="auto"/>
        <w:left w:val="none" w:sz="0" w:space="0" w:color="auto"/>
        <w:bottom w:val="none" w:sz="0" w:space="0" w:color="auto"/>
        <w:right w:val="none" w:sz="0" w:space="0" w:color="auto"/>
      </w:divBdr>
    </w:div>
    <w:div w:id="1229806498">
      <w:bodyDiv w:val="1"/>
      <w:marLeft w:val="0"/>
      <w:marRight w:val="0"/>
      <w:marTop w:val="0"/>
      <w:marBottom w:val="0"/>
      <w:divBdr>
        <w:top w:val="none" w:sz="0" w:space="0" w:color="auto"/>
        <w:left w:val="none" w:sz="0" w:space="0" w:color="auto"/>
        <w:bottom w:val="none" w:sz="0" w:space="0" w:color="auto"/>
        <w:right w:val="none" w:sz="0" w:space="0" w:color="auto"/>
      </w:divBdr>
    </w:div>
    <w:div w:id="1242372295">
      <w:bodyDiv w:val="1"/>
      <w:marLeft w:val="0"/>
      <w:marRight w:val="0"/>
      <w:marTop w:val="0"/>
      <w:marBottom w:val="0"/>
      <w:divBdr>
        <w:top w:val="none" w:sz="0" w:space="0" w:color="auto"/>
        <w:left w:val="none" w:sz="0" w:space="0" w:color="auto"/>
        <w:bottom w:val="none" w:sz="0" w:space="0" w:color="auto"/>
        <w:right w:val="none" w:sz="0" w:space="0" w:color="auto"/>
      </w:divBdr>
    </w:div>
    <w:div w:id="1247572352">
      <w:bodyDiv w:val="1"/>
      <w:marLeft w:val="0"/>
      <w:marRight w:val="0"/>
      <w:marTop w:val="0"/>
      <w:marBottom w:val="0"/>
      <w:divBdr>
        <w:top w:val="none" w:sz="0" w:space="0" w:color="auto"/>
        <w:left w:val="none" w:sz="0" w:space="0" w:color="auto"/>
        <w:bottom w:val="none" w:sz="0" w:space="0" w:color="auto"/>
        <w:right w:val="none" w:sz="0" w:space="0" w:color="auto"/>
      </w:divBdr>
    </w:div>
    <w:div w:id="1251308660">
      <w:bodyDiv w:val="1"/>
      <w:marLeft w:val="0"/>
      <w:marRight w:val="0"/>
      <w:marTop w:val="0"/>
      <w:marBottom w:val="0"/>
      <w:divBdr>
        <w:top w:val="none" w:sz="0" w:space="0" w:color="auto"/>
        <w:left w:val="none" w:sz="0" w:space="0" w:color="auto"/>
        <w:bottom w:val="none" w:sz="0" w:space="0" w:color="auto"/>
        <w:right w:val="none" w:sz="0" w:space="0" w:color="auto"/>
      </w:divBdr>
    </w:div>
    <w:div w:id="1255090325">
      <w:bodyDiv w:val="1"/>
      <w:marLeft w:val="0"/>
      <w:marRight w:val="0"/>
      <w:marTop w:val="0"/>
      <w:marBottom w:val="0"/>
      <w:divBdr>
        <w:top w:val="none" w:sz="0" w:space="0" w:color="auto"/>
        <w:left w:val="none" w:sz="0" w:space="0" w:color="auto"/>
        <w:bottom w:val="none" w:sz="0" w:space="0" w:color="auto"/>
        <w:right w:val="none" w:sz="0" w:space="0" w:color="auto"/>
      </w:divBdr>
    </w:div>
    <w:div w:id="1259175149">
      <w:bodyDiv w:val="1"/>
      <w:marLeft w:val="0"/>
      <w:marRight w:val="0"/>
      <w:marTop w:val="0"/>
      <w:marBottom w:val="0"/>
      <w:divBdr>
        <w:top w:val="none" w:sz="0" w:space="0" w:color="auto"/>
        <w:left w:val="none" w:sz="0" w:space="0" w:color="auto"/>
        <w:bottom w:val="none" w:sz="0" w:space="0" w:color="auto"/>
        <w:right w:val="none" w:sz="0" w:space="0" w:color="auto"/>
      </w:divBdr>
    </w:div>
    <w:div w:id="1272544634">
      <w:bodyDiv w:val="1"/>
      <w:marLeft w:val="0"/>
      <w:marRight w:val="0"/>
      <w:marTop w:val="0"/>
      <w:marBottom w:val="0"/>
      <w:divBdr>
        <w:top w:val="none" w:sz="0" w:space="0" w:color="auto"/>
        <w:left w:val="none" w:sz="0" w:space="0" w:color="auto"/>
        <w:bottom w:val="none" w:sz="0" w:space="0" w:color="auto"/>
        <w:right w:val="none" w:sz="0" w:space="0" w:color="auto"/>
      </w:divBdr>
    </w:div>
    <w:div w:id="1292203384">
      <w:bodyDiv w:val="1"/>
      <w:marLeft w:val="0"/>
      <w:marRight w:val="0"/>
      <w:marTop w:val="0"/>
      <w:marBottom w:val="0"/>
      <w:divBdr>
        <w:top w:val="none" w:sz="0" w:space="0" w:color="auto"/>
        <w:left w:val="none" w:sz="0" w:space="0" w:color="auto"/>
        <w:bottom w:val="none" w:sz="0" w:space="0" w:color="auto"/>
        <w:right w:val="none" w:sz="0" w:space="0" w:color="auto"/>
      </w:divBdr>
    </w:div>
    <w:div w:id="1309475870">
      <w:bodyDiv w:val="1"/>
      <w:marLeft w:val="0"/>
      <w:marRight w:val="0"/>
      <w:marTop w:val="0"/>
      <w:marBottom w:val="0"/>
      <w:divBdr>
        <w:top w:val="none" w:sz="0" w:space="0" w:color="auto"/>
        <w:left w:val="none" w:sz="0" w:space="0" w:color="auto"/>
        <w:bottom w:val="none" w:sz="0" w:space="0" w:color="auto"/>
        <w:right w:val="none" w:sz="0" w:space="0" w:color="auto"/>
      </w:divBdr>
    </w:div>
    <w:div w:id="1312248648">
      <w:bodyDiv w:val="1"/>
      <w:marLeft w:val="0"/>
      <w:marRight w:val="0"/>
      <w:marTop w:val="0"/>
      <w:marBottom w:val="0"/>
      <w:divBdr>
        <w:top w:val="none" w:sz="0" w:space="0" w:color="auto"/>
        <w:left w:val="none" w:sz="0" w:space="0" w:color="auto"/>
        <w:bottom w:val="none" w:sz="0" w:space="0" w:color="auto"/>
        <w:right w:val="none" w:sz="0" w:space="0" w:color="auto"/>
      </w:divBdr>
    </w:div>
    <w:div w:id="1331253337">
      <w:bodyDiv w:val="1"/>
      <w:marLeft w:val="0"/>
      <w:marRight w:val="0"/>
      <w:marTop w:val="0"/>
      <w:marBottom w:val="0"/>
      <w:divBdr>
        <w:top w:val="none" w:sz="0" w:space="0" w:color="auto"/>
        <w:left w:val="none" w:sz="0" w:space="0" w:color="auto"/>
        <w:bottom w:val="none" w:sz="0" w:space="0" w:color="auto"/>
        <w:right w:val="none" w:sz="0" w:space="0" w:color="auto"/>
      </w:divBdr>
    </w:div>
    <w:div w:id="1337538827">
      <w:bodyDiv w:val="1"/>
      <w:marLeft w:val="0"/>
      <w:marRight w:val="0"/>
      <w:marTop w:val="0"/>
      <w:marBottom w:val="0"/>
      <w:divBdr>
        <w:top w:val="none" w:sz="0" w:space="0" w:color="auto"/>
        <w:left w:val="none" w:sz="0" w:space="0" w:color="auto"/>
        <w:bottom w:val="none" w:sz="0" w:space="0" w:color="auto"/>
        <w:right w:val="none" w:sz="0" w:space="0" w:color="auto"/>
      </w:divBdr>
    </w:div>
    <w:div w:id="1353529937">
      <w:bodyDiv w:val="1"/>
      <w:marLeft w:val="0"/>
      <w:marRight w:val="0"/>
      <w:marTop w:val="0"/>
      <w:marBottom w:val="0"/>
      <w:divBdr>
        <w:top w:val="none" w:sz="0" w:space="0" w:color="auto"/>
        <w:left w:val="none" w:sz="0" w:space="0" w:color="auto"/>
        <w:bottom w:val="none" w:sz="0" w:space="0" w:color="auto"/>
        <w:right w:val="none" w:sz="0" w:space="0" w:color="auto"/>
      </w:divBdr>
    </w:div>
    <w:div w:id="1375350871">
      <w:bodyDiv w:val="1"/>
      <w:marLeft w:val="0"/>
      <w:marRight w:val="0"/>
      <w:marTop w:val="0"/>
      <w:marBottom w:val="0"/>
      <w:divBdr>
        <w:top w:val="none" w:sz="0" w:space="0" w:color="auto"/>
        <w:left w:val="none" w:sz="0" w:space="0" w:color="auto"/>
        <w:bottom w:val="none" w:sz="0" w:space="0" w:color="auto"/>
        <w:right w:val="none" w:sz="0" w:space="0" w:color="auto"/>
      </w:divBdr>
    </w:div>
    <w:div w:id="1384215442">
      <w:bodyDiv w:val="1"/>
      <w:marLeft w:val="0"/>
      <w:marRight w:val="0"/>
      <w:marTop w:val="0"/>
      <w:marBottom w:val="0"/>
      <w:divBdr>
        <w:top w:val="none" w:sz="0" w:space="0" w:color="auto"/>
        <w:left w:val="none" w:sz="0" w:space="0" w:color="auto"/>
        <w:bottom w:val="none" w:sz="0" w:space="0" w:color="auto"/>
        <w:right w:val="none" w:sz="0" w:space="0" w:color="auto"/>
      </w:divBdr>
    </w:div>
    <w:div w:id="1411192173">
      <w:bodyDiv w:val="1"/>
      <w:marLeft w:val="0"/>
      <w:marRight w:val="0"/>
      <w:marTop w:val="0"/>
      <w:marBottom w:val="0"/>
      <w:divBdr>
        <w:top w:val="none" w:sz="0" w:space="0" w:color="auto"/>
        <w:left w:val="none" w:sz="0" w:space="0" w:color="auto"/>
        <w:bottom w:val="none" w:sz="0" w:space="0" w:color="auto"/>
        <w:right w:val="none" w:sz="0" w:space="0" w:color="auto"/>
      </w:divBdr>
    </w:div>
    <w:div w:id="1420836230">
      <w:bodyDiv w:val="1"/>
      <w:marLeft w:val="0"/>
      <w:marRight w:val="0"/>
      <w:marTop w:val="0"/>
      <w:marBottom w:val="0"/>
      <w:divBdr>
        <w:top w:val="none" w:sz="0" w:space="0" w:color="auto"/>
        <w:left w:val="none" w:sz="0" w:space="0" w:color="auto"/>
        <w:bottom w:val="none" w:sz="0" w:space="0" w:color="auto"/>
        <w:right w:val="none" w:sz="0" w:space="0" w:color="auto"/>
      </w:divBdr>
    </w:div>
    <w:div w:id="1423988035">
      <w:bodyDiv w:val="1"/>
      <w:marLeft w:val="0"/>
      <w:marRight w:val="0"/>
      <w:marTop w:val="0"/>
      <w:marBottom w:val="0"/>
      <w:divBdr>
        <w:top w:val="none" w:sz="0" w:space="0" w:color="auto"/>
        <w:left w:val="none" w:sz="0" w:space="0" w:color="auto"/>
        <w:bottom w:val="none" w:sz="0" w:space="0" w:color="auto"/>
        <w:right w:val="none" w:sz="0" w:space="0" w:color="auto"/>
      </w:divBdr>
    </w:div>
    <w:div w:id="1424498605">
      <w:bodyDiv w:val="1"/>
      <w:marLeft w:val="0"/>
      <w:marRight w:val="0"/>
      <w:marTop w:val="0"/>
      <w:marBottom w:val="0"/>
      <w:divBdr>
        <w:top w:val="none" w:sz="0" w:space="0" w:color="auto"/>
        <w:left w:val="none" w:sz="0" w:space="0" w:color="auto"/>
        <w:bottom w:val="none" w:sz="0" w:space="0" w:color="auto"/>
        <w:right w:val="none" w:sz="0" w:space="0" w:color="auto"/>
      </w:divBdr>
    </w:div>
    <w:div w:id="1432432946">
      <w:bodyDiv w:val="1"/>
      <w:marLeft w:val="0"/>
      <w:marRight w:val="0"/>
      <w:marTop w:val="0"/>
      <w:marBottom w:val="0"/>
      <w:divBdr>
        <w:top w:val="none" w:sz="0" w:space="0" w:color="auto"/>
        <w:left w:val="none" w:sz="0" w:space="0" w:color="auto"/>
        <w:bottom w:val="none" w:sz="0" w:space="0" w:color="auto"/>
        <w:right w:val="none" w:sz="0" w:space="0" w:color="auto"/>
      </w:divBdr>
    </w:div>
    <w:div w:id="1449548043">
      <w:bodyDiv w:val="1"/>
      <w:marLeft w:val="0"/>
      <w:marRight w:val="0"/>
      <w:marTop w:val="0"/>
      <w:marBottom w:val="0"/>
      <w:divBdr>
        <w:top w:val="none" w:sz="0" w:space="0" w:color="auto"/>
        <w:left w:val="none" w:sz="0" w:space="0" w:color="auto"/>
        <w:bottom w:val="none" w:sz="0" w:space="0" w:color="auto"/>
        <w:right w:val="none" w:sz="0" w:space="0" w:color="auto"/>
      </w:divBdr>
    </w:div>
    <w:div w:id="1465848160">
      <w:bodyDiv w:val="1"/>
      <w:marLeft w:val="0"/>
      <w:marRight w:val="0"/>
      <w:marTop w:val="0"/>
      <w:marBottom w:val="0"/>
      <w:divBdr>
        <w:top w:val="none" w:sz="0" w:space="0" w:color="auto"/>
        <w:left w:val="none" w:sz="0" w:space="0" w:color="auto"/>
        <w:bottom w:val="none" w:sz="0" w:space="0" w:color="auto"/>
        <w:right w:val="none" w:sz="0" w:space="0" w:color="auto"/>
      </w:divBdr>
    </w:div>
    <w:div w:id="1470709992">
      <w:bodyDiv w:val="1"/>
      <w:marLeft w:val="0"/>
      <w:marRight w:val="0"/>
      <w:marTop w:val="0"/>
      <w:marBottom w:val="0"/>
      <w:divBdr>
        <w:top w:val="none" w:sz="0" w:space="0" w:color="auto"/>
        <w:left w:val="none" w:sz="0" w:space="0" w:color="auto"/>
        <w:bottom w:val="none" w:sz="0" w:space="0" w:color="auto"/>
        <w:right w:val="none" w:sz="0" w:space="0" w:color="auto"/>
      </w:divBdr>
    </w:div>
    <w:div w:id="1471943663">
      <w:bodyDiv w:val="1"/>
      <w:marLeft w:val="0"/>
      <w:marRight w:val="0"/>
      <w:marTop w:val="0"/>
      <w:marBottom w:val="0"/>
      <w:divBdr>
        <w:top w:val="none" w:sz="0" w:space="0" w:color="auto"/>
        <w:left w:val="none" w:sz="0" w:space="0" w:color="auto"/>
        <w:bottom w:val="none" w:sz="0" w:space="0" w:color="auto"/>
        <w:right w:val="none" w:sz="0" w:space="0" w:color="auto"/>
      </w:divBdr>
    </w:div>
    <w:div w:id="1487548998">
      <w:bodyDiv w:val="1"/>
      <w:marLeft w:val="0"/>
      <w:marRight w:val="0"/>
      <w:marTop w:val="0"/>
      <w:marBottom w:val="0"/>
      <w:divBdr>
        <w:top w:val="none" w:sz="0" w:space="0" w:color="auto"/>
        <w:left w:val="none" w:sz="0" w:space="0" w:color="auto"/>
        <w:bottom w:val="none" w:sz="0" w:space="0" w:color="auto"/>
        <w:right w:val="none" w:sz="0" w:space="0" w:color="auto"/>
      </w:divBdr>
    </w:div>
    <w:div w:id="1496065239">
      <w:bodyDiv w:val="1"/>
      <w:marLeft w:val="0"/>
      <w:marRight w:val="0"/>
      <w:marTop w:val="0"/>
      <w:marBottom w:val="0"/>
      <w:divBdr>
        <w:top w:val="none" w:sz="0" w:space="0" w:color="auto"/>
        <w:left w:val="none" w:sz="0" w:space="0" w:color="auto"/>
        <w:bottom w:val="none" w:sz="0" w:space="0" w:color="auto"/>
        <w:right w:val="none" w:sz="0" w:space="0" w:color="auto"/>
      </w:divBdr>
    </w:div>
    <w:div w:id="1504972263">
      <w:bodyDiv w:val="1"/>
      <w:marLeft w:val="0"/>
      <w:marRight w:val="0"/>
      <w:marTop w:val="0"/>
      <w:marBottom w:val="0"/>
      <w:divBdr>
        <w:top w:val="none" w:sz="0" w:space="0" w:color="auto"/>
        <w:left w:val="none" w:sz="0" w:space="0" w:color="auto"/>
        <w:bottom w:val="none" w:sz="0" w:space="0" w:color="auto"/>
        <w:right w:val="none" w:sz="0" w:space="0" w:color="auto"/>
      </w:divBdr>
    </w:div>
    <w:div w:id="1507285835">
      <w:bodyDiv w:val="1"/>
      <w:marLeft w:val="0"/>
      <w:marRight w:val="0"/>
      <w:marTop w:val="0"/>
      <w:marBottom w:val="0"/>
      <w:divBdr>
        <w:top w:val="none" w:sz="0" w:space="0" w:color="auto"/>
        <w:left w:val="none" w:sz="0" w:space="0" w:color="auto"/>
        <w:bottom w:val="none" w:sz="0" w:space="0" w:color="auto"/>
        <w:right w:val="none" w:sz="0" w:space="0" w:color="auto"/>
      </w:divBdr>
    </w:div>
    <w:div w:id="1512798537">
      <w:bodyDiv w:val="1"/>
      <w:marLeft w:val="0"/>
      <w:marRight w:val="0"/>
      <w:marTop w:val="0"/>
      <w:marBottom w:val="0"/>
      <w:divBdr>
        <w:top w:val="none" w:sz="0" w:space="0" w:color="auto"/>
        <w:left w:val="none" w:sz="0" w:space="0" w:color="auto"/>
        <w:bottom w:val="none" w:sz="0" w:space="0" w:color="auto"/>
        <w:right w:val="none" w:sz="0" w:space="0" w:color="auto"/>
      </w:divBdr>
    </w:div>
    <w:div w:id="1520898967">
      <w:bodyDiv w:val="1"/>
      <w:marLeft w:val="0"/>
      <w:marRight w:val="0"/>
      <w:marTop w:val="0"/>
      <w:marBottom w:val="0"/>
      <w:divBdr>
        <w:top w:val="none" w:sz="0" w:space="0" w:color="auto"/>
        <w:left w:val="none" w:sz="0" w:space="0" w:color="auto"/>
        <w:bottom w:val="none" w:sz="0" w:space="0" w:color="auto"/>
        <w:right w:val="none" w:sz="0" w:space="0" w:color="auto"/>
      </w:divBdr>
    </w:div>
    <w:div w:id="1529173656">
      <w:bodyDiv w:val="1"/>
      <w:marLeft w:val="0"/>
      <w:marRight w:val="0"/>
      <w:marTop w:val="0"/>
      <w:marBottom w:val="0"/>
      <w:divBdr>
        <w:top w:val="none" w:sz="0" w:space="0" w:color="auto"/>
        <w:left w:val="none" w:sz="0" w:space="0" w:color="auto"/>
        <w:bottom w:val="none" w:sz="0" w:space="0" w:color="auto"/>
        <w:right w:val="none" w:sz="0" w:space="0" w:color="auto"/>
      </w:divBdr>
    </w:div>
    <w:div w:id="1566451576">
      <w:bodyDiv w:val="1"/>
      <w:marLeft w:val="0"/>
      <w:marRight w:val="0"/>
      <w:marTop w:val="0"/>
      <w:marBottom w:val="0"/>
      <w:divBdr>
        <w:top w:val="none" w:sz="0" w:space="0" w:color="auto"/>
        <w:left w:val="none" w:sz="0" w:space="0" w:color="auto"/>
        <w:bottom w:val="none" w:sz="0" w:space="0" w:color="auto"/>
        <w:right w:val="none" w:sz="0" w:space="0" w:color="auto"/>
      </w:divBdr>
    </w:div>
    <w:div w:id="1571039661">
      <w:bodyDiv w:val="1"/>
      <w:marLeft w:val="0"/>
      <w:marRight w:val="0"/>
      <w:marTop w:val="0"/>
      <w:marBottom w:val="0"/>
      <w:divBdr>
        <w:top w:val="none" w:sz="0" w:space="0" w:color="auto"/>
        <w:left w:val="none" w:sz="0" w:space="0" w:color="auto"/>
        <w:bottom w:val="none" w:sz="0" w:space="0" w:color="auto"/>
        <w:right w:val="none" w:sz="0" w:space="0" w:color="auto"/>
      </w:divBdr>
    </w:div>
    <w:div w:id="1577085431">
      <w:bodyDiv w:val="1"/>
      <w:marLeft w:val="0"/>
      <w:marRight w:val="0"/>
      <w:marTop w:val="0"/>
      <w:marBottom w:val="0"/>
      <w:divBdr>
        <w:top w:val="none" w:sz="0" w:space="0" w:color="auto"/>
        <w:left w:val="none" w:sz="0" w:space="0" w:color="auto"/>
        <w:bottom w:val="none" w:sz="0" w:space="0" w:color="auto"/>
        <w:right w:val="none" w:sz="0" w:space="0" w:color="auto"/>
      </w:divBdr>
    </w:div>
    <w:div w:id="1593318231">
      <w:bodyDiv w:val="1"/>
      <w:marLeft w:val="0"/>
      <w:marRight w:val="0"/>
      <w:marTop w:val="0"/>
      <w:marBottom w:val="0"/>
      <w:divBdr>
        <w:top w:val="none" w:sz="0" w:space="0" w:color="auto"/>
        <w:left w:val="none" w:sz="0" w:space="0" w:color="auto"/>
        <w:bottom w:val="none" w:sz="0" w:space="0" w:color="auto"/>
        <w:right w:val="none" w:sz="0" w:space="0" w:color="auto"/>
      </w:divBdr>
    </w:div>
    <w:div w:id="1594124029">
      <w:bodyDiv w:val="1"/>
      <w:marLeft w:val="0"/>
      <w:marRight w:val="0"/>
      <w:marTop w:val="0"/>
      <w:marBottom w:val="0"/>
      <w:divBdr>
        <w:top w:val="none" w:sz="0" w:space="0" w:color="auto"/>
        <w:left w:val="none" w:sz="0" w:space="0" w:color="auto"/>
        <w:bottom w:val="none" w:sz="0" w:space="0" w:color="auto"/>
        <w:right w:val="none" w:sz="0" w:space="0" w:color="auto"/>
      </w:divBdr>
    </w:div>
    <w:div w:id="1596985559">
      <w:bodyDiv w:val="1"/>
      <w:marLeft w:val="0"/>
      <w:marRight w:val="0"/>
      <w:marTop w:val="0"/>
      <w:marBottom w:val="0"/>
      <w:divBdr>
        <w:top w:val="none" w:sz="0" w:space="0" w:color="auto"/>
        <w:left w:val="none" w:sz="0" w:space="0" w:color="auto"/>
        <w:bottom w:val="none" w:sz="0" w:space="0" w:color="auto"/>
        <w:right w:val="none" w:sz="0" w:space="0" w:color="auto"/>
      </w:divBdr>
    </w:div>
    <w:div w:id="1597638911">
      <w:bodyDiv w:val="1"/>
      <w:marLeft w:val="0"/>
      <w:marRight w:val="0"/>
      <w:marTop w:val="0"/>
      <w:marBottom w:val="0"/>
      <w:divBdr>
        <w:top w:val="none" w:sz="0" w:space="0" w:color="auto"/>
        <w:left w:val="none" w:sz="0" w:space="0" w:color="auto"/>
        <w:bottom w:val="none" w:sz="0" w:space="0" w:color="auto"/>
        <w:right w:val="none" w:sz="0" w:space="0" w:color="auto"/>
      </w:divBdr>
    </w:div>
    <w:div w:id="1619335860">
      <w:bodyDiv w:val="1"/>
      <w:marLeft w:val="0"/>
      <w:marRight w:val="0"/>
      <w:marTop w:val="0"/>
      <w:marBottom w:val="0"/>
      <w:divBdr>
        <w:top w:val="none" w:sz="0" w:space="0" w:color="auto"/>
        <w:left w:val="none" w:sz="0" w:space="0" w:color="auto"/>
        <w:bottom w:val="none" w:sz="0" w:space="0" w:color="auto"/>
        <w:right w:val="none" w:sz="0" w:space="0" w:color="auto"/>
      </w:divBdr>
    </w:div>
    <w:div w:id="1635408754">
      <w:bodyDiv w:val="1"/>
      <w:marLeft w:val="0"/>
      <w:marRight w:val="0"/>
      <w:marTop w:val="0"/>
      <w:marBottom w:val="0"/>
      <w:divBdr>
        <w:top w:val="none" w:sz="0" w:space="0" w:color="auto"/>
        <w:left w:val="none" w:sz="0" w:space="0" w:color="auto"/>
        <w:bottom w:val="none" w:sz="0" w:space="0" w:color="auto"/>
        <w:right w:val="none" w:sz="0" w:space="0" w:color="auto"/>
      </w:divBdr>
    </w:div>
    <w:div w:id="1650860469">
      <w:bodyDiv w:val="1"/>
      <w:marLeft w:val="0"/>
      <w:marRight w:val="0"/>
      <w:marTop w:val="0"/>
      <w:marBottom w:val="0"/>
      <w:divBdr>
        <w:top w:val="none" w:sz="0" w:space="0" w:color="auto"/>
        <w:left w:val="none" w:sz="0" w:space="0" w:color="auto"/>
        <w:bottom w:val="none" w:sz="0" w:space="0" w:color="auto"/>
        <w:right w:val="none" w:sz="0" w:space="0" w:color="auto"/>
      </w:divBdr>
    </w:div>
    <w:div w:id="1676033454">
      <w:bodyDiv w:val="1"/>
      <w:marLeft w:val="0"/>
      <w:marRight w:val="0"/>
      <w:marTop w:val="0"/>
      <w:marBottom w:val="0"/>
      <w:divBdr>
        <w:top w:val="none" w:sz="0" w:space="0" w:color="auto"/>
        <w:left w:val="none" w:sz="0" w:space="0" w:color="auto"/>
        <w:bottom w:val="none" w:sz="0" w:space="0" w:color="auto"/>
        <w:right w:val="none" w:sz="0" w:space="0" w:color="auto"/>
      </w:divBdr>
    </w:div>
    <w:div w:id="1679693523">
      <w:bodyDiv w:val="1"/>
      <w:marLeft w:val="0"/>
      <w:marRight w:val="0"/>
      <w:marTop w:val="0"/>
      <w:marBottom w:val="0"/>
      <w:divBdr>
        <w:top w:val="none" w:sz="0" w:space="0" w:color="auto"/>
        <w:left w:val="none" w:sz="0" w:space="0" w:color="auto"/>
        <w:bottom w:val="none" w:sz="0" w:space="0" w:color="auto"/>
        <w:right w:val="none" w:sz="0" w:space="0" w:color="auto"/>
      </w:divBdr>
    </w:div>
    <w:div w:id="1716463812">
      <w:bodyDiv w:val="1"/>
      <w:marLeft w:val="0"/>
      <w:marRight w:val="0"/>
      <w:marTop w:val="0"/>
      <w:marBottom w:val="0"/>
      <w:divBdr>
        <w:top w:val="none" w:sz="0" w:space="0" w:color="auto"/>
        <w:left w:val="none" w:sz="0" w:space="0" w:color="auto"/>
        <w:bottom w:val="none" w:sz="0" w:space="0" w:color="auto"/>
        <w:right w:val="none" w:sz="0" w:space="0" w:color="auto"/>
      </w:divBdr>
    </w:div>
    <w:div w:id="1717581738">
      <w:bodyDiv w:val="1"/>
      <w:marLeft w:val="0"/>
      <w:marRight w:val="0"/>
      <w:marTop w:val="0"/>
      <w:marBottom w:val="0"/>
      <w:divBdr>
        <w:top w:val="none" w:sz="0" w:space="0" w:color="auto"/>
        <w:left w:val="none" w:sz="0" w:space="0" w:color="auto"/>
        <w:bottom w:val="none" w:sz="0" w:space="0" w:color="auto"/>
        <w:right w:val="none" w:sz="0" w:space="0" w:color="auto"/>
      </w:divBdr>
    </w:div>
    <w:div w:id="1718432152">
      <w:bodyDiv w:val="1"/>
      <w:marLeft w:val="0"/>
      <w:marRight w:val="0"/>
      <w:marTop w:val="0"/>
      <w:marBottom w:val="0"/>
      <w:divBdr>
        <w:top w:val="none" w:sz="0" w:space="0" w:color="auto"/>
        <w:left w:val="none" w:sz="0" w:space="0" w:color="auto"/>
        <w:bottom w:val="none" w:sz="0" w:space="0" w:color="auto"/>
        <w:right w:val="none" w:sz="0" w:space="0" w:color="auto"/>
      </w:divBdr>
    </w:div>
    <w:div w:id="1767774130">
      <w:bodyDiv w:val="1"/>
      <w:marLeft w:val="0"/>
      <w:marRight w:val="0"/>
      <w:marTop w:val="0"/>
      <w:marBottom w:val="0"/>
      <w:divBdr>
        <w:top w:val="none" w:sz="0" w:space="0" w:color="auto"/>
        <w:left w:val="none" w:sz="0" w:space="0" w:color="auto"/>
        <w:bottom w:val="none" w:sz="0" w:space="0" w:color="auto"/>
        <w:right w:val="none" w:sz="0" w:space="0" w:color="auto"/>
      </w:divBdr>
    </w:div>
    <w:div w:id="1788767821">
      <w:bodyDiv w:val="1"/>
      <w:marLeft w:val="0"/>
      <w:marRight w:val="0"/>
      <w:marTop w:val="0"/>
      <w:marBottom w:val="0"/>
      <w:divBdr>
        <w:top w:val="none" w:sz="0" w:space="0" w:color="auto"/>
        <w:left w:val="none" w:sz="0" w:space="0" w:color="auto"/>
        <w:bottom w:val="none" w:sz="0" w:space="0" w:color="auto"/>
        <w:right w:val="none" w:sz="0" w:space="0" w:color="auto"/>
      </w:divBdr>
    </w:div>
    <w:div w:id="1794131108">
      <w:bodyDiv w:val="1"/>
      <w:marLeft w:val="0"/>
      <w:marRight w:val="0"/>
      <w:marTop w:val="0"/>
      <w:marBottom w:val="0"/>
      <w:divBdr>
        <w:top w:val="none" w:sz="0" w:space="0" w:color="auto"/>
        <w:left w:val="none" w:sz="0" w:space="0" w:color="auto"/>
        <w:bottom w:val="none" w:sz="0" w:space="0" w:color="auto"/>
        <w:right w:val="none" w:sz="0" w:space="0" w:color="auto"/>
      </w:divBdr>
    </w:div>
    <w:div w:id="1796173859">
      <w:bodyDiv w:val="1"/>
      <w:marLeft w:val="0"/>
      <w:marRight w:val="0"/>
      <w:marTop w:val="0"/>
      <w:marBottom w:val="0"/>
      <w:divBdr>
        <w:top w:val="none" w:sz="0" w:space="0" w:color="auto"/>
        <w:left w:val="none" w:sz="0" w:space="0" w:color="auto"/>
        <w:bottom w:val="none" w:sz="0" w:space="0" w:color="auto"/>
        <w:right w:val="none" w:sz="0" w:space="0" w:color="auto"/>
      </w:divBdr>
    </w:div>
    <w:div w:id="1798600226">
      <w:bodyDiv w:val="1"/>
      <w:marLeft w:val="0"/>
      <w:marRight w:val="0"/>
      <w:marTop w:val="0"/>
      <w:marBottom w:val="0"/>
      <w:divBdr>
        <w:top w:val="none" w:sz="0" w:space="0" w:color="auto"/>
        <w:left w:val="none" w:sz="0" w:space="0" w:color="auto"/>
        <w:bottom w:val="none" w:sz="0" w:space="0" w:color="auto"/>
        <w:right w:val="none" w:sz="0" w:space="0" w:color="auto"/>
      </w:divBdr>
    </w:div>
    <w:div w:id="1806586014">
      <w:bodyDiv w:val="1"/>
      <w:marLeft w:val="0"/>
      <w:marRight w:val="0"/>
      <w:marTop w:val="0"/>
      <w:marBottom w:val="0"/>
      <w:divBdr>
        <w:top w:val="none" w:sz="0" w:space="0" w:color="auto"/>
        <w:left w:val="none" w:sz="0" w:space="0" w:color="auto"/>
        <w:bottom w:val="none" w:sz="0" w:space="0" w:color="auto"/>
        <w:right w:val="none" w:sz="0" w:space="0" w:color="auto"/>
      </w:divBdr>
    </w:div>
    <w:div w:id="1826117919">
      <w:bodyDiv w:val="1"/>
      <w:marLeft w:val="0"/>
      <w:marRight w:val="0"/>
      <w:marTop w:val="0"/>
      <w:marBottom w:val="0"/>
      <w:divBdr>
        <w:top w:val="none" w:sz="0" w:space="0" w:color="auto"/>
        <w:left w:val="none" w:sz="0" w:space="0" w:color="auto"/>
        <w:bottom w:val="none" w:sz="0" w:space="0" w:color="auto"/>
        <w:right w:val="none" w:sz="0" w:space="0" w:color="auto"/>
      </w:divBdr>
    </w:div>
    <w:div w:id="1826387100">
      <w:bodyDiv w:val="1"/>
      <w:marLeft w:val="0"/>
      <w:marRight w:val="0"/>
      <w:marTop w:val="0"/>
      <w:marBottom w:val="0"/>
      <w:divBdr>
        <w:top w:val="none" w:sz="0" w:space="0" w:color="auto"/>
        <w:left w:val="none" w:sz="0" w:space="0" w:color="auto"/>
        <w:bottom w:val="none" w:sz="0" w:space="0" w:color="auto"/>
        <w:right w:val="none" w:sz="0" w:space="0" w:color="auto"/>
      </w:divBdr>
    </w:div>
    <w:div w:id="1832982339">
      <w:bodyDiv w:val="1"/>
      <w:marLeft w:val="0"/>
      <w:marRight w:val="0"/>
      <w:marTop w:val="0"/>
      <w:marBottom w:val="0"/>
      <w:divBdr>
        <w:top w:val="none" w:sz="0" w:space="0" w:color="auto"/>
        <w:left w:val="none" w:sz="0" w:space="0" w:color="auto"/>
        <w:bottom w:val="none" w:sz="0" w:space="0" w:color="auto"/>
        <w:right w:val="none" w:sz="0" w:space="0" w:color="auto"/>
      </w:divBdr>
    </w:div>
    <w:div w:id="1838613391">
      <w:bodyDiv w:val="1"/>
      <w:marLeft w:val="0"/>
      <w:marRight w:val="0"/>
      <w:marTop w:val="0"/>
      <w:marBottom w:val="0"/>
      <w:divBdr>
        <w:top w:val="none" w:sz="0" w:space="0" w:color="auto"/>
        <w:left w:val="none" w:sz="0" w:space="0" w:color="auto"/>
        <w:bottom w:val="none" w:sz="0" w:space="0" w:color="auto"/>
        <w:right w:val="none" w:sz="0" w:space="0" w:color="auto"/>
      </w:divBdr>
    </w:div>
    <w:div w:id="1849631761">
      <w:bodyDiv w:val="1"/>
      <w:marLeft w:val="0"/>
      <w:marRight w:val="0"/>
      <w:marTop w:val="0"/>
      <w:marBottom w:val="0"/>
      <w:divBdr>
        <w:top w:val="none" w:sz="0" w:space="0" w:color="auto"/>
        <w:left w:val="none" w:sz="0" w:space="0" w:color="auto"/>
        <w:bottom w:val="none" w:sz="0" w:space="0" w:color="auto"/>
        <w:right w:val="none" w:sz="0" w:space="0" w:color="auto"/>
      </w:divBdr>
    </w:div>
    <w:div w:id="1859807071">
      <w:bodyDiv w:val="1"/>
      <w:marLeft w:val="0"/>
      <w:marRight w:val="0"/>
      <w:marTop w:val="0"/>
      <w:marBottom w:val="0"/>
      <w:divBdr>
        <w:top w:val="none" w:sz="0" w:space="0" w:color="auto"/>
        <w:left w:val="none" w:sz="0" w:space="0" w:color="auto"/>
        <w:bottom w:val="none" w:sz="0" w:space="0" w:color="auto"/>
        <w:right w:val="none" w:sz="0" w:space="0" w:color="auto"/>
      </w:divBdr>
    </w:div>
    <w:div w:id="1862282418">
      <w:bodyDiv w:val="1"/>
      <w:marLeft w:val="0"/>
      <w:marRight w:val="0"/>
      <w:marTop w:val="0"/>
      <w:marBottom w:val="0"/>
      <w:divBdr>
        <w:top w:val="none" w:sz="0" w:space="0" w:color="auto"/>
        <w:left w:val="none" w:sz="0" w:space="0" w:color="auto"/>
        <w:bottom w:val="none" w:sz="0" w:space="0" w:color="auto"/>
        <w:right w:val="none" w:sz="0" w:space="0" w:color="auto"/>
      </w:divBdr>
    </w:div>
    <w:div w:id="1862939620">
      <w:bodyDiv w:val="1"/>
      <w:marLeft w:val="0"/>
      <w:marRight w:val="0"/>
      <w:marTop w:val="0"/>
      <w:marBottom w:val="0"/>
      <w:divBdr>
        <w:top w:val="none" w:sz="0" w:space="0" w:color="auto"/>
        <w:left w:val="none" w:sz="0" w:space="0" w:color="auto"/>
        <w:bottom w:val="none" w:sz="0" w:space="0" w:color="auto"/>
        <w:right w:val="none" w:sz="0" w:space="0" w:color="auto"/>
      </w:divBdr>
    </w:div>
    <w:div w:id="1864441389">
      <w:bodyDiv w:val="1"/>
      <w:marLeft w:val="0"/>
      <w:marRight w:val="0"/>
      <w:marTop w:val="0"/>
      <w:marBottom w:val="0"/>
      <w:divBdr>
        <w:top w:val="none" w:sz="0" w:space="0" w:color="auto"/>
        <w:left w:val="none" w:sz="0" w:space="0" w:color="auto"/>
        <w:bottom w:val="none" w:sz="0" w:space="0" w:color="auto"/>
        <w:right w:val="none" w:sz="0" w:space="0" w:color="auto"/>
      </w:divBdr>
    </w:div>
    <w:div w:id="1880168705">
      <w:bodyDiv w:val="1"/>
      <w:marLeft w:val="0"/>
      <w:marRight w:val="0"/>
      <w:marTop w:val="0"/>
      <w:marBottom w:val="0"/>
      <w:divBdr>
        <w:top w:val="none" w:sz="0" w:space="0" w:color="auto"/>
        <w:left w:val="none" w:sz="0" w:space="0" w:color="auto"/>
        <w:bottom w:val="none" w:sz="0" w:space="0" w:color="auto"/>
        <w:right w:val="none" w:sz="0" w:space="0" w:color="auto"/>
      </w:divBdr>
    </w:div>
    <w:div w:id="1907184658">
      <w:bodyDiv w:val="1"/>
      <w:marLeft w:val="0"/>
      <w:marRight w:val="0"/>
      <w:marTop w:val="0"/>
      <w:marBottom w:val="0"/>
      <w:divBdr>
        <w:top w:val="none" w:sz="0" w:space="0" w:color="auto"/>
        <w:left w:val="none" w:sz="0" w:space="0" w:color="auto"/>
        <w:bottom w:val="none" w:sz="0" w:space="0" w:color="auto"/>
        <w:right w:val="none" w:sz="0" w:space="0" w:color="auto"/>
      </w:divBdr>
    </w:div>
    <w:div w:id="1908756837">
      <w:bodyDiv w:val="1"/>
      <w:marLeft w:val="0"/>
      <w:marRight w:val="0"/>
      <w:marTop w:val="0"/>
      <w:marBottom w:val="0"/>
      <w:divBdr>
        <w:top w:val="none" w:sz="0" w:space="0" w:color="auto"/>
        <w:left w:val="none" w:sz="0" w:space="0" w:color="auto"/>
        <w:bottom w:val="none" w:sz="0" w:space="0" w:color="auto"/>
        <w:right w:val="none" w:sz="0" w:space="0" w:color="auto"/>
      </w:divBdr>
    </w:div>
    <w:div w:id="1914656074">
      <w:bodyDiv w:val="1"/>
      <w:marLeft w:val="0"/>
      <w:marRight w:val="0"/>
      <w:marTop w:val="0"/>
      <w:marBottom w:val="0"/>
      <w:divBdr>
        <w:top w:val="none" w:sz="0" w:space="0" w:color="auto"/>
        <w:left w:val="none" w:sz="0" w:space="0" w:color="auto"/>
        <w:bottom w:val="none" w:sz="0" w:space="0" w:color="auto"/>
        <w:right w:val="none" w:sz="0" w:space="0" w:color="auto"/>
      </w:divBdr>
    </w:div>
    <w:div w:id="1939752693">
      <w:bodyDiv w:val="1"/>
      <w:marLeft w:val="0"/>
      <w:marRight w:val="0"/>
      <w:marTop w:val="0"/>
      <w:marBottom w:val="0"/>
      <w:divBdr>
        <w:top w:val="none" w:sz="0" w:space="0" w:color="auto"/>
        <w:left w:val="none" w:sz="0" w:space="0" w:color="auto"/>
        <w:bottom w:val="none" w:sz="0" w:space="0" w:color="auto"/>
        <w:right w:val="none" w:sz="0" w:space="0" w:color="auto"/>
      </w:divBdr>
    </w:div>
    <w:div w:id="1944800134">
      <w:bodyDiv w:val="1"/>
      <w:marLeft w:val="0"/>
      <w:marRight w:val="0"/>
      <w:marTop w:val="0"/>
      <w:marBottom w:val="0"/>
      <w:divBdr>
        <w:top w:val="none" w:sz="0" w:space="0" w:color="auto"/>
        <w:left w:val="none" w:sz="0" w:space="0" w:color="auto"/>
        <w:bottom w:val="none" w:sz="0" w:space="0" w:color="auto"/>
        <w:right w:val="none" w:sz="0" w:space="0" w:color="auto"/>
      </w:divBdr>
    </w:div>
    <w:div w:id="1956133823">
      <w:bodyDiv w:val="1"/>
      <w:marLeft w:val="0"/>
      <w:marRight w:val="0"/>
      <w:marTop w:val="0"/>
      <w:marBottom w:val="0"/>
      <w:divBdr>
        <w:top w:val="none" w:sz="0" w:space="0" w:color="auto"/>
        <w:left w:val="none" w:sz="0" w:space="0" w:color="auto"/>
        <w:bottom w:val="none" w:sz="0" w:space="0" w:color="auto"/>
        <w:right w:val="none" w:sz="0" w:space="0" w:color="auto"/>
      </w:divBdr>
    </w:div>
    <w:div w:id="1960839568">
      <w:bodyDiv w:val="1"/>
      <w:marLeft w:val="0"/>
      <w:marRight w:val="0"/>
      <w:marTop w:val="0"/>
      <w:marBottom w:val="0"/>
      <w:divBdr>
        <w:top w:val="none" w:sz="0" w:space="0" w:color="auto"/>
        <w:left w:val="none" w:sz="0" w:space="0" w:color="auto"/>
        <w:bottom w:val="none" w:sz="0" w:space="0" w:color="auto"/>
        <w:right w:val="none" w:sz="0" w:space="0" w:color="auto"/>
      </w:divBdr>
    </w:div>
    <w:div w:id="1986007135">
      <w:bodyDiv w:val="1"/>
      <w:marLeft w:val="0"/>
      <w:marRight w:val="0"/>
      <w:marTop w:val="0"/>
      <w:marBottom w:val="0"/>
      <w:divBdr>
        <w:top w:val="none" w:sz="0" w:space="0" w:color="auto"/>
        <w:left w:val="none" w:sz="0" w:space="0" w:color="auto"/>
        <w:bottom w:val="none" w:sz="0" w:space="0" w:color="auto"/>
        <w:right w:val="none" w:sz="0" w:space="0" w:color="auto"/>
      </w:divBdr>
    </w:div>
    <w:div w:id="1991908818">
      <w:bodyDiv w:val="1"/>
      <w:marLeft w:val="0"/>
      <w:marRight w:val="0"/>
      <w:marTop w:val="0"/>
      <w:marBottom w:val="0"/>
      <w:divBdr>
        <w:top w:val="none" w:sz="0" w:space="0" w:color="auto"/>
        <w:left w:val="none" w:sz="0" w:space="0" w:color="auto"/>
        <w:bottom w:val="none" w:sz="0" w:space="0" w:color="auto"/>
        <w:right w:val="none" w:sz="0" w:space="0" w:color="auto"/>
      </w:divBdr>
    </w:div>
    <w:div w:id="1997606818">
      <w:bodyDiv w:val="1"/>
      <w:marLeft w:val="0"/>
      <w:marRight w:val="0"/>
      <w:marTop w:val="0"/>
      <w:marBottom w:val="0"/>
      <w:divBdr>
        <w:top w:val="none" w:sz="0" w:space="0" w:color="auto"/>
        <w:left w:val="none" w:sz="0" w:space="0" w:color="auto"/>
        <w:bottom w:val="none" w:sz="0" w:space="0" w:color="auto"/>
        <w:right w:val="none" w:sz="0" w:space="0" w:color="auto"/>
      </w:divBdr>
    </w:div>
    <w:div w:id="2005627842">
      <w:bodyDiv w:val="1"/>
      <w:marLeft w:val="0"/>
      <w:marRight w:val="0"/>
      <w:marTop w:val="0"/>
      <w:marBottom w:val="0"/>
      <w:divBdr>
        <w:top w:val="none" w:sz="0" w:space="0" w:color="auto"/>
        <w:left w:val="none" w:sz="0" w:space="0" w:color="auto"/>
        <w:bottom w:val="none" w:sz="0" w:space="0" w:color="auto"/>
        <w:right w:val="none" w:sz="0" w:space="0" w:color="auto"/>
      </w:divBdr>
    </w:div>
    <w:div w:id="2006980998">
      <w:bodyDiv w:val="1"/>
      <w:marLeft w:val="0"/>
      <w:marRight w:val="0"/>
      <w:marTop w:val="0"/>
      <w:marBottom w:val="0"/>
      <w:divBdr>
        <w:top w:val="none" w:sz="0" w:space="0" w:color="auto"/>
        <w:left w:val="none" w:sz="0" w:space="0" w:color="auto"/>
        <w:bottom w:val="none" w:sz="0" w:space="0" w:color="auto"/>
        <w:right w:val="none" w:sz="0" w:space="0" w:color="auto"/>
      </w:divBdr>
    </w:div>
    <w:div w:id="2019190294">
      <w:bodyDiv w:val="1"/>
      <w:marLeft w:val="0"/>
      <w:marRight w:val="0"/>
      <w:marTop w:val="0"/>
      <w:marBottom w:val="0"/>
      <w:divBdr>
        <w:top w:val="none" w:sz="0" w:space="0" w:color="auto"/>
        <w:left w:val="none" w:sz="0" w:space="0" w:color="auto"/>
        <w:bottom w:val="none" w:sz="0" w:space="0" w:color="auto"/>
        <w:right w:val="none" w:sz="0" w:space="0" w:color="auto"/>
      </w:divBdr>
    </w:div>
    <w:div w:id="2020500430">
      <w:bodyDiv w:val="1"/>
      <w:marLeft w:val="0"/>
      <w:marRight w:val="0"/>
      <w:marTop w:val="0"/>
      <w:marBottom w:val="0"/>
      <w:divBdr>
        <w:top w:val="none" w:sz="0" w:space="0" w:color="auto"/>
        <w:left w:val="none" w:sz="0" w:space="0" w:color="auto"/>
        <w:bottom w:val="none" w:sz="0" w:space="0" w:color="auto"/>
        <w:right w:val="none" w:sz="0" w:space="0" w:color="auto"/>
      </w:divBdr>
    </w:div>
    <w:div w:id="2026393824">
      <w:bodyDiv w:val="1"/>
      <w:marLeft w:val="0"/>
      <w:marRight w:val="0"/>
      <w:marTop w:val="0"/>
      <w:marBottom w:val="0"/>
      <w:divBdr>
        <w:top w:val="none" w:sz="0" w:space="0" w:color="auto"/>
        <w:left w:val="none" w:sz="0" w:space="0" w:color="auto"/>
        <w:bottom w:val="none" w:sz="0" w:space="0" w:color="auto"/>
        <w:right w:val="none" w:sz="0" w:space="0" w:color="auto"/>
      </w:divBdr>
    </w:div>
    <w:div w:id="2027175095">
      <w:bodyDiv w:val="1"/>
      <w:marLeft w:val="0"/>
      <w:marRight w:val="0"/>
      <w:marTop w:val="0"/>
      <w:marBottom w:val="0"/>
      <w:divBdr>
        <w:top w:val="none" w:sz="0" w:space="0" w:color="auto"/>
        <w:left w:val="none" w:sz="0" w:space="0" w:color="auto"/>
        <w:bottom w:val="none" w:sz="0" w:space="0" w:color="auto"/>
        <w:right w:val="none" w:sz="0" w:space="0" w:color="auto"/>
      </w:divBdr>
    </w:div>
    <w:div w:id="2029482043">
      <w:bodyDiv w:val="1"/>
      <w:marLeft w:val="0"/>
      <w:marRight w:val="0"/>
      <w:marTop w:val="0"/>
      <w:marBottom w:val="0"/>
      <w:divBdr>
        <w:top w:val="none" w:sz="0" w:space="0" w:color="auto"/>
        <w:left w:val="none" w:sz="0" w:space="0" w:color="auto"/>
        <w:bottom w:val="none" w:sz="0" w:space="0" w:color="auto"/>
        <w:right w:val="none" w:sz="0" w:space="0" w:color="auto"/>
      </w:divBdr>
    </w:div>
    <w:div w:id="2033071673">
      <w:bodyDiv w:val="1"/>
      <w:marLeft w:val="0"/>
      <w:marRight w:val="0"/>
      <w:marTop w:val="0"/>
      <w:marBottom w:val="0"/>
      <w:divBdr>
        <w:top w:val="none" w:sz="0" w:space="0" w:color="auto"/>
        <w:left w:val="none" w:sz="0" w:space="0" w:color="auto"/>
        <w:bottom w:val="none" w:sz="0" w:space="0" w:color="auto"/>
        <w:right w:val="none" w:sz="0" w:space="0" w:color="auto"/>
      </w:divBdr>
    </w:div>
    <w:div w:id="2034845621">
      <w:bodyDiv w:val="1"/>
      <w:marLeft w:val="0"/>
      <w:marRight w:val="0"/>
      <w:marTop w:val="0"/>
      <w:marBottom w:val="0"/>
      <w:divBdr>
        <w:top w:val="none" w:sz="0" w:space="0" w:color="auto"/>
        <w:left w:val="none" w:sz="0" w:space="0" w:color="auto"/>
        <w:bottom w:val="none" w:sz="0" w:space="0" w:color="auto"/>
        <w:right w:val="none" w:sz="0" w:space="0" w:color="auto"/>
      </w:divBdr>
    </w:div>
    <w:div w:id="2041975957">
      <w:bodyDiv w:val="1"/>
      <w:marLeft w:val="0"/>
      <w:marRight w:val="0"/>
      <w:marTop w:val="0"/>
      <w:marBottom w:val="0"/>
      <w:divBdr>
        <w:top w:val="none" w:sz="0" w:space="0" w:color="auto"/>
        <w:left w:val="none" w:sz="0" w:space="0" w:color="auto"/>
        <w:bottom w:val="none" w:sz="0" w:space="0" w:color="auto"/>
        <w:right w:val="none" w:sz="0" w:space="0" w:color="auto"/>
      </w:divBdr>
    </w:div>
    <w:div w:id="2049866042">
      <w:bodyDiv w:val="1"/>
      <w:marLeft w:val="0"/>
      <w:marRight w:val="0"/>
      <w:marTop w:val="0"/>
      <w:marBottom w:val="0"/>
      <w:divBdr>
        <w:top w:val="none" w:sz="0" w:space="0" w:color="auto"/>
        <w:left w:val="none" w:sz="0" w:space="0" w:color="auto"/>
        <w:bottom w:val="none" w:sz="0" w:space="0" w:color="auto"/>
        <w:right w:val="none" w:sz="0" w:space="0" w:color="auto"/>
      </w:divBdr>
    </w:div>
    <w:div w:id="2067993301">
      <w:bodyDiv w:val="1"/>
      <w:marLeft w:val="0"/>
      <w:marRight w:val="0"/>
      <w:marTop w:val="0"/>
      <w:marBottom w:val="0"/>
      <w:divBdr>
        <w:top w:val="none" w:sz="0" w:space="0" w:color="auto"/>
        <w:left w:val="none" w:sz="0" w:space="0" w:color="auto"/>
        <w:bottom w:val="none" w:sz="0" w:space="0" w:color="auto"/>
        <w:right w:val="none" w:sz="0" w:space="0" w:color="auto"/>
      </w:divBdr>
    </w:div>
    <w:div w:id="2098861656">
      <w:bodyDiv w:val="1"/>
      <w:marLeft w:val="0"/>
      <w:marRight w:val="0"/>
      <w:marTop w:val="0"/>
      <w:marBottom w:val="0"/>
      <w:divBdr>
        <w:top w:val="none" w:sz="0" w:space="0" w:color="auto"/>
        <w:left w:val="none" w:sz="0" w:space="0" w:color="auto"/>
        <w:bottom w:val="none" w:sz="0" w:space="0" w:color="auto"/>
        <w:right w:val="none" w:sz="0" w:space="0" w:color="auto"/>
      </w:divBdr>
    </w:div>
    <w:div w:id="2103065425">
      <w:bodyDiv w:val="1"/>
      <w:marLeft w:val="0"/>
      <w:marRight w:val="0"/>
      <w:marTop w:val="0"/>
      <w:marBottom w:val="0"/>
      <w:divBdr>
        <w:top w:val="none" w:sz="0" w:space="0" w:color="auto"/>
        <w:left w:val="none" w:sz="0" w:space="0" w:color="auto"/>
        <w:bottom w:val="none" w:sz="0" w:space="0" w:color="auto"/>
        <w:right w:val="none" w:sz="0" w:space="0" w:color="auto"/>
      </w:divBdr>
    </w:div>
    <w:div w:id="2117826633">
      <w:bodyDiv w:val="1"/>
      <w:marLeft w:val="0"/>
      <w:marRight w:val="0"/>
      <w:marTop w:val="0"/>
      <w:marBottom w:val="0"/>
      <w:divBdr>
        <w:top w:val="none" w:sz="0" w:space="0" w:color="auto"/>
        <w:left w:val="none" w:sz="0" w:space="0" w:color="auto"/>
        <w:bottom w:val="none" w:sz="0" w:space="0" w:color="auto"/>
        <w:right w:val="none" w:sz="0" w:space="0" w:color="auto"/>
      </w:divBdr>
    </w:div>
    <w:div w:id="2119139181">
      <w:bodyDiv w:val="1"/>
      <w:marLeft w:val="0"/>
      <w:marRight w:val="0"/>
      <w:marTop w:val="0"/>
      <w:marBottom w:val="0"/>
      <w:divBdr>
        <w:top w:val="none" w:sz="0" w:space="0" w:color="auto"/>
        <w:left w:val="none" w:sz="0" w:space="0" w:color="auto"/>
        <w:bottom w:val="none" w:sz="0" w:space="0" w:color="auto"/>
        <w:right w:val="none" w:sz="0" w:space="0" w:color="auto"/>
      </w:divBdr>
    </w:div>
    <w:div w:id="2119830357">
      <w:bodyDiv w:val="1"/>
      <w:marLeft w:val="0"/>
      <w:marRight w:val="0"/>
      <w:marTop w:val="0"/>
      <w:marBottom w:val="0"/>
      <w:divBdr>
        <w:top w:val="none" w:sz="0" w:space="0" w:color="auto"/>
        <w:left w:val="none" w:sz="0" w:space="0" w:color="auto"/>
        <w:bottom w:val="none" w:sz="0" w:space="0" w:color="auto"/>
        <w:right w:val="none" w:sz="0" w:space="0" w:color="auto"/>
      </w:divBdr>
    </w:div>
    <w:div w:id="2130514491">
      <w:bodyDiv w:val="1"/>
      <w:marLeft w:val="0"/>
      <w:marRight w:val="0"/>
      <w:marTop w:val="0"/>
      <w:marBottom w:val="0"/>
      <w:divBdr>
        <w:top w:val="none" w:sz="0" w:space="0" w:color="auto"/>
        <w:left w:val="none" w:sz="0" w:space="0" w:color="auto"/>
        <w:bottom w:val="none" w:sz="0" w:space="0" w:color="auto"/>
        <w:right w:val="none" w:sz="0" w:space="0" w:color="auto"/>
      </w:divBdr>
    </w:div>
    <w:div w:id="2131590150">
      <w:bodyDiv w:val="1"/>
      <w:marLeft w:val="0"/>
      <w:marRight w:val="0"/>
      <w:marTop w:val="0"/>
      <w:marBottom w:val="0"/>
      <w:divBdr>
        <w:top w:val="none" w:sz="0" w:space="0" w:color="auto"/>
        <w:left w:val="none" w:sz="0" w:space="0" w:color="auto"/>
        <w:bottom w:val="none" w:sz="0" w:space="0" w:color="auto"/>
        <w:right w:val="none" w:sz="0" w:space="0" w:color="auto"/>
      </w:divBdr>
    </w:div>
    <w:div w:id="21423790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verywellmind.com/what-are-observational-studies-2224215" TargetMode="External"/><Relationship Id="rId18" Type="http://schemas.openxmlformats.org/officeDocument/2006/relationships/image" Target="media/image6.png"/><Relationship Id="rId26" Type="http://schemas.openxmlformats.org/officeDocument/2006/relationships/image" Target="media/image10.png"/><Relationship Id="rId3" Type="http://schemas.openxmlformats.org/officeDocument/2006/relationships/styles" Target="styles.xml"/><Relationship Id="rId21" Type="http://schemas.microsoft.com/office/2007/relationships/hdphoto" Target="media/hdphoto3.wdp"/><Relationship Id="rId34" Type="http://schemas.openxmlformats.org/officeDocument/2006/relationships/hyperlink" Target="mailto:Ajeffreys.149993@student.uwtsd.ac.uk" TargetMode="External"/><Relationship Id="rId7" Type="http://schemas.openxmlformats.org/officeDocument/2006/relationships/endnotes" Target="endnotes.xml"/><Relationship Id="rId12" Type="http://schemas.openxmlformats.org/officeDocument/2006/relationships/image" Target="media/image4.png"/><Relationship Id="rId17" Type="http://schemas.microsoft.com/office/2007/relationships/hdphoto" Target="media/hdphoto1.wdp"/><Relationship Id="rId25" Type="http://schemas.microsoft.com/office/2007/relationships/hdphoto" Target="media/hdphoto5.wdp"/><Relationship Id="rId33" Type="http://schemas.microsoft.com/office/2007/relationships/hdphoto" Target="media/hdphoto8.wdp"/><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7.png"/><Relationship Id="rId29" Type="http://schemas.microsoft.com/office/2007/relationships/hdphoto" Target="media/hdphoto7.wdp"/><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9.png"/><Relationship Id="rId32" Type="http://schemas.openxmlformats.org/officeDocument/2006/relationships/image" Target="media/image14.png"/><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research-methodology.net/research-philosophy/epistomology/constructivism/" TargetMode="External"/><Relationship Id="rId23" Type="http://schemas.microsoft.com/office/2007/relationships/hdphoto" Target="media/hdphoto4.wdp"/><Relationship Id="rId28" Type="http://schemas.openxmlformats.org/officeDocument/2006/relationships/image" Target="media/image11.png"/><Relationship Id="rId36"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image" Target="media/image2.png"/><Relationship Id="rId19" Type="http://schemas.microsoft.com/office/2007/relationships/hdphoto" Target="media/hdphoto2.wdp"/><Relationship Id="rId31" Type="http://schemas.openxmlformats.org/officeDocument/2006/relationships/image" Target="media/image13.jp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verywellmind.com/introduction-to-research-methods-2795793" TargetMode="External"/><Relationship Id="rId22" Type="http://schemas.openxmlformats.org/officeDocument/2006/relationships/image" Target="media/image8.png"/><Relationship Id="rId27" Type="http://schemas.microsoft.com/office/2007/relationships/hdphoto" Target="media/hdphoto6.wdp"/><Relationship Id="rId30" Type="http://schemas.openxmlformats.org/officeDocument/2006/relationships/image" Target="media/image12.jpg"/><Relationship Id="rId35" Type="http://schemas.openxmlformats.org/officeDocument/2006/relationships/hyperlink" Target="http://uwtsd.ac.uk/library/research-data-manag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War16</b:Tag>
    <b:SourceType>ArticleInAPeriodical</b:SourceType>
    <b:Guid>{A2EE607F-09BF-4A69-8F30-846E3D16CB69}</b:Guid>
    <b:Title>4% of UK's workforce employment in contact centres </b:Title>
    <b:Year>2016</b:Year>
    <b:Author>
      <b:Author>
        <b:NameList>
          <b:Person>
            <b:Last>Ward</b:Last>
            <b:First>C.</b:First>
          </b:Person>
        </b:NameList>
      </b:Author>
    </b:Author>
    <b:PeriodicalTitle>Stat Attack</b:PeriodicalTitle>
    <b:Month>January</b:Month>
    <b:Day>12</b:Day>
    <b:RefOrder>1</b:RefOrder>
  </b:Source>
  <b:Source>
    <b:Tag>CIP19</b:Tag>
    <b:SourceType>Report</b:SourceType>
    <b:Guid>{BD7D52C8-A2B1-45BB-8B7C-7A8F6AAE8254}</b:Guid>
    <b:Title>Wellbeing at work</b:Title>
    <b:Year>2019</b:Year>
    <b:Author>
      <b:Author>
        <b:Corporate>CIPD</b:Corporate>
      </b:Author>
    </b:Author>
    <b:Publisher>CIPD</b:Publisher>
    <b:City>London</b:City>
    <b:RefOrder>2</b:RefOrder>
  </b:Source>
  <b:Source>
    <b:Tag>Lit12</b:Tag>
    <b:SourceType>Report</b:SourceType>
    <b:Guid>{BB527A9B-CC65-4F79-A2CD-212969D198CC}</b:Guid>
    <b:Title>Wellbeing workwell model</b:Title>
    <b:Year>2012</b:Year>
    <b:Author>
      <b:Author>
        <b:NameList>
          <b:Person>
            <b:Last>Litchfield</b:Last>
            <b:First>P.</b:First>
          </b:Person>
        </b:NameList>
      </b:Author>
    </b:Author>
    <b:Publisher>Business in the community</b:Publisher>
    <b:City>London</b:City>
    <b:RefOrder>3</b:RefOrder>
  </b:Source>
  <b:Source>
    <b:Tag>Lab19</b:Tag>
    <b:SourceType>ArticleInAPeriodical</b:SourceType>
    <b:Guid>{6D23501D-61CF-40FA-A359-37CA4A799CD4}</b:Guid>
    <b:Title>Organising your social research</b:Title>
    <b:Year>2019</b:Year>
    <b:Author>
      <b:Author>
        <b:NameList>
          <b:Person>
            <b:Last>Labaree</b:Last>
            <b:First>R.V</b:First>
          </b:Person>
        </b:NameList>
      </b:Author>
    </b:Author>
    <b:PeriodicalTitle>USC</b:PeriodicalTitle>
    <b:Month>January</b:Month>
    <b:Day>29</b:Day>
    <b:RefOrder>4</b:RefOrder>
  </b:Source>
  <b:Source>
    <b:Tag>Joh17</b:Tag>
    <b:SourceType>Book</b:SourceType>
    <b:Guid>{804E849D-DC72-43DF-ACB0-4EA8B9018144}</b:Guid>
    <b:Author>
      <b:Author>
        <b:NameList>
          <b:Person>
            <b:Last>Johnson</b:Last>
            <b:First>S</b:First>
          </b:Person>
          <b:Person>
            <b:Last>Robertson</b:Last>
            <b:First>I</b:First>
          </b:Person>
          <b:Person>
            <b:Last>Cooper</b:Last>
            <b:First>C,</b:First>
            <b:Middle>L.</b:Middle>
          </b:Person>
        </b:NameList>
      </b:Author>
    </b:Author>
    <b:Title>Well-being: Productivity and happiness at work</b:Title>
    <b:Year>2017</b:Year>
    <b:City>New York City</b:City>
    <b:Publisher>Springer</b:Publisher>
    <b:RefOrder>5</b:RefOrder>
  </b:Source>
  <b:Source>
    <b:Tag>Bro18</b:Tag>
    <b:SourceType>ArticleInAPeriodical</b:SourceType>
    <b:Guid>{F95E8D43-FD2C-47EE-8630-30E6922ED17C}</b:Guid>
    <b:Author>
      <b:Author>
        <b:NameList>
          <b:Person>
            <b:Last>Brown</b:Last>
            <b:First>M.</b:First>
          </b:Person>
        </b:NameList>
      </b:Author>
    </b:Author>
    <b:Title>What Is Working in a Call Centre Really Like? </b:Title>
    <b:PeriodicalTitle>Call Centre Helper</b:PeriodicalTitle>
    <b:Year>2018</b:Year>
    <b:Month>December</b:Month>
    <b:Day>18</b:Day>
    <b:RefOrder>6</b:RefOrder>
  </b:Source>
  <b:Source>
    <b:Tag>BBC13</b:Tag>
    <b:SourceType>InternetSite</b:SourceType>
    <b:Guid>{4EA2CD76-FBEA-4665-B5D3-A18294F03211}</b:Guid>
    <b:Title>The Call Centre</b:Title>
    <b:Year>2013</b:Year>
    <b:Author>
      <b:Author>
        <b:Corporate>BBC Three</b:Corporate>
      </b:Author>
    </b:Author>
    <b:YearAccessed>2019</b:YearAccessed>
    <b:MonthAccessed>January</b:MonthAccessed>
    <b:DayAccessed>23</b:DayAccessed>
    <b:URL>https://www.bbc.co.uk/programmes/b03mtjjh</b:URL>
    <b:RefOrder>7</b:RefOrder>
  </b:Source>
  <b:Source>
    <b:Tag>Mat16</b:Tag>
    <b:SourceType>ArticleInAPeriodical</b:SourceType>
    <b:Guid>{7F0533D4-C16F-4B92-9A02-008C38EF4734}</b:Guid>
    <b:Title>The Evolution of UK call centres</b:Title>
    <b:Year>2016</b:Year>
    <b:Author>
      <b:Author>
        <b:NameList>
          <b:Person>
            <b:Last>Matt</b:Last>
            <b:First>D.</b:First>
          </b:Person>
        </b:NameList>
      </b:Author>
    </b:Author>
    <b:PeriodicalTitle>Call Centre Summit</b:PeriodicalTitle>
    <b:Month>May</b:Month>
    <b:Day>23</b:Day>
    <b:RefOrder>8</b:RefOrder>
  </b:Source>
  <b:Source>
    <b:Tag>Tur16</b:Tag>
    <b:SourceType>ArticleInAPeriodical</b:SourceType>
    <b:Guid>{9AFCB89A-D869-4FB8-BF85-CE6DFA0FA28F}</b:Guid>
    <b:Title>Call Centre boss Neville Wilshire admits data protection offence in court</b:Title>
    <b:Year>2016</b:Year>
    <b:Author>
      <b:Author>
        <b:NameList>
          <b:Person>
            <b:Last>Turner</b:Last>
            <b:First>R.</b:First>
          </b:Person>
        </b:NameList>
      </b:Author>
    </b:Author>
    <b:PeriodicalTitle>Wales Online</b:PeriodicalTitle>
    <b:Month>June</b:Month>
    <b:Day>7</b:Day>
    <b:RefOrder>9</b:RefOrder>
  </b:Source>
  <b:Source>
    <b:Tag>Tal13</b:Tag>
    <b:SourceType>InternetSite</b:SourceType>
    <b:Guid>{8DA72B65-F299-49DF-855D-B1A229A4B0C5}</b:Guid>
    <b:Title>27 Sources of Stress within the Call Center</b:Title>
    <b:Year>2013</b:Year>
    <b:Author>
      <b:Author>
        <b:Corporate>Talk Desk</b:Corporate>
      </b:Author>
    </b:Author>
    <b:YearAccessed>2018</b:YearAccessed>
    <b:MonthAccessed>December</b:MonthAccessed>
    <b:DayAccessed>29</b:DayAccessed>
    <b:URL>https://www.talkdesk.com/blog/27-sources-of-stress-within-the-call-center/</b:URL>
    <b:RefOrder>10</b:RefOrder>
  </b:Source>
  <b:Source>
    <b:Tag>Cop18</b:Tag>
    <b:SourceType>Book</b:SourceType>
    <b:Guid>{C3F19663-D57A-4CE7-A556-6F62A9C67809}</b:Guid>
    <b:Title>Well Being</b:Title>
    <b:Year>2018</b:Year>
    <b:Author>
      <b:Author>
        <b:NameList>
          <b:Person>
            <b:Last>Copperman</b:Last>
            <b:First>D.</b:First>
          </b:Person>
        </b:NameList>
      </b:Author>
    </b:Author>
    <b:City>London</b:City>
    <b:Publisher>Hachette UK</b:Publisher>
    <b:RefOrder>11</b:RefOrder>
  </b:Source>
  <b:Source>
    <b:Tag>Van14</b:Tag>
    <b:SourceType>Book</b:SourceType>
    <b:Guid>{2A8AE27A-FB7A-4838-8E8B-E350170BF90A}</b:Guid>
    <b:Author>
      <b:Author>
        <b:NameList>
          <b:Person>
            <b:Last>Van Veldhoven</b:Last>
            <b:First>M</b:First>
          </b:Person>
          <b:Person>
            <b:Last>Peccei</b:Last>
            <b:First>R.</b:First>
          </b:Person>
        </b:NameList>
      </b:Author>
    </b:Author>
    <b:Title>Well-being and performamce at work</b:Title>
    <b:Year>2014</b:Year>
    <b:City>London</b:City>
    <b:Publisher>Psychology Press</b:Publisher>
    <b:RefOrder>12</b:RefOrder>
  </b:Source>
  <b:Source>
    <b:Tag>Cra17</b:Tag>
    <b:SourceType>Book</b:SourceType>
    <b:Guid>{F65479CB-C0A9-49CD-BF5A-6A2C6AC42526}</b:Guid>
    <b:Author>
      <b:Author>
        <b:NameList>
          <b:Person>
            <b:Last>Crane</b:Last>
            <b:First>F.M</b:First>
          </b:Person>
        </b:NameList>
      </b:Author>
    </b:Author>
    <b:Title>Managing for resilience: a practical guide for employee wellbeing and organizational performace</b:Title>
    <b:Year>2017</b:Year>
    <b:City>London</b:City>
    <b:Publisher>Routledge</b:Publisher>
    <b:RefOrder>13</b:RefOrder>
  </b:Source>
  <b:Source>
    <b:Tag>Gla19</b:Tag>
    <b:SourceType>InternetSite</b:SourceType>
    <b:Guid>{DA996844-0C29-4C2F-A832-71696E2C08A8}</b:Guid>
    <b:Title>Glassdoor</b:Title>
    <b:Year>2019</b:Year>
    <b:Author>
      <b:Author>
        <b:Corporate>Glassdoor</b:Corporate>
      </b:Author>
    </b:Author>
    <b:YearAccessed>2019</b:YearAccessed>
    <b:MonthAccessed>February</b:MonthAccessed>
    <b:DayAccessed>02</b:DayAccessed>
    <b:URL>https://www.glassdoor.co.uk/index.htm?countryRedirect=true</b:URL>
    <b:RefOrder>14</b:RefOrder>
  </b:Source>
  <b:Source>
    <b:Tag>Pri19</b:Tag>
    <b:SourceType>ArticleInAPeriodical</b:SourceType>
    <b:Guid>{424E51B7-0431-480C-A94D-744FCBC7E78A}</b:Guid>
    <b:Author>
      <b:Author>
        <b:NameList>
          <b:Person>
            <b:Last>Pringle</b:Last>
            <b:First>M</b:First>
          </b:Person>
          <b:Person>
            <b:Last>O'Leary</b:Last>
            <b:First>A.</b:First>
          </b:Person>
        </b:NameList>
      </b:Author>
    </b:Author>
    <b:Title>Call centre staff given just two minutes per day for toilet breaks</b:Title>
    <b:PeriodicalTitle>Mirror</b:PeriodicalTitle>
    <b:Year>2019</b:Year>
    <b:Month>January</b:Month>
    <b:Day>15</b:Day>
    <b:RefOrder>15</b:RefOrder>
  </b:Source>
  <b:Source>
    <b:Tag>Coo18</b:Tag>
    <b:SourceType>Report</b:SourceType>
    <b:Guid>{1EF3FABB-B780-4886-AE37-BA9DD42FCD58}</b:Guid>
    <b:Author>
      <b:Author>
        <b:NameList>
          <b:Person>
            <b:Last>Cooper</b:Last>
            <b:First>C</b:First>
          </b:Person>
          <b:Person>
            <b:Last>Suff</b:Last>
            <b:First>R.</b:First>
          </b:Person>
        </b:NameList>
      </b:Author>
    </b:Author>
    <b:Title>Health and Well-Being at work</b:Title>
    <b:Year>2018</b:Year>
    <b:Publisher>CIPD</b:Publisher>
    <b:City>London</b:City>
    <b:RefOrder>16</b:RefOrder>
  </b:Source>
  <b:Source>
    <b:Tag>NSM16</b:Tag>
    <b:SourceType>Report</b:SourceType>
    <b:Guid>{CC40F4F1-B8C0-41A9-A8C3-ACCDF22F419E}</b:Guid>
    <b:Author>
      <b:Author>
        <b:Corporate>NSMC</b:Corporate>
      </b:Author>
    </b:Author>
    <b:Title>Business Success and Employee Wellbeing</b:Title>
    <b:Year>2016</b:Year>
    <b:Publisher>NSMC</b:Publisher>
    <b:City>London </b:City>
    <b:RefOrder>17</b:RefOrder>
  </b:Source>
  <b:Source>
    <b:Tag>Men16</b:Tag>
    <b:SourceType>Book</b:SourceType>
    <b:Guid>{070FB7BA-0D9B-46AC-9F6F-DE75B176C706}</b:Guid>
    <b:Author>
      <b:Author>
        <b:Corporate>Mental Health Foundation</b:Corporate>
      </b:Author>
    </b:Author>
    <b:Title>Fundemental facts about mental health</b:Title>
    <b:Year>2016</b:Year>
    <b:City>London</b:City>
    <b:Publisher>Mental health foundation</b:Publisher>
    <b:RefOrder>18</b:RefOrder>
  </b:Source>
  <b:Source>
    <b:Tag>Bub17</b:Tag>
    <b:SourceType>JournalArticle</b:SourceType>
    <b:Guid>{49EE7813-5819-4E27-9BF6-A5A192545AC8}</b:Guid>
    <b:Title>Mental health and productivity at work : does what you do matter?</b:Title>
    <b:Year>2017</b:Year>
    <b:Pages>150-165</b:Pages>
    <b:Author>
      <b:Author>
        <b:NameList>
          <b:Person>
            <b:Last>Bubonya</b:Last>
            <b:First>M</b:First>
          </b:Person>
          <b:Person>
            <b:Last>Cobb-Clark</b:Last>
            <b:First>D.A</b:First>
          </b:Person>
          <b:Person>
            <b:Last>Wooden</b:Last>
            <b:First>M.</b:First>
          </b:Person>
        </b:NameList>
      </b:Author>
    </b:Author>
    <b:JournalName>Labour Economics</b:JournalName>
    <b:Volume>46</b:Volume>
    <b:RefOrder>19</b:RefOrder>
  </b:Source>
  <b:Source>
    <b:Tag>Mor14</b:Tag>
    <b:SourceType>Book</b:SourceType>
    <b:Guid>{C223939F-357D-47B0-86D1-E03477247371}</b:Guid>
    <b:Author>
      <b:Author>
        <b:NameList>
          <b:Person>
            <b:Last>Morgan</b:Last>
            <b:First>J.</b:First>
          </b:Person>
        </b:NameList>
      </b:Author>
    </b:Author>
    <b:Title>The future of work: attract new talent, build better leaders, and create a competitive orginisation.</b:Title>
    <b:Year>2014</b:Year>
    <b:City>New York</b:City>
    <b:Publisher>John Wiley &amp; Sons</b:Publisher>
    <b:RefOrder>20</b:RefOrder>
  </b:Source>
  <b:Source>
    <b:Tag>CIP181</b:Tag>
    <b:SourceType>InternetSite</b:SourceType>
    <b:Guid>{00C70316-5572-4AD9-BA50-D3F40D5D206E}</b:Guid>
    <b:Title>CIPD Viewpoint</b:Title>
    <b:Year>2018</b:Year>
    <b:Author>
      <b:Author>
        <b:Corporate>CIPD</b:Corporate>
      </b:Author>
    </b:Author>
    <b:YearAccessed>2019</b:YearAccessed>
    <b:MonthAccessed>March</b:MonthAccessed>
    <b:DayAccessed>23</b:DayAccessed>
    <b:URL>https://www.cipd.co.uk/knowledge/culture/well-being/factsheet</b:URL>
    <b:RefOrder>21</b:RefOrder>
  </b:Source>
  <b:Source>
    <b:Tag>CIP16</b:Tag>
    <b:SourceType>Report</b:SourceType>
    <b:Guid>{69EA62A1-4D6F-459D-8E85-E45C1339AAF2}</b:Guid>
    <b:Title>Growing the health and well-being agenda: from first steps to full potential</b:Title>
    <b:Year>2016</b:Year>
    <b:City>London</b:City>
    <b:Publisher>CIPD</b:Publisher>
    <b:Author>
      <b:Author>
        <b:Corporate>CIPD</b:Corporate>
      </b:Author>
    </b:Author>
    <b:RefOrder>22</b:RefOrder>
  </b:Source>
  <b:Source>
    <b:Tag>Min19</b:Tag>
    <b:SourceType>InternetSite</b:SourceType>
    <b:Guid>{53ACD361-8BDB-498C-A2CE-6055E47ED27D}</b:Guid>
    <b:Title>Half of workers have experienced poor mental health in current job</b:Title>
    <b:Year>2019</b:Year>
    <b:Author>
      <b:Author>
        <b:Corporate>Mind</b:Corporate>
      </b:Author>
    </b:Author>
    <b:YearAccessed>2019</b:YearAccessed>
    <b:MonthAccessed>January</b:MonthAccessed>
    <b:DayAccessed>25</b:DayAccessed>
    <b:URL>https://www.mind.org.uk/news-campaigns/news/half-of-workers-have-experienced-poor-mental-health-in-current-job/#.XFgn1eS7KUk</b:URL>
    <b:RefOrder>23</b:RefOrder>
  </b:Source>
  <b:Source>
    <b:Tag>CIP191</b:Tag>
    <b:SourceType>Report</b:SourceType>
    <b:Guid>{8841ABED-8D55-4B22-8458-7825F93ED66F}</b:Guid>
    <b:Author>
      <b:Author>
        <b:Corporate>CIPD</b:Corporate>
      </b:Author>
    </b:Author>
    <b:Title>Rise in stress at work linked to poor management, new research finds</b:Title>
    <b:Year>2019</b:Year>
    <b:Publisher>CIPD</b:Publisher>
    <b:City>London</b:City>
    <b:RefOrder>24</b:RefOrder>
  </b:Source>
  <b:Source>
    <b:Tag>Whi17</b:Tag>
    <b:SourceType>Report</b:SourceType>
    <b:Guid>{82F09C8B-4F8A-4F97-B44C-9FAEA6842CDF}</b:Guid>
    <b:Title>300,000 people lose jobs over mental health every year - report</b:Title>
    <b:Year>2017</b:Year>
    <b:Author>
      <b:Author>
        <b:NameList>
          <b:Person>
            <b:Last>Whitehead</b:Last>
            <b:First>D.</b:First>
          </b:Person>
        </b:NameList>
      </b:Author>
    </b:Author>
    <b:Publisher>Sky News</b:Publisher>
    <b:RefOrder>25</b:RefOrder>
  </b:Source>
  <b:Source>
    <b:Tag>Mee18</b:Tag>
    <b:SourceType>ArticleInAPeriodical</b:SourceType>
    <b:Guid>{4E7191A7-C50A-4835-96B4-A95DAB3E042C}</b:Guid>
    <b:Title>Employers 'cannot ignore' mental health in the workplace</b:Title>
    <b:Year>2018</b:Year>
    <b:Author>
      <b:Author>
        <b:NameList>
          <b:Person>
            <b:Last>Meechan</b:Last>
            <b:First>B.</b:First>
          </b:Person>
        </b:NameList>
      </b:Author>
    </b:Author>
    <b:JournalName>BBC News</b:JournalName>
    <b:PeriodicalTitle>BBC News</b:PeriodicalTitle>
    <b:Month>June</b:Month>
    <b:Day>1</b:Day>
    <b:RefOrder>26</b:RefOrder>
  </b:Source>
  <b:Source>
    <b:Tag>Suf18</b:Tag>
    <b:SourceType>Report</b:SourceType>
    <b:Guid>{EF0FA712-BE98-4317-847C-E6D7F264DAA6}</b:Guid>
    <b:Author>
      <b:Author>
        <b:NameList>
          <b:Person>
            <b:Last>Suff</b:Last>
            <b:First>R.</b:First>
          </b:Person>
        </b:NameList>
      </b:Author>
    </b:Author>
    <b:Title>Mental health in the workplace</b:Title>
    <b:PeriodicalTitle>CIPD</b:PeriodicalTitle>
    <b:Year>2018</b:Year>
    <b:Month>September</b:Month>
    <b:Day>26</b:Day>
    <b:Publisher>CIPD</b:Publisher>
    <b:City>London</b:City>
    <b:RefOrder>27</b:RefOrder>
  </b:Source>
  <b:Source>
    <b:Tag>Plo17</b:Tag>
    <b:SourceType>JournalArticle</b:SourceType>
    <b:Guid>{15748421-9BC4-4BF9-A7D9-F934E41758A2}</b:Guid>
    <b:Title>Bullying at work, Personality and subjective well-being</b:Title>
    <b:Year>2017</b:Year>
    <b:Pages>19-28</b:Pages>
    <b:Author>
      <b:Author>
        <b:NameList>
          <b:Person>
            <b:Last>Plopa</b:Last>
            <b:First>M</b:First>
          </b:Person>
          <b:Person>
            <b:Last>Plopa</b:Last>
            <b:First>W</b:First>
          </b:Person>
          <b:Person>
            <b:Last>Skuzinska</b:Last>
            <b:First>A.</b:First>
          </b:Person>
        </b:NameList>
      </b:Author>
    </b:Author>
    <b:JournalName>Journal of occupational health psychology</b:JournalName>
    <b:Volume>22</b:Volume>
    <b:Issue>1</b:Issue>
    <b:RefOrder>28</b:RefOrder>
  </b:Source>
  <b:Source>
    <b:Tag>Gar18</b:Tag>
    <b:SourceType>JournalArticle</b:SourceType>
    <b:Guid>{D109E10E-B753-4A1F-B093-1E142A1A6AAF}</b:Guid>
    <b:Author>
      <b:Author>
        <b:NameList>
          <b:Person>
            <b:Last>Garbe</b:Last>
            <b:First>K.C</b:First>
          </b:Person>
        </b:NameList>
      </b:Author>
    </b:Author>
    <b:Title>Bullying among older adults</b:Title>
    <b:JournalName>Journal on active aging</b:JournalName>
    <b:Year>2018</b:Year>
    <b:Pages>40-47</b:Pages>
    <b:Volume>November</b:Volume>
    <b:RefOrder>29</b:RefOrder>
  </b:Source>
  <b:Source>
    <b:Tag>Suf19</b:Tag>
    <b:SourceType>Report</b:SourceType>
    <b:Guid>{5481A612-D25E-4BB9-86BD-C7C2BC7CFBDB}</b:Guid>
    <b:Title>Harassment and Bullying at work</b:Title>
    <b:Year>2019</b:Year>
    <b:Author>
      <b:Author>
        <b:NameList>
          <b:Person>
            <b:Last>Suff</b:Last>
            <b:First>R.</b:First>
          </b:Person>
        </b:NameList>
      </b:Author>
    </b:Author>
    <b:Publisher>CIPD</b:Publisher>
    <b:City>London</b:City>
    <b:RefOrder>30</b:RefOrder>
  </b:Source>
  <b:Source>
    <b:Tag>Win11</b:Tag>
    <b:SourceType>ArticleInAPeriodical</b:SourceType>
    <b:Guid>{A67D18CB-81F6-4A72-842C-28BDF6BD87C4}</b:Guid>
    <b:Author>
      <b:Author>
        <b:NameList>
          <b:Person>
            <b:Last>Winch</b:Last>
            <b:First>G.</b:First>
          </b:Person>
        </b:NameList>
      </b:Author>
    </b:Author>
    <b:Title>The Last Bullying Frontier</b:Title>
    <b:PeriodicalTitle>Psychology</b:PeriodicalTitle>
    <b:Year>2011</b:Year>
    <b:Month>March</b:Month>
    <b:Day>31</b:Day>
    <b:RefOrder>31</b:RefOrder>
  </b:Source>
  <b:Source>
    <b:Tag>Pal17</b:Tag>
    <b:SourceType>ArticleInAPeriodical</b:SourceType>
    <b:Guid>{3A316029-E071-49ED-900E-857AAA48D7DC}</b:Guid>
    <b:Author>
      <b:Author>
        <b:NameList>
          <b:Person>
            <b:Last>Pallot</b:Last>
            <b:First>C.</b:First>
          </b:Person>
        </b:NameList>
      </b:Author>
    </b:Author>
    <b:Title>Banter in the workplace - hillarious, or harassment?</b:Title>
    <b:PeriodicalTitle>Ashfords</b:PeriodicalTitle>
    <b:Year>2017</b:Year>
    <b:Month>March</b:Month>
    <b:Day>31</b:Day>
    <b:RefOrder>32</b:RefOrder>
  </b:Source>
  <b:Source>
    <b:Tag>CIP15</b:Tag>
    <b:SourceType>Report</b:SourceType>
    <b:Guid>{1A83D11E-8078-4A02-B83D-A8512C7A3653}</b:Guid>
    <b:Author>
      <b:Author>
        <b:Corporate>CIPD</b:Corporate>
      </b:Author>
    </b:Author>
    <b:Title>Two-fifths of organisations report increase in workplace mental health problems</b:Title>
    <b:Year>2015</b:Year>
    <b:Publisher>CIPD</b:Publisher>
    <b:City>London</b:City>
    <b:RefOrder>33</b:RefOrder>
  </b:Source>
  <b:Source>
    <b:Tag>Lip19</b:Tag>
    <b:SourceType>ArticleInAPeriodical</b:SourceType>
    <b:Guid>{4F6702A8-64F4-48F5-AD1B-A0D937888CF0}</b:Guid>
    <b:Title>Workplace Trend: Stress is on the rise</b:Title>
    <b:Year>2019</b:Year>
    <b:Author>
      <b:Author>
        <b:NameList>
          <b:Person>
            <b:Last>Lipman</b:Last>
            <b:First>V.</b:First>
          </b:Person>
        </b:NameList>
      </b:Author>
    </b:Author>
    <b:PeriodicalTitle>Forbes</b:PeriodicalTitle>
    <b:Month>January</b:Month>
    <b:Day>9</b:Day>
    <b:RefOrder>34</b:RefOrder>
  </b:Source>
  <b:Source>
    <b:Tag>Lip191</b:Tag>
    <b:SourceType>ArticleInAPeriodical</b:SourceType>
    <b:Guid>{EEC1A325-EE3F-43EB-A705-C8CFB8FD5040}</b:Guid>
    <b:Author>
      <b:Author>
        <b:NameList>
          <b:Person>
            <b:Last>Lipman</b:Last>
            <b:First>V.</b:First>
          </b:Person>
        </b:NameList>
      </b:Author>
    </b:Author>
    <b:Title>What's The Leading Cause Of Stress At Work? Yep, You Guessed It...</b:Title>
    <b:PeriodicalTitle>Forbes</b:PeriodicalTitle>
    <b:Year>2019</b:Year>
    <b:Month>January</b:Month>
    <b:Day>16</b:Day>
    <b:RefOrder>35</b:RefOrder>
  </b:Source>
  <b:Source>
    <b:Tag>Kor18</b:Tag>
    <b:SourceType>InternetSite</b:SourceType>
    <b:Guid>{F9FE6DE0-104D-4538-B9AD-AC7540756DA1}</b:Guid>
    <b:Title>workplace stress continues to mount</b:Title>
    <b:Year>2018</b:Year>
    <b:Author>
      <b:Author>
        <b:Corporate>Korn Ferry</b:Corporate>
      </b:Author>
    </b:Author>
    <b:YearAccessed>2019</b:YearAccessed>
    <b:MonthAccessed>January</b:MonthAccessed>
    <b:DayAccessed>26</b:DayAccessed>
    <b:URL>https://www.kornferry.com/institute/workplace-stress-motivation</b:URL>
    <b:RefOrder>36</b:RefOrder>
  </b:Source>
  <b:Source>
    <b:Tag>Bus19</b:Tag>
    <b:SourceType>ConferenceProceedings</b:SourceType>
    <b:Guid>{3C26B7D4-2A32-4EEA-85EF-2B9884FEFBF2}</b:Guid>
    <b:Title>Report: Causes and implications of workplace stress in SMEs</b:Title>
    <b:Year>2019</b:Year>
    <b:Author>
      <b:Author>
        <b:Corporate>Process Bliss</b:Corporate>
      </b:Author>
    </b:Author>
    <b:City>London</b:City>
    <b:Publisher>Process Bliss</b:Publisher>
    <b:RefOrder>37</b:RefOrder>
  </b:Source>
  <b:Source>
    <b:Tag>Bus18</b:Tag>
    <b:SourceType>InternetSite</b:SourceType>
    <b:Guid>{67283831-065B-4921-8AD3-A48222DB77DE}</b:Guid>
    <b:Author>
      <b:Author>
        <b:Corporate>Business Matters</b:Corporate>
      </b:Author>
    </b:Author>
    <b:Title>How to reduce stress at the workplace?</b:Title>
    <b:Year>2018</b:Year>
    <b:YearAccessed>2019</b:YearAccessed>
    <b:MonthAccessed>February</b:MonthAccessed>
    <b:DayAccessed>02</b:DayAccessed>
    <b:URL>https://www.bmmagazine.co.uk/in-business/advice/how-to-reduce-stress-at-the-workplace/</b:URL>
    <b:RefOrder>38</b:RefOrder>
  </b:Source>
  <b:Source>
    <b:Tag>Leo171</b:Tag>
    <b:SourceType>JournalArticle</b:SourceType>
    <b:Guid>{544FECCE-D1E0-47CA-87E0-AA92405C5177}</b:Guid>
    <b:Author>
      <b:Author>
        <b:NameList>
          <b:Person>
            <b:Last>Leon</b:Last>
            <b:First>F.R</b:First>
          </b:Person>
          <b:Person>
            <b:Last>Burga-leon</b:Last>
            <b:First>A</b:First>
          </b:Person>
          <b:Person>
            <b:Last>Morales</b:Last>
            <b:First>O.</b:First>
          </b:Person>
        </b:NameList>
      </b:Author>
    </b:Author>
    <b:Title>Supervisors behavioral complexity: Ineffective in the call centre</b:Title>
    <b:JournalName>International journal of business science &amp; applied management</b:JournalName>
    <b:Year>2017</b:Year>
    <b:Pages>29-34</b:Pages>
    <b:Volume>12</b:Volume>
    <b:Issue>1</b:Issue>
    <b:RefOrder>39</b:RefOrder>
  </b:Source>
  <b:Source>
    <b:Tag>Ope19</b:Tag>
    <b:SourceType>ArticleInAPeriodical</b:SourceType>
    <b:Guid>{60B797B5-1C06-4AFA-AD89-B54906CFAE80}</b:Guid>
    <b:Title>Millennials struggling to manage workplace stress</b:Title>
    <b:Year>2019</b:Year>
    <b:Author>
      <b:Author>
        <b:Corporate>Open Access Goverment</b:Corporate>
      </b:Author>
    </b:Author>
    <b:PeriodicalTitle>Open Access Goverment</b:PeriodicalTitle>
    <b:Month>January</b:Month>
    <b:Day>3</b:Day>
    <b:RefOrder>40</b:RefOrder>
  </b:Source>
  <b:Source>
    <b:Tag>Anx15</b:Tag>
    <b:SourceType>ArticleInAPeriodical</b:SourceType>
    <b:Guid>{CA66BE0F-AE03-43F5-A234-14271D6A9FD9}</b:Guid>
    <b:Author>
      <b:Author>
        <b:Corporate>Anxiety.org</b:Corporate>
      </b:Author>
    </b:Author>
    <b:Title>The adverse effects of high-stress work environments on mental health</b:Title>
    <b:PeriodicalTitle>Anxiety.org</b:PeriodicalTitle>
    <b:Year>2015</b:Year>
    <b:Month>October</b:Month>
    <b:Day>23</b:Day>
    <b:RefOrder>41</b:RefOrder>
  </b:Source>
  <b:Source>
    <b:Tag>Cot19</b:Tag>
    <b:SourceType>Report</b:SourceType>
    <b:Guid>{8D1E0085-9F8C-4952-A628-C28BF6911049}</b:Guid>
    <b:Author>
      <b:Author>
        <b:NameList>
          <b:Person>
            <b:Last>Cotton</b:Last>
            <b:First>C.</b:First>
          </b:Person>
        </b:NameList>
      </b:Author>
    </b:Author>
    <b:Title>Reward and Pay</b:Title>
    <b:Year>2019</b:Year>
    <b:Publisher>CIPD</b:Publisher>
    <b:City>London</b:City>
    <b:RefOrder>42</b:RefOrder>
  </b:Source>
  <b:Source>
    <b:Tag>Woo17</b:Tag>
    <b:SourceType>ArticleInAPeriodical</b:SourceType>
    <b:Guid>{8313C85D-76C4-4610-96E2-F921DD72C069}</b:Guid>
    <b:Author>
      <b:Author>
        <b:NameList>
          <b:Person>
            <b:Last>Woodcock</b:Last>
            <b:First>J.</b:First>
          </b:Person>
        </b:NameList>
      </b:Author>
    </b:Author>
    <b:Title>As a call centre worker I saw how employees are stripped of their rights</b:Title>
    <b:JournalName>The Guardian</b:JournalName>
    <b:Year>2017</b:Year>
    <b:PeriodicalTitle>The Guardian</b:PeriodicalTitle>
    <b:Month>February</b:Month>
    <b:Day>16</b:Day>
    <b:RefOrder>43</b:RefOrder>
  </b:Source>
  <b:Source>
    <b:Tag>Pit15</b:Tag>
    <b:SourceType>JournalArticle</b:SourceType>
    <b:Guid>{0E21180D-BFF8-42E5-A9BF-685B38B14EB2}</b:Guid>
    <b:Title>Always be closing: Experiencing and thheorizing time and wake in a UK call centre</b:Title>
    <b:Year>2015</b:Year>
    <b:Author>
      <b:Author>
        <b:NameList>
          <b:Person>
            <b:Last>Pitts</b:Last>
            <b:First>F.</b:First>
          </b:Person>
        </b:NameList>
      </b:Author>
    </b:Author>
    <b:JournalName>Journal of critical organizational inquiry</b:JournalName>
    <b:Pages>39-48</b:Pages>
    <b:Volume>13</b:Volume>
    <b:Issue>4</b:Issue>
    <b:RefOrder>44</b:RefOrder>
  </b:Source>
  <b:Source>
    <b:Tag>BBC16</b:Tag>
    <b:SourceType>InternetSite</b:SourceType>
    <b:Guid>{276B3394-5589-41B9-94D0-9FE80E61C9EC}</b:Guid>
    <b:Title>Admiral cheif's £1,000 retirement grift to worker</b:Title>
    <b:Year>2016</b:Year>
    <b:Author>
      <b:Author>
        <b:Corporate>BBC News</b:Corporate>
      </b:Author>
    </b:Author>
    <b:YearAccessed>2019</b:YearAccessed>
    <b:MonthAccessed>February</b:MonthAccessed>
    <b:DayAccessed>02</b:DayAccessed>
    <b:URL>https://www.bbc.co.uk/news/uk-wales-35836068</b:URL>
    <b:RefOrder>45</b:RefOrder>
  </b:Source>
  <b:Source>
    <b:Tag>Sou18</b:Tag>
    <b:SourceType>ArticleInAPeriodical</b:SourceType>
    <b:Guid>{4AA33608-0496-4A5D-979C-DFE03B8713DA}</b:Guid>
    <b:Title>Admiral Group has been recognised as a 'great place to work' for 18th consecutive year</b:Title>
    <b:PeriodicalTitle>South Wales Argus</b:PeriodicalTitle>
    <b:Year>2018</b:Year>
    <b:Month>April</b:Month>
    <b:Day>27</b:Day>
    <b:Author>
      <b:Author>
        <b:Corporate>South Wales Argus</b:Corporate>
      </b:Author>
    </b:Author>
    <b:RefOrder>46</b:RefOrder>
  </b:Source>
  <b:Source>
    <b:Tag>Adm19</b:Tag>
    <b:SourceType>InternetSite</b:SourceType>
    <b:Guid>{2273F101-F2F9-43BA-B5FE-84D7A7AE5682}</b:Guid>
    <b:Title>What We Offer</b:Title>
    <b:Year>2019</b:Year>
    <b:Author>
      <b:Author>
        <b:Corporate>Admiral</b:Corporate>
      </b:Author>
    </b:Author>
    <b:YearAccessed>2019</b:YearAccessed>
    <b:MonthAccessed>February</b:MonthAccessed>
    <b:DayAccessed>07</b:DayAccessed>
    <b:URL>https://admiraljobs.co.uk/employee-benefits/</b:URL>
    <b:RefOrder>47</b:RefOrder>
  </b:Source>
  <b:Source>
    <b:Tag>Har</b:Tag>
    <b:SourceType>Book</b:SourceType>
    <b:Guid>{F30B8364-CBEA-4AA3-8C16-A4D24F9A99B2}</b:Guid>
    <b:Author>
      <b:Author>
        <b:NameList>
          <b:Person>
            <b:Last>Harrison</b:Last>
            <b:First>K.</b:First>
          </b:Person>
        </b:NameList>
      </b:Author>
    </b:Author>
    <b:Title>how to create a top employee recognition program</b:Title>
    <b:PeriodicalTitle>Cutting Edge</b:PeriodicalTitle>
    <b:Year>2019</b:Year>
    <b:City>Melbourne</b:City>
    <b:Publisher>Cutting Edge Insights Pty Ltd</b:Publisher>
    <b:RefOrder>48</b:RefOrder>
  </b:Source>
  <b:Source>
    <b:Tag>Teg14</b:Tag>
    <b:SourceType>ArticleInAPeriodical</b:SourceType>
    <b:Guid>{3F08FCF7-918E-4036-8BCD-7D7EC18D2FFC}</b:Guid>
    <b:Title>Olly Murs' Millennium Stadium gig for thousands of Admiral workers</b:Title>
    <b:Year>2014</b:Year>
    <b:Author>
      <b:Author>
        <b:NameList>
          <b:Person>
            <b:Last>Tegeltija</b:Last>
            <b:First>S.</b:First>
          </b:Person>
        </b:NameList>
      </b:Author>
    </b:Author>
    <b:PeriodicalTitle>Wales Online</b:PeriodicalTitle>
    <b:Month>June</b:Month>
    <b:Day>22</b:Day>
    <b:RefOrder>49</b:RefOrder>
  </b:Source>
  <b:Source>
    <b:Tag>Ama18</b:Tag>
    <b:SourceType>ArticleInAPeriodical</b:SourceType>
    <b:Guid>{D1C81B4F-1D79-4DC1-825B-F5513FFAC817}</b:Guid>
    <b:Title>Human Resources Outsourcing</b:Title>
    <b:Year>2018</b:Year>
    <b:Author>
      <b:Author>
        <b:NameList>
          <b:Person>
            <b:Last>Amadeo</b:Last>
            <b:First>K.</b:First>
          </b:Person>
        </b:NameList>
      </b:Author>
    </b:Author>
    <b:PeriodicalTitle>The Balance</b:PeriodicalTitle>
    <b:Month>October</b:Month>
    <b:Day>29</b:Day>
    <b:RefOrder>50</b:RefOrder>
  </b:Source>
  <b:Source>
    <b:Tag>Wit10</b:Tag>
    <b:SourceType>Book</b:SourceType>
    <b:Guid>{60BDEFC1-2784-4CBA-B0ED-3C2209DED60B}</b:Guid>
    <b:Title>Transforming HR: Creating value through people</b:Title>
    <b:Year>2010</b:Year>
    <b:Author>
      <b:Author>
        <b:NameList>
          <b:Person>
            <b:Last>Withers</b:Last>
            <b:First>M</b:First>
          </b:Person>
          <b:Person>
            <b:Last>Williamson</b:Last>
            <b:First>M</b:First>
          </b:Person>
          <b:Person>
            <b:Last>Reddington</b:Last>
            <b:First>M.</b:First>
          </b:Person>
        </b:NameList>
      </b:Author>
    </b:Author>
    <b:City>London</b:City>
    <b:Publisher>Routledge</b:Publisher>
    <b:RefOrder>51</b:RefOrder>
  </b:Source>
  <b:Source>
    <b:Tag>Tay18</b:Tag>
    <b:SourceType>ArticleInAPeriodical</b:SourceType>
    <b:Guid>{8F892A83-2B00-47D0-98A2-EC47B3B21B6E}</b:Guid>
    <b:Title>The Implications of Having No HR for Employees</b:Title>
    <b:Year>2018</b:Year>
    <b:Author>
      <b:Author>
        <b:NameList>
          <b:Person>
            <b:Last>Taylor</b:Last>
            <b:First>T.C</b:First>
          </b:Person>
        </b:NameList>
      </b:Author>
    </b:Author>
    <b:JournalName>Spark</b:JournalName>
    <b:PeriodicalTitle>SPARK</b:PeriodicalTitle>
    <b:Month>October</b:Month>
    <b:Day>10</b:Day>
    <b:RefOrder>52</b:RefOrder>
  </b:Source>
  <b:Source>
    <b:Tag>Rei16</b:Tag>
    <b:SourceType>Book</b:SourceType>
    <b:Guid>{F4F1F3A5-A362-4405-9CD9-A88D932D1479}</b:Guid>
    <b:Title>Global HR: Challenges facing the function</b:Title>
    <b:Year>2016</b:Year>
    <b:Author>
      <b:Author>
        <b:NameList>
          <b:Person>
            <b:Last>Reilly</b:Last>
            <b:First>P</b:First>
          </b:Person>
          <b:Person>
            <b:Last>Williams</b:Last>
            <b:First>T.</b:First>
          </b:Person>
        </b:NameList>
      </b:Author>
    </b:Author>
    <b:City>London</b:City>
    <b:Publisher>CRC Press</b:Publisher>
    <b:RefOrder>53</b:RefOrder>
  </b:Source>
  <b:Source>
    <b:Tag>Tay181</b:Tag>
    <b:SourceType>ArticleInAPeriodical</b:SourceType>
    <b:Guid>{3629025A-9C5E-49AA-B018-3A7C70E8080B}</b:Guid>
    <b:Title>The implications of having no HR for employees</b:Title>
    <b:Year>2018</b:Year>
    <b:Author>
      <b:Author>
        <b:NameList>
          <b:Person>
            <b:Last>Taylor</b:Last>
            <b:First>T.</b:First>
          </b:Person>
        </b:NameList>
      </b:Author>
    </b:Author>
    <b:PeriodicalTitle>Spark</b:PeriodicalTitle>
    <b:Month>October</b:Month>
    <b:Day>15</b:Day>
    <b:RefOrder>54</b:RefOrder>
  </b:Source>
  <b:Source>
    <b:Tag>Tya19</b:Tag>
    <b:SourceType>InternetSite</b:SourceType>
    <b:Guid>{758BE834-4830-4B88-88F2-1BD1CEFB14B7}</b:Guid>
    <b:Title>Signs you're in a toxic work enviroment</b:Title>
    <b:Year>2019</b:Year>
    <b:Author>
      <b:Author>
        <b:NameList>
          <b:Person>
            <b:Last>Tyan</b:Last>
            <b:First>L.</b:First>
          </b:Person>
        </b:NameList>
      </b:Author>
    </b:Author>
    <b:YearAccessed>2019</b:YearAccessed>
    <b:MonthAccessed>May</b:MonthAccessed>
    <b:DayAccessed>13</b:DayAccessed>
    <b:URL>https://www.topresume.com/career-advice/how-to-handle-toxic-work-environment</b:URL>
    <b:RefOrder>55</b:RefOrder>
  </b:Source>
  <b:Source>
    <b:Tag>Mor16</b:Tag>
    <b:SourceType>InternetSite</b:SourceType>
    <b:Guid>{CAEC12BE-1D84-489E-B9C4-B8617B9C1DC5}</b:Guid>
    <b:Author>
      <b:Author>
        <b:NameList>
          <b:Person>
            <b:Last>Morse</b:Last>
            <b:First>O</b:First>
          </b:Person>
        </b:NameList>
      </b:Author>
    </b:Author>
    <b:Title>Working in a call centre is just as soul destroying as you thought</b:Title>
    <b:PeriodicalTitle>The Tab</b:PeriodicalTitle>
    <b:Year>2016</b:Year>
    <b:JournalName>The Tab</b:JournalName>
    <b:YearAccessed>2019</b:YearAccessed>
    <b:MonthAccessed>January</b:MonthAccessed>
    <b:DayAccessed>28</b:DayAccessed>
    <b:URL>https://thetab.com/uk/edinburgh/2016/04/28/working-call-centre-just-soul-destroying-thought-23613</b:URL>
    <b:RefOrder>56</b:RefOrder>
  </b:Source>
  <b:Source>
    <b:Tag>Hag17</b:Tag>
    <b:SourceType>InternetSite</b:SourceType>
    <b:Guid>{52EA5989-8FF0-4A52-9E6B-F3C5D2AED441}</b:Guid>
    <b:Title>My Advice to Graduates: Don’t Work at a Call Centre This Summer</b:Title>
    <b:Year>2017</b:Year>
    <b:YearAccessed>2019</b:YearAccessed>
    <b:MonthAccessed>January</b:MonthAccessed>
    <b:DayAccessed>31</b:DayAccessed>
    <b:URL>https://www.vice.com/en_ca/article/ywzedv/my-advice-to-graduates-dont-work-at-a-call-centre-this-summer</b:URL>
    <b:Author>
      <b:Author>
        <b:NameList>
          <b:Person>
            <b:Last>Hagi</b:Last>
            <b:First>S.</b:First>
          </b:Person>
        </b:NameList>
      </b:Author>
    </b:Author>
    <b:RefOrder>57</b:RefOrder>
  </b:Source>
  <b:Source>
    <b:Tag>Saun09</b:Tag>
    <b:SourceType>Book</b:SourceType>
    <b:Guid>{8285A03C-5F9F-405D-9AB7-484A5DA102A3}</b:Guid>
    <b:Title>Research methods for business students</b:Title>
    <b:Year>2009</b:Year>
    <b:Author>
      <b:Author>
        <b:NameList>
          <b:Person>
            <b:Last>Saunders</b:Last>
            <b:First>M</b:First>
          </b:Person>
          <b:Person>
            <b:Last>Lewis</b:Last>
            <b:First>P</b:First>
          </b:Person>
          <b:Person>
            <b:Last>Thornhill</b:Last>
            <b:First>A</b:First>
          </b:Person>
        </b:NameList>
      </b:Author>
    </b:Author>
    <b:City>Harlow</b:City>
    <b:Publisher>Pearson Education</b:Publisher>
    <b:RefOrder>58</b:RefOrder>
  </b:Source>
  <b:Source>
    <b:Tag>OGo15</b:Tag>
    <b:SourceType>Book</b:SourceType>
    <b:Guid>{560A1101-BA92-4C70-B45B-76B240A984C4}</b:Guid>
    <b:Author>
      <b:Author>
        <b:NameList>
          <b:Person>
            <b:Last>O'Gorman</b:Last>
            <b:First>K.D</b:First>
          </b:Person>
          <b:Person>
            <b:Last>MacIntosh</b:Last>
            <b:First>R.</b:First>
          </b:Person>
        </b:NameList>
      </b:Author>
    </b:Author>
    <b:Title>Research Methods for Business and Management: A Guide to Writing Your Dissertation</b:Title>
    <b:Year>2015</b:Year>
    <b:City>Oxford</b:City>
    <b:Publisher>Goodfellow Publishers Limited</b:Publisher>
    <b:RefOrder>59</b:RefOrder>
  </b:Source>
  <b:Source>
    <b:Tag>Sau16</b:Tag>
    <b:SourceType>Book</b:SourceType>
    <b:Guid>{BD4052BB-7E97-46E0-B260-75B2652F2F5D}</b:Guid>
    <b:Author>
      <b:Author>
        <b:NameList>
          <b:Person>
            <b:Last>Saunders</b:Last>
            <b:First>M</b:First>
          </b:Person>
          <b:Person>
            <b:Last>Lewis</b:Last>
            <b:First>P</b:First>
          </b:Person>
          <b:Person>
            <b:Last>Thornhill</b:Last>
            <b:First>A.</b:First>
          </b:Person>
        </b:NameList>
      </b:Author>
    </b:Author>
    <b:Title>Understanding research philosophy and approaches to theory development</b:Title>
    <b:Year>2016</b:Year>
    <b:City>Milton Keynes</b:City>
    <b:Publisher>The Open University</b:Publisher>
    <b:RefOrder>60</b:RefOrder>
  </b:Source>
  <b:Source>
    <b:Tag>Che19</b:Tag>
    <b:SourceType>ArticleInAPeriodical</b:SourceType>
    <b:Guid>{64097B97-C4A6-4B65-9CB0-C2136E7165B9}</b:Guid>
    <b:Title>Cross-Sectional research method: how does it work?</b:Title>
    <b:Year>2019</b:Year>
    <b:Author>
      <b:Author>
        <b:NameList>
          <b:Person>
            <b:Last>Cherry</b:Last>
            <b:First>K.</b:First>
          </b:Person>
        </b:NameList>
      </b:Author>
    </b:Author>
    <b:PeriodicalTitle>Very well mind</b:PeriodicalTitle>
    <b:Month>March</b:Month>
    <b:Day>10</b:Day>
    <b:RefOrder>61</b:RefOrder>
  </b:Source>
  <b:Source>
    <b:Tag>Lev06</b:Tag>
    <b:SourceType>JournalArticle</b:SourceType>
    <b:Guid>{9CCBE24B-ACFF-484E-BCB2-BE23F392E748}</b:Guid>
    <b:Title>Study design III: Cross-sectional studies</b:Title>
    <b:Year>2006</b:Year>
    <b:Author>
      <b:Author>
        <b:NameList>
          <b:Person>
            <b:Last>Levin</b:Last>
            <b:First>K.A</b:First>
          </b:Person>
        </b:NameList>
      </b:Author>
    </b:Author>
    <b:JournalName>EBD</b:JournalName>
    <b:Pages>24-25</b:Pages>
    <b:Volume>7</b:Volume>
    <b:RefOrder>62</b:RefOrder>
  </b:Source>
  <b:Source>
    <b:Tag>Ins15</b:Tag>
    <b:SourceType>ArticleInAPeriodical</b:SourceType>
    <b:Guid>{F94833DD-B4BC-4C16-8EFE-BF0194F1D402}</b:Guid>
    <b:Author>
      <b:Author>
        <b:Corporate>Institute of work and health</b:Corporate>
      </b:Author>
    </b:Author>
    <b:Title>Cross-sectional vs. Longitudinal studies</b:Title>
    <b:PeriodicalTitle>Institute of work and health</b:PeriodicalTitle>
    <b:Year>2015</b:Year>
    <b:Month>August</b:Month>
    <b:RefOrder>63</b:RefOrder>
  </b:Source>
  <b:Source>
    <b:Tag>Col10</b:Tag>
    <b:SourceType>Book</b:SourceType>
    <b:Guid>{8DA2D73C-92CB-4F7C-928D-77354AF2A4BB}</b:Guid>
    <b:Title>Creative research: the theory and practice of research for the creative industries</b:Title>
    <b:Year>2010</b:Year>
    <b:Author>
      <b:Author>
        <b:NameList>
          <b:Person>
            <b:Last>Collins</b:Last>
            <b:First>H.</b:First>
          </b:Person>
        </b:NameList>
      </b:Author>
    </b:Author>
    <b:City>Brooklyn</b:City>
    <b:Publisher>AVA Publications</b:Publisher>
    <b:RefOrder>64</b:RefOrder>
  </b:Source>
  <b:Source>
    <b:Tag>Ray17</b:Tag>
    <b:SourceType>BookSection</b:SourceType>
    <b:Guid>{C2F0BF65-CB6B-484E-9E02-275127C14E55}</b:Guid>
    <b:Title>Logical Positivism</b:Title>
    <b:Year>2017</b:Year>
    <b:Pages>37</b:Pages>
    <b:Author>
      <b:Author>
        <b:NameList>
          <b:Person>
            <b:Last>Ray</b:Last>
            <b:First>C.</b:First>
          </b:Person>
        </b:NameList>
      </b:Author>
      <b:Editor>
        <b:NameList>
          <b:Person>
            <b:Last>Newton-Smith</b:Last>
            <b:First>W.</b:First>
            <b:Middle>H</b:Middle>
          </b:Person>
        </b:NameList>
      </b:Editor>
    </b:Author>
    <b:BookTitle>A companion to the Philosophy of Science</b:BookTitle>
    <b:City>London</b:City>
    <b:Publisher>Wiley</b:Publisher>
    <b:RefOrder>65</b:RefOrder>
  </b:Source>
  <b:Source>
    <b:Tag>Hal17</b:Tag>
    <b:SourceType>BookSection</b:SourceType>
    <b:Guid>{C03A23EF-08CB-48FD-8F2E-14D92C84CAA5}</b:Guid>
    <b:Author>
      <b:Author>
        <b:NameList>
          <b:Person>
            <b:Last>Hale</b:Last>
            <b:First>B.</b:First>
          </b:Person>
        </b:NameList>
      </b:Author>
    </b:Author>
    <b:Title>Realism and its oppositions</b:Title>
    <b:BookTitle>A companion to the philosophy of language</b:BookTitle>
    <b:Year>2017</b:Year>
    <b:Pages>20</b:Pages>
    <b:City>London</b:City>
    <b:Publisher>Wiley</b:Publisher>
    <b:RefOrder>66</b:RefOrder>
  </b:Source>
  <b:Source>
    <b:Tag>And12</b:Tag>
    <b:SourceType>Book</b:SourceType>
    <b:Guid>{7293BCB4-9123-4169-B3FD-0E67D3E57971}</b:Guid>
    <b:Title>Designing and doing survey research</b:Title>
    <b:Year>2012</b:Year>
    <b:Publisher>University of British Columbia</b:Publisher>
    <b:City>Canada</b:City>
    <b:Author>
      <b:Author>
        <b:NameList>
          <b:Person>
            <b:Last>Andres</b:Last>
            <b:First>L.</b:First>
          </b:Person>
        </b:NameList>
      </b:Author>
    </b:Author>
    <b:RefOrder>67</b:RefOrder>
  </b:Source>
  <b:Source>
    <b:Tag>Lae12</b:Tag>
    <b:SourceType>InternetSite</b:SourceType>
    <b:Guid>{D4C1635F-8D7E-4D47-B150-73C2F01FF1ED}</b:Guid>
    <b:Title>Purposive sampling</b:Title>
    <b:Year>2012</b:Year>
    <b:Author>
      <b:Author>
        <b:Corporate>Laerd.com</b:Corporate>
      </b:Author>
    </b:Author>
    <b:YearAccessed>2019</b:YearAccessed>
    <b:MonthAccessed>April</b:MonthAccessed>
    <b:DayAccessed>16</b:DayAccessed>
    <b:URL>http://dissertation.laerd.com/purposive-sampling.php</b:URL>
    <b:RefOrder>68</b:RefOrder>
  </b:Source>
  <b:Source>
    <b:Tag>Car12</b:Tag>
    <b:SourceType>Book</b:SourceType>
    <b:Guid>{69368735-587E-4656-B9FE-05C1835B0B5E}</b:Guid>
    <b:Author>
      <b:Author>
        <b:NameList>
          <b:Person>
            <b:Last>Carey</b:Last>
            <b:First>M.A</b:First>
          </b:Person>
          <b:Person>
            <b:Last>Asbury</b:Last>
            <b:First>J-E.</b:First>
          </b:Person>
        </b:NameList>
      </b:Author>
    </b:Author>
    <b:Title>Focus Group research</b:Title>
    <b:Year>2012</b:Year>
    <b:City>New York</b:City>
    <b:Publisher>Routledge</b:Publisher>
    <b:Edition>1</b:Edition>
    <b:RefOrder>69</b:RefOrder>
  </b:Source>
  <b:Source>
    <b:Tag>Tjo18</b:Tag>
    <b:SourceType>Book</b:SourceType>
    <b:Guid>{796F51DA-F089-4C78-ADB2-BA29C35D4D2D}</b:Guid>
    <b:Author>
      <b:Author>
        <b:NameList>
          <b:Person>
            <b:Last>Tjora</b:Last>
            <b:First>A.</b:First>
          </b:Person>
        </b:NameList>
      </b:Author>
    </b:Author>
    <b:Title>Qualitative reseach as stepwise-deductive induction</b:Title>
    <b:Year>2018</b:Year>
    <b:City>London</b:City>
    <b:Publisher>Routledge</b:Publisher>
    <b:Edition>1</b:Edition>
    <b:RefOrder>70</b:RefOrder>
  </b:Source>
  <b:Source>
    <b:Tag>Goe17</b:Tag>
    <b:SourceType>Book</b:SourceType>
    <b:Guid>{C329B7C8-86B9-4EE6-94B9-F95F489EC154}</b:Guid>
    <b:Author>
      <b:Author>
        <b:NameList>
          <b:Person>
            <b:Last>Goertz</b:Last>
            <b:First>G.</b:First>
          </b:Person>
        </b:NameList>
      </b:Author>
    </b:Author>
    <b:Title>Multimethod research, casual mechanisms, and case studies </b:Title>
    <b:Year>2017</b:Year>
    <b:City>Princeton</b:City>
    <b:Publisher>Princeton University Press</b:Publisher>
    <b:RefOrder>71</b:RefOrder>
  </b:Source>
  <b:Source>
    <b:Tag>Sil16</b:Tag>
    <b:SourceType>Book</b:SourceType>
    <b:Guid>{7CE01486-8973-4278-A558-2BEE5E65690E}</b:Guid>
    <b:Author>
      <b:Author>
        <b:NameList>
          <b:Person>
            <b:Last>Silverman</b:Last>
            <b:First>D.</b:First>
          </b:Person>
        </b:NameList>
      </b:Author>
    </b:Author>
    <b:Title>Qualitative Reseach</b:Title>
    <b:Year>2016</b:Year>
    <b:City>London</b:City>
    <b:Publisher>SAGE</b:Publisher>
    <b:RefOrder>72</b:RefOrder>
  </b:Source>
  <b:Source>
    <b:Tag>The18</b:Tag>
    <b:SourceType>InternetSite</b:SourceType>
    <b:Guid>{4367B462-C03B-4DC1-B556-DE58EEE36476}</b:Guid>
    <b:Author>
      <b:Author>
        <b:Corporate>The Hartford</b:Corporate>
      </b:Author>
    </b:Author>
    <b:Title>Primary Vs Secondary</b:Title>
    <b:Year>2018</b:Year>
    <b:YearAccessed>2018</b:YearAccessed>
    <b:MonthAccessed>January</b:MonthAccessed>
    <b:DayAccessed>03</b:DayAccessed>
    <b:URL>https://www.thehartford.com/business-playbook/in-depth/business-primary-second-research</b:URL>
    <b:RefOrder>73</b:RefOrder>
  </b:Source>
  <b:Source>
    <b:Tag>Lyn12</b:Tag>
    <b:SourceType>ArticleInAPeriodical</b:SourceType>
    <b:Guid>{1F030360-773C-437E-A324-04D5799D20C3}</b:Guid>
    <b:Author>
      <b:Author>
        <b:NameList>
          <b:Person>
            <b:Last>Lynley</b:Last>
            <b:First>M.</b:First>
          </b:Person>
        </b:NameList>
      </b:Author>
    </b:Author>
    <b:Title>RANKED: The Best Slides And Worst Slides In Google's Offices</b:Title>
    <b:Year>2012</b:Year>
    <b:Publisher>business insider</b:Publisher>
    <b:PeriodicalTitle>Business Insider</b:PeriodicalTitle>
    <b:Month>May</b:Month>
    <b:Day>14</b:Day>
    <b:RefOrder>74</b:RefOrder>
  </b:Source>
  <b:Source>
    <b:Tag>Csi14</b:Tag>
    <b:SourceType>Book</b:SourceType>
    <b:Guid>{15DBDC8A-91BA-48B7-9CD2-4849D25B5D2D}</b:Guid>
    <b:Author>
      <b:Author>
        <b:NameList>
          <b:Person>
            <b:Last>Csikszentmihalyi</b:Last>
            <b:First>M</b:First>
          </b:Person>
          <b:Person>
            <b:Last>Larson</b:Last>
            <b:First>R.</b:First>
          </b:Person>
        </b:NameList>
      </b:Author>
    </b:Author>
    <b:Title>Validity and Reliability of the Experience-Sampling Method. In: Flow and the Foundations of Positive Psychology.</b:Title>
    <b:Year>2014</b:Year>
    <b:City>Dordecht</b:City>
    <b:Publisher>Springer</b:Publisher>
    <b:RefOrder>75</b:RefOrder>
  </b:Source>
  <b:Source>
    <b:Tag>Dud16</b:Tag>
    <b:SourceType>JournalArticle</b:SourceType>
    <b:Guid>{6C5C0921-B5F6-43BE-87ED-1EA2F64E62E8}</b:Guid>
    <b:Title>Writing a dissertation</b:Title>
    <b:Year>2016</b:Year>
    <b:Publisher>research-methodology.net</b:Publisher>
    <b:Author>
      <b:Author>
        <b:NameList>
          <b:Person>
            <b:Last>Dudovskiy</b:Last>
            <b:First>J.</b:First>
          </b:Person>
        </b:NameList>
      </b:Author>
    </b:Author>
    <b:Edition>1st</b:Edition>
    <b:JournalName>Research Methodology</b:JournalName>
    <b:Issue>researchmethodology.net</b:Issue>
    <b:RefOrder>76</b:RefOrder>
  </b:Source>
  <b:Source>
    <b:Tag>Lew14</b:Tag>
    <b:SourceType>ArticleInAPeriodical</b:SourceType>
    <b:Guid>{9EAC0DD4-6F70-43F0-927F-7FC57098AFB2}</b:Guid>
    <b:Author>
      <b:Author>
        <b:NameList>
          <b:Person>
            <b:Last>Lewis</b:Last>
            <b:First>R.</b:First>
          </b:Person>
        </b:NameList>
      </b:Author>
    </b:Author>
    <b:Title>Why are some companies saying no to HR departments?</b:Title>
    <b:PeriodicalTitle>Human Resources</b:PeriodicalTitle>
    <b:Year>2014</b:Year>
    <b:Month>May</b:Month>
    <b:Day>7</b:Day>
    <b:RefOrder>77</b:RefOrder>
  </b:Source>
  <b:Source>
    <b:Tag>Woo171</b:Tag>
    <b:SourceType>Book</b:SourceType>
    <b:Guid>{A1AC12B8-8D24-4938-9BB9-B27B1585BD0B}</b:Guid>
    <b:Author>
      <b:Author>
        <b:NameList>
          <b:Person>
            <b:Last>Woodcock</b:Last>
            <b:First>J.</b:First>
          </b:Person>
        </b:NameList>
      </b:Author>
    </b:Author>
    <b:Title>Working on the phones: Control and resistence in call centres</b:Title>
    <b:Year>2017</b:Year>
    <b:City>London</b:City>
    <b:Publisher>Pluto Press</b:Publisher>
    <b:RefOrder>78</b:RefOrder>
  </b:Source>
  <b:Source>
    <b:Tag>Cal18</b:Tag>
    <b:SourceType>InternetSite</b:SourceType>
    <b:Guid>{89E3F5A4-B5E5-4303-9501-C77B763D0125}</b:Guid>
    <b:Title>What is working in a call centre really like?</b:Title>
    <b:Year>2018</b:Year>
    <b:Author>
      <b:Author>
        <b:Corporate>Call Center Helper</b:Corporate>
      </b:Author>
    </b:Author>
    <b:YearAccessed>2019</b:YearAccessed>
    <b:MonthAccessed>January</b:MonthAccessed>
    <b:DayAccessed>18</b:DayAccessed>
    <b:URL>https://www.callcentrehelper.com/work-in-a-call-centre-12921.htm</b:URL>
    <b:RefOrder>79</b:RefOrder>
  </b:Source>
  <b:Source>
    <b:Tag>Mil16</b:Tag>
    <b:SourceType>JournalArticle</b:SourceType>
    <b:Guid>{F1A62428-3BE5-411B-9528-C7260CDD8C0B}</b:Guid>
    <b:Title>Differences in call cantre agents' perception of their jon characteristics, physical work enviroment and wellbeing</b:Title>
    <b:Year>2016</b:Year>
    <b:Pages>51-63</b:Pages>
    <b:Author>
      <b:Author>
        <b:NameList>
          <b:Person>
            <b:Last>Miller</b:Last>
            <b:First>N</b:First>
          </b:Person>
          <b:Person>
            <b:Last>Hendrickse</b:Last>
            <b:First>R.</b:First>
          </b:Person>
        </b:NameList>
      </b:Author>
    </b:Author>
    <b:JournalName>Problems and perspectives in management</b:JournalName>
    <b:Volume>14</b:Volume>
    <b:Issue>1</b:Issue>
    <b:RefOrder>80</b:RefOrder>
  </b:Source>
  <b:Source>
    <b:Tag>Mil161</b:Tag>
    <b:SourceType>ArticleInAPeriodical</b:SourceType>
    <b:Guid>{E6D93331-A121-4560-A752-9A3EEBAC0E67}</b:Guid>
    <b:Author>
      <b:Author>
        <b:NameList>
          <b:Person>
            <b:Last>Miller-Merrell</b:Last>
            <b:First>J.</b:First>
          </b:Person>
        </b:NameList>
      </b:Author>
    </b:Author>
    <b:Title>Who are the five generations at work? </b:Title>
    <b:Year>2016</b:Year>
    <b:PeriodicalTitle>Workology</b:PeriodicalTitle>
    <b:Month>April</b:Month>
    <b:Day>6</b:Day>
    <b:RefOrder>81</b:RefOrder>
  </b:Source>
  <b:Source>
    <b:Tag>Sha15</b:Tag>
    <b:SourceType>ArticleInAPeriodical</b:SourceType>
    <b:Guid>{BCC39DB5-AB1A-45F0-B22D-3143033003B1}</b:Guid>
    <b:Author>
      <b:Author>
        <b:NameList>
          <b:Person>
            <b:Last>Shah</b:Last>
            <b:First>R.</b:First>
          </b:Person>
        </b:NameList>
      </b:Author>
    </b:Author>
    <b:Title>Working beyond five generations in the workplace</b:Title>
    <b:PeriodicalTitle>Forbes</b:PeriodicalTitle>
    <b:Year>2015</b:Year>
    <b:Month>February</b:Month>
    <b:Day>23</b:Day>
    <b:RefOrder>82</b:RefOrder>
  </b:Source>
</b:Sources>
</file>

<file path=customXml/itemProps1.xml><?xml version="1.0" encoding="utf-8"?>
<ds:datastoreItem xmlns:ds="http://schemas.openxmlformats.org/officeDocument/2006/customXml" ds:itemID="{A1468E15-AC17-4AAE-BD94-A33828F666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67</Pages>
  <Words>22295</Words>
  <Characters>127084</Characters>
  <Application>Microsoft Office Word</Application>
  <DocSecurity>0</DocSecurity>
  <Lines>1059</Lines>
  <Paragraphs>298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149081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Aaron Jeffreys (P149993)</dc:creator>
  <cp:keywords/>
  <dc:description/>
  <cp:lastModifiedBy>Aaron Jeffreys (P149993)</cp:lastModifiedBy>
  <cp:revision>2</cp:revision>
  <dcterms:created xsi:type="dcterms:W3CDTF">2019-05-30T12:47:00Z</dcterms:created>
  <dcterms:modified xsi:type="dcterms:W3CDTF">2019-05-30T12:47:00Z</dcterms:modified>
</cp:coreProperties>
</file>