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75DB5" w:rsidR="009F39F9" w:rsidP="30631CDC" w:rsidRDefault="6D0349D4" w14:paraId="5B712A67" w14:textId="1B4665D3">
      <w:pPr>
        <w:spacing w:line="360" w:lineRule="auto"/>
        <w:jc w:val="center"/>
        <w:rPr>
          <w:rFonts w:ascii="Arial" w:hAnsi="Arial" w:eastAsia="Arial" w:cs="Arial"/>
          <w:b/>
          <w:bCs/>
        </w:rPr>
      </w:pPr>
      <w:r w:rsidRPr="00575DB5">
        <w:rPr>
          <w:rFonts w:ascii="Arial" w:hAnsi="Arial" w:eastAsia="Arial" w:cs="Arial"/>
          <w:b/>
          <w:bCs/>
        </w:rPr>
        <w:t>SHAPING THE FUTURE OF CHILD PROTECTION POLICING: A CRITICAL ANALYSIS OF MULTI-AGENCY COLLAB</w:t>
      </w:r>
      <w:r w:rsidRPr="00575DB5" w:rsidR="08B87F6D">
        <w:rPr>
          <w:rFonts w:ascii="Arial" w:hAnsi="Arial" w:eastAsia="Arial" w:cs="Arial"/>
          <w:b/>
          <w:bCs/>
        </w:rPr>
        <w:t>ORATION IN TACKLING PHYSICAL, EMOTIONAL, NEGLECTFUL AND SEXUAL CHILD ABUSE OF GIRLS IN ENGLAND AND WALE</w:t>
      </w:r>
      <w:r w:rsidRPr="00575DB5" w:rsidR="37C3B5DF">
        <w:rPr>
          <w:rFonts w:ascii="Arial" w:hAnsi="Arial" w:eastAsia="Arial" w:cs="Arial"/>
          <w:b/>
          <w:bCs/>
        </w:rPr>
        <w:t>S</w:t>
      </w:r>
    </w:p>
    <w:p w:rsidRPr="00575DB5" w:rsidR="009F39F9" w:rsidP="30631CDC" w:rsidRDefault="009F39F9" w14:paraId="403A2BC8" w14:textId="2F986B42">
      <w:pPr>
        <w:spacing w:line="360" w:lineRule="auto"/>
        <w:jc w:val="center"/>
        <w:rPr>
          <w:rFonts w:ascii="Arial" w:hAnsi="Arial" w:eastAsia="Arial" w:cs="Arial"/>
          <w:u w:val="single"/>
        </w:rPr>
      </w:pPr>
    </w:p>
    <w:p w:rsidRPr="00575DB5" w:rsidR="009F39F9" w:rsidP="30631CDC" w:rsidRDefault="009F39F9" w14:paraId="5F11F18A" w14:textId="77D41473">
      <w:pPr>
        <w:spacing w:line="360" w:lineRule="auto"/>
        <w:jc w:val="center"/>
        <w:rPr>
          <w:rFonts w:ascii="Arial" w:hAnsi="Arial" w:eastAsia="Arial" w:cs="Arial"/>
          <w:u w:val="single"/>
        </w:rPr>
      </w:pPr>
    </w:p>
    <w:p w:rsidRPr="00575DB5" w:rsidR="009F39F9" w:rsidP="30631CDC" w:rsidRDefault="009F39F9" w14:paraId="17B17C35" w14:textId="68B3D13F">
      <w:pPr>
        <w:spacing w:line="360" w:lineRule="auto"/>
        <w:jc w:val="center"/>
        <w:rPr>
          <w:rFonts w:ascii="Arial" w:hAnsi="Arial" w:eastAsia="Arial" w:cs="Arial"/>
          <w:u w:val="single"/>
        </w:rPr>
      </w:pPr>
    </w:p>
    <w:p w:rsidRPr="00575DB5" w:rsidR="009F39F9" w:rsidP="30631CDC" w:rsidRDefault="51090D43" w14:paraId="1A831A29" w14:textId="0F4A46D9">
      <w:pPr>
        <w:spacing w:line="360" w:lineRule="auto"/>
        <w:jc w:val="center"/>
        <w:rPr>
          <w:rFonts w:ascii="Arial" w:hAnsi="Arial" w:eastAsia="Arial" w:cs="Arial"/>
          <w:u w:val="single"/>
        </w:rPr>
      </w:pPr>
      <w:r w:rsidRPr="00575DB5">
        <w:rPr>
          <w:noProof/>
        </w:rPr>
        <w:drawing>
          <wp:inline distT="0" distB="0" distL="0" distR="0" wp14:anchorId="695E656E" wp14:editId="327DBB21">
            <wp:extent cx="2857500" cy="3171825"/>
            <wp:effectExtent l="0" t="0" r="0" b="0"/>
            <wp:docPr id="14105144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514482" name="Picture 1410514482"/>
                    <pic:cNvPicPr/>
                  </pic:nvPicPr>
                  <pic:blipFill>
                    <a:blip r:embed="rId7">
                      <a:extLst>
                        <a:ext uri="{28A0092B-C50C-407E-A947-70E740481C1C}">
                          <a14:useLocalDpi xmlns:a14="http://schemas.microsoft.com/office/drawing/2010/main"/>
                        </a:ext>
                      </a:extLst>
                    </a:blip>
                    <a:stretch>
                      <a:fillRect/>
                    </a:stretch>
                  </pic:blipFill>
                  <pic:spPr>
                    <a:xfrm>
                      <a:off x="0" y="0"/>
                      <a:ext cx="2857500" cy="3171825"/>
                    </a:xfrm>
                    <a:prstGeom prst="rect">
                      <a:avLst/>
                    </a:prstGeom>
                  </pic:spPr>
                </pic:pic>
              </a:graphicData>
            </a:graphic>
          </wp:inline>
        </w:drawing>
      </w:r>
    </w:p>
    <w:p w:rsidRPr="00575DB5" w:rsidR="009F39F9" w:rsidP="30631CDC" w:rsidRDefault="009F39F9" w14:paraId="767F8641" w14:textId="05353C2B">
      <w:pPr>
        <w:spacing w:line="360" w:lineRule="auto"/>
        <w:jc w:val="center"/>
        <w:rPr>
          <w:rFonts w:ascii="Arial" w:hAnsi="Arial" w:eastAsia="Arial" w:cs="Arial"/>
          <w:u w:val="single"/>
        </w:rPr>
      </w:pPr>
    </w:p>
    <w:p w:rsidRPr="00575DB5" w:rsidR="009F39F9" w:rsidP="30631CDC" w:rsidRDefault="009F39F9" w14:paraId="5B596A8D" w14:textId="16021A36">
      <w:pPr>
        <w:spacing w:line="360" w:lineRule="auto"/>
        <w:jc w:val="center"/>
        <w:rPr>
          <w:rFonts w:ascii="Arial" w:hAnsi="Arial" w:eastAsia="Arial" w:cs="Arial"/>
          <w:u w:val="single"/>
        </w:rPr>
      </w:pPr>
    </w:p>
    <w:p w:rsidRPr="00575DB5" w:rsidR="009F39F9" w:rsidP="30631CDC" w:rsidRDefault="08B87F6D" w14:paraId="122B5A15" w14:textId="6477E782">
      <w:pPr>
        <w:spacing w:line="360" w:lineRule="auto"/>
        <w:jc w:val="center"/>
        <w:rPr>
          <w:rFonts w:ascii="Arial" w:hAnsi="Arial" w:eastAsia="Arial" w:cs="Arial"/>
          <w:b/>
          <w:bCs/>
        </w:rPr>
      </w:pPr>
      <w:r w:rsidRPr="00575DB5">
        <w:rPr>
          <w:rFonts w:ascii="Arial" w:hAnsi="Arial" w:eastAsia="Arial" w:cs="Arial"/>
          <w:b/>
          <w:bCs/>
        </w:rPr>
        <w:t>MILLY EVE GOLLEDGE</w:t>
      </w:r>
    </w:p>
    <w:p w:rsidRPr="00575DB5" w:rsidR="009F39F9" w:rsidP="30631CDC" w:rsidRDefault="08B87F6D" w14:paraId="0FF2CD37" w14:textId="095FFDE1">
      <w:pPr>
        <w:spacing w:line="360" w:lineRule="auto"/>
        <w:jc w:val="center"/>
        <w:rPr>
          <w:rFonts w:ascii="Arial" w:hAnsi="Arial" w:eastAsia="Arial" w:cs="Arial"/>
          <w:b/>
          <w:bCs/>
        </w:rPr>
      </w:pPr>
      <w:r w:rsidRPr="00575DB5">
        <w:rPr>
          <w:rFonts w:ascii="Arial" w:hAnsi="Arial" w:eastAsia="Arial" w:cs="Arial"/>
          <w:b/>
          <w:bCs/>
        </w:rPr>
        <w:t>UNIVERSITY OF WALES TRINITY S</w:t>
      </w:r>
      <w:r w:rsidRPr="00575DB5" w:rsidR="4CB5BCE7">
        <w:rPr>
          <w:rFonts w:ascii="Arial" w:hAnsi="Arial" w:eastAsia="Arial" w:cs="Arial"/>
          <w:b/>
          <w:bCs/>
        </w:rPr>
        <w:t>AINT</w:t>
      </w:r>
      <w:r w:rsidRPr="00575DB5">
        <w:rPr>
          <w:rFonts w:ascii="Arial" w:hAnsi="Arial" w:eastAsia="Arial" w:cs="Arial"/>
          <w:b/>
          <w:bCs/>
        </w:rPr>
        <w:t xml:space="preserve"> DAVID</w:t>
      </w:r>
    </w:p>
    <w:p w:rsidRPr="00575DB5" w:rsidR="009F39F9" w:rsidP="30631CDC" w:rsidRDefault="009F39F9" w14:paraId="46864BD3" w14:textId="5E0354C2">
      <w:pPr>
        <w:spacing w:line="360" w:lineRule="auto"/>
        <w:jc w:val="center"/>
        <w:rPr>
          <w:rFonts w:ascii="Arial" w:hAnsi="Arial" w:eastAsia="Arial" w:cs="Arial"/>
          <w:b/>
          <w:bCs/>
        </w:rPr>
      </w:pPr>
    </w:p>
    <w:p w:rsidRPr="00575DB5" w:rsidR="009F39F9" w:rsidP="30631CDC" w:rsidRDefault="08B87F6D" w14:paraId="454E94AB" w14:textId="7B41213C">
      <w:pPr>
        <w:spacing w:line="360" w:lineRule="auto"/>
        <w:jc w:val="center"/>
        <w:rPr>
          <w:rFonts w:ascii="Arial" w:hAnsi="Arial" w:eastAsia="Arial" w:cs="Arial"/>
          <w:b/>
          <w:bCs/>
        </w:rPr>
      </w:pPr>
      <w:r w:rsidRPr="00575DB5">
        <w:rPr>
          <w:rFonts w:ascii="Arial" w:hAnsi="Arial" w:eastAsia="Arial" w:cs="Arial"/>
          <w:b/>
          <w:bCs/>
        </w:rPr>
        <w:t xml:space="preserve">WORD COUNT: </w:t>
      </w:r>
      <w:r w:rsidR="00880430">
        <w:rPr>
          <w:rFonts w:ascii="Arial" w:hAnsi="Arial" w:eastAsia="Arial" w:cs="Arial"/>
          <w:b/>
          <w:bCs/>
        </w:rPr>
        <w:t>8933</w:t>
      </w:r>
    </w:p>
    <w:p w:rsidRPr="00575DB5" w:rsidR="009F39F9" w:rsidP="30631CDC" w:rsidRDefault="009F39F9" w14:paraId="4F652ED9" w14:textId="2FF25B38">
      <w:pPr>
        <w:spacing w:line="360" w:lineRule="auto"/>
        <w:rPr>
          <w:rFonts w:ascii="Arial" w:hAnsi="Arial" w:eastAsia="Arial" w:cs="Arial"/>
          <w:u w:val="single"/>
        </w:rPr>
      </w:pPr>
    </w:p>
    <w:p w:rsidRPr="00575DB5" w:rsidR="009F39F9" w:rsidP="30631CDC" w:rsidRDefault="009F39F9" w14:paraId="4D4F2E34" w14:textId="588CB4E0">
      <w:pPr>
        <w:spacing w:line="360" w:lineRule="auto"/>
        <w:rPr>
          <w:rFonts w:ascii="Arial" w:hAnsi="Arial" w:eastAsia="Arial" w:cs="Arial"/>
          <w:u w:val="single"/>
        </w:rPr>
      </w:pPr>
    </w:p>
    <w:p w:rsidRPr="00575DB5" w:rsidR="00247C29" w:rsidP="30631CDC" w:rsidRDefault="00247C29" w14:paraId="30F3ADA3" w14:textId="77777777">
      <w:pPr>
        <w:spacing w:line="360" w:lineRule="auto"/>
        <w:rPr>
          <w:rFonts w:ascii="Arial" w:hAnsi="Arial" w:eastAsia="Arial" w:cs="Arial"/>
          <w:u w:val="single"/>
        </w:rPr>
      </w:pPr>
    </w:p>
    <w:p w:rsidRPr="002C7C5A" w:rsidR="009F39F9" w:rsidP="30631CDC" w:rsidRDefault="7C110ADF" w14:paraId="3C276373" w14:textId="3A26853D">
      <w:pPr>
        <w:spacing w:line="360" w:lineRule="auto"/>
        <w:rPr>
          <w:b/>
          <w:bCs/>
        </w:rPr>
      </w:pPr>
      <w:r w:rsidRPr="002C7C5A">
        <w:rPr>
          <w:rFonts w:ascii="Arial" w:hAnsi="Arial" w:eastAsia="Arial" w:cs="Arial"/>
          <w:b/>
          <w:bCs/>
          <w:u w:val="single"/>
        </w:rPr>
        <w:t>ABSTRACT</w:t>
      </w:r>
    </w:p>
    <w:p w:rsidRPr="00575DB5" w:rsidR="009F39F9" w:rsidP="30631CDC" w:rsidRDefault="39077C99" w14:paraId="649E7B9A" w14:textId="7FA66823">
      <w:pPr>
        <w:spacing w:line="360" w:lineRule="auto"/>
      </w:pPr>
      <w:r w:rsidRPr="00575DB5">
        <w:rPr>
          <w:rFonts w:ascii="Arial" w:hAnsi="Arial" w:eastAsia="Arial" w:cs="Arial"/>
        </w:rPr>
        <w:t xml:space="preserve">This dissertation provides a critical analysis of multi-agency collaboration in addressing physical, emotional, neglectful and sexual abuse of girls in England and Wales, with </w:t>
      </w:r>
      <w:r w:rsidRPr="00575DB5" w:rsidR="08F432E9">
        <w:rPr>
          <w:rFonts w:ascii="Arial" w:hAnsi="Arial" w:eastAsia="Arial" w:cs="Arial"/>
        </w:rPr>
        <w:t xml:space="preserve">a </w:t>
      </w:r>
      <w:r w:rsidRPr="00575DB5">
        <w:rPr>
          <w:rFonts w:ascii="Arial" w:hAnsi="Arial" w:eastAsia="Arial" w:cs="Arial"/>
        </w:rPr>
        <w:t>particular focus on child protection policin</w:t>
      </w:r>
      <w:r w:rsidRPr="00575DB5" w:rsidR="537794FD">
        <w:rPr>
          <w:rFonts w:ascii="Arial" w:hAnsi="Arial" w:eastAsia="Arial" w:cs="Arial"/>
        </w:rPr>
        <w:t xml:space="preserve">g. Despite significant legislative development and safeguarding frameworks </w:t>
      </w:r>
      <w:r w:rsidRPr="00575DB5" w:rsidR="32837975">
        <w:rPr>
          <w:rFonts w:ascii="Arial" w:hAnsi="Arial" w:eastAsia="Arial" w:cs="Arial"/>
        </w:rPr>
        <w:t xml:space="preserve">(Children Act, 1989; Children Act 2004; Department for Education, 2018; Department for Education, 2023) </w:t>
      </w:r>
      <w:r w:rsidRPr="00575DB5" w:rsidR="537794FD">
        <w:rPr>
          <w:rFonts w:ascii="Arial" w:hAnsi="Arial" w:eastAsia="Arial" w:cs="Arial"/>
        </w:rPr>
        <w:t>that promote multi-agency working, persistent challenges relating to communication, coordination and professional decision</w:t>
      </w:r>
      <w:r w:rsidRPr="00575DB5" w:rsidR="17225086">
        <w:rPr>
          <w:rFonts w:ascii="Arial" w:hAnsi="Arial" w:eastAsia="Arial" w:cs="Arial"/>
        </w:rPr>
        <w:t>-</w:t>
      </w:r>
      <w:r w:rsidRPr="00575DB5" w:rsidR="537794FD">
        <w:rPr>
          <w:rFonts w:ascii="Arial" w:hAnsi="Arial" w:eastAsia="Arial" w:cs="Arial"/>
        </w:rPr>
        <w:t>making continue to be identifi</w:t>
      </w:r>
      <w:r w:rsidRPr="00575DB5" w:rsidR="268DCC02">
        <w:rPr>
          <w:rFonts w:ascii="Arial" w:hAnsi="Arial" w:eastAsia="Arial" w:cs="Arial"/>
        </w:rPr>
        <w:t>ed in both research and practice. This research explores why these issues are still happening and how they impact safeguarding outcomes for girls.</w:t>
      </w:r>
    </w:p>
    <w:p w:rsidRPr="00575DB5" w:rsidR="009F39F9" w:rsidP="30631CDC" w:rsidRDefault="268DCC02" w14:paraId="11BA4EB8" w14:textId="33DE7342">
      <w:pPr>
        <w:spacing w:line="360" w:lineRule="auto"/>
      </w:pPr>
      <w:r w:rsidRPr="00575DB5">
        <w:rPr>
          <w:rFonts w:ascii="Arial" w:hAnsi="Arial" w:eastAsia="Arial" w:cs="Arial"/>
        </w:rPr>
        <w:t>Guided by three objectives, the research examines the historical development of child protection policing, evaluates the role of police involvement within social services</w:t>
      </w:r>
      <w:r w:rsidRPr="00575DB5" w:rsidR="350CF9A5">
        <w:rPr>
          <w:rFonts w:ascii="Arial" w:hAnsi="Arial" w:eastAsia="Arial" w:cs="Arial"/>
        </w:rPr>
        <w:t>-</w:t>
      </w:r>
      <w:r w:rsidRPr="00575DB5">
        <w:rPr>
          <w:rFonts w:ascii="Arial" w:hAnsi="Arial" w:eastAsia="Arial" w:cs="Arial"/>
        </w:rPr>
        <w:t xml:space="preserve">led safeguarding, and identifies ways to strengthen collaborative practice. </w:t>
      </w:r>
      <w:r w:rsidRPr="00575DB5" w:rsidR="66A676E4">
        <w:rPr>
          <w:rFonts w:ascii="Arial" w:hAnsi="Arial" w:eastAsia="Arial" w:cs="Arial"/>
        </w:rPr>
        <w:t xml:space="preserve">A pragmatic mixed-methods approach was employed, utilising a questionnaire distributed to </w:t>
      </w:r>
      <w:r w:rsidRPr="00575DB5" w:rsidR="34C9B8E3">
        <w:rPr>
          <w:rFonts w:ascii="Arial" w:hAnsi="Arial" w:eastAsia="Arial" w:cs="Arial"/>
        </w:rPr>
        <w:t>children's</w:t>
      </w:r>
      <w:r w:rsidRPr="00575DB5" w:rsidR="66A676E4">
        <w:rPr>
          <w:rFonts w:ascii="Arial" w:hAnsi="Arial" w:eastAsia="Arial" w:cs="Arial"/>
        </w:rPr>
        <w:t xml:space="preserve"> social services practitioners. Quantitative data </w:t>
      </w:r>
      <w:r w:rsidRPr="00575DB5" w:rsidR="5EE21B62">
        <w:rPr>
          <w:rFonts w:ascii="Arial" w:hAnsi="Arial" w:eastAsia="Arial" w:cs="Arial"/>
        </w:rPr>
        <w:t>identifie</w:t>
      </w:r>
      <w:r w:rsidRPr="00575DB5" w:rsidR="66A676E4">
        <w:rPr>
          <w:rFonts w:ascii="Arial" w:hAnsi="Arial" w:eastAsia="Arial" w:cs="Arial"/>
        </w:rPr>
        <w:t>d patterns in response</w:t>
      </w:r>
      <w:r w:rsidRPr="00575DB5" w:rsidR="578F1943">
        <w:rPr>
          <w:rFonts w:ascii="Arial" w:hAnsi="Arial" w:eastAsia="Arial" w:cs="Arial"/>
        </w:rPr>
        <w:t>s</w:t>
      </w:r>
      <w:r w:rsidRPr="00575DB5" w:rsidR="66A676E4">
        <w:rPr>
          <w:rFonts w:ascii="Arial" w:hAnsi="Arial" w:eastAsia="Arial" w:cs="Arial"/>
        </w:rPr>
        <w:t xml:space="preserve">, while qualitative data gave more </w:t>
      </w:r>
      <w:r w:rsidRPr="00575DB5" w:rsidR="5879B4B4">
        <w:rPr>
          <w:rFonts w:ascii="Arial" w:hAnsi="Arial" w:eastAsia="Arial" w:cs="Arial"/>
        </w:rPr>
        <w:t>detailed insight into real safeguarding experiences.</w:t>
      </w:r>
    </w:p>
    <w:p w:rsidRPr="00575DB5" w:rsidR="009F39F9" w:rsidP="30631CDC" w:rsidRDefault="5879B4B4" w14:paraId="4CCFE1CE" w14:textId="27652CAD">
      <w:pPr>
        <w:spacing w:line="360" w:lineRule="auto"/>
      </w:pPr>
      <w:r w:rsidRPr="00575DB5">
        <w:rPr>
          <w:rFonts w:ascii="Arial" w:hAnsi="Arial" w:eastAsia="Arial" w:cs="Arial"/>
        </w:rPr>
        <w:t>The findings indicate that child protection policing has shifted towards a more preventative and victim-centred approach, shaped by policy reform and learning from past failures. However, this evolution has not been consistently embedded in</w:t>
      </w:r>
      <w:r w:rsidRPr="00575DB5" w:rsidR="449EB267">
        <w:rPr>
          <w:rFonts w:ascii="Arial" w:hAnsi="Arial" w:eastAsia="Arial" w:cs="Arial"/>
        </w:rPr>
        <w:t xml:space="preserve"> </w:t>
      </w:r>
      <w:r w:rsidRPr="00575DB5" w:rsidR="15391E85">
        <w:rPr>
          <w:rFonts w:ascii="Arial" w:hAnsi="Arial" w:eastAsia="Arial" w:cs="Arial"/>
        </w:rPr>
        <w:t>practice. Early police involvement was seen as essential, especially in cases involving sexual exploitation, neglect and less visible harm. Nonetheless, its effectiveness is influ</w:t>
      </w:r>
      <w:r w:rsidRPr="00575DB5" w:rsidR="12DF2E97">
        <w:rPr>
          <w:rFonts w:ascii="Arial" w:hAnsi="Arial" w:eastAsia="Arial" w:cs="Arial"/>
        </w:rPr>
        <w:t xml:space="preserve">enced by </w:t>
      </w:r>
      <w:r w:rsidRPr="00575DB5" w:rsidR="0AC7237D">
        <w:rPr>
          <w:rFonts w:ascii="Arial" w:hAnsi="Arial" w:eastAsia="Arial" w:cs="Arial"/>
        </w:rPr>
        <w:t>the timing, coordination and nature of its implementation.</w:t>
      </w:r>
    </w:p>
    <w:p w:rsidRPr="00575DB5" w:rsidR="009F39F9" w:rsidP="30631CDC" w:rsidRDefault="0AC7237D" w14:paraId="54E2AC5D" w14:textId="3ABE6796">
      <w:pPr>
        <w:spacing w:line="360" w:lineRule="auto"/>
      </w:pPr>
      <w:r w:rsidRPr="00575DB5">
        <w:rPr>
          <w:rFonts w:ascii="Arial" w:hAnsi="Arial" w:eastAsia="Arial" w:cs="Arial"/>
        </w:rPr>
        <w:t xml:space="preserve">Communication and information sharing were identified as the most significant barriers to effective collaboration. Collaboration often relies on individual relationships rather than strong systems, which leads to inconsistent responses. </w:t>
      </w:r>
      <w:r w:rsidRPr="00575DB5" w:rsidR="3DBB430D">
        <w:rPr>
          <w:rFonts w:ascii="Arial" w:hAnsi="Arial" w:eastAsia="Arial" w:cs="Arial"/>
        </w:rPr>
        <w:t>These weaknesses are particularly eviden</w:t>
      </w:r>
      <w:r w:rsidRPr="00575DB5" w:rsidR="77135206">
        <w:rPr>
          <w:rFonts w:ascii="Arial" w:hAnsi="Arial" w:eastAsia="Arial" w:cs="Arial"/>
        </w:rPr>
        <w:t>t</w:t>
      </w:r>
      <w:r w:rsidRPr="00575DB5" w:rsidR="3DBB430D">
        <w:rPr>
          <w:rFonts w:ascii="Arial" w:hAnsi="Arial" w:eastAsia="Arial" w:cs="Arial"/>
        </w:rPr>
        <w:t xml:space="preserve"> in cases involving hidden and gendered forms of abuse.</w:t>
      </w:r>
    </w:p>
    <w:p w:rsidRPr="00575DB5" w:rsidR="009F39F9" w:rsidP="30631CDC" w:rsidRDefault="3DBB430D" w14:paraId="120F2857" w14:textId="5DAE7AC7">
      <w:pPr>
        <w:spacing w:line="360" w:lineRule="auto"/>
        <w:rPr>
          <w:rFonts w:ascii="Arial" w:hAnsi="Arial" w:eastAsia="Arial" w:cs="Arial"/>
        </w:rPr>
      </w:pPr>
      <w:r w:rsidRPr="00575DB5">
        <w:rPr>
          <w:rFonts w:ascii="Arial" w:hAnsi="Arial" w:eastAsia="Arial" w:cs="Arial"/>
        </w:rPr>
        <w:t xml:space="preserve">The study concludes that safeguarding outcomes for girls are constrained less by policy limitations and more by inconsistencies in implementation. Improving structured collaboration, strengthening communication and embedding consistent joint </w:t>
      </w:r>
      <w:r w:rsidRPr="00575DB5" w:rsidR="3DA55D6F">
        <w:rPr>
          <w:rFonts w:ascii="Arial" w:hAnsi="Arial" w:eastAsia="Arial" w:cs="Arial"/>
        </w:rPr>
        <w:t>working are key to improving safeguarding outcomes.</w:t>
      </w:r>
    </w:p>
    <w:p w:rsidRPr="00575DB5" w:rsidR="009F39F9" w:rsidP="30631CDC" w:rsidRDefault="009F39F9" w14:paraId="0971E7C0" w14:textId="12BB5161">
      <w:pPr>
        <w:spacing w:line="360" w:lineRule="auto"/>
        <w:rPr>
          <w:rFonts w:ascii="Arial" w:hAnsi="Arial" w:eastAsia="Arial" w:cs="Arial"/>
          <w:u w:val="single"/>
        </w:rPr>
      </w:pPr>
    </w:p>
    <w:p w:rsidRPr="00575DB5" w:rsidR="009F39F9" w:rsidP="30631CDC" w:rsidRDefault="009F39F9" w14:paraId="7934C43C" w14:textId="0AFEE95B">
      <w:pPr>
        <w:spacing w:line="360" w:lineRule="auto"/>
        <w:rPr>
          <w:rFonts w:ascii="Arial" w:hAnsi="Arial" w:eastAsia="Arial" w:cs="Arial"/>
          <w:u w:val="single"/>
        </w:rPr>
      </w:pPr>
    </w:p>
    <w:p w:rsidRPr="00575DB5" w:rsidR="009F39F9" w:rsidP="30631CDC" w:rsidRDefault="009F39F9" w14:paraId="0339DBA6" w14:textId="2563E98A">
      <w:pPr>
        <w:spacing w:line="360" w:lineRule="auto"/>
        <w:rPr>
          <w:rFonts w:ascii="Arial" w:hAnsi="Arial" w:eastAsia="Arial" w:cs="Arial"/>
          <w:u w:val="single"/>
        </w:rPr>
      </w:pPr>
    </w:p>
    <w:p w:rsidRPr="00575DB5" w:rsidR="009F39F9" w:rsidP="30631CDC" w:rsidRDefault="009F39F9" w14:paraId="452F234D" w14:textId="04133004">
      <w:pPr>
        <w:spacing w:line="360" w:lineRule="auto"/>
        <w:rPr>
          <w:rFonts w:ascii="Arial" w:hAnsi="Arial" w:eastAsia="Arial" w:cs="Arial"/>
          <w:u w:val="single"/>
        </w:rPr>
      </w:pPr>
    </w:p>
    <w:p w:rsidRPr="00575DB5" w:rsidR="009F39F9" w:rsidP="30631CDC" w:rsidRDefault="009F39F9" w14:paraId="1026D4B3" w14:textId="3AF572B3">
      <w:pPr>
        <w:spacing w:line="360" w:lineRule="auto"/>
        <w:rPr>
          <w:rFonts w:ascii="Arial" w:hAnsi="Arial" w:eastAsia="Arial" w:cs="Arial"/>
          <w:u w:val="single"/>
        </w:rPr>
      </w:pPr>
    </w:p>
    <w:p w:rsidRPr="00575DB5" w:rsidR="009F39F9" w:rsidP="30631CDC" w:rsidRDefault="009F39F9" w14:paraId="0E7108E3" w14:textId="778573E7">
      <w:pPr>
        <w:spacing w:line="360" w:lineRule="auto"/>
        <w:rPr>
          <w:rFonts w:ascii="Arial" w:hAnsi="Arial" w:eastAsia="Arial" w:cs="Arial"/>
          <w:u w:val="single"/>
        </w:rPr>
      </w:pPr>
    </w:p>
    <w:p w:rsidRPr="00575DB5" w:rsidR="009F39F9" w:rsidP="30631CDC" w:rsidRDefault="009F39F9" w14:paraId="38B5A6C4" w14:textId="1765E8BF">
      <w:pPr>
        <w:spacing w:line="360" w:lineRule="auto"/>
        <w:rPr>
          <w:rFonts w:ascii="Arial" w:hAnsi="Arial" w:eastAsia="Arial" w:cs="Arial"/>
          <w:u w:val="single"/>
        </w:rPr>
      </w:pPr>
    </w:p>
    <w:p w:rsidRPr="00575DB5" w:rsidR="009F39F9" w:rsidP="30631CDC" w:rsidRDefault="009F39F9" w14:paraId="4B05CF4E" w14:textId="6D92FEF9">
      <w:pPr>
        <w:spacing w:line="360" w:lineRule="auto"/>
        <w:rPr>
          <w:rFonts w:ascii="Arial" w:hAnsi="Arial" w:eastAsia="Arial" w:cs="Arial"/>
          <w:u w:val="single"/>
        </w:rPr>
      </w:pPr>
    </w:p>
    <w:p w:rsidRPr="00575DB5" w:rsidR="009F39F9" w:rsidP="30631CDC" w:rsidRDefault="009F39F9" w14:paraId="1D44F217" w14:textId="7015AF83">
      <w:pPr>
        <w:spacing w:line="360" w:lineRule="auto"/>
        <w:rPr>
          <w:rFonts w:ascii="Arial" w:hAnsi="Arial" w:eastAsia="Arial" w:cs="Arial"/>
          <w:u w:val="single"/>
        </w:rPr>
      </w:pPr>
    </w:p>
    <w:p w:rsidRPr="00575DB5" w:rsidR="009F39F9" w:rsidP="30631CDC" w:rsidRDefault="009F39F9" w14:paraId="60BB0735" w14:textId="171BE0CA">
      <w:pPr>
        <w:spacing w:line="360" w:lineRule="auto"/>
        <w:rPr>
          <w:rFonts w:ascii="Arial" w:hAnsi="Arial" w:eastAsia="Arial" w:cs="Arial"/>
          <w:u w:val="single"/>
        </w:rPr>
      </w:pPr>
    </w:p>
    <w:p w:rsidRPr="00575DB5" w:rsidR="009F39F9" w:rsidP="30631CDC" w:rsidRDefault="009F39F9" w14:paraId="4A3590B2" w14:textId="5C03D7E2">
      <w:pPr>
        <w:spacing w:line="360" w:lineRule="auto"/>
        <w:rPr>
          <w:rFonts w:ascii="Arial" w:hAnsi="Arial" w:eastAsia="Arial" w:cs="Arial"/>
          <w:u w:val="single"/>
        </w:rPr>
      </w:pPr>
    </w:p>
    <w:p w:rsidRPr="00575DB5" w:rsidR="009F39F9" w:rsidP="30631CDC" w:rsidRDefault="009F39F9" w14:paraId="57F1C512" w14:textId="39651747">
      <w:pPr>
        <w:spacing w:line="360" w:lineRule="auto"/>
        <w:rPr>
          <w:rFonts w:ascii="Arial" w:hAnsi="Arial" w:eastAsia="Arial" w:cs="Arial"/>
          <w:u w:val="single"/>
        </w:rPr>
      </w:pPr>
    </w:p>
    <w:p w:rsidRPr="00575DB5" w:rsidR="009F39F9" w:rsidP="30631CDC" w:rsidRDefault="009F39F9" w14:paraId="0F165349" w14:textId="3D6B1EE4">
      <w:pPr>
        <w:spacing w:line="360" w:lineRule="auto"/>
        <w:rPr>
          <w:rFonts w:ascii="Arial" w:hAnsi="Arial" w:eastAsia="Arial" w:cs="Arial"/>
          <w:u w:val="single"/>
        </w:rPr>
      </w:pPr>
    </w:p>
    <w:p w:rsidRPr="00575DB5" w:rsidR="009F39F9" w:rsidP="30631CDC" w:rsidRDefault="009F39F9" w14:paraId="22A9F6AD" w14:textId="203F4BCF">
      <w:pPr>
        <w:spacing w:line="360" w:lineRule="auto"/>
        <w:rPr>
          <w:rFonts w:ascii="Arial" w:hAnsi="Arial" w:eastAsia="Arial" w:cs="Arial"/>
          <w:u w:val="single"/>
        </w:rPr>
      </w:pPr>
    </w:p>
    <w:p w:rsidRPr="00575DB5" w:rsidR="009F39F9" w:rsidP="30631CDC" w:rsidRDefault="009F39F9" w14:paraId="4ABC298C" w14:textId="1348F7AE">
      <w:pPr>
        <w:spacing w:line="360" w:lineRule="auto"/>
        <w:rPr>
          <w:rFonts w:ascii="Arial" w:hAnsi="Arial" w:eastAsia="Arial" w:cs="Arial"/>
          <w:u w:val="single"/>
        </w:rPr>
      </w:pPr>
    </w:p>
    <w:p w:rsidRPr="00575DB5" w:rsidR="009F39F9" w:rsidP="30631CDC" w:rsidRDefault="009F39F9" w14:paraId="6FD9CAFC" w14:textId="70773FFA">
      <w:pPr>
        <w:spacing w:line="360" w:lineRule="auto"/>
        <w:rPr>
          <w:rFonts w:ascii="Arial" w:hAnsi="Arial" w:eastAsia="Arial" w:cs="Arial"/>
          <w:u w:val="single"/>
        </w:rPr>
      </w:pPr>
    </w:p>
    <w:p w:rsidRPr="00575DB5" w:rsidR="009F39F9" w:rsidP="30631CDC" w:rsidRDefault="009F39F9" w14:paraId="269D53D6" w14:textId="4F342BA3">
      <w:pPr>
        <w:spacing w:line="360" w:lineRule="auto"/>
        <w:rPr>
          <w:rFonts w:ascii="Arial" w:hAnsi="Arial" w:eastAsia="Arial" w:cs="Arial"/>
          <w:u w:val="single"/>
        </w:rPr>
      </w:pPr>
    </w:p>
    <w:p w:rsidRPr="00575DB5" w:rsidR="009F39F9" w:rsidP="30631CDC" w:rsidRDefault="009F39F9" w14:paraId="44252929" w14:textId="293343D6">
      <w:pPr>
        <w:spacing w:line="360" w:lineRule="auto"/>
        <w:rPr>
          <w:rFonts w:ascii="Arial" w:hAnsi="Arial" w:eastAsia="Arial" w:cs="Arial"/>
          <w:u w:val="single"/>
        </w:rPr>
      </w:pPr>
    </w:p>
    <w:p w:rsidRPr="00575DB5" w:rsidR="009F39F9" w:rsidP="30631CDC" w:rsidRDefault="009F39F9" w14:paraId="03869C49" w14:textId="79D1EA64">
      <w:pPr>
        <w:spacing w:line="360" w:lineRule="auto"/>
        <w:rPr>
          <w:rFonts w:ascii="Arial" w:hAnsi="Arial" w:eastAsia="Arial" w:cs="Arial"/>
          <w:u w:val="single"/>
        </w:rPr>
      </w:pPr>
    </w:p>
    <w:p w:rsidRPr="00575DB5" w:rsidR="00247C29" w:rsidP="30631CDC" w:rsidRDefault="00247C29" w14:paraId="682436C8" w14:textId="77777777">
      <w:pPr>
        <w:spacing w:line="360" w:lineRule="auto"/>
        <w:rPr>
          <w:rFonts w:ascii="Arial" w:hAnsi="Arial" w:eastAsia="Arial" w:cs="Arial"/>
          <w:u w:val="single"/>
        </w:rPr>
      </w:pPr>
    </w:p>
    <w:p w:rsidRPr="00575DB5" w:rsidR="00247C29" w:rsidP="30631CDC" w:rsidRDefault="00247C29" w14:paraId="24C6A905" w14:textId="77777777">
      <w:pPr>
        <w:spacing w:line="360" w:lineRule="auto"/>
        <w:rPr>
          <w:rFonts w:ascii="Arial" w:hAnsi="Arial" w:eastAsia="Arial" w:cs="Arial"/>
          <w:u w:val="single"/>
        </w:rPr>
      </w:pPr>
    </w:p>
    <w:p w:rsidRPr="00575DB5" w:rsidR="00247C29" w:rsidP="30631CDC" w:rsidRDefault="00247C29" w14:paraId="10C69BAB" w14:textId="77777777">
      <w:pPr>
        <w:spacing w:line="360" w:lineRule="auto"/>
        <w:rPr>
          <w:rFonts w:ascii="Arial" w:hAnsi="Arial" w:eastAsia="Arial" w:cs="Arial"/>
          <w:u w:val="single"/>
        </w:rPr>
      </w:pPr>
    </w:p>
    <w:p w:rsidRPr="00575DB5" w:rsidR="00247C29" w:rsidP="30631CDC" w:rsidRDefault="00247C29" w14:paraId="1D752E94" w14:textId="77777777">
      <w:pPr>
        <w:spacing w:line="360" w:lineRule="auto"/>
        <w:rPr>
          <w:rFonts w:ascii="Arial" w:hAnsi="Arial" w:eastAsia="Arial" w:cs="Arial"/>
          <w:u w:val="single"/>
        </w:rPr>
      </w:pPr>
    </w:p>
    <w:p w:rsidRPr="002C7C5A" w:rsidR="009F39F9" w:rsidP="30631CDC" w:rsidRDefault="7C110ADF" w14:paraId="40DDAF7E" w14:textId="654E2D30">
      <w:pPr>
        <w:spacing w:line="360" w:lineRule="auto"/>
        <w:rPr>
          <w:b/>
          <w:bCs/>
        </w:rPr>
      </w:pPr>
      <w:r w:rsidRPr="002C7C5A">
        <w:rPr>
          <w:rFonts w:ascii="Arial" w:hAnsi="Arial" w:eastAsia="Arial" w:cs="Arial"/>
          <w:b/>
          <w:bCs/>
          <w:u w:val="single"/>
        </w:rPr>
        <w:t>ACKNOWLEDGEMENTS</w:t>
      </w:r>
    </w:p>
    <w:p w:rsidRPr="00575DB5" w:rsidR="009F39F9" w:rsidP="30631CDC" w:rsidRDefault="177D0FF6" w14:paraId="7011329A" w14:textId="442F1355">
      <w:pPr>
        <w:spacing w:line="360" w:lineRule="auto"/>
      </w:pPr>
      <w:r w:rsidRPr="00575DB5">
        <w:rPr>
          <w:rFonts w:ascii="Arial" w:hAnsi="Arial" w:eastAsia="Arial" w:cs="Arial"/>
        </w:rPr>
        <w:t>I would like to take this opportunity to express gratitude to all of those who have supported me throughout the completion of this dissertation and university journey.</w:t>
      </w:r>
    </w:p>
    <w:p w:rsidRPr="00575DB5" w:rsidR="009F39F9" w:rsidP="30631CDC" w:rsidRDefault="177D0FF6" w14:paraId="5DA5B51E" w14:textId="5C7E6360">
      <w:pPr>
        <w:spacing w:line="360" w:lineRule="auto"/>
      </w:pPr>
      <w:r w:rsidRPr="00575DB5">
        <w:rPr>
          <w:rFonts w:ascii="Arial" w:hAnsi="Arial" w:eastAsia="Arial" w:cs="Arial"/>
        </w:rPr>
        <w:t xml:space="preserve">Firstly, </w:t>
      </w:r>
      <w:r w:rsidRPr="00575DB5" w:rsidR="35CB9925">
        <w:rPr>
          <w:rFonts w:ascii="Arial" w:hAnsi="Arial" w:eastAsia="Arial" w:cs="Arial"/>
        </w:rPr>
        <w:t>I</w:t>
      </w:r>
      <w:r w:rsidRPr="00575DB5">
        <w:rPr>
          <w:rFonts w:ascii="Arial" w:hAnsi="Arial" w:eastAsia="Arial" w:cs="Arial"/>
        </w:rPr>
        <w:t xml:space="preserve"> would like to show my thanks and appreciation </w:t>
      </w:r>
      <w:r w:rsidRPr="00575DB5" w:rsidR="67C21E6D">
        <w:rPr>
          <w:rFonts w:ascii="Arial" w:hAnsi="Arial" w:eastAsia="Arial" w:cs="Arial"/>
        </w:rPr>
        <w:t xml:space="preserve">to </w:t>
      </w:r>
      <w:r w:rsidRPr="00575DB5">
        <w:rPr>
          <w:rFonts w:ascii="Arial" w:hAnsi="Arial" w:eastAsia="Arial" w:cs="Arial"/>
        </w:rPr>
        <w:t xml:space="preserve">my supervisors, </w:t>
      </w:r>
      <w:r w:rsidRPr="00575DB5" w:rsidR="5EE8A204">
        <w:rPr>
          <w:rFonts w:ascii="Arial" w:hAnsi="Arial" w:eastAsia="Arial" w:cs="Arial"/>
        </w:rPr>
        <w:t>J</w:t>
      </w:r>
      <w:r w:rsidRPr="00575DB5">
        <w:rPr>
          <w:rFonts w:ascii="Arial" w:hAnsi="Arial" w:eastAsia="Arial" w:cs="Arial"/>
        </w:rPr>
        <w:t xml:space="preserve">ane Davies and Laura </w:t>
      </w:r>
      <w:r w:rsidRPr="00575DB5" w:rsidR="1267C8C8">
        <w:rPr>
          <w:rFonts w:ascii="Arial" w:hAnsi="Arial" w:eastAsia="Arial" w:cs="Arial"/>
        </w:rPr>
        <w:t>K</w:t>
      </w:r>
      <w:r w:rsidRPr="00575DB5">
        <w:rPr>
          <w:rFonts w:ascii="Arial" w:hAnsi="Arial" w:eastAsia="Arial" w:cs="Arial"/>
        </w:rPr>
        <w:t xml:space="preserve">night, for their invaluable patience, guidance and enthusiasm. Their academic insight and admirable encouragement </w:t>
      </w:r>
      <w:r w:rsidRPr="00575DB5" w:rsidR="38D0B361">
        <w:rPr>
          <w:rFonts w:ascii="Arial" w:hAnsi="Arial" w:eastAsia="Arial" w:cs="Arial"/>
        </w:rPr>
        <w:t>have</w:t>
      </w:r>
      <w:r w:rsidRPr="00575DB5">
        <w:rPr>
          <w:rFonts w:ascii="Arial" w:hAnsi="Arial" w:eastAsia="Arial" w:cs="Arial"/>
        </w:rPr>
        <w:t xml:space="preserve"> al</w:t>
      </w:r>
      <w:r w:rsidRPr="00575DB5" w:rsidR="0CD748A1">
        <w:rPr>
          <w:rFonts w:ascii="Arial" w:hAnsi="Arial" w:eastAsia="Arial" w:cs="Arial"/>
        </w:rPr>
        <w:t>lowed me to embark on this research with confidence and approach this investigation with both determination and curiosity.</w:t>
      </w:r>
    </w:p>
    <w:p w:rsidRPr="00575DB5" w:rsidR="009F39F9" w:rsidP="30631CDC" w:rsidRDefault="11A5403C" w14:paraId="21AE1D01" w14:textId="1019C245">
      <w:pPr>
        <w:spacing w:line="360" w:lineRule="auto"/>
        <w:rPr>
          <w:rFonts w:ascii="Arial" w:hAnsi="Arial" w:eastAsia="Arial" w:cs="Arial"/>
        </w:rPr>
      </w:pPr>
      <w:r w:rsidRPr="00575DB5">
        <w:rPr>
          <w:rFonts w:ascii="Arial" w:hAnsi="Arial" w:eastAsia="Arial" w:cs="Arial"/>
        </w:rPr>
        <w:t>To my other lecturers and staff at the University of Wales Trinity Saint David, thank you for the support throughout my fulfilling journey of these last three years. Without you and your willingness to offer positivity and expe</w:t>
      </w:r>
      <w:r w:rsidRPr="00575DB5" w:rsidR="1CDAF117">
        <w:rPr>
          <w:rFonts w:ascii="Arial" w:hAnsi="Arial" w:eastAsia="Arial" w:cs="Arial"/>
        </w:rPr>
        <w:t xml:space="preserve">rtise, my learning experience would </w:t>
      </w:r>
      <w:r w:rsidRPr="00575DB5" w:rsidR="167D1FEE">
        <w:rPr>
          <w:rFonts w:ascii="Arial" w:hAnsi="Arial" w:eastAsia="Arial" w:cs="Arial"/>
        </w:rPr>
        <w:t xml:space="preserve">have been very </w:t>
      </w:r>
      <w:r w:rsidRPr="00575DB5" w:rsidR="1CDAF117">
        <w:rPr>
          <w:rFonts w:ascii="Arial" w:hAnsi="Arial" w:eastAsia="Arial" w:cs="Arial"/>
        </w:rPr>
        <w:t>different.</w:t>
      </w:r>
    </w:p>
    <w:p w:rsidRPr="00575DB5" w:rsidR="009F39F9" w:rsidP="30631CDC" w:rsidRDefault="1CDAF117" w14:paraId="4C567DF9" w14:textId="6AC583B6">
      <w:pPr>
        <w:spacing w:line="360" w:lineRule="auto"/>
      </w:pPr>
      <w:r w:rsidRPr="00575DB5">
        <w:rPr>
          <w:rFonts w:ascii="Arial" w:hAnsi="Arial" w:eastAsia="Arial" w:cs="Arial"/>
        </w:rPr>
        <w:t xml:space="preserve">I would like to offer my heartfelt appreciation to Kelly Andrews, whose care, passion and </w:t>
      </w:r>
      <w:r w:rsidRPr="00575DB5" w:rsidR="4BD084F5">
        <w:rPr>
          <w:rFonts w:ascii="Arial" w:hAnsi="Arial" w:eastAsia="Arial" w:cs="Arial"/>
        </w:rPr>
        <w:t>kindness</w:t>
      </w:r>
      <w:r w:rsidRPr="00575DB5">
        <w:rPr>
          <w:rFonts w:ascii="Arial" w:hAnsi="Arial" w:eastAsia="Arial" w:cs="Arial"/>
        </w:rPr>
        <w:t xml:space="preserve"> ha</w:t>
      </w:r>
      <w:r w:rsidRPr="00575DB5" w:rsidR="1B41F6E3">
        <w:rPr>
          <w:rFonts w:ascii="Arial" w:hAnsi="Arial" w:eastAsia="Arial" w:cs="Arial"/>
        </w:rPr>
        <w:t>ve</w:t>
      </w:r>
      <w:r w:rsidRPr="00575DB5">
        <w:rPr>
          <w:rFonts w:ascii="Arial" w:hAnsi="Arial" w:eastAsia="Arial" w:cs="Arial"/>
        </w:rPr>
        <w:t xml:space="preserve"> made an impact so profound, more than </w:t>
      </w:r>
      <w:r w:rsidRPr="00575DB5" w:rsidR="354F180F">
        <w:rPr>
          <w:rFonts w:ascii="Arial" w:hAnsi="Arial" w:eastAsia="Arial" w:cs="Arial"/>
        </w:rPr>
        <w:t>I</w:t>
      </w:r>
      <w:r w:rsidRPr="00575DB5">
        <w:rPr>
          <w:rFonts w:ascii="Arial" w:hAnsi="Arial" w:eastAsia="Arial" w:cs="Arial"/>
        </w:rPr>
        <w:t xml:space="preserve"> can fully express. Kelly’s selflessness and </w:t>
      </w:r>
      <w:r w:rsidRPr="00575DB5" w:rsidR="0C08067C">
        <w:rPr>
          <w:rFonts w:ascii="Arial" w:hAnsi="Arial" w:eastAsia="Arial" w:cs="Arial"/>
        </w:rPr>
        <w:t>uplifting</w:t>
      </w:r>
      <w:r w:rsidRPr="00575DB5">
        <w:rPr>
          <w:rFonts w:ascii="Arial" w:hAnsi="Arial" w:eastAsia="Arial" w:cs="Arial"/>
        </w:rPr>
        <w:t xml:space="preserve"> </w:t>
      </w:r>
      <w:r w:rsidRPr="00575DB5" w:rsidR="5704C4D6">
        <w:rPr>
          <w:rFonts w:ascii="Arial" w:hAnsi="Arial" w:eastAsia="Arial" w:cs="Arial"/>
        </w:rPr>
        <w:t>guidance ha</w:t>
      </w:r>
      <w:r w:rsidRPr="00575DB5" w:rsidR="3341B3B0">
        <w:rPr>
          <w:rFonts w:ascii="Arial" w:hAnsi="Arial" w:eastAsia="Arial" w:cs="Arial"/>
        </w:rPr>
        <w:t>ve</w:t>
      </w:r>
      <w:r w:rsidRPr="00575DB5" w:rsidR="5704C4D6">
        <w:rPr>
          <w:rFonts w:ascii="Arial" w:hAnsi="Arial" w:eastAsia="Arial" w:cs="Arial"/>
        </w:rPr>
        <w:t xml:space="preserve"> been </w:t>
      </w:r>
      <w:r w:rsidRPr="00575DB5" w:rsidR="6F7AADA3">
        <w:rPr>
          <w:rFonts w:ascii="Arial" w:hAnsi="Arial" w:eastAsia="Arial" w:cs="Arial"/>
        </w:rPr>
        <w:t>pivotal</w:t>
      </w:r>
      <w:r w:rsidRPr="00575DB5" w:rsidR="5704C4D6">
        <w:rPr>
          <w:rFonts w:ascii="Arial" w:hAnsi="Arial" w:eastAsia="Arial" w:cs="Arial"/>
        </w:rPr>
        <w:t xml:space="preserve"> in my personal and academic growth, particularly during more challenging moments in which Kelly made a significant difference. I am deeply thankful for the lasting impact and influence she has contributed to.</w:t>
      </w:r>
    </w:p>
    <w:p w:rsidRPr="00575DB5" w:rsidR="009F39F9" w:rsidP="30631CDC" w:rsidRDefault="6F41B50D" w14:paraId="7ACAAB19" w14:textId="360F7A85">
      <w:pPr>
        <w:spacing w:line="360" w:lineRule="auto"/>
      </w:pPr>
      <w:r w:rsidRPr="00575DB5">
        <w:rPr>
          <w:rFonts w:ascii="Arial" w:hAnsi="Arial" w:eastAsia="Arial" w:cs="Arial"/>
        </w:rPr>
        <w:t xml:space="preserve">My appreciation and gratitude also </w:t>
      </w:r>
      <w:r w:rsidRPr="00575DB5" w:rsidR="5DC2695E">
        <w:rPr>
          <w:rFonts w:ascii="Arial" w:hAnsi="Arial" w:eastAsia="Arial" w:cs="Arial"/>
        </w:rPr>
        <w:t>extend</w:t>
      </w:r>
      <w:r w:rsidRPr="00575DB5">
        <w:rPr>
          <w:rFonts w:ascii="Arial" w:hAnsi="Arial" w:eastAsia="Arial" w:cs="Arial"/>
        </w:rPr>
        <w:t xml:space="preserve"> to the professionals of the Child Protection sector, who participated in my data collection for this research. Their time and knowledge offered a critical unde</w:t>
      </w:r>
      <w:r w:rsidRPr="00575DB5" w:rsidR="447A9DCE">
        <w:rPr>
          <w:rFonts w:ascii="Arial" w:hAnsi="Arial" w:eastAsia="Arial" w:cs="Arial"/>
        </w:rPr>
        <w:t xml:space="preserve">rstanding and insight </w:t>
      </w:r>
      <w:r w:rsidRPr="00575DB5" w:rsidR="6B06DE49">
        <w:rPr>
          <w:rFonts w:ascii="Arial" w:hAnsi="Arial" w:eastAsia="Arial" w:cs="Arial"/>
        </w:rPr>
        <w:t>in</w:t>
      </w:r>
      <w:r w:rsidRPr="00575DB5" w:rsidR="447A9DCE">
        <w:rPr>
          <w:rFonts w:ascii="Arial" w:hAnsi="Arial" w:eastAsia="Arial" w:cs="Arial"/>
        </w:rPr>
        <w:t>to the complexit</w:t>
      </w:r>
      <w:r w:rsidRPr="00575DB5" w:rsidR="11AF6EA4">
        <w:rPr>
          <w:rFonts w:ascii="Arial" w:hAnsi="Arial" w:eastAsia="Arial" w:cs="Arial"/>
        </w:rPr>
        <w:t>ies</w:t>
      </w:r>
      <w:r w:rsidRPr="00575DB5" w:rsidR="447A9DCE">
        <w:rPr>
          <w:rFonts w:ascii="Arial" w:hAnsi="Arial" w:eastAsia="Arial" w:cs="Arial"/>
        </w:rPr>
        <w:t xml:space="preserve"> of safeguarding girls.</w:t>
      </w:r>
    </w:p>
    <w:p w:rsidRPr="00575DB5" w:rsidR="009F39F9" w:rsidP="30631CDC" w:rsidRDefault="447A9DCE" w14:paraId="6EDB0F6B" w14:textId="516F5B3D">
      <w:pPr>
        <w:spacing w:line="360" w:lineRule="auto"/>
      </w:pPr>
      <w:r w:rsidRPr="00575DB5">
        <w:rPr>
          <w:rFonts w:ascii="Arial" w:hAnsi="Arial" w:eastAsia="Arial" w:cs="Arial"/>
        </w:rPr>
        <w:t xml:space="preserve">A special thank you goes to Geoff Seymour, who initiated my admiration and interest for policing, public service and child protection. Without Geoff as my police cadet leader, </w:t>
      </w:r>
      <w:r w:rsidRPr="00575DB5" w:rsidR="09A00EAE">
        <w:rPr>
          <w:rFonts w:ascii="Arial" w:hAnsi="Arial" w:eastAsia="Arial" w:cs="Arial"/>
        </w:rPr>
        <w:t>I</w:t>
      </w:r>
      <w:r w:rsidRPr="00575DB5">
        <w:rPr>
          <w:rFonts w:ascii="Arial" w:hAnsi="Arial" w:eastAsia="Arial" w:cs="Arial"/>
        </w:rPr>
        <w:t xml:space="preserve"> would not have explored the path of polic</w:t>
      </w:r>
      <w:r w:rsidRPr="00575DB5" w:rsidR="3D289D23">
        <w:rPr>
          <w:rFonts w:ascii="Arial" w:hAnsi="Arial" w:eastAsia="Arial" w:cs="Arial"/>
        </w:rPr>
        <w:t>ing and found my passion for helping others and making a difference, especially for children.</w:t>
      </w:r>
    </w:p>
    <w:p w:rsidRPr="00575DB5" w:rsidR="009F39F9" w:rsidP="30631CDC" w:rsidRDefault="3D289D23" w14:paraId="304F7644" w14:textId="04FCB886">
      <w:pPr>
        <w:spacing w:line="360" w:lineRule="auto"/>
      </w:pPr>
      <w:r w:rsidRPr="00575DB5">
        <w:rPr>
          <w:rFonts w:ascii="Arial" w:hAnsi="Arial" w:eastAsia="Arial" w:cs="Arial"/>
        </w:rPr>
        <w:t>To my best friend, Tanith Coulson, thank you for every laugh, lecture</w:t>
      </w:r>
      <w:r w:rsidRPr="00575DB5" w:rsidR="319A7667">
        <w:rPr>
          <w:rFonts w:ascii="Arial" w:hAnsi="Arial" w:eastAsia="Arial" w:cs="Arial"/>
        </w:rPr>
        <w:t xml:space="preserve">, tear shed, coffee, car ride and hug we have shared that has made this experience of research and growth far more incredible and fulfilling. You have inspired me from the moment </w:t>
      </w:r>
      <w:r w:rsidRPr="00575DB5" w:rsidR="772F1192">
        <w:rPr>
          <w:rFonts w:ascii="Arial" w:hAnsi="Arial" w:eastAsia="Arial" w:cs="Arial"/>
        </w:rPr>
        <w:t>I</w:t>
      </w:r>
      <w:r w:rsidRPr="00575DB5" w:rsidR="319A7667">
        <w:rPr>
          <w:rFonts w:ascii="Arial" w:hAnsi="Arial" w:eastAsia="Arial" w:cs="Arial"/>
        </w:rPr>
        <w:t xml:space="preserve"> met you and continue to </w:t>
      </w:r>
      <w:r w:rsidRPr="00575DB5" w:rsidR="4E2ACBB9">
        <w:rPr>
          <w:rFonts w:ascii="Arial" w:hAnsi="Arial" w:eastAsia="Arial" w:cs="Arial"/>
        </w:rPr>
        <w:t xml:space="preserve">leave your positive impact on me, </w:t>
      </w:r>
      <w:proofErr w:type="gramStart"/>
      <w:r w:rsidRPr="00575DB5" w:rsidR="4E2ACBB9">
        <w:rPr>
          <w:rFonts w:ascii="Arial" w:hAnsi="Arial" w:eastAsia="Arial" w:cs="Arial"/>
        </w:rPr>
        <w:t>each and every</w:t>
      </w:r>
      <w:proofErr w:type="gramEnd"/>
      <w:r w:rsidRPr="00575DB5" w:rsidR="4E2ACBB9">
        <w:rPr>
          <w:rFonts w:ascii="Arial" w:hAnsi="Arial" w:eastAsia="Arial" w:cs="Arial"/>
        </w:rPr>
        <w:t xml:space="preserve"> day.</w:t>
      </w:r>
    </w:p>
    <w:p w:rsidRPr="00575DB5" w:rsidR="009F39F9" w:rsidP="30631CDC" w:rsidRDefault="4E2ACBB9" w14:paraId="57D54413" w14:textId="320D6CD8">
      <w:pPr>
        <w:spacing w:line="360" w:lineRule="auto"/>
      </w:pPr>
      <w:r w:rsidRPr="00575DB5">
        <w:rPr>
          <w:rFonts w:ascii="Arial" w:hAnsi="Arial" w:eastAsia="Arial" w:cs="Arial"/>
        </w:rPr>
        <w:t xml:space="preserve">On a </w:t>
      </w:r>
      <w:r w:rsidRPr="00575DB5" w:rsidR="2588760C">
        <w:rPr>
          <w:rFonts w:ascii="Arial" w:hAnsi="Arial" w:eastAsia="Arial" w:cs="Arial"/>
        </w:rPr>
        <w:t>personal</w:t>
      </w:r>
      <w:r w:rsidRPr="00575DB5">
        <w:rPr>
          <w:rFonts w:ascii="Arial" w:hAnsi="Arial" w:eastAsia="Arial" w:cs="Arial"/>
        </w:rPr>
        <w:t xml:space="preserve"> note, </w:t>
      </w:r>
      <w:r w:rsidRPr="00575DB5" w:rsidR="0277E374">
        <w:rPr>
          <w:rFonts w:ascii="Arial" w:hAnsi="Arial" w:eastAsia="Arial" w:cs="Arial"/>
        </w:rPr>
        <w:t>I</w:t>
      </w:r>
      <w:r w:rsidRPr="00575DB5">
        <w:rPr>
          <w:rFonts w:ascii="Arial" w:hAnsi="Arial" w:eastAsia="Arial" w:cs="Arial"/>
        </w:rPr>
        <w:t xml:space="preserve"> would like to extend my appreciation and heartfelt gratitude to my family and friends for their unwavering efforts of encouragement and belief in </w:t>
      </w:r>
      <w:r w:rsidRPr="00575DB5" w:rsidR="36316882">
        <w:rPr>
          <w:rFonts w:ascii="Arial" w:hAnsi="Arial" w:eastAsia="Arial" w:cs="Arial"/>
        </w:rPr>
        <w:t>me</w:t>
      </w:r>
      <w:r w:rsidRPr="00575DB5">
        <w:rPr>
          <w:rFonts w:ascii="Arial" w:hAnsi="Arial" w:eastAsia="Arial" w:cs="Arial"/>
        </w:rPr>
        <w:t xml:space="preserve"> to achieve the completion of this dissertation. I am truly grateful for all words of m</w:t>
      </w:r>
      <w:r w:rsidRPr="00575DB5" w:rsidR="7FA091C6">
        <w:rPr>
          <w:rFonts w:ascii="Arial" w:hAnsi="Arial" w:eastAsia="Arial" w:cs="Arial"/>
        </w:rPr>
        <w:t>otivation, resilience and kindness you have continuously provided during this process. It would not have been possible to reach this milestone without the collective support from all of you, particularly my dad.</w:t>
      </w:r>
    </w:p>
    <w:p w:rsidRPr="00575DB5" w:rsidR="009F39F9" w:rsidP="30631CDC" w:rsidRDefault="49BDD3A2" w14:paraId="789B9530" w14:textId="45735C04">
      <w:pPr>
        <w:spacing w:line="360" w:lineRule="auto"/>
        <w:rPr>
          <w:rFonts w:ascii="Arial" w:hAnsi="Arial" w:eastAsia="Arial" w:cs="Arial"/>
        </w:rPr>
      </w:pPr>
      <w:r w:rsidRPr="00575DB5">
        <w:rPr>
          <w:rFonts w:ascii="Arial" w:hAnsi="Arial" w:eastAsia="Arial" w:cs="Arial"/>
        </w:rPr>
        <w:t xml:space="preserve">Finally, </w:t>
      </w:r>
      <w:r w:rsidRPr="00575DB5" w:rsidR="46A30204">
        <w:rPr>
          <w:rFonts w:ascii="Arial" w:hAnsi="Arial" w:eastAsia="Arial" w:cs="Arial"/>
        </w:rPr>
        <w:t>I</w:t>
      </w:r>
      <w:r w:rsidRPr="00575DB5">
        <w:rPr>
          <w:rFonts w:ascii="Arial" w:hAnsi="Arial" w:eastAsia="Arial" w:cs="Arial"/>
        </w:rPr>
        <w:t xml:space="preserve"> am honoured to have been in the position to complete such a vital piece of w</w:t>
      </w:r>
      <w:r w:rsidRPr="00575DB5" w:rsidR="7A2262F0">
        <w:rPr>
          <w:rFonts w:ascii="Arial" w:hAnsi="Arial" w:eastAsia="Arial" w:cs="Arial"/>
        </w:rPr>
        <w:t>ork</w:t>
      </w:r>
      <w:r w:rsidRPr="00575DB5">
        <w:rPr>
          <w:rFonts w:ascii="Arial" w:hAnsi="Arial" w:eastAsia="Arial" w:cs="Arial"/>
        </w:rPr>
        <w:t xml:space="preserve"> for the future of child protection policing</w:t>
      </w:r>
      <w:r w:rsidRPr="00575DB5" w:rsidR="2D8074BA">
        <w:rPr>
          <w:rFonts w:ascii="Arial" w:hAnsi="Arial" w:eastAsia="Arial" w:cs="Arial"/>
        </w:rPr>
        <w:t xml:space="preserve">, particularly in relation to </w:t>
      </w:r>
      <w:r w:rsidRPr="00575DB5">
        <w:rPr>
          <w:rFonts w:ascii="Arial" w:hAnsi="Arial" w:eastAsia="Arial" w:cs="Arial"/>
        </w:rPr>
        <w:t xml:space="preserve">girls. It has been a very challenging but rewarding pathway, one of which </w:t>
      </w:r>
      <w:r w:rsidRPr="00575DB5" w:rsidR="715AEBA9">
        <w:rPr>
          <w:rFonts w:ascii="Arial" w:hAnsi="Arial" w:eastAsia="Arial" w:cs="Arial"/>
        </w:rPr>
        <w:t>I</w:t>
      </w:r>
      <w:r w:rsidRPr="00575DB5">
        <w:rPr>
          <w:rFonts w:ascii="Arial" w:hAnsi="Arial" w:eastAsia="Arial" w:cs="Arial"/>
        </w:rPr>
        <w:t xml:space="preserve"> hope to make a difference with. I am prou</w:t>
      </w:r>
      <w:r w:rsidRPr="00575DB5" w:rsidR="04B7C27F">
        <w:rPr>
          <w:rFonts w:ascii="Arial" w:hAnsi="Arial" w:eastAsia="Arial" w:cs="Arial"/>
        </w:rPr>
        <w:t xml:space="preserve">d of what </w:t>
      </w:r>
      <w:r w:rsidRPr="00575DB5" w:rsidR="40CAFD72">
        <w:rPr>
          <w:rFonts w:ascii="Arial" w:hAnsi="Arial" w:eastAsia="Arial" w:cs="Arial"/>
        </w:rPr>
        <w:t>I</w:t>
      </w:r>
      <w:r w:rsidRPr="00575DB5" w:rsidR="04B7C27F">
        <w:rPr>
          <w:rFonts w:ascii="Arial" w:hAnsi="Arial" w:eastAsia="Arial" w:cs="Arial"/>
        </w:rPr>
        <w:t xml:space="preserve"> have achieved.</w:t>
      </w:r>
    </w:p>
    <w:p w:rsidRPr="00575DB5" w:rsidR="009F39F9" w:rsidP="30631CDC" w:rsidRDefault="009F39F9" w14:paraId="305C91EC" w14:textId="6E7F0644">
      <w:pPr>
        <w:spacing w:line="360" w:lineRule="auto"/>
        <w:rPr>
          <w:rFonts w:ascii="Arial" w:hAnsi="Arial" w:eastAsia="Arial" w:cs="Arial"/>
        </w:rPr>
      </w:pPr>
    </w:p>
    <w:p w:rsidRPr="00575DB5" w:rsidR="009F39F9" w:rsidP="30631CDC" w:rsidRDefault="009F39F9" w14:paraId="35F1F869" w14:textId="7DC951CF">
      <w:pPr>
        <w:spacing w:line="360" w:lineRule="auto"/>
        <w:rPr>
          <w:rFonts w:ascii="Arial" w:hAnsi="Arial" w:eastAsia="Arial" w:cs="Arial"/>
          <w:u w:val="single"/>
        </w:rPr>
      </w:pPr>
    </w:p>
    <w:p w:rsidRPr="00575DB5" w:rsidR="009F39F9" w:rsidP="30631CDC" w:rsidRDefault="009F39F9" w14:paraId="28044E50" w14:textId="57E31BF3">
      <w:pPr>
        <w:spacing w:line="360" w:lineRule="auto"/>
        <w:rPr>
          <w:rFonts w:ascii="Arial" w:hAnsi="Arial" w:eastAsia="Arial" w:cs="Arial"/>
          <w:u w:val="single"/>
        </w:rPr>
      </w:pPr>
    </w:p>
    <w:p w:rsidRPr="00575DB5" w:rsidR="009F39F9" w:rsidP="30631CDC" w:rsidRDefault="009F39F9" w14:paraId="5598EBCD" w14:textId="7CB7B22E">
      <w:pPr>
        <w:spacing w:line="360" w:lineRule="auto"/>
        <w:rPr>
          <w:rFonts w:ascii="Arial" w:hAnsi="Arial" w:eastAsia="Arial" w:cs="Arial"/>
          <w:u w:val="single"/>
        </w:rPr>
      </w:pPr>
    </w:p>
    <w:p w:rsidRPr="00575DB5" w:rsidR="009F39F9" w:rsidP="30631CDC" w:rsidRDefault="009F39F9" w14:paraId="1C97B18C" w14:textId="2E416D08">
      <w:pPr>
        <w:spacing w:line="360" w:lineRule="auto"/>
        <w:rPr>
          <w:rFonts w:ascii="Arial" w:hAnsi="Arial" w:eastAsia="Arial" w:cs="Arial"/>
          <w:u w:val="single"/>
        </w:rPr>
      </w:pPr>
    </w:p>
    <w:p w:rsidRPr="00575DB5" w:rsidR="009F39F9" w:rsidP="30631CDC" w:rsidRDefault="009F39F9" w14:paraId="57D17CD7" w14:textId="5D8244D5">
      <w:pPr>
        <w:spacing w:line="360" w:lineRule="auto"/>
        <w:rPr>
          <w:rFonts w:ascii="Arial" w:hAnsi="Arial" w:eastAsia="Arial" w:cs="Arial"/>
          <w:u w:val="single"/>
        </w:rPr>
      </w:pPr>
    </w:p>
    <w:p w:rsidRPr="00575DB5" w:rsidR="009F39F9" w:rsidP="30631CDC" w:rsidRDefault="009F39F9" w14:paraId="5B6C6E12" w14:textId="6A7A2C89">
      <w:pPr>
        <w:spacing w:line="360" w:lineRule="auto"/>
        <w:rPr>
          <w:rFonts w:ascii="Arial" w:hAnsi="Arial" w:eastAsia="Arial" w:cs="Arial"/>
          <w:u w:val="single"/>
        </w:rPr>
      </w:pPr>
    </w:p>
    <w:p w:rsidRPr="00575DB5" w:rsidR="009F39F9" w:rsidP="30631CDC" w:rsidRDefault="009F39F9" w14:paraId="538E7619" w14:textId="63F5AD78">
      <w:pPr>
        <w:spacing w:line="360" w:lineRule="auto"/>
        <w:rPr>
          <w:rFonts w:ascii="Arial" w:hAnsi="Arial" w:eastAsia="Arial" w:cs="Arial"/>
          <w:u w:val="single"/>
        </w:rPr>
      </w:pPr>
    </w:p>
    <w:p w:rsidRPr="00575DB5" w:rsidR="009F39F9" w:rsidP="30631CDC" w:rsidRDefault="009F39F9" w14:paraId="4BB08F36" w14:textId="4D279919">
      <w:pPr>
        <w:spacing w:line="360" w:lineRule="auto"/>
        <w:rPr>
          <w:rFonts w:ascii="Arial" w:hAnsi="Arial" w:eastAsia="Arial" w:cs="Arial"/>
          <w:u w:val="single"/>
        </w:rPr>
      </w:pPr>
    </w:p>
    <w:p w:rsidRPr="00575DB5" w:rsidR="009F39F9" w:rsidP="30631CDC" w:rsidRDefault="009F39F9" w14:paraId="7A11C3C0" w14:textId="15BDB3B6">
      <w:pPr>
        <w:spacing w:line="360" w:lineRule="auto"/>
        <w:rPr>
          <w:rFonts w:ascii="Arial" w:hAnsi="Arial" w:eastAsia="Arial" w:cs="Arial"/>
          <w:u w:val="single"/>
        </w:rPr>
      </w:pPr>
    </w:p>
    <w:p w:rsidRPr="00575DB5" w:rsidR="009F39F9" w:rsidP="30631CDC" w:rsidRDefault="009F39F9" w14:paraId="25395CE5" w14:textId="4987EA71">
      <w:pPr>
        <w:spacing w:line="360" w:lineRule="auto"/>
        <w:rPr>
          <w:rFonts w:ascii="Arial" w:hAnsi="Arial" w:eastAsia="Arial" w:cs="Arial"/>
          <w:u w:val="single"/>
        </w:rPr>
      </w:pPr>
    </w:p>
    <w:p w:rsidRPr="00575DB5" w:rsidR="009F39F9" w:rsidP="30631CDC" w:rsidRDefault="009F39F9" w14:paraId="6B763CA1" w14:textId="305BA63E">
      <w:pPr>
        <w:spacing w:line="360" w:lineRule="auto"/>
        <w:rPr>
          <w:rFonts w:ascii="Arial" w:hAnsi="Arial" w:eastAsia="Arial" w:cs="Arial"/>
          <w:u w:val="single"/>
        </w:rPr>
      </w:pPr>
    </w:p>
    <w:p w:rsidRPr="00575DB5" w:rsidR="009F39F9" w:rsidP="30631CDC" w:rsidRDefault="009F39F9" w14:paraId="2017C59E" w14:textId="26F3A3A2">
      <w:pPr>
        <w:spacing w:line="360" w:lineRule="auto"/>
        <w:rPr>
          <w:rFonts w:ascii="Arial" w:hAnsi="Arial" w:eastAsia="Arial" w:cs="Arial"/>
          <w:u w:val="single"/>
        </w:rPr>
      </w:pPr>
    </w:p>
    <w:p w:rsidRPr="00575DB5" w:rsidR="00247C29" w:rsidP="30631CDC" w:rsidRDefault="00247C29" w14:paraId="1D385381" w14:textId="77777777">
      <w:pPr>
        <w:spacing w:line="360" w:lineRule="auto"/>
        <w:rPr>
          <w:rFonts w:ascii="Arial" w:hAnsi="Arial" w:eastAsia="Arial" w:cs="Arial"/>
          <w:u w:val="single"/>
        </w:rPr>
      </w:pPr>
    </w:p>
    <w:p w:rsidRPr="00575DB5" w:rsidR="00247C29" w:rsidP="30631CDC" w:rsidRDefault="00247C29" w14:paraId="2C6117C7" w14:textId="77777777">
      <w:pPr>
        <w:spacing w:line="360" w:lineRule="auto"/>
        <w:rPr>
          <w:rFonts w:ascii="Arial" w:hAnsi="Arial" w:eastAsia="Arial" w:cs="Arial"/>
          <w:u w:val="single"/>
        </w:rPr>
      </w:pPr>
    </w:p>
    <w:p w:rsidRPr="00575DB5" w:rsidR="00247C29" w:rsidP="30631CDC" w:rsidRDefault="00247C29" w14:paraId="7A45A394" w14:textId="77777777">
      <w:pPr>
        <w:spacing w:line="360" w:lineRule="auto"/>
        <w:rPr>
          <w:rFonts w:ascii="Arial" w:hAnsi="Arial" w:eastAsia="Arial" w:cs="Arial"/>
          <w:u w:val="single"/>
        </w:rPr>
      </w:pPr>
    </w:p>
    <w:p w:rsidRPr="00575DB5" w:rsidR="00247C29" w:rsidP="30631CDC" w:rsidRDefault="00247C29" w14:paraId="34B72658" w14:textId="77777777">
      <w:pPr>
        <w:spacing w:line="360" w:lineRule="auto"/>
        <w:rPr>
          <w:rFonts w:ascii="Arial" w:hAnsi="Arial" w:eastAsia="Arial" w:cs="Arial"/>
          <w:u w:val="single"/>
        </w:rPr>
      </w:pPr>
    </w:p>
    <w:p w:rsidRPr="002C7C5A" w:rsidR="009F39F9" w:rsidP="30631CDC" w:rsidRDefault="08A25A8D" w14:paraId="210429C8" w14:textId="7204D756">
      <w:pPr>
        <w:spacing w:line="360" w:lineRule="auto"/>
        <w:rPr>
          <w:b/>
          <w:bCs/>
        </w:rPr>
      </w:pPr>
      <w:r w:rsidRPr="002C7C5A">
        <w:rPr>
          <w:rFonts w:ascii="Arial" w:hAnsi="Arial" w:eastAsia="Arial" w:cs="Arial"/>
          <w:b/>
          <w:bCs/>
          <w:u w:val="single"/>
        </w:rPr>
        <w:t>DECLARATION</w:t>
      </w:r>
    </w:p>
    <w:p w:rsidRPr="00575DB5" w:rsidR="009F39F9" w:rsidP="30631CDC" w:rsidRDefault="3B49F2B4" w14:paraId="4ECC4515" w14:textId="42E2F8CA">
      <w:pPr>
        <w:spacing w:line="360" w:lineRule="auto"/>
      </w:pPr>
      <w:r w:rsidRPr="00575DB5">
        <w:rPr>
          <w:rFonts w:ascii="Arial" w:hAnsi="Arial" w:eastAsia="Arial" w:cs="Arial"/>
        </w:rPr>
        <w:t>This work has not previously been accepted in substance for any degree and is not being concurrently submitted in candidature for any degree.</w:t>
      </w:r>
    </w:p>
    <w:p w:rsidRPr="00575DB5" w:rsidR="009F39F9" w:rsidP="30631CDC" w:rsidRDefault="3B49F2B4" w14:paraId="1BF8B862" w14:textId="765B4780">
      <w:pPr>
        <w:spacing w:line="360" w:lineRule="auto"/>
      </w:pPr>
      <w:r w:rsidRPr="00575DB5">
        <w:rPr>
          <w:rFonts w:ascii="Arial" w:hAnsi="Arial" w:eastAsia="Arial" w:cs="Arial"/>
        </w:rPr>
        <w:t>This dissertation is being submitted in partial fulfilment of the requirements for the degree of BA/BSc.</w:t>
      </w:r>
    </w:p>
    <w:p w:rsidRPr="00575DB5" w:rsidR="009F39F9" w:rsidP="30631CDC" w:rsidRDefault="3B49F2B4" w14:paraId="5A81E060" w14:textId="10F48659">
      <w:pPr>
        <w:spacing w:line="360" w:lineRule="auto"/>
      </w:pPr>
      <w:r w:rsidRPr="00575DB5">
        <w:rPr>
          <w:rFonts w:ascii="Arial" w:hAnsi="Arial" w:eastAsia="Arial" w:cs="Arial"/>
        </w:rPr>
        <w:t>This dissertation is the result of my own independent work/investigation, except where otherwise stated.</w:t>
      </w:r>
    </w:p>
    <w:p w:rsidRPr="00575DB5" w:rsidR="009F39F9" w:rsidP="30631CDC" w:rsidRDefault="3B49F2B4" w14:paraId="4367D660" w14:textId="26A781BF">
      <w:pPr>
        <w:spacing w:line="360" w:lineRule="auto"/>
      </w:pPr>
      <w:r w:rsidRPr="00575DB5">
        <w:rPr>
          <w:rFonts w:ascii="Arial" w:hAnsi="Arial" w:eastAsia="Arial" w:cs="Arial"/>
        </w:rPr>
        <w:t>Other sources are acknowledged in the Reference Section.</w:t>
      </w:r>
    </w:p>
    <w:p w:rsidRPr="00575DB5" w:rsidR="009F39F9" w:rsidP="30631CDC" w:rsidRDefault="3B49F2B4" w14:paraId="4F71CCD5" w14:textId="46FCF881">
      <w:pPr>
        <w:spacing w:line="360" w:lineRule="auto"/>
      </w:pPr>
      <w:r w:rsidRPr="00575DB5">
        <w:rPr>
          <w:rFonts w:ascii="Arial" w:hAnsi="Arial" w:eastAsia="Arial" w:cs="Arial"/>
        </w:rPr>
        <w:t>I hereby give consent for my dissertation, if accepted, to be available for photocopying and for interlibrary loan, and for the title and summary to be made available to outside organisations.</w:t>
      </w:r>
    </w:p>
    <w:p w:rsidRPr="00575DB5" w:rsidR="009F39F9" w:rsidP="30631CDC" w:rsidRDefault="3B49F2B4" w14:paraId="215B2112" w14:textId="7DA4A69E">
      <w:pPr>
        <w:spacing w:line="360" w:lineRule="auto"/>
      </w:pPr>
      <w:r w:rsidRPr="00575DB5">
        <w:rPr>
          <w:rFonts w:ascii="Arial" w:hAnsi="Arial" w:eastAsia="Arial" w:cs="Arial"/>
        </w:rPr>
        <w:t>I hereby give consent for my dissertation, if accepted, to be available o</w:t>
      </w:r>
      <w:r w:rsidRPr="00575DB5" w:rsidR="3569A0EC">
        <w:rPr>
          <w:rFonts w:ascii="Arial" w:hAnsi="Arial" w:eastAsia="Arial" w:cs="Arial"/>
        </w:rPr>
        <w:t xml:space="preserve">n </w:t>
      </w:r>
      <w:r w:rsidRPr="00575DB5">
        <w:rPr>
          <w:rFonts w:ascii="Arial" w:hAnsi="Arial" w:eastAsia="Arial" w:cs="Arial"/>
        </w:rPr>
        <w:t>the university’s IT system to those who have consent to use the system.</w:t>
      </w:r>
    </w:p>
    <w:p w:rsidRPr="00575DB5" w:rsidR="009F39F9" w:rsidP="30631CDC" w:rsidRDefault="3B49F2B4" w14:paraId="60568F6B" w14:textId="3575BB8A">
      <w:pPr>
        <w:spacing w:line="360" w:lineRule="auto"/>
      </w:pPr>
      <w:r w:rsidRPr="00575DB5">
        <w:rPr>
          <w:rFonts w:ascii="Arial" w:hAnsi="Arial" w:eastAsia="Arial" w:cs="Arial"/>
        </w:rPr>
        <w:t>Students Name: Milly Eve Golledge</w:t>
      </w:r>
    </w:p>
    <w:p w:rsidRPr="00575DB5" w:rsidR="009F39F9" w:rsidP="30631CDC" w:rsidRDefault="3B49F2B4" w14:paraId="6A6A3878" w14:textId="531192A2">
      <w:pPr>
        <w:spacing w:line="360" w:lineRule="auto"/>
      </w:pPr>
      <w:r w:rsidRPr="00575DB5">
        <w:rPr>
          <w:rFonts w:ascii="Arial" w:hAnsi="Arial" w:eastAsia="Arial" w:cs="Arial"/>
        </w:rPr>
        <w:t xml:space="preserve">Signed: </w:t>
      </w:r>
      <w:proofErr w:type="spellStart"/>
      <w:r w:rsidRPr="00575DB5">
        <w:rPr>
          <w:rFonts w:ascii="Arial" w:hAnsi="Arial" w:eastAsia="Arial" w:cs="Arial"/>
        </w:rPr>
        <w:t>MEGolledge</w:t>
      </w:r>
      <w:proofErr w:type="spellEnd"/>
    </w:p>
    <w:p w:rsidRPr="00575DB5" w:rsidR="009F39F9" w:rsidP="30631CDC" w:rsidRDefault="3B49F2B4" w14:paraId="3BEF812D" w14:textId="4A387D8D">
      <w:pPr>
        <w:spacing w:line="360" w:lineRule="auto"/>
      </w:pPr>
      <w:r w:rsidRPr="00575DB5">
        <w:rPr>
          <w:rFonts w:ascii="Arial" w:hAnsi="Arial" w:eastAsia="Arial" w:cs="Arial"/>
        </w:rPr>
        <w:t>Date: 05/05/2026</w:t>
      </w:r>
    </w:p>
    <w:p w:rsidRPr="00575DB5" w:rsidR="009F39F9" w:rsidP="30631CDC" w:rsidRDefault="009F39F9" w14:paraId="692ED49A" w14:textId="55726A08">
      <w:pPr>
        <w:spacing w:line="360" w:lineRule="auto"/>
        <w:rPr>
          <w:rFonts w:ascii="Arial" w:hAnsi="Arial" w:eastAsia="Arial" w:cs="Arial"/>
          <w:u w:val="single"/>
        </w:rPr>
      </w:pPr>
    </w:p>
    <w:p w:rsidRPr="00575DB5" w:rsidR="009F39F9" w:rsidP="30631CDC" w:rsidRDefault="009F39F9" w14:paraId="734A524E" w14:textId="77B173A0">
      <w:pPr>
        <w:spacing w:line="360" w:lineRule="auto"/>
        <w:rPr>
          <w:rFonts w:ascii="Arial" w:hAnsi="Arial" w:eastAsia="Arial" w:cs="Arial"/>
          <w:u w:val="single"/>
        </w:rPr>
      </w:pPr>
    </w:p>
    <w:p w:rsidRPr="00575DB5" w:rsidR="009F39F9" w:rsidP="30631CDC" w:rsidRDefault="009F39F9" w14:paraId="1AF294CE" w14:textId="62748333">
      <w:pPr>
        <w:spacing w:line="360" w:lineRule="auto"/>
        <w:rPr>
          <w:rFonts w:ascii="Arial" w:hAnsi="Arial" w:eastAsia="Arial" w:cs="Arial"/>
          <w:u w:val="single"/>
        </w:rPr>
      </w:pPr>
    </w:p>
    <w:p w:rsidRPr="00575DB5" w:rsidR="009F39F9" w:rsidP="30631CDC" w:rsidRDefault="009F39F9" w14:paraId="41277E2D" w14:textId="5B4BC9E9">
      <w:pPr>
        <w:spacing w:line="360" w:lineRule="auto"/>
        <w:rPr>
          <w:rFonts w:ascii="Arial" w:hAnsi="Arial" w:eastAsia="Arial" w:cs="Arial"/>
          <w:u w:val="single"/>
        </w:rPr>
      </w:pPr>
    </w:p>
    <w:p w:rsidRPr="00575DB5" w:rsidR="009F39F9" w:rsidP="30631CDC" w:rsidRDefault="009F39F9" w14:paraId="2E131CD9" w14:textId="3CCD8EC7">
      <w:pPr>
        <w:spacing w:line="360" w:lineRule="auto"/>
        <w:rPr>
          <w:rFonts w:ascii="Arial" w:hAnsi="Arial" w:eastAsia="Arial" w:cs="Arial"/>
          <w:u w:val="single"/>
        </w:rPr>
      </w:pPr>
    </w:p>
    <w:p w:rsidRPr="00575DB5" w:rsidR="009F39F9" w:rsidP="30631CDC" w:rsidRDefault="009F39F9" w14:paraId="20AAC779" w14:textId="77020DD4">
      <w:pPr>
        <w:spacing w:line="360" w:lineRule="auto"/>
        <w:rPr>
          <w:rFonts w:ascii="Arial" w:hAnsi="Arial" w:eastAsia="Arial" w:cs="Arial"/>
          <w:u w:val="single"/>
        </w:rPr>
      </w:pPr>
    </w:p>
    <w:p w:rsidRPr="00575DB5" w:rsidR="009F39F9" w:rsidP="30631CDC" w:rsidRDefault="009F39F9" w14:paraId="51AE2F66" w14:textId="1BB9517B">
      <w:pPr>
        <w:spacing w:line="360" w:lineRule="auto"/>
        <w:rPr>
          <w:rFonts w:ascii="Arial" w:hAnsi="Arial" w:eastAsia="Arial" w:cs="Arial"/>
          <w:u w:val="single"/>
        </w:rPr>
      </w:pPr>
    </w:p>
    <w:p w:rsidRPr="00575DB5" w:rsidR="009F39F9" w:rsidP="30631CDC" w:rsidRDefault="009F39F9" w14:paraId="0A1286DD" w14:textId="4A876DCE">
      <w:pPr>
        <w:spacing w:line="360" w:lineRule="auto"/>
        <w:rPr>
          <w:rFonts w:ascii="Arial" w:hAnsi="Arial" w:eastAsia="Arial" w:cs="Arial"/>
          <w:u w:val="single"/>
        </w:rPr>
      </w:pPr>
    </w:p>
    <w:p w:rsidRPr="00575DB5" w:rsidR="00247C29" w:rsidP="30631CDC" w:rsidRDefault="00247C29" w14:paraId="4505DB0E" w14:textId="77777777">
      <w:pPr>
        <w:spacing w:line="360" w:lineRule="auto"/>
        <w:rPr>
          <w:rFonts w:ascii="Arial" w:hAnsi="Arial" w:eastAsia="Arial" w:cs="Arial"/>
          <w:u w:val="single"/>
        </w:rPr>
      </w:pPr>
    </w:p>
    <w:p w:rsidRPr="00575DB5" w:rsidR="00247C29" w:rsidP="30631CDC" w:rsidRDefault="00247C29" w14:paraId="0E9ECC1F" w14:textId="77777777">
      <w:pPr>
        <w:spacing w:line="360" w:lineRule="auto"/>
        <w:rPr>
          <w:rFonts w:ascii="Arial" w:hAnsi="Arial" w:eastAsia="Arial" w:cs="Arial"/>
          <w:u w:val="single"/>
        </w:rPr>
      </w:pPr>
    </w:p>
    <w:p w:rsidRPr="002C7C5A" w:rsidR="009F39F9" w:rsidP="30631CDC" w:rsidRDefault="08A25A8D" w14:paraId="342B1A71" w14:textId="725A1216">
      <w:pPr>
        <w:spacing w:line="360" w:lineRule="auto"/>
        <w:rPr>
          <w:b/>
          <w:bCs/>
        </w:rPr>
      </w:pPr>
      <w:r w:rsidRPr="002C7C5A">
        <w:rPr>
          <w:rFonts w:ascii="Arial" w:hAnsi="Arial" w:eastAsia="Arial" w:cs="Arial"/>
          <w:b/>
          <w:bCs/>
          <w:u w:val="single"/>
        </w:rPr>
        <w:t>TABLE OF CONTENTS</w:t>
      </w:r>
    </w:p>
    <w:sdt>
      <w:sdtPr>
        <w:id w:val="112623516"/>
        <w:docPartObj>
          <w:docPartGallery w:val="Table of Contents"/>
          <w:docPartUnique/>
        </w:docPartObj>
      </w:sdtPr>
      <w:sdtEndPr/>
      <w:sdtContent>
        <w:p w:rsidR="00B263A8" w:rsidRDefault="001C58A1" w14:paraId="4769BF4E" w14:textId="466B37CC">
          <w:pPr>
            <w:pStyle w:val="TOC1"/>
            <w:tabs>
              <w:tab w:val="right" w:leader="dot" w:pos="9016"/>
            </w:tabs>
            <w:rPr>
              <w:noProof/>
              <w:kern w:val="2"/>
              <w:lang w:eastAsia="en-GB"/>
              <w14:ligatures w14:val="standardContextual"/>
            </w:rPr>
          </w:pPr>
          <w:r w:rsidRPr="00575DB5">
            <w:fldChar w:fldCharType="begin"/>
          </w:r>
          <w:r w:rsidRPr="00575DB5">
            <w:instrText>TOC \o "1-9" \z \u \h</w:instrText>
          </w:r>
          <w:r w:rsidRPr="00575DB5">
            <w:fldChar w:fldCharType="separate"/>
          </w:r>
          <w:hyperlink w:history="1" w:anchor="_Toc228914806">
            <w:r w:rsidRPr="00691EDE" w:rsidR="00B263A8">
              <w:rPr>
                <w:rStyle w:val="Hyperlink"/>
                <w:rFonts w:ascii="Arial" w:hAnsi="Arial" w:eastAsia="Arial" w:cs="Arial"/>
                <w:b/>
                <w:bCs/>
                <w:noProof/>
              </w:rPr>
              <w:t>CHAPTER ONE: INTRODUCTION</w:t>
            </w:r>
            <w:r w:rsidR="00B263A8">
              <w:rPr>
                <w:noProof/>
                <w:webHidden/>
              </w:rPr>
              <w:tab/>
            </w:r>
            <w:r w:rsidR="00B263A8">
              <w:rPr>
                <w:noProof/>
                <w:webHidden/>
              </w:rPr>
              <w:fldChar w:fldCharType="begin"/>
            </w:r>
            <w:r w:rsidR="00B263A8">
              <w:rPr>
                <w:noProof/>
                <w:webHidden/>
              </w:rPr>
              <w:instrText xml:space="preserve"> PAGEREF _Toc228914806 \h </w:instrText>
            </w:r>
            <w:r w:rsidR="00B263A8">
              <w:rPr>
                <w:noProof/>
                <w:webHidden/>
              </w:rPr>
            </w:r>
            <w:r w:rsidR="00B263A8">
              <w:rPr>
                <w:noProof/>
                <w:webHidden/>
              </w:rPr>
              <w:fldChar w:fldCharType="separate"/>
            </w:r>
            <w:r w:rsidR="00B263A8">
              <w:rPr>
                <w:noProof/>
                <w:webHidden/>
              </w:rPr>
              <w:t>1</w:t>
            </w:r>
            <w:r w:rsidR="00B263A8">
              <w:rPr>
                <w:noProof/>
                <w:webHidden/>
              </w:rPr>
              <w:fldChar w:fldCharType="end"/>
            </w:r>
          </w:hyperlink>
        </w:p>
        <w:p w:rsidR="00B263A8" w:rsidRDefault="00B263A8" w14:paraId="3EDCFC03" w14:textId="64A580D7">
          <w:pPr>
            <w:pStyle w:val="TOC2"/>
            <w:tabs>
              <w:tab w:val="right" w:leader="dot" w:pos="9016"/>
            </w:tabs>
            <w:rPr>
              <w:noProof/>
              <w:kern w:val="2"/>
              <w:lang w:eastAsia="en-GB"/>
              <w14:ligatures w14:val="standardContextual"/>
            </w:rPr>
          </w:pPr>
          <w:hyperlink w:history="1" w:anchor="_Toc228914807">
            <w:r w:rsidRPr="00691EDE">
              <w:rPr>
                <w:rStyle w:val="Hyperlink"/>
                <w:rFonts w:ascii="Arial" w:hAnsi="Arial" w:eastAsia="Arial" w:cs="Arial"/>
                <w:b/>
                <w:bCs/>
                <w:noProof/>
              </w:rPr>
              <w:t>1.1 CONTEXTUAL BACKGROUND</w:t>
            </w:r>
            <w:r>
              <w:rPr>
                <w:noProof/>
                <w:webHidden/>
              </w:rPr>
              <w:tab/>
            </w:r>
            <w:r>
              <w:rPr>
                <w:noProof/>
                <w:webHidden/>
              </w:rPr>
              <w:fldChar w:fldCharType="begin"/>
            </w:r>
            <w:r>
              <w:rPr>
                <w:noProof/>
                <w:webHidden/>
              </w:rPr>
              <w:instrText xml:space="preserve"> PAGEREF _Toc228914807 \h </w:instrText>
            </w:r>
            <w:r>
              <w:rPr>
                <w:noProof/>
                <w:webHidden/>
              </w:rPr>
            </w:r>
            <w:r>
              <w:rPr>
                <w:noProof/>
                <w:webHidden/>
              </w:rPr>
              <w:fldChar w:fldCharType="separate"/>
            </w:r>
            <w:r>
              <w:rPr>
                <w:noProof/>
                <w:webHidden/>
              </w:rPr>
              <w:t>1</w:t>
            </w:r>
            <w:r>
              <w:rPr>
                <w:noProof/>
                <w:webHidden/>
              </w:rPr>
              <w:fldChar w:fldCharType="end"/>
            </w:r>
          </w:hyperlink>
        </w:p>
        <w:p w:rsidR="00B263A8" w:rsidRDefault="00B263A8" w14:paraId="3EBCCF6A" w14:textId="608AA274">
          <w:pPr>
            <w:pStyle w:val="TOC2"/>
            <w:tabs>
              <w:tab w:val="right" w:leader="dot" w:pos="9016"/>
            </w:tabs>
            <w:rPr>
              <w:noProof/>
              <w:kern w:val="2"/>
              <w:lang w:eastAsia="en-GB"/>
              <w14:ligatures w14:val="standardContextual"/>
            </w:rPr>
          </w:pPr>
          <w:hyperlink w:history="1" w:anchor="_Toc228914808">
            <w:r w:rsidRPr="00691EDE">
              <w:rPr>
                <w:rStyle w:val="Hyperlink"/>
                <w:rFonts w:ascii="Arial" w:hAnsi="Arial" w:eastAsia="Arial" w:cs="Arial"/>
                <w:b/>
                <w:bCs/>
                <w:noProof/>
              </w:rPr>
              <w:t>1.2 RESEARCH PROBLEM AND RATIONALE</w:t>
            </w:r>
            <w:r>
              <w:rPr>
                <w:noProof/>
                <w:webHidden/>
              </w:rPr>
              <w:tab/>
            </w:r>
            <w:r>
              <w:rPr>
                <w:noProof/>
                <w:webHidden/>
              </w:rPr>
              <w:fldChar w:fldCharType="begin"/>
            </w:r>
            <w:r>
              <w:rPr>
                <w:noProof/>
                <w:webHidden/>
              </w:rPr>
              <w:instrText xml:space="preserve"> PAGEREF _Toc228914808 \h </w:instrText>
            </w:r>
            <w:r>
              <w:rPr>
                <w:noProof/>
                <w:webHidden/>
              </w:rPr>
            </w:r>
            <w:r>
              <w:rPr>
                <w:noProof/>
                <w:webHidden/>
              </w:rPr>
              <w:fldChar w:fldCharType="separate"/>
            </w:r>
            <w:r>
              <w:rPr>
                <w:noProof/>
                <w:webHidden/>
              </w:rPr>
              <w:t>2</w:t>
            </w:r>
            <w:r>
              <w:rPr>
                <w:noProof/>
                <w:webHidden/>
              </w:rPr>
              <w:fldChar w:fldCharType="end"/>
            </w:r>
          </w:hyperlink>
        </w:p>
        <w:p w:rsidR="00B263A8" w:rsidRDefault="00B263A8" w14:paraId="6C6DE48E" w14:textId="7B737587">
          <w:pPr>
            <w:pStyle w:val="TOC2"/>
            <w:tabs>
              <w:tab w:val="right" w:leader="dot" w:pos="9016"/>
            </w:tabs>
            <w:rPr>
              <w:noProof/>
              <w:kern w:val="2"/>
              <w:lang w:eastAsia="en-GB"/>
              <w14:ligatures w14:val="standardContextual"/>
            </w:rPr>
          </w:pPr>
          <w:hyperlink w:history="1" w:anchor="_Toc228914809">
            <w:r w:rsidRPr="00691EDE">
              <w:rPr>
                <w:rStyle w:val="Hyperlink"/>
                <w:rFonts w:ascii="Arial" w:hAnsi="Arial" w:eastAsia="Arial" w:cs="Arial"/>
                <w:b/>
                <w:bCs/>
                <w:noProof/>
              </w:rPr>
              <w:t>1.3 RESEARCH AIM AND OBJECTIVES</w:t>
            </w:r>
            <w:r>
              <w:rPr>
                <w:noProof/>
                <w:webHidden/>
              </w:rPr>
              <w:tab/>
            </w:r>
            <w:r>
              <w:rPr>
                <w:noProof/>
                <w:webHidden/>
              </w:rPr>
              <w:fldChar w:fldCharType="begin"/>
            </w:r>
            <w:r>
              <w:rPr>
                <w:noProof/>
                <w:webHidden/>
              </w:rPr>
              <w:instrText xml:space="preserve"> PAGEREF _Toc228914809 \h </w:instrText>
            </w:r>
            <w:r>
              <w:rPr>
                <w:noProof/>
                <w:webHidden/>
              </w:rPr>
            </w:r>
            <w:r>
              <w:rPr>
                <w:noProof/>
                <w:webHidden/>
              </w:rPr>
              <w:fldChar w:fldCharType="separate"/>
            </w:r>
            <w:r>
              <w:rPr>
                <w:noProof/>
                <w:webHidden/>
              </w:rPr>
              <w:t>3</w:t>
            </w:r>
            <w:r>
              <w:rPr>
                <w:noProof/>
                <w:webHidden/>
              </w:rPr>
              <w:fldChar w:fldCharType="end"/>
            </w:r>
          </w:hyperlink>
        </w:p>
        <w:p w:rsidR="00B263A8" w:rsidRDefault="00B263A8" w14:paraId="4EE60DA0" w14:textId="584F0CF3">
          <w:pPr>
            <w:pStyle w:val="TOC2"/>
            <w:tabs>
              <w:tab w:val="right" w:leader="dot" w:pos="9016"/>
            </w:tabs>
            <w:rPr>
              <w:noProof/>
              <w:kern w:val="2"/>
              <w:lang w:eastAsia="en-GB"/>
              <w14:ligatures w14:val="standardContextual"/>
            </w:rPr>
          </w:pPr>
          <w:hyperlink w:history="1" w:anchor="_Toc228914810">
            <w:r w:rsidRPr="00691EDE">
              <w:rPr>
                <w:rStyle w:val="Hyperlink"/>
                <w:rFonts w:ascii="Arial" w:hAnsi="Arial" w:eastAsia="Arial" w:cs="Arial"/>
                <w:b/>
                <w:bCs/>
                <w:noProof/>
              </w:rPr>
              <w:t>1.4 SCOPE AND DELIMITATIONS</w:t>
            </w:r>
            <w:r>
              <w:rPr>
                <w:noProof/>
                <w:webHidden/>
              </w:rPr>
              <w:tab/>
            </w:r>
            <w:r>
              <w:rPr>
                <w:noProof/>
                <w:webHidden/>
              </w:rPr>
              <w:fldChar w:fldCharType="begin"/>
            </w:r>
            <w:r>
              <w:rPr>
                <w:noProof/>
                <w:webHidden/>
              </w:rPr>
              <w:instrText xml:space="preserve"> PAGEREF _Toc228914810 \h </w:instrText>
            </w:r>
            <w:r>
              <w:rPr>
                <w:noProof/>
                <w:webHidden/>
              </w:rPr>
            </w:r>
            <w:r>
              <w:rPr>
                <w:noProof/>
                <w:webHidden/>
              </w:rPr>
              <w:fldChar w:fldCharType="separate"/>
            </w:r>
            <w:r>
              <w:rPr>
                <w:noProof/>
                <w:webHidden/>
              </w:rPr>
              <w:t>4</w:t>
            </w:r>
            <w:r>
              <w:rPr>
                <w:noProof/>
                <w:webHidden/>
              </w:rPr>
              <w:fldChar w:fldCharType="end"/>
            </w:r>
          </w:hyperlink>
        </w:p>
        <w:p w:rsidR="00B263A8" w:rsidRDefault="00B263A8" w14:paraId="6AA59EA5" w14:textId="7351812D">
          <w:pPr>
            <w:pStyle w:val="TOC2"/>
            <w:tabs>
              <w:tab w:val="right" w:leader="dot" w:pos="9016"/>
            </w:tabs>
            <w:rPr>
              <w:noProof/>
              <w:kern w:val="2"/>
              <w:lang w:eastAsia="en-GB"/>
              <w14:ligatures w14:val="standardContextual"/>
            </w:rPr>
          </w:pPr>
          <w:hyperlink w:history="1" w:anchor="_Toc228914811">
            <w:r w:rsidRPr="00691EDE">
              <w:rPr>
                <w:rStyle w:val="Hyperlink"/>
                <w:rFonts w:ascii="Arial" w:hAnsi="Arial" w:eastAsia="Arial" w:cs="Arial"/>
                <w:b/>
                <w:bCs/>
                <w:noProof/>
              </w:rPr>
              <w:t>1.5 OVERVIEW OF RESEARCH STRATEGY</w:t>
            </w:r>
            <w:r>
              <w:rPr>
                <w:noProof/>
                <w:webHidden/>
              </w:rPr>
              <w:tab/>
            </w:r>
            <w:r>
              <w:rPr>
                <w:noProof/>
                <w:webHidden/>
              </w:rPr>
              <w:fldChar w:fldCharType="begin"/>
            </w:r>
            <w:r>
              <w:rPr>
                <w:noProof/>
                <w:webHidden/>
              </w:rPr>
              <w:instrText xml:space="preserve"> PAGEREF _Toc228914811 \h </w:instrText>
            </w:r>
            <w:r>
              <w:rPr>
                <w:noProof/>
                <w:webHidden/>
              </w:rPr>
            </w:r>
            <w:r>
              <w:rPr>
                <w:noProof/>
                <w:webHidden/>
              </w:rPr>
              <w:fldChar w:fldCharType="separate"/>
            </w:r>
            <w:r>
              <w:rPr>
                <w:noProof/>
                <w:webHidden/>
              </w:rPr>
              <w:t>4</w:t>
            </w:r>
            <w:r>
              <w:rPr>
                <w:noProof/>
                <w:webHidden/>
              </w:rPr>
              <w:fldChar w:fldCharType="end"/>
            </w:r>
          </w:hyperlink>
        </w:p>
        <w:p w:rsidR="00B263A8" w:rsidRDefault="00B263A8" w14:paraId="6EC412E1" w14:textId="56EDF443">
          <w:pPr>
            <w:pStyle w:val="TOC2"/>
            <w:tabs>
              <w:tab w:val="right" w:leader="dot" w:pos="9016"/>
            </w:tabs>
            <w:rPr>
              <w:noProof/>
              <w:kern w:val="2"/>
              <w:lang w:eastAsia="en-GB"/>
              <w14:ligatures w14:val="standardContextual"/>
            </w:rPr>
          </w:pPr>
          <w:hyperlink w:history="1" w:anchor="_Toc228914812">
            <w:r w:rsidRPr="00691EDE">
              <w:rPr>
                <w:rStyle w:val="Hyperlink"/>
                <w:rFonts w:ascii="Arial" w:hAnsi="Arial" w:eastAsia="Arial" w:cs="Arial"/>
                <w:b/>
                <w:bCs/>
                <w:noProof/>
              </w:rPr>
              <w:t>1.6 SIGNIFICANCE AND CONTRIBUTION</w:t>
            </w:r>
            <w:r>
              <w:rPr>
                <w:noProof/>
                <w:webHidden/>
              </w:rPr>
              <w:tab/>
            </w:r>
            <w:r>
              <w:rPr>
                <w:noProof/>
                <w:webHidden/>
              </w:rPr>
              <w:fldChar w:fldCharType="begin"/>
            </w:r>
            <w:r>
              <w:rPr>
                <w:noProof/>
                <w:webHidden/>
              </w:rPr>
              <w:instrText xml:space="preserve"> PAGEREF _Toc228914812 \h </w:instrText>
            </w:r>
            <w:r>
              <w:rPr>
                <w:noProof/>
                <w:webHidden/>
              </w:rPr>
            </w:r>
            <w:r>
              <w:rPr>
                <w:noProof/>
                <w:webHidden/>
              </w:rPr>
              <w:fldChar w:fldCharType="separate"/>
            </w:r>
            <w:r>
              <w:rPr>
                <w:noProof/>
                <w:webHidden/>
              </w:rPr>
              <w:t>5</w:t>
            </w:r>
            <w:r>
              <w:rPr>
                <w:noProof/>
                <w:webHidden/>
              </w:rPr>
              <w:fldChar w:fldCharType="end"/>
            </w:r>
          </w:hyperlink>
        </w:p>
        <w:p w:rsidR="00B263A8" w:rsidRDefault="00B263A8" w14:paraId="73153400" w14:textId="50F60CBD">
          <w:pPr>
            <w:pStyle w:val="TOC2"/>
            <w:tabs>
              <w:tab w:val="right" w:leader="dot" w:pos="9016"/>
            </w:tabs>
            <w:rPr>
              <w:noProof/>
              <w:kern w:val="2"/>
              <w:lang w:eastAsia="en-GB"/>
              <w14:ligatures w14:val="standardContextual"/>
            </w:rPr>
          </w:pPr>
          <w:hyperlink w:history="1" w:anchor="_Toc228914813">
            <w:r w:rsidRPr="00691EDE">
              <w:rPr>
                <w:rStyle w:val="Hyperlink"/>
                <w:rFonts w:ascii="Arial" w:hAnsi="Arial" w:eastAsia="Arial" w:cs="Arial"/>
                <w:b/>
                <w:bCs/>
                <w:noProof/>
              </w:rPr>
              <w:t>1.7 DISSERTATION STRUCTURE</w:t>
            </w:r>
            <w:r>
              <w:rPr>
                <w:noProof/>
                <w:webHidden/>
              </w:rPr>
              <w:tab/>
            </w:r>
            <w:r>
              <w:rPr>
                <w:noProof/>
                <w:webHidden/>
              </w:rPr>
              <w:fldChar w:fldCharType="begin"/>
            </w:r>
            <w:r>
              <w:rPr>
                <w:noProof/>
                <w:webHidden/>
              </w:rPr>
              <w:instrText xml:space="preserve"> PAGEREF _Toc228914813 \h </w:instrText>
            </w:r>
            <w:r>
              <w:rPr>
                <w:noProof/>
                <w:webHidden/>
              </w:rPr>
            </w:r>
            <w:r>
              <w:rPr>
                <w:noProof/>
                <w:webHidden/>
              </w:rPr>
              <w:fldChar w:fldCharType="separate"/>
            </w:r>
            <w:r>
              <w:rPr>
                <w:noProof/>
                <w:webHidden/>
              </w:rPr>
              <w:t>6</w:t>
            </w:r>
            <w:r>
              <w:rPr>
                <w:noProof/>
                <w:webHidden/>
              </w:rPr>
              <w:fldChar w:fldCharType="end"/>
            </w:r>
          </w:hyperlink>
        </w:p>
        <w:p w:rsidR="00B263A8" w:rsidRDefault="00B263A8" w14:paraId="0F78E45B" w14:textId="412724FF">
          <w:pPr>
            <w:pStyle w:val="TOC1"/>
            <w:tabs>
              <w:tab w:val="right" w:leader="dot" w:pos="9016"/>
            </w:tabs>
            <w:rPr>
              <w:noProof/>
              <w:kern w:val="2"/>
              <w:lang w:eastAsia="en-GB"/>
              <w14:ligatures w14:val="standardContextual"/>
            </w:rPr>
          </w:pPr>
          <w:hyperlink w:history="1" w:anchor="_Toc228914814">
            <w:r w:rsidRPr="00691EDE">
              <w:rPr>
                <w:rStyle w:val="Hyperlink"/>
                <w:rFonts w:ascii="Arial" w:hAnsi="Arial" w:eastAsia="Arial" w:cs="Arial"/>
                <w:b/>
                <w:bCs/>
                <w:noProof/>
              </w:rPr>
              <w:t>CHAPTER TWO: LITERATURE REVIEW</w:t>
            </w:r>
            <w:r>
              <w:rPr>
                <w:noProof/>
                <w:webHidden/>
              </w:rPr>
              <w:tab/>
            </w:r>
            <w:r>
              <w:rPr>
                <w:noProof/>
                <w:webHidden/>
              </w:rPr>
              <w:fldChar w:fldCharType="begin"/>
            </w:r>
            <w:r>
              <w:rPr>
                <w:noProof/>
                <w:webHidden/>
              </w:rPr>
              <w:instrText xml:space="preserve"> PAGEREF _Toc228914814 \h </w:instrText>
            </w:r>
            <w:r>
              <w:rPr>
                <w:noProof/>
                <w:webHidden/>
              </w:rPr>
            </w:r>
            <w:r>
              <w:rPr>
                <w:noProof/>
                <w:webHidden/>
              </w:rPr>
              <w:fldChar w:fldCharType="separate"/>
            </w:r>
            <w:r>
              <w:rPr>
                <w:noProof/>
                <w:webHidden/>
              </w:rPr>
              <w:t>8</w:t>
            </w:r>
            <w:r>
              <w:rPr>
                <w:noProof/>
                <w:webHidden/>
              </w:rPr>
              <w:fldChar w:fldCharType="end"/>
            </w:r>
          </w:hyperlink>
        </w:p>
        <w:p w:rsidR="00B263A8" w:rsidRDefault="00B263A8" w14:paraId="2BDD3061" w14:textId="77F9C968">
          <w:pPr>
            <w:pStyle w:val="TOC2"/>
            <w:tabs>
              <w:tab w:val="right" w:leader="dot" w:pos="9016"/>
            </w:tabs>
            <w:rPr>
              <w:noProof/>
              <w:kern w:val="2"/>
              <w:lang w:eastAsia="en-GB"/>
              <w14:ligatures w14:val="standardContextual"/>
            </w:rPr>
          </w:pPr>
          <w:hyperlink w:history="1" w:anchor="_Toc228914815">
            <w:r w:rsidRPr="00691EDE">
              <w:rPr>
                <w:rStyle w:val="Hyperlink"/>
                <w:rFonts w:ascii="Arial" w:hAnsi="Arial" w:eastAsia="Arial" w:cs="Arial"/>
                <w:b/>
                <w:bCs/>
                <w:noProof/>
              </w:rPr>
              <w:t>2.1 INTRODUCTION</w:t>
            </w:r>
            <w:r>
              <w:rPr>
                <w:noProof/>
                <w:webHidden/>
              </w:rPr>
              <w:tab/>
            </w:r>
            <w:r>
              <w:rPr>
                <w:noProof/>
                <w:webHidden/>
              </w:rPr>
              <w:fldChar w:fldCharType="begin"/>
            </w:r>
            <w:r>
              <w:rPr>
                <w:noProof/>
                <w:webHidden/>
              </w:rPr>
              <w:instrText xml:space="preserve"> PAGEREF _Toc228914815 \h </w:instrText>
            </w:r>
            <w:r>
              <w:rPr>
                <w:noProof/>
                <w:webHidden/>
              </w:rPr>
            </w:r>
            <w:r>
              <w:rPr>
                <w:noProof/>
                <w:webHidden/>
              </w:rPr>
              <w:fldChar w:fldCharType="separate"/>
            </w:r>
            <w:r>
              <w:rPr>
                <w:noProof/>
                <w:webHidden/>
              </w:rPr>
              <w:t>8</w:t>
            </w:r>
            <w:r>
              <w:rPr>
                <w:noProof/>
                <w:webHidden/>
              </w:rPr>
              <w:fldChar w:fldCharType="end"/>
            </w:r>
          </w:hyperlink>
        </w:p>
        <w:p w:rsidR="00B263A8" w:rsidRDefault="00B263A8" w14:paraId="5F95D15A" w14:textId="44D7D712">
          <w:pPr>
            <w:pStyle w:val="TOC2"/>
            <w:tabs>
              <w:tab w:val="right" w:leader="dot" w:pos="9016"/>
            </w:tabs>
            <w:rPr>
              <w:noProof/>
              <w:kern w:val="2"/>
              <w:lang w:eastAsia="en-GB"/>
              <w14:ligatures w14:val="standardContextual"/>
            </w:rPr>
          </w:pPr>
          <w:hyperlink w:history="1" w:anchor="_Toc228914816">
            <w:r w:rsidRPr="00691EDE">
              <w:rPr>
                <w:rStyle w:val="Hyperlink"/>
                <w:rFonts w:ascii="Arial" w:hAnsi="Arial" w:eastAsia="Arial" w:cs="Arial"/>
                <w:b/>
                <w:bCs/>
                <w:noProof/>
              </w:rPr>
              <w:t>2.2 HISTORICAL DEVELOPMENT OF CHILD PROTECTION POLICING</w:t>
            </w:r>
            <w:r>
              <w:rPr>
                <w:noProof/>
                <w:webHidden/>
              </w:rPr>
              <w:tab/>
            </w:r>
            <w:r>
              <w:rPr>
                <w:noProof/>
                <w:webHidden/>
              </w:rPr>
              <w:fldChar w:fldCharType="begin"/>
            </w:r>
            <w:r>
              <w:rPr>
                <w:noProof/>
                <w:webHidden/>
              </w:rPr>
              <w:instrText xml:space="preserve"> PAGEREF _Toc228914816 \h </w:instrText>
            </w:r>
            <w:r>
              <w:rPr>
                <w:noProof/>
                <w:webHidden/>
              </w:rPr>
            </w:r>
            <w:r>
              <w:rPr>
                <w:noProof/>
                <w:webHidden/>
              </w:rPr>
              <w:fldChar w:fldCharType="separate"/>
            </w:r>
            <w:r>
              <w:rPr>
                <w:noProof/>
                <w:webHidden/>
              </w:rPr>
              <w:t>9</w:t>
            </w:r>
            <w:r>
              <w:rPr>
                <w:noProof/>
                <w:webHidden/>
              </w:rPr>
              <w:fldChar w:fldCharType="end"/>
            </w:r>
          </w:hyperlink>
        </w:p>
        <w:p w:rsidR="00B263A8" w:rsidRDefault="00B263A8" w14:paraId="118D5AEA" w14:textId="105153AE">
          <w:pPr>
            <w:pStyle w:val="TOC2"/>
            <w:tabs>
              <w:tab w:val="right" w:leader="dot" w:pos="9016"/>
            </w:tabs>
            <w:rPr>
              <w:noProof/>
              <w:kern w:val="2"/>
              <w:lang w:eastAsia="en-GB"/>
              <w14:ligatures w14:val="standardContextual"/>
            </w:rPr>
          </w:pPr>
          <w:hyperlink w:history="1" w:anchor="_Toc228914817">
            <w:r w:rsidRPr="00691EDE">
              <w:rPr>
                <w:rStyle w:val="Hyperlink"/>
                <w:rFonts w:ascii="Arial" w:hAnsi="Arial" w:eastAsia="Arial" w:cs="Arial"/>
                <w:b/>
                <w:bCs/>
                <w:noProof/>
              </w:rPr>
              <w:t>2.3 THE ROLE OF POLICE IN SAFEGUARDING</w:t>
            </w:r>
            <w:r>
              <w:rPr>
                <w:noProof/>
                <w:webHidden/>
              </w:rPr>
              <w:tab/>
            </w:r>
            <w:r>
              <w:rPr>
                <w:noProof/>
                <w:webHidden/>
              </w:rPr>
              <w:fldChar w:fldCharType="begin"/>
            </w:r>
            <w:r>
              <w:rPr>
                <w:noProof/>
                <w:webHidden/>
              </w:rPr>
              <w:instrText xml:space="preserve"> PAGEREF _Toc228914817 \h </w:instrText>
            </w:r>
            <w:r>
              <w:rPr>
                <w:noProof/>
                <w:webHidden/>
              </w:rPr>
            </w:r>
            <w:r>
              <w:rPr>
                <w:noProof/>
                <w:webHidden/>
              </w:rPr>
              <w:fldChar w:fldCharType="separate"/>
            </w:r>
            <w:r>
              <w:rPr>
                <w:noProof/>
                <w:webHidden/>
              </w:rPr>
              <w:t>10</w:t>
            </w:r>
            <w:r>
              <w:rPr>
                <w:noProof/>
                <w:webHidden/>
              </w:rPr>
              <w:fldChar w:fldCharType="end"/>
            </w:r>
          </w:hyperlink>
        </w:p>
        <w:p w:rsidR="00B263A8" w:rsidRDefault="00B263A8" w14:paraId="76E58817" w14:textId="7FD97515">
          <w:pPr>
            <w:pStyle w:val="TOC2"/>
            <w:tabs>
              <w:tab w:val="right" w:leader="dot" w:pos="9016"/>
            </w:tabs>
            <w:rPr>
              <w:noProof/>
              <w:kern w:val="2"/>
              <w:lang w:eastAsia="en-GB"/>
              <w14:ligatures w14:val="standardContextual"/>
            </w:rPr>
          </w:pPr>
          <w:hyperlink w:history="1" w:anchor="_Toc228914818">
            <w:r w:rsidRPr="00691EDE">
              <w:rPr>
                <w:rStyle w:val="Hyperlink"/>
                <w:rFonts w:ascii="Arial" w:hAnsi="Arial" w:eastAsia="Arial" w:cs="Arial"/>
                <w:b/>
                <w:bCs/>
                <w:noProof/>
              </w:rPr>
              <w:t>2.4 MULTI-AGENCY COLLABORATION</w:t>
            </w:r>
            <w:r>
              <w:rPr>
                <w:noProof/>
                <w:webHidden/>
              </w:rPr>
              <w:tab/>
            </w:r>
            <w:r>
              <w:rPr>
                <w:noProof/>
                <w:webHidden/>
              </w:rPr>
              <w:fldChar w:fldCharType="begin"/>
            </w:r>
            <w:r>
              <w:rPr>
                <w:noProof/>
                <w:webHidden/>
              </w:rPr>
              <w:instrText xml:space="preserve"> PAGEREF _Toc228914818 \h </w:instrText>
            </w:r>
            <w:r>
              <w:rPr>
                <w:noProof/>
                <w:webHidden/>
              </w:rPr>
            </w:r>
            <w:r>
              <w:rPr>
                <w:noProof/>
                <w:webHidden/>
              </w:rPr>
              <w:fldChar w:fldCharType="separate"/>
            </w:r>
            <w:r>
              <w:rPr>
                <w:noProof/>
                <w:webHidden/>
              </w:rPr>
              <w:t>12</w:t>
            </w:r>
            <w:r>
              <w:rPr>
                <w:noProof/>
                <w:webHidden/>
              </w:rPr>
              <w:fldChar w:fldCharType="end"/>
            </w:r>
          </w:hyperlink>
        </w:p>
        <w:p w:rsidR="00B263A8" w:rsidRDefault="00B263A8" w14:paraId="5EA2C653" w14:textId="0BDCFF9E">
          <w:pPr>
            <w:pStyle w:val="TOC2"/>
            <w:tabs>
              <w:tab w:val="right" w:leader="dot" w:pos="9016"/>
            </w:tabs>
            <w:rPr>
              <w:noProof/>
              <w:kern w:val="2"/>
              <w:lang w:eastAsia="en-GB"/>
              <w14:ligatures w14:val="standardContextual"/>
            </w:rPr>
          </w:pPr>
          <w:hyperlink w:history="1" w:anchor="_Toc228914819">
            <w:r w:rsidRPr="00691EDE">
              <w:rPr>
                <w:rStyle w:val="Hyperlink"/>
                <w:rFonts w:ascii="Arial" w:hAnsi="Arial" w:eastAsia="Arial" w:cs="Arial"/>
                <w:b/>
                <w:bCs/>
                <w:noProof/>
              </w:rPr>
              <w:t>2.5 BARRIERS, TENSIONS AND GAPS</w:t>
            </w:r>
            <w:r>
              <w:rPr>
                <w:noProof/>
                <w:webHidden/>
              </w:rPr>
              <w:tab/>
            </w:r>
            <w:r>
              <w:rPr>
                <w:noProof/>
                <w:webHidden/>
              </w:rPr>
              <w:fldChar w:fldCharType="begin"/>
            </w:r>
            <w:r>
              <w:rPr>
                <w:noProof/>
                <w:webHidden/>
              </w:rPr>
              <w:instrText xml:space="preserve"> PAGEREF _Toc228914819 \h </w:instrText>
            </w:r>
            <w:r>
              <w:rPr>
                <w:noProof/>
                <w:webHidden/>
              </w:rPr>
            </w:r>
            <w:r>
              <w:rPr>
                <w:noProof/>
                <w:webHidden/>
              </w:rPr>
              <w:fldChar w:fldCharType="separate"/>
            </w:r>
            <w:r>
              <w:rPr>
                <w:noProof/>
                <w:webHidden/>
              </w:rPr>
              <w:t>14</w:t>
            </w:r>
            <w:r>
              <w:rPr>
                <w:noProof/>
                <w:webHidden/>
              </w:rPr>
              <w:fldChar w:fldCharType="end"/>
            </w:r>
          </w:hyperlink>
        </w:p>
        <w:p w:rsidR="00B263A8" w:rsidRDefault="00B263A8" w14:paraId="259F549E" w14:textId="17D11586">
          <w:pPr>
            <w:pStyle w:val="TOC2"/>
            <w:tabs>
              <w:tab w:val="right" w:leader="dot" w:pos="9016"/>
            </w:tabs>
            <w:rPr>
              <w:noProof/>
              <w:kern w:val="2"/>
              <w:lang w:eastAsia="en-GB"/>
              <w14:ligatures w14:val="standardContextual"/>
            </w:rPr>
          </w:pPr>
          <w:hyperlink w:history="1" w:anchor="_Toc228914820">
            <w:r w:rsidRPr="00691EDE">
              <w:rPr>
                <w:rStyle w:val="Hyperlink"/>
                <w:rFonts w:ascii="Arial" w:hAnsi="Arial" w:eastAsia="Arial" w:cs="Arial"/>
                <w:b/>
                <w:bCs/>
                <w:noProof/>
              </w:rPr>
              <w:t>2.6 SYNTHESIS AND RESEARCH GAP</w:t>
            </w:r>
            <w:r>
              <w:rPr>
                <w:noProof/>
                <w:webHidden/>
              </w:rPr>
              <w:tab/>
            </w:r>
            <w:r>
              <w:rPr>
                <w:noProof/>
                <w:webHidden/>
              </w:rPr>
              <w:fldChar w:fldCharType="begin"/>
            </w:r>
            <w:r>
              <w:rPr>
                <w:noProof/>
                <w:webHidden/>
              </w:rPr>
              <w:instrText xml:space="preserve"> PAGEREF _Toc228914820 \h </w:instrText>
            </w:r>
            <w:r>
              <w:rPr>
                <w:noProof/>
                <w:webHidden/>
              </w:rPr>
            </w:r>
            <w:r>
              <w:rPr>
                <w:noProof/>
                <w:webHidden/>
              </w:rPr>
              <w:fldChar w:fldCharType="separate"/>
            </w:r>
            <w:r>
              <w:rPr>
                <w:noProof/>
                <w:webHidden/>
              </w:rPr>
              <w:t>15</w:t>
            </w:r>
            <w:r>
              <w:rPr>
                <w:noProof/>
                <w:webHidden/>
              </w:rPr>
              <w:fldChar w:fldCharType="end"/>
            </w:r>
          </w:hyperlink>
        </w:p>
        <w:p w:rsidR="00B263A8" w:rsidRDefault="00B263A8" w14:paraId="6C7DEB8A" w14:textId="0FA64613">
          <w:pPr>
            <w:pStyle w:val="TOC1"/>
            <w:tabs>
              <w:tab w:val="right" w:leader="dot" w:pos="9016"/>
            </w:tabs>
            <w:rPr>
              <w:noProof/>
              <w:kern w:val="2"/>
              <w:lang w:eastAsia="en-GB"/>
              <w14:ligatures w14:val="standardContextual"/>
            </w:rPr>
          </w:pPr>
          <w:hyperlink w:history="1" w:anchor="_Toc228914821">
            <w:r w:rsidRPr="00691EDE">
              <w:rPr>
                <w:rStyle w:val="Hyperlink"/>
                <w:rFonts w:ascii="Arial" w:hAnsi="Arial" w:eastAsia="Arial" w:cs="Arial"/>
                <w:b/>
                <w:bCs/>
                <w:noProof/>
              </w:rPr>
              <w:t>CHAPTER THREE: METHODOLOGY</w:t>
            </w:r>
            <w:r>
              <w:rPr>
                <w:noProof/>
                <w:webHidden/>
              </w:rPr>
              <w:tab/>
            </w:r>
            <w:r>
              <w:rPr>
                <w:noProof/>
                <w:webHidden/>
              </w:rPr>
              <w:fldChar w:fldCharType="begin"/>
            </w:r>
            <w:r>
              <w:rPr>
                <w:noProof/>
                <w:webHidden/>
              </w:rPr>
              <w:instrText xml:space="preserve"> PAGEREF _Toc228914821 \h </w:instrText>
            </w:r>
            <w:r>
              <w:rPr>
                <w:noProof/>
                <w:webHidden/>
              </w:rPr>
            </w:r>
            <w:r>
              <w:rPr>
                <w:noProof/>
                <w:webHidden/>
              </w:rPr>
              <w:fldChar w:fldCharType="separate"/>
            </w:r>
            <w:r>
              <w:rPr>
                <w:noProof/>
                <w:webHidden/>
              </w:rPr>
              <w:t>17</w:t>
            </w:r>
            <w:r>
              <w:rPr>
                <w:noProof/>
                <w:webHidden/>
              </w:rPr>
              <w:fldChar w:fldCharType="end"/>
            </w:r>
          </w:hyperlink>
        </w:p>
        <w:p w:rsidR="00B263A8" w:rsidRDefault="00B263A8" w14:paraId="35C20B8A" w14:textId="062E311C">
          <w:pPr>
            <w:pStyle w:val="TOC2"/>
            <w:tabs>
              <w:tab w:val="right" w:leader="dot" w:pos="9016"/>
            </w:tabs>
            <w:rPr>
              <w:noProof/>
              <w:kern w:val="2"/>
              <w:lang w:eastAsia="en-GB"/>
              <w14:ligatures w14:val="standardContextual"/>
            </w:rPr>
          </w:pPr>
          <w:hyperlink w:history="1" w:anchor="_Toc228914822">
            <w:r w:rsidRPr="00691EDE">
              <w:rPr>
                <w:rStyle w:val="Hyperlink"/>
                <w:rFonts w:ascii="Arial" w:hAnsi="Arial" w:eastAsia="Arial" w:cs="Arial"/>
                <w:b/>
                <w:bCs/>
                <w:noProof/>
              </w:rPr>
              <w:t>3.1 INTRODUCTION</w:t>
            </w:r>
            <w:r>
              <w:rPr>
                <w:noProof/>
                <w:webHidden/>
              </w:rPr>
              <w:tab/>
            </w:r>
            <w:r>
              <w:rPr>
                <w:noProof/>
                <w:webHidden/>
              </w:rPr>
              <w:fldChar w:fldCharType="begin"/>
            </w:r>
            <w:r>
              <w:rPr>
                <w:noProof/>
                <w:webHidden/>
              </w:rPr>
              <w:instrText xml:space="preserve"> PAGEREF _Toc228914822 \h </w:instrText>
            </w:r>
            <w:r>
              <w:rPr>
                <w:noProof/>
                <w:webHidden/>
              </w:rPr>
            </w:r>
            <w:r>
              <w:rPr>
                <w:noProof/>
                <w:webHidden/>
              </w:rPr>
              <w:fldChar w:fldCharType="separate"/>
            </w:r>
            <w:r>
              <w:rPr>
                <w:noProof/>
                <w:webHidden/>
              </w:rPr>
              <w:t>17</w:t>
            </w:r>
            <w:r>
              <w:rPr>
                <w:noProof/>
                <w:webHidden/>
              </w:rPr>
              <w:fldChar w:fldCharType="end"/>
            </w:r>
          </w:hyperlink>
        </w:p>
        <w:p w:rsidR="00B263A8" w:rsidRDefault="00B263A8" w14:paraId="70417117" w14:textId="751D22F5">
          <w:pPr>
            <w:pStyle w:val="TOC2"/>
            <w:tabs>
              <w:tab w:val="right" w:leader="dot" w:pos="9016"/>
            </w:tabs>
            <w:rPr>
              <w:noProof/>
              <w:kern w:val="2"/>
              <w:lang w:eastAsia="en-GB"/>
              <w14:ligatures w14:val="standardContextual"/>
            </w:rPr>
          </w:pPr>
          <w:hyperlink w:history="1" w:anchor="_Toc228914823">
            <w:r w:rsidRPr="00691EDE">
              <w:rPr>
                <w:rStyle w:val="Hyperlink"/>
                <w:rFonts w:ascii="Arial" w:hAnsi="Arial" w:eastAsia="Arial" w:cs="Arial"/>
                <w:b/>
                <w:bCs/>
                <w:noProof/>
              </w:rPr>
              <w:t>3.2 RESEARCH PHILOSOPHY AND APPROACH</w:t>
            </w:r>
            <w:r>
              <w:rPr>
                <w:noProof/>
                <w:webHidden/>
              </w:rPr>
              <w:tab/>
            </w:r>
            <w:r>
              <w:rPr>
                <w:noProof/>
                <w:webHidden/>
              </w:rPr>
              <w:fldChar w:fldCharType="begin"/>
            </w:r>
            <w:r>
              <w:rPr>
                <w:noProof/>
                <w:webHidden/>
              </w:rPr>
              <w:instrText xml:space="preserve"> PAGEREF _Toc228914823 \h </w:instrText>
            </w:r>
            <w:r>
              <w:rPr>
                <w:noProof/>
                <w:webHidden/>
              </w:rPr>
            </w:r>
            <w:r>
              <w:rPr>
                <w:noProof/>
                <w:webHidden/>
              </w:rPr>
              <w:fldChar w:fldCharType="separate"/>
            </w:r>
            <w:r>
              <w:rPr>
                <w:noProof/>
                <w:webHidden/>
              </w:rPr>
              <w:t>17</w:t>
            </w:r>
            <w:r>
              <w:rPr>
                <w:noProof/>
                <w:webHidden/>
              </w:rPr>
              <w:fldChar w:fldCharType="end"/>
            </w:r>
          </w:hyperlink>
        </w:p>
        <w:p w:rsidR="00B263A8" w:rsidRDefault="00B263A8" w14:paraId="199C75E5" w14:textId="30117DF8">
          <w:pPr>
            <w:pStyle w:val="TOC2"/>
            <w:tabs>
              <w:tab w:val="right" w:leader="dot" w:pos="9016"/>
            </w:tabs>
            <w:rPr>
              <w:noProof/>
              <w:kern w:val="2"/>
              <w:lang w:eastAsia="en-GB"/>
              <w14:ligatures w14:val="standardContextual"/>
            </w:rPr>
          </w:pPr>
          <w:hyperlink w:history="1" w:anchor="_Toc228914824">
            <w:r w:rsidRPr="00691EDE">
              <w:rPr>
                <w:rStyle w:val="Hyperlink"/>
                <w:rFonts w:ascii="Arial" w:hAnsi="Arial" w:eastAsia="Arial" w:cs="Arial"/>
                <w:b/>
                <w:bCs/>
                <w:noProof/>
              </w:rPr>
              <w:t>3.3 RESEARCH STRATEGY</w:t>
            </w:r>
            <w:r>
              <w:rPr>
                <w:noProof/>
                <w:webHidden/>
              </w:rPr>
              <w:tab/>
            </w:r>
            <w:r>
              <w:rPr>
                <w:noProof/>
                <w:webHidden/>
              </w:rPr>
              <w:fldChar w:fldCharType="begin"/>
            </w:r>
            <w:r>
              <w:rPr>
                <w:noProof/>
                <w:webHidden/>
              </w:rPr>
              <w:instrText xml:space="preserve"> PAGEREF _Toc228914824 \h </w:instrText>
            </w:r>
            <w:r>
              <w:rPr>
                <w:noProof/>
                <w:webHidden/>
              </w:rPr>
            </w:r>
            <w:r>
              <w:rPr>
                <w:noProof/>
                <w:webHidden/>
              </w:rPr>
              <w:fldChar w:fldCharType="separate"/>
            </w:r>
            <w:r>
              <w:rPr>
                <w:noProof/>
                <w:webHidden/>
              </w:rPr>
              <w:t>18</w:t>
            </w:r>
            <w:r>
              <w:rPr>
                <w:noProof/>
                <w:webHidden/>
              </w:rPr>
              <w:fldChar w:fldCharType="end"/>
            </w:r>
          </w:hyperlink>
        </w:p>
        <w:p w:rsidR="00B263A8" w:rsidRDefault="00B263A8" w14:paraId="22639375" w14:textId="51846D7F">
          <w:pPr>
            <w:pStyle w:val="TOC2"/>
            <w:tabs>
              <w:tab w:val="right" w:leader="dot" w:pos="9016"/>
            </w:tabs>
            <w:rPr>
              <w:noProof/>
              <w:kern w:val="2"/>
              <w:lang w:eastAsia="en-GB"/>
              <w14:ligatures w14:val="standardContextual"/>
            </w:rPr>
          </w:pPr>
          <w:hyperlink w:history="1" w:anchor="_Toc228914825">
            <w:r w:rsidRPr="00691EDE">
              <w:rPr>
                <w:rStyle w:val="Hyperlink"/>
                <w:rFonts w:ascii="Arial" w:hAnsi="Arial" w:eastAsia="Arial" w:cs="Arial"/>
                <w:b/>
                <w:bCs/>
                <w:noProof/>
              </w:rPr>
              <w:t>3.4 DATA COLLECTION</w:t>
            </w:r>
            <w:r>
              <w:rPr>
                <w:noProof/>
                <w:webHidden/>
              </w:rPr>
              <w:tab/>
            </w:r>
            <w:r>
              <w:rPr>
                <w:noProof/>
                <w:webHidden/>
              </w:rPr>
              <w:fldChar w:fldCharType="begin"/>
            </w:r>
            <w:r>
              <w:rPr>
                <w:noProof/>
                <w:webHidden/>
              </w:rPr>
              <w:instrText xml:space="preserve"> PAGEREF _Toc228914825 \h </w:instrText>
            </w:r>
            <w:r>
              <w:rPr>
                <w:noProof/>
                <w:webHidden/>
              </w:rPr>
            </w:r>
            <w:r>
              <w:rPr>
                <w:noProof/>
                <w:webHidden/>
              </w:rPr>
              <w:fldChar w:fldCharType="separate"/>
            </w:r>
            <w:r>
              <w:rPr>
                <w:noProof/>
                <w:webHidden/>
              </w:rPr>
              <w:t>19</w:t>
            </w:r>
            <w:r>
              <w:rPr>
                <w:noProof/>
                <w:webHidden/>
              </w:rPr>
              <w:fldChar w:fldCharType="end"/>
            </w:r>
          </w:hyperlink>
        </w:p>
        <w:p w:rsidR="00B263A8" w:rsidRDefault="00B263A8" w14:paraId="611CAAFF" w14:textId="4C34BCBF">
          <w:pPr>
            <w:pStyle w:val="TOC2"/>
            <w:tabs>
              <w:tab w:val="right" w:leader="dot" w:pos="9016"/>
            </w:tabs>
            <w:rPr>
              <w:noProof/>
              <w:kern w:val="2"/>
              <w:lang w:eastAsia="en-GB"/>
              <w14:ligatures w14:val="standardContextual"/>
            </w:rPr>
          </w:pPr>
          <w:hyperlink w:history="1" w:anchor="_Toc228914826">
            <w:r w:rsidRPr="00691EDE">
              <w:rPr>
                <w:rStyle w:val="Hyperlink"/>
                <w:rFonts w:ascii="Arial" w:hAnsi="Arial" w:eastAsia="Arial" w:cs="Arial"/>
                <w:b/>
                <w:bCs/>
                <w:noProof/>
              </w:rPr>
              <w:t>3.5 DATA ANALYSIS</w:t>
            </w:r>
            <w:r>
              <w:rPr>
                <w:noProof/>
                <w:webHidden/>
              </w:rPr>
              <w:tab/>
            </w:r>
            <w:r>
              <w:rPr>
                <w:noProof/>
                <w:webHidden/>
              </w:rPr>
              <w:fldChar w:fldCharType="begin"/>
            </w:r>
            <w:r>
              <w:rPr>
                <w:noProof/>
                <w:webHidden/>
              </w:rPr>
              <w:instrText xml:space="preserve"> PAGEREF _Toc228914826 \h </w:instrText>
            </w:r>
            <w:r>
              <w:rPr>
                <w:noProof/>
                <w:webHidden/>
              </w:rPr>
            </w:r>
            <w:r>
              <w:rPr>
                <w:noProof/>
                <w:webHidden/>
              </w:rPr>
              <w:fldChar w:fldCharType="separate"/>
            </w:r>
            <w:r>
              <w:rPr>
                <w:noProof/>
                <w:webHidden/>
              </w:rPr>
              <w:t>20</w:t>
            </w:r>
            <w:r>
              <w:rPr>
                <w:noProof/>
                <w:webHidden/>
              </w:rPr>
              <w:fldChar w:fldCharType="end"/>
            </w:r>
          </w:hyperlink>
        </w:p>
        <w:p w:rsidR="00B263A8" w:rsidRDefault="00B263A8" w14:paraId="23D8DB05" w14:textId="2AEE011F">
          <w:pPr>
            <w:pStyle w:val="TOC2"/>
            <w:tabs>
              <w:tab w:val="right" w:leader="dot" w:pos="9016"/>
            </w:tabs>
            <w:rPr>
              <w:noProof/>
              <w:kern w:val="2"/>
              <w:lang w:eastAsia="en-GB"/>
              <w14:ligatures w14:val="standardContextual"/>
            </w:rPr>
          </w:pPr>
          <w:hyperlink w:history="1" w:anchor="_Toc228914827">
            <w:r w:rsidRPr="00691EDE">
              <w:rPr>
                <w:rStyle w:val="Hyperlink"/>
                <w:rFonts w:ascii="Arial" w:hAnsi="Arial" w:eastAsia="Arial" w:cs="Arial"/>
                <w:b/>
                <w:bCs/>
                <w:noProof/>
              </w:rPr>
              <w:t>3.6 ETHICAL CONSIDERATIONS</w:t>
            </w:r>
            <w:r>
              <w:rPr>
                <w:noProof/>
                <w:webHidden/>
              </w:rPr>
              <w:tab/>
            </w:r>
            <w:r>
              <w:rPr>
                <w:noProof/>
                <w:webHidden/>
              </w:rPr>
              <w:fldChar w:fldCharType="begin"/>
            </w:r>
            <w:r>
              <w:rPr>
                <w:noProof/>
                <w:webHidden/>
              </w:rPr>
              <w:instrText xml:space="preserve"> PAGEREF _Toc228914827 \h </w:instrText>
            </w:r>
            <w:r>
              <w:rPr>
                <w:noProof/>
                <w:webHidden/>
              </w:rPr>
            </w:r>
            <w:r>
              <w:rPr>
                <w:noProof/>
                <w:webHidden/>
              </w:rPr>
              <w:fldChar w:fldCharType="separate"/>
            </w:r>
            <w:r>
              <w:rPr>
                <w:noProof/>
                <w:webHidden/>
              </w:rPr>
              <w:t>21</w:t>
            </w:r>
            <w:r>
              <w:rPr>
                <w:noProof/>
                <w:webHidden/>
              </w:rPr>
              <w:fldChar w:fldCharType="end"/>
            </w:r>
          </w:hyperlink>
        </w:p>
        <w:p w:rsidR="00B263A8" w:rsidRDefault="00B263A8" w14:paraId="51571540" w14:textId="311E82EF">
          <w:pPr>
            <w:pStyle w:val="TOC2"/>
            <w:tabs>
              <w:tab w:val="right" w:leader="dot" w:pos="9016"/>
            </w:tabs>
            <w:rPr>
              <w:noProof/>
              <w:kern w:val="2"/>
              <w:lang w:eastAsia="en-GB"/>
              <w14:ligatures w14:val="standardContextual"/>
            </w:rPr>
          </w:pPr>
          <w:hyperlink w:history="1" w:anchor="_Toc228914828">
            <w:r w:rsidRPr="00691EDE">
              <w:rPr>
                <w:rStyle w:val="Hyperlink"/>
                <w:rFonts w:ascii="Arial" w:hAnsi="Arial" w:eastAsia="Arial" w:cs="Arial"/>
                <w:b/>
                <w:bCs/>
                <w:noProof/>
              </w:rPr>
              <w:t>3.7 LIMITATIONS</w:t>
            </w:r>
            <w:r>
              <w:rPr>
                <w:noProof/>
                <w:webHidden/>
              </w:rPr>
              <w:tab/>
            </w:r>
            <w:r>
              <w:rPr>
                <w:noProof/>
                <w:webHidden/>
              </w:rPr>
              <w:fldChar w:fldCharType="begin"/>
            </w:r>
            <w:r>
              <w:rPr>
                <w:noProof/>
                <w:webHidden/>
              </w:rPr>
              <w:instrText xml:space="preserve"> PAGEREF _Toc228914828 \h </w:instrText>
            </w:r>
            <w:r>
              <w:rPr>
                <w:noProof/>
                <w:webHidden/>
              </w:rPr>
            </w:r>
            <w:r>
              <w:rPr>
                <w:noProof/>
                <w:webHidden/>
              </w:rPr>
              <w:fldChar w:fldCharType="separate"/>
            </w:r>
            <w:r>
              <w:rPr>
                <w:noProof/>
                <w:webHidden/>
              </w:rPr>
              <w:t>22</w:t>
            </w:r>
            <w:r>
              <w:rPr>
                <w:noProof/>
                <w:webHidden/>
              </w:rPr>
              <w:fldChar w:fldCharType="end"/>
            </w:r>
          </w:hyperlink>
        </w:p>
        <w:p w:rsidR="00B263A8" w:rsidRDefault="00B263A8" w14:paraId="14D70834" w14:textId="469FC63A">
          <w:pPr>
            <w:pStyle w:val="TOC2"/>
            <w:tabs>
              <w:tab w:val="right" w:leader="dot" w:pos="9016"/>
            </w:tabs>
            <w:rPr>
              <w:noProof/>
              <w:kern w:val="2"/>
              <w:lang w:eastAsia="en-GB"/>
              <w14:ligatures w14:val="standardContextual"/>
            </w:rPr>
          </w:pPr>
          <w:hyperlink w:history="1" w:anchor="_Toc228914829">
            <w:r w:rsidRPr="00691EDE">
              <w:rPr>
                <w:rStyle w:val="Hyperlink"/>
                <w:rFonts w:ascii="Arial" w:hAnsi="Arial" w:eastAsia="Arial" w:cs="Arial"/>
                <w:b/>
                <w:bCs/>
                <w:noProof/>
              </w:rPr>
              <w:t>3.8 METHODOLOGY CONCLUSION</w:t>
            </w:r>
            <w:r>
              <w:rPr>
                <w:noProof/>
                <w:webHidden/>
              </w:rPr>
              <w:tab/>
            </w:r>
            <w:r>
              <w:rPr>
                <w:noProof/>
                <w:webHidden/>
              </w:rPr>
              <w:fldChar w:fldCharType="begin"/>
            </w:r>
            <w:r>
              <w:rPr>
                <w:noProof/>
                <w:webHidden/>
              </w:rPr>
              <w:instrText xml:space="preserve"> PAGEREF _Toc228914829 \h </w:instrText>
            </w:r>
            <w:r>
              <w:rPr>
                <w:noProof/>
                <w:webHidden/>
              </w:rPr>
            </w:r>
            <w:r>
              <w:rPr>
                <w:noProof/>
                <w:webHidden/>
              </w:rPr>
              <w:fldChar w:fldCharType="separate"/>
            </w:r>
            <w:r>
              <w:rPr>
                <w:noProof/>
                <w:webHidden/>
              </w:rPr>
              <w:t>23</w:t>
            </w:r>
            <w:r>
              <w:rPr>
                <w:noProof/>
                <w:webHidden/>
              </w:rPr>
              <w:fldChar w:fldCharType="end"/>
            </w:r>
          </w:hyperlink>
        </w:p>
        <w:p w:rsidR="00B263A8" w:rsidRDefault="00B263A8" w14:paraId="18625F1A" w14:textId="486145D5">
          <w:pPr>
            <w:pStyle w:val="TOC1"/>
            <w:tabs>
              <w:tab w:val="right" w:leader="dot" w:pos="9016"/>
            </w:tabs>
            <w:rPr>
              <w:noProof/>
              <w:kern w:val="2"/>
              <w:lang w:eastAsia="en-GB"/>
              <w14:ligatures w14:val="standardContextual"/>
            </w:rPr>
          </w:pPr>
          <w:hyperlink w:history="1" w:anchor="_Toc228914830">
            <w:r w:rsidRPr="00691EDE">
              <w:rPr>
                <w:rStyle w:val="Hyperlink"/>
                <w:rFonts w:ascii="Arial" w:hAnsi="Arial" w:eastAsia="Arial" w:cs="Arial"/>
                <w:b/>
                <w:bCs/>
                <w:noProof/>
              </w:rPr>
              <w:t>CHAPTER FOUR: FINDINGS AND ANALYSIS</w:t>
            </w:r>
            <w:r>
              <w:rPr>
                <w:noProof/>
                <w:webHidden/>
              </w:rPr>
              <w:tab/>
            </w:r>
            <w:r>
              <w:rPr>
                <w:noProof/>
                <w:webHidden/>
              </w:rPr>
              <w:fldChar w:fldCharType="begin"/>
            </w:r>
            <w:r>
              <w:rPr>
                <w:noProof/>
                <w:webHidden/>
              </w:rPr>
              <w:instrText xml:space="preserve"> PAGEREF _Toc228914830 \h </w:instrText>
            </w:r>
            <w:r>
              <w:rPr>
                <w:noProof/>
                <w:webHidden/>
              </w:rPr>
            </w:r>
            <w:r>
              <w:rPr>
                <w:noProof/>
                <w:webHidden/>
              </w:rPr>
              <w:fldChar w:fldCharType="separate"/>
            </w:r>
            <w:r>
              <w:rPr>
                <w:noProof/>
                <w:webHidden/>
              </w:rPr>
              <w:t>24</w:t>
            </w:r>
            <w:r>
              <w:rPr>
                <w:noProof/>
                <w:webHidden/>
              </w:rPr>
              <w:fldChar w:fldCharType="end"/>
            </w:r>
          </w:hyperlink>
        </w:p>
        <w:p w:rsidR="00B263A8" w:rsidRDefault="00B263A8" w14:paraId="10E7225E" w14:textId="3EAD769A">
          <w:pPr>
            <w:pStyle w:val="TOC2"/>
            <w:tabs>
              <w:tab w:val="right" w:leader="dot" w:pos="9016"/>
            </w:tabs>
            <w:rPr>
              <w:noProof/>
              <w:kern w:val="2"/>
              <w:lang w:eastAsia="en-GB"/>
              <w14:ligatures w14:val="standardContextual"/>
            </w:rPr>
          </w:pPr>
          <w:hyperlink w:history="1" w:anchor="_Toc228914831">
            <w:r w:rsidRPr="00691EDE">
              <w:rPr>
                <w:rStyle w:val="Hyperlink"/>
                <w:rFonts w:ascii="Arial" w:hAnsi="Arial" w:eastAsia="Arial" w:cs="Arial"/>
                <w:b/>
                <w:bCs/>
                <w:noProof/>
              </w:rPr>
              <w:t>4.1 INTRODUCTION</w:t>
            </w:r>
            <w:r>
              <w:rPr>
                <w:noProof/>
                <w:webHidden/>
              </w:rPr>
              <w:tab/>
            </w:r>
            <w:r>
              <w:rPr>
                <w:noProof/>
                <w:webHidden/>
              </w:rPr>
              <w:fldChar w:fldCharType="begin"/>
            </w:r>
            <w:r>
              <w:rPr>
                <w:noProof/>
                <w:webHidden/>
              </w:rPr>
              <w:instrText xml:space="preserve"> PAGEREF _Toc228914831 \h </w:instrText>
            </w:r>
            <w:r>
              <w:rPr>
                <w:noProof/>
                <w:webHidden/>
              </w:rPr>
            </w:r>
            <w:r>
              <w:rPr>
                <w:noProof/>
                <w:webHidden/>
              </w:rPr>
              <w:fldChar w:fldCharType="separate"/>
            </w:r>
            <w:r>
              <w:rPr>
                <w:noProof/>
                <w:webHidden/>
              </w:rPr>
              <w:t>24</w:t>
            </w:r>
            <w:r>
              <w:rPr>
                <w:noProof/>
                <w:webHidden/>
              </w:rPr>
              <w:fldChar w:fldCharType="end"/>
            </w:r>
          </w:hyperlink>
        </w:p>
        <w:p w:rsidR="00B263A8" w:rsidRDefault="00B263A8" w14:paraId="0E1E334A" w14:textId="1D7EE6A4">
          <w:pPr>
            <w:pStyle w:val="TOC2"/>
            <w:tabs>
              <w:tab w:val="right" w:leader="dot" w:pos="9016"/>
            </w:tabs>
            <w:rPr>
              <w:noProof/>
              <w:kern w:val="2"/>
              <w:lang w:eastAsia="en-GB"/>
              <w14:ligatures w14:val="standardContextual"/>
            </w:rPr>
          </w:pPr>
          <w:hyperlink w:history="1" w:anchor="_Toc228914832">
            <w:r w:rsidRPr="00691EDE">
              <w:rPr>
                <w:rStyle w:val="Hyperlink"/>
                <w:rFonts w:ascii="Arial" w:hAnsi="Arial" w:eastAsia="Arial" w:cs="Arial"/>
                <w:b/>
                <w:bCs/>
                <w:noProof/>
              </w:rPr>
              <w:t>4.2 OBJECTIVE ONE</w:t>
            </w:r>
            <w:r>
              <w:rPr>
                <w:noProof/>
                <w:webHidden/>
              </w:rPr>
              <w:tab/>
            </w:r>
            <w:r>
              <w:rPr>
                <w:noProof/>
                <w:webHidden/>
              </w:rPr>
              <w:fldChar w:fldCharType="begin"/>
            </w:r>
            <w:r>
              <w:rPr>
                <w:noProof/>
                <w:webHidden/>
              </w:rPr>
              <w:instrText xml:space="preserve"> PAGEREF _Toc228914832 \h </w:instrText>
            </w:r>
            <w:r>
              <w:rPr>
                <w:noProof/>
                <w:webHidden/>
              </w:rPr>
            </w:r>
            <w:r>
              <w:rPr>
                <w:noProof/>
                <w:webHidden/>
              </w:rPr>
              <w:fldChar w:fldCharType="separate"/>
            </w:r>
            <w:r>
              <w:rPr>
                <w:noProof/>
                <w:webHidden/>
              </w:rPr>
              <w:t>24</w:t>
            </w:r>
            <w:r>
              <w:rPr>
                <w:noProof/>
                <w:webHidden/>
              </w:rPr>
              <w:fldChar w:fldCharType="end"/>
            </w:r>
          </w:hyperlink>
        </w:p>
        <w:p w:rsidR="00B263A8" w:rsidRDefault="00B263A8" w14:paraId="37A247C5" w14:textId="75462CB7">
          <w:pPr>
            <w:pStyle w:val="TOC2"/>
            <w:tabs>
              <w:tab w:val="right" w:leader="dot" w:pos="9016"/>
            </w:tabs>
            <w:rPr>
              <w:noProof/>
              <w:kern w:val="2"/>
              <w:lang w:eastAsia="en-GB"/>
              <w14:ligatures w14:val="standardContextual"/>
            </w:rPr>
          </w:pPr>
          <w:hyperlink w:history="1" w:anchor="_Toc228914833">
            <w:r w:rsidRPr="00691EDE">
              <w:rPr>
                <w:rStyle w:val="Hyperlink"/>
                <w:rFonts w:ascii="Arial" w:hAnsi="Arial" w:eastAsia="Arial" w:cs="Arial"/>
                <w:b/>
                <w:bCs/>
                <w:noProof/>
              </w:rPr>
              <w:t>4.3 OBJECTIVE TWO</w:t>
            </w:r>
            <w:r>
              <w:rPr>
                <w:noProof/>
                <w:webHidden/>
              </w:rPr>
              <w:tab/>
            </w:r>
            <w:r>
              <w:rPr>
                <w:noProof/>
                <w:webHidden/>
              </w:rPr>
              <w:fldChar w:fldCharType="begin"/>
            </w:r>
            <w:r>
              <w:rPr>
                <w:noProof/>
                <w:webHidden/>
              </w:rPr>
              <w:instrText xml:space="preserve"> PAGEREF _Toc228914833 \h </w:instrText>
            </w:r>
            <w:r>
              <w:rPr>
                <w:noProof/>
                <w:webHidden/>
              </w:rPr>
            </w:r>
            <w:r>
              <w:rPr>
                <w:noProof/>
                <w:webHidden/>
              </w:rPr>
              <w:fldChar w:fldCharType="separate"/>
            </w:r>
            <w:r>
              <w:rPr>
                <w:noProof/>
                <w:webHidden/>
              </w:rPr>
              <w:t>25</w:t>
            </w:r>
            <w:r>
              <w:rPr>
                <w:noProof/>
                <w:webHidden/>
              </w:rPr>
              <w:fldChar w:fldCharType="end"/>
            </w:r>
          </w:hyperlink>
        </w:p>
        <w:p w:rsidR="00B263A8" w:rsidRDefault="00B263A8" w14:paraId="67A818A5" w14:textId="30A3859D">
          <w:pPr>
            <w:pStyle w:val="TOC2"/>
            <w:tabs>
              <w:tab w:val="right" w:leader="dot" w:pos="9016"/>
            </w:tabs>
            <w:rPr>
              <w:noProof/>
              <w:kern w:val="2"/>
              <w:lang w:eastAsia="en-GB"/>
              <w14:ligatures w14:val="standardContextual"/>
            </w:rPr>
          </w:pPr>
          <w:hyperlink w:history="1" w:anchor="_Toc228914834">
            <w:r w:rsidRPr="00691EDE">
              <w:rPr>
                <w:rStyle w:val="Hyperlink"/>
                <w:rFonts w:ascii="Arial" w:hAnsi="Arial" w:eastAsia="Arial" w:cs="Arial"/>
                <w:b/>
                <w:bCs/>
                <w:noProof/>
              </w:rPr>
              <w:t>4.4 OBJECTIVE THREE</w:t>
            </w:r>
            <w:r>
              <w:rPr>
                <w:noProof/>
                <w:webHidden/>
              </w:rPr>
              <w:tab/>
            </w:r>
            <w:r>
              <w:rPr>
                <w:noProof/>
                <w:webHidden/>
              </w:rPr>
              <w:fldChar w:fldCharType="begin"/>
            </w:r>
            <w:r>
              <w:rPr>
                <w:noProof/>
                <w:webHidden/>
              </w:rPr>
              <w:instrText xml:space="preserve"> PAGEREF _Toc228914834 \h </w:instrText>
            </w:r>
            <w:r>
              <w:rPr>
                <w:noProof/>
                <w:webHidden/>
              </w:rPr>
            </w:r>
            <w:r>
              <w:rPr>
                <w:noProof/>
                <w:webHidden/>
              </w:rPr>
              <w:fldChar w:fldCharType="separate"/>
            </w:r>
            <w:r>
              <w:rPr>
                <w:noProof/>
                <w:webHidden/>
              </w:rPr>
              <w:t>28</w:t>
            </w:r>
            <w:r>
              <w:rPr>
                <w:noProof/>
                <w:webHidden/>
              </w:rPr>
              <w:fldChar w:fldCharType="end"/>
            </w:r>
          </w:hyperlink>
        </w:p>
        <w:p w:rsidR="00B263A8" w:rsidRDefault="00B263A8" w14:paraId="36C6681B" w14:textId="00FA9E68">
          <w:pPr>
            <w:pStyle w:val="TOC2"/>
            <w:tabs>
              <w:tab w:val="right" w:leader="dot" w:pos="9016"/>
            </w:tabs>
            <w:rPr>
              <w:noProof/>
              <w:kern w:val="2"/>
              <w:lang w:eastAsia="en-GB"/>
              <w14:ligatures w14:val="standardContextual"/>
            </w:rPr>
          </w:pPr>
          <w:hyperlink w:history="1" w:anchor="_Toc228914835">
            <w:r w:rsidRPr="00691EDE">
              <w:rPr>
                <w:rStyle w:val="Hyperlink"/>
                <w:rFonts w:ascii="Arial" w:hAnsi="Arial" w:eastAsia="Arial" w:cs="Arial"/>
                <w:b/>
                <w:bCs/>
                <w:noProof/>
              </w:rPr>
              <w:t>4.5 FINDINGS AND ANALYSIS CONCLUSION</w:t>
            </w:r>
            <w:r>
              <w:rPr>
                <w:noProof/>
                <w:webHidden/>
              </w:rPr>
              <w:tab/>
            </w:r>
            <w:r>
              <w:rPr>
                <w:noProof/>
                <w:webHidden/>
              </w:rPr>
              <w:fldChar w:fldCharType="begin"/>
            </w:r>
            <w:r>
              <w:rPr>
                <w:noProof/>
                <w:webHidden/>
              </w:rPr>
              <w:instrText xml:space="preserve"> PAGEREF _Toc228914835 \h </w:instrText>
            </w:r>
            <w:r>
              <w:rPr>
                <w:noProof/>
                <w:webHidden/>
              </w:rPr>
            </w:r>
            <w:r>
              <w:rPr>
                <w:noProof/>
                <w:webHidden/>
              </w:rPr>
              <w:fldChar w:fldCharType="separate"/>
            </w:r>
            <w:r>
              <w:rPr>
                <w:noProof/>
                <w:webHidden/>
              </w:rPr>
              <w:t>30</w:t>
            </w:r>
            <w:r>
              <w:rPr>
                <w:noProof/>
                <w:webHidden/>
              </w:rPr>
              <w:fldChar w:fldCharType="end"/>
            </w:r>
          </w:hyperlink>
        </w:p>
        <w:p w:rsidR="00B263A8" w:rsidRDefault="00B263A8" w14:paraId="74949871" w14:textId="541DEE78">
          <w:pPr>
            <w:pStyle w:val="TOC1"/>
            <w:tabs>
              <w:tab w:val="right" w:leader="dot" w:pos="9016"/>
            </w:tabs>
            <w:rPr>
              <w:noProof/>
              <w:kern w:val="2"/>
              <w:lang w:eastAsia="en-GB"/>
              <w14:ligatures w14:val="standardContextual"/>
            </w:rPr>
          </w:pPr>
          <w:hyperlink w:history="1" w:anchor="_Toc228914836">
            <w:r w:rsidRPr="00691EDE">
              <w:rPr>
                <w:rStyle w:val="Hyperlink"/>
                <w:rFonts w:ascii="Arial" w:hAnsi="Arial" w:eastAsia="Arial" w:cs="Arial"/>
                <w:b/>
                <w:bCs/>
                <w:noProof/>
              </w:rPr>
              <w:t>CHAPTER FIVE: CONCLUSION</w:t>
            </w:r>
            <w:r>
              <w:rPr>
                <w:noProof/>
                <w:webHidden/>
              </w:rPr>
              <w:tab/>
            </w:r>
            <w:r>
              <w:rPr>
                <w:noProof/>
                <w:webHidden/>
              </w:rPr>
              <w:fldChar w:fldCharType="begin"/>
            </w:r>
            <w:r>
              <w:rPr>
                <w:noProof/>
                <w:webHidden/>
              </w:rPr>
              <w:instrText xml:space="preserve"> PAGEREF _Toc228914836 \h </w:instrText>
            </w:r>
            <w:r>
              <w:rPr>
                <w:noProof/>
                <w:webHidden/>
              </w:rPr>
            </w:r>
            <w:r>
              <w:rPr>
                <w:noProof/>
                <w:webHidden/>
              </w:rPr>
              <w:fldChar w:fldCharType="separate"/>
            </w:r>
            <w:r>
              <w:rPr>
                <w:noProof/>
                <w:webHidden/>
              </w:rPr>
              <w:t>31</w:t>
            </w:r>
            <w:r>
              <w:rPr>
                <w:noProof/>
                <w:webHidden/>
              </w:rPr>
              <w:fldChar w:fldCharType="end"/>
            </w:r>
          </w:hyperlink>
        </w:p>
        <w:p w:rsidR="00B263A8" w:rsidRDefault="00B263A8" w14:paraId="03A90F94" w14:textId="3FD85AE0">
          <w:pPr>
            <w:pStyle w:val="TOC2"/>
            <w:tabs>
              <w:tab w:val="right" w:leader="dot" w:pos="9016"/>
            </w:tabs>
            <w:rPr>
              <w:noProof/>
              <w:kern w:val="2"/>
              <w:lang w:eastAsia="en-GB"/>
              <w14:ligatures w14:val="standardContextual"/>
            </w:rPr>
          </w:pPr>
          <w:hyperlink w:history="1" w:anchor="_Toc228914837">
            <w:r w:rsidRPr="00691EDE">
              <w:rPr>
                <w:rStyle w:val="Hyperlink"/>
                <w:rFonts w:ascii="Arial" w:hAnsi="Arial" w:eastAsia="Arial" w:cs="Arial"/>
                <w:b/>
                <w:bCs/>
                <w:noProof/>
              </w:rPr>
              <w:t>5.1 INTRODUCTION</w:t>
            </w:r>
            <w:r>
              <w:rPr>
                <w:noProof/>
                <w:webHidden/>
              </w:rPr>
              <w:tab/>
            </w:r>
            <w:r>
              <w:rPr>
                <w:noProof/>
                <w:webHidden/>
              </w:rPr>
              <w:fldChar w:fldCharType="begin"/>
            </w:r>
            <w:r>
              <w:rPr>
                <w:noProof/>
                <w:webHidden/>
              </w:rPr>
              <w:instrText xml:space="preserve"> PAGEREF _Toc228914837 \h </w:instrText>
            </w:r>
            <w:r>
              <w:rPr>
                <w:noProof/>
                <w:webHidden/>
              </w:rPr>
            </w:r>
            <w:r>
              <w:rPr>
                <w:noProof/>
                <w:webHidden/>
              </w:rPr>
              <w:fldChar w:fldCharType="separate"/>
            </w:r>
            <w:r>
              <w:rPr>
                <w:noProof/>
                <w:webHidden/>
              </w:rPr>
              <w:t>31</w:t>
            </w:r>
            <w:r>
              <w:rPr>
                <w:noProof/>
                <w:webHidden/>
              </w:rPr>
              <w:fldChar w:fldCharType="end"/>
            </w:r>
          </w:hyperlink>
        </w:p>
        <w:p w:rsidR="00B263A8" w:rsidRDefault="00B263A8" w14:paraId="07C7633B" w14:textId="6132CC7E">
          <w:pPr>
            <w:pStyle w:val="TOC2"/>
            <w:tabs>
              <w:tab w:val="right" w:leader="dot" w:pos="9016"/>
            </w:tabs>
            <w:rPr>
              <w:noProof/>
              <w:kern w:val="2"/>
              <w:lang w:eastAsia="en-GB"/>
              <w14:ligatures w14:val="standardContextual"/>
            </w:rPr>
          </w:pPr>
          <w:hyperlink w:history="1" w:anchor="_Toc228914838">
            <w:r w:rsidRPr="00691EDE">
              <w:rPr>
                <w:rStyle w:val="Hyperlink"/>
                <w:rFonts w:ascii="Arial" w:hAnsi="Arial" w:eastAsia="Arial" w:cs="Arial"/>
                <w:b/>
                <w:bCs/>
                <w:noProof/>
              </w:rPr>
              <w:t>5.2 OBJECTIVE ONE</w:t>
            </w:r>
            <w:r>
              <w:rPr>
                <w:noProof/>
                <w:webHidden/>
              </w:rPr>
              <w:tab/>
            </w:r>
            <w:r>
              <w:rPr>
                <w:noProof/>
                <w:webHidden/>
              </w:rPr>
              <w:fldChar w:fldCharType="begin"/>
            </w:r>
            <w:r>
              <w:rPr>
                <w:noProof/>
                <w:webHidden/>
              </w:rPr>
              <w:instrText xml:space="preserve"> PAGEREF _Toc228914838 \h </w:instrText>
            </w:r>
            <w:r>
              <w:rPr>
                <w:noProof/>
                <w:webHidden/>
              </w:rPr>
            </w:r>
            <w:r>
              <w:rPr>
                <w:noProof/>
                <w:webHidden/>
              </w:rPr>
              <w:fldChar w:fldCharType="separate"/>
            </w:r>
            <w:r>
              <w:rPr>
                <w:noProof/>
                <w:webHidden/>
              </w:rPr>
              <w:t>31</w:t>
            </w:r>
            <w:r>
              <w:rPr>
                <w:noProof/>
                <w:webHidden/>
              </w:rPr>
              <w:fldChar w:fldCharType="end"/>
            </w:r>
          </w:hyperlink>
        </w:p>
        <w:p w:rsidR="00B263A8" w:rsidRDefault="00B263A8" w14:paraId="07368655" w14:textId="360A38BC">
          <w:pPr>
            <w:pStyle w:val="TOC2"/>
            <w:tabs>
              <w:tab w:val="right" w:leader="dot" w:pos="9016"/>
            </w:tabs>
            <w:rPr>
              <w:noProof/>
              <w:kern w:val="2"/>
              <w:lang w:eastAsia="en-GB"/>
              <w14:ligatures w14:val="standardContextual"/>
            </w:rPr>
          </w:pPr>
          <w:hyperlink w:history="1" w:anchor="_Toc228914839">
            <w:r w:rsidRPr="00691EDE">
              <w:rPr>
                <w:rStyle w:val="Hyperlink"/>
                <w:rFonts w:ascii="Arial" w:hAnsi="Arial" w:eastAsia="Arial" w:cs="Arial"/>
                <w:b/>
                <w:bCs/>
                <w:noProof/>
              </w:rPr>
              <w:t>5.3 OBJECTIVE TWO</w:t>
            </w:r>
            <w:r>
              <w:rPr>
                <w:noProof/>
                <w:webHidden/>
              </w:rPr>
              <w:tab/>
            </w:r>
            <w:r>
              <w:rPr>
                <w:noProof/>
                <w:webHidden/>
              </w:rPr>
              <w:fldChar w:fldCharType="begin"/>
            </w:r>
            <w:r>
              <w:rPr>
                <w:noProof/>
                <w:webHidden/>
              </w:rPr>
              <w:instrText xml:space="preserve"> PAGEREF _Toc228914839 \h </w:instrText>
            </w:r>
            <w:r>
              <w:rPr>
                <w:noProof/>
                <w:webHidden/>
              </w:rPr>
            </w:r>
            <w:r>
              <w:rPr>
                <w:noProof/>
                <w:webHidden/>
              </w:rPr>
              <w:fldChar w:fldCharType="separate"/>
            </w:r>
            <w:r>
              <w:rPr>
                <w:noProof/>
                <w:webHidden/>
              </w:rPr>
              <w:t>32</w:t>
            </w:r>
            <w:r>
              <w:rPr>
                <w:noProof/>
                <w:webHidden/>
              </w:rPr>
              <w:fldChar w:fldCharType="end"/>
            </w:r>
          </w:hyperlink>
        </w:p>
        <w:p w:rsidR="00B263A8" w:rsidRDefault="00B263A8" w14:paraId="51CC31AF" w14:textId="5146B5DE">
          <w:pPr>
            <w:pStyle w:val="TOC2"/>
            <w:tabs>
              <w:tab w:val="right" w:leader="dot" w:pos="9016"/>
            </w:tabs>
            <w:rPr>
              <w:noProof/>
              <w:kern w:val="2"/>
              <w:lang w:eastAsia="en-GB"/>
              <w14:ligatures w14:val="standardContextual"/>
            </w:rPr>
          </w:pPr>
          <w:hyperlink w:history="1" w:anchor="_Toc228914840">
            <w:r w:rsidRPr="00691EDE">
              <w:rPr>
                <w:rStyle w:val="Hyperlink"/>
                <w:rFonts w:ascii="Arial" w:hAnsi="Arial" w:eastAsia="Arial" w:cs="Arial"/>
                <w:b/>
                <w:bCs/>
                <w:noProof/>
              </w:rPr>
              <w:t>5.4 OBJECTIVE THREE</w:t>
            </w:r>
            <w:r>
              <w:rPr>
                <w:noProof/>
                <w:webHidden/>
              </w:rPr>
              <w:tab/>
            </w:r>
            <w:r>
              <w:rPr>
                <w:noProof/>
                <w:webHidden/>
              </w:rPr>
              <w:fldChar w:fldCharType="begin"/>
            </w:r>
            <w:r>
              <w:rPr>
                <w:noProof/>
                <w:webHidden/>
              </w:rPr>
              <w:instrText xml:space="preserve"> PAGEREF _Toc228914840 \h </w:instrText>
            </w:r>
            <w:r>
              <w:rPr>
                <w:noProof/>
                <w:webHidden/>
              </w:rPr>
            </w:r>
            <w:r>
              <w:rPr>
                <w:noProof/>
                <w:webHidden/>
              </w:rPr>
              <w:fldChar w:fldCharType="separate"/>
            </w:r>
            <w:r>
              <w:rPr>
                <w:noProof/>
                <w:webHidden/>
              </w:rPr>
              <w:t>32</w:t>
            </w:r>
            <w:r>
              <w:rPr>
                <w:noProof/>
                <w:webHidden/>
              </w:rPr>
              <w:fldChar w:fldCharType="end"/>
            </w:r>
          </w:hyperlink>
        </w:p>
        <w:p w:rsidR="00B263A8" w:rsidRDefault="00B263A8" w14:paraId="219AF95E" w14:textId="65AFAB18">
          <w:pPr>
            <w:pStyle w:val="TOC2"/>
            <w:tabs>
              <w:tab w:val="right" w:leader="dot" w:pos="9016"/>
            </w:tabs>
            <w:rPr>
              <w:noProof/>
              <w:kern w:val="2"/>
              <w:lang w:eastAsia="en-GB"/>
              <w14:ligatures w14:val="standardContextual"/>
            </w:rPr>
          </w:pPr>
          <w:hyperlink w:history="1" w:anchor="_Toc228914841">
            <w:r w:rsidRPr="00691EDE">
              <w:rPr>
                <w:rStyle w:val="Hyperlink"/>
                <w:rFonts w:ascii="Arial" w:hAnsi="Arial" w:eastAsia="Arial" w:cs="Arial"/>
                <w:b/>
                <w:bCs/>
                <w:noProof/>
              </w:rPr>
              <w:t>5.5 FINAL CONCLUSION</w:t>
            </w:r>
            <w:r>
              <w:rPr>
                <w:noProof/>
                <w:webHidden/>
              </w:rPr>
              <w:tab/>
            </w:r>
            <w:r>
              <w:rPr>
                <w:noProof/>
                <w:webHidden/>
              </w:rPr>
              <w:fldChar w:fldCharType="begin"/>
            </w:r>
            <w:r>
              <w:rPr>
                <w:noProof/>
                <w:webHidden/>
              </w:rPr>
              <w:instrText xml:space="preserve"> PAGEREF _Toc228914841 \h </w:instrText>
            </w:r>
            <w:r>
              <w:rPr>
                <w:noProof/>
                <w:webHidden/>
              </w:rPr>
            </w:r>
            <w:r>
              <w:rPr>
                <w:noProof/>
                <w:webHidden/>
              </w:rPr>
              <w:fldChar w:fldCharType="separate"/>
            </w:r>
            <w:r>
              <w:rPr>
                <w:noProof/>
                <w:webHidden/>
              </w:rPr>
              <w:t>33</w:t>
            </w:r>
            <w:r>
              <w:rPr>
                <w:noProof/>
                <w:webHidden/>
              </w:rPr>
              <w:fldChar w:fldCharType="end"/>
            </w:r>
          </w:hyperlink>
        </w:p>
        <w:p w:rsidR="00B263A8" w:rsidRDefault="00B263A8" w14:paraId="515D491D" w14:textId="7FBADB07">
          <w:pPr>
            <w:pStyle w:val="TOC1"/>
            <w:tabs>
              <w:tab w:val="right" w:leader="dot" w:pos="9016"/>
            </w:tabs>
            <w:rPr>
              <w:noProof/>
              <w:kern w:val="2"/>
              <w:lang w:eastAsia="en-GB"/>
              <w14:ligatures w14:val="standardContextual"/>
            </w:rPr>
          </w:pPr>
          <w:hyperlink w:history="1" w:anchor="_Toc228914842">
            <w:r w:rsidRPr="00691EDE">
              <w:rPr>
                <w:rStyle w:val="Hyperlink"/>
                <w:rFonts w:ascii="Arial" w:hAnsi="Arial" w:eastAsia="Arial" w:cs="Arial"/>
                <w:b/>
                <w:bCs/>
                <w:noProof/>
              </w:rPr>
              <w:t>REFERENCE LIST</w:t>
            </w:r>
            <w:r>
              <w:rPr>
                <w:noProof/>
                <w:webHidden/>
              </w:rPr>
              <w:tab/>
            </w:r>
            <w:r>
              <w:rPr>
                <w:noProof/>
                <w:webHidden/>
              </w:rPr>
              <w:fldChar w:fldCharType="begin"/>
            </w:r>
            <w:r>
              <w:rPr>
                <w:noProof/>
                <w:webHidden/>
              </w:rPr>
              <w:instrText xml:space="preserve"> PAGEREF _Toc228914842 \h </w:instrText>
            </w:r>
            <w:r>
              <w:rPr>
                <w:noProof/>
                <w:webHidden/>
              </w:rPr>
            </w:r>
            <w:r>
              <w:rPr>
                <w:noProof/>
                <w:webHidden/>
              </w:rPr>
              <w:fldChar w:fldCharType="separate"/>
            </w:r>
            <w:r>
              <w:rPr>
                <w:noProof/>
                <w:webHidden/>
              </w:rPr>
              <w:t>35</w:t>
            </w:r>
            <w:r>
              <w:rPr>
                <w:noProof/>
                <w:webHidden/>
              </w:rPr>
              <w:fldChar w:fldCharType="end"/>
            </w:r>
          </w:hyperlink>
        </w:p>
        <w:p w:rsidR="00B263A8" w:rsidRDefault="00B263A8" w14:paraId="02CABFB2" w14:textId="299E670C">
          <w:pPr>
            <w:pStyle w:val="TOC1"/>
            <w:tabs>
              <w:tab w:val="right" w:leader="dot" w:pos="9016"/>
            </w:tabs>
            <w:rPr>
              <w:noProof/>
              <w:kern w:val="2"/>
              <w:lang w:eastAsia="en-GB"/>
              <w14:ligatures w14:val="standardContextual"/>
            </w:rPr>
          </w:pPr>
          <w:hyperlink w:history="1" w:anchor="_Toc228914843">
            <w:r w:rsidRPr="00691EDE">
              <w:rPr>
                <w:rStyle w:val="Hyperlink"/>
                <w:rFonts w:ascii="Arial" w:hAnsi="Arial" w:eastAsia="Arial" w:cs="Arial"/>
                <w:b/>
                <w:bCs/>
                <w:noProof/>
              </w:rPr>
              <w:t>AI ACKNOWLEDGEMENT</w:t>
            </w:r>
            <w:r>
              <w:rPr>
                <w:noProof/>
                <w:webHidden/>
              </w:rPr>
              <w:tab/>
            </w:r>
            <w:r>
              <w:rPr>
                <w:noProof/>
                <w:webHidden/>
              </w:rPr>
              <w:fldChar w:fldCharType="begin"/>
            </w:r>
            <w:r>
              <w:rPr>
                <w:noProof/>
                <w:webHidden/>
              </w:rPr>
              <w:instrText xml:space="preserve"> PAGEREF _Toc228914843 \h </w:instrText>
            </w:r>
            <w:r>
              <w:rPr>
                <w:noProof/>
                <w:webHidden/>
              </w:rPr>
            </w:r>
            <w:r>
              <w:rPr>
                <w:noProof/>
                <w:webHidden/>
              </w:rPr>
              <w:fldChar w:fldCharType="separate"/>
            </w:r>
            <w:r>
              <w:rPr>
                <w:noProof/>
                <w:webHidden/>
              </w:rPr>
              <w:t>38</w:t>
            </w:r>
            <w:r>
              <w:rPr>
                <w:noProof/>
                <w:webHidden/>
              </w:rPr>
              <w:fldChar w:fldCharType="end"/>
            </w:r>
          </w:hyperlink>
        </w:p>
        <w:p w:rsidR="00B263A8" w:rsidRDefault="00B263A8" w14:paraId="3728C131" w14:textId="109AAF90">
          <w:pPr>
            <w:pStyle w:val="TOC1"/>
            <w:tabs>
              <w:tab w:val="right" w:leader="dot" w:pos="9016"/>
            </w:tabs>
            <w:rPr>
              <w:noProof/>
              <w:kern w:val="2"/>
              <w:lang w:eastAsia="en-GB"/>
              <w14:ligatures w14:val="standardContextual"/>
            </w:rPr>
          </w:pPr>
          <w:hyperlink w:history="1" w:anchor="_Toc228914844">
            <w:r w:rsidRPr="00691EDE">
              <w:rPr>
                <w:rStyle w:val="Hyperlink"/>
                <w:rFonts w:ascii="Arial" w:hAnsi="Arial" w:eastAsia="Arial" w:cs="Arial"/>
                <w:b/>
                <w:bCs/>
                <w:noProof/>
              </w:rPr>
              <w:t>APPENDICES</w:t>
            </w:r>
            <w:r>
              <w:rPr>
                <w:noProof/>
                <w:webHidden/>
              </w:rPr>
              <w:tab/>
            </w:r>
            <w:r>
              <w:rPr>
                <w:noProof/>
                <w:webHidden/>
              </w:rPr>
              <w:fldChar w:fldCharType="begin"/>
            </w:r>
            <w:r>
              <w:rPr>
                <w:noProof/>
                <w:webHidden/>
              </w:rPr>
              <w:instrText xml:space="preserve"> PAGEREF _Toc228914844 \h </w:instrText>
            </w:r>
            <w:r>
              <w:rPr>
                <w:noProof/>
                <w:webHidden/>
              </w:rPr>
            </w:r>
            <w:r>
              <w:rPr>
                <w:noProof/>
                <w:webHidden/>
              </w:rPr>
              <w:fldChar w:fldCharType="separate"/>
            </w:r>
            <w:r>
              <w:rPr>
                <w:noProof/>
                <w:webHidden/>
              </w:rPr>
              <w:t>40</w:t>
            </w:r>
            <w:r>
              <w:rPr>
                <w:noProof/>
                <w:webHidden/>
              </w:rPr>
              <w:fldChar w:fldCharType="end"/>
            </w:r>
          </w:hyperlink>
        </w:p>
        <w:p w:rsidR="00B263A8" w:rsidRDefault="00B263A8" w14:paraId="3188511E" w14:textId="59DAF40C">
          <w:pPr>
            <w:pStyle w:val="TOC2"/>
            <w:tabs>
              <w:tab w:val="right" w:leader="dot" w:pos="9016"/>
            </w:tabs>
            <w:rPr>
              <w:noProof/>
              <w:kern w:val="2"/>
              <w:lang w:eastAsia="en-GB"/>
              <w14:ligatures w14:val="standardContextual"/>
            </w:rPr>
          </w:pPr>
          <w:hyperlink w:history="1" w:anchor="_Toc228914845">
            <w:r w:rsidRPr="00691EDE">
              <w:rPr>
                <w:rStyle w:val="Hyperlink"/>
                <w:rFonts w:ascii="Arial" w:hAnsi="Arial" w:eastAsia="Arial" w:cs="Arial"/>
                <w:b/>
                <w:bCs/>
                <w:noProof/>
              </w:rPr>
              <w:t>ACKNOWLEDGEMENT OF PARTICIPATION FOR QUESTIONNAIRE BY SOCIAL SERVICES, RHONDDA CYNON-TAF</w:t>
            </w:r>
            <w:r>
              <w:rPr>
                <w:noProof/>
                <w:webHidden/>
              </w:rPr>
              <w:tab/>
            </w:r>
            <w:r>
              <w:rPr>
                <w:noProof/>
                <w:webHidden/>
              </w:rPr>
              <w:fldChar w:fldCharType="begin"/>
            </w:r>
            <w:r>
              <w:rPr>
                <w:noProof/>
                <w:webHidden/>
              </w:rPr>
              <w:instrText xml:space="preserve"> PAGEREF _Toc228914845 \h </w:instrText>
            </w:r>
            <w:r>
              <w:rPr>
                <w:noProof/>
                <w:webHidden/>
              </w:rPr>
            </w:r>
            <w:r>
              <w:rPr>
                <w:noProof/>
                <w:webHidden/>
              </w:rPr>
              <w:fldChar w:fldCharType="separate"/>
            </w:r>
            <w:r>
              <w:rPr>
                <w:noProof/>
                <w:webHidden/>
              </w:rPr>
              <w:t>40</w:t>
            </w:r>
            <w:r>
              <w:rPr>
                <w:noProof/>
                <w:webHidden/>
              </w:rPr>
              <w:fldChar w:fldCharType="end"/>
            </w:r>
          </w:hyperlink>
        </w:p>
        <w:p w:rsidR="00B263A8" w:rsidRDefault="00B263A8" w14:paraId="559CADFC" w14:textId="5BC7B04F">
          <w:pPr>
            <w:pStyle w:val="TOC1"/>
            <w:tabs>
              <w:tab w:val="right" w:leader="dot" w:pos="9016"/>
            </w:tabs>
            <w:rPr>
              <w:noProof/>
              <w:kern w:val="2"/>
              <w:lang w:eastAsia="en-GB"/>
              <w14:ligatures w14:val="standardContextual"/>
            </w:rPr>
          </w:pPr>
          <w:hyperlink w:history="1" w:anchor="_Toc228914846">
            <w:r w:rsidRPr="00691EDE">
              <w:rPr>
                <w:rStyle w:val="Hyperlink"/>
                <w:rFonts w:ascii="Arial" w:hAnsi="Arial" w:eastAsia="Arial" w:cs="Arial"/>
                <w:b/>
                <w:bCs/>
                <w:noProof/>
              </w:rPr>
              <w:t>QUESTIONNAIRE</w:t>
            </w:r>
            <w:r>
              <w:rPr>
                <w:noProof/>
                <w:webHidden/>
              </w:rPr>
              <w:tab/>
            </w:r>
            <w:r>
              <w:rPr>
                <w:noProof/>
                <w:webHidden/>
              </w:rPr>
              <w:fldChar w:fldCharType="begin"/>
            </w:r>
            <w:r>
              <w:rPr>
                <w:noProof/>
                <w:webHidden/>
              </w:rPr>
              <w:instrText xml:space="preserve"> PAGEREF _Toc228914846 \h </w:instrText>
            </w:r>
            <w:r>
              <w:rPr>
                <w:noProof/>
                <w:webHidden/>
              </w:rPr>
            </w:r>
            <w:r>
              <w:rPr>
                <w:noProof/>
                <w:webHidden/>
              </w:rPr>
              <w:fldChar w:fldCharType="separate"/>
            </w:r>
            <w:r>
              <w:rPr>
                <w:noProof/>
                <w:webHidden/>
              </w:rPr>
              <w:t>42</w:t>
            </w:r>
            <w:r>
              <w:rPr>
                <w:noProof/>
                <w:webHidden/>
              </w:rPr>
              <w:fldChar w:fldCharType="end"/>
            </w:r>
          </w:hyperlink>
        </w:p>
        <w:p w:rsidRPr="00575DB5" w:rsidR="009F39F9" w:rsidRDefault="001C58A1" w14:paraId="2F1C37D6" w14:textId="76CB7E53">
          <w:r w:rsidRPr="00575DB5">
            <w:fldChar w:fldCharType="end"/>
          </w:r>
        </w:p>
      </w:sdtContent>
    </w:sdt>
    <w:p w:rsidRPr="00575DB5" w:rsidR="009F39F9" w:rsidP="30631CDC" w:rsidRDefault="009F39F9" w14:paraId="092CBE93" w14:textId="07D4CABE">
      <w:pPr>
        <w:pStyle w:val="Heading1"/>
        <w:rPr>
          <w:color w:val="auto"/>
        </w:rPr>
      </w:pPr>
    </w:p>
    <w:p w:rsidRPr="00575DB5" w:rsidR="009F39F9" w:rsidP="30631CDC" w:rsidRDefault="009F39F9" w14:paraId="7D9875C5" w14:textId="504431FD"/>
    <w:p w:rsidRPr="00575DB5" w:rsidR="009F39F9" w:rsidP="30631CDC" w:rsidRDefault="009F39F9" w14:paraId="0ABBB0BF" w14:textId="23D3DC39"/>
    <w:p w:rsidRPr="00575DB5" w:rsidR="009F39F9" w:rsidP="30631CDC" w:rsidRDefault="009F39F9" w14:paraId="23129E6D" w14:textId="4D65CAD7"/>
    <w:p w:rsidRPr="00575DB5" w:rsidR="009F39F9" w:rsidP="30631CDC" w:rsidRDefault="009F39F9" w14:paraId="46AF98DF" w14:textId="696CBB1E"/>
    <w:p w:rsidRPr="00575DB5" w:rsidR="009F39F9" w:rsidP="30631CDC" w:rsidRDefault="009F39F9" w14:paraId="144112EA" w14:textId="4AB0A59C"/>
    <w:p w:rsidRPr="00575DB5" w:rsidR="009F39F9" w:rsidP="30631CDC" w:rsidRDefault="009F39F9" w14:paraId="1F0A650B" w14:textId="12BC011E"/>
    <w:p w:rsidRPr="00575DB5" w:rsidR="009F39F9" w:rsidP="30631CDC" w:rsidRDefault="009F39F9" w14:paraId="52F25BA8" w14:textId="253B2752"/>
    <w:p w:rsidRPr="00575DB5" w:rsidR="009F39F9" w:rsidP="30631CDC" w:rsidRDefault="009F39F9" w14:paraId="2CBCDCE7" w14:textId="3C7FDA77"/>
    <w:p w:rsidRPr="00575DB5" w:rsidR="009F39F9" w:rsidP="30631CDC" w:rsidRDefault="009F39F9" w14:paraId="1A49335C" w14:textId="063056BE"/>
    <w:p w:rsidRPr="00575DB5" w:rsidR="009F39F9" w:rsidP="30631CDC" w:rsidRDefault="009F39F9" w14:paraId="4A1B3628" w14:textId="782BE134"/>
    <w:p w:rsidRPr="00575DB5" w:rsidR="009F39F9" w:rsidP="30631CDC" w:rsidRDefault="009F39F9" w14:paraId="496273CA" w14:textId="01217AA6"/>
    <w:p w:rsidRPr="00575DB5" w:rsidR="009F39F9" w:rsidP="30631CDC" w:rsidRDefault="009F39F9" w14:paraId="3CA4AB57" w14:textId="2403E967"/>
    <w:p w:rsidRPr="00575DB5" w:rsidR="007B6593" w:rsidP="00247C29" w:rsidRDefault="007B6593" w14:paraId="7877D400" w14:textId="77777777">
      <w:pPr>
        <w:sectPr w:rsidRPr="00575DB5" w:rsidR="007B6593">
          <w:headerReference w:type="default" r:id="rId8"/>
          <w:footerReference w:type="default" r:id="rId9"/>
          <w:pgSz w:w="11906" w:h="16838" w:orient="portrait"/>
          <w:pgMar w:top="1440" w:right="1440" w:bottom="1440" w:left="1440" w:header="720" w:footer="720" w:gutter="0"/>
          <w:cols w:space="720"/>
          <w:docGrid w:linePitch="360"/>
        </w:sectPr>
      </w:pPr>
    </w:p>
    <w:p w:rsidRPr="002C7C5A" w:rsidR="009F39F9" w:rsidP="30631CDC" w:rsidRDefault="00247C29" w14:paraId="331805B2" w14:textId="09579ACC">
      <w:pPr>
        <w:pStyle w:val="Heading1"/>
        <w:rPr>
          <w:rFonts w:ascii="Arial" w:hAnsi="Arial" w:eastAsia="Arial" w:cs="Arial"/>
          <w:b/>
          <w:bCs/>
          <w:color w:val="auto"/>
          <w:sz w:val="28"/>
          <w:szCs w:val="28"/>
          <w:u w:val="single"/>
        </w:rPr>
      </w:pPr>
      <w:bookmarkStart w:name="_Toc228914806" w:id="0"/>
      <w:r w:rsidRPr="002C7C5A">
        <w:rPr>
          <w:rFonts w:ascii="Arial" w:hAnsi="Arial" w:eastAsia="Arial" w:cs="Arial"/>
          <w:b/>
          <w:bCs/>
          <w:color w:val="auto"/>
          <w:sz w:val="28"/>
          <w:szCs w:val="28"/>
          <w:u w:val="single"/>
        </w:rPr>
        <w:t>C</w:t>
      </w:r>
      <w:r w:rsidRPr="002C7C5A" w:rsidR="6FEAE870">
        <w:rPr>
          <w:rFonts w:ascii="Arial" w:hAnsi="Arial" w:eastAsia="Arial" w:cs="Arial"/>
          <w:b/>
          <w:bCs/>
          <w:color w:val="auto"/>
          <w:sz w:val="28"/>
          <w:szCs w:val="28"/>
          <w:u w:val="single"/>
        </w:rPr>
        <w:t>HAPTER ONE: INTRODUCTION</w:t>
      </w:r>
      <w:bookmarkEnd w:id="0"/>
    </w:p>
    <w:p w:rsidRPr="002C7C5A" w:rsidR="009F39F9" w:rsidP="30631CDC" w:rsidRDefault="6FEAE870" w14:paraId="23F47FD5" w14:textId="31B3A956">
      <w:pPr>
        <w:pStyle w:val="Heading2"/>
        <w:rPr>
          <w:rFonts w:ascii="Arial" w:hAnsi="Arial" w:eastAsia="Arial" w:cs="Arial"/>
          <w:b/>
          <w:bCs/>
          <w:color w:val="auto"/>
          <w:sz w:val="24"/>
          <w:szCs w:val="24"/>
          <w:u w:val="single"/>
        </w:rPr>
      </w:pPr>
      <w:bookmarkStart w:name="_Toc228914807" w:id="1"/>
      <w:r w:rsidRPr="002C7C5A">
        <w:rPr>
          <w:rFonts w:ascii="Arial" w:hAnsi="Arial" w:eastAsia="Arial" w:cs="Arial"/>
          <w:b/>
          <w:bCs/>
          <w:color w:val="auto"/>
          <w:sz w:val="24"/>
          <w:szCs w:val="24"/>
        </w:rPr>
        <w:t>1.1 CONTEXTUAL BACKGROUND</w:t>
      </w:r>
      <w:bookmarkEnd w:id="1"/>
    </w:p>
    <w:p w:rsidRPr="00575DB5" w:rsidR="009F39F9" w:rsidP="30631CDC" w:rsidRDefault="11FF7610" w14:paraId="4EE3E175" w14:textId="04739F35">
      <w:pPr>
        <w:spacing w:line="360" w:lineRule="auto"/>
        <w:rPr>
          <w:rFonts w:ascii="Arial" w:hAnsi="Arial" w:eastAsia="Arial" w:cs="Arial"/>
        </w:rPr>
      </w:pPr>
      <w:r w:rsidRPr="00575DB5">
        <w:rPr>
          <w:rFonts w:ascii="Arial" w:hAnsi="Arial" w:eastAsia="Arial" w:cs="Arial"/>
        </w:rPr>
        <w:t>Protecting children from abuse and neglect has not always been viewed as one of the government's main responsibilities in England and Wales.</w:t>
      </w:r>
      <w:r w:rsidRPr="00575DB5" w:rsidR="241AECD6">
        <w:rPr>
          <w:rFonts w:ascii="Arial" w:hAnsi="Arial" w:eastAsia="Arial" w:cs="Arial"/>
        </w:rPr>
        <w:t xml:space="preserve"> </w:t>
      </w:r>
      <w:r w:rsidRPr="00575DB5" w:rsidR="549A0639">
        <w:rPr>
          <w:rFonts w:ascii="Arial" w:hAnsi="Arial" w:eastAsia="Arial" w:cs="Arial"/>
        </w:rPr>
        <w:t>E</w:t>
      </w:r>
      <w:r w:rsidRPr="00575DB5" w:rsidR="241AECD6">
        <w:rPr>
          <w:rFonts w:ascii="Arial" w:hAnsi="Arial" w:eastAsia="Arial" w:cs="Arial"/>
        </w:rPr>
        <w:t>arly approaches to child welfare were shaped by strong social and legal beliefs around parental authority and the privacy of family life. As a result, harm within the home, including phys</w:t>
      </w:r>
      <w:r w:rsidRPr="00575DB5" w:rsidR="7478D92E">
        <w:rPr>
          <w:rFonts w:ascii="Arial" w:hAnsi="Arial" w:eastAsia="Arial" w:cs="Arial"/>
        </w:rPr>
        <w:t>ical punishment, emotional abuse, neglect and sexual abuse</w:t>
      </w:r>
      <w:r w:rsidRPr="00575DB5" w:rsidR="1086603F">
        <w:rPr>
          <w:rFonts w:ascii="Arial" w:hAnsi="Arial" w:eastAsia="Arial" w:cs="Arial"/>
        </w:rPr>
        <w:t>,</w:t>
      </w:r>
      <w:r w:rsidRPr="00575DB5" w:rsidR="7478D92E">
        <w:rPr>
          <w:rFonts w:ascii="Arial" w:hAnsi="Arial" w:eastAsia="Arial" w:cs="Arial"/>
        </w:rPr>
        <w:t xml:space="preserve"> w</w:t>
      </w:r>
      <w:r w:rsidRPr="00575DB5" w:rsidR="0919DD73">
        <w:rPr>
          <w:rFonts w:ascii="Arial" w:hAnsi="Arial" w:eastAsia="Arial" w:cs="Arial"/>
        </w:rPr>
        <w:t>as</w:t>
      </w:r>
      <w:r w:rsidRPr="00575DB5" w:rsidR="7478D92E">
        <w:rPr>
          <w:rFonts w:ascii="Arial" w:hAnsi="Arial" w:eastAsia="Arial" w:cs="Arial"/>
        </w:rPr>
        <w:t xml:space="preserve"> often normalised and rarely challenged. It was only after a series of high-profi</w:t>
      </w:r>
      <w:r w:rsidRPr="00575DB5" w:rsidR="053BE6B0">
        <w:rPr>
          <w:rFonts w:ascii="Arial" w:hAnsi="Arial" w:eastAsia="Arial" w:cs="Arial"/>
        </w:rPr>
        <w:t xml:space="preserve">le child deaths, alongside wider societal change and growing recognition of children’s rights, that abuse began to be treated as a </w:t>
      </w:r>
      <w:r w:rsidRPr="00575DB5" w:rsidR="08C32C08">
        <w:rPr>
          <w:rFonts w:ascii="Arial" w:hAnsi="Arial" w:eastAsia="Arial" w:cs="Arial"/>
        </w:rPr>
        <w:t>public issue</w:t>
      </w:r>
      <w:r w:rsidRPr="00575DB5" w:rsidR="053BE6B0">
        <w:rPr>
          <w:rFonts w:ascii="Arial" w:hAnsi="Arial" w:eastAsia="Arial" w:cs="Arial"/>
        </w:rPr>
        <w:t xml:space="preserve"> requiring intervention (Parton, 2011; Ferguson, 2017). </w:t>
      </w:r>
      <w:r w:rsidRPr="00575DB5" w:rsidR="6FBFCC0F">
        <w:rPr>
          <w:rFonts w:ascii="Arial" w:hAnsi="Arial" w:eastAsia="Arial" w:cs="Arial"/>
        </w:rPr>
        <w:t>This initiates a clear shift in how responsibility for safeguarding is viewed.</w:t>
      </w:r>
      <w:r w:rsidRPr="00575DB5" w:rsidR="2B329C16">
        <w:rPr>
          <w:rFonts w:ascii="Arial" w:hAnsi="Arial" w:eastAsia="Arial" w:cs="Arial"/>
        </w:rPr>
        <w:t xml:space="preserve"> However, abuse has not disappeared. It continues to occur in complex and often hidden ways, raising ongoing concerns about the effectiveness of current multi-agenc</w:t>
      </w:r>
      <w:r w:rsidRPr="00575DB5" w:rsidR="402D631D">
        <w:rPr>
          <w:rFonts w:ascii="Arial" w:hAnsi="Arial" w:eastAsia="Arial" w:cs="Arial"/>
        </w:rPr>
        <w:t>y systems.</w:t>
      </w:r>
    </w:p>
    <w:p w:rsidRPr="00575DB5" w:rsidR="009F39F9" w:rsidP="30631CDC" w:rsidRDefault="17A47C40" w14:paraId="0D0EE149" w14:textId="3E214F17">
      <w:pPr>
        <w:spacing w:line="360" w:lineRule="auto"/>
        <w:rPr>
          <w:rFonts w:ascii="Arial" w:hAnsi="Arial" w:eastAsia="Arial" w:cs="Arial"/>
        </w:rPr>
      </w:pPr>
      <w:r w:rsidRPr="00575DB5">
        <w:rPr>
          <w:rFonts w:ascii="Arial" w:hAnsi="Arial" w:eastAsia="Arial" w:cs="Arial"/>
        </w:rPr>
        <w:t>Modern child protection systems in England and Wales are built on legal frameworks that recognise children as individuals with rights. The Children Act 1989 established the principle that the child's welfare must come first, while the Chi</w:t>
      </w:r>
      <w:r w:rsidRPr="00575DB5" w:rsidR="3E3ADC54">
        <w:rPr>
          <w:rFonts w:ascii="Arial" w:hAnsi="Arial" w:eastAsia="Arial" w:cs="Arial"/>
        </w:rPr>
        <w:t>ldren Act 2004 strengthened expectations for agencies to work together</w:t>
      </w:r>
      <w:r w:rsidRPr="00575DB5" w:rsidR="7353B2B2">
        <w:rPr>
          <w:rFonts w:ascii="Arial" w:hAnsi="Arial" w:eastAsia="Arial" w:cs="Arial"/>
        </w:rPr>
        <w:t xml:space="preserve"> (Children Act 1989; Children Act</w:t>
      </w:r>
      <w:r w:rsidRPr="00575DB5" w:rsidR="1D66ECB4">
        <w:rPr>
          <w:rFonts w:ascii="Arial" w:hAnsi="Arial" w:eastAsia="Arial" w:cs="Arial"/>
        </w:rPr>
        <w:t xml:space="preserve"> </w:t>
      </w:r>
      <w:r w:rsidRPr="00575DB5" w:rsidR="7353B2B2">
        <w:rPr>
          <w:rFonts w:ascii="Arial" w:hAnsi="Arial" w:eastAsia="Arial" w:cs="Arial"/>
        </w:rPr>
        <w:t>2004)</w:t>
      </w:r>
      <w:r w:rsidRPr="00575DB5" w:rsidR="3E3ADC54">
        <w:rPr>
          <w:rFonts w:ascii="Arial" w:hAnsi="Arial" w:eastAsia="Arial" w:cs="Arial"/>
        </w:rPr>
        <w:t xml:space="preserve">. These developments support a move towards shared responsibility across services (Department for Education, </w:t>
      </w:r>
      <w:r w:rsidRPr="00575DB5" w:rsidR="4BC16D47">
        <w:rPr>
          <w:rFonts w:ascii="Arial" w:hAnsi="Arial" w:eastAsia="Arial" w:cs="Arial"/>
        </w:rPr>
        <w:t xml:space="preserve">2018; </w:t>
      </w:r>
      <w:r w:rsidRPr="00575DB5" w:rsidR="4669DE9A">
        <w:rPr>
          <w:rFonts w:ascii="Arial" w:hAnsi="Arial" w:eastAsia="Arial" w:cs="Arial"/>
        </w:rPr>
        <w:t xml:space="preserve">Department for Education, </w:t>
      </w:r>
      <w:r w:rsidRPr="00575DB5" w:rsidR="4BC16D47">
        <w:rPr>
          <w:rFonts w:ascii="Arial" w:hAnsi="Arial" w:eastAsia="Arial" w:cs="Arial"/>
        </w:rPr>
        <w:t xml:space="preserve">2023). This leads to more structured and coordinated approaches in theory. Nonetheless, how well this works in practice is still debated. </w:t>
      </w:r>
      <w:r w:rsidRPr="00575DB5" w:rsidR="22180B74">
        <w:rPr>
          <w:rFonts w:ascii="Arial" w:hAnsi="Arial" w:eastAsia="Arial" w:cs="Arial"/>
        </w:rPr>
        <w:t>In many cases, systems look strong on paper, but they do not always translate into practical and consistent action.</w:t>
      </w:r>
    </w:p>
    <w:p w:rsidRPr="00575DB5" w:rsidR="009F39F9" w:rsidP="30631CDC" w:rsidRDefault="22180B74" w14:paraId="5A2B916C" w14:textId="75C5BB87">
      <w:pPr>
        <w:spacing w:line="360" w:lineRule="auto"/>
        <w:rPr>
          <w:rFonts w:ascii="Arial" w:hAnsi="Arial" w:eastAsia="Arial" w:cs="Arial"/>
        </w:rPr>
      </w:pPr>
      <w:r w:rsidRPr="00575DB5">
        <w:rPr>
          <w:rFonts w:ascii="Arial" w:hAnsi="Arial" w:eastAsia="Arial" w:cs="Arial"/>
        </w:rPr>
        <w:t xml:space="preserve">Within this framework, policing plays an increasingly important safeguarding role. </w:t>
      </w:r>
      <w:r w:rsidRPr="00575DB5" w:rsidR="6F784898">
        <w:rPr>
          <w:rFonts w:ascii="Arial" w:hAnsi="Arial" w:eastAsia="Arial" w:cs="Arial"/>
        </w:rPr>
        <w:t xml:space="preserve">Its </w:t>
      </w:r>
      <w:r w:rsidRPr="00575DB5">
        <w:rPr>
          <w:rFonts w:ascii="Arial" w:hAnsi="Arial" w:eastAsia="Arial" w:cs="Arial"/>
        </w:rPr>
        <w:t>responsibilities include identifying abuse, managing risk and supportin</w:t>
      </w:r>
      <w:r w:rsidRPr="00575DB5" w:rsidR="784EE750">
        <w:rPr>
          <w:rFonts w:ascii="Arial" w:hAnsi="Arial" w:eastAsia="Arial" w:cs="Arial"/>
        </w:rPr>
        <w:t xml:space="preserve">g </w:t>
      </w:r>
      <w:r w:rsidRPr="00575DB5" w:rsidR="11E24A3B">
        <w:rPr>
          <w:rFonts w:ascii="Arial" w:hAnsi="Arial" w:eastAsia="Arial" w:cs="Arial"/>
        </w:rPr>
        <w:t>investigations</w:t>
      </w:r>
      <w:r w:rsidRPr="00575DB5" w:rsidR="784EE750">
        <w:rPr>
          <w:rFonts w:ascii="Arial" w:hAnsi="Arial" w:eastAsia="Arial" w:cs="Arial"/>
        </w:rPr>
        <w:t xml:space="preserve"> alongside social services. Traditionally, </w:t>
      </w:r>
      <w:r w:rsidRPr="00575DB5" w:rsidR="0729C56F">
        <w:rPr>
          <w:rFonts w:ascii="Arial" w:hAnsi="Arial" w:eastAsia="Arial" w:cs="Arial"/>
        </w:rPr>
        <w:t xml:space="preserve">police </w:t>
      </w:r>
      <w:r w:rsidRPr="00575DB5" w:rsidR="784EE750">
        <w:rPr>
          <w:rFonts w:ascii="Arial" w:hAnsi="Arial" w:eastAsia="Arial" w:cs="Arial"/>
        </w:rPr>
        <w:t xml:space="preserve">responses were reactive, often taking place after harm had already </w:t>
      </w:r>
      <w:r w:rsidRPr="00575DB5" w:rsidR="49C2F698">
        <w:rPr>
          <w:rFonts w:ascii="Arial" w:hAnsi="Arial" w:eastAsia="Arial" w:cs="Arial"/>
        </w:rPr>
        <w:t xml:space="preserve">occurred. More recently, there has been a push towards early intervention and prevention, with a stronger focus on information sharing and multi-agency working (Munro, 2011; College of Policing, 2023). </w:t>
      </w:r>
      <w:r w:rsidRPr="00575DB5" w:rsidR="62464E36">
        <w:rPr>
          <w:rFonts w:ascii="Arial" w:hAnsi="Arial" w:eastAsia="Arial" w:cs="Arial"/>
        </w:rPr>
        <w:t xml:space="preserve">This prompts a more proactive approach to safeguarding. Alternatively, this shift is not always fully </w:t>
      </w:r>
      <w:r w:rsidRPr="00575DB5" w:rsidR="483111E1">
        <w:rPr>
          <w:rFonts w:ascii="Arial" w:hAnsi="Arial" w:eastAsia="Arial" w:cs="Arial"/>
        </w:rPr>
        <w:t>embedded,</w:t>
      </w:r>
      <w:r w:rsidRPr="00575DB5" w:rsidR="62464E36">
        <w:rPr>
          <w:rFonts w:ascii="Arial" w:hAnsi="Arial" w:eastAsia="Arial" w:cs="Arial"/>
        </w:rPr>
        <w:t xml:space="preserve"> and practice can still vary significantly between cases.</w:t>
      </w:r>
    </w:p>
    <w:p w:rsidRPr="00575DB5" w:rsidR="009F39F9" w:rsidP="30631CDC" w:rsidRDefault="62464E36" w14:paraId="505707C4" w14:textId="6A241F42">
      <w:pPr>
        <w:spacing w:line="360" w:lineRule="auto"/>
        <w:rPr>
          <w:rFonts w:ascii="Arial" w:hAnsi="Arial" w:eastAsia="Arial" w:cs="Arial"/>
        </w:rPr>
      </w:pPr>
      <w:r w:rsidRPr="00575DB5">
        <w:rPr>
          <w:rFonts w:ascii="Arial" w:hAnsi="Arial" w:eastAsia="Arial" w:cs="Arial"/>
        </w:rPr>
        <w:t>Despite strong policy emphasis on collaboration, recurring issues continue to appear. Problems such as poor communication, unclear roles and failures in information sharing still appear repeatedly (Laming, 2003;</w:t>
      </w:r>
      <w:r w:rsidRPr="00575DB5" w:rsidR="745CA6A8">
        <w:rPr>
          <w:rFonts w:ascii="Arial" w:hAnsi="Arial" w:eastAsia="Arial" w:cs="Arial"/>
        </w:rPr>
        <w:t xml:space="preserve"> HMICFRS, 2019). These challenges lead to delays, fragmented responses and missed opportunities to protect children. This shows that although collaboration is central to safeguarding policy, it </w:t>
      </w:r>
      <w:r w:rsidRPr="00575DB5" w:rsidR="6958A035">
        <w:rPr>
          <w:rFonts w:ascii="Arial" w:hAnsi="Arial" w:eastAsia="Arial" w:cs="Arial"/>
        </w:rPr>
        <w:t>is not always achieved in practice.</w:t>
      </w:r>
    </w:p>
    <w:p w:rsidRPr="00575DB5" w:rsidR="009F39F9" w:rsidP="30631CDC" w:rsidRDefault="77A71049" w14:paraId="185539A7" w14:textId="74EE80E3">
      <w:pPr>
        <w:spacing w:line="360" w:lineRule="auto"/>
        <w:rPr>
          <w:rFonts w:ascii="Arial" w:hAnsi="Arial" w:eastAsia="Arial" w:cs="Arial"/>
        </w:rPr>
      </w:pPr>
      <w:r w:rsidRPr="00575DB5">
        <w:rPr>
          <w:rFonts w:ascii="Arial" w:hAnsi="Arial" w:eastAsia="Arial" w:cs="Arial"/>
        </w:rPr>
        <w:t xml:space="preserve">For girls, these issues can be even more pronounced. Research shows that girls are more likely to experience certain types of abuse, including sexual exploitation and other gendered harms (Radford et al., 2011; Coy, Kelly and </w:t>
      </w:r>
      <w:r w:rsidRPr="00575DB5" w:rsidR="05EFDF21">
        <w:rPr>
          <w:rFonts w:ascii="Arial" w:hAnsi="Arial" w:eastAsia="Arial" w:cs="Arial"/>
        </w:rPr>
        <w:t>Foord, 2011). At the same time, gendered assumptions can shape how professionals interpret risk, sometimes leading to girls being misunderstood or blamed for their circumstances (Firmin, 2017). This leads to risks bein</w:t>
      </w:r>
      <w:r w:rsidRPr="00575DB5" w:rsidR="30F5AA6B">
        <w:rPr>
          <w:rFonts w:ascii="Arial" w:hAnsi="Arial" w:eastAsia="Arial" w:cs="Arial"/>
        </w:rPr>
        <w:t>g overlooked and abuse going unaddressed. Nonetheless, there is still limited research focusing specifically on how safeguarding systems respond to girls, highlighting a clear gap in current understan</w:t>
      </w:r>
      <w:r w:rsidRPr="00575DB5" w:rsidR="15E94190">
        <w:rPr>
          <w:rFonts w:ascii="Arial" w:hAnsi="Arial" w:eastAsia="Arial" w:cs="Arial"/>
        </w:rPr>
        <w:t xml:space="preserve">ding. </w:t>
      </w:r>
    </w:p>
    <w:p w:rsidRPr="00575DB5" w:rsidR="009F39F9" w:rsidP="30631CDC" w:rsidRDefault="15E94190" w14:paraId="50F7A375" w14:textId="74E80B00">
      <w:pPr>
        <w:spacing w:line="360" w:lineRule="auto"/>
        <w:rPr>
          <w:rFonts w:ascii="Arial" w:hAnsi="Arial" w:eastAsia="Arial" w:cs="Arial"/>
        </w:rPr>
      </w:pPr>
      <w:r w:rsidRPr="00575DB5">
        <w:rPr>
          <w:rFonts w:ascii="Arial" w:hAnsi="Arial" w:eastAsia="Arial" w:cs="Arial"/>
        </w:rPr>
        <w:t xml:space="preserve">This dissertation focuses on how multi-agency collaboration between police and social services operates in safeguarding girls in England and Wales. By focusing on girls experiencing abuse, it explores how safeguarding responses </w:t>
      </w:r>
      <w:r w:rsidRPr="00575DB5" w:rsidR="46B78F3F">
        <w:rPr>
          <w:rFonts w:ascii="Arial" w:hAnsi="Arial" w:eastAsia="Arial" w:cs="Arial"/>
        </w:rPr>
        <w:t xml:space="preserve">function in practice and where improvements can be made. This responds directly to </w:t>
      </w:r>
      <w:r w:rsidRPr="00575DB5" w:rsidR="3FF9880D">
        <w:rPr>
          <w:rFonts w:ascii="Arial" w:hAnsi="Arial" w:eastAsia="Arial" w:cs="Arial"/>
        </w:rPr>
        <w:t>g</w:t>
      </w:r>
      <w:r w:rsidRPr="00575DB5" w:rsidR="46B78F3F">
        <w:rPr>
          <w:rFonts w:ascii="Arial" w:hAnsi="Arial" w:eastAsia="Arial" w:cs="Arial"/>
        </w:rPr>
        <w:t>aps in current understanding and aims to provide practical insight into strengthening safeguarding outcomes for girls.</w:t>
      </w:r>
    </w:p>
    <w:p w:rsidRPr="002C7C5A" w:rsidR="009F39F9" w:rsidP="30631CDC" w:rsidRDefault="31486337" w14:paraId="53647679" w14:textId="3A884F70">
      <w:pPr>
        <w:pStyle w:val="Heading2"/>
        <w:rPr>
          <w:rFonts w:ascii="Arial" w:hAnsi="Arial" w:eastAsia="Arial" w:cs="Arial"/>
          <w:b/>
          <w:bCs/>
          <w:color w:val="auto"/>
          <w:sz w:val="24"/>
          <w:szCs w:val="24"/>
          <w:u w:val="single"/>
        </w:rPr>
      </w:pPr>
      <w:bookmarkStart w:name="_Toc228914808" w:id="2"/>
      <w:r w:rsidRPr="002C7C5A">
        <w:rPr>
          <w:rFonts w:ascii="Arial" w:hAnsi="Arial" w:eastAsia="Arial" w:cs="Arial"/>
          <w:b/>
          <w:bCs/>
          <w:color w:val="auto"/>
          <w:sz w:val="24"/>
          <w:szCs w:val="24"/>
        </w:rPr>
        <w:t>1.2 RESEARCH PROBLEM AND RATIONALE</w:t>
      </w:r>
      <w:bookmarkEnd w:id="2"/>
    </w:p>
    <w:p w:rsidRPr="00575DB5" w:rsidR="009F39F9" w:rsidP="30631CDC" w:rsidRDefault="0D96EEA4" w14:paraId="189A56FA" w14:textId="36A0B123">
      <w:pPr>
        <w:spacing w:line="360" w:lineRule="auto"/>
        <w:rPr>
          <w:rFonts w:ascii="Arial" w:hAnsi="Arial" w:eastAsia="Arial" w:cs="Arial"/>
        </w:rPr>
      </w:pPr>
      <w:r w:rsidRPr="00575DB5">
        <w:rPr>
          <w:rFonts w:ascii="Arial" w:hAnsi="Arial" w:eastAsia="Arial" w:cs="Arial"/>
        </w:rPr>
        <w:t>Despite clear legal expectations for agencies to work together, safeguarding practice is still inconsistent. Research and inspection reports continue to highlight recurring issues between</w:t>
      </w:r>
      <w:r w:rsidRPr="00575DB5" w:rsidR="526408A5">
        <w:rPr>
          <w:rFonts w:ascii="Arial" w:hAnsi="Arial" w:eastAsia="Arial" w:cs="Arial"/>
        </w:rPr>
        <w:t xml:space="preserve"> police and social services, including poor communication, uncertainty around professional roles and delays in decision-making (Munro, 2011; HMICFRS, 2019). This leads to sit</w:t>
      </w:r>
      <w:r w:rsidRPr="00575DB5" w:rsidR="0CFEF6CF">
        <w:rPr>
          <w:rFonts w:ascii="Arial" w:hAnsi="Arial" w:eastAsia="Arial" w:cs="Arial"/>
        </w:rPr>
        <w:t>uations where safeguarding responses are slower, less coordinated and ultimately less effective. It becomes clear that, al</w:t>
      </w:r>
      <w:r w:rsidRPr="00575DB5" w:rsidR="5873A926">
        <w:rPr>
          <w:rFonts w:ascii="Arial" w:hAnsi="Arial" w:eastAsia="Arial" w:cs="Arial"/>
        </w:rPr>
        <w:t>though collaboration is embedded within policy, it is not always reflected in practice.</w:t>
      </w:r>
    </w:p>
    <w:p w:rsidRPr="00575DB5" w:rsidR="009F39F9" w:rsidP="30631CDC" w:rsidRDefault="5873A926" w14:paraId="15AF0C60" w14:textId="7A591B91">
      <w:pPr>
        <w:spacing w:line="360" w:lineRule="auto"/>
        <w:rPr>
          <w:rFonts w:ascii="Arial" w:hAnsi="Arial" w:eastAsia="Arial" w:cs="Arial"/>
        </w:rPr>
      </w:pPr>
      <w:r w:rsidRPr="00575DB5">
        <w:rPr>
          <w:rFonts w:ascii="Arial" w:hAnsi="Arial" w:eastAsia="Arial" w:cs="Arial"/>
        </w:rPr>
        <w:t>This creates a clear gap between policy and reality. Safeguarding frameworks emphasise early intervention, information sharing and coordinated responses. However, in practice, these principles are not always followe</w:t>
      </w:r>
      <w:r w:rsidRPr="00575DB5" w:rsidR="2C8F6A92">
        <w:rPr>
          <w:rFonts w:ascii="Arial" w:hAnsi="Arial" w:eastAsia="Arial" w:cs="Arial"/>
        </w:rPr>
        <w:t>d consistently. This prompts questions about whether the challenge lies in the design of safeguarding systems or in how they are implemented in practice. Alternatively, it may refl</w:t>
      </w:r>
      <w:r w:rsidRPr="00575DB5" w:rsidR="5F17A24B">
        <w:rPr>
          <w:rFonts w:ascii="Arial" w:hAnsi="Arial" w:eastAsia="Arial" w:cs="Arial"/>
        </w:rPr>
        <w:t>ect wider pressures within safeguarding systems, such as workload, resources or organisational differences. Nonetheless, the result is the same, with variation in safeguarding outcomes.</w:t>
      </w:r>
    </w:p>
    <w:p w:rsidRPr="00575DB5" w:rsidR="009F39F9" w:rsidP="30631CDC" w:rsidRDefault="23BEA308" w14:paraId="4D16157F" w14:textId="7DBDE98B">
      <w:pPr>
        <w:spacing w:line="360" w:lineRule="auto"/>
        <w:rPr>
          <w:rFonts w:ascii="Arial" w:hAnsi="Arial" w:eastAsia="Arial" w:cs="Arial"/>
        </w:rPr>
      </w:pPr>
      <w:r w:rsidRPr="00575DB5">
        <w:rPr>
          <w:rFonts w:ascii="Arial" w:hAnsi="Arial" w:eastAsia="Arial" w:cs="Arial"/>
        </w:rPr>
        <w:t>These issues are even more significant when focusing on girls. Research reports that girls are disproportionately affected by forms of abuse such as sexual exploitation and coercion (Home Office, 2016; CPS, 2020)</w:t>
      </w:r>
      <w:r w:rsidRPr="00575DB5" w:rsidR="6AE0363B">
        <w:rPr>
          <w:rFonts w:ascii="Arial" w:hAnsi="Arial" w:eastAsia="Arial" w:cs="Arial"/>
        </w:rPr>
        <w:t xml:space="preserve">. At the same time, gendered assumptions can impact how professionals interpret risk. This leads to situations where girls may be misinterpreted or not fully recognised as victims. </w:t>
      </w:r>
      <w:r w:rsidRPr="00575DB5" w:rsidR="2BB3FB7A">
        <w:rPr>
          <w:rFonts w:ascii="Arial" w:hAnsi="Arial" w:eastAsia="Arial" w:cs="Arial"/>
        </w:rPr>
        <w:t>In opposition to safeguarding intentions, this increases the likelihood that abuse is not addressed effectively.</w:t>
      </w:r>
    </w:p>
    <w:p w:rsidRPr="00575DB5" w:rsidR="009F39F9" w:rsidP="30631CDC" w:rsidRDefault="2BB3FB7A" w14:paraId="740C171A" w14:textId="57CFEDB6">
      <w:pPr>
        <w:spacing w:line="360" w:lineRule="auto"/>
        <w:rPr>
          <w:rFonts w:ascii="Arial" w:hAnsi="Arial" w:eastAsia="Arial" w:cs="Arial"/>
        </w:rPr>
      </w:pPr>
      <w:r w:rsidRPr="00575DB5">
        <w:rPr>
          <w:rFonts w:ascii="Arial" w:hAnsi="Arial" w:eastAsia="Arial" w:cs="Arial"/>
        </w:rPr>
        <w:t>High-profile safeguarding failures reinforce these concerns. Cases such as Victoria Climbié revealed major breakdowns in communication and coordination between agencies (Laming, 2</w:t>
      </w:r>
      <w:r w:rsidRPr="00575DB5" w:rsidR="19E4F723">
        <w:rPr>
          <w:rFonts w:ascii="Arial" w:hAnsi="Arial" w:eastAsia="Arial" w:cs="Arial"/>
        </w:rPr>
        <w:t>003). These events prompted major reforms. However, later research suggests that similar issues continue to appear (Munro, 2011). This suggests that while systems have developed, underlying challenges remain.</w:t>
      </w:r>
    </w:p>
    <w:p w:rsidRPr="00575DB5" w:rsidR="009F39F9" w:rsidP="30631CDC" w:rsidRDefault="34D573E3" w14:paraId="24B0153A" w14:textId="222F8AC6">
      <w:pPr>
        <w:spacing w:line="360" w:lineRule="auto"/>
        <w:rPr>
          <w:rFonts w:ascii="Arial" w:hAnsi="Arial" w:eastAsia="Arial" w:cs="Arial"/>
        </w:rPr>
      </w:pPr>
      <w:r w:rsidRPr="00575DB5">
        <w:rPr>
          <w:rFonts w:ascii="Arial" w:hAnsi="Arial" w:eastAsia="Arial" w:cs="Arial"/>
        </w:rPr>
        <w:t>This research therefore focuses on understanding how police involvement operates within social services</w:t>
      </w:r>
      <w:r w:rsidRPr="00575DB5" w:rsidR="4541EF55">
        <w:rPr>
          <w:rFonts w:ascii="Arial" w:hAnsi="Arial" w:eastAsia="Arial" w:cs="Arial"/>
        </w:rPr>
        <w:t>-</w:t>
      </w:r>
      <w:r w:rsidRPr="00575DB5">
        <w:rPr>
          <w:rFonts w:ascii="Arial" w:hAnsi="Arial" w:eastAsia="Arial" w:cs="Arial"/>
        </w:rPr>
        <w:t xml:space="preserve">led safeguarding and how collaboration can be improved. By drawing on both professional perspectives and existing literature, the study aims to identify where current </w:t>
      </w:r>
      <w:r w:rsidRPr="00575DB5" w:rsidR="527F9816">
        <w:rPr>
          <w:rFonts w:ascii="Arial" w:hAnsi="Arial" w:eastAsia="Arial" w:cs="Arial"/>
        </w:rPr>
        <w:t>practice falls short and how it can be improved. This responds directly to gaps in both research and practice, particularly in relation to gender-specific safeguarding.</w:t>
      </w:r>
    </w:p>
    <w:p w:rsidRPr="002C7C5A" w:rsidR="009F39F9" w:rsidP="30631CDC" w:rsidRDefault="03472644" w14:paraId="06FE9165" w14:textId="5362086B">
      <w:pPr>
        <w:pStyle w:val="Heading2"/>
        <w:rPr>
          <w:rFonts w:ascii="Arial" w:hAnsi="Arial" w:eastAsia="Arial" w:cs="Arial"/>
          <w:b/>
          <w:bCs/>
          <w:color w:val="auto"/>
          <w:sz w:val="24"/>
          <w:szCs w:val="24"/>
          <w:u w:val="single"/>
        </w:rPr>
      </w:pPr>
      <w:bookmarkStart w:name="_Toc228914809" w:id="3"/>
      <w:r w:rsidRPr="002C7C5A">
        <w:rPr>
          <w:rFonts w:ascii="Arial" w:hAnsi="Arial" w:eastAsia="Arial" w:cs="Arial"/>
          <w:b/>
          <w:bCs/>
          <w:color w:val="auto"/>
          <w:sz w:val="24"/>
          <w:szCs w:val="24"/>
        </w:rPr>
        <w:t>1.3 RESEARCH AIM AND OBJECTIVES</w:t>
      </w:r>
      <w:bookmarkEnd w:id="3"/>
    </w:p>
    <w:p w:rsidRPr="00575DB5" w:rsidR="009F39F9" w:rsidP="30631CDC" w:rsidRDefault="03472644" w14:paraId="6C8015E0" w14:textId="5921D750">
      <w:pPr>
        <w:spacing w:line="360" w:lineRule="auto"/>
        <w:rPr>
          <w:rFonts w:ascii="Arial" w:hAnsi="Arial" w:eastAsia="Arial" w:cs="Arial"/>
        </w:rPr>
      </w:pPr>
      <w:r w:rsidRPr="00575DB5">
        <w:rPr>
          <w:rFonts w:ascii="Arial" w:hAnsi="Arial" w:eastAsia="Arial" w:cs="Arial"/>
        </w:rPr>
        <w:t xml:space="preserve">The aim of this research is to </w:t>
      </w:r>
      <w:r w:rsidRPr="00575DB5" w:rsidR="1CEA0E8F">
        <w:rPr>
          <w:rFonts w:ascii="Arial" w:hAnsi="Arial" w:eastAsia="Arial" w:cs="Arial"/>
        </w:rPr>
        <w:t>contextualise</w:t>
      </w:r>
      <w:r w:rsidRPr="00575DB5">
        <w:rPr>
          <w:rFonts w:ascii="Arial" w:hAnsi="Arial" w:eastAsia="Arial" w:cs="Arial"/>
        </w:rPr>
        <w:t xml:space="preserve"> contemporary child protection policing within its historical development, evaluate the role of police involvement in abuse cases concerning girls, and propose recommendations</w:t>
      </w:r>
      <w:r w:rsidRPr="00575DB5" w:rsidR="644BE688">
        <w:rPr>
          <w:rFonts w:ascii="Arial" w:hAnsi="Arial" w:eastAsia="Arial" w:cs="Arial"/>
        </w:rPr>
        <w:t xml:space="preserve"> to strengthen multi-agency collaboration </w:t>
      </w:r>
      <w:r w:rsidRPr="00575DB5" w:rsidR="653EA1B2">
        <w:rPr>
          <w:rFonts w:ascii="Arial" w:hAnsi="Arial" w:eastAsia="Arial" w:cs="Arial"/>
        </w:rPr>
        <w:t>to</w:t>
      </w:r>
      <w:r w:rsidRPr="00575DB5" w:rsidR="644BE688">
        <w:rPr>
          <w:rFonts w:ascii="Arial" w:hAnsi="Arial" w:eastAsia="Arial" w:cs="Arial"/>
        </w:rPr>
        <w:t xml:space="preserve"> improve safeguarding outcomes.</w:t>
      </w:r>
    </w:p>
    <w:p w:rsidRPr="00575DB5" w:rsidR="009F39F9" w:rsidP="30631CDC" w:rsidRDefault="06352AE2" w14:paraId="787EC2B0" w14:textId="2811F812">
      <w:pPr>
        <w:spacing w:line="360" w:lineRule="auto"/>
        <w:rPr>
          <w:rFonts w:ascii="Arial" w:hAnsi="Arial" w:eastAsia="Arial" w:cs="Arial"/>
        </w:rPr>
      </w:pPr>
      <w:r w:rsidRPr="00575DB5">
        <w:rPr>
          <w:rFonts w:ascii="Arial" w:hAnsi="Arial" w:eastAsia="Arial" w:cs="Arial"/>
        </w:rPr>
        <w:t>To achieve this aim, the study is guided by the following objectives:</w:t>
      </w:r>
    </w:p>
    <w:p w:rsidRPr="00575DB5" w:rsidR="009F39F9" w:rsidP="30631CDC" w:rsidRDefault="06352AE2" w14:paraId="772532F4" w14:textId="1727DA4F">
      <w:pPr>
        <w:pStyle w:val="ListParagraph"/>
        <w:numPr>
          <w:ilvl w:val="0"/>
          <w:numId w:val="1"/>
        </w:numPr>
        <w:spacing w:line="360" w:lineRule="auto"/>
        <w:rPr>
          <w:rFonts w:ascii="Arial" w:hAnsi="Arial" w:eastAsia="Arial" w:cs="Arial"/>
        </w:rPr>
      </w:pPr>
      <w:r w:rsidRPr="00575DB5">
        <w:rPr>
          <w:rFonts w:ascii="Arial" w:hAnsi="Arial" w:eastAsia="Arial" w:cs="Arial"/>
        </w:rPr>
        <w:t>To critically explore the historical development of child protection policing.</w:t>
      </w:r>
    </w:p>
    <w:p w:rsidRPr="00575DB5" w:rsidR="009F39F9" w:rsidP="30631CDC" w:rsidRDefault="06352AE2" w14:paraId="5256E3E6" w14:textId="728F6043">
      <w:pPr>
        <w:pStyle w:val="ListParagraph"/>
        <w:numPr>
          <w:ilvl w:val="0"/>
          <w:numId w:val="1"/>
        </w:numPr>
        <w:spacing w:line="360" w:lineRule="auto"/>
        <w:rPr>
          <w:rFonts w:ascii="Arial" w:hAnsi="Arial" w:eastAsia="Arial" w:cs="Arial"/>
        </w:rPr>
      </w:pPr>
      <w:r w:rsidRPr="00575DB5">
        <w:rPr>
          <w:rFonts w:ascii="Arial" w:hAnsi="Arial" w:eastAsia="Arial" w:cs="Arial"/>
        </w:rPr>
        <w:t>To assess the significance and role of police involvement for cases of abuse against girls being dealt with by social services.</w:t>
      </w:r>
    </w:p>
    <w:p w:rsidRPr="00575DB5" w:rsidR="009F39F9" w:rsidP="30631CDC" w:rsidRDefault="06352AE2" w14:paraId="1C521A14" w14:textId="79D1A56E">
      <w:pPr>
        <w:pStyle w:val="ListParagraph"/>
        <w:numPr>
          <w:ilvl w:val="0"/>
          <w:numId w:val="1"/>
        </w:numPr>
        <w:spacing w:line="360" w:lineRule="auto"/>
        <w:rPr>
          <w:rFonts w:ascii="Arial" w:hAnsi="Arial" w:eastAsia="Arial" w:cs="Arial"/>
        </w:rPr>
      </w:pPr>
      <w:r w:rsidRPr="00575DB5">
        <w:rPr>
          <w:rFonts w:ascii="Arial" w:hAnsi="Arial" w:eastAsia="Arial" w:cs="Arial"/>
        </w:rPr>
        <w:t>To propose recommendations for increased multi-agency collaboration between police and social services to improve outcomes for girls who are survivors of child abuse.</w:t>
      </w:r>
    </w:p>
    <w:p w:rsidRPr="00575DB5" w:rsidR="009F39F9" w:rsidP="30631CDC" w:rsidRDefault="06352AE2" w14:paraId="3E730C83" w14:textId="10DB411F">
      <w:pPr>
        <w:spacing w:line="360" w:lineRule="auto"/>
        <w:rPr>
          <w:rFonts w:ascii="Arial" w:hAnsi="Arial" w:eastAsia="Arial" w:cs="Arial"/>
        </w:rPr>
      </w:pPr>
      <w:r w:rsidRPr="00575DB5">
        <w:rPr>
          <w:rFonts w:ascii="Arial" w:hAnsi="Arial" w:eastAsia="Arial" w:cs="Arial"/>
        </w:rPr>
        <w:t xml:space="preserve">Together, these objectives provide a clear direction for the study, moving from historical context to present practice, before focusing on practical improvements. </w:t>
      </w:r>
    </w:p>
    <w:p w:rsidRPr="002C7C5A" w:rsidR="009F39F9" w:rsidP="30631CDC" w:rsidRDefault="0AB49C31" w14:paraId="719545F4" w14:textId="38DBBBD2">
      <w:pPr>
        <w:pStyle w:val="Heading2"/>
        <w:rPr>
          <w:rFonts w:ascii="Arial" w:hAnsi="Arial" w:eastAsia="Arial" w:cs="Arial"/>
          <w:b/>
          <w:bCs/>
          <w:color w:val="auto"/>
          <w:sz w:val="24"/>
          <w:szCs w:val="24"/>
          <w:u w:val="single"/>
        </w:rPr>
      </w:pPr>
      <w:bookmarkStart w:name="_Toc228914810" w:id="4"/>
      <w:r w:rsidRPr="002C7C5A">
        <w:rPr>
          <w:rFonts w:ascii="Arial" w:hAnsi="Arial" w:eastAsia="Arial" w:cs="Arial"/>
          <w:b/>
          <w:bCs/>
          <w:color w:val="auto"/>
          <w:sz w:val="24"/>
          <w:szCs w:val="24"/>
        </w:rPr>
        <w:t>1.4 SCOPE AND DELIMITATIONS</w:t>
      </w:r>
      <w:bookmarkEnd w:id="4"/>
    </w:p>
    <w:p w:rsidRPr="00575DB5" w:rsidR="009F39F9" w:rsidP="30631CDC" w:rsidRDefault="0AB49C31" w14:paraId="1906ACBF" w14:textId="4FB4FA74">
      <w:pPr>
        <w:spacing w:line="360" w:lineRule="auto"/>
        <w:rPr>
          <w:rFonts w:ascii="Arial" w:hAnsi="Arial" w:eastAsia="Arial" w:cs="Arial"/>
        </w:rPr>
      </w:pPr>
      <w:r w:rsidRPr="00575DB5">
        <w:rPr>
          <w:rFonts w:ascii="Arial" w:hAnsi="Arial" w:eastAsia="Arial" w:cs="Arial"/>
        </w:rPr>
        <w:t>This study adopts a focused scope to allow for a more in-depth and meaningful analysis. It concentrates specifically on girls who experience abuse during childhood, recognising that they face distinct gender</w:t>
      </w:r>
      <w:r w:rsidRPr="00575DB5" w:rsidR="4EFE24C0">
        <w:rPr>
          <w:rFonts w:ascii="Arial" w:hAnsi="Arial" w:eastAsia="Arial" w:cs="Arial"/>
        </w:rPr>
        <w:t>-</w:t>
      </w:r>
      <w:r w:rsidRPr="00575DB5">
        <w:rPr>
          <w:rFonts w:ascii="Arial" w:hAnsi="Arial" w:eastAsia="Arial" w:cs="Arial"/>
        </w:rPr>
        <w:t>specific risks that are not always f</w:t>
      </w:r>
      <w:r w:rsidRPr="00575DB5" w:rsidR="2B63205F">
        <w:rPr>
          <w:rFonts w:ascii="Arial" w:hAnsi="Arial" w:eastAsia="Arial" w:cs="Arial"/>
        </w:rPr>
        <w:t>ully addressed within safeguarding systems. While it is acknowledged that boys are also victims of abuse, this study does not seek to examine their experiences</w:t>
      </w:r>
      <w:r w:rsidRPr="00575DB5" w:rsidR="7CE58E0F">
        <w:rPr>
          <w:rFonts w:ascii="Arial" w:hAnsi="Arial" w:eastAsia="Arial" w:cs="Arial"/>
        </w:rPr>
        <w:t xml:space="preserve"> in detail</w:t>
      </w:r>
      <w:r w:rsidRPr="00575DB5" w:rsidR="2B63205F">
        <w:rPr>
          <w:rFonts w:ascii="Arial" w:hAnsi="Arial" w:eastAsia="Arial" w:cs="Arial"/>
        </w:rPr>
        <w:t xml:space="preserve">, as the primary aim is to explore </w:t>
      </w:r>
      <w:r w:rsidRPr="00575DB5" w:rsidR="2FB328FE">
        <w:rPr>
          <w:rFonts w:ascii="Arial" w:hAnsi="Arial" w:eastAsia="Arial" w:cs="Arial"/>
        </w:rPr>
        <w:t>gaps in safeguarding practice relating specifically to girls.</w:t>
      </w:r>
      <w:r w:rsidRPr="00575DB5" w:rsidR="5B2B4C04">
        <w:rPr>
          <w:rFonts w:ascii="Arial" w:hAnsi="Arial" w:eastAsia="Arial" w:cs="Arial"/>
        </w:rPr>
        <w:t xml:space="preserve"> This leads to a more targeted analysis of gender-specific issues that may otherwise be overlooked.</w:t>
      </w:r>
    </w:p>
    <w:p w:rsidRPr="00575DB5" w:rsidR="009F39F9" w:rsidP="30631CDC" w:rsidRDefault="5B2B4C04" w14:paraId="32B2FFB7" w14:textId="5E810B67">
      <w:pPr>
        <w:spacing w:line="360" w:lineRule="auto"/>
        <w:rPr>
          <w:rFonts w:ascii="Arial" w:hAnsi="Arial" w:eastAsia="Arial" w:cs="Arial"/>
        </w:rPr>
      </w:pPr>
      <w:r w:rsidRPr="00575DB5">
        <w:rPr>
          <w:rFonts w:ascii="Arial" w:hAnsi="Arial" w:eastAsia="Arial" w:cs="Arial"/>
        </w:rPr>
        <w:t xml:space="preserve">Geographically, the study is limited to England and Wales </w:t>
      </w:r>
      <w:r w:rsidRPr="00575DB5" w:rsidR="64920415">
        <w:rPr>
          <w:rFonts w:ascii="Arial" w:hAnsi="Arial" w:eastAsia="Arial" w:cs="Arial"/>
        </w:rPr>
        <w:t>to</w:t>
      </w:r>
      <w:r w:rsidRPr="00575DB5">
        <w:rPr>
          <w:rFonts w:ascii="Arial" w:hAnsi="Arial" w:eastAsia="Arial" w:cs="Arial"/>
        </w:rPr>
        <w:t xml:space="preserve"> maintain consistency with the legal and policy frameworks that underpin safeguarding and policing. It does not seek to examine safeguarding practices in other count</w:t>
      </w:r>
      <w:r w:rsidRPr="00575DB5" w:rsidR="500AC623">
        <w:rPr>
          <w:rFonts w:ascii="Arial" w:hAnsi="Arial" w:eastAsia="Arial" w:cs="Arial"/>
        </w:rPr>
        <w:t>r</w:t>
      </w:r>
      <w:r w:rsidRPr="00575DB5">
        <w:rPr>
          <w:rFonts w:ascii="Arial" w:hAnsi="Arial" w:eastAsia="Arial" w:cs="Arial"/>
        </w:rPr>
        <w:t>ies, as differences in legislation and organisational structures w</w:t>
      </w:r>
      <w:r w:rsidRPr="00575DB5" w:rsidR="51792CA9">
        <w:rPr>
          <w:rFonts w:ascii="Arial" w:hAnsi="Arial" w:eastAsia="Arial" w:cs="Arial"/>
        </w:rPr>
        <w:t>ould make direct comparison difficult. This ensures that the research remains grounded within a defined and relevant setting.</w:t>
      </w:r>
    </w:p>
    <w:p w:rsidRPr="00575DB5" w:rsidR="009F39F9" w:rsidP="30631CDC" w:rsidRDefault="7BE9CDCA" w14:paraId="00DFDD11" w14:textId="528FE80A">
      <w:pPr>
        <w:spacing w:line="360" w:lineRule="auto"/>
        <w:rPr>
          <w:rFonts w:ascii="Arial" w:hAnsi="Arial" w:eastAsia="Arial" w:cs="Arial"/>
        </w:rPr>
      </w:pPr>
      <w:r w:rsidRPr="00575DB5">
        <w:rPr>
          <w:rFonts w:ascii="Arial" w:hAnsi="Arial" w:eastAsia="Arial" w:cs="Arial"/>
        </w:rPr>
        <w:t xml:space="preserve">Although other agencies such as </w:t>
      </w:r>
      <w:r w:rsidRPr="00575DB5" w:rsidR="0E52A99B">
        <w:rPr>
          <w:rFonts w:ascii="Arial" w:hAnsi="Arial" w:eastAsia="Arial" w:cs="Arial"/>
        </w:rPr>
        <w:t>education and healthcare contribute to safeguarding processes, they are not examined in detail. This is because the study aims to examine the key working relationship that most d</w:t>
      </w:r>
      <w:r w:rsidRPr="00575DB5" w:rsidR="010CA7AF">
        <w:rPr>
          <w:rFonts w:ascii="Arial" w:hAnsi="Arial" w:eastAsia="Arial" w:cs="Arial"/>
        </w:rPr>
        <w:t>irectly shapes safeguarding responses.</w:t>
      </w:r>
    </w:p>
    <w:p w:rsidRPr="00575DB5" w:rsidR="009F39F9" w:rsidP="30631CDC" w:rsidRDefault="10DC13DC" w14:paraId="4D2755F4" w14:textId="0554192F">
      <w:pPr>
        <w:spacing w:line="360" w:lineRule="auto"/>
        <w:rPr>
          <w:rFonts w:ascii="Arial" w:hAnsi="Arial" w:eastAsia="Arial" w:cs="Arial"/>
        </w:rPr>
      </w:pPr>
      <w:r w:rsidRPr="00575DB5">
        <w:rPr>
          <w:rFonts w:ascii="Arial" w:hAnsi="Arial" w:eastAsia="Arial" w:cs="Arial"/>
        </w:rPr>
        <w:t xml:space="preserve">Nonetheless, these delimitations are necessary to maintain analytical depth and coherence. By narrowing the focus, the study </w:t>
      </w:r>
      <w:r w:rsidRPr="00575DB5" w:rsidR="64ADDEF8">
        <w:rPr>
          <w:rFonts w:ascii="Arial" w:hAnsi="Arial" w:eastAsia="Arial" w:cs="Arial"/>
        </w:rPr>
        <w:t>can</w:t>
      </w:r>
      <w:r w:rsidRPr="00575DB5">
        <w:rPr>
          <w:rFonts w:ascii="Arial" w:hAnsi="Arial" w:eastAsia="Arial" w:cs="Arial"/>
        </w:rPr>
        <w:t xml:space="preserve"> provide a more detailed and meaningful analysis, rather than a broad but less effective overvie</w:t>
      </w:r>
      <w:r w:rsidRPr="00575DB5" w:rsidR="082AEAD3">
        <w:rPr>
          <w:rFonts w:ascii="Arial" w:hAnsi="Arial" w:eastAsia="Arial" w:cs="Arial"/>
        </w:rPr>
        <w:t>w.</w:t>
      </w:r>
    </w:p>
    <w:p w:rsidRPr="00667F2C" w:rsidR="009F39F9" w:rsidP="30631CDC" w:rsidRDefault="2010C985" w14:paraId="13862945" w14:textId="59B97201">
      <w:pPr>
        <w:pStyle w:val="Heading2"/>
        <w:rPr>
          <w:rFonts w:ascii="Arial" w:hAnsi="Arial" w:eastAsia="Arial" w:cs="Arial"/>
          <w:b/>
          <w:bCs/>
          <w:color w:val="auto"/>
          <w:sz w:val="24"/>
          <w:szCs w:val="24"/>
          <w:u w:val="single"/>
        </w:rPr>
      </w:pPr>
      <w:bookmarkStart w:name="_Toc228914811" w:id="5"/>
      <w:r w:rsidRPr="00667F2C">
        <w:rPr>
          <w:rFonts w:ascii="Arial" w:hAnsi="Arial" w:eastAsia="Arial" w:cs="Arial"/>
          <w:b/>
          <w:bCs/>
          <w:color w:val="auto"/>
          <w:sz w:val="24"/>
          <w:szCs w:val="24"/>
        </w:rPr>
        <w:t>1.5 OVERVIEW OF RESEARCH STRATEGY</w:t>
      </w:r>
      <w:bookmarkEnd w:id="5"/>
    </w:p>
    <w:p w:rsidRPr="00575DB5" w:rsidR="009F39F9" w:rsidP="30631CDC" w:rsidRDefault="2010C985" w14:paraId="749F4292" w14:textId="4F082688">
      <w:pPr>
        <w:spacing w:line="360" w:lineRule="auto"/>
        <w:rPr>
          <w:rFonts w:ascii="Arial" w:hAnsi="Arial" w:eastAsia="Arial" w:cs="Arial"/>
        </w:rPr>
      </w:pPr>
      <w:r w:rsidRPr="00575DB5">
        <w:rPr>
          <w:rFonts w:ascii="Arial" w:hAnsi="Arial" w:eastAsia="Arial" w:cs="Arial"/>
        </w:rPr>
        <w:t xml:space="preserve">This study uses a </w:t>
      </w:r>
      <w:r w:rsidRPr="00575DB5" w:rsidR="6A3A4922">
        <w:rPr>
          <w:rFonts w:ascii="Arial" w:hAnsi="Arial" w:eastAsia="Arial" w:cs="Arial"/>
        </w:rPr>
        <w:t>questionnaire-based</w:t>
      </w:r>
      <w:r w:rsidRPr="00575DB5">
        <w:rPr>
          <w:rFonts w:ascii="Arial" w:hAnsi="Arial" w:eastAsia="Arial" w:cs="Arial"/>
        </w:rPr>
        <w:t xml:space="preserve"> research strategy to examine multi-agency collaboration within child protection policing. The questionnaire was distributed to child protection professionals, primarily within </w:t>
      </w:r>
      <w:r w:rsidRPr="00575DB5" w:rsidR="6228C1DE">
        <w:rPr>
          <w:rFonts w:ascii="Arial" w:hAnsi="Arial" w:eastAsia="Arial" w:cs="Arial"/>
        </w:rPr>
        <w:t>children's</w:t>
      </w:r>
      <w:r w:rsidRPr="00575DB5">
        <w:rPr>
          <w:rFonts w:ascii="Arial" w:hAnsi="Arial" w:eastAsia="Arial" w:cs="Arial"/>
        </w:rPr>
        <w:t xml:space="preserve"> so</w:t>
      </w:r>
      <w:r w:rsidRPr="00575DB5" w:rsidR="72A955ED">
        <w:rPr>
          <w:rFonts w:ascii="Arial" w:hAnsi="Arial" w:eastAsia="Arial" w:cs="Arial"/>
        </w:rPr>
        <w:t xml:space="preserve">cial services, </w:t>
      </w:r>
      <w:r w:rsidRPr="00575DB5" w:rsidR="41697551">
        <w:rPr>
          <w:rFonts w:ascii="Arial" w:hAnsi="Arial" w:eastAsia="Arial" w:cs="Arial"/>
        </w:rPr>
        <w:t>to</w:t>
      </w:r>
      <w:r w:rsidRPr="00575DB5" w:rsidR="72A955ED">
        <w:rPr>
          <w:rFonts w:ascii="Arial" w:hAnsi="Arial" w:eastAsia="Arial" w:cs="Arial"/>
        </w:rPr>
        <w:t xml:space="preserve"> gather insight grounded in real safeguarding practice. This allows the research to move beyond policy and explore how collaboration </w:t>
      </w:r>
      <w:r w:rsidRPr="00575DB5" w:rsidR="12B4B575">
        <w:rPr>
          <w:rFonts w:ascii="Arial" w:hAnsi="Arial" w:eastAsia="Arial" w:cs="Arial"/>
        </w:rPr>
        <w:t>operates</w:t>
      </w:r>
      <w:r w:rsidRPr="00575DB5" w:rsidR="72A955ED">
        <w:rPr>
          <w:rFonts w:ascii="Arial" w:hAnsi="Arial" w:eastAsia="Arial" w:cs="Arial"/>
        </w:rPr>
        <w:t xml:space="preserve"> in practice.</w:t>
      </w:r>
    </w:p>
    <w:p w:rsidRPr="00575DB5" w:rsidR="009F39F9" w:rsidP="30631CDC" w:rsidRDefault="517B183F" w14:paraId="44683792" w14:textId="4AAD52AF">
      <w:pPr>
        <w:spacing w:line="360" w:lineRule="auto"/>
        <w:rPr>
          <w:rFonts w:ascii="Arial" w:hAnsi="Arial" w:eastAsia="Arial" w:cs="Arial"/>
        </w:rPr>
      </w:pPr>
      <w:r w:rsidRPr="00575DB5">
        <w:rPr>
          <w:rFonts w:ascii="Arial" w:hAnsi="Arial" w:eastAsia="Arial" w:cs="Arial"/>
        </w:rPr>
        <w:t xml:space="preserve">A mixed-methods approach was employed, combining both quantitative and qualitative data. Quantitative data was collected through closed questions, including </w:t>
      </w:r>
      <w:r w:rsidR="00696629">
        <w:rPr>
          <w:rFonts w:ascii="Arial" w:hAnsi="Arial" w:eastAsia="Arial" w:cs="Arial"/>
        </w:rPr>
        <w:t>Likert Item</w:t>
      </w:r>
      <w:r w:rsidRPr="00575DB5">
        <w:rPr>
          <w:rFonts w:ascii="Arial" w:hAnsi="Arial" w:eastAsia="Arial" w:cs="Arial"/>
        </w:rPr>
        <w:t xml:space="preserve"> and multiple-choice responses, which allowed patterns and trends to be identified</w:t>
      </w:r>
      <w:r w:rsidRPr="00575DB5" w:rsidR="06BB0A16">
        <w:rPr>
          <w:rFonts w:ascii="Arial" w:hAnsi="Arial" w:eastAsia="Arial" w:cs="Arial"/>
        </w:rPr>
        <w:t>. Qualitative data was gathered through open-ended questions, enabling participants to provide detailed accounts of their professional experiences. This approach enables both measur</w:t>
      </w:r>
      <w:r w:rsidRPr="00575DB5" w:rsidR="322AFA3A">
        <w:rPr>
          <w:rFonts w:ascii="Arial" w:hAnsi="Arial" w:eastAsia="Arial" w:cs="Arial"/>
        </w:rPr>
        <w:t>able trends and in-depth insights into professional perspectives.</w:t>
      </w:r>
    </w:p>
    <w:p w:rsidRPr="00575DB5" w:rsidR="009F39F9" w:rsidP="30631CDC" w:rsidRDefault="322AFA3A" w14:paraId="2834D150" w14:textId="12AE6FBF">
      <w:pPr>
        <w:spacing w:line="360" w:lineRule="auto"/>
        <w:rPr>
          <w:rFonts w:ascii="Arial" w:hAnsi="Arial" w:eastAsia="Arial" w:cs="Arial"/>
        </w:rPr>
      </w:pPr>
      <w:r w:rsidRPr="00575DB5">
        <w:rPr>
          <w:rFonts w:ascii="Arial" w:hAnsi="Arial" w:eastAsia="Arial" w:cs="Arial"/>
        </w:rPr>
        <w:t>The research strategy is closely aligned with the study's objectives. Objective one is supported through existing literature, alongside professional views on how child protection policing has developed over time. Objective two is explored through respons</w:t>
      </w:r>
      <w:r w:rsidRPr="00575DB5" w:rsidR="4B44D363">
        <w:rPr>
          <w:rFonts w:ascii="Arial" w:hAnsi="Arial" w:eastAsia="Arial" w:cs="Arial"/>
        </w:rPr>
        <w:t>es relating to police involvement in safeguarding cases. Objective three is addressed through both quantitative and qualitative findings, particularly in relation to barriers, collaboration and potential improvements.</w:t>
      </w:r>
    </w:p>
    <w:p w:rsidRPr="00575DB5" w:rsidR="009F39F9" w:rsidP="30631CDC" w:rsidRDefault="4B44D363" w14:paraId="3FA941ED" w14:textId="513EE579">
      <w:pPr>
        <w:spacing w:line="360" w:lineRule="auto"/>
        <w:rPr>
          <w:rFonts w:ascii="Arial" w:hAnsi="Arial" w:eastAsia="Arial" w:cs="Arial"/>
        </w:rPr>
      </w:pPr>
      <w:r w:rsidRPr="00575DB5">
        <w:rPr>
          <w:rFonts w:ascii="Arial" w:hAnsi="Arial" w:eastAsia="Arial" w:cs="Arial"/>
        </w:rPr>
        <w:t>Together, this approach provides a balanced and practical method for analysing safeguarding, combining structured data with professional insight to better understand how multi-agency collaboration functions in practice.</w:t>
      </w:r>
    </w:p>
    <w:p w:rsidRPr="00667F2C" w:rsidR="009F39F9" w:rsidP="30631CDC" w:rsidRDefault="6483FBFC" w14:paraId="3BD32D66" w14:textId="2994BE74">
      <w:pPr>
        <w:pStyle w:val="Heading2"/>
        <w:rPr>
          <w:rFonts w:ascii="Arial" w:hAnsi="Arial" w:eastAsia="Arial" w:cs="Arial"/>
          <w:b/>
          <w:bCs/>
          <w:color w:val="auto"/>
          <w:sz w:val="24"/>
          <w:szCs w:val="24"/>
          <w:u w:val="single"/>
        </w:rPr>
      </w:pPr>
      <w:bookmarkStart w:name="_Toc228914812" w:id="6"/>
      <w:r w:rsidRPr="00667F2C">
        <w:rPr>
          <w:rFonts w:ascii="Arial" w:hAnsi="Arial" w:eastAsia="Arial" w:cs="Arial"/>
          <w:b/>
          <w:bCs/>
          <w:color w:val="auto"/>
          <w:sz w:val="24"/>
          <w:szCs w:val="24"/>
        </w:rPr>
        <w:t>1.6 SIGNIFICANCE AND CONTRIBUTION</w:t>
      </w:r>
      <w:bookmarkEnd w:id="6"/>
    </w:p>
    <w:p w:rsidRPr="00575DB5" w:rsidR="009F39F9" w:rsidP="30631CDC" w:rsidRDefault="6483FBFC" w14:paraId="4BB8AC17" w14:textId="2424B40E">
      <w:pPr>
        <w:spacing w:line="360" w:lineRule="auto"/>
        <w:rPr>
          <w:rFonts w:ascii="Arial" w:hAnsi="Arial" w:eastAsia="Arial" w:cs="Arial"/>
        </w:rPr>
      </w:pPr>
      <w:r w:rsidRPr="00575DB5">
        <w:rPr>
          <w:rFonts w:ascii="Arial" w:hAnsi="Arial" w:eastAsia="Arial" w:cs="Arial"/>
        </w:rPr>
        <w:t>This research is important as it addresses ongoing issues within safeguarding practice, particularly in relation to multi-agency collaboration and the protection of girls who experience abuse. While existing literature provides valuable insight i</w:t>
      </w:r>
      <w:r w:rsidRPr="00575DB5" w:rsidR="118763CF">
        <w:rPr>
          <w:rFonts w:ascii="Arial" w:hAnsi="Arial" w:eastAsia="Arial" w:cs="Arial"/>
        </w:rPr>
        <w:t>nto safeguarding frameworks and policy developments, there remains limited evaluation of how effectively these systems operate in practice. This highlights a gap in understanding</w:t>
      </w:r>
      <w:r w:rsidRPr="00575DB5" w:rsidR="47EB3984">
        <w:rPr>
          <w:rFonts w:ascii="Arial" w:hAnsi="Arial" w:eastAsia="Arial" w:cs="Arial"/>
        </w:rPr>
        <w:t xml:space="preserve"> how safeguarding responses function for girls and where improvements are needed.</w:t>
      </w:r>
    </w:p>
    <w:p w:rsidRPr="00575DB5" w:rsidR="009F39F9" w:rsidP="30631CDC" w:rsidRDefault="47EB3984" w14:paraId="208D45D5" w14:textId="2C7A6AC4">
      <w:pPr>
        <w:spacing w:line="360" w:lineRule="auto"/>
        <w:rPr>
          <w:rFonts w:ascii="Arial" w:hAnsi="Arial" w:eastAsia="Arial" w:cs="Arial"/>
        </w:rPr>
      </w:pPr>
      <w:r w:rsidRPr="00575DB5">
        <w:rPr>
          <w:rFonts w:ascii="Arial" w:hAnsi="Arial" w:eastAsia="Arial" w:cs="Arial"/>
        </w:rPr>
        <w:t>This study contributes to academic knowledge by addressing the lack of focused research on girls within child protection and policing literature. Much existing research takes a general approach to child abuse, withou</w:t>
      </w:r>
      <w:r w:rsidRPr="00575DB5" w:rsidR="4D49FD8F">
        <w:rPr>
          <w:rFonts w:ascii="Arial" w:hAnsi="Arial" w:eastAsia="Arial" w:cs="Arial"/>
        </w:rPr>
        <w:t>t fully considering how gender may influence both risk and professional response. By focusing specifically on girls, this research provides a more detailed and critical understanding of how safeguarding systems re</w:t>
      </w:r>
      <w:r w:rsidRPr="00575DB5" w:rsidR="67862FD0">
        <w:rPr>
          <w:rFonts w:ascii="Arial" w:hAnsi="Arial" w:eastAsia="Arial" w:cs="Arial"/>
        </w:rPr>
        <w:t>spond to gendered forms of abuse.</w:t>
      </w:r>
    </w:p>
    <w:p w:rsidRPr="00575DB5" w:rsidR="009F39F9" w:rsidP="30631CDC" w:rsidRDefault="00667F2C" w14:paraId="57B63278" w14:textId="3D4F31B0">
      <w:pPr>
        <w:spacing w:line="360" w:lineRule="auto"/>
        <w:rPr>
          <w:rFonts w:ascii="Arial" w:hAnsi="Arial" w:eastAsia="Arial" w:cs="Arial"/>
        </w:rPr>
      </w:pPr>
      <w:r>
        <w:rPr>
          <w:rFonts w:ascii="Arial" w:hAnsi="Arial" w:eastAsia="Arial" w:cs="Arial"/>
        </w:rPr>
        <w:t>Additionally</w:t>
      </w:r>
      <w:r w:rsidRPr="00575DB5" w:rsidR="67862FD0">
        <w:rPr>
          <w:rFonts w:ascii="Arial" w:hAnsi="Arial" w:eastAsia="Arial" w:cs="Arial"/>
        </w:rPr>
        <w:t>, the study offers practical insight into how collaboration between police and social services operates in real-world safeguarding contexts. By drawing on professional perspectives, it identifies key issues such as communication challenges</w:t>
      </w:r>
      <w:r w:rsidRPr="00575DB5" w:rsidR="356FF647">
        <w:rPr>
          <w:rFonts w:ascii="Arial" w:hAnsi="Arial" w:eastAsia="Arial" w:cs="Arial"/>
        </w:rPr>
        <w:t>, role ambiguity and inconsistencies in multi-agency working. This leads to a clearer understanding of where safeguarding processes may fail and what changes could improve outcomes.</w:t>
      </w:r>
    </w:p>
    <w:p w:rsidRPr="00575DB5" w:rsidR="009F39F9" w:rsidP="30631CDC" w:rsidRDefault="0DC802DA" w14:paraId="311C1519" w14:textId="7D098464">
      <w:pPr>
        <w:spacing w:line="360" w:lineRule="auto"/>
        <w:rPr>
          <w:rFonts w:ascii="Arial" w:hAnsi="Arial" w:eastAsia="Arial" w:cs="Arial"/>
        </w:rPr>
      </w:pPr>
      <w:r w:rsidRPr="00575DB5">
        <w:rPr>
          <w:rFonts w:ascii="Arial" w:hAnsi="Arial" w:eastAsia="Arial" w:cs="Arial"/>
        </w:rPr>
        <w:t>Findings may inform future safeguarding strategies by supporting improvements in policy, professional training and multi-agency collaboration. This includes strengthening communication, improving role clarity and promoting more consistent safeg</w:t>
      </w:r>
      <w:r w:rsidRPr="00575DB5" w:rsidR="7E3DC07D">
        <w:rPr>
          <w:rFonts w:ascii="Arial" w:hAnsi="Arial" w:eastAsia="Arial" w:cs="Arial"/>
        </w:rPr>
        <w:t>uarding responses. Overall, this research contributes to both theory and practice by addressing existing gaps and providing applied insight that may support improved outcomes for girls.</w:t>
      </w:r>
    </w:p>
    <w:p w:rsidRPr="00667F2C" w:rsidR="009F39F9" w:rsidP="30631CDC" w:rsidRDefault="76BB5908" w14:paraId="5FE77332" w14:textId="7DB920F2">
      <w:pPr>
        <w:pStyle w:val="Heading2"/>
        <w:rPr>
          <w:rFonts w:ascii="Arial" w:hAnsi="Arial" w:eastAsia="Arial" w:cs="Arial"/>
          <w:b/>
          <w:bCs/>
          <w:color w:val="auto"/>
          <w:sz w:val="24"/>
          <w:szCs w:val="24"/>
          <w:u w:val="single"/>
        </w:rPr>
      </w:pPr>
      <w:bookmarkStart w:name="_Toc228914813" w:id="7"/>
      <w:r w:rsidRPr="00667F2C">
        <w:rPr>
          <w:rFonts w:ascii="Arial" w:hAnsi="Arial" w:eastAsia="Arial" w:cs="Arial"/>
          <w:b/>
          <w:bCs/>
          <w:color w:val="auto"/>
          <w:sz w:val="24"/>
          <w:szCs w:val="24"/>
        </w:rPr>
        <w:t>1.7 DISSERTATION STRUCTURE</w:t>
      </w:r>
      <w:bookmarkEnd w:id="7"/>
    </w:p>
    <w:p w:rsidRPr="00575DB5" w:rsidR="009F39F9" w:rsidP="30631CDC" w:rsidRDefault="76BB5908" w14:paraId="1DF4A6C1" w14:textId="629B9208">
      <w:pPr>
        <w:spacing w:line="360" w:lineRule="auto"/>
        <w:rPr>
          <w:rFonts w:ascii="Arial" w:hAnsi="Arial" w:eastAsia="Arial" w:cs="Arial"/>
        </w:rPr>
      </w:pPr>
      <w:r w:rsidRPr="00575DB5">
        <w:rPr>
          <w:rFonts w:ascii="Arial" w:hAnsi="Arial" w:eastAsia="Arial" w:cs="Arial"/>
        </w:rPr>
        <w:t>This dissertation is structured into five chapters, each contributing to the overall aim of examining multi-agency collaboration within child protection policing. Chapter one introduces the research by outlining the contextual ba</w:t>
      </w:r>
      <w:r w:rsidRPr="00575DB5" w:rsidR="19833E3F">
        <w:rPr>
          <w:rFonts w:ascii="Arial" w:hAnsi="Arial" w:eastAsia="Arial" w:cs="Arial"/>
        </w:rPr>
        <w:t>ckground, research problem, aim, objectives, scope and overall approach. This establishes the context and importance of the study.</w:t>
      </w:r>
    </w:p>
    <w:p w:rsidRPr="00575DB5" w:rsidR="009F39F9" w:rsidP="30631CDC" w:rsidRDefault="19833E3F" w14:paraId="682763B8" w14:textId="1739A8B8">
      <w:pPr>
        <w:spacing w:line="360" w:lineRule="auto"/>
        <w:rPr>
          <w:rFonts w:ascii="Arial" w:hAnsi="Arial" w:eastAsia="Arial" w:cs="Arial"/>
        </w:rPr>
      </w:pPr>
      <w:r w:rsidRPr="00575DB5">
        <w:rPr>
          <w:rFonts w:ascii="Arial" w:hAnsi="Arial" w:eastAsia="Arial" w:cs="Arial"/>
        </w:rPr>
        <w:t>Chapter two presents the literature review, critically examining existing research on child protection policing, safeguarding, multi-agency collaboration and the abuse of girls. It also identifies limitations and gaps within existing research, partic</w:t>
      </w:r>
      <w:r w:rsidRPr="00575DB5" w:rsidR="2EC9A043">
        <w:rPr>
          <w:rFonts w:ascii="Arial" w:hAnsi="Arial" w:eastAsia="Arial" w:cs="Arial"/>
        </w:rPr>
        <w:t>ularly in relation to the abuse of girls.</w:t>
      </w:r>
    </w:p>
    <w:p w:rsidRPr="00575DB5" w:rsidR="009F39F9" w:rsidP="30631CDC" w:rsidRDefault="2EC9A043" w14:paraId="5AF3CFF7" w14:textId="7F7736BF">
      <w:pPr>
        <w:spacing w:line="360" w:lineRule="auto"/>
        <w:rPr>
          <w:rFonts w:ascii="Arial" w:hAnsi="Arial" w:eastAsia="Arial" w:cs="Arial"/>
        </w:rPr>
      </w:pPr>
      <w:r w:rsidRPr="00575DB5">
        <w:rPr>
          <w:rFonts w:ascii="Arial" w:hAnsi="Arial" w:eastAsia="Arial" w:cs="Arial"/>
        </w:rPr>
        <w:t>Chapter three outlines the methodology used within the research. It includes the research philosophy, design, data collection and analysis methods, as well as ethical considerations and limitations. This en</w:t>
      </w:r>
      <w:r w:rsidRPr="00575DB5" w:rsidR="18A4E2BA">
        <w:rPr>
          <w:rFonts w:ascii="Arial" w:hAnsi="Arial" w:eastAsia="Arial" w:cs="Arial"/>
        </w:rPr>
        <w:t>sures transparency and shows how the research was conducted.</w:t>
      </w:r>
    </w:p>
    <w:p w:rsidRPr="00575DB5" w:rsidR="009F39F9" w:rsidP="30631CDC" w:rsidRDefault="18A4E2BA" w14:paraId="32316771" w14:textId="4334AECE">
      <w:pPr>
        <w:spacing w:line="360" w:lineRule="auto"/>
        <w:rPr>
          <w:rFonts w:ascii="Arial" w:hAnsi="Arial" w:eastAsia="Arial" w:cs="Arial"/>
        </w:rPr>
      </w:pPr>
      <w:r w:rsidRPr="00575DB5">
        <w:rPr>
          <w:rFonts w:ascii="Arial" w:hAnsi="Arial" w:eastAsia="Arial" w:cs="Arial"/>
        </w:rPr>
        <w:t>Chapter four presents and analyses the findings, drawing on both quantitative and qualitative data to examine professional perspectives on safeguarding and collaboration. These findings are interpreted and link</w:t>
      </w:r>
      <w:r w:rsidRPr="00575DB5" w:rsidR="1DC7ED1F">
        <w:rPr>
          <w:rFonts w:ascii="Arial" w:hAnsi="Arial" w:eastAsia="Arial" w:cs="Arial"/>
        </w:rPr>
        <w:t>ed back to existing literature.</w:t>
      </w:r>
    </w:p>
    <w:p w:rsidRPr="00575DB5" w:rsidR="009F39F9" w:rsidP="30631CDC" w:rsidRDefault="1DC7ED1F" w14:paraId="2105DA9C" w14:textId="29B22655">
      <w:pPr>
        <w:spacing w:line="360" w:lineRule="auto"/>
        <w:rPr>
          <w:rFonts w:ascii="Arial" w:hAnsi="Arial" w:eastAsia="Arial" w:cs="Arial"/>
        </w:rPr>
      </w:pPr>
      <w:r w:rsidRPr="00575DB5">
        <w:rPr>
          <w:rFonts w:ascii="Arial" w:hAnsi="Arial" w:eastAsia="Arial" w:cs="Arial"/>
        </w:rPr>
        <w:t>Chapter five concludes the study by summarising the key findings, reflecting on the research and providing evidence-based recommendations to improve multi-agency collaboration and safeguarding outcomes for girls.</w:t>
      </w:r>
    </w:p>
    <w:p w:rsidRPr="00575DB5" w:rsidR="009F39F9" w:rsidP="30631CDC" w:rsidRDefault="009F39F9" w14:paraId="508D61C1" w14:textId="57C4BE10">
      <w:pPr>
        <w:pStyle w:val="Heading1"/>
        <w:spacing w:line="360" w:lineRule="auto"/>
        <w:rPr>
          <w:rFonts w:ascii="Arial" w:hAnsi="Arial" w:eastAsia="Arial" w:cs="Arial"/>
          <w:color w:val="auto"/>
          <w:sz w:val="24"/>
          <w:szCs w:val="24"/>
        </w:rPr>
      </w:pPr>
    </w:p>
    <w:p w:rsidRPr="00575DB5" w:rsidR="009F39F9" w:rsidP="30631CDC" w:rsidRDefault="009F39F9" w14:paraId="73EF3AC7" w14:textId="14E49572"/>
    <w:p w:rsidRPr="00575DB5" w:rsidR="00FA77CE" w:rsidP="30631CDC" w:rsidRDefault="00FA77CE" w14:paraId="423F3BD8" w14:textId="77777777">
      <w:pPr>
        <w:pStyle w:val="Heading1"/>
        <w:spacing w:line="360" w:lineRule="auto"/>
        <w:rPr>
          <w:rFonts w:ascii="Arial" w:hAnsi="Arial" w:eastAsia="Arial" w:cs="Arial"/>
          <w:color w:val="auto"/>
          <w:sz w:val="28"/>
          <w:szCs w:val="28"/>
          <w:u w:val="single"/>
        </w:rPr>
      </w:pPr>
    </w:p>
    <w:p w:rsidRPr="00575DB5" w:rsidR="00FA77CE" w:rsidP="30631CDC" w:rsidRDefault="00FA77CE" w14:paraId="6A96D603" w14:textId="77777777">
      <w:pPr>
        <w:pStyle w:val="Heading1"/>
        <w:spacing w:line="360" w:lineRule="auto"/>
        <w:rPr>
          <w:rFonts w:ascii="Arial" w:hAnsi="Arial" w:eastAsia="Arial" w:cs="Arial"/>
          <w:color w:val="auto"/>
          <w:sz w:val="28"/>
          <w:szCs w:val="28"/>
          <w:u w:val="single"/>
        </w:rPr>
      </w:pPr>
    </w:p>
    <w:p w:rsidRPr="00575DB5" w:rsidR="00FA77CE" w:rsidP="30631CDC" w:rsidRDefault="00FA77CE" w14:paraId="2231562C" w14:textId="77777777">
      <w:pPr>
        <w:pStyle w:val="Heading1"/>
        <w:spacing w:line="360" w:lineRule="auto"/>
        <w:rPr>
          <w:rFonts w:ascii="Arial" w:hAnsi="Arial" w:eastAsia="Arial" w:cs="Arial"/>
          <w:color w:val="auto"/>
          <w:sz w:val="28"/>
          <w:szCs w:val="28"/>
          <w:u w:val="single"/>
        </w:rPr>
      </w:pPr>
    </w:p>
    <w:p w:rsidRPr="00575DB5" w:rsidR="00FA77CE" w:rsidP="30631CDC" w:rsidRDefault="00FA77CE" w14:paraId="420F30E7" w14:textId="77777777">
      <w:pPr>
        <w:pStyle w:val="Heading1"/>
        <w:spacing w:line="360" w:lineRule="auto"/>
        <w:rPr>
          <w:rFonts w:ascii="Arial" w:hAnsi="Arial" w:eastAsia="Arial" w:cs="Arial"/>
          <w:color w:val="auto"/>
          <w:sz w:val="28"/>
          <w:szCs w:val="28"/>
          <w:u w:val="single"/>
        </w:rPr>
      </w:pPr>
    </w:p>
    <w:p w:rsidRPr="00575DB5" w:rsidR="00FA77CE" w:rsidP="30631CDC" w:rsidRDefault="00FA77CE" w14:paraId="6CF89D6E" w14:textId="77777777">
      <w:pPr>
        <w:pStyle w:val="Heading1"/>
        <w:spacing w:line="360" w:lineRule="auto"/>
        <w:rPr>
          <w:rFonts w:ascii="Arial" w:hAnsi="Arial" w:eastAsia="Arial" w:cs="Arial"/>
          <w:color w:val="auto"/>
          <w:sz w:val="28"/>
          <w:szCs w:val="28"/>
          <w:u w:val="single"/>
        </w:rPr>
      </w:pPr>
    </w:p>
    <w:p w:rsidRPr="00575DB5" w:rsidR="00FA77CE" w:rsidP="30631CDC" w:rsidRDefault="00FA77CE" w14:paraId="61DE9D91" w14:textId="77777777">
      <w:pPr>
        <w:pStyle w:val="Heading1"/>
        <w:spacing w:line="360" w:lineRule="auto"/>
        <w:rPr>
          <w:rFonts w:ascii="Arial" w:hAnsi="Arial" w:eastAsia="Arial" w:cs="Arial"/>
          <w:color w:val="auto"/>
          <w:sz w:val="28"/>
          <w:szCs w:val="28"/>
          <w:u w:val="single"/>
        </w:rPr>
      </w:pPr>
    </w:p>
    <w:p w:rsidRPr="00575DB5" w:rsidR="00FA77CE" w:rsidP="00FA77CE" w:rsidRDefault="00FA77CE" w14:paraId="0185A2BE" w14:textId="77777777"/>
    <w:p w:rsidRPr="00575DB5" w:rsidR="00FA77CE" w:rsidP="00FA77CE" w:rsidRDefault="00FA77CE" w14:paraId="21D4CA9F" w14:textId="77777777"/>
    <w:p w:rsidR="00FA77CE" w:rsidP="00FA77CE" w:rsidRDefault="00FA77CE" w14:paraId="23079094" w14:textId="77777777"/>
    <w:p w:rsidR="00E01E98" w:rsidP="00FA77CE" w:rsidRDefault="00E01E98" w14:paraId="6BEF2FAE" w14:textId="77777777"/>
    <w:p w:rsidR="00E01E98" w:rsidP="00FA77CE" w:rsidRDefault="00E01E98" w14:paraId="506D0CC1" w14:textId="77777777"/>
    <w:p w:rsidRPr="00575DB5" w:rsidR="00E01E98" w:rsidP="00FA77CE" w:rsidRDefault="00E01E98" w14:paraId="4DEC1939" w14:textId="77777777"/>
    <w:p w:rsidRPr="00575DB5" w:rsidR="00FA77CE" w:rsidP="30631CDC" w:rsidRDefault="00FA77CE" w14:paraId="061014E0" w14:textId="77777777">
      <w:pPr>
        <w:pStyle w:val="Heading1"/>
        <w:spacing w:line="360" w:lineRule="auto"/>
        <w:rPr>
          <w:rFonts w:ascii="Arial" w:hAnsi="Arial" w:eastAsia="Arial" w:cs="Arial"/>
          <w:color w:val="auto"/>
          <w:sz w:val="28"/>
          <w:szCs w:val="28"/>
          <w:u w:val="single"/>
        </w:rPr>
      </w:pPr>
    </w:p>
    <w:p w:rsidRPr="00575DB5" w:rsidR="002D5DEE" w:rsidP="002D5DEE" w:rsidRDefault="002D5DEE" w14:paraId="1BB80544" w14:textId="77777777"/>
    <w:p w:rsidRPr="00575DB5" w:rsidR="002D5DEE" w:rsidP="002D5DEE" w:rsidRDefault="002D5DEE" w14:paraId="356BD4B9" w14:textId="77777777"/>
    <w:p w:rsidRPr="00667F2C" w:rsidR="009F39F9" w:rsidP="30631CDC" w:rsidRDefault="67ADCE30" w14:paraId="5E5787A5" w14:textId="6D44DE46">
      <w:pPr>
        <w:pStyle w:val="Heading1"/>
        <w:spacing w:line="360" w:lineRule="auto"/>
        <w:rPr>
          <w:rFonts w:ascii="Arial" w:hAnsi="Arial" w:eastAsia="Arial" w:cs="Arial"/>
          <w:b/>
          <w:bCs/>
          <w:color w:val="auto"/>
          <w:sz w:val="28"/>
          <w:szCs w:val="28"/>
          <w:u w:val="single"/>
        </w:rPr>
      </w:pPr>
      <w:bookmarkStart w:name="_Toc228914814" w:id="8"/>
      <w:r w:rsidRPr="00667F2C">
        <w:rPr>
          <w:rFonts w:ascii="Arial" w:hAnsi="Arial" w:eastAsia="Arial" w:cs="Arial"/>
          <w:b/>
          <w:bCs/>
          <w:color w:val="auto"/>
          <w:sz w:val="28"/>
          <w:szCs w:val="28"/>
          <w:u w:val="single"/>
        </w:rPr>
        <w:t xml:space="preserve">CHAPTER TWO: </w:t>
      </w:r>
      <w:r w:rsidRPr="00667F2C" w:rsidR="03A27E8D">
        <w:rPr>
          <w:rFonts w:ascii="Arial" w:hAnsi="Arial" w:eastAsia="Arial" w:cs="Arial"/>
          <w:b/>
          <w:bCs/>
          <w:color w:val="auto"/>
          <w:sz w:val="28"/>
          <w:szCs w:val="28"/>
          <w:u w:val="single"/>
        </w:rPr>
        <w:t>LITERATURE REVIEW</w:t>
      </w:r>
      <w:bookmarkEnd w:id="8"/>
    </w:p>
    <w:p w:rsidRPr="00667F2C" w:rsidR="03A27E8D" w:rsidP="30631CDC" w:rsidRDefault="03A27E8D" w14:paraId="6464BC66" w14:textId="3559680E">
      <w:pPr>
        <w:pStyle w:val="Heading2"/>
        <w:rPr>
          <w:rFonts w:ascii="Arial" w:hAnsi="Arial" w:eastAsia="Arial" w:cs="Arial"/>
          <w:b/>
          <w:bCs/>
          <w:color w:val="auto"/>
          <w:sz w:val="24"/>
          <w:szCs w:val="24"/>
          <w:u w:val="single"/>
        </w:rPr>
      </w:pPr>
      <w:bookmarkStart w:name="_Toc228914815" w:id="9"/>
      <w:r w:rsidRPr="00667F2C">
        <w:rPr>
          <w:rFonts w:ascii="Arial" w:hAnsi="Arial" w:eastAsia="Arial" w:cs="Arial"/>
          <w:b/>
          <w:bCs/>
          <w:color w:val="auto"/>
          <w:sz w:val="24"/>
          <w:szCs w:val="24"/>
        </w:rPr>
        <w:t>2.1 INTRODUCTION</w:t>
      </w:r>
      <w:bookmarkEnd w:id="9"/>
    </w:p>
    <w:p w:rsidRPr="00575DB5" w:rsidR="03A27E8D" w:rsidP="30631CDC" w:rsidRDefault="03A27E8D" w14:paraId="16A0380B" w14:textId="78C93709">
      <w:pPr>
        <w:spacing w:line="360" w:lineRule="auto"/>
        <w:rPr>
          <w:rFonts w:ascii="Arial" w:hAnsi="Arial" w:eastAsia="Arial" w:cs="Arial"/>
        </w:rPr>
      </w:pPr>
      <w:r w:rsidRPr="00575DB5">
        <w:rPr>
          <w:rFonts w:ascii="Arial" w:hAnsi="Arial" w:eastAsia="Arial" w:cs="Arial"/>
        </w:rPr>
        <w:t xml:space="preserve">This chapter critically reviews literature on child protection policing, safeguarding, multi-agency collaboration and the abuse of girls in England and Wales. Its purpose is to evaluate what current research suggests about these areas, </w:t>
      </w:r>
      <w:r w:rsidRPr="00575DB5" w:rsidR="30B7E231">
        <w:rPr>
          <w:rFonts w:ascii="Arial" w:hAnsi="Arial" w:eastAsia="Arial" w:cs="Arial"/>
        </w:rPr>
        <w:t xml:space="preserve">while also identifying key limitations and gaps that remain. Rather than just outlining policies and frameworks, this chapter questions how effective these </w:t>
      </w:r>
      <w:r w:rsidRPr="00575DB5" w:rsidR="4C7EC4DE">
        <w:rPr>
          <w:rFonts w:ascii="Arial" w:hAnsi="Arial" w:eastAsia="Arial" w:cs="Arial"/>
        </w:rPr>
        <w:t xml:space="preserve">systems </w:t>
      </w:r>
      <w:r w:rsidRPr="00575DB5" w:rsidR="1266DCA2">
        <w:rPr>
          <w:rFonts w:ascii="Arial" w:hAnsi="Arial" w:eastAsia="Arial" w:cs="Arial"/>
        </w:rPr>
        <w:t>are</w:t>
      </w:r>
      <w:r w:rsidRPr="00575DB5" w:rsidR="4C7EC4DE">
        <w:rPr>
          <w:rFonts w:ascii="Arial" w:hAnsi="Arial" w:eastAsia="Arial" w:cs="Arial"/>
        </w:rPr>
        <w:t xml:space="preserve"> in practice today. It aims to develop a clear analytical understanding of safeguarding operations, with a particular focus on girls experiencing abuse.</w:t>
      </w:r>
    </w:p>
    <w:p w:rsidRPr="00575DB5" w:rsidR="468BA125" w:rsidP="30631CDC" w:rsidRDefault="468BA125" w14:paraId="47D1D41C" w14:textId="09909D0E">
      <w:pPr>
        <w:spacing w:line="360" w:lineRule="auto"/>
        <w:rPr>
          <w:rFonts w:ascii="Arial" w:hAnsi="Arial" w:eastAsia="Arial" w:cs="Arial"/>
        </w:rPr>
      </w:pPr>
      <w:r w:rsidRPr="00575DB5">
        <w:rPr>
          <w:rFonts w:ascii="Arial" w:hAnsi="Arial" w:eastAsia="Arial" w:cs="Arial"/>
        </w:rPr>
        <w:t>The literature is structured thematically in line with the research objectives. It be</w:t>
      </w:r>
      <w:r w:rsidRPr="00575DB5" w:rsidR="0E27AA5E">
        <w:rPr>
          <w:rFonts w:ascii="Arial" w:hAnsi="Arial" w:eastAsia="Arial" w:cs="Arial"/>
        </w:rPr>
        <w:t xml:space="preserve">gins by exploring the historical development of child protection policing, considering how legislation and policy reforms have influenced safeguarding approaches over </w:t>
      </w:r>
      <w:r w:rsidRPr="00575DB5" w:rsidR="023F7A18">
        <w:rPr>
          <w:rFonts w:ascii="Arial" w:hAnsi="Arial" w:eastAsia="Arial" w:cs="Arial"/>
        </w:rPr>
        <w:t>time. It then moves on to examine the role of the police within safeguarding, before analysing the effectiveness of multi-agency collaboration. The chapter concludes by identifying the key barrie</w:t>
      </w:r>
      <w:r w:rsidRPr="00575DB5" w:rsidR="6F8FD434">
        <w:rPr>
          <w:rFonts w:ascii="Arial" w:hAnsi="Arial" w:eastAsia="Arial" w:cs="Arial"/>
        </w:rPr>
        <w:t>rs, tensions and gaps that exist across the current body of research.</w:t>
      </w:r>
    </w:p>
    <w:p w:rsidRPr="00575DB5" w:rsidR="6F8FD434" w:rsidP="30631CDC" w:rsidRDefault="6F8FD434" w14:paraId="69FC93CE" w14:textId="476FBDCC">
      <w:pPr>
        <w:spacing w:line="360" w:lineRule="auto"/>
        <w:rPr>
          <w:rFonts w:ascii="Arial" w:hAnsi="Arial" w:eastAsia="Arial" w:cs="Arial"/>
        </w:rPr>
      </w:pPr>
      <w:r w:rsidRPr="00575DB5">
        <w:rPr>
          <w:rFonts w:ascii="Arial" w:hAnsi="Arial" w:eastAsia="Arial" w:cs="Arial"/>
        </w:rPr>
        <w:t xml:space="preserve">Literature-based research does provide valuable insight, but it is not without its limitations. Haddaway (2020) identifies common issues such as bias in source selection, challenges in synthesising findings, and </w:t>
      </w:r>
      <w:r w:rsidRPr="00575DB5" w:rsidR="26C6C7FA">
        <w:rPr>
          <w:rFonts w:ascii="Arial" w:hAnsi="Arial" w:eastAsia="Arial" w:cs="Arial"/>
        </w:rPr>
        <w:t xml:space="preserve">the risk of literature becoming outdated. This suggests that literature reviews need to be approached critically </w:t>
      </w:r>
      <w:r w:rsidRPr="00575DB5" w:rsidR="5F1FC674">
        <w:rPr>
          <w:rFonts w:ascii="Arial" w:hAnsi="Arial" w:eastAsia="Arial" w:cs="Arial"/>
        </w:rPr>
        <w:t>to</w:t>
      </w:r>
      <w:r w:rsidRPr="00575DB5" w:rsidR="26C6C7FA">
        <w:rPr>
          <w:rFonts w:ascii="Arial" w:hAnsi="Arial" w:eastAsia="Arial" w:cs="Arial"/>
        </w:rPr>
        <w:t xml:space="preserve"> ensure that the findings are reliable and relevant.</w:t>
      </w:r>
      <w:r w:rsidRPr="00575DB5" w:rsidR="3AE58AE6">
        <w:rPr>
          <w:rFonts w:ascii="Arial" w:hAnsi="Arial" w:eastAsia="Arial" w:cs="Arial"/>
        </w:rPr>
        <w:t xml:space="preserve"> Despite these limitations, the literature remains essential in identifying consistent themes, recurring issues and patterns of failure across safeguarding systems.</w:t>
      </w:r>
    </w:p>
    <w:p w:rsidRPr="00575DB5" w:rsidR="3CB17685" w:rsidP="30631CDC" w:rsidRDefault="3CB17685" w14:paraId="12691EA1" w14:textId="42504C95">
      <w:pPr>
        <w:spacing w:line="360" w:lineRule="auto"/>
        <w:rPr>
          <w:rFonts w:ascii="Arial" w:hAnsi="Arial" w:eastAsia="Arial" w:cs="Arial"/>
        </w:rPr>
      </w:pPr>
      <w:r w:rsidRPr="00575DB5">
        <w:rPr>
          <w:rFonts w:ascii="Arial" w:hAnsi="Arial" w:eastAsia="Arial" w:cs="Arial"/>
        </w:rPr>
        <w:t>Existing research provides a strong theoretical understanding of safeguarding and collaboration. However, when real</w:t>
      </w:r>
      <w:r w:rsidRPr="00575DB5" w:rsidR="3758B7EA">
        <w:rPr>
          <w:rFonts w:ascii="Arial" w:hAnsi="Arial" w:eastAsia="Arial" w:cs="Arial"/>
        </w:rPr>
        <w:t>-</w:t>
      </w:r>
      <w:r w:rsidRPr="00575DB5">
        <w:rPr>
          <w:rFonts w:ascii="Arial" w:hAnsi="Arial" w:eastAsia="Arial" w:cs="Arial"/>
        </w:rPr>
        <w:t>world cases are considered,</w:t>
      </w:r>
      <w:r w:rsidRPr="00575DB5" w:rsidR="0E018118">
        <w:rPr>
          <w:rFonts w:ascii="Arial" w:hAnsi="Arial" w:eastAsia="Arial" w:cs="Arial"/>
        </w:rPr>
        <w:t xml:space="preserve"> a different picture is often presented due to repeated examples of safeguarding failures, suggesting that policies which appear effective in theory do not always translate into p</w:t>
      </w:r>
      <w:r w:rsidRPr="00575DB5" w:rsidR="067F4F09">
        <w:rPr>
          <w:rFonts w:ascii="Arial" w:hAnsi="Arial" w:eastAsia="Arial" w:cs="Arial"/>
        </w:rPr>
        <w:t>ractice. This suggests that the issue is not only about having the right policies in place, but also about how they are implemented, how professionals respond, and how agencies work together in real situations.</w:t>
      </w:r>
    </w:p>
    <w:p w:rsidRPr="00667F2C" w:rsidR="055BDF7C" w:rsidP="30631CDC" w:rsidRDefault="055BDF7C" w14:paraId="67CC7F79" w14:textId="01AD0997">
      <w:pPr>
        <w:pStyle w:val="Heading2"/>
        <w:rPr>
          <w:rFonts w:ascii="Arial" w:hAnsi="Arial" w:eastAsia="Arial" w:cs="Arial"/>
          <w:b/>
          <w:bCs/>
          <w:color w:val="auto"/>
          <w:sz w:val="24"/>
          <w:szCs w:val="24"/>
          <w:u w:val="single"/>
        </w:rPr>
      </w:pPr>
      <w:bookmarkStart w:name="_Toc228914816" w:id="10"/>
      <w:r w:rsidRPr="00667F2C">
        <w:rPr>
          <w:rFonts w:ascii="Arial" w:hAnsi="Arial" w:eastAsia="Arial" w:cs="Arial"/>
          <w:b/>
          <w:bCs/>
          <w:color w:val="auto"/>
          <w:sz w:val="24"/>
          <w:szCs w:val="24"/>
        </w:rPr>
        <w:t>2.2 HISTORICAL DEVELOPMENT OF CHILD PROTECTION POLICING</w:t>
      </w:r>
      <w:bookmarkEnd w:id="10"/>
    </w:p>
    <w:p w:rsidRPr="00575DB5" w:rsidR="055BDF7C" w:rsidP="30631CDC" w:rsidRDefault="055BDF7C" w14:paraId="7F6842C2" w14:textId="5A75D559">
      <w:pPr>
        <w:spacing w:line="360" w:lineRule="auto"/>
        <w:rPr>
          <w:rFonts w:ascii="Arial" w:hAnsi="Arial" w:eastAsia="Arial" w:cs="Arial"/>
        </w:rPr>
      </w:pPr>
      <w:r w:rsidRPr="00575DB5">
        <w:rPr>
          <w:rFonts w:ascii="Arial" w:hAnsi="Arial" w:eastAsia="Arial" w:cs="Arial"/>
        </w:rPr>
        <w:t xml:space="preserve">The development of child protection policing in England and Wales shows a clear shift over time, moving away from reactive, welfare-based responses towards more structured and preventative </w:t>
      </w:r>
      <w:r w:rsidRPr="00575DB5" w:rsidR="572818DD">
        <w:rPr>
          <w:rFonts w:ascii="Arial" w:hAnsi="Arial" w:eastAsia="Arial" w:cs="Arial"/>
        </w:rPr>
        <w:t>safeguarding systems. Early child protection responses involved limited police engagement and lacked clear organisational responsibility (Parton, 2014).</w:t>
      </w:r>
      <w:r w:rsidRPr="00575DB5" w:rsidR="165B4403">
        <w:rPr>
          <w:rFonts w:ascii="Arial" w:hAnsi="Arial" w:eastAsia="Arial" w:cs="Arial"/>
        </w:rPr>
        <w:t xml:space="preserve"> This could be interpreted as indicating that safeguarding systems were historically fragmented, with inconsistent responses and unclear agency roles.</w:t>
      </w:r>
    </w:p>
    <w:p w:rsidRPr="00575DB5" w:rsidR="48E8E0E2" w:rsidP="30631CDC" w:rsidRDefault="48E8E0E2" w14:paraId="41452B23" w14:textId="0C08749E">
      <w:pPr>
        <w:spacing w:line="360" w:lineRule="auto"/>
        <w:rPr>
          <w:rFonts w:ascii="Arial" w:hAnsi="Arial" w:eastAsia="Arial" w:cs="Arial"/>
        </w:rPr>
      </w:pPr>
      <w:r w:rsidRPr="00575DB5">
        <w:rPr>
          <w:rFonts w:ascii="Arial" w:hAnsi="Arial" w:eastAsia="Arial" w:cs="Arial"/>
        </w:rPr>
        <w:t xml:space="preserve">Fox (2019) highlights that policing traditionally focused on crime control, with child welfare only considered in terms of preventing future offending. This highlights the extent of the cultural shift required </w:t>
      </w:r>
      <w:r w:rsidRPr="00575DB5" w:rsidR="66F18DD7">
        <w:rPr>
          <w:rFonts w:ascii="Arial" w:hAnsi="Arial" w:eastAsia="Arial" w:cs="Arial"/>
        </w:rPr>
        <w:t>for police to begin recognising safeguarding as a central part of their role, rather than something secondary to enforcement.</w:t>
      </w:r>
    </w:p>
    <w:p w:rsidRPr="00575DB5" w:rsidR="66F18DD7" w:rsidP="30631CDC" w:rsidRDefault="66F18DD7" w14:paraId="3B4B60A6" w14:textId="6EF41F58">
      <w:pPr>
        <w:spacing w:line="360" w:lineRule="auto"/>
        <w:rPr>
          <w:rFonts w:ascii="Arial" w:hAnsi="Arial" w:eastAsia="Arial" w:cs="Arial"/>
        </w:rPr>
      </w:pPr>
      <w:r w:rsidRPr="00575DB5">
        <w:rPr>
          <w:rFonts w:ascii="Arial" w:hAnsi="Arial" w:eastAsia="Arial" w:cs="Arial"/>
        </w:rPr>
        <w:t>The introduction of the Children Act 1989 marked a major turning point, establishing that the welfare of the child is paramount (Children Act</w:t>
      </w:r>
      <w:r w:rsidRPr="00575DB5" w:rsidR="0D0A7932">
        <w:rPr>
          <w:rFonts w:ascii="Arial" w:hAnsi="Arial" w:eastAsia="Arial" w:cs="Arial"/>
        </w:rPr>
        <w:t xml:space="preserve"> </w:t>
      </w:r>
      <w:r w:rsidRPr="00575DB5">
        <w:rPr>
          <w:rFonts w:ascii="Arial" w:hAnsi="Arial" w:eastAsia="Arial" w:cs="Arial"/>
        </w:rPr>
        <w:t>1989). This created a formal legal framework and placed</w:t>
      </w:r>
      <w:r w:rsidRPr="00575DB5" w:rsidR="577ACF59">
        <w:rPr>
          <w:rFonts w:ascii="Arial" w:hAnsi="Arial" w:eastAsia="Arial" w:cs="Arial"/>
        </w:rPr>
        <w:t xml:space="preserve"> responsibility on local authorities and partner agencies to protect children. However, while this provided structure, it did not fully resolve ongoing issues relating to communication and coo</w:t>
      </w:r>
      <w:r w:rsidRPr="00575DB5" w:rsidR="0BEF5C74">
        <w:rPr>
          <w:rFonts w:ascii="Arial" w:hAnsi="Arial" w:eastAsia="Arial" w:cs="Arial"/>
        </w:rPr>
        <w:t>rdination between agencies, which continued to impact effectiveness.</w:t>
      </w:r>
    </w:p>
    <w:p w:rsidRPr="00575DB5" w:rsidR="476481A9" w:rsidP="30631CDC" w:rsidRDefault="476481A9" w14:paraId="1BD81173" w14:textId="343474E2">
      <w:pPr>
        <w:spacing w:line="360" w:lineRule="auto"/>
        <w:rPr>
          <w:rFonts w:ascii="Arial" w:hAnsi="Arial" w:eastAsia="Arial" w:cs="Arial"/>
        </w:rPr>
      </w:pPr>
      <w:r w:rsidRPr="00575DB5">
        <w:rPr>
          <w:rFonts w:ascii="Arial" w:hAnsi="Arial" w:eastAsia="Arial" w:cs="Arial"/>
        </w:rPr>
        <w:t>High-profile child abuse cases have been particularly influential in shaping safeguarding policy. The death of Victoria Climbié exposed severe systemic failures, with Lord Lamin</w:t>
      </w:r>
      <w:r w:rsidRPr="00575DB5" w:rsidR="510BA393">
        <w:rPr>
          <w:rFonts w:ascii="Arial" w:hAnsi="Arial" w:eastAsia="Arial" w:cs="Arial"/>
        </w:rPr>
        <w:t>g (2003) identifying at least twelve missed opportunities for intervention. This demonstrates that the issue was not simply the absen</w:t>
      </w:r>
      <w:r w:rsidRPr="00575DB5" w:rsidR="576D68E7">
        <w:rPr>
          <w:rFonts w:ascii="Arial" w:hAnsi="Arial" w:eastAsia="Arial" w:cs="Arial"/>
        </w:rPr>
        <w:t>ce of policy, but the failure of agencies to implement it effectively. The inquiry identified key issues including lack of accountabilit</w:t>
      </w:r>
      <w:r w:rsidRPr="00575DB5" w:rsidR="6C59EF24">
        <w:rPr>
          <w:rFonts w:ascii="Arial" w:hAnsi="Arial" w:eastAsia="Arial" w:cs="Arial"/>
        </w:rPr>
        <w:t>y, poor communication and weak management structures, all of which contributed to the failure to protect her.</w:t>
      </w:r>
    </w:p>
    <w:p w:rsidRPr="00575DB5" w:rsidR="4C8A98FA" w:rsidP="30631CDC" w:rsidRDefault="4C8A98FA" w14:paraId="4FDAB48F" w14:textId="33E79100">
      <w:pPr>
        <w:spacing w:line="360" w:lineRule="auto"/>
        <w:rPr>
          <w:rFonts w:ascii="Arial" w:hAnsi="Arial" w:eastAsia="Arial" w:cs="Arial"/>
        </w:rPr>
      </w:pPr>
      <w:r w:rsidRPr="00575DB5">
        <w:rPr>
          <w:rFonts w:ascii="Arial" w:hAnsi="Arial" w:eastAsia="Arial" w:cs="Arial"/>
        </w:rPr>
        <w:t>In response, reforms such as Every Child Matters (Department for Education, 2003) and the Children Act 2004 were introduced, both placing strong emphasis on multi-agency collaboration and in</w:t>
      </w:r>
      <w:r w:rsidRPr="00575DB5" w:rsidR="7EB15B9E">
        <w:rPr>
          <w:rFonts w:ascii="Arial" w:hAnsi="Arial" w:eastAsia="Arial" w:cs="Arial"/>
        </w:rPr>
        <w:t>formation sharing</w:t>
      </w:r>
      <w:r w:rsidRPr="00575DB5" w:rsidR="25EB2955">
        <w:rPr>
          <w:rFonts w:ascii="Arial" w:hAnsi="Arial" w:eastAsia="Arial" w:cs="Arial"/>
        </w:rPr>
        <w:t xml:space="preserve"> (Children Act 2004)</w:t>
      </w:r>
      <w:r w:rsidRPr="00575DB5" w:rsidR="7EB15B9E">
        <w:rPr>
          <w:rFonts w:ascii="Arial" w:hAnsi="Arial" w:eastAsia="Arial" w:cs="Arial"/>
        </w:rPr>
        <w:t xml:space="preserve">. These reforms aimed to create a more integrated and preventative approach to safeguarding. The Children Act </w:t>
      </w:r>
      <w:r w:rsidRPr="00575DB5" w:rsidR="7149B5A2">
        <w:rPr>
          <w:rFonts w:ascii="Arial" w:hAnsi="Arial" w:eastAsia="Arial" w:cs="Arial"/>
        </w:rPr>
        <w:t>(</w:t>
      </w:r>
      <w:r w:rsidRPr="00575DB5" w:rsidR="7EB15B9E">
        <w:rPr>
          <w:rFonts w:ascii="Arial" w:hAnsi="Arial" w:eastAsia="Arial" w:cs="Arial"/>
        </w:rPr>
        <w:t>2004</w:t>
      </w:r>
      <w:r w:rsidRPr="00575DB5" w:rsidR="05767277">
        <w:rPr>
          <w:rFonts w:ascii="Arial" w:hAnsi="Arial" w:eastAsia="Arial" w:cs="Arial"/>
        </w:rPr>
        <w:t xml:space="preserve">) </w:t>
      </w:r>
      <w:r w:rsidRPr="00575DB5" w:rsidR="78497448">
        <w:rPr>
          <w:rFonts w:ascii="Arial" w:hAnsi="Arial" w:eastAsia="Arial" w:cs="Arial"/>
        </w:rPr>
        <w:t>introduced</w:t>
      </w:r>
      <w:r w:rsidRPr="00575DB5" w:rsidR="7EB15B9E">
        <w:rPr>
          <w:rFonts w:ascii="Arial" w:hAnsi="Arial" w:eastAsia="Arial" w:cs="Arial"/>
        </w:rPr>
        <w:t xml:space="preserve"> a duty for agencies, including the poli</w:t>
      </w:r>
      <w:r w:rsidRPr="00575DB5" w:rsidR="7005C3DE">
        <w:rPr>
          <w:rFonts w:ascii="Arial" w:hAnsi="Arial" w:eastAsia="Arial" w:cs="Arial"/>
        </w:rPr>
        <w:t xml:space="preserve">ce, to cooperate in promoting </w:t>
      </w:r>
      <w:r w:rsidRPr="00575DB5" w:rsidR="756DCF70">
        <w:rPr>
          <w:rFonts w:ascii="Arial" w:hAnsi="Arial" w:eastAsia="Arial" w:cs="Arial"/>
        </w:rPr>
        <w:t>children's</w:t>
      </w:r>
      <w:r w:rsidRPr="00575DB5" w:rsidR="7005C3DE">
        <w:rPr>
          <w:rFonts w:ascii="Arial" w:hAnsi="Arial" w:eastAsia="Arial" w:cs="Arial"/>
        </w:rPr>
        <w:t xml:space="preserve"> welfare, reinforcing the concept of shared responsibility across services.</w:t>
      </w:r>
    </w:p>
    <w:p w:rsidRPr="00575DB5" w:rsidR="3078B43A" w:rsidP="30631CDC" w:rsidRDefault="3078B43A" w14:paraId="20AEF967" w14:textId="2845299F">
      <w:pPr>
        <w:spacing w:line="360" w:lineRule="auto"/>
        <w:rPr>
          <w:rFonts w:ascii="Arial" w:hAnsi="Arial" w:eastAsia="Arial" w:cs="Arial"/>
        </w:rPr>
      </w:pPr>
      <w:r w:rsidRPr="00575DB5">
        <w:rPr>
          <w:rFonts w:ascii="Arial" w:hAnsi="Arial" w:eastAsia="Arial" w:cs="Arial"/>
        </w:rPr>
        <w:t>Further inquiries, including the Baby P case, reinforced similar concerns around safeguarding practice. The case demonstrated failures in reco</w:t>
      </w:r>
      <w:r w:rsidRPr="00575DB5" w:rsidR="46A61D2B">
        <w:rPr>
          <w:rFonts w:ascii="Arial" w:hAnsi="Arial" w:eastAsia="Arial" w:cs="Arial"/>
        </w:rPr>
        <w:t>gnising risk and effectively sharing information between agencies (Legal Clarity, 2026). Laming’s follow-up report (2009) highlighted that despite earlier reforms, many of the same iss</w:t>
      </w:r>
      <w:r w:rsidRPr="00575DB5" w:rsidR="2401F107">
        <w:rPr>
          <w:rFonts w:ascii="Arial" w:hAnsi="Arial" w:eastAsia="Arial" w:cs="Arial"/>
        </w:rPr>
        <w:t>ues remained. This suggests that safeguarding challenges may be deeply rooted within organisational structures and professional practices.</w:t>
      </w:r>
    </w:p>
    <w:p w:rsidRPr="00575DB5" w:rsidR="2401F107" w:rsidP="30631CDC" w:rsidRDefault="2401F107" w14:paraId="5795862E" w14:textId="1FF1F64B">
      <w:pPr>
        <w:spacing w:line="360" w:lineRule="auto"/>
        <w:rPr>
          <w:rFonts w:ascii="Arial" w:hAnsi="Arial" w:eastAsia="Arial" w:cs="Arial"/>
        </w:rPr>
      </w:pPr>
      <w:r w:rsidRPr="00575DB5">
        <w:rPr>
          <w:rFonts w:ascii="Arial" w:hAnsi="Arial" w:eastAsia="Arial" w:cs="Arial"/>
        </w:rPr>
        <w:t>The Munro Review (Department for Education, 2011) identified that child protection systems had become overly bureaucratic, limiting the ability of professionals to exercise judgement</w:t>
      </w:r>
      <w:r w:rsidRPr="00575DB5" w:rsidR="00A0B070">
        <w:rPr>
          <w:rFonts w:ascii="Arial" w:hAnsi="Arial" w:eastAsia="Arial" w:cs="Arial"/>
        </w:rPr>
        <w:t>. This could be interpreted as suggesting that an over-reliance on bureaucracy may limit professional judgement, reducing the ability of practitioners to respond effectively to complex safeguarding concerns.</w:t>
      </w:r>
    </w:p>
    <w:p w:rsidRPr="00575DB5" w:rsidR="391BA431" w:rsidP="30631CDC" w:rsidRDefault="391BA431" w14:paraId="3C7AAADC" w14:textId="1B27FDFA">
      <w:pPr>
        <w:spacing w:line="360" w:lineRule="auto"/>
        <w:rPr>
          <w:rFonts w:ascii="Arial" w:hAnsi="Arial" w:eastAsia="Arial" w:cs="Arial"/>
        </w:rPr>
      </w:pPr>
      <w:r w:rsidRPr="00575DB5">
        <w:rPr>
          <w:rFonts w:ascii="Arial" w:hAnsi="Arial" w:eastAsia="Arial" w:cs="Arial"/>
        </w:rPr>
        <w:t xml:space="preserve">More recent cases, such as Kaylea </w:t>
      </w:r>
      <w:proofErr w:type="spellStart"/>
      <w:r w:rsidRPr="00575DB5">
        <w:rPr>
          <w:rFonts w:ascii="Arial" w:hAnsi="Arial" w:eastAsia="Arial" w:cs="Arial"/>
        </w:rPr>
        <w:t>Titford</w:t>
      </w:r>
      <w:proofErr w:type="spellEnd"/>
      <w:r w:rsidRPr="00575DB5">
        <w:rPr>
          <w:rFonts w:ascii="Arial" w:hAnsi="Arial" w:eastAsia="Arial" w:cs="Arial"/>
        </w:rPr>
        <w:t>, continue to demonstrate that failures still occur in modern safeguarding systems. Despite involvement from multiple professionals and agencies, her neglect was not recognised or acted upon approp</w:t>
      </w:r>
      <w:r w:rsidRPr="00575DB5" w:rsidR="389F137C">
        <w:rPr>
          <w:rFonts w:ascii="Arial" w:hAnsi="Arial" w:eastAsia="Arial" w:cs="Arial"/>
        </w:rPr>
        <w:t>riately (BBC News, 2023; Shine Charity, 2024). This reinforces the idea that while safeguarding systems have developed over time, their implementation remains inconsistent</w:t>
      </w:r>
      <w:r w:rsidRPr="00575DB5" w:rsidR="45C9A600">
        <w:rPr>
          <w:rFonts w:ascii="Arial" w:hAnsi="Arial" w:eastAsia="Arial" w:cs="Arial"/>
        </w:rPr>
        <w:t xml:space="preserve"> in practice.</w:t>
      </w:r>
    </w:p>
    <w:p w:rsidRPr="00575DB5" w:rsidR="45C9A600" w:rsidP="30631CDC" w:rsidRDefault="45C9A600" w14:paraId="1ACDDD10" w14:textId="0BE8ABEC">
      <w:pPr>
        <w:spacing w:line="360" w:lineRule="auto"/>
        <w:rPr>
          <w:rFonts w:ascii="Arial" w:hAnsi="Arial" w:eastAsia="Arial" w:cs="Arial"/>
        </w:rPr>
      </w:pPr>
      <w:r w:rsidRPr="00575DB5">
        <w:rPr>
          <w:rFonts w:ascii="Arial" w:hAnsi="Arial" w:eastAsia="Arial" w:cs="Arial"/>
        </w:rPr>
        <w:t>In addition, research highlights the influence of wider societal factors on safeguarding practice. Fawcett et al. (1996) argues that responsibility is often placed on mother</w:t>
      </w:r>
      <w:r w:rsidRPr="00575DB5" w:rsidR="46A8714C">
        <w:rPr>
          <w:rFonts w:ascii="Arial" w:hAnsi="Arial" w:eastAsia="Arial" w:cs="Arial"/>
        </w:rPr>
        <w:t>s, while male perpetrators may be overlooked. This suggests that safeguarding outcomes are influenced not only by policy and structure, but also by underlying social attitudes and biases.</w:t>
      </w:r>
    </w:p>
    <w:p w:rsidRPr="00575DB5" w:rsidR="3C2E76E1" w:rsidP="30631CDC" w:rsidRDefault="3C2E76E1" w14:paraId="701F3B8A" w14:textId="301F07AA">
      <w:pPr>
        <w:spacing w:line="360" w:lineRule="auto"/>
        <w:rPr>
          <w:rFonts w:ascii="Arial" w:hAnsi="Arial" w:eastAsia="Arial" w:cs="Arial"/>
        </w:rPr>
      </w:pPr>
      <w:r w:rsidRPr="00575DB5">
        <w:rPr>
          <w:rFonts w:ascii="Arial" w:hAnsi="Arial" w:eastAsia="Arial" w:cs="Arial"/>
        </w:rPr>
        <w:t xml:space="preserve">Overall, the historical development of child protection policing demonstrates significant progress in terms of legislation and policy. However, the continued occurrence of similar safeguarding failures suggests that structural and cultural issues </w:t>
      </w:r>
      <w:r w:rsidRPr="00575DB5" w:rsidR="5D595812">
        <w:rPr>
          <w:rFonts w:ascii="Arial" w:hAnsi="Arial" w:eastAsia="Arial" w:cs="Arial"/>
        </w:rPr>
        <w:t>remain, limiting the overall effectiveness of these systems in practice.</w:t>
      </w:r>
    </w:p>
    <w:p w:rsidRPr="00667F2C" w:rsidR="436A933C" w:rsidP="30631CDC" w:rsidRDefault="436A933C" w14:paraId="5C9AF1C6" w14:textId="4E3FBA3C">
      <w:pPr>
        <w:pStyle w:val="Heading2"/>
        <w:rPr>
          <w:rFonts w:ascii="Arial" w:hAnsi="Arial" w:eastAsia="Arial" w:cs="Arial"/>
          <w:b/>
          <w:bCs/>
          <w:color w:val="auto"/>
          <w:sz w:val="24"/>
          <w:szCs w:val="24"/>
          <w:u w:val="single"/>
        </w:rPr>
      </w:pPr>
      <w:bookmarkStart w:name="_Toc228914817" w:id="11"/>
      <w:r w:rsidRPr="00667F2C">
        <w:rPr>
          <w:rFonts w:ascii="Arial" w:hAnsi="Arial" w:eastAsia="Arial" w:cs="Arial"/>
          <w:b/>
          <w:bCs/>
          <w:color w:val="auto"/>
          <w:sz w:val="24"/>
          <w:szCs w:val="24"/>
        </w:rPr>
        <w:t>2.3 THE ROLE OF POLICE IN SAFEGUARDING</w:t>
      </w:r>
      <w:bookmarkEnd w:id="11"/>
    </w:p>
    <w:p w:rsidRPr="00575DB5" w:rsidR="12BA122E" w:rsidP="30631CDC" w:rsidRDefault="12BA122E" w14:paraId="1AF4F163" w14:textId="00E27FD1">
      <w:pPr>
        <w:spacing w:line="360" w:lineRule="auto"/>
        <w:rPr>
          <w:rFonts w:ascii="Arial" w:hAnsi="Arial" w:eastAsia="Arial" w:cs="Arial"/>
        </w:rPr>
      </w:pPr>
      <w:r w:rsidRPr="00575DB5">
        <w:rPr>
          <w:rFonts w:ascii="Arial" w:hAnsi="Arial" w:eastAsia="Arial" w:cs="Arial"/>
        </w:rPr>
        <w:t xml:space="preserve">The role of police in safeguarding has expanded significantly over time, reflecting the wider shift towards more preventative approaches to child protection. </w:t>
      </w:r>
      <w:r w:rsidRPr="00575DB5" w:rsidR="432020E9">
        <w:rPr>
          <w:rFonts w:ascii="Arial" w:hAnsi="Arial" w:eastAsia="Arial" w:cs="Arial"/>
        </w:rPr>
        <w:t>Police are no longer limited to responding to criminal incidents but are now expected to actively identify risk, protect vulnerable individuals and contribute to safeguarding processes alongside agencies suc</w:t>
      </w:r>
      <w:r w:rsidRPr="00575DB5" w:rsidR="07EBC2A3">
        <w:rPr>
          <w:rFonts w:ascii="Arial" w:hAnsi="Arial" w:eastAsia="Arial" w:cs="Arial"/>
        </w:rPr>
        <w:t>h as social services. This suggests that safeguarding is now a central part of policing rather than a separate responsibility.</w:t>
      </w:r>
    </w:p>
    <w:p w:rsidRPr="00575DB5" w:rsidR="07EBC2A3" w:rsidP="30631CDC" w:rsidRDefault="07EBC2A3" w14:paraId="33D6EAE5" w14:textId="14057E9A">
      <w:pPr>
        <w:spacing w:line="360" w:lineRule="auto"/>
        <w:rPr>
          <w:rFonts w:ascii="Arial" w:hAnsi="Arial" w:eastAsia="Arial" w:cs="Arial"/>
        </w:rPr>
      </w:pPr>
      <w:r w:rsidRPr="00575DB5">
        <w:rPr>
          <w:rFonts w:ascii="Arial" w:hAnsi="Arial" w:eastAsia="Arial" w:cs="Arial"/>
        </w:rPr>
        <w:t>Guidance from the College of Policing (2022) reinforces this, stating that safeguarding should be embedded within everyday policing.</w:t>
      </w:r>
      <w:r w:rsidRPr="00575DB5" w:rsidR="5F3828D5">
        <w:rPr>
          <w:rFonts w:ascii="Arial" w:hAnsi="Arial" w:eastAsia="Arial" w:cs="Arial"/>
        </w:rPr>
        <w:t xml:space="preserve"> Similarly, guidance highlights that police have a duty to protect lif</w:t>
      </w:r>
      <w:r w:rsidRPr="00575DB5" w:rsidR="321A3894">
        <w:rPr>
          <w:rFonts w:ascii="Arial" w:hAnsi="Arial" w:eastAsia="Arial" w:cs="Arial"/>
        </w:rPr>
        <w:t>e</w:t>
      </w:r>
      <w:r w:rsidRPr="00575DB5" w:rsidR="5F3828D5">
        <w:rPr>
          <w:rFonts w:ascii="Arial" w:hAnsi="Arial" w:eastAsia="Arial" w:cs="Arial"/>
        </w:rPr>
        <w:t>, prevent harm and support vulnerable individuals, which includes children experiencing abuse.</w:t>
      </w:r>
      <w:r w:rsidRPr="00575DB5" w:rsidR="61C30C58">
        <w:rPr>
          <w:rFonts w:ascii="Arial" w:hAnsi="Arial" w:eastAsia="Arial" w:cs="Arial"/>
        </w:rPr>
        <w:t xml:space="preserve"> In addition, safeguarding responsibilities extend beyond enforcement, requiring police to balance investigative duties with the protection and support of victims.</w:t>
      </w:r>
    </w:p>
    <w:p w:rsidRPr="00575DB5" w:rsidR="6800E8AB" w:rsidP="30631CDC" w:rsidRDefault="6800E8AB" w14:paraId="5FC014CB" w14:textId="6E56ADED">
      <w:pPr>
        <w:spacing w:line="360" w:lineRule="auto"/>
        <w:rPr>
          <w:rFonts w:ascii="Arial" w:hAnsi="Arial" w:eastAsia="Arial" w:cs="Arial"/>
        </w:rPr>
      </w:pPr>
      <w:r w:rsidRPr="00575DB5">
        <w:rPr>
          <w:rFonts w:ascii="Arial" w:hAnsi="Arial" w:eastAsia="Arial" w:cs="Arial"/>
        </w:rPr>
        <w:t>However, the effectiveness of police involvement is often dependent on how well</w:t>
      </w:r>
      <w:r w:rsidRPr="00575DB5" w:rsidR="49C1E501">
        <w:rPr>
          <w:rFonts w:ascii="Arial" w:hAnsi="Arial" w:eastAsia="Arial" w:cs="Arial"/>
        </w:rPr>
        <w:t xml:space="preserve"> they work with other agencies. The Victoria Climbié case demonstrates that police involvement alone is insufficient when communication between agencies fails (L</w:t>
      </w:r>
      <w:r w:rsidRPr="00575DB5" w:rsidR="6EDA81C7">
        <w:rPr>
          <w:rFonts w:ascii="Arial" w:hAnsi="Arial" w:eastAsia="Arial" w:cs="Arial"/>
        </w:rPr>
        <w:t>aming, 2003). This suggests that safeguarding cannot be achieved by a single scheme, even where police are involved.</w:t>
      </w:r>
    </w:p>
    <w:p w:rsidRPr="00575DB5" w:rsidR="6EDA81C7" w:rsidP="30631CDC" w:rsidRDefault="6EDA81C7" w14:paraId="2B0DFAD9" w14:textId="3BFBEF13">
      <w:pPr>
        <w:spacing w:line="360" w:lineRule="auto"/>
        <w:rPr>
          <w:rFonts w:ascii="Arial" w:hAnsi="Arial" w:eastAsia="Arial" w:cs="Arial"/>
        </w:rPr>
      </w:pPr>
      <w:r w:rsidRPr="00575DB5">
        <w:rPr>
          <w:rFonts w:ascii="Arial" w:hAnsi="Arial" w:eastAsia="Arial" w:cs="Arial"/>
        </w:rPr>
        <w:t>The case of Sara Sharif further highlights ongoing concerns within safeguarding practice. There were</w:t>
      </w:r>
      <w:r w:rsidRPr="00575DB5" w:rsidR="6517C3E4">
        <w:rPr>
          <w:rFonts w:ascii="Arial" w:hAnsi="Arial" w:eastAsia="Arial" w:cs="Arial"/>
        </w:rPr>
        <w:t xml:space="preserve"> known concerns regarding her welfare, including previous involvement from professionals, yet these were not a</w:t>
      </w:r>
      <w:r w:rsidRPr="00575DB5" w:rsidR="4B7F12CE">
        <w:rPr>
          <w:rFonts w:ascii="Arial" w:hAnsi="Arial" w:eastAsia="Arial" w:cs="Arial"/>
        </w:rPr>
        <w:t>ct</w:t>
      </w:r>
      <w:r w:rsidRPr="00575DB5" w:rsidR="6517C3E4">
        <w:rPr>
          <w:rFonts w:ascii="Arial" w:hAnsi="Arial" w:eastAsia="Arial" w:cs="Arial"/>
        </w:rPr>
        <w:t>ed upon effectively (Surrey Safeguarding Children Partnership, 2025). This could be inte</w:t>
      </w:r>
      <w:r w:rsidRPr="00575DB5" w:rsidR="36E592C9">
        <w:rPr>
          <w:rFonts w:ascii="Arial" w:hAnsi="Arial" w:eastAsia="Arial" w:cs="Arial"/>
        </w:rPr>
        <w:t>rpreted as suggesting that there are continuing issues in how risk is assessed and prioritised, particularly in cases where harm is less visible or develops over time.</w:t>
      </w:r>
    </w:p>
    <w:p w:rsidRPr="00575DB5" w:rsidR="36E592C9" w:rsidP="30631CDC" w:rsidRDefault="36E592C9" w14:paraId="2FAE51EB" w14:textId="315D5F13">
      <w:pPr>
        <w:spacing w:line="360" w:lineRule="auto"/>
        <w:rPr>
          <w:rFonts w:ascii="Arial" w:hAnsi="Arial" w:eastAsia="Arial" w:cs="Arial"/>
        </w:rPr>
      </w:pPr>
      <w:r w:rsidRPr="00575DB5">
        <w:rPr>
          <w:rFonts w:ascii="Arial" w:hAnsi="Arial" w:eastAsia="Arial" w:cs="Arial"/>
        </w:rPr>
        <w:t xml:space="preserve">Emotional abuse presents a particular challenge for policing due to its less visible nature. Unlike physical harm, it is often more difficult to evidence, which may result in it being overlooked or underestimated. </w:t>
      </w:r>
      <w:r w:rsidRPr="00575DB5" w:rsidR="3AC766F2">
        <w:rPr>
          <w:rFonts w:ascii="Arial" w:hAnsi="Arial" w:eastAsia="Arial" w:cs="Arial"/>
        </w:rPr>
        <w:t>This could be interpreted as suggesting that policing responses may not always fully recognise or prioritise non-physical forms of harm.</w:t>
      </w:r>
    </w:p>
    <w:p w:rsidRPr="00575DB5" w:rsidR="6A8C8E82" w:rsidP="30631CDC" w:rsidRDefault="6A8C8E82" w14:paraId="409DF77A" w14:textId="0733E5B1">
      <w:pPr>
        <w:spacing w:line="360" w:lineRule="auto"/>
        <w:rPr>
          <w:rFonts w:ascii="Arial" w:hAnsi="Arial" w:eastAsia="Arial" w:cs="Arial"/>
        </w:rPr>
      </w:pPr>
      <w:r w:rsidRPr="00575DB5">
        <w:rPr>
          <w:rFonts w:ascii="Arial" w:hAnsi="Arial" w:eastAsia="Arial" w:cs="Arial"/>
        </w:rPr>
        <w:t xml:space="preserve">The case of April Jones demonstrates the capacity of police to respond effectively in serious and </w:t>
      </w:r>
      <w:r w:rsidRPr="00575DB5" w:rsidR="44F739A5">
        <w:rPr>
          <w:rFonts w:ascii="Arial" w:hAnsi="Arial" w:eastAsia="Arial" w:cs="Arial"/>
        </w:rPr>
        <w:t>high-risk</w:t>
      </w:r>
      <w:r w:rsidRPr="00575DB5">
        <w:rPr>
          <w:rFonts w:ascii="Arial" w:hAnsi="Arial" w:eastAsia="Arial" w:cs="Arial"/>
        </w:rPr>
        <w:t xml:space="preserve"> situations, particularly through large-scale investigations and coo</w:t>
      </w:r>
      <w:r w:rsidRPr="00575DB5" w:rsidR="2F7A949B">
        <w:rPr>
          <w:rFonts w:ascii="Arial" w:hAnsi="Arial" w:eastAsia="Arial" w:cs="Arial"/>
        </w:rPr>
        <w:t>r</w:t>
      </w:r>
      <w:r w:rsidRPr="00575DB5">
        <w:rPr>
          <w:rFonts w:ascii="Arial" w:hAnsi="Arial" w:eastAsia="Arial" w:cs="Arial"/>
        </w:rPr>
        <w:t>dinated search efforts (Courts and</w:t>
      </w:r>
      <w:r w:rsidRPr="00575DB5" w:rsidR="7B079307">
        <w:rPr>
          <w:rFonts w:ascii="Arial" w:hAnsi="Arial" w:eastAsia="Arial" w:cs="Arial"/>
        </w:rPr>
        <w:t xml:space="preserve"> Tribunals Judiciary, 2013). </w:t>
      </w:r>
      <w:r w:rsidRPr="00575DB5" w:rsidR="24449FE3">
        <w:rPr>
          <w:rFonts w:ascii="Arial" w:hAnsi="Arial" w:eastAsia="Arial" w:cs="Arial"/>
        </w:rPr>
        <w:t>However, it also reinforces the idea that policing responses are often reactive, with intervention occurring after harm has already taken place. This reinforces the limitation of policing in preventing abuse at earlier stages.</w:t>
      </w:r>
    </w:p>
    <w:p w:rsidRPr="00575DB5" w:rsidR="7084A1C6" w:rsidP="30631CDC" w:rsidRDefault="7084A1C6" w14:paraId="09D45E4C" w14:textId="7F2CEE48">
      <w:pPr>
        <w:spacing w:line="360" w:lineRule="auto"/>
        <w:rPr>
          <w:rFonts w:ascii="Arial" w:hAnsi="Arial" w:eastAsia="Arial" w:cs="Arial"/>
        </w:rPr>
      </w:pPr>
      <w:r w:rsidRPr="00575DB5">
        <w:rPr>
          <w:rFonts w:ascii="Arial" w:hAnsi="Arial" w:eastAsia="Arial" w:cs="Arial"/>
        </w:rPr>
        <w:t>Research also indicates that safeguarding practices may be influenced by broader social factors. Fawcett et al. (1996) argues that safeguarding responses often place greater responsibility</w:t>
      </w:r>
      <w:r w:rsidRPr="00575DB5" w:rsidR="235C8024">
        <w:rPr>
          <w:rFonts w:ascii="Arial" w:hAnsi="Arial" w:eastAsia="Arial" w:cs="Arial"/>
        </w:rPr>
        <w:t xml:space="preserve"> on mothers, while male perpetrators may receive less focus. This suggests that police </w:t>
      </w:r>
      <w:r w:rsidRPr="00575DB5" w:rsidR="4C281E7B">
        <w:rPr>
          <w:rFonts w:ascii="Arial" w:hAnsi="Arial" w:eastAsia="Arial" w:cs="Arial"/>
        </w:rPr>
        <w:t>involvement may be affected by underlying biases, which can influence how safeguarding cases are approached.</w:t>
      </w:r>
    </w:p>
    <w:p w:rsidRPr="00575DB5" w:rsidR="1DA51D87" w:rsidP="30631CDC" w:rsidRDefault="1DA51D87" w14:paraId="6C55C1CD" w14:textId="283900CC">
      <w:pPr>
        <w:spacing w:line="360" w:lineRule="auto"/>
        <w:rPr>
          <w:rFonts w:ascii="Arial" w:hAnsi="Arial" w:eastAsia="Arial" w:cs="Arial"/>
        </w:rPr>
      </w:pPr>
      <w:r w:rsidRPr="00575DB5">
        <w:rPr>
          <w:rFonts w:ascii="Arial" w:hAnsi="Arial" w:eastAsia="Arial" w:cs="Arial"/>
        </w:rPr>
        <w:t>Policing also involves complex responsibilities such as risk assessment, investigation and safeguarding decision-making. The College of Policing (2024) highlights that effective safeguarding rel</w:t>
      </w:r>
      <w:r w:rsidRPr="00575DB5" w:rsidR="64B9BC43">
        <w:rPr>
          <w:rFonts w:ascii="Arial" w:hAnsi="Arial" w:eastAsia="Arial" w:cs="Arial"/>
        </w:rPr>
        <w:t>ies on information sharing and the application of professional judgement to identify risks and vulnerabilities. This suggests that effective safeguarding relies on both individual decision-making and collaborative working.</w:t>
      </w:r>
    </w:p>
    <w:p w:rsidRPr="00575DB5" w:rsidR="47EC3155" w:rsidP="30631CDC" w:rsidRDefault="47EC3155" w14:paraId="4223D386" w14:textId="3BEA759A">
      <w:pPr>
        <w:spacing w:line="360" w:lineRule="auto"/>
        <w:rPr>
          <w:rFonts w:ascii="Arial" w:hAnsi="Arial" w:eastAsia="Arial" w:cs="Arial"/>
        </w:rPr>
      </w:pPr>
      <w:r w:rsidRPr="00575DB5">
        <w:rPr>
          <w:rFonts w:ascii="Arial" w:hAnsi="Arial" w:eastAsia="Arial" w:cs="Arial"/>
        </w:rPr>
        <w:t>However, increasing demands on policing present further challenges. Safeguarding roles can involve exposure to traumatic situations, which may impact officer wellbeing (College of Policing, 2017). This cou</w:t>
      </w:r>
      <w:r w:rsidRPr="00575DB5" w:rsidR="18B10B15">
        <w:rPr>
          <w:rFonts w:ascii="Arial" w:hAnsi="Arial" w:eastAsia="Arial" w:cs="Arial"/>
        </w:rPr>
        <w:t>ld suggest that resource constraints and workload pressures may affect the consistency and effectiveness of safeguarding responses.</w:t>
      </w:r>
    </w:p>
    <w:p w:rsidRPr="00575DB5" w:rsidR="18B10B15" w:rsidP="30631CDC" w:rsidRDefault="18B10B15" w14:paraId="3B010597" w14:textId="31769597">
      <w:pPr>
        <w:spacing w:line="360" w:lineRule="auto"/>
        <w:rPr>
          <w:rFonts w:ascii="Arial" w:hAnsi="Arial" w:eastAsia="Arial" w:cs="Arial"/>
        </w:rPr>
      </w:pPr>
      <w:r w:rsidRPr="00575DB5">
        <w:rPr>
          <w:rFonts w:ascii="Arial" w:hAnsi="Arial" w:eastAsia="Arial" w:cs="Arial"/>
        </w:rPr>
        <w:t>Overall, while police play a cru</w:t>
      </w:r>
      <w:r w:rsidRPr="00575DB5" w:rsidR="23C84D3A">
        <w:rPr>
          <w:rFonts w:ascii="Arial" w:hAnsi="Arial" w:eastAsia="Arial" w:cs="Arial"/>
        </w:rPr>
        <w:t>ci</w:t>
      </w:r>
      <w:r w:rsidRPr="00575DB5">
        <w:rPr>
          <w:rFonts w:ascii="Arial" w:hAnsi="Arial" w:eastAsia="Arial" w:cs="Arial"/>
        </w:rPr>
        <w:t xml:space="preserve">al role in safeguarding, their effectiveness is influenced by structural challenges, </w:t>
      </w:r>
      <w:r w:rsidRPr="00575DB5" w:rsidR="52032FC1">
        <w:rPr>
          <w:rFonts w:ascii="Arial" w:hAnsi="Arial" w:eastAsia="Arial" w:cs="Arial"/>
        </w:rPr>
        <w:t>multi</w:t>
      </w:r>
      <w:r w:rsidRPr="00575DB5">
        <w:rPr>
          <w:rFonts w:ascii="Arial" w:hAnsi="Arial" w:eastAsia="Arial" w:cs="Arial"/>
        </w:rPr>
        <w:t>-agency working and wider social factors. This reinforces the idea that safeguarding ou</w:t>
      </w:r>
      <w:r w:rsidRPr="00575DB5" w:rsidR="592A39AC">
        <w:rPr>
          <w:rFonts w:ascii="Arial" w:hAnsi="Arial" w:eastAsia="Arial" w:cs="Arial"/>
        </w:rPr>
        <w:t>tcomes cannot rely o</w:t>
      </w:r>
      <w:r w:rsidRPr="00575DB5" w:rsidR="1BF549CD">
        <w:rPr>
          <w:rFonts w:ascii="Arial" w:hAnsi="Arial" w:eastAsia="Arial" w:cs="Arial"/>
        </w:rPr>
        <w:t>n</w:t>
      </w:r>
      <w:r w:rsidRPr="00575DB5" w:rsidR="592A39AC">
        <w:rPr>
          <w:rFonts w:ascii="Arial" w:hAnsi="Arial" w:eastAsia="Arial" w:cs="Arial"/>
        </w:rPr>
        <w:t xml:space="preserve"> policing alone, particularly in cases involving the abuse of girls.</w:t>
      </w:r>
    </w:p>
    <w:p w:rsidRPr="00667F2C" w:rsidR="12BF1E34" w:rsidP="30631CDC" w:rsidRDefault="12BF1E34" w14:paraId="5E62B4C0" w14:textId="1555195C">
      <w:pPr>
        <w:pStyle w:val="Heading2"/>
        <w:rPr>
          <w:rFonts w:ascii="Arial" w:hAnsi="Arial" w:eastAsia="Arial" w:cs="Arial"/>
          <w:b/>
          <w:bCs/>
          <w:color w:val="auto"/>
          <w:sz w:val="24"/>
          <w:szCs w:val="24"/>
          <w:u w:val="single"/>
        </w:rPr>
      </w:pPr>
      <w:bookmarkStart w:name="_Toc228914818" w:id="12"/>
      <w:r w:rsidRPr="00667F2C">
        <w:rPr>
          <w:rFonts w:ascii="Arial" w:hAnsi="Arial" w:eastAsia="Arial" w:cs="Arial"/>
          <w:b/>
          <w:bCs/>
          <w:color w:val="auto"/>
          <w:sz w:val="24"/>
          <w:szCs w:val="24"/>
        </w:rPr>
        <w:t>2.4 MULTI-AGENCY COLLABORATION</w:t>
      </w:r>
      <w:bookmarkEnd w:id="12"/>
    </w:p>
    <w:p w:rsidRPr="00575DB5" w:rsidR="40A733EA" w:rsidP="30631CDC" w:rsidRDefault="40A733EA" w14:paraId="5433E69B" w14:textId="28578391">
      <w:pPr>
        <w:spacing w:line="360" w:lineRule="auto"/>
        <w:rPr>
          <w:rFonts w:ascii="Arial" w:hAnsi="Arial" w:eastAsia="Arial" w:cs="Arial"/>
        </w:rPr>
      </w:pPr>
      <w:r w:rsidRPr="00575DB5">
        <w:rPr>
          <w:rFonts w:ascii="Arial" w:hAnsi="Arial" w:eastAsia="Arial" w:cs="Arial"/>
        </w:rPr>
        <w:t>Multi-agency collaboration is widely recognised as essential within safeguarding, particularly in cases involving abuse of girls, as it allows different agencies to share information and work tog</w:t>
      </w:r>
      <w:r w:rsidRPr="00575DB5" w:rsidR="1A1ED676">
        <w:rPr>
          <w:rFonts w:ascii="Arial" w:hAnsi="Arial" w:eastAsia="Arial" w:cs="Arial"/>
        </w:rPr>
        <w:t xml:space="preserve">ether to identify and manage risk. Policies such as the Children Act 2004 place strong emphasis on joint working between police, social services, healthcare and education, reinforcing the idea </w:t>
      </w:r>
      <w:r w:rsidRPr="00575DB5" w:rsidR="2C66B7A2">
        <w:rPr>
          <w:rFonts w:ascii="Arial" w:hAnsi="Arial" w:eastAsia="Arial" w:cs="Arial"/>
        </w:rPr>
        <w:t>that safeguarding should be a shared responsibility (Children Act 2004).</w:t>
      </w:r>
      <w:r w:rsidRPr="00575DB5" w:rsidR="45D1FCCA">
        <w:rPr>
          <w:rFonts w:ascii="Arial" w:hAnsi="Arial" w:eastAsia="Arial" w:cs="Arial"/>
        </w:rPr>
        <w:t xml:space="preserve"> This suggests that safeguarding is designed to operate as a shared responsibility rather than being led by a single agency.</w:t>
      </w:r>
    </w:p>
    <w:p w:rsidRPr="00575DB5" w:rsidR="45D1FCCA" w:rsidP="30631CDC" w:rsidRDefault="45D1FCCA" w14:paraId="3FC07171" w14:textId="3C4DEB3B">
      <w:pPr>
        <w:spacing w:line="360" w:lineRule="auto"/>
        <w:rPr>
          <w:rFonts w:ascii="Arial" w:hAnsi="Arial" w:eastAsia="Arial" w:cs="Arial"/>
        </w:rPr>
      </w:pPr>
      <w:r w:rsidRPr="00575DB5">
        <w:rPr>
          <w:rFonts w:ascii="Arial" w:hAnsi="Arial" w:eastAsia="Arial" w:cs="Arial"/>
        </w:rPr>
        <w:t>In theory, this collaborative approach should lead to improved safeguarding outcomes by providing a more complete and accurate understanding of a child's circumstances. However, when looking at how this works in pract</w:t>
      </w:r>
      <w:r w:rsidRPr="00575DB5" w:rsidR="2733D1E3">
        <w:rPr>
          <w:rFonts w:ascii="Arial" w:hAnsi="Arial" w:eastAsia="Arial" w:cs="Arial"/>
        </w:rPr>
        <w:t>ice, there are clear challenges. The Victoria Climbié inquiry highlighted serious failures in communication and coordination between agencies, despite multiple professionals</w:t>
      </w:r>
      <w:r w:rsidRPr="00575DB5" w:rsidR="0CECF04B">
        <w:rPr>
          <w:rFonts w:ascii="Arial" w:hAnsi="Arial" w:eastAsia="Arial" w:cs="Arial"/>
        </w:rPr>
        <w:t xml:space="preserve"> being involved in her case (Laming, 2003). This suggests that the presence of several agencies does not necessarily result in effective safeguarding.</w:t>
      </w:r>
    </w:p>
    <w:p w:rsidRPr="00575DB5" w:rsidR="0CECF04B" w:rsidP="30631CDC" w:rsidRDefault="0CECF04B" w14:paraId="5C5BC29A" w14:textId="5C559097">
      <w:pPr>
        <w:spacing w:line="360" w:lineRule="auto"/>
        <w:rPr>
          <w:rFonts w:ascii="Arial" w:hAnsi="Arial" w:eastAsia="Arial" w:cs="Arial"/>
        </w:rPr>
      </w:pPr>
      <w:r w:rsidRPr="00575DB5">
        <w:rPr>
          <w:rFonts w:ascii="Arial" w:hAnsi="Arial" w:eastAsia="Arial" w:cs="Arial"/>
        </w:rPr>
        <w:t xml:space="preserve">The case of Kaylea </w:t>
      </w:r>
      <w:proofErr w:type="spellStart"/>
      <w:r w:rsidRPr="00575DB5">
        <w:rPr>
          <w:rFonts w:ascii="Arial" w:hAnsi="Arial" w:eastAsia="Arial" w:cs="Arial"/>
        </w:rPr>
        <w:t>Titford</w:t>
      </w:r>
      <w:proofErr w:type="spellEnd"/>
      <w:r w:rsidRPr="00575DB5">
        <w:rPr>
          <w:rFonts w:ascii="Arial" w:hAnsi="Arial" w:eastAsia="Arial" w:cs="Arial"/>
        </w:rPr>
        <w:t xml:space="preserve"> further demonstrates these limitations. Despite involvement from different professionals and agencies, there was a lack of coordinated action, which means that her neglect was not recognised or addre</w:t>
      </w:r>
      <w:r w:rsidRPr="00575DB5" w:rsidR="2295AB8D">
        <w:rPr>
          <w:rFonts w:ascii="Arial" w:hAnsi="Arial" w:eastAsia="Arial" w:cs="Arial"/>
        </w:rPr>
        <w:t>ssed appropriately (BBC News, 2023). This reinforces the idea that collaboration is not simply about th</w:t>
      </w:r>
      <w:r w:rsidRPr="00575DB5" w:rsidR="03791768">
        <w:rPr>
          <w:rFonts w:ascii="Arial" w:hAnsi="Arial" w:eastAsia="Arial" w:cs="Arial"/>
        </w:rPr>
        <w:t>e involvement of multiple agencies, but about how effectively those agencies communicate and work together in practice.</w:t>
      </w:r>
    </w:p>
    <w:p w:rsidRPr="00575DB5" w:rsidR="03791768" w:rsidP="30631CDC" w:rsidRDefault="03791768" w14:paraId="0F6E8EF1" w14:textId="2017DEFE">
      <w:pPr>
        <w:spacing w:line="360" w:lineRule="auto"/>
        <w:rPr>
          <w:rFonts w:ascii="Arial" w:hAnsi="Arial" w:eastAsia="Arial" w:cs="Arial"/>
        </w:rPr>
      </w:pPr>
      <w:r w:rsidRPr="00575DB5">
        <w:rPr>
          <w:rFonts w:ascii="Arial" w:hAnsi="Arial" w:eastAsia="Arial" w:cs="Arial"/>
        </w:rPr>
        <w:t>There are also differences between agencies that can affect how well collaboration works. Police and social services often approach s</w:t>
      </w:r>
      <w:r w:rsidRPr="00575DB5" w:rsidR="54D9F66E">
        <w:rPr>
          <w:rFonts w:ascii="Arial" w:hAnsi="Arial" w:eastAsia="Arial" w:cs="Arial"/>
        </w:rPr>
        <w:t>afeguarding from different perspectives, with police focusing on investigation and enforcement, and social services focusing on welfare and long-term support (Fawcett et al., 1996). This can lead to</w:t>
      </w:r>
      <w:r w:rsidRPr="00575DB5" w:rsidR="360D8A74">
        <w:rPr>
          <w:rFonts w:ascii="Arial" w:hAnsi="Arial" w:eastAsia="Arial" w:cs="Arial"/>
        </w:rPr>
        <w:t xml:space="preserve"> disagreements or delays in decision-making, which may impact safeguarding outcomes.</w:t>
      </w:r>
    </w:p>
    <w:p w:rsidRPr="00575DB5" w:rsidR="360D8A74" w:rsidP="30631CDC" w:rsidRDefault="360D8A74" w14:paraId="572A3EC2" w14:textId="38BB4DEF">
      <w:pPr>
        <w:spacing w:line="360" w:lineRule="auto"/>
        <w:rPr>
          <w:rFonts w:ascii="Arial" w:hAnsi="Arial" w:eastAsia="Arial" w:cs="Arial"/>
        </w:rPr>
      </w:pPr>
      <w:r w:rsidRPr="00575DB5">
        <w:rPr>
          <w:rFonts w:ascii="Arial" w:hAnsi="Arial" w:eastAsia="Arial" w:cs="Arial"/>
        </w:rPr>
        <w:t xml:space="preserve">Structural challenges further complicate multi-agency working. The Home Office (2013) identifies issues such as funding constraints, increased demand for services and difficulties in coordinating across large </w:t>
      </w:r>
      <w:r w:rsidRPr="00575DB5" w:rsidR="6D50D663">
        <w:rPr>
          <w:rFonts w:ascii="Arial" w:hAnsi="Arial" w:eastAsia="Arial" w:cs="Arial"/>
        </w:rPr>
        <w:t>geographical areas. These factors suggest that even where collaboration is encouraged, practical limitations may restrict how effectively it can be implemented.</w:t>
      </w:r>
    </w:p>
    <w:p w:rsidRPr="00575DB5" w:rsidR="6D50D663" w:rsidP="30631CDC" w:rsidRDefault="6D50D663" w14:paraId="4668DD98" w14:textId="354586C6">
      <w:pPr>
        <w:spacing w:line="360" w:lineRule="auto"/>
        <w:rPr>
          <w:rFonts w:ascii="Arial" w:hAnsi="Arial" w:eastAsia="Arial" w:cs="Arial"/>
        </w:rPr>
      </w:pPr>
      <w:r w:rsidRPr="00575DB5">
        <w:rPr>
          <w:rFonts w:ascii="Arial" w:hAnsi="Arial" w:eastAsia="Arial" w:cs="Arial"/>
        </w:rPr>
        <w:t xml:space="preserve">In addition, working across multiple agencies means that each organisation may have its own priorities, targets and ways of working. This can make it difficult to establish a consistent approach, particularly when multiple agencies are required to respond </w:t>
      </w:r>
      <w:r w:rsidRPr="00575DB5" w:rsidR="088DB12E">
        <w:rPr>
          <w:rFonts w:ascii="Arial" w:hAnsi="Arial" w:eastAsia="Arial" w:cs="Arial"/>
        </w:rPr>
        <w:t>quickly to risk. This could be interpreted as suggesting that collaboration requires more than just shared policies, but also strong communication and understanding between professionals.</w:t>
      </w:r>
    </w:p>
    <w:p w:rsidRPr="00575DB5" w:rsidR="246C71AE" w:rsidP="30631CDC" w:rsidRDefault="246C71AE" w14:paraId="7483C7D3" w14:textId="49141E2C">
      <w:pPr>
        <w:spacing w:line="360" w:lineRule="auto"/>
        <w:rPr>
          <w:rFonts w:ascii="Arial" w:hAnsi="Arial" w:eastAsia="Arial" w:cs="Arial"/>
        </w:rPr>
      </w:pPr>
      <w:r w:rsidRPr="00575DB5">
        <w:rPr>
          <w:rFonts w:ascii="Arial" w:hAnsi="Arial" w:eastAsia="Arial" w:cs="Arial"/>
        </w:rPr>
        <w:t xml:space="preserve">Recent developments, including increased focus on online safeguarding and </w:t>
      </w:r>
      <w:r w:rsidRPr="00575DB5" w:rsidR="07CBE702">
        <w:rPr>
          <w:rFonts w:ascii="Arial" w:hAnsi="Arial" w:eastAsia="Arial" w:cs="Arial"/>
        </w:rPr>
        <w:t>regulation of digital platforms (HM Government, 2025), reflect attempts to adapt safeguarding to modern risks. However, these developments do not fully address the underlying issues within</w:t>
      </w:r>
      <w:r w:rsidRPr="00575DB5" w:rsidR="4AF86096">
        <w:rPr>
          <w:rFonts w:ascii="Arial" w:hAnsi="Arial" w:eastAsia="Arial" w:cs="Arial"/>
        </w:rPr>
        <w:t xml:space="preserve"> </w:t>
      </w:r>
      <w:r w:rsidRPr="00575DB5" w:rsidR="523AE802">
        <w:rPr>
          <w:rFonts w:ascii="Arial" w:hAnsi="Arial" w:eastAsia="Arial" w:cs="Arial"/>
        </w:rPr>
        <w:t>traditional</w:t>
      </w:r>
      <w:r w:rsidRPr="00575DB5" w:rsidR="4AF86096">
        <w:rPr>
          <w:rFonts w:ascii="Arial" w:hAnsi="Arial" w:eastAsia="Arial" w:cs="Arial"/>
        </w:rPr>
        <w:t xml:space="preserve"> multi-agency working. This suggests that while safeguarding systems are evolving, underlying issues within collaboration remain.</w:t>
      </w:r>
    </w:p>
    <w:p w:rsidRPr="00575DB5" w:rsidR="4AF86096" w:rsidP="30631CDC" w:rsidRDefault="4AF86096" w14:paraId="096E2339" w14:textId="1CE7EBDD">
      <w:pPr>
        <w:spacing w:line="360" w:lineRule="auto"/>
        <w:rPr>
          <w:rFonts w:ascii="Arial" w:hAnsi="Arial" w:eastAsia="Arial" w:cs="Arial"/>
        </w:rPr>
      </w:pPr>
      <w:r w:rsidRPr="00575DB5">
        <w:rPr>
          <w:rFonts w:ascii="Arial" w:hAnsi="Arial" w:eastAsia="Arial" w:cs="Arial"/>
        </w:rPr>
        <w:t>Overall, while multi-agency collaboration is promoted as best practice within safeguarding, evidence suggests that its effectiveness in practice remains inconsistent. This highlights a gap between how collaboration is intended to function and how</w:t>
      </w:r>
      <w:r w:rsidRPr="00575DB5" w:rsidR="091C0231">
        <w:rPr>
          <w:rFonts w:ascii="Arial" w:hAnsi="Arial" w:eastAsia="Arial" w:cs="Arial"/>
        </w:rPr>
        <w:t xml:space="preserve"> it operates in real-world safeguarding situations.</w:t>
      </w:r>
    </w:p>
    <w:p w:rsidRPr="002F0461" w:rsidR="7E36C6DA" w:rsidP="30631CDC" w:rsidRDefault="7E36C6DA" w14:paraId="633A3FDE" w14:textId="4EEE1D64">
      <w:pPr>
        <w:pStyle w:val="Heading2"/>
        <w:rPr>
          <w:rFonts w:ascii="Arial" w:hAnsi="Arial" w:eastAsia="Arial" w:cs="Arial"/>
          <w:b/>
          <w:bCs/>
          <w:color w:val="auto"/>
          <w:sz w:val="24"/>
          <w:szCs w:val="24"/>
          <w:u w:val="single"/>
        </w:rPr>
      </w:pPr>
      <w:bookmarkStart w:name="_Toc228914819" w:id="13"/>
      <w:r w:rsidRPr="002F0461">
        <w:rPr>
          <w:rFonts w:ascii="Arial" w:hAnsi="Arial" w:eastAsia="Arial" w:cs="Arial"/>
          <w:b/>
          <w:bCs/>
          <w:color w:val="auto"/>
          <w:sz w:val="24"/>
          <w:szCs w:val="24"/>
        </w:rPr>
        <w:t>2.5 BARRIERS, TENSIONS AND GAPS</w:t>
      </w:r>
      <w:bookmarkEnd w:id="13"/>
    </w:p>
    <w:p w:rsidRPr="00575DB5" w:rsidR="7E36C6DA" w:rsidP="30631CDC" w:rsidRDefault="00667F2C" w14:paraId="0B75D7F5" w14:textId="1B2309B6">
      <w:pPr>
        <w:spacing w:line="360" w:lineRule="auto"/>
        <w:rPr>
          <w:rFonts w:ascii="Arial" w:hAnsi="Arial" w:eastAsia="Arial" w:cs="Arial"/>
        </w:rPr>
      </w:pPr>
      <w:r>
        <w:rPr>
          <w:rFonts w:ascii="Arial" w:hAnsi="Arial" w:eastAsia="Arial" w:cs="Arial"/>
        </w:rPr>
        <w:t>S</w:t>
      </w:r>
      <w:r w:rsidRPr="00575DB5" w:rsidR="7E36C6DA">
        <w:rPr>
          <w:rFonts w:ascii="Arial" w:hAnsi="Arial" w:eastAsia="Arial" w:cs="Arial"/>
        </w:rPr>
        <w:t>everal barriers within safeguarding systems continue to impact ho</w:t>
      </w:r>
      <w:r w:rsidRPr="00575DB5" w:rsidR="5A102935">
        <w:rPr>
          <w:rFonts w:ascii="Arial" w:hAnsi="Arial" w:eastAsia="Arial" w:cs="Arial"/>
        </w:rPr>
        <w:t>w</w:t>
      </w:r>
      <w:r w:rsidRPr="00575DB5" w:rsidR="7E36C6DA">
        <w:rPr>
          <w:rFonts w:ascii="Arial" w:hAnsi="Arial" w:eastAsia="Arial" w:cs="Arial"/>
        </w:rPr>
        <w:t xml:space="preserve"> effective they are in practice. One of the most significant issues is the gap between policy and practice.</w:t>
      </w:r>
      <w:r w:rsidRPr="00575DB5" w:rsidR="513A48CF">
        <w:rPr>
          <w:rFonts w:ascii="Arial" w:hAnsi="Arial" w:eastAsia="Arial" w:cs="Arial"/>
        </w:rPr>
        <w:t xml:space="preserve"> While safeguarding frameworks strongly promote collaboration, early intervention and information sharing, real-world cases show that these are not always carried out effectively.</w:t>
      </w:r>
      <w:r w:rsidRPr="00575DB5" w:rsidR="6DFC2092">
        <w:rPr>
          <w:rFonts w:ascii="Arial" w:hAnsi="Arial" w:eastAsia="Arial" w:cs="Arial"/>
        </w:rPr>
        <w:t xml:space="preserve"> This could be interpreted as indicating that the presence of policy alone is not enough to ensure effective safeguarding outcomes.</w:t>
      </w:r>
    </w:p>
    <w:p w:rsidRPr="00575DB5" w:rsidR="75CD40A4" w:rsidP="30631CDC" w:rsidRDefault="75CD40A4" w14:paraId="2827E9B3" w14:textId="4EF5384A">
      <w:pPr>
        <w:spacing w:line="360" w:lineRule="auto"/>
        <w:rPr>
          <w:rFonts w:ascii="Arial" w:hAnsi="Arial" w:eastAsia="Arial" w:cs="Arial"/>
        </w:rPr>
      </w:pPr>
      <w:r w:rsidRPr="00575DB5">
        <w:rPr>
          <w:rFonts w:ascii="Arial" w:hAnsi="Arial" w:eastAsia="Arial" w:cs="Arial"/>
        </w:rPr>
        <w:t xml:space="preserve">A key issue within this is poor communication between agencies. Information is not always shared effectively between police, social services and other professionals, which can result in missed </w:t>
      </w:r>
      <w:r w:rsidRPr="00575DB5" w:rsidR="5D9C1F93">
        <w:rPr>
          <w:rFonts w:ascii="Arial" w:hAnsi="Arial" w:eastAsia="Arial" w:cs="Arial"/>
        </w:rPr>
        <w:t>opportunities to identify and respond to risk. This is seen across multiple cases and inquiries, where information has either not been passed on or not acted upon.</w:t>
      </w:r>
      <w:r w:rsidRPr="00575DB5" w:rsidR="7AFED8E4">
        <w:rPr>
          <w:rFonts w:ascii="Arial" w:hAnsi="Arial" w:eastAsia="Arial" w:cs="Arial"/>
        </w:rPr>
        <w:t xml:space="preserve"> This suggests that it is a persistent and systemic weakness within safeguarding systems.</w:t>
      </w:r>
    </w:p>
    <w:p w:rsidRPr="00575DB5" w:rsidR="2F5B28FC" w:rsidP="30631CDC" w:rsidRDefault="2F5B28FC" w14:paraId="4C91E55F" w14:textId="7F2BD5E2">
      <w:pPr>
        <w:spacing w:line="360" w:lineRule="auto"/>
        <w:rPr>
          <w:rFonts w:ascii="Arial" w:hAnsi="Arial" w:eastAsia="Arial" w:cs="Arial"/>
        </w:rPr>
      </w:pPr>
      <w:r w:rsidRPr="00575DB5">
        <w:rPr>
          <w:rFonts w:ascii="Arial" w:hAnsi="Arial" w:eastAsia="Arial" w:cs="Arial"/>
        </w:rPr>
        <w:t>Resource limitations also play a major role.</w:t>
      </w:r>
      <w:r w:rsidRPr="00575DB5" w:rsidR="7EE7127C">
        <w:rPr>
          <w:rFonts w:ascii="Arial" w:hAnsi="Arial" w:eastAsia="Arial" w:cs="Arial"/>
        </w:rPr>
        <w:t xml:space="preserve"> Increasing demand, combined with limited staffing and funding, can reduce the capacity of agencies to respond effectively. This could be interpreted as suggesting that safeguarding syst</w:t>
      </w:r>
      <w:r w:rsidRPr="00575DB5" w:rsidR="4E2C3D2A">
        <w:rPr>
          <w:rFonts w:ascii="Arial" w:hAnsi="Arial" w:eastAsia="Arial" w:cs="Arial"/>
        </w:rPr>
        <w:t>ems are not always failing because of poor practice, but because they do not have the capacity to operate effectively. As a result, responses may become inconsistent, delayed or less thorough.</w:t>
      </w:r>
    </w:p>
    <w:p w:rsidRPr="00575DB5" w:rsidR="5645C4ED" w:rsidP="30631CDC" w:rsidRDefault="5645C4ED" w14:paraId="5D82C5EB" w14:textId="09D9162B">
      <w:pPr>
        <w:spacing w:line="360" w:lineRule="auto"/>
        <w:rPr>
          <w:rFonts w:ascii="Arial" w:hAnsi="Arial" w:eastAsia="Arial" w:cs="Arial"/>
        </w:rPr>
      </w:pPr>
      <w:r w:rsidRPr="00575DB5">
        <w:rPr>
          <w:rFonts w:ascii="Arial" w:hAnsi="Arial" w:eastAsia="Arial" w:cs="Arial"/>
        </w:rPr>
        <w:t>There are also cultural and organisational differences between agencies that can create tension. Police and social services often operate with different priorities and approaches, with police focusing on investigation and evidence, and social services focusing on wel</w:t>
      </w:r>
      <w:r w:rsidRPr="00575DB5" w:rsidR="24FB27CA">
        <w:rPr>
          <w:rFonts w:ascii="Arial" w:hAnsi="Arial" w:eastAsia="Arial" w:cs="Arial"/>
        </w:rPr>
        <w:t>fare and long-term support</w:t>
      </w:r>
      <w:r w:rsidRPr="00575DB5" w:rsidR="67586A51">
        <w:rPr>
          <w:rFonts w:ascii="Arial" w:hAnsi="Arial" w:eastAsia="Arial" w:cs="Arial"/>
        </w:rPr>
        <w:t>. This difference can lead to disagreements or delays in decision-making, which can impact safeguarding outcomes. This suggests that effe</w:t>
      </w:r>
      <w:r w:rsidRPr="00575DB5" w:rsidR="5A10657B">
        <w:rPr>
          <w:rFonts w:ascii="Arial" w:hAnsi="Arial" w:eastAsia="Arial" w:cs="Arial"/>
        </w:rPr>
        <w:t>ctive collaboration requires not only shared policies, but also alignment in professional understanding and approach.</w:t>
      </w:r>
    </w:p>
    <w:p w:rsidRPr="00575DB5" w:rsidR="4E2C6BFD" w:rsidP="30631CDC" w:rsidRDefault="4E2C6BFD" w14:paraId="4F76C2B8" w14:textId="274AF08A">
      <w:pPr>
        <w:spacing w:line="360" w:lineRule="auto"/>
        <w:rPr>
          <w:rFonts w:ascii="Arial" w:hAnsi="Arial" w:eastAsia="Arial" w:cs="Arial"/>
        </w:rPr>
      </w:pPr>
      <w:r w:rsidRPr="00575DB5">
        <w:rPr>
          <w:rFonts w:ascii="Arial" w:hAnsi="Arial" w:eastAsia="Arial" w:cs="Arial"/>
        </w:rPr>
        <w:t>Another important issue is the lack of focus on girls within existing research. Much research adopts a general approach to child abuse, without considering how experiences may differ based on gender. This suggests that gender-s</w:t>
      </w:r>
      <w:r w:rsidRPr="00575DB5" w:rsidR="4737D0B5">
        <w:rPr>
          <w:rFonts w:ascii="Arial" w:hAnsi="Arial" w:eastAsia="Arial" w:cs="Arial"/>
        </w:rPr>
        <w:t>pecific risks, such as sexual exploitation, may not always be fully understood or addressed within safeguarding systems. As a result, safeguarding resp</w:t>
      </w:r>
      <w:r w:rsidRPr="00575DB5" w:rsidR="45CFB8C7">
        <w:rPr>
          <w:rFonts w:ascii="Arial" w:hAnsi="Arial" w:eastAsia="Arial" w:cs="Arial"/>
        </w:rPr>
        <w:t>onses may not be sufficiently tailored to the needs of girls.</w:t>
      </w:r>
    </w:p>
    <w:p w:rsidRPr="00575DB5" w:rsidR="16E8318D" w:rsidP="30631CDC" w:rsidRDefault="16E8318D" w14:paraId="28087C37" w14:textId="61DFA6A2">
      <w:pPr>
        <w:spacing w:line="360" w:lineRule="auto"/>
        <w:rPr>
          <w:rFonts w:ascii="Arial" w:hAnsi="Arial" w:eastAsia="Arial" w:cs="Arial"/>
        </w:rPr>
      </w:pPr>
      <w:r w:rsidRPr="00575DB5">
        <w:rPr>
          <w:rFonts w:ascii="Arial" w:hAnsi="Arial" w:eastAsia="Arial" w:cs="Arial"/>
        </w:rPr>
        <w:t>Research also highlights how gendered assumptions can affect safeguarding responses. Fawcett et al. (1996) argues that responsibility is often placed on mothers, while male perpetrators may rec</w:t>
      </w:r>
      <w:r w:rsidRPr="00575DB5" w:rsidR="4072F63F">
        <w:rPr>
          <w:rFonts w:ascii="Arial" w:hAnsi="Arial" w:eastAsia="Arial" w:cs="Arial"/>
        </w:rPr>
        <w:t>ei</w:t>
      </w:r>
      <w:r w:rsidRPr="00575DB5">
        <w:rPr>
          <w:rFonts w:ascii="Arial" w:hAnsi="Arial" w:eastAsia="Arial" w:cs="Arial"/>
        </w:rPr>
        <w:t>ve less attention</w:t>
      </w:r>
      <w:r w:rsidRPr="00575DB5" w:rsidR="545F36B8">
        <w:rPr>
          <w:rFonts w:ascii="Arial" w:hAnsi="Arial" w:eastAsia="Arial" w:cs="Arial"/>
        </w:rPr>
        <w:t>. This could lead to misdirected safeguarding efforts and a failure to address the root causes of abuse.</w:t>
      </w:r>
    </w:p>
    <w:p w:rsidRPr="00575DB5" w:rsidR="3F6C5365" w:rsidP="30631CDC" w:rsidRDefault="3F6C5365" w14:paraId="490811EC" w14:textId="6A1DA9B4">
      <w:pPr>
        <w:spacing w:line="360" w:lineRule="auto"/>
        <w:rPr>
          <w:rFonts w:ascii="Arial" w:hAnsi="Arial" w:eastAsia="Arial" w:cs="Arial"/>
        </w:rPr>
      </w:pPr>
      <w:r w:rsidRPr="00575DB5">
        <w:rPr>
          <w:rFonts w:ascii="Arial" w:hAnsi="Arial" w:eastAsia="Arial" w:cs="Arial"/>
        </w:rPr>
        <w:t xml:space="preserve">Emerging risks, particularly those associated with online environments, present additional </w:t>
      </w:r>
      <w:r w:rsidRPr="00575DB5" w:rsidR="51239203">
        <w:rPr>
          <w:rFonts w:ascii="Arial" w:hAnsi="Arial" w:eastAsia="Arial" w:cs="Arial"/>
        </w:rPr>
        <w:t>challenges. While</w:t>
      </w:r>
      <w:r w:rsidRPr="00575DB5">
        <w:rPr>
          <w:rFonts w:ascii="Arial" w:hAnsi="Arial" w:eastAsia="Arial" w:cs="Arial"/>
        </w:rPr>
        <w:t xml:space="preserve"> there have been developmen</w:t>
      </w:r>
      <w:r w:rsidRPr="00575DB5" w:rsidR="3C7ED541">
        <w:rPr>
          <w:rFonts w:ascii="Arial" w:hAnsi="Arial" w:eastAsia="Arial" w:cs="Arial"/>
        </w:rPr>
        <w:t xml:space="preserve">ts to address these risks, such as increased regulation of online environments (HM Government, 2025), it is unclear how effective these are in practice. This suggests that safeguarding systems are continuing to </w:t>
      </w:r>
      <w:r w:rsidRPr="00575DB5" w:rsidR="7A88281A">
        <w:rPr>
          <w:rFonts w:ascii="Arial" w:hAnsi="Arial" w:eastAsia="Arial" w:cs="Arial"/>
        </w:rPr>
        <w:t>evolve but</w:t>
      </w:r>
      <w:r w:rsidRPr="00575DB5" w:rsidR="15056D76">
        <w:rPr>
          <w:rFonts w:ascii="Arial" w:hAnsi="Arial" w:eastAsia="Arial" w:cs="Arial"/>
        </w:rPr>
        <w:t xml:space="preserve"> may struggle to keep pace with changing forms of harm.</w:t>
      </w:r>
    </w:p>
    <w:p w:rsidRPr="00575DB5" w:rsidR="701085D6" w:rsidP="30631CDC" w:rsidRDefault="701085D6" w14:paraId="201974A5" w14:textId="366F77E8">
      <w:pPr>
        <w:spacing w:line="360" w:lineRule="auto"/>
        <w:rPr>
          <w:rFonts w:ascii="Arial" w:hAnsi="Arial" w:eastAsia="Arial" w:cs="Arial"/>
        </w:rPr>
      </w:pPr>
      <w:r w:rsidRPr="00575DB5">
        <w:rPr>
          <w:rFonts w:ascii="Arial" w:hAnsi="Arial" w:eastAsia="Arial" w:cs="Arial"/>
        </w:rPr>
        <w:t>Overall, these barriers and tensions highlight that safeguarding systems are complex and influenced by a range of factors. While policy frameworks provide a strong foundation, ongoing issues relating to communication, resources, or</w:t>
      </w:r>
      <w:r w:rsidRPr="00575DB5" w:rsidR="5F84FC14">
        <w:rPr>
          <w:rFonts w:ascii="Arial" w:hAnsi="Arial" w:eastAsia="Arial" w:cs="Arial"/>
        </w:rPr>
        <w:t xml:space="preserve">ganisational culture and gaps in research continue to limit their effectiveness, particularly in relation to the abuse of girls. </w:t>
      </w:r>
    </w:p>
    <w:p w:rsidRPr="002F0461" w:rsidR="3D6BE8C2" w:rsidP="30631CDC" w:rsidRDefault="3D6BE8C2" w14:paraId="386118DC" w14:textId="2A834187">
      <w:pPr>
        <w:pStyle w:val="Heading2"/>
        <w:rPr>
          <w:rFonts w:ascii="Arial" w:hAnsi="Arial" w:eastAsia="Arial" w:cs="Arial"/>
          <w:b/>
          <w:bCs/>
          <w:color w:val="auto"/>
          <w:sz w:val="24"/>
          <w:szCs w:val="24"/>
          <w:u w:val="single"/>
        </w:rPr>
      </w:pPr>
      <w:bookmarkStart w:name="_Toc228914820" w:id="14"/>
      <w:r w:rsidRPr="002F0461">
        <w:rPr>
          <w:rFonts w:ascii="Arial" w:hAnsi="Arial" w:eastAsia="Arial" w:cs="Arial"/>
          <w:b/>
          <w:bCs/>
          <w:color w:val="auto"/>
          <w:sz w:val="24"/>
          <w:szCs w:val="24"/>
        </w:rPr>
        <w:t>2.6 SYNTHESIS AND RESEARCH GAP</w:t>
      </w:r>
      <w:bookmarkEnd w:id="14"/>
    </w:p>
    <w:p w:rsidRPr="00575DB5" w:rsidR="3D6BE8C2" w:rsidP="30631CDC" w:rsidRDefault="3D6BE8C2" w14:paraId="465170C0" w14:textId="2A666C81">
      <w:pPr>
        <w:spacing w:line="360" w:lineRule="auto"/>
        <w:rPr>
          <w:rFonts w:ascii="Arial" w:hAnsi="Arial" w:eastAsia="Arial" w:cs="Arial"/>
        </w:rPr>
      </w:pPr>
      <w:r w:rsidRPr="00575DB5">
        <w:rPr>
          <w:rFonts w:ascii="Arial" w:hAnsi="Arial" w:eastAsia="Arial" w:cs="Arial"/>
        </w:rPr>
        <w:t>Overall, the literature shows that ch</w:t>
      </w:r>
      <w:r w:rsidRPr="00575DB5" w:rsidR="0E9E713F">
        <w:rPr>
          <w:rFonts w:ascii="Arial" w:hAnsi="Arial" w:eastAsia="Arial" w:cs="Arial"/>
        </w:rPr>
        <w:t>i</w:t>
      </w:r>
      <w:r w:rsidRPr="00575DB5">
        <w:rPr>
          <w:rFonts w:ascii="Arial" w:hAnsi="Arial" w:eastAsia="Arial" w:cs="Arial"/>
        </w:rPr>
        <w:t>ld protection policing has developed significantly over time, with a clear shift towards safeguarding and multi-agency collaboration. Legislative and policy c</w:t>
      </w:r>
      <w:r w:rsidRPr="00575DB5" w:rsidR="03218341">
        <w:rPr>
          <w:rFonts w:ascii="Arial" w:hAnsi="Arial" w:eastAsia="Arial" w:cs="Arial"/>
        </w:rPr>
        <w:t>hanges have aimed to create more structured, coordinated and preventative systems, reflecting a clear shift in how child protection is approached.</w:t>
      </w:r>
      <w:r w:rsidRPr="00575DB5" w:rsidR="29293D49">
        <w:rPr>
          <w:rFonts w:ascii="Arial" w:hAnsi="Arial" w:eastAsia="Arial" w:cs="Arial"/>
        </w:rPr>
        <w:t xml:space="preserve"> This suggests that safeguarding is now recognised as a shared responsibility across different organisations.</w:t>
      </w:r>
    </w:p>
    <w:p w:rsidRPr="00575DB5" w:rsidR="00B041CE" w:rsidP="30631CDC" w:rsidRDefault="00B041CE" w14:paraId="054D4EC6" w14:textId="1B6C091F">
      <w:pPr>
        <w:spacing w:line="360" w:lineRule="auto"/>
        <w:rPr>
          <w:rFonts w:ascii="Arial" w:hAnsi="Arial" w:eastAsia="Arial" w:cs="Arial"/>
        </w:rPr>
      </w:pPr>
      <w:r w:rsidRPr="00575DB5">
        <w:rPr>
          <w:rFonts w:ascii="Arial" w:hAnsi="Arial" w:eastAsia="Arial" w:cs="Arial"/>
        </w:rPr>
        <w:t>However, despite these developments, consistent themes of failure remain eviden</w:t>
      </w:r>
      <w:r w:rsidRPr="00575DB5" w:rsidR="1153647B">
        <w:rPr>
          <w:rFonts w:ascii="Arial" w:hAnsi="Arial" w:eastAsia="Arial" w:cs="Arial"/>
        </w:rPr>
        <w:t>t</w:t>
      </w:r>
      <w:r w:rsidRPr="00575DB5">
        <w:rPr>
          <w:rFonts w:ascii="Arial" w:hAnsi="Arial" w:eastAsia="Arial" w:cs="Arial"/>
        </w:rPr>
        <w:t xml:space="preserve"> across the literature. Despite the development of legislation and policy, the same types of failures continue to appear, particularly in relation to communication, co</w:t>
      </w:r>
      <w:r w:rsidRPr="00575DB5" w:rsidR="264AE78B">
        <w:rPr>
          <w:rFonts w:ascii="Arial" w:hAnsi="Arial" w:eastAsia="Arial" w:cs="Arial"/>
        </w:rPr>
        <w:t xml:space="preserve">ordination and decision-making. This could be interpreted as indicating that improvements in policy have not been fully reflected in practice, and that structural challenges continue to </w:t>
      </w:r>
      <w:r w:rsidRPr="00575DB5" w:rsidR="521295FF">
        <w:rPr>
          <w:rFonts w:ascii="Arial" w:hAnsi="Arial" w:eastAsia="Arial" w:cs="Arial"/>
        </w:rPr>
        <w:t>limit effectiveness.</w:t>
      </w:r>
    </w:p>
    <w:p w:rsidRPr="00575DB5" w:rsidR="521295FF" w:rsidP="30631CDC" w:rsidRDefault="521295FF" w14:paraId="0B53B2BB" w14:textId="46E75AB2">
      <w:pPr>
        <w:spacing w:line="360" w:lineRule="auto"/>
        <w:rPr>
          <w:rFonts w:ascii="Arial" w:hAnsi="Arial" w:eastAsia="Arial" w:cs="Arial"/>
        </w:rPr>
      </w:pPr>
      <w:r w:rsidRPr="00575DB5">
        <w:rPr>
          <w:rFonts w:ascii="Arial" w:hAnsi="Arial" w:eastAsia="Arial" w:cs="Arial"/>
        </w:rPr>
        <w:t xml:space="preserve">Multi-agency collaboration is widely promoted as best practice, but the literature shows that it is not always </w:t>
      </w:r>
      <w:r w:rsidRPr="00575DB5" w:rsidR="76424A9D">
        <w:rPr>
          <w:rFonts w:ascii="Arial" w:hAnsi="Arial" w:eastAsia="Arial" w:cs="Arial"/>
        </w:rPr>
        <w:t>effective</w:t>
      </w:r>
      <w:r w:rsidRPr="00575DB5">
        <w:rPr>
          <w:rFonts w:ascii="Arial" w:hAnsi="Arial" w:eastAsia="Arial" w:cs="Arial"/>
        </w:rPr>
        <w:t>. While collaboration is intended to improve information sharing and decision-making, ongoing iss</w:t>
      </w:r>
      <w:r w:rsidRPr="00575DB5" w:rsidR="065A6655">
        <w:rPr>
          <w:rFonts w:ascii="Arial" w:hAnsi="Arial" w:eastAsia="Arial" w:cs="Arial"/>
        </w:rPr>
        <w:t>ues relating to organisational differences and communication continue to impact outcomes. This suggests that collaboration is more complex than it appears within policy frameworks.</w:t>
      </w:r>
    </w:p>
    <w:p w:rsidRPr="00575DB5" w:rsidR="0EDC8802" w:rsidP="30631CDC" w:rsidRDefault="0EDC8802" w14:paraId="3A85CB7F" w14:textId="111E9B96">
      <w:pPr>
        <w:spacing w:line="360" w:lineRule="auto"/>
        <w:rPr>
          <w:rFonts w:ascii="Arial" w:hAnsi="Arial" w:eastAsia="Arial" w:cs="Arial"/>
        </w:rPr>
      </w:pPr>
      <w:r w:rsidRPr="00575DB5">
        <w:rPr>
          <w:rFonts w:ascii="Arial" w:hAnsi="Arial" w:eastAsia="Arial" w:cs="Arial"/>
        </w:rPr>
        <w:t>Another significant gap within the literature is the limited focus on the abuse of girls. Much of the research looks at child abuse in general, without specifically focusing on how abuse impacts girls or how safeguarding responses may dif</w:t>
      </w:r>
      <w:r w:rsidRPr="00575DB5" w:rsidR="2FC7C652">
        <w:rPr>
          <w:rFonts w:ascii="Arial" w:hAnsi="Arial" w:eastAsia="Arial" w:cs="Arial"/>
        </w:rPr>
        <w:t>fer. This suggests that safeguarding responses may not always be fully tailored to the needs of girls, particularly in relation to forms of abuse such as sexual exploitation.</w:t>
      </w:r>
    </w:p>
    <w:p w:rsidRPr="00575DB5" w:rsidR="2FC7C652" w:rsidP="30631CDC" w:rsidRDefault="2FC7C652" w14:paraId="36D6E783" w14:textId="0DFA440B">
      <w:pPr>
        <w:spacing w:line="360" w:lineRule="auto"/>
        <w:rPr>
          <w:rFonts w:ascii="Arial" w:hAnsi="Arial" w:eastAsia="Arial" w:cs="Arial"/>
        </w:rPr>
      </w:pPr>
      <w:r w:rsidRPr="00575DB5">
        <w:rPr>
          <w:rFonts w:ascii="Arial" w:hAnsi="Arial" w:eastAsia="Arial" w:cs="Arial"/>
        </w:rPr>
        <w:t>There is also a lack of research that focuses on the real experiences of professionals working within safeguarding. Much of the existing literature focuses on policy, legislation and theoretical frameworks, rather than the realities of practice. This co</w:t>
      </w:r>
      <w:r w:rsidRPr="00575DB5" w:rsidR="3C1610E2">
        <w:rPr>
          <w:rFonts w:ascii="Arial" w:hAnsi="Arial" w:eastAsia="Arial" w:cs="Arial"/>
        </w:rPr>
        <w:t>uld be interpreted as meaning that there is a gap between academic research and real-world application.</w:t>
      </w:r>
    </w:p>
    <w:p w:rsidRPr="00575DB5" w:rsidR="3C1610E2" w:rsidP="30631CDC" w:rsidRDefault="3C1610E2" w14:paraId="09D3239C" w14:textId="0C5FB748">
      <w:pPr>
        <w:spacing w:line="360" w:lineRule="auto"/>
      </w:pPr>
      <w:r w:rsidRPr="00575DB5">
        <w:rPr>
          <w:rFonts w:ascii="Arial" w:hAnsi="Arial" w:eastAsia="Arial" w:cs="Arial"/>
        </w:rPr>
        <w:t>This study aims to address these gaps by exploring professional perspectives on safeguarding and multi-agency collaboration, with a specific focus on the abuse of girls in England and Wales. By focusing on real experiences, it aims to provide a clearer understan</w:t>
      </w:r>
      <w:r w:rsidRPr="00575DB5" w:rsidR="16559C63">
        <w:rPr>
          <w:rFonts w:ascii="Arial" w:hAnsi="Arial" w:eastAsia="Arial" w:cs="Arial"/>
        </w:rPr>
        <w:t>ding of how safeguarding operates in practice and where improvements may be needed.</w:t>
      </w:r>
    </w:p>
    <w:p w:rsidRPr="00575DB5" w:rsidR="30631CDC" w:rsidP="30631CDC" w:rsidRDefault="30631CDC" w14:paraId="61C7A4A8" w14:textId="68F7E87A">
      <w:pPr>
        <w:spacing w:line="360" w:lineRule="auto"/>
        <w:rPr>
          <w:rFonts w:ascii="Arial" w:hAnsi="Arial" w:eastAsia="Arial" w:cs="Arial"/>
        </w:rPr>
      </w:pPr>
    </w:p>
    <w:p w:rsidRPr="00575DB5" w:rsidR="30631CDC" w:rsidP="30631CDC" w:rsidRDefault="30631CDC" w14:paraId="48AD6E07" w14:textId="35803B62">
      <w:pPr>
        <w:spacing w:line="360" w:lineRule="auto"/>
        <w:rPr>
          <w:rFonts w:ascii="Arial" w:hAnsi="Arial" w:eastAsia="Arial" w:cs="Arial"/>
        </w:rPr>
      </w:pPr>
    </w:p>
    <w:p w:rsidRPr="00575DB5" w:rsidR="30631CDC" w:rsidP="30631CDC" w:rsidRDefault="30631CDC" w14:paraId="5C4C11E2" w14:textId="092422B0">
      <w:pPr>
        <w:spacing w:line="360" w:lineRule="auto"/>
        <w:rPr>
          <w:rFonts w:ascii="Arial" w:hAnsi="Arial" w:eastAsia="Arial" w:cs="Arial"/>
        </w:rPr>
      </w:pPr>
    </w:p>
    <w:p w:rsidRPr="00575DB5" w:rsidR="30631CDC" w:rsidP="30631CDC" w:rsidRDefault="30631CDC" w14:paraId="3F34C374" w14:textId="07D5F227">
      <w:pPr>
        <w:spacing w:line="360" w:lineRule="auto"/>
        <w:rPr>
          <w:rFonts w:ascii="Arial" w:hAnsi="Arial" w:eastAsia="Arial" w:cs="Arial"/>
        </w:rPr>
      </w:pPr>
    </w:p>
    <w:p w:rsidRPr="00575DB5" w:rsidR="30631CDC" w:rsidP="30631CDC" w:rsidRDefault="30631CDC" w14:paraId="001F2AE2" w14:textId="4CCD400B">
      <w:pPr>
        <w:spacing w:line="360" w:lineRule="auto"/>
        <w:rPr>
          <w:rFonts w:ascii="Arial" w:hAnsi="Arial" w:eastAsia="Arial" w:cs="Arial"/>
        </w:rPr>
      </w:pPr>
    </w:p>
    <w:p w:rsidRPr="00575DB5" w:rsidR="30631CDC" w:rsidP="30631CDC" w:rsidRDefault="30631CDC" w14:paraId="3783D218" w14:textId="243E7EAB">
      <w:pPr>
        <w:spacing w:line="360" w:lineRule="auto"/>
        <w:rPr>
          <w:rFonts w:ascii="Arial" w:hAnsi="Arial" w:eastAsia="Arial" w:cs="Arial"/>
        </w:rPr>
      </w:pPr>
    </w:p>
    <w:p w:rsidRPr="00575DB5" w:rsidR="30631CDC" w:rsidP="30631CDC" w:rsidRDefault="30631CDC" w14:paraId="6A2A5212" w14:textId="4418072D">
      <w:pPr>
        <w:spacing w:line="360" w:lineRule="auto"/>
        <w:rPr>
          <w:rFonts w:ascii="Arial" w:hAnsi="Arial" w:eastAsia="Arial" w:cs="Arial"/>
        </w:rPr>
      </w:pPr>
    </w:p>
    <w:p w:rsidRPr="00575DB5" w:rsidR="30631CDC" w:rsidP="30631CDC" w:rsidRDefault="30631CDC" w14:paraId="73A2DFC8" w14:textId="67E70A04">
      <w:pPr>
        <w:spacing w:line="360" w:lineRule="auto"/>
        <w:rPr>
          <w:rFonts w:ascii="Arial" w:hAnsi="Arial" w:eastAsia="Arial" w:cs="Arial"/>
        </w:rPr>
      </w:pPr>
    </w:p>
    <w:p w:rsidRPr="00575DB5" w:rsidR="30631CDC" w:rsidP="30631CDC" w:rsidRDefault="30631CDC" w14:paraId="34F0993D" w14:textId="343F693F">
      <w:pPr>
        <w:spacing w:line="360" w:lineRule="auto"/>
        <w:rPr>
          <w:rFonts w:ascii="Arial" w:hAnsi="Arial" w:eastAsia="Arial" w:cs="Arial"/>
        </w:rPr>
      </w:pPr>
    </w:p>
    <w:p w:rsidRPr="002F0461" w:rsidR="5637CDD4" w:rsidP="30631CDC" w:rsidRDefault="5637CDD4" w14:paraId="4F24D2B5" w14:textId="2121AEA6">
      <w:pPr>
        <w:pStyle w:val="Heading1"/>
        <w:spacing w:line="360" w:lineRule="auto"/>
        <w:rPr>
          <w:rFonts w:ascii="Arial" w:hAnsi="Arial" w:eastAsia="Arial" w:cs="Arial"/>
          <w:b/>
          <w:bCs/>
          <w:color w:val="auto"/>
          <w:sz w:val="28"/>
          <w:szCs w:val="28"/>
          <w:u w:val="single"/>
        </w:rPr>
      </w:pPr>
      <w:bookmarkStart w:name="_Toc228914821" w:id="15"/>
      <w:r w:rsidRPr="002F0461">
        <w:rPr>
          <w:rFonts w:ascii="Arial" w:hAnsi="Arial" w:eastAsia="Arial" w:cs="Arial"/>
          <w:b/>
          <w:bCs/>
          <w:color w:val="auto"/>
          <w:sz w:val="28"/>
          <w:szCs w:val="28"/>
          <w:u w:val="single"/>
        </w:rPr>
        <w:t>CHAPTER THREE: METHODOLOGY</w:t>
      </w:r>
      <w:bookmarkEnd w:id="15"/>
    </w:p>
    <w:p w:rsidRPr="002F0461" w:rsidR="0F4E9CB4" w:rsidP="30631CDC" w:rsidRDefault="0F4E9CB4" w14:paraId="4FC34D93" w14:textId="7EB9578B">
      <w:pPr>
        <w:pStyle w:val="Heading2"/>
        <w:rPr>
          <w:rFonts w:ascii="Arial" w:hAnsi="Arial" w:eastAsia="Arial" w:cs="Arial"/>
          <w:b/>
          <w:bCs/>
          <w:color w:val="auto"/>
          <w:sz w:val="24"/>
          <w:szCs w:val="24"/>
          <w:u w:val="single"/>
        </w:rPr>
      </w:pPr>
      <w:bookmarkStart w:name="_Toc228914822" w:id="16"/>
      <w:r w:rsidRPr="002F0461">
        <w:rPr>
          <w:rFonts w:ascii="Arial" w:hAnsi="Arial" w:eastAsia="Arial" w:cs="Arial"/>
          <w:b/>
          <w:bCs/>
          <w:color w:val="auto"/>
          <w:sz w:val="24"/>
          <w:szCs w:val="24"/>
        </w:rPr>
        <w:t>3.1 INTRO</w:t>
      </w:r>
      <w:r w:rsidRPr="002F0461" w:rsidR="7AC40B43">
        <w:rPr>
          <w:rFonts w:ascii="Arial" w:hAnsi="Arial" w:eastAsia="Arial" w:cs="Arial"/>
          <w:b/>
          <w:bCs/>
          <w:color w:val="auto"/>
          <w:sz w:val="24"/>
          <w:szCs w:val="24"/>
        </w:rPr>
        <w:t>D</w:t>
      </w:r>
      <w:r w:rsidRPr="002F0461">
        <w:rPr>
          <w:rFonts w:ascii="Arial" w:hAnsi="Arial" w:eastAsia="Arial" w:cs="Arial"/>
          <w:b/>
          <w:bCs/>
          <w:color w:val="auto"/>
          <w:sz w:val="24"/>
          <w:szCs w:val="24"/>
        </w:rPr>
        <w:t>UCTION</w:t>
      </w:r>
      <w:bookmarkEnd w:id="16"/>
    </w:p>
    <w:p w:rsidRPr="00575DB5" w:rsidR="0F4E9CB4" w:rsidP="30631CDC" w:rsidRDefault="0F4E9CB4" w14:paraId="741EA6CF" w14:textId="05F7FBF1">
      <w:pPr>
        <w:spacing w:line="360" w:lineRule="auto"/>
        <w:rPr>
          <w:rFonts w:ascii="Arial" w:hAnsi="Arial" w:eastAsia="Arial" w:cs="Arial"/>
        </w:rPr>
      </w:pPr>
      <w:r w:rsidRPr="00575DB5">
        <w:rPr>
          <w:rFonts w:ascii="Arial" w:hAnsi="Arial" w:eastAsia="Arial" w:cs="Arial"/>
        </w:rPr>
        <w:t xml:space="preserve">This chapter outlines the methodological framework that underpins the research, including the research philosophy, approach and strategy alongside data collection and analysis methods, ethical considerations and limitations. </w:t>
      </w:r>
      <w:r w:rsidRPr="00575DB5" w:rsidR="3ED5AD24">
        <w:rPr>
          <w:rFonts w:ascii="Arial" w:hAnsi="Arial" w:eastAsia="Arial" w:cs="Arial"/>
        </w:rPr>
        <w:t>It explains how these methods were applied to evaluate collaborative working between police forces and social services in safeguarding girls affected by abuse in England and Wales.</w:t>
      </w:r>
    </w:p>
    <w:p w:rsidRPr="00575DB5" w:rsidR="4A477007" w:rsidP="30631CDC" w:rsidRDefault="4A477007" w14:paraId="2DB1A7F9" w14:textId="6E8D897A">
      <w:pPr>
        <w:spacing w:line="360" w:lineRule="auto"/>
        <w:rPr>
          <w:rFonts w:ascii="Arial" w:hAnsi="Arial" w:eastAsia="Arial" w:cs="Arial"/>
        </w:rPr>
      </w:pPr>
      <w:r w:rsidRPr="00575DB5">
        <w:rPr>
          <w:rFonts w:ascii="Arial" w:hAnsi="Arial" w:eastAsia="Arial" w:cs="Arial"/>
        </w:rPr>
        <w:t>This chapter provides a transparent account of the methodological decisions made and explains how these choices support the research aim and objectives. By outlining the methods used, it ensures that the research process i</w:t>
      </w:r>
      <w:r w:rsidRPr="00575DB5" w:rsidR="057E7EC2">
        <w:rPr>
          <w:rFonts w:ascii="Arial" w:hAnsi="Arial" w:eastAsia="Arial" w:cs="Arial"/>
        </w:rPr>
        <w:t>s clear, justified and appropriate for examining safeguarding practice.</w:t>
      </w:r>
    </w:p>
    <w:p w:rsidRPr="002F0461" w:rsidR="4CA46F51" w:rsidP="30631CDC" w:rsidRDefault="4CA46F51" w14:paraId="027EC588" w14:textId="1F39EAA2">
      <w:pPr>
        <w:pStyle w:val="Heading2"/>
        <w:rPr>
          <w:rFonts w:ascii="Arial" w:hAnsi="Arial" w:eastAsia="Arial" w:cs="Arial"/>
          <w:b/>
          <w:bCs/>
          <w:color w:val="auto"/>
          <w:sz w:val="24"/>
          <w:szCs w:val="24"/>
        </w:rPr>
      </w:pPr>
      <w:bookmarkStart w:name="_Toc228914823" w:id="17"/>
      <w:r w:rsidRPr="002F0461">
        <w:rPr>
          <w:rFonts w:ascii="Arial" w:hAnsi="Arial" w:eastAsia="Arial" w:cs="Arial"/>
          <w:b/>
          <w:bCs/>
          <w:color w:val="auto"/>
          <w:sz w:val="24"/>
          <w:szCs w:val="24"/>
        </w:rPr>
        <w:t>3.2 RESEARCH PHILOSOPHY AND APPROACH</w:t>
      </w:r>
      <w:bookmarkEnd w:id="17"/>
    </w:p>
    <w:p w:rsidRPr="00575DB5" w:rsidR="5AE0F8C6" w:rsidP="30631CDC" w:rsidRDefault="5AE0F8C6" w14:paraId="3A61254C" w14:textId="58DB90FA">
      <w:pPr>
        <w:spacing w:line="360" w:lineRule="auto"/>
      </w:pPr>
      <w:r w:rsidRPr="00575DB5">
        <w:rPr>
          <w:rFonts w:ascii="Arial" w:hAnsi="Arial" w:eastAsia="Arial" w:cs="Arial"/>
        </w:rPr>
        <w:t xml:space="preserve">The research methodology will be guided by The Research Onion framework (Saunders et al. 2007). It will help to </w:t>
      </w:r>
      <w:r w:rsidRPr="00575DB5" w:rsidR="37FD6009">
        <w:rPr>
          <w:rFonts w:ascii="Arial" w:hAnsi="Arial" w:eastAsia="Arial" w:cs="Arial"/>
        </w:rPr>
        <w:t>justify and outline the methods chosen to complete this dissertation research. Each layer of The Research Onion will be applied throughout the study (Melnikovas, 2018).</w:t>
      </w:r>
    </w:p>
    <w:p w:rsidRPr="00575DB5" w:rsidR="37FD6009" w:rsidP="30631CDC" w:rsidRDefault="37FD6009" w14:paraId="45DBAAA6" w14:textId="2C5EE935">
      <w:pPr>
        <w:spacing w:line="360" w:lineRule="auto"/>
        <w:rPr>
          <w:rFonts w:ascii="Arial" w:hAnsi="Arial" w:eastAsia="Arial" w:cs="Arial"/>
        </w:rPr>
      </w:pPr>
      <w:r w:rsidRPr="00575DB5">
        <w:rPr>
          <w:noProof/>
        </w:rPr>
        <w:drawing>
          <wp:inline distT="0" distB="0" distL="0" distR="0" wp14:anchorId="7CDCB299" wp14:editId="14465BE8">
            <wp:extent cx="5724525" cy="4095750"/>
            <wp:effectExtent l="0" t="0" r="0" b="0"/>
            <wp:docPr id="4567078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707887" name="Picture 456707887"/>
                    <pic:cNvPicPr/>
                  </pic:nvPicPr>
                  <pic:blipFill>
                    <a:blip r:embed="rId10">
                      <a:extLst>
                        <a:ext uri="{28A0092B-C50C-407E-A947-70E740481C1C}">
                          <a14:useLocalDpi xmlns:a14="http://schemas.microsoft.com/office/drawing/2010/main"/>
                        </a:ext>
                      </a:extLst>
                    </a:blip>
                    <a:stretch>
                      <a:fillRect/>
                    </a:stretch>
                  </pic:blipFill>
                  <pic:spPr>
                    <a:xfrm>
                      <a:off x="0" y="0"/>
                      <a:ext cx="5724525" cy="4095750"/>
                    </a:xfrm>
                    <a:prstGeom prst="rect">
                      <a:avLst/>
                    </a:prstGeom>
                  </pic:spPr>
                </pic:pic>
              </a:graphicData>
            </a:graphic>
          </wp:inline>
        </w:drawing>
      </w:r>
    </w:p>
    <w:p w:rsidRPr="00575DB5" w:rsidR="4CA46F51" w:rsidP="30631CDC" w:rsidRDefault="4CA46F51" w14:paraId="50809188" w14:textId="1ADADCCE">
      <w:pPr>
        <w:spacing w:line="360" w:lineRule="auto"/>
        <w:rPr>
          <w:rFonts w:ascii="Arial" w:hAnsi="Arial" w:eastAsia="Arial" w:cs="Arial"/>
        </w:rPr>
      </w:pPr>
      <w:r w:rsidRPr="00575DB5">
        <w:rPr>
          <w:rFonts w:ascii="Arial" w:hAnsi="Arial" w:eastAsia="Arial" w:cs="Arial"/>
        </w:rPr>
        <w:t xml:space="preserve">This research adopts a pragmatic philosophical approach, reflecting the applied and </w:t>
      </w:r>
      <w:r w:rsidRPr="00575DB5" w:rsidR="0D815F87">
        <w:rPr>
          <w:rFonts w:ascii="Arial" w:hAnsi="Arial" w:eastAsia="Arial" w:cs="Arial"/>
        </w:rPr>
        <w:t>practice-based</w:t>
      </w:r>
      <w:r w:rsidRPr="00575DB5">
        <w:rPr>
          <w:rFonts w:ascii="Arial" w:hAnsi="Arial" w:eastAsia="Arial" w:cs="Arial"/>
        </w:rPr>
        <w:t xml:space="preserve"> nature of child protection and safeguarding. Pragmatism focuses on addressing real-world problems and identifying practical sol</w:t>
      </w:r>
      <w:r w:rsidRPr="00575DB5" w:rsidR="683C7FCB">
        <w:rPr>
          <w:rFonts w:ascii="Arial" w:hAnsi="Arial" w:eastAsia="Arial" w:cs="Arial"/>
        </w:rPr>
        <w:t>utions, rather than being limited to purely theoretical perspectives (Creswell</w:t>
      </w:r>
      <w:r w:rsidRPr="00575DB5" w:rsidR="7BCCCCF3">
        <w:rPr>
          <w:rFonts w:ascii="Arial" w:hAnsi="Arial" w:eastAsia="Arial" w:cs="Arial"/>
        </w:rPr>
        <w:t>,</w:t>
      </w:r>
      <w:r w:rsidRPr="00575DB5" w:rsidR="683C7FCB">
        <w:rPr>
          <w:rFonts w:ascii="Arial" w:hAnsi="Arial" w:eastAsia="Arial" w:cs="Arial"/>
        </w:rPr>
        <w:t xml:space="preserve"> 2014; Saunders, Lewis and Thornhill, 2019). In this study, safeguarding girls from abuse involves complex multi-agency </w:t>
      </w:r>
      <w:r w:rsidRPr="00575DB5" w:rsidR="66AA227F">
        <w:rPr>
          <w:rFonts w:ascii="Arial" w:hAnsi="Arial" w:eastAsia="Arial" w:cs="Arial"/>
        </w:rPr>
        <w:t xml:space="preserve">processes and </w:t>
      </w:r>
      <w:r w:rsidRPr="00575DB5" w:rsidR="5184F660">
        <w:rPr>
          <w:rFonts w:ascii="Arial" w:hAnsi="Arial" w:eastAsia="Arial" w:cs="Arial"/>
        </w:rPr>
        <w:t>real-life</w:t>
      </w:r>
      <w:r w:rsidRPr="00575DB5" w:rsidR="66AA227F">
        <w:rPr>
          <w:rFonts w:ascii="Arial" w:hAnsi="Arial" w:eastAsia="Arial" w:cs="Arial"/>
        </w:rPr>
        <w:t xml:space="preserve"> decision</w:t>
      </w:r>
      <w:r w:rsidRPr="00575DB5" w:rsidR="15E584F4">
        <w:rPr>
          <w:rFonts w:ascii="Arial" w:hAnsi="Arial" w:eastAsia="Arial" w:cs="Arial"/>
        </w:rPr>
        <w:t>-</w:t>
      </w:r>
      <w:r w:rsidRPr="00575DB5" w:rsidR="66AA227F">
        <w:rPr>
          <w:rFonts w:ascii="Arial" w:hAnsi="Arial" w:eastAsia="Arial" w:cs="Arial"/>
        </w:rPr>
        <w:t xml:space="preserve">making. This leads to the need for research that not only examines existing </w:t>
      </w:r>
      <w:r w:rsidRPr="00575DB5" w:rsidR="2D923361">
        <w:rPr>
          <w:rFonts w:ascii="Arial" w:hAnsi="Arial" w:eastAsia="Arial" w:cs="Arial"/>
        </w:rPr>
        <w:t>systems but</w:t>
      </w:r>
      <w:r w:rsidRPr="00575DB5" w:rsidR="66AA227F">
        <w:rPr>
          <w:rFonts w:ascii="Arial" w:hAnsi="Arial" w:eastAsia="Arial" w:cs="Arial"/>
        </w:rPr>
        <w:t xml:space="preserve"> also considers how they </w:t>
      </w:r>
      <w:r w:rsidRPr="00575DB5" w:rsidR="3D004A5E">
        <w:rPr>
          <w:rFonts w:ascii="Arial" w:hAnsi="Arial" w:eastAsia="Arial" w:cs="Arial"/>
        </w:rPr>
        <w:t>operate</w:t>
      </w:r>
      <w:r w:rsidRPr="00575DB5" w:rsidR="66AA227F">
        <w:rPr>
          <w:rFonts w:ascii="Arial" w:hAnsi="Arial" w:eastAsia="Arial" w:cs="Arial"/>
        </w:rPr>
        <w:t xml:space="preserve"> in practice and how they can be improved.</w:t>
      </w:r>
    </w:p>
    <w:p w:rsidRPr="00575DB5" w:rsidR="66AA227F" w:rsidP="30631CDC" w:rsidRDefault="66AA227F" w14:paraId="4A30A1F0" w14:textId="08AE85D4">
      <w:pPr>
        <w:spacing w:line="360" w:lineRule="auto"/>
        <w:rPr>
          <w:rFonts w:ascii="Arial" w:hAnsi="Arial" w:eastAsia="Arial" w:cs="Arial"/>
        </w:rPr>
      </w:pPr>
      <w:r w:rsidRPr="00575DB5">
        <w:rPr>
          <w:rFonts w:ascii="Arial" w:hAnsi="Arial" w:eastAsia="Arial" w:cs="Arial"/>
        </w:rPr>
        <w:t>A pragmatic philosophy is particularly appropriate as it allows the research to focus on what works, what does not work, and what could be improved within safeguarding systems. This prompts a focus on evidenc</w:t>
      </w:r>
      <w:r w:rsidRPr="00575DB5" w:rsidR="76D79CB5">
        <w:rPr>
          <w:rFonts w:ascii="Arial" w:hAnsi="Arial" w:eastAsia="Arial" w:cs="Arial"/>
        </w:rPr>
        <w:t>e</w:t>
      </w:r>
      <w:r w:rsidRPr="00575DB5" w:rsidR="69FCFE85">
        <w:rPr>
          <w:rFonts w:ascii="Arial" w:hAnsi="Arial" w:eastAsia="Arial" w:cs="Arial"/>
        </w:rPr>
        <w:t>-</w:t>
      </w:r>
      <w:r w:rsidRPr="00575DB5" w:rsidR="76D79CB5">
        <w:rPr>
          <w:rFonts w:ascii="Arial" w:hAnsi="Arial" w:eastAsia="Arial" w:cs="Arial"/>
        </w:rPr>
        <w:t>based and practical outcomes, which is essential within child protection policing where decisions directly impact vulnerable individuals.</w:t>
      </w:r>
    </w:p>
    <w:p w:rsidRPr="00575DB5" w:rsidR="76D79CB5" w:rsidP="30631CDC" w:rsidRDefault="76D79CB5" w14:paraId="71703CFE" w14:textId="098F4AE4">
      <w:pPr>
        <w:spacing w:line="360" w:lineRule="auto"/>
        <w:rPr>
          <w:rFonts w:ascii="Arial" w:hAnsi="Arial" w:eastAsia="Arial" w:cs="Arial"/>
        </w:rPr>
      </w:pPr>
      <w:r w:rsidRPr="00575DB5">
        <w:rPr>
          <w:rFonts w:ascii="Arial" w:hAnsi="Arial" w:eastAsia="Arial" w:cs="Arial"/>
        </w:rPr>
        <w:t>In line with this, a mixed-methods research approach was employed, combining both quantitative and qualitative data within a single study (Creswell and Plano Clark, 2018). Quantit</w:t>
      </w:r>
      <w:r w:rsidRPr="00575DB5" w:rsidR="77C598E2">
        <w:rPr>
          <w:rFonts w:ascii="Arial" w:hAnsi="Arial" w:eastAsia="Arial" w:cs="Arial"/>
        </w:rPr>
        <w:t xml:space="preserve">ative data was collected through closed questions, including </w:t>
      </w:r>
      <w:r w:rsidR="00696629">
        <w:rPr>
          <w:rFonts w:ascii="Arial" w:hAnsi="Arial" w:eastAsia="Arial" w:cs="Arial"/>
        </w:rPr>
        <w:t>Likert Item</w:t>
      </w:r>
      <w:r w:rsidRPr="00575DB5" w:rsidR="77C598E2">
        <w:rPr>
          <w:rFonts w:ascii="Arial" w:hAnsi="Arial" w:eastAsia="Arial" w:cs="Arial"/>
        </w:rPr>
        <w:t xml:space="preserve"> and multiple-choice responses, enabling patterns and trends to be identified across participants. Qualitative data was collected through open-ended questions, providing participants with the opportunity to reflect on their pro</w:t>
      </w:r>
      <w:r w:rsidRPr="00575DB5" w:rsidR="33773406">
        <w:rPr>
          <w:rFonts w:ascii="Arial" w:hAnsi="Arial" w:eastAsia="Arial" w:cs="Arial"/>
        </w:rPr>
        <w:t>fessional experiences and offer detailed insight into safeguarding processes.</w:t>
      </w:r>
    </w:p>
    <w:p w:rsidRPr="00575DB5" w:rsidR="33773406" w:rsidP="30631CDC" w:rsidRDefault="33773406" w14:paraId="3A23665B" w14:textId="596EBAE7">
      <w:pPr>
        <w:spacing w:line="360" w:lineRule="auto"/>
        <w:rPr>
          <w:rFonts w:ascii="Arial" w:hAnsi="Arial" w:eastAsia="Arial" w:cs="Arial"/>
        </w:rPr>
      </w:pPr>
      <w:r w:rsidRPr="00575DB5">
        <w:rPr>
          <w:rFonts w:ascii="Arial" w:hAnsi="Arial" w:eastAsia="Arial" w:cs="Arial"/>
        </w:rPr>
        <w:t>This approach enables the research to combine measurable data with deeper explanations. Quantitative data provides an overview of trends, while qualitative responses offer explanation and context. This leads to a more detailed and balan</w:t>
      </w:r>
      <w:r w:rsidRPr="00575DB5" w:rsidR="70E6D322">
        <w:rPr>
          <w:rFonts w:ascii="Arial" w:hAnsi="Arial" w:eastAsia="Arial" w:cs="Arial"/>
        </w:rPr>
        <w:t>ced understanding of multi-agency collaboration, rather than relying on a single type of data.</w:t>
      </w:r>
    </w:p>
    <w:p w:rsidRPr="00575DB5" w:rsidR="70E6D322" w:rsidP="30631CDC" w:rsidRDefault="70E6D322" w14:paraId="36E204CB" w14:textId="11D04510">
      <w:pPr>
        <w:spacing w:line="360" w:lineRule="auto"/>
        <w:rPr>
          <w:rFonts w:ascii="Arial" w:hAnsi="Arial" w:eastAsia="Arial" w:cs="Arial"/>
        </w:rPr>
      </w:pPr>
      <w:r w:rsidRPr="00575DB5">
        <w:rPr>
          <w:rFonts w:ascii="Arial" w:hAnsi="Arial" w:eastAsia="Arial" w:cs="Arial"/>
        </w:rPr>
        <w:t>Overall, the use of a pragmatic mixed-methods approach ensures that the research is grounded in real-world safeguarding practice. This ensures that the research remains relevant, practical and directly li</w:t>
      </w:r>
      <w:r w:rsidRPr="00575DB5" w:rsidR="28FFA717">
        <w:rPr>
          <w:rFonts w:ascii="Arial" w:hAnsi="Arial" w:eastAsia="Arial" w:cs="Arial"/>
        </w:rPr>
        <w:t>n</w:t>
      </w:r>
      <w:r w:rsidRPr="00575DB5">
        <w:rPr>
          <w:rFonts w:ascii="Arial" w:hAnsi="Arial" w:eastAsia="Arial" w:cs="Arial"/>
        </w:rPr>
        <w:t>ked to improving safeguarding outcomes for girls.</w:t>
      </w:r>
    </w:p>
    <w:p w:rsidRPr="002F0461" w:rsidR="34F29F47" w:rsidP="30631CDC" w:rsidRDefault="34F29F47" w14:paraId="6F3466ED" w14:textId="3A883E67">
      <w:pPr>
        <w:pStyle w:val="Heading2"/>
        <w:rPr>
          <w:rFonts w:ascii="Arial" w:hAnsi="Arial" w:eastAsia="Arial" w:cs="Arial"/>
          <w:b/>
          <w:bCs/>
          <w:color w:val="auto"/>
          <w:sz w:val="24"/>
          <w:szCs w:val="24"/>
          <w:u w:val="single"/>
        </w:rPr>
      </w:pPr>
      <w:bookmarkStart w:name="_Toc228914824" w:id="18"/>
      <w:r w:rsidRPr="002F0461">
        <w:rPr>
          <w:rFonts w:ascii="Arial" w:hAnsi="Arial" w:eastAsia="Arial" w:cs="Arial"/>
          <w:b/>
          <w:bCs/>
          <w:color w:val="auto"/>
          <w:sz w:val="24"/>
          <w:szCs w:val="24"/>
        </w:rPr>
        <w:t>3.3 RESEARCH STRATEGY</w:t>
      </w:r>
      <w:bookmarkEnd w:id="18"/>
    </w:p>
    <w:p w:rsidRPr="00575DB5" w:rsidR="34F29F47" w:rsidP="30631CDC" w:rsidRDefault="34F29F47" w14:paraId="089A73C5" w14:textId="5C358824">
      <w:pPr>
        <w:spacing w:line="360" w:lineRule="auto"/>
        <w:rPr>
          <w:rFonts w:ascii="Arial" w:hAnsi="Arial" w:eastAsia="Arial" w:cs="Arial"/>
        </w:rPr>
      </w:pPr>
      <w:r w:rsidRPr="00575DB5">
        <w:rPr>
          <w:rFonts w:ascii="Arial" w:hAnsi="Arial" w:eastAsia="Arial" w:cs="Arial"/>
        </w:rPr>
        <w:t xml:space="preserve">This study adopts a </w:t>
      </w:r>
      <w:r w:rsidRPr="00575DB5" w:rsidR="2380F73A">
        <w:rPr>
          <w:rFonts w:ascii="Arial" w:hAnsi="Arial" w:eastAsia="Arial" w:cs="Arial"/>
        </w:rPr>
        <w:t>survey-based</w:t>
      </w:r>
      <w:r w:rsidRPr="00575DB5">
        <w:rPr>
          <w:rFonts w:ascii="Arial" w:hAnsi="Arial" w:eastAsia="Arial" w:cs="Arial"/>
        </w:rPr>
        <w:t xml:space="preserve"> research </w:t>
      </w:r>
      <w:r w:rsidRPr="00575DB5" w:rsidR="5C8BD782">
        <w:rPr>
          <w:rFonts w:ascii="Arial" w:hAnsi="Arial" w:eastAsia="Arial" w:cs="Arial"/>
        </w:rPr>
        <w:t>strategy</w:t>
      </w:r>
      <w:r w:rsidRPr="00575DB5">
        <w:rPr>
          <w:rFonts w:ascii="Arial" w:hAnsi="Arial" w:eastAsia="Arial" w:cs="Arial"/>
        </w:rPr>
        <w:t>, using a questionnaire to collect primary data from professionals involved in safeguarding. A questionnaire was selected as the most appropriate method as it</w:t>
      </w:r>
      <w:r w:rsidRPr="00575DB5" w:rsidR="4EFFB6AE">
        <w:rPr>
          <w:rFonts w:ascii="Arial" w:hAnsi="Arial" w:eastAsia="Arial" w:cs="Arial"/>
        </w:rPr>
        <w:t xml:space="preserve"> allows for the collection of views and experiences from individuals working directly within child protection. This leads to a more applied understanding of how multi-agency collaboration operates beyond policy frameworks.</w:t>
      </w:r>
    </w:p>
    <w:p w:rsidRPr="00575DB5" w:rsidR="4EFFB6AE" w:rsidP="30631CDC" w:rsidRDefault="4EFFB6AE" w14:paraId="4835F921" w14:textId="0612FD33">
      <w:pPr>
        <w:spacing w:line="360" w:lineRule="auto"/>
        <w:rPr>
          <w:rFonts w:ascii="Arial" w:hAnsi="Arial" w:eastAsia="Arial" w:cs="Arial"/>
        </w:rPr>
      </w:pPr>
      <w:r w:rsidRPr="00575DB5">
        <w:rPr>
          <w:rFonts w:ascii="Arial" w:hAnsi="Arial" w:eastAsia="Arial" w:cs="Arial"/>
        </w:rPr>
        <w:t xml:space="preserve">A questionnaire was also suitable due to the sensitive nature of the topic. It enables </w:t>
      </w:r>
      <w:r w:rsidRPr="00575DB5" w:rsidR="4F3F722E">
        <w:rPr>
          <w:rFonts w:ascii="Arial" w:hAnsi="Arial" w:eastAsia="Arial" w:cs="Arial"/>
        </w:rPr>
        <w:t>participants</w:t>
      </w:r>
      <w:r w:rsidRPr="00575DB5">
        <w:rPr>
          <w:rFonts w:ascii="Arial" w:hAnsi="Arial" w:eastAsia="Arial" w:cs="Arial"/>
        </w:rPr>
        <w:t xml:space="preserve"> to respond privately, which may encourage more open and honest</w:t>
      </w:r>
      <w:r w:rsidRPr="00575DB5" w:rsidR="1F343DC2">
        <w:rPr>
          <w:rFonts w:ascii="Arial" w:hAnsi="Arial" w:eastAsia="Arial" w:cs="Arial"/>
        </w:rPr>
        <w:t xml:space="preserve"> responses. In addition, it enables both quantitative and qualitative data to be collected within a single method. Closed questions generate structured, measurable data, wh</w:t>
      </w:r>
      <w:r w:rsidRPr="00575DB5" w:rsidR="6B983F17">
        <w:rPr>
          <w:rFonts w:ascii="Arial" w:hAnsi="Arial" w:eastAsia="Arial" w:cs="Arial"/>
        </w:rPr>
        <w:t xml:space="preserve">ile open-ended questions </w:t>
      </w:r>
      <w:r w:rsidRPr="00575DB5" w:rsidR="21818E71">
        <w:rPr>
          <w:rFonts w:ascii="Arial" w:hAnsi="Arial" w:eastAsia="Arial" w:cs="Arial"/>
        </w:rPr>
        <w:t>allow</w:t>
      </w:r>
      <w:r w:rsidRPr="00575DB5" w:rsidR="6B983F17">
        <w:rPr>
          <w:rFonts w:ascii="Arial" w:hAnsi="Arial" w:eastAsia="Arial" w:cs="Arial"/>
        </w:rPr>
        <w:t xml:space="preserve"> participants to explain their experiences in greater detail. </w:t>
      </w:r>
      <w:r w:rsidRPr="00575DB5" w:rsidR="2D2AE6BB">
        <w:rPr>
          <w:rFonts w:ascii="Arial" w:hAnsi="Arial" w:eastAsia="Arial" w:cs="Arial"/>
        </w:rPr>
        <w:t>It is also practical within the time constraints of a dissertation, as it allows data to be collected efficiently from multiple participants.</w:t>
      </w:r>
    </w:p>
    <w:p w:rsidRPr="00575DB5" w:rsidR="4DF1A6C1" w:rsidP="30631CDC" w:rsidRDefault="4DF1A6C1" w14:paraId="21DE1CB3" w14:textId="53E91FD6">
      <w:pPr>
        <w:spacing w:line="360" w:lineRule="auto"/>
        <w:rPr>
          <w:rFonts w:ascii="Arial" w:hAnsi="Arial" w:eastAsia="Arial" w:cs="Arial"/>
        </w:rPr>
      </w:pPr>
      <w:r w:rsidRPr="00575DB5">
        <w:rPr>
          <w:rFonts w:ascii="Arial" w:hAnsi="Arial" w:eastAsia="Arial" w:cs="Arial"/>
        </w:rPr>
        <w:t>The sample consisted of child protection professionals with experience or awareness of safeguarding work involving children and multi-agency collaboration. This includes individuals working within children’s social</w:t>
      </w:r>
      <w:r w:rsidRPr="00575DB5" w:rsidR="30A0771B">
        <w:rPr>
          <w:rFonts w:ascii="Arial" w:hAnsi="Arial" w:eastAsia="Arial" w:cs="Arial"/>
        </w:rPr>
        <w:t xml:space="preserve"> services, alongside professionals with knowledge of safeguarding processes. Participants were selected through purposive sampling, as the study required individuals with specific professional insight. </w:t>
      </w:r>
      <w:r w:rsidRPr="00575DB5" w:rsidR="3D6E763D">
        <w:rPr>
          <w:rFonts w:ascii="Arial" w:hAnsi="Arial" w:eastAsia="Arial" w:cs="Arial"/>
        </w:rPr>
        <w:t>This ensures that the data collected is directly related to the research aim and provides informed insi</w:t>
      </w:r>
      <w:r w:rsidRPr="00575DB5" w:rsidR="1DCB9458">
        <w:rPr>
          <w:rFonts w:ascii="Arial" w:hAnsi="Arial" w:eastAsia="Arial" w:cs="Arial"/>
        </w:rPr>
        <w:t>ght</w:t>
      </w:r>
      <w:r w:rsidRPr="00575DB5" w:rsidR="3D6E763D">
        <w:rPr>
          <w:rFonts w:ascii="Arial" w:hAnsi="Arial" w:eastAsia="Arial" w:cs="Arial"/>
        </w:rPr>
        <w:t xml:space="preserve"> into safeguarding practice.</w:t>
      </w:r>
    </w:p>
    <w:p w:rsidRPr="00575DB5" w:rsidR="3D6E763D" w:rsidP="30631CDC" w:rsidRDefault="3D6E763D" w14:paraId="6272F247" w14:textId="70FB9C1C">
      <w:pPr>
        <w:spacing w:line="360" w:lineRule="auto"/>
        <w:rPr>
          <w:rFonts w:ascii="Arial" w:hAnsi="Arial" w:eastAsia="Arial" w:cs="Arial"/>
        </w:rPr>
      </w:pPr>
      <w:r w:rsidRPr="00575DB5">
        <w:rPr>
          <w:rFonts w:ascii="Arial" w:hAnsi="Arial" w:eastAsia="Arial" w:cs="Arial"/>
        </w:rPr>
        <w:t xml:space="preserve">The research strategy is clearly aligned with the study's objectives. Objective one is supported through existing literature, alongside professional perspectives on how child protection policing has developed over time. </w:t>
      </w:r>
      <w:r w:rsidRPr="00575DB5" w:rsidR="2F75D1C3">
        <w:rPr>
          <w:rFonts w:ascii="Arial" w:hAnsi="Arial" w:eastAsia="Arial" w:cs="Arial"/>
        </w:rPr>
        <w:t xml:space="preserve">Objective two is explored through responses relating to police involvement in safeguarding cases. Objective three is addressed through findings on barriers, collaboration and potential improvements identified by participants. </w:t>
      </w:r>
    </w:p>
    <w:p w:rsidRPr="00575DB5" w:rsidR="2F75D1C3" w:rsidP="30631CDC" w:rsidRDefault="2F75D1C3" w14:paraId="07FC8448" w14:textId="24271C98">
      <w:pPr>
        <w:spacing w:line="360" w:lineRule="auto"/>
        <w:rPr>
          <w:rFonts w:ascii="Arial" w:hAnsi="Arial" w:eastAsia="Arial" w:cs="Arial"/>
        </w:rPr>
      </w:pPr>
      <w:r w:rsidRPr="00575DB5">
        <w:rPr>
          <w:rFonts w:ascii="Arial" w:hAnsi="Arial" w:eastAsia="Arial" w:cs="Arial"/>
        </w:rPr>
        <w:t>Overall, the questionnaire-based strategy provides a balanced and practical approach to data collection. It combines practical insight with measurable patterns and ensures that the research remains focused, relevant and directly aligned with examining multi</w:t>
      </w:r>
      <w:r w:rsidRPr="00575DB5" w:rsidR="3CFA5AFD">
        <w:rPr>
          <w:rFonts w:ascii="Arial" w:hAnsi="Arial" w:eastAsia="Arial" w:cs="Arial"/>
        </w:rPr>
        <w:t>-agency safeguarding practice.</w:t>
      </w:r>
    </w:p>
    <w:p w:rsidRPr="002F0461" w:rsidR="18275E59" w:rsidP="30631CDC" w:rsidRDefault="18275E59" w14:paraId="5239A3C5" w14:textId="6DFE6AB2">
      <w:pPr>
        <w:pStyle w:val="Heading2"/>
        <w:rPr>
          <w:rFonts w:ascii="Arial" w:hAnsi="Arial" w:eastAsia="Arial" w:cs="Arial"/>
          <w:b/>
          <w:bCs/>
          <w:color w:val="auto"/>
          <w:sz w:val="24"/>
          <w:szCs w:val="24"/>
          <w:u w:val="single"/>
        </w:rPr>
      </w:pPr>
      <w:bookmarkStart w:name="_Toc228914825" w:id="19"/>
      <w:r w:rsidRPr="002F0461">
        <w:rPr>
          <w:rFonts w:ascii="Arial" w:hAnsi="Arial" w:eastAsia="Arial" w:cs="Arial"/>
          <w:b/>
          <w:bCs/>
          <w:color w:val="auto"/>
          <w:sz w:val="24"/>
          <w:szCs w:val="24"/>
        </w:rPr>
        <w:t>3.4 DATA COLLECTION</w:t>
      </w:r>
      <w:bookmarkEnd w:id="19"/>
    </w:p>
    <w:p w:rsidRPr="00575DB5" w:rsidR="18275E59" w:rsidP="30631CDC" w:rsidRDefault="18275E59" w14:paraId="044ACFE7" w14:textId="374CCD08">
      <w:pPr>
        <w:spacing w:line="360" w:lineRule="auto"/>
        <w:rPr>
          <w:rFonts w:ascii="Arial" w:hAnsi="Arial" w:eastAsia="Arial" w:cs="Arial"/>
        </w:rPr>
      </w:pPr>
      <w:r w:rsidRPr="00575DB5">
        <w:rPr>
          <w:rFonts w:ascii="Arial" w:hAnsi="Arial" w:eastAsia="Arial" w:cs="Arial"/>
        </w:rPr>
        <w:t xml:space="preserve">Primary data was collected through a </w:t>
      </w:r>
      <w:r w:rsidR="00D31981">
        <w:rPr>
          <w:rFonts w:ascii="Arial" w:hAnsi="Arial" w:eastAsia="Arial" w:cs="Arial"/>
        </w:rPr>
        <w:t>volunt</w:t>
      </w:r>
      <w:r w:rsidR="0012494D">
        <w:rPr>
          <w:rFonts w:ascii="Arial" w:hAnsi="Arial" w:eastAsia="Arial" w:cs="Arial"/>
        </w:rPr>
        <w:t xml:space="preserve">ary </w:t>
      </w:r>
      <w:r w:rsidRPr="00575DB5">
        <w:rPr>
          <w:rFonts w:ascii="Arial" w:hAnsi="Arial" w:eastAsia="Arial" w:cs="Arial"/>
        </w:rPr>
        <w:t xml:space="preserve">self-administered questionnaire distributed electronically to child protection professionals working within </w:t>
      </w:r>
      <w:r w:rsidRPr="00575DB5" w:rsidR="2EB184B7">
        <w:rPr>
          <w:rFonts w:ascii="Arial" w:hAnsi="Arial" w:eastAsia="Arial" w:cs="Arial"/>
        </w:rPr>
        <w:t>children's</w:t>
      </w:r>
      <w:r w:rsidRPr="00575DB5">
        <w:rPr>
          <w:rFonts w:ascii="Arial" w:hAnsi="Arial" w:eastAsia="Arial" w:cs="Arial"/>
        </w:rPr>
        <w:t xml:space="preserve"> social services</w:t>
      </w:r>
      <w:r w:rsidR="00BB5ACF">
        <w:rPr>
          <w:rFonts w:ascii="Arial" w:hAnsi="Arial" w:eastAsia="Arial" w:cs="Arial"/>
        </w:rPr>
        <w:t xml:space="preserve"> in Rhondda Cynon Taf</w:t>
      </w:r>
      <w:r w:rsidRPr="00575DB5">
        <w:rPr>
          <w:rFonts w:ascii="Arial" w:hAnsi="Arial" w:eastAsia="Arial" w:cs="Arial"/>
        </w:rPr>
        <w:t>. This method allowed for efficient da</w:t>
      </w:r>
      <w:r w:rsidRPr="00575DB5" w:rsidR="17248CA1">
        <w:rPr>
          <w:rFonts w:ascii="Arial" w:hAnsi="Arial" w:eastAsia="Arial" w:cs="Arial"/>
        </w:rPr>
        <w:t xml:space="preserve">ta collection </w:t>
      </w:r>
      <w:r w:rsidR="001A245C">
        <w:rPr>
          <w:rFonts w:ascii="Arial" w:hAnsi="Arial" w:eastAsia="Arial" w:cs="Arial"/>
        </w:rPr>
        <w:t>allowing</w:t>
      </w:r>
      <w:r w:rsidRPr="00575DB5" w:rsidR="17248CA1">
        <w:rPr>
          <w:rFonts w:ascii="Arial" w:hAnsi="Arial" w:eastAsia="Arial" w:cs="Arial"/>
        </w:rPr>
        <w:t xml:space="preserve"> participants flexibility to respond at a time suitable to them. </w:t>
      </w:r>
    </w:p>
    <w:p w:rsidRPr="00575DB5" w:rsidR="1BA2613D" w:rsidP="30631CDC" w:rsidRDefault="1BA2613D" w14:paraId="7CABB75D" w14:textId="299EDE9D">
      <w:pPr>
        <w:spacing w:line="360" w:lineRule="auto"/>
        <w:rPr>
          <w:rFonts w:ascii="Arial" w:hAnsi="Arial" w:eastAsia="Arial" w:cs="Arial"/>
        </w:rPr>
      </w:pPr>
      <w:r w:rsidRPr="00575DB5">
        <w:rPr>
          <w:rFonts w:ascii="Arial" w:hAnsi="Arial" w:eastAsia="Arial" w:cs="Arial"/>
        </w:rPr>
        <w:t xml:space="preserve">The questionnaire was designed to include a combination of closed and open-ended questions </w:t>
      </w:r>
      <w:r w:rsidRPr="00575DB5" w:rsidR="24742100">
        <w:rPr>
          <w:rFonts w:ascii="Arial" w:hAnsi="Arial" w:eastAsia="Arial" w:cs="Arial"/>
        </w:rPr>
        <w:t>to</w:t>
      </w:r>
      <w:r w:rsidRPr="00575DB5">
        <w:rPr>
          <w:rFonts w:ascii="Arial" w:hAnsi="Arial" w:eastAsia="Arial" w:cs="Arial"/>
        </w:rPr>
        <w:t xml:space="preserve"> capture both structured and detailed data. Closed questions consisted of </w:t>
      </w:r>
      <w:r w:rsidR="00696629">
        <w:rPr>
          <w:rFonts w:ascii="Arial" w:hAnsi="Arial" w:eastAsia="Arial" w:cs="Arial"/>
        </w:rPr>
        <w:t>Likert Item</w:t>
      </w:r>
      <w:r w:rsidRPr="00575DB5">
        <w:rPr>
          <w:rFonts w:ascii="Arial" w:hAnsi="Arial" w:eastAsia="Arial" w:cs="Arial"/>
        </w:rPr>
        <w:t xml:space="preserve"> and multiple-choice formats, allowing f</w:t>
      </w:r>
      <w:r w:rsidRPr="00575DB5" w:rsidR="60F11269">
        <w:rPr>
          <w:rFonts w:ascii="Arial" w:hAnsi="Arial" w:eastAsia="Arial" w:cs="Arial"/>
        </w:rPr>
        <w:t xml:space="preserve">or structured responses that could be analysed quantitatively. </w:t>
      </w:r>
      <w:r w:rsidR="00696629">
        <w:rPr>
          <w:rFonts w:ascii="Arial" w:hAnsi="Arial" w:eastAsia="Arial" w:cs="Arial"/>
        </w:rPr>
        <w:t>Q</w:t>
      </w:r>
      <w:r w:rsidRPr="00575DB5" w:rsidR="60F11269">
        <w:rPr>
          <w:rFonts w:ascii="Arial" w:hAnsi="Arial" w:eastAsia="Arial" w:cs="Arial"/>
        </w:rPr>
        <w:t xml:space="preserve">uestions focused on key areas such as police involvement, effectiveness of collaboration and safeguarding challenges. This yields measurable data that </w:t>
      </w:r>
      <w:r w:rsidRPr="00575DB5" w:rsidR="7F198D27">
        <w:rPr>
          <w:rFonts w:ascii="Arial" w:hAnsi="Arial" w:eastAsia="Arial" w:cs="Arial"/>
        </w:rPr>
        <w:t>can be used to identify patter</w:t>
      </w:r>
      <w:r w:rsidRPr="00575DB5" w:rsidR="58501878">
        <w:rPr>
          <w:rFonts w:ascii="Arial" w:hAnsi="Arial" w:eastAsia="Arial" w:cs="Arial"/>
        </w:rPr>
        <w:t>n</w:t>
      </w:r>
      <w:r w:rsidRPr="00575DB5" w:rsidR="7F198D27">
        <w:rPr>
          <w:rFonts w:ascii="Arial" w:hAnsi="Arial" w:eastAsia="Arial" w:cs="Arial"/>
        </w:rPr>
        <w:t>s and trends across participants.</w:t>
      </w:r>
    </w:p>
    <w:p w:rsidRPr="00575DB5" w:rsidR="6A53B410" w:rsidP="30631CDC" w:rsidRDefault="6A53B410" w14:paraId="5E59F808" w14:textId="76EC9A0D">
      <w:pPr>
        <w:spacing w:line="360" w:lineRule="auto"/>
        <w:rPr>
          <w:rFonts w:ascii="Arial" w:hAnsi="Arial" w:eastAsia="Arial" w:cs="Arial"/>
        </w:rPr>
      </w:pPr>
      <w:r w:rsidRPr="00575DB5">
        <w:rPr>
          <w:rFonts w:ascii="Arial" w:hAnsi="Arial" w:eastAsia="Arial" w:cs="Arial"/>
        </w:rPr>
        <w:t xml:space="preserve">Open-ended questions allowed participants to expand </w:t>
      </w:r>
      <w:r w:rsidRPr="00575DB5" w:rsidR="151657C3">
        <w:rPr>
          <w:rFonts w:ascii="Arial" w:hAnsi="Arial" w:eastAsia="Arial" w:cs="Arial"/>
        </w:rPr>
        <w:t>on</w:t>
      </w:r>
      <w:r w:rsidRPr="00575DB5">
        <w:rPr>
          <w:rFonts w:ascii="Arial" w:hAnsi="Arial" w:eastAsia="Arial" w:cs="Arial"/>
        </w:rPr>
        <w:t xml:space="preserve"> their responses and provide insight based on their professional experiences. This leads to a more detailed understanding</w:t>
      </w:r>
      <w:r w:rsidRPr="00575DB5" w:rsidR="4BEA05AC">
        <w:rPr>
          <w:rFonts w:ascii="Arial" w:hAnsi="Arial" w:eastAsia="Arial" w:cs="Arial"/>
        </w:rPr>
        <w:t xml:space="preserve"> of safeguarding practice, particularly in relation to communication, decision-making and multi-agency working. Qualitative data adds context and explan</w:t>
      </w:r>
      <w:r w:rsidRPr="00575DB5" w:rsidR="1AB97127">
        <w:rPr>
          <w:rFonts w:ascii="Arial" w:hAnsi="Arial" w:eastAsia="Arial" w:cs="Arial"/>
        </w:rPr>
        <w:t>ation to the patterns identified within the quantitative findings.</w:t>
      </w:r>
    </w:p>
    <w:p w:rsidRPr="00575DB5" w:rsidR="5CA8CB62" w:rsidP="30631CDC" w:rsidRDefault="5CA8CB62" w14:paraId="1250F086" w14:textId="60277D60">
      <w:pPr>
        <w:spacing w:line="360" w:lineRule="auto"/>
        <w:rPr>
          <w:rFonts w:ascii="Arial" w:hAnsi="Arial" w:eastAsia="Arial" w:cs="Arial"/>
        </w:rPr>
      </w:pPr>
      <w:r w:rsidRPr="00575DB5">
        <w:rPr>
          <w:rFonts w:ascii="Arial" w:hAnsi="Arial" w:eastAsia="Arial" w:cs="Arial"/>
        </w:rPr>
        <w:t>Quantitative</w:t>
      </w:r>
      <w:r w:rsidRPr="00575DB5" w:rsidR="1AB97127">
        <w:rPr>
          <w:rFonts w:ascii="Arial" w:hAnsi="Arial" w:eastAsia="Arial" w:cs="Arial"/>
        </w:rPr>
        <w:t xml:space="preserve"> data was therefore collected through </w:t>
      </w:r>
      <w:r w:rsidR="00696629">
        <w:rPr>
          <w:rFonts w:ascii="Arial" w:hAnsi="Arial" w:eastAsia="Arial" w:cs="Arial"/>
        </w:rPr>
        <w:t>Likert Item</w:t>
      </w:r>
      <w:r w:rsidRPr="00575DB5" w:rsidR="1AB97127">
        <w:rPr>
          <w:rFonts w:ascii="Arial" w:hAnsi="Arial" w:eastAsia="Arial" w:cs="Arial"/>
        </w:rPr>
        <w:t xml:space="preserve"> responses, multiple-choice answers and frequency-based questions. Qualitative data was gathered through written responses, including professional reflections and explanations.</w:t>
      </w:r>
      <w:r w:rsidRPr="00575DB5" w:rsidR="12D57128">
        <w:rPr>
          <w:rFonts w:ascii="Arial" w:hAnsi="Arial" w:eastAsia="Arial" w:cs="Arial"/>
        </w:rPr>
        <w:t xml:space="preserve"> </w:t>
      </w:r>
    </w:p>
    <w:p w:rsidRPr="00575DB5" w:rsidR="02D7B79A" w:rsidP="30631CDC" w:rsidRDefault="00F640C1" w14:paraId="0FF1926E" w14:textId="02125743">
      <w:pPr>
        <w:spacing w:line="360" w:lineRule="auto"/>
        <w:rPr>
          <w:rFonts w:ascii="Arial" w:hAnsi="Arial" w:eastAsia="Arial" w:cs="Arial"/>
        </w:rPr>
      </w:pPr>
      <w:r>
        <w:rPr>
          <w:rFonts w:ascii="Arial" w:hAnsi="Arial" w:eastAsia="Arial" w:cs="Arial"/>
        </w:rPr>
        <w:t>This</w:t>
      </w:r>
      <w:r w:rsidRPr="00575DB5" w:rsidR="02D7B79A">
        <w:rPr>
          <w:rFonts w:ascii="Arial" w:hAnsi="Arial" w:eastAsia="Arial" w:cs="Arial"/>
        </w:rPr>
        <w:t xml:space="preserve"> approach ensured that data collection was both systematic and flexible, supporting a balanced analysis of multi-agency collaboration within safeguarding practice.</w:t>
      </w:r>
    </w:p>
    <w:p w:rsidRPr="002F0461" w:rsidR="7E25E91F" w:rsidP="30631CDC" w:rsidRDefault="7E25E91F" w14:paraId="473FF3D4" w14:textId="01ABC2D7">
      <w:pPr>
        <w:pStyle w:val="Heading2"/>
        <w:rPr>
          <w:rFonts w:ascii="Arial" w:hAnsi="Arial" w:eastAsia="Arial" w:cs="Arial"/>
          <w:b/>
          <w:bCs/>
          <w:color w:val="auto"/>
          <w:sz w:val="24"/>
          <w:szCs w:val="24"/>
          <w:u w:val="single"/>
        </w:rPr>
      </w:pPr>
      <w:bookmarkStart w:name="_Toc228914826" w:id="20"/>
      <w:r w:rsidRPr="002F0461">
        <w:rPr>
          <w:rFonts w:ascii="Arial" w:hAnsi="Arial" w:eastAsia="Arial" w:cs="Arial"/>
          <w:b/>
          <w:bCs/>
          <w:color w:val="auto"/>
          <w:sz w:val="24"/>
          <w:szCs w:val="24"/>
        </w:rPr>
        <w:t>3.5 DATA ANALYSIS</w:t>
      </w:r>
      <w:bookmarkEnd w:id="20"/>
    </w:p>
    <w:p w:rsidRPr="00575DB5" w:rsidR="742A6413" w:rsidP="30631CDC" w:rsidRDefault="742A6413" w14:paraId="1D160923" w14:textId="6052892B">
      <w:pPr>
        <w:spacing w:line="360" w:lineRule="auto"/>
        <w:rPr>
          <w:rFonts w:ascii="Arial" w:hAnsi="Arial" w:eastAsia="Arial" w:cs="Arial"/>
        </w:rPr>
      </w:pPr>
      <w:r w:rsidRPr="00575DB5">
        <w:rPr>
          <w:rFonts w:ascii="Arial" w:hAnsi="Arial" w:eastAsia="Arial" w:cs="Arial"/>
        </w:rPr>
        <w:t>Data was analysed using a mixed-methods approach, integrating both quantitative and qualitative techniques</w:t>
      </w:r>
      <w:r w:rsidR="00C53AAF">
        <w:rPr>
          <w:rFonts w:ascii="Arial" w:hAnsi="Arial" w:eastAsia="Arial" w:cs="Arial"/>
        </w:rPr>
        <w:t>.</w:t>
      </w:r>
      <w:r w:rsidRPr="00575DB5">
        <w:rPr>
          <w:rFonts w:ascii="Arial" w:hAnsi="Arial" w:eastAsia="Arial" w:cs="Arial"/>
        </w:rPr>
        <w:t xml:space="preserve"> This allowed pat</w:t>
      </w:r>
      <w:r w:rsidRPr="00575DB5" w:rsidR="04C89E63">
        <w:rPr>
          <w:rFonts w:ascii="Arial" w:hAnsi="Arial" w:eastAsia="Arial" w:cs="Arial"/>
        </w:rPr>
        <w:t>terns within the data to be identified, while also exploring the reasons behind those patterns.</w:t>
      </w:r>
    </w:p>
    <w:p w:rsidRPr="00575DB5" w:rsidR="04C89E63" w:rsidP="30631CDC" w:rsidRDefault="04C89E63" w14:paraId="2A9FFAEA" w14:textId="3BE46679">
      <w:pPr>
        <w:spacing w:line="360" w:lineRule="auto"/>
        <w:rPr>
          <w:rFonts w:ascii="Arial" w:hAnsi="Arial" w:eastAsia="Arial" w:cs="Arial"/>
        </w:rPr>
      </w:pPr>
      <w:r w:rsidRPr="00575DB5">
        <w:rPr>
          <w:rFonts w:ascii="Arial" w:hAnsi="Arial" w:eastAsia="Arial" w:cs="Arial"/>
        </w:rPr>
        <w:t xml:space="preserve">Quantitative data from closed and </w:t>
      </w:r>
      <w:r w:rsidR="00696629">
        <w:rPr>
          <w:rFonts w:ascii="Arial" w:hAnsi="Arial" w:eastAsia="Arial" w:cs="Arial"/>
        </w:rPr>
        <w:t>Likert Item</w:t>
      </w:r>
      <w:r w:rsidRPr="00575DB5">
        <w:rPr>
          <w:rFonts w:ascii="Arial" w:hAnsi="Arial" w:eastAsia="Arial" w:cs="Arial"/>
        </w:rPr>
        <w:t xml:space="preserve"> questions was analysed using descriptive statistical methods, including frequencies and percentages. </w:t>
      </w:r>
      <w:r w:rsidR="00696629">
        <w:rPr>
          <w:rFonts w:ascii="Arial" w:hAnsi="Arial" w:eastAsia="Arial" w:cs="Arial"/>
        </w:rPr>
        <w:t>Likert Item</w:t>
      </w:r>
      <w:r w:rsidRPr="00575DB5">
        <w:rPr>
          <w:rFonts w:ascii="Arial" w:hAnsi="Arial" w:eastAsia="Arial" w:cs="Arial"/>
        </w:rPr>
        <w:t xml:space="preserve"> data was used to identify how strongly participants agree</w:t>
      </w:r>
      <w:r w:rsidRPr="00575DB5" w:rsidR="10A6EFE0">
        <w:rPr>
          <w:rFonts w:ascii="Arial" w:hAnsi="Arial" w:eastAsia="Arial" w:cs="Arial"/>
        </w:rPr>
        <w:t xml:space="preserve">d or disagreed </w:t>
      </w:r>
      <w:r w:rsidRPr="00575DB5" w:rsidR="422E9900">
        <w:rPr>
          <w:rFonts w:ascii="Arial" w:hAnsi="Arial" w:eastAsia="Arial" w:cs="Arial"/>
        </w:rPr>
        <w:t>with statements</w:t>
      </w:r>
      <w:r w:rsidRPr="00575DB5" w:rsidR="10A6EFE0">
        <w:rPr>
          <w:rFonts w:ascii="Arial" w:hAnsi="Arial" w:eastAsia="Arial" w:cs="Arial"/>
        </w:rPr>
        <w:t xml:space="preserve"> relating to police involvement, multi-agency collaboration and safeguarding effectiveness. This yields a clear overview of trends within professional perspectives.</w:t>
      </w:r>
    </w:p>
    <w:p w:rsidRPr="00575DB5" w:rsidR="04C89E63" w:rsidP="30631CDC" w:rsidRDefault="04C89E63" w14:paraId="1E0A2D80" w14:textId="6ACE6B2E">
      <w:pPr>
        <w:spacing w:line="360" w:lineRule="auto"/>
        <w:rPr>
          <w:rFonts w:ascii="Arial" w:hAnsi="Arial" w:eastAsia="Arial" w:cs="Arial"/>
        </w:rPr>
      </w:pPr>
      <w:r w:rsidRPr="00575DB5">
        <w:rPr>
          <w:rFonts w:ascii="Arial" w:hAnsi="Arial" w:eastAsia="Arial" w:cs="Arial"/>
        </w:rPr>
        <w:t>Qualitative data from open-ended questions was analysed using thematic analysis</w:t>
      </w:r>
      <w:r w:rsidRPr="00575DB5" w:rsidR="20EDBCBE">
        <w:rPr>
          <w:rFonts w:ascii="Arial" w:hAnsi="Arial" w:eastAsia="Arial" w:cs="Arial"/>
        </w:rPr>
        <w:t xml:space="preserve"> (Braun and Clarke, 2006)</w:t>
      </w:r>
      <w:r w:rsidRPr="00575DB5" w:rsidR="14767D7E">
        <w:rPr>
          <w:rFonts w:ascii="Arial" w:hAnsi="Arial" w:eastAsia="Arial" w:cs="Arial"/>
        </w:rPr>
        <w:t>. Responses were read in detail to gain familiarity with the data. This leads to the identification of repeated ideas, concerns and patterns across participant responses. They wer</w:t>
      </w:r>
      <w:r w:rsidRPr="00575DB5" w:rsidR="0EBD6A75">
        <w:rPr>
          <w:rFonts w:ascii="Arial" w:hAnsi="Arial" w:eastAsia="Arial" w:cs="Arial"/>
        </w:rPr>
        <w:t>e then coded</w:t>
      </w:r>
      <w:r w:rsidRPr="00575DB5" w:rsidR="078CF436">
        <w:rPr>
          <w:rFonts w:ascii="Arial" w:hAnsi="Arial" w:eastAsia="Arial" w:cs="Arial"/>
        </w:rPr>
        <w:t>,</w:t>
      </w:r>
      <w:r w:rsidRPr="00575DB5" w:rsidR="0EBD6A75">
        <w:rPr>
          <w:rFonts w:ascii="Arial" w:hAnsi="Arial" w:eastAsia="Arial" w:cs="Arial"/>
        </w:rPr>
        <w:t xml:space="preserve"> grouping similar responses together. Codes were organised into broader themes, such as communication issues, unclear roles, resource pressures, need for improved training, and the importance of information sharing. These </w:t>
      </w:r>
      <w:r w:rsidRPr="00575DB5" w:rsidR="0C4E9BFC">
        <w:rPr>
          <w:rFonts w:ascii="Arial" w:hAnsi="Arial" w:eastAsia="Arial" w:cs="Arial"/>
        </w:rPr>
        <w:t>themes were then linked back to the research objectives to ensure relevance and consistency within the analysis.</w:t>
      </w:r>
    </w:p>
    <w:p w:rsidRPr="00575DB5" w:rsidR="0C4E9BFC" w:rsidP="30631CDC" w:rsidRDefault="0C4E9BFC" w14:paraId="181E664A" w14:textId="0ECC1D43">
      <w:pPr>
        <w:spacing w:line="360" w:lineRule="auto"/>
        <w:rPr>
          <w:rFonts w:ascii="Arial" w:hAnsi="Arial" w:eastAsia="Arial" w:cs="Arial"/>
        </w:rPr>
      </w:pPr>
      <w:r w:rsidRPr="00575DB5">
        <w:rPr>
          <w:rFonts w:ascii="Arial" w:hAnsi="Arial" w:eastAsia="Arial" w:cs="Arial"/>
        </w:rPr>
        <w:t>The integration of both data types was central to the analysis. Quantitative findings provided a broad overview of patterns, while qualitative responses offered explanation and context. Qualitative responses hel</w:t>
      </w:r>
      <w:r w:rsidRPr="00575DB5" w:rsidR="60F6F19F">
        <w:rPr>
          <w:rFonts w:ascii="Arial" w:hAnsi="Arial" w:eastAsia="Arial" w:cs="Arial"/>
        </w:rPr>
        <w:t xml:space="preserve">ped explain why those patterns existed. This approach ensures that the findings are not only descriptive, but also analytical, resulting in a more balanced and </w:t>
      </w:r>
      <w:r w:rsidRPr="00575DB5" w:rsidR="4FB3BA8A">
        <w:rPr>
          <w:rFonts w:ascii="Arial" w:hAnsi="Arial" w:eastAsia="Arial" w:cs="Arial"/>
        </w:rPr>
        <w:t>meaningful</w:t>
      </w:r>
      <w:r w:rsidRPr="00575DB5" w:rsidR="60F6F19F">
        <w:rPr>
          <w:rFonts w:ascii="Arial" w:hAnsi="Arial" w:eastAsia="Arial" w:cs="Arial"/>
        </w:rPr>
        <w:t xml:space="preserve"> interpretation of multi-agency safeguarding practice.</w:t>
      </w:r>
    </w:p>
    <w:p w:rsidRPr="002F0461" w:rsidR="4B7C3040" w:rsidP="30631CDC" w:rsidRDefault="4B7C3040" w14:paraId="611B5322" w14:textId="22BDA0C1">
      <w:pPr>
        <w:pStyle w:val="Heading2"/>
        <w:rPr>
          <w:rFonts w:ascii="Arial" w:hAnsi="Arial" w:eastAsia="Arial" w:cs="Arial"/>
          <w:b/>
          <w:bCs/>
          <w:color w:val="auto"/>
          <w:sz w:val="24"/>
          <w:szCs w:val="24"/>
          <w:u w:val="single"/>
        </w:rPr>
      </w:pPr>
      <w:bookmarkStart w:name="_Toc228914827" w:id="21"/>
      <w:r w:rsidRPr="002F0461">
        <w:rPr>
          <w:rFonts w:ascii="Arial" w:hAnsi="Arial" w:eastAsia="Arial" w:cs="Arial"/>
          <w:b/>
          <w:bCs/>
          <w:color w:val="auto"/>
          <w:sz w:val="24"/>
          <w:szCs w:val="24"/>
        </w:rPr>
        <w:t>3.6 ETHICAL CONSIDERATIONS</w:t>
      </w:r>
      <w:bookmarkEnd w:id="21"/>
    </w:p>
    <w:p w:rsidRPr="00575DB5" w:rsidR="3173005F" w:rsidP="30631CDC" w:rsidRDefault="05D3A49C" w14:paraId="491B03C5" w14:textId="50C8675D">
      <w:pPr>
        <w:spacing w:line="360" w:lineRule="auto"/>
        <w:rPr>
          <w:rFonts w:ascii="Arial" w:hAnsi="Arial" w:eastAsia="Arial" w:cs="Arial"/>
        </w:rPr>
      </w:pPr>
      <w:r w:rsidRPr="00575DB5">
        <w:rPr>
          <w:rFonts w:ascii="Arial" w:hAnsi="Arial" w:eastAsia="Arial" w:cs="Arial"/>
        </w:rPr>
        <w:t xml:space="preserve">Participants were provided with clear information about the purpose of the study and how their responses would be used prior to taking part. </w:t>
      </w:r>
      <w:r w:rsidRPr="00575DB5" w:rsidR="31F46AC4">
        <w:rPr>
          <w:rFonts w:ascii="Arial" w:hAnsi="Arial" w:eastAsia="Arial" w:cs="Arial"/>
        </w:rPr>
        <w:t>Participation was entirely voluntary, and individuals had the option to withdraw before submitting their responses. This ensure</w:t>
      </w:r>
      <w:r w:rsidR="00A675B3">
        <w:rPr>
          <w:rFonts w:ascii="Arial" w:hAnsi="Arial" w:eastAsia="Arial" w:cs="Arial"/>
        </w:rPr>
        <w:t>d</w:t>
      </w:r>
      <w:r w:rsidRPr="00575DB5" w:rsidR="31F46AC4">
        <w:rPr>
          <w:rFonts w:ascii="Arial" w:hAnsi="Arial" w:eastAsia="Arial" w:cs="Arial"/>
        </w:rPr>
        <w:t xml:space="preserve"> that informed consent was obtained and that participants retained full control over their involvement.</w:t>
      </w:r>
    </w:p>
    <w:p w:rsidRPr="00575DB5" w:rsidR="072D5463" w:rsidP="30631CDC" w:rsidRDefault="072D5463" w14:paraId="4AF7FA76" w14:textId="39476D6C">
      <w:pPr>
        <w:spacing w:line="360" w:lineRule="auto"/>
        <w:rPr>
          <w:rFonts w:ascii="Arial" w:hAnsi="Arial" w:eastAsia="Arial" w:cs="Arial"/>
        </w:rPr>
      </w:pPr>
      <w:r w:rsidRPr="00575DB5">
        <w:rPr>
          <w:rFonts w:ascii="Arial" w:hAnsi="Arial" w:eastAsia="Arial" w:cs="Arial"/>
        </w:rPr>
        <w:t xml:space="preserve">Confidentiality and anonymity were maintained throughout. No identifying information was collected, and </w:t>
      </w:r>
      <w:r w:rsidR="0083111B">
        <w:rPr>
          <w:rFonts w:ascii="Arial" w:hAnsi="Arial" w:eastAsia="Arial" w:cs="Arial"/>
        </w:rPr>
        <w:t>no participants could be identified</w:t>
      </w:r>
      <w:r w:rsidRPr="00575DB5">
        <w:rPr>
          <w:rFonts w:ascii="Arial" w:hAnsi="Arial" w:eastAsia="Arial" w:cs="Arial"/>
        </w:rPr>
        <w:t>. This protects professional</w:t>
      </w:r>
      <w:r w:rsidRPr="00575DB5" w:rsidR="0DEA9DC5">
        <w:rPr>
          <w:rFonts w:ascii="Arial" w:hAnsi="Arial" w:eastAsia="Arial" w:cs="Arial"/>
        </w:rPr>
        <w:t xml:space="preserve"> privacy and encourages more honest and open responses, particularly given the sensitive nature of safeguarding work</w:t>
      </w:r>
      <w:r w:rsidRPr="00575DB5" w:rsidR="0B386BE9">
        <w:rPr>
          <w:rFonts w:ascii="Arial" w:hAnsi="Arial" w:eastAsia="Arial" w:cs="Arial"/>
        </w:rPr>
        <w:t xml:space="preserve"> (British Society of Criminology, 2015)</w:t>
      </w:r>
      <w:r w:rsidRPr="00575DB5" w:rsidR="0DEA9DC5">
        <w:rPr>
          <w:rFonts w:ascii="Arial" w:hAnsi="Arial" w:eastAsia="Arial" w:cs="Arial"/>
        </w:rPr>
        <w:t xml:space="preserve">. All data was treated confidentially and used solely for </w:t>
      </w:r>
      <w:r w:rsidR="00827651">
        <w:rPr>
          <w:rFonts w:ascii="Arial" w:hAnsi="Arial" w:eastAsia="Arial" w:cs="Arial"/>
        </w:rPr>
        <w:t xml:space="preserve">these </w:t>
      </w:r>
      <w:r w:rsidRPr="00575DB5" w:rsidR="0DEA9DC5">
        <w:rPr>
          <w:rFonts w:ascii="Arial" w:hAnsi="Arial" w:eastAsia="Arial" w:cs="Arial"/>
        </w:rPr>
        <w:t>academic purposes.</w:t>
      </w:r>
    </w:p>
    <w:p w:rsidRPr="00575DB5" w:rsidR="0DEA9DC5" w:rsidP="30631CDC" w:rsidRDefault="0DEA9DC5" w14:paraId="25C205A9" w14:textId="42C2CBF5">
      <w:pPr>
        <w:spacing w:line="360" w:lineRule="auto"/>
        <w:rPr>
          <w:rFonts w:ascii="Arial" w:hAnsi="Arial" w:eastAsia="Arial" w:cs="Arial"/>
        </w:rPr>
      </w:pPr>
      <w:r w:rsidRPr="00575DB5">
        <w:rPr>
          <w:rFonts w:ascii="Arial" w:hAnsi="Arial" w:eastAsia="Arial" w:cs="Arial"/>
        </w:rPr>
        <w:t xml:space="preserve">Given the focus on child abuse, particular care was taken to ensure safeguarding sensitivity. The questionnaire was designed to avoid requesting any identifying case information or details relating to specific victims. </w:t>
      </w:r>
      <w:r w:rsidRPr="00575DB5" w:rsidR="541AB94D">
        <w:rPr>
          <w:rFonts w:ascii="Arial" w:hAnsi="Arial" w:eastAsia="Arial" w:cs="Arial"/>
        </w:rPr>
        <w:t>The focus remained on professional perspectives rather than individual disclosures. This minimises potential risk and ensures that the research does not interfere with safeguarding responsibilities or ongoing cases.</w:t>
      </w:r>
    </w:p>
    <w:p w:rsidRPr="00575DB5" w:rsidR="0E4A4C03" w:rsidP="30631CDC" w:rsidRDefault="0E4A4C03" w14:paraId="57B8DA86" w14:textId="71DA358E">
      <w:pPr>
        <w:spacing w:line="360" w:lineRule="auto"/>
        <w:rPr>
          <w:rFonts w:ascii="Arial" w:hAnsi="Arial" w:eastAsia="Arial" w:cs="Arial"/>
        </w:rPr>
      </w:pPr>
      <w:r w:rsidRPr="00575DB5">
        <w:rPr>
          <w:rFonts w:ascii="Arial" w:hAnsi="Arial" w:eastAsia="Arial" w:cs="Arial"/>
        </w:rPr>
        <w:t xml:space="preserve">Data protection was also considered throughout the study. All data was stored securely and accessed only for the purpose of this study. No data was shared outside of the study, and all responses were handled in line with ethical research </w:t>
      </w:r>
      <w:r w:rsidRPr="00575DB5" w:rsidR="2CE00870">
        <w:rPr>
          <w:rFonts w:ascii="Arial" w:hAnsi="Arial" w:eastAsia="Arial" w:cs="Arial"/>
        </w:rPr>
        <w:t>standards. Ethical care was particularly important due to the sensitive nature of child abuse and safeguarding girls, reinforcing the need for responsible and considered research practice.</w:t>
      </w:r>
    </w:p>
    <w:p w:rsidRPr="002F0461" w:rsidR="12C50B5A" w:rsidP="30631CDC" w:rsidRDefault="12C50B5A" w14:paraId="02AFFDD9" w14:textId="689D1358">
      <w:pPr>
        <w:pStyle w:val="Heading2"/>
        <w:rPr>
          <w:rFonts w:ascii="Arial" w:hAnsi="Arial" w:eastAsia="Arial" w:cs="Arial"/>
          <w:b/>
          <w:bCs/>
          <w:color w:val="auto"/>
          <w:sz w:val="24"/>
          <w:szCs w:val="24"/>
          <w:u w:val="single"/>
        </w:rPr>
      </w:pPr>
      <w:bookmarkStart w:name="_Toc228914828" w:id="22"/>
      <w:r w:rsidRPr="002F0461">
        <w:rPr>
          <w:rFonts w:ascii="Arial" w:hAnsi="Arial" w:eastAsia="Arial" w:cs="Arial"/>
          <w:b/>
          <w:bCs/>
          <w:color w:val="auto"/>
          <w:sz w:val="24"/>
          <w:szCs w:val="24"/>
        </w:rPr>
        <w:t>3.7 LIMITATIONS</w:t>
      </w:r>
      <w:bookmarkEnd w:id="22"/>
    </w:p>
    <w:p w:rsidRPr="00575DB5" w:rsidR="12C50B5A" w:rsidP="30631CDC" w:rsidRDefault="12C50B5A" w14:paraId="5366423B" w14:textId="49C8DB41">
      <w:pPr>
        <w:spacing w:line="360" w:lineRule="auto"/>
        <w:rPr>
          <w:rFonts w:ascii="Arial" w:hAnsi="Arial" w:eastAsia="Arial" w:cs="Arial"/>
        </w:rPr>
      </w:pPr>
      <w:r w:rsidRPr="00575DB5">
        <w:rPr>
          <w:rFonts w:ascii="Arial" w:hAnsi="Arial" w:eastAsia="Arial" w:cs="Arial"/>
        </w:rPr>
        <w:t>This study is subject to several limitations that should be considered when interpreting the findings. A key limitation is the small sample size as the research is based on responses from a relatively limited group of professionals. The find</w:t>
      </w:r>
      <w:r w:rsidRPr="00575DB5" w:rsidR="35D57929">
        <w:rPr>
          <w:rFonts w:ascii="Arial" w:hAnsi="Arial" w:eastAsia="Arial" w:cs="Arial"/>
        </w:rPr>
        <w:t>ings ma</w:t>
      </w:r>
      <w:r w:rsidRPr="00575DB5" w:rsidR="265E8013">
        <w:rPr>
          <w:rFonts w:ascii="Arial" w:hAnsi="Arial" w:eastAsia="Arial" w:cs="Arial"/>
        </w:rPr>
        <w:t>y</w:t>
      </w:r>
      <w:r w:rsidRPr="00575DB5" w:rsidR="35D57929">
        <w:rPr>
          <w:rFonts w:ascii="Arial" w:hAnsi="Arial" w:eastAsia="Arial" w:cs="Arial"/>
        </w:rPr>
        <w:t xml:space="preserve"> not be representative of all safeguarding practitioners across England and Wales, reducing the ability to generalise the results.</w:t>
      </w:r>
    </w:p>
    <w:p w:rsidRPr="00575DB5" w:rsidR="35D57929" w:rsidP="30631CDC" w:rsidRDefault="35D57929" w14:paraId="6B30D7AA" w14:textId="1B263716">
      <w:pPr>
        <w:spacing w:line="360" w:lineRule="auto"/>
        <w:rPr>
          <w:rFonts w:ascii="Arial" w:hAnsi="Arial" w:eastAsia="Arial" w:cs="Arial"/>
        </w:rPr>
      </w:pPr>
      <w:r w:rsidRPr="00575DB5">
        <w:rPr>
          <w:rFonts w:ascii="Arial" w:hAnsi="Arial" w:eastAsia="Arial" w:cs="Arial"/>
        </w:rPr>
        <w:t>Another limitation relates to the use of a questionnaire as the primary research method. While it allows efficient data collection, it does not provide the same level of depth as methods such as interviews. Some participants may provide bri</w:t>
      </w:r>
      <w:r w:rsidRPr="00575DB5" w:rsidR="0FFA3487">
        <w:rPr>
          <w:rFonts w:ascii="Arial" w:hAnsi="Arial" w:eastAsia="Arial" w:cs="Arial"/>
        </w:rPr>
        <w:t>ef answers, which can limit the level of detail available for analysis. This leads to a reliance on how much information participants choose to provide.</w:t>
      </w:r>
    </w:p>
    <w:p w:rsidRPr="00575DB5" w:rsidR="0FFA3487" w:rsidP="30631CDC" w:rsidRDefault="0FFA3487" w14:paraId="1BF6DB03" w14:textId="45DA3D38">
      <w:pPr>
        <w:spacing w:line="360" w:lineRule="auto"/>
        <w:rPr>
          <w:rFonts w:ascii="Arial" w:hAnsi="Arial" w:eastAsia="Arial" w:cs="Arial"/>
        </w:rPr>
      </w:pPr>
      <w:r w:rsidRPr="00575DB5">
        <w:rPr>
          <w:rFonts w:ascii="Arial" w:hAnsi="Arial" w:eastAsia="Arial" w:cs="Arial"/>
        </w:rPr>
        <w:t>The research also relies on self-reported data, meaning that findings are based on participants’ perceptions and experiences rather than direct observation of safeguarding practice. This may introduce bias, as responses can be shaped by personal experiences or</w:t>
      </w:r>
      <w:r w:rsidRPr="00575DB5" w:rsidR="2899D5C5">
        <w:rPr>
          <w:rFonts w:ascii="Arial" w:hAnsi="Arial" w:eastAsia="Arial" w:cs="Arial"/>
        </w:rPr>
        <w:t xml:space="preserve"> professional roles.</w:t>
      </w:r>
    </w:p>
    <w:p w:rsidRPr="00575DB5" w:rsidR="2899D5C5" w:rsidP="30631CDC" w:rsidRDefault="2899D5C5" w14:paraId="3C1BB4C3" w14:textId="1B83DF2D">
      <w:pPr>
        <w:spacing w:line="360" w:lineRule="auto"/>
        <w:rPr>
          <w:rFonts w:ascii="Arial" w:hAnsi="Arial" w:eastAsia="Arial" w:cs="Arial"/>
        </w:rPr>
      </w:pPr>
      <w:r w:rsidRPr="00575DB5">
        <w:rPr>
          <w:rFonts w:ascii="Arial" w:hAnsi="Arial" w:eastAsia="Arial" w:cs="Arial"/>
        </w:rPr>
        <w:t>The sensitive nature of safeguarding may also impact the level of detail provided in responses. Participants may avoid providing detailed information due to professional responsibilities or concerns about confidentiality. This could limit the ex</w:t>
      </w:r>
      <w:r w:rsidRPr="00575DB5" w:rsidR="2A00D491">
        <w:rPr>
          <w:rFonts w:ascii="Arial" w:hAnsi="Arial" w:eastAsia="Arial" w:cs="Arial"/>
        </w:rPr>
        <w:t xml:space="preserve">tent to which complex safeguarding challenges are fully explored. </w:t>
      </w:r>
    </w:p>
    <w:p w:rsidRPr="00575DB5" w:rsidR="2A00D491" w:rsidP="30631CDC" w:rsidRDefault="2A00D491" w14:paraId="3A27F931" w14:textId="595B61FE">
      <w:pPr>
        <w:spacing w:line="360" w:lineRule="auto"/>
        <w:rPr>
          <w:rFonts w:ascii="Arial" w:hAnsi="Arial" w:eastAsia="Arial" w:cs="Arial"/>
        </w:rPr>
      </w:pPr>
      <w:r w:rsidRPr="00575DB5">
        <w:rPr>
          <w:rFonts w:ascii="Arial" w:hAnsi="Arial" w:eastAsia="Arial" w:cs="Arial"/>
        </w:rPr>
        <w:t>Time constraints also impact the research. The timeframe restricts the amount of data that can be collected and analysed, as well as the potential to include a wider sample or multiple research methods.</w:t>
      </w:r>
    </w:p>
    <w:p w:rsidRPr="00575DB5" w:rsidR="2A00D491" w:rsidP="30631CDC" w:rsidRDefault="2A00D491" w14:paraId="55A0DF75" w14:textId="65D60F1C">
      <w:pPr>
        <w:spacing w:line="360" w:lineRule="auto"/>
        <w:rPr>
          <w:rFonts w:ascii="Arial" w:hAnsi="Arial" w:eastAsia="Arial" w:cs="Arial"/>
        </w:rPr>
      </w:pPr>
      <w:r w:rsidRPr="00575DB5">
        <w:rPr>
          <w:rFonts w:ascii="Arial" w:hAnsi="Arial" w:eastAsia="Arial" w:cs="Arial"/>
        </w:rPr>
        <w:t>Nonetheless, steps were taken to minimise these limitations. The questionnaire was designed to align closely with the research objectives, ensuring that responses remained focused and relevant. Open-ended questions were included to encourage more detailed respo</w:t>
      </w:r>
      <w:r w:rsidRPr="00575DB5" w:rsidR="2201AC34">
        <w:rPr>
          <w:rFonts w:ascii="Arial" w:hAnsi="Arial" w:eastAsia="Arial" w:cs="Arial"/>
        </w:rPr>
        <w:t xml:space="preserve">nses, and anonymity was maintained to support honest participation. In addition, findings are interpreted cautiously and are supported by existing literature to strengthen reliability. </w:t>
      </w:r>
    </w:p>
    <w:p w:rsidRPr="00575DB5" w:rsidR="2201AC34" w:rsidP="30631CDC" w:rsidRDefault="2201AC34" w14:paraId="52A6C38F" w14:textId="4D616CC2">
      <w:pPr>
        <w:spacing w:line="360" w:lineRule="auto"/>
        <w:rPr>
          <w:rFonts w:ascii="Arial" w:hAnsi="Arial" w:eastAsia="Arial" w:cs="Arial"/>
        </w:rPr>
      </w:pPr>
      <w:r w:rsidRPr="00575DB5">
        <w:rPr>
          <w:rFonts w:ascii="Arial" w:hAnsi="Arial" w:eastAsia="Arial" w:cs="Arial"/>
        </w:rPr>
        <w:t>Although these limitations are recognised, the methodology remains appropriate as it provides focused and meaningful insight into professional perspectives on multi-agency safeguarding practices.</w:t>
      </w:r>
    </w:p>
    <w:p w:rsidRPr="002F0461" w:rsidR="510AC512" w:rsidP="30631CDC" w:rsidRDefault="510AC512" w14:paraId="4B888F08" w14:textId="60099D76">
      <w:pPr>
        <w:pStyle w:val="Heading2"/>
        <w:rPr>
          <w:rFonts w:ascii="Arial" w:hAnsi="Arial" w:eastAsia="Arial" w:cs="Arial"/>
          <w:b/>
          <w:bCs/>
          <w:color w:val="auto"/>
          <w:sz w:val="24"/>
          <w:szCs w:val="24"/>
          <w:u w:val="single"/>
        </w:rPr>
      </w:pPr>
      <w:bookmarkStart w:name="_Toc228914829" w:id="23"/>
      <w:r w:rsidRPr="002F0461">
        <w:rPr>
          <w:rFonts w:ascii="Arial" w:hAnsi="Arial" w:eastAsia="Arial" w:cs="Arial"/>
          <w:b/>
          <w:bCs/>
          <w:color w:val="auto"/>
          <w:sz w:val="24"/>
          <w:szCs w:val="24"/>
        </w:rPr>
        <w:t>3.8 METHODOLOGY CONCLUSION</w:t>
      </w:r>
      <w:bookmarkEnd w:id="23"/>
    </w:p>
    <w:p w:rsidRPr="00575DB5" w:rsidR="30631CDC" w:rsidP="30631CDC" w:rsidRDefault="510AC512" w14:paraId="201B3678" w14:textId="59647BE1">
      <w:pPr>
        <w:spacing w:line="360" w:lineRule="auto"/>
        <w:rPr>
          <w:rFonts w:ascii="Arial" w:hAnsi="Arial" w:eastAsia="Arial" w:cs="Arial"/>
        </w:rPr>
      </w:pPr>
      <w:r w:rsidRPr="00575DB5">
        <w:rPr>
          <w:rFonts w:ascii="Arial" w:hAnsi="Arial" w:eastAsia="Arial" w:cs="Arial"/>
        </w:rPr>
        <w:t>Overall, the methodology adop</w:t>
      </w:r>
      <w:r w:rsidR="00702B60">
        <w:rPr>
          <w:rFonts w:ascii="Arial" w:hAnsi="Arial" w:eastAsia="Arial" w:cs="Arial"/>
        </w:rPr>
        <w:t xml:space="preserve">ted was appropriate. </w:t>
      </w:r>
      <w:r w:rsidRPr="00575DB5">
        <w:rPr>
          <w:rFonts w:ascii="Arial" w:hAnsi="Arial" w:eastAsia="Arial" w:cs="Arial"/>
        </w:rPr>
        <w:t xml:space="preserve">The use of a pragmatic mixed-methods questionnaire allows the research to identify both measurable </w:t>
      </w:r>
      <w:r w:rsidRPr="00575DB5" w:rsidR="505D0BC1">
        <w:rPr>
          <w:rFonts w:ascii="Arial" w:hAnsi="Arial" w:eastAsia="Arial" w:cs="Arial"/>
        </w:rPr>
        <w:t>patterns and professional experiences within safeguarding practice. These choices ensure the research is aligned with its aim and objectives while remaining grounded in real</w:t>
      </w:r>
      <w:r w:rsidRPr="00575DB5" w:rsidR="18DDA097">
        <w:rPr>
          <w:rFonts w:ascii="Arial" w:hAnsi="Arial" w:eastAsia="Arial" w:cs="Arial"/>
        </w:rPr>
        <w:t>-</w:t>
      </w:r>
      <w:r w:rsidRPr="00575DB5" w:rsidR="505D0BC1">
        <w:rPr>
          <w:rFonts w:ascii="Arial" w:hAnsi="Arial" w:eastAsia="Arial" w:cs="Arial"/>
        </w:rPr>
        <w:t>world safeguarding practi</w:t>
      </w:r>
      <w:r w:rsidRPr="00575DB5" w:rsidR="4A2D8D0B">
        <w:rPr>
          <w:rFonts w:ascii="Arial" w:hAnsi="Arial" w:eastAsia="Arial" w:cs="Arial"/>
        </w:rPr>
        <w:t xml:space="preserve">ce. </w:t>
      </w:r>
    </w:p>
    <w:p w:rsidR="30631CDC" w:rsidP="30631CDC" w:rsidRDefault="30631CDC" w14:paraId="676B7CE9" w14:textId="4823F174">
      <w:pPr>
        <w:spacing w:line="360" w:lineRule="auto"/>
        <w:rPr>
          <w:rFonts w:ascii="Arial" w:hAnsi="Arial" w:eastAsia="Arial" w:cs="Arial"/>
        </w:rPr>
      </w:pPr>
    </w:p>
    <w:p w:rsidR="00E01E98" w:rsidP="30631CDC" w:rsidRDefault="00E01E98" w14:paraId="432EFA8C" w14:textId="77777777">
      <w:pPr>
        <w:spacing w:line="360" w:lineRule="auto"/>
        <w:rPr>
          <w:rFonts w:ascii="Arial" w:hAnsi="Arial" w:eastAsia="Arial" w:cs="Arial"/>
        </w:rPr>
      </w:pPr>
    </w:p>
    <w:p w:rsidR="00E01E98" w:rsidP="30631CDC" w:rsidRDefault="00E01E98" w14:paraId="7171E648" w14:textId="77777777">
      <w:pPr>
        <w:spacing w:line="360" w:lineRule="auto"/>
        <w:rPr>
          <w:rFonts w:ascii="Arial" w:hAnsi="Arial" w:eastAsia="Arial" w:cs="Arial"/>
        </w:rPr>
      </w:pPr>
    </w:p>
    <w:p w:rsidR="00E01E98" w:rsidP="30631CDC" w:rsidRDefault="00E01E98" w14:paraId="2211C9B8" w14:textId="77777777">
      <w:pPr>
        <w:spacing w:line="360" w:lineRule="auto"/>
        <w:rPr>
          <w:rFonts w:ascii="Arial" w:hAnsi="Arial" w:eastAsia="Arial" w:cs="Arial"/>
        </w:rPr>
      </w:pPr>
    </w:p>
    <w:p w:rsidR="00E01E98" w:rsidP="30631CDC" w:rsidRDefault="00E01E98" w14:paraId="240FA309" w14:textId="77777777">
      <w:pPr>
        <w:spacing w:line="360" w:lineRule="auto"/>
        <w:rPr>
          <w:rFonts w:ascii="Arial" w:hAnsi="Arial" w:eastAsia="Arial" w:cs="Arial"/>
        </w:rPr>
      </w:pPr>
    </w:p>
    <w:p w:rsidR="00E01E98" w:rsidP="30631CDC" w:rsidRDefault="00E01E98" w14:paraId="46443369" w14:textId="77777777">
      <w:pPr>
        <w:spacing w:line="360" w:lineRule="auto"/>
        <w:rPr>
          <w:rFonts w:ascii="Arial" w:hAnsi="Arial" w:eastAsia="Arial" w:cs="Arial"/>
        </w:rPr>
      </w:pPr>
    </w:p>
    <w:p w:rsidR="00E01E98" w:rsidP="30631CDC" w:rsidRDefault="00E01E98" w14:paraId="3A75B642" w14:textId="77777777">
      <w:pPr>
        <w:spacing w:line="360" w:lineRule="auto"/>
        <w:rPr>
          <w:rFonts w:ascii="Arial" w:hAnsi="Arial" w:eastAsia="Arial" w:cs="Arial"/>
        </w:rPr>
      </w:pPr>
    </w:p>
    <w:p w:rsidR="00E01E98" w:rsidP="30631CDC" w:rsidRDefault="00E01E98" w14:paraId="6490D6C7" w14:textId="77777777">
      <w:pPr>
        <w:spacing w:line="360" w:lineRule="auto"/>
        <w:rPr>
          <w:rFonts w:ascii="Arial" w:hAnsi="Arial" w:eastAsia="Arial" w:cs="Arial"/>
        </w:rPr>
      </w:pPr>
    </w:p>
    <w:p w:rsidR="00E01E98" w:rsidP="30631CDC" w:rsidRDefault="00E01E98" w14:paraId="6FB1F593" w14:textId="77777777">
      <w:pPr>
        <w:spacing w:line="360" w:lineRule="auto"/>
        <w:rPr>
          <w:rFonts w:ascii="Arial" w:hAnsi="Arial" w:eastAsia="Arial" w:cs="Arial"/>
        </w:rPr>
      </w:pPr>
    </w:p>
    <w:p w:rsidR="00E01E98" w:rsidP="30631CDC" w:rsidRDefault="00E01E98" w14:paraId="25497EFF" w14:textId="77777777">
      <w:pPr>
        <w:spacing w:line="360" w:lineRule="auto"/>
        <w:rPr>
          <w:rFonts w:ascii="Arial" w:hAnsi="Arial" w:eastAsia="Arial" w:cs="Arial"/>
        </w:rPr>
      </w:pPr>
    </w:p>
    <w:p w:rsidR="00E01E98" w:rsidP="30631CDC" w:rsidRDefault="00E01E98" w14:paraId="2F5F9418" w14:textId="77777777">
      <w:pPr>
        <w:spacing w:line="360" w:lineRule="auto"/>
        <w:rPr>
          <w:rFonts w:ascii="Arial" w:hAnsi="Arial" w:eastAsia="Arial" w:cs="Arial"/>
        </w:rPr>
      </w:pPr>
    </w:p>
    <w:p w:rsidR="00E01E98" w:rsidP="30631CDC" w:rsidRDefault="00E01E98" w14:paraId="120771E8" w14:textId="77777777">
      <w:pPr>
        <w:spacing w:line="360" w:lineRule="auto"/>
        <w:rPr>
          <w:rFonts w:ascii="Arial" w:hAnsi="Arial" w:eastAsia="Arial" w:cs="Arial"/>
        </w:rPr>
      </w:pPr>
    </w:p>
    <w:p w:rsidR="00E01E98" w:rsidP="30631CDC" w:rsidRDefault="00E01E98" w14:paraId="479AE7ED" w14:textId="77777777">
      <w:pPr>
        <w:spacing w:line="360" w:lineRule="auto"/>
        <w:rPr>
          <w:rFonts w:ascii="Arial" w:hAnsi="Arial" w:eastAsia="Arial" w:cs="Arial"/>
        </w:rPr>
      </w:pPr>
    </w:p>
    <w:p w:rsidR="00E01E98" w:rsidP="30631CDC" w:rsidRDefault="00E01E98" w14:paraId="4F3289B4" w14:textId="77777777">
      <w:pPr>
        <w:spacing w:line="360" w:lineRule="auto"/>
        <w:rPr>
          <w:rFonts w:ascii="Arial" w:hAnsi="Arial" w:eastAsia="Arial" w:cs="Arial"/>
        </w:rPr>
      </w:pPr>
    </w:p>
    <w:p w:rsidRPr="00575DB5" w:rsidR="00E01E98" w:rsidP="30631CDC" w:rsidRDefault="00E01E98" w14:paraId="22D3FB24" w14:textId="77777777">
      <w:pPr>
        <w:spacing w:line="360" w:lineRule="auto"/>
        <w:rPr>
          <w:rFonts w:ascii="Arial" w:hAnsi="Arial" w:eastAsia="Arial" w:cs="Arial"/>
        </w:rPr>
      </w:pPr>
    </w:p>
    <w:p w:rsidRPr="002F0461" w:rsidR="4A2D8D0B" w:rsidP="30631CDC" w:rsidRDefault="4A2D8D0B" w14:paraId="579F77CF" w14:textId="28D9A549">
      <w:pPr>
        <w:pStyle w:val="Heading1"/>
        <w:rPr>
          <w:rFonts w:ascii="Arial" w:hAnsi="Arial" w:eastAsia="Arial" w:cs="Arial"/>
          <w:b/>
          <w:bCs/>
          <w:color w:val="auto"/>
          <w:sz w:val="28"/>
          <w:szCs w:val="28"/>
          <w:u w:val="single"/>
        </w:rPr>
      </w:pPr>
      <w:bookmarkStart w:name="_Toc228914830" w:id="24"/>
      <w:r w:rsidRPr="002F0461">
        <w:rPr>
          <w:rFonts w:ascii="Arial" w:hAnsi="Arial" w:eastAsia="Arial" w:cs="Arial"/>
          <w:b/>
          <w:bCs/>
          <w:color w:val="auto"/>
          <w:sz w:val="28"/>
          <w:szCs w:val="28"/>
          <w:u w:val="single"/>
        </w:rPr>
        <w:t>CHAPTER FOUR: FINDINGS AND ANALYSIS</w:t>
      </w:r>
      <w:bookmarkEnd w:id="24"/>
    </w:p>
    <w:p w:rsidRPr="002F0461" w:rsidR="01A7DF27" w:rsidP="30631CDC" w:rsidRDefault="01A7DF27" w14:paraId="0B132446" w14:textId="6D152B62">
      <w:pPr>
        <w:pStyle w:val="Heading2"/>
        <w:rPr>
          <w:rFonts w:ascii="Arial" w:hAnsi="Arial" w:eastAsia="Arial" w:cs="Arial"/>
          <w:b/>
          <w:bCs/>
          <w:color w:val="auto"/>
          <w:sz w:val="24"/>
          <w:szCs w:val="24"/>
          <w:u w:val="single"/>
        </w:rPr>
      </w:pPr>
      <w:bookmarkStart w:name="_Toc228914831" w:id="25"/>
      <w:r w:rsidRPr="002F0461">
        <w:rPr>
          <w:rFonts w:ascii="Arial" w:hAnsi="Arial" w:eastAsia="Arial" w:cs="Arial"/>
          <w:b/>
          <w:bCs/>
          <w:color w:val="auto"/>
          <w:sz w:val="24"/>
          <w:szCs w:val="24"/>
        </w:rPr>
        <w:t>4.1 INTRODUCTION</w:t>
      </w:r>
      <w:bookmarkEnd w:id="25"/>
    </w:p>
    <w:p w:rsidRPr="00575DB5" w:rsidR="53C0853A" w:rsidP="30631CDC" w:rsidRDefault="53C0853A" w14:paraId="07571AD3" w14:textId="5392EF9D">
      <w:pPr>
        <w:spacing w:line="360" w:lineRule="auto"/>
        <w:rPr>
          <w:rFonts w:ascii="Arial" w:hAnsi="Arial" w:eastAsia="Arial" w:cs="Arial"/>
        </w:rPr>
      </w:pPr>
      <w:r w:rsidRPr="00575DB5">
        <w:rPr>
          <w:rFonts w:ascii="Arial" w:hAnsi="Arial" w:eastAsia="Arial" w:cs="Arial"/>
        </w:rPr>
        <w:t>This chapter presents the analysis of primary data collected through a mixed-methods questionnaire completed by children</w:t>
      </w:r>
      <w:r w:rsidRPr="00575DB5" w:rsidR="6507E53C">
        <w:rPr>
          <w:rFonts w:ascii="Arial" w:hAnsi="Arial" w:eastAsia="Arial" w:cs="Arial"/>
        </w:rPr>
        <w:t>'</w:t>
      </w:r>
      <w:r w:rsidRPr="00575DB5">
        <w:rPr>
          <w:rFonts w:ascii="Arial" w:hAnsi="Arial" w:eastAsia="Arial" w:cs="Arial"/>
        </w:rPr>
        <w:t xml:space="preserve">s social services practitioners. Twenty-five practitioners responded, with twenty-two consenting </w:t>
      </w:r>
      <w:r w:rsidRPr="00575DB5" w:rsidR="264EFCDC">
        <w:rPr>
          <w:rFonts w:ascii="Arial" w:hAnsi="Arial" w:eastAsia="Arial" w:cs="Arial"/>
        </w:rPr>
        <w:t>datasets included in the final analysis. In line with the pragmatic methodological approach outlined in Chapter three, this chapter integrates quantitative findings with qualitative thematic</w:t>
      </w:r>
      <w:r w:rsidRPr="00575DB5" w:rsidR="44294C3B">
        <w:rPr>
          <w:rFonts w:ascii="Arial" w:hAnsi="Arial" w:eastAsia="Arial" w:cs="Arial"/>
        </w:rPr>
        <w:t xml:space="preserve"> analysis. This leads to a more applied under</w:t>
      </w:r>
      <w:r w:rsidRPr="00575DB5" w:rsidR="41D1BEA7">
        <w:rPr>
          <w:rFonts w:ascii="Arial" w:hAnsi="Arial" w:eastAsia="Arial" w:cs="Arial"/>
        </w:rPr>
        <w:t>standing of how safeguarding operates in practice.</w:t>
      </w:r>
    </w:p>
    <w:p w:rsidRPr="002F0461" w:rsidR="101238A6" w:rsidP="30631CDC" w:rsidRDefault="101238A6" w14:paraId="0E7CE65B" w14:textId="1BF0A2DF">
      <w:pPr>
        <w:pStyle w:val="Heading2"/>
        <w:rPr>
          <w:rFonts w:ascii="Arial" w:hAnsi="Arial" w:eastAsia="Arial" w:cs="Arial"/>
          <w:b/>
          <w:bCs/>
          <w:color w:val="auto"/>
          <w:sz w:val="24"/>
          <w:szCs w:val="24"/>
          <w:u w:val="single"/>
        </w:rPr>
      </w:pPr>
      <w:bookmarkStart w:name="_Toc228914832" w:id="26"/>
      <w:r w:rsidRPr="002F0461">
        <w:rPr>
          <w:rFonts w:ascii="Arial" w:hAnsi="Arial" w:eastAsia="Arial" w:cs="Arial"/>
          <w:b/>
          <w:bCs/>
          <w:color w:val="auto"/>
          <w:sz w:val="24"/>
          <w:szCs w:val="24"/>
        </w:rPr>
        <w:t xml:space="preserve">4.2 OBJECTIVE </w:t>
      </w:r>
      <w:r w:rsidRPr="002F0461" w:rsidR="2EBE7703">
        <w:rPr>
          <w:rFonts w:ascii="Arial" w:hAnsi="Arial" w:eastAsia="Arial" w:cs="Arial"/>
          <w:b/>
          <w:bCs/>
          <w:color w:val="auto"/>
          <w:sz w:val="24"/>
          <w:szCs w:val="24"/>
        </w:rPr>
        <w:t>ONE</w:t>
      </w:r>
      <w:bookmarkEnd w:id="26"/>
    </w:p>
    <w:p w:rsidRPr="00575DB5" w:rsidR="0A737464" w:rsidP="30631CDC" w:rsidRDefault="0A737464" w14:paraId="77A23E4A" w14:textId="0C23F830">
      <w:pPr>
        <w:spacing w:line="360" w:lineRule="auto"/>
        <w:rPr>
          <w:rFonts w:ascii="Arial" w:hAnsi="Arial" w:eastAsia="Arial" w:cs="Arial"/>
        </w:rPr>
      </w:pPr>
      <w:r w:rsidRPr="00575DB5">
        <w:rPr>
          <w:rFonts w:ascii="Arial" w:hAnsi="Arial" w:eastAsia="Arial" w:cs="Arial"/>
        </w:rPr>
        <w:t xml:space="preserve">Practitioners’ responses indicate that legislative reform and learning from past safeguarding failures have been central to shaping contemporary child protection policing. </w:t>
      </w:r>
      <w:r w:rsidRPr="00575DB5" w:rsidR="1CBAD201">
        <w:rPr>
          <w:rFonts w:ascii="Arial" w:hAnsi="Arial" w:eastAsia="Arial" w:cs="Arial"/>
        </w:rPr>
        <w:t>Participants most frequently referred to the Children Act 1989, the Children Act 2004 and within Wales, the Social Services and Well</w:t>
      </w:r>
      <w:r w:rsidRPr="00575DB5" w:rsidR="3A42BDFA">
        <w:rPr>
          <w:rFonts w:ascii="Arial" w:hAnsi="Arial" w:eastAsia="Arial" w:cs="Arial"/>
        </w:rPr>
        <w:t>-</w:t>
      </w:r>
      <w:r w:rsidRPr="00575DB5" w:rsidR="1CBAD201">
        <w:rPr>
          <w:rFonts w:ascii="Arial" w:hAnsi="Arial" w:eastAsia="Arial" w:cs="Arial"/>
        </w:rPr>
        <w:t xml:space="preserve">being </w:t>
      </w:r>
      <w:r w:rsidRPr="00575DB5" w:rsidR="3175C972">
        <w:rPr>
          <w:rFonts w:ascii="Arial" w:hAnsi="Arial" w:eastAsia="Arial" w:cs="Arial"/>
        </w:rPr>
        <w:t>(</w:t>
      </w:r>
      <w:r w:rsidRPr="00575DB5" w:rsidR="1CBAD201">
        <w:rPr>
          <w:rFonts w:ascii="Arial" w:hAnsi="Arial" w:eastAsia="Arial" w:cs="Arial"/>
        </w:rPr>
        <w:t>Wales</w:t>
      </w:r>
      <w:r w:rsidRPr="00575DB5" w:rsidR="6F6DF38C">
        <w:rPr>
          <w:rFonts w:ascii="Arial" w:hAnsi="Arial" w:eastAsia="Arial" w:cs="Arial"/>
        </w:rPr>
        <w:t>)</w:t>
      </w:r>
      <w:r w:rsidRPr="00575DB5" w:rsidR="1CBAD201">
        <w:rPr>
          <w:rFonts w:ascii="Arial" w:hAnsi="Arial" w:eastAsia="Arial" w:cs="Arial"/>
        </w:rPr>
        <w:t xml:space="preserve"> Act 2014 as key developments. </w:t>
      </w:r>
      <w:r w:rsidRPr="00575DB5" w:rsidR="1F3B5E59">
        <w:rPr>
          <w:rFonts w:ascii="Arial" w:hAnsi="Arial" w:eastAsia="Arial" w:cs="Arial"/>
        </w:rPr>
        <w:t>This illustrates how safeguarding has shifted towards a more structured and collaborative approach. This leads to a clearer structure within safeguarding systems, but not necessarily consistent outcomes in practice</w:t>
      </w:r>
      <w:r w:rsidRPr="00575DB5" w:rsidR="6A15B1E3">
        <w:rPr>
          <w:rFonts w:ascii="Arial" w:hAnsi="Arial" w:eastAsia="Arial" w:cs="Arial"/>
        </w:rPr>
        <w:t xml:space="preserve"> (Children Act 1989; Children Act 2004; Social Services and Well-being (Wales) Act 2014).</w:t>
      </w:r>
    </w:p>
    <w:p w:rsidRPr="00575DB5" w:rsidR="0688E1A7" w:rsidP="30631CDC" w:rsidRDefault="0688E1A7" w14:paraId="204FA0F9" w14:textId="081196FF">
      <w:pPr>
        <w:spacing w:line="360" w:lineRule="auto"/>
      </w:pPr>
      <w:r w:rsidRPr="00575DB5">
        <w:rPr>
          <w:rFonts w:ascii="Arial" w:hAnsi="Arial" w:eastAsia="Arial" w:cs="Arial"/>
        </w:rPr>
        <w:t>FIGURE 4.1: Chart showing practitioner agreement that child protection policing has become more victim-centred over time.</w:t>
      </w:r>
    </w:p>
    <w:p w:rsidRPr="00575DB5" w:rsidR="58D1EEE0" w:rsidP="30631CDC" w:rsidRDefault="58D1EEE0" w14:paraId="1128775C" w14:textId="0C55EB6C">
      <w:pPr>
        <w:spacing w:line="360" w:lineRule="auto"/>
        <w:jc w:val="center"/>
        <w:rPr>
          <w:rFonts w:ascii="Arial" w:hAnsi="Arial" w:eastAsia="Arial" w:cs="Arial"/>
        </w:rPr>
      </w:pPr>
      <w:r w:rsidRPr="00575DB5">
        <w:rPr>
          <w:noProof/>
        </w:rPr>
        <w:drawing>
          <wp:inline distT="0" distB="0" distL="0" distR="0" wp14:anchorId="59C9AD41" wp14:editId="7504E07A">
            <wp:extent cx="2227429" cy="2461260"/>
            <wp:effectExtent l="0" t="0" r="1905" b="0"/>
            <wp:docPr id="7250499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049962" name="Picture 725049962"/>
                    <pic:cNvPicPr/>
                  </pic:nvPicPr>
                  <pic:blipFill>
                    <a:blip r:embed="rId11">
                      <a:extLst>
                        <a:ext uri="{28A0092B-C50C-407E-A947-70E740481C1C}">
                          <a14:useLocalDpi xmlns:a14="http://schemas.microsoft.com/office/drawing/2010/main"/>
                        </a:ext>
                      </a:extLst>
                    </a:blip>
                    <a:srcRect l="33277" t="19178" r="33444" b="5136"/>
                    <a:stretch>
                      <a:fillRect/>
                    </a:stretch>
                  </pic:blipFill>
                  <pic:spPr>
                    <a:xfrm>
                      <a:off x="0" y="0"/>
                      <a:ext cx="2231199" cy="2465426"/>
                    </a:xfrm>
                    <a:prstGeom prst="rect">
                      <a:avLst/>
                    </a:prstGeom>
                  </pic:spPr>
                </pic:pic>
              </a:graphicData>
            </a:graphic>
          </wp:inline>
        </w:drawing>
      </w:r>
    </w:p>
    <w:p w:rsidRPr="00575DB5" w:rsidR="5446D3BC" w:rsidP="30631CDC" w:rsidRDefault="5446D3BC" w14:paraId="522821F8" w14:textId="1DBE30BD">
      <w:pPr>
        <w:spacing w:line="360" w:lineRule="auto"/>
        <w:rPr>
          <w:rFonts w:ascii="Arial" w:hAnsi="Arial" w:eastAsia="Arial" w:cs="Arial"/>
        </w:rPr>
      </w:pPr>
      <w:r w:rsidRPr="00575DB5">
        <w:rPr>
          <w:rFonts w:ascii="Arial" w:hAnsi="Arial" w:eastAsia="Arial" w:cs="Arial"/>
        </w:rPr>
        <w:t>M</w:t>
      </w:r>
      <w:r w:rsidRPr="00575DB5" w:rsidR="0688E1A7">
        <w:rPr>
          <w:rFonts w:ascii="Arial" w:hAnsi="Arial" w:eastAsia="Arial" w:cs="Arial"/>
        </w:rPr>
        <w:t xml:space="preserve">ost respondents believe child protection policing has become more victim-centred, with nearly three-quarters agreeing or strongly agreeing. </w:t>
      </w:r>
      <w:r w:rsidRPr="00575DB5" w:rsidR="095DB3A7">
        <w:rPr>
          <w:rFonts w:ascii="Arial" w:hAnsi="Arial" w:eastAsia="Arial" w:cs="Arial"/>
        </w:rPr>
        <w:t>The absence of disagreement suggests widespread professional support. However, the presence of neutral respo</w:t>
      </w:r>
      <w:r w:rsidRPr="00575DB5" w:rsidR="471D45D9">
        <w:rPr>
          <w:rFonts w:ascii="Arial" w:hAnsi="Arial" w:eastAsia="Arial" w:cs="Arial"/>
        </w:rPr>
        <w:t>nses highlights variation in how consistently this is experienced. This suggests that while policy has progressed, its impact is not uniform. This aligns with existing literature, which repor</w:t>
      </w:r>
      <w:r w:rsidRPr="00575DB5" w:rsidR="62D67066">
        <w:rPr>
          <w:rFonts w:ascii="Arial" w:hAnsi="Arial" w:eastAsia="Arial" w:cs="Arial"/>
        </w:rPr>
        <w:t>ts that structural improvements have been made, yet practical application remains uneven (Munro, 2011). This exhibits the ongoing gap between policy development and o</w:t>
      </w:r>
      <w:r w:rsidRPr="00575DB5" w:rsidR="0814FC73">
        <w:rPr>
          <w:rFonts w:ascii="Arial" w:hAnsi="Arial" w:eastAsia="Arial" w:cs="Arial"/>
        </w:rPr>
        <w:t>perational delivery.</w:t>
      </w:r>
    </w:p>
    <w:p w:rsidRPr="00575DB5" w:rsidR="0814FC73" w:rsidP="30631CDC" w:rsidRDefault="0814FC73" w14:paraId="5072CC87" w14:textId="0C2F6DCC">
      <w:pPr>
        <w:spacing w:line="360" w:lineRule="auto"/>
        <w:rPr>
          <w:rFonts w:ascii="Arial" w:hAnsi="Arial" w:eastAsia="Arial" w:cs="Arial"/>
        </w:rPr>
      </w:pPr>
      <w:r w:rsidRPr="00575DB5">
        <w:rPr>
          <w:rFonts w:ascii="Arial" w:hAnsi="Arial" w:eastAsia="Arial" w:cs="Arial"/>
        </w:rPr>
        <w:t>Qualitative responses reinforce this. Practitioners reported persistent issues including communication breakdowns, delays in information sharing and tension between enforcement and welfare priorities. This yie</w:t>
      </w:r>
      <w:r w:rsidRPr="00575DB5" w:rsidR="5ECF97F7">
        <w:rPr>
          <w:rFonts w:ascii="Arial" w:hAnsi="Arial" w:eastAsia="Arial" w:cs="Arial"/>
        </w:rPr>
        <w:t>lds a consistent pattern, showing that many of the same issues identified in earlier safeguarding failures still exist. This corroborates findings from serious case reviews, which consistently identify communication failures a</w:t>
      </w:r>
      <w:r w:rsidRPr="00575DB5" w:rsidR="2A0D60DD">
        <w:rPr>
          <w:rFonts w:ascii="Arial" w:hAnsi="Arial" w:eastAsia="Arial" w:cs="Arial"/>
        </w:rPr>
        <w:t>s a key factor in safeguarding breakdowns (Laming, 2003).</w:t>
      </w:r>
    </w:p>
    <w:p w:rsidRPr="00575DB5" w:rsidR="2A0D60DD" w:rsidP="30631CDC" w:rsidRDefault="2A0D60DD" w14:paraId="0E5CAF2E" w14:textId="4C20676D">
      <w:pPr>
        <w:spacing w:line="360" w:lineRule="auto"/>
        <w:rPr>
          <w:rFonts w:ascii="Arial" w:hAnsi="Arial" w:eastAsia="Arial" w:cs="Arial"/>
        </w:rPr>
      </w:pPr>
      <w:r w:rsidRPr="00575DB5">
        <w:rPr>
          <w:rFonts w:ascii="Arial" w:hAnsi="Arial" w:eastAsia="Arial" w:cs="Arial"/>
        </w:rPr>
        <w:t>High</w:t>
      </w:r>
      <w:r w:rsidRPr="00575DB5" w:rsidR="3F49FD68">
        <w:rPr>
          <w:rFonts w:ascii="Arial" w:hAnsi="Arial" w:eastAsia="Arial" w:cs="Arial"/>
        </w:rPr>
        <w:t>-</w:t>
      </w:r>
      <w:r w:rsidRPr="00575DB5">
        <w:rPr>
          <w:rFonts w:ascii="Arial" w:hAnsi="Arial" w:eastAsia="Arial" w:cs="Arial"/>
        </w:rPr>
        <w:t>profile cases, particularly Victoria Climbié, were widely recognised as turning points. Practitioners reported that these events prompted changes such as earlier intervention, increased professional</w:t>
      </w:r>
      <w:r w:rsidRPr="00575DB5" w:rsidR="07C2A70A">
        <w:rPr>
          <w:rFonts w:ascii="Arial" w:hAnsi="Arial" w:eastAsia="Arial" w:cs="Arial"/>
        </w:rPr>
        <w:t xml:space="preserve"> curiosity and stronger expectations of accountability. This initiates improvements in safeguarding processes. Nonetheless, concerns remain about how consistently this learning has bee</w:t>
      </w:r>
      <w:r w:rsidRPr="00575DB5" w:rsidR="1458DB0A">
        <w:rPr>
          <w:rFonts w:ascii="Arial" w:hAnsi="Arial" w:eastAsia="Arial" w:cs="Arial"/>
        </w:rPr>
        <w:t xml:space="preserve">n embedded. They referred to ongoing pressures such as limited resources and competing priorities. This suggests that while policy has been shaped by past </w:t>
      </w:r>
      <w:r w:rsidRPr="00575DB5" w:rsidR="714DDB7A">
        <w:rPr>
          <w:rFonts w:ascii="Arial" w:hAnsi="Arial" w:eastAsia="Arial" w:cs="Arial"/>
        </w:rPr>
        <w:t>failures, its consistent application continues to face barriers.</w:t>
      </w:r>
    </w:p>
    <w:p w:rsidRPr="00575DB5" w:rsidR="325D0799" w:rsidP="30631CDC" w:rsidRDefault="325D0799" w14:paraId="77C2F2EB" w14:textId="2AF6D4FE">
      <w:pPr>
        <w:spacing w:line="360" w:lineRule="auto"/>
        <w:rPr>
          <w:rFonts w:ascii="Arial" w:hAnsi="Arial" w:eastAsia="Arial" w:cs="Arial"/>
        </w:rPr>
      </w:pPr>
      <w:r w:rsidRPr="00575DB5">
        <w:rPr>
          <w:rFonts w:ascii="Arial" w:hAnsi="Arial" w:eastAsia="Arial" w:cs="Arial"/>
        </w:rPr>
        <w:t>Overall</w:t>
      </w:r>
      <w:r w:rsidRPr="00575DB5" w:rsidR="714DDB7A">
        <w:rPr>
          <w:rFonts w:ascii="Arial" w:hAnsi="Arial" w:eastAsia="Arial" w:cs="Arial"/>
        </w:rPr>
        <w:t>, the findings show that child protection policing has developed significantly over time. However, this evolution is not fully reflected in practice. This demonstrates that although systems have evolved, structural and cu</w:t>
      </w:r>
      <w:r w:rsidRPr="00575DB5" w:rsidR="0878AF9E">
        <w:rPr>
          <w:rFonts w:ascii="Arial" w:hAnsi="Arial" w:eastAsia="Arial" w:cs="Arial"/>
        </w:rPr>
        <w:t>ltural issues continue to impact how safeguarding operates, particularly in cases involving complex and gendered forms of abuse.</w:t>
      </w:r>
    </w:p>
    <w:p w:rsidRPr="002F0461" w:rsidR="101238A6" w:rsidP="30631CDC" w:rsidRDefault="101238A6" w14:paraId="430F6B6E" w14:textId="5402F750">
      <w:pPr>
        <w:pStyle w:val="Heading2"/>
        <w:rPr>
          <w:rFonts w:ascii="Arial" w:hAnsi="Arial" w:eastAsia="Arial" w:cs="Arial"/>
          <w:b/>
          <w:bCs/>
          <w:color w:val="auto"/>
          <w:sz w:val="24"/>
          <w:szCs w:val="24"/>
        </w:rPr>
      </w:pPr>
      <w:bookmarkStart w:name="_Toc228914833" w:id="27"/>
      <w:r w:rsidRPr="002F0461">
        <w:rPr>
          <w:rFonts w:ascii="Arial" w:hAnsi="Arial" w:eastAsia="Arial" w:cs="Arial"/>
          <w:b/>
          <w:bCs/>
          <w:color w:val="auto"/>
          <w:sz w:val="24"/>
          <w:szCs w:val="24"/>
        </w:rPr>
        <w:t xml:space="preserve">4.3 OBJECTIVE </w:t>
      </w:r>
      <w:r w:rsidRPr="002F0461" w:rsidR="213B734E">
        <w:rPr>
          <w:rFonts w:ascii="Arial" w:hAnsi="Arial" w:eastAsia="Arial" w:cs="Arial"/>
          <w:b/>
          <w:bCs/>
          <w:color w:val="auto"/>
          <w:sz w:val="24"/>
          <w:szCs w:val="24"/>
        </w:rPr>
        <w:t>TWO</w:t>
      </w:r>
      <w:bookmarkEnd w:id="27"/>
    </w:p>
    <w:p w:rsidRPr="00575DB5" w:rsidR="192A8678" w:rsidP="30631CDC" w:rsidRDefault="192A8678" w14:paraId="30CDE67B" w14:textId="5D03D03F">
      <w:pPr>
        <w:spacing w:line="360" w:lineRule="auto"/>
        <w:rPr>
          <w:rFonts w:ascii="Arial" w:hAnsi="Arial" w:eastAsia="Arial" w:cs="Arial"/>
        </w:rPr>
      </w:pPr>
      <w:r w:rsidRPr="00575DB5">
        <w:rPr>
          <w:rFonts w:ascii="Arial" w:hAnsi="Arial" w:eastAsia="Arial" w:cs="Arial"/>
        </w:rPr>
        <w:t xml:space="preserve">Analysis demonstrates a strong professional consensus regarding the importance of early police involvement in safeguarding cases involving girls. </w:t>
      </w:r>
      <w:r w:rsidRPr="00575DB5" w:rsidR="023D2F44">
        <w:rPr>
          <w:rFonts w:ascii="Arial" w:hAnsi="Arial" w:eastAsia="Arial" w:cs="Arial"/>
        </w:rPr>
        <w:t>Practitioners consistently viewed police engagement as a preventative safeguarding measure, rather than something that should only happen once a criminal threshold has been met</w:t>
      </w:r>
      <w:r w:rsidR="00D351B4">
        <w:rPr>
          <w:rFonts w:ascii="Arial" w:hAnsi="Arial" w:eastAsia="Arial" w:cs="Arial"/>
        </w:rPr>
        <w:t xml:space="preserve">, </w:t>
      </w:r>
      <w:r w:rsidRPr="00575DB5" w:rsidR="7D0134D3">
        <w:rPr>
          <w:rFonts w:ascii="Arial" w:hAnsi="Arial" w:eastAsia="Arial" w:cs="Arial"/>
        </w:rPr>
        <w:t>illustrat</w:t>
      </w:r>
      <w:r w:rsidR="00D351B4">
        <w:rPr>
          <w:rFonts w:ascii="Arial" w:hAnsi="Arial" w:eastAsia="Arial" w:cs="Arial"/>
        </w:rPr>
        <w:t>ing</w:t>
      </w:r>
      <w:r w:rsidRPr="00575DB5" w:rsidR="7D0134D3">
        <w:rPr>
          <w:rFonts w:ascii="Arial" w:hAnsi="Arial" w:eastAsia="Arial" w:cs="Arial"/>
        </w:rPr>
        <w:t xml:space="preserve"> a broader shift in safeguarding practice, where early involvement is seen as essential rather than reactive. </w:t>
      </w:r>
    </w:p>
    <w:p w:rsidRPr="00575DB5" w:rsidR="7D0134D3" w:rsidP="30631CDC" w:rsidRDefault="7D0134D3" w14:paraId="20C8CB1C" w14:textId="2E7078DC">
      <w:pPr>
        <w:spacing w:line="360" w:lineRule="auto"/>
      </w:pPr>
      <w:r w:rsidRPr="00575DB5">
        <w:rPr>
          <w:rFonts w:ascii="Arial" w:hAnsi="Arial" w:eastAsia="Arial" w:cs="Arial"/>
        </w:rPr>
        <w:t>Figure 4.2: Chart showing when police should ideally become involved in social services</w:t>
      </w:r>
      <w:r w:rsidRPr="00575DB5" w:rsidR="7497F2D6">
        <w:rPr>
          <w:rFonts w:ascii="Arial" w:hAnsi="Arial" w:eastAsia="Arial" w:cs="Arial"/>
        </w:rPr>
        <w:t>-</w:t>
      </w:r>
      <w:r w:rsidRPr="00575DB5">
        <w:rPr>
          <w:rFonts w:ascii="Arial" w:hAnsi="Arial" w:eastAsia="Arial" w:cs="Arial"/>
        </w:rPr>
        <w:t>led abuse cases.</w:t>
      </w:r>
    </w:p>
    <w:p w:rsidRPr="00575DB5" w:rsidR="285C5707" w:rsidP="002D5DEE" w:rsidRDefault="285C5707" w14:paraId="27024956" w14:textId="16430893">
      <w:pPr>
        <w:spacing w:line="360" w:lineRule="auto"/>
        <w:jc w:val="center"/>
        <w:rPr>
          <w:rFonts w:ascii="Arial" w:hAnsi="Arial" w:eastAsia="Arial" w:cs="Arial"/>
        </w:rPr>
      </w:pPr>
      <w:r w:rsidRPr="00575DB5">
        <w:rPr>
          <w:noProof/>
        </w:rPr>
        <w:drawing>
          <wp:inline distT="0" distB="0" distL="0" distR="0" wp14:anchorId="29E2E015" wp14:editId="6D92CD1B">
            <wp:extent cx="4998720" cy="2365578"/>
            <wp:effectExtent l="0" t="0" r="0" b="0"/>
            <wp:docPr id="12654016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01643" name="Picture 1265401643"/>
                    <pic:cNvPicPr/>
                  </pic:nvPicPr>
                  <pic:blipFill>
                    <a:blip r:embed="rId12">
                      <a:extLst>
                        <a:ext uri="{28A0092B-C50C-407E-A947-70E740481C1C}">
                          <a14:useLocalDpi xmlns:a14="http://schemas.microsoft.com/office/drawing/2010/main"/>
                        </a:ext>
                      </a:extLst>
                    </a:blip>
                    <a:srcRect l="12811" r="13311"/>
                    <a:stretch>
                      <a:fillRect/>
                    </a:stretch>
                  </pic:blipFill>
                  <pic:spPr>
                    <a:xfrm>
                      <a:off x="0" y="0"/>
                      <a:ext cx="5009880" cy="2370859"/>
                    </a:xfrm>
                    <a:prstGeom prst="rect">
                      <a:avLst/>
                    </a:prstGeom>
                  </pic:spPr>
                </pic:pic>
              </a:graphicData>
            </a:graphic>
          </wp:inline>
        </w:drawing>
      </w:r>
    </w:p>
    <w:p w:rsidRPr="00575DB5" w:rsidR="6FA525A8" w:rsidP="30631CDC" w:rsidRDefault="6FA525A8" w14:paraId="2AC33D74" w14:textId="267220B8">
      <w:pPr>
        <w:spacing w:line="360" w:lineRule="auto"/>
        <w:rPr>
          <w:rFonts w:ascii="Arial" w:hAnsi="Arial" w:eastAsia="Arial" w:cs="Arial"/>
        </w:rPr>
      </w:pPr>
      <w:proofErr w:type="gramStart"/>
      <w:r w:rsidRPr="00575DB5">
        <w:rPr>
          <w:rFonts w:ascii="Arial" w:hAnsi="Arial" w:eastAsia="Arial" w:cs="Arial"/>
        </w:rPr>
        <w:t>T</w:t>
      </w:r>
      <w:r w:rsidRPr="00575DB5" w:rsidR="7D0134D3">
        <w:rPr>
          <w:rFonts w:ascii="Arial" w:hAnsi="Arial" w:eastAsia="Arial" w:cs="Arial"/>
        </w:rPr>
        <w:t>he majority of</w:t>
      </w:r>
      <w:proofErr w:type="gramEnd"/>
      <w:r w:rsidRPr="00575DB5" w:rsidR="7D0134D3">
        <w:rPr>
          <w:rFonts w:ascii="Arial" w:hAnsi="Arial" w:eastAsia="Arial" w:cs="Arial"/>
        </w:rPr>
        <w:t xml:space="preserve"> respondents supported police involvement at the earliest stage of concern or once reasonable suspicion is established. Over four-</w:t>
      </w:r>
      <w:r w:rsidRPr="00575DB5" w:rsidR="217570AC">
        <w:rPr>
          <w:rFonts w:ascii="Arial" w:hAnsi="Arial" w:eastAsia="Arial" w:cs="Arial"/>
        </w:rPr>
        <w:t>fifths</w:t>
      </w:r>
      <w:r w:rsidRPr="00575DB5" w:rsidR="7D0134D3">
        <w:rPr>
          <w:rFonts w:ascii="Arial" w:hAnsi="Arial" w:eastAsia="Arial" w:cs="Arial"/>
        </w:rPr>
        <w:t xml:space="preserve"> of practitioners</w:t>
      </w:r>
      <w:r w:rsidRPr="00575DB5" w:rsidR="3D0FD671">
        <w:rPr>
          <w:rFonts w:ascii="Arial" w:hAnsi="Arial" w:eastAsia="Arial" w:cs="Arial"/>
        </w:rPr>
        <w:t xml:space="preserve"> favoured early engagement. This indicates strong professional support for proactive multi-agency safeguarding</w:t>
      </w:r>
      <w:r w:rsidRPr="00575DB5" w:rsidR="0BABCB24">
        <w:rPr>
          <w:rFonts w:ascii="Arial" w:hAnsi="Arial" w:eastAsia="Arial" w:cs="Arial"/>
        </w:rPr>
        <w:t>. Th</w:t>
      </w:r>
      <w:r w:rsidRPr="00575DB5" w:rsidR="56F992E7">
        <w:rPr>
          <w:rFonts w:ascii="Arial" w:hAnsi="Arial" w:eastAsia="Arial" w:cs="Arial"/>
        </w:rPr>
        <w:t xml:space="preserve">is means </w:t>
      </w:r>
      <w:r w:rsidRPr="00575DB5" w:rsidR="0BABCB24">
        <w:rPr>
          <w:rFonts w:ascii="Arial" w:hAnsi="Arial" w:eastAsia="Arial" w:cs="Arial"/>
        </w:rPr>
        <w:t>risks can be identified and managed earlier. This corroborates existing research which reports that timely multi-agency responses are key to effective safeguarding outcomes (Department for Education, 2</w:t>
      </w:r>
      <w:r w:rsidRPr="00575DB5" w:rsidR="38493EF6">
        <w:rPr>
          <w:rFonts w:ascii="Arial" w:hAnsi="Arial" w:eastAsia="Arial" w:cs="Arial"/>
        </w:rPr>
        <w:t>018).</w:t>
      </w:r>
    </w:p>
    <w:p w:rsidRPr="00575DB5" w:rsidR="002D5DEE" w:rsidP="30631CDC" w:rsidRDefault="074D2931" w14:paraId="44BD2897" w14:textId="360FC419">
      <w:pPr>
        <w:spacing w:line="360" w:lineRule="auto"/>
        <w:rPr>
          <w:rFonts w:ascii="Arial" w:hAnsi="Arial" w:eastAsia="Arial" w:cs="Arial"/>
        </w:rPr>
      </w:pPr>
      <w:r w:rsidRPr="00575DB5">
        <w:rPr>
          <w:rFonts w:ascii="Arial" w:hAnsi="Arial" w:eastAsia="Arial" w:cs="Arial"/>
        </w:rPr>
        <w:t>Practitioners consistently linked delayed police involvement to increased risk for girls. Qualitative findings highlighted prolonged exposure to harm, fragmented communication, we</w:t>
      </w:r>
      <w:r w:rsidRPr="00575DB5" w:rsidR="076F4B96">
        <w:rPr>
          <w:rFonts w:ascii="Arial" w:hAnsi="Arial" w:eastAsia="Arial" w:cs="Arial"/>
        </w:rPr>
        <w:t>ake</w:t>
      </w:r>
      <w:r w:rsidRPr="00575DB5">
        <w:rPr>
          <w:rFonts w:ascii="Arial" w:hAnsi="Arial" w:eastAsia="Arial" w:cs="Arial"/>
        </w:rPr>
        <w:t>n</w:t>
      </w:r>
      <w:r w:rsidRPr="00575DB5" w:rsidR="1664978F">
        <w:rPr>
          <w:rFonts w:ascii="Arial" w:hAnsi="Arial" w:eastAsia="Arial" w:cs="Arial"/>
        </w:rPr>
        <w:t>e</w:t>
      </w:r>
      <w:r w:rsidRPr="00575DB5">
        <w:rPr>
          <w:rFonts w:ascii="Arial" w:hAnsi="Arial" w:eastAsia="Arial" w:cs="Arial"/>
        </w:rPr>
        <w:t>d dec</w:t>
      </w:r>
      <w:r w:rsidRPr="00575DB5" w:rsidR="7ABA5263">
        <w:rPr>
          <w:rFonts w:ascii="Arial" w:hAnsi="Arial" w:eastAsia="Arial" w:cs="Arial"/>
        </w:rPr>
        <w:t>ision-making and compromised investigations. This yields a clear pattern, showing that delays do not just impact process, but directly impact outcomes for victims.</w:t>
      </w:r>
    </w:p>
    <w:p w:rsidRPr="00575DB5" w:rsidR="7ABA5263" w:rsidP="30631CDC" w:rsidRDefault="7ABA5263" w14:paraId="1C27E257" w14:textId="1AF974C1">
      <w:pPr>
        <w:spacing w:line="360" w:lineRule="auto"/>
      </w:pPr>
      <w:r w:rsidRPr="00575DB5">
        <w:rPr>
          <w:rFonts w:ascii="Arial" w:hAnsi="Arial" w:eastAsia="Arial" w:cs="Arial"/>
        </w:rPr>
        <w:t>Figure 4.3: Chart showing professional experience of delayed police response causing negative outcomes for girls.</w:t>
      </w:r>
    </w:p>
    <w:p w:rsidRPr="00575DB5" w:rsidR="620EDE38" w:rsidP="30631CDC" w:rsidRDefault="620EDE38" w14:paraId="7E279B6E" w14:textId="0DEF3C6A">
      <w:pPr>
        <w:spacing w:line="360" w:lineRule="auto"/>
        <w:rPr>
          <w:rFonts w:ascii="Arial" w:hAnsi="Arial" w:eastAsia="Arial" w:cs="Arial"/>
        </w:rPr>
      </w:pPr>
      <w:r w:rsidRPr="00575DB5">
        <w:rPr>
          <w:noProof/>
        </w:rPr>
        <w:drawing>
          <wp:inline distT="0" distB="0" distL="0" distR="0" wp14:anchorId="1C60B1F7" wp14:editId="05FF1C38">
            <wp:extent cx="5676963" cy="1056996"/>
            <wp:effectExtent l="0" t="0" r="0" b="0"/>
            <wp:docPr id="478819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81952" name="Picture 47881952"/>
                    <pic:cNvPicPr/>
                  </pic:nvPicPr>
                  <pic:blipFill>
                    <a:blip r:embed="rId13">
                      <a:extLst>
                        <a:ext uri="{28A0092B-C50C-407E-A947-70E740481C1C}">
                          <a14:useLocalDpi xmlns:a14="http://schemas.microsoft.com/office/drawing/2010/main"/>
                        </a:ext>
                      </a:extLst>
                    </a:blip>
                    <a:srcRect l="9983" r="10482"/>
                    <a:stretch>
                      <a:fillRect/>
                    </a:stretch>
                  </pic:blipFill>
                  <pic:spPr>
                    <a:xfrm>
                      <a:off x="0" y="0"/>
                      <a:ext cx="5676963" cy="1056996"/>
                    </a:xfrm>
                    <a:prstGeom prst="rect">
                      <a:avLst/>
                    </a:prstGeom>
                  </pic:spPr>
                </pic:pic>
              </a:graphicData>
            </a:graphic>
          </wp:inline>
        </w:drawing>
      </w:r>
    </w:p>
    <w:p w:rsidRPr="00575DB5" w:rsidR="2A582055" w:rsidP="30631CDC" w:rsidRDefault="2A582055" w14:paraId="677CC804" w14:textId="146CEFC4">
      <w:pPr>
        <w:spacing w:line="360" w:lineRule="auto"/>
        <w:rPr>
          <w:rFonts w:ascii="Arial" w:hAnsi="Arial" w:eastAsia="Arial" w:cs="Arial"/>
        </w:rPr>
      </w:pPr>
      <w:r w:rsidRPr="00575DB5">
        <w:rPr>
          <w:rFonts w:ascii="Arial" w:hAnsi="Arial" w:eastAsia="Arial" w:cs="Arial"/>
        </w:rPr>
        <w:t>A</w:t>
      </w:r>
      <w:r w:rsidRPr="00575DB5" w:rsidR="03B7F8AC">
        <w:rPr>
          <w:rFonts w:ascii="Arial" w:hAnsi="Arial" w:eastAsia="Arial" w:cs="Arial"/>
        </w:rPr>
        <w:t>lmost all respondents had experienced cases where delayed police response contributed to negative outcomes. Th</w:t>
      </w:r>
      <w:r w:rsidRPr="00575DB5" w:rsidR="7C5C5882">
        <w:rPr>
          <w:rFonts w:ascii="Arial" w:hAnsi="Arial" w:eastAsia="Arial" w:cs="Arial"/>
        </w:rPr>
        <w:t>is</w:t>
      </w:r>
      <w:r w:rsidRPr="00575DB5" w:rsidR="03B7F8AC">
        <w:rPr>
          <w:rFonts w:ascii="Arial" w:hAnsi="Arial" w:eastAsia="Arial" w:cs="Arial"/>
        </w:rPr>
        <w:t xml:space="preserve"> illustrates the practical impact of ineffective </w:t>
      </w:r>
      <w:proofErr w:type="gramStart"/>
      <w:r w:rsidRPr="00575DB5" w:rsidR="03B7F8AC">
        <w:rPr>
          <w:rFonts w:ascii="Arial" w:hAnsi="Arial" w:eastAsia="Arial" w:cs="Arial"/>
        </w:rPr>
        <w:t>collaboratio</w:t>
      </w:r>
      <w:r w:rsidRPr="00575DB5" w:rsidR="23B02F9D">
        <w:rPr>
          <w:rFonts w:ascii="Arial" w:hAnsi="Arial" w:eastAsia="Arial" w:cs="Arial"/>
        </w:rPr>
        <w:t>n</w:t>
      </w:r>
      <w:r w:rsidR="0085291E">
        <w:rPr>
          <w:rFonts w:ascii="Arial" w:hAnsi="Arial" w:eastAsia="Arial" w:cs="Arial"/>
        </w:rPr>
        <w:t>, and</w:t>
      </w:r>
      <w:proofErr w:type="gramEnd"/>
      <w:r w:rsidR="0085291E">
        <w:rPr>
          <w:rFonts w:ascii="Arial" w:hAnsi="Arial" w:eastAsia="Arial" w:cs="Arial"/>
        </w:rPr>
        <w:t xml:space="preserve"> </w:t>
      </w:r>
      <w:r w:rsidRPr="00575DB5" w:rsidR="23B02F9D">
        <w:rPr>
          <w:rFonts w:ascii="Arial" w:hAnsi="Arial" w:eastAsia="Arial" w:cs="Arial"/>
        </w:rPr>
        <w:t xml:space="preserve">supports existing research which emphasises the risks associated with fragmented or delayed multi-agency intervention (Department </w:t>
      </w:r>
      <w:r w:rsidRPr="00575DB5" w:rsidR="7CE0F236">
        <w:rPr>
          <w:rFonts w:ascii="Arial" w:hAnsi="Arial" w:eastAsia="Arial" w:cs="Arial"/>
        </w:rPr>
        <w:t>for</w:t>
      </w:r>
      <w:r w:rsidRPr="00575DB5" w:rsidR="23B02F9D">
        <w:rPr>
          <w:rFonts w:ascii="Arial" w:hAnsi="Arial" w:eastAsia="Arial" w:cs="Arial"/>
        </w:rPr>
        <w:t xml:space="preserve"> Education, 2018). </w:t>
      </w:r>
      <w:r w:rsidRPr="00575DB5" w:rsidR="0361819B">
        <w:rPr>
          <w:rFonts w:ascii="Arial" w:hAnsi="Arial" w:eastAsia="Arial" w:cs="Arial"/>
        </w:rPr>
        <w:t>This validates the importance of coordinated and timely responses.</w:t>
      </w:r>
    </w:p>
    <w:p w:rsidRPr="00575DB5" w:rsidR="0361819B" w:rsidP="30631CDC" w:rsidRDefault="0361819B" w14:paraId="0D913AFA" w14:textId="2CFB3E98">
      <w:pPr>
        <w:spacing w:line="360" w:lineRule="auto"/>
      </w:pPr>
      <w:r w:rsidRPr="00575DB5">
        <w:rPr>
          <w:rFonts w:ascii="Arial" w:hAnsi="Arial" w:eastAsia="Arial" w:cs="Arial"/>
        </w:rPr>
        <w:t>When focusing specifically on girls, practitioners described police involvement as critical, particularly in cases involving sexual exploitation and contextual risk. Respondents emphasised the impor</w:t>
      </w:r>
      <w:r w:rsidRPr="00575DB5" w:rsidR="01AB652A">
        <w:rPr>
          <w:rFonts w:ascii="Arial" w:hAnsi="Arial" w:eastAsia="Arial" w:cs="Arial"/>
        </w:rPr>
        <w:t>tance of police contributions, including intelligence gathering, joint assessments and the use of legal and protective measures such as Section 47 enquiries and disruption strategies</w:t>
      </w:r>
      <w:r w:rsidRPr="00575DB5" w:rsidR="3D434B20">
        <w:rPr>
          <w:rFonts w:ascii="Arial" w:hAnsi="Arial" w:eastAsia="Arial" w:cs="Arial"/>
        </w:rPr>
        <w:t xml:space="preserve"> (Children Act 1989, s.47)</w:t>
      </w:r>
      <w:r w:rsidRPr="00575DB5" w:rsidR="01AB652A">
        <w:rPr>
          <w:rFonts w:ascii="Arial" w:hAnsi="Arial" w:eastAsia="Arial" w:cs="Arial"/>
        </w:rPr>
        <w:t xml:space="preserve">. </w:t>
      </w:r>
      <w:r w:rsidRPr="00575DB5" w:rsidR="6170595D">
        <w:rPr>
          <w:rFonts w:ascii="Arial" w:hAnsi="Arial" w:eastAsia="Arial" w:cs="Arial"/>
        </w:rPr>
        <w:t>This highlights the operational value of police within safeguarding processes. This aligns with research that reports early, coordinated responses as central to addressing exploitation and extra-familial harm (</w:t>
      </w:r>
      <w:r w:rsidRPr="00575DB5" w:rsidR="18131EFF">
        <w:rPr>
          <w:rFonts w:ascii="Arial" w:hAnsi="Arial" w:eastAsia="Arial" w:cs="Arial"/>
        </w:rPr>
        <w:t>Firmin, 2017). This exhibits the need for gender sensitive approaches that recognise the hidden and complex nature of abuse experienced by girls.</w:t>
      </w:r>
    </w:p>
    <w:p w:rsidRPr="00575DB5" w:rsidR="18131EFF" w:rsidP="30631CDC" w:rsidRDefault="18131EFF" w14:paraId="178BA32F" w14:textId="68228923">
      <w:pPr>
        <w:spacing w:line="360" w:lineRule="auto"/>
      </w:pPr>
      <w:r w:rsidRPr="00575DB5">
        <w:rPr>
          <w:rFonts w:ascii="Arial" w:hAnsi="Arial" w:eastAsia="Arial" w:cs="Arial"/>
        </w:rPr>
        <w:t>Figure 4.4: Chart showing agreement that police involvement improves safeguarding outcomes for girls.</w:t>
      </w:r>
    </w:p>
    <w:p w:rsidRPr="00575DB5" w:rsidR="6D3E5E2C" w:rsidP="002D5DEE" w:rsidRDefault="6D3E5E2C" w14:paraId="6E20E42A" w14:textId="5E120726">
      <w:pPr>
        <w:spacing w:line="360" w:lineRule="auto"/>
        <w:jc w:val="center"/>
        <w:rPr>
          <w:rFonts w:ascii="Arial" w:hAnsi="Arial" w:eastAsia="Arial" w:cs="Arial"/>
        </w:rPr>
      </w:pPr>
      <w:r w:rsidRPr="00575DB5">
        <w:rPr>
          <w:noProof/>
        </w:rPr>
        <w:drawing>
          <wp:inline distT="0" distB="0" distL="0" distR="0" wp14:anchorId="3785C3BC" wp14:editId="64C56BE8">
            <wp:extent cx="4278495" cy="2575560"/>
            <wp:effectExtent l="0" t="0" r="8255" b="0"/>
            <wp:docPr id="5082479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247997" name="Picture 508247997"/>
                    <pic:cNvPicPr/>
                  </pic:nvPicPr>
                  <pic:blipFill>
                    <a:blip r:embed="rId14">
                      <a:extLst>
                        <a:ext uri="{28A0092B-C50C-407E-A947-70E740481C1C}">
                          <a14:useLocalDpi xmlns:a14="http://schemas.microsoft.com/office/drawing/2010/main"/>
                        </a:ext>
                      </a:extLst>
                    </a:blip>
                    <a:srcRect l="18801" t="9230" r="19134"/>
                    <a:stretch>
                      <a:fillRect/>
                    </a:stretch>
                  </pic:blipFill>
                  <pic:spPr>
                    <a:xfrm>
                      <a:off x="0" y="0"/>
                      <a:ext cx="4290188" cy="2582599"/>
                    </a:xfrm>
                    <a:prstGeom prst="rect">
                      <a:avLst/>
                    </a:prstGeom>
                  </pic:spPr>
                </pic:pic>
              </a:graphicData>
            </a:graphic>
          </wp:inline>
        </w:drawing>
      </w:r>
    </w:p>
    <w:p w:rsidRPr="00575DB5" w:rsidR="19741A73" w:rsidP="30631CDC" w:rsidRDefault="19741A73" w14:paraId="64A1F18B" w14:textId="5F01CD9F">
      <w:pPr>
        <w:spacing w:line="360" w:lineRule="auto"/>
        <w:rPr>
          <w:rFonts w:ascii="Arial" w:hAnsi="Arial" w:eastAsia="Arial" w:cs="Arial"/>
        </w:rPr>
      </w:pPr>
      <w:proofErr w:type="gramStart"/>
      <w:r w:rsidRPr="00575DB5">
        <w:rPr>
          <w:rFonts w:ascii="Arial" w:hAnsi="Arial" w:eastAsia="Arial" w:cs="Arial"/>
        </w:rPr>
        <w:t>T</w:t>
      </w:r>
      <w:r w:rsidRPr="00575DB5" w:rsidR="18131EFF">
        <w:rPr>
          <w:rFonts w:ascii="Arial" w:hAnsi="Arial" w:eastAsia="Arial" w:cs="Arial"/>
        </w:rPr>
        <w:t>he vast majority of</w:t>
      </w:r>
      <w:proofErr w:type="gramEnd"/>
      <w:r w:rsidRPr="00575DB5" w:rsidR="18131EFF">
        <w:rPr>
          <w:rFonts w:ascii="Arial" w:hAnsi="Arial" w:eastAsia="Arial" w:cs="Arial"/>
        </w:rPr>
        <w:t xml:space="preserve"> respondents agreed or strongly agreed that police involvement improves safeguarding outcomes for girls, with no disagreement record</w:t>
      </w:r>
      <w:r w:rsidRPr="00575DB5" w:rsidR="7D91EF8A">
        <w:rPr>
          <w:rFonts w:ascii="Arial" w:hAnsi="Arial" w:eastAsia="Arial" w:cs="Arial"/>
        </w:rPr>
        <w:t>ed</w:t>
      </w:r>
      <w:r w:rsidRPr="00575DB5" w:rsidR="18131EFF">
        <w:rPr>
          <w:rFonts w:ascii="Arial" w:hAnsi="Arial" w:eastAsia="Arial" w:cs="Arial"/>
        </w:rPr>
        <w:t>. This indicates a high level of confidence in policing con</w:t>
      </w:r>
      <w:r w:rsidRPr="00575DB5" w:rsidR="0271ECF8">
        <w:rPr>
          <w:rFonts w:ascii="Arial" w:hAnsi="Arial" w:eastAsia="Arial" w:cs="Arial"/>
        </w:rPr>
        <w:t>tributions. Nonetheless, a small number of neutral responses suggests that experiences are not entirely consistent across practice.</w:t>
      </w:r>
    </w:p>
    <w:p w:rsidRPr="00575DB5" w:rsidR="0271ECF8" w:rsidP="30631CDC" w:rsidRDefault="0271ECF8" w14:paraId="743A537F" w14:textId="68711DAB">
      <w:pPr>
        <w:spacing w:line="360" w:lineRule="auto"/>
        <w:rPr>
          <w:rFonts w:ascii="Arial" w:hAnsi="Arial" w:eastAsia="Arial" w:cs="Arial"/>
        </w:rPr>
      </w:pPr>
      <w:r w:rsidRPr="00575DB5">
        <w:rPr>
          <w:rFonts w:ascii="Arial" w:hAnsi="Arial" w:eastAsia="Arial" w:cs="Arial"/>
        </w:rPr>
        <w:t xml:space="preserve">Conversely, a minority of practitioners raised concerns regarding trust and disclosure. They suggested that police involvement may, in some cases, discourage girls from engaging with safeguarding processes. </w:t>
      </w:r>
      <w:r w:rsidRPr="00575DB5" w:rsidR="1C4C6B6D">
        <w:rPr>
          <w:rFonts w:ascii="Arial" w:hAnsi="Arial" w:eastAsia="Arial" w:cs="Arial"/>
        </w:rPr>
        <w:t xml:space="preserve">This prompts a more critical consideration of how safeguarding is experienced by victims. This highlights the importance </w:t>
      </w:r>
      <w:r w:rsidRPr="00575DB5" w:rsidR="6D4D366C">
        <w:rPr>
          <w:rFonts w:ascii="Arial" w:hAnsi="Arial" w:eastAsia="Arial" w:cs="Arial"/>
        </w:rPr>
        <w:t>of trauma-informed and child-centred policing approaches within multi-agency collaboration.</w:t>
      </w:r>
    </w:p>
    <w:p w:rsidRPr="00575DB5" w:rsidR="6D4D366C" w:rsidP="30631CDC" w:rsidRDefault="00211D75" w14:paraId="1DEF5801" w14:textId="35F475AE">
      <w:pPr>
        <w:spacing w:line="360" w:lineRule="auto"/>
        <w:rPr>
          <w:rFonts w:ascii="Arial" w:hAnsi="Arial" w:eastAsia="Arial" w:cs="Arial"/>
        </w:rPr>
      </w:pPr>
      <w:r>
        <w:rPr>
          <w:rFonts w:ascii="Arial" w:hAnsi="Arial" w:eastAsia="Arial" w:cs="Arial"/>
        </w:rPr>
        <w:t>T</w:t>
      </w:r>
      <w:r w:rsidRPr="00575DB5" w:rsidR="6D4D366C">
        <w:rPr>
          <w:rFonts w:ascii="Arial" w:hAnsi="Arial" w:eastAsia="Arial" w:cs="Arial"/>
        </w:rPr>
        <w:t>his suggests that while police involvement is widely viewed as essential, its effectiveness depends on how it is implemented and perceived in practice. This illustrates that the role of police in safeguarding is both vital and complex</w:t>
      </w:r>
      <w:r w:rsidR="00FA2D90">
        <w:rPr>
          <w:rFonts w:ascii="Arial" w:hAnsi="Arial" w:eastAsia="Arial" w:cs="Arial"/>
        </w:rPr>
        <w:t>.</w:t>
      </w:r>
    </w:p>
    <w:p w:rsidRPr="002F0461" w:rsidR="101238A6" w:rsidP="30631CDC" w:rsidRDefault="101238A6" w14:paraId="06D9A286" w14:textId="2F350C2B">
      <w:pPr>
        <w:pStyle w:val="Heading2"/>
        <w:rPr>
          <w:rFonts w:ascii="Arial" w:hAnsi="Arial" w:eastAsia="Arial" w:cs="Arial"/>
          <w:b/>
          <w:bCs/>
          <w:color w:val="auto"/>
          <w:sz w:val="24"/>
          <w:szCs w:val="24"/>
        </w:rPr>
      </w:pPr>
      <w:bookmarkStart w:name="_Toc228914834" w:id="28"/>
      <w:r w:rsidRPr="002F0461">
        <w:rPr>
          <w:rFonts w:ascii="Arial" w:hAnsi="Arial" w:eastAsia="Arial" w:cs="Arial"/>
          <w:b/>
          <w:bCs/>
          <w:color w:val="auto"/>
          <w:sz w:val="24"/>
          <w:szCs w:val="24"/>
        </w:rPr>
        <w:t xml:space="preserve">4.4 OBJECTIVE </w:t>
      </w:r>
      <w:r w:rsidRPr="002F0461" w:rsidR="67641437">
        <w:rPr>
          <w:rFonts w:ascii="Arial" w:hAnsi="Arial" w:eastAsia="Arial" w:cs="Arial"/>
          <w:b/>
          <w:bCs/>
          <w:color w:val="auto"/>
          <w:sz w:val="24"/>
          <w:szCs w:val="24"/>
        </w:rPr>
        <w:t>THREE</w:t>
      </w:r>
      <w:bookmarkEnd w:id="28"/>
    </w:p>
    <w:p w:rsidRPr="00575DB5" w:rsidR="5AFBFB87" w:rsidP="30631CDC" w:rsidRDefault="5AFBFB87" w14:paraId="314B4A66" w14:textId="2B843748">
      <w:pPr>
        <w:spacing w:line="360" w:lineRule="auto"/>
        <w:rPr>
          <w:rFonts w:ascii="Arial" w:hAnsi="Arial" w:eastAsia="Arial" w:cs="Arial"/>
        </w:rPr>
      </w:pPr>
      <w:r w:rsidRPr="00575DB5">
        <w:rPr>
          <w:rFonts w:ascii="Arial" w:hAnsi="Arial" w:eastAsia="Arial" w:cs="Arial"/>
        </w:rPr>
        <w:t>Findings show clear agreement that communication and information sharing are the biggest challenges to effective multi-agency collaboration, and the main areas needing improvement. Practitioners repeate</w:t>
      </w:r>
      <w:r w:rsidRPr="00575DB5" w:rsidR="766C60E8">
        <w:rPr>
          <w:rFonts w:ascii="Arial" w:hAnsi="Arial" w:eastAsia="Arial" w:cs="Arial"/>
        </w:rPr>
        <w:t>dly identified difficulties in achieving timely and consistent information exchange between police and social services. This illustrates how gaps in communication directly weaken safeguarding responses.</w:t>
      </w:r>
    </w:p>
    <w:p w:rsidRPr="00575DB5" w:rsidR="766C60E8" w:rsidP="30631CDC" w:rsidRDefault="766C60E8" w14:paraId="01D4E8D5" w14:textId="59B2F931">
      <w:pPr>
        <w:spacing w:line="360" w:lineRule="auto"/>
      </w:pPr>
      <w:r w:rsidRPr="00575DB5">
        <w:rPr>
          <w:rFonts w:ascii="Arial" w:hAnsi="Arial" w:eastAsia="Arial" w:cs="Arial"/>
        </w:rPr>
        <w:t>Figure 4.5: Chart showing primary challenges to multi-agency collaboration.</w:t>
      </w:r>
    </w:p>
    <w:p w:rsidRPr="00575DB5" w:rsidR="4EC45155" w:rsidP="30631CDC" w:rsidRDefault="4EC45155" w14:paraId="0BAEA48A" w14:textId="08CEABA8">
      <w:pPr>
        <w:spacing w:line="360" w:lineRule="auto"/>
      </w:pPr>
      <w:r w:rsidRPr="00575DB5">
        <w:rPr>
          <w:noProof/>
        </w:rPr>
        <w:drawing>
          <wp:inline distT="0" distB="0" distL="0" distR="0" wp14:anchorId="1225DDB0" wp14:editId="74F1C7C7">
            <wp:extent cx="5724525" cy="3257550"/>
            <wp:effectExtent l="0" t="0" r="0" b="0"/>
            <wp:docPr id="2161346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134638" name="Picture 216134638"/>
                    <pic:cNvPicPr/>
                  </pic:nvPicPr>
                  <pic:blipFill>
                    <a:blip r:embed="rId15">
                      <a:extLst>
                        <a:ext uri="{28A0092B-C50C-407E-A947-70E740481C1C}">
                          <a14:useLocalDpi xmlns:a14="http://schemas.microsoft.com/office/drawing/2010/main"/>
                        </a:ext>
                      </a:extLst>
                    </a:blip>
                    <a:stretch>
                      <a:fillRect/>
                    </a:stretch>
                  </pic:blipFill>
                  <pic:spPr>
                    <a:xfrm>
                      <a:off x="0" y="0"/>
                      <a:ext cx="5724525" cy="3257550"/>
                    </a:xfrm>
                    <a:prstGeom prst="rect">
                      <a:avLst/>
                    </a:prstGeom>
                  </pic:spPr>
                </pic:pic>
              </a:graphicData>
            </a:graphic>
          </wp:inline>
        </w:drawing>
      </w:r>
    </w:p>
    <w:p w:rsidRPr="00575DB5" w:rsidR="5D93C144" w:rsidP="30631CDC" w:rsidRDefault="5D93C144" w14:paraId="5DD0BA59" w14:textId="27955C05">
      <w:pPr>
        <w:spacing w:line="360" w:lineRule="auto"/>
        <w:rPr>
          <w:rFonts w:ascii="Arial" w:hAnsi="Arial" w:eastAsia="Arial" w:cs="Arial"/>
        </w:rPr>
      </w:pPr>
      <w:r w:rsidRPr="00575DB5">
        <w:rPr>
          <w:rFonts w:ascii="Arial" w:hAnsi="Arial" w:eastAsia="Arial" w:cs="Arial"/>
        </w:rPr>
        <w:t>C</w:t>
      </w:r>
      <w:r w:rsidRPr="00575DB5" w:rsidR="766C60E8">
        <w:rPr>
          <w:rFonts w:ascii="Arial" w:hAnsi="Arial" w:eastAsia="Arial" w:cs="Arial"/>
        </w:rPr>
        <w:t xml:space="preserve">ommunication was most frequently identified as the main barrier, followed by differences in organisational culture and working practices. </w:t>
      </w:r>
      <w:r w:rsidR="00A76D96">
        <w:rPr>
          <w:rFonts w:ascii="Arial" w:hAnsi="Arial" w:eastAsia="Arial" w:cs="Arial"/>
        </w:rPr>
        <w:t>C</w:t>
      </w:r>
      <w:r w:rsidRPr="00575DB5" w:rsidR="766C60E8">
        <w:rPr>
          <w:rFonts w:ascii="Arial" w:hAnsi="Arial" w:eastAsia="Arial" w:cs="Arial"/>
        </w:rPr>
        <w:t>ommunication remains a fundamental weakness within safeguard</w:t>
      </w:r>
      <w:r w:rsidRPr="00575DB5" w:rsidR="42ECFE90">
        <w:rPr>
          <w:rFonts w:ascii="Arial" w:hAnsi="Arial" w:eastAsia="Arial" w:cs="Arial"/>
        </w:rPr>
        <w:t>ing systems</w:t>
      </w:r>
      <w:r w:rsidR="00211D75">
        <w:rPr>
          <w:rFonts w:ascii="Arial" w:hAnsi="Arial" w:eastAsia="Arial" w:cs="Arial"/>
        </w:rPr>
        <w:t>, and t</w:t>
      </w:r>
      <w:r w:rsidRPr="00575DB5" w:rsidR="42ECFE90">
        <w:rPr>
          <w:rFonts w:ascii="Arial" w:hAnsi="Arial" w:eastAsia="Arial" w:cs="Arial"/>
        </w:rPr>
        <w:t>his aligns with national evidence, which reports that communication failures are a consistent feature of safeguarding breakdowns (Department</w:t>
      </w:r>
      <w:r w:rsidRPr="00575DB5" w:rsidR="70764806">
        <w:rPr>
          <w:rFonts w:ascii="Arial" w:hAnsi="Arial" w:eastAsia="Arial" w:cs="Arial"/>
        </w:rPr>
        <w:t xml:space="preserve"> for</w:t>
      </w:r>
      <w:r w:rsidRPr="00575DB5" w:rsidR="42ECFE90">
        <w:rPr>
          <w:rFonts w:ascii="Arial" w:hAnsi="Arial" w:eastAsia="Arial" w:cs="Arial"/>
        </w:rPr>
        <w:t xml:space="preserve"> Education, 2018)</w:t>
      </w:r>
      <w:r w:rsidRPr="00575DB5" w:rsidR="5CFFE40F">
        <w:rPr>
          <w:rFonts w:ascii="Arial" w:hAnsi="Arial" w:eastAsia="Arial" w:cs="Arial"/>
        </w:rPr>
        <w:t>. This corroborat</w:t>
      </w:r>
      <w:r w:rsidRPr="00575DB5" w:rsidR="00AE7FC2">
        <w:rPr>
          <w:rFonts w:ascii="Arial" w:hAnsi="Arial" w:eastAsia="Arial" w:cs="Arial"/>
        </w:rPr>
        <w:t>es</w:t>
      </w:r>
      <w:r w:rsidRPr="00575DB5" w:rsidR="5CFFE40F">
        <w:rPr>
          <w:rFonts w:ascii="Arial" w:hAnsi="Arial" w:eastAsia="Arial" w:cs="Arial"/>
        </w:rPr>
        <w:t xml:space="preserve"> the view that these challenges are persistent despite policy efforts to address them.</w:t>
      </w:r>
    </w:p>
    <w:p w:rsidRPr="00575DB5" w:rsidR="5CFFE40F" w:rsidP="30631CDC" w:rsidRDefault="5CFFE40F" w14:paraId="0916C39A" w14:textId="2A90247C">
      <w:pPr>
        <w:spacing w:line="360" w:lineRule="auto"/>
      </w:pPr>
      <w:r w:rsidRPr="00575DB5">
        <w:rPr>
          <w:rFonts w:ascii="Arial" w:hAnsi="Arial" w:eastAsia="Arial" w:cs="Arial"/>
        </w:rPr>
        <w:t>Figure 4.6: Chart showing practitioner perceptions of the effectiveness of information sharing between police and social services.</w:t>
      </w:r>
    </w:p>
    <w:p w:rsidRPr="00575DB5" w:rsidR="7412F39E" w:rsidP="00402970" w:rsidRDefault="7412F39E" w14:paraId="3FD6AD97" w14:textId="73CED1BF">
      <w:pPr>
        <w:spacing w:line="360" w:lineRule="auto"/>
        <w:jc w:val="center"/>
        <w:rPr>
          <w:rFonts w:ascii="Arial" w:hAnsi="Arial" w:eastAsia="Arial" w:cs="Arial"/>
        </w:rPr>
      </w:pPr>
      <w:r w:rsidRPr="00575DB5">
        <w:rPr>
          <w:noProof/>
        </w:rPr>
        <w:drawing>
          <wp:inline distT="0" distB="0" distL="0" distR="0" wp14:anchorId="65A8D582" wp14:editId="33C89CAE">
            <wp:extent cx="4762500" cy="2755953"/>
            <wp:effectExtent l="0" t="0" r="0" b="6350"/>
            <wp:docPr id="5064949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494966" name="Picture 506494966"/>
                    <pic:cNvPicPr/>
                  </pic:nvPicPr>
                  <pic:blipFill>
                    <a:blip r:embed="rId16">
                      <a:extLst>
                        <a:ext uri="{28A0092B-C50C-407E-A947-70E740481C1C}">
                          <a14:useLocalDpi xmlns:a14="http://schemas.microsoft.com/office/drawing/2010/main"/>
                        </a:ext>
                      </a:extLst>
                    </a:blip>
                    <a:srcRect l="17138" r="16805" b="3891"/>
                    <a:stretch>
                      <a:fillRect/>
                    </a:stretch>
                  </pic:blipFill>
                  <pic:spPr>
                    <a:xfrm>
                      <a:off x="0" y="0"/>
                      <a:ext cx="4770641" cy="2760664"/>
                    </a:xfrm>
                    <a:prstGeom prst="rect">
                      <a:avLst/>
                    </a:prstGeom>
                  </pic:spPr>
                </pic:pic>
              </a:graphicData>
            </a:graphic>
          </wp:inline>
        </w:drawing>
      </w:r>
    </w:p>
    <w:p w:rsidRPr="00575DB5" w:rsidR="0F4F798F" w:rsidP="30631CDC" w:rsidRDefault="0F4F798F" w14:paraId="7DE51C72" w14:textId="24A2C9C4">
      <w:pPr>
        <w:spacing w:line="360" w:lineRule="auto"/>
        <w:rPr>
          <w:rFonts w:ascii="Arial" w:hAnsi="Arial" w:eastAsia="Arial" w:cs="Arial"/>
        </w:rPr>
      </w:pPr>
      <w:r w:rsidRPr="00575DB5">
        <w:rPr>
          <w:rFonts w:ascii="Arial" w:hAnsi="Arial" w:eastAsia="Arial" w:cs="Arial"/>
        </w:rPr>
        <w:t>W</w:t>
      </w:r>
      <w:r w:rsidRPr="00575DB5" w:rsidR="5CFFE40F">
        <w:rPr>
          <w:rFonts w:ascii="Arial" w:hAnsi="Arial" w:eastAsia="Arial" w:cs="Arial"/>
        </w:rPr>
        <w:t>hile information sharing is generally seen as functioning, most practitioners rated it as only moderately effective. This suggests that collaboration is not fully system</w:t>
      </w:r>
      <w:r w:rsidRPr="00575DB5" w:rsidR="3BD71D13">
        <w:rPr>
          <w:rFonts w:ascii="Arial" w:hAnsi="Arial" w:eastAsia="Arial" w:cs="Arial"/>
        </w:rPr>
        <w:t>ati</w:t>
      </w:r>
      <w:r w:rsidRPr="00575DB5" w:rsidR="5CFFE40F">
        <w:rPr>
          <w:rFonts w:ascii="Arial" w:hAnsi="Arial" w:eastAsia="Arial" w:cs="Arial"/>
        </w:rPr>
        <w:t>se</w:t>
      </w:r>
      <w:r w:rsidRPr="00575DB5" w:rsidR="4A4A376D">
        <w:rPr>
          <w:rFonts w:ascii="Arial" w:hAnsi="Arial" w:eastAsia="Arial" w:cs="Arial"/>
        </w:rPr>
        <w:t>d. Instead, it often relies on individual professional relationships. This yields inconsistency, as safeguarding outcomes may vary depending on the quality of those relationships. This val</w:t>
      </w:r>
      <w:r w:rsidRPr="00575DB5" w:rsidR="12175FFD">
        <w:rPr>
          <w:rFonts w:ascii="Arial" w:hAnsi="Arial" w:eastAsia="Arial" w:cs="Arial"/>
        </w:rPr>
        <w:t>idates concerns raised in the literature that safeguarding systems remain uneven in how they operate (Munro, 2011).</w:t>
      </w:r>
    </w:p>
    <w:p w:rsidRPr="00575DB5" w:rsidR="12175FFD" w:rsidP="30631CDC" w:rsidRDefault="12175FFD" w14:paraId="4E30043D" w14:textId="53D6CFF9">
      <w:pPr>
        <w:spacing w:line="360" w:lineRule="auto"/>
        <w:rPr>
          <w:rFonts w:ascii="Arial" w:hAnsi="Arial" w:eastAsia="Arial" w:cs="Arial"/>
        </w:rPr>
      </w:pPr>
      <w:r w:rsidRPr="00575DB5">
        <w:rPr>
          <w:rFonts w:ascii="Arial" w:hAnsi="Arial" w:eastAsia="Arial" w:cs="Arial"/>
        </w:rPr>
        <w:t>This issue becomes more pronounced when considering forms of abuse that are less visible. Emotional abuse and early sexual expl</w:t>
      </w:r>
      <w:r w:rsidRPr="00575DB5" w:rsidR="6E624F96">
        <w:rPr>
          <w:rFonts w:ascii="Arial" w:hAnsi="Arial" w:eastAsia="Arial" w:cs="Arial"/>
        </w:rPr>
        <w:t>oit</w:t>
      </w:r>
      <w:r w:rsidRPr="00575DB5">
        <w:rPr>
          <w:rFonts w:ascii="Arial" w:hAnsi="Arial" w:eastAsia="Arial" w:cs="Arial"/>
        </w:rPr>
        <w:t>ation often develop over time and are harder to identify. This leads to inc</w:t>
      </w:r>
      <w:r w:rsidRPr="00575DB5" w:rsidR="031EE7C0">
        <w:rPr>
          <w:rFonts w:ascii="Arial" w:hAnsi="Arial" w:eastAsia="Arial" w:cs="Arial"/>
        </w:rPr>
        <w:t xml:space="preserve">reased reliance on effective multi-agency communication. Where this is weak, these forms of abuse are more likely to be missed. </w:t>
      </w:r>
      <w:r w:rsidRPr="00575DB5" w:rsidR="6EC6C247">
        <w:rPr>
          <w:rFonts w:ascii="Arial" w:hAnsi="Arial" w:eastAsia="Arial" w:cs="Arial"/>
        </w:rPr>
        <w:t>This illustrates a key limitation within current safeguarding systems. This is particularly significant for girls, as these types of abuse are often hidden and require strong multi-agency coordination for identification an</w:t>
      </w:r>
      <w:r w:rsidRPr="00575DB5" w:rsidR="5F42661D">
        <w:rPr>
          <w:rFonts w:ascii="Arial" w:hAnsi="Arial" w:eastAsia="Arial" w:cs="Arial"/>
        </w:rPr>
        <w:t>d intervention.</w:t>
      </w:r>
    </w:p>
    <w:p w:rsidRPr="00575DB5" w:rsidR="5F42661D" w:rsidP="30631CDC" w:rsidRDefault="5F42661D" w14:paraId="6497F3A9" w14:textId="3F1305C2">
      <w:pPr>
        <w:spacing w:line="360" w:lineRule="auto"/>
        <w:rPr>
          <w:rFonts w:ascii="Arial" w:hAnsi="Arial" w:eastAsia="Arial" w:cs="Arial"/>
        </w:rPr>
      </w:pPr>
      <w:r w:rsidRPr="00575DB5">
        <w:rPr>
          <w:rFonts w:ascii="Arial" w:hAnsi="Arial" w:eastAsia="Arial" w:cs="Arial"/>
        </w:rPr>
        <w:t xml:space="preserve">Qualitative </w:t>
      </w:r>
      <w:r w:rsidR="00032898">
        <w:rPr>
          <w:rFonts w:ascii="Arial" w:hAnsi="Arial" w:eastAsia="Arial" w:cs="Arial"/>
        </w:rPr>
        <w:t>review</w:t>
      </w:r>
      <w:r w:rsidRPr="00575DB5">
        <w:rPr>
          <w:rFonts w:ascii="Arial" w:hAnsi="Arial" w:eastAsia="Arial" w:cs="Arial"/>
        </w:rPr>
        <w:t xml:space="preserve"> reinforce</w:t>
      </w:r>
      <w:r w:rsidR="00032898">
        <w:rPr>
          <w:rFonts w:ascii="Arial" w:hAnsi="Arial" w:eastAsia="Arial" w:cs="Arial"/>
        </w:rPr>
        <w:t>s</w:t>
      </w:r>
      <w:r w:rsidRPr="00575DB5">
        <w:rPr>
          <w:rFonts w:ascii="Arial" w:hAnsi="Arial" w:eastAsia="Arial" w:cs="Arial"/>
        </w:rPr>
        <w:t xml:space="preserve"> this. Practitioners reported that effective collaboration improves outcomes by enabling earlier identification of risk, quicker intervention and more consistent safeguarding planning. This initiates a more inte</w:t>
      </w:r>
      <w:r w:rsidRPr="00575DB5" w:rsidR="23728376">
        <w:rPr>
          <w:rFonts w:ascii="Arial" w:hAnsi="Arial" w:eastAsia="Arial" w:cs="Arial"/>
        </w:rPr>
        <w:t>grated safeguarding response. They also linked strong collaboration to more child-centred and trauma-informed practice, especially in cases involving sexual exploitation and contextual harm.</w:t>
      </w:r>
    </w:p>
    <w:p w:rsidRPr="00575DB5" w:rsidR="23728376" w:rsidP="30631CDC" w:rsidRDefault="004E4655" w14:paraId="79BE8D19" w14:textId="0231F521">
      <w:pPr>
        <w:spacing w:line="360" w:lineRule="auto"/>
        <w:rPr>
          <w:rFonts w:ascii="Arial" w:hAnsi="Arial" w:eastAsia="Arial" w:cs="Arial"/>
        </w:rPr>
      </w:pPr>
      <w:r>
        <w:rPr>
          <w:rFonts w:ascii="Arial" w:hAnsi="Arial" w:eastAsia="Arial" w:cs="Arial"/>
        </w:rPr>
        <w:t>F</w:t>
      </w:r>
      <w:r w:rsidRPr="00575DB5" w:rsidR="23728376">
        <w:rPr>
          <w:rFonts w:ascii="Arial" w:hAnsi="Arial" w:eastAsia="Arial" w:cs="Arial"/>
        </w:rPr>
        <w:t>indings demonstrate that improving outcomes for girls requires more structured and system-led collaboration. This includes improving communication, developing more reliable information-sharing systems and addressing o</w:t>
      </w:r>
      <w:r w:rsidRPr="00575DB5" w:rsidR="4E6A05C1">
        <w:rPr>
          <w:rFonts w:ascii="Arial" w:hAnsi="Arial" w:eastAsia="Arial" w:cs="Arial"/>
        </w:rPr>
        <w:t>rganisational and cultural differences between agencies. While multi-agency collaboration is widely promoted as best practice, the findings highlight significant inconsistencies in its practical implementation. This dem</w:t>
      </w:r>
      <w:r w:rsidRPr="00575DB5" w:rsidR="65D808D4">
        <w:rPr>
          <w:rFonts w:ascii="Arial" w:hAnsi="Arial" w:eastAsia="Arial" w:cs="Arial"/>
        </w:rPr>
        <w:t>onstrates that collaboration is essential, but not yet fully effective.</w:t>
      </w:r>
    </w:p>
    <w:p w:rsidRPr="002F0461" w:rsidR="1102BE8A" w:rsidP="30631CDC" w:rsidRDefault="1102BE8A" w14:paraId="0F0F25B0" w14:textId="34126731">
      <w:pPr>
        <w:pStyle w:val="Heading2"/>
        <w:rPr>
          <w:rFonts w:ascii="Arial" w:hAnsi="Arial" w:eastAsia="Arial" w:cs="Arial"/>
          <w:b/>
          <w:bCs/>
          <w:color w:val="auto"/>
          <w:sz w:val="24"/>
          <w:szCs w:val="24"/>
        </w:rPr>
      </w:pPr>
      <w:bookmarkStart w:name="_Toc228914835" w:id="29"/>
      <w:r w:rsidRPr="002F0461">
        <w:rPr>
          <w:rFonts w:ascii="Arial" w:hAnsi="Arial" w:eastAsia="Arial" w:cs="Arial"/>
          <w:b/>
          <w:bCs/>
          <w:color w:val="auto"/>
          <w:sz w:val="24"/>
          <w:szCs w:val="24"/>
        </w:rPr>
        <w:t xml:space="preserve">4.5 </w:t>
      </w:r>
      <w:r w:rsidRPr="002F0461" w:rsidR="0C203B01">
        <w:rPr>
          <w:rFonts w:ascii="Arial" w:hAnsi="Arial" w:eastAsia="Arial" w:cs="Arial"/>
          <w:b/>
          <w:bCs/>
          <w:color w:val="auto"/>
          <w:sz w:val="24"/>
          <w:szCs w:val="24"/>
        </w:rPr>
        <w:t xml:space="preserve">FINDINGS AND ANALYSIS </w:t>
      </w:r>
      <w:r w:rsidRPr="002F0461">
        <w:rPr>
          <w:rFonts w:ascii="Arial" w:hAnsi="Arial" w:eastAsia="Arial" w:cs="Arial"/>
          <w:b/>
          <w:bCs/>
          <w:color w:val="auto"/>
          <w:sz w:val="24"/>
          <w:szCs w:val="24"/>
        </w:rPr>
        <w:t>CONCLUSION</w:t>
      </w:r>
      <w:bookmarkEnd w:id="29"/>
    </w:p>
    <w:p w:rsidRPr="00575DB5" w:rsidR="4EBBF730" w:rsidP="30631CDC" w:rsidRDefault="4EBBF730" w14:paraId="5A5BE56F" w14:textId="02AF8C34">
      <w:pPr>
        <w:spacing w:line="360" w:lineRule="auto"/>
        <w:rPr>
          <w:rFonts w:ascii="Arial" w:hAnsi="Arial" w:eastAsia="Arial" w:cs="Arial"/>
        </w:rPr>
      </w:pPr>
      <w:r w:rsidRPr="00575DB5">
        <w:rPr>
          <w:rFonts w:ascii="Arial" w:hAnsi="Arial" w:eastAsia="Arial" w:cs="Arial"/>
        </w:rPr>
        <w:t xml:space="preserve">Across all findings, clear themes of inconsistency, communication challenges and a gap between policy and practice emerge. Quantitative data indicates strong professional support for collaboration. </w:t>
      </w:r>
      <w:r w:rsidRPr="00575DB5" w:rsidR="6AB7ABC0">
        <w:rPr>
          <w:rFonts w:ascii="Arial" w:hAnsi="Arial" w:eastAsia="Arial" w:cs="Arial"/>
        </w:rPr>
        <w:t xml:space="preserve">Qualitative responses reveal frustration with how it </w:t>
      </w:r>
      <w:r w:rsidRPr="00575DB5" w:rsidR="70EDE55B">
        <w:rPr>
          <w:rFonts w:ascii="Arial" w:hAnsi="Arial" w:eastAsia="Arial" w:cs="Arial"/>
        </w:rPr>
        <w:t>operates in practice.</w:t>
      </w:r>
      <w:r w:rsidRPr="00575DB5" w:rsidR="6AB7ABC0">
        <w:rPr>
          <w:rFonts w:ascii="Arial" w:hAnsi="Arial" w:eastAsia="Arial" w:cs="Arial"/>
        </w:rPr>
        <w:t xml:space="preserve"> This illustrates that while safeguarding systems appear strong in theory, they are often weakened by real-world operational challenges. </w:t>
      </w:r>
      <w:r w:rsidRPr="00575DB5" w:rsidR="24D542FF">
        <w:rPr>
          <w:rFonts w:ascii="Arial" w:hAnsi="Arial" w:eastAsia="Arial" w:cs="Arial"/>
        </w:rPr>
        <w:t>This leads to inconsistent outcomes for girls, particularly in complex cases where coordinated responses are essential.</w:t>
      </w:r>
    </w:p>
    <w:p w:rsidRPr="00575DB5" w:rsidR="24D542FF" w:rsidP="30631CDC" w:rsidRDefault="004E4655" w14:paraId="0C9EA387" w14:textId="05FEB868">
      <w:pPr>
        <w:spacing w:line="360" w:lineRule="auto"/>
        <w:rPr>
          <w:rFonts w:ascii="Arial" w:hAnsi="Arial" w:eastAsia="Arial" w:cs="Arial"/>
        </w:rPr>
      </w:pPr>
      <w:r>
        <w:rPr>
          <w:rFonts w:ascii="Arial" w:hAnsi="Arial" w:eastAsia="Arial" w:cs="Arial"/>
        </w:rPr>
        <w:t>F</w:t>
      </w:r>
      <w:r w:rsidRPr="00575DB5" w:rsidR="24D542FF">
        <w:rPr>
          <w:rFonts w:ascii="Arial" w:hAnsi="Arial" w:eastAsia="Arial" w:cs="Arial"/>
        </w:rPr>
        <w:t xml:space="preserve">indings </w:t>
      </w:r>
      <w:r w:rsidRPr="00575DB5" w:rsidR="7B85969E">
        <w:rPr>
          <w:rFonts w:ascii="Arial" w:hAnsi="Arial" w:eastAsia="Arial" w:cs="Arial"/>
        </w:rPr>
        <w:t>show that while child protection policing has developed towards more victim-centred and collaborative approaches, this is not consistently embedded. This yields persistent structural and cultural challenges within safeguarding systems.</w:t>
      </w:r>
    </w:p>
    <w:p w:rsidRPr="00575DB5" w:rsidR="787E999F" w:rsidP="30631CDC" w:rsidRDefault="787E999F" w14:paraId="4E96A2DA" w14:textId="7F9053EA">
      <w:pPr>
        <w:spacing w:line="360" w:lineRule="auto"/>
        <w:rPr>
          <w:rFonts w:ascii="Arial" w:hAnsi="Arial" w:eastAsia="Arial" w:cs="Arial"/>
        </w:rPr>
      </w:pPr>
      <w:r w:rsidRPr="00575DB5">
        <w:rPr>
          <w:rFonts w:ascii="Arial" w:hAnsi="Arial" w:eastAsia="Arial" w:cs="Arial"/>
        </w:rPr>
        <w:t xml:space="preserve">Practitioners clearly value early police involvement and recognise its importance in preventing harm. Nonetheless, these are not always </w:t>
      </w:r>
      <w:r w:rsidRPr="00575DB5" w:rsidR="4D2DF751">
        <w:rPr>
          <w:rFonts w:ascii="Arial" w:hAnsi="Arial" w:eastAsia="Arial" w:cs="Arial"/>
        </w:rPr>
        <w:t>delivered</w:t>
      </w:r>
      <w:r w:rsidRPr="00575DB5">
        <w:rPr>
          <w:rFonts w:ascii="Arial" w:hAnsi="Arial" w:eastAsia="Arial" w:cs="Arial"/>
        </w:rPr>
        <w:t xml:space="preserve"> consistently. Similarly, collaboration i</w:t>
      </w:r>
      <w:r w:rsidRPr="00575DB5" w:rsidR="1C739F18">
        <w:rPr>
          <w:rFonts w:ascii="Arial" w:hAnsi="Arial" w:eastAsia="Arial" w:cs="Arial"/>
        </w:rPr>
        <w:t>s widely supported, yet communication and information sharing remain key weaknesses. This corroborates existing literature, which reports that safeguarding systems are well-established at a policy level but remain in</w:t>
      </w:r>
      <w:r w:rsidRPr="00575DB5" w:rsidR="73539945">
        <w:rPr>
          <w:rFonts w:ascii="Arial" w:hAnsi="Arial" w:eastAsia="Arial" w:cs="Arial"/>
        </w:rPr>
        <w:t>consistent in practice.</w:t>
      </w:r>
    </w:p>
    <w:p w:rsidRPr="00575DB5" w:rsidR="73539945" w:rsidP="30631CDC" w:rsidRDefault="73539945" w14:paraId="5EDA8429" w14:textId="684671B9">
      <w:pPr>
        <w:spacing w:line="360" w:lineRule="auto"/>
        <w:rPr>
          <w:rFonts w:ascii="Arial" w:hAnsi="Arial" w:eastAsia="Arial" w:cs="Arial"/>
        </w:rPr>
      </w:pPr>
      <w:r w:rsidRPr="00575DB5">
        <w:rPr>
          <w:rFonts w:ascii="Arial" w:hAnsi="Arial" w:eastAsia="Arial" w:cs="Arial"/>
        </w:rPr>
        <w:t>Overall, th</w:t>
      </w:r>
      <w:r w:rsidR="00E81F3D">
        <w:rPr>
          <w:rFonts w:ascii="Arial" w:hAnsi="Arial" w:eastAsia="Arial" w:cs="Arial"/>
        </w:rPr>
        <w:t xml:space="preserve">is </w:t>
      </w:r>
      <w:r w:rsidRPr="00575DB5">
        <w:rPr>
          <w:rFonts w:ascii="Arial" w:hAnsi="Arial" w:eastAsia="Arial" w:cs="Arial"/>
        </w:rPr>
        <w:t>demonstrate</w:t>
      </w:r>
      <w:r w:rsidR="00E81F3D">
        <w:rPr>
          <w:rFonts w:ascii="Arial" w:hAnsi="Arial" w:eastAsia="Arial" w:cs="Arial"/>
        </w:rPr>
        <w:t>s</w:t>
      </w:r>
      <w:r w:rsidRPr="00575DB5">
        <w:rPr>
          <w:rFonts w:ascii="Arial" w:hAnsi="Arial" w:eastAsia="Arial" w:cs="Arial"/>
        </w:rPr>
        <w:t xml:space="preserve"> that improving safeguarding outcomes for girls requires more than policy reform. It requires a stronger focus on implementation, improved multi-agency communication and more structured collaborative processes. </w:t>
      </w:r>
    </w:p>
    <w:p w:rsidRPr="00575DB5" w:rsidR="30631CDC" w:rsidP="30631CDC" w:rsidRDefault="30631CDC" w14:paraId="63489C1F" w14:textId="08776610">
      <w:pPr>
        <w:spacing w:line="360" w:lineRule="auto"/>
        <w:rPr>
          <w:rFonts w:ascii="Arial" w:hAnsi="Arial" w:eastAsia="Arial" w:cs="Arial"/>
        </w:rPr>
      </w:pPr>
    </w:p>
    <w:p w:rsidRPr="002F0461" w:rsidR="17482DA1" w:rsidP="30631CDC" w:rsidRDefault="17482DA1" w14:paraId="00E59800" w14:textId="097242E7">
      <w:pPr>
        <w:pStyle w:val="Heading1"/>
        <w:rPr>
          <w:rFonts w:ascii="Arial" w:hAnsi="Arial" w:eastAsia="Arial" w:cs="Arial"/>
          <w:b/>
          <w:bCs/>
          <w:color w:val="auto"/>
          <w:sz w:val="28"/>
          <w:szCs w:val="28"/>
          <w:u w:val="single"/>
        </w:rPr>
      </w:pPr>
      <w:bookmarkStart w:name="_Toc228914836" w:id="30"/>
      <w:r w:rsidRPr="002F0461">
        <w:rPr>
          <w:rFonts w:ascii="Arial" w:hAnsi="Arial" w:eastAsia="Arial" w:cs="Arial"/>
          <w:b/>
          <w:bCs/>
          <w:color w:val="auto"/>
          <w:sz w:val="28"/>
          <w:szCs w:val="28"/>
          <w:u w:val="single"/>
        </w:rPr>
        <w:t>CHAPTER FIVE: CONCLUSION</w:t>
      </w:r>
      <w:bookmarkEnd w:id="30"/>
    </w:p>
    <w:p w:rsidRPr="002F0461" w:rsidR="21751AC4" w:rsidP="30631CDC" w:rsidRDefault="21751AC4" w14:paraId="61630366" w14:textId="1C2EF006">
      <w:pPr>
        <w:pStyle w:val="Heading2"/>
        <w:rPr>
          <w:rFonts w:ascii="Arial" w:hAnsi="Arial" w:eastAsia="Arial" w:cs="Arial"/>
          <w:b/>
          <w:bCs/>
          <w:color w:val="auto"/>
          <w:sz w:val="24"/>
          <w:szCs w:val="24"/>
        </w:rPr>
      </w:pPr>
      <w:bookmarkStart w:name="_Toc228914837" w:id="31"/>
      <w:r w:rsidRPr="002F0461">
        <w:rPr>
          <w:rFonts w:ascii="Arial" w:hAnsi="Arial" w:eastAsia="Arial" w:cs="Arial"/>
          <w:b/>
          <w:bCs/>
          <w:color w:val="auto"/>
          <w:sz w:val="24"/>
          <w:szCs w:val="24"/>
        </w:rPr>
        <w:t>5.1 INTRODUCTION</w:t>
      </w:r>
      <w:bookmarkEnd w:id="31"/>
    </w:p>
    <w:p w:rsidRPr="00575DB5" w:rsidR="64FA3FC1" w:rsidP="30631CDC" w:rsidRDefault="64FA3FC1" w14:paraId="3591F230" w14:textId="5840D55E">
      <w:pPr>
        <w:spacing w:line="360" w:lineRule="auto"/>
      </w:pPr>
      <w:r w:rsidRPr="00575DB5">
        <w:rPr>
          <w:rFonts w:ascii="Arial" w:hAnsi="Arial" w:eastAsia="Arial" w:cs="Arial"/>
        </w:rPr>
        <w:t>The overall aim of this research was to critically evaluate the effectiveness of multi-agency collaboration between police and social services in responding to the abuse of girls in England and Wales.</w:t>
      </w:r>
    </w:p>
    <w:p w:rsidRPr="00575DB5" w:rsidR="0B179E4B" w:rsidP="30631CDC" w:rsidRDefault="64FA3FC1" w14:paraId="5232DA99" w14:textId="7877E8B8">
      <w:pPr>
        <w:spacing w:line="360" w:lineRule="auto"/>
      </w:pPr>
      <w:r w:rsidRPr="00575DB5">
        <w:rPr>
          <w:rFonts w:ascii="Arial" w:hAnsi="Arial" w:eastAsia="Arial" w:cs="Arial"/>
        </w:rPr>
        <w:t>T</w:t>
      </w:r>
      <w:r w:rsidR="00073FD1">
        <w:rPr>
          <w:rFonts w:ascii="Arial" w:hAnsi="Arial" w:eastAsia="Arial" w:cs="Arial"/>
        </w:rPr>
        <w:t xml:space="preserve">hrough </w:t>
      </w:r>
      <w:r w:rsidRPr="00575DB5">
        <w:rPr>
          <w:rFonts w:ascii="Arial" w:hAnsi="Arial" w:eastAsia="Arial" w:cs="Arial"/>
        </w:rPr>
        <w:t>three key objectives</w:t>
      </w:r>
      <w:r w:rsidR="00177E40">
        <w:rPr>
          <w:rFonts w:ascii="Arial" w:hAnsi="Arial" w:eastAsia="Arial" w:cs="Arial"/>
        </w:rPr>
        <w:t xml:space="preserve">, this </w:t>
      </w:r>
      <w:r w:rsidRPr="00575DB5" w:rsidR="0B179E4B">
        <w:rPr>
          <w:rFonts w:ascii="Arial" w:hAnsi="Arial" w:eastAsia="Arial" w:cs="Arial"/>
        </w:rPr>
        <w:t xml:space="preserve">chapter synthesises the </w:t>
      </w:r>
      <w:r w:rsidR="00F25454">
        <w:rPr>
          <w:rFonts w:ascii="Arial" w:hAnsi="Arial" w:eastAsia="Arial" w:cs="Arial"/>
        </w:rPr>
        <w:t>main</w:t>
      </w:r>
      <w:r w:rsidRPr="00575DB5" w:rsidR="0B179E4B">
        <w:rPr>
          <w:rFonts w:ascii="Arial" w:hAnsi="Arial" w:eastAsia="Arial" w:cs="Arial"/>
        </w:rPr>
        <w:t xml:space="preserve"> findings of the research, presenting overarching conclusions and evidence-based recommendations. </w:t>
      </w:r>
    </w:p>
    <w:p w:rsidRPr="00575DB5" w:rsidR="0B179E4B" w:rsidP="30631CDC" w:rsidRDefault="0B179E4B" w14:paraId="27BBC575" w14:textId="0891490E">
      <w:pPr>
        <w:spacing w:line="360" w:lineRule="auto"/>
      </w:pPr>
      <w:r w:rsidRPr="00575DB5">
        <w:rPr>
          <w:rFonts w:ascii="Arial" w:hAnsi="Arial" w:eastAsia="Arial" w:cs="Arial"/>
        </w:rPr>
        <w:t>By combining existing literature with primary data from safeguarding professionals, the study moves beyond just looking at policy. It focuses on how safeguarding in practice, and what this means for outcomes for girls.</w:t>
      </w:r>
    </w:p>
    <w:p w:rsidRPr="002F0461" w:rsidR="5CEB5BCB" w:rsidP="30631CDC" w:rsidRDefault="5CEB5BCB" w14:paraId="09003623" w14:textId="7AF90E0D">
      <w:pPr>
        <w:pStyle w:val="Heading2"/>
        <w:rPr>
          <w:rFonts w:ascii="Arial" w:hAnsi="Arial" w:eastAsia="Arial" w:cs="Arial"/>
          <w:b/>
          <w:bCs/>
          <w:color w:val="auto"/>
          <w:sz w:val="24"/>
          <w:szCs w:val="24"/>
        </w:rPr>
      </w:pPr>
      <w:bookmarkStart w:name="_Toc228914838" w:id="32"/>
      <w:r w:rsidRPr="002F0461">
        <w:rPr>
          <w:rFonts w:ascii="Arial" w:hAnsi="Arial" w:eastAsia="Arial" w:cs="Arial"/>
          <w:b/>
          <w:bCs/>
          <w:color w:val="auto"/>
          <w:sz w:val="24"/>
          <w:szCs w:val="24"/>
        </w:rPr>
        <w:t>5.2 OBJECTIVE ONE</w:t>
      </w:r>
      <w:bookmarkEnd w:id="32"/>
    </w:p>
    <w:p w:rsidRPr="00575DB5" w:rsidR="524E4B10" w:rsidP="30631CDC" w:rsidRDefault="00526C2A" w14:paraId="5A5E9B6E" w14:textId="34E9FCFD">
      <w:pPr>
        <w:spacing w:line="360" w:lineRule="auto"/>
      </w:pPr>
      <w:r>
        <w:rPr>
          <w:rFonts w:ascii="Arial" w:hAnsi="Arial" w:eastAsia="Arial" w:cs="Arial"/>
        </w:rPr>
        <w:t>F</w:t>
      </w:r>
      <w:r w:rsidRPr="00575DB5" w:rsidR="524E4B10">
        <w:rPr>
          <w:rFonts w:ascii="Arial" w:hAnsi="Arial" w:eastAsia="Arial" w:cs="Arial"/>
        </w:rPr>
        <w:t>indings indicate that child protection policing in England and Wales has developed considerably over time. Key legislative frameworks, including the Children Act 1989 and the Children Act 2004, have es</w:t>
      </w:r>
      <w:r w:rsidRPr="00575DB5" w:rsidR="64E3B510">
        <w:rPr>
          <w:rFonts w:ascii="Arial" w:hAnsi="Arial" w:eastAsia="Arial" w:cs="Arial"/>
        </w:rPr>
        <w:t>tablished safeguarding as a shared, multi-agency responsibility and strengthened expectations regarding collaborative practice</w:t>
      </w:r>
      <w:r w:rsidRPr="00575DB5" w:rsidR="5F336AE1">
        <w:rPr>
          <w:rFonts w:ascii="Arial" w:hAnsi="Arial" w:eastAsia="Arial" w:cs="Arial"/>
        </w:rPr>
        <w:t xml:space="preserve"> (Children Act 1989; Children Act 2004)</w:t>
      </w:r>
      <w:r w:rsidRPr="00575DB5" w:rsidR="64E3B510">
        <w:rPr>
          <w:rFonts w:ascii="Arial" w:hAnsi="Arial" w:eastAsia="Arial" w:cs="Arial"/>
        </w:rPr>
        <w:t>. H</w:t>
      </w:r>
      <w:r w:rsidRPr="00575DB5" w:rsidR="7A586F94">
        <w:rPr>
          <w:rFonts w:ascii="Arial" w:hAnsi="Arial" w:eastAsia="Arial" w:cs="Arial"/>
        </w:rPr>
        <w:t>igh-profile cases, especially Victoria Climbié, acted as turning points. They reinforced the importance of accountability, information sharing and earlier intervention.</w:t>
      </w:r>
    </w:p>
    <w:p w:rsidRPr="00575DB5" w:rsidR="7A586F94" w:rsidP="30631CDC" w:rsidRDefault="7A586F94" w14:paraId="0E1B995E" w14:textId="55DCA4F2">
      <w:pPr>
        <w:spacing w:line="360" w:lineRule="auto"/>
      </w:pPr>
      <w:r w:rsidRPr="00575DB5">
        <w:rPr>
          <w:rFonts w:ascii="Arial" w:hAnsi="Arial" w:eastAsia="Arial" w:cs="Arial"/>
        </w:rPr>
        <w:t xml:space="preserve">Nevertheless, these developments have not translated into consistently effective practice. Practitioners still experience many of the same issues as seen in earlier safeguarding </w:t>
      </w:r>
      <w:r w:rsidRPr="00575DB5" w:rsidR="6ACECF87">
        <w:rPr>
          <w:rFonts w:ascii="Arial" w:hAnsi="Arial" w:eastAsia="Arial" w:cs="Arial"/>
        </w:rPr>
        <w:t>failures, including poor communication, unclear roles and fragmented decision-making. This indicates that progress has been largely structural rather than operational. While policy frameworks have adv</w:t>
      </w:r>
      <w:r w:rsidRPr="00575DB5" w:rsidR="03E6B49B">
        <w:rPr>
          <w:rFonts w:ascii="Arial" w:hAnsi="Arial" w:eastAsia="Arial" w:cs="Arial"/>
        </w:rPr>
        <w:t>anced, their implementation continues to be inconsistent.</w:t>
      </w:r>
    </w:p>
    <w:p w:rsidRPr="00575DB5" w:rsidR="03E6B49B" w:rsidP="30631CDC" w:rsidRDefault="03E6B49B" w14:paraId="78AEB0F9" w14:textId="61869AE7">
      <w:pPr>
        <w:spacing w:line="360" w:lineRule="auto"/>
      </w:pPr>
      <w:r w:rsidRPr="00575DB5">
        <w:rPr>
          <w:rFonts w:ascii="Arial" w:hAnsi="Arial" w:eastAsia="Arial" w:cs="Arial"/>
        </w:rPr>
        <w:t xml:space="preserve">Overall, the findings support a critical view of historical development. Although child protection policing has become more structured and victim-centred in theory, its practical delivery continues to be constrained by cultural and organisational barriers. </w:t>
      </w:r>
      <w:r w:rsidRPr="00575DB5" w:rsidR="704781BF">
        <w:rPr>
          <w:rFonts w:ascii="Arial" w:hAnsi="Arial" w:eastAsia="Arial" w:cs="Arial"/>
        </w:rPr>
        <w:t>This highlights the persistent gap between safeguarding policy and frontline practice</w:t>
      </w:r>
      <w:r w:rsidR="00526C2A">
        <w:rPr>
          <w:rFonts w:ascii="Arial" w:hAnsi="Arial" w:eastAsia="Arial" w:cs="Arial"/>
        </w:rPr>
        <w:t>.</w:t>
      </w:r>
    </w:p>
    <w:p w:rsidRPr="002F0461" w:rsidR="2784AEC0" w:rsidP="30631CDC" w:rsidRDefault="2784AEC0" w14:paraId="70B405B9" w14:textId="4995AA59">
      <w:pPr>
        <w:pStyle w:val="Heading2"/>
        <w:rPr>
          <w:rFonts w:ascii="Arial" w:hAnsi="Arial" w:eastAsia="Arial" w:cs="Arial"/>
          <w:b/>
          <w:bCs/>
          <w:color w:val="auto"/>
          <w:sz w:val="24"/>
          <w:szCs w:val="24"/>
        </w:rPr>
      </w:pPr>
      <w:bookmarkStart w:name="_Toc228914839" w:id="33"/>
      <w:r w:rsidRPr="002F0461">
        <w:rPr>
          <w:rFonts w:ascii="Arial" w:hAnsi="Arial" w:eastAsia="Arial" w:cs="Arial"/>
          <w:b/>
          <w:bCs/>
          <w:color w:val="auto"/>
          <w:sz w:val="24"/>
          <w:szCs w:val="24"/>
        </w:rPr>
        <w:t>5.3 OBJECTIVE TWO</w:t>
      </w:r>
      <w:bookmarkEnd w:id="33"/>
    </w:p>
    <w:p w:rsidRPr="00575DB5" w:rsidR="5488A6B0" w:rsidP="30631CDC" w:rsidRDefault="5488A6B0" w14:paraId="2D72D25D" w14:textId="03BC69E6">
      <w:pPr>
        <w:spacing w:line="360" w:lineRule="auto"/>
      </w:pPr>
      <w:r w:rsidRPr="00575DB5">
        <w:rPr>
          <w:rFonts w:ascii="Arial" w:hAnsi="Arial" w:eastAsia="Arial" w:cs="Arial"/>
        </w:rPr>
        <w:t>Findings demonstrate a strong professional consensus regarding the central role of police involvement in safeguarding girls. Practitioners consiste</w:t>
      </w:r>
      <w:r w:rsidRPr="00575DB5" w:rsidR="07BF3B6E">
        <w:rPr>
          <w:rFonts w:ascii="Arial" w:hAnsi="Arial" w:eastAsia="Arial" w:cs="Arial"/>
        </w:rPr>
        <w:t>ntly saw early police involvement as preventative, not just something that happens once a crime threshold is met. This leads to improved information sharing, more effective risk assessment and stronger safeguarding planning.</w:t>
      </w:r>
    </w:p>
    <w:p w:rsidRPr="00575DB5" w:rsidR="15258754" w:rsidP="30631CDC" w:rsidRDefault="15258754" w14:paraId="56C9C808" w14:textId="04318CA2">
      <w:pPr>
        <w:spacing w:line="360" w:lineRule="auto"/>
      </w:pPr>
      <w:r w:rsidRPr="00575DB5">
        <w:rPr>
          <w:rFonts w:ascii="Arial" w:hAnsi="Arial" w:eastAsia="Arial" w:cs="Arial"/>
        </w:rPr>
        <w:t>The</w:t>
      </w:r>
      <w:r w:rsidR="00033D8A">
        <w:rPr>
          <w:rFonts w:ascii="Arial" w:hAnsi="Arial" w:eastAsia="Arial" w:cs="Arial"/>
        </w:rPr>
        <w:t xml:space="preserve">y </w:t>
      </w:r>
      <w:r w:rsidRPr="00575DB5">
        <w:rPr>
          <w:rFonts w:ascii="Arial" w:hAnsi="Arial" w:eastAsia="Arial" w:cs="Arial"/>
        </w:rPr>
        <w:t>further indicate that delayed or inconsistent police involvement can significantly increase risk. This can result in longer exposure to harm, missed opportunities to intervene and</w:t>
      </w:r>
      <w:r w:rsidR="000605E1">
        <w:rPr>
          <w:rFonts w:ascii="Arial" w:hAnsi="Arial" w:eastAsia="Arial" w:cs="Arial"/>
        </w:rPr>
        <w:t xml:space="preserve"> </w:t>
      </w:r>
      <w:r w:rsidRPr="00575DB5">
        <w:rPr>
          <w:rFonts w:ascii="Arial" w:hAnsi="Arial" w:eastAsia="Arial" w:cs="Arial"/>
        </w:rPr>
        <w:t xml:space="preserve">fragmented safeguarding responses. </w:t>
      </w:r>
      <w:r w:rsidRPr="00575DB5" w:rsidR="09084A1A">
        <w:rPr>
          <w:rFonts w:ascii="Arial" w:hAnsi="Arial" w:eastAsia="Arial" w:cs="Arial"/>
        </w:rPr>
        <w:t xml:space="preserve">This is particularly evident in cases involving sexual exploitation, neglect and emotional abuse where harm is often cumulative and less visible. These findings emphasise the necessity of timely and </w:t>
      </w:r>
      <w:r w:rsidRPr="00575DB5" w:rsidR="280FE9CB">
        <w:rPr>
          <w:rFonts w:ascii="Arial" w:hAnsi="Arial" w:eastAsia="Arial" w:cs="Arial"/>
        </w:rPr>
        <w:t>integrated</w:t>
      </w:r>
      <w:r w:rsidRPr="00575DB5" w:rsidR="09084A1A">
        <w:rPr>
          <w:rFonts w:ascii="Arial" w:hAnsi="Arial" w:eastAsia="Arial" w:cs="Arial"/>
        </w:rPr>
        <w:t xml:space="preserve"> police contributions </w:t>
      </w:r>
      <w:r w:rsidRPr="00575DB5" w:rsidR="3102FA3A">
        <w:rPr>
          <w:rFonts w:ascii="Arial" w:hAnsi="Arial" w:eastAsia="Arial" w:cs="Arial"/>
        </w:rPr>
        <w:t>within multi-agency safeguarding processes.</w:t>
      </w:r>
    </w:p>
    <w:p w:rsidRPr="00575DB5" w:rsidR="3102FA3A" w:rsidP="30631CDC" w:rsidRDefault="3102FA3A" w14:paraId="48FFC0B7" w14:textId="51A76CAB">
      <w:pPr>
        <w:spacing w:line="360" w:lineRule="auto"/>
      </w:pPr>
      <w:r w:rsidRPr="00575DB5">
        <w:rPr>
          <w:rFonts w:ascii="Arial" w:hAnsi="Arial" w:eastAsia="Arial" w:cs="Arial"/>
        </w:rPr>
        <w:t>However, the findings are not entirely positive. Some practitioners raised concerns regarding trust and disclosure, suggesting that police involvement ma</w:t>
      </w:r>
      <w:r w:rsidR="00F44125">
        <w:rPr>
          <w:rFonts w:ascii="Arial" w:hAnsi="Arial" w:eastAsia="Arial" w:cs="Arial"/>
        </w:rPr>
        <w:t>y</w:t>
      </w:r>
      <w:r w:rsidRPr="00575DB5">
        <w:rPr>
          <w:rFonts w:ascii="Arial" w:hAnsi="Arial" w:eastAsia="Arial" w:cs="Arial"/>
        </w:rPr>
        <w:t xml:space="preserve"> discourage engagement from gi</w:t>
      </w:r>
      <w:r w:rsidRPr="00575DB5" w:rsidR="35121FD1">
        <w:rPr>
          <w:rFonts w:ascii="Arial" w:hAnsi="Arial" w:eastAsia="Arial" w:cs="Arial"/>
        </w:rPr>
        <w:t xml:space="preserve">rls. This underscores the importance of </w:t>
      </w:r>
      <w:r w:rsidRPr="00575DB5" w:rsidR="4C8BD29B">
        <w:rPr>
          <w:rFonts w:ascii="Arial" w:hAnsi="Arial" w:eastAsia="Arial" w:cs="Arial"/>
        </w:rPr>
        <w:t>trauma</w:t>
      </w:r>
      <w:r w:rsidRPr="00575DB5" w:rsidR="190A75B4">
        <w:rPr>
          <w:rFonts w:ascii="Arial" w:hAnsi="Arial" w:eastAsia="Arial" w:cs="Arial"/>
        </w:rPr>
        <w:t>-</w:t>
      </w:r>
      <w:r w:rsidRPr="00575DB5" w:rsidR="35121FD1">
        <w:rPr>
          <w:rFonts w:ascii="Arial" w:hAnsi="Arial" w:eastAsia="Arial" w:cs="Arial"/>
        </w:rPr>
        <w:t>informed and child</w:t>
      </w:r>
      <w:r w:rsidRPr="00575DB5" w:rsidR="72546F7C">
        <w:rPr>
          <w:rFonts w:ascii="Arial" w:hAnsi="Arial" w:eastAsia="Arial" w:cs="Arial"/>
        </w:rPr>
        <w:t>-</w:t>
      </w:r>
      <w:r w:rsidRPr="00575DB5" w:rsidR="35121FD1">
        <w:rPr>
          <w:rFonts w:ascii="Arial" w:hAnsi="Arial" w:eastAsia="Arial" w:cs="Arial"/>
        </w:rPr>
        <w:t>centred policing, particularly in the context of gendered abuse where victim experiences may be complex</w:t>
      </w:r>
      <w:r w:rsidR="00553CF0">
        <w:rPr>
          <w:rFonts w:ascii="Arial" w:hAnsi="Arial" w:eastAsia="Arial" w:cs="Arial"/>
        </w:rPr>
        <w:t>.</w:t>
      </w:r>
    </w:p>
    <w:p w:rsidRPr="00575DB5" w:rsidR="0B205B81" w:rsidP="30631CDC" w:rsidRDefault="0B205B81" w14:paraId="180E0AB3" w14:textId="5E13B4E7">
      <w:pPr>
        <w:spacing w:line="360" w:lineRule="auto"/>
      </w:pPr>
      <w:r w:rsidRPr="00575DB5">
        <w:rPr>
          <w:rFonts w:ascii="Arial" w:hAnsi="Arial" w:eastAsia="Arial" w:cs="Arial"/>
        </w:rPr>
        <w:t xml:space="preserve">Overall, the findings demonstrate that police involvement is essential, but also complex. While it is widely recognised as a core component of safeguarding, its effectiveness varies depending on how it is implemented, coordinated and </w:t>
      </w:r>
      <w:r w:rsidRPr="00575DB5" w:rsidR="768C819B">
        <w:rPr>
          <w:rFonts w:ascii="Arial" w:hAnsi="Arial" w:eastAsia="Arial" w:cs="Arial"/>
        </w:rPr>
        <w:t xml:space="preserve">experienced in practice. This supports the argument that although the role of police involvement </w:t>
      </w:r>
      <w:r w:rsidRPr="00575DB5" w:rsidR="77D266BB">
        <w:rPr>
          <w:rFonts w:ascii="Arial" w:hAnsi="Arial" w:eastAsia="Arial" w:cs="Arial"/>
        </w:rPr>
        <w:t xml:space="preserve">in </w:t>
      </w:r>
      <w:r w:rsidRPr="00575DB5" w:rsidR="768C819B">
        <w:rPr>
          <w:rFonts w:ascii="Arial" w:hAnsi="Arial" w:eastAsia="Arial" w:cs="Arial"/>
        </w:rPr>
        <w:t>safeguarding has expanded considerably, this expansion has not always been accompanied by sufficient resource</w:t>
      </w:r>
      <w:r w:rsidRPr="00575DB5" w:rsidR="616D0FB5">
        <w:rPr>
          <w:rFonts w:ascii="Arial" w:hAnsi="Arial" w:eastAsia="Arial" w:cs="Arial"/>
        </w:rPr>
        <w:t>s, role clarity or consistent practice, particularly in relation to</w:t>
      </w:r>
      <w:r w:rsidRPr="00575DB5" w:rsidR="7036C34B">
        <w:rPr>
          <w:rFonts w:ascii="Arial" w:hAnsi="Arial" w:eastAsia="Arial" w:cs="Arial"/>
        </w:rPr>
        <w:t xml:space="preserve"> </w:t>
      </w:r>
      <w:r w:rsidRPr="00575DB5" w:rsidR="616D0FB5">
        <w:rPr>
          <w:rFonts w:ascii="Arial" w:hAnsi="Arial" w:eastAsia="Arial" w:cs="Arial"/>
        </w:rPr>
        <w:t>safeguarding girls.</w:t>
      </w:r>
      <w:r w:rsidRPr="00575DB5" w:rsidR="2408FD26">
        <w:rPr>
          <w:rFonts w:ascii="Arial" w:hAnsi="Arial" w:eastAsia="Arial" w:cs="Arial"/>
        </w:rPr>
        <w:t xml:space="preserve"> </w:t>
      </w:r>
    </w:p>
    <w:p w:rsidRPr="002F0461" w:rsidR="2408FD26" w:rsidP="30631CDC" w:rsidRDefault="2408FD26" w14:paraId="3693DF23" w14:textId="4D64C6FF">
      <w:pPr>
        <w:pStyle w:val="Heading2"/>
        <w:rPr>
          <w:rFonts w:ascii="Arial" w:hAnsi="Arial" w:eastAsia="Arial" w:cs="Arial"/>
          <w:b/>
          <w:bCs/>
          <w:color w:val="auto"/>
          <w:sz w:val="24"/>
          <w:szCs w:val="24"/>
          <w:u w:val="single"/>
        </w:rPr>
      </w:pPr>
      <w:bookmarkStart w:name="_Toc228914840" w:id="34"/>
      <w:r w:rsidRPr="002F0461">
        <w:rPr>
          <w:rFonts w:ascii="Arial" w:hAnsi="Arial" w:eastAsia="Arial" w:cs="Arial"/>
          <w:b/>
          <w:bCs/>
          <w:color w:val="auto"/>
          <w:sz w:val="24"/>
          <w:szCs w:val="24"/>
        </w:rPr>
        <w:t>5.4 OBJECTIVE THREE</w:t>
      </w:r>
      <w:bookmarkEnd w:id="34"/>
    </w:p>
    <w:p w:rsidRPr="00575DB5" w:rsidR="58AF75B8" w:rsidP="30631CDC" w:rsidRDefault="008E6E42" w14:paraId="11E8AF40" w14:textId="3DC48FEB">
      <w:pPr>
        <w:spacing w:line="360" w:lineRule="auto"/>
      </w:pPr>
      <w:r>
        <w:rPr>
          <w:rFonts w:ascii="Arial" w:hAnsi="Arial" w:eastAsia="Arial" w:cs="Arial"/>
        </w:rPr>
        <w:t>C</w:t>
      </w:r>
      <w:r w:rsidRPr="00575DB5" w:rsidR="58AF75B8">
        <w:rPr>
          <w:rFonts w:ascii="Arial" w:hAnsi="Arial" w:eastAsia="Arial" w:cs="Arial"/>
        </w:rPr>
        <w:t>ommunication and information sharing consistently emerged as the most sign</w:t>
      </w:r>
      <w:r w:rsidRPr="00575DB5" w:rsidR="52757B2E">
        <w:rPr>
          <w:rFonts w:ascii="Arial" w:hAnsi="Arial" w:eastAsia="Arial" w:cs="Arial"/>
        </w:rPr>
        <w:t>ificant challenges. Practitioners reported persistent delays, gaps and inconsistencies in information exchange, which undermine timely intervention and weaken safeguarding responses.</w:t>
      </w:r>
    </w:p>
    <w:p w:rsidRPr="00575DB5" w:rsidR="52757B2E" w:rsidP="30631CDC" w:rsidRDefault="52757B2E" w14:paraId="4D081696" w14:textId="281DF6B0">
      <w:pPr>
        <w:spacing w:line="360" w:lineRule="auto"/>
      </w:pPr>
      <w:r w:rsidRPr="00575DB5">
        <w:rPr>
          <w:rFonts w:ascii="Arial" w:hAnsi="Arial" w:eastAsia="Arial" w:cs="Arial"/>
        </w:rPr>
        <w:t xml:space="preserve">The research also shows that collaboration often depends on individual relationships rather than strong systems. This creates variation in how safeguarding is carried out and contributes to inconsistent outcomes for girls. </w:t>
      </w:r>
      <w:r w:rsidRPr="00575DB5" w:rsidR="36A743BA">
        <w:rPr>
          <w:rFonts w:ascii="Arial" w:hAnsi="Arial" w:eastAsia="Arial" w:cs="Arial"/>
        </w:rPr>
        <w:t>These limitations are particularly evident in cases involving emotional abuse, neglect and early sexual expl</w:t>
      </w:r>
      <w:r w:rsidRPr="00575DB5" w:rsidR="280C4057">
        <w:rPr>
          <w:rFonts w:ascii="Arial" w:hAnsi="Arial" w:eastAsia="Arial" w:cs="Arial"/>
        </w:rPr>
        <w:t>oit</w:t>
      </w:r>
      <w:r w:rsidRPr="00575DB5" w:rsidR="36A743BA">
        <w:rPr>
          <w:rFonts w:ascii="Arial" w:hAnsi="Arial" w:eastAsia="Arial" w:cs="Arial"/>
        </w:rPr>
        <w:t xml:space="preserve">ation where harm is cumulative, less visible and highly </w:t>
      </w:r>
      <w:r w:rsidRPr="00575DB5" w:rsidR="5C6B0F9B">
        <w:rPr>
          <w:rFonts w:ascii="Arial" w:hAnsi="Arial" w:eastAsia="Arial" w:cs="Arial"/>
        </w:rPr>
        <w:t>dependent</w:t>
      </w:r>
      <w:r w:rsidRPr="00575DB5" w:rsidR="36A743BA">
        <w:rPr>
          <w:rFonts w:ascii="Arial" w:hAnsi="Arial" w:eastAsia="Arial" w:cs="Arial"/>
        </w:rPr>
        <w:t xml:space="preserve"> on shared professiona</w:t>
      </w:r>
      <w:r w:rsidRPr="00575DB5" w:rsidR="3B22B3E5">
        <w:rPr>
          <w:rFonts w:ascii="Arial" w:hAnsi="Arial" w:eastAsia="Arial" w:cs="Arial"/>
        </w:rPr>
        <w:t>l interpretation. When collaboration is weak, these types of abuse are more likely to be missed or minimised.</w:t>
      </w:r>
    </w:p>
    <w:p w:rsidRPr="00575DB5" w:rsidR="3B22B3E5" w:rsidP="30631CDC" w:rsidRDefault="3B22B3E5" w14:paraId="4046A6A2" w14:textId="0B59D8B8">
      <w:pPr>
        <w:spacing w:line="360" w:lineRule="auto"/>
      </w:pPr>
      <w:r w:rsidRPr="00575DB5">
        <w:rPr>
          <w:rFonts w:ascii="Arial" w:hAnsi="Arial" w:eastAsia="Arial" w:cs="Arial"/>
        </w:rPr>
        <w:t>In addition, organisational and cultural differences between police and social services present ongoing challenges. Divergent priorities, thresholds and approaches to risk assessment can delay decision-making and reduce the effectiveness of</w:t>
      </w:r>
      <w:r w:rsidRPr="00575DB5" w:rsidR="2B6A9795">
        <w:rPr>
          <w:rFonts w:ascii="Arial" w:hAnsi="Arial" w:eastAsia="Arial" w:cs="Arial"/>
        </w:rPr>
        <w:t xml:space="preserve"> joint responses. This shows that collaboration is not just about working together, but about actually understanding </w:t>
      </w:r>
      <w:r w:rsidRPr="00575DB5" w:rsidR="7DB8578B">
        <w:rPr>
          <w:rFonts w:ascii="Arial" w:hAnsi="Arial" w:eastAsia="Arial" w:cs="Arial"/>
        </w:rPr>
        <w:t>each other's</w:t>
      </w:r>
      <w:r w:rsidRPr="00575DB5" w:rsidR="2B6A9795">
        <w:rPr>
          <w:rFonts w:ascii="Arial" w:hAnsi="Arial" w:eastAsia="Arial" w:cs="Arial"/>
        </w:rPr>
        <w:t xml:space="preserve"> roles and having clear, consistent ways of communicating.</w:t>
      </w:r>
    </w:p>
    <w:p w:rsidRPr="00575DB5" w:rsidR="2B6A9795" w:rsidP="30631CDC" w:rsidRDefault="2B6A9795" w14:paraId="4A0D90DB" w14:textId="1F86B45A">
      <w:pPr>
        <w:spacing w:line="360" w:lineRule="auto"/>
      </w:pPr>
      <w:r w:rsidRPr="00575DB5">
        <w:rPr>
          <w:rFonts w:ascii="Arial" w:hAnsi="Arial" w:eastAsia="Arial" w:cs="Arial"/>
        </w:rPr>
        <w:t xml:space="preserve">Overall, the findings demonstrate that while collaboration is widely valued, it is not consistently achieved in practice. </w:t>
      </w:r>
      <w:r w:rsidRPr="00575DB5" w:rsidR="0DE6EFA4">
        <w:rPr>
          <w:rFonts w:ascii="Arial" w:hAnsi="Arial" w:eastAsia="Arial" w:cs="Arial"/>
        </w:rPr>
        <w:t>Its</w:t>
      </w:r>
      <w:r w:rsidRPr="00575DB5">
        <w:rPr>
          <w:rFonts w:ascii="Arial" w:hAnsi="Arial" w:eastAsia="Arial" w:cs="Arial"/>
        </w:rPr>
        <w:t xml:space="preserve"> effectiveness is significantly constrained by practical and structural limitations. </w:t>
      </w:r>
      <w:r w:rsidR="00EB38B3">
        <w:rPr>
          <w:rFonts w:ascii="Arial" w:hAnsi="Arial" w:eastAsia="Arial" w:cs="Arial"/>
        </w:rPr>
        <w:t>C</w:t>
      </w:r>
      <w:r w:rsidRPr="00575DB5" w:rsidR="13A401C4">
        <w:rPr>
          <w:rFonts w:ascii="Arial" w:hAnsi="Arial" w:eastAsia="Arial" w:cs="Arial"/>
        </w:rPr>
        <w:t xml:space="preserve">ollaboration is </w:t>
      </w:r>
      <w:r w:rsidRPr="00575DB5" w:rsidR="6A6921F8">
        <w:rPr>
          <w:rFonts w:ascii="Arial" w:hAnsi="Arial" w:eastAsia="Arial" w:cs="Arial"/>
        </w:rPr>
        <w:t>essential,</w:t>
      </w:r>
      <w:r w:rsidRPr="00575DB5" w:rsidR="13A401C4">
        <w:rPr>
          <w:rFonts w:ascii="Arial" w:hAnsi="Arial" w:eastAsia="Arial" w:cs="Arial"/>
        </w:rPr>
        <w:t xml:space="preserve"> but </w:t>
      </w:r>
      <w:r w:rsidRPr="00575DB5" w:rsidR="585B5B47">
        <w:rPr>
          <w:rFonts w:ascii="Arial" w:hAnsi="Arial" w:eastAsia="Arial" w:cs="Arial"/>
        </w:rPr>
        <w:t>improvements</w:t>
      </w:r>
      <w:r w:rsidRPr="00575DB5" w:rsidR="13A401C4">
        <w:rPr>
          <w:rFonts w:ascii="Arial" w:hAnsi="Arial" w:eastAsia="Arial" w:cs="Arial"/>
        </w:rPr>
        <w:t xml:space="preserve"> need to </w:t>
      </w:r>
      <w:r w:rsidRPr="00575DB5" w:rsidR="0F64843C">
        <w:rPr>
          <w:rFonts w:ascii="Arial" w:hAnsi="Arial" w:eastAsia="Arial" w:cs="Arial"/>
        </w:rPr>
        <w:t>focus</w:t>
      </w:r>
      <w:r w:rsidRPr="00575DB5" w:rsidR="13A401C4">
        <w:rPr>
          <w:rFonts w:ascii="Arial" w:hAnsi="Arial" w:eastAsia="Arial" w:cs="Arial"/>
        </w:rPr>
        <w:t xml:space="preserve"> on stronger systems, clearer roles and better communication, not just policy expectations, especially in relation to safeguarding g</w:t>
      </w:r>
      <w:r w:rsidRPr="00575DB5" w:rsidR="07F02510">
        <w:rPr>
          <w:rFonts w:ascii="Arial" w:hAnsi="Arial" w:eastAsia="Arial" w:cs="Arial"/>
        </w:rPr>
        <w:t>irls.</w:t>
      </w:r>
    </w:p>
    <w:p w:rsidRPr="002F0461" w:rsidR="4E3D1D6E" w:rsidP="30631CDC" w:rsidRDefault="4E3D1D6E" w14:paraId="7BBA65EF" w14:textId="746F7472">
      <w:pPr>
        <w:pStyle w:val="Heading2"/>
        <w:rPr>
          <w:rFonts w:ascii="Arial" w:hAnsi="Arial" w:eastAsia="Arial" w:cs="Arial"/>
          <w:b/>
          <w:bCs/>
          <w:color w:val="auto"/>
          <w:sz w:val="24"/>
          <w:szCs w:val="24"/>
        </w:rPr>
      </w:pPr>
      <w:bookmarkStart w:name="_Toc228914841" w:id="35"/>
      <w:r w:rsidRPr="002F0461">
        <w:rPr>
          <w:rFonts w:ascii="Arial" w:hAnsi="Arial" w:eastAsia="Arial" w:cs="Arial"/>
          <w:b/>
          <w:bCs/>
          <w:color w:val="auto"/>
          <w:sz w:val="24"/>
          <w:szCs w:val="24"/>
        </w:rPr>
        <w:t>5.5 FINAL CONCLUSION</w:t>
      </w:r>
      <w:bookmarkEnd w:id="35"/>
    </w:p>
    <w:p w:rsidR="4E3D1D6E" w:rsidP="30631CDC" w:rsidRDefault="00F85812" w14:paraId="1DBBB768" w14:textId="099E8E7B">
      <w:pPr>
        <w:spacing w:line="360" w:lineRule="auto"/>
      </w:pPr>
      <w:r>
        <w:rPr>
          <w:rFonts w:ascii="Arial" w:hAnsi="Arial" w:eastAsia="Arial" w:cs="Arial"/>
        </w:rPr>
        <w:t>T</w:t>
      </w:r>
      <w:r w:rsidRPr="30631CDC" w:rsidR="4E3D1D6E">
        <w:rPr>
          <w:rFonts w:ascii="Arial" w:hAnsi="Arial" w:eastAsia="Arial" w:cs="Arial"/>
        </w:rPr>
        <w:t>his research demonstrates that safeguarding girls from physical, emotional, neglectful and sexual abuse in England and Wales is constrained not by a lack of policy, but by challenges in implementation and collaboration</w:t>
      </w:r>
      <w:r w:rsidRPr="30631CDC" w:rsidR="0223FAAA">
        <w:rPr>
          <w:rFonts w:ascii="Arial" w:hAnsi="Arial" w:eastAsia="Arial" w:cs="Arial"/>
        </w:rPr>
        <w:t xml:space="preserve">. While child protection policing has undergone significant development and police involvement is widely recognised as a critical component of safeguarding, outcomes for girls remain inconsistent. </w:t>
      </w:r>
      <w:r w:rsidRPr="30631CDC" w:rsidR="72CE30CC">
        <w:rPr>
          <w:rFonts w:ascii="Arial" w:hAnsi="Arial" w:eastAsia="Arial" w:cs="Arial"/>
        </w:rPr>
        <w:t xml:space="preserve">This </w:t>
      </w:r>
      <w:r w:rsidR="00D33158">
        <w:rPr>
          <w:rFonts w:ascii="Arial" w:hAnsi="Arial" w:eastAsia="Arial" w:cs="Arial"/>
        </w:rPr>
        <w:t>appears to be</w:t>
      </w:r>
      <w:r w:rsidRPr="30631CDC" w:rsidR="72CE30CC">
        <w:rPr>
          <w:rFonts w:ascii="Arial" w:hAnsi="Arial" w:eastAsia="Arial" w:cs="Arial"/>
        </w:rPr>
        <w:t xml:space="preserve"> due to ongoing communication issues, organisational tensions and the fact that collaboration often depends on individuals rather than strong systems.</w:t>
      </w:r>
    </w:p>
    <w:p w:rsidR="72CE30CC" w:rsidP="30631CDC" w:rsidRDefault="72CE30CC" w14:paraId="54A80A08" w14:textId="7994167E">
      <w:pPr>
        <w:spacing w:line="360" w:lineRule="auto"/>
        <w:rPr>
          <w:rFonts w:ascii="Arial" w:hAnsi="Arial" w:eastAsia="Arial" w:cs="Arial"/>
        </w:rPr>
      </w:pPr>
      <w:r w:rsidRPr="30631CDC">
        <w:rPr>
          <w:rFonts w:ascii="Arial" w:hAnsi="Arial" w:eastAsia="Arial" w:cs="Arial"/>
        </w:rPr>
        <w:t xml:space="preserve">The findings clearly position multi-agency collaboration as the defining factor in safeguarding effectiveness. More visible forms of harm are more likely to elicit coordinated and timely responses, whereas hidden and </w:t>
      </w:r>
      <w:r w:rsidRPr="30631CDC" w:rsidR="542B230E">
        <w:rPr>
          <w:rFonts w:ascii="Arial" w:hAnsi="Arial" w:eastAsia="Arial" w:cs="Arial"/>
        </w:rPr>
        <w:t xml:space="preserve">gendered forms of abuse remain particularly susceptible to collaborative breakdown. This </w:t>
      </w:r>
      <w:r w:rsidRPr="30631CDC" w:rsidR="0ED0148B">
        <w:rPr>
          <w:rFonts w:ascii="Arial" w:hAnsi="Arial" w:eastAsia="Arial" w:cs="Arial"/>
        </w:rPr>
        <w:t>demonstrates</w:t>
      </w:r>
      <w:r w:rsidRPr="30631CDC" w:rsidR="542B230E">
        <w:rPr>
          <w:rFonts w:ascii="Arial" w:hAnsi="Arial" w:eastAsia="Arial" w:cs="Arial"/>
        </w:rPr>
        <w:t xml:space="preserve"> that safeguarding is not just about having the right policies, but about how </w:t>
      </w:r>
      <w:r w:rsidRPr="30631CDC" w:rsidR="585F7219">
        <w:rPr>
          <w:rFonts w:ascii="Arial" w:hAnsi="Arial" w:eastAsia="Arial" w:cs="Arial"/>
        </w:rPr>
        <w:t>effectively</w:t>
      </w:r>
      <w:r w:rsidRPr="30631CDC" w:rsidR="608EE5D1">
        <w:rPr>
          <w:rFonts w:ascii="Arial" w:hAnsi="Arial" w:eastAsia="Arial" w:cs="Arial"/>
        </w:rPr>
        <w:t xml:space="preserve"> agencies </w:t>
      </w:r>
      <w:r w:rsidRPr="30631CDC" w:rsidR="08BB60BA">
        <w:rPr>
          <w:rFonts w:ascii="Arial" w:hAnsi="Arial" w:eastAsia="Arial" w:cs="Arial"/>
        </w:rPr>
        <w:t>operated</w:t>
      </w:r>
      <w:r w:rsidRPr="30631CDC" w:rsidR="608EE5D1">
        <w:rPr>
          <w:rFonts w:ascii="Arial" w:hAnsi="Arial" w:eastAsia="Arial" w:cs="Arial"/>
        </w:rPr>
        <w:t xml:space="preserve"> together in real situations.</w:t>
      </w:r>
    </w:p>
    <w:p w:rsidR="608EE5D1" w:rsidP="30631CDC" w:rsidRDefault="608EE5D1" w14:paraId="421CB28E" w14:textId="0421A2C3">
      <w:pPr>
        <w:spacing w:line="360" w:lineRule="auto"/>
        <w:rPr>
          <w:rFonts w:ascii="Arial" w:hAnsi="Arial" w:eastAsia="Arial" w:cs="Arial"/>
        </w:rPr>
      </w:pPr>
      <w:r w:rsidRPr="30631CDC">
        <w:rPr>
          <w:rFonts w:ascii="Arial" w:hAnsi="Arial" w:eastAsia="Arial" w:cs="Arial"/>
        </w:rPr>
        <w:t>Ultimately, improving outcomes for girls requires a shift from policy intention to operational consistency. Enhancing communication, formalising joint working structures and strengthening trauma</w:t>
      </w:r>
      <w:r w:rsidRPr="30631CDC" w:rsidR="709874E5">
        <w:rPr>
          <w:rFonts w:ascii="Arial" w:hAnsi="Arial" w:eastAsia="Arial" w:cs="Arial"/>
        </w:rPr>
        <w:t>-</w:t>
      </w:r>
      <w:r w:rsidRPr="30631CDC">
        <w:rPr>
          <w:rFonts w:ascii="Arial" w:hAnsi="Arial" w:eastAsia="Arial" w:cs="Arial"/>
        </w:rPr>
        <w:t>informed approache</w:t>
      </w:r>
      <w:r w:rsidRPr="30631CDC" w:rsidR="246A1966">
        <w:rPr>
          <w:rFonts w:ascii="Arial" w:hAnsi="Arial" w:eastAsia="Arial" w:cs="Arial"/>
        </w:rPr>
        <w:t>s</w:t>
      </w:r>
      <w:r w:rsidRPr="30631CDC">
        <w:rPr>
          <w:rFonts w:ascii="Arial" w:hAnsi="Arial" w:eastAsia="Arial" w:cs="Arial"/>
        </w:rPr>
        <w:t xml:space="preserve"> are essential to achieving this. </w:t>
      </w:r>
      <w:r w:rsidRPr="30631CDC" w:rsidR="5FB8C9B3">
        <w:rPr>
          <w:rFonts w:ascii="Arial" w:hAnsi="Arial" w:eastAsia="Arial" w:cs="Arial"/>
        </w:rPr>
        <w:t>This directly addresses the research aim by demonstrating that wh</w:t>
      </w:r>
      <w:r w:rsidRPr="30631CDC" w:rsidR="2CCDB470">
        <w:rPr>
          <w:rFonts w:ascii="Arial" w:hAnsi="Arial" w:eastAsia="Arial" w:cs="Arial"/>
        </w:rPr>
        <w:t>ile</w:t>
      </w:r>
      <w:r w:rsidRPr="30631CDC" w:rsidR="5FB8C9B3">
        <w:rPr>
          <w:rFonts w:ascii="Arial" w:hAnsi="Arial" w:eastAsia="Arial" w:cs="Arial"/>
        </w:rPr>
        <w:t xml:space="preserve"> multi-agency collaboration is central to safeguarding girls, its effectiveness remains inconsistent and requires practical improvement. </w:t>
      </w:r>
    </w:p>
    <w:p w:rsidR="30631CDC" w:rsidP="30631CDC" w:rsidRDefault="30631CDC" w14:paraId="0C779A28" w14:textId="7763CB29">
      <w:pPr>
        <w:spacing w:line="360" w:lineRule="auto"/>
        <w:rPr>
          <w:rFonts w:ascii="Arial" w:hAnsi="Arial" w:eastAsia="Arial" w:cs="Arial"/>
          <w:u w:val="single"/>
        </w:rPr>
      </w:pPr>
    </w:p>
    <w:p w:rsidR="30631CDC" w:rsidP="30631CDC" w:rsidRDefault="30631CDC" w14:paraId="145C733D" w14:textId="6111120D">
      <w:pPr>
        <w:spacing w:line="360" w:lineRule="auto"/>
        <w:rPr>
          <w:rFonts w:ascii="Arial" w:hAnsi="Arial" w:eastAsia="Arial" w:cs="Arial"/>
          <w:u w:val="single"/>
        </w:rPr>
      </w:pPr>
    </w:p>
    <w:p w:rsidR="30631CDC" w:rsidP="30631CDC" w:rsidRDefault="30631CDC" w14:paraId="5906B7C0" w14:textId="1728D578">
      <w:pPr>
        <w:spacing w:line="360" w:lineRule="auto"/>
        <w:rPr>
          <w:rFonts w:ascii="Arial" w:hAnsi="Arial" w:eastAsia="Arial" w:cs="Arial"/>
          <w:u w:val="single"/>
        </w:rPr>
      </w:pPr>
    </w:p>
    <w:p w:rsidR="30631CDC" w:rsidP="30631CDC" w:rsidRDefault="30631CDC" w14:paraId="54805AA1" w14:textId="02B12311">
      <w:pPr>
        <w:spacing w:line="360" w:lineRule="auto"/>
        <w:rPr>
          <w:rFonts w:ascii="Arial" w:hAnsi="Arial" w:eastAsia="Arial" w:cs="Arial"/>
          <w:u w:val="single"/>
        </w:rPr>
      </w:pPr>
    </w:p>
    <w:p w:rsidR="30631CDC" w:rsidP="30631CDC" w:rsidRDefault="30631CDC" w14:paraId="78EB96FF" w14:textId="21EADCCC">
      <w:pPr>
        <w:spacing w:line="360" w:lineRule="auto"/>
        <w:rPr>
          <w:rFonts w:ascii="Arial" w:hAnsi="Arial" w:eastAsia="Arial" w:cs="Arial"/>
          <w:u w:val="single"/>
        </w:rPr>
      </w:pPr>
    </w:p>
    <w:p w:rsidR="30631CDC" w:rsidP="30631CDC" w:rsidRDefault="30631CDC" w14:paraId="05603878" w14:textId="39474440">
      <w:pPr>
        <w:spacing w:line="360" w:lineRule="auto"/>
        <w:rPr>
          <w:rFonts w:ascii="Arial" w:hAnsi="Arial" w:eastAsia="Arial" w:cs="Arial"/>
          <w:u w:val="single"/>
        </w:rPr>
      </w:pPr>
    </w:p>
    <w:p w:rsidR="30631CDC" w:rsidP="30631CDC" w:rsidRDefault="30631CDC" w14:paraId="6B54A2CC" w14:textId="0B0D6F6F">
      <w:pPr>
        <w:spacing w:line="360" w:lineRule="auto"/>
        <w:rPr>
          <w:rFonts w:ascii="Arial" w:hAnsi="Arial" w:eastAsia="Arial" w:cs="Arial"/>
          <w:u w:val="single"/>
        </w:rPr>
      </w:pPr>
    </w:p>
    <w:p w:rsidR="30631CDC" w:rsidP="30631CDC" w:rsidRDefault="30631CDC" w14:paraId="22B8941D" w14:textId="0760F882">
      <w:pPr>
        <w:spacing w:line="360" w:lineRule="auto"/>
        <w:rPr>
          <w:rFonts w:ascii="Arial" w:hAnsi="Arial" w:eastAsia="Arial" w:cs="Arial"/>
          <w:u w:val="single"/>
        </w:rPr>
      </w:pPr>
    </w:p>
    <w:p w:rsidR="0063519A" w:rsidP="30631CDC" w:rsidRDefault="0063519A" w14:paraId="55A28B8C" w14:textId="77777777">
      <w:pPr>
        <w:spacing w:line="360" w:lineRule="auto"/>
        <w:rPr>
          <w:rFonts w:ascii="Arial" w:hAnsi="Arial" w:eastAsia="Arial" w:cs="Arial"/>
          <w:u w:val="single"/>
        </w:rPr>
      </w:pPr>
    </w:p>
    <w:p w:rsidR="0063519A" w:rsidP="30631CDC" w:rsidRDefault="0063519A" w14:paraId="71104A33" w14:textId="77777777">
      <w:pPr>
        <w:spacing w:line="360" w:lineRule="auto"/>
        <w:rPr>
          <w:rFonts w:ascii="Arial" w:hAnsi="Arial" w:eastAsia="Arial" w:cs="Arial"/>
          <w:u w:val="single"/>
        </w:rPr>
      </w:pPr>
    </w:p>
    <w:p w:rsidR="0063519A" w:rsidP="30631CDC" w:rsidRDefault="0063519A" w14:paraId="0560DA9E" w14:textId="77777777">
      <w:pPr>
        <w:spacing w:line="360" w:lineRule="auto"/>
        <w:rPr>
          <w:rFonts w:ascii="Arial" w:hAnsi="Arial" w:eastAsia="Arial" w:cs="Arial"/>
          <w:u w:val="single"/>
        </w:rPr>
      </w:pPr>
    </w:p>
    <w:p w:rsidR="0063519A" w:rsidP="30631CDC" w:rsidRDefault="0063519A" w14:paraId="3CD0967D" w14:textId="77777777">
      <w:pPr>
        <w:spacing w:line="360" w:lineRule="auto"/>
        <w:rPr>
          <w:rFonts w:ascii="Arial" w:hAnsi="Arial" w:eastAsia="Arial" w:cs="Arial"/>
          <w:u w:val="single"/>
        </w:rPr>
      </w:pPr>
    </w:p>
    <w:p w:rsidR="0063519A" w:rsidP="30631CDC" w:rsidRDefault="0063519A" w14:paraId="4D3A1B0B" w14:textId="77777777">
      <w:pPr>
        <w:spacing w:line="360" w:lineRule="auto"/>
        <w:rPr>
          <w:rFonts w:ascii="Arial" w:hAnsi="Arial" w:eastAsia="Arial" w:cs="Arial"/>
          <w:u w:val="single"/>
        </w:rPr>
      </w:pPr>
    </w:p>
    <w:p w:rsidR="0063519A" w:rsidP="30631CDC" w:rsidRDefault="0063519A" w14:paraId="4526AA6A" w14:textId="77777777">
      <w:pPr>
        <w:spacing w:line="360" w:lineRule="auto"/>
        <w:rPr>
          <w:rFonts w:ascii="Arial" w:hAnsi="Arial" w:eastAsia="Arial" w:cs="Arial"/>
          <w:u w:val="single"/>
        </w:rPr>
      </w:pPr>
    </w:p>
    <w:p w:rsidR="0063519A" w:rsidP="30631CDC" w:rsidRDefault="0063519A" w14:paraId="62984D4D" w14:textId="77777777">
      <w:pPr>
        <w:spacing w:line="360" w:lineRule="auto"/>
        <w:rPr>
          <w:rFonts w:ascii="Arial" w:hAnsi="Arial" w:eastAsia="Arial" w:cs="Arial"/>
          <w:u w:val="single"/>
        </w:rPr>
      </w:pPr>
    </w:p>
    <w:p w:rsidR="0063519A" w:rsidP="30631CDC" w:rsidRDefault="0063519A" w14:paraId="5F106A44" w14:textId="77777777">
      <w:pPr>
        <w:spacing w:line="360" w:lineRule="auto"/>
        <w:rPr>
          <w:rFonts w:ascii="Arial" w:hAnsi="Arial" w:eastAsia="Arial" w:cs="Arial"/>
          <w:u w:val="single"/>
        </w:rPr>
      </w:pPr>
    </w:p>
    <w:p w:rsidR="30631CDC" w:rsidP="30631CDC" w:rsidRDefault="30631CDC" w14:paraId="0AD3CB66" w14:textId="0CE6CFF1">
      <w:pPr>
        <w:spacing w:line="360" w:lineRule="auto"/>
        <w:rPr>
          <w:rFonts w:ascii="Arial" w:hAnsi="Arial" w:eastAsia="Arial" w:cs="Arial"/>
          <w:u w:val="single"/>
        </w:rPr>
      </w:pPr>
    </w:p>
    <w:p w:rsidR="30631CDC" w:rsidP="30631CDC" w:rsidRDefault="30631CDC" w14:paraId="1BAAADE4" w14:textId="535CAB2E">
      <w:pPr>
        <w:spacing w:line="360" w:lineRule="auto"/>
        <w:rPr>
          <w:rFonts w:ascii="Arial" w:hAnsi="Arial" w:eastAsia="Arial" w:cs="Arial"/>
          <w:u w:val="single"/>
        </w:rPr>
      </w:pPr>
    </w:p>
    <w:p w:rsidR="00E01E98" w:rsidP="30631CDC" w:rsidRDefault="00E01E98" w14:paraId="0B9F0BF9" w14:textId="77777777">
      <w:pPr>
        <w:spacing w:line="360" w:lineRule="auto"/>
        <w:rPr>
          <w:rFonts w:ascii="Arial" w:hAnsi="Arial" w:eastAsia="Arial" w:cs="Arial"/>
          <w:u w:val="single"/>
        </w:rPr>
      </w:pPr>
    </w:p>
    <w:p w:rsidR="00402970" w:rsidP="30631CDC" w:rsidRDefault="00402970" w14:paraId="0B14D497" w14:textId="153D3002">
      <w:pPr>
        <w:spacing w:line="360" w:lineRule="auto"/>
        <w:rPr>
          <w:rFonts w:ascii="Arial" w:hAnsi="Arial" w:eastAsia="Arial" w:cs="Arial"/>
          <w:u w:val="single"/>
        </w:rPr>
      </w:pPr>
    </w:p>
    <w:p w:rsidRPr="002F0461" w:rsidR="17482DA1" w:rsidP="00381067" w:rsidRDefault="17482DA1" w14:paraId="7CE9FCE0" w14:textId="756B0579">
      <w:pPr>
        <w:pStyle w:val="Heading1"/>
        <w:rPr>
          <w:rFonts w:ascii="Arial" w:hAnsi="Arial" w:cs="Arial"/>
          <w:b/>
          <w:bCs/>
          <w:color w:val="auto"/>
          <w:sz w:val="28"/>
          <w:szCs w:val="28"/>
          <w:u w:val="single"/>
        </w:rPr>
      </w:pPr>
      <w:bookmarkStart w:name="_Toc228914842" w:id="36"/>
      <w:r w:rsidRPr="002F0461">
        <w:rPr>
          <w:rFonts w:ascii="Arial" w:hAnsi="Arial" w:eastAsia="Arial" w:cs="Arial"/>
          <w:b/>
          <w:bCs/>
          <w:color w:val="auto"/>
          <w:sz w:val="28"/>
          <w:szCs w:val="28"/>
          <w:u w:val="single"/>
        </w:rPr>
        <w:t>REFERENCE LIST</w:t>
      </w:r>
      <w:bookmarkEnd w:id="36"/>
    </w:p>
    <w:p w:rsidR="30631CDC" w:rsidP="30631CDC" w:rsidRDefault="30631CDC" w14:paraId="3EA57BCE" w14:textId="2C8B06D4">
      <w:pPr>
        <w:spacing w:line="360" w:lineRule="auto"/>
        <w:rPr>
          <w:rFonts w:ascii="Arial" w:hAnsi="Arial" w:eastAsia="Arial" w:cs="Arial"/>
          <w:u w:val="single"/>
        </w:rPr>
      </w:pPr>
    </w:p>
    <w:p w:rsidRPr="00AF2A66" w:rsidR="001409E5" w:rsidP="001409E5" w:rsidRDefault="001409E5" w14:paraId="63921E76" w14:textId="77777777">
      <w:pPr>
        <w:pStyle w:val="ListParagraph"/>
        <w:numPr>
          <w:ilvl w:val="0"/>
          <w:numId w:val="4"/>
        </w:numPr>
        <w:spacing w:line="360" w:lineRule="auto"/>
        <w:rPr>
          <w:rFonts w:ascii="Arial" w:hAnsi="Arial" w:cs="Arial"/>
        </w:rPr>
      </w:pPr>
      <w:r w:rsidRPr="00AF2A66">
        <w:rPr>
          <w:rFonts w:ascii="Arial" w:hAnsi="Arial" w:cs="Arial"/>
        </w:rPr>
        <w:t xml:space="preserve">BBC News (2023) </w:t>
      </w:r>
      <w:r w:rsidRPr="00AF2A66">
        <w:rPr>
          <w:rFonts w:ascii="Arial" w:hAnsi="Arial" w:cs="Arial"/>
          <w:i/>
          <w:iCs/>
        </w:rPr>
        <w:t xml:space="preserve">Kaylea </w:t>
      </w:r>
      <w:proofErr w:type="spellStart"/>
      <w:r w:rsidRPr="00AF2A66">
        <w:rPr>
          <w:rFonts w:ascii="Arial" w:hAnsi="Arial" w:cs="Arial"/>
          <w:i/>
          <w:iCs/>
        </w:rPr>
        <w:t>Titford</w:t>
      </w:r>
      <w:proofErr w:type="spellEnd"/>
      <w:r w:rsidRPr="00AF2A66">
        <w:rPr>
          <w:rFonts w:ascii="Arial" w:hAnsi="Arial" w:cs="Arial"/>
          <w:i/>
          <w:iCs/>
        </w:rPr>
        <w:t>: Agencies failed to protect severely disabled girl</w:t>
      </w:r>
      <w:r w:rsidRPr="00AF2A66">
        <w:rPr>
          <w:rFonts w:ascii="Arial" w:hAnsi="Arial" w:cs="Arial"/>
        </w:rPr>
        <w:t>. Available at: https://www.bbc.co.uk/news/uk-england-birmingham-67610121</w:t>
      </w:r>
    </w:p>
    <w:p w:rsidRPr="00AF2A66" w:rsidR="00731EA8" w:rsidP="001409E5" w:rsidRDefault="00731EA8" w14:paraId="4D2E5C36" w14:textId="7385CC4D">
      <w:pPr>
        <w:pStyle w:val="ListParagraph"/>
        <w:numPr>
          <w:ilvl w:val="0"/>
          <w:numId w:val="4"/>
        </w:numPr>
        <w:spacing w:line="360" w:lineRule="auto"/>
        <w:rPr>
          <w:rFonts w:ascii="Arial" w:hAnsi="Arial" w:cs="Arial"/>
        </w:rPr>
      </w:pPr>
      <w:r w:rsidRPr="417C9584" w:rsidR="001409E5">
        <w:rPr>
          <w:rFonts w:ascii="Arial" w:hAnsi="Arial" w:cs="Arial"/>
        </w:rPr>
        <w:t xml:space="preserve">Braun, </w:t>
      </w:r>
      <w:r w:rsidRPr="417C9584" w:rsidR="001409E5">
        <w:rPr>
          <w:rFonts w:ascii="Arial" w:hAnsi="Arial" w:cs="Arial"/>
        </w:rPr>
        <w:t>V.</w:t>
      </w:r>
      <w:r w:rsidRPr="417C9584" w:rsidR="001409E5">
        <w:rPr>
          <w:rFonts w:ascii="Arial" w:hAnsi="Arial" w:cs="Arial"/>
        </w:rPr>
        <w:t xml:space="preserve"> and Clarke, V. (2006) ‘Using thematic analysis in psychology’, </w:t>
      </w:r>
      <w:r w:rsidRPr="417C9584" w:rsidR="001409E5">
        <w:rPr>
          <w:rFonts w:ascii="Arial" w:hAnsi="Arial" w:cs="Arial"/>
          <w:i w:val="1"/>
          <w:iCs w:val="1"/>
        </w:rPr>
        <w:t>Qualitative Research in Psychology</w:t>
      </w:r>
      <w:r w:rsidRPr="417C9584" w:rsidR="001409E5">
        <w:rPr>
          <w:rFonts w:ascii="Arial" w:hAnsi="Arial" w:cs="Arial"/>
        </w:rPr>
        <w:t>, 3(2), pp. 77–101.</w:t>
      </w:r>
    </w:p>
    <w:p w:rsidRPr="00AF2A66" w:rsidR="00731EA8" w:rsidP="001409E5" w:rsidRDefault="00731EA8" w14:paraId="4B7E3044" w14:textId="452F52E8">
      <w:pPr>
        <w:pStyle w:val="ListParagraph"/>
        <w:numPr>
          <w:ilvl w:val="0"/>
          <w:numId w:val="4"/>
        </w:numPr>
        <w:spacing w:line="360" w:lineRule="auto"/>
        <w:rPr>
          <w:rFonts w:ascii="Arial" w:hAnsi="Arial" w:cs="Arial"/>
        </w:rPr>
      </w:pPr>
      <w:r w:rsidRPr="417C9584" w:rsidR="00731EA8">
        <w:rPr>
          <w:rFonts w:ascii="Arial" w:hAnsi="Arial" w:cs="Arial"/>
        </w:rPr>
        <w:t>British Society of Criminology (2015) British Society of Criminology Statement of Ethics 2015. Available at: http://www.britsoccrim.org/documents/BSCEthics2015.pdf</w:t>
      </w:r>
    </w:p>
    <w:p w:rsidRPr="00AF2A66" w:rsidR="001409E5" w:rsidP="001409E5" w:rsidRDefault="001409E5" w14:paraId="6FF548E7" w14:textId="77777777">
      <w:pPr>
        <w:pStyle w:val="ListParagraph"/>
        <w:numPr>
          <w:ilvl w:val="0"/>
          <w:numId w:val="4"/>
        </w:numPr>
        <w:spacing w:line="360" w:lineRule="auto"/>
        <w:rPr>
          <w:rFonts w:ascii="Arial" w:hAnsi="Arial" w:cs="Arial"/>
        </w:rPr>
      </w:pPr>
      <w:r w:rsidRPr="00AF2A66">
        <w:rPr>
          <w:rFonts w:ascii="Arial" w:hAnsi="Arial" w:cs="Arial"/>
        </w:rPr>
        <w:t xml:space="preserve">Child Safeguarding Practice Review Panel (2022) </w:t>
      </w:r>
      <w:r w:rsidRPr="00AF2A66">
        <w:rPr>
          <w:rFonts w:ascii="Arial" w:hAnsi="Arial" w:cs="Arial"/>
          <w:i/>
          <w:iCs/>
        </w:rPr>
        <w:t>National review into the murders of Arthur Labinjo</w:t>
      </w:r>
      <w:r w:rsidRPr="00AF2A66">
        <w:rPr>
          <w:rFonts w:ascii="Arial" w:hAnsi="Arial" w:cs="Arial"/>
          <w:i/>
          <w:iCs/>
        </w:rPr>
        <w:noBreakHyphen/>
      </w:r>
      <w:r w:rsidRPr="00AF2A66">
        <w:rPr>
          <w:rFonts w:ascii="Arial" w:hAnsi="Arial" w:cs="Arial"/>
          <w:i/>
          <w:iCs/>
        </w:rPr>
        <w:t>Hughes and Star Hobson</w:t>
      </w:r>
      <w:r w:rsidRPr="00AF2A66">
        <w:rPr>
          <w:rFonts w:ascii="Arial" w:hAnsi="Arial" w:cs="Arial"/>
        </w:rPr>
        <w:t>. London: CSPRP.</w:t>
      </w:r>
    </w:p>
    <w:p w:rsidRPr="00AF2A66" w:rsidR="001409E5" w:rsidP="001409E5" w:rsidRDefault="001409E5" w14:paraId="2FFAB856" w14:textId="77777777">
      <w:pPr>
        <w:pStyle w:val="ListParagraph"/>
        <w:numPr>
          <w:ilvl w:val="0"/>
          <w:numId w:val="4"/>
        </w:numPr>
        <w:spacing w:line="360" w:lineRule="auto"/>
        <w:rPr>
          <w:rFonts w:ascii="Arial" w:hAnsi="Arial" w:cs="Arial"/>
        </w:rPr>
      </w:pPr>
      <w:r w:rsidRPr="00AF2A66">
        <w:rPr>
          <w:rFonts w:ascii="Arial" w:hAnsi="Arial" w:cs="Arial"/>
        </w:rPr>
        <w:t>Children Act 1989 (c.41). London: HMSO. Available at: https://www.legislation.gov.uk/ukpga/1989/41/contents</w:t>
      </w:r>
    </w:p>
    <w:p w:rsidRPr="00AF2A66" w:rsidR="001409E5" w:rsidP="001409E5" w:rsidRDefault="001409E5" w14:paraId="407E7CCE" w14:textId="77777777">
      <w:pPr>
        <w:pStyle w:val="ListParagraph"/>
        <w:numPr>
          <w:ilvl w:val="0"/>
          <w:numId w:val="4"/>
        </w:numPr>
        <w:spacing w:line="360" w:lineRule="auto"/>
        <w:rPr>
          <w:rFonts w:ascii="Arial" w:hAnsi="Arial" w:cs="Arial"/>
        </w:rPr>
      </w:pPr>
      <w:r w:rsidRPr="00AF2A66">
        <w:rPr>
          <w:rFonts w:ascii="Arial" w:hAnsi="Arial" w:cs="Arial"/>
        </w:rPr>
        <w:t>Children Act 2004 (c.31). London: HMSO. Available at: https://www.legislation.gov.uk/ukpga/2004/31/contents</w:t>
      </w:r>
    </w:p>
    <w:p w:rsidRPr="00AF2A66" w:rsidR="001409E5" w:rsidP="001409E5" w:rsidRDefault="001409E5" w14:paraId="4F86C234" w14:textId="77777777">
      <w:pPr>
        <w:pStyle w:val="ListParagraph"/>
        <w:numPr>
          <w:ilvl w:val="0"/>
          <w:numId w:val="4"/>
        </w:numPr>
        <w:spacing w:line="360" w:lineRule="auto"/>
        <w:rPr>
          <w:rFonts w:ascii="Arial" w:hAnsi="Arial" w:cs="Arial"/>
        </w:rPr>
      </w:pPr>
      <w:r w:rsidRPr="00AF2A66">
        <w:rPr>
          <w:rFonts w:ascii="Arial" w:hAnsi="Arial" w:cs="Arial"/>
        </w:rPr>
        <w:t xml:space="preserve">College of Policing (2017) </w:t>
      </w:r>
      <w:r w:rsidRPr="00AF2A66">
        <w:rPr>
          <w:rFonts w:ascii="Arial" w:hAnsi="Arial" w:cs="Arial"/>
          <w:i/>
          <w:iCs/>
        </w:rPr>
        <w:t>Psychological risk management</w:t>
      </w:r>
      <w:r w:rsidRPr="00AF2A66">
        <w:rPr>
          <w:rFonts w:ascii="Arial" w:hAnsi="Arial" w:cs="Arial"/>
        </w:rPr>
        <w:t>. Available at: https://www.college.police.uk</w:t>
      </w:r>
    </w:p>
    <w:p w:rsidRPr="00AF2A66" w:rsidR="001409E5" w:rsidP="001409E5" w:rsidRDefault="001409E5" w14:paraId="7FD516C9" w14:textId="77777777">
      <w:pPr>
        <w:pStyle w:val="ListParagraph"/>
        <w:numPr>
          <w:ilvl w:val="0"/>
          <w:numId w:val="4"/>
        </w:numPr>
        <w:spacing w:line="360" w:lineRule="auto"/>
        <w:rPr>
          <w:rFonts w:ascii="Arial" w:hAnsi="Arial" w:cs="Arial"/>
        </w:rPr>
      </w:pPr>
      <w:r w:rsidRPr="00AF2A66">
        <w:rPr>
          <w:rFonts w:ascii="Arial" w:hAnsi="Arial" w:cs="Arial"/>
        </w:rPr>
        <w:t xml:space="preserve">College of Policing (2022) </w:t>
      </w:r>
      <w:r w:rsidRPr="00AF2A66">
        <w:rPr>
          <w:rFonts w:ascii="Arial" w:hAnsi="Arial" w:cs="Arial"/>
          <w:i/>
          <w:iCs/>
        </w:rPr>
        <w:t>Safeguarding and child protection: Authorised Professional Practice</w:t>
      </w:r>
      <w:r w:rsidRPr="00AF2A66">
        <w:rPr>
          <w:rFonts w:ascii="Arial" w:hAnsi="Arial" w:cs="Arial"/>
        </w:rPr>
        <w:t>. Available at: https://www.college.police.uk</w:t>
      </w:r>
    </w:p>
    <w:p w:rsidRPr="00AF2A66" w:rsidR="001409E5" w:rsidP="001409E5" w:rsidRDefault="001409E5" w14:paraId="2CD80B51" w14:textId="77777777">
      <w:pPr>
        <w:pStyle w:val="ListParagraph"/>
        <w:numPr>
          <w:ilvl w:val="0"/>
          <w:numId w:val="4"/>
        </w:numPr>
        <w:spacing w:line="360" w:lineRule="auto"/>
        <w:rPr>
          <w:rFonts w:ascii="Arial" w:hAnsi="Arial" w:cs="Arial"/>
        </w:rPr>
      </w:pPr>
      <w:r w:rsidRPr="00AF2A66">
        <w:rPr>
          <w:rFonts w:ascii="Arial" w:hAnsi="Arial" w:cs="Arial"/>
        </w:rPr>
        <w:t xml:space="preserve">College of Policing (2023) </w:t>
      </w:r>
      <w:r w:rsidRPr="00AF2A66">
        <w:rPr>
          <w:rFonts w:ascii="Arial" w:hAnsi="Arial" w:cs="Arial"/>
          <w:i/>
          <w:iCs/>
        </w:rPr>
        <w:t>Child abuse: Authorised Professional Practice</w:t>
      </w:r>
      <w:r w:rsidRPr="00AF2A66">
        <w:rPr>
          <w:rFonts w:ascii="Arial" w:hAnsi="Arial" w:cs="Arial"/>
        </w:rPr>
        <w:t>. Available at: https://www.college.police.uk/app/major-investigation-and-public-protection/child-abuse</w:t>
      </w:r>
    </w:p>
    <w:p w:rsidRPr="00AF2A66" w:rsidR="001409E5" w:rsidP="001409E5" w:rsidRDefault="001409E5" w14:paraId="7736E449" w14:textId="77777777">
      <w:pPr>
        <w:pStyle w:val="ListParagraph"/>
        <w:numPr>
          <w:ilvl w:val="0"/>
          <w:numId w:val="4"/>
        </w:numPr>
        <w:spacing w:line="360" w:lineRule="auto"/>
        <w:rPr>
          <w:rFonts w:ascii="Arial" w:hAnsi="Arial" w:cs="Arial"/>
        </w:rPr>
      </w:pPr>
      <w:r w:rsidRPr="00AF2A66">
        <w:rPr>
          <w:rFonts w:ascii="Arial" w:hAnsi="Arial" w:cs="Arial"/>
        </w:rPr>
        <w:t xml:space="preserve">College of Policing (2024) </w:t>
      </w:r>
      <w:r w:rsidRPr="00AF2A66">
        <w:rPr>
          <w:rFonts w:ascii="Arial" w:hAnsi="Arial" w:cs="Arial"/>
          <w:i/>
          <w:iCs/>
        </w:rPr>
        <w:t>Risk assessment: Authorised Professional Practice</w:t>
      </w:r>
      <w:r w:rsidRPr="00AF2A66">
        <w:rPr>
          <w:rFonts w:ascii="Arial" w:hAnsi="Arial" w:cs="Arial"/>
        </w:rPr>
        <w:t>. Available at: https://www.college.police.uk</w:t>
      </w:r>
    </w:p>
    <w:p w:rsidRPr="00AF2A66" w:rsidR="001409E5" w:rsidP="001409E5" w:rsidRDefault="001409E5" w14:paraId="0FE0B7C3" w14:textId="77777777">
      <w:pPr>
        <w:pStyle w:val="ListParagraph"/>
        <w:numPr>
          <w:ilvl w:val="0"/>
          <w:numId w:val="4"/>
        </w:numPr>
        <w:spacing w:line="360" w:lineRule="auto"/>
        <w:rPr>
          <w:rFonts w:ascii="Arial" w:hAnsi="Arial" w:cs="Arial"/>
        </w:rPr>
      </w:pPr>
      <w:r w:rsidRPr="00AF2A66">
        <w:rPr>
          <w:rFonts w:ascii="Arial" w:hAnsi="Arial" w:cs="Arial"/>
        </w:rPr>
        <w:t xml:space="preserve">Courts and Tribunals Judiciary (2013) </w:t>
      </w:r>
      <w:r w:rsidRPr="00AF2A66">
        <w:rPr>
          <w:rFonts w:ascii="Arial" w:hAnsi="Arial" w:cs="Arial"/>
          <w:i/>
          <w:iCs/>
        </w:rPr>
        <w:t>R v Stuart Hazell: Sentencing remarks (April Jones case)</w:t>
      </w:r>
      <w:r w:rsidRPr="00AF2A66">
        <w:rPr>
          <w:rFonts w:ascii="Arial" w:hAnsi="Arial" w:cs="Arial"/>
        </w:rPr>
        <w:t>. Available at: https://www.judiciary.uk</w:t>
      </w:r>
    </w:p>
    <w:p w:rsidRPr="00AF2A66" w:rsidR="001409E5" w:rsidP="001409E5" w:rsidRDefault="001409E5" w14:paraId="3AF67567" w14:textId="77777777">
      <w:pPr>
        <w:pStyle w:val="ListParagraph"/>
        <w:numPr>
          <w:ilvl w:val="0"/>
          <w:numId w:val="4"/>
        </w:numPr>
        <w:spacing w:line="360" w:lineRule="auto"/>
        <w:rPr>
          <w:rFonts w:ascii="Arial" w:hAnsi="Arial" w:cs="Arial"/>
        </w:rPr>
      </w:pPr>
      <w:r w:rsidRPr="00AF2A66">
        <w:rPr>
          <w:rFonts w:ascii="Arial" w:hAnsi="Arial" w:cs="Arial"/>
        </w:rPr>
        <w:t xml:space="preserve">Coy, M., Kelly, L. and Foord, J. (2011) </w:t>
      </w:r>
      <w:r w:rsidRPr="00AF2A66">
        <w:rPr>
          <w:rFonts w:ascii="Arial" w:hAnsi="Arial" w:cs="Arial"/>
          <w:i/>
          <w:iCs/>
        </w:rPr>
        <w:t xml:space="preserve">Map of Gaps 2: The postcode lottery of violence against women </w:t>
      </w:r>
      <w:proofErr w:type="gramStart"/>
      <w:r w:rsidRPr="00AF2A66">
        <w:rPr>
          <w:rFonts w:ascii="Arial" w:hAnsi="Arial" w:cs="Arial"/>
          <w:i/>
          <w:iCs/>
        </w:rPr>
        <w:t>support</w:t>
      </w:r>
      <w:proofErr w:type="gramEnd"/>
      <w:r w:rsidRPr="00AF2A66">
        <w:rPr>
          <w:rFonts w:ascii="Arial" w:hAnsi="Arial" w:cs="Arial"/>
          <w:i/>
          <w:iCs/>
        </w:rPr>
        <w:t xml:space="preserve"> services in Britain</w:t>
      </w:r>
      <w:r w:rsidRPr="00AF2A66">
        <w:rPr>
          <w:rFonts w:ascii="Arial" w:hAnsi="Arial" w:cs="Arial"/>
        </w:rPr>
        <w:t>. London: End Violence Against Women Coalition.</w:t>
      </w:r>
    </w:p>
    <w:p w:rsidRPr="00AF2A66" w:rsidR="001409E5" w:rsidP="001409E5" w:rsidRDefault="001409E5" w14:paraId="1C02C7C9" w14:textId="77777777">
      <w:pPr>
        <w:pStyle w:val="ListParagraph"/>
        <w:numPr>
          <w:ilvl w:val="0"/>
          <w:numId w:val="4"/>
        </w:numPr>
        <w:spacing w:line="360" w:lineRule="auto"/>
        <w:rPr>
          <w:rFonts w:ascii="Arial" w:hAnsi="Arial" w:cs="Arial"/>
        </w:rPr>
      </w:pPr>
      <w:r w:rsidRPr="00AF2A66">
        <w:rPr>
          <w:rFonts w:ascii="Arial" w:hAnsi="Arial" w:cs="Arial"/>
        </w:rPr>
        <w:t xml:space="preserve">Creswell, J.W. (2014) </w:t>
      </w:r>
      <w:r w:rsidRPr="00AF2A66">
        <w:rPr>
          <w:rFonts w:ascii="Arial" w:hAnsi="Arial" w:cs="Arial"/>
          <w:i/>
          <w:iCs/>
        </w:rPr>
        <w:t xml:space="preserve">Research design: Qualitative, quantitative and mixed methods </w:t>
      </w:r>
      <w:proofErr w:type="gramStart"/>
      <w:r w:rsidRPr="00AF2A66">
        <w:rPr>
          <w:rFonts w:ascii="Arial" w:hAnsi="Arial" w:cs="Arial"/>
          <w:i/>
          <w:iCs/>
        </w:rPr>
        <w:t>approaches</w:t>
      </w:r>
      <w:proofErr w:type="gramEnd"/>
      <w:r w:rsidRPr="00AF2A66">
        <w:rPr>
          <w:rFonts w:ascii="Arial" w:hAnsi="Arial" w:cs="Arial"/>
        </w:rPr>
        <w:t xml:space="preserve">. 4th </w:t>
      </w:r>
      <w:proofErr w:type="spellStart"/>
      <w:r w:rsidRPr="00AF2A66">
        <w:rPr>
          <w:rFonts w:ascii="Arial" w:hAnsi="Arial" w:cs="Arial"/>
        </w:rPr>
        <w:t>edn</w:t>
      </w:r>
      <w:proofErr w:type="spellEnd"/>
      <w:r w:rsidRPr="00AF2A66">
        <w:rPr>
          <w:rFonts w:ascii="Arial" w:hAnsi="Arial" w:cs="Arial"/>
        </w:rPr>
        <w:t>. London: Sage.</w:t>
      </w:r>
    </w:p>
    <w:p w:rsidRPr="00AF2A66" w:rsidR="001409E5" w:rsidP="001409E5" w:rsidRDefault="001409E5" w14:paraId="31B73BEB" w14:textId="77777777">
      <w:pPr>
        <w:pStyle w:val="ListParagraph"/>
        <w:numPr>
          <w:ilvl w:val="0"/>
          <w:numId w:val="4"/>
        </w:numPr>
        <w:spacing w:line="360" w:lineRule="auto"/>
        <w:rPr>
          <w:rFonts w:ascii="Arial" w:hAnsi="Arial" w:cs="Arial"/>
        </w:rPr>
      </w:pPr>
      <w:r w:rsidRPr="00AF2A66">
        <w:rPr>
          <w:rFonts w:ascii="Arial" w:hAnsi="Arial" w:cs="Arial"/>
        </w:rPr>
        <w:t xml:space="preserve">Creswell, J.W. and Creswell, J.D. (2018) </w:t>
      </w:r>
      <w:r w:rsidRPr="00AF2A66">
        <w:rPr>
          <w:rFonts w:ascii="Arial" w:hAnsi="Arial" w:cs="Arial"/>
          <w:i/>
          <w:iCs/>
        </w:rPr>
        <w:t xml:space="preserve">Research design: Qualitative, quantitative, and mixed methods </w:t>
      </w:r>
      <w:proofErr w:type="gramStart"/>
      <w:r w:rsidRPr="00AF2A66">
        <w:rPr>
          <w:rFonts w:ascii="Arial" w:hAnsi="Arial" w:cs="Arial"/>
          <w:i/>
          <w:iCs/>
        </w:rPr>
        <w:t>approaches</w:t>
      </w:r>
      <w:proofErr w:type="gramEnd"/>
      <w:r w:rsidRPr="00AF2A66">
        <w:rPr>
          <w:rFonts w:ascii="Arial" w:hAnsi="Arial" w:cs="Arial"/>
        </w:rPr>
        <w:t xml:space="preserve">. 5th </w:t>
      </w:r>
      <w:proofErr w:type="spellStart"/>
      <w:r w:rsidRPr="00AF2A66">
        <w:rPr>
          <w:rFonts w:ascii="Arial" w:hAnsi="Arial" w:cs="Arial"/>
        </w:rPr>
        <w:t>edn</w:t>
      </w:r>
      <w:proofErr w:type="spellEnd"/>
      <w:r w:rsidRPr="00AF2A66">
        <w:rPr>
          <w:rFonts w:ascii="Arial" w:hAnsi="Arial" w:cs="Arial"/>
        </w:rPr>
        <w:t>. London: Sage.</w:t>
      </w:r>
    </w:p>
    <w:p w:rsidRPr="00AF2A66" w:rsidR="001409E5" w:rsidP="001409E5" w:rsidRDefault="001409E5" w14:paraId="5D826E4D" w14:textId="77777777">
      <w:pPr>
        <w:pStyle w:val="ListParagraph"/>
        <w:numPr>
          <w:ilvl w:val="0"/>
          <w:numId w:val="4"/>
        </w:numPr>
        <w:spacing w:line="360" w:lineRule="auto"/>
        <w:rPr>
          <w:rFonts w:ascii="Arial" w:hAnsi="Arial" w:cs="Arial"/>
        </w:rPr>
      </w:pPr>
      <w:r w:rsidRPr="00AF2A66">
        <w:rPr>
          <w:rFonts w:ascii="Arial" w:hAnsi="Arial" w:cs="Arial"/>
        </w:rPr>
        <w:t xml:space="preserve">Creswell, J.W. and Plano Clark, V.L. (2018) </w:t>
      </w:r>
      <w:r w:rsidRPr="00AF2A66">
        <w:rPr>
          <w:rFonts w:ascii="Arial" w:hAnsi="Arial" w:cs="Arial"/>
          <w:i/>
          <w:iCs/>
        </w:rPr>
        <w:t>Designing and conducting mixed methods research</w:t>
      </w:r>
      <w:r w:rsidRPr="00AF2A66">
        <w:rPr>
          <w:rFonts w:ascii="Arial" w:hAnsi="Arial" w:cs="Arial"/>
        </w:rPr>
        <w:t xml:space="preserve">. 3rd </w:t>
      </w:r>
      <w:proofErr w:type="spellStart"/>
      <w:r w:rsidRPr="00AF2A66">
        <w:rPr>
          <w:rFonts w:ascii="Arial" w:hAnsi="Arial" w:cs="Arial"/>
        </w:rPr>
        <w:t>edn</w:t>
      </w:r>
      <w:proofErr w:type="spellEnd"/>
      <w:r w:rsidRPr="00AF2A66">
        <w:rPr>
          <w:rFonts w:ascii="Arial" w:hAnsi="Arial" w:cs="Arial"/>
        </w:rPr>
        <w:t>. London: Sage.</w:t>
      </w:r>
    </w:p>
    <w:p w:rsidRPr="00AF2A66" w:rsidR="001409E5" w:rsidP="001409E5" w:rsidRDefault="001409E5" w14:paraId="6FCE6832" w14:textId="77777777">
      <w:pPr>
        <w:pStyle w:val="ListParagraph"/>
        <w:numPr>
          <w:ilvl w:val="0"/>
          <w:numId w:val="4"/>
        </w:numPr>
        <w:spacing w:line="360" w:lineRule="auto"/>
        <w:rPr>
          <w:rFonts w:ascii="Arial" w:hAnsi="Arial" w:cs="Arial"/>
        </w:rPr>
      </w:pPr>
      <w:r w:rsidRPr="00AF2A66">
        <w:rPr>
          <w:rFonts w:ascii="Arial" w:hAnsi="Arial" w:cs="Arial"/>
        </w:rPr>
        <w:t xml:space="preserve">Crown Prosecution Service (2020) </w:t>
      </w:r>
      <w:r w:rsidRPr="00AF2A66">
        <w:rPr>
          <w:rFonts w:ascii="Arial" w:hAnsi="Arial" w:cs="Arial"/>
          <w:i/>
          <w:iCs/>
        </w:rPr>
        <w:t>Female genital mutilation: Legal guidance</w:t>
      </w:r>
      <w:r w:rsidRPr="00AF2A66">
        <w:rPr>
          <w:rFonts w:ascii="Arial" w:hAnsi="Arial" w:cs="Arial"/>
        </w:rPr>
        <w:t>. Available at: https://www.cps.gov.uk/legal-guidance/female-genital-mutilation</w:t>
      </w:r>
    </w:p>
    <w:p w:rsidRPr="00AF2A66" w:rsidR="001409E5" w:rsidP="001409E5" w:rsidRDefault="001409E5" w14:paraId="5C803967" w14:textId="77777777">
      <w:pPr>
        <w:pStyle w:val="ListParagraph"/>
        <w:numPr>
          <w:ilvl w:val="0"/>
          <w:numId w:val="4"/>
        </w:numPr>
        <w:spacing w:line="360" w:lineRule="auto"/>
        <w:rPr>
          <w:rFonts w:ascii="Arial" w:hAnsi="Arial" w:cs="Arial"/>
        </w:rPr>
      </w:pPr>
      <w:r w:rsidRPr="00AF2A66">
        <w:rPr>
          <w:rFonts w:ascii="Arial" w:hAnsi="Arial" w:cs="Arial"/>
        </w:rPr>
        <w:t xml:space="preserve">Department for Education (2003) </w:t>
      </w:r>
      <w:r w:rsidRPr="00AF2A66">
        <w:rPr>
          <w:rFonts w:ascii="Arial" w:hAnsi="Arial" w:cs="Arial"/>
          <w:i/>
          <w:iCs/>
        </w:rPr>
        <w:t>Every Child Matters</w:t>
      </w:r>
      <w:r w:rsidRPr="00AF2A66">
        <w:rPr>
          <w:rFonts w:ascii="Arial" w:hAnsi="Arial" w:cs="Arial"/>
        </w:rPr>
        <w:t>. London: HMSO.</w:t>
      </w:r>
    </w:p>
    <w:p w:rsidRPr="00AF2A66" w:rsidR="001409E5" w:rsidP="001409E5" w:rsidRDefault="001409E5" w14:paraId="3E270C58" w14:textId="77777777">
      <w:pPr>
        <w:pStyle w:val="ListParagraph"/>
        <w:numPr>
          <w:ilvl w:val="0"/>
          <w:numId w:val="4"/>
        </w:numPr>
        <w:spacing w:line="360" w:lineRule="auto"/>
        <w:rPr>
          <w:rFonts w:ascii="Arial" w:hAnsi="Arial" w:cs="Arial"/>
        </w:rPr>
      </w:pPr>
      <w:r w:rsidRPr="00AF2A66">
        <w:rPr>
          <w:rFonts w:ascii="Arial" w:hAnsi="Arial" w:cs="Arial"/>
        </w:rPr>
        <w:t xml:space="preserve">Department for Education (2011) </w:t>
      </w:r>
      <w:r w:rsidRPr="00AF2A66">
        <w:rPr>
          <w:rFonts w:ascii="Arial" w:hAnsi="Arial" w:cs="Arial"/>
          <w:i/>
          <w:iCs/>
        </w:rPr>
        <w:t>The Munro Review of Child Protection: A child</w:t>
      </w:r>
      <w:r w:rsidRPr="00AF2A66">
        <w:rPr>
          <w:rFonts w:ascii="Arial" w:hAnsi="Arial" w:cs="Arial"/>
          <w:i/>
          <w:iCs/>
        </w:rPr>
        <w:noBreakHyphen/>
      </w:r>
      <w:r w:rsidRPr="00AF2A66">
        <w:rPr>
          <w:rFonts w:ascii="Arial" w:hAnsi="Arial" w:cs="Arial"/>
          <w:i/>
          <w:iCs/>
        </w:rPr>
        <w:t>centred system</w:t>
      </w:r>
      <w:r w:rsidRPr="00AF2A66">
        <w:rPr>
          <w:rFonts w:ascii="Arial" w:hAnsi="Arial" w:cs="Arial"/>
        </w:rPr>
        <w:t>. London: Department for Education.</w:t>
      </w:r>
    </w:p>
    <w:p w:rsidRPr="00AF2A66" w:rsidR="001409E5" w:rsidP="001409E5" w:rsidRDefault="001409E5" w14:paraId="7B116355" w14:textId="77777777">
      <w:pPr>
        <w:pStyle w:val="ListParagraph"/>
        <w:numPr>
          <w:ilvl w:val="0"/>
          <w:numId w:val="4"/>
        </w:numPr>
        <w:spacing w:line="360" w:lineRule="auto"/>
        <w:rPr>
          <w:rFonts w:ascii="Arial" w:hAnsi="Arial" w:cs="Arial"/>
        </w:rPr>
      </w:pPr>
      <w:r w:rsidRPr="00AF2A66">
        <w:rPr>
          <w:rFonts w:ascii="Arial" w:hAnsi="Arial" w:cs="Arial"/>
        </w:rPr>
        <w:t xml:space="preserve">Department for Education (2018) </w:t>
      </w:r>
      <w:r w:rsidRPr="00AF2A66">
        <w:rPr>
          <w:rFonts w:ascii="Arial" w:hAnsi="Arial" w:cs="Arial"/>
          <w:i/>
          <w:iCs/>
        </w:rPr>
        <w:t>Working together to safeguard children</w:t>
      </w:r>
      <w:r w:rsidRPr="00AF2A66">
        <w:rPr>
          <w:rFonts w:ascii="Arial" w:hAnsi="Arial" w:cs="Arial"/>
        </w:rPr>
        <w:t>. London: Department for Education.</w:t>
      </w:r>
    </w:p>
    <w:p w:rsidRPr="00AF2A66" w:rsidR="001409E5" w:rsidP="001409E5" w:rsidRDefault="001409E5" w14:paraId="651CAC23" w14:textId="77777777">
      <w:pPr>
        <w:pStyle w:val="ListParagraph"/>
        <w:numPr>
          <w:ilvl w:val="0"/>
          <w:numId w:val="4"/>
        </w:numPr>
        <w:spacing w:line="360" w:lineRule="auto"/>
        <w:rPr>
          <w:rFonts w:ascii="Arial" w:hAnsi="Arial" w:cs="Arial"/>
        </w:rPr>
      </w:pPr>
      <w:r w:rsidRPr="00AF2A66">
        <w:rPr>
          <w:rFonts w:ascii="Arial" w:hAnsi="Arial" w:cs="Arial"/>
        </w:rPr>
        <w:t xml:space="preserve">Department for Education (2023) </w:t>
      </w:r>
      <w:r w:rsidRPr="00AF2A66">
        <w:rPr>
          <w:rFonts w:ascii="Arial" w:hAnsi="Arial" w:cs="Arial"/>
          <w:i/>
          <w:iCs/>
        </w:rPr>
        <w:t>Improving multi</w:t>
      </w:r>
      <w:r w:rsidRPr="00AF2A66">
        <w:rPr>
          <w:rFonts w:ascii="Arial" w:hAnsi="Arial" w:cs="Arial"/>
          <w:i/>
          <w:iCs/>
        </w:rPr>
        <w:noBreakHyphen/>
      </w:r>
      <w:r w:rsidRPr="00AF2A66">
        <w:rPr>
          <w:rFonts w:ascii="Arial" w:hAnsi="Arial" w:cs="Arial"/>
          <w:i/>
          <w:iCs/>
        </w:rPr>
        <w:t>agency information sharing</w:t>
      </w:r>
      <w:r w:rsidRPr="00AF2A66">
        <w:rPr>
          <w:rFonts w:ascii="Arial" w:hAnsi="Arial" w:cs="Arial"/>
        </w:rPr>
        <w:t>. London: Department for Education.</w:t>
      </w:r>
    </w:p>
    <w:p w:rsidRPr="00AF2A66" w:rsidR="001409E5" w:rsidP="001409E5" w:rsidRDefault="001409E5" w14:paraId="1804A916" w14:textId="77777777">
      <w:pPr>
        <w:pStyle w:val="ListParagraph"/>
        <w:numPr>
          <w:ilvl w:val="0"/>
          <w:numId w:val="4"/>
        </w:numPr>
        <w:spacing w:line="360" w:lineRule="auto"/>
        <w:rPr>
          <w:rFonts w:ascii="Arial" w:hAnsi="Arial" w:cs="Arial"/>
        </w:rPr>
      </w:pPr>
      <w:r w:rsidRPr="00AF2A66">
        <w:rPr>
          <w:rFonts w:ascii="Arial" w:hAnsi="Arial" w:cs="Arial"/>
        </w:rPr>
        <w:t xml:space="preserve">Fawcett, B., Featherstone, B., Hearn, J. and Toft, C. (eds.) (1996) </w:t>
      </w:r>
      <w:r w:rsidRPr="00AF2A66">
        <w:rPr>
          <w:rFonts w:ascii="Arial" w:hAnsi="Arial" w:cs="Arial"/>
          <w:i/>
          <w:iCs/>
        </w:rPr>
        <w:t>Violence and gender relations: Theories and interventions</w:t>
      </w:r>
      <w:r w:rsidRPr="00AF2A66">
        <w:rPr>
          <w:rFonts w:ascii="Arial" w:hAnsi="Arial" w:cs="Arial"/>
        </w:rPr>
        <w:t>. London: Sage.</w:t>
      </w:r>
    </w:p>
    <w:p w:rsidRPr="00AF2A66" w:rsidR="001409E5" w:rsidP="001409E5" w:rsidRDefault="001409E5" w14:paraId="05D779D4" w14:textId="77777777">
      <w:pPr>
        <w:pStyle w:val="ListParagraph"/>
        <w:numPr>
          <w:ilvl w:val="0"/>
          <w:numId w:val="4"/>
        </w:numPr>
        <w:spacing w:line="360" w:lineRule="auto"/>
        <w:rPr>
          <w:rFonts w:ascii="Arial" w:hAnsi="Arial" w:cs="Arial"/>
        </w:rPr>
      </w:pPr>
      <w:r w:rsidRPr="00AF2A66">
        <w:rPr>
          <w:rFonts w:ascii="Arial" w:hAnsi="Arial" w:cs="Arial"/>
        </w:rPr>
        <w:t xml:space="preserve">Ferguson, H. (2017) ‘How children become invisible in child protection work’, </w:t>
      </w:r>
      <w:r w:rsidRPr="00AF2A66">
        <w:rPr>
          <w:rFonts w:ascii="Arial" w:hAnsi="Arial" w:cs="Arial"/>
          <w:i/>
          <w:iCs/>
        </w:rPr>
        <w:t>British Journal of Social Work</w:t>
      </w:r>
      <w:r w:rsidRPr="00AF2A66">
        <w:rPr>
          <w:rFonts w:ascii="Arial" w:hAnsi="Arial" w:cs="Arial"/>
        </w:rPr>
        <w:t>, 47(4), pp. 1007–1023. https://doi.org/10.1093/bjsw/bcw065</w:t>
      </w:r>
    </w:p>
    <w:p w:rsidRPr="00AF2A66" w:rsidR="001409E5" w:rsidP="001409E5" w:rsidRDefault="001409E5" w14:paraId="36695C69" w14:textId="77777777">
      <w:pPr>
        <w:pStyle w:val="ListParagraph"/>
        <w:numPr>
          <w:ilvl w:val="0"/>
          <w:numId w:val="4"/>
        </w:numPr>
        <w:spacing w:line="360" w:lineRule="auto"/>
        <w:rPr>
          <w:rFonts w:ascii="Arial" w:hAnsi="Arial" w:cs="Arial"/>
        </w:rPr>
      </w:pPr>
      <w:r w:rsidRPr="00AF2A66">
        <w:rPr>
          <w:rFonts w:ascii="Arial" w:hAnsi="Arial" w:cs="Arial"/>
        </w:rPr>
        <w:t xml:space="preserve">Firmin, C. (2017) ‘Contextual safeguarding and child protection: Rewriting the rules’, </w:t>
      </w:r>
      <w:r w:rsidRPr="00AF2A66">
        <w:rPr>
          <w:rFonts w:ascii="Arial" w:hAnsi="Arial" w:cs="Arial"/>
          <w:i/>
          <w:iCs/>
        </w:rPr>
        <w:t>British Journal of Social Work</w:t>
      </w:r>
      <w:r w:rsidRPr="00AF2A66">
        <w:rPr>
          <w:rFonts w:ascii="Arial" w:hAnsi="Arial" w:cs="Arial"/>
        </w:rPr>
        <w:t>, 47(4), pp. 868–884. https://doi.org/10.1093/bjsw/bcw073</w:t>
      </w:r>
    </w:p>
    <w:p w:rsidRPr="00AF2A66" w:rsidR="001409E5" w:rsidP="001409E5" w:rsidRDefault="001409E5" w14:paraId="030AE9F0" w14:textId="77777777">
      <w:pPr>
        <w:pStyle w:val="ListParagraph"/>
        <w:numPr>
          <w:ilvl w:val="0"/>
          <w:numId w:val="4"/>
        </w:numPr>
        <w:spacing w:line="360" w:lineRule="auto"/>
        <w:rPr>
          <w:rFonts w:ascii="Arial" w:hAnsi="Arial" w:cs="Arial"/>
        </w:rPr>
      </w:pPr>
      <w:r w:rsidRPr="00AF2A66">
        <w:rPr>
          <w:rFonts w:ascii="Arial" w:hAnsi="Arial" w:cs="Arial"/>
        </w:rPr>
        <w:t xml:space="preserve">Fox, C. (2019) </w:t>
      </w:r>
      <w:r w:rsidRPr="00AF2A66">
        <w:rPr>
          <w:rFonts w:ascii="Arial" w:hAnsi="Arial" w:cs="Arial"/>
          <w:i/>
          <w:iCs/>
        </w:rPr>
        <w:t>Police social work and safeguarding children</w:t>
      </w:r>
      <w:r w:rsidRPr="00AF2A66">
        <w:rPr>
          <w:rFonts w:ascii="Arial" w:hAnsi="Arial" w:cs="Arial"/>
        </w:rPr>
        <w:t>. London: Routledge.</w:t>
      </w:r>
    </w:p>
    <w:p w:rsidRPr="00AF2A66" w:rsidR="001409E5" w:rsidP="001409E5" w:rsidRDefault="001409E5" w14:paraId="54BD3BBB" w14:textId="77777777">
      <w:pPr>
        <w:pStyle w:val="ListParagraph"/>
        <w:numPr>
          <w:ilvl w:val="0"/>
          <w:numId w:val="4"/>
        </w:numPr>
        <w:spacing w:line="360" w:lineRule="auto"/>
        <w:rPr>
          <w:rFonts w:ascii="Arial" w:hAnsi="Arial" w:cs="Arial"/>
        </w:rPr>
      </w:pPr>
      <w:r w:rsidRPr="00AF2A66">
        <w:rPr>
          <w:rFonts w:ascii="Arial" w:hAnsi="Arial" w:cs="Arial"/>
        </w:rPr>
        <w:t xml:space="preserve">Haddaway, N. (2020) ‘10 common problems with literature reviews and how to fix them’, </w:t>
      </w:r>
      <w:r w:rsidRPr="00AF2A66">
        <w:rPr>
          <w:rFonts w:ascii="Arial" w:hAnsi="Arial" w:cs="Arial"/>
          <w:i/>
          <w:iCs/>
        </w:rPr>
        <w:t>LSE Impact Blog</w:t>
      </w:r>
      <w:r w:rsidRPr="00AF2A66">
        <w:rPr>
          <w:rFonts w:ascii="Arial" w:hAnsi="Arial" w:cs="Arial"/>
        </w:rPr>
        <w:t>. Available at: https://blogs.lse.ac.uk/impactofsocialsciences</w:t>
      </w:r>
    </w:p>
    <w:p w:rsidRPr="00AF2A66" w:rsidR="001409E5" w:rsidP="001409E5" w:rsidRDefault="001409E5" w14:paraId="7AA960D4" w14:textId="77777777">
      <w:pPr>
        <w:pStyle w:val="ListParagraph"/>
        <w:numPr>
          <w:ilvl w:val="0"/>
          <w:numId w:val="4"/>
        </w:numPr>
        <w:spacing w:line="360" w:lineRule="auto"/>
        <w:rPr>
          <w:rFonts w:ascii="Arial" w:hAnsi="Arial" w:cs="Arial"/>
        </w:rPr>
      </w:pPr>
      <w:r w:rsidRPr="00AF2A66">
        <w:rPr>
          <w:rFonts w:ascii="Arial" w:hAnsi="Arial" w:cs="Arial"/>
        </w:rPr>
        <w:t xml:space="preserve">HM Government (2013) </w:t>
      </w:r>
      <w:r w:rsidRPr="00AF2A66">
        <w:rPr>
          <w:rFonts w:ascii="Arial" w:hAnsi="Arial" w:cs="Arial"/>
          <w:i/>
          <w:iCs/>
        </w:rPr>
        <w:t>Multi</w:t>
      </w:r>
      <w:r w:rsidRPr="00AF2A66">
        <w:rPr>
          <w:rFonts w:ascii="Arial" w:hAnsi="Arial" w:cs="Arial"/>
          <w:i/>
          <w:iCs/>
        </w:rPr>
        <w:noBreakHyphen/>
      </w:r>
      <w:r w:rsidRPr="00AF2A66">
        <w:rPr>
          <w:rFonts w:ascii="Arial" w:hAnsi="Arial" w:cs="Arial"/>
          <w:i/>
          <w:iCs/>
        </w:rPr>
        <w:t>agency working and information sharing project: Early findings</w:t>
      </w:r>
      <w:r w:rsidRPr="00AF2A66">
        <w:rPr>
          <w:rFonts w:ascii="Arial" w:hAnsi="Arial" w:cs="Arial"/>
        </w:rPr>
        <w:t>. London: Home Office.</w:t>
      </w:r>
    </w:p>
    <w:p w:rsidRPr="00AF2A66" w:rsidR="001409E5" w:rsidP="001409E5" w:rsidRDefault="001409E5" w14:paraId="4EF4AB70" w14:textId="77777777">
      <w:pPr>
        <w:pStyle w:val="ListParagraph"/>
        <w:numPr>
          <w:ilvl w:val="0"/>
          <w:numId w:val="4"/>
        </w:numPr>
        <w:spacing w:line="360" w:lineRule="auto"/>
        <w:rPr>
          <w:rFonts w:ascii="Arial" w:hAnsi="Arial" w:cs="Arial"/>
        </w:rPr>
      </w:pPr>
      <w:r w:rsidRPr="00AF2A66">
        <w:rPr>
          <w:rFonts w:ascii="Arial" w:hAnsi="Arial" w:cs="Arial"/>
        </w:rPr>
        <w:t xml:space="preserve">HM Government (2025) </w:t>
      </w:r>
      <w:r w:rsidRPr="00AF2A66">
        <w:rPr>
          <w:rFonts w:ascii="Arial" w:hAnsi="Arial" w:cs="Arial"/>
          <w:i/>
          <w:iCs/>
        </w:rPr>
        <w:t>Online safety and safeguarding developments</w:t>
      </w:r>
      <w:r w:rsidRPr="00AF2A66">
        <w:rPr>
          <w:rFonts w:ascii="Arial" w:hAnsi="Arial" w:cs="Arial"/>
        </w:rPr>
        <w:t>. Available at: https://www.gov.uk</w:t>
      </w:r>
    </w:p>
    <w:p w:rsidRPr="00AF2A66" w:rsidR="001409E5" w:rsidP="001409E5" w:rsidRDefault="001409E5" w14:paraId="1B61BC6F" w14:textId="77777777">
      <w:pPr>
        <w:pStyle w:val="ListParagraph"/>
        <w:numPr>
          <w:ilvl w:val="0"/>
          <w:numId w:val="4"/>
        </w:numPr>
        <w:spacing w:line="360" w:lineRule="auto"/>
        <w:rPr>
          <w:rFonts w:ascii="Arial" w:hAnsi="Arial" w:cs="Arial"/>
        </w:rPr>
      </w:pPr>
      <w:r w:rsidRPr="00AF2A66">
        <w:rPr>
          <w:rFonts w:ascii="Arial" w:hAnsi="Arial" w:cs="Arial"/>
        </w:rPr>
        <w:t xml:space="preserve">HM Inspectorate of Constabulary and Fire &amp; Rescue Services (2019) </w:t>
      </w:r>
      <w:r w:rsidRPr="00AF2A66">
        <w:rPr>
          <w:rFonts w:ascii="Arial" w:hAnsi="Arial" w:cs="Arial"/>
          <w:i/>
          <w:iCs/>
        </w:rPr>
        <w:t>Protecting vulnerable people</w:t>
      </w:r>
      <w:r w:rsidRPr="00AF2A66">
        <w:rPr>
          <w:rFonts w:ascii="Arial" w:hAnsi="Arial" w:cs="Arial"/>
        </w:rPr>
        <w:t>. London: HMICFRS.</w:t>
      </w:r>
    </w:p>
    <w:p w:rsidRPr="00AF2A66" w:rsidR="001409E5" w:rsidP="001409E5" w:rsidRDefault="001409E5" w14:paraId="0F86B283" w14:textId="77777777">
      <w:pPr>
        <w:pStyle w:val="ListParagraph"/>
        <w:numPr>
          <w:ilvl w:val="0"/>
          <w:numId w:val="4"/>
        </w:numPr>
        <w:spacing w:line="360" w:lineRule="auto"/>
        <w:rPr>
          <w:rFonts w:ascii="Arial" w:hAnsi="Arial" w:cs="Arial"/>
        </w:rPr>
      </w:pPr>
      <w:r w:rsidRPr="00AF2A66">
        <w:rPr>
          <w:rFonts w:ascii="Arial" w:hAnsi="Arial" w:cs="Arial"/>
        </w:rPr>
        <w:t xml:space="preserve">HMICFRS HM Inspectorate of Constabulary and Fire &amp; Rescue Services (2025) </w:t>
      </w:r>
      <w:r w:rsidRPr="00AF2A66">
        <w:rPr>
          <w:rFonts w:ascii="Arial" w:hAnsi="Arial" w:cs="Arial"/>
          <w:i/>
          <w:iCs/>
        </w:rPr>
        <w:t>Effectiveness of the police response to group</w:t>
      </w:r>
      <w:r w:rsidRPr="00AF2A66">
        <w:rPr>
          <w:rFonts w:ascii="Arial" w:hAnsi="Arial" w:cs="Arial"/>
          <w:i/>
          <w:iCs/>
        </w:rPr>
        <w:noBreakHyphen/>
      </w:r>
      <w:r w:rsidRPr="00AF2A66">
        <w:rPr>
          <w:rFonts w:ascii="Arial" w:hAnsi="Arial" w:cs="Arial"/>
          <w:i/>
          <w:iCs/>
        </w:rPr>
        <w:t>based child sexual exploitation</w:t>
      </w:r>
      <w:r w:rsidRPr="00AF2A66">
        <w:rPr>
          <w:rFonts w:ascii="Arial" w:hAnsi="Arial" w:cs="Arial"/>
        </w:rPr>
        <w:t>. London: HMICFRS.</w:t>
      </w:r>
    </w:p>
    <w:p w:rsidRPr="00AF2A66" w:rsidR="001409E5" w:rsidP="001409E5" w:rsidRDefault="001409E5" w14:paraId="3D7B0A4E" w14:textId="77777777">
      <w:pPr>
        <w:pStyle w:val="ListParagraph"/>
        <w:numPr>
          <w:ilvl w:val="0"/>
          <w:numId w:val="4"/>
        </w:numPr>
        <w:spacing w:line="360" w:lineRule="auto"/>
        <w:rPr>
          <w:rFonts w:ascii="Arial" w:hAnsi="Arial" w:cs="Arial"/>
        </w:rPr>
      </w:pPr>
      <w:r w:rsidRPr="00AF2A66">
        <w:rPr>
          <w:rFonts w:ascii="Arial" w:hAnsi="Arial" w:cs="Arial"/>
        </w:rPr>
        <w:t xml:space="preserve">Home Office (2016) </w:t>
      </w:r>
      <w:r w:rsidRPr="00AF2A66">
        <w:rPr>
          <w:rFonts w:ascii="Arial" w:hAnsi="Arial" w:cs="Arial"/>
          <w:i/>
          <w:iCs/>
        </w:rPr>
        <w:t>Multi</w:t>
      </w:r>
      <w:r w:rsidRPr="00AF2A66">
        <w:rPr>
          <w:rFonts w:ascii="Arial" w:hAnsi="Arial" w:cs="Arial"/>
          <w:i/>
          <w:iCs/>
        </w:rPr>
        <w:noBreakHyphen/>
      </w:r>
      <w:r w:rsidRPr="00AF2A66">
        <w:rPr>
          <w:rFonts w:ascii="Arial" w:hAnsi="Arial" w:cs="Arial"/>
          <w:i/>
          <w:iCs/>
        </w:rPr>
        <w:t>agency statutory guidance on female genital mutilation</w:t>
      </w:r>
      <w:r w:rsidRPr="00AF2A66">
        <w:rPr>
          <w:rFonts w:ascii="Arial" w:hAnsi="Arial" w:cs="Arial"/>
        </w:rPr>
        <w:t xml:space="preserve">. </w:t>
      </w:r>
    </w:p>
    <w:p w:rsidRPr="00AF2A66" w:rsidR="001409E5" w:rsidP="001409E5" w:rsidRDefault="001409E5" w14:paraId="34472D73" w14:textId="77777777">
      <w:pPr>
        <w:pStyle w:val="ListParagraph"/>
        <w:numPr>
          <w:ilvl w:val="0"/>
          <w:numId w:val="4"/>
        </w:numPr>
        <w:spacing w:line="360" w:lineRule="auto"/>
        <w:rPr>
          <w:rFonts w:ascii="Arial" w:hAnsi="Arial" w:cs="Arial"/>
        </w:rPr>
      </w:pPr>
      <w:r w:rsidRPr="00AF2A66">
        <w:rPr>
          <w:rFonts w:ascii="Arial" w:hAnsi="Arial" w:cs="Arial"/>
        </w:rPr>
        <w:t xml:space="preserve">Laming, H. (2003) </w:t>
      </w:r>
      <w:r w:rsidRPr="00AF2A66">
        <w:rPr>
          <w:rFonts w:ascii="Arial" w:hAnsi="Arial" w:cs="Arial"/>
          <w:i/>
          <w:iCs/>
        </w:rPr>
        <w:t>The Victoria Climbié Inquiry: Report of an inquiry by Lord Laming</w:t>
      </w:r>
      <w:r w:rsidRPr="00AF2A66">
        <w:rPr>
          <w:rFonts w:ascii="Arial" w:hAnsi="Arial" w:cs="Arial"/>
        </w:rPr>
        <w:t>. London: The Stationery Office.</w:t>
      </w:r>
    </w:p>
    <w:p w:rsidRPr="00AF2A66" w:rsidR="001409E5" w:rsidP="001409E5" w:rsidRDefault="001409E5" w14:paraId="29A769D3" w14:textId="77777777">
      <w:pPr>
        <w:pStyle w:val="ListParagraph"/>
        <w:numPr>
          <w:ilvl w:val="0"/>
          <w:numId w:val="4"/>
        </w:numPr>
        <w:spacing w:line="360" w:lineRule="auto"/>
        <w:rPr>
          <w:rFonts w:ascii="Arial" w:hAnsi="Arial" w:cs="Arial"/>
        </w:rPr>
      </w:pPr>
      <w:r w:rsidRPr="00AF2A66">
        <w:rPr>
          <w:rFonts w:ascii="Arial" w:hAnsi="Arial" w:cs="Arial"/>
        </w:rPr>
        <w:t xml:space="preserve">Laming, H. (2009) </w:t>
      </w:r>
      <w:r w:rsidRPr="00AF2A66">
        <w:rPr>
          <w:rFonts w:ascii="Arial" w:hAnsi="Arial" w:cs="Arial"/>
          <w:i/>
          <w:iCs/>
        </w:rPr>
        <w:t>The Protection of Children in England: A progress report</w:t>
      </w:r>
      <w:r w:rsidRPr="00AF2A66">
        <w:rPr>
          <w:rFonts w:ascii="Arial" w:hAnsi="Arial" w:cs="Arial"/>
        </w:rPr>
        <w:t>. London: The Stationery Office.</w:t>
      </w:r>
    </w:p>
    <w:p w:rsidR="001409E5" w:rsidP="001409E5" w:rsidRDefault="001409E5" w14:paraId="16937D5A" w14:textId="5E8C1F21">
      <w:pPr>
        <w:pStyle w:val="ListParagraph"/>
        <w:numPr>
          <w:ilvl w:val="0"/>
          <w:numId w:val="4"/>
        </w:numPr>
        <w:spacing w:line="360" w:lineRule="auto"/>
        <w:rPr>
          <w:rFonts w:ascii="Arial" w:hAnsi="Arial" w:cs="Arial"/>
        </w:rPr>
      </w:pPr>
      <w:r w:rsidRPr="00AF2A66">
        <w:rPr>
          <w:rFonts w:ascii="Arial" w:hAnsi="Arial" w:cs="Arial"/>
        </w:rPr>
        <w:t xml:space="preserve">Legal Clarity (2026) </w:t>
      </w:r>
      <w:r w:rsidRPr="00AF2A66">
        <w:rPr>
          <w:rFonts w:ascii="Arial" w:hAnsi="Arial" w:cs="Arial"/>
          <w:i/>
          <w:iCs/>
        </w:rPr>
        <w:t>Baby P case summary: Abuse, trial and aftermath</w:t>
      </w:r>
      <w:r w:rsidRPr="00AF2A66">
        <w:rPr>
          <w:rFonts w:ascii="Arial" w:hAnsi="Arial" w:cs="Arial"/>
        </w:rPr>
        <w:t xml:space="preserve">. Available at: </w:t>
      </w:r>
      <w:r w:rsidRPr="00B263A8" w:rsidR="002C1A58">
        <w:rPr>
          <w:rFonts w:ascii="Arial" w:hAnsi="Arial" w:cs="Arial"/>
        </w:rPr>
        <w:t>https://legalclarity.org</w:t>
      </w:r>
    </w:p>
    <w:p w:rsidRPr="002C1A58" w:rsidR="002C1A58" w:rsidP="002C1A58" w:rsidRDefault="002C1A58" w14:paraId="190209FB" w14:textId="1BB9F1AF">
      <w:pPr>
        <w:pStyle w:val="ListParagraph"/>
        <w:numPr>
          <w:ilvl w:val="0"/>
          <w:numId w:val="4"/>
        </w:numPr>
        <w:spacing w:after="0" w:line="300" w:lineRule="atLeast"/>
        <w:rPr>
          <w:rFonts w:ascii="Arial" w:hAnsi="Arial" w:cs="Arial"/>
        </w:rPr>
      </w:pPr>
      <w:r w:rsidRPr="002C1A58">
        <w:rPr>
          <w:rFonts w:ascii="Arial" w:hAnsi="Arial" w:cs="Arial"/>
        </w:rPr>
        <w:t>Melnikovas, A. (2018) ‘Towards an explicit research methodology: Adapting research onion model for futures studies’, Journal of Futures Studies, 23(2), pp. 29–44</w:t>
      </w:r>
    </w:p>
    <w:p w:rsidRPr="00AF2A66" w:rsidR="001409E5" w:rsidP="001409E5" w:rsidRDefault="001409E5" w14:paraId="333C93ED" w14:textId="77777777">
      <w:pPr>
        <w:pStyle w:val="ListParagraph"/>
        <w:numPr>
          <w:ilvl w:val="0"/>
          <w:numId w:val="4"/>
        </w:numPr>
        <w:spacing w:line="360" w:lineRule="auto"/>
        <w:rPr>
          <w:rFonts w:ascii="Arial" w:hAnsi="Arial" w:cs="Arial"/>
        </w:rPr>
      </w:pPr>
      <w:r w:rsidRPr="00AF2A66">
        <w:rPr>
          <w:rFonts w:ascii="Arial" w:hAnsi="Arial" w:cs="Arial"/>
        </w:rPr>
        <w:t xml:space="preserve">Munro, E. (2011) </w:t>
      </w:r>
      <w:r w:rsidRPr="00AF2A66">
        <w:rPr>
          <w:rFonts w:ascii="Arial" w:hAnsi="Arial" w:cs="Arial"/>
          <w:i/>
          <w:iCs/>
        </w:rPr>
        <w:t>The Munro Review of Child Protection: A child</w:t>
      </w:r>
      <w:r w:rsidRPr="00AF2A66">
        <w:rPr>
          <w:rFonts w:ascii="Arial" w:hAnsi="Arial" w:cs="Arial"/>
          <w:i/>
          <w:iCs/>
        </w:rPr>
        <w:noBreakHyphen/>
      </w:r>
      <w:r w:rsidRPr="00AF2A66">
        <w:rPr>
          <w:rFonts w:ascii="Arial" w:hAnsi="Arial" w:cs="Arial"/>
          <w:i/>
          <w:iCs/>
        </w:rPr>
        <w:t>centred system</w:t>
      </w:r>
      <w:r w:rsidRPr="00AF2A66">
        <w:rPr>
          <w:rFonts w:ascii="Arial" w:hAnsi="Arial" w:cs="Arial"/>
        </w:rPr>
        <w:t>. London: Department for Education.</w:t>
      </w:r>
    </w:p>
    <w:p w:rsidRPr="00AF2A66" w:rsidR="001409E5" w:rsidP="001409E5" w:rsidRDefault="001409E5" w14:paraId="3603C7B6" w14:textId="77777777">
      <w:pPr>
        <w:pStyle w:val="ListParagraph"/>
        <w:numPr>
          <w:ilvl w:val="0"/>
          <w:numId w:val="4"/>
        </w:numPr>
        <w:spacing w:line="360" w:lineRule="auto"/>
        <w:rPr>
          <w:rFonts w:ascii="Arial" w:hAnsi="Arial" w:cs="Arial"/>
        </w:rPr>
      </w:pPr>
      <w:r w:rsidRPr="00AF2A66">
        <w:rPr>
          <w:rFonts w:ascii="Arial" w:hAnsi="Arial" w:cs="Arial"/>
        </w:rPr>
        <w:t xml:space="preserve">Parton, N. (2011) ‘Child protection and safeguarding in England’, </w:t>
      </w:r>
      <w:r w:rsidRPr="00AF2A66">
        <w:rPr>
          <w:rFonts w:ascii="Arial" w:hAnsi="Arial" w:cs="Arial"/>
          <w:i/>
          <w:iCs/>
        </w:rPr>
        <w:t>British Journal of Social Work</w:t>
      </w:r>
      <w:r w:rsidRPr="00AF2A66">
        <w:rPr>
          <w:rFonts w:ascii="Arial" w:hAnsi="Arial" w:cs="Arial"/>
        </w:rPr>
        <w:t>, 41(5), pp. 854–875. https://doi.org/10.1093/bjsw/bcr047</w:t>
      </w:r>
    </w:p>
    <w:p w:rsidRPr="00AF2A66" w:rsidR="001409E5" w:rsidP="001409E5" w:rsidRDefault="001409E5" w14:paraId="4A115813" w14:textId="77777777">
      <w:pPr>
        <w:pStyle w:val="ListParagraph"/>
        <w:numPr>
          <w:ilvl w:val="0"/>
          <w:numId w:val="4"/>
        </w:numPr>
        <w:spacing w:line="360" w:lineRule="auto"/>
        <w:rPr>
          <w:rFonts w:ascii="Arial" w:hAnsi="Arial" w:cs="Arial"/>
        </w:rPr>
      </w:pPr>
      <w:r w:rsidRPr="00AF2A66">
        <w:rPr>
          <w:rFonts w:ascii="Arial" w:hAnsi="Arial" w:cs="Arial"/>
        </w:rPr>
        <w:t xml:space="preserve">Parton, N. (2014) </w:t>
      </w:r>
      <w:r w:rsidRPr="00AF2A66">
        <w:rPr>
          <w:rFonts w:ascii="Arial" w:hAnsi="Arial" w:cs="Arial"/>
          <w:i/>
          <w:iCs/>
        </w:rPr>
        <w:t>The politics of child protection: Contemporary developments and future directions</w:t>
      </w:r>
      <w:r w:rsidRPr="00AF2A66">
        <w:rPr>
          <w:rFonts w:ascii="Arial" w:hAnsi="Arial" w:cs="Arial"/>
        </w:rPr>
        <w:t>. London: Palgrave Macmillan.</w:t>
      </w:r>
    </w:p>
    <w:p w:rsidR="001409E5" w:rsidP="001409E5" w:rsidRDefault="001409E5" w14:paraId="166CAB45" w14:textId="77777777">
      <w:pPr>
        <w:pStyle w:val="ListParagraph"/>
        <w:numPr>
          <w:ilvl w:val="0"/>
          <w:numId w:val="4"/>
        </w:numPr>
        <w:spacing w:line="360" w:lineRule="auto"/>
        <w:rPr>
          <w:rFonts w:ascii="Arial" w:hAnsi="Arial" w:cs="Arial"/>
        </w:rPr>
      </w:pPr>
      <w:r w:rsidRPr="00AF2A66">
        <w:rPr>
          <w:rFonts w:ascii="Arial" w:hAnsi="Arial" w:cs="Arial"/>
        </w:rPr>
        <w:t xml:space="preserve">Radford, L. </w:t>
      </w:r>
      <w:r w:rsidRPr="00AF2A66">
        <w:rPr>
          <w:rFonts w:ascii="Arial" w:hAnsi="Arial" w:cs="Arial"/>
          <w:i/>
          <w:iCs/>
        </w:rPr>
        <w:t>et al.</w:t>
      </w:r>
      <w:r w:rsidRPr="00AF2A66">
        <w:rPr>
          <w:rFonts w:ascii="Arial" w:hAnsi="Arial" w:cs="Arial"/>
        </w:rPr>
        <w:t xml:space="preserve"> (2011) </w:t>
      </w:r>
      <w:r w:rsidRPr="00AF2A66">
        <w:rPr>
          <w:rFonts w:ascii="Arial" w:hAnsi="Arial" w:cs="Arial"/>
          <w:i/>
          <w:iCs/>
        </w:rPr>
        <w:t>Child abuse and neglect in the UK today</w:t>
      </w:r>
      <w:r w:rsidRPr="00AF2A66">
        <w:rPr>
          <w:rFonts w:ascii="Arial" w:hAnsi="Arial" w:cs="Arial"/>
        </w:rPr>
        <w:t>. London: NSPCC.</w:t>
      </w:r>
    </w:p>
    <w:p w:rsidRPr="00A9331D" w:rsidR="00A9331D" w:rsidP="00A9331D" w:rsidRDefault="00A9331D" w14:paraId="27F05C8E" w14:textId="2AA751CC">
      <w:pPr>
        <w:pStyle w:val="ListParagraph"/>
        <w:numPr>
          <w:ilvl w:val="0"/>
          <w:numId w:val="4"/>
        </w:numPr>
        <w:spacing w:line="360" w:lineRule="auto"/>
        <w:rPr>
          <w:rFonts w:ascii="Arial" w:hAnsi="Arial" w:cs="Arial"/>
        </w:rPr>
      </w:pPr>
      <w:r w:rsidRPr="00A9331D">
        <w:rPr>
          <w:rFonts w:ascii="Arial" w:hAnsi="Arial" w:cs="Arial"/>
        </w:rPr>
        <w:t xml:space="preserve">Saunders, M., Lewis, P. and Thornhill, A. (2007) Research methods for business students. 4th </w:t>
      </w:r>
      <w:proofErr w:type="spellStart"/>
      <w:r w:rsidRPr="00A9331D">
        <w:rPr>
          <w:rFonts w:ascii="Arial" w:hAnsi="Arial" w:cs="Arial"/>
        </w:rPr>
        <w:t>edn</w:t>
      </w:r>
      <w:proofErr w:type="spellEnd"/>
      <w:r w:rsidRPr="00A9331D">
        <w:rPr>
          <w:rFonts w:ascii="Arial" w:hAnsi="Arial" w:cs="Arial"/>
        </w:rPr>
        <w:t>. Harlow: Pearson Education.</w:t>
      </w:r>
    </w:p>
    <w:p w:rsidRPr="00AF2A66" w:rsidR="001409E5" w:rsidP="001409E5" w:rsidRDefault="001409E5" w14:paraId="61F32BCA" w14:textId="77777777">
      <w:pPr>
        <w:pStyle w:val="ListParagraph"/>
        <w:numPr>
          <w:ilvl w:val="0"/>
          <w:numId w:val="4"/>
        </w:numPr>
        <w:spacing w:line="360" w:lineRule="auto"/>
        <w:rPr>
          <w:rFonts w:ascii="Arial" w:hAnsi="Arial" w:cs="Arial"/>
        </w:rPr>
      </w:pPr>
      <w:r w:rsidRPr="00AF2A66">
        <w:rPr>
          <w:rFonts w:ascii="Arial" w:hAnsi="Arial" w:cs="Arial"/>
        </w:rPr>
        <w:t xml:space="preserve">Saunders, M., Lewis, P. and Thornhill, A. (2019) </w:t>
      </w:r>
      <w:r w:rsidRPr="00AF2A66">
        <w:rPr>
          <w:rFonts w:ascii="Arial" w:hAnsi="Arial" w:cs="Arial"/>
          <w:i/>
          <w:iCs/>
        </w:rPr>
        <w:t>Research methods for business students</w:t>
      </w:r>
      <w:r w:rsidRPr="00AF2A66">
        <w:rPr>
          <w:rFonts w:ascii="Arial" w:hAnsi="Arial" w:cs="Arial"/>
        </w:rPr>
        <w:t xml:space="preserve">. 8th </w:t>
      </w:r>
      <w:proofErr w:type="spellStart"/>
      <w:r w:rsidRPr="00AF2A66">
        <w:rPr>
          <w:rFonts w:ascii="Arial" w:hAnsi="Arial" w:cs="Arial"/>
        </w:rPr>
        <w:t>edn</w:t>
      </w:r>
      <w:proofErr w:type="spellEnd"/>
      <w:r w:rsidRPr="00AF2A66">
        <w:rPr>
          <w:rFonts w:ascii="Arial" w:hAnsi="Arial" w:cs="Arial"/>
        </w:rPr>
        <w:t>. Harlow: Pearson Education.</w:t>
      </w:r>
    </w:p>
    <w:p w:rsidRPr="00AF2A66" w:rsidR="001409E5" w:rsidP="001409E5" w:rsidRDefault="001409E5" w14:paraId="48E3C74A" w14:textId="77777777">
      <w:pPr>
        <w:pStyle w:val="ListParagraph"/>
        <w:numPr>
          <w:ilvl w:val="0"/>
          <w:numId w:val="4"/>
        </w:numPr>
        <w:spacing w:line="360" w:lineRule="auto"/>
        <w:rPr>
          <w:rFonts w:ascii="Arial" w:hAnsi="Arial" w:cs="Arial"/>
        </w:rPr>
      </w:pPr>
      <w:r w:rsidRPr="00AF2A66">
        <w:rPr>
          <w:rFonts w:ascii="Arial" w:hAnsi="Arial" w:cs="Arial"/>
        </w:rPr>
        <w:t xml:space="preserve">Shine (2024) </w:t>
      </w:r>
      <w:r w:rsidRPr="00AF2A66">
        <w:rPr>
          <w:rFonts w:ascii="Arial" w:hAnsi="Arial" w:cs="Arial"/>
          <w:i/>
          <w:iCs/>
        </w:rPr>
        <w:t xml:space="preserve">Safeguarding failures in the Kaylea </w:t>
      </w:r>
      <w:proofErr w:type="spellStart"/>
      <w:r w:rsidRPr="00AF2A66">
        <w:rPr>
          <w:rFonts w:ascii="Arial" w:hAnsi="Arial" w:cs="Arial"/>
          <w:i/>
          <w:iCs/>
        </w:rPr>
        <w:t>Titford</w:t>
      </w:r>
      <w:proofErr w:type="spellEnd"/>
      <w:r w:rsidRPr="00AF2A66">
        <w:rPr>
          <w:rFonts w:ascii="Arial" w:hAnsi="Arial" w:cs="Arial"/>
          <w:i/>
          <w:iCs/>
        </w:rPr>
        <w:t xml:space="preserve"> case</w:t>
      </w:r>
      <w:r w:rsidRPr="00AF2A66">
        <w:rPr>
          <w:rFonts w:ascii="Arial" w:hAnsi="Arial" w:cs="Arial"/>
        </w:rPr>
        <w:t>. Available at: https://www.shinecharity.org.uk</w:t>
      </w:r>
    </w:p>
    <w:p w:rsidRPr="00AF2A66" w:rsidR="001409E5" w:rsidP="001409E5" w:rsidRDefault="001409E5" w14:paraId="656132BA" w14:textId="77777777">
      <w:pPr>
        <w:pStyle w:val="ListParagraph"/>
        <w:numPr>
          <w:ilvl w:val="0"/>
          <w:numId w:val="4"/>
        </w:numPr>
        <w:spacing w:line="360" w:lineRule="auto"/>
        <w:rPr>
          <w:rFonts w:ascii="Arial" w:hAnsi="Arial" w:cs="Arial"/>
        </w:rPr>
      </w:pPr>
      <w:r w:rsidRPr="00AF2A66">
        <w:rPr>
          <w:rFonts w:ascii="Arial" w:hAnsi="Arial" w:cs="Arial"/>
        </w:rPr>
        <w:t xml:space="preserve">Surrey Safeguarding Children Partnership (2025) </w:t>
      </w:r>
      <w:r w:rsidRPr="00AF2A66">
        <w:rPr>
          <w:rFonts w:ascii="Arial" w:hAnsi="Arial" w:cs="Arial"/>
          <w:i/>
          <w:iCs/>
        </w:rPr>
        <w:t>Safeguarding Practice Review: Sara Sharif</w:t>
      </w:r>
      <w:r w:rsidRPr="00AF2A66">
        <w:rPr>
          <w:rFonts w:ascii="Arial" w:hAnsi="Arial" w:cs="Arial"/>
        </w:rPr>
        <w:t>. Available at: https://www.surreyscp.org.uk</w:t>
      </w:r>
    </w:p>
    <w:p w:rsidRPr="00B263A8" w:rsidR="001409E5" w:rsidP="30631CDC" w:rsidRDefault="001409E5" w14:paraId="2E20BFC2" w14:textId="698D5F23">
      <w:pPr>
        <w:pStyle w:val="ListParagraph"/>
        <w:numPr>
          <w:ilvl w:val="0"/>
          <w:numId w:val="4"/>
        </w:numPr>
        <w:spacing w:line="360" w:lineRule="auto"/>
        <w:rPr>
          <w:rFonts w:ascii="Arial" w:hAnsi="Arial" w:cs="Arial"/>
        </w:rPr>
      </w:pPr>
      <w:r w:rsidRPr="00AF2A66">
        <w:rPr>
          <w:rFonts w:ascii="Arial" w:hAnsi="Arial" w:cs="Arial"/>
        </w:rPr>
        <w:t xml:space="preserve">Welsh Government (2014) </w:t>
      </w:r>
      <w:r w:rsidRPr="00AF2A66">
        <w:rPr>
          <w:rFonts w:ascii="Arial" w:hAnsi="Arial" w:cs="Arial"/>
          <w:i/>
          <w:iCs/>
        </w:rPr>
        <w:t>Social Services and Well</w:t>
      </w:r>
      <w:r w:rsidRPr="00AF2A66">
        <w:rPr>
          <w:rFonts w:ascii="Arial" w:hAnsi="Arial" w:cs="Arial"/>
          <w:i/>
          <w:iCs/>
        </w:rPr>
        <w:noBreakHyphen/>
      </w:r>
      <w:r w:rsidRPr="00AF2A66">
        <w:rPr>
          <w:rFonts w:ascii="Arial" w:hAnsi="Arial" w:cs="Arial"/>
          <w:i/>
          <w:iCs/>
        </w:rPr>
        <w:t>being (Wales) Act 2014</w:t>
      </w:r>
      <w:r w:rsidRPr="00AF2A66">
        <w:rPr>
          <w:rFonts w:ascii="Arial" w:hAnsi="Arial" w:cs="Arial"/>
        </w:rPr>
        <w:t>. Cardiff: Welsh Government.</w:t>
      </w:r>
    </w:p>
    <w:p w:rsidRPr="002F0461" w:rsidR="17482DA1" w:rsidP="00381067" w:rsidRDefault="001409E5" w14:paraId="59C819AD" w14:textId="5EB14168">
      <w:pPr>
        <w:pStyle w:val="Heading1"/>
        <w:rPr>
          <w:rFonts w:ascii="Arial" w:hAnsi="Arial" w:cs="Arial"/>
          <w:b/>
          <w:bCs/>
          <w:color w:val="auto"/>
          <w:sz w:val="28"/>
          <w:szCs w:val="28"/>
          <w:u w:val="single"/>
        </w:rPr>
      </w:pPr>
      <w:bookmarkStart w:name="_Toc228914843" w:id="37"/>
      <w:r w:rsidRPr="002F0461">
        <w:rPr>
          <w:rFonts w:ascii="Arial" w:hAnsi="Arial" w:eastAsia="Arial" w:cs="Arial"/>
          <w:b/>
          <w:bCs/>
          <w:color w:val="auto"/>
          <w:sz w:val="28"/>
          <w:szCs w:val="28"/>
          <w:u w:val="single"/>
        </w:rPr>
        <w:t>A</w:t>
      </w:r>
      <w:r w:rsidRPr="002F0461" w:rsidR="17482DA1">
        <w:rPr>
          <w:rFonts w:ascii="Arial" w:hAnsi="Arial" w:eastAsia="Arial" w:cs="Arial"/>
          <w:b/>
          <w:bCs/>
          <w:color w:val="auto"/>
          <w:sz w:val="28"/>
          <w:szCs w:val="28"/>
          <w:u w:val="single"/>
        </w:rPr>
        <w:t>I ACKNOWLEDGEMENT</w:t>
      </w:r>
      <w:bookmarkEnd w:id="37"/>
    </w:p>
    <w:p w:rsidRPr="008F4107" w:rsidR="30631CDC" w:rsidP="00CB07FD" w:rsidRDefault="00CB07FD" w14:paraId="1D9AEB1C" w14:textId="60C67806">
      <w:pPr>
        <w:pStyle w:val="ListParagraph"/>
        <w:numPr>
          <w:ilvl w:val="0"/>
          <w:numId w:val="5"/>
        </w:numPr>
        <w:spacing w:line="360" w:lineRule="auto"/>
        <w:rPr>
          <w:rFonts w:ascii="Arial" w:hAnsi="Arial" w:eastAsia="Arial" w:cs="Arial"/>
          <w:u w:val="single"/>
        </w:rPr>
      </w:pPr>
      <w:r>
        <w:rPr>
          <w:rFonts w:ascii="Arial" w:hAnsi="Arial" w:eastAsia="Arial" w:cs="Arial"/>
        </w:rPr>
        <w:t>I acknowledge the use of Grammarly (</w:t>
      </w:r>
      <w:hyperlink w:history="1" r:id="rId17">
        <w:r w:rsidRPr="007C6AA9">
          <w:rPr>
            <w:rStyle w:val="Hyperlink"/>
            <w:rFonts w:ascii="Arial" w:hAnsi="Arial" w:eastAsia="Arial" w:cs="Arial"/>
          </w:rPr>
          <w:t>https://grammarly.com/</w:t>
        </w:r>
      </w:hyperlink>
      <w:r>
        <w:rPr>
          <w:rFonts w:ascii="Arial" w:hAnsi="Arial" w:eastAsia="Arial" w:cs="Arial"/>
        </w:rPr>
        <w:t>) on 5</w:t>
      </w:r>
      <w:r w:rsidRPr="00CB07FD">
        <w:rPr>
          <w:rFonts w:ascii="Arial" w:hAnsi="Arial" w:eastAsia="Arial" w:cs="Arial"/>
          <w:vertAlign w:val="superscript"/>
        </w:rPr>
        <w:t>th</w:t>
      </w:r>
      <w:r>
        <w:rPr>
          <w:rFonts w:ascii="Arial" w:hAnsi="Arial" w:eastAsia="Arial" w:cs="Arial"/>
        </w:rPr>
        <w:t xml:space="preserve"> May 2026</w:t>
      </w:r>
      <w:r w:rsidR="008F4107">
        <w:rPr>
          <w:rFonts w:ascii="Arial" w:hAnsi="Arial" w:eastAsia="Arial" w:cs="Arial"/>
        </w:rPr>
        <w:t xml:space="preserve"> to check my work using the prompt(s):</w:t>
      </w:r>
    </w:p>
    <w:p w:rsidRPr="00CE5BB1" w:rsidR="008F4107" w:rsidP="008F4107" w:rsidRDefault="008F4107" w14:paraId="089E93F3" w14:textId="61B3C977">
      <w:pPr>
        <w:pStyle w:val="ListParagraph"/>
        <w:numPr>
          <w:ilvl w:val="1"/>
          <w:numId w:val="5"/>
        </w:numPr>
        <w:spacing w:line="360" w:lineRule="auto"/>
        <w:rPr>
          <w:rFonts w:ascii="Arial" w:hAnsi="Arial" w:eastAsia="Arial" w:cs="Arial"/>
          <w:u w:val="single"/>
        </w:rPr>
      </w:pPr>
      <w:r>
        <w:rPr>
          <w:rFonts w:ascii="Arial" w:hAnsi="Arial" w:eastAsia="Arial" w:cs="Arial"/>
        </w:rPr>
        <w:t xml:space="preserve">Please check the following text for readability, </w:t>
      </w:r>
      <w:r w:rsidR="00CE5BB1">
        <w:rPr>
          <w:rFonts w:ascii="Arial" w:hAnsi="Arial" w:eastAsia="Arial" w:cs="Arial"/>
        </w:rPr>
        <w:t>grammar and syntax.</w:t>
      </w:r>
    </w:p>
    <w:p w:rsidR="00CE5BB1" w:rsidP="00CE5BB1" w:rsidRDefault="00CE5BB1" w14:paraId="6BE52666" w14:textId="477031E3">
      <w:pPr>
        <w:spacing w:line="360" w:lineRule="auto"/>
        <w:rPr>
          <w:rFonts w:ascii="Arial" w:hAnsi="Arial" w:eastAsia="Arial" w:cs="Arial"/>
        </w:rPr>
      </w:pPr>
      <w:r>
        <w:rPr>
          <w:rFonts w:ascii="Arial" w:hAnsi="Arial" w:eastAsia="Arial" w:cs="Arial"/>
        </w:rPr>
        <w:t xml:space="preserve">I confirm that I have not presented any AI generated text as my own work. I confirm I have copies of my drafts, notes, and other resources I </w:t>
      </w:r>
      <w:r w:rsidR="00623585">
        <w:rPr>
          <w:rFonts w:ascii="Arial" w:hAnsi="Arial" w:eastAsia="Arial" w:cs="Arial"/>
        </w:rPr>
        <w:t>used before, and after the use of AI tools which I may be asked to provide in evidence.</w:t>
      </w:r>
    </w:p>
    <w:p w:rsidR="00623585" w:rsidP="00623585" w:rsidRDefault="00623585" w14:paraId="6B8D130A" w14:textId="46CADD0C">
      <w:pPr>
        <w:pStyle w:val="ListParagraph"/>
        <w:numPr>
          <w:ilvl w:val="0"/>
          <w:numId w:val="5"/>
        </w:numPr>
        <w:spacing w:line="360" w:lineRule="auto"/>
        <w:rPr>
          <w:rFonts w:ascii="Arial" w:hAnsi="Arial" w:eastAsia="Arial" w:cs="Arial"/>
        </w:rPr>
      </w:pPr>
      <w:r>
        <w:rPr>
          <w:rFonts w:ascii="Arial" w:hAnsi="Arial" w:eastAsia="Arial" w:cs="Arial"/>
        </w:rPr>
        <w:t xml:space="preserve">I acknowledge the use of </w:t>
      </w:r>
      <w:r w:rsidR="000C20F9">
        <w:rPr>
          <w:rFonts w:ascii="Arial" w:hAnsi="Arial" w:eastAsia="Arial" w:cs="Arial"/>
        </w:rPr>
        <w:t>ChatGPT (</w:t>
      </w:r>
      <w:hyperlink w:history="1" r:id="rId18">
        <w:r w:rsidRPr="007C6AA9" w:rsidR="000C20F9">
          <w:rPr>
            <w:rStyle w:val="Hyperlink"/>
            <w:rFonts w:ascii="Arial" w:hAnsi="Arial" w:eastAsia="Arial" w:cs="Arial"/>
          </w:rPr>
          <w:t>https://www.chatgpt.com</w:t>
        </w:r>
      </w:hyperlink>
      <w:r w:rsidR="000C20F9">
        <w:rPr>
          <w:rFonts w:ascii="Arial" w:hAnsi="Arial" w:eastAsia="Arial" w:cs="Arial"/>
        </w:rPr>
        <w:t>) on 5</w:t>
      </w:r>
      <w:r w:rsidRPr="000C20F9" w:rsidR="000C20F9">
        <w:rPr>
          <w:rFonts w:ascii="Arial" w:hAnsi="Arial" w:eastAsia="Arial" w:cs="Arial"/>
          <w:vertAlign w:val="superscript"/>
        </w:rPr>
        <w:t>th</w:t>
      </w:r>
      <w:r w:rsidR="000C20F9">
        <w:rPr>
          <w:rFonts w:ascii="Arial" w:hAnsi="Arial" w:eastAsia="Arial" w:cs="Arial"/>
        </w:rPr>
        <w:t xml:space="preserve"> February 2026 to help identify heading titles for my dissertation structure using the prompt(s):</w:t>
      </w:r>
    </w:p>
    <w:p w:rsidR="000C20F9" w:rsidP="000C20F9" w:rsidRDefault="003262EC" w14:paraId="57AF5DE4" w14:textId="7FBF1691">
      <w:pPr>
        <w:pStyle w:val="ListParagraph"/>
        <w:numPr>
          <w:ilvl w:val="1"/>
          <w:numId w:val="5"/>
        </w:numPr>
        <w:spacing w:line="360" w:lineRule="auto"/>
        <w:rPr>
          <w:rFonts w:ascii="Arial" w:hAnsi="Arial" w:eastAsia="Arial" w:cs="Arial"/>
        </w:rPr>
      </w:pPr>
      <w:r>
        <w:rPr>
          <w:rFonts w:ascii="Arial" w:hAnsi="Arial" w:eastAsia="Arial" w:cs="Arial"/>
        </w:rPr>
        <w:t>Here is what I need to include for my dissertation centred around my title. What titles out of these are appropriate for each section of writing to be clear, concise and easy to understand?</w:t>
      </w:r>
    </w:p>
    <w:p w:rsidR="003262EC" w:rsidP="00D66051" w:rsidRDefault="00D66051" w14:paraId="69D6743D" w14:textId="5E3FF2B7">
      <w:pPr>
        <w:spacing w:line="360" w:lineRule="auto"/>
        <w:rPr>
          <w:rFonts w:ascii="Arial" w:hAnsi="Arial" w:eastAsia="Arial" w:cs="Arial"/>
        </w:rPr>
      </w:pPr>
      <w:r>
        <w:rPr>
          <w:rFonts w:ascii="Arial" w:hAnsi="Arial" w:eastAsia="Arial" w:cs="Arial"/>
        </w:rPr>
        <w:t>I confirm that I have not presented any AI generated text as my own work. I confirm I have copies of my drafts, notes, and other resources I used before, and after the use of AI tools which I may be asked to provide in evidence.</w:t>
      </w:r>
    </w:p>
    <w:p w:rsidR="00D66051" w:rsidP="00D66051" w:rsidRDefault="003B7BBF" w14:paraId="3AF15DF0" w14:textId="09C653E9">
      <w:pPr>
        <w:pStyle w:val="ListParagraph"/>
        <w:numPr>
          <w:ilvl w:val="0"/>
          <w:numId w:val="5"/>
        </w:numPr>
        <w:spacing w:line="360" w:lineRule="auto"/>
        <w:rPr>
          <w:rFonts w:ascii="Arial" w:hAnsi="Arial" w:eastAsia="Arial" w:cs="Arial"/>
        </w:rPr>
      </w:pPr>
      <w:r>
        <w:rPr>
          <w:rFonts w:ascii="Arial" w:hAnsi="Arial" w:eastAsia="Arial" w:cs="Arial"/>
        </w:rPr>
        <w:t>I acknowledge the use of ChatGPT (</w:t>
      </w:r>
      <w:hyperlink w:history="1" r:id="rId19">
        <w:r w:rsidRPr="007C6AA9">
          <w:rPr>
            <w:rStyle w:val="Hyperlink"/>
            <w:rFonts w:ascii="Arial" w:hAnsi="Arial" w:eastAsia="Arial" w:cs="Arial"/>
          </w:rPr>
          <w:t>https://www.chatgpt.com</w:t>
        </w:r>
      </w:hyperlink>
      <w:r>
        <w:rPr>
          <w:rFonts w:ascii="Arial" w:hAnsi="Arial" w:eastAsia="Arial" w:cs="Arial"/>
        </w:rPr>
        <w:t>) on 2</w:t>
      </w:r>
      <w:r w:rsidRPr="003B7BBF">
        <w:rPr>
          <w:rFonts w:ascii="Arial" w:hAnsi="Arial" w:eastAsia="Arial" w:cs="Arial"/>
          <w:vertAlign w:val="superscript"/>
        </w:rPr>
        <w:t>nd</w:t>
      </w:r>
      <w:r>
        <w:rPr>
          <w:rFonts w:ascii="Arial" w:hAnsi="Arial" w:eastAsia="Arial" w:cs="Arial"/>
        </w:rPr>
        <w:t xml:space="preserve"> April 2026 to</w:t>
      </w:r>
      <w:r w:rsidR="000B6A94">
        <w:rPr>
          <w:rFonts w:ascii="Arial" w:hAnsi="Arial" w:eastAsia="Arial" w:cs="Arial"/>
        </w:rPr>
        <w:t xml:space="preserve"> support my research using the prompt(s):</w:t>
      </w:r>
    </w:p>
    <w:p w:rsidR="000B6A94" w:rsidP="000B6A94" w:rsidRDefault="000B6A94" w14:paraId="120C6539" w14:textId="3CA662EB">
      <w:pPr>
        <w:pStyle w:val="ListParagraph"/>
        <w:numPr>
          <w:ilvl w:val="1"/>
          <w:numId w:val="5"/>
        </w:numPr>
        <w:spacing w:line="360" w:lineRule="auto"/>
        <w:rPr>
          <w:rFonts w:ascii="Arial" w:hAnsi="Arial" w:eastAsia="Arial" w:cs="Arial"/>
        </w:rPr>
      </w:pPr>
      <w:r>
        <w:rPr>
          <w:rFonts w:ascii="Arial" w:hAnsi="Arial" w:eastAsia="Arial" w:cs="Arial"/>
        </w:rPr>
        <w:t xml:space="preserve">Please provide me with materials on the history of child abuse development </w:t>
      </w:r>
      <w:r w:rsidR="009639DE">
        <w:rPr>
          <w:rFonts w:ascii="Arial" w:hAnsi="Arial" w:eastAsia="Arial" w:cs="Arial"/>
        </w:rPr>
        <w:t>in the United Kingdom.</w:t>
      </w:r>
    </w:p>
    <w:p w:rsidR="009639DE" w:rsidP="000B6A94" w:rsidRDefault="009639DE" w14:paraId="5A81F130" w14:textId="35260B5C">
      <w:pPr>
        <w:pStyle w:val="ListParagraph"/>
        <w:numPr>
          <w:ilvl w:val="1"/>
          <w:numId w:val="5"/>
        </w:numPr>
        <w:spacing w:line="360" w:lineRule="auto"/>
        <w:rPr>
          <w:rFonts w:ascii="Arial" w:hAnsi="Arial" w:eastAsia="Arial" w:cs="Arial"/>
        </w:rPr>
      </w:pPr>
      <w:r>
        <w:rPr>
          <w:rFonts w:ascii="Arial" w:hAnsi="Arial" w:eastAsia="Arial" w:cs="Arial"/>
        </w:rPr>
        <w:t xml:space="preserve">Please provide me with materials on how the police are involved in child abuse cases in the United Kingdom. </w:t>
      </w:r>
    </w:p>
    <w:p w:rsidR="009639DE" w:rsidP="009639DE" w:rsidRDefault="00B40D6B" w14:paraId="56B3B0A3" w14:textId="32A0C796">
      <w:pPr>
        <w:spacing w:line="360" w:lineRule="auto"/>
        <w:rPr>
          <w:rFonts w:ascii="Arial" w:hAnsi="Arial" w:eastAsia="Arial" w:cs="Arial"/>
        </w:rPr>
      </w:pPr>
      <w:r>
        <w:rPr>
          <w:rFonts w:ascii="Arial" w:hAnsi="Arial" w:eastAsia="Arial" w:cs="Arial"/>
        </w:rPr>
        <w:t xml:space="preserve">I confirm that I have not presented any AI generated text as my own work. I confirm </w:t>
      </w:r>
      <w:r w:rsidR="00D417DF">
        <w:rPr>
          <w:rFonts w:ascii="Arial" w:hAnsi="Arial" w:eastAsia="Arial" w:cs="Arial"/>
        </w:rPr>
        <w:t>I have copies of my drafts, notes, and other resources I used before, and after the use of AI tools which I may be asked to provide in evidence.</w:t>
      </w:r>
    </w:p>
    <w:p w:rsidR="00D417DF" w:rsidP="00D417DF" w:rsidRDefault="002C72D3" w14:paraId="1D3E8337" w14:textId="6960CC58">
      <w:pPr>
        <w:pStyle w:val="ListParagraph"/>
        <w:numPr>
          <w:ilvl w:val="0"/>
          <w:numId w:val="5"/>
        </w:numPr>
        <w:spacing w:line="360" w:lineRule="auto"/>
        <w:rPr>
          <w:rFonts w:ascii="Arial" w:hAnsi="Arial" w:eastAsia="Arial" w:cs="Arial"/>
        </w:rPr>
      </w:pPr>
      <w:r>
        <w:rPr>
          <w:rFonts w:ascii="Arial" w:hAnsi="Arial" w:eastAsia="Arial" w:cs="Arial"/>
        </w:rPr>
        <w:t>I acknowledge the use of Microsoft Copilot (</w:t>
      </w:r>
      <w:hyperlink w:history="1" r:id="rId20">
        <w:r w:rsidRPr="00BF1677" w:rsidR="002748FF">
          <w:rPr>
            <w:rStyle w:val="Hyperlink"/>
            <w:rFonts w:ascii="Arial" w:hAnsi="Arial" w:eastAsia="Arial" w:cs="Arial"/>
          </w:rPr>
          <w:t>https://</w:t>
        </w:r>
        <w:r w:rsidRPr="00BF1677">
          <w:rPr>
            <w:rStyle w:val="Hyperlink"/>
            <w:rFonts w:ascii="Arial" w:hAnsi="Arial" w:eastAsia="Arial" w:cs="Arial"/>
          </w:rPr>
          <w:t>copilot</w:t>
        </w:r>
        <w:r w:rsidRPr="00BF1677" w:rsidR="002748FF">
          <w:rPr>
            <w:rStyle w:val="Hyperlink"/>
            <w:rFonts w:ascii="Arial" w:hAnsi="Arial" w:eastAsia="Arial" w:cs="Arial"/>
          </w:rPr>
          <w:t>.microsoft.com</w:t>
        </w:r>
      </w:hyperlink>
      <w:r>
        <w:rPr>
          <w:rFonts w:ascii="Arial" w:hAnsi="Arial" w:eastAsia="Arial" w:cs="Arial"/>
        </w:rPr>
        <w:t>) on 5</w:t>
      </w:r>
      <w:r w:rsidRPr="002C72D3">
        <w:rPr>
          <w:rFonts w:ascii="Arial" w:hAnsi="Arial" w:eastAsia="Arial" w:cs="Arial"/>
          <w:vertAlign w:val="superscript"/>
        </w:rPr>
        <w:t>th</w:t>
      </w:r>
      <w:r>
        <w:rPr>
          <w:rFonts w:ascii="Arial" w:hAnsi="Arial" w:eastAsia="Arial" w:cs="Arial"/>
        </w:rPr>
        <w:t xml:space="preserve"> May 2026 to proofread my reference list using the prompt(s):</w:t>
      </w:r>
    </w:p>
    <w:p w:rsidR="002C72D3" w:rsidP="0044349A" w:rsidRDefault="0044349A" w14:paraId="487720DC" w14:textId="62BBEBC9">
      <w:pPr>
        <w:pStyle w:val="ListParagraph"/>
        <w:numPr>
          <w:ilvl w:val="1"/>
          <w:numId w:val="5"/>
        </w:numPr>
        <w:spacing w:line="360" w:lineRule="auto"/>
        <w:rPr>
          <w:rFonts w:ascii="Arial" w:hAnsi="Arial" w:eastAsia="Arial" w:cs="Arial"/>
        </w:rPr>
      </w:pPr>
      <w:r>
        <w:rPr>
          <w:rFonts w:ascii="Arial" w:hAnsi="Arial" w:eastAsia="Arial" w:cs="Arial"/>
        </w:rPr>
        <w:t>Please proofread the reference list and check it is formatted in Harvard’s referencing style.</w:t>
      </w:r>
    </w:p>
    <w:p w:rsidR="0044349A" w:rsidP="0044349A" w:rsidRDefault="0044349A" w14:paraId="75647965" w14:textId="281CCAD2">
      <w:pPr>
        <w:spacing w:line="360" w:lineRule="auto"/>
        <w:rPr>
          <w:rFonts w:ascii="Arial" w:hAnsi="Arial" w:eastAsia="Arial" w:cs="Arial"/>
        </w:rPr>
      </w:pPr>
      <w:r>
        <w:rPr>
          <w:rFonts w:ascii="Arial" w:hAnsi="Arial" w:eastAsia="Arial" w:cs="Arial"/>
        </w:rPr>
        <w:t>I confirm that I have not presented any AI generated text as my own work. I confirm that I have copies of my drafts, notes, and other resources I used before, and after the use of AI tools which I may be asked to provide in evidence.</w:t>
      </w:r>
    </w:p>
    <w:p w:rsidRPr="0044349A" w:rsidR="0044349A" w:rsidP="0044349A" w:rsidRDefault="0044349A" w14:paraId="03704F09" w14:textId="77777777">
      <w:pPr>
        <w:spacing w:line="360" w:lineRule="auto"/>
        <w:rPr>
          <w:rFonts w:ascii="Arial" w:hAnsi="Arial" w:eastAsia="Arial" w:cs="Arial"/>
        </w:rPr>
      </w:pPr>
    </w:p>
    <w:p w:rsidR="30631CDC" w:rsidP="30631CDC" w:rsidRDefault="30631CDC" w14:paraId="72E5B00A" w14:textId="30325445">
      <w:pPr>
        <w:spacing w:line="360" w:lineRule="auto"/>
        <w:rPr>
          <w:rFonts w:ascii="Arial" w:hAnsi="Arial" w:eastAsia="Arial" w:cs="Arial"/>
          <w:u w:val="single"/>
        </w:rPr>
      </w:pPr>
    </w:p>
    <w:p w:rsidR="30631CDC" w:rsidP="30631CDC" w:rsidRDefault="30631CDC" w14:paraId="25178E8F" w14:textId="2D87609B">
      <w:pPr>
        <w:spacing w:line="360" w:lineRule="auto"/>
        <w:rPr>
          <w:rFonts w:ascii="Arial" w:hAnsi="Arial" w:eastAsia="Arial" w:cs="Arial"/>
          <w:u w:val="single"/>
        </w:rPr>
      </w:pPr>
    </w:p>
    <w:p w:rsidR="30631CDC" w:rsidP="30631CDC" w:rsidRDefault="30631CDC" w14:paraId="2FBF0030" w14:textId="5AE1B09C">
      <w:pPr>
        <w:spacing w:line="360" w:lineRule="auto"/>
        <w:rPr>
          <w:rFonts w:ascii="Arial" w:hAnsi="Arial" w:eastAsia="Arial" w:cs="Arial"/>
          <w:u w:val="single"/>
        </w:rPr>
      </w:pPr>
    </w:p>
    <w:p w:rsidR="30631CDC" w:rsidP="30631CDC" w:rsidRDefault="30631CDC" w14:paraId="67E642F9" w14:textId="353448D9">
      <w:pPr>
        <w:spacing w:line="360" w:lineRule="auto"/>
        <w:rPr>
          <w:rFonts w:ascii="Arial" w:hAnsi="Arial" w:eastAsia="Arial" w:cs="Arial"/>
          <w:u w:val="single"/>
        </w:rPr>
      </w:pPr>
    </w:p>
    <w:p w:rsidR="30631CDC" w:rsidP="30631CDC" w:rsidRDefault="30631CDC" w14:paraId="7586DCC7" w14:textId="7C1EA611">
      <w:pPr>
        <w:spacing w:line="360" w:lineRule="auto"/>
        <w:rPr>
          <w:rFonts w:ascii="Arial" w:hAnsi="Arial" w:eastAsia="Arial" w:cs="Arial"/>
          <w:u w:val="single"/>
        </w:rPr>
      </w:pPr>
    </w:p>
    <w:p w:rsidR="30631CDC" w:rsidP="30631CDC" w:rsidRDefault="30631CDC" w14:paraId="39B94AB7" w14:textId="00505E8F">
      <w:pPr>
        <w:spacing w:line="360" w:lineRule="auto"/>
        <w:rPr>
          <w:rFonts w:ascii="Arial" w:hAnsi="Arial" w:eastAsia="Arial" w:cs="Arial"/>
          <w:u w:val="single"/>
        </w:rPr>
      </w:pPr>
    </w:p>
    <w:p w:rsidR="30631CDC" w:rsidP="30631CDC" w:rsidRDefault="30631CDC" w14:paraId="43B5D907" w14:textId="46E891D1">
      <w:pPr>
        <w:spacing w:line="360" w:lineRule="auto"/>
        <w:rPr>
          <w:rFonts w:ascii="Arial" w:hAnsi="Arial" w:eastAsia="Arial" w:cs="Arial"/>
          <w:u w:val="single"/>
        </w:rPr>
      </w:pPr>
    </w:p>
    <w:p w:rsidR="30631CDC" w:rsidP="30631CDC" w:rsidRDefault="30631CDC" w14:paraId="07056092" w14:textId="3D60656C">
      <w:pPr>
        <w:spacing w:line="360" w:lineRule="auto"/>
        <w:rPr>
          <w:rFonts w:ascii="Arial" w:hAnsi="Arial" w:eastAsia="Arial" w:cs="Arial"/>
          <w:u w:val="single"/>
        </w:rPr>
      </w:pPr>
    </w:p>
    <w:p w:rsidR="30631CDC" w:rsidP="30631CDC" w:rsidRDefault="30631CDC" w14:paraId="27E6EB79" w14:textId="69BF9AAB">
      <w:pPr>
        <w:spacing w:line="360" w:lineRule="auto"/>
        <w:rPr>
          <w:rFonts w:ascii="Arial" w:hAnsi="Arial" w:eastAsia="Arial" w:cs="Arial"/>
          <w:u w:val="single"/>
        </w:rPr>
      </w:pPr>
    </w:p>
    <w:p w:rsidR="30631CDC" w:rsidP="30631CDC" w:rsidRDefault="30631CDC" w14:paraId="3B18308B" w14:textId="43E4942E">
      <w:pPr>
        <w:spacing w:line="360" w:lineRule="auto"/>
        <w:rPr>
          <w:rFonts w:ascii="Arial" w:hAnsi="Arial" w:eastAsia="Arial" w:cs="Arial"/>
          <w:u w:val="single"/>
        </w:rPr>
      </w:pPr>
    </w:p>
    <w:p w:rsidR="30631CDC" w:rsidP="30631CDC" w:rsidRDefault="30631CDC" w14:paraId="3066AA55" w14:textId="0A922677">
      <w:pPr>
        <w:spacing w:line="360" w:lineRule="auto"/>
        <w:rPr>
          <w:rFonts w:ascii="Arial" w:hAnsi="Arial" w:eastAsia="Arial" w:cs="Arial"/>
          <w:u w:val="single"/>
        </w:rPr>
      </w:pPr>
    </w:p>
    <w:p w:rsidR="30631CDC" w:rsidP="30631CDC" w:rsidRDefault="30631CDC" w14:paraId="10AA8732" w14:textId="0DADFC6A">
      <w:pPr>
        <w:spacing w:line="360" w:lineRule="auto"/>
        <w:rPr>
          <w:rFonts w:ascii="Arial" w:hAnsi="Arial" w:eastAsia="Arial" w:cs="Arial"/>
          <w:u w:val="single"/>
        </w:rPr>
      </w:pPr>
    </w:p>
    <w:p w:rsidR="30631CDC" w:rsidP="30631CDC" w:rsidRDefault="30631CDC" w14:paraId="6E8A9960" w14:textId="4E4EA191">
      <w:pPr>
        <w:spacing w:line="360" w:lineRule="auto"/>
        <w:rPr>
          <w:rFonts w:ascii="Arial" w:hAnsi="Arial" w:eastAsia="Arial" w:cs="Arial"/>
          <w:u w:val="single"/>
        </w:rPr>
      </w:pPr>
    </w:p>
    <w:p w:rsidR="30631CDC" w:rsidP="30631CDC" w:rsidRDefault="30631CDC" w14:paraId="2C121603" w14:textId="2A473D8B">
      <w:pPr>
        <w:spacing w:line="360" w:lineRule="auto"/>
        <w:rPr>
          <w:rFonts w:ascii="Arial" w:hAnsi="Arial" w:eastAsia="Arial" w:cs="Arial"/>
          <w:u w:val="single"/>
        </w:rPr>
      </w:pPr>
    </w:p>
    <w:p w:rsidR="30631CDC" w:rsidP="30631CDC" w:rsidRDefault="30631CDC" w14:paraId="6FF565F2" w14:textId="64AD8F55">
      <w:pPr>
        <w:spacing w:line="360" w:lineRule="auto"/>
        <w:rPr>
          <w:rFonts w:ascii="Arial" w:hAnsi="Arial" w:eastAsia="Arial" w:cs="Arial"/>
          <w:u w:val="single"/>
        </w:rPr>
      </w:pPr>
    </w:p>
    <w:p w:rsidR="30631CDC" w:rsidP="30631CDC" w:rsidRDefault="30631CDC" w14:paraId="4A331FA2" w14:textId="32F0CBE7">
      <w:pPr>
        <w:spacing w:line="360" w:lineRule="auto"/>
        <w:rPr>
          <w:rFonts w:ascii="Arial" w:hAnsi="Arial" w:eastAsia="Arial" w:cs="Arial"/>
          <w:u w:val="single"/>
        </w:rPr>
      </w:pPr>
    </w:p>
    <w:p w:rsidR="30631CDC" w:rsidP="30631CDC" w:rsidRDefault="30631CDC" w14:paraId="763B11CB" w14:textId="258F4119">
      <w:pPr>
        <w:spacing w:line="360" w:lineRule="auto"/>
        <w:rPr>
          <w:rFonts w:ascii="Arial" w:hAnsi="Arial" w:eastAsia="Arial" w:cs="Arial"/>
          <w:u w:val="single"/>
        </w:rPr>
      </w:pPr>
    </w:p>
    <w:p w:rsidR="30631CDC" w:rsidP="30631CDC" w:rsidRDefault="30631CDC" w14:paraId="1E5E948B" w14:textId="2B2C7322">
      <w:pPr>
        <w:spacing w:line="360" w:lineRule="auto"/>
        <w:rPr>
          <w:rFonts w:ascii="Arial" w:hAnsi="Arial" w:eastAsia="Arial" w:cs="Arial"/>
          <w:u w:val="single"/>
        </w:rPr>
      </w:pPr>
    </w:p>
    <w:p w:rsidR="30631CDC" w:rsidP="30631CDC" w:rsidRDefault="30631CDC" w14:paraId="7B5AF9FE" w14:textId="3663B2B1">
      <w:pPr>
        <w:spacing w:line="360" w:lineRule="auto"/>
        <w:rPr>
          <w:rFonts w:ascii="Arial" w:hAnsi="Arial" w:eastAsia="Arial" w:cs="Arial"/>
          <w:u w:val="single"/>
        </w:rPr>
      </w:pPr>
    </w:p>
    <w:p w:rsidR="30631CDC" w:rsidP="30631CDC" w:rsidRDefault="30631CDC" w14:paraId="54DF1C52" w14:textId="0CF44035">
      <w:pPr>
        <w:spacing w:line="360" w:lineRule="auto"/>
        <w:rPr>
          <w:rFonts w:ascii="Arial" w:hAnsi="Arial" w:eastAsia="Arial" w:cs="Arial"/>
          <w:u w:val="single"/>
        </w:rPr>
      </w:pPr>
    </w:p>
    <w:p w:rsidR="00381067" w:rsidP="30631CDC" w:rsidRDefault="00381067" w14:paraId="47840BD5" w14:textId="77777777">
      <w:pPr>
        <w:spacing w:line="360" w:lineRule="auto"/>
        <w:rPr>
          <w:rFonts w:ascii="Arial" w:hAnsi="Arial" w:eastAsia="Arial" w:cs="Arial"/>
          <w:u w:val="single"/>
        </w:rPr>
      </w:pPr>
    </w:p>
    <w:p w:rsidRPr="002F0461" w:rsidR="17482DA1" w:rsidP="00381067" w:rsidRDefault="17482DA1" w14:paraId="0505D6F2" w14:textId="5AAD5ADF">
      <w:pPr>
        <w:pStyle w:val="Heading1"/>
        <w:rPr>
          <w:rFonts w:ascii="Arial" w:hAnsi="Arial" w:cs="Arial"/>
          <w:b/>
          <w:bCs/>
          <w:color w:val="auto"/>
          <w:sz w:val="28"/>
          <w:szCs w:val="28"/>
          <w:u w:val="single"/>
        </w:rPr>
      </w:pPr>
      <w:bookmarkStart w:name="_Toc228914844" w:id="38"/>
      <w:r w:rsidRPr="002F0461">
        <w:rPr>
          <w:rFonts w:ascii="Arial" w:hAnsi="Arial" w:eastAsia="Arial" w:cs="Arial"/>
          <w:b/>
          <w:bCs/>
          <w:color w:val="auto"/>
          <w:sz w:val="28"/>
          <w:szCs w:val="28"/>
          <w:u w:val="single"/>
        </w:rPr>
        <w:t>APPENDICES</w:t>
      </w:r>
      <w:bookmarkEnd w:id="38"/>
    </w:p>
    <w:p w:rsidRPr="002C7C5A" w:rsidR="68875765" w:rsidP="00381067" w:rsidRDefault="68875765" w14:paraId="0667623A" w14:textId="5A46F6C4">
      <w:pPr>
        <w:pStyle w:val="Heading2"/>
        <w:rPr>
          <w:rFonts w:ascii="Arial" w:hAnsi="Arial" w:cs="Arial"/>
          <w:b/>
          <w:bCs/>
          <w:color w:val="auto"/>
          <w:sz w:val="24"/>
          <w:szCs w:val="24"/>
        </w:rPr>
      </w:pPr>
      <w:bookmarkStart w:name="_Toc228914845" w:id="39"/>
      <w:r w:rsidRPr="002C7C5A">
        <w:rPr>
          <w:rFonts w:ascii="Arial" w:hAnsi="Arial" w:eastAsia="Arial" w:cs="Arial"/>
          <w:b/>
          <w:bCs/>
          <w:color w:val="auto"/>
          <w:sz w:val="24"/>
          <w:szCs w:val="24"/>
        </w:rPr>
        <w:t>ACKNOWLEDGEMENT OF PARTICIPATION FOR QUESTIONNAIRE BY SOCIAL SERVICES, RHONDDA CYNON-TAF</w:t>
      </w:r>
      <w:bookmarkEnd w:id="39"/>
    </w:p>
    <w:p w:rsidR="68875765" w:rsidP="30631CDC" w:rsidRDefault="68875765" w14:paraId="6FB7C97D" w14:textId="2BE566DA">
      <w:pPr>
        <w:spacing w:line="360" w:lineRule="auto"/>
        <w:rPr>
          <w:rFonts w:ascii="Arial" w:hAnsi="Arial" w:eastAsia="Arial" w:cs="Arial"/>
          <w:u w:val="single"/>
        </w:rPr>
      </w:pPr>
      <w:r>
        <w:rPr>
          <w:noProof/>
        </w:rPr>
        <w:drawing>
          <wp:inline distT="0" distB="0" distL="0" distR="0" wp14:anchorId="1DEDEB6E" wp14:editId="3A2FE470">
            <wp:extent cx="5724525" cy="5372100"/>
            <wp:effectExtent l="0" t="0" r="0" b="0"/>
            <wp:docPr id="16474234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423474" name="Picture 1647423474"/>
                    <pic:cNvPicPr/>
                  </pic:nvPicPr>
                  <pic:blipFill>
                    <a:blip r:embed="rId21">
                      <a:extLst>
                        <a:ext uri="{28A0092B-C50C-407E-A947-70E740481C1C}">
                          <a14:useLocalDpi xmlns:a14="http://schemas.microsoft.com/office/drawing/2010/main"/>
                        </a:ext>
                      </a:extLst>
                    </a:blip>
                    <a:stretch>
                      <a:fillRect/>
                    </a:stretch>
                  </pic:blipFill>
                  <pic:spPr>
                    <a:xfrm>
                      <a:off x="0" y="0"/>
                      <a:ext cx="5724525" cy="5372100"/>
                    </a:xfrm>
                    <a:prstGeom prst="rect">
                      <a:avLst/>
                    </a:prstGeom>
                  </pic:spPr>
                </pic:pic>
              </a:graphicData>
            </a:graphic>
          </wp:inline>
        </w:drawing>
      </w:r>
    </w:p>
    <w:p w:rsidR="68875765" w:rsidP="30631CDC" w:rsidRDefault="68875765" w14:paraId="336EA67D" w14:textId="599A278E">
      <w:pPr>
        <w:spacing w:line="360" w:lineRule="auto"/>
        <w:rPr>
          <w:rFonts w:ascii="Arial" w:hAnsi="Arial" w:eastAsia="Arial" w:cs="Arial"/>
          <w:u w:val="single"/>
        </w:rPr>
      </w:pPr>
      <w:r>
        <w:rPr>
          <w:noProof/>
        </w:rPr>
        <w:drawing>
          <wp:inline distT="0" distB="0" distL="0" distR="0" wp14:anchorId="238C83F1" wp14:editId="11D22F2A">
            <wp:extent cx="5724525" cy="3257550"/>
            <wp:effectExtent l="0" t="0" r="0" b="0"/>
            <wp:docPr id="17751760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176037" name="Picture 1775176037"/>
                    <pic:cNvPicPr/>
                  </pic:nvPicPr>
                  <pic:blipFill>
                    <a:blip r:embed="rId22">
                      <a:extLst>
                        <a:ext uri="{28A0092B-C50C-407E-A947-70E740481C1C}">
                          <a14:useLocalDpi xmlns:a14="http://schemas.microsoft.com/office/drawing/2010/main"/>
                        </a:ext>
                      </a:extLst>
                    </a:blip>
                    <a:stretch>
                      <a:fillRect/>
                    </a:stretch>
                  </pic:blipFill>
                  <pic:spPr>
                    <a:xfrm>
                      <a:off x="0" y="0"/>
                      <a:ext cx="5724525" cy="3257550"/>
                    </a:xfrm>
                    <a:prstGeom prst="rect">
                      <a:avLst/>
                    </a:prstGeom>
                  </pic:spPr>
                </pic:pic>
              </a:graphicData>
            </a:graphic>
          </wp:inline>
        </w:drawing>
      </w:r>
    </w:p>
    <w:p w:rsidR="00381067" w:rsidP="30631CDC" w:rsidRDefault="00381067" w14:paraId="755A216C" w14:textId="77777777">
      <w:pPr>
        <w:spacing w:line="360" w:lineRule="auto"/>
        <w:rPr>
          <w:rFonts w:ascii="Arial" w:hAnsi="Arial" w:eastAsia="Arial" w:cs="Arial"/>
          <w:u w:val="single"/>
        </w:rPr>
      </w:pPr>
    </w:p>
    <w:p w:rsidR="00381067" w:rsidP="30631CDC" w:rsidRDefault="00381067" w14:paraId="138E1BFF" w14:textId="77777777">
      <w:pPr>
        <w:spacing w:line="360" w:lineRule="auto"/>
        <w:rPr>
          <w:rFonts w:ascii="Arial" w:hAnsi="Arial" w:eastAsia="Arial" w:cs="Arial"/>
          <w:u w:val="single"/>
        </w:rPr>
      </w:pPr>
    </w:p>
    <w:p w:rsidR="00381067" w:rsidP="30631CDC" w:rsidRDefault="00381067" w14:paraId="763B6EC8" w14:textId="77777777">
      <w:pPr>
        <w:spacing w:line="360" w:lineRule="auto"/>
        <w:rPr>
          <w:rFonts w:ascii="Arial" w:hAnsi="Arial" w:eastAsia="Arial" w:cs="Arial"/>
          <w:u w:val="single"/>
        </w:rPr>
      </w:pPr>
    </w:p>
    <w:p w:rsidR="00381067" w:rsidP="30631CDC" w:rsidRDefault="00381067" w14:paraId="1DB64AEC" w14:textId="77777777">
      <w:pPr>
        <w:spacing w:line="360" w:lineRule="auto"/>
        <w:rPr>
          <w:rFonts w:ascii="Arial" w:hAnsi="Arial" w:eastAsia="Arial" w:cs="Arial"/>
          <w:u w:val="single"/>
        </w:rPr>
      </w:pPr>
    </w:p>
    <w:p w:rsidR="00381067" w:rsidP="30631CDC" w:rsidRDefault="00381067" w14:paraId="3CADD1F9" w14:textId="77777777">
      <w:pPr>
        <w:spacing w:line="360" w:lineRule="auto"/>
        <w:rPr>
          <w:rFonts w:ascii="Arial" w:hAnsi="Arial" w:eastAsia="Arial" w:cs="Arial"/>
          <w:u w:val="single"/>
        </w:rPr>
      </w:pPr>
    </w:p>
    <w:p w:rsidR="00381067" w:rsidP="30631CDC" w:rsidRDefault="00381067" w14:paraId="51CCF8E4" w14:textId="77777777">
      <w:pPr>
        <w:spacing w:line="360" w:lineRule="auto"/>
        <w:rPr>
          <w:rFonts w:ascii="Arial" w:hAnsi="Arial" w:eastAsia="Arial" w:cs="Arial"/>
          <w:u w:val="single"/>
        </w:rPr>
      </w:pPr>
    </w:p>
    <w:p w:rsidR="00381067" w:rsidP="30631CDC" w:rsidRDefault="00381067" w14:paraId="093BB06B" w14:textId="77777777">
      <w:pPr>
        <w:spacing w:line="360" w:lineRule="auto"/>
        <w:rPr>
          <w:rFonts w:ascii="Arial" w:hAnsi="Arial" w:eastAsia="Arial" w:cs="Arial"/>
          <w:u w:val="single"/>
        </w:rPr>
      </w:pPr>
    </w:p>
    <w:p w:rsidR="00381067" w:rsidP="30631CDC" w:rsidRDefault="00381067" w14:paraId="5BE045BE" w14:textId="77777777">
      <w:pPr>
        <w:spacing w:line="360" w:lineRule="auto"/>
        <w:rPr>
          <w:rFonts w:ascii="Arial" w:hAnsi="Arial" w:eastAsia="Arial" w:cs="Arial"/>
          <w:u w:val="single"/>
        </w:rPr>
      </w:pPr>
    </w:p>
    <w:p w:rsidR="00381067" w:rsidP="30631CDC" w:rsidRDefault="00381067" w14:paraId="4B8970C9" w14:textId="77777777">
      <w:pPr>
        <w:spacing w:line="360" w:lineRule="auto"/>
        <w:rPr>
          <w:rFonts w:ascii="Arial" w:hAnsi="Arial" w:eastAsia="Arial" w:cs="Arial"/>
          <w:u w:val="single"/>
        </w:rPr>
      </w:pPr>
    </w:p>
    <w:p w:rsidR="00381067" w:rsidP="30631CDC" w:rsidRDefault="00381067" w14:paraId="32130782" w14:textId="77777777">
      <w:pPr>
        <w:spacing w:line="360" w:lineRule="auto"/>
        <w:rPr>
          <w:rFonts w:ascii="Arial" w:hAnsi="Arial" w:eastAsia="Arial" w:cs="Arial"/>
          <w:u w:val="single"/>
        </w:rPr>
      </w:pPr>
    </w:p>
    <w:p w:rsidR="00381067" w:rsidP="30631CDC" w:rsidRDefault="00381067" w14:paraId="5648D7B6" w14:textId="77777777">
      <w:pPr>
        <w:spacing w:line="360" w:lineRule="auto"/>
        <w:rPr>
          <w:rFonts w:ascii="Arial" w:hAnsi="Arial" w:eastAsia="Arial" w:cs="Arial"/>
          <w:u w:val="single"/>
        </w:rPr>
      </w:pPr>
    </w:p>
    <w:p w:rsidR="00381067" w:rsidP="30631CDC" w:rsidRDefault="00381067" w14:paraId="5F023B61" w14:textId="77777777">
      <w:pPr>
        <w:spacing w:line="360" w:lineRule="auto"/>
        <w:rPr>
          <w:rFonts w:ascii="Arial" w:hAnsi="Arial" w:eastAsia="Arial" w:cs="Arial"/>
          <w:u w:val="single"/>
        </w:rPr>
      </w:pPr>
    </w:p>
    <w:p w:rsidR="00381067" w:rsidP="30631CDC" w:rsidRDefault="00381067" w14:paraId="47F89B74" w14:textId="77777777">
      <w:pPr>
        <w:spacing w:line="360" w:lineRule="auto"/>
        <w:rPr>
          <w:rFonts w:ascii="Arial" w:hAnsi="Arial" w:eastAsia="Arial" w:cs="Arial"/>
          <w:u w:val="single"/>
        </w:rPr>
      </w:pPr>
    </w:p>
    <w:p w:rsidR="00381067" w:rsidP="30631CDC" w:rsidRDefault="00381067" w14:paraId="25FD74EC" w14:textId="77777777">
      <w:pPr>
        <w:spacing w:line="360" w:lineRule="auto"/>
        <w:rPr>
          <w:rFonts w:ascii="Arial" w:hAnsi="Arial" w:eastAsia="Arial" w:cs="Arial"/>
          <w:u w:val="single"/>
        </w:rPr>
      </w:pPr>
    </w:p>
    <w:p w:rsidR="00381067" w:rsidP="30631CDC" w:rsidRDefault="00381067" w14:paraId="2138B64D" w14:textId="77777777">
      <w:pPr>
        <w:spacing w:line="360" w:lineRule="auto"/>
        <w:rPr>
          <w:rFonts w:ascii="Arial" w:hAnsi="Arial" w:eastAsia="Arial" w:cs="Arial"/>
          <w:u w:val="single"/>
        </w:rPr>
      </w:pPr>
    </w:p>
    <w:p w:rsidRPr="002C7C5A" w:rsidR="68875765" w:rsidP="00381067" w:rsidRDefault="68875765" w14:paraId="3F4861EB" w14:textId="077B5356">
      <w:pPr>
        <w:pStyle w:val="Heading1"/>
        <w:rPr>
          <w:rFonts w:ascii="Arial" w:hAnsi="Arial" w:eastAsia="Arial" w:cs="Arial"/>
          <w:b/>
          <w:bCs/>
          <w:color w:val="auto"/>
          <w:sz w:val="28"/>
          <w:szCs w:val="28"/>
          <w:u w:val="single"/>
        </w:rPr>
      </w:pPr>
      <w:bookmarkStart w:name="_Toc228914846" w:id="40"/>
      <w:r w:rsidRPr="002C7C5A">
        <w:rPr>
          <w:rFonts w:ascii="Arial" w:hAnsi="Arial" w:eastAsia="Arial" w:cs="Arial"/>
          <w:b/>
          <w:bCs/>
          <w:color w:val="auto"/>
          <w:sz w:val="28"/>
          <w:szCs w:val="28"/>
          <w:u w:val="single"/>
        </w:rPr>
        <w:t>QUESTIONNAIR</w:t>
      </w:r>
      <w:r w:rsidRPr="002C7C5A" w:rsidR="20D036A4">
        <w:rPr>
          <w:rFonts w:ascii="Arial" w:hAnsi="Arial" w:eastAsia="Arial" w:cs="Arial"/>
          <w:b/>
          <w:bCs/>
          <w:color w:val="auto"/>
          <w:sz w:val="28"/>
          <w:szCs w:val="28"/>
          <w:u w:val="single"/>
        </w:rPr>
        <w:t>E</w:t>
      </w:r>
      <w:bookmarkEnd w:id="40"/>
    </w:p>
    <w:p w:rsidR="0F4EFDF7" w:rsidP="30631CDC" w:rsidRDefault="0F4EFDF7" w14:paraId="221F4807" w14:textId="32D67441">
      <w:pPr>
        <w:spacing w:line="360" w:lineRule="auto"/>
        <w:rPr>
          <w:rFonts w:ascii="Arial" w:hAnsi="Arial" w:eastAsia="Arial" w:cs="Arial"/>
          <w:u w:val="single"/>
        </w:rPr>
      </w:pPr>
      <w:r>
        <w:rPr>
          <w:noProof/>
        </w:rPr>
        <w:drawing>
          <wp:inline distT="0" distB="0" distL="0" distR="0" wp14:anchorId="1F826FF2" wp14:editId="0888D462">
            <wp:extent cx="5724525" cy="3848100"/>
            <wp:effectExtent l="0" t="0" r="0" b="0"/>
            <wp:docPr id="729502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02479" name="Picture 729502479"/>
                    <pic:cNvPicPr/>
                  </pic:nvPicPr>
                  <pic:blipFill>
                    <a:blip r:embed="rId23">
                      <a:extLst>
                        <a:ext uri="{28A0092B-C50C-407E-A947-70E740481C1C}">
                          <a14:useLocalDpi xmlns:a14="http://schemas.microsoft.com/office/drawing/2010/main"/>
                        </a:ext>
                      </a:extLst>
                    </a:blip>
                    <a:stretch>
                      <a:fillRect/>
                    </a:stretch>
                  </pic:blipFill>
                  <pic:spPr>
                    <a:xfrm>
                      <a:off x="0" y="0"/>
                      <a:ext cx="5724525" cy="3848100"/>
                    </a:xfrm>
                    <a:prstGeom prst="rect">
                      <a:avLst/>
                    </a:prstGeom>
                  </pic:spPr>
                </pic:pic>
              </a:graphicData>
            </a:graphic>
          </wp:inline>
        </w:drawing>
      </w:r>
      <w:r>
        <w:rPr>
          <w:noProof/>
        </w:rPr>
        <w:drawing>
          <wp:inline distT="0" distB="0" distL="0" distR="0" wp14:anchorId="4F8F0BBA" wp14:editId="69274E2D">
            <wp:extent cx="5724525" cy="3857625"/>
            <wp:effectExtent l="0" t="0" r="0" b="0"/>
            <wp:docPr id="3009658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965855" name="Picture 300965855"/>
                    <pic:cNvPicPr/>
                  </pic:nvPicPr>
                  <pic:blipFill>
                    <a:blip r:embed="rId24">
                      <a:extLst>
                        <a:ext uri="{28A0092B-C50C-407E-A947-70E740481C1C}">
                          <a14:useLocalDpi xmlns:a14="http://schemas.microsoft.com/office/drawing/2010/main"/>
                        </a:ext>
                      </a:extLst>
                    </a:blip>
                    <a:stretch>
                      <a:fillRect/>
                    </a:stretch>
                  </pic:blipFill>
                  <pic:spPr>
                    <a:xfrm>
                      <a:off x="0" y="0"/>
                      <a:ext cx="5724525" cy="3857625"/>
                    </a:xfrm>
                    <a:prstGeom prst="rect">
                      <a:avLst/>
                    </a:prstGeom>
                  </pic:spPr>
                </pic:pic>
              </a:graphicData>
            </a:graphic>
          </wp:inline>
        </w:drawing>
      </w:r>
      <w:r>
        <w:rPr>
          <w:noProof/>
        </w:rPr>
        <w:drawing>
          <wp:inline distT="0" distB="0" distL="0" distR="0" wp14:anchorId="3EE7BA5D" wp14:editId="2F51993A">
            <wp:extent cx="5724525" cy="3867150"/>
            <wp:effectExtent l="0" t="0" r="0" b="0"/>
            <wp:docPr id="1556617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617479" name="Picture 1556617479"/>
                    <pic:cNvPicPr/>
                  </pic:nvPicPr>
                  <pic:blipFill>
                    <a:blip r:embed="rId25">
                      <a:extLst>
                        <a:ext uri="{28A0092B-C50C-407E-A947-70E740481C1C}">
                          <a14:useLocalDpi xmlns:a14="http://schemas.microsoft.com/office/drawing/2010/main"/>
                        </a:ext>
                      </a:extLst>
                    </a:blip>
                    <a:stretch>
                      <a:fillRect/>
                    </a:stretch>
                  </pic:blipFill>
                  <pic:spPr>
                    <a:xfrm>
                      <a:off x="0" y="0"/>
                      <a:ext cx="5724525" cy="3867150"/>
                    </a:xfrm>
                    <a:prstGeom prst="rect">
                      <a:avLst/>
                    </a:prstGeom>
                  </pic:spPr>
                </pic:pic>
              </a:graphicData>
            </a:graphic>
          </wp:inline>
        </w:drawing>
      </w:r>
      <w:r>
        <w:rPr>
          <w:noProof/>
        </w:rPr>
        <w:drawing>
          <wp:inline distT="0" distB="0" distL="0" distR="0" wp14:anchorId="32FABD6A" wp14:editId="4E98A301">
            <wp:extent cx="5724525" cy="3876675"/>
            <wp:effectExtent l="0" t="0" r="0" b="0"/>
            <wp:docPr id="6197518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751813" name="Picture 619751813"/>
                    <pic:cNvPicPr/>
                  </pic:nvPicPr>
                  <pic:blipFill>
                    <a:blip r:embed="rId26">
                      <a:extLst>
                        <a:ext uri="{28A0092B-C50C-407E-A947-70E740481C1C}">
                          <a14:useLocalDpi xmlns:a14="http://schemas.microsoft.com/office/drawing/2010/main"/>
                        </a:ext>
                      </a:extLst>
                    </a:blip>
                    <a:stretch>
                      <a:fillRect/>
                    </a:stretch>
                  </pic:blipFill>
                  <pic:spPr>
                    <a:xfrm>
                      <a:off x="0" y="0"/>
                      <a:ext cx="5724525" cy="3876675"/>
                    </a:xfrm>
                    <a:prstGeom prst="rect">
                      <a:avLst/>
                    </a:prstGeom>
                  </pic:spPr>
                </pic:pic>
              </a:graphicData>
            </a:graphic>
          </wp:inline>
        </w:drawing>
      </w:r>
      <w:r>
        <w:rPr>
          <w:noProof/>
        </w:rPr>
        <w:drawing>
          <wp:inline distT="0" distB="0" distL="0" distR="0" wp14:anchorId="7B9574E6" wp14:editId="204038D9">
            <wp:extent cx="5724525" cy="3876675"/>
            <wp:effectExtent l="0" t="0" r="0" b="0"/>
            <wp:docPr id="15372895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289519" name="Picture 1537289519"/>
                    <pic:cNvPicPr/>
                  </pic:nvPicPr>
                  <pic:blipFill>
                    <a:blip r:embed="rId27">
                      <a:extLst>
                        <a:ext uri="{28A0092B-C50C-407E-A947-70E740481C1C}">
                          <a14:useLocalDpi xmlns:a14="http://schemas.microsoft.com/office/drawing/2010/main"/>
                        </a:ext>
                      </a:extLst>
                    </a:blip>
                    <a:stretch>
                      <a:fillRect/>
                    </a:stretch>
                  </pic:blipFill>
                  <pic:spPr>
                    <a:xfrm>
                      <a:off x="0" y="0"/>
                      <a:ext cx="5724525" cy="3876675"/>
                    </a:xfrm>
                    <a:prstGeom prst="rect">
                      <a:avLst/>
                    </a:prstGeom>
                  </pic:spPr>
                </pic:pic>
              </a:graphicData>
            </a:graphic>
          </wp:inline>
        </w:drawing>
      </w:r>
      <w:r w:rsidR="2BAEF84C">
        <w:rPr>
          <w:noProof/>
        </w:rPr>
        <w:drawing>
          <wp:inline distT="0" distB="0" distL="0" distR="0" wp14:anchorId="7482A6B2" wp14:editId="2661CF7C">
            <wp:extent cx="5724525" cy="2466975"/>
            <wp:effectExtent l="0" t="0" r="0" b="0"/>
            <wp:docPr id="15262855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285592" name="Picture 1526285592"/>
                    <pic:cNvPicPr/>
                  </pic:nvPicPr>
                  <pic:blipFill>
                    <a:blip r:embed="rId28">
                      <a:extLst>
                        <a:ext uri="{28A0092B-C50C-407E-A947-70E740481C1C}">
                          <a14:useLocalDpi xmlns:a14="http://schemas.microsoft.com/office/drawing/2010/main"/>
                        </a:ext>
                      </a:extLst>
                    </a:blip>
                    <a:stretch>
                      <a:fillRect/>
                    </a:stretch>
                  </pic:blipFill>
                  <pic:spPr>
                    <a:xfrm>
                      <a:off x="0" y="0"/>
                      <a:ext cx="5724525" cy="2466975"/>
                    </a:xfrm>
                    <a:prstGeom prst="rect">
                      <a:avLst/>
                    </a:prstGeom>
                  </pic:spPr>
                </pic:pic>
              </a:graphicData>
            </a:graphic>
          </wp:inline>
        </w:drawing>
      </w:r>
    </w:p>
    <w:sectPr w:rsidR="0F4EFDF7" w:rsidSect="00AE65BC">
      <w:footerReference w:type="default" r:id="rId29"/>
      <w:pgSz w:w="11906" w:h="16838"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95218" w:rsidRDefault="00195218" w14:paraId="1B48794B" w14:textId="77777777">
      <w:pPr>
        <w:spacing w:after="0" w:line="240" w:lineRule="auto"/>
      </w:pPr>
      <w:r>
        <w:separator/>
      </w:r>
    </w:p>
  </w:endnote>
  <w:endnote w:type="continuationSeparator" w:id="0">
    <w:p w:rsidR="00195218" w:rsidRDefault="00195218" w14:paraId="352C969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B6593" w:rsidRDefault="007B6593" w14:paraId="266F8892" w14:textId="097669A7">
    <w:pPr>
      <w:pStyle w:val="Footer"/>
      <w:jc w:val="center"/>
    </w:pPr>
  </w:p>
  <w:p w:rsidR="30631CDC" w:rsidP="30631CDC" w:rsidRDefault="30631CDC" w14:paraId="46CEF827" w14:textId="7E4241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0771094"/>
      <w:docPartObj>
        <w:docPartGallery w:val="Page Numbers (Bottom of Page)"/>
        <w:docPartUnique/>
      </w:docPartObj>
    </w:sdtPr>
    <w:sdtEndPr>
      <w:rPr>
        <w:noProof/>
      </w:rPr>
    </w:sdtEndPr>
    <w:sdtContent>
      <w:p w:rsidR="00FA77CE" w:rsidRDefault="00FA77CE" w14:paraId="0762D679"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A77CE" w:rsidP="30631CDC" w:rsidRDefault="00FA77CE" w14:paraId="75CAA3C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95218" w:rsidRDefault="00195218" w14:paraId="25DBF53D" w14:textId="77777777">
      <w:pPr>
        <w:spacing w:after="0" w:line="240" w:lineRule="auto"/>
      </w:pPr>
      <w:r>
        <w:separator/>
      </w:r>
    </w:p>
  </w:footnote>
  <w:footnote w:type="continuationSeparator" w:id="0">
    <w:p w:rsidR="00195218" w:rsidRDefault="00195218" w14:paraId="1B6CD60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0631CDC" w:rsidTr="30631CDC" w14:paraId="6CC511B1" w14:textId="77777777">
      <w:trPr>
        <w:trHeight w:val="300"/>
      </w:trPr>
      <w:tc>
        <w:tcPr>
          <w:tcW w:w="3005" w:type="dxa"/>
        </w:tcPr>
        <w:p w:rsidR="30631CDC" w:rsidP="30631CDC" w:rsidRDefault="30631CDC" w14:paraId="0D8D797B" w14:textId="022DDD1C">
          <w:pPr>
            <w:pStyle w:val="Header"/>
            <w:ind w:left="-115"/>
          </w:pPr>
        </w:p>
      </w:tc>
      <w:tc>
        <w:tcPr>
          <w:tcW w:w="3005" w:type="dxa"/>
        </w:tcPr>
        <w:p w:rsidR="30631CDC" w:rsidP="30631CDC" w:rsidRDefault="30631CDC" w14:paraId="3CF93530" w14:textId="14541D91">
          <w:pPr>
            <w:pStyle w:val="Header"/>
            <w:jc w:val="center"/>
          </w:pPr>
        </w:p>
      </w:tc>
      <w:tc>
        <w:tcPr>
          <w:tcW w:w="3005" w:type="dxa"/>
        </w:tcPr>
        <w:p w:rsidR="30631CDC" w:rsidP="30631CDC" w:rsidRDefault="30631CDC" w14:paraId="71FDBBBC" w14:textId="53068D6A">
          <w:pPr>
            <w:pStyle w:val="Header"/>
            <w:ind w:right="-115"/>
            <w:jc w:val="right"/>
          </w:pPr>
        </w:p>
      </w:tc>
    </w:tr>
  </w:tbl>
  <w:p w:rsidR="30631CDC" w:rsidP="30631CDC" w:rsidRDefault="30631CDC" w14:paraId="3AD41994" w14:textId="05E61D9C">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57142"/>
    <w:multiLevelType w:val="hybridMultilevel"/>
    <w:tmpl w:val="D05288A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97C9D64"/>
    <w:multiLevelType w:val="hybridMultilevel"/>
    <w:tmpl w:val="4F0C01C4"/>
    <w:lvl w:ilvl="0" w:tplc="F588EE58">
      <w:start w:val="1"/>
      <w:numFmt w:val="decimal"/>
      <w:lvlText w:val="%1."/>
      <w:lvlJc w:val="left"/>
      <w:pPr>
        <w:ind w:left="720" w:hanging="360"/>
      </w:pPr>
    </w:lvl>
    <w:lvl w:ilvl="1" w:tplc="4350D308">
      <w:start w:val="1"/>
      <w:numFmt w:val="lowerLetter"/>
      <w:lvlText w:val="%2."/>
      <w:lvlJc w:val="left"/>
      <w:pPr>
        <w:ind w:left="1440" w:hanging="360"/>
      </w:pPr>
    </w:lvl>
    <w:lvl w:ilvl="2" w:tplc="58901884">
      <w:start w:val="1"/>
      <w:numFmt w:val="lowerRoman"/>
      <w:lvlText w:val="%3."/>
      <w:lvlJc w:val="right"/>
      <w:pPr>
        <w:ind w:left="2160" w:hanging="180"/>
      </w:pPr>
    </w:lvl>
    <w:lvl w:ilvl="3" w:tplc="DB0E6B0A">
      <w:start w:val="1"/>
      <w:numFmt w:val="decimal"/>
      <w:lvlText w:val="%4."/>
      <w:lvlJc w:val="left"/>
      <w:pPr>
        <w:ind w:left="2880" w:hanging="360"/>
      </w:pPr>
    </w:lvl>
    <w:lvl w:ilvl="4" w:tplc="E1DE7D70">
      <w:start w:val="1"/>
      <w:numFmt w:val="lowerLetter"/>
      <w:lvlText w:val="%5."/>
      <w:lvlJc w:val="left"/>
      <w:pPr>
        <w:ind w:left="3600" w:hanging="360"/>
      </w:pPr>
    </w:lvl>
    <w:lvl w:ilvl="5" w:tplc="A4A61CCC">
      <w:start w:val="1"/>
      <w:numFmt w:val="lowerRoman"/>
      <w:lvlText w:val="%6."/>
      <w:lvlJc w:val="right"/>
      <w:pPr>
        <w:ind w:left="4320" w:hanging="180"/>
      </w:pPr>
    </w:lvl>
    <w:lvl w:ilvl="6" w:tplc="1D56B888">
      <w:start w:val="1"/>
      <w:numFmt w:val="decimal"/>
      <w:lvlText w:val="%7."/>
      <w:lvlJc w:val="left"/>
      <w:pPr>
        <w:ind w:left="5040" w:hanging="360"/>
      </w:pPr>
    </w:lvl>
    <w:lvl w:ilvl="7" w:tplc="CD6E7B7A">
      <w:start w:val="1"/>
      <w:numFmt w:val="lowerLetter"/>
      <w:lvlText w:val="%8."/>
      <w:lvlJc w:val="left"/>
      <w:pPr>
        <w:ind w:left="5760" w:hanging="360"/>
      </w:pPr>
    </w:lvl>
    <w:lvl w:ilvl="8" w:tplc="97EA55B2">
      <w:start w:val="1"/>
      <w:numFmt w:val="lowerRoman"/>
      <w:lvlText w:val="%9."/>
      <w:lvlJc w:val="right"/>
      <w:pPr>
        <w:ind w:left="6480" w:hanging="180"/>
      </w:pPr>
    </w:lvl>
  </w:abstractNum>
  <w:abstractNum w:abstractNumId="2" w15:restartNumberingAfterBreak="0">
    <w:nsid w:val="5CE8070D"/>
    <w:multiLevelType w:val="hybridMultilevel"/>
    <w:tmpl w:val="43C42A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74A76B"/>
    <w:multiLevelType w:val="hybridMultilevel"/>
    <w:tmpl w:val="8BCEC20C"/>
    <w:lvl w:ilvl="0" w:tplc="D4008288">
      <w:start w:val="1"/>
      <w:numFmt w:val="decimal"/>
      <w:lvlText w:val="%1."/>
      <w:lvlJc w:val="left"/>
      <w:pPr>
        <w:ind w:left="720" w:hanging="360"/>
      </w:pPr>
    </w:lvl>
    <w:lvl w:ilvl="1" w:tplc="4134B2E6">
      <w:start w:val="1"/>
      <w:numFmt w:val="lowerLetter"/>
      <w:lvlText w:val="%2."/>
      <w:lvlJc w:val="left"/>
      <w:pPr>
        <w:ind w:left="1440" w:hanging="360"/>
      </w:pPr>
    </w:lvl>
    <w:lvl w:ilvl="2" w:tplc="D16E242A">
      <w:start w:val="1"/>
      <w:numFmt w:val="lowerRoman"/>
      <w:lvlText w:val="%3."/>
      <w:lvlJc w:val="right"/>
      <w:pPr>
        <w:ind w:left="2160" w:hanging="180"/>
      </w:pPr>
    </w:lvl>
    <w:lvl w:ilvl="3" w:tplc="AAD05B20">
      <w:start w:val="1"/>
      <w:numFmt w:val="decimal"/>
      <w:lvlText w:val="%4."/>
      <w:lvlJc w:val="left"/>
      <w:pPr>
        <w:ind w:left="2880" w:hanging="360"/>
      </w:pPr>
    </w:lvl>
    <w:lvl w:ilvl="4" w:tplc="731430E2">
      <w:start w:val="1"/>
      <w:numFmt w:val="lowerLetter"/>
      <w:lvlText w:val="%5."/>
      <w:lvlJc w:val="left"/>
      <w:pPr>
        <w:ind w:left="3600" w:hanging="360"/>
      </w:pPr>
    </w:lvl>
    <w:lvl w:ilvl="5" w:tplc="DA9C3472">
      <w:start w:val="1"/>
      <w:numFmt w:val="lowerRoman"/>
      <w:lvlText w:val="%6."/>
      <w:lvlJc w:val="right"/>
      <w:pPr>
        <w:ind w:left="4320" w:hanging="180"/>
      </w:pPr>
    </w:lvl>
    <w:lvl w:ilvl="6" w:tplc="63E0DCA0">
      <w:start w:val="1"/>
      <w:numFmt w:val="decimal"/>
      <w:lvlText w:val="%7."/>
      <w:lvlJc w:val="left"/>
      <w:pPr>
        <w:ind w:left="5040" w:hanging="360"/>
      </w:pPr>
    </w:lvl>
    <w:lvl w:ilvl="7" w:tplc="A762DCC2">
      <w:start w:val="1"/>
      <w:numFmt w:val="lowerLetter"/>
      <w:lvlText w:val="%8."/>
      <w:lvlJc w:val="left"/>
      <w:pPr>
        <w:ind w:left="5760" w:hanging="360"/>
      </w:pPr>
    </w:lvl>
    <w:lvl w:ilvl="8" w:tplc="B8CE2C24">
      <w:start w:val="1"/>
      <w:numFmt w:val="lowerRoman"/>
      <w:lvlText w:val="%9."/>
      <w:lvlJc w:val="right"/>
      <w:pPr>
        <w:ind w:left="6480" w:hanging="180"/>
      </w:pPr>
    </w:lvl>
  </w:abstractNum>
  <w:abstractNum w:abstractNumId="4" w15:restartNumberingAfterBreak="0">
    <w:nsid w:val="751AED08"/>
    <w:multiLevelType w:val="hybridMultilevel"/>
    <w:tmpl w:val="36D4D250"/>
    <w:lvl w:ilvl="0" w:tplc="C5D63FBE">
      <w:start w:val="1"/>
      <w:numFmt w:val="decimal"/>
      <w:lvlText w:val="%1."/>
      <w:lvlJc w:val="left"/>
      <w:pPr>
        <w:ind w:left="720" w:hanging="360"/>
      </w:pPr>
    </w:lvl>
    <w:lvl w:ilvl="1" w:tplc="BF5A934E">
      <w:start w:val="1"/>
      <w:numFmt w:val="lowerLetter"/>
      <w:lvlText w:val="%2."/>
      <w:lvlJc w:val="left"/>
      <w:pPr>
        <w:ind w:left="1440" w:hanging="360"/>
      </w:pPr>
    </w:lvl>
    <w:lvl w:ilvl="2" w:tplc="AD8680BA">
      <w:start w:val="1"/>
      <w:numFmt w:val="lowerRoman"/>
      <w:lvlText w:val="%3."/>
      <w:lvlJc w:val="right"/>
      <w:pPr>
        <w:ind w:left="2160" w:hanging="180"/>
      </w:pPr>
    </w:lvl>
    <w:lvl w:ilvl="3" w:tplc="BC74403C">
      <w:start w:val="1"/>
      <w:numFmt w:val="decimal"/>
      <w:lvlText w:val="%4."/>
      <w:lvlJc w:val="left"/>
      <w:pPr>
        <w:ind w:left="2880" w:hanging="360"/>
      </w:pPr>
    </w:lvl>
    <w:lvl w:ilvl="4" w:tplc="96A0DD28">
      <w:start w:val="1"/>
      <w:numFmt w:val="lowerLetter"/>
      <w:lvlText w:val="%5."/>
      <w:lvlJc w:val="left"/>
      <w:pPr>
        <w:ind w:left="3600" w:hanging="360"/>
      </w:pPr>
    </w:lvl>
    <w:lvl w:ilvl="5" w:tplc="CAF47134">
      <w:start w:val="1"/>
      <w:numFmt w:val="lowerRoman"/>
      <w:lvlText w:val="%6."/>
      <w:lvlJc w:val="right"/>
      <w:pPr>
        <w:ind w:left="4320" w:hanging="180"/>
      </w:pPr>
    </w:lvl>
    <w:lvl w:ilvl="6" w:tplc="5F1C32BC">
      <w:start w:val="1"/>
      <w:numFmt w:val="decimal"/>
      <w:lvlText w:val="%7."/>
      <w:lvlJc w:val="left"/>
      <w:pPr>
        <w:ind w:left="5040" w:hanging="360"/>
      </w:pPr>
    </w:lvl>
    <w:lvl w:ilvl="7" w:tplc="A8DA262E">
      <w:start w:val="1"/>
      <w:numFmt w:val="lowerLetter"/>
      <w:lvlText w:val="%8."/>
      <w:lvlJc w:val="left"/>
      <w:pPr>
        <w:ind w:left="5760" w:hanging="360"/>
      </w:pPr>
    </w:lvl>
    <w:lvl w:ilvl="8" w:tplc="FF4E09F6">
      <w:start w:val="1"/>
      <w:numFmt w:val="lowerRoman"/>
      <w:lvlText w:val="%9."/>
      <w:lvlJc w:val="right"/>
      <w:pPr>
        <w:ind w:left="6480" w:hanging="180"/>
      </w:pPr>
    </w:lvl>
  </w:abstractNum>
  <w:num w:numId="1" w16cid:durableId="1720590144">
    <w:abstractNumId w:val="1"/>
  </w:num>
  <w:num w:numId="2" w16cid:durableId="350373958">
    <w:abstractNumId w:val="3"/>
  </w:num>
  <w:num w:numId="3" w16cid:durableId="220754209">
    <w:abstractNumId w:val="4"/>
  </w:num>
  <w:num w:numId="4" w16cid:durableId="57483284">
    <w:abstractNumId w:val="2"/>
  </w:num>
  <w:num w:numId="5" w16cid:durableId="54232633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31929C"/>
    <w:rsid w:val="00032898"/>
    <w:rsid w:val="00033D8A"/>
    <w:rsid w:val="000605E1"/>
    <w:rsid w:val="00066992"/>
    <w:rsid w:val="00073FD1"/>
    <w:rsid w:val="000910EB"/>
    <w:rsid w:val="000B6A94"/>
    <w:rsid w:val="000C20F9"/>
    <w:rsid w:val="00116990"/>
    <w:rsid w:val="0012494D"/>
    <w:rsid w:val="001409E5"/>
    <w:rsid w:val="0016483F"/>
    <w:rsid w:val="00177E40"/>
    <w:rsid w:val="00187328"/>
    <w:rsid w:val="00195218"/>
    <w:rsid w:val="001A1C30"/>
    <w:rsid w:val="001A245C"/>
    <w:rsid w:val="001B2BD7"/>
    <w:rsid w:val="001C58A1"/>
    <w:rsid w:val="001F6386"/>
    <w:rsid w:val="0020664C"/>
    <w:rsid w:val="00211D75"/>
    <w:rsid w:val="00247C29"/>
    <w:rsid w:val="002748FF"/>
    <w:rsid w:val="002C1A58"/>
    <w:rsid w:val="002C72D3"/>
    <w:rsid w:val="002C7C5A"/>
    <w:rsid w:val="002D5DEE"/>
    <w:rsid w:val="002E21F8"/>
    <w:rsid w:val="002F0461"/>
    <w:rsid w:val="003262EC"/>
    <w:rsid w:val="00370BE7"/>
    <w:rsid w:val="00381067"/>
    <w:rsid w:val="00394550"/>
    <w:rsid w:val="003B7BBF"/>
    <w:rsid w:val="00402970"/>
    <w:rsid w:val="0044349A"/>
    <w:rsid w:val="0049148C"/>
    <w:rsid w:val="004B5D63"/>
    <w:rsid w:val="004D215D"/>
    <w:rsid w:val="004E4655"/>
    <w:rsid w:val="00526C2A"/>
    <w:rsid w:val="00553CF0"/>
    <w:rsid w:val="00575DB5"/>
    <w:rsid w:val="005B090B"/>
    <w:rsid w:val="005E30F1"/>
    <w:rsid w:val="00611200"/>
    <w:rsid w:val="00623585"/>
    <w:rsid w:val="0063519A"/>
    <w:rsid w:val="006677D0"/>
    <w:rsid w:val="00667F2C"/>
    <w:rsid w:val="0068795C"/>
    <w:rsid w:val="0068F5B9"/>
    <w:rsid w:val="00696629"/>
    <w:rsid w:val="006C1BC0"/>
    <w:rsid w:val="006C34A9"/>
    <w:rsid w:val="00702B60"/>
    <w:rsid w:val="0072266C"/>
    <w:rsid w:val="00731EA8"/>
    <w:rsid w:val="007B6593"/>
    <w:rsid w:val="007C13FB"/>
    <w:rsid w:val="007C3B46"/>
    <w:rsid w:val="007E4D37"/>
    <w:rsid w:val="00813D65"/>
    <w:rsid w:val="00817F62"/>
    <w:rsid w:val="00827651"/>
    <w:rsid w:val="0083111B"/>
    <w:rsid w:val="0085291E"/>
    <w:rsid w:val="00880430"/>
    <w:rsid w:val="008E6E42"/>
    <w:rsid w:val="008F4107"/>
    <w:rsid w:val="00915DF7"/>
    <w:rsid w:val="00926709"/>
    <w:rsid w:val="00951F51"/>
    <w:rsid w:val="009639DE"/>
    <w:rsid w:val="009F39F9"/>
    <w:rsid w:val="00A0B070"/>
    <w:rsid w:val="00A31C73"/>
    <w:rsid w:val="00A32DFD"/>
    <w:rsid w:val="00A4551B"/>
    <w:rsid w:val="00A61373"/>
    <w:rsid w:val="00A675B3"/>
    <w:rsid w:val="00A76D96"/>
    <w:rsid w:val="00A81685"/>
    <w:rsid w:val="00A846E8"/>
    <w:rsid w:val="00A9331D"/>
    <w:rsid w:val="00A9764C"/>
    <w:rsid w:val="00A97734"/>
    <w:rsid w:val="00A9BEAE"/>
    <w:rsid w:val="00AE65BC"/>
    <w:rsid w:val="00AE7FC2"/>
    <w:rsid w:val="00B041CE"/>
    <w:rsid w:val="00B263A8"/>
    <w:rsid w:val="00B40D6B"/>
    <w:rsid w:val="00BB5ACF"/>
    <w:rsid w:val="00BF1677"/>
    <w:rsid w:val="00C07A81"/>
    <w:rsid w:val="00C37C9D"/>
    <w:rsid w:val="00C53AAF"/>
    <w:rsid w:val="00CB07FD"/>
    <w:rsid w:val="00CE5BB1"/>
    <w:rsid w:val="00D201C1"/>
    <w:rsid w:val="00D23026"/>
    <w:rsid w:val="00D31981"/>
    <w:rsid w:val="00D33158"/>
    <w:rsid w:val="00D351B4"/>
    <w:rsid w:val="00D417DF"/>
    <w:rsid w:val="00D4761B"/>
    <w:rsid w:val="00D66051"/>
    <w:rsid w:val="00D748B0"/>
    <w:rsid w:val="00D76E61"/>
    <w:rsid w:val="00D96EC6"/>
    <w:rsid w:val="00DA6812"/>
    <w:rsid w:val="00DB5247"/>
    <w:rsid w:val="00E01E98"/>
    <w:rsid w:val="00E564B7"/>
    <w:rsid w:val="00E81F3D"/>
    <w:rsid w:val="00E93213"/>
    <w:rsid w:val="00EB3519"/>
    <w:rsid w:val="00EB38B3"/>
    <w:rsid w:val="00F25454"/>
    <w:rsid w:val="00F44125"/>
    <w:rsid w:val="00F640C1"/>
    <w:rsid w:val="00F67B56"/>
    <w:rsid w:val="00F85812"/>
    <w:rsid w:val="00FA2D90"/>
    <w:rsid w:val="00FA77CE"/>
    <w:rsid w:val="010CA7AF"/>
    <w:rsid w:val="01387C23"/>
    <w:rsid w:val="0151A8C5"/>
    <w:rsid w:val="01A60DCF"/>
    <w:rsid w:val="01A7DF27"/>
    <w:rsid w:val="01AB652A"/>
    <w:rsid w:val="01B9A481"/>
    <w:rsid w:val="01C01EF5"/>
    <w:rsid w:val="02039E66"/>
    <w:rsid w:val="020FD25E"/>
    <w:rsid w:val="0223FAAA"/>
    <w:rsid w:val="023D2F44"/>
    <w:rsid w:val="023F7A18"/>
    <w:rsid w:val="0266F430"/>
    <w:rsid w:val="0271DA89"/>
    <w:rsid w:val="0271ECF8"/>
    <w:rsid w:val="0277E374"/>
    <w:rsid w:val="0279CF8F"/>
    <w:rsid w:val="02D7B79A"/>
    <w:rsid w:val="031AE4A0"/>
    <w:rsid w:val="031EE7C0"/>
    <w:rsid w:val="03218341"/>
    <w:rsid w:val="0328F084"/>
    <w:rsid w:val="03472644"/>
    <w:rsid w:val="034771B2"/>
    <w:rsid w:val="0361819B"/>
    <w:rsid w:val="036851B8"/>
    <w:rsid w:val="03791768"/>
    <w:rsid w:val="03A27E8D"/>
    <w:rsid w:val="03B7F8AC"/>
    <w:rsid w:val="03C7636F"/>
    <w:rsid w:val="03E6B49B"/>
    <w:rsid w:val="03F7ED64"/>
    <w:rsid w:val="03FB1D26"/>
    <w:rsid w:val="0417DEE5"/>
    <w:rsid w:val="04581FCE"/>
    <w:rsid w:val="046B2D2F"/>
    <w:rsid w:val="04B7C27F"/>
    <w:rsid w:val="04C89E63"/>
    <w:rsid w:val="04E7F8EF"/>
    <w:rsid w:val="0500ABF8"/>
    <w:rsid w:val="0528FF2A"/>
    <w:rsid w:val="05360421"/>
    <w:rsid w:val="053BE6B0"/>
    <w:rsid w:val="0555AE25"/>
    <w:rsid w:val="055BDF7C"/>
    <w:rsid w:val="05767277"/>
    <w:rsid w:val="057E7EC2"/>
    <w:rsid w:val="05A352BC"/>
    <w:rsid w:val="05D3A49C"/>
    <w:rsid w:val="05D407FC"/>
    <w:rsid w:val="05E2A9D9"/>
    <w:rsid w:val="05EFDF21"/>
    <w:rsid w:val="05F44D04"/>
    <w:rsid w:val="05FFB981"/>
    <w:rsid w:val="06352AE2"/>
    <w:rsid w:val="065A6655"/>
    <w:rsid w:val="067F4F09"/>
    <w:rsid w:val="0688E1A7"/>
    <w:rsid w:val="06ABAF70"/>
    <w:rsid w:val="06BB0A16"/>
    <w:rsid w:val="06CE03C9"/>
    <w:rsid w:val="06FF6478"/>
    <w:rsid w:val="070197A8"/>
    <w:rsid w:val="070C6D8C"/>
    <w:rsid w:val="071E7CC7"/>
    <w:rsid w:val="0729C56F"/>
    <w:rsid w:val="072D5463"/>
    <w:rsid w:val="074D2931"/>
    <w:rsid w:val="076F4B96"/>
    <w:rsid w:val="0784F6AA"/>
    <w:rsid w:val="078CF436"/>
    <w:rsid w:val="07BF3B6E"/>
    <w:rsid w:val="07C2A70A"/>
    <w:rsid w:val="07CA9DAE"/>
    <w:rsid w:val="07CBE702"/>
    <w:rsid w:val="07EBC2A3"/>
    <w:rsid w:val="07F02510"/>
    <w:rsid w:val="07F3A1E0"/>
    <w:rsid w:val="0814FC73"/>
    <w:rsid w:val="08160632"/>
    <w:rsid w:val="082AEAD3"/>
    <w:rsid w:val="0878AF9E"/>
    <w:rsid w:val="088DB12E"/>
    <w:rsid w:val="08A25A8D"/>
    <w:rsid w:val="08A88C51"/>
    <w:rsid w:val="08B87F6D"/>
    <w:rsid w:val="08BB60BA"/>
    <w:rsid w:val="08C32C08"/>
    <w:rsid w:val="08D81A2A"/>
    <w:rsid w:val="08D927AE"/>
    <w:rsid w:val="08F432E9"/>
    <w:rsid w:val="09084A1A"/>
    <w:rsid w:val="090ED013"/>
    <w:rsid w:val="0919DD73"/>
    <w:rsid w:val="091C0231"/>
    <w:rsid w:val="095DB3A7"/>
    <w:rsid w:val="096EBC62"/>
    <w:rsid w:val="096FC1A2"/>
    <w:rsid w:val="09A00EAE"/>
    <w:rsid w:val="09ABD6D0"/>
    <w:rsid w:val="09B2AA6A"/>
    <w:rsid w:val="09C5ACB0"/>
    <w:rsid w:val="0A38409F"/>
    <w:rsid w:val="0A737464"/>
    <w:rsid w:val="0A840FF7"/>
    <w:rsid w:val="0AB49C31"/>
    <w:rsid w:val="0ABA56C8"/>
    <w:rsid w:val="0AC7237D"/>
    <w:rsid w:val="0AD41F91"/>
    <w:rsid w:val="0AE158CF"/>
    <w:rsid w:val="0AFADC5C"/>
    <w:rsid w:val="0B179E4B"/>
    <w:rsid w:val="0B205B81"/>
    <w:rsid w:val="0B20E618"/>
    <w:rsid w:val="0B33A7BF"/>
    <w:rsid w:val="0B386BE9"/>
    <w:rsid w:val="0B3BD573"/>
    <w:rsid w:val="0B8BE3E7"/>
    <w:rsid w:val="0BABCB24"/>
    <w:rsid w:val="0BAD64AB"/>
    <w:rsid w:val="0BEF5C74"/>
    <w:rsid w:val="0C08067C"/>
    <w:rsid w:val="0C1D87E9"/>
    <w:rsid w:val="0C203B01"/>
    <w:rsid w:val="0C3A1D18"/>
    <w:rsid w:val="0C4E9BFC"/>
    <w:rsid w:val="0C4EDD1F"/>
    <w:rsid w:val="0C61A847"/>
    <w:rsid w:val="0C77F819"/>
    <w:rsid w:val="0CA712CF"/>
    <w:rsid w:val="0CCC789A"/>
    <w:rsid w:val="0CD13131"/>
    <w:rsid w:val="0CD35F0B"/>
    <w:rsid w:val="0CD748A1"/>
    <w:rsid w:val="0CECF04B"/>
    <w:rsid w:val="0CFEF6CF"/>
    <w:rsid w:val="0D0A7932"/>
    <w:rsid w:val="0D384FB9"/>
    <w:rsid w:val="0D3B80EB"/>
    <w:rsid w:val="0D5BAE2F"/>
    <w:rsid w:val="0D815F87"/>
    <w:rsid w:val="0D96EEA4"/>
    <w:rsid w:val="0DC802DA"/>
    <w:rsid w:val="0DD45A7C"/>
    <w:rsid w:val="0DDF2110"/>
    <w:rsid w:val="0DE6EFA4"/>
    <w:rsid w:val="0DEA9DC5"/>
    <w:rsid w:val="0E018118"/>
    <w:rsid w:val="0E27AA5E"/>
    <w:rsid w:val="0E2B9B2A"/>
    <w:rsid w:val="0E331A53"/>
    <w:rsid w:val="0E4A4C03"/>
    <w:rsid w:val="0E52A99B"/>
    <w:rsid w:val="0E62C527"/>
    <w:rsid w:val="0E6CFD18"/>
    <w:rsid w:val="0E9E713F"/>
    <w:rsid w:val="0EAFA480"/>
    <w:rsid w:val="0EBD6A75"/>
    <w:rsid w:val="0ED0148B"/>
    <w:rsid w:val="0EDC8802"/>
    <w:rsid w:val="0EDDE7DB"/>
    <w:rsid w:val="0EFD934D"/>
    <w:rsid w:val="0F195791"/>
    <w:rsid w:val="0F24A022"/>
    <w:rsid w:val="0F480F81"/>
    <w:rsid w:val="0F4E9CB4"/>
    <w:rsid w:val="0F4EFDF7"/>
    <w:rsid w:val="0F4F798F"/>
    <w:rsid w:val="0F64843C"/>
    <w:rsid w:val="0F8FDF3D"/>
    <w:rsid w:val="0F95AC90"/>
    <w:rsid w:val="0FAB6DDE"/>
    <w:rsid w:val="0FB24C53"/>
    <w:rsid w:val="0FF96AD1"/>
    <w:rsid w:val="0FFA3487"/>
    <w:rsid w:val="10114498"/>
    <w:rsid w:val="101238A6"/>
    <w:rsid w:val="102E8E57"/>
    <w:rsid w:val="1057892D"/>
    <w:rsid w:val="10612869"/>
    <w:rsid w:val="10662823"/>
    <w:rsid w:val="1086603F"/>
    <w:rsid w:val="109DADE9"/>
    <w:rsid w:val="10A6EFE0"/>
    <w:rsid w:val="10DC13DC"/>
    <w:rsid w:val="10DDB832"/>
    <w:rsid w:val="10E331FA"/>
    <w:rsid w:val="10EBA0F7"/>
    <w:rsid w:val="1102BE8A"/>
    <w:rsid w:val="11082DA1"/>
    <w:rsid w:val="111F1782"/>
    <w:rsid w:val="1153647B"/>
    <w:rsid w:val="116155C6"/>
    <w:rsid w:val="116B7370"/>
    <w:rsid w:val="117AC587"/>
    <w:rsid w:val="117D5101"/>
    <w:rsid w:val="118763CF"/>
    <w:rsid w:val="11A4EC9E"/>
    <w:rsid w:val="11A5403C"/>
    <w:rsid w:val="11A56723"/>
    <w:rsid w:val="11AF6EA4"/>
    <w:rsid w:val="11C621C1"/>
    <w:rsid w:val="11DF9A2A"/>
    <w:rsid w:val="11E24A3B"/>
    <w:rsid w:val="11EA9437"/>
    <w:rsid w:val="11FF7610"/>
    <w:rsid w:val="12175FFD"/>
    <w:rsid w:val="1259D766"/>
    <w:rsid w:val="1266DCA2"/>
    <w:rsid w:val="1267C8C8"/>
    <w:rsid w:val="12798522"/>
    <w:rsid w:val="12912A3B"/>
    <w:rsid w:val="12A02408"/>
    <w:rsid w:val="12AC841B"/>
    <w:rsid w:val="12B4B575"/>
    <w:rsid w:val="12BA122E"/>
    <w:rsid w:val="12BF1E34"/>
    <w:rsid w:val="12C50B5A"/>
    <w:rsid w:val="12D57128"/>
    <w:rsid w:val="12DBF246"/>
    <w:rsid w:val="12DF2E97"/>
    <w:rsid w:val="136FFA36"/>
    <w:rsid w:val="13769F70"/>
    <w:rsid w:val="13898DA7"/>
    <w:rsid w:val="13A401C4"/>
    <w:rsid w:val="13B35014"/>
    <w:rsid w:val="13E72E57"/>
    <w:rsid w:val="13F08609"/>
    <w:rsid w:val="13F9A5E2"/>
    <w:rsid w:val="1418B176"/>
    <w:rsid w:val="1458DB0A"/>
    <w:rsid w:val="1467423D"/>
    <w:rsid w:val="14767D7E"/>
    <w:rsid w:val="148163B6"/>
    <w:rsid w:val="148F163E"/>
    <w:rsid w:val="15056D76"/>
    <w:rsid w:val="151657C3"/>
    <w:rsid w:val="15258754"/>
    <w:rsid w:val="15391E85"/>
    <w:rsid w:val="154DA57F"/>
    <w:rsid w:val="1582B9F7"/>
    <w:rsid w:val="15A673B1"/>
    <w:rsid w:val="15CE041C"/>
    <w:rsid w:val="15D78F2A"/>
    <w:rsid w:val="15E584F4"/>
    <w:rsid w:val="15E94190"/>
    <w:rsid w:val="161D8DBD"/>
    <w:rsid w:val="1620C696"/>
    <w:rsid w:val="16559C63"/>
    <w:rsid w:val="165B4403"/>
    <w:rsid w:val="1664978F"/>
    <w:rsid w:val="167D1FEE"/>
    <w:rsid w:val="16B99169"/>
    <w:rsid w:val="16C78A82"/>
    <w:rsid w:val="16CC85EA"/>
    <w:rsid w:val="16CFD352"/>
    <w:rsid w:val="16E8318D"/>
    <w:rsid w:val="16E93A36"/>
    <w:rsid w:val="16EB889C"/>
    <w:rsid w:val="17225086"/>
    <w:rsid w:val="17248CA1"/>
    <w:rsid w:val="17482DA1"/>
    <w:rsid w:val="177D0FF6"/>
    <w:rsid w:val="17A47C40"/>
    <w:rsid w:val="18131EFF"/>
    <w:rsid w:val="181D835C"/>
    <w:rsid w:val="18275E59"/>
    <w:rsid w:val="18402B7F"/>
    <w:rsid w:val="18412FBB"/>
    <w:rsid w:val="1879C0F9"/>
    <w:rsid w:val="18A460DC"/>
    <w:rsid w:val="18A4E2BA"/>
    <w:rsid w:val="18AF13E7"/>
    <w:rsid w:val="18B10B15"/>
    <w:rsid w:val="18B9652B"/>
    <w:rsid w:val="18C911F0"/>
    <w:rsid w:val="18DDA097"/>
    <w:rsid w:val="18F632BA"/>
    <w:rsid w:val="190A75B4"/>
    <w:rsid w:val="192A8678"/>
    <w:rsid w:val="196AFFBF"/>
    <w:rsid w:val="19741A73"/>
    <w:rsid w:val="19833E3F"/>
    <w:rsid w:val="199E346D"/>
    <w:rsid w:val="19BA208E"/>
    <w:rsid w:val="19BE7424"/>
    <w:rsid w:val="19C9A805"/>
    <w:rsid w:val="19E31485"/>
    <w:rsid w:val="19E4F723"/>
    <w:rsid w:val="19ECC75E"/>
    <w:rsid w:val="1A040762"/>
    <w:rsid w:val="1A0894A4"/>
    <w:rsid w:val="1A1ED676"/>
    <w:rsid w:val="1A25A915"/>
    <w:rsid w:val="1A346015"/>
    <w:rsid w:val="1A4B41EC"/>
    <w:rsid w:val="1A66D218"/>
    <w:rsid w:val="1A6C3212"/>
    <w:rsid w:val="1A6FE65C"/>
    <w:rsid w:val="1A968F6A"/>
    <w:rsid w:val="1AB97127"/>
    <w:rsid w:val="1ABC722D"/>
    <w:rsid w:val="1B41F6E3"/>
    <w:rsid w:val="1B72850C"/>
    <w:rsid w:val="1B9C3F78"/>
    <w:rsid w:val="1B9DFCBC"/>
    <w:rsid w:val="1BA2613D"/>
    <w:rsid w:val="1BD873F4"/>
    <w:rsid w:val="1BEA94FF"/>
    <w:rsid w:val="1BF549CD"/>
    <w:rsid w:val="1C2CCB07"/>
    <w:rsid w:val="1C4C6B6D"/>
    <w:rsid w:val="1C4D330B"/>
    <w:rsid w:val="1C52039F"/>
    <w:rsid w:val="1C55F934"/>
    <w:rsid w:val="1C6952AC"/>
    <w:rsid w:val="1C739F18"/>
    <w:rsid w:val="1C7FA0B1"/>
    <w:rsid w:val="1CA6FCBC"/>
    <w:rsid w:val="1CBAD201"/>
    <w:rsid w:val="1CBEA528"/>
    <w:rsid w:val="1CDAF117"/>
    <w:rsid w:val="1CEA0E8F"/>
    <w:rsid w:val="1D24B8DA"/>
    <w:rsid w:val="1D66ECB4"/>
    <w:rsid w:val="1D96C22C"/>
    <w:rsid w:val="1DA51D87"/>
    <w:rsid w:val="1DAFE153"/>
    <w:rsid w:val="1DB38A2A"/>
    <w:rsid w:val="1DBADAB2"/>
    <w:rsid w:val="1DC7ED1F"/>
    <w:rsid w:val="1DCB9458"/>
    <w:rsid w:val="1E1D5A17"/>
    <w:rsid w:val="1E93AB14"/>
    <w:rsid w:val="1EB2234D"/>
    <w:rsid w:val="1EF9B70E"/>
    <w:rsid w:val="1F072C55"/>
    <w:rsid w:val="1F0DE158"/>
    <w:rsid w:val="1F343DC2"/>
    <w:rsid w:val="1F3B5E59"/>
    <w:rsid w:val="1F49C5C2"/>
    <w:rsid w:val="1F583560"/>
    <w:rsid w:val="1F95328C"/>
    <w:rsid w:val="1FAB54AA"/>
    <w:rsid w:val="1FC2C8DF"/>
    <w:rsid w:val="1FD1D56D"/>
    <w:rsid w:val="1FD8042F"/>
    <w:rsid w:val="2010C985"/>
    <w:rsid w:val="202C1375"/>
    <w:rsid w:val="204936BA"/>
    <w:rsid w:val="205D8581"/>
    <w:rsid w:val="20B58D10"/>
    <w:rsid w:val="20D036A4"/>
    <w:rsid w:val="20EDBCBE"/>
    <w:rsid w:val="20F53DAB"/>
    <w:rsid w:val="21204901"/>
    <w:rsid w:val="2123F4AA"/>
    <w:rsid w:val="213B734E"/>
    <w:rsid w:val="216A49C8"/>
    <w:rsid w:val="21751AC4"/>
    <w:rsid w:val="217570AC"/>
    <w:rsid w:val="21818E71"/>
    <w:rsid w:val="2189085F"/>
    <w:rsid w:val="21E1EACD"/>
    <w:rsid w:val="21F5D6FE"/>
    <w:rsid w:val="2201AC34"/>
    <w:rsid w:val="22164449"/>
    <w:rsid w:val="22180B74"/>
    <w:rsid w:val="2221979A"/>
    <w:rsid w:val="22523B09"/>
    <w:rsid w:val="22605581"/>
    <w:rsid w:val="2277308E"/>
    <w:rsid w:val="22955507"/>
    <w:rsid w:val="2295AB8D"/>
    <w:rsid w:val="22E6F355"/>
    <w:rsid w:val="230337AB"/>
    <w:rsid w:val="235C8024"/>
    <w:rsid w:val="235FB5F6"/>
    <w:rsid w:val="23728376"/>
    <w:rsid w:val="237DE9D4"/>
    <w:rsid w:val="2380F73A"/>
    <w:rsid w:val="23938F93"/>
    <w:rsid w:val="23A318FB"/>
    <w:rsid w:val="23B02F9D"/>
    <w:rsid w:val="23B97DB3"/>
    <w:rsid w:val="23BEA308"/>
    <w:rsid w:val="23C84D3A"/>
    <w:rsid w:val="2401F107"/>
    <w:rsid w:val="2408FD26"/>
    <w:rsid w:val="241AECD6"/>
    <w:rsid w:val="24449FE3"/>
    <w:rsid w:val="246A1966"/>
    <w:rsid w:val="246C71AE"/>
    <w:rsid w:val="24742100"/>
    <w:rsid w:val="24AC438E"/>
    <w:rsid w:val="24D542FF"/>
    <w:rsid w:val="24F83083"/>
    <w:rsid w:val="24FB27CA"/>
    <w:rsid w:val="2504A5F4"/>
    <w:rsid w:val="2530E1BA"/>
    <w:rsid w:val="254C3168"/>
    <w:rsid w:val="256EF535"/>
    <w:rsid w:val="257FE369"/>
    <w:rsid w:val="2588760C"/>
    <w:rsid w:val="25A680B9"/>
    <w:rsid w:val="25C61CA9"/>
    <w:rsid w:val="25DADB91"/>
    <w:rsid w:val="25EB2955"/>
    <w:rsid w:val="260503E1"/>
    <w:rsid w:val="264AE78B"/>
    <w:rsid w:val="264EFCDC"/>
    <w:rsid w:val="265E8013"/>
    <w:rsid w:val="2662DA4B"/>
    <w:rsid w:val="266AF555"/>
    <w:rsid w:val="266B97FC"/>
    <w:rsid w:val="267632DB"/>
    <w:rsid w:val="268DCC02"/>
    <w:rsid w:val="26A0C9C4"/>
    <w:rsid w:val="26A86D52"/>
    <w:rsid w:val="26AF5E8A"/>
    <w:rsid w:val="26B4CF62"/>
    <w:rsid w:val="26C6C7FA"/>
    <w:rsid w:val="26E64044"/>
    <w:rsid w:val="272D596C"/>
    <w:rsid w:val="2733D1E3"/>
    <w:rsid w:val="2784AEC0"/>
    <w:rsid w:val="280683FD"/>
    <w:rsid w:val="280C4057"/>
    <w:rsid w:val="280FE9CB"/>
    <w:rsid w:val="28219A4F"/>
    <w:rsid w:val="28313996"/>
    <w:rsid w:val="28526BE6"/>
    <w:rsid w:val="285C5707"/>
    <w:rsid w:val="287CC5E9"/>
    <w:rsid w:val="289891BD"/>
    <w:rsid w:val="2899D5C5"/>
    <w:rsid w:val="28A03848"/>
    <w:rsid w:val="28BD81F8"/>
    <w:rsid w:val="28C3EEA5"/>
    <w:rsid w:val="28E30038"/>
    <w:rsid w:val="28FFA717"/>
    <w:rsid w:val="29293D49"/>
    <w:rsid w:val="2948719E"/>
    <w:rsid w:val="29C129E4"/>
    <w:rsid w:val="29D81BA7"/>
    <w:rsid w:val="29F4B379"/>
    <w:rsid w:val="29F9271F"/>
    <w:rsid w:val="2A00D491"/>
    <w:rsid w:val="2A08BFB0"/>
    <w:rsid w:val="2A0D60DD"/>
    <w:rsid w:val="2A582055"/>
    <w:rsid w:val="2A5EA705"/>
    <w:rsid w:val="2AC7AA28"/>
    <w:rsid w:val="2AD13226"/>
    <w:rsid w:val="2AE5202C"/>
    <w:rsid w:val="2B0DB8D9"/>
    <w:rsid w:val="2B1BA5D4"/>
    <w:rsid w:val="2B30C46E"/>
    <w:rsid w:val="2B31929C"/>
    <w:rsid w:val="2B329C16"/>
    <w:rsid w:val="2B51BE20"/>
    <w:rsid w:val="2B603556"/>
    <w:rsid w:val="2B63205F"/>
    <w:rsid w:val="2B6A9795"/>
    <w:rsid w:val="2BAEF84C"/>
    <w:rsid w:val="2BB3FB7A"/>
    <w:rsid w:val="2BC77BE3"/>
    <w:rsid w:val="2C0E31A6"/>
    <w:rsid w:val="2C1F9B05"/>
    <w:rsid w:val="2C66B7A2"/>
    <w:rsid w:val="2C8F6A92"/>
    <w:rsid w:val="2CCDB470"/>
    <w:rsid w:val="2CE00870"/>
    <w:rsid w:val="2CFAC836"/>
    <w:rsid w:val="2D0AB49F"/>
    <w:rsid w:val="2D1D0858"/>
    <w:rsid w:val="2D2AE6BB"/>
    <w:rsid w:val="2D2DE34D"/>
    <w:rsid w:val="2D5B4A2B"/>
    <w:rsid w:val="2D8074BA"/>
    <w:rsid w:val="2D923361"/>
    <w:rsid w:val="2D9C5F5A"/>
    <w:rsid w:val="2DB746FD"/>
    <w:rsid w:val="2DC52459"/>
    <w:rsid w:val="2E23010E"/>
    <w:rsid w:val="2E389081"/>
    <w:rsid w:val="2E3DD73D"/>
    <w:rsid w:val="2E4F9A44"/>
    <w:rsid w:val="2E5E1A65"/>
    <w:rsid w:val="2E81903C"/>
    <w:rsid w:val="2EB184B7"/>
    <w:rsid w:val="2EBE7703"/>
    <w:rsid w:val="2EC9A043"/>
    <w:rsid w:val="2EDBA9C1"/>
    <w:rsid w:val="2EFDECE8"/>
    <w:rsid w:val="2F059C12"/>
    <w:rsid w:val="2F427137"/>
    <w:rsid w:val="2F4902B2"/>
    <w:rsid w:val="2F4CA047"/>
    <w:rsid w:val="2F5B28FC"/>
    <w:rsid w:val="2F66AE41"/>
    <w:rsid w:val="2F725881"/>
    <w:rsid w:val="2F75D1C3"/>
    <w:rsid w:val="2F77988D"/>
    <w:rsid w:val="2F7A949B"/>
    <w:rsid w:val="2F7B1AC8"/>
    <w:rsid w:val="2F80B6E1"/>
    <w:rsid w:val="2FB328FE"/>
    <w:rsid w:val="2FC7C652"/>
    <w:rsid w:val="2FD45751"/>
    <w:rsid w:val="2FDA77BE"/>
    <w:rsid w:val="304FEE5B"/>
    <w:rsid w:val="30631CDC"/>
    <w:rsid w:val="3070EC32"/>
    <w:rsid w:val="3078B43A"/>
    <w:rsid w:val="3081C421"/>
    <w:rsid w:val="308A6CE5"/>
    <w:rsid w:val="30A0771B"/>
    <w:rsid w:val="30B469EC"/>
    <w:rsid w:val="30B7E231"/>
    <w:rsid w:val="30D38B51"/>
    <w:rsid w:val="30E088DF"/>
    <w:rsid w:val="30F5AA6B"/>
    <w:rsid w:val="3102FA3A"/>
    <w:rsid w:val="31138345"/>
    <w:rsid w:val="312D17F3"/>
    <w:rsid w:val="31486337"/>
    <w:rsid w:val="3173005F"/>
    <w:rsid w:val="3175C972"/>
    <w:rsid w:val="3175EA58"/>
    <w:rsid w:val="319A7667"/>
    <w:rsid w:val="31EB1E15"/>
    <w:rsid w:val="31F46AC4"/>
    <w:rsid w:val="321A3894"/>
    <w:rsid w:val="322AFA3A"/>
    <w:rsid w:val="323B44DE"/>
    <w:rsid w:val="3246B937"/>
    <w:rsid w:val="32517070"/>
    <w:rsid w:val="325D0799"/>
    <w:rsid w:val="3274B72E"/>
    <w:rsid w:val="327CF984"/>
    <w:rsid w:val="32837975"/>
    <w:rsid w:val="32873660"/>
    <w:rsid w:val="32C399FA"/>
    <w:rsid w:val="32CE1992"/>
    <w:rsid w:val="3341B3B0"/>
    <w:rsid w:val="335D0D4C"/>
    <w:rsid w:val="336A714E"/>
    <w:rsid w:val="336F6CD2"/>
    <w:rsid w:val="33773406"/>
    <w:rsid w:val="33E000C5"/>
    <w:rsid w:val="33F7178B"/>
    <w:rsid w:val="33F9F397"/>
    <w:rsid w:val="340471BE"/>
    <w:rsid w:val="34B3590C"/>
    <w:rsid w:val="34C9B8E3"/>
    <w:rsid w:val="34D573E3"/>
    <w:rsid w:val="34D9D9C4"/>
    <w:rsid w:val="34F29F47"/>
    <w:rsid w:val="34FAE4BC"/>
    <w:rsid w:val="350CF9A5"/>
    <w:rsid w:val="3510EE9F"/>
    <w:rsid w:val="35121FD1"/>
    <w:rsid w:val="3543621E"/>
    <w:rsid w:val="354F180F"/>
    <w:rsid w:val="3569A0EC"/>
    <w:rsid w:val="356FF647"/>
    <w:rsid w:val="35AC4041"/>
    <w:rsid w:val="35BBD392"/>
    <w:rsid w:val="35CB9925"/>
    <w:rsid w:val="35D57929"/>
    <w:rsid w:val="35DBE404"/>
    <w:rsid w:val="35E5BEFD"/>
    <w:rsid w:val="360C2D11"/>
    <w:rsid w:val="360D8A74"/>
    <w:rsid w:val="3620B4BD"/>
    <w:rsid w:val="36316882"/>
    <w:rsid w:val="3646FB33"/>
    <w:rsid w:val="364C29C5"/>
    <w:rsid w:val="366AEF3F"/>
    <w:rsid w:val="367165D0"/>
    <w:rsid w:val="36A4776D"/>
    <w:rsid w:val="36A743BA"/>
    <w:rsid w:val="36E592C9"/>
    <w:rsid w:val="36F205F2"/>
    <w:rsid w:val="370EE9AA"/>
    <w:rsid w:val="371BFF4A"/>
    <w:rsid w:val="372623D8"/>
    <w:rsid w:val="37417EB8"/>
    <w:rsid w:val="37475905"/>
    <w:rsid w:val="37536127"/>
    <w:rsid w:val="3758B7EA"/>
    <w:rsid w:val="375B1068"/>
    <w:rsid w:val="37773CBA"/>
    <w:rsid w:val="37C3B5DF"/>
    <w:rsid w:val="37FD6009"/>
    <w:rsid w:val="38493EF6"/>
    <w:rsid w:val="386202E2"/>
    <w:rsid w:val="387E5B99"/>
    <w:rsid w:val="389F137C"/>
    <w:rsid w:val="38CCE258"/>
    <w:rsid w:val="38D0B361"/>
    <w:rsid w:val="39077C99"/>
    <w:rsid w:val="390AE4C2"/>
    <w:rsid w:val="391BA431"/>
    <w:rsid w:val="39415A66"/>
    <w:rsid w:val="395D34A2"/>
    <w:rsid w:val="396A3C66"/>
    <w:rsid w:val="39BA9173"/>
    <w:rsid w:val="3A09FDDF"/>
    <w:rsid w:val="3A36DEAE"/>
    <w:rsid w:val="3A42BDFA"/>
    <w:rsid w:val="3A5A772E"/>
    <w:rsid w:val="3A866E8D"/>
    <w:rsid w:val="3AB15E54"/>
    <w:rsid w:val="3AC766F2"/>
    <w:rsid w:val="3AE58AE6"/>
    <w:rsid w:val="3B22B3E5"/>
    <w:rsid w:val="3B49F2B4"/>
    <w:rsid w:val="3B5AFF4B"/>
    <w:rsid w:val="3B769951"/>
    <w:rsid w:val="3B81A470"/>
    <w:rsid w:val="3B861DEF"/>
    <w:rsid w:val="3BB4AC16"/>
    <w:rsid w:val="3BD71D13"/>
    <w:rsid w:val="3BDB5009"/>
    <w:rsid w:val="3BDCD2E4"/>
    <w:rsid w:val="3C08564B"/>
    <w:rsid w:val="3C1610E2"/>
    <w:rsid w:val="3C2D8B39"/>
    <w:rsid w:val="3C2E76E1"/>
    <w:rsid w:val="3C4D9F8A"/>
    <w:rsid w:val="3C5BE107"/>
    <w:rsid w:val="3C7ED541"/>
    <w:rsid w:val="3CB17685"/>
    <w:rsid w:val="3CB8EC5C"/>
    <w:rsid w:val="3CD10740"/>
    <w:rsid w:val="3CD884F7"/>
    <w:rsid w:val="3CF4E4D0"/>
    <w:rsid w:val="3CFA5AFD"/>
    <w:rsid w:val="3D004A5E"/>
    <w:rsid w:val="3D0FD671"/>
    <w:rsid w:val="3D181CE7"/>
    <w:rsid w:val="3D19396E"/>
    <w:rsid w:val="3D289D23"/>
    <w:rsid w:val="3D30A28D"/>
    <w:rsid w:val="3D434B20"/>
    <w:rsid w:val="3D6BE8C2"/>
    <w:rsid w:val="3D6E763D"/>
    <w:rsid w:val="3D80A136"/>
    <w:rsid w:val="3DA55D6F"/>
    <w:rsid w:val="3DBB430D"/>
    <w:rsid w:val="3E3ADC54"/>
    <w:rsid w:val="3E40EB44"/>
    <w:rsid w:val="3E6A51A6"/>
    <w:rsid w:val="3E7B8577"/>
    <w:rsid w:val="3ED5AD24"/>
    <w:rsid w:val="3EE07E58"/>
    <w:rsid w:val="3EE3FE9B"/>
    <w:rsid w:val="3EED7DA1"/>
    <w:rsid w:val="3F1680DE"/>
    <w:rsid w:val="3F280A65"/>
    <w:rsid w:val="3F3BDF02"/>
    <w:rsid w:val="3F49FD68"/>
    <w:rsid w:val="3F5755E2"/>
    <w:rsid w:val="3F6C5365"/>
    <w:rsid w:val="3F846D27"/>
    <w:rsid w:val="3FF9880D"/>
    <w:rsid w:val="400F6BF2"/>
    <w:rsid w:val="401C1FA9"/>
    <w:rsid w:val="4022A2D9"/>
    <w:rsid w:val="402B4232"/>
    <w:rsid w:val="402D631D"/>
    <w:rsid w:val="4043D32F"/>
    <w:rsid w:val="4055C3D1"/>
    <w:rsid w:val="405B1A48"/>
    <w:rsid w:val="405D93C0"/>
    <w:rsid w:val="4072F63F"/>
    <w:rsid w:val="40A6440F"/>
    <w:rsid w:val="40A7283D"/>
    <w:rsid w:val="40A733EA"/>
    <w:rsid w:val="40B3328D"/>
    <w:rsid w:val="40B687DE"/>
    <w:rsid w:val="40CAFD72"/>
    <w:rsid w:val="40D03604"/>
    <w:rsid w:val="41488F06"/>
    <w:rsid w:val="415CB671"/>
    <w:rsid w:val="41697551"/>
    <w:rsid w:val="417C9584"/>
    <w:rsid w:val="41A92A6F"/>
    <w:rsid w:val="41D1BEA7"/>
    <w:rsid w:val="41F055C8"/>
    <w:rsid w:val="4206614C"/>
    <w:rsid w:val="4218424A"/>
    <w:rsid w:val="422E9900"/>
    <w:rsid w:val="42345D8D"/>
    <w:rsid w:val="424DA47B"/>
    <w:rsid w:val="42D6266E"/>
    <w:rsid w:val="42E62AEB"/>
    <w:rsid w:val="42ECFE90"/>
    <w:rsid w:val="42F7861A"/>
    <w:rsid w:val="431145A1"/>
    <w:rsid w:val="432020E9"/>
    <w:rsid w:val="4327EF31"/>
    <w:rsid w:val="432A9592"/>
    <w:rsid w:val="43305CBE"/>
    <w:rsid w:val="435FFF32"/>
    <w:rsid w:val="436A933C"/>
    <w:rsid w:val="43A1AC95"/>
    <w:rsid w:val="442808AE"/>
    <w:rsid w:val="44294C3B"/>
    <w:rsid w:val="442D3517"/>
    <w:rsid w:val="447A9DCE"/>
    <w:rsid w:val="44817B7D"/>
    <w:rsid w:val="449EB267"/>
    <w:rsid w:val="44BE007E"/>
    <w:rsid w:val="44D1D5B0"/>
    <w:rsid w:val="44E59E2E"/>
    <w:rsid w:val="44F739A5"/>
    <w:rsid w:val="451A1DE7"/>
    <w:rsid w:val="4541EF55"/>
    <w:rsid w:val="455A5D0F"/>
    <w:rsid w:val="458AF30C"/>
    <w:rsid w:val="45C9A600"/>
    <w:rsid w:val="45CFB8C7"/>
    <w:rsid w:val="45D1FCCA"/>
    <w:rsid w:val="45FD40B5"/>
    <w:rsid w:val="46051586"/>
    <w:rsid w:val="4609E211"/>
    <w:rsid w:val="4625ECE7"/>
    <w:rsid w:val="4641A2AF"/>
    <w:rsid w:val="46541784"/>
    <w:rsid w:val="46699139"/>
    <w:rsid w:val="4669DE9A"/>
    <w:rsid w:val="468BA125"/>
    <w:rsid w:val="46A30204"/>
    <w:rsid w:val="46A61D2B"/>
    <w:rsid w:val="46A8714C"/>
    <w:rsid w:val="46B78F3F"/>
    <w:rsid w:val="46E8CA0C"/>
    <w:rsid w:val="46FF2E87"/>
    <w:rsid w:val="471D45D9"/>
    <w:rsid w:val="4737D0B5"/>
    <w:rsid w:val="473A8FE0"/>
    <w:rsid w:val="476481A9"/>
    <w:rsid w:val="476CA9CE"/>
    <w:rsid w:val="47C1E58E"/>
    <w:rsid w:val="47CA5B59"/>
    <w:rsid w:val="47D16ABB"/>
    <w:rsid w:val="47EB3984"/>
    <w:rsid w:val="47EC3155"/>
    <w:rsid w:val="48199DC1"/>
    <w:rsid w:val="48210471"/>
    <w:rsid w:val="482910CA"/>
    <w:rsid w:val="483111E1"/>
    <w:rsid w:val="483E663F"/>
    <w:rsid w:val="48617D22"/>
    <w:rsid w:val="4867B294"/>
    <w:rsid w:val="48E8E0E2"/>
    <w:rsid w:val="491DECB0"/>
    <w:rsid w:val="495D83A1"/>
    <w:rsid w:val="496D9E83"/>
    <w:rsid w:val="49848845"/>
    <w:rsid w:val="49A3AD87"/>
    <w:rsid w:val="49BDD3A2"/>
    <w:rsid w:val="49C1E501"/>
    <w:rsid w:val="49C2F698"/>
    <w:rsid w:val="4A262D20"/>
    <w:rsid w:val="4A2D8D0B"/>
    <w:rsid w:val="4A2E306E"/>
    <w:rsid w:val="4A477007"/>
    <w:rsid w:val="4A4A376D"/>
    <w:rsid w:val="4A53C3C7"/>
    <w:rsid w:val="4A62B36D"/>
    <w:rsid w:val="4A88B477"/>
    <w:rsid w:val="4A8E4466"/>
    <w:rsid w:val="4AA458F6"/>
    <w:rsid w:val="4AEB0B5B"/>
    <w:rsid w:val="4AF86096"/>
    <w:rsid w:val="4B0265FB"/>
    <w:rsid w:val="4B44D363"/>
    <w:rsid w:val="4B7C3040"/>
    <w:rsid w:val="4B7F12CE"/>
    <w:rsid w:val="4B931415"/>
    <w:rsid w:val="4BAE254C"/>
    <w:rsid w:val="4BB52D8E"/>
    <w:rsid w:val="4BC16D47"/>
    <w:rsid w:val="4BC1716F"/>
    <w:rsid w:val="4BD084F5"/>
    <w:rsid w:val="4BEA05AC"/>
    <w:rsid w:val="4BF07FC0"/>
    <w:rsid w:val="4C281E7B"/>
    <w:rsid w:val="4C37B645"/>
    <w:rsid w:val="4C3B33EC"/>
    <w:rsid w:val="4C4B8269"/>
    <w:rsid w:val="4C7EC4DE"/>
    <w:rsid w:val="4C8A98FA"/>
    <w:rsid w:val="4C8BD29B"/>
    <w:rsid w:val="4CA46F51"/>
    <w:rsid w:val="4CB5BCE7"/>
    <w:rsid w:val="4D012A73"/>
    <w:rsid w:val="4D2DF751"/>
    <w:rsid w:val="4D2F30B4"/>
    <w:rsid w:val="4D2FB788"/>
    <w:rsid w:val="4D45ECAD"/>
    <w:rsid w:val="4D49FD8F"/>
    <w:rsid w:val="4D693FC1"/>
    <w:rsid w:val="4D76D36C"/>
    <w:rsid w:val="4D93E657"/>
    <w:rsid w:val="4DA07FA7"/>
    <w:rsid w:val="4DF1A6C1"/>
    <w:rsid w:val="4DF41E01"/>
    <w:rsid w:val="4E2ACBB9"/>
    <w:rsid w:val="4E2C3D2A"/>
    <w:rsid w:val="4E2C6BFD"/>
    <w:rsid w:val="4E2E1DF8"/>
    <w:rsid w:val="4E2F947A"/>
    <w:rsid w:val="4E3D1D6E"/>
    <w:rsid w:val="4E45E673"/>
    <w:rsid w:val="4E6349AC"/>
    <w:rsid w:val="4E6A05C1"/>
    <w:rsid w:val="4E9EA669"/>
    <w:rsid w:val="4EA38BB6"/>
    <w:rsid w:val="4EBBF730"/>
    <w:rsid w:val="4EC45155"/>
    <w:rsid w:val="4ED28AB1"/>
    <w:rsid w:val="4EE4EA43"/>
    <w:rsid w:val="4EECB6B7"/>
    <w:rsid w:val="4EF82193"/>
    <w:rsid w:val="4EFE24C0"/>
    <w:rsid w:val="4EFFB6AE"/>
    <w:rsid w:val="4F1323F3"/>
    <w:rsid w:val="4F174FA5"/>
    <w:rsid w:val="4F3F722E"/>
    <w:rsid w:val="4FB3BA8A"/>
    <w:rsid w:val="4FD830BB"/>
    <w:rsid w:val="500AC623"/>
    <w:rsid w:val="501C1EE7"/>
    <w:rsid w:val="503195D0"/>
    <w:rsid w:val="503A5EB9"/>
    <w:rsid w:val="50409B47"/>
    <w:rsid w:val="505D0BC1"/>
    <w:rsid w:val="507E5D6F"/>
    <w:rsid w:val="50B0EB1E"/>
    <w:rsid w:val="50BC09F1"/>
    <w:rsid w:val="50C7561E"/>
    <w:rsid w:val="50D10DAB"/>
    <w:rsid w:val="50DA4087"/>
    <w:rsid w:val="5108BEE3"/>
    <w:rsid w:val="51090D43"/>
    <w:rsid w:val="510A89D9"/>
    <w:rsid w:val="510AC512"/>
    <w:rsid w:val="510BA393"/>
    <w:rsid w:val="51239203"/>
    <w:rsid w:val="51351743"/>
    <w:rsid w:val="51360089"/>
    <w:rsid w:val="513A48CF"/>
    <w:rsid w:val="51663E0E"/>
    <w:rsid w:val="51792CA9"/>
    <w:rsid w:val="517B183F"/>
    <w:rsid w:val="5184F660"/>
    <w:rsid w:val="52032FC1"/>
    <w:rsid w:val="521295FF"/>
    <w:rsid w:val="523AE802"/>
    <w:rsid w:val="523FF78D"/>
    <w:rsid w:val="524E4B10"/>
    <w:rsid w:val="526408A5"/>
    <w:rsid w:val="526E087A"/>
    <w:rsid w:val="52757B2E"/>
    <w:rsid w:val="527F9816"/>
    <w:rsid w:val="52C18AA0"/>
    <w:rsid w:val="52CE1695"/>
    <w:rsid w:val="52D53E9C"/>
    <w:rsid w:val="530F6A91"/>
    <w:rsid w:val="532F038B"/>
    <w:rsid w:val="537794FD"/>
    <w:rsid w:val="538DABAE"/>
    <w:rsid w:val="53C0853A"/>
    <w:rsid w:val="53EEAA6D"/>
    <w:rsid w:val="541AB94D"/>
    <w:rsid w:val="54299875"/>
    <w:rsid w:val="542B230E"/>
    <w:rsid w:val="5446D3BC"/>
    <w:rsid w:val="545F36B8"/>
    <w:rsid w:val="548428DA"/>
    <w:rsid w:val="5485E1ED"/>
    <w:rsid w:val="54878B16"/>
    <w:rsid w:val="5488A6B0"/>
    <w:rsid w:val="54894DFB"/>
    <w:rsid w:val="548C3A53"/>
    <w:rsid w:val="549A0639"/>
    <w:rsid w:val="549E67B8"/>
    <w:rsid w:val="54B42D3F"/>
    <w:rsid w:val="54C80369"/>
    <w:rsid w:val="54CCB69C"/>
    <w:rsid w:val="54D9F66E"/>
    <w:rsid w:val="55010BF7"/>
    <w:rsid w:val="550A9933"/>
    <w:rsid w:val="5598234C"/>
    <w:rsid w:val="559DEBDE"/>
    <w:rsid w:val="560DB634"/>
    <w:rsid w:val="5637CDD4"/>
    <w:rsid w:val="563D616A"/>
    <w:rsid w:val="5645C4ED"/>
    <w:rsid w:val="5649E985"/>
    <w:rsid w:val="565129AB"/>
    <w:rsid w:val="56796F91"/>
    <w:rsid w:val="569CAA1C"/>
    <w:rsid w:val="56A13B83"/>
    <w:rsid w:val="56D70106"/>
    <w:rsid w:val="56F1EB65"/>
    <w:rsid w:val="56F22966"/>
    <w:rsid w:val="56F992E7"/>
    <w:rsid w:val="5704C4D6"/>
    <w:rsid w:val="5716D8F3"/>
    <w:rsid w:val="571A4230"/>
    <w:rsid w:val="572818DD"/>
    <w:rsid w:val="57585405"/>
    <w:rsid w:val="576D68E7"/>
    <w:rsid w:val="5774D92F"/>
    <w:rsid w:val="577ACF59"/>
    <w:rsid w:val="578F1943"/>
    <w:rsid w:val="5807504C"/>
    <w:rsid w:val="58501878"/>
    <w:rsid w:val="5857F780"/>
    <w:rsid w:val="585B5B47"/>
    <w:rsid w:val="585F7219"/>
    <w:rsid w:val="5873A926"/>
    <w:rsid w:val="5879B4B4"/>
    <w:rsid w:val="58852716"/>
    <w:rsid w:val="589033F4"/>
    <w:rsid w:val="58AF75B8"/>
    <w:rsid w:val="58D1EEE0"/>
    <w:rsid w:val="58FA1118"/>
    <w:rsid w:val="59107E8B"/>
    <w:rsid w:val="592A39AC"/>
    <w:rsid w:val="592C729F"/>
    <w:rsid w:val="592EEC7E"/>
    <w:rsid w:val="59718512"/>
    <w:rsid w:val="5975AEEA"/>
    <w:rsid w:val="59DA66EB"/>
    <w:rsid w:val="59EEFDED"/>
    <w:rsid w:val="5A102935"/>
    <w:rsid w:val="5A10657B"/>
    <w:rsid w:val="5A84EAD3"/>
    <w:rsid w:val="5A972FC8"/>
    <w:rsid w:val="5A9CC3B8"/>
    <w:rsid w:val="5AA7047E"/>
    <w:rsid w:val="5AB95B23"/>
    <w:rsid w:val="5ABFC217"/>
    <w:rsid w:val="5AE0F8C6"/>
    <w:rsid w:val="5AFBFB87"/>
    <w:rsid w:val="5B1F2FC7"/>
    <w:rsid w:val="5B2B4C04"/>
    <w:rsid w:val="5B75EA54"/>
    <w:rsid w:val="5B85FDFA"/>
    <w:rsid w:val="5BA5280F"/>
    <w:rsid w:val="5C6B0F9B"/>
    <w:rsid w:val="5C88F69D"/>
    <w:rsid w:val="5C8BD782"/>
    <w:rsid w:val="5C9EF2B7"/>
    <w:rsid w:val="5CA17FBB"/>
    <w:rsid w:val="5CA8CB62"/>
    <w:rsid w:val="5CAF57B6"/>
    <w:rsid w:val="5CB3D0A4"/>
    <w:rsid w:val="5CEB5BCB"/>
    <w:rsid w:val="5CFFE40F"/>
    <w:rsid w:val="5D2C2428"/>
    <w:rsid w:val="5D2FB3F8"/>
    <w:rsid w:val="5D34E750"/>
    <w:rsid w:val="5D595812"/>
    <w:rsid w:val="5D846AE9"/>
    <w:rsid w:val="5D93C144"/>
    <w:rsid w:val="5D963335"/>
    <w:rsid w:val="5D9C1F93"/>
    <w:rsid w:val="5DC17259"/>
    <w:rsid w:val="5DC2695E"/>
    <w:rsid w:val="5DD5198A"/>
    <w:rsid w:val="5DF55832"/>
    <w:rsid w:val="5DF78D8B"/>
    <w:rsid w:val="5DFAF6EC"/>
    <w:rsid w:val="5E70E562"/>
    <w:rsid w:val="5E786718"/>
    <w:rsid w:val="5E8260C7"/>
    <w:rsid w:val="5EAA4BCA"/>
    <w:rsid w:val="5EC07939"/>
    <w:rsid w:val="5ECF97F7"/>
    <w:rsid w:val="5EE21B62"/>
    <w:rsid w:val="5EE8A204"/>
    <w:rsid w:val="5F16FBDD"/>
    <w:rsid w:val="5F17A24B"/>
    <w:rsid w:val="5F1FC674"/>
    <w:rsid w:val="5F336AE1"/>
    <w:rsid w:val="5F359881"/>
    <w:rsid w:val="5F3828D5"/>
    <w:rsid w:val="5F3AA193"/>
    <w:rsid w:val="5F3C3979"/>
    <w:rsid w:val="5F42661D"/>
    <w:rsid w:val="5F5FA229"/>
    <w:rsid w:val="5F70D491"/>
    <w:rsid w:val="5F7E749C"/>
    <w:rsid w:val="5F84FC14"/>
    <w:rsid w:val="5FAC3303"/>
    <w:rsid w:val="5FB8C9B3"/>
    <w:rsid w:val="5FC434CF"/>
    <w:rsid w:val="5FEEEA22"/>
    <w:rsid w:val="6003926F"/>
    <w:rsid w:val="600A13CC"/>
    <w:rsid w:val="6028ACA5"/>
    <w:rsid w:val="603B2DEB"/>
    <w:rsid w:val="6063B72B"/>
    <w:rsid w:val="606FDB8A"/>
    <w:rsid w:val="60702655"/>
    <w:rsid w:val="608EE5D1"/>
    <w:rsid w:val="60DACBE2"/>
    <w:rsid w:val="60E2670A"/>
    <w:rsid w:val="60F11269"/>
    <w:rsid w:val="60F6F19F"/>
    <w:rsid w:val="612F6979"/>
    <w:rsid w:val="6133CADD"/>
    <w:rsid w:val="61424A0B"/>
    <w:rsid w:val="615D1F26"/>
    <w:rsid w:val="616788BE"/>
    <w:rsid w:val="616D0FB5"/>
    <w:rsid w:val="6170595D"/>
    <w:rsid w:val="61C30C58"/>
    <w:rsid w:val="61D2491C"/>
    <w:rsid w:val="620A547C"/>
    <w:rsid w:val="620EDE38"/>
    <w:rsid w:val="62181EA8"/>
    <w:rsid w:val="6228C1DE"/>
    <w:rsid w:val="6235C98A"/>
    <w:rsid w:val="623DF54D"/>
    <w:rsid w:val="623E2A43"/>
    <w:rsid w:val="62464E36"/>
    <w:rsid w:val="624E4B11"/>
    <w:rsid w:val="62A22480"/>
    <w:rsid w:val="62B2453F"/>
    <w:rsid w:val="62D67066"/>
    <w:rsid w:val="62E0644F"/>
    <w:rsid w:val="62E35B57"/>
    <w:rsid w:val="62EBE3BC"/>
    <w:rsid w:val="6342F8EF"/>
    <w:rsid w:val="6361ADEF"/>
    <w:rsid w:val="63738AC1"/>
    <w:rsid w:val="6373AAEA"/>
    <w:rsid w:val="637DF7F5"/>
    <w:rsid w:val="63B58CC6"/>
    <w:rsid w:val="63B8B046"/>
    <w:rsid w:val="63C1444A"/>
    <w:rsid w:val="63C77399"/>
    <w:rsid w:val="644BE688"/>
    <w:rsid w:val="64680470"/>
    <w:rsid w:val="6483FBFC"/>
    <w:rsid w:val="64920415"/>
    <w:rsid w:val="64AA3193"/>
    <w:rsid w:val="64ADDEF8"/>
    <w:rsid w:val="64B0B5AA"/>
    <w:rsid w:val="64B9BC43"/>
    <w:rsid w:val="64C0474C"/>
    <w:rsid w:val="64CDCFF1"/>
    <w:rsid w:val="64E3B510"/>
    <w:rsid w:val="64E963D0"/>
    <w:rsid w:val="64FA3FC1"/>
    <w:rsid w:val="64FD2FB2"/>
    <w:rsid w:val="6506F64A"/>
    <w:rsid w:val="6507E53C"/>
    <w:rsid w:val="6517C3E4"/>
    <w:rsid w:val="65214512"/>
    <w:rsid w:val="653EA1B2"/>
    <w:rsid w:val="656831F4"/>
    <w:rsid w:val="65D808D4"/>
    <w:rsid w:val="65E2B2B6"/>
    <w:rsid w:val="662064F4"/>
    <w:rsid w:val="663445DE"/>
    <w:rsid w:val="663E5BF3"/>
    <w:rsid w:val="6648858A"/>
    <w:rsid w:val="6658C6C9"/>
    <w:rsid w:val="666D86BC"/>
    <w:rsid w:val="66848C7D"/>
    <w:rsid w:val="66A676E4"/>
    <w:rsid w:val="66AA227F"/>
    <w:rsid w:val="66EDBF04"/>
    <w:rsid w:val="66F18DD7"/>
    <w:rsid w:val="66F24209"/>
    <w:rsid w:val="670E36EA"/>
    <w:rsid w:val="6713F79D"/>
    <w:rsid w:val="67586A51"/>
    <w:rsid w:val="67641437"/>
    <w:rsid w:val="677C93EC"/>
    <w:rsid w:val="67862FD0"/>
    <w:rsid w:val="678D43EB"/>
    <w:rsid w:val="67A727A9"/>
    <w:rsid w:val="67ADCE30"/>
    <w:rsid w:val="67C21E6D"/>
    <w:rsid w:val="67EC7221"/>
    <w:rsid w:val="67F06670"/>
    <w:rsid w:val="6800E8AB"/>
    <w:rsid w:val="68334FC8"/>
    <w:rsid w:val="683B2E9F"/>
    <w:rsid w:val="683C7FCB"/>
    <w:rsid w:val="68471CED"/>
    <w:rsid w:val="684D6A31"/>
    <w:rsid w:val="68875765"/>
    <w:rsid w:val="689C6690"/>
    <w:rsid w:val="689C718E"/>
    <w:rsid w:val="68A5A472"/>
    <w:rsid w:val="68A78D16"/>
    <w:rsid w:val="68E087DB"/>
    <w:rsid w:val="68EB2A33"/>
    <w:rsid w:val="68FD7146"/>
    <w:rsid w:val="69498137"/>
    <w:rsid w:val="6958A035"/>
    <w:rsid w:val="6974070B"/>
    <w:rsid w:val="69EDE405"/>
    <w:rsid w:val="69FCFE85"/>
    <w:rsid w:val="6A15B1E3"/>
    <w:rsid w:val="6A277E3A"/>
    <w:rsid w:val="6A303BD1"/>
    <w:rsid w:val="6A3A4922"/>
    <w:rsid w:val="6A4B196A"/>
    <w:rsid w:val="6A53B410"/>
    <w:rsid w:val="6A6921F8"/>
    <w:rsid w:val="6A70ADC9"/>
    <w:rsid w:val="6A7AF311"/>
    <w:rsid w:val="6A8C8E82"/>
    <w:rsid w:val="6AA26668"/>
    <w:rsid w:val="6AB7ABC0"/>
    <w:rsid w:val="6ACECF87"/>
    <w:rsid w:val="6AD8E107"/>
    <w:rsid w:val="6AE0363B"/>
    <w:rsid w:val="6AE074A5"/>
    <w:rsid w:val="6B06DE49"/>
    <w:rsid w:val="6B1A250F"/>
    <w:rsid w:val="6B983F17"/>
    <w:rsid w:val="6BB7EB67"/>
    <w:rsid w:val="6C09B2DB"/>
    <w:rsid w:val="6C24CD8F"/>
    <w:rsid w:val="6C59EF24"/>
    <w:rsid w:val="6C5DCAB0"/>
    <w:rsid w:val="6C74884F"/>
    <w:rsid w:val="6C7F4043"/>
    <w:rsid w:val="6CA0B5F9"/>
    <w:rsid w:val="6CC7AE06"/>
    <w:rsid w:val="6CD30BD8"/>
    <w:rsid w:val="6D0349D4"/>
    <w:rsid w:val="6D1A6924"/>
    <w:rsid w:val="6D3A3C9C"/>
    <w:rsid w:val="6D3E5E2C"/>
    <w:rsid w:val="6D4D366C"/>
    <w:rsid w:val="6D50D663"/>
    <w:rsid w:val="6D5244D9"/>
    <w:rsid w:val="6D6439E6"/>
    <w:rsid w:val="6D85008F"/>
    <w:rsid w:val="6DFC2092"/>
    <w:rsid w:val="6DFE97E7"/>
    <w:rsid w:val="6E0D41DE"/>
    <w:rsid w:val="6E221276"/>
    <w:rsid w:val="6E3D5396"/>
    <w:rsid w:val="6E624F96"/>
    <w:rsid w:val="6EAAFEDC"/>
    <w:rsid w:val="6EB4574F"/>
    <w:rsid w:val="6EC6C247"/>
    <w:rsid w:val="6ECCABBC"/>
    <w:rsid w:val="6EDA81C7"/>
    <w:rsid w:val="6EF9C284"/>
    <w:rsid w:val="6F0D2840"/>
    <w:rsid w:val="6F200A32"/>
    <w:rsid w:val="6F41B50D"/>
    <w:rsid w:val="6F6967D9"/>
    <w:rsid w:val="6F6DF38C"/>
    <w:rsid w:val="6F784898"/>
    <w:rsid w:val="6F7AADA3"/>
    <w:rsid w:val="6F8CB37C"/>
    <w:rsid w:val="6F8FD434"/>
    <w:rsid w:val="6FA525A8"/>
    <w:rsid w:val="6FBFCC0F"/>
    <w:rsid w:val="6FCB81D1"/>
    <w:rsid w:val="6FCC941C"/>
    <w:rsid w:val="6FEAE870"/>
    <w:rsid w:val="7005C3DE"/>
    <w:rsid w:val="701085D6"/>
    <w:rsid w:val="7036C34B"/>
    <w:rsid w:val="704781BF"/>
    <w:rsid w:val="7060AC9C"/>
    <w:rsid w:val="70764806"/>
    <w:rsid w:val="707DCE74"/>
    <w:rsid w:val="708393CB"/>
    <w:rsid w:val="7084A1C6"/>
    <w:rsid w:val="709874E5"/>
    <w:rsid w:val="70C5B432"/>
    <w:rsid w:val="70E6D322"/>
    <w:rsid w:val="70EDE55B"/>
    <w:rsid w:val="71043C7C"/>
    <w:rsid w:val="71146F7E"/>
    <w:rsid w:val="7114B287"/>
    <w:rsid w:val="7149B5A2"/>
    <w:rsid w:val="714DDB7A"/>
    <w:rsid w:val="715AEBA9"/>
    <w:rsid w:val="718A78B1"/>
    <w:rsid w:val="71A6880B"/>
    <w:rsid w:val="720F61BB"/>
    <w:rsid w:val="7241BD4A"/>
    <w:rsid w:val="72546F7C"/>
    <w:rsid w:val="7270FEB8"/>
    <w:rsid w:val="7282F6B7"/>
    <w:rsid w:val="728589E2"/>
    <w:rsid w:val="72876BBF"/>
    <w:rsid w:val="728E44FA"/>
    <w:rsid w:val="72A955ED"/>
    <w:rsid w:val="72B512DB"/>
    <w:rsid w:val="72CBBDE5"/>
    <w:rsid w:val="72CE30CC"/>
    <w:rsid w:val="72F482D5"/>
    <w:rsid w:val="72FED323"/>
    <w:rsid w:val="734529C9"/>
    <w:rsid w:val="73539945"/>
    <w:rsid w:val="7353B2B2"/>
    <w:rsid w:val="73653006"/>
    <w:rsid w:val="7373277A"/>
    <w:rsid w:val="73916982"/>
    <w:rsid w:val="73A88790"/>
    <w:rsid w:val="7412F39E"/>
    <w:rsid w:val="742A6413"/>
    <w:rsid w:val="74300DA5"/>
    <w:rsid w:val="743D4354"/>
    <w:rsid w:val="745CA6A8"/>
    <w:rsid w:val="7478D92E"/>
    <w:rsid w:val="748298CD"/>
    <w:rsid w:val="7497F2D6"/>
    <w:rsid w:val="74ABAD1F"/>
    <w:rsid w:val="751F63A8"/>
    <w:rsid w:val="756DCF70"/>
    <w:rsid w:val="75760718"/>
    <w:rsid w:val="75BFD08F"/>
    <w:rsid w:val="75C03B72"/>
    <w:rsid w:val="75C22051"/>
    <w:rsid w:val="75CD40A4"/>
    <w:rsid w:val="75DD260C"/>
    <w:rsid w:val="75E45764"/>
    <w:rsid w:val="75E5C78F"/>
    <w:rsid w:val="761973F9"/>
    <w:rsid w:val="761C5401"/>
    <w:rsid w:val="76289928"/>
    <w:rsid w:val="7641683E"/>
    <w:rsid w:val="76424A9D"/>
    <w:rsid w:val="765467D0"/>
    <w:rsid w:val="766C60E8"/>
    <w:rsid w:val="768C819B"/>
    <w:rsid w:val="76BB5908"/>
    <w:rsid w:val="76D79CB5"/>
    <w:rsid w:val="76DD45D5"/>
    <w:rsid w:val="76E8320C"/>
    <w:rsid w:val="77006872"/>
    <w:rsid w:val="77135206"/>
    <w:rsid w:val="772818B9"/>
    <w:rsid w:val="772F1192"/>
    <w:rsid w:val="773F35AE"/>
    <w:rsid w:val="77A71049"/>
    <w:rsid w:val="77B17EFE"/>
    <w:rsid w:val="77C598E2"/>
    <w:rsid w:val="77D266BB"/>
    <w:rsid w:val="77D71BFD"/>
    <w:rsid w:val="77E968E8"/>
    <w:rsid w:val="77F0E9EF"/>
    <w:rsid w:val="780106DD"/>
    <w:rsid w:val="781C4A05"/>
    <w:rsid w:val="78399070"/>
    <w:rsid w:val="78497448"/>
    <w:rsid w:val="784EE750"/>
    <w:rsid w:val="787E999F"/>
    <w:rsid w:val="789662BD"/>
    <w:rsid w:val="78B7B2B9"/>
    <w:rsid w:val="78B8CD0F"/>
    <w:rsid w:val="78BC4290"/>
    <w:rsid w:val="78D87FED"/>
    <w:rsid w:val="78E3EC12"/>
    <w:rsid w:val="78F949A4"/>
    <w:rsid w:val="790A53B8"/>
    <w:rsid w:val="79141760"/>
    <w:rsid w:val="791EFD3D"/>
    <w:rsid w:val="7943A78B"/>
    <w:rsid w:val="7955FEFE"/>
    <w:rsid w:val="7992F90A"/>
    <w:rsid w:val="79AC06FC"/>
    <w:rsid w:val="79DDC1A0"/>
    <w:rsid w:val="79EDBA17"/>
    <w:rsid w:val="7A00F2F9"/>
    <w:rsid w:val="7A0CB636"/>
    <w:rsid w:val="7A182363"/>
    <w:rsid w:val="7A1839EE"/>
    <w:rsid w:val="7A1B67DA"/>
    <w:rsid w:val="7A2262F0"/>
    <w:rsid w:val="7A2A11C3"/>
    <w:rsid w:val="7A2E76EC"/>
    <w:rsid w:val="7A545EA9"/>
    <w:rsid w:val="7A586F94"/>
    <w:rsid w:val="7A88281A"/>
    <w:rsid w:val="7A9975A6"/>
    <w:rsid w:val="7ABA5263"/>
    <w:rsid w:val="7AC0EB3B"/>
    <w:rsid w:val="7AC40B43"/>
    <w:rsid w:val="7AFED8E4"/>
    <w:rsid w:val="7B019C2E"/>
    <w:rsid w:val="7B079307"/>
    <w:rsid w:val="7B1EF271"/>
    <w:rsid w:val="7B24C261"/>
    <w:rsid w:val="7B4BFE16"/>
    <w:rsid w:val="7B5C234A"/>
    <w:rsid w:val="7B6C7574"/>
    <w:rsid w:val="7B85969E"/>
    <w:rsid w:val="7BBA4D85"/>
    <w:rsid w:val="7BBD8A36"/>
    <w:rsid w:val="7BCCCCF3"/>
    <w:rsid w:val="7BE9CDCA"/>
    <w:rsid w:val="7C110ADF"/>
    <w:rsid w:val="7C1C6DEA"/>
    <w:rsid w:val="7C4292BD"/>
    <w:rsid w:val="7C536FBC"/>
    <w:rsid w:val="7C5C5882"/>
    <w:rsid w:val="7C6072F5"/>
    <w:rsid w:val="7C717D8E"/>
    <w:rsid w:val="7CB36025"/>
    <w:rsid w:val="7CE0F236"/>
    <w:rsid w:val="7CE58E0F"/>
    <w:rsid w:val="7D0134D3"/>
    <w:rsid w:val="7D096A8F"/>
    <w:rsid w:val="7D4B0965"/>
    <w:rsid w:val="7D53EC5C"/>
    <w:rsid w:val="7D59816D"/>
    <w:rsid w:val="7D91EF8A"/>
    <w:rsid w:val="7D9CD95E"/>
    <w:rsid w:val="7DB8578B"/>
    <w:rsid w:val="7DBB5408"/>
    <w:rsid w:val="7DE32E5A"/>
    <w:rsid w:val="7E035D28"/>
    <w:rsid w:val="7E25E91F"/>
    <w:rsid w:val="7E2ED1DF"/>
    <w:rsid w:val="7E313C33"/>
    <w:rsid w:val="7E36C6DA"/>
    <w:rsid w:val="7E393C1E"/>
    <w:rsid w:val="7E3BA3D6"/>
    <w:rsid w:val="7E3DC07D"/>
    <w:rsid w:val="7E56F464"/>
    <w:rsid w:val="7E763342"/>
    <w:rsid w:val="7E80D2E1"/>
    <w:rsid w:val="7E9EE9FC"/>
    <w:rsid w:val="7EB15B9E"/>
    <w:rsid w:val="7ECEAAE8"/>
    <w:rsid w:val="7EE7127C"/>
    <w:rsid w:val="7F198D27"/>
    <w:rsid w:val="7F638352"/>
    <w:rsid w:val="7F7342AD"/>
    <w:rsid w:val="7FA091C6"/>
    <w:rsid w:val="7FBDF77C"/>
    <w:rsid w:val="7FED6DDC"/>
    <w:rsid w:val="7FEDD4B2"/>
    <w:rsid w:val="7FFFD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1929C"/>
  <w15:chartTrackingRefBased/>
  <w15:docId w15:val="{D4692170-581F-4344-A119-165D168E26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30631CD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30631CD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30631CDC"/>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30631CDC"/>
    <w:rPr>
      <w:color w:val="467886"/>
      <w:u w:val="single"/>
    </w:rPr>
  </w:style>
  <w:style w:type="paragraph" w:styleId="ListParagraph">
    <w:name w:val="List Paragraph"/>
    <w:basedOn w:val="Normal"/>
    <w:uiPriority w:val="34"/>
    <w:qFormat/>
    <w:rsid w:val="30631CDC"/>
    <w:pPr>
      <w:ind w:left="720"/>
      <w:contextualSpacing/>
    </w:pPr>
  </w:style>
  <w:style w:type="paragraph" w:styleId="Title">
    <w:name w:val="Title"/>
    <w:basedOn w:val="Normal"/>
    <w:next w:val="Normal"/>
    <w:uiPriority w:val="10"/>
    <w:qFormat/>
    <w:rsid w:val="30631CDC"/>
    <w:pPr>
      <w:spacing w:after="80" w:line="240" w:lineRule="auto"/>
      <w:contextualSpacing/>
    </w:pPr>
    <w:rPr>
      <w:rFonts w:asciiTheme="majorHAnsi" w:hAnsiTheme="majorHAnsi" w:eastAsiaTheme="majorEastAsia" w:cstheme="majorBidi"/>
      <w:sz w:val="56"/>
      <w:szCs w:val="56"/>
    </w:rPr>
  </w:style>
  <w:style w:type="paragraph" w:styleId="TOC1">
    <w:name w:val="toc 1"/>
    <w:basedOn w:val="Normal"/>
    <w:next w:val="Normal"/>
    <w:uiPriority w:val="39"/>
    <w:unhideWhenUsed/>
    <w:rsid w:val="30631CDC"/>
    <w:pPr>
      <w:spacing w:after="100"/>
    </w:pPr>
  </w:style>
  <w:style w:type="paragraph" w:styleId="TOC2">
    <w:name w:val="toc 2"/>
    <w:basedOn w:val="Normal"/>
    <w:next w:val="Normal"/>
    <w:uiPriority w:val="39"/>
    <w:unhideWhenUsed/>
    <w:rsid w:val="30631CDC"/>
    <w:pPr>
      <w:spacing w:after="100"/>
      <w:ind w:left="220"/>
    </w:pPr>
  </w:style>
  <w:style w:type="paragraph" w:styleId="TOC3">
    <w:name w:val="toc 3"/>
    <w:basedOn w:val="Normal"/>
    <w:next w:val="Normal"/>
    <w:uiPriority w:val="39"/>
    <w:unhideWhenUsed/>
    <w:rsid w:val="30631CDC"/>
    <w:pPr>
      <w:spacing w:after="100"/>
      <w:ind w:left="440"/>
    </w:pPr>
  </w:style>
  <w:style w:type="paragraph" w:styleId="Header">
    <w:name w:val="header"/>
    <w:basedOn w:val="Normal"/>
    <w:uiPriority w:val="99"/>
    <w:unhideWhenUsed/>
    <w:rsid w:val="30631CDC"/>
    <w:pPr>
      <w:tabs>
        <w:tab w:val="center" w:pos="4680"/>
        <w:tab w:val="right" w:pos="9360"/>
      </w:tabs>
      <w:spacing w:after="0" w:line="240" w:lineRule="auto"/>
    </w:pPr>
  </w:style>
  <w:style w:type="paragraph" w:styleId="Footer">
    <w:name w:val="footer"/>
    <w:basedOn w:val="Normal"/>
    <w:link w:val="FooterChar"/>
    <w:uiPriority w:val="99"/>
    <w:unhideWhenUsed/>
    <w:rsid w:val="30631CD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FooterChar" w:customStyle="1">
    <w:name w:val="Footer Char"/>
    <w:basedOn w:val="DefaultParagraphFont"/>
    <w:link w:val="Footer"/>
    <w:uiPriority w:val="99"/>
    <w:rsid w:val="007B6593"/>
  </w:style>
  <w:style w:type="character" w:styleId="UnresolvedMention">
    <w:name w:val="Unresolved Mention"/>
    <w:basedOn w:val="DefaultParagraphFont"/>
    <w:uiPriority w:val="99"/>
    <w:semiHidden/>
    <w:unhideWhenUsed/>
    <w:rsid w:val="00CB07FD"/>
    <w:rPr>
      <w:color w:val="605E5C"/>
      <w:shd w:val="clear" w:color="auto" w:fill="E1DFDD"/>
    </w:rPr>
  </w:style>
  <w:style w:type="character" w:styleId="Strong">
    <w:name w:val="Strong"/>
    <w:basedOn w:val="DefaultParagraphFont"/>
    <w:uiPriority w:val="22"/>
    <w:qFormat/>
    <w:rsid w:val="00A9331D"/>
    <w:rPr>
      <w:b/>
      <w:bCs/>
    </w:rPr>
  </w:style>
  <w:style w:type="character" w:styleId="Emphasis">
    <w:name w:val="Emphasis"/>
    <w:basedOn w:val="DefaultParagraphFont"/>
    <w:uiPriority w:val="20"/>
    <w:qFormat/>
    <w:rsid w:val="00A9331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image" Target="media/image5.jpg" Id="rId13" /><Relationship Type="http://schemas.openxmlformats.org/officeDocument/2006/relationships/hyperlink" Target="https://www.chatgpt.com" TargetMode="External" Id="rId18" /><Relationship Type="http://schemas.openxmlformats.org/officeDocument/2006/relationships/image" Target="media/image14.jpg" Id="rId26" /><Relationship Type="http://schemas.openxmlformats.org/officeDocument/2006/relationships/settings" Target="settings.xml" Id="rId3" /><Relationship Type="http://schemas.openxmlformats.org/officeDocument/2006/relationships/image" Target="media/image9.jpg" Id="rId21" /><Relationship Type="http://schemas.openxmlformats.org/officeDocument/2006/relationships/image" Target="media/image1.png" Id="rId7" /><Relationship Type="http://schemas.openxmlformats.org/officeDocument/2006/relationships/image" Target="media/image4.jpg" Id="rId12" /><Relationship Type="http://schemas.openxmlformats.org/officeDocument/2006/relationships/hyperlink" Target="https://grammarly.com/" TargetMode="External" Id="rId17" /><Relationship Type="http://schemas.openxmlformats.org/officeDocument/2006/relationships/image" Target="media/image13.jpg" Id="rId25" /><Relationship Type="http://schemas.openxmlformats.org/officeDocument/2006/relationships/styles" Target="styles.xml" Id="rId2" /><Relationship Type="http://schemas.openxmlformats.org/officeDocument/2006/relationships/image" Target="media/image8.jpg" Id="rId16" /><Relationship Type="http://schemas.openxmlformats.org/officeDocument/2006/relationships/hyperlink" Target="https://copilot.microsoft.com" TargetMode="External" Id="rId20" /><Relationship Type="http://schemas.openxmlformats.org/officeDocument/2006/relationships/footer" Target="footer2.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jpg" Id="rId11" /><Relationship Type="http://schemas.openxmlformats.org/officeDocument/2006/relationships/image" Target="media/image12.jpg" Id="rId24" /><Relationship Type="http://schemas.microsoft.com/office/2020/10/relationships/intelligence" Target="intelligence2.xml" Id="rId32" /><Relationship Type="http://schemas.openxmlformats.org/officeDocument/2006/relationships/footnotes" Target="footnotes.xml" Id="rId5" /><Relationship Type="http://schemas.openxmlformats.org/officeDocument/2006/relationships/image" Target="media/image7.png" Id="rId15" /><Relationship Type="http://schemas.openxmlformats.org/officeDocument/2006/relationships/image" Target="media/image11.jpg" Id="rId23" /><Relationship Type="http://schemas.openxmlformats.org/officeDocument/2006/relationships/image" Target="media/image16.jpg" Id="rId28" /><Relationship Type="http://schemas.openxmlformats.org/officeDocument/2006/relationships/image" Target="media/image2.jpg" Id="rId10" /><Relationship Type="http://schemas.openxmlformats.org/officeDocument/2006/relationships/hyperlink" Target="https://www.chatgpt.com" TargetMode="External" Id="rId19" /><Relationship Type="http://schemas.openxmlformats.org/officeDocument/2006/relationships/theme" Target="theme/theme1.xml" Id="rId31"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image" Target="media/image6.jpg" Id="rId14" /><Relationship Type="http://schemas.openxmlformats.org/officeDocument/2006/relationships/image" Target="media/image10.jpg" Id="rId22" /><Relationship Type="http://schemas.openxmlformats.org/officeDocument/2006/relationships/image" Target="media/image15.jpg" Id="rId27" /><Relationship Type="http://schemas.openxmlformats.org/officeDocument/2006/relationships/fontTable" Target="fontTable.xm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Milly Golledge (2304737)</dc:creator>
  <keywords/>
  <dc:description/>
  <lastModifiedBy>Milly Golledge (2304737)</lastModifiedBy>
  <revision>96</revision>
  <dcterms:created xsi:type="dcterms:W3CDTF">2026-05-03T23:54:00.0000000Z</dcterms:created>
  <dcterms:modified xsi:type="dcterms:W3CDTF">2026-05-05T22:09:13.8020968Z</dcterms:modified>
</coreProperties>
</file>