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82E7763" w14:textId="77777777" w:rsidR="00737F74" w:rsidRDefault="00116C62">
      <w:pPr>
        <w:jc w:val="right"/>
        <w:rPr>
          <w:b/>
          <w:sz w:val="28"/>
          <w:szCs w:val="28"/>
        </w:rPr>
      </w:pPr>
      <w:r>
        <w:rPr>
          <w:b/>
          <w:noProof/>
          <w:sz w:val="28"/>
          <w:szCs w:val="28"/>
        </w:rPr>
        <w:drawing>
          <wp:inline distT="114300" distB="114300" distL="114300" distR="114300" wp14:anchorId="3EC65967" wp14:editId="1E390AEE">
            <wp:extent cx="1691305" cy="604838"/>
            <wp:effectExtent l="0" t="0" r="0" b="0"/>
            <wp:docPr id="2"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1691305" cy="604838"/>
                    </a:xfrm>
                    <a:prstGeom prst="rect">
                      <a:avLst/>
                    </a:prstGeom>
                    <a:ln/>
                  </pic:spPr>
                </pic:pic>
              </a:graphicData>
            </a:graphic>
          </wp:inline>
        </w:drawing>
      </w:r>
    </w:p>
    <w:p w14:paraId="19A6E855" w14:textId="77777777" w:rsidR="00737F74" w:rsidRDefault="00737F74">
      <w:pPr>
        <w:jc w:val="center"/>
        <w:rPr>
          <w:b/>
          <w:sz w:val="28"/>
          <w:szCs w:val="28"/>
        </w:rPr>
      </w:pPr>
    </w:p>
    <w:p w14:paraId="332BD6C7" w14:textId="77777777" w:rsidR="00737F74" w:rsidRDefault="00737F74">
      <w:pPr>
        <w:jc w:val="center"/>
        <w:rPr>
          <w:b/>
          <w:sz w:val="28"/>
          <w:szCs w:val="28"/>
        </w:rPr>
      </w:pPr>
    </w:p>
    <w:p w14:paraId="13409CE2" w14:textId="77777777" w:rsidR="00737F74" w:rsidRDefault="00116C62">
      <w:pPr>
        <w:jc w:val="center"/>
        <w:rPr>
          <w:b/>
          <w:sz w:val="28"/>
          <w:szCs w:val="28"/>
        </w:rPr>
      </w:pPr>
      <w:r>
        <w:rPr>
          <w:b/>
          <w:sz w:val="28"/>
          <w:szCs w:val="28"/>
        </w:rPr>
        <w:t>BMSW4004 Problem Solving and Decision Making</w:t>
      </w:r>
    </w:p>
    <w:p w14:paraId="49BBFAA5" w14:textId="77777777" w:rsidR="00D53F4E" w:rsidRDefault="00D53F4E">
      <w:pPr>
        <w:jc w:val="center"/>
      </w:pPr>
    </w:p>
    <w:p w14:paraId="3F47EA42" w14:textId="77777777" w:rsidR="00D53F4E" w:rsidRDefault="00D53F4E">
      <w:pPr>
        <w:jc w:val="center"/>
      </w:pPr>
    </w:p>
    <w:p w14:paraId="30CF43CC" w14:textId="4B8B6FAC" w:rsidR="00737F74" w:rsidRPr="00E94D1F" w:rsidRDefault="00116C62">
      <w:pPr>
        <w:jc w:val="center"/>
        <w:rPr>
          <w:b/>
          <w:bCs/>
        </w:rPr>
      </w:pPr>
      <w:r w:rsidRPr="00E94D1F">
        <w:rPr>
          <w:b/>
          <w:bCs/>
        </w:rPr>
        <w:t xml:space="preserve">Student Name: Loredana </w:t>
      </w:r>
      <w:r w:rsidR="0073630C" w:rsidRPr="00E94D1F">
        <w:rPr>
          <w:b/>
          <w:bCs/>
        </w:rPr>
        <w:t>Zs</w:t>
      </w:r>
      <w:r w:rsidRPr="00E94D1F">
        <w:rPr>
          <w:b/>
          <w:bCs/>
        </w:rPr>
        <w:t>ofi</w:t>
      </w:r>
    </w:p>
    <w:p w14:paraId="74F0B569" w14:textId="77777777" w:rsidR="00D53F4E" w:rsidRPr="00E94D1F" w:rsidRDefault="00D53F4E">
      <w:pPr>
        <w:jc w:val="center"/>
        <w:rPr>
          <w:b/>
          <w:bCs/>
        </w:rPr>
      </w:pPr>
    </w:p>
    <w:p w14:paraId="49879749" w14:textId="77777777" w:rsidR="00D53F4E" w:rsidRPr="00E94D1F" w:rsidRDefault="00D53F4E">
      <w:pPr>
        <w:jc w:val="center"/>
        <w:rPr>
          <w:b/>
          <w:bCs/>
        </w:rPr>
      </w:pPr>
    </w:p>
    <w:p w14:paraId="1A68BDB5" w14:textId="516C79C0" w:rsidR="00737F74" w:rsidRPr="00E94D1F" w:rsidRDefault="00116C62">
      <w:pPr>
        <w:jc w:val="center"/>
        <w:rPr>
          <w:b/>
          <w:bCs/>
        </w:rPr>
      </w:pPr>
      <w:r w:rsidRPr="00E94D1F">
        <w:rPr>
          <w:b/>
          <w:bCs/>
        </w:rPr>
        <w:t xml:space="preserve">Student ID: </w:t>
      </w:r>
      <w:r w:rsidR="0073630C" w:rsidRPr="00E94D1F">
        <w:rPr>
          <w:b/>
          <w:bCs/>
        </w:rPr>
        <w:t>2111130</w:t>
      </w:r>
    </w:p>
    <w:p w14:paraId="7B8B967E" w14:textId="77777777" w:rsidR="00D53F4E" w:rsidRPr="00E94D1F" w:rsidRDefault="00D53F4E">
      <w:pPr>
        <w:jc w:val="center"/>
        <w:rPr>
          <w:b/>
          <w:bCs/>
        </w:rPr>
      </w:pPr>
    </w:p>
    <w:p w14:paraId="29CE8835" w14:textId="77777777" w:rsidR="00D53F4E" w:rsidRPr="00E94D1F" w:rsidRDefault="00D53F4E">
      <w:pPr>
        <w:jc w:val="center"/>
        <w:rPr>
          <w:b/>
          <w:bCs/>
        </w:rPr>
      </w:pPr>
    </w:p>
    <w:p w14:paraId="3F427F01" w14:textId="351961ED" w:rsidR="00737F74" w:rsidRPr="00E94D1F" w:rsidRDefault="00116C62">
      <w:pPr>
        <w:jc w:val="center"/>
        <w:rPr>
          <w:b/>
          <w:bCs/>
        </w:rPr>
      </w:pPr>
      <w:r w:rsidRPr="00E94D1F">
        <w:rPr>
          <w:b/>
          <w:bCs/>
        </w:rPr>
        <w:t xml:space="preserve">University Name: </w:t>
      </w:r>
      <w:r w:rsidR="0073630C" w:rsidRPr="00E94D1F">
        <w:rPr>
          <w:b/>
          <w:bCs/>
        </w:rPr>
        <w:t xml:space="preserve">University of Wales </w:t>
      </w:r>
    </w:p>
    <w:p w14:paraId="4A7D2037" w14:textId="2B94BABA" w:rsidR="003D39C5" w:rsidRPr="009F4046" w:rsidRDefault="0073630C" w:rsidP="009F4046">
      <w:pPr>
        <w:jc w:val="center"/>
      </w:pPr>
      <w:r w:rsidRPr="00E94D1F">
        <w:rPr>
          <w:b/>
          <w:bCs/>
        </w:rPr>
        <w:t xml:space="preserve">Lecturer’s name: </w:t>
      </w:r>
      <w:proofErr w:type="spellStart"/>
      <w:r w:rsidRPr="00E94D1F">
        <w:rPr>
          <w:b/>
          <w:bCs/>
        </w:rPr>
        <w:t>Akinseye</w:t>
      </w:r>
      <w:proofErr w:type="spellEnd"/>
      <w:r w:rsidRPr="00E94D1F">
        <w:rPr>
          <w:b/>
          <w:bCs/>
        </w:rPr>
        <w:t xml:space="preserve"> Aluko</w:t>
      </w:r>
      <w:r w:rsidR="00116C62" w:rsidRPr="00E94D1F">
        <w:rPr>
          <w:b/>
          <w:bCs/>
        </w:rPr>
        <w:t xml:space="preserve"> </w:t>
      </w:r>
      <w:r w:rsidR="00116C62">
        <w:br w:type="page"/>
      </w:r>
      <w:bookmarkStart w:id="0" w:name="_717u3a3ag1vf" w:colFirst="0" w:colLast="0"/>
      <w:bookmarkEnd w:id="0"/>
    </w:p>
    <w:p w14:paraId="0E57ED4F" w14:textId="11918A25" w:rsidR="00737F74" w:rsidRDefault="00116C62" w:rsidP="009F4046">
      <w:pPr>
        <w:jc w:val="center"/>
        <w:rPr>
          <w:b/>
          <w:sz w:val="28"/>
          <w:szCs w:val="28"/>
        </w:rPr>
      </w:pPr>
      <w:r>
        <w:rPr>
          <w:b/>
          <w:sz w:val="28"/>
          <w:szCs w:val="28"/>
        </w:rPr>
        <w:lastRenderedPageBreak/>
        <w:t>Executive summary</w:t>
      </w:r>
    </w:p>
    <w:p w14:paraId="5E37B9BA" w14:textId="1FC69846" w:rsidR="00737F74" w:rsidRDefault="00D53F4E">
      <w:pPr>
        <w:spacing w:before="240" w:after="240"/>
      </w:pPr>
      <w:r>
        <w:t>Problem-solving, as well as decision-making abilities,</w:t>
      </w:r>
      <w:r w:rsidR="00116C62">
        <w:t xml:space="preserve"> are two major skills </w:t>
      </w:r>
      <w:r>
        <w:t>that</w:t>
      </w:r>
      <w:r w:rsidR="00652903">
        <w:t xml:space="preserve"> may</w:t>
      </w:r>
      <w:r w:rsidR="00116C62">
        <w:t xml:space="preserve"> </w:t>
      </w:r>
      <w:r>
        <w:t>assist</w:t>
      </w:r>
      <w:r w:rsidR="00116C62">
        <w:t xml:space="preserve"> an </w:t>
      </w:r>
      <w:r>
        <w:t>organization</w:t>
      </w:r>
      <w:r w:rsidR="00116C62">
        <w:t xml:space="preserve"> to deal </w:t>
      </w:r>
      <w:r>
        <w:t xml:space="preserve">with </w:t>
      </w:r>
      <w:r w:rsidR="00116C62">
        <w:t xml:space="preserve">a variety of circumstances that might impact work. More </w:t>
      </w:r>
      <w:r w:rsidR="00652903">
        <w:t>than</w:t>
      </w:r>
      <w:r w:rsidR="00116C62">
        <w:t xml:space="preserve"> </w:t>
      </w:r>
      <w:r>
        <w:t xml:space="preserve">a </w:t>
      </w:r>
      <w:r w:rsidR="00116C62">
        <w:t>third of U</w:t>
      </w:r>
      <w:r w:rsidR="00652903">
        <w:t>K</w:t>
      </w:r>
      <w:r w:rsidR="00116C62">
        <w:t xml:space="preserve"> people </w:t>
      </w:r>
      <w:r>
        <w:t xml:space="preserve">are </w:t>
      </w:r>
      <w:r w:rsidR="00116C62">
        <w:t xml:space="preserve">unsatisfied </w:t>
      </w:r>
      <w:r>
        <w:t>with</w:t>
      </w:r>
      <w:r w:rsidR="00116C62">
        <w:t xml:space="preserve"> their occupations </w:t>
      </w:r>
      <w:r>
        <w:t>in</w:t>
      </w:r>
      <w:r w:rsidR="00116C62">
        <w:t xml:space="preserve"> with </w:t>
      </w:r>
      <w:r>
        <w:t xml:space="preserve">the </w:t>
      </w:r>
      <w:r w:rsidR="00116C62">
        <w:t>retail industry. Approximately 822000 employees of greatly impacted by occupation-related stress, anxiety</w:t>
      </w:r>
      <w:r>
        <w:t>,</w:t>
      </w:r>
      <w:r w:rsidR="00116C62">
        <w:t xml:space="preserve"> or depression. </w:t>
      </w:r>
      <w:r w:rsidR="00652903">
        <w:t>Additionally</w:t>
      </w:r>
      <w:r w:rsidR="00116C62">
        <w:t xml:space="preserve">, 33% of employees whose are experienced </w:t>
      </w:r>
      <w:r w:rsidR="00652903">
        <w:t>hostility</w:t>
      </w:r>
      <w:r w:rsidR="00116C62">
        <w:t xml:space="preserve"> claimed a </w:t>
      </w:r>
      <w:r w:rsidR="000C0238">
        <w:t>higher level of anxiety</w:t>
      </w:r>
      <w:r w:rsidR="00116C62">
        <w:t xml:space="preserve"> hence it is important to identify the major issues and approaches </w:t>
      </w:r>
      <w:r>
        <w:t>to</w:t>
      </w:r>
      <w:r w:rsidR="00116C62">
        <w:t xml:space="preserve"> </w:t>
      </w:r>
      <w:r>
        <w:t>mitigating</w:t>
      </w:r>
      <w:r w:rsidR="00116C62">
        <w:t xml:space="preserve"> the severe risks.  </w:t>
      </w:r>
    </w:p>
    <w:p w14:paraId="1ADD0018" w14:textId="77777777" w:rsidR="00737F74" w:rsidRDefault="00116C62">
      <w:pPr>
        <w:spacing w:before="240" w:after="240"/>
      </w:pPr>
      <w:r>
        <w:t>‌</w:t>
      </w:r>
    </w:p>
    <w:p w14:paraId="2B59654C" w14:textId="77777777" w:rsidR="00737F74" w:rsidRDefault="00116C62">
      <w:r>
        <w:br w:type="page"/>
      </w:r>
    </w:p>
    <w:bookmarkStart w:id="1" w:name="_epac6rlvznpz" w:colFirst="0" w:colLast="0" w:displacedByCustomXml="next"/>
    <w:bookmarkEnd w:id="1" w:displacedByCustomXml="next"/>
    <w:sdt>
      <w:sdtPr>
        <w:rPr>
          <w:rFonts w:ascii="Times New Roman" w:eastAsia="Times New Roman" w:hAnsi="Times New Roman" w:cs="Times New Roman"/>
          <w:color w:val="auto"/>
          <w:sz w:val="24"/>
          <w:szCs w:val="24"/>
          <w:lang w:val="en-GB" w:eastAsia="en-IN"/>
        </w:rPr>
        <w:id w:val="-633563335"/>
        <w:docPartObj>
          <w:docPartGallery w:val="Table of Contents"/>
          <w:docPartUnique/>
        </w:docPartObj>
      </w:sdtPr>
      <w:sdtEndPr>
        <w:rPr>
          <w:b/>
          <w:bCs/>
          <w:noProof/>
        </w:rPr>
      </w:sdtEndPr>
      <w:sdtContent>
        <w:p w14:paraId="6FE24E0A" w14:textId="4D8426F8" w:rsidR="009F4046" w:rsidRDefault="009F4046">
          <w:pPr>
            <w:pStyle w:val="TOCHeading"/>
          </w:pPr>
          <w:r>
            <w:t>Table of Contents</w:t>
          </w:r>
        </w:p>
        <w:p w14:paraId="52FC5B22" w14:textId="46A65099" w:rsidR="00EA0688" w:rsidRDefault="009F4046">
          <w:pPr>
            <w:pStyle w:val="TOC1"/>
            <w:tabs>
              <w:tab w:val="right" w:leader="dot" w:pos="9350"/>
            </w:tabs>
            <w:rPr>
              <w:rFonts w:asciiTheme="minorHAnsi" w:eastAsiaTheme="minorEastAsia" w:hAnsiTheme="minorHAnsi" w:cstheme="minorBidi"/>
              <w:noProof/>
              <w:sz w:val="22"/>
              <w:szCs w:val="22"/>
              <w:lang w:val="en-IN"/>
            </w:rPr>
          </w:pPr>
          <w:r>
            <w:fldChar w:fldCharType="begin"/>
          </w:r>
          <w:r>
            <w:instrText xml:space="preserve"> TOC \o "1-3" \h \z \u </w:instrText>
          </w:r>
          <w:r>
            <w:fldChar w:fldCharType="separate"/>
          </w:r>
          <w:hyperlink w:anchor="_Toc110286125" w:history="1">
            <w:r w:rsidR="00EA0688" w:rsidRPr="002C43ED">
              <w:rPr>
                <w:rStyle w:val="Hyperlink"/>
                <w:noProof/>
              </w:rPr>
              <w:t>Task 2: Individual Report</w:t>
            </w:r>
            <w:r w:rsidR="00EA0688">
              <w:rPr>
                <w:noProof/>
                <w:webHidden/>
              </w:rPr>
              <w:tab/>
            </w:r>
            <w:r w:rsidR="00EA0688">
              <w:rPr>
                <w:noProof/>
                <w:webHidden/>
              </w:rPr>
              <w:fldChar w:fldCharType="begin"/>
            </w:r>
            <w:r w:rsidR="00EA0688">
              <w:rPr>
                <w:noProof/>
                <w:webHidden/>
              </w:rPr>
              <w:instrText xml:space="preserve"> PAGEREF _Toc110286125 \h </w:instrText>
            </w:r>
            <w:r w:rsidR="00EA0688">
              <w:rPr>
                <w:noProof/>
                <w:webHidden/>
              </w:rPr>
            </w:r>
            <w:r w:rsidR="00EA0688">
              <w:rPr>
                <w:noProof/>
                <w:webHidden/>
              </w:rPr>
              <w:fldChar w:fldCharType="separate"/>
            </w:r>
            <w:r w:rsidR="00EA0688">
              <w:rPr>
                <w:noProof/>
                <w:webHidden/>
              </w:rPr>
              <w:t>4</w:t>
            </w:r>
            <w:r w:rsidR="00EA0688">
              <w:rPr>
                <w:noProof/>
                <w:webHidden/>
              </w:rPr>
              <w:fldChar w:fldCharType="end"/>
            </w:r>
          </w:hyperlink>
        </w:p>
        <w:p w14:paraId="36410F34" w14:textId="6AFE8652" w:rsidR="00EA0688" w:rsidRDefault="00000000">
          <w:pPr>
            <w:pStyle w:val="TOC1"/>
            <w:tabs>
              <w:tab w:val="right" w:leader="dot" w:pos="9350"/>
            </w:tabs>
            <w:rPr>
              <w:rFonts w:asciiTheme="minorHAnsi" w:eastAsiaTheme="minorEastAsia" w:hAnsiTheme="minorHAnsi" w:cstheme="minorBidi"/>
              <w:noProof/>
              <w:sz w:val="22"/>
              <w:szCs w:val="22"/>
              <w:lang w:val="en-IN"/>
            </w:rPr>
          </w:pPr>
          <w:hyperlink w:anchor="_Toc110286126" w:history="1">
            <w:r w:rsidR="00EA0688" w:rsidRPr="002C43ED">
              <w:rPr>
                <w:rStyle w:val="Hyperlink"/>
                <w:noProof/>
              </w:rPr>
              <w:t>1. Introduction</w:t>
            </w:r>
            <w:r w:rsidR="00EA0688">
              <w:rPr>
                <w:noProof/>
                <w:webHidden/>
              </w:rPr>
              <w:tab/>
            </w:r>
            <w:r w:rsidR="00EA0688">
              <w:rPr>
                <w:noProof/>
                <w:webHidden/>
              </w:rPr>
              <w:fldChar w:fldCharType="begin"/>
            </w:r>
            <w:r w:rsidR="00EA0688">
              <w:rPr>
                <w:noProof/>
                <w:webHidden/>
              </w:rPr>
              <w:instrText xml:space="preserve"> PAGEREF _Toc110286126 \h </w:instrText>
            </w:r>
            <w:r w:rsidR="00EA0688">
              <w:rPr>
                <w:noProof/>
                <w:webHidden/>
              </w:rPr>
            </w:r>
            <w:r w:rsidR="00EA0688">
              <w:rPr>
                <w:noProof/>
                <w:webHidden/>
              </w:rPr>
              <w:fldChar w:fldCharType="separate"/>
            </w:r>
            <w:r w:rsidR="00EA0688">
              <w:rPr>
                <w:noProof/>
                <w:webHidden/>
              </w:rPr>
              <w:t>4</w:t>
            </w:r>
            <w:r w:rsidR="00EA0688">
              <w:rPr>
                <w:noProof/>
                <w:webHidden/>
              </w:rPr>
              <w:fldChar w:fldCharType="end"/>
            </w:r>
          </w:hyperlink>
        </w:p>
        <w:p w14:paraId="78F10E49" w14:textId="4222C699" w:rsidR="00EA0688" w:rsidRDefault="00000000">
          <w:pPr>
            <w:pStyle w:val="TOC1"/>
            <w:tabs>
              <w:tab w:val="right" w:leader="dot" w:pos="9350"/>
            </w:tabs>
            <w:rPr>
              <w:rFonts w:asciiTheme="minorHAnsi" w:eastAsiaTheme="minorEastAsia" w:hAnsiTheme="minorHAnsi" w:cstheme="minorBidi"/>
              <w:noProof/>
              <w:sz w:val="22"/>
              <w:szCs w:val="22"/>
              <w:lang w:val="en-IN"/>
            </w:rPr>
          </w:pPr>
          <w:hyperlink w:anchor="_Toc110286127" w:history="1">
            <w:r w:rsidR="00EA0688" w:rsidRPr="002C43ED">
              <w:rPr>
                <w:rStyle w:val="Hyperlink"/>
                <w:noProof/>
              </w:rPr>
              <w:t>2. Definition of a complex problem within the workplace of B&amp;M along with its scope and impact</w:t>
            </w:r>
            <w:r w:rsidR="00EA0688">
              <w:rPr>
                <w:noProof/>
                <w:webHidden/>
              </w:rPr>
              <w:tab/>
            </w:r>
            <w:r w:rsidR="00EA0688">
              <w:rPr>
                <w:noProof/>
                <w:webHidden/>
              </w:rPr>
              <w:fldChar w:fldCharType="begin"/>
            </w:r>
            <w:r w:rsidR="00EA0688">
              <w:rPr>
                <w:noProof/>
                <w:webHidden/>
              </w:rPr>
              <w:instrText xml:space="preserve"> PAGEREF _Toc110286127 \h </w:instrText>
            </w:r>
            <w:r w:rsidR="00EA0688">
              <w:rPr>
                <w:noProof/>
                <w:webHidden/>
              </w:rPr>
            </w:r>
            <w:r w:rsidR="00EA0688">
              <w:rPr>
                <w:noProof/>
                <w:webHidden/>
              </w:rPr>
              <w:fldChar w:fldCharType="separate"/>
            </w:r>
            <w:r w:rsidR="00EA0688">
              <w:rPr>
                <w:noProof/>
                <w:webHidden/>
              </w:rPr>
              <w:t>4</w:t>
            </w:r>
            <w:r w:rsidR="00EA0688">
              <w:rPr>
                <w:noProof/>
                <w:webHidden/>
              </w:rPr>
              <w:fldChar w:fldCharType="end"/>
            </w:r>
          </w:hyperlink>
        </w:p>
        <w:p w14:paraId="52BE02E6" w14:textId="6F9D234C" w:rsidR="00EA0688" w:rsidRDefault="00000000">
          <w:pPr>
            <w:pStyle w:val="TOC1"/>
            <w:tabs>
              <w:tab w:val="right" w:leader="dot" w:pos="9350"/>
            </w:tabs>
            <w:rPr>
              <w:rFonts w:asciiTheme="minorHAnsi" w:eastAsiaTheme="minorEastAsia" w:hAnsiTheme="minorHAnsi" w:cstheme="minorBidi"/>
              <w:noProof/>
              <w:sz w:val="22"/>
              <w:szCs w:val="22"/>
              <w:lang w:val="en-IN"/>
            </w:rPr>
          </w:pPr>
          <w:hyperlink w:anchor="_Toc110286128" w:history="1">
            <w:r w:rsidR="00EA0688" w:rsidRPr="002C43ED">
              <w:rPr>
                <w:rStyle w:val="Hyperlink"/>
                <w:noProof/>
              </w:rPr>
              <w:t>3. Analysation of information on the defined problem in order to help inform B&amp;M’s decision-making process</w:t>
            </w:r>
            <w:r w:rsidR="00EA0688">
              <w:rPr>
                <w:noProof/>
                <w:webHidden/>
              </w:rPr>
              <w:tab/>
            </w:r>
            <w:r w:rsidR="00EA0688">
              <w:rPr>
                <w:noProof/>
                <w:webHidden/>
              </w:rPr>
              <w:fldChar w:fldCharType="begin"/>
            </w:r>
            <w:r w:rsidR="00EA0688">
              <w:rPr>
                <w:noProof/>
                <w:webHidden/>
              </w:rPr>
              <w:instrText xml:space="preserve"> PAGEREF _Toc110286128 \h </w:instrText>
            </w:r>
            <w:r w:rsidR="00EA0688">
              <w:rPr>
                <w:noProof/>
                <w:webHidden/>
              </w:rPr>
            </w:r>
            <w:r w:rsidR="00EA0688">
              <w:rPr>
                <w:noProof/>
                <w:webHidden/>
              </w:rPr>
              <w:fldChar w:fldCharType="separate"/>
            </w:r>
            <w:r w:rsidR="00EA0688">
              <w:rPr>
                <w:noProof/>
                <w:webHidden/>
              </w:rPr>
              <w:t>6</w:t>
            </w:r>
            <w:r w:rsidR="00EA0688">
              <w:rPr>
                <w:noProof/>
                <w:webHidden/>
              </w:rPr>
              <w:fldChar w:fldCharType="end"/>
            </w:r>
          </w:hyperlink>
        </w:p>
        <w:p w14:paraId="5E821F79" w14:textId="07B61108" w:rsidR="00EA0688" w:rsidRDefault="00000000">
          <w:pPr>
            <w:pStyle w:val="TOC1"/>
            <w:tabs>
              <w:tab w:val="right" w:leader="dot" w:pos="9350"/>
            </w:tabs>
            <w:rPr>
              <w:rFonts w:asciiTheme="minorHAnsi" w:eastAsiaTheme="minorEastAsia" w:hAnsiTheme="minorHAnsi" w:cstheme="minorBidi"/>
              <w:noProof/>
              <w:sz w:val="22"/>
              <w:szCs w:val="22"/>
              <w:lang w:val="en-IN"/>
            </w:rPr>
          </w:pPr>
          <w:hyperlink w:anchor="_Toc110286129" w:history="1">
            <w:r w:rsidR="00EA0688" w:rsidRPr="002C43ED">
              <w:rPr>
                <w:rStyle w:val="Hyperlink"/>
                <w:noProof/>
              </w:rPr>
              <w:t>4. Proposal of a variety of alternative solutions to the identified problem</w:t>
            </w:r>
            <w:r w:rsidR="00EA0688">
              <w:rPr>
                <w:noProof/>
                <w:webHidden/>
              </w:rPr>
              <w:tab/>
            </w:r>
            <w:r w:rsidR="00EA0688">
              <w:rPr>
                <w:noProof/>
                <w:webHidden/>
              </w:rPr>
              <w:fldChar w:fldCharType="begin"/>
            </w:r>
            <w:r w:rsidR="00EA0688">
              <w:rPr>
                <w:noProof/>
                <w:webHidden/>
              </w:rPr>
              <w:instrText xml:space="preserve"> PAGEREF _Toc110286129 \h </w:instrText>
            </w:r>
            <w:r w:rsidR="00EA0688">
              <w:rPr>
                <w:noProof/>
                <w:webHidden/>
              </w:rPr>
            </w:r>
            <w:r w:rsidR="00EA0688">
              <w:rPr>
                <w:noProof/>
                <w:webHidden/>
              </w:rPr>
              <w:fldChar w:fldCharType="separate"/>
            </w:r>
            <w:r w:rsidR="00EA0688">
              <w:rPr>
                <w:noProof/>
                <w:webHidden/>
              </w:rPr>
              <w:t>7</w:t>
            </w:r>
            <w:r w:rsidR="00EA0688">
              <w:rPr>
                <w:noProof/>
                <w:webHidden/>
              </w:rPr>
              <w:fldChar w:fldCharType="end"/>
            </w:r>
          </w:hyperlink>
        </w:p>
        <w:p w14:paraId="40FE50B4" w14:textId="56A24839" w:rsidR="00EA0688" w:rsidRDefault="00000000">
          <w:pPr>
            <w:pStyle w:val="TOC1"/>
            <w:tabs>
              <w:tab w:val="right" w:leader="dot" w:pos="9350"/>
            </w:tabs>
            <w:rPr>
              <w:rFonts w:asciiTheme="minorHAnsi" w:eastAsiaTheme="minorEastAsia" w:hAnsiTheme="minorHAnsi" w:cstheme="minorBidi"/>
              <w:noProof/>
              <w:sz w:val="22"/>
              <w:szCs w:val="22"/>
              <w:lang w:val="en-IN"/>
            </w:rPr>
          </w:pPr>
          <w:hyperlink w:anchor="_Toc110286130" w:history="1">
            <w:r w:rsidR="00EA0688" w:rsidRPr="002C43ED">
              <w:rPr>
                <w:rStyle w:val="Hyperlink"/>
                <w:noProof/>
              </w:rPr>
              <w:t xml:space="preserve">5. Using a decision-making technique to </w:t>
            </w:r>
            <w:r w:rsidR="000541D5">
              <w:rPr>
                <w:rStyle w:val="Hyperlink"/>
                <w:noProof/>
              </w:rPr>
              <w:t>analyze</w:t>
            </w:r>
            <w:r w:rsidR="00EA0688" w:rsidRPr="002C43ED">
              <w:rPr>
                <w:rStyle w:val="Hyperlink"/>
                <w:noProof/>
              </w:rPr>
              <w:t xml:space="preserve"> a range of solutions to </w:t>
            </w:r>
            <w:r w:rsidR="000541D5">
              <w:rPr>
                <w:rStyle w:val="Hyperlink"/>
                <w:noProof/>
              </w:rPr>
              <w:t>recognize</w:t>
            </w:r>
            <w:r w:rsidR="00EA0688" w:rsidRPr="002C43ED">
              <w:rPr>
                <w:rStyle w:val="Hyperlink"/>
                <w:noProof/>
              </w:rPr>
              <w:t xml:space="preserve"> the best suitable option</w:t>
            </w:r>
            <w:r w:rsidR="00EA0688">
              <w:rPr>
                <w:noProof/>
                <w:webHidden/>
              </w:rPr>
              <w:tab/>
            </w:r>
            <w:r w:rsidR="00EA0688">
              <w:rPr>
                <w:noProof/>
                <w:webHidden/>
              </w:rPr>
              <w:fldChar w:fldCharType="begin"/>
            </w:r>
            <w:r w:rsidR="00EA0688">
              <w:rPr>
                <w:noProof/>
                <w:webHidden/>
              </w:rPr>
              <w:instrText xml:space="preserve"> PAGEREF _Toc110286130 \h </w:instrText>
            </w:r>
            <w:r w:rsidR="00EA0688">
              <w:rPr>
                <w:noProof/>
                <w:webHidden/>
              </w:rPr>
            </w:r>
            <w:r w:rsidR="00EA0688">
              <w:rPr>
                <w:noProof/>
                <w:webHidden/>
              </w:rPr>
              <w:fldChar w:fldCharType="separate"/>
            </w:r>
            <w:r w:rsidR="00EA0688">
              <w:rPr>
                <w:noProof/>
                <w:webHidden/>
              </w:rPr>
              <w:t>9</w:t>
            </w:r>
            <w:r w:rsidR="00EA0688">
              <w:rPr>
                <w:noProof/>
                <w:webHidden/>
              </w:rPr>
              <w:fldChar w:fldCharType="end"/>
            </w:r>
          </w:hyperlink>
        </w:p>
        <w:p w14:paraId="776AEADF" w14:textId="3D01CAD7" w:rsidR="00EA0688" w:rsidRDefault="00000000">
          <w:pPr>
            <w:pStyle w:val="TOC1"/>
            <w:tabs>
              <w:tab w:val="right" w:leader="dot" w:pos="9350"/>
            </w:tabs>
            <w:rPr>
              <w:rFonts w:asciiTheme="minorHAnsi" w:eastAsiaTheme="minorEastAsia" w:hAnsiTheme="minorHAnsi" w:cstheme="minorBidi"/>
              <w:noProof/>
              <w:sz w:val="22"/>
              <w:szCs w:val="22"/>
              <w:lang w:val="en-IN"/>
            </w:rPr>
          </w:pPr>
          <w:hyperlink w:anchor="_Toc110286131" w:history="1">
            <w:r w:rsidR="00EA0688" w:rsidRPr="002C43ED">
              <w:rPr>
                <w:rStyle w:val="Hyperlink"/>
                <w:noProof/>
              </w:rPr>
              <w:t>6. Producing a plan for the implementation of identified solutions</w:t>
            </w:r>
            <w:r w:rsidR="00EA0688">
              <w:rPr>
                <w:noProof/>
                <w:webHidden/>
              </w:rPr>
              <w:tab/>
            </w:r>
            <w:r w:rsidR="00EA0688">
              <w:rPr>
                <w:noProof/>
                <w:webHidden/>
              </w:rPr>
              <w:fldChar w:fldCharType="begin"/>
            </w:r>
            <w:r w:rsidR="00EA0688">
              <w:rPr>
                <w:noProof/>
                <w:webHidden/>
              </w:rPr>
              <w:instrText xml:space="preserve"> PAGEREF _Toc110286131 \h </w:instrText>
            </w:r>
            <w:r w:rsidR="00EA0688">
              <w:rPr>
                <w:noProof/>
                <w:webHidden/>
              </w:rPr>
            </w:r>
            <w:r w:rsidR="00EA0688">
              <w:rPr>
                <w:noProof/>
                <w:webHidden/>
              </w:rPr>
              <w:fldChar w:fldCharType="separate"/>
            </w:r>
            <w:r w:rsidR="00EA0688">
              <w:rPr>
                <w:noProof/>
                <w:webHidden/>
              </w:rPr>
              <w:t>10</w:t>
            </w:r>
            <w:r w:rsidR="00EA0688">
              <w:rPr>
                <w:noProof/>
                <w:webHidden/>
              </w:rPr>
              <w:fldChar w:fldCharType="end"/>
            </w:r>
          </w:hyperlink>
        </w:p>
        <w:p w14:paraId="5BC152EA" w14:textId="553360FD" w:rsidR="00EA0688" w:rsidRDefault="00000000">
          <w:pPr>
            <w:pStyle w:val="TOC1"/>
            <w:tabs>
              <w:tab w:val="right" w:leader="dot" w:pos="9350"/>
            </w:tabs>
            <w:rPr>
              <w:rFonts w:asciiTheme="minorHAnsi" w:eastAsiaTheme="minorEastAsia" w:hAnsiTheme="minorHAnsi" w:cstheme="minorBidi"/>
              <w:noProof/>
              <w:sz w:val="22"/>
              <w:szCs w:val="22"/>
              <w:lang w:val="en-IN"/>
            </w:rPr>
          </w:pPr>
          <w:hyperlink w:anchor="_Toc110286132" w:history="1">
            <w:r w:rsidR="00EA0688" w:rsidRPr="002C43ED">
              <w:rPr>
                <w:rStyle w:val="Hyperlink"/>
                <w:noProof/>
              </w:rPr>
              <w:t>7. Communicate the plan to stakeholders</w:t>
            </w:r>
            <w:r w:rsidR="00EA0688">
              <w:rPr>
                <w:noProof/>
                <w:webHidden/>
              </w:rPr>
              <w:tab/>
            </w:r>
            <w:r w:rsidR="00EA0688">
              <w:rPr>
                <w:noProof/>
                <w:webHidden/>
              </w:rPr>
              <w:fldChar w:fldCharType="begin"/>
            </w:r>
            <w:r w:rsidR="00EA0688">
              <w:rPr>
                <w:noProof/>
                <w:webHidden/>
              </w:rPr>
              <w:instrText xml:space="preserve"> PAGEREF _Toc110286132 \h </w:instrText>
            </w:r>
            <w:r w:rsidR="00EA0688">
              <w:rPr>
                <w:noProof/>
                <w:webHidden/>
              </w:rPr>
            </w:r>
            <w:r w:rsidR="00EA0688">
              <w:rPr>
                <w:noProof/>
                <w:webHidden/>
              </w:rPr>
              <w:fldChar w:fldCharType="separate"/>
            </w:r>
            <w:r w:rsidR="00EA0688">
              <w:rPr>
                <w:noProof/>
                <w:webHidden/>
              </w:rPr>
              <w:t>11</w:t>
            </w:r>
            <w:r w:rsidR="00EA0688">
              <w:rPr>
                <w:noProof/>
                <w:webHidden/>
              </w:rPr>
              <w:fldChar w:fldCharType="end"/>
            </w:r>
          </w:hyperlink>
        </w:p>
        <w:p w14:paraId="2296B60C" w14:textId="32C38008" w:rsidR="00EA0688" w:rsidRDefault="00000000">
          <w:pPr>
            <w:pStyle w:val="TOC1"/>
            <w:tabs>
              <w:tab w:val="right" w:leader="dot" w:pos="9350"/>
            </w:tabs>
            <w:rPr>
              <w:rFonts w:asciiTheme="minorHAnsi" w:eastAsiaTheme="minorEastAsia" w:hAnsiTheme="minorHAnsi" w:cstheme="minorBidi"/>
              <w:noProof/>
              <w:sz w:val="22"/>
              <w:szCs w:val="22"/>
              <w:lang w:val="en-IN"/>
            </w:rPr>
          </w:pPr>
          <w:hyperlink w:anchor="_Toc110286133" w:history="1">
            <w:r w:rsidR="00EA0688" w:rsidRPr="002C43ED">
              <w:rPr>
                <w:rStyle w:val="Hyperlink"/>
                <w:noProof/>
              </w:rPr>
              <w:t>8. Assess appropriate monitoring and review techniques to ensure successful</w:t>
            </w:r>
            <w:r w:rsidR="00EA0688">
              <w:rPr>
                <w:noProof/>
                <w:webHidden/>
              </w:rPr>
              <w:tab/>
            </w:r>
            <w:r w:rsidR="00EA0688">
              <w:rPr>
                <w:noProof/>
                <w:webHidden/>
              </w:rPr>
              <w:fldChar w:fldCharType="begin"/>
            </w:r>
            <w:r w:rsidR="00EA0688">
              <w:rPr>
                <w:noProof/>
                <w:webHidden/>
              </w:rPr>
              <w:instrText xml:space="preserve"> PAGEREF _Toc110286133 \h </w:instrText>
            </w:r>
            <w:r w:rsidR="00EA0688">
              <w:rPr>
                <w:noProof/>
                <w:webHidden/>
              </w:rPr>
            </w:r>
            <w:r w:rsidR="00EA0688">
              <w:rPr>
                <w:noProof/>
                <w:webHidden/>
              </w:rPr>
              <w:fldChar w:fldCharType="separate"/>
            </w:r>
            <w:r w:rsidR="00EA0688">
              <w:rPr>
                <w:noProof/>
                <w:webHidden/>
              </w:rPr>
              <w:t>11</w:t>
            </w:r>
            <w:r w:rsidR="00EA0688">
              <w:rPr>
                <w:noProof/>
                <w:webHidden/>
              </w:rPr>
              <w:fldChar w:fldCharType="end"/>
            </w:r>
          </w:hyperlink>
        </w:p>
        <w:p w14:paraId="0AD2B870" w14:textId="7DDF6066" w:rsidR="00EA0688" w:rsidRDefault="00000000">
          <w:pPr>
            <w:pStyle w:val="TOC1"/>
            <w:tabs>
              <w:tab w:val="right" w:leader="dot" w:pos="9350"/>
            </w:tabs>
            <w:rPr>
              <w:rFonts w:asciiTheme="minorHAnsi" w:eastAsiaTheme="minorEastAsia" w:hAnsiTheme="minorHAnsi" w:cstheme="minorBidi"/>
              <w:noProof/>
              <w:sz w:val="22"/>
              <w:szCs w:val="22"/>
              <w:lang w:val="en-IN"/>
            </w:rPr>
          </w:pPr>
          <w:hyperlink w:anchor="_Toc110286134" w:history="1">
            <w:r w:rsidR="00EA0688" w:rsidRPr="002C43ED">
              <w:rPr>
                <w:rStyle w:val="Hyperlink"/>
                <w:noProof/>
              </w:rPr>
              <w:t>9. Conclusion</w:t>
            </w:r>
            <w:r w:rsidR="00EA0688">
              <w:rPr>
                <w:noProof/>
                <w:webHidden/>
              </w:rPr>
              <w:tab/>
            </w:r>
            <w:r w:rsidR="00EA0688">
              <w:rPr>
                <w:noProof/>
                <w:webHidden/>
              </w:rPr>
              <w:fldChar w:fldCharType="begin"/>
            </w:r>
            <w:r w:rsidR="00EA0688">
              <w:rPr>
                <w:noProof/>
                <w:webHidden/>
              </w:rPr>
              <w:instrText xml:space="preserve"> PAGEREF _Toc110286134 \h </w:instrText>
            </w:r>
            <w:r w:rsidR="00EA0688">
              <w:rPr>
                <w:noProof/>
                <w:webHidden/>
              </w:rPr>
            </w:r>
            <w:r w:rsidR="00EA0688">
              <w:rPr>
                <w:noProof/>
                <w:webHidden/>
              </w:rPr>
              <w:fldChar w:fldCharType="separate"/>
            </w:r>
            <w:r w:rsidR="00EA0688">
              <w:rPr>
                <w:noProof/>
                <w:webHidden/>
              </w:rPr>
              <w:t>13</w:t>
            </w:r>
            <w:r w:rsidR="00EA0688">
              <w:rPr>
                <w:noProof/>
                <w:webHidden/>
              </w:rPr>
              <w:fldChar w:fldCharType="end"/>
            </w:r>
          </w:hyperlink>
        </w:p>
        <w:p w14:paraId="50FA5E81" w14:textId="49A95A62" w:rsidR="00EA0688" w:rsidRDefault="00000000">
          <w:pPr>
            <w:pStyle w:val="TOC1"/>
            <w:tabs>
              <w:tab w:val="right" w:leader="dot" w:pos="9350"/>
            </w:tabs>
            <w:rPr>
              <w:rFonts w:asciiTheme="minorHAnsi" w:eastAsiaTheme="minorEastAsia" w:hAnsiTheme="minorHAnsi" w:cstheme="minorBidi"/>
              <w:noProof/>
              <w:sz w:val="22"/>
              <w:szCs w:val="22"/>
              <w:lang w:val="en-IN"/>
            </w:rPr>
          </w:pPr>
          <w:hyperlink w:anchor="_Toc110286135" w:history="1">
            <w:r w:rsidR="00EA0688" w:rsidRPr="002C43ED">
              <w:rPr>
                <w:rStyle w:val="Hyperlink"/>
                <w:noProof/>
              </w:rPr>
              <w:t>References</w:t>
            </w:r>
            <w:r w:rsidR="00EA0688">
              <w:rPr>
                <w:noProof/>
                <w:webHidden/>
              </w:rPr>
              <w:tab/>
            </w:r>
            <w:r w:rsidR="00EA0688">
              <w:rPr>
                <w:noProof/>
                <w:webHidden/>
              </w:rPr>
              <w:fldChar w:fldCharType="begin"/>
            </w:r>
            <w:r w:rsidR="00EA0688">
              <w:rPr>
                <w:noProof/>
                <w:webHidden/>
              </w:rPr>
              <w:instrText xml:space="preserve"> PAGEREF _Toc110286135 \h </w:instrText>
            </w:r>
            <w:r w:rsidR="00EA0688">
              <w:rPr>
                <w:noProof/>
                <w:webHidden/>
              </w:rPr>
            </w:r>
            <w:r w:rsidR="00EA0688">
              <w:rPr>
                <w:noProof/>
                <w:webHidden/>
              </w:rPr>
              <w:fldChar w:fldCharType="separate"/>
            </w:r>
            <w:r w:rsidR="00EA0688">
              <w:rPr>
                <w:noProof/>
                <w:webHidden/>
              </w:rPr>
              <w:t>14</w:t>
            </w:r>
            <w:r w:rsidR="00EA0688">
              <w:rPr>
                <w:noProof/>
                <w:webHidden/>
              </w:rPr>
              <w:fldChar w:fldCharType="end"/>
            </w:r>
          </w:hyperlink>
        </w:p>
        <w:p w14:paraId="30084F15" w14:textId="20E99A15" w:rsidR="00EA0688" w:rsidRDefault="00000000">
          <w:pPr>
            <w:pStyle w:val="TOC2"/>
            <w:tabs>
              <w:tab w:val="right" w:leader="dot" w:pos="9350"/>
            </w:tabs>
            <w:rPr>
              <w:rFonts w:asciiTheme="minorHAnsi" w:eastAsiaTheme="minorEastAsia" w:hAnsiTheme="minorHAnsi" w:cstheme="minorBidi"/>
              <w:noProof/>
              <w:sz w:val="22"/>
              <w:szCs w:val="22"/>
              <w:lang w:val="en-IN"/>
            </w:rPr>
          </w:pPr>
          <w:hyperlink w:anchor="_Toc110286136" w:history="1">
            <w:r w:rsidR="00EA0688" w:rsidRPr="002C43ED">
              <w:rPr>
                <w:rStyle w:val="Hyperlink"/>
                <w:noProof/>
              </w:rPr>
              <w:t>Books and Journals</w:t>
            </w:r>
            <w:r w:rsidR="00EA0688">
              <w:rPr>
                <w:noProof/>
                <w:webHidden/>
              </w:rPr>
              <w:tab/>
            </w:r>
            <w:r w:rsidR="00EA0688">
              <w:rPr>
                <w:noProof/>
                <w:webHidden/>
              </w:rPr>
              <w:fldChar w:fldCharType="begin"/>
            </w:r>
            <w:r w:rsidR="00EA0688">
              <w:rPr>
                <w:noProof/>
                <w:webHidden/>
              </w:rPr>
              <w:instrText xml:space="preserve"> PAGEREF _Toc110286136 \h </w:instrText>
            </w:r>
            <w:r w:rsidR="00EA0688">
              <w:rPr>
                <w:noProof/>
                <w:webHidden/>
              </w:rPr>
            </w:r>
            <w:r w:rsidR="00EA0688">
              <w:rPr>
                <w:noProof/>
                <w:webHidden/>
              </w:rPr>
              <w:fldChar w:fldCharType="separate"/>
            </w:r>
            <w:r w:rsidR="00EA0688">
              <w:rPr>
                <w:noProof/>
                <w:webHidden/>
              </w:rPr>
              <w:t>14</w:t>
            </w:r>
            <w:r w:rsidR="00EA0688">
              <w:rPr>
                <w:noProof/>
                <w:webHidden/>
              </w:rPr>
              <w:fldChar w:fldCharType="end"/>
            </w:r>
          </w:hyperlink>
        </w:p>
        <w:p w14:paraId="49CEB8C3" w14:textId="68EB76B0" w:rsidR="00EA0688" w:rsidRDefault="00000000">
          <w:pPr>
            <w:pStyle w:val="TOC2"/>
            <w:tabs>
              <w:tab w:val="right" w:leader="dot" w:pos="9350"/>
            </w:tabs>
            <w:rPr>
              <w:rFonts w:asciiTheme="minorHAnsi" w:eastAsiaTheme="minorEastAsia" w:hAnsiTheme="minorHAnsi" w:cstheme="minorBidi"/>
              <w:noProof/>
              <w:sz w:val="22"/>
              <w:szCs w:val="22"/>
              <w:lang w:val="en-IN"/>
            </w:rPr>
          </w:pPr>
          <w:hyperlink w:anchor="_Toc110286137" w:history="1">
            <w:r w:rsidR="00EA0688" w:rsidRPr="002C43ED">
              <w:rPr>
                <w:rStyle w:val="Hyperlink"/>
                <w:noProof/>
              </w:rPr>
              <w:t>Webpages</w:t>
            </w:r>
            <w:r w:rsidR="00EA0688">
              <w:rPr>
                <w:noProof/>
                <w:webHidden/>
              </w:rPr>
              <w:tab/>
            </w:r>
            <w:r w:rsidR="00EA0688">
              <w:rPr>
                <w:noProof/>
                <w:webHidden/>
              </w:rPr>
              <w:fldChar w:fldCharType="begin"/>
            </w:r>
            <w:r w:rsidR="00EA0688">
              <w:rPr>
                <w:noProof/>
                <w:webHidden/>
              </w:rPr>
              <w:instrText xml:space="preserve"> PAGEREF _Toc110286137 \h </w:instrText>
            </w:r>
            <w:r w:rsidR="00EA0688">
              <w:rPr>
                <w:noProof/>
                <w:webHidden/>
              </w:rPr>
            </w:r>
            <w:r w:rsidR="00EA0688">
              <w:rPr>
                <w:noProof/>
                <w:webHidden/>
              </w:rPr>
              <w:fldChar w:fldCharType="separate"/>
            </w:r>
            <w:r w:rsidR="00EA0688">
              <w:rPr>
                <w:noProof/>
                <w:webHidden/>
              </w:rPr>
              <w:t>15</w:t>
            </w:r>
            <w:r w:rsidR="00EA0688">
              <w:rPr>
                <w:noProof/>
                <w:webHidden/>
              </w:rPr>
              <w:fldChar w:fldCharType="end"/>
            </w:r>
          </w:hyperlink>
        </w:p>
        <w:p w14:paraId="57D8D3BC" w14:textId="1A92EC68" w:rsidR="009F4046" w:rsidRDefault="009F4046">
          <w:r>
            <w:rPr>
              <w:b/>
              <w:bCs/>
              <w:noProof/>
            </w:rPr>
            <w:fldChar w:fldCharType="end"/>
          </w:r>
        </w:p>
      </w:sdtContent>
    </w:sdt>
    <w:p w14:paraId="5DB8402D" w14:textId="77777777" w:rsidR="009F4046" w:rsidRDefault="009F4046">
      <w:pPr>
        <w:rPr>
          <w:b/>
          <w:color w:val="000000" w:themeColor="text1"/>
          <w:sz w:val="28"/>
          <w:szCs w:val="28"/>
        </w:rPr>
      </w:pPr>
      <w:r>
        <w:rPr>
          <w:color w:val="000000" w:themeColor="text1"/>
        </w:rPr>
        <w:br w:type="page"/>
      </w:r>
    </w:p>
    <w:p w14:paraId="1F8FE084" w14:textId="176D7899" w:rsidR="00737F74" w:rsidRPr="00652903" w:rsidRDefault="00116C62">
      <w:pPr>
        <w:pStyle w:val="Heading1"/>
        <w:rPr>
          <w:color w:val="000000" w:themeColor="text1"/>
        </w:rPr>
      </w:pPr>
      <w:bookmarkStart w:id="2" w:name="_Toc110286125"/>
      <w:r w:rsidRPr="00652903">
        <w:rPr>
          <w:color w:val="000000" w:themeColor="text1"/>
        </w:rPr>
        <w:lastRenderedPageBreak/>
        <w:t>Task 2: Individual Report</w:t>
      </w:r>
      <w:bookmarkEnd w:id="2"/>
    </w:p>
    <w:p w14:paraId="6DA4DB80" w14:textId="77777777" w:rsidR="00737F74" w:rsidRPr="00652903" w:rsidRDefault="00116C62">
      <w:pPr>
        <w:pStyle w:val="Heading1"/>
        <w:rPr>
          <w:color w:val="000000" w:themeColor="text1"/>
        </w:rPr>
      </w:pPr>
      <w:bookmarkStart w:id="3" w:name="_v8te3ou4r3op" w:colFirst="0" w:colLast="0"/>
      <w:bookmarkStart w:id="4" w:name="_Toc110286126"/>
      <w:bookmarkEnd w:id="3"/>
      <w:r w:rsidRPr="00652903">
        <w:rPr>
          <w:color w:val="000000" w:themeColor="text1"/>
        </w:rPr>
        <w:t>1. Introduction</w:t>
      </w:r>
      <w:bookmarkEnd w:id="4"/>
      <w:r w:rsidRPr="00652903">
        <w:rPr>
          <w:color w:val="000000" w:themeColor="text1"/>
        </w:rPr>
        <w:t xml:space="preserve"> </w:t>
      </w:r>
    </w:p>
    <w:p w14:paraId="6885BC80" w14:textId="49BFD703" w:rsidR="00737F74" w:rsidRPr="00652903" w:rsidRDefault="00116C62">
      <w:pPr>
        <w:rPr>
          <w:color w:val="000000" w:themeColor="text1"/>
        </w:rPr>
      </w:pPr>
      <w:r w:rsidRPr="00652903">
        <w:rPr>
          <w:color w:val="000000" w:themeColor="text1"/>
        </w:rPr>
        <w:t xml:space="preserve">There are various problematic situations present within the business environment that contribute to creating some significant obstacles for the company. It affects the objectives and goals of the company vastly. Thus, it is essential for the company to look into the problem-solving process </w:t>
      </w:r>
      <w:r w:rsidR="00652903" w:rsidRPr="00652903">
        <w:rPr>
          <w:color w:val="000000" w:themeColor="text1"/>
        </w:rPr>
        <w:t>of the</w:t>
      </w:r>
      <w:r w:rsidRPr="00652903">
        <w:rPr>
          <w:color w:val="000000" w:themeColor="text1"/>
        </w:rPr>
        <w:t xml:space="preserve"> company in an enhanced way. Additionally, it can help the company to obtain competitive advantages within the organisational world. </w:t>
      </w:r>
      <w:proofErr w:type="spellStart"/>
      <w:r w:rsidRPr="00652903">
        <w:rPr>
          <w:color w:val="000000" w:themeColor="text1"/>
        </w:rPr>
        <w:t>Billington</w:t>
      </w:r>
      <w:proofErr w:type="spellEnd"/>
      <w:r w:rsidRPr="00652903">
        <w:rPr>
          <w:color w:val="000000" w:themeColor="text1"/>
        </w:rPr>
        <w:t xml:space="preserve"> and </w:t>
      </w:r>
      <w:proofErr w:type="spellStart"/>
      <w:r w:rsidRPr="00652903">
        <w:rPr>
          <w:color w:val="000000" w:themeColor="text1"/>
        </w:rPr>
        <w:t>Mayman</w:t>
      </w:r>
      <w:proofErr w:type="spellEnd"/>
      <w:r w:rsidRPr="00652903">
        <w:rPr>
          <w:color w:val="000000" w:themeColor="text1"/>
        </w:rPr>
        <w:t xml:space="preserve"> had been able to occupy a significant position within the organisational world. It had a major problem that is associated with the engagement rate of the employees as well as the dissatisfaction level of the employees regarding their position within the organisational context effectively. This report will discuss the probable solutions to resolve and mitigate the identified problems of the employees within the business environment. Additionally, the plan for implementing the solutions will also be portrayed within the report.</w:t>
      </w:r>
    </w:p>
    <w:p w14:paraId="6D9D7634" w14:textId="77777777" w:rsidR="00737F74" w:rsidRPr="00652903" w:rsidRDefault="00116C62">
      <w:pPr>
        <w:pStyle w:val="Heading1"/>
        <w:rPr>
          <w:color w:val="000000" w:themeColor="text1"/>
        </w:rPr>
      </w:pPr>
      <w:bookmarkStart w:id="5" w:name="_a6bte5zg4c3q" w:colFirst="0" w:colLast="0"/>
      <w:bookmarkStart w:id="6" w:name="_Toc110286127"/>
      <w:bookmarkEnd w:id="5"/>
      <w:r w:rsidRPr="00652903">
        <w:rPr>
          <w:color w:val="000000" w:themeColor="text1"/>
        </w:rPr>
        <w:t>2. Definition of a complex problem within the workplace of B&amp;M along with its scope and impact</w:t>
      </w:r>
      <w:bookmarkEnd w:id="6"/>
      <w:r w:rsidRPr="00652903">
        <w:rPr>
          <w:color w:val="000000" w:themeColor="text1"/>
        </w:rPr>
        <w:t xml:space="preserve"> </w:t>
      </w:r>
    </w:p>
    <w:p w14:paraId="4CCCA4D2" w14:textId="77777777" w:rsidR="00737F74" w:rsidRPr="00652903" w:rsidRDefault="00116C62">
      <w:pPr>
        <w:rPr>
          <w:color w:val="000000" w:themeColor="text1"/>
        </w:rPr>
      </w:pPr>
      <w:r w:rsidRPr="00652903">
        <w:rPr>
          <w:color w:val="000000" w:themeColor="text1"/>
        </w:rPr>
        <w:t xml:space="preserve">A complex problem: One of the most critical issues faced by one of the leading retailers in the United Kingdom, B&amp;M, is employee issues over job satisfaction. Behind employee job satisfaction, several factors are working together. It can be less pay, lack of motivation, limited career options and more (De </w:t>
      </w:r>
      <w:proofErr w:type="spellStart"/>
      <w:r w:rsidRPr="00652903">
        <w:rPr>
          <w:color w:val="000000" w:themeColor="text1"/>
        </w:rPr>
        <w:t>Clercq</w:t>
      </w:r>
      <w:proofErr w:type="spellEnd"/>
      <w:r w:rsidRPr="00652903">
        <w:rPr>
          <w:color w:val="000000" w:themeColor="text1"/>
        </w:rPr>
        <w:t xml:space="preserve"> et al., 2019).    </w:t>
      </w:r>
    </w:p>
    <w:p w14:paraId="61DBF6E9" w14:textId="77777777" w:rsidR="00737F74" w:rsidRPr="00652903" w:rsidRDefault="00116C62">
      <w:pPr>
        <w:rPr>
          <w:color w:val="000000" w:themeColor="text1"/>
        </w:rPr>
      </w:pPr>
      <w:r w:rsidRPr="00652903">
        <w:rPr>
          <w:b/>
          <w:i/>
          <w:color w:val="000000" w:themeColor="text1"/>
        </w:rPr>
        <w:t>Scope of the identified problem:</w:t>
      </w:r>
      <w:r w:rsidRPr="00652903">
        <w:rPr>
          <w:color w:val="000000" w:themeColor="text1"/>
        </w:rPr>
        <w:t xml:space="preserve"> Satisfied employees never want to leave their organisations as they belong from their comfort zone. On the other hand, job dissatisfaction allows employees to leave their comfort zone in search of a new opportunity. This will also allow B&amp;M to review their internal business practices in order to identify the weak areas. This initiative can assist the </w:t>
      </w:r>
      <w:r w:rsidRPr="00652903">
        <w:rPr>
          <w:color w:val="000000" w:themeColor="text1"/>
        </w:rPr>
        <w:lastRenderedPageBreak/>
        <w:t xml:space="preserve">organisation in retaining high calibre employees having global skills. Therefore, the organisation will get more chances to streamline its profit scale. As per Glassdoor, the organisation has overall ratings of 4.2 out of 5 by its present and former employees.     </w:t>
      </w:r>
    </w:p>
    <w:p w14:paraId="4E9C34B1" w14:textId="4B77EB6E" w:rsidR="00737F74" w:rsidRPr="00652903" w:rsidRDefault="00116C62">
      <w:pPr>
        <w:rPr>
          <w:color w:val="000000" w:themeColor="text1"/>
        </w:rPr>
      </w:pPr>
      <w:r w:rsidRPr="00652903">
        <w:rPr>
          <w:b/>
          <w:i/>
          <w:color w:val="000000" w:themeColor="text1"/>
        </w:rPr>
        <w:t>Impact of the identified problem:</w:t>
      </w:r>
      <w:r w:rsidRPr="00652903">
        <w:rPr>
          <w:color w:val="000000" w:themeColor="text1"/>
        </w:rPr>
        <w:t xml:space="preserve"> </w:t>
      </w:r>
      <w:r w:rsidRPr="00652903">
        <w:rPr>
          <w:b/>
          <w:i/>
          <w:color w:val="000000" w:themeColor="text1"/>
        </w:rPr>
        <w:t>Workforce productivity:</w:t>
      </w:r>
      <w:r w:rsidRPr="00652903">
        <w:rPr>
          <w:color w:val="000000" w:themeColor="text1"/>
        </w:rPr>
        <w:t xml:space="preserve"> employees having a lack of job satisfaction will not show their dedication in their job roles. This is enough to decrease the productivity rate of B&amp;M (</w:t>
      </w:r>
      <w:proofErr w:type="spellStart"/>
      <w:r w:rsidRPr="00652903">
        <w:rPr>
          <w:color w:val="000000" w:themeColor="text1"/>
        </w:rPr>
        <w:t>Kollmann</w:t>
      </w:r>
      <w:proofErr w:type="spellEnd"/>
      <w:r w:rsidRPr="00652903">
        <w:rPr>
          <w:color w:val="000000" w:themeColor="text1"/>
        </w:rPr>
        <w:t xml:space="preserve"> et al., 2021). Lack of attention toward employee concerns and also a lack of motivating activities </w:t>
      </w:r>
      <w:r w:rsidR="00E31452">
        <w:rPr>
          <w:color w:val="000000" w:themeColor="text1"/>
        </w:rPr>
        <w:t>makes</w:t>
      </w:r>
      <w:r w:rsidRPr="00652903">
        <w:rPr>
          <w:color w:val="000000" w:themeColor="text1"/>
        </w:rPr>
        <w:t xml:space="preserve"> employees dissatisfied enough. </w:t>
      </w:r>
    </w:p>
    <w:p w14:paraId="599E414B" w14:textId="068F4F25" w:rsidR="00737F74" w:rsidRPr="00652903" w:rsidRDefault="00116C62">
      <w:pPr>
        <w:rPr>
          <w:color w:val="000000" w:themeColor="text1"/>
        </w:rPr>
      </w:pPr>
      <w:r w:rsidRPr="00652903">
        <w:rPr>
          <w:b/>
          <w:i/>
          <w:color w:val="000000" w:themeColor="text1"/>
        </w:rPr>
        <w:t xml:space="preserve">Customer retention: </w:t>
      </w:r>
      <w:r w:rsidRPr="00652903">
        <w:rPr>
          <w:color w:val="000000" w:themeColor="text1"/>
        </w:rPr>
        <w:t xml:space="preserve">As of the report, the brand effectively serves more than 3 million of </w:t>
      </w:r>
      <w:r w:rsidR="000541D5">
        <w:rPr>
          <w:color w:val="000000" w:themeColor="text1"/>
        </w:rPr>
        <w:t>its</w:t>
      </w:r>
      <w:r w:rsidRPr="00652903">
        <w:rPr>
          <w:color w:val="000000" w:themeColor="text1"/>
        </w:rPr>
        <w:t xml:space="preserve"> customers each week throughout Northern Ireland and the United Kingdom. This becomes possible due to the contribution of over 24,000 employees in over 515 stores (De </w:t>
      </w:r>
      <w:proofErr w:type="spellStart"/>
      <w:r w:rsidRPr="00652903">
        <w:rPr>
          <w:color w:val="000000" w:themeColor="text1"/>
        </w:rPr>
        <w:t>Clercq</w:t>
      </w:r>
      <w:proofErr w:type="spellEnd"/>
      <w:r w:rsidRPr="00652903">
        <w:rPr>
          <w:color w:val="000000" w:themeColor="text1"/>
        </w:rPr>
        <w:t xml:space="preserve"> et al., 2019). Henceforth, employee dissatisfaction can heavily impact their customer retention rate in the upcoming days. </w:t>
      </w:r>
    </w:p>
    <w:p w14:paraId="273BAFAB" w14:textId="77777777" w:rsidR="00737F74" w:rsidRPr="00652903" w:rsidRDefault="00116C62">
      <w:pPr>
        <w:rPr>
          <w:color w:val="000000" w:themeColor="text1"/>
        </w:rPr>
      </w:pPr>
      <w:r w:rsidRPr="00652903">
        <w:rPr>
          <w:b/>
          <w:i/>
          <w:color w:val="000000" w:themeColor="text1"/>
        </w:rPr>
        <w:t>Employee turnover:</w:t>
      </w:r>
      <w:r w:rsidRPr="00652903">
        <w:rPr>
          <w:color w:val="000000" w:themeColor="text1"/>
        </w:rPr>
        <w:t xml:space="preserve"> According to a report, the leading company in the United Kingdom has more than 35,000 employees. Job dissatisfaction affects the employee turnover rate of a company hence it increases unexpectedly. High employee turnover is a profit-cutting process for a company (</w:t>
      </w:r>
      <w:proofErr w:type="spellStart"/>
      <w:r w:rsidRPr="00652903">
        <w:rPr>
          <w:color w:val="000000" w:themeColor="text1"/>
        </w:rPr>
        <w:t>Niati</w:t>
      </w:r>
      <w:proofErr w:type="spellEnd"/>
      <w:r w:rsidRPr="00652903">
        <w:rPr>
          <w:color w:val="000000" w:themeColor="text1"/>
        </w:rPr>
        <w:t xml:space="preserve"> et al., 2021). As providing training to new hires requires both money as well as time at the same time.   </w:t>
      </w:r>
    </w:p>
    <w:p w14:paraId="37CEE94C" w14:textId="7B87B09E" w:rsidR="00737F74" w:rsidRPr="00652903" w:rsidRDefault="00116C62">
      <w:pPr>
        <w:rPr>
          <w:color w:val="000000" w:themeColor="text1"/>
        </w:rPr>
      </w:pPr>
      <w:r w:rsidRPr="00652903">
        <w:rPr>
          <w:b/>
          <w:i/>
          <w:color w:val="000000" w:themeColor="text1"/>
        </w:rPr>
        <w:t>Brand image:</w:t>
      </w:r>
      <w:r w:rsidRPr="00652903">
        <w:rPr>
          <w:color w:val="000000" w:themeColor="text1"/>
        </w:rPr>
        <w:t xml:space="preserve"> Employees are the face of an </w:t>
      </w:r>
      <w:r w:rsidR="000541D5">
        <w:rPr>
          <w:color w:val="000000" w:themeColor="text1"/>
        </w:rPr>
        <w:t>organization</w:t>
      </w:r>
      <w:r w:rsidRPr="00652903">
        <w:rPr>
          <w:color w:val="000000" w:themeColor="text1"/>
        </w:rPr>
        <w:t xml:space="preserve"> which indicates that B&amp;M’s value depends on its employees as well as their </w:t>
      </w:r>
      <w:r w:rsidR="000541D5">
        <w:rPr>
          <w:color w:val="000000" w:themeColor="text1"/>
        </w:rPr>
        <w:t>behaviour</w:t>
      </w:r>
      <w:r w:rsidRPr="00652903">
        <w:rPr>
          <w:color w:val="000000" w:themeColor="text1"/>
        </w:rPr>
        <w:t xml:space="preserve">. Therefore, employee dissatisfaction creates obstacles for businesses to reach certain market segments (UK Investor, 2022). </w:t>
      </w:r>
    </w:p>
    <w:p w14:paraId="17D8C89A" w14:textId="77777777" w:rsidR="00737F74" w:rsidRPr="00652903" w:rsidRDefault="00116C62">
      <w:pPr>
        <w:pStyle w:val="Heading1"/>
        <w:rPr>
          <w:color w:val="000000" w:themeColor="text1"/>
        </w:rPr>
      </w:pPr>
      <w:bookmarkStart w:id="7" w:name="_v8hp5734cn54" w:colFirst="0" w:colLast="0"/>
      <w:bookmarkStart w:id="8" w:name="_Toc110286128"/>
      <w:bookmarkEnd w:id="7"/>
      <w:r w:rsidRPr="00652903">
        <w:rPr>
          <w:color w:val="000000" w:themeColor="text1"/>
        </w:rPr>
        <w:lastRenderedPageBreak/>
        <w:t>3. Analysation of information on the defined problem in order to help inform B&amp;M’s decision-making process</w:t>
      </w:r>
      <w:bookmarkEnd w:id="8"/>
      <w:r w:rsidRPr="00652903">
        <w:rPr>
          <w:color w:val="000000" w:themeColor="text1"/>
        </w:rPr>
        <w:t xml:space="preserve"> </w:t>
      </w:r>
    </w:p>
    <w:p w14:paraId="72947410" w14:textId="6F479D40" w:rsidR="00737F74" w:rsidRPr="00652903" w:rsidRDefault="00116C62">
      <w:pPr>
        <w:rPr>
          <w:color w:val="000000" w:themeColor="text1"/>
        </w:rPr>
      </w:pPr>
      <w:r w:rsidRPr="00652903">
        <w:rPr>
          <w:b/>
          <w:i/>
          <w:color w:val="000000" w:themeColor="text1"/>
        </w:rPr>
        <w:t>Information on the identified problem:</w:t>
      </w:r>
      <w:r w:rsidRPr="00652903">
        <w:rPr>
          <w:color w:val="000000" w:themeColor="text1"/>
        </w:rPr>
        <w:t xml:space="preserve"> According to the former employees of B&amp;M, the company offers a warm welcome to their employees. They also maintained a work-friendly environment. Though several matters work together behind the identified problem. Some former employees stated that B&amp;M does not offer appropriate payoff against employee effort and work amount. Another identified issue that causes employee dissatisfaction in B&amp;M is heavy workloads and workplace stressors (</w:t>
      </w:r>
      <w:proofErr w:type="spellStart"/>
      <w:r w:rsidRPr="00652903">
        <w:rPr>
          <w:color w:val="000000" w:themeColor="text1"/>
        </w:rPr>
        <w:t>Niati</w:t>
      </w:r>
      <w:proofErr w:type="spellEnd"/>
      <w:r w:rsidRPr="00652903">
        <w:rPr>
          <w:color w:val="000000" w:themeColor="text1"/>
        </w:rPr>
        <w:t xml:space="preserve"> et al., 2021). Additionally, some also stated that B&amp;M needs to focus on its managerial functions as it often fails to manage employee problems along with concerns (De </w:t>
      </w:r>
      <w:proofErr w:type="spellStart"/>
      <w:r w:rsidRPr="00652903">
        <w:rPr>
          <w:color w:val="000000" w:themeColor="text1"/>
        </w:rPr>
        <w:t>Clercq</w:t>
      </w:r>
      <w:proofErr w:type="spellEnd"/>
      <w:r w:rsidRPr="00652903">
        <w:rPr>
          <w:color w:val="000000" w:themeColor="text1"/>
        </w:rPr>
        <w:t xml:space="preserve"> et al., 2019). Some advised it to work more on its corporate culture and workplace cultural activities to avoid employee dissatisfaction issues. As they have witnessed a lack of cultural engagement within the </w:t>
      </w:r>
      <w:r w:rsidR="000541D5">
        <w:rPr>
          <w:color w:val="000000" w:themeColor="text1"/>
        </w:rPr>
        <w:t>organizational</w:t>
      </w:r>
      <w:r w:rsidRPr="00652903">
        <w:rPr>
          <w:color w:val="000000" w:themeColor="text1"/>
        </w:rPr>
        <w:t xml:space="preserve"> context of B&amp;M. One of the bargain workers in B&amp;M reported that he was bullied due to his disability, and was rewarded £5,000 in a mutual settlement case.   </w:t>
      </w:r>
    </w:p>
    <w:p w14:paraId="44358BE3" w14:textId="0D369DF8" w:rsidR="00737F74" w:rsidRPr="00652903" w:rsidRDefault="00116C62">
      <w:pPr>
        <w:rPr>
          <w:color w:val="000000" w:themeColor="text1"/>
        </w:rPr>
      </w:pPr>
      <w:r w:rsidRPr="00652903">
        <w:rPr>
          <w:b/>
          <w:i/>
          <w:color w:val="000000" w:themeColor="text1"/>
        </w:rPr>
        <w:t>How it affects the decision-making process of B&amp;M:</w:t>
      </w:r>
      <w:r w:rsidRPr="00652903">
        <w:rPr>
          <w:color w:val="000000" w:themeColor="text1"/>
        </w:rPr>
        <w:t xml:space="preserve"> A company becomes able to make decisions when it understands the current situations or the internal as well as external affairs associated with its business practices. Employee relations mostly rely on HRM practices. An HR is responsible for solving all the current employee concerns in the workplace. Henceforth, the effective involvement of the HR department of B&amp;M within the employee performance assessment process can help the </w:t>
      </w:r>
      <w:r w:rsidR="000541D5">
        <w:rPr>
          <w:color w:val="000000" w:themeColor="text1"/>
        </w:rPr>
        <w:t>organization</w:t>
      </w:r>
      <w:r w:rsidRPr="00652903">
        <w:rPr>
          <w:color w:val="000000" w:themeColor="text1"/>
        </w:rPr>
        <w:t xml:space="preserve"> to streamline its decision-making process (UK Investor, 2022). The </w:t>
      </w:r>
      <w:proofErr w:type="spellStart"/>
      <w:r w:rsidR="00D53F4E">
        <w:rPr>
          <w:color w:val="000000" w:themeColor="text1"/>
        </w:rPr>
        <w:t>analyzed</w:t>
      </w:r>
      <w:proofErr w:type="spellEnd"/>
      <w:r w:rsidRPr="00652903">
        <w:rPr>
          <w:color w:val="000000" w:themeColor="text1"/>
        </w:rPr>
        <w:t xml:space="preserve"> data and information on the employee dissatisfaction issues can greatly help B&amp;M along with its HR department to make and reflect on the outcomes as well as adopt an action plan.  </w:t>
      </w:r>
    </w:p>
    <w:p w14:paraId="554469E4" w14:textId="77777777" w:rsidR="00737F74" w:rsidRPr="00652903" w:rsidRDefault="00116C62">
      <w:pPr>
        <w:pStyle w:val="Heading1"/>
        <w:rPr>
          <w:color w:val="000000" w:themeColor="text1"/>
        </w:rPr>
      </w:pPr>
      <w:bookmarkStart w:id="9" w:name="_nvuk462k8xzy" w:colFirst="0" w:colLast="0"/>
      <w:bookmarkStart w:id="10" w:name="_Toc110286129"/>
      <w:bookmarkEnd w:id="9"/>
      <w:r w:rsidRPr="00652903">
        <w:rPr>
          <w:color w:val="000000" w:themeColor="text1"/>
        </w:rPr>
        <w:lastRenderedPageBreak/>
        <w:t>4. Proposal of a variety of alternative solutions to the identified problem</w:t>
      </w:r>
      <w:bookmarkEnd w:id="10"/>
      <w:r w:rsidRPr="00652903">
        <w:rPr>
          <w:color w:val="000000" w:themeColor="text1"/>
        </w:rPr>
        <w:t xml:space="preserve"> </w:t>
      </w:r>
    </w:p>
    <w:p w14:paraId="3C9F3548" w14:textId="2FC3F538" w:rsidR="00737F74" w:rsidRPr="00652903" w:rsidRDefault="00116C62">
      <w:pPr>
        <w:rPr>
          <w:color w:val="000000" w:themeColor="text1"/>
        </w:rPr>
      </w:pPr>
      <w:r w:rsidRPr="00652903">
        <w:rPr>
          <w:b/>
          <w:i/>
          <w:color w:val="000000" w:themeColor="text1"/>
        </w:rPr>
        <w:t xml:space="preserve">Career growth opportunities: </w:t>
      </w:r>
      <w:r w:rsidRPr="00652903">
        <w:rPr>
          <w:color w:val="000000" w:themeColor="text1"/>
        </w:rPr>
        <w:t>B&amp;M is a recognised brand in the United Kingdom and beyond. It can easily spend money or invest in employee development processes so that they get various career opportunities. It can be possible via taking interest in employee career objectives, rotating employees' roles, establishing a bigger picture in front of them and more (</w:t>
      </w:r>
      <w:proofErr w:type="spellStart"/>
      <w:r w:rsidRPr="00652903">
        <w:rPr>
          <w:color w:val="000000" w:themeColor="text1"/>
        </w:rPr>
        <w:t>Kollmann</w:t>
      </w:r>
      <w:proofErr w:type="spellEnd"/>
      <w:r w:rsidRPr="00652903">
        <w:rPr>
          <w:color w:val="000000" w:themeColor="text1"/>
        </w:rPr>
        <w:t xml:space="preserve"> et al., 2021). They can divide employee skill-developing sessions into different schemes (</w:t>
      </w:r>
      <w:proofErr w:type="spellStart"/>
      <w:r w:rsidRPr="00652903">
        <w:rPr>
          <w:color w:val="000000" w:themeColor="text1"/>
        </w:rPr>
        <w:t>Niati</w:t>
      </w:r>
      <w:proofErr w:type="spellEnd"/>
      <w:r w:rsidRPr="00652903">
        <w:rPr>
          <w:color w:val="000000" w:themeColor="text1"/>
        </w:rPr>
        <w:t xml:space="preserve"> et al., 2021). Henceforth, employees will also realise its importance. These initiatives can make anyone feel valued within their organisation. Therefore, employees show less intention to leave their jobs and they become able to get the satisfaction they want from their </w:t>
      </w:r>
      <w:r w:rsidR="00D53F4E">
        <w:rPr>
          <w:color w:val="000000" w:themeColor="text1"/>
        </w:rPr>
        <w:t>organization</w:t>
      </w:r>
      <w:r w:rsidRPr="00652903">
        <w:rPr>
          <w:color w:val="000000" w:themeColor="text1"/>
        </w:rPr>
        <w:t xml:space="preserve"> (</w:t>
      </w:r>
      <w:proofErr w:type="spellStart"/>
      <w:r w:rsidRPr="00652903">
        <w:rPr>
          <w:color w:val="000000" w:themeColor="text1"/>
        </w:rPr>
        <w:t>Extremera</w:t>
      </w:r>
      <w:proofErr w:type="spellEnd"/>
      <w:r w:rsidRPr="00652903">
        <w:rPr>
          <w:color w:val="000000" w:themeColor="text1"/>
        </w:rPr>
        <w:t xml:space="preserve"> et al., 2020).   </w:t>
      </w:r>
    </w:p>
    <w:p w14:paraId="42CBE2BF" w14:textId="0BA33E83" w:rsidR="00737F74" w:rsidRPr="00652903" w:rsidRDefault="00116C62">
      <w:pPr>
        <w:rPr>
          <w:color w:val="000000" w:themeColor="text1"/>
        </w:rPr>
      </w:pPr>
      <w:r w:rsidRPr="00652903">
        <w:rPr>
          <w:b/>
          <w:i/>
          <w:color w:val="000000" w:themeColor="text1"/>
        </w:rPr>
        <w:t xml:space="preserve">Coaching and mentoring and engaging employees in social activities: </w:t>
      </w:r>
      <w:r w:rsidRPr="00652903">
        <w:rPr>
          <w:color w:val="000000" w:themeColor="text1"/>
        </w:rPr>
        <w:t>Effective leaders, mentors</w:t>
      </w:r>
      <w:r w:rsidR="00D53F4E">
        <w:rPr>
          <w:color w:val="000000" w:themeColor="text1"/>
        </w:rPr>
        <w:t>,</w:t>
      </w:r>
      <w:r w:rsidRPr="00652903">
        <w:rPr>
          <w:color w:val="000000" w:themeColor="text1"/>
        </w:rPr>
        <w:t xml:space="preserve"> or coaches never fail to make employees confident in their job roles. A leader can influence an employee’s performance in many aspects such as developing their skill set, helping them in coordination as well as adopting changes</w:t>
      </w:r>
      <w:r w:rsidR="00D53F4E">
        <w:rPr>
          <w:color w:val="000000" w:themeColor="text1"/>
        </w:rPr>
        <w:t>,</w:t>
      </w:r>
      <w:r w:rsidRPr="00652903">
        <w:rPr>
          <w:color w:val="000000" w:themeColor="text1"/>
        </w:rPr>
        <w:t xml:space="preserve"> and many more. They show their interest in employee development both professionally and personally. A leader helps his team members to adjust to the cultural barriers within the workplace (UK Investor, 2022). Additionally, an effective leader also helps employees to avoid workplace stressors. Engaging employees in social activities is a smarter way to help employees to overcome dissatisfactory issues along with creating a strong brand image in the community.        </w:t>
      </w:r>
    </w:p>
    <w:p w14:paraId="22C6A031" w14:textId="5FF2CAE3" w:rsidR="00737F74" w:rsidRPr="00652903" w:rsidRDefault="00116C62">
      <w:pPr>
        <w:rPr>
          <w:color w:val="000000" w:themeColor="text1"/>
        </w:rPr>
      </w:pPr>
      <w:r w:rsidRPr="00652903">
        <w:rPr>
          <w:b/>
          <w:i/>
          <w:color w:val="000000" w:themeColor="text1"/>
        </w:rPr>
        <w:t>Employee recognition and financial rewards:</w:t>
      </w:r>
      <w:r w:rsidRPr="00652903">
        <w:rPr>
          <w:color w:val="000000" w:themeColor="text1"/>
        </w:rPr>
        <w:t xml:space="preserve"> The employee recognition and financial rewards system are one of the best ways to make employees satisfied within the </w:t>
      </w:r>
      <w:r w:rsidR="00D53F4E">
        <w:rPr>
          <w:color w:val="000000" w:themeColor="text1"/>
        </w:rPr>
        <w:t>organizational</w:t>
      </w:r>
      <w:r w:rsidRPr="00652903">
        <w:rPr>
          <w:color w:val="000000" w:themeColor="text1"/>
        </w:rPr>
        <w:t xml:space="preserve"> context (</w:t>
      </w:r>
      <w:proofErr w:type="spellStart"/>
      <w:r w:rsidRPr="00652903">
        <w:rPr>
          <w:color w:val="000000" w:themeColor="text1"/>
        </w:rPr>
        <w:t>Extremera</w:t>
      </w:r>
      <w:proofErr w:type="spellEnd"/>
      <w:r w:rsidRPr="00652903">
        <w:rPr>
          <w:color w:val="000000" w:themeColor="text1"/>
        </w:rPr>
        <w:t xml:space="preserve"> et al., 2020). Staff recognition starts from performance appraisal which indicates a company provides value and celebrates each achievement of its employees. This encourages employees to work harder and stay linked with the objectives of their </w:t>
      </w:r>
      <w:r w:rsidR="00D53F4E">
        <w:rPr>
          <w:color w:val="000000" w:themeColor="text1"/>
        </w:rPr>
        <w:t>organizations</w:t>
      </w:r>
      <w:r w:rsidRPr="00652903">
        <w:rPr>
          <w:color w:val="000000" w:themeColor="text1"/>
        </w:rPr>
        <w:t xml:space="preserve">. There are </w:t>
      </w:r>
      <w:r w:rsidRPr="00652903">
        <w:rPr>
          <w:color w:val="000000" w:themeColor="text1"/>
        </w:rPr>
        <w:lastRenderedPageBreak/>
        <w:t xml:space="preserve">basically two types of incentives such as tangible and intangible </w:t>
      </w:r>
      <w:r w:rsidR="00652903" w:rsidRPr="00652903">
        <w:rPr>
          <w:color w:val="000000" w:themeColor="text1"/>
        </w:rPr>
        <w:t>recognition (</w:t>
      </w:r>
      <w:proofErr w:type="spellStart"/>
      <w:r w:rsidRPr="00652903">
        <w:rPr>
          <w:color w:val="000000" w:themeColor="text1"/>
        </w:rPr>
        <w:t>Aburumman</w:t>
      </w:r>
      <w:proofErr w:type="spellEnd"/>
      <w:r w:rsidRPr="00652903">
        <w:rPr>
          <w:color w:val="000000" w:themeColor="text1"/>
        </w:rPr>
        <w:t xml:space="preserve"> et al., 2021). Tangible recognition is the most effective which relies on financial bonuses, insurance policies, retirement plans</w:t>
      </w:r>
      <w:r w:rsidR="00D53F4E">
        <w:rPr>
          <w:color w:val="000000" w:themeColor="text1"/>
        </w:rPr>
        <w:t>,</w:t>
      </w:r>
      <w:r w:rsidRPr="00652903">
        <w:rPr>
          <w:color w:val="000000" w:themeColor="text1"/>
        </w:rPr>
        <w:t xml:space="preserve"> and more. Additionally, B&amp;M can provide their employees with lunch pays, transportation facilities and so more (</w:t>
      </w:r>
      <w:proofErr w:type="spellStart"/>
      <w:r w:rsidRPr="00652903">
        <w:rPr>
          <w:color w:val="000000" w:themeColor="text1"/>
        </w:rPr>
        <w:t>Kollmann</w:t>
      </w:r>
      <w:proofErr w:type="spellEnd"/>
      <w:r w:rsidRPr="00652903">
        <w:rPr>
          <w:color w:val="000000" w:themeColor="text1"/>
        </w:rPr>
        <w:t xml:space="preserve"> et al., 2021). </w:t>
      </w:r>
    </w:p>
    <w:p w14:paraId="38FC335F" w14:textId="77777777" w:rsidR="00737F74" w:rsidRPr="00652903" w:rsidRDefault="00116C62">
      <w:pPr>
        <w:rPr>
          <w:color w:val="000000" w:themeColor="text1"/>
        </w:rPr>
      </w:pPr>
      <w:r w:rsidRPr="00652903">
        <w:rPr>
          <w:noProof/>
          <w:color w:val="000000" w:themeColor="text1"/>
        </w:rPr>
        <w:drawing>
          <wp:inline distT="114300" distB="114300" distL="114300" distR="114300" wp14:anchorId="45A7528A" wp14:editId="3F16520C">
            <wp:extent cx="5943600" cy="5054600"/>
            <wp:effectExtent l="0" t="0" r="0" b="0"/>
            <wp:docPr id="1" name="image2.png"/>
            <wp:cNvGraphicFramePr/>
            <a:graphic xmlns:a="http://schemas.openxmlformats.org/drawingml/2006/main">
              <a:graphicData uri="http://schemas.openxmlformats.org/drawingml/2006/picture">
                <pic:pic xmlns:pic="http://schemas.openxmlformats.org/drawingml/2006/picture">
                  <pic:nvPicPr>
                    <pic:cNvPr id="0" name="image2.png"/>
                    <pic:cNvPicPr preferRelativeResize="0"/>
                  </pic:nvPicPr>
                  <pic:blipFill>
                    <a:blip r:embed="rId9"/>
                    <a:srcRect/>
                    <a:stretch>
                      <a:fillRect/>
                    </a:stretch>
                  </pic:blipFill>
                  <pic:spPr>
                    <a:xfrm>
                      <a:off x="0" y="0"/>
                      <a:ext cx="5943600" cy="5054600"/>
                    </a:xfrm>
                    <a:prstGeom prst="rect">
                      <a:avLst/>
                    </a:prstGeom>
                    <a:ln/>
                  </pic:spPr>
                </pic:pic>
              </a:graphicData>
            </a:graphic>
          </wp:inline>
        </w:drawing>
      </w:r>
    </w:p>
    <w:p w14:paraId="3E4B867F" w14:textId="77777777" w:rsidR="00737F74" w:rsidRPr="00652903" w:rsidRDefault="00116C62">
      <w:pPr>
        <w:jc w:val="center"/>
        <w:rPr>
          <w:color w:val="000000" w:themeColor="text1"/>
        </w:rPr>
      </w:pPr>
      <w:r w:rsidRPr="00652903">
        <w:rPr>
          <w:b/>
          <w:color w:val="000000" w:themeColor="text1"/>
        </w:rPr>
        <w:t>Figure 1: Alternative solutions</w:t>
      </w:r>
    </w:p>
    <w:p w14:paraId="72739ECF" w14:textId="77777777" w:rsidR="00737F74" w:rsidRPr="00652903" w:rsidRDefault="00116C62">
      <w:pPr>
        <w:jc w:val="center"/>
        <w:rPr>
          <w:color w:val="000000" w:themeColor="text1"/>
        </w:rPr>
      </w:pPr>
      <w:r w:rsidRPr="00652903">
        <w:rPr>
          <w:color w:val="000000" w:themeColor="text1"/>
        </w:rPr>
        <w:t>(Source: Author)</w:t>
      </w:r>
    </w:p>
    <w:p w14:paraId="58A061E2" w14:textId="77777777" w:rsidR="00737F74" w:rsidRPr="00652903" w:rsidRDefault="00116C62">
      <w:pPr>
        <w:pStyle w:val="Heading1"/>
        <w:rPr>
          <w:color w:val="000000" w:themeColor="text1"/>
        </w:rPr>
      </w:pPr>
      <w:bookmarkStart w:id="11" w:name="_80d0rkclumo" w:colFirst="0" w:colLast="0"/>
      <w:bookmarkStart w:id="12" w:name="_Toc110286130"/>
      <w:bookmarkEnd w:id="11"/>
      <w:r w:rsidRPr="00652903">
        <w:rPr>
          <w:color w:val="000000" w:themeColor="text1"/>
        </w:rPr>
        <w:lastRenderedPageBreak/>
        <w:t>5. Using a decision-making technique to analyse a range of solutions to recognise the best suitable option</w:t>
      </w:r>
      <w:bookmarkEnd w:id="12"/>
      <w:r w:rsidRPr="00652903">
        <w:rPr>
          <w:color w:val="000000" w:themeColor="text1"/>
        </w:rPr>
        <w:t xml:space="preserve"> </w:t>
      </w:r>
    </w:p>
    <w:tbl>
      <w:tblPr>
        <w:tblStyle w:val="a"/>
        <w:tblW w:w="10770" w:type="dxa"/>
        <w:tblInd w:w="-800"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1380"/>
        <w:gridCol w:w="2790"/>
        <w:gridCol w:w="2310"/>
        <w:gridCol w:w="2175"/>
        <w:gridCol w:w="2115"/>
      </w:tblGrid>
      <w:tr w:rsidR="00652903" w:rsidRPr="00652903" w14:paraId="7BF8E1AF" w14:textId="77777777">
        <w:tc>
          <w:tcPr>
            <w:tcW w:w="1380" w:type="dxa"/>
            <w:tcBorders>
              <w:top w:val="single" w:sz="18" w:space="0" w:color="FFFFFF"/>
              <w:left w:val="single" w:sz="18" w:space="0" w:color="FFFFFF"/>
              <w:bottom w:val="single" w:sz="18" w:space="0" w:color="FFFFFF"/>
              <w:right w:val="single" w:sz="18" w:space="0" w:color="FFFFFF"/>
            </w:tcBorders>
            <w:shd w:val="clear" w:color="auto" w:fill="EA9999"/>
            <w:tcMar>
              <w:top w:w="100" w:type="dxa"/>
              <w:left w:w="100" w:type="dxa"/>
              <w:bottom w:w="100" w:type="dxa"/>
              <w:right w:w="100" w:type="dxa"/>
            </w:tcMar>
          </w:tcPr>
          <w:p w14:paraId="1BD81084" w14:textId="77777777" w:rsidR="00737F74" w:rsidRPr="00652903" w:rsidRDefault="00116C62">
            <w:pPr>
              <w:widowControl w:val="0"/>
              <w:pBdr>
                <w:top w:val="nil"/>
                <w:left w:val="nil"/>
                <w:bottom w:val="nil"/>
                <w:right w:val="nil"/>
                <w:between w:val="nil"/>
              </w:pBdr>
              <w:jc w:val="center"/>
              <w:rPr>
                <w:b/>
                <w:color w:val="000000" w:themeColor="text1"/>
              </w:rPr>
            </w:pPr>
            <w:r w:rsidRPr="00652903">
              <w:rPr>
                <w:b/>
                <w:color w:val="000000" w:themeColor="text1"/>
              </w:rPr>
              <w:t>Solutions</w:t>
            </w:r>
          </w:p>
        </w:tc>
        <w:tc>
          <w:tcPr>
            <w:tcW w:w="2790" w:type="dxa"/>
            <w:tcBorders>
              <w:top w:val="single" w:sz="18" w:space="0" w:color="FFFFFF"/>
              <w:left w:val="single" w:sz="18" w:space="0" w:color="FFFFFF"/>
              <w:bottom w:val="single" w:sz="18" w:space="0" w:color="FFFFFF"/>
              <w:right w:val="single" w:sz="18" w:space="0" w:color="FFFFFF"/>
            </w:tcBorders>
            <w:shd w:val="clear" w:color="auto" w:fill="EA9999"/>
            <w:tcMar>
              <w:top w:w="100" w:type="dxa"/>
              <w:left w:w="100" w:type="dxa"/>
              <w:bottom w:w="100" w:type="dxa"/>
              <w:right w:w="100" w:type="dxa"/>
            </w:tcMar>
          </w:tcPr>
          <w:p w14:paraId="4AFE63A1" w14:textId="77777777" w:rsidR="00737F74" w:rsidRPr="00652903" w:rsidRDefault="00116C62">
            <w:pPr>
              <w:widowControl w:val="0"/>
              <w:pBdr>
                <w:top w:val="nil"/>
                <w:left w:val="nil"/>
                <w:bottom w:val="nil"/>
                <w:right w:val="nil"/>
                <w:between w:val="nil"/>
              </w:pBdr>
              <w:jc w:val="center"/>
              <w:rPr>
                <w:b/>
                <w:color w:val="000000" w:themeColor="text1"/>
              </w:rPr>
            </w:pPr>
            <w:r w:rsidRPr="00652903">
              <w:rPr>
                <w:b/>
                <w:color w:val="000000" w:themeColor="text1"/>
              </w:rPr>
              <w:t>Plus</w:t>
            </w:r>
          </w:p>
        </w:tc>
        <w:tc>
          <w:tcPr>
            <w:tcW w:w="2310" w:type="dxa"/>
            <w:tcBorders>
              <w:top w:val="single" w:sz="18" w:space="0" w:color="FFFFFF"/>
              <w:left w:val="single" w:sz="18" w:space="0" w:color="FFFFFF"/>
              <w:bottom w:val="single" w:sz="18" w:space="0" w:color="FFFFFF"/>
              <w:right w:val="single" w:sz="18" w:space="0" w:color="FFFFFF"/>
            </w:tcBorders>
            <w:shd w:val="clear" w:color="auto" w:fill="EA9999"/>
            <w:tcMar>
              <w:top w:w="100" w:type="dxa"/>
              <w:left w:w="100" w:type="dxa"/>
              <w:bottom w:w="100" w:type="dxa"/>
              <w:right w:w="100" w:type="dxa"/>
            </w:tcMar>
          </w:tcPr>
          <w:p w14:paraId="1C4102DD" w14:textId="77777777" w:rsidR="00737F74" w:rsidRPr="00652903" w:rsidRDefault="00116C62">
            <w:pPr>
              <w:widowControl w:val="0"/>
              <w:pBdr>
                <w:top w:val="nil"/>
                <w:left w:val="nil"/>
                <w:bottom w:val="nil"/>
                <w:right w:val="nil"/>
                <w:between w:val="nil"/>
              </w:pBdr>
              <w:jc w:val="center"/>
              <w:rPr>
                <w:b/>
                <w:color w:val="000000" w:themeColor="text1"/>
              </w:rPr>
            </w:pPr>
            <w:r w:rsidRPr="00652903">
              <w:rPr>
                <w:b/>
                <w:color w:val="000000" w:themeColor="text1"/>
              </w:rPr>
              <w:t>Minus</w:t>
            </w:r>
          </w:p>
        </w:tc>
        <w:tc>
          <w:tcPr>
            <w:tcW w:w="2175" w:type="dxa"/>
            <w:tcBorders>
              <w:top w:val="single" w:sz="18" w:space="0" w:color="FFFFFF"/>
              <w:left w:val="single" w:sz="18" w:space="0" w:color="FFFFFF"/>
              <w:bottom w:val="single" w:sz="18" w:space="0" w:color="FFFFFF"/>
              <w:right w:val="single" w:sz="18" w:space="0" w:color="FFFFFF"/>
            </w:tcBorders>
            <w:shd w:val="clear" w:color="auto" w:fill="EA9999"/>
            <w:tcMar>
              <w:top w:w="100" w:type="dxa"/>
              <w:left w:w="100" w:type="dxa"/>
              <w:bottom w:w="100" w:type="dxa"/>
              <w:right w:w="100" w:type="dxa"/>
            </w:tcMar>
          </w:tcPr>
          <w:p w14:paraId="051796EE" w14:textId="77777777" w:rsidR="00737F74" w:rsidRPr="00652903" w:rsidRDefault="00116C62">
            <w:pPr>
              <w:widowControl w:val="0"/>
              <w:pBdr>
                <w:top w:val="nil"/>
                <w:left w:val="nil"/>
                <w:bottom w:val="nil"/>
                <w:right w:val="nil"/>
                <w:between w:val="nil"/>
              </w:pBdr>
              <w:jc w:val="center"/>
              <w:rPr>
                <w:b/>
                <w:color w:val="000000" w:themeColor="text1"/>
              </w:rPr>
            </w:pPr>
            <w:r w:rsidRPr="00652903">
              <w:rPr>
                <w:b/>
                <w:color w:val="000000" w:themeColor="text1"/>
              </w:rPr>
              <w:t>interesting</w:t>
            </w:r>
          </w:p>
        </w:tc>
        <w:tc>
          <w:tcPr>
            <w:tcW w:w="2115" w:type="dxa"/>
            <w:tcBorders>
              <w:top w:val="single" w:sz="18" w:space="0" w:color="FFFFFF"/>
              <w:left w:val="single" w:sz="18" w:space="0" w:color="FFFFFF"/>
              <w:bottom w:val="single" w:sz="18" w:space="0" w:color="FFFFFF"/>
              <w:right w:val="single" w:sz="18" w:space="0" w:color="FFFFFF"/>
            </w:tcBorders>
            <w:shd w:val="clear" w:color="auto" w:fill="EA9999"/>
            <w:tcMar>
              <w:top w:w="100" w:type="dxa"/>
              <w:left w:w="100" w:type="dxa"/>
              <w:bottom w:w="100" w:type="dxa"/>
              <w:right w:w="100" w:type="dxa"/>
            </w:tcMar>
          </w:tcPr>
          <w:p w14:paraId="7505D63D" w14:textId="77777777" w:rsidR="00737F74" w:rsidRPr="00652903" w:rsidRDefault="00116C62">
            <w:pPr>
              <w:widowControl w:val="0"/>
              <w:pBdr>
                <w:top w:val="nil"/>
                <w:left w:val="nil"/>
                <w:bottom w:val="nil"/>
                <w:right w:val="nil"/>
                <w:between w:val="nil"/>
              </w:pBdr>
              <w:jc w:val="center"/>
              <w:rPr>
                <w:b/>
                <w:color w:val="000000" w:themeColor="text1"/>
              </w:rPr>
            </w:pPr>
            <w:r w:rsidRPr="00652903">
              <w:rPr>
                <w:b/>
                <w:color w:val="000000" w:themeColor="text1"/>
              </w:rPr>
              <w:t>Score</w:t>
            </w:r>
          </w:p>
        </w:tc>
      </w:tr>
      <w:tr w:rsidR="00652903" w:rsidRPr="00652903" w14:paraId="79104F1E" w14:textId="77777777">
        <w:tc>
          <w:tcPr>
            <w:tcW w:w="1380" w:type="dxa"/>
            <w:tcBorders>
              <w:top w:val="single" w:sz="18" w:space="0" w:color="FFFFFF"/>
              <w:left w:val="single" w:sz="18" w:space="0" w:color="FFFFFF"/>
              <w:bottom w:val="single" w:sz="18" w:space="0" w:color="FFFFFF"/>
              <w:right w:val="single" w:sz="18" w:space="0" w:color="FFFFFF"/>
            </w:tcBorders>
            <w:shd w:val="clear" w:color="auto" w:fill="EA9999"/>
            <w:tcMar>
              <w:top w:w="100" w:type="dxa"/>
              <w:left w:w="100" w:type="dxa"/>
              <w:bottom w:w="100" w:type="dxa"/>
              <w:right w:w="100" w:type="dxa"/>
            </w:tcMar>
          </w:tcPr>
          <w:p w14:paraId="15F6FCC6" w14:textId="77777777" w:rsidR="00737F74" w:rsidRPr="00652903" w:rsidRDefault="00116C62">
            <w:pPr>
              <w:widowControl w:val="0"/>
              <w:pBdr>
                <w:top w:val="nil"/>
                <w:left w:val="nil"/>
                <w:bottom w:val="nil"/>
                <w:right w:val="nil"/>
                <w:between w:val="nil"/>
              </w:pBdr>
              <w:jc w:val="center"/>
              <w:rPr>
                <w:color w:val="000000" w:themeColor="text1"/>
              </w:rPr>
            </w:pPr>
            <w:r w:rsidRPr="00652903">
              <w:rPr>
                <w:color w:val="000000" w:themeColor="text1"/>
              </w:rPr>
              <w:t>1st</w:t>
            </w:r>
          </w:p>
        </w:tc>
        <w:tc>
          <w:tcPr>
            <w:tcW w:w="2790" w:type="dxa"/>
            <w:tcBorders>
              <w:top w:val="single" w:sz="18" w:space="0" w:color="FFFFFF"/>
              <w:left w:val="single" w:sz="18" w:space="0" w:color="FFFFFF"/>
              <w:bottom w:val="single" w:sz="18" w:space="0" w:color="FFFFFF"/>
              <w:right w:val="single" w:sz="18" w:space="0" w:color="FFFFFF"/>
            </w:tcBorders>
            <w:shd w:val="clear" w:color="auto" w:fill="D9D9D9"/>
            <w:tcMar>
              <w:top w:w="100" w:type="dxa"/>
              <w:left w:w="100" w:type="dxa"/>
              <w:bottom w:w="100" w:type="dxa"/>
              <w:right w:w="100" w:type="dxa"/>
            </w:tcMar>
          </w:tcPr>
          <w:p w14:paraId="3F4BF7B2" w14:textId="77777777" w:rsidR="00737F74" w:rsidRPr="00652903" w:rsidRDefault="00116C62">
            <w:pPr>
              <w:widowControl w:val="0"/>
              <w:pBdr>
                <w:top w:val="nil"/>
                <w:left w:val="nil"/>
                <w:bottom w:val="nil"/>
                <w:right w:val="nil"/>
                <w:between w:val="nil"/>
              </w:pBdr>
              <w:rPr>
                <w:color w:val="000000" w:themeColor="text1"/>
              </w:rPr>
            </w:pPr>
            <w:r w:rsidRPr="00652903">
              <w:rPr>
                <w:color w:val="000000" w:themeColor="text1"/>
              </w:rPr>
              <w:t>The employees can facilitate their personal and professional skills within the organisational world (+2).</w:t>
            </w:r>
          </w:p>
        </w:tc>
        <w:tc>
          <w:tcPr>
            <w:tcW w:w="2310" w:type="dxa"/>
            <w:tcBorders>
              <w:top w:val="single" w:sz="18" w:space="0" w:color="FFFFFF"/>
              <w:left w:val="single" w:sz="18" w:space="0" w:color="FFFFFF"/>
              <w:bottom w:val="single" w:sz="18" w:space="0" w:color="FFFFFF"/>
              <w:right w:val="single" w:sz="18" w:space="0" w:color="FFFFFF"/>
            </w:tcBorders>
            <w:shd w:val="clear" w:color="auto" w:fill="D9D9D9"/>
            <w:tcMar>
              <w:top w:w="100" w:type="dxa"/>
              <w:left w:w="100" w:type="dxa"/>
              <w:bottom w:w="100" w:type="dxa"/>
              <w:right w:w="100" w:type="dxa"/>
            </w:tcMar>
          </w:tcPr>
          <w:p w14:paraId="606A313E" w14:textId="77777777" w:rsidR="00737F74" w:rsidRPr="00652903" w:rsidRDefault="00116C62">
            <w:pPr>
              <w:widowControl w:val="0"/>
              <w:pBdr>
                <w:top w:val="nil"/>
                <w:left w:val="nil"/>
                <w:bottom w:val="nil"/>
                <w:right w:val="nil"/>
                <w:between w:val="nil"/>
              </w:pBdr>
              <w:rPr>
                <w:color w:val="000000" w:themeColor="text1"/>
              </w:rPr>
            </w:pPr>
            <w:r w:rsidRPr="00652903">
              <w:rPr>
                <w:color w:val="000000" w:themeColor="text1"/>
              </w:rPr>
              <w:t>It can affect the expectation level of the employees sometimes (-1).</w:t>
            </w:r>
          </w:p>
        </w:tc>
        <w:tc>
          <w:tcPr>
            <w:tcW w:w="2175" w:type="dxa"/>
            <w:tcBorders>
              <w:top w:val="single" w:sz="18" w:space="0" w:color="FFFFFF"/>
              <w:left w:val="single" w:sz="18" w:space="0" w:color="FFFFFF"/>
              <w:bottom w:val="single" w:sz="18" w:space="0" w:color="FFFFFF"/>
              <w:right w:val="single" w:sz="18" w:space="0" w:color="FFFFFF"/>
            </w:tcBorders>
            <w:shd w:val="clear" w:color="auto" w:fill="D9D9D9"/>
            <w:tcMar>
              <w:top w:w="100" w:type="dxa"/>
              <w:left w:w="100" w:type="dxa"/>
              <w:bottom w:w="100" w:type="dxa"/>
              <w:right w:w="100" w:type="dxa"/>
            </w:tcMar>
          </w:tcPr>
          <w:p w14:paraId="64EFFF99" w14:textId="77777777" w:rsidR="00737F74" w:rsidRPr="00652903" w:rsidRDefault="00116C62">
            <w:pPr>
              <w:widowControl w:val="0"/>
              <w:pBdr>
                <w:top w:val="nil"/>
                <w:left w:val="nil"/>
                <w:bottom w:val="nil"/>
                <w:right w:val="nil"/>
                <w:between w:val="nil"/>
              </w:pBdr>
              <w:rPr>
                <w:color w:val="000000" w:themeColor="text1"/>
              </w:rPr>
            </w:pPr>
            <w:r w:rsidRPr="00652903">
              <w:rPr>
                <w:color w:val="000000" w:themeColor="text1"/>
              </w:rPr>
              <w:t>The employees get the opportunity to enhance their professional level (+1)</w:t>
            </w:r>
          </w:p>
        </w:tc>
        <w:tc>
          <w:tcPr>
            <w:tcW w:w="2115" w:type="dxa"/>
            <w:tcBorders>
              <w:top w:val="single" w:sz="18" w:space="0" w:color="FFFFFF"/>
              <w:left w:val="single" w:sz="18" w:space="0" w:color="FFFFFF"/>
              <w:bottom w:val="single" w:sz="18" w:space="0" w:color="FFFFFF"/>
              <w:right w:val="single" w:sz="18" w:space="0" w:color="FFFFFF"/>
            </w:tcBorders>
            <w:shd w:val="clear" w:color="auto" w:fill="D9D9D9"/>
            <w:tcMar>
              <w:top w:w="100" w:type="dxa"/>
              <w:left w:w="100" w:type="dxa"/>
              <w:bottom w:w="100" w:type="dxa"/>
              <w:right w:w="100" w:type="dxa"/>
            </w:tcMar>
          </w:tcPr>
          <w:p w14:paraId="662D75E2" w14:textId="725B223C" w:rsidR="00737F74" w:rsidRPr="00652903" w:rsidRDefault="00116C62">
            <w:pPr>
              <w:widowControl w:val="0"/>
              <w:pBdr>
                <w:top w:val="nil"/>
                <w:left w:val="nil"/>
                <w:bottom w:val="nil"/>
                <w:right w:val="nil"/>
                <w:between w:val="nil"/>
              </w:pBdr>
              <w:rPr>
                <w:color w:val="000000" w:themeColor="text1"/>
              </w:rPr>
            </w:pPr>
            <w:r w:rsidRPr="00652903">
              <w:rPr>
                <w:color w:val="000000" w:themeColor="text1"/>
              </w:rPr>
              <w:t>2+1-1= 1</w:t>
            </w:r>
          </w:p>
        </w:tc>
      </w:tr>
      <w:tr w:rsidR="00652903" w:rsidRPr="00652903" w14:paraId="699240AB" w14:textId="77777777">
        <w:tc>
          <w:tcPr>
            <w:tcW w:w="1380" w:type="dxa"/>
            <w:tcBorders>
              <w:top w:val="single" w:sz="18" w:space="0" w:color="FFFFFF"/>
              <w:left w:val="single" w:sz="18" w:space="0" w:color="FFFFFF"/>
              <w:bottom w:val="single" w:sz="18" w:space="0" w:color="FFFFFF"/>
              <w:right w:val="single" w:sz="18" w:space="0" w:color="FFFFFF"/>
            </w:tcBorders>
            <w:shd w:val="clear" w:color="auto" w:fill="EA9999"/>
            <w:tcMar>
              <w:top w:w="100" w:type="dxa"/>
              <w:left w:w="100" w:type="dxa"/>
              <w:bottom w:w="100" w:type="dxa"/>
              <w:right w:w="100" w:type="dxa"/>
            </w:tcMar>
          </w:tcPr>
          <w:p w14:paraId="01B820F2" w14:textId="77777777" w:rsidR="00737F74" w:rsidRPr="00652903" w:rsidRDefault="00116C62">
            <w:pPr>
              <w:widowControl w:val="0"/>
              <w:pBdr>
                <w:top w:val="nil"/>
                <w:left w:val="nil"/>
                <w:bottom w:val="nil"/>
                <w:right w:val="nil"/>
                <w:between w:val="nil"/>
              </w:pBdr>
              <w:jc w:val="center"/>
              <w:rPr>
                <w:color w:val="000000" w:themeColor="text1"/>
              </w:rPr>
            </w:pPr>
            <w:r w:rsidRPr="00652903">
              <w:rPr>
                <w:color w:val="000000" w:themeColor="text1"/>
              </w:rPr>
              <w:t>2nd</w:t>
            </w:r>
          </w:p>
        </w:tc>
        <w:tc>
          <w:tcPr>
            <w:tcW w:w="2790" w:type="dxa"/>
            <w:tcBorders>
              <w:top w:val="single" w:sz="18" w:space="0" w:color="FFFFFF"/>
              <w:left w:val="single" w:sz="18" w:space="0" w:color="FFFFFF"/>
              <w:bottom w:val="single" w:sz="18" w:space="0" w:color="FFFFFF"/>
              <w:right w:val="single" w:sz="18" w:space="0" w:color="FFFFFF"/>
            </w:tcBorders>
            <w:shd w:val="clear" w:color="auto" w:fill="D9D9D9"/>
            <w:tcMar>
              <w:top w:w="100" w:type="dxa"/>
              <w:left w:w="100" w:type="dxa"/>
              <w:bottom w:w="100" w:type="dxa"/>
              <w:right w:w="100" w:type="dxa"/>
            </w:tcMar>
          </w:tcPr>
          <w:p w14:paraId="0FD49EE3" w14:textId="77777777" w:rsidR="00737F74" w:rsidRPr="00652903" w:rsidRDefault="00116C62">
            <w:pPr>
              <w:widowControl w:val="0"/>
              <w:pBdr>
                <w:top w:val="nil"/>
                <w:left w:val="nil"/>
                <w:bottom w:val="nil"/>
                <w:right w:val="nil"/>
                <w:between w:val="nil"/>
              </w:pBdr>
              <w:rPr>
                <w:color w:val="000000" w:themeColor="text1"/>
              </w:rPr>
            </w:pPr>
            <w:r w:rsidRPr="00652903">
              <w:rPr>
                <w:color w:val="000000" w:themeColor="text1"/>
              </w:rPr>
              <w:t>The employees can foster their knowledge and learn new skills through mentoring and coaching process (+3).</w:t>
            </w:r>
          </w:p>
        </w:tc>
        <w:tc>
          <w:tcPr>
            <w:tcW w:w="2310" w:type="dxa"/>
            <w:tcBorders>
              <w:top w:val="single" w:sz="18" w:space="0" w:color="FFFFFF"/>
              <w:left w:val="single" w:sz="18" w:space="0" w:color="FFFFFF"/>
              <w:bottom w:val="single" w:sz="18" w:space="0" w:color="FFFFFF"/>
              <w:right w:val="single" w:sz="18" w:space="0" w:color="FFFFFF"/>
            </w:tcBorders>
            <w:shd w:val="clear" w:color="auto" w:fill="D9D9D9"/>
            <w:tcMar>
              <w:top w:w="100" w:type="dxa"/>
              <w:left w:w="100" w:type="dxa"/>
              <w:bottom w:w="100" w:type="dxa"/>
              <w:right w:w="100" w:type="dxa"/>
            </w:tcMar>
          </w:tcPr>
          <w:p w14:paraId="6AE01C11" w14:textId="77777777" w:rsidR="00737F74" w:rsidRPr="00652903" w:rsidRDefault="00116C62">
            <w:pPr>
              <w:widowControl w:val="0"/>
              <w:pBdr>
                <w:top w:val="nil"/>
                <w:left w:val="nil"/>
                <w:bottom w:val="nil"/>
                <w:right w:val="nil"/>
                <w:between w:val="nil"/>
              </w:pBdr>
              <w:rPr>
                <w:color w:val="000000" w:themeColor="text1"/>
              </w:rPr>
            </w:pPr>
            <w:r w:rsidRPr="00652903">
              <w:rPr>
                <w:color w:val="000000" w:themeColor="text1"/>
              </w:rPr>
              <w:t>This process is costly for the organisations (-2).</w:t>
            </w:r>
          </w:p>
        </w:tc>
        <w:tc>
          <w:tcPr>
            <w:tcW w:w="2175" w:type="dxa"/>
            <w:tcBorders>
              <w:top w:val="single" w:sz="18" w:space="0" w:color="FFFFFF"/>
              <w:left w:val="single" w:sz="18" w:space="0" w:color="FFFFFF"/>
              <w:bottom w:val="single" w:sz="18" w:space="0" w:color="FFFFFF"/>
              <w:right w:val="single" w:sz="18" w:space="0" w:color="FFFFFF"/>
            </w:tcBorders>
            <w:shd w:val="clear" w:color="auto" w:fill="D9D9D9"/>
            <w:tcMar>
              <w:top w:w="100" w:type="dxa"/>
              <w:left w:w="100" w:type="dxa"/>
              <w:bottom w:w="100" w:type="dxa"/>
              <w:right w:w="100" w:type="dxa"/>
            </w:tcMar>
          </w:tcPr>
          <w:p w14:paraId="32A1B276" w14:textId="77777777" w:rsidR="00737F74" w:rsidRPr="00652903" w:rsidRDefault="00116C62">
            <w:pPr>
              <w:widowControl w:val="0"/>
              <w:pBdr>
                <w:top w:val="nil"/>
                <w:left w:val="nil"/>
                <w:bottom w:val="nil"/>
                <w:right w:val="nil"/>
                <w:between w:val="nil"/>
              </w:pBdr>
              <w:rPr>
                <w:color w:val="000000" w:themeColor="text1"/>
              </w:rPr>
            </w:pPr>
            <w:r w:rsidRPr="00652903">
              <w:rPr>
                <w:color w:val="000000" w:themeColor="text1"/>
              </w:rPr>
              <w:t>It is able to enhance the competitiveness of the employees within the organisational context particularly (-2).</w:t>
            </w:r>
          </w:p>
        </w:tc>
        <w:tc>
          <w:tcPr>
            <w:tcW w:w="2115" w:type="dxa"/>
            <w:tcBorders>
              <w:top w:val="single" w:sz="18" w:space="0" w:color="FFFFFF"/>
              <w:left w:val="single" w:sz="18" w:space="0" w:color="FFFFFF"/>
              <w:bottom w:val="single" w:sz="18" w:space="0" w:color="FFFFFF"/>
              <w:right w:val="single" w:sz="18" w:space="0" w:color="FFFFFF"/>
            </w:tcBorders>
            <w:shd w:val="clear" w:color="auto" w:fill="D9D9D9"/>
            <w:tcMar>
              <w:top w:w="100" w:type="dxa"/>
              <w:left w:w="100" w:type="dxa"/>
              <w:bottom w:w="100" w:type="dxa"/>
              <w:right w:w="100" w:type="dxa"/>
            </w:tcMar>
          </w:tcPr>
          <w:p w14:paraId="00481D22" w14:textId="77777777" w:rsidR="00737F74" w:rsidRPr="00652903" w:rsidRDefault="00116C62">
            <w:pPr>
              <w:widowControl w:val="0"/>
              <w:pBdr>
                <w:top w:val="nil"/>
                <w:left w:val="nil"/>
                <w:bottom w:val="nil"/>
                <w:right w:val="nil"/>
                <w:between w:val="nil"/>
              </w:pBdr>
              <w:rPr>
                <w:color w:val="000000" w:themeColor="text1"/>
              </w:rPr>
            </w:pPr>
            <w:r w:rsidRPr="00652903">
              <w:rPr>
                <w:color w:val="000000" w:themeColor="text1"/>
              </w:rPr>
              <w:t>3+2-2= 3</w:t>
            </w:r>
          </w:p>
        </w:tc>
      </w:tr>
      <w:tr w:rsidR="00652903" w:rsidRPr="00652903" w14:paraId="06012E40" w14:textId="77777777">
        <w:tc>
          <w:tcPr>
            <w:tcW w:w="1380" w:type="dxa"/>
            <w:tcBorders>
              <w:top w:val="single" w:sz="18" w:space="0" w:color="FFFFFF"/>
              <w:left w:val="single" w:sz="18" w:space="0" w:color="FFFFFF"/>
              <w:bottom w:val="single" w:sz="18" w:space="0" w:color="FFFFFF"/>
              <w:right w:val="single" w:sz="18" w:space="0" w:color="FFFFFF"/>
            </w:tcBorders>
            <w:shd w:val="clear" w:color="auto" w:fill="EA9999"/>
            <w:tcMar>
              <w:top w:w="100" w:type="dxa"/>
              <w:left w:w="100" w:type="dxa"/>
              <w:bottom w:w="100" w:type="dxa"/>
              <w:right w:w="100" w:type="dxa"/>
            </w:tcMar>
          </w:tcPr>
          <w:p w14:paraId="2AC7DD7B" w14:textId="77777777" w:rsidR="00737F74" w:rsidRPr="00652903" w:rsidRDefault="00116C62">
            <w:pPr>
              <w:widowControl w:val="0"/>
              <w:pBdr>
                <w:top w:val="nil"/>
                <w:left w:val="nil"/>
                <w:bottom w:val="nil"/>
                <w:right w:val="nil"/>
                <w:between w:val="nil"/>
              </w:pBdr>
              <w:jc w:val="center"/>
              <w:rPr>
                <w:color w:val="000000" w:themeColor="text1"/>
              </w:rPr>
            </w:pPr>
            <w:r w:rsidRPr="00652903">
              <w:rPr>
                <w:color w:val="000000" w:themeColor="text1"/>
              </w:rPr>
              <w:t>3rd</w:t>
            </w:r>
          </w:p>
        </w:tc>
        <w:tc>
          <w:tcPr>
            <w:tcW w:w="2790" w:type="dxa"/>
            <w:tcBorders>
              <w:top w:val="single" w:sz="18" w:space="0" w:color="FFFFFF"/>
              <w:left w:val="single" w:sz="18" w:space="0" w:color="FFFFFF"/>
              <w:bottom w:val="single" w:sz="18" w:space="0" w:color="FFFFFF"/>
              <w:right w:val="single" w:sz="18" w:space="0" w:color="FFFFFF"/>
            </w:tcBorders>
            <w:shd w:val="clear" w:color="auto" w:fill="D9D9D9"/>
            <w:tcMar>
              <w:top w:w="100" w:type="dxa"/>
              <w:left w:w="100" w:type="dxa"/>
              <w:bottom w:w="100" w:type="dxa"/>
              <w:right w:w="100" w:type="dxa"/>
            </w:tcMar>
          </w:tcPr>
          <w:p w14:paraId="50887520" w14:textId="77777777" w:rsidR="00737F74" w:rsidRPr="00652903" w:rsidRDefault="00116C62">
            <w:pPr>
              <w:widowControl w:val="0"/>
              <w:pBdr>
                <w:top w:val="nil"/>
                <w:left w:val="nil"/>
                <w:bottom w:val="nil"/>
                <w:right w:val="nil"/>
                <w:between w:val="nil"/>
              </w:pBdr>
              <w:rPr>
                <w:color w:val="000000" w:themeColor="text1"/>
              </w:rPr>
            </w:pPr>
            <w:r w:rsidRPr="00652903">
              <w:rPr>
                <w:color w:val="000000" w:themeColor="text1"/>
              </w:rPr>
              <w:t>The financial stability can be enhanced with the help of this strategy within the organisational context (+1).</w:t>
            </w:r>
          </w:p>
        </w:tc>
        <w:tc>
          <w:tcPr>
            <w:tcW w:w="2310" w:type="dxa"/>
            <w:tcBorders>
              <w:top w:val="single" w:sz="18" w:space="0" w:color="FFFFFF"/>
              <w:left w:val="single" w:sz="18" w:space="0" w:color="FFFFFF"/>
              <w:bottom w:val="single" w:sz="18" w:space="0" w:color="FFFFFF"/>
              <w:right w:val="single" w:sz="18" w:space="0" w:color="FFFFFF"/>
            </w:tcBorders>
            <w:shd w:val="clear" w:color="auto" w:fill="D9D9D9"/>
            <w:tcMar>
              <w:top w:w="100" w:type="dxa"/>
              <w:left w:w="100" w:type="dxa"/>
              <w:bottom w:w="100" w:type="dxa"/>
              <w:right w:w="100" w:type="dxa"/>
            </w:tcMar>
          </w:tcPr>
          <w:p w14:paraId="1E02245E" w14:textId="1F876FC8" w:rsidR="00737F74" w:rsidRPr="00652903" w:rsidRDefault="00116C62">
            <w:pPr>
              <w:widowControl w:val="0"/>
              <w:pBdr>
                <w:top w:val="nil"/>
                <w:left w:val="nil"/>
                <w:bottom w:val="nil"/>
                <w:right w:val="nil"/>
                <w:between w:val="nil"/>
              </w:pBdr>
              <w:rPr>
                <w:color w:val="000000" w:themeColor="text1"/>
              </w:rPr>
            </w:pPr>
            <w:r w:rsidRPr="00652903">
              <w:rPr>
                <w:color w:val="000000" w:themeColor="text1"/>
              </w:rPr>
              <w:t>Sometimes the reward rate cannot be able to satisfy the expectations of the employees</w:t>
            </w:r>
            <w:r w:rsidR="00652903" w:rsidRPr="00652903">
              <w:rPr>
                <w:color w:val="000000" w:themeColor="text1"/>
              </w:rPr>
              <w:t xml:space="preserve"> </w:t>
            </w:r>
            <w:r w:rsidRPr="00652903">
              <w:rPr>
                <w:color w:val="000000" w:themeColor="text1"/>
              </w:rPr>
              <w:t>(-2)</w:t>
            </w:r>
            <w:r w:rsidR="00652903" w:rsidRPr="00652903">
              <w:rPr>
                <w:color w:val="000000" w:themeColor="text1"/>
              </w:rPr>
              <w:t>.</w:t>
            </w:r>
          </w:p>
        </w:tc>
        <w:tc>
          <w:tcPr>
            <w:tcW w:w="2175" w:type="dxa"/>
            <w:tcBorders>
              <w:top w:val="single" w:sz="18" w:space="0" w:color="FFFFFF"/>
              <w:left w:val="single" w:sz="18" w:space="0" w:color="FFFFFF"/>
              <w:bottom w:val="single" w:sz="18" w:space="0" w:color="FFFFFF"/>
              <w:right w:val="single" w:sz="18" w:space="0" w:color="FFFFFF"/>
            </w:tcBorders>
            <w:shd w:val="clear" w:color="auto" w:fill="D9D9D9"/>
            <w:tcMar>
              <w:top w:w="100" w:type="dxa"/>
              <w:left w:w="100" w:type="dxa"/>
              <w:bottom w:w="100" w:type="dxa"/>
              <w:right w:w="100" w:type="dxa"/>
            </w:tcMar>
          </w:tcPr>
          <w:p w14:paraId="5339F886" w14:textId="2D3D5E25" w:rsidR="00737F74" w:rsidRPr="00652903" w:rsidRDefault="00116C62">
            <w:pPr>
              <w:widowControl w:val="0"/>
              <w:pBdr>
                <w:top w:val="nil"/>
                <w:left w:val="nil"/>
                <w:bottom w:val="nil"/>
                <w:right w:val="nil"/>
                <w:between w:val="nil"/>
              </w:pBdr>
              <w:rPr>
                <w:color w:val="000000" w:themeColor="text1"/>
              </w:rPr>
            </w:pPr>
            <w:r w:rsidRPr="00652903">
              <w:rPr>
                <w:color w:val="000000" w:themeColor="text1"/>
              </w:rPr>
              <w:t>The employees are able to strengthen the financial area (+1).</w:t>
            </w:r>
          </w:p>
        </w:tc>
        <w:tc>
          <w:tcPr>
            <w:tcW w:w="2115" w:type="dxa"/>
            <w:tcBorders>
              <w:top w:val="single" w:sz="18" w:space="0" w:color="FFFFFF"/>
              <w:left w:val="single" w:sz="18" w:space="0" w:color="FFFFFF"/>
              <w:bottom w:val="single" w:sz="18" w:space="0" w:color="FFFFFF"/>
              <w:right w:val="single" w:sz="18" w:space="0" w:color="FFFFFF"/>
            </w:tcBorders>
            <w:shd w:val="clear" w:color="auto" w:fill="D9D9D9"/>
            <w:tcMar>
              <w:top w:w="100" w:type="dxa"/>
              <w:left w:w="100" w:type="dxa"/>
              <w:bottom w:w="100" w:type="dxa"/>
              <w:right w:w="100" w:type="dxa"/>
            </w:tcMar>
          </w:tcPr>
          <w:p w14:paraId="7200065E" w14:textId="77777777" w:rsidR="00737F74" w:rsidRPr="00652903" w:rsidRDefault="00116C62">
            <w:pPr>
              <w:widowControl w:val="0"/>
              <w:pBdr>
                <w:top w:val="nil"/>
                <w:left w:val="nil"/>
                <w:bottom w:val="nil"/>
                <w:right w:val="nil"/>
                <w:between w:val="nil"/>
              </w:pBdr>
              <w:rPr>
                <w:color w:val="000000" w:themeColor="text1"/>
              </w:rPr>
            </w:pPr>
            <w:r w:rsidRPr="00652903">
              <w:rPr>
                <w:color w:val="000000" w:themeColor="text1"/>
              </w:rPr>
              <w:t>1+1-2= 0</w:t>
            </w:r>
          </w:p>
        </w:tc>
      </w:tr>
    </w:tbl>
    <w:p w14:paraId="76580884" w14:textId="77777777" w:rsidR="00737F74" w:rsidRPr="00652903" w:rsidRDefault="00116C62">
      <w:pPr>
        <w:jc w:val="center"/>
        <w:rPr>
          <w:color w:val="000000" w:themeColor="text1"/>
        </w:rPr>
      </w:pPr>
      <w:r w:rsidRPr="00652903">
        <w:rPr>
          <w:b/>
          <w:color w:val="000000" w:themeColor="text1"/>
        </w:rPr>
        <w:t>Table 1: PMI index</w:t>
      </w:r>
    </w:p>
    <w:p w14:paraId="2A4BA3CB" w14:textId="77777777" w:rsidR="00737F74" w:rsidRPr="00652903" w:rsidRDefault="00116C62">
      <w:pPr>
        <w:jc w:val="center"/>
        <w:rPr>
          <w:color w:val="000000" w:themeColor="text1"/>
        </w:rPr>
      </w:pPr>
      <w:r w:rsidRPr="00652903">
        <w:rPr>
          <w:color w:val="000000" w:themeColor="text1"/>
        </w:rPr>
        <w:lastRenderedPageBreak/>
        <w:t>(Source: Author)</w:t>
      </w:r>
    </w:p>
    <w:p w14:paraId="32D775B1" w14:textId="77777777" w:rsidR="00737F74" w:rsidRPr="00652903" w:rsidRDefault="00116C62">
      <w:pPr>
        <w:pStyle w:val="Heading1"/>
        <w:rPr>
          <w:color w:val="000000" w:themeColor="text1"/>
        </w:rPr>
      </w:pPr>
      <w:bookmarkStart w:id="13" w:name="_apgu1qmhtznm" w:colFirst="0" w:colLast="0"/>
      <w:bookmarkStart w:id="14" w:name="_Toc110286131"/>
      <w:bookmarkEnd w:id="13"/>
      <w:r w:rsidRPr="00652903">
        <w:rPr>
          <w:color w:val="000000" w:themeColor="text1"/>
        </w:rPr>
        <w:t>6. Producing a plan for the implementation of identified solutions</w:t>
      </w:r>
      <w:bookmarkEnd w:id="14"/>
    </w:p>
    <w:p w14:paraId="0ECAE411" w14:textId="77777777" w:rsidR="00737F74" w:rsidRPr="00652903" w:rsidRDefault="00116C62">
      <w:pPr>
        <w:rPr>
          <w:color w:val="000000" w:themeColor="text1"/>
        </w:rPr>
      </w:pPr>
      <w:r w:rsidRPr="00652903">
        <w:rPr>
          <w:color w:val="000000" w:themeColor="text1"/>
        </w:rPr>
        <w:t>There are various processes that are able to implement the selected solution successfully within the organisational world (HBS, 2020). All these stages have contributed to keeping up the implementation process of the company in an enhanced way.</w:t>
      </w:r>
    </w:p>
    <w:p w14:paraId="189C0EB6" w14:textId="77777777" w:rsidR="00737F74" w:rsidRPr="00652903" w:rsidRDefault="00116C62">
      <w:pPr>
        <w:rPr>
          <w:color w:val="000000" w:themeColor="text1"/>
        </w:rPr>
      </w:pPr>
      <w:r w:rsidRPr="00652903">
        <w:rPr>
          <w:b/>
          <w:i/>
          <w:color w:val="000000" w:themeColor="text1"/>
        </w:rPr>
        <w:t xml:space="preserve">Identification of the objectives: </w:t>
      </w:r>
      <w:r w:rsidRPr="00652903">
        <w:rPr>
          <w:color w:val="000000" w:themeColor="text1"/>
        </w:rPr>
        <w:t>It is essential for the company to identify the collaborative objectives of the employees within the business environment. It is able to make the employees understand the roles and responsibilities of the employees and the effectiveness of the programmes particularly (HBS, 2020). Here, the major aim of the company is to enhance the engagement rate of the employees and provide enhanced value to the employees so that the satisfaction level can be fostered gradually.</w:t>
      </w:r>
    </w:p>
    <w:p w14:paraId="35ED07E0" w14:textId="77777777" w:rsidR="00737F74" w:rsidRPr="00652903" w:rsidRDefault="00116C62">
      <w:pPr>
        <w:rPr>
          <w:color w:val="000000" w:themeColor="text1"/>
        </w:rPr>
      </w:pPr>
      <w:r w:rsidRPr="00652903">
        <w:rPr>
          <w:b/>
          <w:i/>
          <w:color w:val="000000" w:themeColor="text1"/>
        </w:rPr>
        <w:t xml:space="preserve">Establishing employees’ survey: </w:t>
      </w:r>
      <w:r w:rsidRPr="00652903">
        <w:rPr>
          <w:color w:val="000000" w:themeColor="text1"/>
        </w:rPr>
        <w:t>The development of the employee survey is able to provide knowledge of the employees regarding the development process of the company. It also establishes the knowledge of the employees regarding the new programmes of the company effectively (Account learning, 2016).</w:t>
      </w:r>
    </w:p>
    <w:p w14:paraId="6153F936" w14:textId="77777777" w:rsidR="00737F74" w:rsidRPr="00652903" w:rsidRDefault="00116C62">
      <w:pPr>
        <w:rPr>
          <w:color w:val="000000" w:themeColor="text1"/>
        </w:rPr>
      </w:pPr>
      <w:r w:rsidRPr="00652903">
        <w:rPr>
          <w:b/>
          <w:i/>
          <w:color w:val="000000" w:themeColor="text1"/>
        </w:rPr>
        <w:t xml:space="preserve">Identification of the organisational budget: </w:t>
      </w:r>
      <w:r w:rsidRPr="00652903">
        <w:rPr>
          <w:color w:val="000000" w:themeColor="text1"/>
        </w:rPr>
        <w:t>The company B&amp;M had identified coaching and monitoring as the most important solutions for the company so that the satisfaction level of the employees within the company. The solutions need to be associated with the organisational financial status, particularly so that it can be established in an enhanced way.</w:t>
      </w:r>
    </w:p>
    <w:p w14:paraId="6D8C687A" w14:textId="77777777" w:rsidR="00737F74" w:rsidRPr="00652903" w:rsidRDefault="00116C62">
      <w:pPr>
        <w:rPr>
          <w:color w:val="000000" w:themeColor="text1"/>
        </w:rPr>
      </w:pPr>
      <w:r w:rsidRPr="00652903">
        <w:rPr>
          <w:b/>
          <w:i/>
          <w:color w:val="000000" w:themeColor="text1"/>
        </w:rPr>
        <w:t xml:space="preserve">Acknowledging the needs of the employees: </w:t>
      </w:r>
      <w:r w:rsidRPr="00652903">
        <w:rPr>
          <w:color w:val="000000" w:themeColor="text1"/>
        </w:rPr>
        <w:t>The requirements of the employees need to be acknowledged so that the compatibility of the identified solutions can be examined distinctively (</w:t>
      </w:r>
      <w:proofErr w:type="spellStart"/>
      <w:r w:rsidRPr="00652903">
        <w:rPr>
          <w:color w:val="000000" w:themeColor="text1"/>
        </w:rPr>
        <w:t>Lucidchart</w:t>
      </w:r>
      <w:proofErr w:type="spellEnd"/>
      <w:r w:rsidRPr="00652903">
        <w:rPr>
          <w:color w:val="000000" w:themeColor="text1"/>
        </w:rPr>
        <w:t>, 2017). The success rate of the identified solutions can be fostered with the help of this process and the particular problem of the company.</w:t>
      </w:r>
    </w:p>
    <w:p w14:paraId="3E9104AF" w14:textId="77777777" w:rsidR="00737F74" w:rsidRPr="00652903" w:rsidRDefault="00116C62">
      <w:pPr>
        <w:rPr>
          <w:color w:val="000000" w:themeColor="text1"/>
        </w:rPr>
      </w:pPr>
      <w:r w:rsidRPr="00652903">
        <w:rPr>
          <w:b/>
          <w:i/>
          <w:color w:val="000000" w:themeColor="text1"/>
        </w:rPr>
        <w:lastRenderedPageBreak/>
        <w:t>Overviewing the proposed:</w:t>
      </w:r>
      <w:r w:rsidRPr="00652903">
        <w:rPr>
          <w:color w:val="000000" w:themeColor="text1"/>
        </w:rPr>
        <w:t xml:space="preserve"> Lastly, the company needs to schedule the overviewing process within the business environment in order to measure the success rate of the decision-making process. It will also identify the effectiveness of the solutions within the business environment so that the objectives of the company can also be achieved.</w:t>
      </w:r>
    </w:p>
    <w:p w14:paraId="5C6D8ADC" w14:textId="77777777" w:rsidR="00737F74" w:rsidRPr="00652903" w:rsidRDefault="00116C62">
      <w:pPr>
        <w:pStyle w:val="Heading1"/>
        <w:rPr>
          <w:color w:val="000000" w:themeColor="text1"/>
        </w:rPr>
      </w:pPr>
      <w:bookmarkStart w:id="15" w:name="_eehird1iwgtb" w:colFirst="0" w:colLast="0"/>
      <w:bookmarkStart w:id="16" w:name="_Toc110286132"/>
      <w:bookmarkEnd w:id="15"/>
      <w:r w:rsidRPr="00652903">
        <w:rPr>
          <w:color w:val="000000" w:themeColor="text1"/>
        </w:rPr>
        <w:t>7. Communicate the plan to stakeholders</w:t>
      </w:r>
      <w:bookmarkEnd w:id="16"/>
      <w:r w:rsidRPr="00652903">
        <w:rPr>
          <w:color w:val="000000" w:themeColor="text1"/>
        </w:rPr>
        <w:t xml:space="preserve"> </w:t>
      </w:r>
    </w:p>
    <w:p w14:paraId="7174F93A" w14:textId="77777777" w:rsidR="00737F74" w:rsidRPr="00652903" w:rsidRDefault="00116C62">
      <w:pPr>
        <w:rPr>
          <w:color w:val="000000" w:themeColor="text1"/>
        </w:rPr>
      </w:pPr>
      <w:r w:rsidRPr="00652903">
        <w:rPr>
          <w:color w:val="000000" w:themeColor="text1"/>
        </w:rPr>
        <w:t xml:space="preserve">It is crucial for any organisation to function closely with the stakeholders as they are the people who are affiliated with the projects and whose actions and options may directly impact the project outcome. Additionally, it can be said that 30% of projects or any transmission programmes failed due to a lack of effective communication with stakeholders </w:t>
      </w:r>
      <w:r w:rsidRPr="00652903">
        <w:rPr>
          <w:color w:val="000000" w:themeColor="text1"/>
          <w:highlight w:val="white"/>
        </w:rPr>
        <w:t xml:space="preserve">(Turner </w:t>
      </w:r>
      <w:r w:rsidRPr="00652903">
        <w:rPr>
          <w:i/>
          <w:color w:val="000000" w:themeColor="text1"/>
          <w:highlight w:val="white"/>
        </w:rPr>
        <w:t xml:space="preserve">et al., </w:t>
      </w:r>
      <w:r w:rsidRPr="00652903">
        <w:rPr>
          <w:color w:val="000000" w:themeColor="text1"/>
          <w:highlight w:val="white"/>
        </w:rPr>
        <w:t>2021)</w:t>
      </w:r>
      <w:r w:rsidRPr="00652903">
        <w:rPr>
          <w:color w:val="000000" w:themeColor="text1"/>
        </w:rPr>
        <w:t xml:space="preserve">. </w:t>
      </w:r>
    </w:p>
    <w:p w14:paraId="2F8A2812" w14:textId="53580D84" w:rsidR="00737F74" w:rsidRPr="00652903" w:rsidRDefault="00116C62">
      <w:pPr>
        <w:rPr>
          <w:color w:val="000000" w:themeColor="text1"/>
        </w:rPr>
      </w:pPr>
      <w:r w:rsidRPr="00652903">
        <w:rPr>
          <w:b/>
          <w:color w:val="000000" w:themeColor="text1"/>
        </w:rPr>
        <w:t>Schedule a digital or face-to-face group discussion:</w:t>
      </w:r>
      <w:r w:rsidRPr="00652903">
        <w:rPr>
          <w:color w:val="000000" w:themeColor="text1"/>
        </w:rPr>
        <w:t xml:space="preserve"> It is the most common and effective communication method especially because it can reduce the time conveying the information to a large number of audiences. MS PowerPoint or Mind mapping </w:t>
      </w:r>
      <w:r w:rsidR="00652903" w:rsidRPr="00652903">
        <w:rPr>
          <w:color w:val="000000" w:themeColor="text1"/>
        </w:rPr>
        <w:t>software</w:t>
      </w:r>
      <w:r w:rsidRPr="00652903">
        <w:rPr>
          <w:color w:val="000000" w:themeColor="text1"/>
        </w:rPr>
        <w:t xml:space="preserve"> can be used by B&amp;M to convey the planning to the stakeholders </w:t>
      </w:r>
      <w:r w:rsidRPr="00652903">
        <w:rPr>
          <w:color w:val="000000" w:themeColor="text1"/>
          <w:highlight w:val="white"/>
        </w:rPr>
        <w:t xml:space="preserve">(Turner </w:t>
      </w:r>
      <w:r w:rsidRPr="00652903">
        <w:rPr>
          <w:i/>
          <w:color w:val="000000" w:themeColor="text1"/>
          <w:highlight w:val="white"/>
        </w:rPr>
        <w:t xml:space="preserve">et al., </w:t>
      </w:r>
      <w:r w:rsidRPr="00652903">
        <w:rPr>
          <w:color w:val="000000" w:themeColor="text1"/>
          <w:highlight w:val="white"/>
        </w:rPr>
        <w:t>2021)</w:t>
      </w:r>
      <w:r w:rsidRPr="00652903">
        <w:rPr>
          <w:color w:val="000000" w:themeColor="text1"/>
        </w:rPr>
        <w:t xml:space="preserve">. A conference call, lunch meeting or screen-to-screen meeting would be the best choices for the </w:t>
      </w:r>
      <w:r w:rsidR="00D53F4E">
        <w:rPr>
          <w:color w:val="000000" w:themeColor="text1"/>
        </w:rPr>
        <w:t>organization</w:t>
      </w:r>
      <w:r w:rsidRPr="00652903">
        <w:rPr>
          <w:color w:val="000000" w:themeColor="text1"/>
        </w:rPr>
        <w:t xml:space="preserve">. </w:t>
      </w:r>
    </w:p>
    <w:p w14:paraId="62301A12" w14:textId="77777777" w:rsidR="00737F74" w:rsidRPr="00652903" w:rsidRDefault="00116C62">
      <w:pPr>
        <w:rPr>
          <w:color w:val="000000" w:themeColor="text1"/>
        </w:rPr>
      </w:pPr>
      <w:r w:rsidRPr="00652903">
        <w:rPr>
          <w:b/>
          <w:color w:val="000000" w:themeColor="text1"/>
        </w:rPr>
        <w:t>Providing a project summary:</w:t>
      </w:r>
      <w:r w:rsidRPr="00652903">
        <w:rPr>
          <w:color w:val="000000" w:themeColor="text1"/>
        </w:rPr>
        <w:t xml:space="preserve"> It is usually contacted is a predefined time. The company can offer to give a project report on progressing data or statistics to assure the stakeholders about the controlled situation </w:t>
      </w:r>
      <w:r w:rsidRPr="00652903">
        <w:rPr>
          <w:color w:val="000000" w:themeColor="text1"/>
          <w:highlight w:val="white"/>
        </w:rPr>
        <w:t xml:space="preserve">(Turner </w:t>
      </w:r>
      <w:r w:rsidRPr="00652903">
        <w:rPr>
          <w:i/>
          <w:color w:val="000000" w:themeColor="text1"/>
          <w:highlight w:val="white"/>
        </w:rPr>
        <w:t xml:space="preserve">et al., </w:t>
      </w:r>
      <w:r w:rsidRPr="00652903">
        <w:rPr>
          <w:color w:val="000000" w:themeColor="text1"/>
          <w:highlight w:val="white"/>
        </w:rPr>
        <w:t>2021)</w:t>
      </w:r>
      <w:r w:rsidRPr="00652903">
        <w:rPr>
          <w:color w:val="000000" w:themeColor="text1"/>
        </w:rPr>
        <w:t xml:space="preserve">. </w:t>
      </w:r>
    </w:p>
    <w:p w14:paraId="6A651514" w14:textId="41D74352" w:rsidR="00737F74" w:rsidRPr="00652903" w:rsidRDefault="00116C62">
      <w:pPr>
        <w:rPr>
          <w:color w:val="000000" w:themeColor="text1"/>
        </w:rPr>
      </w:pPr>
      <w:r w:rsidRPr="00652903">
        <w:rPr>
          <w:b/>
          <w:color w:val="000000" w:themeColor="text1"/>
        </w:rPr>
        <w:t>Send out an e-letter or newsletter:</w:t>
      </w:r>
      <w:r w:rsidRPr="00652903">
        <w:rPr>
          <w:color w:val="000000" w:themeColor="text1"/>
        </w:rPr>
        <w:t xml:space="preserve"> B&amp;M can use </w:t>
      </w:r>
      <w:r w:rsidR="00D53F4E">
        <w:rPr>
          <w:color w:val="000000" w:themeColor="text1"/>
        </w:rPr>
        <w:t>its</w:t>
      </w:r>
      <w:r w:rsidRPr="00652903">
        <w:rPr>
          <w:color w:val="000000" w:themeColor="text1"/>
        </w:rPr>
        <w:t xml:space="preserve"> intranet to send a newsletter to the stakeholders to inform them of the transformation. This process can be great for those who are not directly connected with the project development. </w:t>
      </w:r>
    </w:p>
    <w:p w14:paraId="42E699B9" w14:textId="77777777" w:rsidR="00737F74" w:rsidRPr="00652903" w:rsidRDefault="00116C62">
      <w:pPr>
        <w:pStyle w:val="Heading1"/>
        <w:rPr>
          <w:color w:val="000000" w:themeColor="text1"/>
        </w:rPr>
      </w:pPr>
      <w:bookmarkStart w:id="17" w:name="_rip72yntzvlj" w:colFirst="0" w:colLast="0"/>
      <w:bookmarkStart w:id="18" w:name="_Toc110286133"/>
      <w:bookmarkEnd w:id="17"/>
      <w:r w:rsidRPr="00652903">
        <w:rPr>
          <w:color w:val="000000" w:themeColor="text1"/>
        </w:rPr>
        <w:t>8. Assess appropriate monitoring and review techniques to ensure successful</w:t>
      </w:r>
      <w:bookmarkEnd w:id="18"/>
    </w:p>
    <w:p w14:paraId="23A438E8" w14:textId="77777777" w:rsidR="00737F74" w:rsidRPr="009F4046" w:rsidRDefault="00116C62" w:rsidP="009F4046">
      <w:pPr>
        <w:rPr>
          <w:b/>
          <w:bCs/>
        </w:rPr>
      </w:pPr>
      <w:bookmarkStart w:id="19" w:name="_8gmxc5zbi5nu" w:colFirst="0" w:colLast="0"/>
      <w:bookmarkEnd w:id="19"/>
      <w:r w:rsidRPr="009F4046">
        <w:rPr>
          <w:b/>
          <w:bCs/>
        </w:rPr>
        <w:t>implementation of the solution</w:t>
      </w:r>
    </w:p>
    <w:tbl>
      <w:tblPr>
        <w:tblStyle w:val="a0"/>
        <w:tblW w:w="10305" w:type="dxa"/>
        <w:tblBorders>
          <w:top w:val="single" w:sz="8" w:space="0" w:color="000000"/>
          <w:left w:val="single" w:sz="8" w:space="0" w:color="000000"/>
          <w:bottom w:val="single" w:sz="8" w:space="0" w:color="000000"/>
          <w:right w:val="single" w:sz="8" w:space="0" w:color="000000"/>
          <w:insideH w:val="single" w:sz="8" w:space="0" w:color="000000"/>
          <w:insideV w:val="single" w:sz="8" w:space="0" w:color="000000"/>
        </w:tblBorders>
        <w:tblLayout w:type="fixed"/>
        <w:tblLook w:val="0600" w:firstRow="0" w:lastRow="0" w:firstColumn="0" w:lastColumn="0" w:noHBand="1" w:noVBand="1"/>
      </w:tblPr>
      <w:tblGrid>
        <w:gridCol w:w="2595"/>
        <w:gridCol w:w="7710"/>
      </w:tblGrid>
      <w:tr w:rsidR="00652903" w:rsidRPr="00652903" w14:paraId="3FA1E19B" w14:textId="77777777">
        <w:trPr>
          <w:trHeight w:val="380"/>
        </w:trPr>
        <w:tc>
          <w:tcPr>
            <w:tcW w:w="2595" w:type="dxa"/>
            <w:shd w:val="clear" w:color="auto" w:fill="CFE2F3"/>
            <w:tcMar>
              <w:top w:w="100" w:type="dxa"/>
              <w:left w:w="100" w:type="dxa"/>
              <w:bottom w:w="100" w:type="dxa"/>
              <w:right w:w="100" w:type="dxa"/>
            </w:tcMar>
          </w:tcPr>
          <w:p w14:paraId="6E27E8EE" w14:textId="77777777" w:rsidR="00737F74" w:rsidRPr="00652903" w:rsidRDefault="00116C62">
            <w:pPr>
              <w:widowControl w:val="0"/>
              <w:pBdr>
                <w:top w:val="nil"/>
                <w:left w:val="nil"/>
                <w:bottom w:val="nil"/>
                <w:right w:val="nil"/>
                <w:between w:val="nil"/>
              </w:pBdr>
              <w:jc w:val="center"/>
              <w:rPr>
                <w:b/>
                <w:color w:val="000000" w:themeColor="text1"/>
              </w:rPr>
            </w:pPr>
            <w:r w:rsidRPr="00652903">
              <w:rPr>
                <w:b/>
                <w:color w:val="000000" w:themeColor="text1"/>
              </w:rPr>
              <w:lastRenderedPageBreak/>
              <w:t xml:space="preserve">Dimensions </w:t>
            </w:r>
          </w:p>
        </w:tc>
        <w:tc>
          <w:tcPr>
            <w:tcW w:w="7710" w:type="dxa"/>
            <w:shd w:val="clear" w:color="auto" w:fill="CFE2F3"/>
            <w:tcMar>
              <w:top w:w="100" w:type="dxa"/>
              <w:left w:w="100" w:type="dxa"/>
              <w:bottom w:w="100" w:type="dxa"/>
              <w:right w:w="100" w:type="dxa"/>
            </w:tcMar>
          </w:tcPr>
          <w:p w14:paraId="0C1FEBB3" w14:textId="77777777" w:rsidR="00737F74" w:rsidRPr="00652903" w:rsidRDefault="00116C62">
            <w:pPr>
              <w:widowControl w:val="0"/>
              <w:pBdr>
                <w:top w:val="nil"/>
                <w:left w:val="nil"/>
                <w:bottom w:val="nil"/>
                <w:right w:val="nil"/>
                <w:between w:val="nil"/>
              </w:pBdr>
              <w:jc w:val="center"/>
              <w:rPr>
                <w:b/>
                <w:color w:val="000000" w:themeColor="text1"/>
              </w:rPr>
            </w:pPr>
            <w:r w:rsidRPr="00652903">
              <w:rPr>
                <w:b/>
                <w:color w:val="000000" w:themeColor="text1"/>
              </w:rPr>
              <w:t xml:space="preserve">Discussions </w:t>
            </w:r>
          </w:p>
        </w:tc>
      </w:tr>
      <w:tr w:rsidR="00652903" w:rsidRPr="00652903" w14:paraId="19763494" w14:textId="77777777">
        <w:tc>
          <w:tcPr>
            <w:tcW w:w="2595" w:type="dxa"/>
            <w:shd w:val="clear" w:color="auto" w:fill="FFF2CC"/>
            <w:tcMar>
              <w:top w:w="100" w:type="dxa"/>
              <w:left w:w="100" w:type="dxa"/>
              <w:bottom w:w="100" w:type="dxa"/>
              <w:right w:w="100" w:type="dxa"/>
            </w:tcMar>
          </w:tcPr>
          <w:p w14:paraId="4058DE43" w14:textId="77777777" w:rsidR="00737F74" w:rsidRPr="00652903" w:rsidRDefault="00116C62">
            <w:pPr>
              <w:widowControl w:val="0"/>
              <w:pBdr>
                <w:top w:val="nil"/>
                <w:left w:val="nil"/>
                <w:bottom w:val="nil"/>
                <w:right w:val="nil"/>
                <w:between w:val="nil"/>
              </w:pBdr>
              <w:jc w:val="left"/>
              <w:rPr>
                <w:b/>
                <w:color w:val="000000" w:themeColor="text1"/>
              </w:rPr>
            </w:pPr>
            <w:r w:rsidRPr="00652903">
              <w:rPr>
                <w:b/>
                <w:color w:val="000000" w:themeColor="text1"/>
              </w:rPr>
              <w:t xml:space="preserve">Appropriate observation </w:t>
            </w:r>
          </w:p>
        </w:tc>
        <w:tc>
          <w:tcPr>
            <w:tcW w:w="7710" w:type="dxa"/>
            <w:shd w:val="clear" w:color="auto" w:fill="auto"/>
            <w:tcMar>
              <w:top w:w="100" w:type="dxa"/>
              <w:left w:w="100" w:type="dxa"/>
              <w:bottom w:w="100" w:type="dxa"/>
              <w:right w:w="100" w:type="dxa"/>
            </w:tcMar>
          </w:tcPr>
          <w:p w14:paraId="2C5379D9" w14:textId="77777777" w:rsidR="00737F74" w:rsidRPr="00652903" w:rsidRDefault="00116C62">
            <w:pPr>
              <w:widowControl w:val="0"/>
              <w:pBdr>
                <w:top w:val="nil"/>
                <w:left w:val="nil"/>
                <w:bottom w:val="nil"/>
                <w:right w:val="nil"/>
                <w:between w:val="nil"/>
              </w:pBdr>
              <w:jc w:val="left"/>
              <w:rPr>
                <w:color w:val="000000" w:themeColor="text1"/>
              </w:rPr>
            </w:pPr>
            <w:r w:rsidRPr="00652903">
              <w:rPr>
                <w:color w:val="000000" w:themeColor="text1"/>
              </w:rPr>
              <w:t xml:space="preserve">Monitoring can be three main types such as functional, technical as well as business processes </w:t>
            </w:r>
            <w:r w:rsidRPr="00652903">
              <w:rPr>
                <w:color w:val="000000" w:themeColor="text1"/>
                <w:highlight w:val="white"/>
              </w:rPr>
              <w:t>(Stephenson</w:t>
            </w:r>
            <w:r w:rsidRPr="00652903">
              <w:rPr>
                <w:i/>
                <w:color w:val="000000" w:themeColor="text1"/>
                <w:highlight w:val="white"/>
              </w:rPr>
              <w:t xml:space="preserve">, </w:t>
            </w:r>
            <w:r w:rsidRPr="00652903">
              <w:rPr>
                <w:color w:val="000000" w:themeColor="text1"/>
                <w:highlight w:val="white"/>
              </w:rPr>
              <w:t>2019)</w:t>
            </w:r>
            <w:r w:rsidRPr="00652903">
              <w:rPr>
                <w:color w:val="000000" w:themeColor="text1"/>
              </w:rPr>
              <w:t xml:space="preserve">. Leaders must utilise observation to collect and record progress data which enhances their thought process. The coaching and mentoring can succeed if employees feel motivated and more engage in organisational development </w:t>
            </w:r>
          </w:p>
        </w:tc>
      </w:tr>
      <w:tr w:rsidR="00652903" w:rsidRPr="00652903" w14:paraId="74E939CF" w14:textId="77777777">
        <w:tc>
          <w:tcPr>
            <w:tcW w:w="2595" w:type="dxa"/>
            <w:shd w:val="clear" w:color="auto" w:fill="FFF2CC"/>
            <w:tcMar>
              <w:top w:w="100" w:type="dxa"/>
              <w:left w:w="100" w:type="dxa"/>
              <w:bottom w:w="100" w:type="dxa"/>
              <w:right w:w="100" w:type="dxa"/>
            </w:tcMar>
          </w:tcPr>
          <w:p w14:paraId="66CBD4D3" w14:textId="77777777" w:rsidR="00737F74" w:rsidRPr="00652903" w:rsidRDefault="00116C62">
            <w:pPr>
              <w:widowControl w:val="0"/>
              <w:pBdr>
                <w:top w:val="nil"/>
                <w:left w:val="nil"/>
                <w:bottom w:val="nil"/>
                <w:right w:val="nil"/>
                <w:between w:val="nil"/>
              </w:pBdr>
              <w:jc w:val="left"/>
              <w:rPr>
                <w:b/>
                <w:color w:val="000000" w:themeColor="text1"/>
              </w:rPr>
            </w:pPr>
            <w:r w:rsidRPr="00652903">
              <w:rPr>
                <w:b/>
                <w:color w:val="000000" w:themeColor="text1"/>
              </w:rPr>
              <w:t>Direct connection</w:t>
            </w:r>
          </w:p>
        </w:tc>
        <w:tc>
          <w:tcPr>
            <w:tcW w:w="7710" w:type="dxa"/>
            <w:shd w:val="clear" w:color="auto" w:fill="auto"/>
            <w:tcMar>
              <w:top w:w="100" w:type="dxa"/>
              <w:left w:w="100" w:type="dxa"/>
              <w:bottom w:w="100" w:type="dxa"/>
              <w:right w:w="100" w:type="dxa"/>
            </w:tcMar>
          </w:tcPr>
          <w:p w14:paraId="34B0924C" w14:textId="77777777" w:rsidR="00737F74" w:rsidRPr="00652903" w:rsidRDefault="00116C62">
            <w:pPr>
              <w:widowControl w:val="0"/>
              <w:pBdr>
                <w:top w:val="nil"/>
                <w:left w:val="nil"/>
                <w:bottom w:val="nil"/>
                <w:right w:val="nil"/>
                <w:between w:val="nil"/>
              </w:pBdr>
              <w:jc w:val="left"/>
              <w:rPr>
                <w:color w:val="000000" w:themeColor="text1"/>
              </w:rPr>
            </w:pPr>
            <w:r w:rsidRPr="00652903">
              <w:rPr>
                <w:color w:val="000000" w:themeColor="text1"/>
              </w:rPr>
              <w:t xml:space="preserve">Leaders may talk with the employees about their satisfaction or dissatisfaction factors </w:t>
            </w:r>
            <w:r w:rsidRPr="00652903">
              <w:rPr>
                <w:color w:val="000000" w:themeColor="text1"/>
                <w:highlight w:val="white"/>
              </w:rPr>
              <w:t>(Stephenson</w:t>
            </w:r>
            <w:r w:rsidRPr="00652903">
              <w:rPr>
                <w:i/>
                <w:color w:val="000000" w:themeColor="text1"/>
                <w:highlight w:val="white"/>
              </w:rPr>
              <w:t xml:space="preserve">, </w:t>
            </w:r>
            <w:r w:rsidRPr="00652903">
              <w:rPr>
                <w:color w:val="000000" w:themeColor="text1"/>
                <w:highlight w:val="white"/>
              </w:rPr>
              <w:t>2019)</w:t>
            </w:r>
            <w:r w:rsidRPr="00652903">
              <w:rPr>
                <w:color w:val="000000" w:themeColor="text1"/>
              </w:rPr>
              <w:t xml:space="preserve">. Additionally, they can talk about the new coaching program to ensure the effectiveness of the technique. </w:t>
            </w:r>
          </w:p>
        </w:tc>
      </w:tr>
      <w:tr w:rsidR="00652903" w:rsidRPr="00652903" w14:paraId="4E1573F1" w14:textId="77777777">
        <w:tc>
          <w:tcPr>
            <w:tcW w:w="2595" w:type="dxa"/>
            <w:shd w:val="clear" w:color="auto" w:fill="FFF2CC"/>
            <w:tcMar>
              <w:top w:w="100" w:type="dxa"/>
              <w:left w:w="100" w:type="dxa"/>
              <w:bottom w:w="100" w:type="dxa"/>
              <w:right w:w="100" w:type="dxa"/>
            </w:tcMar>
          </w:tcPr>
          <w:p w14:paraId="325BAFFD" w14:textId="77777777" w:rsidR="00737F74" w:rsidRPr="00652903" w:rsidRDefault="00116C62">
            <w:pPr>
              <w:widowControl w:val="0"/>
              <w:pBdr>
                <w:top w:val="nil"/>
                <w:left w:val="nil"/>
                <w:bottom w:val="nil"/>
                <w:right w:val="nil"/>
                <w:between w:val="nil"/>
              </w:pBdr>
              <w:jc w:val="left"/>
              <w:rPr>
                <w:b/>
                <w:color w:val="000000" w:themeColor="text1"/>
              </w:rPr>
            </w:pPr>
            <w:r w:rsidRPr="00652903">
              <w:rPr>
                <w:b/>
                <w:color w:val="000000" w:themeColor="text1"/>
              </w:rPr>
              <w:t>Monitoring the performance</w:t>
            </w:r>
          </w:p>
        </w:tc>
        <w:tc>
          <w:tcPr>
            <w:tcW w:w="7710" w:type="dxa"/>
            <w:shd w:val="clear" w:color="auto" w:fill="auto"/>
            <w:tcMar>
              <w:top w:w="100" w:type="dxa"/>
              <w:left w:w="100" w:type="dxa"/>
              <w:bottom w:w="100" w:type="dxa"/>
              <w:right w:w="100" w:type="dxa"/>
            </w:tcMar>
          </w:tcPr>
          <w:p w14:paraId="027B4512" w14:textId="77777777" w:rsidR="00737F74" w:rsidRPr="00652903" w:rsidRDefault="00116C62">
            <w:pPr>
              <w:widowControl w:val="0"/>
              <w:pBdr>
                <w:top w:val="nil"/>
                <w:left w:val="nil"/>
                <w:bottom w:val="nil"/>
                <w:right w:val="nil"/>
                <w:between w:val="nil"/>
              </w:pBdr>
              <w:jc w:val="left"/>
              <w:rPr>
                <w:color w:val="000000" w:themeColor="text1"/>
              </w:rPr>
            </w:pPr>
            <w:r w:rsidRPr="00652903">
              <w:rPr>
                <w:color w:val="000000" w:themeColor="text1"/>
              </w:rPr>
              <w:t xml:space="preserve">A regular as well as consistent performance check assists to measure and analysing staff’s efficiency in fulfilling responsibilities and establishing achievements </w:t>
            </w:r>
            <w:r w:rsidRPr="00652903">
              <w:rPr>
                <w:color w:val="000000" w:themeColor="text1"/>
                <w:highlight w:val="white"/>
              </w:rPr>
              <w:t>(Zhang</w:t>
            </w:r>
            <w:r w:rsidRPr="00652903">
              <w:rPr>
                <w:i/>
                <w:color w:val="000000" w:themeColor="text1"/>
                <w:highlight w:val="white"/>
              </w:rPr>
              <w:t xml:space="preserve">, </w:t>
            </w:r>
            <w:r w:rsidRPr="00652903">
              <w:rPr>
                <w:color w:val="000000" w:themeColor="text1"/>
                <w:highlight w:val="white"/>
              </w:rPr>
              <w:t>2021)</w:t>
            </w:r>
            <w:r w:rsidRPr="00652903">
              <w:rPr>
                <w:color w:val="000000" w:themeColor="text1"/>
              </w:rPr>
              <w:t xml:space="preserve">. </w:t>
            </w:r>
          </w:p>
        </w:tc>
      </w:tr>
      <w:tr w:rsidR="00652903" w:rsidRPr="00652903" w14:paraId="66194EA9" w14:textId="77777777">
        <w:tc>
          <w:tcPr>
            <w:tcW w:w="2595" w:type="dxa"/>
            <w:shd w:val="clear" w:color="auto" w:fill="FFF2CC"/>
            <w:tcMar>
              <w:top w:w="100" w:type="dxa"/>
              <w:left w:w="100" w:type="dxa"/>
              <w:bottom w:w="100" w:type="dxa"/>
              <w:right w:w="100" w:type="dxa"/>
            </w:tcMar>
          </w:tcPr>
          <w:p w14:paraId="280DCB6E" w14:textId="77777777" w:rsidR="00737F74" w:rsidRPr="00652903" w:rsidRDefault="00116C62">
            <w:pPr>
              <w:widowControl w:val="0"/>
              <w:pBdr>
                <w:top w:val="nil"/>
                <w:left w:val="nil"/>
                <w:bottom w:val="nil"/>
                <w:right w:val="nil"/>
                <w:between w:val="nil"/>
              </w:pBdr>
              <w:jc w:val="left"/>
              <w:rPr>
                <w:b/>
                <w:color w:val="000000" w:themeColor="text1"/>
              </w:rPr>
            </w:pPr>
            <w:r w:rsidRPr="00652903">
              <w:rPr>
                <w:b/>
                <w:color w:val="000000" w:themeColor="text1"/>
              </w:rPr>
              <w:t xml:space="preserve">Survey </w:t>
            </w:r>
          </w:p>
        </w:tc>
        <w:tc>
          <w:tcPr>
            <w:tcW w:w="7710" w:type="dxa"/>
            <w:shd w:val="clear" w:color="auto" w:fill="auto"/>
            <w:tcMar>
              <w:top w:w="100" w:type="dxa"/>
              <w:left w:w="100" w:type="dxa"/>
              <w:bottom w:w="100" w:type="dxa"/>
              <w:right w:w="100" w:type="dxa"/>
            </w:tcMar>
          </w:tcPr>
          <w:p w14:paraId="34421480" w14:textId="77777777" w:rsidR="00737F74" w:rsidRPr="00652903" w:rsidRDefault="00116C62">
            <w:pPr>
              <w:widowControl w:val="0"/>
              <w:pBdr>
                <w:top w:val="nil"/>
                <w:left w:val="nil"/>
                <w:bottom w:val="nil"/>
                <w:right w:val="nil"/>
                <w:between w:val="nil"/>
              </w:pBdr>
              <w:jc w:val="left"/>
              <w:rPr>
                <w:color w:val="000000" w:themeColor="text1"/>
              </w:rPr>
            </w:pPr>
            <w:r w:rsidRPr="00652903">
              <w:rPr>
                <w:color w:val="000000" w:themeColor="text1"/>
              </w:rPr>
              <w:t xml:space="preserve">Staff survey allows the organisation to recognise the issue of implementation of techniques or the effectiveness of techniques by measuring employees’ happiness by working with the new leader.  </w:t>
            </w:r>
          </w:p>
        </w:tc>
      </w:tr>
      <w:tr w:rsidR="00652903" w:rsidRPr="00652903" w14:paraId="7E426795" w14:textId="77777777">
        <w:tc>
          <w:tcPr>
            <w:tcW w:w="2595" w:type="dxa"/>
            <w:shd w:val="clear" w:color="auto" w:fill="FFF2CC"/>
            <w:tcMar>
              <w:top w:w="100" w:type="dxa"/>
              <w:left w:w="100" w:type="dxa"/>
              <w:bottom w:w="100" w:type="dxa"/>
              <w:right w:w="100" w:type="dxa"/>
            </w:tcMar>
          </w:tcPr>
          <w:p w14:paraId="73EB9344" w14:textId="77777777" w:rsidR="00737F74" w:rsidRPr="00652903" w:rsidRDefault="00116C62">
            <w:pPr>
              <w:widowControl w:val="0"/>
              <w:pBdr>
                <w:top w:val="nil"/>
                <w:left w:val="nil"/>
                <w:bottom w:val="nil"/>
                <w:right w:val="nil"/>
                <w:between w:val="nil"/>
              </w:pBdr>
              <w:jc w:val="left"/>
              <w:rPr>
                <w:b/>
                <w:color w:val="000000" w:themeColor="text1"/>
              </w:rPr>
            </w:pPr>
            <w:r w:rsidRPr="00652903">
              <w:rPr>
                <w:b/>
                <w:color w:val="000000" w:themeColor="text1"/>
              </w:rPr>
              <w:t>Before and after analysis</w:t>
            </w:r>
          </w:p>
        </w:tc>
        <w:tc>
          <w:tcPr>
            <w:tcW w:w="7710" w:type="dxa"/>
            <w:shd w:val="clear" w:color="auto" w:fill="auto"/>
            <w:tcMar>
              <w:top w:w="100" w:type="dxa"/>
              <w:left w:w="100" w:type="dxa"/>
              <w:bottom w:w="100" w:type="dxa"/>
              <w:right w:w="100" w:type="dxa"/>
            </w:tcMar>
          </w:tcPr>
          <w:p w14:paraId="2F7D8ACB" w14:textId="77777777" w:rsidR="00737F74" w:rsidRPr="00652903" w:rsidRDefault="00116C62">
            <w:pPr>
              <w:widowControl w:val="0"/>
              <w:pBdr>
                <w:top w:val="nil"/>
                <w:left w:val="nil"/>
                <w:bottom w:val="nil"/>
                <w:right w:val="nil"/>
                <w:between w:val="nil"/>
              </w:pBdr>
              <w:jc w:val="left"/>
              <w:rPr>
                <w:color w:val="000000" w:themeColor="text1"/>
              </w:rPr>
            </w:pPr>
            <w:r w:rsidRPr="00652903">
              <w:rPr>
                <w:color w:val="000000" w:themeColor="text1"/>
              </w:rPr>
              <w:t xml:space="preserve">Measuring before and after employee performance provides an insight into the effectiveness of the applying technique </w:t>
            </w:r>
            <w:r w:rsidRPr="00652903">
              <w:rPr>
                <w:color w:val="000000" w:themeColor="text1"/>
                <w:highlight w:val="white"/>
              </w:rPr>
              <w:t>(Zhang</w:t>
            </w:r>
            <w:r w:rsidRPr="00652903">
              <w:rPr>
                <w:i/>
                <w:color w:val="000000" w:themeColor="text1"/>
                <w:highlight w:val="white"/>
              </w:rPr>
              <w:t xml:space="preserve">, </w:t>
            </w:r>
            <w:r w:rsidRPr="00652903">
              <w:rPr>
                <w:color w:val="000000" w:themeColor="text1"/>
                <w:highlight w:val="white"/>
              </w:rPr>
              <w:t>2021)</w:t>
            </w:r>
            <w:r w:rsidRPr="00652903">
              <w:rPr>
                <w:color w:val="000000" w:themeColor="text1"/>
              </w:rPr>
              <w:t xml:space="preserve">. </w:t>
            </w:r>
          </w:p>
        </w:tc>
      </w:tr>
      <w:tr w:rsidR="00652903" w:rsidRPr="00652903" w14:paraId="170E3146" w14:textId="77777777">
        <w:tc>
          <w:tcPr>
            <w:tcW w:w="2595" w:type="dxa"/>
            <w:shd w:val="clear" w:color="auto" w:fill="FFF2CC"/>
            <w:tcMar>
              <w:top w:w="100" w:type="dxa"/>
              <w:left w:w="100" w:type="dxa"/>
              <w:bottom w:w="100" w:type="dxa"/>
              <w:right w:w="100" w:type="dxa"/>
            </w:tcMar>
          </w:tcPr>
          <w:p w14:paraId="548CB72A" w14:textId="77777777" w:rsidR="00737F74" w:rsidRPr="00652903" w:rsidRDefault="00116C62">
            <w:pPr>
              <w:widowControl w:val="0"/>
              <w:pBdr>
                <w:top w:val="nil"/>
                <w:left w:val="nil"/>
                <w:bottom w:val="nil"/>
                <w:right w:val="nil"/>
                <w:between w:val="nil"/>
              </w:pBdr>
              <w:jc w:val="left"/>
              <w:rPr>
                <w:b/>
                <w:color w:val="000000" w:themeColor="text1"/>
              </w:rPr>
            </w:pPr>
            <w:r w:rsidRPr="00652903">
              <w:rPr>
                <w:b/>
                <w:color w:val="000000" w:themeColor="text1"/>
              </w:rPr>
              <w:t xml:space="preserve">The setting of a benchmark </w:t>
            </w:r>
          </w:p>
        </w:tc>
        <w:tc>
          <w:tcPr>
            <w:tcW w:w="7710" w:type="dxa"/>
            <w:shd w:val="clear" w:color="auto" w:fill="auto"/>
            <w:tcMar>
              <w:top w:w="100" w:type="dxa"/>
              <w:left w:w="100" w:type="dxa"/>
              <w:bottom w:w="100" w:type="dxa"/>
              <w:right w:w="100" w:type="dxa"/>
            </w:tcMar>
          </w:tcPr>
          <w:p w14:paraId="355B9FCC" w14:textId="3F926CF0" w:rsidR="00737F74" w:rsidRPr="00652903" w:rsidRDefault="00116C62">
            <w:pPr>
              <w:widowControl w:val="0"/>
              <w:pBdr>
                <w:top w:val="nil"/>
                <w:left w:val="nil"/>
                <w:bottom w:val="nil"/>
                <w:right w:val="nil"/>
                <w:between w:val="nil"/>
              </w:pBdr>
              <w:jc w:val="left"/>
              <w:rPr>
                <w:color w:val="000000" w:themeColor="text1"/>
              </w:rPr>
            </w:pPr>
            <w:r w:rsidRPr="00652903">
              <w:rPr>
                <w:color w:val="000000" w:themeColor="text1"/>
              </w:rPr>
              <w:t xml:space="preserve">B&amp;M must set a benchmark to motivate their employees and increase their engagement by motivating them effectively. It also contributes to the organisation's overall outcomes by allowing it to </w:t>
            </w:r>
            <w:r w:rsidR="00652903" w:rsidRPr="00652903">
              <w:rPr>
                <w:color w:val="000000" w:themeColor="text1"/>
              </w:rPr>
              <w:t>recognise</w:t>
            </w:r>
            <w:r w:rsidRPr="00652903">
              <w:rPr>
                <w:color w:val="000000" w:themeColor="text1"/>
              </w:rPr>
              <w:t xml:space="preserve"> the potential unit </w:t>
            </w:r>
            <w:r w:rsidRPr="00652903">
              <w:rPr>
                <w:color w:val="000000" w:themeColor="text1"/>
              </w:rPr>
              <w:lastRenderedPageBreak/>
              <w:t xml:space="preserve">of improvement internally. </w:t>
            </w:r>
          </w:p>
        </w:tc>
      </w:tr>
    </w:tbl>
    <w:p w14:paraId="16850DF1" w14:textId="1614A37A" w:rsidR="00737F74" w:rsidRPr="00652903" w:rsidRDefault="00652903" w:rsidP="00652903">
      <w:pPr>
        <w:jc w:val="center"/>
        <w:rPr>
          <w:color w:val="000000" w:themeColor="text1"/>
        </w:rPr>
      </w:pPr>
      <w:r w:rsidRPr="00652903">
        <w:rPr>
          <w:b/>
          <w:bCs/>
          <w:color w:val="000000" w:themeColor="text1"/>
        </w:rPr>
        <w:lastRenderedPageBreak/>
        <w:t>Table 2: Monitoring and Reviewing technique</w:t>
      </w:r>
    </w:p>
    <w:p w14:paraId="30D049CD" w14:textId="1D421CAB" w:rsidR="00652903" w:rsidRPr="00652903" w:rsidRDefault="00652903" w:rsidP="00652903">
      <w:pPr>
        <w:jc w:val="center"/>
        <w:rPr>
          <w:color w:val="000000" w:themeColor="text1"/>
        </w:rPr>
      </w:pPr>
      <w:r w:rsidRPr="00652903">
        <w:rPr>
          <w:color w:val="000000" w:themeColor="text1"/>
        </w:rPr>
        <w:t>(Source: Author)</w:t>
      </w:r>
    </w:p>
    <w:p w14:paraId="0974A348" w14:textId="77777777" w:rsidR="00737F74" w:rsidRPr="00652903" w:rsidRDefault="00116C62">
      <w:pPr>
        <w:pStyle w:val="Heading1"/>
        <w:rPr>
          <w:color w:val="000000" w:themeColor="text1"/>
        </w:rPr>
      </w:pPr>
      <w:bookmarkStart w:id="20" w:name="_ylefu79t78r6" w:colFirst="0" w:colLast="0"/>
      <w:bookmarkStart w:id="21" w:name="_Toc110286134"/>
      <w:bookmarkEnd w:id="20"/>
      <w:r w:rsidRPr="00652903">
        <w:rPr>
          <w:color w:val="000000" w:themeColor="text1"/>
        </w:rPr>
        <w:t>9. Conclusion</w:t>
      </w:r>
      <w:bookmarkEnd w:id="21"/>
      <w:r w:rsidRPr="00652903">
        <w:rPr>
          <w:color w:val="000000" w:themeColor="text1"/>
        </w:rPr>
        <w:t xml:space="preserve"> </w:t>
      </w:r>
    </w:p>
    <w:p w14:paraId="5AA8B4A1" w14:textId="77777777" w:rsidR="00737F74" w:rsidRPr="00652903" w:rsidRDefault="00116C62">
      <w:pPr>
        <w:rPr>
          <w:color w:val="000000" w:themeColor="text1"/>
        </w:rPr>
      </w:pPr>
      <w:r w:rsidRPr="00652903">
        <w:rPr>
          <w:color w:val="000000" w:themeColor="text1"/>
        </w:rPr>
        <w:t xml:space="preserve">Approximately eight out of staff are dissatisfied with their occupations and do not feel connected in their workplace. This may be due to different kinds of personal as well as professional reasons including lack of professional development opportunities, impoverished management and limited professional-personal life balance. B&amp;M has also suffered employee dissatisfaction issues due to many of the reasons which have been discussed in this report. However, it can be said that employees are the key assets of a retail organisation hence they must feel satisfied in their workplace to drive the overall organisational profit. </w:t>
      </w:r>
    </w:p>
    <w:p w14:paraId="15267C87" w14:textId="77777777" w:rsidR="00737F74" w:rsidRDefault="00116C62">
      <w:r>
        <w:t xml:space="preserve"> </w:t>
      </w:r>
    </w:p>
    <w:p w14:paraId="0083FA13" w14:textId="77777777" w:rsidR="00737F74" w:rsidRDefault="00737F74"/>
    <w:p w14:paraId="621D52C3" w14:textId="77777777" w:rsidR="00737F74" w:rsidRDefault="00116C62">
      <w:r>
        <w:br w:type="page"/>
      </w:r>
    </w:p>
    <w:p w14:paraId="19FCF4F6" w14:textId="77777777" w:rsidR="00737F74" w:rsidRDefault="00116C62">
      <w:pPr>
        <w:pStyle w:val="Heading1"/>
      </w:pPr>
      <w:bookmarkStart w:id="22" w:name="_kiybz0ce2nur" w:colFirst="0" w:colLast="0"/>
      <w:bookmarkStart w:id="23" w:name="_Toc110286135"/>
      <w:bookmarkEnd w:id="22"/>
      <w:r>
        <w:lastRenderedPageBreak/>
        <w:t>References</w:t>
      </w:r>
      <w:bookmarkEnd w:id="23"/>
    </w:p>
    <w:p w14:paraId="184E3273" w14:textId="77777777" w:rsidR="00737F74" w:rsidRDefault="00116C62">
      <w:pPr>
        <w:pStyle w:val="Heading2"/>
      </w:pPr>
      <w:bookmarkStart w:id="24" w:name="_hozqq32diqzq" w:colFirst="0" w:colLast="0"/>
      <w:bookmarkStart w:id="25" w:name="_Toc110286136"/>
      <w:bookmarkEnd w:id="24"/>
      <w:r>
        <w:t>Books and Journals</w:t>
      </w:r>
      <w:bookmarkEnd w:id="25"/>
    </w:p>
    <w:p w14:paraId="0AF21848" w14:textId="77777777" w:rsidR="00737F74" w:rsidRDefault="00116C62">
      <w:pPr>
        <w:rPr>
          <w:color w:val="222222"/>
          <w:highlight w:val="white"/>
        </w:rPr>
      </w:pPr>
      <w:proofErr w:type="spellStart"/>
      <w:r>
        <w:rPr>
          <w:color w:val="222222"/>
          <w:highlight w:val="white"/>
        </w:rPr>
        <w:t>Aburumman</w:t>
      </w:r>
      <w:proofErr w:type="spellEnd"/>
      <w:r>
        <w:rPr>
          <w:color w:val="222222"/>
          <w:highlight w:val="white"/>
        </w:rPr>
        <w:t xml:space="preserve">, O., Salleh, A., Omar, K. and Abadi, M., (2020). The impact of human resource management practices and career satisfaction on employee’s turnover intention. </w:t>
      </w:r>
      <w:r>
        <w:rPr>
          <w:i/>
          <w:color w:val="222222"/>
          <w:highlight w:val="white"/>
        </w:rPr>
        <w:t>Management Science Letters</w:t>
      </w:r>
      <w:r>
        <w:rPr>
          <w:color w:val="222222"/>
          <w:highlight w:val="white"/>
        </w:rPr>
        <w:t xml:space="preserve">, </w:t>
      </w:r>
      <w:r>
        <w:rPr>
          <w:i/>
          <w:color w:val="222222"/>
          <w:highlight w:val="white"/>
        </w:rPr>
        <w:t>10</w:t>
      </w:r>
      <w:r>
        <w:rPr>
          <w:color w:val="222222"/>
          <w:highlight w:val="white"/>
        </w:rPr>
        <w:t>(3), pp.641-652.</w:t>
      </w:r>
    </w:p>
    <w:p w14:paraId="049A45F8" w14:textId="77777777" w:rsidR="00737F74" w:rsidRDefault="00116C62">
      <w:pPr>
        <w:rPr>
          <w:color w:val="222222"/>
          <w:highlight w:val="white"/>
        </w:rPr>
      </w:pPr>
      <w:r>
        <w:rPr>
          <w:color w:val="222222"/>
          <w:highlight w:val="white"/>
        </w:rPr>
        <w:t xml:space="preserve">De </w:t>
      </w:r>
      <w:proofErr w:type="spellStart"/>
      <w:r>
        <w:rPr>
          <w:color w:val="222222"/>
          <w:highlight w:val="white"/>
        </w:rPr>
        <w:t>Clercq</w:t>
      </w:r>
      <w:proofErr w:type="spellEnd"/>
      <w:r>
        <w:rPr>
          <w:color w:val="222222"/>
          <w:highlight w:val="white"/>
        </w:rPr>
        <w:t xml:space="preserve">, D., </w:t>
      </w:r>
      <w:proofErr w:type="spellStart"/>
      <w:r>
        <w:rPr>
          <w:color w:val="222222"/>
          <w:highlight w:val="white"/>
        </w:rPr>
        <w:t>Haq</w:t>
      </w:r>
      <w:proofErr w:type="spellEnd"/>
      <w:r>
        <w:rPr>
          <w:color w:val="222222"/>
          <w:highlight w:val="white"/>
        </w:rPr>
        <w:t xml:space="preserve">, I.U., Azeem, M.U. and Ahmad, H.N., (2019). The relationship between workplace incivility and helping </w:t>
      </w:r>
      <w:proofErr w:type="spellStart"/>
      <w:r>
        <w:rPr>
          <w:color w:val="222222"/>
          <w:highlight w:val="white"/>
        </w:rPr>
        <w:t>behavior</w:t>
      </w:r>
      <w:proofErr w:type="spellEnd"/>
      <w:r>
        <w:rPr>
          <w:color w:val="222222"/>
          <w:highlight w:val="white"/>
        </w:rPr>
        <w:t xml:space="preserve">: roles of job dissatisfaction and political skill. </w:t>
      </w:r>
      <w:r>
        <w:rPr>
          <w:i/>
          <w:color w:val="222222"/>
          <w:highlight w:val="white"/>
        </w:rPr>
        <w:t>The Journal of psychology</w:t>
      </w:r>
      <w:r>
        <w:rPr>
          <w:color w:val="222222"/>
          <w:highlight w:val="white"/>
        </w:rPr>
        <w:t xml:space="preserve">, </w:t>
      </w:r>
      <w:r>
        <w:rPr>
          <w:i/>
          <w:color w:val="222222"/>
          <w:highlight w:val="white"/>
        </w:rPr>
        <w:t>153</w:t>
      </w:r>
      <w:r>
        <w:rPr>
          <w:color w:val="222222"/>
          <w:highlight w:val="white"/>
        </w:rPr>
        <w:t>(5), pp.507-527</w:t>
      </w:r>
    </w:p>
    <w:p w14:paraId="2D7AFD55" w14:textId="77777777" w:rsidR="00737F74" w:rsidRDefault="00116C62">
      <w:pPr>
        <w:rPr>
          <w:color w:val="222222"/>
          <w:highlight w:val="white"/>
        </w:rPr>
      </w:pPr>
      <w:proofErr w:type="spellStart"/>
      <w:r>
        <w:rPr>
          <w:color w:val="222222"/>
          <w:highlight w:val="white"/>
        </w:rPr>
        <w:t>Extremera</w:t>
      </w:r>
      <w:proofErr w:type="spellEnd"/>
      <w:r>
        <w:rPr>
          <w:color w:val="222222"/>
          <w:highlight w:val="white"/>
        </w:rPr>
        <w:t xml:space="preserve">, N., Mérida-López, S., Quintana-Orts, C. and Rey, L., (2020). On the association between job dissatisfaction and employee’s mental health problems: Does emotional regulation ability buffer the link?. </w:t>
      </w:r>
      <w:r>
        <w:rPr>
          <w:i/>
          <w:color w:val="222222"/>
          <w:highlight w:val="white"/>
        </w:rPr>
        <w:t>Personality and Individual Differences</w:t>
      </w:r>
      <w:r>
        <w:rPr>
          <w:color w:val="222222"/>
          <w:highlight w:val="white"/>
        </w:rPr>
        <w:t xml:space="preserve">, </w:t>
      </w:r>
      <w:r>
        <w:rPr>
          <w:i/>
          <w:color w:val="222222"/>
          <w:highlight w:val="white"/>
        </w:rPr>
        <w:t>155</w:t>
      </w:r>
      <w:r>
        <w:rPr>
          <w:color w:val="222222"/>
          <w:highlight w:val="white"/>
        </w:rPr>
        <w:t>, p.109710.</w:t>
      </w:r>
    </w:p>
    <w:p w14:paraId="62556F3B" w14:textId="77777777" w:rsidR="00737F74" w:rsidRDefault="00116C62">
      <w:pPr>
        <w:rPr>
          <w:color w:val="222222"/>
          <w:highlight w:val="white"/>
        </w:rPr>
      </w:pPr>
      <w:proofErr w:type="spellStart"/>
      <w:r>
        <w:rPr>
          <w:color w:val="222222"/>
          <w:highlight w:val="white"/>
        </w:rPr>
        <w:t>Kollmann</w:t>
      </w:r>
      <w:proofErr w:type="spellEnd"/>
      <w:r>
        <w:rPr>
          <w:color w:val="222222"/>
          <w:highlight w:val="white"/>
        </w:rPr>
        <w:t xml:space="preserve">, T., </w:t>
      </w:r>
      <w:proofErr w:type="spellStart"/>
      <w:r>
        <w:rPr>
          <w:color w:val="222222"/>
          <w:highlight w:val="white"/>
        </w:rPr>
        <w:t>Stöckmann</w:t>
      </w:r>
      <w:proofErr w:type="spellEnd"/>
      <w:r>
        <w:rPr>
          <w:color w:val="222222"/>
          <w:highlight w:val="white"/>
        </w:rPr>
        <w:t xml:space="preserve">, C., </w:t>
      </w:r>
      <w:proofErr w:type="spellStart"/>
      <w:r>
        <w:rPr>
          <w:color w:val="222222"/>
          <w:highlight w:val="white"/>
        </w:rPr>
        <w:t>Kensbock</w:t>
      </w:r>
      <w:proofErr w:type="spellEnd"/>
      <w:r>
        <w:rPr>
          <w:color w:val="222222"/>
          <w:highlight w:val="white"/>
        </w:rPr>
        <w:t xml:space="preserve">, J.M. and </w:t>
      </w:r>
      <w:proofErr w:type="spellStart"/>
      <w:r>
        <w:rPr>
          <w:color w:val="222222"/>
          <w:highlight w:val="white"/>
        </w:rPr>
        <w:t>Peschl</w:t>
      </w:r>
      <w:proofErr w:type="spellEnd"/>
      <w:r>
        <w:rPr>
          <w:color w:val="222222"/>
          <w:highlight w:val="white"/>
        </w:rPr>
        <w:t xml:space="preserve">, A., (2020). What satisfies younger versus older employees, and why? An aging perspective on equity theory to explain interactive effects of employee age, monetary rewards, and task contributions on job satisfaction. </w:t>
      </w:r>
      <w:r>
        <w:rPr>
          <w:i/>
          <w:color w:val="222222"/>
          <w:highlight w:val="white"/>
        </w:rPr>
        <w:t>Human Resource Management</w:t>
      </w:r>
      <w:r>
        <w:rPr>
          <w:color w:val="222222"/>
          <w:highlight w:val="white"/>
        </w:rPr>
        <w:t xml:space="preserve">, </w:t>
      </w:r>
      <w:r>
        <w:rPr>
          <w:i/>
          <w:color w:val="222222"/>
          <w:highlight w:val="white"/>
        </w:rPr>
        <w:t>59</w:t>
      </w:r>
      <w:r>
        <w:rPr>
          <w:color w:val="222222"/>
          <w:highlight w:val="white"/>
        </w:rPr>
        <w:t>(1), pp.101-115.</w:t>
      </w:r>
    </w:p>
    <w:p w14:paraId="029923F9" w14:textId="77777777" w:rsidR="00737F74" w:rsidRDefault="00116C62">
      <w:pPr>
        <w:rPr>
          <w:color w:val="222222"/>
          <w:highlight w:val="white"/>
        </w:rPr>
      </w:pPr>
      <w:proofErr w:type="spellStart"/>
      <w:r>
        <w:rPr>
          <w:color w:val="222222"/>
          <w:highlight w:val="white"/>
        </w:rPr>
        <w:t>Niati</w:t>
      </w:r>
      <w:proofErr w:type="spellEnd"/>
      <w:r>
        <w:rPr>
          <w:color w:val="222222"/>
          <w:highlight w:val="white"/>
        </w:rPr>
        <w:t xml:space="preserve">, D.R., </w:t>
      </w:r>
      <w:proofErr w:type="spellStart"/>
      <w:r>
        <w:rPr>
          <w:color w:val="222222"/>
          <w:highlight w:val="white"/>
        </w:rPr>
        <w:t>Siregar</w:t>
      </w:r>
      <w:proofErr w:type="spellEnd"/>
      <w:r>
        <w:rPr>
          <w:color w:val="222222"/>
          <w:highlight w:val="white"/>
        </w:rPr>
        <w:t xml:space="preserve">, Z.M.E. and </w:t>
      </w:r>
      <w:proofErr w:type="spellStart"/>
      <w:r>
        <w:rPr>
          <w:color w:val="222222"/>
          <w:highlight w:val="white"/>
        </w:rPr>
        <w:t>Prayoga</w:t>
      </w:r>
      <w:proofErr w:type="spellEnd"/>
      <w:r>
        <w:rPr>
          <w:color w:val="222222"/>
          <w:highlight w:val="white"/>
        </w:rPr>
        <w:t xml:space="preserve">, Y., (2021). The effect of training on work performance and career development: the role of motivation as intervening variable. </w:t>
      </w:r>
      <w:r>
        <w:rPr>
          <w:i/>
          <w:color w:val="222222"/>
          <w:highlight w:val="white"/>
        </w:rPr>
        <w:t>Budapest International Research and Critics Institute (BIRCI-Journal): Humanities and Social Sciences</w:t>
      </w:r>
      <w:r>
        <w:rPr>
          <w:color w:val="222222"/>
          <w:highlight w:val="white"/>
        </w:rPr>
        <w:t xml:space="preserve">, </w:t>
      </w:r>
      <w:r>
        <w:rPr>
          <w:i/>
          <w:color w:val="222222"/>
          <w:highlight w:val="white"/>
        </w:rPr>
        <w:t>4</w:t>
      </w:r>
      <w:r>
        <w:rPr>
          <w:color w:val="222222"/>
          <w:highlight w:val="white"/>
        </w:rPr>
        <w:t>(2), pp.2385-2393.</w:t>
      </w:r>
    </w:p>
    <w:p w14:paraId="4805AC66" w14:textId="77777777" w:rsidR="00737F74" w:rsidRDefault="00116C62">
      <w:pPr>
        <w:rPr>
          <w:color w:val="222222"/>
          <w:highlight w:val="white"/>
        </w:rPr>
      </w:pPr>
      <w:r>
        <w:rPr>
          <w:color w:val="222222"/>
          <w:highlight w:val="white"/>
        </w:rPr>
        <w:t xml:space="preserve">Stephenson, P.J., (2019). The Holy Grail of biodiversity conservation management: monitoring impact in projects and project portfolios. </w:t>
      </w:r>
      <w:r>
        <w:rPr>
          <w:i/>
          <w:color w:val="222222"/>
          <w:highlight w:val="white"/>
        </w:rPr>
        <w:t>Perspectives in Ecology and Conservation</w:t>
      </w:r>
      <w:r>
        <w:rPr>
          <w:color w:val="222222"/>
          <w:highlight w:val="white"/>
        </w:rPr>
        <w:t xml:space="preserve">, </w:t>
      </w:r>
      <w:r>
        <w:rPr>
          <w:i/>
          <w:color w:val="222222"/>
          <w:highlight w:val="white"/>
        </w:rPr>
        <w:t>17</w:t>
      </w:r>
      <w:r>
        <w:rPr>
          <w:color w:val="222222"/>
          <w:highlight w:val="white"/>
        </w:rPr>
        <w:t>(4), pp.182-192.</w:t>
      </w:r>
    </w:p>
    <w:p w14:paraId="1CB38D97" w14:textId="77777777" w:rsidR="00737F74" w:rsidRDefault="00116C62">
      <w:pPr>
        <w:rPr>
          <w:color w:val="222222"/>
          <w:highlight w:val="white"/>
        </w:rPr>
      </w:pPr>
      <w:r>
        <w:rPr>
          <w:color w:val="222222"/>
          <w:highlight w:val="white"/>
        </w:rPr>
        <w:lastRenderedPageBreak/>
        <w:t xml:space="preserve">Turner, D.B., </w:t>
      </w:r>
      <w:proofErr w:type="spellStart"/>
      <w:r>
        <w:rPr>
          <w:color w:val="222222"/>
          <w:highlight w:val="white"/>
        </w:rPr>
        <w:t>Behm</w:t>
      </w:r>
      <w:proofErr w:type="spellEnd"/>
      <w:r>
        <w:rPr>
          <w:color w:val="222222"/>
          <w:highlight w:val="white"/>
        </w:rPr>
        <w:t xml:space="preserve">, J.E., Phillips, P.M., Ramirez, V.A. and </w:t>
      </w:r>
      <w:proofErr w:type="spellStart"/>
      <w:r>
        <w:rPr>
          <w:color w:val="222222"/>
          <w:highlight w:val="white"/>
        </w:rPr>
        <w:t>Helmus</w:t>
      </w:r>
      <w:proofErr w:type="spellEnd"/>
      <w:r>
        <w:rPr>
          <w:color w:val="222222"/>
          <w:highlight w:val="white"/>
        </w:rPr>
        <w:t xml:space="preserve">, M.R., (2022). Coding for broader impact: leveraging coding skills for stakeholder communication. </w:t>
      </w:r>
      <w:r>
        <w:rPr>
          <w:i/>
          <w:color w:val="222222"/>
          <w:highlight w:val="white"/>
        </w:rPr>
        <w:t>Frontiers in Ecology and the Environment</w:t>
      </w:r>
      <w:r>
        <w:rPr>
          <w:color w:val="222222"/>
          <w:highlight w:val="white"/>
        </w:rPr>
        <w:t xml:space="preserve">, </w:t>
      </w:r>
      <w:r>
        <w:rPr>
          <w:i/>
          <w:color w:val="222222"/>
          <w:highlight w:val="white"/>
        </w:rPr>
        <w:t>20</w:t>
      </w:r>
      <w:r>
        <w:rPr>
          <w:color w:val="222222"/>
          <w:highlight w:val="white"/>
        </w:rPr>
        <w:t>(4), pp.255-262.</w:t>
      </w:r>
    </w:p>
    <w:p w14:paraId="3125DBAB" w14:textId="36EBC7BF" w:rsidR="00737F74" w:rsidRDefault="00116C62">
      <w:pPr>
        <w:rPr>
          <w:color w:val="222222"/>
          <w:highlight w:val="white"/>
        </w:rPr>
      </w:pPr>
      <w:r>
        <w:rPr>
          <w:color w:val="222222"/>
          <w:highlight w:val="white"/>
        </w:rPr>
        <w:t xml:space="preserve">Zhang, J., Jia, S. and Diaz, E., (2018). Dynamic monitoring and control of a critical chain project based on phase buffer allocation. </w:t>
      </w:r>
      <w:r>
        <w:rPr>
          <w:i/>
          <w:color w:val="222222"/>
          <w:highlight w:val="white"/>
        </w:rPr>
        <w:t>Journal of the Operational Research Society</w:t>
      </w:r>
      <w:r>
        <w:rPr>
          <w:color w:val="222222"/>
          <w:highlight w:val="white"/>
        </w:rPr>
        <w:t xml:space="preserve">, </w:t>
      </w:r>
      <w:r>
        <w:rPr>
          <w:i/>
          <w:color w:val="222222"/>
          <w:highlight w:val="white"/>
        </w:rPr>
        <w:t>69</w:t>
      </w:r>
      <w:r>
        <w:rPr>
          <w:color w:val="222222"/>
          <w:highlight w:val="white"/>
        </w:rPr>
        <w:t>(12), pp.1966-1977.</w:t>
      </w:r>
    </w:p>
    <w:p w14:paraId="146902AC" w14:textId="77777777" w:rsidR="00737F74" w:rsidRDefault="00116C62">
      <w:pPr>
        <w:pStyle w:val="Heading2"/>
      </w:pPr>
      <w:bookmarkStart w:id="26" w:name="_mrx4im1qkk0t" w:colFirst="0" w:colLast="0"/>
      <w:bookmarkStart w:id="27" w:name="_Toc110286137"/>
      <w:bookmarkEnd w:id="26"/>
      <w:r>
        <w:t>Webpages</w:t>
      </w:r>
      <w:bookmarkEnd w:id="27"/>
    </w:p>
    <w:p w14:paraId="1B9838E8" w14:textId="77777777" w:rsidR="00737F74" w:rsidRDefault="00116C62">
      <w:pPr>
        <w:spacing w:after="240"/>
      </w:pPr>
      <w:r>
        <w:t xml:space="preserve">Account learning, (2016). </w:t>
      </w:r>
      <w:r>
        <w:rPr>
          <w:i/>
        </w:rPr>
        <w:t>7 Important steps in Planning Process</w:t>
      </w:r>
      <w:r>
        <w:t xml:space="preserve">. Available at: </w:t>
      </w:r>
      <w:hyperlink r:id="rId10">
        <w:r>
          <w:rPr>
            <w:color w:val="1155CC"/>
            <w:u w:val="single"/>
          </w:rPr>
          <w:t>https://accountlearning.com/7-important-steps-in-planning-process/</w:t>
        </w:r>
      </w:hyperlink>
      <w:r>
        <w:t xml:space="preserve"> [Accessed 1 August. 2022]</w:t>
      </w:r>
    </w:p>
    <w:p w14:paraId="39CBED81" w14:textId="77777777" w:rsidR="00737F74" w:rsidRDefault="00116C62">
      <w:pPr>
        <w:spacing w:after="240"/>
      </w:pPr>
      <w:r>
        <w:t xml:space="preserve">HBS, (2020). </w:t>
      </w:r>
      <w:r>
        <w:rPr>
          <w:i/>
        </w:rPr>
        <w:t xml:space="preserve">A Manager’s Guide to Successful Strategy Implementation </w:t>
      </w:r>
      <w:r>
        <w:t xml:space="preserve">Available at: </w:t>
      </w:r>
      <w:hyperlink r:id="rId11">
        <w:r>
          <w:rPr>
            <w:color w:val="1155CC"/>
            <w:u w:val="single"/>
          </w:rPr>
          <w:t>https://online.hbs.edu/blog/post/strategy-implementation-for-managers</w:t>
        </w:r>
      </w:hyperlink>
      <w:r>
        <w:t xml:space="preserve"> [Accessed 1 August. 2022]</w:t>
      </w:r>
    </w:p>
    <w:p w14:paraId="5F6343CE" w14:textId="77777777" w:rsidR="00737F74" w:rsidRDefault="00116C62">
      <w:pPr>
        <w:spacing w:after="240"/>
      </w:pPr>
      <w:proofErr w:type="spellStart"/>
      <w:r>
        <w:t>Lucidchart</w:t>
      </w:r>
      <w:proofErr w:type="spellEnd"/>
      <w:r>
        <w:t xml:space="preserve">, (2017). </w:t>
      </w:r>
      <w:r>
        <w:rPr>
          <w:i/>
        </w:rPr>
        <w:t>The 5 Steps of the Strategic Planning Process</w:t>
      </w:r>
      <w:r>
        <w:t xml:space="preserve">. Available at: </w:t>
      </w:r>
      <w:hyperlink r:id="rId12">
        <w:r>
          <w:rPr>
            <w:color w:val="1155CC"/>
            <w:u w:val="single"/>
          </w:rPr>
          <w:t>https://www.lucidchart.com/blog/5-steps-of-the-strategic-planning-process</w:t>
        </w:r>
      </w:hyperlink>
      <w:r>
        <w:t xml:space="preserve"> [Accessed 1 August. 2022]</w:t>
      </w:r>
    </w:p>
    <w:p w14:paraId="7E2D1CC9" w14:textId="77777777" w:rsidR="00737F74" w:rsidRDefault="00116C62">
      <w:r>
        <w:rPr>
          <w:color w:val="111111"/>
          <w:highlight w:val="white"/>
        </w:rPr>
        <w:t xml:space="preserve">UK Investor, (2022). </w:t>
      </w:r>
      <w:r>
        <w:rPr>
          <w:i/>
          <w:color w:val="111111"/>
          <w:highlight w:val="white"/>
        </w:rPr>
        <w:t>B&amp;M revenues drop to £4.6bn, LFL sales fall 9%.</w:t>
      </w:r>
      <w:r>
        <w:rPr>
          <w:color w:val="111111"/>
          <w:highlight w:val="white"/>
        </w:rPr>
        <w:t xml:space="preserve"> Available at: </w:t>
      </w:r>
      <w:hyperlink r:id="rId13" w:anchor=":~:text=my%20sincere%20thanks.%E2%80%9D-,B%26M%20UK,million%20from%20%C2%A3591%20million">
        <w:r>
          <w:rPr>
            <w:color w:val="1155CC"/>
            <w:u w:val="single"/>
          </w:rPr>
          <w:t>https://ukinvestormagazine.co.uk/bm-revenues-drop-to-4-6bn-lfl-sales-fall-9/#:~:text=my%20sincere%20thanks.%E2%80%9D-,</w:t>
        </w:r>
      </w:hyperlink>
      <w:hyperlink r:id="rId14" w:anchor=":~:text=my%20sincere%20thanks.%E2%80%9D-,B%26M%20UK,million%20from%20%C2%A3591%20million">
        <w:r>
          <w:rPr>
            <w:color w:val="1155CC"/>
            <w:u w:val="single"/>
          </w:rPr>
          <w:t>B%26M%20UK</w:t>
        </w:r>
      </w:hyperlink>
      <w:hyperlink r:id="rId15" w:anchor=":~:text=my%20sincere%20thanks.%E2%80%9D-,B%26M%20UK,million%20from%20%C2%A3591%20million">
        <w:r>
          <w:rPr>
            <w:color w:val="1155CC"/>
            <w:u w:val="single"/>
          </w:rPr>
          <w:t>,million%20from%20%C2%A3591%20million</w:t>
        </w:r>
      </w:hyperlink>
      <w:r>
        <w:t xml:space="preserve">. </w:t>
      </w:r>
      <w:r>
        <w:rPr>
          <w:color w:val="222222"/>
        </w:rPr>
        <w:t>[Accessed 1 August 2022]</w:t>
      </w:r>
    </w:p>
    <w:p w14:paraId="23B63AE4" w14:textId="77777777" w:rsidR="00737F74" w:rsidRDefault="00737F74">
      <w:pPr>
        <w:widowControl w:val="0"/>
        <w:pBdr>
          <w:top w:val="nil"/>
          <w:left w:val="nil"/>
          <w:bottom w:val="nil"/>
          <w:right w:val="nil"/>
          <w:between w:val="nil"/>
        </w:pBdr>
        <w:spacing w:line="276" w:lineRule="auto"/>
        <w:jc w:val="left"/>
      </w:pPr>
    </w:p>
    <w:p w14:paraId="20FDF7A6" w14:textId="77777777" w:rsidR="00737F74" w:rsidRDefault="00737F74">
      <w:pPr>
        <w:widowControl w:val="0"/>
        <w:pBdr>
          <w:top w:val="nil"/>
          <w:left w:val="nil"/>
          <w:bottom w:val="nil"/>
          <w:right w:val="nil"/>
          <w:between w:val="nil"/>
        </w:pBdr>
        <w:spacing w:line="276" w:lineRule="auto"/>
        <w:jc w:val="left"/>
      </w:pPr>
    </w:p>
    <w:sectPr w:rsidR="00737F74">
      <w:headerReference w:type="default" r:id="rId16"/>
      <w:footerReference w:type="default" r:id="rId17"/>
      <w:pgSz w:w="12240" w:h="15840"/>
      <w:pgMar w:top="1440" w:right="1440" w:bottom="1440" w:left="1440" w:header="720" w:footer="720" w:gutter="0"/>
      <w:pgNumType w:start="1"/>
      <w:cols w:space="720"/>
      <w:titlePg/>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5D6EE7" w14:textId="77777777" w:rsidR="009571CB" w:rsidRDefault="009571CB">
      <w:pPr>
        <w:spacing w:line="240" w:lineRule="auto"/>
      </w:pPr>
      <w:r>
        <w:separator/>
      </w:r>
    </w:p>
  </w:endnote>
  <w:endnote w:type="continuationSeparator" w:id="0">
    <w:p w14:paraId="08B51365" w14:textId="77777777" w:rsidR="009571CB" w:rsidRDefault="009571CB">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566225392"/>
      <w:docPartObj>
        <w:docPartGallery w:val="Page Numbers (Bottom of Page)"/>
        <w:docPartUnique/>
      </w:docPartObj>
    </w:sdtPr>
    <w:sdtContent>
      <w:sdt>
        <w:sdtPr>
          <w:id w:val="-1769616900"/>
          <w:docPartObj>
            <w:docPartGallery w:val="Page Numbers (Top of Page)"/>
            <w:docPartUnique/>
          </w:docPartObj>
        </w:sdtPr>
        <w:sdtContent>
          <w:p w14:paraId="172365C1" w14:textId="20E26B71" w:rsidR="000C0238" w:rsidRDefault="000C0238">
            <w:pPr>
              <w:pStyle w:val="Footer"/>
              <w:jc w:val="right"/>
            </w:pPr>
            <w:r>
              <w:t xml:space="preserve">Page </w:t>
            </w:r>
            <w:r>
              <w:rPr>
                <w:b/>
                <w:bCs/>
              </w:rPr>
              <w:fldChar w:fldCharType="begin"/>
            </w:r>
            <w:r>
              <w:rPr>
                <w:b/>
                <w:bCs/>
              </w:rPr>
              <w:instrText xml:space="preserve"> PAGE </w:instrText>
            </w:r>
            <w:r>
              <w:rPr>
                <w:b/>
                <w:bCs/>
              </w:rPr>
              <w:fldChar w:fldCharType="separate"/>
            </w:r>
            <w:r>
              <w:rPr>
                <w:b/>
                <w:bCs/>
                <w:noProof/>
              </w:rPr>
              <w:t>2</w:t>
            </w:r>
            <w:r>
              <w:rPr>
                <w:b/>
                <w:bCs/>
              </w:rPr>
              <w:fldChar w:fldCharType="end"/>
            </w:r>
            <w:r>
              <w:t xml:space="preserve"> of </w:t>
            </w:r>
            <w:r>
              <w:rPr>
                <w:b/>
                <w:bCs/>
              </w:rPr>
              <w:fldChar w:fldCharType="begin"/>
            </w:r>
            <w:r>
              <w:rPr>
                <w:b/>
                <w:bCs/>
              </w:rPr>
              <w:instrText xml:space="preserve"> NUMPAGES  </w:instrText>
            </w:r>
            <w:r>
              <w:rPr>
                <w:b/>
                <w:bCs/>
              </w:rPr>
              <w:fldChar w:fldCharType="separate"/>
            </w:r>
            <w:r>
              <w:rPr>
                <w:b/>
                <w:bCs/>
                <w:noProof/>
              </w:rPr>
              <w:t>2</w:t>
            </w:r>
            <w:r>
              <w:rPr>
                <w:b/>
                <w:bCs/>
              </w:rPr>
              <w:fldChar w:fldCharType="end"/>
            </w:r>
          </w:p>
        </w:sdtContent>
      </w:sdt>
    </w:sdtContent>
  </w:sdt>
  <w:p w14:paraId="75B76179" w14:textId="77777777" w:rsidR="000C0238" w:rsidRDefault="000C023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A123384" w14:textId="77777777" w:rsidR="009571CB" w:rsidRDefault="009571CB">
      <w:pPr>
        <w:spacing w:line="240" w:lineRule="auto"/>
      </w:pPr>
      <w:r>
        <w:separator/>
      </w:r>
    </w:p>
  </w:footnote>
  <w:footnote w:type="continuationSeparator" w:id="0">
    <w:p w14:paraId="602AE474" w14:textId="77777777" w:rsidR="009571CB" w:rsidRDefault="009571CB">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201DF9A" w14:textId="77777777" w:rsidR="00737F74" w:rsidRDefault="00116C62">
    <w:pPr>
      <w:jc w:val="right"/>
    </w:pPr>
    <w:r>
      <w:t>BMSW4004 Problem Solving and Decision Making</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9C9260C"/>
    <w:multiLevelType w:val="multilevel"/>
    <w:tmpl w:val="82C8C62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1" w15:restartNumberingAfterBreak="0">
    <w:nsid w:val="1A600730"/>
    <w:multiLevelType w:val="multilevel"/>
    <w:tmpl w:val="EB36068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2" w15:restartNumberingAfterBreak="0">
    <w:nsid w:val="23DC6C33"/>
    <w:multiLevelType w:val="multilevel"/>
    <w:tmpl w:val="3A38CDAE"/>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3" w15:restartNumberingAfterBreak="0">
    <w:nsid w:val="3C5A1991"/>
    <w:multiLevelType w:val="multilevel"/>
    <w:tmpl w:val="17A8D02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4" w15:restartNumberingAfterBreak="0">
    <w:nsid w:val="41E22BA1"/>
    <w:multiLevelType w:val="multilevel"/>
    <w:tmpl w:val="F3E6755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5" w15:restartNumberingAfterBreak="0">
    <w:nsid w:val="41EC41A7"/>
    <w:multiLevelType w:val="multilevel"/>
    <w:tmpl w:val="BD6C8AB0"/>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6" w15:restartNumberingAfterBreak="0">
    <w:nsid w:val="4CEC4C48"/>
    <w:multiLevelType w:val="multilevel"/>
    <w:tmpl w:val="54B4E6F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7" w15:restartNumberingAfterBreak="0">
    <w:nsid w:val="50E223CF"/>
    <w:multiLevelType w:val="multilevel"/>
    <w:tmpl w:val="DB1C5A68"/>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8" w15:restartNumberingAfterBreak="0">
    <w:nsid w:val="52154448"/>
    <w:multiLevelType w:val="multilevel"/>
    <w:tmpl w:val="94B219D6"/>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abstractNum w:abstractNumId="9" w15:restartNumberingAfterBreak="0">
    <w:nsid w:val="6A9C3B8E"/>
    <w:multiLevelType w:val="multilevel"/>
    <w:tmpl w:val="DDD4920A"/>
    <w:lvl w:ilvl="0">
      <w:start w:val="1"/>
      <w:numFmt w:val="bullet"/>
      <w:lvlText w:val="●"/>
      <w:lvlJc w:val="left"/>
      <w:pPr>
        <w:ind w:left="720" w:hanging="360"/>
      </w:pPr>
      <w:rPr>
        <w:u w:val="none"/>
      </w:rPr>
    </w:lvl>
    <w:lvl w:ilvl="1">
      <w:start w:val="1"/>
      <w:numFmt w:val="bullet"/>
      <w:lvlText w:val="○"/>
      <w:lvlJc w:val="left"/>
      <w:pPr>
        <w:ind w:left="1440" w:hanging="360"/>
      </w:pPr>
      <w:rPr>
        <w:u w:val="none"/>
      </w:rPr>
    </w:lvl>
    <w:lvl w:ilvl="2">
      <w:start w:val="1"/>
      <w:numFmt w:val="bullet"/>
      <w:lvlText w:val="■"/>
      <w:lvlJc w:val="left"/>
      <w:pPr>
        <w:ind w:left="2160" w:hanging="360"/>
      </w:pPr>
      <w:rPr>
        <w:u w:val="none"/>
      </w:rPr>
    </w:lvl>
    <w:lvl w:ilvl="3">
      <w:start w:val="1"/>
      <w:numFmt w:val="bullet"/>
      <w:lvlText w:val="●"/>
      <w:lvlJc w:val="left"/>
      <w:pPr>
        <w:ind w:left="2880" w:hanging="360"/>
      </w:pPr>
      <w:rPr>
        <w:u w:val="none"/>
      </w:rPr>
    </w:lvl>
    <w:lvl w:ilvl="4">
      <w:start w:val="1"/>
      <w:numFmt w:val="bullet"/>
      <w:lvlText w:val="○"/>
      <w:lvlJc w:val="left"/>
      <w:pPr>
        <w:ind w:left="3600" w:hanging="360"/>
      </w:pPr>
      <w:rPr>
        <w:u w:val="none"/>
      </w:rPr>
    </w:lvl>
    <w:lvl w:ilvl="5">
      <w:start w:val="1"/>
      <w:numFmt w:val="bullet"/>
      <w:lvlText w:val="■"/>
      <w:lvlJc w:val="left"/>
      <w:pPr>
        <w:ind w:left="4320" w:hanging="360"/>
      </w:pPr>
      <w:rPr>
        <w:u w:val="none"/>
      </w:rPr>
    </w:lvl>
    <w:lvl w:ilvl="6">
      <w:start w:val="1"/>
      <w:numFmt w:val="bullet"/>
      <w:lvlText w:val="●"/>
      <w:lvlJc w:val="left"/>
      <w:pPr>
        <w:ind w:left="5040" w:hanging="360"/>
      </w:pPr>
      <w:rPr>
        <w:u w:val="none"/>
      </w:rPr>
    </w:lvl>
    <w:lvl w:ilvl="7">
      <w:start w:val="1"/>
      <w:numFmt w:val="bullet"/>
      <w:lvlText w:val="○"/>
      <w:lvlJc w:val="left"/>
      <w:pPr>
        <w:ind w:left="5760" w:hanging="360"/>
      </w:pPr>
      <w:rPr>
        <w:u w:val="none"/>
      </w:rPr>
    </w:lvl>
    <w:lvl w:ilvl="8">
      <w:start w:val="1"/>
      <w:numFmt w:val="bullet"/>
      <w:lvlText w:val="■"/>
      <w:lvlJc w:val="left"/>
      <w:pPr>
        <w:ind w:left="6480" w:hanging="360"/>
      </w:pPr>
      <w:rPr>
        <w:u w:val="none"/>
      </w:rPr>
    </w:lvl>
  </w:abstractNum>
  <w:num w:numId="1" w16cid:durableId="1034113681">
    <w:abstractNumId w:val="0"/>
  </w:num>
  <w:num w:numId="2" w16cid:durableId="1998921034">
    <w:abstractNumId w:val="5"/>
  </w:num>
  <w:num w:numId="3" w16cid:durableId="529226538">
    <w:abstractNumId w:val="8"/>
  </w:num>
  <w:num w:numId="4" w16cid:durableId="651183321">
    <w:abstractNumId w:val="7"/>
  </w:num>
  <w:num w:numId="5" w16cid:durableId="1594630871">
    <w:abstractNumId w:val="3"/>
  </w:num>
  <w:num w:numId="6" w16cid:durableId="267389494">
    <w:abstractNumId w:val="1"/>
  </w:num>
  <w:num w:numId="7" w16cid:durableId="524564435">
    <w:abstractNumId w:val="4"/>
  </w:num>
  <w:num w:numId="8" w16cid:durableId="221909424">
    <w:abstractNumId w:val="2"/>
  </w:num>
  <w:num w:numId="9" w16cid:durableId="837581048">
    <w:abstractNumId w:val="9"/>
  </w:num>
  <w:num w:numId="10" w16cid:durableId="821963876">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2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737F74"/>
    <w:rsid w:val="000541D5"/>
    <w:rsid w:val="000C0238"/>
    <w:rsid w:val="000C2A80"/>
    <w:rsid w:val="00116C62"/>
    <w:rsid w:val="003D39C5"/>
    <w:rsid w:val="0053066F"/>
    <w:rsid w:val="00652903"/>
    <w:rsid w:val="0073630C"/>
    <w:rsid w:val="00737F74"/>
    <w:rsid w:val="007749B3"/>
    <w:rsid w:val="009571CB"/>
    <w:rsid w:val="009F4046"/>
    <w:rsid w:val="00D53F4E"/>
    <w:rsid w:val="00E31452"/>
    <w:rsid w:val="00E94D1F"/>
    <w:rsid w:val="00EA0688"/>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395D8BB"/>
  <w15:docId w15:val="{B77CD90C-1113-4B4C-BC86-7FAC4AE90B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imes New Roman" w:eastAsia="Times New Roman" w:hAnsi="Times New Roman" w:cs="Times New Roman"/>
        <w:sz w:val="24"/>
        <w:szCs w:val="24"/>
        <w:lang w:val="en-GB" w:eastAsia="en-IN" w:bidi="ar-SA"/>
      </w:rPr>
    </w:rPrDefault>
    <w:pPrDefault>
      <w:pPr>
        <w:spacing w:line="480" w:lineRule="auto"/>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uiPriority w:val="9"/>
    <w:qFormat/>
    <w:pPr>
      <w:keepNext/>
      <w:keepLines/>
      <w:outlineLvl w:val="0"/>
    </w:pPr>
    <w:rPr>
      <w:b/>
      <w:sz w:val="28"/>
      <w:szCs w:val="28"/>
    </w:rPr>
  </w:style>
  <w:style w:type="paragraph" w:styleId="Heading2">
    <w:name w:val="heading 2"/>
    <w:basedOn w:val="Normal"/>
    <w:next w:val="Normal"/>
    <w:uiPriority w:val="9"/>
    <w:unhideWhenUsed/>
    <w:qFormat/>
    <w:pPr>
      <w:keepNext/>
      <w:keepLines/>
      <w:outlineLvl w:val="1"/>
    </w:pPr>
    <w:rPr>
      <w:b/>
      <w:sz w:val="26"/>
      <w:szCs w:val="26"/>
    </w:rPr>
  </w:style>
  <w:style w:type="paragraph" w:styleId="Heading3">
    <w:name w:val="heading 3"/>
    <w:basedOn w:val="Normal"/>
    <w:next w:val="Normal"/>
    <w:uiPriority w:val="9"/>
    <w:semiHidden/>
    <w:unhideWhenUsed/>
    <w:qFormat/>
    <w:pPr>
      <w:keepNext/>
      <w:keepLines/>
      <w:spacing w:before="320" w:after="80"/>
      <w:outlineLvl w:val="2"/>
    </w:pPr>
    <w:rPr>
      <w:i/>
      <w:u w:val="single"/>
    </w:rPr>
  </w:style>
  <w:style w:type="paragraph" w:styleId="Heading4">
    <w:name w:val="heading 4"/>
    <w:basedOn w:val="Normal"/>
    <w:next w:val="Normal"/>
    <w:uiPriority w:val="9"/>
    <w:semiHidden/>
    <w:unhideWhenUsed/>
    <w:qFormat/>
    <w:pPr>
      <w:keepNext/>
      <w:keepLines/>
      <w:spacing w:before="280" w:after="80"/>
      <w:outlineLvl w:val="3"/>
    </w:pPr>
    <w:rPr>
      <w:color w:val="666666"/>
    </w:rPr>
  </w:style>
  <w:style w:type="paragraph" w:styleId="Heading5">
    <w:name w:val="heading 5"/>
    <w:basedOn w:val="Normal"/>
    <w:next w:val="Normal"/>
    <w:uiPriority w:val="9"/>
    <w:semiHidden/>
    <w:unhideWhenUsed/>
    <w:qFormat/>
    <w:pPr>
      <w:keepNext/>
      <w:keepLines/>
      <w:spacing w:before="240" w:after="80"/>
      <w:outlineLvl w:val="4"/>
    </w:pPr>
    <w:rPr>
      <w:color w:val="666666"/>
      <w:sz w:val="22"/>
      <w:szCs w:val="22"/>
    </w:rPr>
  </w:style>
  <w:style w:type="paragraph" w:styleId="Heading6">
    <w:name w:val="heading 6"/>
    <w:basedOn w:val="Normal"/>
    <w:next w:val="Normal"/>
    <w:uiPriority w:val="9"/>
    <w:semiHidden/>
    <w:unhideWhenUsed/>
    <w:qFormat/>
    <w:pPr>
      <w:keepNext/>
      <w:keepLines/>
      <w:spacing w:before="240" w:after="80"/>
      <w:outlineLvl w:val="5"/>
    </w:pPr>
    <w:rPr>
      <w:i/>
      <w:color w:val="666666"/>
      <w:sz w:val="22"/>
      <w:szCs w:val="2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uiPriority w:val="10"/>
    <w:qFormat/>
    <w:pPr>
      <w:keepNext/>
      <w:keepLines/>
      <w:spacing w:after="60"/>
    </w:pPr>
    <w:rPr>
      <w:sz w:val="52"/>
      <w:szCs w:val="52"/>
    </w:rPr>
  </w:style>
  <w:style w:type="paragraph" w:styleId="Subtitle">
    <w:name w:val="Subtitle"/>
    <w:basedOn w:val="Normal"/>
    <w:next w:val="Normal"/>
    <w:uiPriority w:val="11"/>
    <w:qFormat/>
    <w:pPr>
      <w:keepNext/>
      <w:keepLines/>
      <w:spacing w:after="320"/>
    </w:pPr>
    <w:rPr>
      <w:rFonts w:ascii="Arial" w:eastAsia="Arial" w:hAnsi="Arial" w:cs="Arial"/>
      <w:color w:val="666666"/>
      <w:sz w:val="30"/>
      <w:szCs w:val="30"/>
    </w:rPr>
  </w:style>
  <w:style w:type="table" w:customStyle="1" w:styleId="a">
    <w:basedOn w:val="TableNormal"/>
    <w:tblPr>
      <w:tblStyleRowBandSize w:val="1"/>
      <w:tblStyleColBandSize w:val="1"/>
      <w:tblCellMar>
        <w:top w:w="100" w:type="dxa"/>
        <w:left w:w="100" w:type="dxa"/>
        <w:bottom w:w="100" w:type="dxa"/>
        <w:right w:w="100" w:type="dxa"/>
      </w:tblCellMar>
    </w:tblPr>
  </w:style>
  <w:style w:type="table" w:customStyle="1" w:styleId="a0">
    <w:basedOn w:val="TableNormal"/>
    <w:tblPr>
      <w:tblStyleRowBandSize w:val="1"/>
      <w:tblStyleColBandSize w:val="1"/>
      <w:tblCellMar>
        <w:top w:w="100" w:type="dxa"/>
        <w:left w:w="100" w:type="dxa"/>
        <w:bottom w:w="100" w:type="dxa"/>
        <w:right w:w="100" w:type="dxa"/>
      </w:tblCellMar>
    </w:tblPr>
  </w:style>
  <w:style w:type="paragraph" w:styleId="Header">
    <w:name w:val="header"/>
    <w:basedOn w:val="Normal"/>
    <w:link w:val="HeaderChar"/>
    <w:uiPriority w:val="99"/>
    <w:unhideWhenUsed/>
    <w:rsid w:val="000C0238"/>
    <w:pPr>
      <w:tabs>
        <w:tab w:val="center" w:pos="4513"/>
        <w:tab w:val="right" w:pos="9026"/>
      </w:tabs>
      <w:spacing w:line="240" w:lineRule="auto"/>
    </w:pPr>
  </w:style>
  <w:style w:type="character" w:customStyle="1" w:styleId="HeaderChar">
    <w:name w:val="Header Char"/>
    <w:basedOn w:val="DefaultParagraphFont"/>
    <w:link w:val="Header"/>
    <w:uiPriority w:val="99"/>
    <w:rsid w:val="000C0238"/>
  </w:style>
  <w:style w:type="paragraph" w:styleId="Footer">
    <w:name w:val="footer"/>
    <w:basedOn w:val="Normal"/>
    <w:link w:val="FooterChar"/>
    <w:uiPriority w:val="99"/>
    <w:unhideWhenUsed/>
    <w:rsid w:val="000C0238"/>
    <w:pPr>
      <w:tabs>
        <w:tab w:val="center" w:pos="4513"/>
        <w:tab w:val="right" w:pos="9026"/>
      </w:tabs>
      <w:spacing w:line="240" w:lineRule="auto"/>
    </w:pPr>
  </w:style>
  <w:style w:type="character" w:customStyle="1" w:styleId="FooterChar">
    <w:name w:val="Footer Char"/>
    <w:basedOn w:val="DefaultParagraphFont"/>
    <w:link w:val="Footer"/>
    <w:uiPriority w:val="99"/>
    <w:rsid w:val="000C0238"/>
  </w:style>
  <w:style w:type="paragraph" w:styleId="TOCHeading">
    <w:name w:val="TOC Heading"/>
    <w:basedOn w:val="Heading1"/>
    <w:next w:val="Normal"/>
    <w:uiPriority w:val="39"/>
    <w:unhideWhenUsed/>
    <w:qFormat/>
    <w:rsid w:val="009F4046"/>
    <w:pPr>
      <w:spacing w:before="240" w:line="259" w:lineRule="auto"/>
      <w:jc w:val="left"/>
      <w:outlineLvl w:val="9"/>
    </w:pPr>
    <w:rPr>
      <w:rFonts w:asciiTheme="majorHAnsi" w:eastAsiaTheme="majorEastAsia" w:hAnsiTheme="majorHAnsi" w:cstheme="majorBidi"/>
      <w:b w:val="0"/>
      <w:color w:val="365F91" w:themeColor="accent1" w:themeShade="BF"/>
      <w:sz w:val="32"/>
      <w:szCs w:val="32"/>
      <w:lang w:val="en-US" w:eastAsia="en-US"/>
    </w:rPr>
  </w:style>
  <w:style w:type="paragraph" w:styleId="TOC1">
    <w:name w:val="toc 1"/>
    <w:basedOn w:val="Normal"/>
    <w:next w:val="Normal"/>
    <w:autoRedefine/>
    <w:uiPriority w:val="39"/>
    <w:unhideWhenUsed/>
    <w:rsid w:val="009F4046"/>
    <w:pPr>
      <w:spacing w:after="100"/>
    </w:pPr>
  </w:style>
  <w:style w:type="paragraph" w:styleId="TOC2">
    <w:name w:val="toc 2"/>
    <w:basedOn w:val="Normal"/>
    <w:next w:val="Normal"/>
    <w:autoRedefine/>
    <w:uiPriority w:val="39"/>
    <w:unhideWhenUsed/>
    <w:rsid w:val="009F4046"/>
    <w:pPr>
      <w:spacing w:after="100"/>
      <w:ind w:left="240"/>
    </w:pPr>
  </w:style>
  <w:style w:type="character" w:styleId="Hyperlink">
    <w:name w:val="Hyperlink"/>
    <w:basedOn w:val="DefaultParagraphFont"/>
    <w:uiPriority w:val="99"/>
    <w:unhideWhenUsed/>
    <w:rsid w:val="009F4046"/>
    <w:rPr>
      <w:color w:val="0000FF"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ukinvestormagazine.co.uk/bm-revenues-drop-to-4-6bn-lfl-sales-fall-9/" TargetMode="External"/><Relationship Id="rId18" Type="http://schemas.openxmlformats.org/officeDocument/2006/relationships/fontTable" Target="fontTable.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yperlink" Target="https://www.lucidchart.com/blog/5-steps-of-the-strategic-planning-process" TargetMode="External"/><Relationship Id="rId17"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online.hbs.edu/blog/post/strategy-implementation-for-managers" TargetMode="External"/><Relationship Id="rId5" Type="http://schemas.openxmlformats.org/officeDocument/2006/relationships/webSettings" Target="webSettings.xml"/><Relationship Id="rId15" Type="http://schemas.openxmlformats.org/officeDocument/2006/relationships/hyperlink" Target="https://ukinvestormagazine.co.uk/bm-revenues-drop-to-4-6bn-lfl-sales-fall-9/" TargetMode="External"/><Relationship Id="rId10" Type="http://schemas.openxmlformats.org/officeDocument/2006/relationships/hyperlink" Target="https://accountlearning.com/7-important-steps-in-planning-process/" TargetMode="External"/><Relationship Id="rId19"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ukinvestormagazine.co.uk/bm-revenues-drop-to-4-6bn-lfl-sales-fall-9/"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381BB42-2865-4572-B966-82DD43E3CD9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TotalTime>
  <Pages>15</Pages>
  <Words>3088</Words>
  <Characters>17602</Characters>
  <Application>Microsoft Office Word</Application>
  <DocSecurity>0</DocSecurity>
  <Lines>146</Lines>
  <Paragraphs>41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20649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Loredana-Andreea Zsofi (2111130)</cp:lastModifiedBy>
  <cp:revision>13</cp:revision>
  <dcterms:created xsi:type="dcterms:W3CDTF">2022-08-01T16:50:00Z</dcterms:created>
  <dcterms:modified xsi:type="dcterms:W3CDTF">2022-08-29T15:17:00Z</dcterms:modified>
</cp:coreProperties>
</file>