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F3E77" w14:textId="1896DBA7" w:rsidR="007319BF" w:rsidRDefault="00427150" w:rsidP="00427150">
      <w:pPr>
        <w:rPr>
          <w:rFonts w:ascii="Times New Roman" w:hAnsi="Times New Roman" w:cs="Times New Roman"/>
          <w:b/>
          <w:sz w:val="32"/>
          <w:szCs w:val="32"/>
        </w:rPr>
      </w:pPr>
      <w:r w:rsidRPr="00427150">
        <w:rPr>
          <w:rFonts w:ascii="Times New Roman" w:hAnsi="Times New Roman" w:cs="Times New Roman"/>
          <w:b/>
          <w:sz w:val="32"/>
          <w:szCs w:val="32"/>
        </w:rPr>
        <w:t xml:space="preserve">                         </w:t>
      </w:r>
      <w:r>
        <w:rPr>
          <w:rFonts w:ascii="Times New Roman" w:hAnsi="Times New Roman" w:cs="Times New Roman"/>
          <w:b/>
          <w:sz w:val="32"/>
          <w:szCs w:val="32"/>
        </w:rPr>
        <w:t>Introduction to phys</w:t>
      </w:r>
      <w:r w:rsidR="007319BF">
        <w:rPr>
          <w:rFonts w:ascii="Times New Roman" w:hAnsi="Times New Roman" w:cs="Times New Roman"/>
          <w:b/>
          <w:sz w:val="32"/>
          <w:szCs w:val="32"/>
        </w:rPr>
        <w:t>iology (BMHP5023)</w:t>
      </w:r>
    </w:p>
    <w:p w14:paraId="2413C729" w14:textId="77777777" w:rsidR="007319BF" w:rsidRDefault="007319BF" w:rsidP="00427150">
      <w:pPr>
        <w:rPr>
          <w:rFonts w:ascii="Times New Roman" w:hAnsi="Times New Roman" w:cs="Times New Roman"/>
          <w:b/>
          <w:sz w:val="32"/>
          <w:szCs w:val="32"/>
        </w:rPr>
      </w:pPr>
    </w:p>
    <w:p w14:paraId="7D6903C1" w14:textId="769E5977" w:rsidR="00427150" w:rsidRPr="00427150" w:rsidRDefault="00427150" w:rsidP="00427150">
      <w:pPr>
        <w:rPr>
          <w:rFonts w:ascii="Times New Roman" w:hAnsi="Times New Roman" w:cs="Times New Roman"/>
          <w:b/>
          <w:sz w:val="32"/>
          <w:szCs w:val="32"/>
        </w:rPr>
      </w:pPr>
      <w:r w:rsidRPr="00427150">
        <w:rPr>
          <w:rFonts w:ascii="Times New Roman" w:hAnsi="Times New Roman" w:cs="Times New Roman"/>
          <w:b/>
          <w:sz w:val="32"/>
          <w:szCs w:val="32"/>
        </w:rPr>
        <w:t xml:space="preserve">  </w:t>
      </w:r>
      <w:r w:rsidR="007319BF">
        <w:rPr>
          <w:rFonts w:ascii="Times New Roman" w:hAnsi="Times New Roman" w:cs="Times New Roman"/>
          <w:b/>
          <w:sz w:val="32"/>
          <w:szCs w:val="32"/>
        </w:rPr>
        <w:t xml:space="preserve">                                          </w:t>
      </w:r>
      <w:r w:rsidR="007319BF" w:rsidRPr="00427150">
        <w:rPr>
          <w:rFonts w:ascii="Times New Roman" w:hAnsi="Times New Roman" w:cs="Times New Roman"/>
          <w:b/>
          <w:sz w:val="32"/>
          <w:szCs w:val="32"/>
        </w:rPr>
        <w:t xml:space="preserve"> An evaluation </w:t>
      </w:r>
    </w:p>
    <w:p w14:paraId="0E612974" w14:textId="77777777" w:rsidR="00427150" w:rsidRDefault="00427150" w:rsidP="00427150">
      <w:pPr>
        <w:rPr>
          <w:b/>
        </w:rPr>
      </w:pPr>
    </w:p>
    <w:p w14:paraId="00000001" w14:textId="54451C73" w:rsidR="00944656" w:rsidRDefault="007319BF" w:rsidP="00427150">
      <w:pPr>
        <w:rPr>
          <w:b/>
        </w:rPr>
      </w:pPr>
      <w:r>
        <w:rPr>
          <w:b/>
        </w:rPr>
        <w:t xml:space="preserve"> </w:t>
      </w:r>
      <w:r w:rsidR="00427150">
        <w:rPr>
          <w:b/>
        </w:rPr>
        <w:t xml:space="preserve">Student name -     </w:t>
      </w:r>
      <w:r>
        <w:rPr>
          <w:b/>
        </w:rPr>
        <w:t>Alter Osman</w:t>
      </w:r>
    </w:p>
    <w:p w14:paraId="7ECBEB54" w14:textId="2D5A20DD" w:rsidR="00427150" w:rsidRDefault="00427150" w:rsidP="00427150">
      <w:pPr>
        <w:rPr>
          <w:b/>
        </w:rPr>
      </w:pPr>
      <w:r>
        <w:rPr>
          <w:b/>
        </w:rPr>
        <w:t xml:space="preserve"> Student number - 2227754</w:t>
      </w:r>
    </w:p>
    <w:p w14:paraId="00000002" w14:textId="77777777" w:rsidR="00944656" w:rsidRDefault="00944656">
      <w:pPr>
        <w:jc w:val="center"/>
        <w:rPr>
          <w:b/>
        </w:rPr>
      </w:pPr>
    </w:p>
    <w:p w14:paraId="00000003" w14:textId="77777777" w:rsidR="00944656" w:rsidRDefault="007319BF">
      <w:pPr>
        <w:rPr>
          <w:b/>
        </w:rPr>
      </w:pPr>
      <w:r>
        <w:rPr>
          <w:b/>
        </w:rPr>
        <w:t>Introduction</w:t>
      </w:r>
    </w:p>
    <w:p w14:paraId="00000004" w14:textId="77777777" w:rsidR="00944656" w:rsidRDefault="00944656">
      <w:pPr>
        <w:rPr>
          <w:b/>
        </w:rPr>
      </w:pPr>
    </w:p>
    <w:p w14:paraId="00000005" w14:textId="63A77D64" w:rsidR="00944656" w:rsidRDefault="007319BF">
      <w:r>
        <w:t>Bob is a fifty six year old married male currently working as a lorry driver for an unspecified company. His weight stands at 105kg and his height at 183cm (BMI - 31.4). He exhibits central obesity and breathlessness upon minimal exercise. His blood pressure is high (160/99), which in no part aided by a high salt diet and</w:t>
      </w:r>
      <w:r>
        <w:t xml:space="preserve"> has high cholesterol (unspecified) and has been diagnosed recently as pre-diabetic. He is regularly dehydrated and a</w:t>
      </w:r>
      <w:r>
        <w:t xml:space="preserve"> result of his profession, does not sleep very much and has minimal social interaction (minimal contact with friends and he sees his family only at weekends) resulting in depression. He smokes </w:t>
      </w:r>
      <w:proofErr w:type="gramStart"/>
      <w:r>
        <w:t xml:space="preserve">a </w:t>
      </w:r>
      <w:r w:rsidR="00427150">
        <w:t xml:space="preserve">twenty of </w:t>
      </w:r>
      <w:r>
        <w:t>pack</w:t>
      </w:r>
      <w:proofErr w:type="gramEnd"/>
      <w:r>
        <w:t xml:space="preserve"> per day and regularly drinks at weekends.</w:t>
      </w:r>
    </w:p>
    <w:p w14:paraId="00000006" w14:textId="77777777" w:rsidR="00944656" w:rsidRDefault="00944656"/>
    <w:p w14:paraId="00000007" w14:textId="77777777" w:rsidR="00944656" w:rsidRDefault="007319BF">
      <w:pPr>
        <w:rPr>
          <w:b/>
        </w:rPr>
      </w:pPr>
      <w:r>
        <w:rPr>
          <w:b/>
        </w:rPr>
        <w:t>Identity &amp; Evaluation of Lifestyle in relation to it’s health impacts</w:t>
      </w:r>
    </w:p>
    <w:p w14:paraId="00000008" w14:textId="77777777" w:rsidR="00944656" w:rsidRDefault="00944656">
      <w:pPr>
        <w:rPr>
          <w:b/>
        </w:rPr>
      </w:pPr>
    </w:p>
    <w:p w14:paraId="00000009" w14:textId="77777777" w:rsidR="00944656" w:rsidRDefault="007319BF">
      <w:r>
        <w:t>Bob's lifestyle predisposes him to a number of health concerns - these are discussed below in relation to the lifestyle factors that he has.</w:t>
      </w:r>
    </w:p>
    <w:p w14:paraId="0000000A" w14:textId="77777777" w:rsidR="00944656" w:rsidRDefault="00944656"/>
    <w:p w14:paraId="0000000B" w14:textId="77777777" w:rsidR="00944656" w:rsidRDefault="007319BF">
      <w:pPr>
        <w:rPr>
          <w:b/>
        </w:rPr>
      </w:pPr>
      <w:r>
        <w:rPr>
          <w:b/>
        </w:rPr>
        <w:t>Diabetes</w:t>
      </w:r>
    </w:p>
    <w:p w14:paraId="0000000C" w14:textId="77777777" w:rsidR="00944656" w:rsidRDefault="00944656">
      <w:pPr>
        <w:rPr>
          <w:b/>
        </w:rPr>
      </w:pPr>
    </w:p>
    <w:p w14:paraId="0000000D" w14:textId="297F6975" w:rsidR="00944656" w:rsidRDefault="007319BF">
      <w:r>
        <w:t xml:space="preserve">He has already been diagnosed as pre-diabetic in this case </w:t>
      </w:r>
      <w:r w:rsidR="00440DF6">
        <w:t>study,</w:t>
      </w:r>
      <w:r>
        <w:t xml:space="preserve"> but research has already clearly identified central obesity </w:t>
      </w:r>
      <w:r w:rsidR="00440DF6">
        <w:t>as a</w:t>
      </w:r>
      <w:r>
        <w:t xml:space="preserve"> risk factor for developing full blown diabetes. While the exact mechanism remains unclear, central obesity is associated with metabolic syndrome and a number of studies </w:t>
      </w:r>
      <w:r w:rsidR="00440DF6">
        <w:t>have</w:t>
      </w:r>
      <w:r>
        <w:t xml:space="preserve"> shown that the blood distribution of a number of key lipids plays a mediating effect on diabetic development. Diabetes itself is a risk factor for cardiovascular disease and diabetics are specifically at risk for developing </w:t>
      </w:r>
      <w:r w:rsidR="00440DF6">
        <w:t>ecstatic</w:t>
      </w:r>
      <w:r>
        <w:t xml:space="preserve"> (widespread) artery disease in the </w:t>
      </w:r>
      <w:r w:rsidR="00440DF6">
        <w:t>coronary</w:t>
      </w:r>
      <w:r>
        <w:t xml:space="preserve"> arteries Yashi, K. and Daley, S.F. (2023).</w:t>
      </w:r>
    </w:p>
    <w:p w14:paraId="0000000E" w14:textId="77777777" w:rsidR="00944656" w:rsidRDefault="00944656">
      <w:pPr>
        <w:rPr>
          <w:color w:val="2C3E50"/>
          <w:sz w:val="27"/>
          <w:szCs w:val="27"/>
          <w:shd w:val="clear" w:color="auto" w:fill="FEF1C4"/>
        </w:rPr>
      </w:pPr>
    </w:p>
    <w:p w14:paraId="0000000F" w14:textId="4A95216F" w:rsidR="00944656" w:rsidRDefault="007319BF">
      <w:r>
        <w:t xml:space="preserve">Similarly, a lack of sleep has been shown to increase the risk of developing diabetes </w:t>
      </w:r>
      <w:r w:rsidR="00427150">
        <w:t>due to</w:t>
      </w:r>
      <w:r>
        <w:t xml:space="preserve"> a number of mechanisms. Firstly, sleep is important in maintaining a regular hormonal cycle. </w:t>
      </w:r>
      <w:r w:rsidR="00440DF6">
        <w:t>Cortisol</w:t>
      </w:r>
      <w:r>
        <w:t xml:space="preserve">, which is released in response to lack of sleep and stress has been shown to raise sugar levels and contribute to insulin resistance. Also, growth hormones released during sleep contribute to normal metabolic function and this is disrupted if sleep is disturbed. Likewise, Insulin sensitivity has been shown to be decreased with a disrupted or minimal sleeping </w:t>
      </w:r>
      <w:r w:rsidR="00440DF6">
        <w:t>pattern,</w:t>
      </w:r>
      <w:r>
        <w:t xml:space="preserve"> and this is a major driver for developing diabetes Darraj, A. (2023).</w:t>
      </w:r>
    </w:p>
    <w:p w14:paraId="00000010" w14:textId="77777777" w:rsidR="00944656" w:rsidRDefault="00944656"/>
    <w:p w14:paraId="00000011" w14:textId="77777777" w:rsidR="00944656" w:rsidRDefault="007319BF">
      <w:pPr>
        <w:rPr>
          <w:b/>
        </w:rPr>
      </w:pPr>
      <w:r>
        <w:rPr>
          <w:b/>
        </w:rPr>
        <w:t>Cardiovascular and vascular Disease</w:t>
      </w:r>
    </w:p>
    <w:p w14:paraId="00000012" w14:textId="77777777" w:rsidR="00944656" w:rsidRDefault="00944656">
      <w:pPr>
        <w:rPr>
          <w:b/>
        </w:rPr>
      </w:pPr>
    </w:p>
    <w:p w14:paraId="00000013" w14:textId="0954AB4F" w:rsidR="00944656" w:rsidRDefault="007319BF">
      <w:r>
        <w:lastRenderedPageBreak/>
        <w:t xml:space="preserve">Obesity is strongly correlated with the development of metabolic syndrome which is strongly correlated with the development of cardiovascular disease. The two main mechanisms for this development are both biochemically and biomechanically mediated. Obesity results in impairments of lipid metabolism and the production of inflammatory molecules which </w:t>
      </w:r>
      <w:r w:rsidR="00440DF6">
        <w:t>cause</w:t>
      </w:r>
      <w:r>
        <w:t xml:space="preserve"> vascular cell wall dysfunction (Leon, B.M. and Maddox, T.M. (2015). These both raise the risk factors for hypertension and atherosclerosis which directly raise the risk of coronary events through increased ventricular afterload therefore putting extra strain on the heart. </w:t>
      </w:r>
      <w:r w:rsidR="00440DF6">
        <w:t>Similarly</w:t>
      </w:r>
      <w:r>
        <w:t>, central obesity increases peripheral sympathetic tone which causes increased ventricular work which puts a similar strain on the heart (Powell-Wiley, T.M. 2021)</w:t>
      </w:r>
    </w:p>
    <w:p w14:paraId="00000014" w14:textId="77777777" w:rsidR="00944656" w:rsidRDefault="00944656"/>
    <w:p w14:paraId="00000015" w14:textId="77777777" w:rsidR="00944656" w:rsidRDefault="007319BF">
      <w:r>
        <w:t>He already has hypertension and through the previously explained mechanisms has a greater risk for the development of cardiovascular disease. This is also the case with his high cholesterol levels where the cholesterol can form deposits (atherosclerosis) in the cardiac arteries which could result in coronary thrombosis and cardiac arrest (Powell-Wiley, T.M. 2021)</w:t>
      </w:r>
    </w:p>
    <w:p w14:paraId="00000016" w14:textId="77777777" w:rsidR="00944656" w:rsidRDefault="007319BF">
      <w:r>
        <w:t>.</w:t>
      </w:r>
    </w:p>
    <w:p w14:paraId="00000017" w14:textId="77777777" w:rsidR="00944656" w:rsidRDefault="007319BF">
      <w:r>
        <w:t>His hypertension also puts him at serious risk of suffering from a stroke where one of the arteries that supplies the brain might rupture. This would result in a catastrophic disruption to the cerebral blood supply possibly resulting in death or disability (Koskinas, K.C et al., 2024).</w:t>
      </w:r>
    </w:p>
    <w:p w14:paraId="00000018" w14:textId="77777777" w:rsidR="00944656" w:rsidRDefault="00944656"/>
    <w:p w14:paraId="00000019" w14:textId="7C19B9A7" w:rsidR="00944656" w:rsidRDefault="007319BF">
      <w:r>
        <w:t xml:space="preserve">He is a regular drinker </w:t>
      </w:r>
      <w:r w:rsidR="00440DF6">
        <w:t>also,</w:t>
      </w:r>
      <w:r>
        <w:t xml:space="preserve"> which contributes to his hypertension and reinforces the problems just discussed. </w:t>
      </w:r>
    </w:p>
    <w:p w14:paraId="0000001A" w14:textId="77777777" w:rsidR="00944656" w:rsidRDefault="00944656"/>
    <w:p w14:paraId="0000001B" w14:textId="23C51B4C" w:rsidR="00944656" w:rsidRDefault="007319BF">
      <w:r>
        <w:t xml:space="preserve">Also, as a result of his smoking, the normal vascular repair mechanisms are </w:t>
      </w:r>
      <w:r w:rsidR="00440DF6">
        <w:t>impaired,</w:t>
      </w:r>
      <w:r>
        <w:t xml:space="preserve"> and this puts him at risk of developing peripheral artery disease where the distant arteries and arterioles in the body develop narrowing and stiffening. This causes reduced blood supply to the </w:t>
      </w:r>
      <w:r w:rsidR="00440DF6">
        <w:t>extremities,</w:t>
      </w:r>
      <w:r>
        <w:t xml:space="preserve"> often resulting in cold hands and feet. Over time this can cause tissue damage and the reduced blood supply results in the formation of ulcers in the lower extremities (Fuchs, F.D. and Whelton, P.K., 2019)</w:t>
      </w:r>
    </w:p>
    <w:p w14:paraId="0000001C" w14:textId="77777777" w:rsidR="00944656" w:rsidRDefault="00944656"/>
    <w:p w14:paraId="0000001D" w14:textId="77777777" w:rsidR="00944656" w:rsidRDefault="007319BF">
      <w:pPr>
        <w:rPr>
          <w:b/>
        </w:rPr>
      </w:pPr>
      <w:r>
        <w:rPr>
          <w:b/>
        </w:rPr>
        <w:t>Kidney Disease</w:t>
      </w:r>
    </w:p>
    <w:p w14:paraId="0000001E" w14:textId="77777777" w:rsidR="00944656" w:rsidRDefault="00944656"/>
    <w:p w14:paraId="0000001F" w14:textId="77777777" w:rsidR="00944656" w:rsidRDefault="007319BF">
      <w:r>
        <w:t>His high blood pressure and high cholesterol levels predispose him to the development of kidney diseases through the effect they have on kidney structure. High blood pressure damages the filtration units of the kidneys leading to impaired kidney filtration function and damage. Similarly, high cholesterol forms deposits in the small vascular structures which supply blood to the kidneys potentially damaging them. Also contributing to this is his chronic dehydration which puts extra strain on the kidneys and c</w:t>
      </w:r>
      <w:r>
        <w:t>auses fatigue (Nawaz, S., 2022).</w:t>
      </w:r>
    </w:p>
    <w:p w14:paraId="00000020" w14:textId="77777777" w:rsidR="00944656" w:rsidRDefault="00944656"/>
    <w:p w14:paraId="00000021" w14:textId="77777777" w:rsidR="00944656" w:rsidRDefault="007319BF">
      <w:pPr>
        <w:rPr>
          <w:b/>
        </w:rPr>
      </w:pPr>
      <w:r>
        <w:rPr>
          <w:b/>
        </w:rPr>
        <w:t>Alcohol and the liver</w:t>
      </w:r>
    </w:p>
    <w:p w14:paraId="00000022" w14:textId="77777777" w:rsidR="00944656" w:rsidRDefault="00944656"/>
    <w:p w14:paraId="00000023" w14:textId="749442B4" w:rsidR="00944656" w:rsidRDefault="007319BF">
      <w:r>
        <w:t xml:space="preserve">Bob is a regular </w:t>
      </w:r>
      <w:r w:rsidR="00440DF6">
        <w:t>drinker,</w:t>
      </w:r>
      <w:r>
        <w:t xml:space="preserve"> and this has a number of negative health effects. Most importantly are the effects this has on the liver. Regular alcohol consumption can cause fatty liver disease and cirrhosis (scarring) of the liver resulting in decreased ability of the liver to detoxify harmful </w:t>
      </w:r>
      <w:r>
        <w:lastRenderedPageBreak/>
        <w:t xml:space="preserve">substances. Alcohol also contributes to weight gain which, alongside his sedentary lifestyle, compounds the obesity that he already </w:t>
      </w:r>
      <w:r w:rsidR="00440DF6">
        <w:t>has (</w:t>
      </w:r>
      <w:r>
        <w:t>Osna, N.A., 2017)</w:t>
      </w:r>
    </w:p>
    <w:p w14:paraId="00000024" w14:textId="77777777" w:rsidR="00944656" w:rsidRDefault="00944656"/>
    <w:p w14:paraId="00000025" w14:textId="77777777" w:rsidR="00944656" w:rsidRDefault="007319BF">
      <w:pPr>
        <w:rPr>
          <w:b/>
        </w:rPr>
      </w:pPr>
      <w:r>
        <w:rPr>
          <w:b/>
        </w:rPr>
        <w:t>Pulmonary Disease and disorders</w:t>
      </w:r>
    </w:p>
    <w:p w14:paraId="00000026" w14:textId="77777777" w:rsidR="00944656" w:rsidRDefault="00944656">
      <w:pPr>
        <w:rPr>
          <w:b/>
        </w:rPr>
      </w:pPr>
    </w:p>
    <w:p w14:paraId="00000027" w14:textId="60E55DEE" w:rsidR="00944656" w:rsidRDefault="007319BF">
      <w:r>
        <w:t xml:space="preserve">His long </w:t>
      </w:r>
      <w:r w:rsidR="00440DF6">
        <w:t>history</w:t>
      </w:r>
      <w:r>
        <w:t xml:space="preserve"> of smoking puts him at risk of developing many types of lung disorder. Most prominently is lung </w:t>
      </w:r>
      <w:r w:rsidR="00440DF6">
        <w:t>cancer,</w:t>
      </w:r>
      <w:r>
        <w:t xml:space="preserve"> which is caused by the release of hundreds, if not thousands of carcinogenic compounds released when tobacco is combusted. His already disturbed metabolic state as a result of diabetes and obesity only makes this worse as his body has diminished immune capability.</w:t>
      </w:r>
    </w:p>
    <w:p w14:paraId="00000028" w14:textId="77777777" w:rsidR="00944656" w:rsidRDefault="00944656"/>
    <w:p w14:paraId="00000029" w14:textId="6F330621" w:rsidR="00944656" w:rsidRDefault="007319BF">
      <w:r>
        <w:t xml:space="preserve">Aside from cancerous effects, smoking has the effect of reducing lung capacity through (a) destruction of alveoli and (b) clogging up with tar. Over time this could cause Chronic Obstructive Pulmonary </w:t>
      </w:r>
      <w:r w:rsidR="00440DF6">
        <w:t>Disease</w:t>
      </w:r>
      <w:r>
        <w:t xml:space="preserve"> (COPD</w:t>
      </w:r>
      <w:r w:rsidR="00440DF6">
        <w:t>),</w:t>
      </w:r>
      <w:r>
        <w:t xml:space="preserve"> and this could eventually progress to emphysema where the cumulative destruction of alveoli has worsened to the point </w:t>
      </w:r>
      <w:r w:rsidR="00440DF6">
        <w:t>were</w:t>
      </w:r>
      <w:r>
        <w:t xml:space="preserve"> instead of billions of tiny air sacs, the combine into fewer larger ones with reduced surface area for oxygen exchange.</w:t>
      </w:r>
    </w:p>
    <w:p w14:paraId="0000002A" w14:textId="77777777" w:rsidR="00944656" w:rsidRDefault="00944656"/>
    <w:p w14:paraId="0000002B" w14:textId="77777777" w:rsidR="00944656" w:rsidRDefault="007319BF">
      <w:pPr>
        <w:rPr>
          <w:b/>
        </w:rPr>
      </w:pPr>
      <w:r>
        <w:rPr>
          <w:b/>
        </w:rPr>
        <w:t>Gastrointestinal (GI) disorders</w:t>
      </w:r>
    </w:p>
    <w:p w14:paraId="0000002C" w14:textId="77777777" w:rsidR="00944656" w:rsidRDefault="00944656">
      <w:pPr>
        <w:rPr>
          <w:b/>
        </w:rPr>
      </w:pPr>
    </w:p>
    <w:p w14:paraId="0000002D" w14:textId="340D76B6" w:rsidR="00944656" w:rsidRDefault="007319BF">
      <w:r>
        <w:t xml:space="preserve">Central obesity has been shown to increase the risk of numerous </w:t>
      </w:r>
      <w:r w:rsidR="00440DF6">
        <w:t>Disorders</w:t>
      </w:r>
      <w:r>
        <w:t xml:space="preserve">. </w:t>
      </w:r>
      <w:r w:rsidR="00440DF6">
        <w:t>The prime</w:t>
      </w:r>
      <w:r>
        <w:t xml:space="preserve"> among these are irritable bowel syndrome (IBS), gallstones, </w:t>
      </w:r>
      <w:r w:rsidR="00440DF6">
        <w:t>Crohn’s</w:t>
      </w:r>
      <w:r>
        <w:t xml:space="preserve"> </w:t>
      </w:r>
      <w:r w:rsidR="00427150">
        <w:t>disease,</w:t>
      </w:r>
      <w:r>
        <w:t xml:space="preserve"> and bowel cancer. The mechanisms are </w:t>
      </w:r>
      <w:r w:rsidR="00440DF6">
        <w:t>numerous,</w:t>
      </w:r>
      <w:r>
        <w:t xml:space="preserve"> but all relate to the metabolic changes that take place as a result of obesity (Duraiyarasan et al., 2022).</w:t>
      </w:r>
    </w:p>
    <w:p w14:paraId="0000002E" w14:textId="77777777" w:rsidR="00944656" w:rsidRDefault="00944656"/>
    <w:p w14:paraId="0000002F" w14:textId="5A8CC41C" w:rsidR="00944656" w:rsidRDefault="007319BF">
      <w:r>
        <w:t xml:space="preserve">Most </w:t>
      </w:r>
      <w:r w:rsidR="00427150">
        <w:t>importantly,</w:t>
      </w:r>
      <w:r>
        <w:t xml:space="preserve"> the effect obesity </w:t>
      </w:r>
      <w:r w:rsidR="00427150">
        <w:t>has</w:t>
      </w:r>
      <w:r>
        <w:t xml:space="preserve"> on insulin resistance and release. Obesity causes an increase in insulin release which drives resistance through physical equilibration to higher insulin levels. Higher levels of insulin result in increased cell proliferation which has direct effects on the development of cancer (Camilleri, M et al., (2017). </w:t>
      </w:r>
    </w:p>
    <w:p w14:paraId="00000030" w14:textId="77777777" w:rsidR="00944656" w:rsidRDefault="00944656"/>
    <w:p w14:paraId="00000031" w14:textId="77777777" w:rsidR="00944656" w:rsidRDefault="007319BF">
      <w:r>
        <w:t>Numerous studies have demonstrated the link between obesity and IBS and while the exact causes are not known, studies show a clear link between IBS and inflammatory biomarkers (Ellulu, M.S. et al., 2021)</w:t>
      </w:r>
    </w:p>
    <w:p w14:paraId="00000032" w14:textId="77777777" w:rsidR="00944656" w:rsidRDefault="00944656"/>
    <w:p w14:paraId="00000033" w14:textId="27F79A17" w:rsidR="00944656" w:rsidRDefault="007319BF">
      <w:r>
        <w:t xml:space="preserve">Gallstones have multiple causes but chief among which is obesity. Though the mechanisms are many, obesity is associated with increased liver cholesterol </w:t>
      </w:r>
      <w:r w:rsidR="00440DF6">
        <w:t>secretion,</w:t>
      </w:r>
      <w:r>
        <w:t xml:space="preserve"> and this can contribute to the deposits found in gallstones (Yu, S et al., 2025).</w:t>
      </w:r>
    </w:p>
    <w:p w14:paraId="00000034" w14:textId="77777777" w:rsidR="00944656" w:rsidRDefault="00944656"/>
    <w:p w14:paraId="00000035" w14:textId="77777777" w:rsidR="00944656" w:rsidRDefault="00944656"/>
    <w:p w14:paraId="00000036" w14:textId="77777777" w:rsidR="00944656" w:rsidRDefault="00944656"/>
    <w:p w14:paraId="00000037" w14:textId="77777777" w:rsidR="00944656" w:rsidRDefault="007319BF">
      <w:pPr>
        <w:rPr>
          <w:b/>
        </w:rPr>
      </w:pPr>
      <w:r>
        <w:rPr>
          <w:b/>
        </w:rPr>
        <w:t>Other physical considerations</w:t>
      </w:r>
    </w:p>
    <w:p w14:paraId="00000038" w14:textId="77777777" w:rsidR="00944656" w:rsidRDefault="00944656">
      <w:pPr>
        <w:rPr>
          <w:b/>
        </w:rPr>
      </w:pPr>
    </w:p>
    <w:p w14:paraId="00000039" w14:textId="10D0507E" w:rsidR="00944656" w:rsidRDefault="007319BF">
      <w:r>
        <w:t xml:space="preserve">All of the above problems are compounded by his poor sleep hygiene. As already discussed, sleep is very important in maintaining normal hormonal balance and this is especially important </w:t>
      </w:r>
      <w:r>
        <w:lastRenderedPageBreak/>
        <w:t xml:space="preserve">in immune function. Impaired immune responses reduce the </w:t>
      </w:r>
      <w:r w:rsidR="00440DF6">
        <w:t>body’s</w:t>
      </w:r>
      <w:r>
        <w:t xml:space="preserve"> ability to fight </w:t>
      </w:r>
      <w:r w:rsidR="00440DF6">
        <w:t>disease,</w:t>
      </w:r>
      <w:r>
        <w:t xml:space="preserve"> and he is more prone to bacterial and viral infection and illness. </w:t>
      </w:r>
    </w:p>
    <w:p w14:paraId="0000003A" w14:textId="77777777" w:rsidR="00944656" w:rsidRDefault="00944656"/>
    <w:p w14:paraId="0000003B" w14:textId="70C5030A" w:rsidR="00944656" w:rsidRDefault="007319BF">
      <w:r>
        <w:t xml:space="preserve">Similarly, cancerous changes and mutations occur naturally in the body every </w:t>
      </w:r>
      <w:r w:rsidR="00440DF6">
        <w:t>day,</w:t>
      </w:r>
      <w:r>
        <w:t xml:space="preserve"> but native repair mechanisms exist to detect and remedy these pathological changes. Impaired metabolic and immune function works to make this harder and not only are lung and bowel cancers more </w:t>
      </w:r>
      <w:r w:rsidR="00440DF6">
        <w:t>likely,</w:t>
      </w:r>
      <w:r>
        <w:t xml:space="preserve"> but it increases </w:t>
      </w:r>
      <w:r w:rsidR="00440DF6">
        <w:t>the</w:t>
      </w:r>
      <w:r>
        <w:t xml:space="preserve"> risk of other cancers as well.</w:t>
      </w:r>
    </w:p>
    <w:p w14:paraId="0000003C" w14:textId="77777777" w:rsidR="00944656" w:rsidRDefault="00944656"/>
    <w:p w14:paraId="0000003D" w14:textId="77777777" w:rsidR="00944656" w:rsidRDefault="007319BF">
      <w:r>
        <w:t>His sedentary lifestyle also has physical effects. Most obvious is the effect on cardiovascular health where it reduces the body's ability to cope with increased oxygen demand in states of physical demand. It also leads to muscle atrophy and so the percentage of body fat to muscle ratio increases causing further metabolic distress.</w:t>
      </w:r>
    </w:p>
    <w:p w14:paraId="0000003E" w14:textId="77777777" w:rsidR="00944656" w:rsidRDefault="00944656"/>
    <w:p w14:paraId="0000003F" w14:textId="77777777" w:rsidR="00944656" w:rsidRDefault="007319BF">
      <w:pPr>
        <w:rPr>
          <w:b/>
        </w:rPr>
      </w:pPr>
      <w:r>
        <w:rPr>
          <w:b/>
        </w:rPr>
        <w:t>Mental health and social considerations</w:t>
      </w:r>
    </w:p>
    <w:p w14:paraId="00000040" w14:textId="77777777" w:rsidR="00944656" w:rsidRDefault="00944656">
      <w:pPr>
        <w:rPr>
          <w:b/>
        </w:rPr>
      </w:pPr>
    </w:p>
    <w:p w14:paraId="00000041" w14:textId="77777777" w:rsidR="00944656" w:rsidRDefault="007319BF">
      <w:r>
        <w:t>Aside from the physical health considerations discusses, Bob is at increased risk of developing mental health problems.</w:t>
      </w:r>
    </w:p>
    <w:p w14:paraId="00000042" w14:textId="77777777" w:rsidR="00944656" w:rsidRDefault="00944656"/>
    <w:p w14:paraId="00000043" w14:textId="2F2F4D3D" w:rsidR="00944656" w:rsidRDefault="007319BF">
      <w:r>
        <w:t xml:space="preserve">He spends many hours on his own and in his own thoughts with no one to relate or communicate with. </w:t>
      </w:r>
      <w:r w:rsidR="00440DF6">
        <w:t>While</w:t>
      </w:r>
      <w:r>
        <w:t xml:space="preserve"> it is related that he often facetimes his family, this is no substitute for physical interaction and his feelings of loneliness and isolation must only further raise his risk of mental anxiety and depression.</w:t>
      </w:r>
    </w:p>
    <w:p w14:paraId="00000044" w14:textId="77777777" w:rsidR="00944656" w:rsidRDefault="00944656"/>
    <w:p w14:paraId="00000045" w14:textId="77777777" w:rsidR="00944656" w:rsidRDefault="007319BF">
      <w:r>
        <w:t>Furthermore, these problems might impact his already existing obesity where he might engage in comfort eating and drinking to dampen his negative mood (Sarwer, D.B. and Polonsky, H.M., 2018).</w:t>
      </w:r>
    </w:p>
    <w:p w14:paraId="00000046" w14:textId="77777777" w:rsidR="00944656" w:rsidRDefault="00944656"/>
    <w:p w14:paraId="00000047" w14:textId="77777777" w:rsidR="00944656" w:rsidRDefault="007319BF">
      <w:r>
        <w:t>His described symptoms only reinforce these considerations and could start a negative spiral where his low mood is only further increased by his physical state and his physical state is made worse by the mechanisms he uses to hide from this e.g. eating and drinking (Sarwer, D.B. and Polonsky, H.M., 2018)</w:t>
      </w:r>
    </w:p>
    <w:p w14:paraId="00000048" w14:textId="77777777" w:rsidR="00944656" w:rsidRDefault="00944656"/>
    <w:p w14:paraId="00000049" w14:textId="4FCCF186" w:rsidR="00944656" w:rsidRDefault="007319BF">
      <w:r>
        <w:t xml:space="preserve">His poor sleep patterns would contribute to this further and the hormonal imbalance he might already have would make his feelings of anxiety and poor </w:t>
      </w:r>
      <w:r w:rsidR="00440DF6">
        <w:t>self-esteem</w:t>
      </w:r>
      <w:r>
        <w:t xml:space="preserve"> worse (Segal, Y. and Gunturu, S., 2024)</w:t>
      </w:r>
    </w:p>
    <w:p w14:paraId="0000004A" w14:textId="77777777" w:rsidR="00944656" w:rsidRDefault="00944656"/>
    <w:p w14:paraId="0000004B" w14:textId="6E558BDB" w:rsidR="00944656" w:rsidRDefault="007319BF">
      <w:r>
        <w:t xml:space="preserve">His family life also seems to be severely impacted already as a result of the long time he spends away from them. His feelings of inadequacy and insecurity in his physical and mental image could put strain on his marriage and his relationship with his wife only further increasing his anxiety and depression. This could result in more avoidant </w:t>
      </w:r>
      <w:r w:rsidR="00440DF6">
        <w:t>behaviors,</w:t>
      </w:r>
      <w:r>
        <w:t xml:space="preserve"> and he could withdraw socially and detach emotionally.</w:t>
      </w:r>
    </w:p>
    <w:p w14:paraId="0000004C" w14:textId="77777777" w:rsidR="00944656" w:rsidRDefault="00944656"/>
    <w:p w14:paraId="0000004D" w14:textId="77777777" w:rsidR="00944656" w:rsidRDefault="007319BF">
      <w:r>
        <w:lastRenderedPageBreak/>
        <w:t>His social life is also under severe strain. As a result of the long hours he spends away from his family he does not see his friends as much as he used to in order to spend what little time he does have with his family.</w:t>
      </w:r>
    </w:p>
    <w:p w14:paraId="0000004E" w14:textId="77777777" w:rsidR="00944656" w:rsidRDefault="00944656"/>
    <w:p w14:paraId="0000004F" w14:textId="0D827486" w:rsidR="00944656" w:rsidRDefault="007319BF">
      <w:r>
        <w:t xml:space="preserve">Human beings are social creatures and friends are important and provide a critical social and support network. While family is important it is crucial to have a wider circle of people with </w:t>
      </w:r>
      <w:r w:rsidR="00440DF6">
        <w:t>whom</w:t>
      </w:r>
      <w:r>
        <w:t xml:space="preserve"> you can relate and communicate with. Family dynamics are not the same as friendships and both are needed for a healthy mental state.</w:t>
      </w:r>
    </w:p>
    <w:p w14:paraId="00000050" w14:textId="77777777" w:rsidR="00944656" w:rsidRDefault="00944656"/>
    <w:p w14:paraId="00000051" w14:textId="77777777" w:rsidR="00944656" w:rsidRDefault="007319BF">
      <w:r>
        <w:t xml:space="preserve"> </w:t>
      </w:r>
    </w:p>
    <w:p w14:paraId="00000052" w14:textId="77777777" w:rsidR="00944656" w:rsidRDefault="00944656"/>
    <w:p w14:paraId="00000053" w14:textId="77777777" w:rsidR="00944656" w:rsidRDefault="00944656"/>
    <w:p w14:paraId="00000054" w14:textId="77777777" w:rsidR="00944656" w:rsidRDefault="00944656"/>
    <w:p w14:paraId="00000055" w14:textId="77777777" w:rsidR="00944656" w:rsidRDefault="007319BF">
      <w:pPr>
        <w:rPr>
          <w:b/>
        </w:rPr>
      </w:pPr>
      <w:r>
        <w:rPr>
          <w:b/>
        </w:rPr>
        <w:t>Concluding remarks</w:t>
      </w:r>
    </w:p>
    <w:p w14:paraId="00000056" w14:textId="77777777" w:rsidR="00944656" w:rsidRDefault="00944656"/>
    <w:p w14:paraId="00000057" w14:textId="791DD1B1" w:rsidR="00944656" w:rsidRDefault="007319BF">
      <w:r>
        <w:t xml:space="preserve">Bob clearly has an unhealthy and unsustainable lifestyle. He already has multiple pathogenic </w:t>
      </w:r>
      <w:r w:rsidR="00440DF6">
        <w:t>diagnoses,</w:t>
      </w:r>
      <w:r>
        <w:t xml:space="preserve"> and these are likely to progress into worse pathological states. Numerous changes to his diet and lifestyle are needed to reduce his risk of the many disorders listed above.</w:t>
      </w:r>
    </w:p>
    <w:p w14:paraId="00000058" w14:textId="77777777" w:rsidR="00944656" w:rsidRDefault="00944656"/>
    <w:p w14:paraId="00000059" w14:textId="323B2B0C" w:rsidR="00944656" w:rsidRDefault="007319BF">
      <w:r>
        <w:t>Given his long working hours, it should perhaps be noted that he might reduce or amend his</w:t>
      </w:r>
      <w:r>
        <w:t xml:space="preserve"> working hours so that he has time to make improvements. What little time he does already have is devoted to his family and more time is needed to make change. Perhaps the two most important things that he could do is find a way to introduce regular exercise into his life and give up smoking. Even going to the gym for one or two hours once or twice a week would result in </w:t>
      </w:r>
      <w:r w:rsidR="00427150">
        <w:t>a notable</w:t>
      </w:r>
      <w:r>
        <w:t xml:space="preserve"> improvement to his health. Giving up smoking would result in drastic improvements. His risk of all cancers would be </w:t>
      </w:r>
      <w:r w:rsidR="00427150">
        <w:t>reduced,</w:t>
      </w:r>
      <w:r>
        <w:t xml:space="preserve"> and his pulmonary and cardiovascular health would improve massively.</w:t>
      </w:r>
    </w:p>
    <w:p w14:paraId="0000005A" w14:textId="77777777" w:rsidR="00944656" w:rsidRDefault="00944656"/>
    <w:p w14:paraId="0000005B" w14:textId="4ECE97C1" w:rsidR="00944656" w:rsidRDefault="007319BF">
      <w:r>
        <w:t xml:space="preserve">His mental health should also be the focus of treatment and maybe the prescription of anti-depressants would assist </w:t>
      </w:r>
      <w:r w:rsidR="00427150">
        <w:t>- not</w:t>
      </w:r>
      <w:r>
        <w:t xml:space="preserve"> only with his immediate state of feeling but a more positive mental attitude would also be beneficial for his feelings of motivation to make changes in his life.</w:t>
      </w:r>
    </w:p>
    <w:p w14:paraId="0000005C" w14:textId="77777777" w:rsidR="00944656" w:rsidRDefault="00944656"/>
    <w:p w14:paraId="0000005D" w14:textId="21F7A31B" w:rsidR="00944656" w:rsidRDefault="007319BF">
      <w:r>
        <w:t xml:space="preserve">Sadly, Bob finds himself in an all to familiar situation that many in the UK suffer from. He should focus on rebuilding his support networks </w:t>
      </w:r>
      <w:r w:rsidR="00427150">
        <w:t>too</w:t>
      </w:r>
      <w:r>
        <w:t xml:space="preserve"> so that he has the trust and encouragement of those around him to make a change.</w:t>
      </w:r>
    </w:p>
    <w:p w14:paraId="0000005E" w14:textId="77777777" w:rsidR="00944656" w:rsidRDefault="00944656"/>
    <w:p w14:paraId="0000005F" w14:textId="77777777" w:rsidR="00944656" w:rsidRDefault="00944656"/>
    <w:p w14:paraId="00000060" w14:textId="77777777" w:rsidR="00944656" w:rsidRDefault="00944656"/>
    <w:p w14:paraId="00000061" w14:textId="77777777" w:rsidR="00944656" w:rsidRDefault="00944656"/>
    <w:p w14:paraId="00000062" w14:textId="77777777" w:rsidR="00944656" w:rsidRDefault="00944656"/>
    <w:p w14:paraId="00000063" w14:textId="77777777" w:rsidR="00944656" w:rsidRDefault="00944656"/>
    <w:p w14:paraId="00000064" w14:textId="77777777" w:rsidR="00944656" w:rsidRDefault="00944656"/>
    <w:p w14:paraId="00000065" w14:textId="77777777" w:rsidR="00944656" w:rsidRDefault="00944656"/>
    <w:p w14:paraId="00000066" w14:textId="77777777" w:rsidR="00944656" w:rsidRDefault="00944656"/>
    <w:p w14:paraId="00000067" w14:textId="77777777" w:rsidR="00944656" w:rsidRDefault="00944656"/>
    <w:p w14:paraId="00000068" w14:textId="77777777" w:rsidR="00944656" w:rsidRDefault="00944656"/>
    <w:p w14:paraId="00000069" w14:textId="77777777" w:rsidR="00944656" w:rsidRDefault="00944656"/>
    <w:p w14:paraId="0000006A" w14:textId="77777777" w:rsidR="00944656" w:rsidRDefault="00944656"/>
    <w:p w14:paraId="0000006B" w14:textId="77777777" w:rsidR="00944656" w:rsidRDefault="00944656"/>
    <w:p w14:paraId="0000006C" w14:textId="77777777" w:rsidR="00944656" w:rsidRDefault="00944656"/>
    <w:p w14:paraId="0000006D" w14:textId="77777777" w:rsidR="00944656" w:rsidRDefault="00944656"/>
    <w:p w14:paraId="0000006E" w14:textId="77777777" w:rsidR="00944656" w:rsidRDefault="00944656"/>
    <w:p w14:paraId="0000006F" w14:textId="77777777" w:rsidR="00944656" w:rsidRDefault="00944656"/>
    <w:p w14:paraId="00000070" w14:textId="77777777" w:rsidR="00944656" w:rsidRDefault="00944656"/>
    <w:p w14:paraId="00000071" w14:textId="77777777" w:rsidR="00944656" w:rsidRDefault="007319BF">
      <w:pPr>
        <w:rPr>
          <w:b/>
        </w:rPr>
      </w:pPr>
      <w:r>
        <w:rPr>
          <w:b/>
        </w:rPr>
        <w:t>References</w:t>
      </w:r>
    </w:p>
    <w:p w14:paraId="00000072" w14:textId="77777777" w:rsidR="00944656" w:rsidRDefault="00944656"/>
    <w:p w14:paraId="00000073" w14:textId="77777777" w:rsidR="00944656" w:rsidRDefault="007319BF">
      <w:r>
        <w:t xml:space="preserve">Darraj, A. (2023). The Link Between Sleeping and Type 2 Diabetes: A Systematic Review. </w:t>
      </w:r>
      <w:r>
        <w:rPr>
          <w:i/>
        </w:rPr>
        <w:t>Cureus</w:t>
      </w:r>
      <w:r>
        <w:t>, [online] 15(11). doi:</w:t>
      </w:r>
      <w:hyperlink r:id="rId4">
        <w:r>
          <w:rPr>
            <w:u w:val="single"/>
          </w:rPr>
          <w:t>https://doi.org/10.7759/cureus.48228</w:t>
        </w:r>
      </w:hyperlink>
      <w:r>
        <w:t>.</w:t>
      </w:r>
    </w:p>
    <w:p w14:paraId="00000074" w14:textId="77777777" w:rsidR="00944656" w:rsidRDefault="00944656"/>
    <w:p w14:paraId="00000075" w14:textId="77777777" w:rsidR="00944656" w:rsidRDefault="007319BF">
      <w:r>
        <w:t xml:space="preserve">Duraiyarasan, S., Adefuye, M., Manjunatha, N., Ganduri, V. and Rajasekaran, K. (2022). Colon Cancer and Obesity: A Narrative Review. </w:t>
      </w:r>
      <w:r>
        <w:rPr>
          <w:i/>
        </w:rPr>
        <w:t>Cureus</w:t>
      </w:r>
      <w:r>
        <w:t>. doi:</w:t>
      </w:r>
      <w:hyperlink r:id="rId5">
        <w:r>
          <w:rPr>
            <w:u w:val="single"/>
          </w:rPr>
          <w:t>https://doi.org/10.7759/cureus.27589</w:t>
        </w:r>
      </w:hyperlink>
      <w:r>
        <w:t>.</w:t>
      </w:r>
    </w:p>
    <w:p w14:paraId="00000076" w14:textId="77777777" w:rsidR="00944656" w:rsidRDefault="00944656"/>
    <w:p w14:paraId="00000077" w14:textId="77777777" w:rsidR="00944656" w:rsidRDefault="007319BF">
      <w:r>
        <w:t xml:space="preserve">Camilleri, M., Malhi, H. and Acosta, A. (2017). Gastrointestinal Complications of Obesity. </w:t>
      </w:r>
      <w:r>
        <w:rPr>
          <w:i/>
        </w:rPr>
        <w:t>Gastroenterology</w:t>
      </w:r>
      <w:r>
        <w:t>, 152(7), pp.1656–1670. doi:</w:t>
      </w:r>
      <w:hyperlink r:id="rId6">
        <w:r>
          <w:rPr>
            <w:u w:val="single"/>
          </w:rPr>
          <w:t>https://doi.org/10.1053/j.gastro.2016.12.052</w:t>
        </w:r>
      </w:hyperlink>
      <w:r>
        <w:t>.</w:t>
      </w:r>
    </w:p>
    <w:p w14:paraId="00000078" w14:textId="77777777" w:rsidR="00944656" w:rsidRDefault="00944656"/>
    <w:p w14:paraId="00000079" w14:textId="77777777" w:rsidR="00944656" w:rsidRDefault="007319BF">
      <w:r>
        <w:t xml:space="preserve">Yu, S., Zhou, Y., Liu, S., Zhang, Q., Zhang, S., Zhu, S. and Wu, S. (2025). Both general and central obesity are associated with increased risk of irritable bowel syndrome: a large-scale prospective cohort study. </w:t>
      </w:r>
      <w:r>
        <w:rPr>
          <w:i/>
        </w:rPr>
        <w:t>The American Journal of Clinical Nutrition</w:t>
      </w:r>
      <w:r>
        <w:t>. doi:</w:t>
      </w:r>
      <w:hyperlink r:id="rId7">
        <w:r>
          <w:rPr>
            <w:u w:val="single"/>
          </w:rPr>
          <w:t>https://doi.org/10.1016/j.ajcnut.2025.03.001</w:t>
        </w:r>
      </w:hyperlink>
      <w:r>
        <w:t>.</w:t>
      </w:r>
    </w:p>
    <w:p w14:paraId="0000007A" w14:textId="77777777" w:rsidR="00944656" w:rsidRDefault="00944656"/>
    <w:p w14:paraId="0000007B" w14:textId="77777777" w:rsidR="00944656" w:rsidRDefault="007319BF">
      <w:r>
        <w:t xml:space="preserve">Yashi, K. and Daley, S.F. (2023). </w:t>
      </w:r>
      <w:r>
        <w:rPr>
          <w:i/>
        </w:rPr>
        <w:t>Obesity and type 2 diabetes</w:t>
      </w:r>
      <w:r>
        <w:t>. [online] PubMed. Available at: https://www.ncbi.nlm.nih.gov/books/NBK592412/.</w:t>
      </w:r>
    </w:p>
    <w:p w14:paraId="0000007C" w14:textId="77777777" w:rsidR="00944656" w:rsidRDefault="00944656"/>
    <w:p w14:paraId="0000007D" w14:textId="77777777" w:rsidR="00944656" w:rsidRDefault="007319BF">
      <w:r>
        <w:t xml:space="preserve">Leon, B.M. and Maddox, T.M. (2015). Diabetes and cardiovascular disease: Epidemiology, biological mechanisms, treatment recommendations and future research. </w:t>
      </w:r>
      <w:r>
        <w:rPr>
          <w:i/>
        </w:rPr>
        <w:t>World Journal of Diabetes</w:t>
      </w:r>
      <w:r>
        <w:t>, [online] 6(13), p.1246. doi:</w:t>
      </w:r>
      <w:hyperlink r:id="rId8">
        <w:r>
          <w:rPr>
            <w:u w:val="single"/>
          </w:rPr>
          <w:t>https://doi.org/10.4239/wjd.v6.i13.1246</w:t>
        </w:r>
      </w:hyperlink>
      <w:r>
        <w:t>.</w:t>
      </w:r>
    </w:p>
    <w:p w14:paraId="0000007E" w14:textId="77777777" w:rsidR="00944656" w:rsidRDefault="00944656"/>
    <w:p w14:paraId="0000007F" w14:textId="77777777" w:rsidR="00944656" w:rsidRDefault="007319BF">
      <w:r>
        <w:t xml:space="preserve">Powell-Wiley, T.M., Poirier, P., Burke, L.E., Després, J.-P., Gordon-Larsen, P., Lavie, C.J., Lear, S.A., Ndumele, C.E., Neeland, I.J., Sanders, P. and St-Onge, M.-P. (2021). Obesity and Cardiovascular disease: a Scientific Statement from the American Heart Association. </w:t>
      </w:r>
      <w:r>
        <w:rPr>
          <w:i/>
        </w:rPr>
        <w:t>Circulation</w:t>
      </w:r>
      <w:r>
        <w:t>, 143(21), pp.984–1010. doi:</w:t>
      </w:r>
      <w:hyperlink r:id="rId9">
        <w:r>
          <w:rPr>
            <w:u w:val="single"/>
          </w:rPr>
          <w:t>https://doi.org/10.1161/cir.0000000000000973</w:t>
        </w:r>
      </w:hyperlink>
      <w:r>
        <w:t>.</w:t>
      </w:r>
    </w:p>
    <w:p w14:paraId="00000080" w14:textId="77777777" w:rsidR="00944656" w:rsidRDefault="00944656"/>
    <w:p w14:paraId="00000081" w14:textId="77777777" w:rsidR="00944656" w:rsidRDefault="007319BF">
      <w:r>
        <w:t xml:space="preserve">Koskinas, K.C., Van, E.M., Antoniades, C., Matthias Blüher, Gorter, T.M., Hanssen, H., Marx, N., McDonagh, T.A., Mingrone, G., Rosengren, A. and Prescott, E.B. (2024). Obesity and cardiovascular disease: an ESC clinical consensus statement. </w:t>
      </w:r>
      <w:r>
        <w:rPr>
          <w:i/>
        </w:rPr>
        <w:t>European Journal of Preventive Cardiology</w:t>
      </w:r>
      <w:r>
        <w:t>. [online] doi:</w:t>
      </w:r>
      <w:hyperlink r:id="rId10">
        <w:r>
          <w:rPr>
            <w:u w:val="single"/>
          </w:rPr>
          <w:t>https://doi.org/10.1093/eurjpc/zwae279</w:t>
        </w:r>
      </w:hyperlink>
      <w:r>
        <w:t>.</w:t>
      </w:r>
    </w:p>
    <w:p w14:paraId="00000082" w14:textId="77777777" w:rsidR="00944656" w:rsidRDefault="00944656"/>
    <w:p w14:paraId="00000083" w14:textId="77777777" w:rsidR="00944656" w:rsidRDefault="007319BF">
      <w:r>
        <w:lastRenderedPageBreak/>
        <w:t xml:space="preserve">Fuchs, F.D. and Whelton, P.K. (2019). High Blood Pressure and Cardiovascular Disease. </w:t>
      </w:r>
      <w:r>
        <w:rPr>
          <w:i/>
        </w:rPr>
        <w:t>Hypertension</w:t>
      </w:r>
      <w:r>
        <w:t>, 75(2), pp.285–292. doi:</w:t>
      </w:r>
      <w:hyperlink r:id="rId11">
        <w:r>
          <w:rPr>
            <w:u w:val="single"/>
          </w:rPr>
          <w:t>https://doi.org/10.1161/HYPERTENSIONAHA.119.14240</w:t>
        </w:r>
      </w:hyperlink>
      <w:r>
        <w:t>.</w:t>
      </w:r>
    </w:p>
    <w:p w14:paraId="00000084" w14:textId="77777777" w:rsidR="00944656" w:rsidRDefault="00944656"/>
    <w:p w14:paraId="00000085" w14:textId="77777777" w:rsidR="00944656" w:rsidRDefault="007319BF">
      <w:r>
        <w:t xml:space="preserve">Nawaz, S., Chinnadurai, R., Al‐Chalabi, S., Evans, P., Kalra, P.A., Syed, A.A. and Sinha, S. (2022). Obesity and chronic kidney disease: A current review. </w:t>
      </w:r>
      <w:r>
        <w:rPr>
          <w:i/>
        </w:rPr>
        <w:t>Obesity Science &amp; Practice</w:t>
      </w:r>
      <w:r>
        <w:t>, 9(2). doi:</w:t>
      </w:r>
      <w:hyperlink r:id="rId12">
        <w:r>
          <w:rPr>
            <w:u w:val="single"/>
          </w:rPr>
          <w:t>https://doi.org/10.1002/osp4.629</w:t>
        </w:r>
      </w:hyperlink>
      <w:r>
        <w:t>.</w:t>
      </w:r>
    </w:p>
    <w:p w14:paraId="00000086" w14:textId="77777777" w:rsidR="00944656" w:rsidRDefault="00944656"/>
    <w:p w14:paraId="00000087" w14:textId="77777777" w:rsidR="00944656" w:rsidRDefault="007319BF">
      <w:r>
        <w:t xml:space="preserve">Osna, N.A., Donohue, T.M. and Kharbanda, K.K. (2017). Alcoholic Liver Disease: Pathogenesis and Current Management. </w:t>
      </w:r>
      <w:r>
        <w:rPr>
          <w:i/>
        </w:rPr>
        <w:t>Alcohol Research : Current Reviews</w:t>
      </w:r>
      <w:r>
        <w:t xml:space="preserve">, [online] 38(2), p.147. Available at: </w:t>
      </w:r>
      <w:hyperlink r:id="rId13">
        <w:r>
          <w:rPr>
            <w:u w:val="single"/>
          </w:rPr>
          <w:t>https://pmc.ncbi.nlm.nih.gov/articles/PMC5513682/</w:t>
        </w:r>
      </w:hyperlink>
      <w:r>
        <w:t>.</w:t>
      </w:r>
    </w:p>
    <w:p w14:paraId="00000088" w14:textId="77777777" w:rsidR="00944656" w:rsidRDefault="00944656"/>
    <w:p w14:paraId="00000089" w14:textId="77777777" w:rsidR="00944656" w:rsidRDefault="007319BF">
      <w:r>
        <w:t xml:space="preserve">Sarwer, D.B. and Polonsky, H.M. (2018). The Psychosocial Burden of Obesity. </w:t>
      </w:r>
      <w:r>
        <w:rPr>
          <w:i/>
        </w:rPr>
        <w:t>Endocrinology and Metabolism Clinics of North America</w:t>
      </w:r>
      <w:r>
        <w:t>, [online] 45(3), pp.677–688. doi:</w:t>
      </w:r>
      <w:hyperlink r:id="rId14">
        <w:r>
          <w:rPr>
            <w:u w:val="single"/>
          </w:rPr>
          <w:t>https://doi.org/10.1016/j.ecl.2016.04.016</w:t>
        </w:r>
      </w:hyperlink>
      <w:r>
        <w:t>.</w:t>
      </w:r>
    </w:p>
    <w:p w14:paraId="0000008A" w14:textId="77777777" w:rsidR="00944656" w:rsidRDefault="00944656"/>
    <w:p w14:paraId="0000008B" w14:textId="77777777" w:rsidR="00944656" w:rsidRDefault="007319BF">
      <w:r>
        <w:t xml:space="preserve">Ellulu, M.S., Patimah, I., Khaza’ai, H., Rahmat, A. and Abed, Y. (2017). Obesity and inflammation: the linking mechanism and the complications. </w:t>
      </w:r>
      <w:r>
        <w:rPr>
          <w:i/>
        </w:rPr>
        <w:t>Archives of Medical Science</w:t>
      </w:r>
      <w:r>
        <w:t>, [online] 13(4), pp.851–863. doi:</w:t>
      </w:r>
      <w:hyperlink r:id="rId15">
        <w:r>
          <w:rPr>
            <w:u w:val="single"/>
          </w:rPr>
          <w:t>https://doi.org/10.5114/aoms.2016.58928</w:t>
        </w:r>
      </w:hyperlink>
      <w:r>
        <w:t>.</w:t>
      </w:r>
    </w:p>
    <w:p w14:paraId="0000008C" w14:textId="77777777" w:rsidR="00944656" w:rsidRDefault="00944656"/>
    <w:p w14:paraId="0000008D" w14:textId="77777777" w:rsidR="00944656" w:rsidRDefault="007319BF">
      <w:r>
        <w:t xml:space="preserve">Segal, Y. and Gunturu, S. (2024). </w:t>
      </w:r>
      <w:r>
        <w:rPr>
          <w:i/>
        </w:rPr>
        <w:t>Psychological Issues Associated With Obesity</w:t>
      </w:r>
      <w:r>
        <w:t xml:space="preserve">. [online] PubMed. Available at: </w:t>
      </w:r>
      <w:hyperlink r:id="rId16">
        <w:r>
          <w:rPr>
            <w:u w:val="single"/>
          </w:rPr>
          <w:t>https://www.ncbi.nlm.nih.gov/books/NBK603747/</w:t>
        </w:r>
      </w:hyperlink>
      <w:r>
        <w:t>.</w:t>
      </w:r>
    </w:p>
    <w:p w14:paraId="0000008E" w14:textId="77777777" w:rsidR="00944656" w:rsidRDefault="00944656"/>
    <w:p w14:paraId="0000008F" w14:textId="77777777" w:rsidR="00944656" w:rsidRDefault="007319BF">
      <w:pPr>
        <w:shd w:val="clear" w:color="auto" w:fill="FEF1C4"/>
        <w:spacing w:after="160" w:line="360" w:lineRule="auto"/>
        <w:rPr>
          <w:color w:val="2C3E50"/>
          <w:sz w:val="27"/>
          <w:szCs w:val="27"/>
        </w:rPr>
      </w:pPr>
      <w:r>
        <w:rPr>
          <w:rFonts w:ascii="Roboto" w:eastAsia="Roboto" w:hAnsi="Roboto" w:cs="Roboto"/>
        </w:rPr>
        <w:t xml:space="preserve">Sheffler, Z.M., Abdijadid, S. and Patel, P. (2023). </w:t>
      </w:r>
      <w:r>
        <w:rPr>
          <w:rFonts w:ascii="Roboto" w:eastAsia="Roboto" w:hAnsi="Roboto" w:cs="Roboto"/>
          <w:i/>
        </w:rPr>
        <w:t>Antidepressants</w:t>
      </w:r>
      <w:r>
        <w:rPr>
          <w:rFonts w:ascii="Roboto" w:eastAsia="Roboto" w:hAnsi="Roboto" w:cs="Roboto"/>
        </w:rPr>
        <w:t>. [online] PubMed. Available at: https://www.ncbi.nlm.nih.gov/books/NBK538182/</w:t>
      </w:r>
    </w:p>
    <w:sectPr w:rsidR="0094465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22C2DD11-EB7D-42F8-AF26-A2B8020374AB}"/>
    <w:embedItalic r:id="rId2" w:fontKey="{D0E5046D-3EF9-4F6C-BE61-832D928C0219}"/>
  </w:font>
  <w:font w:name="Calibri">
    <w:panose1 w:val="020F0502020204030204"/>
    <w:charset w:val="00"/>
    <w:family w:val="swiss"/>
    <w:pitch w:val="variable"/>
    <w:sig w:usb0="E4002EFF" w:usb1="C200247B" w:usb2="00000009" w:usb3="00000000" w:csb0="000001FF" w:csb1="00000000"/>
    <w:embedRegular r:id="rId3" w:fontKey="{78323F0B-C12D-4E38-976E-4C88A534E637}"/>
  </w:font>
  <w:font w:name="Cambria">
    <w:panose1 w:val="02040503050406030204"/>
    <w:charset w:val="00"/>
    <w:family w:val="roman"/>
    <w:pitch w:val="variable"/>
    <w:sig w:usb0="E00006FF" w:usb1="420024FF" w:usb2="02000000" w:usb3="00000000" w:csb0="0000019F" w:csb1="00000000"/>
    <w:embedRegular r:id="rId4" w:fontKey="{28F8710A-0F04-4064-B35A-AE323ADA7F3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656"/>
    <w:rsid w:val="00427150"/>
    <w:rsid w:val="00440DF6"/>
    <w:rsid w:val="00551D08"/>
    <w:rsid w:val="007319BF"/>
    <w:rsid w:val="00944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FE1F0"/>
  <w15:docId w15:val="{E40A501A-A32B-4B37-BC04-B281C3857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4239/wjd.v6.i13.1246" TargetMode="External"/><Relationship Id="rId13" Type="http://schemas.openxmlformats.org/officeDocument/2006/relationships/hyperlink" Target="https://pmc.ncbi.nlm.nih.gov/articles/PMC5513682/"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16/j.ajcnut.2025.03.001" TargetMode="External"/><Relationship Id="rId12" Type="http://schemas.openxmlformats.org/officeDocument/2006/relationships/hyperlink" Target="https://doi.org/10.1002/osp4.62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ncbi.nlm.nih.gov/books/NBK603747/" TargetMode="External"/><Relationship Id="rId1" Type="http://schemas.openxmlformats.org/officeDocument/2006/relationships/styles" Target="styles.xml"/><Relationship Id="rId6" Type="http://schemas.openxmlformats.org/officeDocument/2006/relationships/hyperlink" Target="https://doi.org/10.1053/j.gastro.2016.12.052" TargetMode="External"/><Relationship Id="rId11" Type="http://schemas.openxmlformats.org/officeDocument/2006/relationships/hyperlink" Target="https://doi.org/10.1161/HYPERTENSIONAHA.119.14240" TargetMode="External"/><Relationship Id="rId5" Type="http://schemas.openxmlformats.org/officeDocument/2006/relationships/hyperlink" Target="https://doi.org/10.7759/cureus.27589" TargetMode="External"/><Relationship Id="rId15" Type="http://schemas.openxmlformats.org/officeDocument/2006/relationships/hyperlink" Target="https://doi.org/10.5114/aoms.2016.58928" TargetMode="External"/><Relationship Id="rId10" Type="http://schemas.openxmlformats.org/officeDocument/2006/relationships/hyperlink" Target="https://doi.org/10.1093/eurjpc/zwae279" TargetMode="External"/><Relationship Id="rId4" Type="http://schemas.openxmlformats.org/officeDocument/2006/relationships/hyperlink" Target="https://doi.org/10.7759/cureus.48228" TargetMode="External"/><Relationship Id="rId9" Type="http://schemas.openxmlformats.org/officeDocument/2006/relationships/hyperlink" Target="https://doi.org/10.1161/cir.0000000000000973" TargetMode="External"/><Relationship Id="rId14" Type="http://schemas.openxmlformats.org/officeDocument/2006/relationships/hyperlink" Target="https://doi.org/10.1016/j.ecl.2016.04.01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2442</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dennis osman</cp:lastModifiedBy>
  <cp:revision>2</cp:revision>
  <dcterms:created xsi:type="dcterms:W3CDTF">2025-05-07T19:17:00Z</dcterms:created>
  <dcterms:modified xsi:type="dcterms:W3CDTF">2025-05-07T19:17:00Z</dcterms:modified>
</cp:coreProperties>
</file>