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0E1B80" w14:textId="77777777" w:rsidR="007C79BE" w:rsidRDefault="007C79BE">
      <w:pPr>
        <w:pStyle w:val="Normal1"/>
        <w:jc w:val="center"/>
        <w:rPr>
          <w:b/>
          <w:sz w:val="36"/>
          <w:szCs w:val="36"/>
        </w:rPr>
      </w:pPr>
    </w:p>
    <w:p w14:paraId="3641BB77" w14:textId="77777777" w:rsidR="007C79BE" w:rsidRDefault="007C79BE">
      <w:pPr>
        <w:pStyle w:val="Normal1"/>
        <w:jc w:val="center"/>
        <w:rPr>
          <w:b/>
          <w:sz w:val="36"/>
          <w:szCs w:val="36"/>
        </w:rPr>
      </w:pPr>
    </w:p>
    <w:p w14:paraId="12C1A664" w14:textId="77777777" w:rsidR="007C79BE" w:rsidRDefault="007C79BE">
      <w:pPr>
        <w:pStyle w:val="Normal1"/>
        <w:jc w:val="center"/>
        <w:rPr>
          <w:b/>
          <w:sz w:val="36"/>
          <w:szCs w:val="36"/>
        </w:rPr>
      </w:pPr>
    </w:p>
    <w:p w14:paraId="2A18FBDB" w14:textId="77777777" w:rsidR="00D00DA4" w:rsidRDefault="00841CEC">
      <w:pPr>
        <w:pStyle w:val="Normal1"/>
        <w:jc w:val="center"/>
        <w:rPr>
          <w:b/>
          <w:sz w:val="36"/>
          <w:szCs w:val="36"/>
        </w:rPr>
      </w:pPr>
      <w:r>
        <w:rPr>
          <w:b/>
          <w:sz w:val="36"/>
          <w:szCs w:val="36"/>
        </w:rPr>
        <w:t xml:space="preserve">MODULE CODE - BMIH5005 </w:t>
      </w:r>
    </w:p>
    <w:p w14:paraId="1B82DCDF" w14:textId="77777777" w:rsidR="00D00DA4" w:rsidRDefault="00841CEC">
      <w:pPr>
        <w:pStyle w:val="Normal1"/>
        <w:jc w:val="center"/>
        <w:rPr>
          <w:b/>
          <w:sz w:val="36"/>
          <w:szCs w:val="36"/>
        </w:rPr>
      </w:pPr>
      <w:r>
        <w:rPr>
          <w:b/>
          <w:sz w:val="36"/>
          <w:szCs w:val="36"/>
        </w:rPr>
        <w:t>MODULE TITLE - PERSONAL RESOURCING AND DEVELOPMENT</w:t>
      </w:r>
    </w:p>
    <w:p w14:paraId="06602876" w14:textId="77777777" w:rsidR="00D00DA4" w:rsidRDefault="00D00DA4">
      <w:pPr>
        <w:pStyle w:val="Normal1"/>
        <w:jc w:val="center"/>
        <w:rPr>
          <w:b/>
          <w:sz w:val="36"/>
          <w:szCs w:val="36"/>
        </w:rPr>
      </w:pPr>
    </w:p>
    <w:p w14:paraId="31FCFB5A" w14:textId="77777777" w:rsidR="00D00DA4" w:rsidRDefault="00841CEC">
      <w:pPr>
        <w:pStyle w:val="Normal1"/>
        <w:jc w:val="center"/>
        <w:rPr>
          <w:b/>
          <w:sz w:val="36"/>
          <w:szCs w:val="36"/>
        </w:rPr>
      </w:pPr>
      <w:r>
        <w:rPr>
          <w:b/>
          <w:sz w:val="36"/>
          <w:szCs w:val="36"/>
        </w:rPr>
        <w:t xml:space="preserve">DISCUSS HOW THE EVOLUTION OF HRM FACILITATES THE STRATEGIC DEVELOPMENT OF AN </w:t>
      </w:r>
      <w:r>
        <w:rPr>
          <w:b/>
          <w:sz w:val="36"/>
          <w:szCs w:val="36"/>
        </w:rPr>
        <w:lastRenderedPageBreak/>
        <w:t>INTERNATIONAL HOTEL BRAND THROUGH WORKFORCE PLANNING, RECRUITMENT AND SELECTION</w:t>
      </w:r>
    </w:p>
    <w:p w14:paraId="51438648" w14:textId="77777777" w:rsidR="00D00DA4" w:rsidRDefault="00D00DA4">
      <w:pPr>
        <w:pStyle w:val="Normal1"/>
        <w:jc w:val="center"/>
        <w:rPr>
          <w:b/>
          <w:sz w:val="32"/>
          <w:szCs w:val="32"/>
        </w:rPr>
      </w:pPr>
    </w:p>
    <w:p w14:paraId="26836926" w14:textId="383BF27D" w:rsidR="00D00DA4" w:rsidRDefault="00841CEC">
      <w:pPr>
        <w:pStyle w:val="Normal1"/>
        <w:jc w:val="center"/>
        <w:rPr>
          <w:b/>
          <w:sz w:val="32"/>
          <w:szCs w:val="32"/>
        </w:rPr>
      </w:pPr>
      <w:r>
        <w:rPr>
          <w:b/>
          <w:sz w:val="32"/>
          <w:szCs w:val="32"/>
        </w:rPr>
        <w:t xml:space="preserve">LECTURER’S </w:t>
      </w:r>
      <w:proofErr w:type="gramStart"/>
      <w:r>
        <w:rPr>
          <w:b/>
          <w:sz w:val="32"/>
          <w:szCs w:val="32"/>
        </w:rPr>
        <w:t>NAME</w:t>
      </w:r>
      <w:r w:rsidR="00672149">
        <w:rPr>
          <w:b/>
          <w:sz w:val="32"/>
          <w:szCs w:val="32"/>
        </w:rPr>
        <w:t xml:space="preserve"> </w:t>
      </w:r>
      <w:r w:rsidR="003A59FF">
        <w:rPr>
          <w:b/>
          <w:sz w:val="32"/>
          <w:szCs w:val="32"/>
        </w:rPr>
        <w:t>:</w:t>
      </w:r>
      <w:proofErr w:type="gramEnd"/>
      <w:r w:rsidR="003A59FF">
        <w:rPr>
          <w:b/>
          <w:sz w:val="32"/>
          <w:szCs w:val="32"/>
        </w:rPr>
        <w:t xml:space="preserve"> Helen Lee</w:t>
      </w:r>
    </w:p>
    <w:p w14:paraId="1A65AD59" w14:textId="1883C1F1" w:rsidR="00D00DA4" w:rsidRDefault="00841CEC">
      <w:pPr>
        <w:pStyle w:val="Normal1"/>
        <w:jc w:val="center"/>
        <w:rPr>
          <w:b/>
          <w:sz w:val="32"/>
          <w:szCs w:val="32"/>
        </w:rPr>
      </w:pPr>
      <w:r>
        <w:rPr>
          <w:b/>
          <w:sz w:val="32"/>
          <w:szCs w:val="32"/>
        </w:rPr>
        <w:t xml:space="preserve">STUDENT </w:t>
      </w:r>
      <w:proofErr w:type="gramStart"/>
      <w:r>
        <w:rPr>
          <w:b/>
          <w:sz w:val="32"/>
          <w:szCs w:val="32"/>
        </w:rPr>
        <w:t>NAME</w:t>
      </w:r>
      <w:r w:rsidR="00C4772F">
        <w:rPr>
          <w:b/>
          <w:sz w:val="32"/>
          <w:szCs w:val="32"/>
        </w:rPr>
        <w:t xml:space="preserve"> :</w:t>
      </w:r>
      <w:proofErr w:type="gramEnd"/>
      <w:r w:rsidR="00C4772F">
        <w:rPr>
          <w:b/>
          <w:sz w:val="32"/>
          <w:szCs w:val="32"/>
        </w:rPr>
        <w:t xml:space="preserve"> Mihaela Alecu</w:t>
      </w:r>
    </w:p>
    <w:p w14:paraId="49B8014E" w14:textId="0DD8AF23" w:rsidR="00D00DA4" w:rsidRDefault="00841CEC">
      <w:pPr>
        <w:pStyle w:val="Normal1"/>
        <w:jc w:val="center"/>
      </w:pPr>
      <w:r>
        <w:rPr>
          <w:b/>
          <w:sz w:val="32"/>
          <w:szCs w:val="32"/>
        </w:rPr>
        <w:t xml:space="preserve">STUDENT </w:t>
      </w:r>
      <w:proofErr w:type="gramStart"/>
      <w:r>
        <w:rPr>
          <w:b/>
          <w:sz w:val="32"/>
          <w:szCs w:val="32"/>
        </w:rPr>
        <w:t>ID</w:t>
      </w:r>
      <w:r w:rsidR="00C4772F">
        <w:rPr>
          <w:b/>
          <w:sz w:val="32"/>
          <w:szCs w:val="32"/>
        </w:rPr>
        <w:t xml:space="preserve"> :</w:t>
      </w:r>
      <w:proofErr w:type="gramEnd"/>
      <w:r w:rsidR="00C4772F">
        <w:rPr>
          <w:b/>
          <w:sz w:val="32"/>
          <w:szCs w:val="32"/>
        </w:rPr>
        <w:t xml:space="preserve"> 2223648</w:t>
      </w:r>
      <w:r>
        <w:br w:type="page"/>
      </w:r>
    </w:p>
    <w:p w14:paraId="3316DC3D" w14:textId="77777777" w:rsidR="00D00DA4" w:rsidRDefault="00841CEC" w:rsidP="007C79BE">
      <w:pPr>
        <w:pStyle w:val="Heading1"/>
      </w:pPr>
      <w:bookmarkStart w:id="0" w:name="_avubfm5z9g49" w:colFirst="0" w:colLast="0"/>
      <w:bookmarkEnd w:id="0"/>
      <w:r>
        <w:lastRenderedPageBreak/>
        <w:t>Introduction</w:t>
      </w:r>
    </w:p>
    <w:p w14:paraId="0F0BCDE8" w14:textId="77777777" w:rsidR="00D00DA4" w:rsidRDefault="00841CEC">
      <w:pPr>
        <w:pStyle w:val="Normal1"/>
      </w:pPr>
      <w:r>
        <w:t>The evolution of human resource technologies along with a war for talent has dramatically changed strategic HRM into a more essential and vibrant department within an organisation. Strategic workforce planning is an integral part of strategic</w:t>
      </w:r>
      <w:r w:rsidR="007C79BE">
        <w:t xml:space="preserve"> human resource management that</w:t>
      </w:r>
      <w:r>
        <w:t xml:space="preserve"> focuses on strategic recruitment and selection processes (Greer </w:t>
      </w:r>
      <w:r>
        <w:rPr>
          <w:i/>
        </w:rPr>
        <w:t xml:space="preserve">et al. </w:t>
      </w:r>
      <w:r>
        <w:t xml:space="preserve">2021). Strategic workforce planning is defined as structuring human capital in a specific way to achieve an organisation’s transformational goals (Jaillet </w:t>
      </w:r>
      <w:r>
        <w:rPr>
          <w:i/>
        </w:rPr>
        <w:t xml:space="preserve">et al. </w:t>
      </w:r>
      <w:r>
        <w:t>2022). Strategic recruitment and selection refer to the procedure of attracting and screening followed by selecting the most qualified persons in a workforce to bring an optimised level of assistance to the overarching performance-related goals of</w:t>
      </w:r>
      <w:r>
        <w:t xml:space="preserve"> the business (University of Guelph, 2024).</w:t>
      </w:r>
    </w:p>
    <w:p w14:paraId="52E6E42B" w14:textId="651C9848" w:rsidR="00D00DA4" w:rsidRDefault="00841CEC">
      <w:pPr>
        <w:pStyle w:val="Normal1"/>
      </w:pPr>
      <w:r>
        <w:lastRenderedPageBreak/>
        <w:t xml:space="preserve"> </w:t>
      </w:r>
      <w:r w:rsidR="00B733BC">
        <w:t>T</w:t>
      </w:r>
      <w:r>
        <w:t>o ensure its long-term sustenance within a competitive business landscape, must be flexible enough to cope with the changing landscape of workforce planning further bringing more innovativeness in workforce planning to support the strategic development need of the organisation.</w:t>
      </w:r>
      <w:r>
        <w:t xml:space="preserve"> This essay will explore how certain changes in strategic HRM processes have enabled international hotel brands such as Palazzo Velabro Hotel from Rome to augment strategic organisational development through workforce planning, </w:t>
      </w:r>
      <w:r w:rsidR="00E450BD">
        <w:t>recruitment,</w:t>
      </w:r>
      <w:r>
        <w:t xml:space="preserve"> and selection. In this regard, the essay will discuss the way strategic HRM has evolved over time and the strategic roles the evolved HRM functions are bound to play in this context.</w:t>
      </w:r>
      <w:r>
        <w:t xml:space="preserve"> </w:t>
      </w:r>
    </w:p>
    <w:p w14:paraId="7ECC29DF" w14:textId="43AAFB6B" w:rsidR="00D00DA4" w:rsidRDefault="00841CEC">
      <w:pPr>
        <w:pStyle w:val="Normal1"/>
        <w:rPr>
          <w:sz w:val="28"/>
          <w:szCs w:val="28"/>
        </w:rPr>
      </w:pPr>
      <w:r>
        <w:rPr>
          <w:b/>
          <w:i/>
        </w:rPr>
        <w:t>Thesis Statement:</w:t>
      </w:r>
      <w:r>
        <w:t xml:space="preserve"> The role of strategic human resource management is no longer what it was before and needs </w:t>
      </w:r>
      <w:r>
        <w:lastRenderedPageBreak/>
        <w:t xml:space="preserve">more evidence-based workforce planning, </w:t>
      </w:r>
      <w:r w:rsidR="00E450BD">
        <w:t>recruitment,</w:t>
      </w:r>
      <w:r>
        <w:t xml:space="preserve"> and selection strategies to support the organisation’s strategic development needs.   </w:t>
      </w:r>
    </w:p>
    <w:p w14:paraId="796F518F" w14:textId="77777777" w:rsidR="00D00DA4" w:rsidRDefault="00841CEC">
      <w:pPr>
        <w:pStyle w:val="Heading1"/>
      </w:pPr>
      <w:bookmarkStart w:id="1" w:name="_dcpvjebcgqg7" w:colFirst="0" w:colLast="0"/>
      <w:bookmarkEnd w:id="1"/>
      <w:r>
        <w:t>Main Body</w:t>
      </w:r>
    </w:p>
    <w:p w14:paraId="3E98DD66" w14:textId="77777777" w:rsidR="00D00DA4" w:rsidRDefault="00841CEC">
      <w:pPr>
        <w:pStyle w:val="Heading1"/>
      </w:pPr>
      <w:bookmarkStart w:id="2" w:name="_jb5getmpb0cn" w:colFirst="0" w:colLast="0"/>
      <w:bookmarkEnd w:id="2"/>
      <w:r>
        <w:t>Discuss</w:t>
      </w:r>
      <w:r w:rsidR="007C79BE">
        <w:t xml:space="preserve"> the evolution of </w:t>
      </w:r>
      <w:proofErr w:type="gramStart"/>
      <w:r w:rsidR="007C79BE">
        <w:t>HRM</w:t>
      </w:r>
      <w:proofErr w:type="gramEnd"/>
    </w:p>
    <w:p w14:paraId="0972750A" w14:textId="35FC0B98" w:rsidR="007C79BE" w:rsidRDefault="00841CEC">
      <w:pPr>
        <w:pStyle w:val="Normal1"/>
      </w:pPr>
      <w:r>
        <w:t xml:space="preserve">Human Resource Management refers to how organisations manage employees. One of the main functions that is performed by HRM is the “employee champion” role. </w:t>
      </w:r>
      <w:r w:rsidR="00E450BD">
        <w:t>However,</w:t>
      </w:r>
      <w:r>
        <w:t xml:space="preserve"> the roles have been modified and changed over the last 2 decades in the public sector. These roles have seen a lot of changes in recent years specifically for professionals (Brunetto and Beattie, 2020). Digitalisation across various industries and various sectors has led to a transformation in human resources and the workplace. A study by Da Silva </w:t>
      </w:r>
      <w:r>
        <w:rPr>
          <w:i/>
        </w:rPr>
        <w:t>et al.</w:t>
      </w:r>
      <w:r>
        <w:t xml:space="preserve"> (2022) on the HRM’s theoretical development in the con</w:t>
      </w:r>
      <w:r>
        <w:lastRenderedPageBreak/>
        <w:t>text of the Fourth Industrial Revolution promotes directions for the professionals of HRM, t</w:t>
      </w:r>
      <w:r>
        <w:t xml:space="preserve">he associated sector, the </w:t>
      </w:r>
      <w:r w:rsidR="00E450BD">
        <w:t>workforce,</w:t>
      </w:r>
      <w:r>
        <w:t xml:space="preserve"> and the organisations. It also indicates that they </w:t>
      </w:r>
      <w:r w:rsidR="00E450BD">
        <w:t>must</w:t>
      </w:r>
      <w:r>
        <w:t xml:space="preserve"> face various challenges associated with the Fourth Industrial Revolution (also known as Industry 4.0). HRM has also evolved to a strategic function from an administrative and technical stance.</w:t>
      </w:r>
    </w:p>
    <w:p w14:paraId="0700B217" w14:textId="682AB34D" w:rsidR="00D00DA4" w:rsidRDefault="00841CEC">
      <w:pPr>
        <w:pStyle w:val="Normal1"/>
      </w:pPr>
      <w:r>
        <w:t xml:space="preserve">It has been observed that there is a significant role of HRM practices in the development as well as the management of the people and aligning their performance with the organisation’s strategic dimension. The study of the HRM practises relevance in the hotel sector has been done by Costa, </w:t>
      </w:r>
      <w:proofErr w:type="gramStart"/>
      <w:r>
        <w:t>Oliveira</w:t>
      </w:r>
      <w:proofErr w:type="gramEnd"/>
      <w:r>
        <w:t xml:space="preserve"> and Oliveira (2021). This study has focussed on the areas of the role of HRM practises in the performance and development of hotels. The study discusses how </w:t>
      </w:r>
      <w:r>
        <w:lastRenderedPageBreak/>
        <w:t xml:space="preserve">HR influences guest perception in the hotel industry. It is related to service </w:t>
      </w:r>
      <w:r w:rsidR="007C79BE">
        <w:t>quality</w:t>
      </w:r>
      <w:r>
        <w:t xml:space="preserve"> and customer loyalty and affects the positive evaluation by the customers.</w:t>
      </w:r>
      <w:r w:rsidR="00E450BD">
        <w:t xml:space="preserve"> In this aspect, it can be stated that adaptation of technology usage practice helps in improving the HRM functions.</w:t>
      </w:r>
      <w:r>
        <w:t xml:space="preserve"> According to Basu </w:t>
      </w:r>
      <w:r>
        <w:rPr>
          <w:i/>
        </w:rPr>
        <w:t>et al.</w:t>
      </w:r>
      <w:r>
        <w:t xml:space="preserve"> (2023), the applications of artificial intelligence are based on fast pervading the functions of an organisation. It enhances organisational </w:t>
      </w:r>
      <w:r w:rsidR="007C79BE">
        <w:t>performance.</w:t>
      </w:r>
    </w:p>
    <w:p w14:paraId="40BCCB56" w14:textId="77777777" w:rsidR="00D00DA4" w:rsidRDefault="00841CEC">
      <w:pPr>
        <w:pStyle w:val="Heading1"/>
      </w:pPr>
      <w:bookmarkStart w:id="3" w:name="_rbqakjpm50dd" w:colFirst="0" w:colLast="0"/>
      <w:bookmarkEnd w:id="3"/>
      <w:r>
        <w:t>Discuss str</w:t>
      </w:r>
      <w:r w:rsidR="00457C1B">
        <w:t xml:space="preserve">ategic roles of HR </w:t>
      </w:r>
      <w:proofErr w:type="gramStart"/>
      <w:r w:rsidR="00457C1B">
        <w:t>functions</w:t>
      </w:r>
      <w:proofErr w:type="gramEnd"/>
    </w:p>
    <w:p w14:paraId="25D177D0" w14:textId="6DE76800" w:rsidR="00D00DA4" w:rsidRDefault="00841CEC">
      <w:pPr>
        <w:pStyle w:val="Normal1"/>
      </w:pPr>
      <w:r>
        <w:t>Strategic recruitment and selection have a core relationship with organisational performance improvement needs (</w:t>
      </w:r>
      <w:r>
        <w:rPr>
          <w:color w:val="222222"/>
          <w:highlight w:val="white"/>
        </w:rPr>
        <w:t xml:space="preserve">Abdalla Hamza </w:t>
      </w:r>
      <w:r>
        <w:rPr>
          <w:i/>
          <w:color w:val="222222"/>
          <w:highlight w:val="white"/>
        </w:rPr>
        <w:t xml:space="preserve">et al. </w:t>
      </w:r>
      <w:r>
        <w:rPr>
          <w:color w:val="222222"/>
          <w:highlight w:val="white"/>
        </w:rPr>
        <w:t>2021</w:t>
      </w:r>
      <w:r>
        <w:t xml:space="preserve">). In other words, strategic HRM </w:t>
      </w:r>
      <w:r>
        <w:lastRenderedPageBreak/>
        <w:t>is bound to play various roles in supporting the present and future development needs of an organisation. One such strategic role is assisting businesses to better meet the personalised needs of employees (</w:t>
      </w:r>
      <w:proofErr w:type="spellStart"/>
      <w:r>
        <w:t>EasyHSC</w:t>
      </w:r>
      <w:proofErr w:type="spellEnd"/>
      <w:r>
        <w:t>, 2024). By meeting these personalised needs, the HR team ensures the building of a motivated workforce and thereby, promoting organisational goals. Strategic HRM is also functional to enhance the ability of senior managers to develop future</w:t>
      </w:r>
      <w:r>
        <w:t>-proof strategies to ensure a comprehensive betterment in people management</w:t>
      </w:r>
      <w:r>
        <w:t>.</w:t>
      </w:r>
    </w:p>
    <w:p w14:paraId="6FEE2AAB" w14:textId="115FEDC8" w:rsidR="00D00DA4" w:rsidRDefault="00841CEC">
      <w:pPr>
        <w:pStyle w:val="Normal1"/>
      </w:pPr>
      <w:r>
        <w:t xml:space="preserve">Ensuring the optimised linking of HR strategies with workforce planning is another strategic role of HRM. People strategy is one of the important areas of workforce planning that duly involves putting best-in-class business strategies into action (CIPD, 2023). In fact, workforce planning must </w:t>
      </w:r>
      <w:r>
        <w:lastRenderedPageBreak/>
        <w:t>be considered as an iterative process in which the upward feeding of information on the capacity and capability of the workforce must cater to delivering and acting on forecast needs for individual capabilities and skills to take the business forward.</w:t>
      </w:r>
    </w:p>
    <w:p w14:paraId="1EE7E699" w14:textId="77777777" w:rsidR="00D00DA4" w:rsidRDefault="00841CEC">
      <w:pPr>
        <w:pStyle w:val="Normal1"/>
      </w:pPr>
      <w:r>
        <w:t xml:space="preserve">The strategic role of HR is also purposive for predicting and forecasting future workforce development needs. A key role of HR is the early identification of workforce development needs followed by designing accurate analysis of threats from competitors and the market (CIPD, 2023). In this context, the strategic role to be played by the HR team is investing in the learning and development of the talent. </w:t>
      </w:r>
      <w:r>
        <w:lastRenderedPageBreak/>
        <w:t xml:space="preserve">Partnering with organisational leaders to actively engage employees in learning and development programs can lead to new ways to contribute to the organisation’s strategic differentiation (Nadeau, 2024). Engaging best-in-class employees and running a selection of talents from internal and external talent pools make a viable difference to the overall business performance.  </w:t>
      </w:r>
    </w:p>
    <w:p w14:paraId="41863474" w14:textId="77777777" w:rsidR="00D00DA4" w:rsidRDefault="00841CEC">
      <w:pPr>
        <w:pStyle w:val="Heading1"/>
      </w:pPr>
      <w:bookmarkStart w:id="4" w:name="_u2cbijyuhs9w" w:colFirst="0" w:colLast="0"/>
      <w:bookmarkEnd w:id="4"/>
      <w:r>
        <w:t>Strategi</w:t>
      </w:r>
      <w:r w:rsidR="00457C1B">
        <w:t>c HR planning process</w:t>
      </w:r>
    </w:p>
    <w:p w14:paraId="54971ACF" w14:textId="77777777" w:rsidR="00D00DA4" w:rsidRDefault="00841CEC">
      <w:pPr>
        <w:pStyle w:val="Heading1"/>
        <w:rPr>
          <w:i/>
          <w:sz w:val="24"/>
          <w:szCs w:val="24"/>
        </w:rPr>
      </w:pPr>
      <w:bookmarkStart w:id="5" w:name="_u4la8lwjuyfc" w:colFirst="0" w:colLast="0"/>
      <w:bookmarkEnd w:id="5"/>
      <w:r>
        <w:rPr>
          <w:i/>
          <w:sz w:val="24"/>
          <w:szCs w:val="24"/>
        </w:rPr>
        <w:t>Forecast</w:t>
      </w:r>
      <w:r w:rsidR="00457C1B">
        <w:rPr>
          <w:i/>
          <w:sz w:val="24"/>
          <w:szCs w:val="24"/>
        </w:rPr>
        <w:t>ing labour demand and supply</w:t>
      </w:r>
    </w:p>
    <w:p w14:paraId="43EC5AC7" w14:textId="2D11AFF8" w:rsidR="00D00DA4" w:rsidRDefault="00841CEC">
      <w:pPr>
        <w:pStyle w:val="Normal1"/>
      </w:pPr>
      <w:r>
        <w:t xml:space="preserve">Labour supply and demand is a vital factor that affects the hotel industry. Further, COVID-19 has led to various changes in the associated processes. For instance, if the industry </w:t>
      </w:r>
      <w:r w:rsidR="00E450BD">
        <w:t>can</w:t>
      </w:r>
      <w:r>
        <w:t xml:space="preserve"> produce a particular output (say 70% as compared to the pre-pandemic period) and the demand is reduced to about 90%, the production by the industry will </w:t>
      </w:r>
      <w:r>
        <w:lastRenderedPageBreak/>
        <w:t xml:space="preserve">be only 10% as per the requirement (del Rio-Chanona </w:t>
      </w:r>
      <w:r>
        <w:rPr>
          <w:i/>
        </w:rPr>
        <w:t xml:space="preserve">et al. </w:t>
      </w:r>
      <w:r>
        <w:t xml:space="preserve">2020). However, if the demand is reduced to 20%, the industry will be unable to satisfy the demand but will produce 70% as per the ability (del Rio-Chanona </w:t>
      </w:r>
      <w:r>
        <w:rPr>
          <w:i/>
        </w:rPr>
        <w:t xml:space="preserve">et al. </w:t>
      </w:r>
      <w:r>
        <w:t xml:space="preserve">2020). There are about 1 million rooms that the “Palazzo Velabro Hotel” of Rome </w:t>
      </w:r>
      <w:r w:rsidR="00457C1B">
        <w:t>has</w:t>
      </w:r>
      <w:r>
        <w:t xml:space="preserve"> installed in about 50 countries (</w:t>
      </w:r>
      <w:proofErr w:type="spellStart"/>
      <w:r>
        <w:t>Tripadvisor</w:t>
      </w:r>
      <w:proofErr w:type="spellEnd"/>
      <w:r>
        <w:t>, 202</w:t>
      </w:r>
      <w:r>
        <w:t>4). Moreover, they have an experience of more than 60 years as well as 2 in-house research and development teams of 40 engineers who have expertise in both software as well as hardware (VDA TELKONET, 2023)</w:t>
      </w:r>
      <w:r w:rsidR="002557BA">
        <w:t>. It</w:t>
      </w:r>
      <w:r>
        <w:t xml:space="preserve"> is also a strategic partner for the global Hospitality market as well. It offers a people-centric approach and puts both the employees as well as the guests at the centre along with the customers and the community associated (VDA TELKONET, 2023). These facts indicate that the labour demand and </w:t>
      </w:r>
      <w:r>
        <w:lastRenderedPageBreak/>
        <w:t xml:space="preserve">supply have been quite impressive throughout these years for the </w:t>
      </w:r>
      <w:proofErr w:type="gramStart"/>
      <w:r>
        <w:t>hotel</w:t>
      </w:r>
      <w:proofErr w:type="gramEnd"/>
      <w:r>
        <w:t xml:space="preserve"> and it is expected that this situation will prevail in future as well. </w:t>
      </w:r>
    </w:p>
    <w:p w14:paraId="5D636D7E" w14:textId="77777777" w:rsidR="00D00DA4" w:rsidRDefault="00841CEC">
      <w:pPr>
        <w:pStyle w:val="Heading1"/>
        <w:rPr>
          <w:i/>
          <w:sz w:val="24"/>
          <w:szCs w:val="24"/>
        </w:rPr>
      </w:pPr>
      <w:bookmarkStart w:id="6" w:name="_6hx0c2yghdml" w:colFirst="0" w:colLast="0"/>
      <w:bookmarkEnd w:id="6"/>
      <w:r>
        <w:rPr>
          <w:i/>
          <w:sz w:val="24"/>
          <w:szCs w:val="24"/>
        </w:rPr>
        <w:t>Goal se</w:t>
      </w:r>
      <w:r w:rsidR="00457C1B">
        <w:rPr>
          <w:i/>
          <w:sz w:val="24"/>
          <w:szCs w:val="24"/>
        </w:rPr>
        <w:t>tting and strategic planning</w:t>
      </w:r>
    </w:p>
    <w:p w14:paraId="4A6C5583" w14:textId="5ACEBC17" w:rsidR="00D00DA4" w:rsidRDefault="00841CEC">
      <w:pPr>
        <w:pStyle w:val="Normal1"/>
      </w:pPr>
      <w:r>
        <w:t xml:space="preserve"> The strategy implementation has a critical space between the outcomes of performance and the strategic </w:t>
      </w:r>
      <w:proofErr w:type="gramStart"/>
      <w:r>
        <w:t>planning</w:t>
      </w:r>
      <w:proofErr w:type="gramEnd"/>
      <w:r>
        <w:t xml:space="preserve"> but the related scholarly appeal is overshadowed by various aspects of strategy formulation. It has been observed that there has been an increased interest in the implementation of strategy in hospitality researchers over the recent years. Strategy implementation is multi-</w:t>
      </w:r>
      <w:proofErr w:type="gramStart"/>
      <w:r>
        <w:t>faceted</w:t>
      </w:r>
      <w:proofErr w:type="gramEnd"/>
      <w:r>
        <w:t xml:space="preserve"> so it is undertaken by various management levels (</w:t>
      </w:r>
      <w:proofErr w:type="spellStart"/>
      <w:r>
        <w:t>Aladag</w:t>
      </w:r>
      <w:proofErr w:type="spellEnd"/>
      <w:r>
        <w:t xml:space="preserve"> </w:t>
      </w:r>
      <w:r>
        <w:rPr>
          <w:i/>
        </w:rPr>
        <w:t xml:space="preserve">et al. </w:t>
      </w:r>
      <w:r>
        <w:t xml:space="preserve">2020). </w:t>
      </w:r>
      <w:r w:rsidR="00457C1B">
        <w:t>The “</w:t>
      </w:r>
      <w:r>
        <w:t xml:space="preserve">Palazzo Velabro Hotel” has been very efficient in goal setting and strategic planning since the beginning of the system. It has been particularly </w:t>
      </w:r>
      <w:r>
        <w:t xml:space="preserve">achieving its goals and </w:t>
      </w:r>
      <w:r>
        <w:lastRenderedPageBreak/>
        <w:t xml:space="preserve">objectives and has included strategic planning in the HRM as per the requirement. The hotel includes a shared lounge and fitness centre. This hotel also offers 24-hour front desk and room </w:t>
      </w:r>
      <w:proofErr w:type="gramStart"/>
      <w:r>
        <w:t>service</w:t>
      </w:r>
      <w:proofErr w:type="gramEnd"/>
      <w:r>
        <w:t xml:space="preserve"> and it is less than 1 km from the city centre (Palazzo Velabro, 2024). The rooms have been designed in such a way that it can result in customer satisfaction. There are various rooms with a microwave and dishwasher in it along with flat-screen television and hairdryer. Furthermore, à la cart</w:t>
      </w:r>
      <w:r>
        <w:t xml:space="preserve">e, buffet or continental </w:t>
      </w:r>
      <w:r w:rsidR="00457C1B">
        <w:t>breakfast is</w:t>
      </w:r>
      <w:r>
        <w:t xml:space="preserve"> available for the customers (Palazzo Velabro, 2024). There are also various enjoyable activities that are provided by the hotel to its customers. Furthermore, the location of the hotel has been set in such a way that is very easy to reach. This indicates that the hotel has been completely emphasising proper goal </w:t>
      </w:r>
      <w:r>
        <w:lastRenderedPageBreak/>
        <w:t xml:space="preserve">setting and strategic planning so that customer satisfaction can be achieved efficiently (Palazzo Velabro, 2024). </w:t>
      </w:r>
    </w:p>
    <w:p w14:paraId="39195B28" w14:textId="77777777" w:rsidR="00D00DA4" w:rsidRDefault="00841CEC">
      <w:pPr>
        <w:pStyle w:val="Heading1"/>
        <w:rPr>
          <w:i/>
          <w:sz w:val="24"/>
          <w:szCs w:val="24"/>
        </w:rPr>
      </w:pPr>
      <w:bookmarkStart w:id="7" w:name="_c4tldah0svkm" w:colFirst="0" w:colLast="0"/>
      <w:bookmarkEnd w:id="7"/>
      <w:r>
        <w:rPr>
          <w:i/>
          <w:sz w:val="24"/>
          <w:szCs w:val="24"/>
        </w:rPr>
        <w:t>Program i</w:t>
      </w:r>
      <w:r w:rsidR="00457C1B">
        <w:rPr>
          <w:i/>
          <w:sz w:val="24"/>
          <w:szCs w:val="24"/>
        </w:rPr>
        <w:t>mplementation and evaluation</w:t>
      </w:r>
    </w:p>
    <w:p w14:paraId="1CCADBD5" w14:textId="747D1F3D" w:rsidR="00D00DA4" w:rsidRDefault="00841CEC">
      <w:pPr>
        <w:pStyle w:val="Normal1"/>
      </w:pPr>
      <w:r>
        <w:t xml:space="preserve">A study by </w:t>
      </w:r>
      <w:proofErr w:type="spellStart"/>
      <w:r>
        <w:t>Köseoglu</w:t>
      </w:r>
      <w:proofErr w:type="spellEnd"/>
      <w:r>
        <w:t xml:space="preserve"> </w:t>
      </w:r>
      <w:r>
        <w:rPr>
          <w:i/>
        </w:rPr>
        <w:t>et al.</w:t>
      </w:r>
      <w:r>
        <w:t xml:space="preserve"> (2020) indicates that research on strategic management has shown that industrial characteristics are found to be critical for both formulation as well as implementation of the strategy.</w:t>
      </w:r>
      <w:r>
        <w:t xml:space="preserve"> </w:t>
      </w:r>
      <w:r w:rsidR="00521620">
        <w:t>E</w:t>
      </w:r>
      <w:r>
        <w:t xml:space="preserve">very industry has unique characteristics that are required to be considered during the associated phases of strategy formulation and implementation. Also, the strategy studies have been highly influenced by the associated strategic management research in the hospitality industry. Various studies indicate that there is an essential role in strategic formulation in how the major problems can be identified by the organisations, how they can find an alternative for solving the problems and </w:t>
      </w:r>
      <w:r>
        <w:lastRenderedPageBreak/>
        <w:t>choose the best-suite</w:t>
      </w:r>
      <w:r>
        <w:t>d strategies.</w:t>
      </w:r>
      <w:r>
        <w:t xml:space="preserve"> The new mixed-use hotel is under the LHM management. The brand has come back to life with contemporary design and artistic features. The suites and rooms are also well-organised in a proper way (Itali Absolutely, 2021). It is expected that it will provide an exclusive experience to its guests with a combined intimacy of private residence including all types of comforts that are generally offered by a luxury hotel. Furthermore, it includes a fitness room, a </w:t>
      </w:r>
      <w:r w:rsidR="00E450BD">
        <w:t>restaurant,</w:t>
      </w:r>
      <w:r>
        <w:t xml:space="preserve"> and a cinema as well (Itali Absolutely</w:t>
      </w:r>
      <w:r>
        <w:t xml:space="preserve">, 2021). This clearly indicates that the hotel has been very efficient in the program implementation and </w:t>
      </w:r>
      <w:r w:rsidR="00E450BD">
        <w:t>evaluation</w:t>
      </w:r>
      <w:r>
        <w:t>.</w:t>
      </w:r>
    </w:p>
    <w:p w14:paraId="2D604D1A" w14:textId="77777777" w:rsidR="00D00DA4" w:rsidRDefault="00841CEC">
      <w:pPr>
        <w:pStyle w:val="Heading1"/>
      </w:pPr>
      <w:bookmarkStart w:id="8" w:name="_8zqif8p2sfrw" w:colFirst="0" w:colLast="0"/>
      <w:bookmarkEnd w:id="8"/>
      <w:r>
        <w:lastRenderedPageBreak/>
        <w:t xml:space="preserve">Recruitment </w:t>
      </w:r>
      <w:r w:rsidR="00457C1B">
        <w:t>stages and selection process</w:t>
      </w:r>
      <w:bookmarkStart w:id="9" w:name="_ejnrlfquz7ko" w:colFirst="0" w:colLast="0"/>
      <w:bookmarkEnd w:id="9"/>
    </w:p>
    <w:p w14:paraId="627AA64D" w14:textId="3C2C3C92" w:rsidR="00D00DA4" w:rsidRDefault="00841CEC">
      <w:pPr>
        <w:pStyle w:val="Normal1"/>
      </w:pPr>
      <w:r>
        <w:t xml:space="preserve"> Palazzo Velabro Hotel, operating within the flagship organisation Marriott Bonvoy, is not an exception in this regard. Palazzo Velabro Hotel is known for its best-in-class customer service while offering individual customers an ecstatic journey by unearthing the potential of a customised guest experience (Palazzo Velabro, 2024). The guest review has revealed that Palazzo Velabro is recognised for its exceptional guest service with an average score of 4.9 out of 5 while receiving 4.9, 5, 5, 4.8 and 4.9 scor</w:t>
      </w:r>
      <w:r>
        <w:t xml:space="preserve">es in the areas of cleanliness, comfort, amenities, </w:t>
      </w:r>
      <w:r w:rsidR="00E450BD">
        <w:t>service,</w:t>
      </w:r>
      <w:r>
        <w:t xml:space="preserve"> and condition areas respectively (AT Hotel, 2024). This is indeed evidence of how the hotelier has strategically facilitated the development of the business unit. Nevertheless, without proactive efforts </w:t>
      </w:r>
      <w:r>
        <w:lastRenderedPageBreak/>
        <w:t xml:space="preserve">in HR planning, </w:t>
      </w:r>
      <w:r w:rsidR="00E450BD">
        <w:t>recruitment,</w:t>
      </w:r>
      <w:r>
        <w:t xml:space="preserve"> and selection, achieving such a feat could never have been possible for Palazzo Velabro.</w:t>
      </w:r>
    </w:p>
    <w:p w14:paraId="164AB93C" w14:textId="0B10734E" w:rsidR="00D00DA4" w:rsidRDefault="00841CEC">
      <w:pPr>
        <w:pStyle w:val="Normal1"/>
      </w:pPr>
      <w:r>
        <w:t>The hotel has successfully adopted and applied the essence of HR planning processes followed by the Marriott Group that accentuated achieving such a result for Palazzo Velabro.</w:t>
      </w:r>
      <w:r w:rsidR="009B1CDB">
        <w:t xml:space="preserve"> </w:t>
      </w:r>
      <w:r>
        <w:t xml:space="preserve">Marriot International has reimagined its HR systems by streamlining its recruitment, </w:t>
      </w:r>
      <w:r w:rsidR="00E450BD">
        <w:t>selection,</w:t>
      </w:r>
      <w:r>
        <w:t xml:space="preserve"> and onboarding process. The hotel brand has shown its commitment to going above and beyond the industry benchmarks by capitalising on the legacy of its HR systems,</w:t>
      </w:r>
      <w:r>
        <w:t xml:space="preserve"> not forgetting the need to be flexible and adaptable to changing circumstances of the recruitment and selection process. Considering this need, the international hotel brand has successfully leveraged its longstanding relationship with another global brand, Accenture so that the HR planning processes can be reimagined </w:t>
      </w:r>
      <w:r>
        <w:lastRenderedPageBreak/>
        <w:t>with the help of cutting-edge HR technologies (Accenture, 2024). Marriott is now in a favourable position to leverage the benefits of a newly adopted human capital management system empowered</w:t>
      </w:r>
      <w:r>
        <w:t xml:space="preserve"> by Oracle Fusion not only to streamline its recruitment and selection processes but also to drive positive employee experience. </w:t>
      </w:r>
    </w:p>
    <w:p w14:paraId="4BB0DD6E" w14:textId="66F6D6A4" w:rsidR="00D00DA4" w:rsidRDefault="00841CEC">
      <w:pPr>
        <w:pStyle w:val="Normal1"/>
      </w:pPr>
      <w:r>
        <w:t xml:space="preserve">A people-first approach is at the heart of Palazzo Velabro’s recruitment and selection process. This is duly influenced by the fact that Marriott also put people </w:t>
      </w:r>
      <w:r w:rsidR="00457C1B">
        <w:t>first while</w:t>
      </w:r>
      <w:r>
        <w:t xml:space="preserve"> designing and executing the firing process (Marriott, 2024). Marriott provides equal opportunities for job seekers at all levels of their careers. By going through the ‘career’ page of the official website, potential job seekers can easily search for specific job roles they are exactly looking for. Candidates can search for keywords and at the same time, filter jobs </w:t>
      </w:r>
      <w:r>
        <w:lastRenderedPageBreak/>
        <w:t xml:space="preserve">based on location (Marriott, 2024). Even, candidates can apply for multiple job roles. The recruitment process of this hotel brand </w:t>
      </w:r>
      <w:r>
        <w:t>is known for providing the utmost comfort and convenience to the job applicants.</w:t>
      </w:r>
    </w:p>
    <w:p w14:paraId="5B2BAC5C" w14:textId="2A10B70A" w:rsidR="00D00DA4" w:rsidRDefault="00E450BD">
      <w:pPr>
        <w:pStyle w:val="Normal1"/>
      </w:pPr>
      <w:r>
        <w:t xml:space="preserve">During the selection process, this hotel brand follows a three-step hiring process that starts with phone screening and interview methods and ends with reviewing the candidacy of each job applicant. While going through the phone screening method, candidates can judge to what extent they </w:t>
      </w:r>
      <w:r>
        <w:lastRenderedPageBreak/>
        <w:t xml:space="preserve">are fit for the applied position (Marriott, 2024). The interview process is suitable for examining the critical understanding of the candidate regarding the job role so that the employer has a better understanding of the ability of the candidate to respond to certain situations. When the concern is final candidate selection, Palazzo Velabro follows the process adopted by Marriott International. ‘Marriott Assessment Test’ is exactly helpful in determining to what extent the technical skillset and experience of candidates are adequate to meet the specific requirements of the job role (Marriott, 2024). Overall, it can be stated that going through this three-step candidate refining process helps Palazzo Velabro Hotel hire the best talent and support the hospitality workforce planning needs.  </w:t>
      </w:r>
    </w:p>
    <w:p w14:paraId="358038BD" w14:textId="77777777" w:rsidR="00D00DA4" w:rsidRDefault="00841CEC">
      <w:pPr>
        <w:pStyle w:val="Heading1"/>
      </w:pPr>
      <w:bookmarkStart w:id="10" w:name="_ln07h9ds7qdb" w:colFirst="0" w:colLast="0"/>
      <w:bookmarkEnd w:id="10"/>
      <w:r>
        <w:lastRenderedPageBreak/>
        <w:t>Conclusion</w:t>
      </w:r>
    </w:p>
    <w:p w14:paraId="130D730B" w14:textId="14C75BD0" w:rsidR="00D00DA4" w:rsidRDefault="00841CEC">
      <w:pPr>
        <w:pStyle w:val="Normal1"/>
      </w:pPr>
      <w:r>
        <w:t xml:space="preserve">Strategic development of an international hotel brand is indeed a daunting task </w:t>
      </w:r>
      <w:r w:rsidR="00E450BD">
        <w:t>since</w:t>
      </w:r>
      <w:r>
        <w:t xml:space="preserve"> the hospitality sector, specifically the hotel sector is extremely competitive. Existing organisations as well as newcomers are striving to put viable efforts into improving their brand image by putting strategies into action. Here comes the importance of strategic HRM planning. This essay concludes that strategic HRM practices play a foundation role in developing a brand by aligning state-of-the-art HRM practices with long-term organisational visions, </w:t>
      </w:r>
      <w:r w:rsidR="00E450BD">
        <w:t>missions,</w:t>
      </w:r>
      <w:r>
        <w:t xml:space="preserve"> and strategic objective</w:t>
      </w:r>
      <w:r w:rsidR="008368A1">
        <w:t>s.</w:t>
      </w:r>
    </w:p>
    <w:p w14:paraId="0603324F" w14:textId="7237AFFD" w:rsidR="00D00DA4" w:rsidRDefault="00841CEC">
      <w:pPr>
        <w:pStyle w:val="Normal1"/>
      </w:pPr>
      <w:r>
        <w:t>The same applies to the business case of Palazzo Velabro which primarily focuses on ensuring the long-term suste</w:t>
      </w:r>
      <w:r>
        <w:lastRenderedPageBreak/>
        <w:t>nance of the business with an extended scope of market competitiveness and profitability for this hotel business. In this regard, a strategic role of HRM for this hotel is building and retaining a motivated workforce while supporting the business to better address the personalised achievement needs of its employees. Indeed, the optimised linking of human resources strategies with workforce planning effectively served this hotel business by enabling the firm to improve guest satisfaction levels.</w:t>
      </w:r>
    </w:p>
    <w:p w14:paraId="43ADB4D9" w14:textId="77777777" w:rsidR="00D00DA4" w:rsidRDefault="00841CEC">
      <w:pPr>
        <w:pStyle w:val="Normal1"/>
      </w:pPr>
      <w:r>
        <w:lastRenderedPageBreak/>
        <w:br w:type="page"/>
      </w:r>
    </w:p>
    <w:p w14:paraId="79FFD2DA" w14:textId="77777777" w:rsidR="00D00DA4" w:rsidRDefault="00841CEC">
      <w:pPr>
        <w:pStyle w:val="Heading1"/>
      </w:pPr>
      <w:bookmarkStart w:id="11" w:name="_h5pbtmnuz2b6" w:colFirst="0" w:colLast="0"/>
      <w:bookmarkEnd w:id="11"/>
      <w:r>
        <w:lastRenderedPageBreak/>
        <w:t>References</w:t>
      </w:r>
    </w:p>
    <w:p w14:paraId="280E0835" w14:textId="77777777" w:rsidR="004B1147" w:rsidRPr="004B1147" w:rsidRDefault="004B1147" w:rsidP="004B1147">
      <w:pPr>
        <w:pStyle w:val="NormalWeb"/>
        <w:spacing w:before="200" w:beforeAutospacing="0" w:after="240" w:afterAutospacing="0" w:line="360" w:lineRule="auto"/>
        <w:jc w:val="both"/>
        <w:rPr>
          <w:rFonts w:ascii="Arial" w:hAnsi="Arial" w:cs="Arial"/>
        </w:rPr>
      </w:pPr>
      <w:r w:rsidRPr="004B1147">
        <w:rPr>
          <w:rFonts w:ascii="Arial" w:hAnsi="Arial" w:cs="Arial"/>
          <w:shd w:val="clear" w:color="auto" w:fill="FFFFFF"/>
        </w:rPr>
        <w:t xml:space="preserve">Abdalla Hamza, P., Jabbar Othman, B., Gardi, B., </w:t>
      </w:r>
      <w:proofErr w:type="spellStart"/>
      <w:r w:rsidRPr="004B1147">
        <w:rPr>
          <w:rFonts w:ascii="Arial" w:hAnsi="Arial" w:cs="Arial"/>
          <w:shd w:val="clear" w:color="auto" w:fill="FFFFFF"/>
        </w:rPr>
        <w:t>Sorguli</w:t>
      </w:r>
      <w:proofErr w:type="spellEnd"/>
      <w:r w:rsidRPr="004B1147">
        <w:rPr>
          <w:rFonts w:ascii="Arial" w:hAnsi="Arial" w:cs="Arial"/>
          <w:shd w:val="clear" w:color="auto" w:fill="FFFFFF"/>
        </w:rPr>
        <w:t xml:space="preserve">, S., Mahmood Aziz, H., Ali Ahmed, S., Sabir, B.Y., Burhan Ismael, N., Ali, B.J. and Anwar, G., (2021). ‘Recruitment and selection: The relationship between recruitment and selection with organizational performance’. </w:t>
      </w:r>
      <w:r w:rsidRPr="004B1147">
        <w:rPr>
          <w:rFonts w:ascii="Arial" w:hAnsi="Arial" w:cs="Arial"/>
        </w:rPr>
        <w:t xml:space="preserve">Available at: </w:t>
      </w:r>
      <w:hyperlink r:id="rId7" w:history="1">
        <w:r w:rsidRPr="004B1147">
          <w:rPr>
            <w:rStyle w:val="Hyperlink"/>
            <w:rFonts w:ascii="Arial" w:hAnsi="Arial" w:cs="Arial"/>
            <w:color w:val="auto"/>
            <w:u w:val="none"/>
          </w:rPr>
          <w:t>http://journal-repository.theshillonga.com/index.php/ijebm/article/view/3606/3402</w:t>
        </w:r>
      </w:hyperlink>
    </w:p>
    <w:p w14:paraId="3D5DA861" w14:textId="77777777" w:rsidR="004B1147" w:rsidRPr="004B1147" w:rsidRDefault="004B1147" w:rsidP="004B1147">
      <w:pPr>
        <w:pStyle w:val="Normal1"/>
        <w:spacing w:after="240"/>
        <w:rPr>
          <w:shd w:val="clear" w:color="auto" w:fill="FFFFFF"/>
        </w:rPr>
      </w:pPr>
      <w:r w:rsidRPr="004B1147">
        <w:t xml:space="preserve">Accenture, (2024). </w:t>
      </w:r>
      <w:r w:rsidRPr="004B1147">
        <w:rPr>
          <w:i/>
          <w:iCs/>
        </w:rPr>
        <w:t xml:space="preserve">Be our guest: Marriott’s new global HR hub. </w:t>
      </w:r>
      <w:r w:rsidRPr="004B1147">
        <w:t xml:space="preserve">Available at: https://www.accenture.com/us-en/case-studies/travel/hr-transformation </w:t>
      </w:r>
      <w:r w:rsidRPr="004B1147">
        <w:rPr>
          <w:shd w:val="clear" w:color="auto" w:fill="FFFFFF"/>
        </w:rPr>
        <w:t>(Accessed: 04 February 2024)</w:t>
      </w:r>
    </w:p>
    <w:p w14:paraId="4D1163E2" w14:textId="77777777" w:rsidR="004B1147" w:rsidRPr="004B1147" w:rsidRDefault="004B1147" w:rsidP="004B1147">
      <w:pPr>
        <w:pStyle w:val="NormalWeb"/>
        <w:spacing w:before="200" w:beforeAutospacing="0" w:after="240" w:afterAutospacing="0" w:line="360" w:lineRule="auto"/>
        <w:jc w:val="both"/>
        <w:rPr>
          <w:rFonts w:ascii="Arial" w:hAnsi="Arial" w:cs="Arial"/>
        </w:rPr>
      </w:pPr>
      <w:proofErr w:type="spellStart"/>
      <w:r w:rsidRPr="004B1147">
        <w:rPr>
          <w:rFonts w:ascii="Arial" w:hAnsi="Arial" w:cs="Arial"/>
          <w:shd w:val="clear" w:color="auto" w:fill="FFFFFF"/>
        </w:rPr>
        <w:t>Aladag</w:t>
      </w:r>
      <w:proofErr w:type="spellEnd"/>
      <w:r w:rsidRPr="004B1147">
        <w:rPr>
          <w:rFonts w:ascii="Arial" w:hAnsi="Arial" w:cs="Arial"/>
          <w:shd w:val="clear" w:color="auto" w:fill="FFFFFF"/>
        </w:rPr>
        <w:t xml:space="preserve">, O.F., </w:t>
      </w:r>
      <w:proofErr w:type="spellStart"/>
      <w:r w:rsidRPr="004B1147">
        <w:rPr>
          <w:rFonts w:ascii="Arial" w:hAnsi="Arial" w:cs="Arial"/>
          <w:shd w:val="clear" w:color="auto" w:fill="FFFFFF"/>
        </w:rPr>
        <w:t>Köseoglu</w:t>
      </w:r>
      <w:proofErr w:type="spellEnd"/>
      <w:r w:rsidRPr="004B1147">
        <w:rPr>
          <w:rFonts w:ascii="Arial" w:hAnsi="Arial" w:cs="Arial"/>
          <w:shd w:val="clear" w:color="auto" w:fill="FFFFFF"/>
        </w:rPr>
        <w:t xml:space="preserve">, M.A., King, B. and Mehraliyev, F., (2020). ‘Strategy implementation research in hospitality and </w:t>
      </w:r>
      <w:r w:rsidRPr="004B1147">
        <w:rPr>
          <w:rFonts w:ascii="Arial" w:hAnsi="Arial" w:cs="Arial"/>
          <w:shd w:val="clear" w:color="auto" w:fill="FFFFFF"/>
        </w:rPr>
        <w:lastRenderedPageBreak/>
        <w:t xml:space="preserve">tourism: Current status and future potential’. </w:t>
      </w:r>
      <w:r w:rsidRPr="004B1147">
        <w:rPr>
          <w:rFonts w:ascii="Arial" w:hAnsi="Arial" w:cs="Arial"/>
          <w:i/>
          <w:iCs/>
          <w:shd w:val="clear" w:color="auto" w:fill="FFFFFF"/>
        </w:rPr>
        <w:t>International Journal of Hospitality Management</w:t>
      </w:r>
      <w:r w:rsidRPr="004B1147">
        <w:rPr>
          <w:rFonts w:ascii="Arial" w:hAnsi="Arial" w:cs="Arial"/>
          <w:shd w:val="clear" w:color="auto" w:fill="FFFFFF"/>
        </w:rPr>
        <w:t xml:space="preserve">, </w:t>
      </w:r>
      <w:r w:rsidRPr="004B1147">
        <w:rPr>
          <w:rFonts w:ascii="Arial" w:hAnsi="Arial" w:cs="Arial"/>
          <w:i/>
          <w:iCs/>
          <w:shd w:val="clear" w:color="auto" w:fill="FFFFFF"/>
        </w:rPr>
        <w:t>88</w:t>
      </w:r>
      <w:r w:rsidRPr="004B1147">
        <w:rPr>
          <w:rFonts w:ascii="Arial" w:hAnsi="Arial" w:cs="Arial"/>
          <w:shd w:val="clear" w:color="auto" w:fill="FFFFFF"/>
        </w:rPr>
        <w:t>, p.102556. Available at: https://www.ncbi.nlm.nih.gov/pmc/articles/PMC7205733/</w:t>
      </w:r>
    </w:p>
    <w:p w14:paraId="2F31BC5B" w14:textId="77777777" w:rsidR="004B1147" w:rsidRPr="004B1147" w:rsidRDefault="004B1147" w:rsidP="004B1147">
      <w:pPr>
        <w:pStyle w:val="NormalWeb"/>
        <w:spacing w:before="200" w:beforeAutospacing="0" w:after="240" w:afterAutospacing="0" w:line="360" w:lineRule="auto"/>
        <w:jc w:val="both"/>
        <w:rPr>
          <w:rFonts w:ascii="Arial" w:hAnsi="Arial" w:cs="Arial"/>
        </w:rPr>
      </w:pPr>
      <w:r w:rsidRPr="004B1147">
        <w:rPr>
          <w:rFonts w:ascii="Arial" w:hAnsi="Arial" w:cs="Arial"/>
        </w:rPr>
        <w:t xml:space="preserve">AT Hotel, (2024). </w:t>
      </w:r>
      <w:r w:rsidRPr="004B1147">
        <w:rPr>
          <w:rFonts w:ascii="Arial" w:hAnsi="Arial" w:cs="Arial"/>
          <w:i/>
          <w:iCs/>
        </w:rPr>
        <w:t xml:space="preserve">Palazzo Velabro. </w:t>
      </w:r>
      <w:r w:rsidRPr="004B1147">
        <w:rPr>
          <w:rFonts w:ascii="Arial" w:hAnsi="Arial" w:cs="Arial"/>
        </w:rPr>
        <w:t xml:space="preserve">Available at: https://athotel.com/hotels/39754099/Palazzo-Velabro?rooms=%5B%5B2%2C%5B%5D%5D%5D&amp;checkout=10%2F02%2F2023&amp;searchId=3a225aca-1551-4df3-a794-ea0b0f2e83f1&amp;checkin=09%2F30%2F2023 </w:t>
      </w:r>
      <w:r w:rsidRPr="004B1147">
        <w:rPr>
          <w:rFonts w:ascii="Arial" w:hAnsi="Arial" w:cs="Arial"/>
          <w:shd w:val="clear" w:color="auto" w:fill="FFFFFF"/>
        </w:rPr>
        <w:t>(Accessed: 03 February 2024)</w:t>
      </w:r>
    </w:p>
    <w:p w14:paraId="2213AE13" w14:textId="77777777" w:rsidR="004B1147" w:rsidRPr="004B1147" w:rsidRDefault="004B1147" w:rsidP="004B1147">
      <w:pPr>
        <w:pStyle w:val="Normal1"/>
        <w:spacing w:after="240"/>
      </w:pPr>
      <w:r w:rsidRPr="004B1147">
        <w:t xml:space="preserve">Basu, S., Majumdar, B., Mukherjee, K., Munjal, S. and Palaksha, C., (2023). ‘Artificial intelligence–HRM interactions and outcomes: A systematic review and causal configurational explanation’. </w:t>
      </w:r>
      <w:r w:rsidRPr="004B1147">
        <w:rPr>
          <w:i/>
          <w:iCs/>
        </w:rPr>
        <w:t>Human Resource Management Review</w:t>
      </w:r>
      <w:r w:rsidRPr="004B1147">
        <w:t>, 33(1), p.100893.https://doi.org/10.1016/j.hrmr.2022.100893</w:t>
      </w:r>
    </w:p>
    <w:p w14:paraId="6809DF86" w14:textId="77777777" w:rsidR="004B1147" w:rsidRPr="004B1147" w:rsidRDefault="004B1147" w:rsidP="004B1147">
      <w:pPr>
        <w:pStyle w:val="NormalWeb"/>
        <w:spacing w:before="200" w:beforeAutospacing="0" w:after="240" w:afterAutospacing="0" w:line="360" w:lineRule="auto"/>
        <w:jc w:val="both"/>
        <w:rPr>
          <w:rFonts w:ascii="Arial" w:hAnsi="Arial" w:cs="Arial"/>
        </w:rPr>
      </w:pPr>
      <w:r w:rsidRPr="004B1147">
        <w:rPr>
          <w:rFonts w:ascii="Arial" w:hAnsi="Arial" w:cs="Arial"/>
          <w:shd w:val="clear" w:color="auto" w:fill="FFFFFF"/>
        </w:rPr>
        <w:lastRenderedPageBreak/>
        <w:t xml:space="preserve">Brunetto, Y. and Beattie, R., (2020). ‘Changing role of HRM in the public sector’. </w:t>
      </w:r>
      <w:r w:rsidRPr="004B1147">
        <w:rPr>
          <w:rFonts w:ascii="Arial" w:hAnsi="Arial" w:cs="Arial"/>
          <w:i/>
          <w:iCs/>
          <w:shd w:val="clear" w:color="auto" w:fill="FFFFFF"/>
        </w:rPr>
        <w:t>Public Management Review</w:t>
      </w:r>
      <w:r w:rsidRPr="004B1147">
        <w:rPr>
          <w:rFonts w:ascii="Arial" w:hAnsi="Arial" w:cs="Arial"/>
          <w:shd w:val="clear" w:color="auto" w:fill="FFFFFF"/>
        </w:rPr>
        <w:t xml:space="preserve">, </w:t>
      </w:r>
      <w:r w:rsidRPr="004B1147">
        <w:rPr>
          <w:rFonts w:ascii="Arial" w:hAnsi="Arial" w:cs="Arial"/>
          <w:i/>
          <w:iCs/>
          <w:shd w:val="clear" w:color="auto" w:fill="FFFFFF"/>
        </w:rPr>
        <w:t>22</w:t>
      </w:r>
      <w:r w:rsidRPr="004B1147">
        <w:rPr>
          <w:rFonts w:ascii="Arial" w:hAnsi="Arial" w:cs="Arial"/>
          <w:shd w:val="clear" w:color="auto" w:fill="FFFFFF"/>
        </w:rPr>
        <w:t>(1), pp.1-5. Available at: https://www.tandfonline.com/doi/pdf/10.1080/14719037.2019.1645876</w:t>
      </w:r>
    </w:p>
    <w:p w14:paraId="5DD1029A" w14:textId="77777777" w:rsidR="004B1147" w:rsidRPr="004B1147" w:rsidRDefault="004B1147" w:rsidP="004B1147">
      <w:pPr>
        <w:pStyle w:val="NormalWeb"/>
        <w:spacing w:before="200" w:beforeAutospacing="0" w:after="240" w:afterAutospacing="0" w:line="360" w:lineRule="auto"/>
        <w:jc w:val="both"/>
        <w:rPr>
          <w:rFonts w:ascii="Arial" w:hAnsi="Arial" w:cs="Arial"/>
        </w:rPr>
      </w:pPr>
      <w:r w:rsidRPr="004B1147">
        <w:rPr>
          <w:rFonts w:ascii="Arial" w:hAnsi="Arial" w:cs="Arial"/>
        </w:rPr>
        <w:t xml:space="preserve">CIPD, (2023). </w:t>
      </w:r>
      <w:r w:rsidRPr="004B1147">
        <w:rPr>
          <w:rFonts w:ascii="Arial" w:hAnsi="Arial" w:cs="Arial"/>
          <w:i/>
          <w:iCs/>
        </w:rPr>
        <w:t xml:space="preserve">Strategic human resource management. </w:t>
      </w:r>
      <w:r w:rsidRPr="004B1147">
        <w:rPr>
          <w:rFonts w:ascii="Arial" w:hAnsi="Arial" w:cs="Arial"/>
        </w:rPr>
        <w:t xml:space="preserve">Available at: https://www.cipd.org/en/knowledge/factsheets/strategic-hrm-factsheet/#:~:text=Strategic%20HRM%2C%20or%20'people%20strategy,climate%20to%20meet%20performance%20targets. </w:t>
      </w:r>
      <w:r w:rsidRPr="004B1147">
        <w:rPr>
          <w:rFonts w:ascii="Arial" w:hAnsi="Arial" w:cs="Arial"/>
          <w:shd w:val="clear" w:color="auto" w:fill="FFFFFF"/>
        </w:rPr>
        <w:t>(Accessed: 04 February 2024)</w:t>
      </w:r>
    </w:p>
    <w:p w14:paraId="365DAF81" w14:textId="77777777" w:rsidR="004B1147" w:rsidRPr="004B1147" w:rsidRDefault="004B1147" w:rsidP="004B1147">
      <w:pPr>
        <w:pStyle w:val="NormalWeb"/>
        <w:spacing w:before="200" w:beforeAutospacing="0" w:after="240" w:afterAutospacing="0" w:line="360" w:lineRule="auto"/>
        <w:jc w:val="both"/>
        <w:rPr>
          <w:rFonts w:ascii="Arial" w:hAnsi="Arial" w:cs="Arial"/>
        </w:rPr>
      </w:pPr>
      <w:r w:rsidRPr="004B1147">
        <w:rPr>
          <w:rFonts w:ascii="Arial" w:hAnsi="Arial" w:cs="Arial"/>
          <w:shd w:val="clear" w:color="auto" w:fill="FFFFFF"/>
        </w:rPr>
        <w:t xml:space="preserve">Costa, N., Oliveira, C.M. and Oliveira, I., (2021). ‘The role and relevance of human resource management and its practices in the </w:t>
      </w:r>
      <w:proofErr w:type="spellStart"/>
      <w:r w:rsidRPr="004B1147">
        <w:rPr>
          <w:rFonts w:ascii="Arial" w:hAnsi="Arial" w:cs="Arial"/>
          <w:shd w:val="clear" w:color="auto" w:fill="FFFFFF"/>
        </w:rPr>
        <w:t>portuguese</w:t>
      </w:r>
      <w:proofErr w:type="spellEnd"/>
      <w:r w:rsidRPr="004B1147">
        <w:rPr>
          <w:rFonts w:ascii="Arial" w:hAnsi="Arial" w:cs="Arial"/>
          <w:shd w:val="clear" w:color="auto" w:fill="FFFFFF"/>
        </w:rPr>
        <w:t xml:space="preserve"> hotel industry’. </w:t>
      </w:r>
      <w:r w:rsidRPr="004B1147">
        <w:rPr>
          <w:rFonts w:ascii="Arial" w:hAnsi="Arial" w:cs="Arial"/>
          <w:i/>
          <w:iCs/>
          <w:shd w:val="clear" w:color="auto" w:fill="FFFFFF"/>
        </w:rPr>
        <w:t xml:space="preserve">Tourism and </w:t>
      </w:r>
      <w:r w:rsidRPr="004B1147">
        <w:rPr>
          <w:rFonts w:ascii="Arial" w:hAnsi="Arial" w:cs="Arial"/>
          <w:i/>
          <w:iCs/>
          <w:shd w:val="clear" w:color="auto" w:fill="FFFFFF"/>
        </w:rPr>
        <w:lastRenderedPageBreak/>
        <w:t>hospitality management</w:t>
      </w:r>
      <w:r w:rsidRPr="004B1147">
        <w:rPr>
          <w:rFonts w:ascii="Arial" w:hAnsi="Arial" w:cs="Arial"/>
          <w:shd w:val="clear" w:color="auto" w:fill="FFFFFF"/>
        </w:rPr>
        <w:t xml:space="preserve">, </w:t>
      </w:r>
      <w:r w:rsidRPr="004B1147">
        <w:rPr>
          <w:rFonts w:ascii="Arial" w:hAnsi="Arial" w:cs="Arial"/>
          <w:i/>
          <w:iCs/>
          <w:shd w:val="clear" w:color="auto" w:fill="FFFFFF"/>
        </w:rPr>
        <w:t>27</w:t>
      </w:r>
      <w:r w:rsidRPr="004B1147">
        <w:rPr>
          <w:rFonts w:ascii="Arial" w:hAnsi="Arial" w:cs="Arial"/>
          <w:shd w:val="clear" w:color="auto" w:fill="FFFFFF"/>
        </w:rPr>
        <w:t>(2), pp.407-427. Available at: https://hrcak.srce.hr/260984</w:t>
      </w:r>
    </w:p>
    <w:p w14:paraId="4322AE5F" w14:textId="77777777" w:rsidR="004B1147" w:rsidRPr="004B1147" w:rsidRDefault="004B1147" w:rsidP="004B1147">
      <w:pPr>
        <w:pStyle w:val="NormalWeb"/>
        <w:spacing w:before="200" w:beforeAutospacing="0" w:after="240" w:afterAutospacing="0" w:line="360" w:lineRule="auto"/>
        <w:jc w:val="both"/>
        <w:rPr>
          <w:rFonts w:ascii="Arial" w:hAnsi="Arial" w:cs="Arial"/>
        </w:rPr>
      </w:pPr>
      <w:r w:rsidRPr="004B1147">
        <w:rPr>
          <w:rFonts w:ascii="Arial" w:hAnsi="Arial" w:cs="Arial"/>
          <w:shd w:val="clear" w:color="auto" w:fill="FFFFFF"/>
        </w:rPr>
        <w:t xml:space="preserve">Da Silva, L.B.P., </w:t>
      </w:r>
      <w:proofErr w:type="spellStart"/>
      <w:r w:rsidRPr="004B1147">
        <w:rPr>
          <w:rFonts w:ascii="Arial" w:hAnsi="Arial" w:cs="Arial"/>
          <w:shd w:val="clear" w:color="auto" w:fill="FFFFFF"/>
        </w:rPr>
        <w:t>Soltovski</w:t>
      </w:r>
      <w:proofErr w:type="spellEnd"/>
      <w:r w:rsidRPr="004B1147">
        <w:rPr>
          <w:rFonts w:ascii="Arial" w:hAnsi="Arial" w:cs="Arial"/>
          <w:shd w:val="clear" w:color="auto" w:fill="FFFFFF"/>
        </w:rPr>
        <w:t xml:space="preserve">, R., Pontes, J., Treinta, F.T., Leitão, P., Mosconi, E., De Resende, L.M.M. and Yoshino, R.T., (2022). ‘Human resources management 4.0: Literature review and </w:t>
      </w:r>
      <w:proofErr w:type="gramStart"/>
      <w:r w:rsidRPr="004B1147">
        <w:rPr>
          <w:rFonts w:ascii="Arial" w:hAnsi="Arial" w:cs="Arial"/>
          <w:shd w:val="clear" w:color="auto" w:fill="FFFFFF"/>
        </w:rPr>
        <w:t>trends’</w:t>
      </w:r>
      <w:proofErr w:type="gramEnd"/>
      <w:r w:rsidRPr="004B1147">
        <w:rPr>
          <w:rFonts w:ascii="Arial" w:hAnsi="Arial" w:cs="Arial"/>
          <w:shd w:val="clear" w:color="auto" w:fill="FFFFFF"/>
        </w:rPr>
        <w:t xml:space="preserve">. </w:t>
      </w:r>
      <w:r w:rsidRPr="004B1147">
        <w:rPr>
          <w:rFonts w:ascii="Arial" w:hAnsi="Arial" w:cs="Arial"/>
          <w:i/>
          <w:iCs/>
          <w:shd w:val="clear" w:color="auto" w:fill="FFFFFF"/>
        </w:rPr>
        <w:t>Computers &amp; Industrial Engineering</w:t>
      </w:r>
      <w:r w:rsidRPr="004B1147">
        <w:rPr>
          <w:rFonts w:ascii="Arial" w:hAnsi="Arial" w:cs="Arial"/>
          <w:shd w:val="clear" w:color="auto" w:fill="FFFFFF"/>
        </w:rPr>
        <w:t xml:space="preserve">, </w:t>
      </w:r>
      <w:r w:rsidRPr="004B1147">
        <w:rPr>
          <w:rFonts w:ascii="Arial" w:hAnsi="Arial" w:cs="Arial"/>
          <w:i/>
          <w:iCs/>
          <w:shd w:val="clear" w:color="auto" w:fill="FFFFFF"/>
        </w:rPr>
        <w:t>168</w:t>
      </w:r>
      <w:r w:rsidRPr="004B1147">
        <w:rPr>
          <w:rFonts w:ascii="Arial" w:hAnsi="Arial" w:cs="Arial"/>
          <w:shd w:val="clear" w:color="auto" w:fill="FFFFFF"/>
        </w:rPr>
        <w:t>, p.108111. Available at: https://bibliotecadigital.ipb.pt/bitstream/10198/25457/1/Da-silva-2022-Human-resources-management--literat.pdf</w:t>
      </w:r>
    </w:p>
    <w:p w14:paraId="2488496E" w14:textId="77777777" w:rsidR="004B1147" w:rsidRPr="004B1147" w:rsidRDefault="004B1147" w:rsidP="004B1147">
      <w:pPr>
        <w:pStyle w:val="NormalWeb"/>
        <w:spacing w:before="200" w:beforeAutospacing="0" w:after="240" w:afterAutospacing="0" w:line="360" w:lineRule="auto"/>
        <w:jc w:val="both"/>
        <w:rPr>
          <w:rFonts w:ascii="Arial" w:hAnsi="Arial" w:cs="Arial"/>
        </w:rPr>
      </w:pPr>
      <w:r w:rsidRPr="004B1147">
        <w:rPr>
          <w:rFonts w:ascii="Arial" w:hAnsi="Arial" w:cs="Arial"/>
          <w:shd w:val="clear" w:color="auto" w:fill="FFFFFF"/>
        </w:rPr>
        <w:t xml:space="preserve">del Rio-Chanona, R.M., Mealy, P., Pichler, A., Lafond, F. and Farmer, J.D., (2020). ‘Supply and demand shocks in the COVID-19 pandemic: An industry and occupation perspective’. </w:t>
      </w:r>
      <w:r w:rsidRPr="004B1147">
        <w:rPr>
          <w:rFonts w:ascii="Arial" w:hAnsi="Arial" w:cs="Arial"/>
          <w:i/>
          <w:iCs/>
          <w:shd w:val="clear" w:color="auto" w:fill="FFFFFF"/>
        </w:rPr>
        <w:t>Oxford Review of Economic Policy</w:t>
      </w:r>
      <w:r w:rsidRPr="004B1147">
        <w:rPr>
          <w:rFonts w:ascii="Arial" w:hAnsi="Arial" w:cs="Arial"/>
          <w:shd w:val="clear" w:color="auto" w:fill="FFFFFF"/>
        </w:rPr>
        <w:t xml:space="preserve">, </w:t>
      </w:r>
      <w:r w:rsidRPr="004B1147">
        <w:rPr>
          <w:rFonts w:ascii="Arial" w:hAnsi="Arial" w:cs="Arial"/>
          <w:i/>
          <w:iCs/>
          <w:shd w:val="clear" w:color="auto" w:fill="FFFFFF"/>
        </w:rPr>
        <w:t>36</w:t>
      </w:r>
      <w:r w:rsidRPr="004B1147">
        <w:rPr>
          <w:rFonts w:ascii="Arial" w:hAnsi="Arial" w:cs="Arial"/>
          <w:shd w:val="clear" w:color="auto" w:fill="FFFFFF"/>
        </w:rPr>
        <w:t xml:space="preserve">(Supplement_1), </w:t>
      </w:r>
      <w:proofErr w:type="gramStart"/>
      <w:r w:rsidRPr="004B1147">
        <w:rPr>
          <w:rFonts w:ascii="Arial" w:hAnsi="Arial" w:cs="Arial"/>
          <w:shd w:val="clear" w:color="auto" w:fill="FFFFFF"/>
        </w:rPr>
        <w:t>pp.S</w:t>
      </w:r>
      <w:proofErr w:type="gramEnd"/>
      <w:r w:rsidRPr="004B1147">
        <w:rPr>
          <w:rFonts w:ascii="Arial" w:hAnsi="Arial" w:cs="Arial"/>
          <w:shd w:val="clear" w:color="auto" w:fill="FFFFFF"/>
        </w:rPr>
        <w:t>94-S137. Available at: https://academic.oup.com/ox</w:t>
      </w:r>
      <w:r w:rsidRPr="004B1147">
        <w:rPr>
          <w:rFonts w:ascii="Arial" w:hAnsi="Arial" w:cs="Arial"/>
          <w:shd w:val="clear" w:color="auto" w:fill="FFFFFF"/>
        </w:rPr>
        <w:lastRenderedPageBreak/>
        <w:t>rep/article-pdf/36/Supplement_1/S94/33798368/graa033.pdf</w:t>
      </w:r>
    </w:p>
    <w:p w14:paraId="1B75CF6A" w14:textId="77777777" w:rsidR="004B1147" w:rsidRPr="004B1147" w:rsidRDefault="004B1147" w:rsidP="004B1147">
      <w:pPr>
        <w:pStyle w:val="NormalWeb"/>
        <w:spacing w:before="200" w:beforeAutospacing="0" w:after="240" w:afterAutospacing="0" w:line="360" w:lineRule="auto"/>
        <w:jc w:val="both"/>
        <w:rPr>
          <w:rFonts w:ascii="Arial" w:hAnsi="Arial" w:cs="Arial"/>
        </w:rPr>
      </w:pPr>
      <w:proofErr w:type="spellStart"/>
      <w:r w:rsidRPr="004B1147">
        <w:rPr>
          <w:rFonts w:ascii="Arial" w:hAnsi="Arial" w:cs="Arial"/>
        </w:rPr>
        <w:t>EasyHSC</w:t>
      </w:r>
      <w:proofErr w:type="spellEnd"/>
      <w:r w:rsidRPr="004B1147">
        <w:rPr>
          <w:rFonts w:ascii="Arial" w:hAnsi="Arial" w:cs="Arial"/>
        </w:rPr>
        <w:t xml:space="preserve">, (2024). </w:t>
      </w:r>
      <w:r w:rsidRPr="004B1147">
        <w:rPr>
          <w:rFonts w:ascii="Arial" w:hAnsi="Arial" w:cs="Arial"/>
          <w:i/>
          <w:iCs/>
        </w:rPr>
        <w:t xml:space="preserve">Strategic Role of Human Resources. </w:t>
      </w:r>
      <w:r w:rsidRPr="004B1147">
        <w:rPr>
          <w:rFonts w:ascii="Arial" w:hAnsi="Arial" w:cs="Arial"/>
        </w:rPr>
        <w:t xml:space="preserve">Available at: https://easyhsc.com.au/home-easyhsc/easybiz-hsc-business-studies/human-resources/role-of-human-resource-management/strategic-role-of-human-resources/ </w:t>
      </w:r>
      <w:r w:rsidRPr="004B1147">
        <w:rPr>
          <w:rFonts w:ascii="Arial" w:hAnsi="Arial" w:cs="Arial"/>
          <w:shd w:val="clear" w:color="auto" w:fill="FFFFFF"/>
        </w:rPr>
        <w:t>(Accessed: 01 February 2024)</w:t>
      </w:r>
      <w:r w:rsidRPr="004B1147">
        <w:rPr>
          <w:rFonts w:ascii="Arial" w:hAnsi="Arial" w:cs="Arial"/>
        </w:rPr>
        <w:t> </w:t>
      </w:r>
    </w:p>
    <w:p w14:paraId="11A2CFCE" w14:textId="77777777" w:rsidR="004B1147" w:rsidRPr="004B1147" w:rsidRDefault="004B1147" w:rsidP="004B1147">
      <w:pPr>
        <w:pStyle w:val="NormalWeb"/>
        <w:spacing w:before="200" w:beforeAutospacing="0" w:after="240" w:afterAutospacing="0" w:line="360" w:lineRule="auto"/>
        <w:jc w:val="both"/>
        <w:rPr>
          <w:rFonts w:ascii="Arial" w:hAnsi="Arial" w:cs="Arial"/>
        </w:rPr>
      </w:pPr>
      <w:r w:rsidRPr="004B1147">
        <w:rPr>
          <w:rFonts w:ascii="Arial" w:hAnsi="Arial" w:cs="Arial"/>
        </w:rPr>
        <w:t xml:space="preserve">Greer, C.R., (2021). </w:t>
      </w:r>
      <w:r w:rsidRPr="004B1147">
        <w:rPr>
          <w:rFonts w:ascii="Arial" w:hAnsi="Arial" w:cs="Arial"/>
          <w:i/>
          <w:iCs/>
        </w:rPr>
        <w:t xml:space="preserve">Strategic human resource management. </w:t>
      </w:r>
      <w:r w:rsidRPr="004B1147">
        <w:rPr>
          <w:rFonts w:ascii="Arial" w:hAnsi="Arial" w:cs="Arial"/>
        </w:rPr>
        <w:t>Pearson Custom Publishing.</w:t>
      </w:r>
    </w:p>
    <w:p w14:paraId="2E0AD174" w14:textId="77777777" w:rsidR="004B1147" w:rsidRPr="004B1147" w:rsidRDefault="004B1147" w:rsidP="004B1147">
      <w:pPr>
        <w:pStyle w:val="NormalWeb"/>
        <w:spacing w:before="200" w:beforeAutospacing="0" w:after="240" w:afterAutospacing="0" w:line="360" w:lineRule="auto"/>
        <w:jc w:val="both"/>
        <w:rPr>
          <w:rFonts w:ascii="Arial" w:hAnsi="Arial" w:cs="Arial"/>
        </w:rPr>
      </w:pPr>
      <w:r w:rsidRPr="004B1147">
        <w:rPr>
          <w:rFonts w:ascii="Arial" w:hAnsi="Arial" w:cs="Arial"/>
        </w:rPr>
        <w:t>Itali Absolutely, (2021). ‘</w:t>
      </w:r>
      <w:r w:rsidRPr="004B1147">
        <w:rPr>
          <w:rFonts w:ascii="Arial" w:hAnsi="Arial" w:cs="Arial"/>
          <w:i/>
          <w:iCs/>
        </w:rPr>
        <w:t>Palazzo Velabro, the new mixed-use hotel overlooking the Roman Forum</w:t>
      </w:r>
      <w:r w:rsidRPr="004B1147">
        <w:rPr>
          <w:rFonts w:ascii="Arial" w:hAnsi="Arial" w:cs="Arial"/>
        </w:rPr>
        <w:t xml:space="preserve">, </w:t>
      </w:r>
      <w:proofErr w:type="spellStart"/>
      <w:r w:rsidRPr="004B1147">
        <w:rPr>
          <w:rFonts w:ascii="Arial" w:hAnsi="Arial" w:cs="Arial"/>
          <w:i/>
          <w:iCs/>
        </w:rPr>
        <w:t>Italiabsolutely</w:t>
      </w:r>
      <w:proofErr w:type="spellEnd"/>
      <w:r w:rsidRPr="004B1147">
        <w:rPr>
          <w:rFonts w:ascii="Arial" w:hAnsi="Arial" w:cs="Arial"/>
          <w:i/>
          <w:iCs/>
        </w:rPr>
        <w:t>’</w:t>
      </w:r>
      <w:r w:rsidRPr="004B1147">
        <w:rPr>
          <w:rFonts w:ascii="Arial" w:hAnsi="Arial" w:cs="Arial"/>
        </w:rPr>
        <w:t>. Available at: https://italiabsolutely.com/news/hospitality/palazzo-velabro-the-new-mixed-use-hotel-overlooking-the-roman-forum (Accessed: 03 February 2024). </w:t>
      </w:r>
    </w:p>
    <w:p w14:paraId="70120AC8" w14:textId="77777777" w:rsidR="004B1147" w:rsidRPr="004B1147" w:rsidRDefault="004B1147" w:rsidP="004B1147">
      <w:pPr>
        <w:pStyle w:val="NormalWeb"/>
        <w:spacing w:before="200" w:beforeAutospacing="0" w:after="240" w:afterAutospacing="0" w:line="360" w:lineRule="auto"/>
        <w:jc w:val="both"/>
        <w:rPr>
          <w:rFonts w:ascii="Arial" w:hAnsi="Arial" w:cs="Arial"/>
        </w:rPr>
      </w:pPr>
      <w:r w:rsidRPr="004B1147">
        <w:rPr>
          <w:rFonts w:ascii="Arial" w:hAnsi="Arial" w:cs="Arial"/>
        </w:rPr>
        <w:lastRenderedPageBreak/>
        <w:t xml:space="preserve">Jaillet, P., Loke, G.G. and Sim, M., (2022). ‘Strategic workforce planning under uncertainty’. </w:t>
      </w:r>
      <w:r w:rsidRPr="004B1147">
        <w:rPr>
          <w:rFonts w:ascii="Arial" w:hAnsi="Arial" w:cs="Arial"/>
          <w:i/>
          <w:iCs/>
        </w:rPr>
        <w:t>Operations Research, 70</w:t>
      </w:r>
      <w:r w:rsidRPr="004B1147">
        <w:rPr>
          <w:rFonts w:ascii="Arial" w:hAnsi="Arial" w:cs="Arial"/>
        </w:rPr>
        <w:t xml:space="preserve">(2), pp.1042-1065. Available at: </w:t>
      </w:r>
      <w:hyperlink r:id="rId8" w:history="1">
        <w:r w:rsidRPr="004B1147">
          <w:rPr>
            <w:rStyle w:val="Hyperlink"/>
            <w:rFonts w:ascii="Arial" w:hAnsi="Arial" w:cs="Arial"/>
            <w:color w:val="auto"/>
            <w:u w:val="none"/>
          </w:rPr>
          <w:t>https://dspace.mit.edu/bitstream/handle/1721.1/143705/jls-or21.pdf?sequence=2</w:t>
        </w:r>
      </w:hyperlink>
      <w:r w:rsidRPr="004B1147">
        <w:rPr>
          <w:rFonts w:ascii="Arial" w:hAnsi="Arial" w:cs="Arial"/>
        </w:rPr>
        <w:t> </w:t>
      </w:r>
    </w:p>
    <w:p w14:paraId="7F348AF8" w14:textId="77777777" w:rsidR="004B1147" w:rsidRPr="004B1147" w:rsidRDefault="004B1147" w:rsidP="004B1147">
      <w:pPr>
        <w:pStyle w:val="NormalWeb"/>
        <w:spacing w:before="200" w:beforeAutospacing="0" w:after="240" w:afterAutospacing="0" w:line="360" w:lineRule="auto"/>
        <w:jc w:val="both"/>
        <w:rPr>
          <w:rFonts w:ascii="Arial" w:hAnsi="Arial" w:cs="Arial"/>
        </w:rPr>
      </w:pPr>
      <w:proofErr w:type="spellStart"/>
      <w:r w:rsidRPr="004B1147">
        <w:rPr>
          <w:rFonts w:ascii="Arial" w:hAnsi="Arial" w:cs="Arial"/>
        </w:rPr>
        <w:t>Köseoglu</w:t>
      </w:r>
      <w:proofErr w:type="spellEnd"/>
      <w:r w:rsidRPr="004B1147">
        <w:rPr>
          <w:rFonts w:ascii="Arial" w:hAnsi="Arial" w:cs="Arial"/>
        </w:rPr>
        <w:t xml:space="preserve">, M.A., Altin, M., Chan, E. and </w:t>
      </w:r>
      <w:proofErr w:type="spellStart"/>
      <w:r w:rsidRPr="004B1147">
        <w:rPr>
          <w:rFonts w:ascii="Arial" w:hAnsi="Arial" w:cs="Arial"/>
        </w:rPr>
        <w:t>Aladag</w:t>
      </w:r>
      <w:proofErr w:type="spellEnd"/>
      <w:r w:rsidRPr="004B1147">
        <w:rPr>
          <w:rFonts w:ascii="Arial" w:hAnsi="Arial" w:cs="Arial"/>
        </w:rPr>
        <w:t xml:space="preserve">, O.F., (2020). ‘What are the key success factors for strategy formulation and implementation? Perspectives of managers in the hotel industry’. </w:t>
      </w:r>
      <w:r w:rsidRPr="004B1147">
        <w:rPr>
          <w:rFonts w:ascii="Arial" w:hAnsi="Arial" w:cs="Arial"/>
          <w:i/>
          <w:iCs/>
        </w:rPr>
        <w:t>International Journal of Hospitality Management</w:t>
      </w:r>
      <w:r w:rsidRPr="004B1147">
        <w:rPr>
          <w:rFonts w:ascii="Arial" w:hAnsi="Arial" w:cs="Arial"/>
        </w:rPr>
        <w:t>, 89, p.102574. Available at: https://www.ncbi.nlm.nih.gov/pmc/articles/PMC7271847/</w:t>
      </w:r>
    </w:p>
    <w:p w14:paraId="1DC45717" w14:textId="77777777" w:rsidR="004B1147" w:rsidRPr="004B1147" w:rsidRDefault="004B1147" w:rsidP="004B1147">
      <w:pPr>
        <w:pStyle w:val="NormalWeb"/>
        <w:spacing w:before="200" w:beforeAutospacing="0" w:after="240" w:afterAutospacing="0" w:line="360" w:lineRule="auto"/>
        <w:jc w:val="both"/>
        <w:rPr>
          <w:rFonts w:ascii="Arial" w:hAnsi="Arial" w:cs="Arial"/>
        </w:rPr>
      </w:pPr>
      <w:r w:rsidRPr="004B1147">
        <w:rPr>
          <w:rFonts w:ascii="Arial" w:hAnsi="Arial" w:cs="Arial"/>
        </w:rPr>
        <w:t xml:space="preserve">Marriott, (2024). </w:t>
      </w:r>
      <w:r w:rsidRPr="004B1147">
        <w:rPr>
          <w:rFonts w:ascii="Arial" w:hAnsi="Arial" w:cs="Arial"/>
          <w:i/>
          <w:iCs/>
        </w:rPr>
        <w:t xml:space="preserve">An Inside Look at Our Job Application &amp; Hiring Processes. </w:t>
      </w:r>
      <w:r w:rsidRPr="004B1147">
        <w:rPr>
          <w:rFonts w:ascii="Arial" w:hAnsi="Arial" w:cs="Arial"/>
        </w:rPr>
        <w:t>Available at: https://careers.mar</w:t>
      </w:r>
      <w:r w:rsidRPr="004B1147">
        <w:rPr>
          <w:rFonts w:ascii="Arial" w:hAnsi="Arial" w:cs="Arial"/>
        </w:rPr>
        <w:lastRenderedPageBreak/>
        <w:t xml:space="preserve">riott.com/blog/hiring-process/ </w:t>
      </w:r>
      <w:r w:rsidRPr="004B1147">
        <w:rPr>
          <w:rFonts w:ascii="Arial" w:hAnsi="Arial" w:cs="Arial"/>
          <w:shd w:val="clear" w:color="auto" w:fill="FFFFFF"/>
        </w:rPr>
        <w:t>(Accessed: 02 February 2024)</w:t>
      </w:r>
      <w:r w:rsidRPr="004B1147">
        <w:rPr>
          <w:rFonts w:ascii="Arial" w:hAnsi="Arial" w:cs="Arial"/>
        </w:rPr>
        <w:t> </w:t>
      </w:r>
    </w:p>
    <w:p w14:paraId="104DBEBD" w14:textId="77777777" w:rsidR="004B1147" w:rsidRPr="004B1147" w:rsidRDefault="004B1147" w:rsidP="004B1147">
      <w:pPr>
        <w:pStyle w:val="NormalWeb"/>
        <w:spacing w:before="200" w:beforeAutospacing="0" w:after="240" w:afterAutospacing="0" w:line="360" w:lineRule="auto"/>
        <w:jc w:val="both"/>
        <w:rPr>
          <w:rFonts w:ascii="Arial" w:hAnsi="Arial" w:cs="Arial"/>
        </w:rPr>
      </w:pPr>
      <w:r w:rsidRPr="004B1147">
        <w:rPr>
          <w:rFonts w:ascii="Arial" w:hAnsi="Arial" w:cs="Arial"/>
        </w:rPr>
        <w:t xml:space="preserve">Nadeau, R., (2024). </w:t>
      </w:r>
      <w:r w:rsidRPr="004B1147">
        <w:rPr>
          <w:rFonts w:ascii="Arial" w:hAnsi="Arial" w:cs="Arial"/>
          <w:i/>
          <w:iCs/>
        </w:rPr>
        <w:t xml:space="preserve">WHAT IS HR’S STRATEGIC ROLE? </w:t>
      </w:r>
      <w:r w:rsidRPr="004B1147">
        <w:rPr>
          <w:rFonts w:ascii="Arial" w:hAnsi="Arial" w:cs="Arial"/>
        </w:rPr>
        <w:t xml:space="preserve">Available at: https://hrcsuite.com/hr-strategic-role/ </w:t>
      </w:r>
      <w:r w:rsidRPr="004B1147">
        <w:rPr>
          <w:rFonts w:ascii="Arial" w:hAnsi="Arial" w:cs="Arial"/>
          <w:shd w:val="clear" w:color="auto" w:fill="FFFFFF"/>
        </w:rPr>
        <w:t>(Accessed: 03 February 2024)</w:t>
      </w:r>
      <w:r w:rsidRPr="004B1147">
        <w:rPr>
          <w:rFonts w:ascii="Arial" w:hAnsi="Arial" w:cs="Arial"/>
        </w:rPr>
        <w:t> </w:t>
      </w:r>
    </w:p>
    <w:p w14:paraId="119B00AD" w14:textId="77777777" w:rsidR="004B1147" w:rsidRPr="004B1147" w:rsidRDefault="004B1147" w:rsidP="004B1147">
      <w:pPr>
        <w:pStyle w:val="NormalWeb"/>
        <w:spacing w:before="200" w:beforeAutospacing="0" w:after="240" w:afterAutospacing="0" w:line="360" w:lineRule="auto"/>
        <w:jc w:val="both"/>
        <w:rPr>
          <w:rFonts w:ascii="Arial" w:hAnsi="Arial" w:cs="Arial"/>
        </w:rPr>
      </w:pPr>
      <w:r w:rsidRPr="004B1147">
        <w:rPr>
          <w:rFonts w:ascii="Arial" w:hAnsi="Arial" w:cs="Arial"/>
        </w:rPr>
        <w:t xml:space="preserve">Palazzo Velabro, (2024). </w:t>
      </w:r>
      <w:r w:rsidRPr="004B1147">
        <w:rPr>
          <w:rFonts w:ascii="Arial" w:hAnsi="Arial" w:cs="Arial"/>
          <w:i/>
          <w:iCs/>
        </w:rPr>
        <w:t xml:space="preserve">Services. </w:t>
      </w:r>
      <w:r w:rsidRPr="004B1147">
        <w:rPr>
          <w:rFonts w:ascii="Arial" w:hAnsi="Arial" w:cs="Arial"/>
        </w:rPr>
        <w:t xml:space="preserve">Available at: https://www.palazzovelabro.it/services/ </w:t>
      </w:r>
      <w:r w:rsidRPr="004B1147">
        <w:rPr>
          <w:rFonts w:ascii="Arial" w:hAnsi="Arial" w:cs="Arial"/>
          <w:shd w:val="clear" w:color="auto" w:fill="FFFFFF"/>
        </w:rPr>
        <w:t>(Accessed: 05 February 2024)</w:t>
      </w:r>
      <w:r w:rsidRPr="004B1147">
        <w:rPr>
          <w:rFonts w:ascii="Arial" w:hAnsi="Arial" w:cs="Arial"/>
        </w:rPr>
        <w:t> </w:t>
      </w:r>
    </w:p>
    <w:p w14:paraId="0275A02D" w14:textId="77777777" w:rsidR="004B1147" w:rsidRPr="004B1147" w:rsidRDefault="004B1147" w:rsidP="004B1147">
      <w:pPr>
        <w:pStyle w:val="NormalWeb"/>
        <w:spacing w:before="200" w:beforeAutospacing="0" w:after="240" w:afterAutospacing="0" w:line="360" w:lineRule="auto"/>
        <w:jc w:val="both"/>
        <w:rPr>
          <w:rFonts w:ascii="Arial" w:hAnsi="Arial" w:cs="Arial"/>
        </w:rPr>
      </w:pPr>
      <w:proofErr w:type="spellStart"/>
      <w:r w:rsidRPr="004B1147">
        <w:rPr>
          <w:rFonts w:ascii="Arial" w:hAnsi="Arial" w:cs="Arial"/>
        </w:rPr>
        <w:t>Tripadvisor</w:t>
      </w:r>
      <w:proofErr w:type="spellEnd"/>
      <w:r w:rsidRPr="004B1147">
        <w:rPr>
          <w:rFonts w:ascii="Arial" w:hAnsi="Arial" w:cs="Arial"/>
        </w:rPr>
        <w:t xml:space="preserve">, (2024). </w:t>
      </w:r>
      <w:proofErr w:type="spellStart"/>
      <w:r w:rsidRPr="004B1147">
        <w:rPr>
          <w:rFonts w:ascii="Arial" w:hAnsi="Arial" w:cs="Arial"/>
          <w:i/>
          <w:iCs/>
        </w:rPr>
        <w:t>Tripadvisor</w:t>
      </w:r>
      <w:proofErr w:type="spellEnd"/>
      <w:r w:rsidRPr="004B1147">
        <w:rPr>
          <w:rFonts w:ascii="Arial" w:hAnsi="Arial" w:cs="Arial"/>
        </w:rPr>
        <w:t>. Available at: https://www.tripadvisor.in/Hotel_Review-g187791-d246383-Reviews-Palazzo_Velabro-Rome_Lazio.html (Accessed: 04 February 2024). </w:t>
      </w:r>
    </w:p>
    <w:p w14:paraId="758EA214" w14:textId="77777777" w:rsidR="004B1147" w:rsidRPr="004B1147" w:rsidRDefault="004B1147" w:rsidP="004B1147">
      <w:pPr>
        <w:pStyle w:val="NormalWeb"/>
        <w:spacing w:before="200" w:beforeAutospacing="0" w:after="240" w:afterAutospacing="0" w:line="360" w:lineRule="auto"/>
        <w:jc w:val="both"/>
        <w:rPr>
          <w:rFonts w:ascii="Arial" w:hAnsi="Arial" w:cs="Arial"/>
        </w:rPr>
      </w:pPr>
      <w:r w:rsidRPr="004B1147">
        <w:rPr>
          <w:rFonts w:ascii="Arial" w:hAnsi="Arial" w:cs="Arial"/>
        </w:rPr>
        <w:lastRenderedPageBreak/>
        <w:t>University of Guelph, (2024)</w:t>
      </w:r>
      <w:r w:rsidRPr="004B1147">
        <w:rPr>
          <w:rFonts w:ascii="Arial" w:hAnsi="Arial" w:cs="Arial"/>
          <w:i/>
          <w:iCs/>
        </w:rPr>
        <w:t xml:space="preserve">. Recruitment, Selection &amp; Orientation. </w:t>
      </w:r>
      <w:r w:rsidRPr="004B1147">
        <w:rPr>
          <w:rFonts w:ascii="Arial" w:hAnsi="Arial" w:cs="Arial"/>
        </w:rPr>
        <w:t xml:space="preserve">Available at: https://www.uoguelph.ca/hr/managers/recruitment-selection-orientation </w:t>
      </w:r>
      <w:r w:rsidRPr="004B1147">
        <w:rPr>
          <w:rFonts w:ascii="Arial" w:hAnsi="Arial" w:cs="Arial"/>
          <w:shd w:val="clear" w:color="auto" w:fill="FFFFFF"/>
        </w:rPr>
        <w:t>(Accessed: 02 February 2024)</w:t>
      </w:r>
    </w:p>
    <w:p w14:paraId="7BECE142" w14:textId="77777777" w:rsidR="004B1147" w:rsidRPr="004B1147" w:rsidRDefault="004B1147" w:rsidP="004B1147">
      <w:pPr>
        <w:pStyle w:val="NormalWeb"/>
        <w:spacing w:before="200" w:beforeAutospacing="0" w:after="240" w:afterAutospacing="0" w:line="360" w:lineRule="auto"/>
        <w:jc w:val="both"/>
        <w:rPr>
          <w:rFonts w:ascii="Arial" w:hAnsi="Arial" w:cs="Arial"/>
        </w:rPr>
      </w:pPr>
      <w:r w:rsidRPr="004B1147">
        <w:rPr>
          <w:rFonts w:ascii="Arial" w:hAnsi="Arial" w:cs="Arial"/>
          <w:shd w:val="clear" w:color="auto" w:fill="FFFFFF"/>
        </w:rPr>
        <w:t>VDA TELKONET, (2023). ‘</w:t>
      </w:r>
      <w:r w:rsidRPr="004B1147">
        <w:rPr>
          <w:rFonts w:ascii="Arial" w:hAnsi="Arial" w:cs="Arial"/>
          <w:i/>
          <w:iCs/>
          <w:shd w:val="clear" w:color="auto" w:fill="FFFFFF"/>
        </w:rPr>
        <w:t>About us’</w:t>
      </w:r>
      <w:r w:rsidRPr="004B1147">
        <w:rPr>
          <w:rFonts w:ascii="Arial" w:hAnsi="Arial" w:cs="Arial"/>
          <w:shd w:val="clear" w:color="auto" w:fill="FFFFFF"/>
        </w:rPr>
        <w:t xml:space="preserve"> Available at: https://vda-telkonet.com/about-us/ (Accessed: 04 February 2024). </w:t>
      </w:r>
    </w:p>
    <w:p w14:paraId="47352610" w14:textId="77777777" w:rsidR="00D00DA4" w:rsidRDefault="00D00DA4">
      <w:pPr>
        <w:pStyle w:val="Normal1"/>
      </w:pPr>
    </w:p>
    <w:p w14:paraId="5D020CE7" w14:textId="77777777" w:rsidR="00D00DA4" w:rsidRDefault="00D00DA4">
      <w:pPr>
        <w:pStyle w:val="Normal1"/>
      </w:pPr>
    </w:p>
    <w:p w14:paraId="32B5D2A2" w14:textId="77777777" w:rsidR="00D00DA4" w:rsidRDefault="00D00DA4">
      <w:pPr>
        <w:pStyle w:val="Normal1"/>
      </w:pPr>
    </w:p>
    <w:p w14:paraId="045E6D18" w14:textId="77777777" w:rsidR="00D00DA4" w:rsidRDefault="00D00DA4">
      <w:pPr>
        <w:pStyle w:val="Normal1"/>
      </w:pPr>
    </w:p>
    <w:sectPr w:rsidR="00D00DA4" w:rsidSect="002F094E">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AFEE19" w14:textId="77777777" w:rsidR="002F094E" w:rsidRDefault="002F094E">
      <w:pPr>
        <w:spacing w:line="240" w:lineRule="auto"/>
      </w:pPr>
      <w:r>
        <w:separator/>
      </w:r>
    </w:p>
  </w:endnote>
  <w:endnote w:type="continuationSeparator" w:id="0">
    <w:p w14:paraId="35E4424E" w14:textId="77777777" w:rsidR="002F094E" w:rsidRDefault="002F094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rPr>
      <w:id w:val="23849907"/>
      <w:docPartObj>
        <w:docPartGallery w:val="Page Numbers (Bottom of Page)"/>
        <w:docPartUnique/>
      </w:docPartObj>
    </w:sdtPr>
    <w:sdtEndPr/>
    <w:sdtContent>
      <w:p w14:paraId="0D291081" w14:textId="77777777" w:rsidR="007C79BE" w:rsidRPr="007C79BE" w:rsidRDefault="00841CEC">
        <w:pPr>
          <w:pStyle w:val="Footer"/>
          <w:jc w:val="right"/>
          <w:rPr>
            <w:sz w:val="20"/>
          </w:rPr>
        </w:pPr>
        <w:r w:rsidRPr="007C79BE">
          <w:rPr>
            <w:sz w:val="20"/>
          </w:rPr>
          <w:fldChar w:fldCharType="begin"/>
        </w:r>
        <w:r w:rsidRPr="007C79BE">
          <w:rPr>
            <w:sz w:val="20"/>
          </w:rPr>
          <w:instrText xml:space="preserve"> PAGE   \* MERGEFORMAT </w:instrText>
        </w:r>
        <w:r w:rsidRPr="007C79BE">
          <w:rPr>
            <w:sz w:val="20"/>
          </w:rPr>
          <w:fldChar w:fldCharType="separate"/>
        </w:r>
        <w:r w:rsidR="00745F01">
          <w:rPr>
            <w:noProof/>
            <w:sz w:val="20"/>
          </w:rPr>
          <w:t>11</w:t>
        </w:r>
        <w:r w:rsidRPr="007C79BE">
          <w:rPr>
            <w:sz w:val="20"/>
          </w:rPr>
          <w:fldChar w:fldCharType="end"/>
        </w:r>
      </w:p>
    </w:sdtContent>
  </w:sdt>
  <w:p w14:paraId="7B6AE5F9" w14:textId="77777777" w:rsidR="007C79BE" w:rsidRDefault="007C79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14A32B" w14:textId="77777777" w:rsidR="002F094E" w:rsidRDefault="002F094E">
      <w:pPr>
        <w:spacing w:line="240" w:lineRule="auto"/>
      </w:pPr>
      <w:r>
        <w:separator/>
      </w:r>
    </w:p>
  </w:footnote>
  <w:footnote w:type="continuationSeparator" w:id="0">
    <w:p w14:paraId="0BB7699E" w14:textId="77777777" w:rsidR="002F094E" w:rsidRDefault="002F094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F02C96"/>
    <w:multiLevelType w:val="hybridMultilevel"/>
    <w:tmpl w:val="4654886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3159902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0DA4"/>
    <w:rsid w:val="0006789C"/>
    <w:rsid w:val="00087931"/>
    <w:rsid w:val="000C6D0E"/>
    <w:rsid w:val="001168A5"/>
    <w:rsid w:val="001A623B"/>
    <w:rsid w:val="002557BA"/>
    <w:rsid w:val="00262FD6"/>
    <w:rsid w:val="00284550"/>
    <w:rsid w:val="002C7EE3"/>
    <w:rsid w:val="002D521B"/>
    <w:rsid w:val="002E3D05"/>
    <w:rsid w:val="002F094E"/>
    <w:rsid w:val="003478E3"/>
    <w:rsid w:val="00375AA7"/>
    <w:rsid w:val="003A12F0"/>
    <w:rsid w:val="003A59FF"/>
    <w:rsid w:val="003D3BA0"/>
    <w:rsid w:val="00457C1B"/>
    <w:rsid w:val="004925E6"/>
    <w:rsid w:val="004B1147"/>
    <w:rsid w:val="004C6B35"/>
    <w:rsid w:val="004D2837"/>
    <w:rsid w:val="004E2B00"/>
    <w:rsid w:val="00521620"/>
    <w:rsid w:val="00521F7A"/>
    <w:rsid w:val="005437EA"/>
    <w:rsid w:val="00672149"/>
    <w:rsid w:val="006D3D63"/>
    <w:rsid w:val="0070565D"/>
    <w:rsid w:val="00737EAC"/>
    <w:rsid w:val="00745F01"/>
    <w:rsid w:val="007C79BE"/>
    <w:rsid w:val="008368A1"/>
    <w:rsid w:val="00841CEC"/>
    <w:rsid w:val="008572AB"/>
    <w:rsid w:val="008D5161"/>
    <w:rsid w:val="00927377"/>
    <w:rsid w:val="00954C61"/>
    <w:rsid w:val="009B1CDB"/>
    <w:rsid w:val="00A168DD"/>
    <w:rsid w:val="00AA03A7"/>
    <w:rsid w:val="00AB626A"/>
    <w:rsid w:val="00B733BC"/>
    <w:rsid w:val="00BB35E6"/>
    <w:rsid w:val="00C4772F"/>
    <w:rsid w:val="00CF02C9"/>
    <w:rsid w:val="00D00DA4"/>
    <w:rsid w:val="00D46CF4"/>
    <w:rsid w:val="00DA44BB"/>
    <w:rsid w:val="00E450BD"/>
    <w:rsid w:val="00E540AF"/>
    <w:rsid w:val="00E7506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30BE1"/>
  <w15:docId w15:val="{D8676FF2-5A0D-4D98-927A-9FAC0486E8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D00DA4"/>
    <w:pPr>
      <w:keepNext/>
      <w:keepLines/>
      <w:outlineLvl w:val="0"/>
    </w:pPr>
    <w:rPr>
      <w:b/>
      <w:sz w:val="28"/>
      <w:szCs w:val="28"/>
    </w:rPr>
  </w:style>
  <w:style w:type="paragraph" w:styleId="Heading2">
    <w:name w:val="heading 2"/>
    <w:basedOn w:val="Normal1"/>
    <w:next w:val="Normal1"/>
    <w:rsid w:val="00D00DA4"/>
    <w:pPr>
      <w:keepNext/>
      <w:keepLines/>
      <w:spacing w:before="360" w:after="120"/>
      <w:outlineLvl w:val="1"/>
    </w:pPr>
    <w:rPr>
      <w:sz w:val="32"/>
      <w:szCs w:val="32"/>
    </w:rPr>
  </w:style>
  <w:style w:type="paragraph" w:styleId="Heading3">
    <w:name w:val="heading 3"/>
    <w:basedOn w:val="Normal1"/>
    <w:next w:val="Normal1"/>
    <w:rsid w:val="00D00DA4"/>
    <w:pPr>
      <w:keepNext/>
      <w:keepLines/>
      <w:spacing w:before="320" w:after="80"/>
      <w:outlineLvl w:val="2"/>
    </w:pPr>
    <w:rPr>
      <w:color w:val="434343"/>
      <w:sz w:val="28"/>
      <w:szCs w:val="28"/>
    </w:rPr>
  </w:style>
  <w:style w:type="paragraph" w:styleId="Heading4">
    <w:name w:val="heading 4"/>
    <w:basedOn w:val="Normal1"/>
    <w:next w:val="Normal1"/>
    <w:rsid w:val="00D00DA4"/>
    <w:pPr>
      <w:keepNext/>
      <w:keepLines/>
      <w:spacing w:before="280" w:after="80"/>
      <w:outlineLvl w:val="3"/>
    </w:pPr>
    <w:rPr>
      <w:color w:val="666666"/>
    </w:rPr>
  </w:style>
  <w:style w:type="paragraph" w:styleId="Heading5">
    <w:name w:val="heading 5"/>
    <w:basedOn w:val="Normal1"/>
    <w:next w:val="Normal1"/>
    <w:rsid w:val="00D00DA4"/>
    <w:pPr>
      <w:keepNext/>
      <w:keepLines/>
      <w:spacing w:before="240" w:after="80"/>
      <w:outlineLvl w:val="4"/>
    </w:pPr>
    <w:rPr>
      <w:color w:val="666666"/>
      <w:sz w:val="22"/>
      <w:szCs w:val="22"/>
    </w:rPr>
  </w:style>
  <w:style w:type="paragraph" w:styleId="Heading6">
    <w:name w:val="heading 6"/>
    <w:basedOn w:val="Normal1"/>
    <w:next w:val="Normal1"/>
    <w:rsid w:val="00D00DA4"/>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00DA4"/>
  </w:style>
  <w:style w:type="paragraph" w:styleId="Title">
    <w:name w:val="Title"/>
    <w:basedOn w:val="Normal1"/>
    <w:next w:val="Normal1"/>
    <w:rsid w:val="00D00DA4"/>
    <w:pPr>
      <w:keepNext/>
      <w:keepLines/>
      <w:spacing w:after="60"/>
    </w:pPr>
    <w:rPr>
      <w:sz w:val="52"/>
      <w:szCs w:val="52"/>
    </w:rPr>
  </w:style>
  <w:style w:type="paragraph" w:styleId="Subtitle">
    <w:name w:val="Subtitle"/>
    <w:basedOn w:val="Normal1"/>
    <w:next w:val="Normal1"/>
    <w:rsid w:val="00D00DA4"/>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D00DA4"/>
    <w:pPr>
      <w:spacing w:line="240" w:lineRule="auto"/>
    </w:pPr>
    <w:rPr>
      <w:sz w:val="20"/>
      <w:szCs w:val="20"/>
    </w:rPr>
  </w:style>
  <w:style w:type="character" w:customStyle="1" w:styleId="CommentTextChar">
    <w:name w:val="Comment Text Char"/>
    <w:basedOn w:val="DefaultParagraphFont"/>
    <w:link w:val="CommentText"/>
    <w:uiPriority w:val="99"/>
    <w:semiHidden/>
    <w:rsid w:val="00D00DA4"/>
    <w:rPr>
      <w:sz w:val="20"/>
      <w:szCs w:val="20"/>
    </w:rPr>
  </w:style>
  <w:style w:type="character" w:styleId="CommentReference">
    <w:name w:val="annotation reference"/>
    <w:basedOn w:val="DefaultParagraphFont"/>
    <w:uiPriority w:val="99"/>
    <w:semiHidden/>
    <w:unhideWhenUsed/>
    <w:rsid w:val="00D00DA4"/>
    <w:rPr>
      <w:sz w:val="16"/>
      <w:szCs w:val="16"/>
    </w:rPr>
  </w:style>
  <w:style w:type="paragraph" w:styleId="BalloonText">
    <w:name w:val="Balloon Text"/>
    <w:basedOn w:val="Normal"/>
    <w:link w:val="BalloonTextChar"/>
    <w:uiPriority w:val="99"/>
    <w:semiHidden/>
    <w:unhideWhenUsed/>
    <w:rsid w:val="007C79B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79BE"/>
    <w:rPr>
      <w:rFonts w:ascii="Tahoma" w:hAnsi="Tahoma" w:cs="Tahoma"/>
      <w:sz w:val="16"/>
      <w:szCs w:val="16"/>
    </w:rPr>
  </w:style>
  <w:style w:type="paragraph" w:styleId="Header">
    <w:name w:val="header"/>
    <w:basedOn w:val="Normal"/>
    <w:link w:val="HeaderChar"/>
    <w:uiPriority w:val="99"/>
    <w:unhideWhenUsed/>
    <w:rsid w:val="007C79BE"/>
    <w:pPr>
      <w:tabs>
        <w:tab w:val="center" w:pos="4513"/>
        <w:tab w:val="right" w:pos="9026"/>
      </w:tabs>
      <w:spacing w:line="240" w:lineRule="auto"/>
    </w:pPr>
  </w:style>
  <w:style w:type="character" w:customStyle="1" w:styleId="HeaderChar">
    <w:name w:val="Header Char"/>
    <w:basedOn w:val="DefaultParagraphFont"/>
    <w:link w:val="Header"/>
    <w:uiPriority w:val="99"/>
    <w:rsid w:val="007C79BE"/>
  </w:style>
  <w:style w:type="paragraph" w:styleId="Footer">
    <w:name w:val="footer"/>
    <w:basedOn w:val="Normal"/>
    <w:link w:val="FooterChar"/>
    <w:uiPriority w:val="99"/>
    <w:unhideWhenUsed/>
    <w:rsid w:val="007C79BE"/>
    <w:pPr>
      <w:tabs>
        <w:tab w:val="center" w:pos="4513"/>
        <w:tab w:val="right" w:pos="9026"/>
      </w:tabs>
      <w:spacing w:line="240" w:lineRule="auto"/>
    </w:pPr>
  </w:style>
  <w:style w:type="character" w:customStyle="1" w:styleId="FooterChar">
    <w:name w:val="Footer Char"/>
    <w:basedOn w:val="DefaultParagraphFont"/>
    <w:link w:val="Footer"/>
    <w:uiPriority w:val="99"/>
    <w:rsid w:val="007C79BE"/>
  </w:style>
  <w:style w:type="paragraph" w:styleId="NormalWeb">
    <w:name w:val="Normal (Web)"/>
    <w:basedOn w:val="Normal"/>
    <w:uiPriority w:val="99"/>
    <w:semiHidden/>
    <w:unhideWhenUsed/>
    <w:rsid w:val="004B1147"/>
    <w:pPr>
      <w:spacing w:before="100" w:beforeAutospacing="1" w:after="100" w:afterAutospacing="1" w:line="240" w:lineRule="auto"/>
      <w:jc w:val="left"/>
    </w:pPr>
    <w:rPr>
      <w:rFonts w:ascii="Times New Roman" w:eastAsia="Times New Roman" w:hAnsi="Times New Roman" w:cs="Times New Roman"/>
    </w:rPr>
  </w:style>
  <w:style w:type="character" w:styleId="Hyperlink">
    <w:name w:val="Hyperlink"/>
    <w:basedOn w:val="DefaultParagraphFont"/>
    <w:uiPriority w:val="99"/>
    <w:semiHidden/>
    <w:unhideWhenUsed/>
    <w:rsid w:val="004B114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0886825">
      <w:bodyDiv w:val="1"/>
      <w:marLeft w:val="0"/>
      <w:marRight w:val="0"/>
      <w:marTop w:val="0"/>
      <w:marBottom w:val="0"/>
      <w:divBdr>
        <w:top w:val="none" w:sz="0" w:space="0" w:color="auto"/>
        <w:left w:val="none" w:sz="0" w:space="0" w:color="auto"/>
        <w:bottom w:val="none" w:sz="0" w:space="0" w:color="auto"/>
        <w:right w:val="none" w:sz="0" w:space="0" w:color="auto"/>
      </w:divBdr>
    </w:div>
    <w:div w:id="10215852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space.mit.edu/bitstream/handle/1721.1/143705/jls-or21.pdf?sequence=2" TargetMode="External"/><Relationship Id="rId3" Type="http://schemas.openxmlformats.org/officeDocument/2006/relationships/settings" Target="settings.xml"/><Relationship Id="rId7" Type="http://schemas.openxmlformats.org/officeDocument/2006/relationships/hyperlink" Target="http://journal-repository.theshillonga.com/index.php/ijebm/article/view/3606/340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3078</Words>
  <Characters>17548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2223648@student.uwtsd.ac.uk</dc:creator>
  <cp:lastModifiedBy>Alecu Mihaela</cp:lastModifiedBy>
  <cp:revision>2</cp:revision>
  <dcterms:created xsi:type="dcterms:W3CDTF">2024-02-05T15:24:00Z</dcterms:created>
  <dcterms:modified xsi:type="dcterms:W3CDTF">2024-02-05T15:24:00Z</dcterms:modified>
</cp:coreProperties>
</file>