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82A6D7" wp14:paraId="7B15E0F8" wp14:textId="77BFB6D8">
      <w:pPr>
        <w:pStyle w:val="Normal"/>
        <w:spacing w:before="0" w:before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Edward Kemper the mass murderer in 1973 although known as the co ed killer. Edward was a 6-foot 9 giant and weighed 255 pounds and was committed with 8 first degree murders. Edward Kemper was only 15 when he committed his first two killings that were his own grandparents, Edmund Kemper </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Sr.</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Maude Hughey Kemper. </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had no reasoning behind these killings, he wanted to know what it would </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feel like killing</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college young women and he just wanted to know what it would feel like to kill his own grandparents.</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reason of his grandfather's death was that he did not want him to see his wife dead (Biography. Com Editors, 2021). Edward was arrested at the age of 15 and was committed to Atascadero State Hospital. Kemper was in that hospital with adults that have only committed serious crimes such as murder and rape. Kemper had a high IQ and found a way to get himself discharged from the hospital by answering the questions they had for the test to see if the criminals are no threat or are cured (</w:t>
      </w:r>
      <w:r w:rsidRPr="2482A6D7" w:rsidR="3A77A189">
        <w:rPr>
          <w:rFonts w:ascii="Arial Nova" w:hAnsi="Arial Nova" w:eastAsia="Arial Nova" w:cs="Arial Nova"/>
          <w:b w:val="0"/>
          <w:bCs w:val="0"/>
          <w:i w:val="0"/>
          <w:iCs w:val="0"/>
          <w:caps w:val="0"/>
          <w:smallCaps w:val="0"/>
          <w:noProof w:val="0"/>
          <w:color w:val="auto"/>
          <w:sz w:val="24"/>
          <w:szCs w:val="24"/>
          <w:lang w:val="en-GB"/>
        </w:rPr>
        <w:t>Matera,2021</w:t>
      </w:r>
      <w:r w:rsidRPr="2482A6D7" w:rsidR="0C8DC586">
        <w:rPr>
          <w:rFonts w:ascii="Arial Nova" w:hAnsi="Arial Nova" w:eastAsia="Arial Nova" w:cs="Arial Nova"/>
          <w:b w:val="0"/>
          <w:bCs w:val="0"/>
          <w:i w:val="0"/>
          <w:iCs w:val="0"/>
          <w:caps w:val="0"/>
          <w:smallCaps w:val="0"/>
          <w:noProof w:val="0"/>
          <w:color w:val="auto"/>
          <w:sz w:val="24"/>
          <w:szCs w:val="24"/>
          <w:lang w:val="en-GB"/>
        </w:rPr>
        <w:t>)</w:t>
      </w: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Kemper sates that after the time he was set free from the hospital he had fantasies about women, also he would pick up hitch hikers to get to know what talking to a girl was like but would set them free. He then started to have fantasies about the women that he picked up and did not want to be convicted as a rapist so he decided to switch things up to murder his victims and then commit sexual acts with their bodies (necrophiliac) so he would have no witness also no prosecution. The time of his freedom from the hospital he had killed eight other women which were five college girl students one high school girl and his own mother and her closest friend. They were all decapitated and mutilated, he enjoyed the thrill </w:t>
      </w:r>
      <w:r w:rsidRPr="2482A6D7" w:rsidR="06E1F4C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482A6D7" w:rsidR="06E1F4CA">
        <w:rPr>
          <w:rFonts w:ascii="Arial Nova" w:hAnsi="Arial Nova" w:eastAsia="Arial Nova" w:cs="Arial Nova"/>
          <w:b w:val="0"/>
          <w:bCs w:val="0"/>
          <w:i w:val="0"/>
          <w:iCs w:val="0"/>
          <w:caps w:val="0"/>
          <w:smallCaps w:val="0"/>
          <w:noProof w:val="0"/>
          <w:color w:val="auto"/>
          <w:sz w:val="24"/>
          <w:szCs w:val="24"/>
          <w:lang w:val="en-GB"/>
        </w:rPr>
        <w:t>Matera,2021).</w:t>
      </w:r>
    </w:p>
    <w:p xmlns:wp14="http://schemas.microsoft.com/office/word/2010/wordml" w:rsidP="2482A6D7" wp14:paraId="57307EF7" wp14:textId="015CBAD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Edward Kemper aligns into the theory of biological l with his behaviours. He illustrates genetic factors, hereditary and neurobiological factors. Kemper is a 6-foot 9 inches man and had a square body shape which goes under the term of Mesomorphs which William Sheldon states that it's a more aggressive body type rather than Ectomorphs (thin and boned, introverted and sensitive) and Endomorphs (round and soft, more relaxed and comfortable) Walker,(2008). </w:t>
      </w:r>
    </w:p>
    <w:p xmlns:wp14="http://schemas.microsoft.com/office/word/2010/wordml" w:rsidP="2482A6D7" wp14:paraId="6E432A7E" wp14:textId="5ED5412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Kempers up bringing was unfair to him due to his mother disliking him she was an alcoholic since he was a child. Then, he killed her before he turned himself in. Kempers mother also showed authoritarian parenting this style of parenting exerts power and coercion through their authority. (The parent shows high status and the child is low status)children that lived with an authoritarian family show that they gain low </w:t>
      </w:r>
      <w:r w:rsidRPr="2482A6D7" w:rsidR="3A2678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self-esteem</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low confidence, they also seek attention by doing something wrongful just to see if they would get caught (Mitchell and Ziegler,2007, p. 164)  Young males attended to adopt the avoidant attachment type from males and are most likely to adopt aggressive and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competive</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traits from their fathers that have moved away from their families (Hoeve et al., 2012) his father did not love him as much as his new family.  (Beroldingen,1974) </w:t>
      </w:r>
    </w:p>
    <w:p xmlns:wp14="http://schemas.microsoft.com/office/word/2010/wordml" w:rsidP="2482A6D7" wp14:paraId="48286A7A" wp14:textId="1B921B9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Kemper at the age of 14 took the opportunity to run away from his mother and went to his father hoping that he would accept him, but Kempers's father rejected him and sent him off to live with his grandparents. Children that have single parented lifestyle are more likely to commit criminal acts in their adult hood and are three times more likely to be prisoned at the age of thirty (The Heritage Foundation, 2010). As for rejection to a child can cause emotional damage, low self-esteem and phycological disorders (Step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Health, 2022). His grandparents lived on a mountain in a small village, his grandmother was also abusive and disliked Kemper immensely (Munjal,2023). According to Farrington, (2001) over 900 children who had been abused by their parents or neglected by them before the age of 11 years old and then compared to other controlled groups matching their race, sex, age, what school they go to an area of living. Then doing a 20 year follow up those children are most likely to be arrested as juveniles. The social learning theory suggests that young individuals are most likely to learn to adopt abusive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behavior</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types from their parents through imitations. This could relate to social bonding theory, the child shows lack of a relationship from the parents so adapts low self-control, this can generate emotions such as frustration and anger Farrington, (2011)</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2482A6D7" wp14:paraId="4A18FE51" wp14:textId="477345E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82A6D7" wp14:paraId="10015DD5" wp14:textId="17A43C8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Kemper shows he had inherited his mother's genes due to the genetic factors of his and her DNA. Although Kemper spent time away from his mother when he was with his grandparents and in the hospital, he was still showing emotions such as anger and frustration. We see this in the study of adoptive children to see if the behaviour is inherited from the parents or if it is Enviromental (learned) (Joseph, 2001). Burt and Simons (2014) states that everyone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possesses</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two copies of each gene in all cells. One copy from the father's sperm and one from the mother's egg. Each copy of the gene is known as an allele of that gene. So being, Kemper would have the characteristics of his mother and his father. This does not necessarily mean that Kempers's behaviour is inherited from the parents</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kemper</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expirencned</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trauma when he was a child in the care of his mother,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According</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Thorne, (1995) from an early age of trauma a child can experience post traumatic disorder in their adult hood and cause them to have a behaviour that relates in crime. Post traumatic disorder can cause someone to be angry at people they love and causes them to lash out when something small irritates that certain person (NHS, 2022). Kemper showed signs of post traumatic disorder as he was a child due to the emotional abuse his mother did to him. </w:t>
      </w:r>
    </w:p>
    <w:p xmlns:wp14="http://schemas.microsoft.com/office/word/2010/wordml" w:rsidP="2482A6D7" wp14:paraId="05A6DC25" wp14:textId="69C4627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82A6D7" wp14:paraId="50BB8BE2" wp14:textId="16C10EA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Edward Kempers killing were in cycles within cycles all his murders were practice for the murder he was fantasying about ever since he was young that was to kill his mother. Kemper showed that he was pushing his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bunderies</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see how easy he could get away with the killings he committed (Kreiss, 2019) Kemper states that he was traumatised by the fact that he had to stab a teenage girl in his car while the other was tied up watching him. The behaviour he is showing is narcissism, by being able to stab a teenage girl to death and be traumatised from it is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 accurate</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sign of this behaviour (Kreiss, 2019). Kemper showed throughout all his murders was rage that was building up to the murder of his own mother.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narcissistic individual cannot control their extreme range and anger towards the victim/ victims (Bezuidenhout and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Wharren</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2013). Rage type narcissistic individuals are more most likely to reoffend in similar circumstances. (Bezuidenhout and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Wharren</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2013). </w:t>
      </w:r>
    </w:p>
    <w:p xmlns:wp14="http://schemas.microsoft.com/office/word/2010/wordml" w:rsidP="2482A6D7" wp14:paraId="51AE6281" wp14:textId="563EF01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Lust killers are aroused by the acts of the murders that they have committed. Criminologists call them thrill killers. It comes from fantasies during the times of puberty from any object, person, body parts and animals. Examples of these killers are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jack</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ripper and Sylvestre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Matushka</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(Ramsland, 2006, p. 9) Kemper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fantised</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abput</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killing his mother during the time of puberty sometimes it will be sexual thoughts but other times it would be satisfying to him killing the woman that he hates and loves as a mother. By Kemper killing all those college women and teenage girls they all have something in common, that was their gender, practising on women made him realise that he could do it to his mother</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2482A6D7" wp14:paraId="3C1C5122" wp14:textId="3C53A4E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With all the evidence gathered Kemper seems like he was not born a criminal by the acts he did, but Mitchell and Ziegler (2007, p. 206) states are children born good or bad? Humans are in their natural state are peaceful and nonaggressive creatures, the aggression is learned in society. Aggression is a learned behaviour, a child would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observe</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 adult acting violently and would learn and adapt to that behaviour we see this in the bobo doll studies. (Mitchell and Ziegler, 2007, p. 207). In the bobo doll studies boys were more likely to act in a more violently manner to girls.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By a child seeing an adult modelling these behaviours children think the behaviour is expectable (Comstock,2020 p. 268).</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Kemper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expirecned</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trauma from an early age of his childhood and due to that personality can be changed also behaviour. The acts he committed was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monstroserous</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but due to his background and his family not showing the love that he needed as a child has impact on individuals. No criminals are born they are all made. Yes, individuals are born with personality disorders and medical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conditions</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but behaviour is not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inherrited</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it is learned through society, upbringing also from TV shows and video games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paul</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weich</w:t>
      </w:r>
      <w:r w:rsidRPr="2482A6D7" w:rsidR="0C8DC5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spencer,2014)</w:t>
      </w:r>
    </w:p>
    <w:p xmlns:wp14="http://schemas.microsoft.com/office/word/2010/wordml" w:rsidP="2482A6D7" wp14:paraId="49895C50" wp14:textId="0C250DFB">
      <w:pPr>
        <w:pStyle w:val="Normal"/>
        <w:spacing w:line="360" w:lineRule="auto"/>
        <w:rPr>
          <w:rFonts w:ascii="Arial Nova" w:hAnsi="Arial Nova" w:eastAsia="Arial Nova" w:cs="Arial Nova"/>
          <w:noProof w:val="0"/>
          <w:color w:val="auto"/>
          <w:sz w:val="24"/>
          <w:szCs w:val="24"/>
          <w:lang w:val="en-US"/>
        </w:rPr>
      </w:pP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Akers, R.L. (2013). </w:t>
      </w:r>
      <w:r w:rsidRPr="2482A6D7" w:rsidR="6959D3B4">
        <w:rPr>
          <w:rFonts w:ascii="Arial Nova" w:hAnsi="Arial Nova" w:eastAsia="Arial Nova" w:cs="Arial Nova"/>
          <w:b w:val="0"/>
          <w:bCs w:val="0"/>
          <w:i w:val="1"/>
          <w:iCs w:val="1"/>
          <w:caps w:val="0"/>
          <w:smallCaps w:val="0"/>
          <w:noProof w:val="0"/>
          <w:color w:val="auto"/>
          <w:sz w:val="24"/>
          <w:szCs w:val="24"/>
          <w:lang w:val="en-US"/>
        </w:rPr>
        <w:t>Criminological Theories</w:t>
      </w: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 Routledge. </w:t>
      </w:r>
      <w:r w:rsidRPr="2482A6D7" w:rsidR="6959D3B4">
        <w:rPr>
          <w:rFonts w:ascii="Arial Nova" w:hAnsi="Arial Nova" w:eastAsia="Arial Nova" w:cs="Arial Nova"/>
          <w:b w:val="0"/>
          <w:bCs w:val="0"/>
          <w:i w:val="0"/>
          <w:iCs w:val="0"/>
          <w:caps w:val="0"/>
          <w:smallCaps w:val="0"/>
          <w:noProof w:val="0"/>
          <w:color w:val="auto"/>
          <w:sz w:val="24"/>
          <w:szCs w:val="24"/>
          <w:lang w:val="en-US"/>
        </w:rPr>
        <w:t>doi:https</w:t>
      </w:r>
      <w:r w:rsidRPr="2482A6D7" w:rsidR="6959D3B4">
        <w:rPr>
          <w:rFonts w:ascii="Arial Nova" w:hAnsi="Arial Nova" w:eastAsia="Arial Nova" w:cs="Arial Nova"/>
          <w:b w:val="0"/>
          <w:bCs w:val="0"/>
          <w:i w:val="0"/>
          <w:iCs w:val="0"/>
          <w:caps w:val="0"/>
          <w:smallCaps w:val="0"/>
          <w:noProof w:val="0"/>
          <w:color w:val="auto"/>
          <w:sz w:val="24"/>
          <w:szCs w:val="24"/>
          <w:lang w:val="en-US"/>
        </w:rPr>
        <w:t>://doi.org/10.4324/9781315062723.</w:t>
      </w:r>
    </w:p>
    <w:p xmlns:wp14="http://schemas.microsoft.com/office/word/2010/wordml" w:rsidP="2482A6D7" wp14:paraId="77CA0B54" wp14:textId="0C0EDE1E">
      <w:pPr>
        <w:pStyle w:val="Normal"/>
        <w:spacing w:line="360" w:lineRule="auto"/>
        <w:rPr>
          <w:rFonts w:ascii="Arial Nova" w:hAnsi="Arial Nova" w:eastAsia="Arial Nova" w:cs="Arial Nova"/>
          <w:noProof w:val="0"/>
          <w:color w:val="auto"/>
          <w:sz w:val="24"/>
          <w:szCs w:val="24"/>
          <w:lang w:val="en-US"/>
        </w:rPr>
      </w:pP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BURT, C.H. and SIMONS, R.L. (2014). PULLING BACK THE CURTAIN ON HERITABILITY STUDIES: BIOSOCIAL CRIMINOLOGY IN THE POSTGENOMIC ERA. </w:t>
      </w:r>
      <w:r w:rsidRPr="2482A6D7" w:rsidR="6959D3B4">
        <w:rPr>
          <w:rFonts w:ascii="Arial Nova" w:hAnsi="Arial Nova" w:eastAsia="Arial Nova" w:cs="Arial Nova"/>
          <w:b w:val="0"/>
          <w:bCs w:val="0"/>
          <w:i w:val="1"/>
          <w:iCs w:val="1"/>
          <w:caps w:val="0"/>
          <w:smallCaps w:val="0"/>
          <w:noProof w:val="0"/>
          <w:color w:val="auto"/>
          <w:sz w:val="24"/>
          <w:szCs w:val="24"/>
          <w:lang w:val="en-US"/>
        </w:rPr>
        <w:t>Criminology</w:t>
      </w: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 52(2), pp.223–262. </w:t>
      </w:r>
      <w:r w:rsidRPr="2482A6D7" w:rsidR="6959D3B4">
        <w:rPr>
          <w:rFonts w:ascii="Arial Nova" w:hAnsi="Arial Nova" w:eastAsia="Arial Nova" w:cs="Arial Nova"/>
          <w:b w:val="0"/>
          <w:bCs w:val="0"/>
          <w:i w:val="0"/>
          <w:iCs w:val="0"/>
          <w:caps w:val="0"/>
          <w:smallCaps w:val="0"/>
          <w:noProof w:val="0"/>
          <w:color w:val="auto"/>
          <w:sz w:val="24"/>
          <w:szCs w:val="24"/>
          <w:lang w:val="en-US"/>
        </w:rPr>
        <w:t>doi:https</w:t>
      </w:r>
      <w:r w:rsidRPr="2482A6D7" w:rsidR="6959D3B4">
        <w:rPr>
          <w:rFonts w:ascii="Arial Nova" w:hAnsi="Arial Nova" w:eastAsia="Arial Nova" w:cs="Arial Nova"/>
          <w:b w:val="0"/>
          <w:bCs w:val="0"/>
          <w:i w:val="0"/>
          <w:iCs w:val="0"/>
          <w:caps w:val="0"/>
          <w:smallCaps w:val="0"/>
          <w:noProof w:val="0"/>
          <w:color w:val="auto"/>
          <w:sz w:val="24"/>
          <w:szCs w:val="24"/>
          <w:lang w:val="en-US"/>
        </w:rPr>
        <w:t>://doi.org/10.1111/1745-9125.12036.</w:t>
      </w:r>
    </w:p>
    <w:p xmlns:wp14="http://schemas.microsoft.com/office/word/2010/wordml" w:rsidP="2482A6D7" wp14:paraId="78301748" wp14:textId="6128FFB5">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Christiaan Bezuidenhout (2013). The Role of Narcissistic Personality Disorder in Rage-Type Murder (Part 2). </w:t>
      </w:r>
      <w:r w:rsidRPr="2482A6D7" w:rsidR="6959D3B4">
        <w:rPr>
          <w:rFonts w:ascii="Arial Nova" w:hAnsi="Arial Nova" w:eastAsia="Arial Nova" w:cs="Arial Nova"/>
          <w:b w:val="0"/>
          <w:bCs w:val="0"/>
          <w:i w:val="1"/>
          <w:iCs w:val="1"/>
          <w:caps w:val="0"/>
          <w:smallCaps w:val="0"/>
          <w:noProof w:val="0"/>
          <w:color w:val="auto"/>
          <w:sz w:val="24"/>
          <w:szCs w:val="24"/>
          <w:lang w:val="en-US"/>
        </w:rPr>
        <w:t>Academia.edu</w:t>
      </w:r>
      <w:r w:rsidRPr="2482A6D7" w:rsidR="6959D3B4">
        <w:rPr>
          <w:rFonts w:ascii="Arial Nova" w:hAnsi="Arial Nova" w:eastAsia="Arial Nova" w:cs="Arial Nova"/>
          <w:b w:val="0"/>
          <w:bCs w:val="0"/>
          <w:i w:val="0"/>
          <w:iCs w:val="0"/>
          <w:caps w:val="0"/>
          <w:smallCaps w:val="0"/>
          <w:noProof w:val="0"/>
          <w:color w:val="auto"/>
          <w:sz w:val="24"/>
          <w:szCs w:val="24"/>
          <w:lang w:val="en-US"/>
        </w:rPr>
        <w:t xml:space="preserve">. [online] </w:t>
      </w:r>
      <w:r w:rsidRPr="2482A6D7" w:rsidR="6959D3B4">
        <w:rPr>
          <w:rFonts w:ascii="Arial Nova" w:hAnsi="Arial Nova" w:eastAsia="Arial Nova" w:cs="Arial Nova"/>
          <w:b w:val="0"/>
          <w:bCs w:val="0"/>
          <w:i w:val="0"/>
          <w:iCs w:val="0"/>
          <w:caps w:val="0"/>
          <w:smallCaps w:val="0"/>
          <w:noProof w:val="0"/>
          <w:color w:val="auto"/>
          <w:sz w:val="24"/>
          <w:szCs w:val="24"/>
          <w:lang w:val="en-US"/>
        </w:rPr>
        <w:t>doi:https</w:t>
      </w:r>
      <w:r w:rsidRPr="2482A6D7" w:rsidR="6959D3B4">
        <w:rPr>
          <w:rFonts w:ascii="Arial Nova" w:hAnsi="Arial Nova" w:eastAsia="Arial Nova" w:cs="Arial Nova"/>
          <w:b w:val="0"/>
          <w:bCs w:val="0"/>
          <w:i w:val="0"/>
          <w:iCs w:val="0"/>
          <w:caps w:val="0"/>
          <w:smallCaps w:val="0"/>
          <w:noProof w:val="0"/>
          <w:color w:val="auto"/>
          <w:sz w:val="24"/>
          <w:szCs w:val="24"/>
          <w:lang w:val="en-US"/>
        </w:rPr>
        <w:t>://doi.org/1008430/thumbnails/1.</w:t>
      </w:r>
    </w:p>
    <w:p xmlns:wp14="http://schemas.microsoft.com/office/word/2010/wordml" w:rsidP="2482A6D7" wp14:paraId="268EC83D" wp14:textId="0DC6BA6B">
      <w:pPr>
        <w:pStyle w:val="Normal"/>
        <w:spacing w:line="360" w:lineRule="auto"/>
        <w:rPr>
          <w:rFonts w:ascii="Arial Nova" w:hAnsi="Arial Nova" w:eastAsia="Arial Nova" w:cs="Arial Nova"/>
          <w:noProof w:val="0"/>
          <w:color w:val="auto"/>
          <w:sz w:val="24"/>
          <w:szCs w:val="24"/>
          <w:lang w:val="en-US"/>
        </w:rPr>
      </w:pP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Google Books. (2025). </w:t>
      </w:r>
      <w:r w:rsidRPr="2482A6D7" w:rsidR="2054A253">
        <w:rPr>
          <w:rFonts w:ascii="Arial Nova" w:hAnsi="Arial Nova" w:eastAsia="Arial Nova" w:cs="Arial Nova"/>
          <w:b w:val="0"/>
          <w:bCs w:val="0"/>
          <w:i w:val="1"/>
          <w:iCs w:val="1"/>
          <w:caps w:val="0"/>
          <w:smallCaps w:val="0"/>
          <w:noProof w:val="0"/>
          <w:color w:val="auto"/>
          <w:sz w:val="24"/>
          <w:szCs w:val="24"/>
          <w:lang w:val="en-US"/>
        </w:rPr>
        <w:t>Crime and Public Policy</w:t>
      </w:r>
      <w:r w:rsidRPr="2482A6D7" w:rsidR="2054A253">
        <w:rPr>
          <w:rFonts w:ascii="Arial Nova" w:hAnsi="Arial Nova" w:eastAsia="Arial Nova" w:cs="Arial Nova"/>
          <w:b w:val="0"/>
          <w:bCs w:val="0"/>
          <w:i w:val="0"/>
          <w:iCs w:val="0"/>
          <w:caps w:val="0"/>
          <w:smallCaps w:val="0"/>
          <w:noProof w:val="0"/>
          <w:color w:val="auto"/>
          <w:sz w:val="24"/>
          <w:szCs w:val="24"/>
          <w:lang w:val="en-US"/>
        </w:rPr>
        <w:t>. [online] Available at: https://books.google.co.uk/books?hl=en&amp;lr=&amp;id=C3Gi1ob0W4oC&amp;oi=fnd&amp;pg=PA130&amp;dq=stats+of+children+committing+crime+when+being+emotionally+abused+from+parenting&amp;ots=oXHtvHan78&amp;sig=BsqZsOpBnI-yKFuvBKPrBi29WxY#v=onepage&amp;q&amp;f=false [Accessed 8 Jan. 2025].</w:t>
      </w:r>
    </w:p>
    <w:p xmlns:wp14="http://schemas.microsoft.com/office/word/2010/wordml" w:rsidP="2482A6D7" wp14:paraId="5AEAB5AF" wp14:textId="58B2E4B7">
      <w:pPr>
        <w:pStyle w:val="Normal"/>
        <w:spacing w:line="360" w:lineRule="auto"/>
        <w:rPr>
          <w:rFonts w:ascii="Arial Nova" w:hAnsi="Arial Nova" w:eastAsia="Arial Nova" w:cs="Arial Nova"/>
          <w:noProof w:val="0"/>
          <w:color w:val="auto"/>
          <w:sz w:val="24"/>
          <w:szCs w:val="24"/>
          <w:lang w:val="en-US"/>
        </w:rPr>
      </w:pP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Hoeve, M., </w:t>
      </w:r>
      <w:r w:rsidRPr="2482A6D7" w:rsidR="2054A253">
        <w:rPr>
          <w:rFonts w:ascii="Arial Nova" w:hAnsi="Arial Nova" w:eastAsia="Arial Nova" w:cs="Arial Nova"/>
          <w:b w:val="0"/>
          <w:bCs w:val="0"/>
          <w:i w:val="0"/>
          <w:iCs w:val="0"/>
          <w:caps w:val="0"/>
          <w:smallCaps w:val="0"/>
          <w:noProof w:val="0"/>
          <w:color w:val="auto"/>
          <w:sz w:val="24"/>
          <w:szCs w:val="24"/>
          <w:lang w:val="en-US"/>
        </w:rPr>
        <w:t>Stams</w:t>
      </w: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 G.J.J.M., van der Put, C.E., Dubas, J.S., van der Laan, P.H. and </w:t>
      </w:r>
      <w:r w:rsidRPr="2482A6D7" w:rsidR="2054A253">
        <w:rPr>
          <w:rFonts w:ascii="Arial Nova" w:hAnsi="Arial Nova" w:eastAsia="Arial Nova" w:cs="Arial Nova"/>
          <w:b w:val="0"/>
          <w:bCs w:val="0"/>
          <w:i w:val="0"/>
          <w:iCs w:val="0"/>
          <w:caps w:val="0"/>
          <w:smallCaps w:val="0"/>
          <w:noProof w:val="0"/>
          <w:color w:val="auto"/>
          <w:sz w:val="24"/>
          <w:szCs w:val="24"/>
          <w:lang w:val="en-US"/>
        </w:rPr>
        <w:t>Gerris</w:t>
      </w: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 J.R.M. (2012). A Meta-analysis of Attachment to Parents and Delinquency. </w:t>
      </w:r>
      <w:r w:rsidRPr="2482A6D7" w:rsidR="2054A253">
        <w:rPr>
          <w:rFonts w:ascii="Arial Nova" w:hAnsi="Arial Nova" w:eastAsia="Arial Nova" w:cs="Arial Nova"/>
          <w:b w:val="0"/>
          <w:bCs w:val="0"/>
          <w:i w:val="1"/>
          <w:iCs w:val="1"/>
          <w:caps w:val="0"/>
          <w:smallCaps w:val="0"/>
          <w:noProof w:val="0"/>
          <w:color w:val="auto"/>
          <w:sz w:val="24"/>
          <w:szCs w:val="24"/>
          <w:lang w:val="en-US"/>
        </w:rPr>
        <w:t>Journal of Abnormal Child Psychology</w:t>
      </w: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 [online] 40(5), pp.771–785. Available at: </w:t>
      </w:r>
      <w:hyperlink r:id="Ra25a14ad93cc480f">
        <w:r w:rsidRPr="2482A6D7" w:rsidR="2054A253">
          <w:rPr>
            <w:rStyle w:val="Hyperlink"/>
            <w:rFonts w:ascii="Arial Nova" w:hAnsi="Arial Nova" w:eastAsia="Arial Nova" w:cs="Arial Nova"/>
            <w:b w:val="0"/>
            <w:bCs w:val="0"/>
            <w:i w:val="0"/>
            <w:iCs w:val="0"/>
            <w:caps w:val="0"/>
            <w:smallCaps w:val="0"/>
            <w:noProof w:val="0"/>
            <w:color w:val="auto"/>
            <w:sz w:val="24"/>
            <w:szCs w:val="24"/>
            <w:lang w:val="en-US"/>
          </w:rPr>
          <w:t>https://www.ncbi.nlm.nih.gov/pmc/articles/PMC3375078/</w:t>
        </w:r>
      </w:hyperlink>
      <w:r w:rsidRPr="2482A6D7" w:rsidR="2054A253">
        <w:rPr>
          <w:rFonts w:ascii="Arial Nova" w:hAnsi="Arial Nova" w:eastAsia="Arial Nova" w:cs="Arial Nova"/>
          <w:b w:val="0"/>
          <w:bCs w:val="0"/>
          <w:i w:val="0"/>
          <w:iCs w:val="0"/>
          <w:caps w:val="0"/>
          <w:smallCaps w:val="0"/>
          <w:noProof w:val="0"/>
          <w:color w:val="auto"/>
          <w:sz w:val="24"/>
          <w:szCs w:val="24"/>
          <w:lang w:val="en-US"/>
        </w:rPr>
        <w:t>.</w:t>
      </w:r>
    </w:p>
    <w:p xmlns:wp14="http://schemas.microsoft.com/office/word/2010/wordml" w:rsidP="2482A6D7" wp14:paraId="69684C51" wp14:textId="7C0B2E83">
      <w:pPr>
        <w:pStyle w:val="Normal"/>
        <w:spacing w:line="360" w:lineRule="auto"/>
        <w:rPr>
          <w:rFonts w:ascii="Arial Nova" w:hAnsi="Arial Nova" w:eastAsia="Arial Nova" w:cs="Arial Nova"/>
          <w:noProof w:val="0"/>
          <w:color w:val="auto"/>
          <w:sz w:val="24"/>
          <w:szCs w:val="24"/>
          <w:lang w:val="en-US"/>
        </w:rPr>
      </w:pPr>
      <w:r w:rsidRPr="2482A6D7" w:rsidR="102B299E">
        <w:rPr>
          <w:rFonts w:ascii="Arial Nova" w:hAnsi="Arial Nova" w:eastAsia="Arial Nova" w:cs="Arial Nova"/>
          <w:b w:val="0"/>
          <w:bCs w:val="0"/>
          <w:i w:val="0"/>
          <w:iCs w:val="0"/>
          <w:caps w:val="0"/>
          <w:smallCaps w:val="0"/>
          <w:noProof w:val="0"/>
          <w:color w:val="auto"/>
          <w:sz w:val="24"/>
          <w:szCs w:val="24"/>
          <w:lang w:val="en-US"/>
        </w:rPr>
        <w:t xml:space="preserve">Hodgetts, D., Stolte, O., Sonn, C., Drew, N., Carr, S. and Nikora, L.W. (2020). </w:t>
      </w:r>
      <w:r w:rsidRPr="2482A6D7" w:rsidR="102B299E">
        <w:rPr>
          <w:rFonts w:ascii="Arial Nova" w:hAnsi="Arial Nova" w:eastAsia="Arial Nova" w:cs="Arial Nova"/>
          <w:b w:val="0"/>
          <w:bCs w:val="0"/>
          <w:i w:val="1"/>
          <w:iCs w:val="1"/>
          <w:caps w:val="0"/>
          <w:smallCaps w:val="0"/>
          <w:noProof w:val="0"/>
          <w:color w:val="auto"/>
          <w:sz w:val="24"/>
          <w:szCs w:val="24"/>
          <w:lang w:val="en-US"/>
        </w:rPr>
        <w:t xml:space="preserve">Social Psychology </w:t>
      </w:r>
      <w:r w:rsidRPr="2482A6D7" w:rsidR="102B299E">
        <w:rPr>
          <w:rFonts w:ascii="Arial Nova" w:hAnsi="Arial Nova" w:eastAsia="Arial Nova" w:cs="Arial Nova"/>
          <w:b w:val="0"/>
          <w:bCs w:val="0"/>
          <w:i w:val="1"/>
          <w:iCs w:val="1"/>
          <w:caps w:val="0"/>
          <w:smallCaps w:val="0"/>
          <w:noProof w:val="0"/>
          <w:color w:val="auto"/>
          <w:sz w:val="24"/>
          <w:szCs w:val="24"/>
          <w:lang w:val="en-US"/>
        </w:rPr>
        <w:t>And</w:t>
      </w:r>
      <w:r w:rsidRPr="2482A6D7" w:rsidR="102B299E">
        <w:rPr>
          <w:rFonts w:ascii="Arial Nova" w:hAnsi="Arial Nova" w:eastAsia="Arial Nova" w:cs="Arial Nova"/>
          <w:b w:val="0"/>
          <w:bCs w:val="0"/>
          <w:i w:val="1"/>
          <w:iCs w:val="1"/>
          <w:caps w:val="0"/>
          <w:smallCaps w:val="0"/>
          <w:noProof w:val="0"/>
          <w:color w:val="auto"/>
          <w:sz w:val="24"/>
          <w:szCs w:val="24"/>
          <w:lang w:val="en-US"/>
        </w:rPr>
        <w:t xml:space="preserve"> Everyday Life.</w:t>
      </w:r>
      <w:r w:rsidRPr="2482A6D7" w:rsidR="102B299E">
        <w:rPr>
          <w:rFonts w:ascii="Arial Nova" w:hAnsi="Arial Nova" w:eastAsia="Arial Nova" w:cs="Arial Nova"/>
          <w:b w:val="0"/>
          <w:bCs w:val="0"/>
          <w:i w:val="0"/>
          <w:iCs w:val="0"/>
          <w:caps w:val="0"/>
          <w:smallCaps w:val="0"/>
          <w:noProof w:val="0"/>
          <w:color w:val="auto"/>
          <w:sz w:val="24"/>
          <w:szCs w:val="24"/>
          <w:lang w:val="en-US"/>
        </w:rPr>
        <w:t xml:space="preserve"> S.L.: Red Globe Press. </w:t>
      </w:r>
    </w:p>
    <w:p xmlns:wp14="http://schemas.microsoft.com/office/word/2010/wordml" w:rsidP="2482A6D7" wp14:paraId="2A75D1D4" wp14:textId="67B61E9C">
      <w:pPr>
        <w:pStyle w:val="Normal"/>
        <w:spacing w:line="360" w:lineRule="auto"/>
        <w:rPr>
          <w:rFonts w:ascii="Arial Nova" w:hAnsi="Arial Nova" w:eastAsia="Arial Nova" w:cs="Arial Nova"/>
          <w:noProof w:val="0"/>
          <w:color w:val="auto"/>
          <w:sz w:val="24"/>
          <w:szCs w:val="24"/>
          <w:lang w:val="en-US"/>
        </w:rPr>
      </w:pP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Joseph, J. (2001). Is Crime in the Genes? A Critical Review of Twin and Adoption Studies of Criminality and Antisocial Behavior. </w:t>
      </w:r>
      <w:r w:rsidRPr="2482A6D7" w:rsidR="2054A253">
        <w:rPr>
          <w:rFonts w:ascii="Arial Nova" w:hAnsi="Arial Nova" w:eastAsia="Arial Nova" w:cs="Arial Nova"/>
          <w:b w:val="0"/>
          <w:bCs w:val="0"/>
          <w:i w:val="1"/>
          <w:iCs w:val="1"/>
          <w:caps w:val="0"/>
          <w:smallCaps w:val="0"/>
          <w:noProof w:val="0"/>
          <w:color w:val="auto"/>
          <w:sz w:val="24"/>
          <w:szCs w:val="24"/>
          <w:lang w:val="en-US"/>
        </w:rPr>
        <w:t>The Journal of Mind and Behavior</w:t>
      </w:r>
      <w:r w:rsidRPr="2482A6D7" w:rsidR="2054A253">
        <w:rPr>
          <w:rFonts w:ascii="Arial Nova" w:hAnsi="Arial Nova" w:eastAsia="Arial Nova" w:cs="Arial Nova"/>
          <w:b w:val="0"/>
          <w:bCs w:val="0"/>
          <w:i w:val="0"/>
          <w:iCs w:val="0"/>
          <w:caps w:val="0"/>
          <w:smallCaps w:val="0"/>
          <w:noProof w:val="0"/>
          <w:color w:val="auto"/>
          <w:sz w:val="24"/>
          <w:szCs w:val="24"/>
          <w:lang w:val="en-US"/>
        </w:rPr>
        <w:t xml:space="preserve">, [online] 22(2), pp.179–218. Available at: </w:t>
      </w:r>
      <w:hyperlink r:id="R023712c099fb438b">
        <w:r w:rsidRPr="2482A6D7" w:rsidR="2054A253">
          <w:rPr>
            <w:rStyle w:val="Hyperlink"/>
            <w:rFonts w:ascii="Arial Nova" w:hAnsi="Arial Nova" w:eastAsia="Arial Nova" w:cs="Arial Nova"/>
            <w:b w:val="0"/>
            <w:bCs w:val="0"/>
            <w:i w:val="0"/>
            <w:iCs w:val="0"/>
            <w:caps w:val="0"/>
            <w:smallCaps w:val="0"/>
            <w:noProof w:val="0"/>
            <w:color w:val="auto"/>
            <w:sz w:val="24"/>
            <w:szCs w:val="24"/>
            <w:lang w:val="en-US"/>
          </w:rPr>
          <w:t>https://www.jstor.org/stable/43853952</w:t>
        </w:r>
      </w:hyperlink>
      <w:r w:rsidRPr="2482A6D7" w:rsidR="2054A253">
        <w:rPr>
          <w:rFonts w:ascii="Arial Nova" w:hAnsi="Arial Nova" w:eastAsia="Arial Nova" w:cs="Arial Nova"/>
          <w:b w:val="0"/>
          <w:bCs w:val="0"/>
          <w:i w:val="0"/>
          <w:iCs w:val="0"/>
          <w:caps w:val="0"/>
          <w:smallCaps w:val="0"/>
          <w:noProof w:val="0"/>
          <w:color w:val="auto"/>
          <w:sz w:val="24"/>
          <w:szCs w:val="24"/>
          <w:lang w:val="en-US"/>
        </w:rPr>
        <w:t>.</w:t>
      </w:r>
    </w:p>
    <w:p xmlns:wp14="http://schemas.microsoft.com/office/word/2010/wordml" w:rsidP="2482A6D7" wp14:paraId="3A557581" wp14:textId="23303110">
      <w:pPr>
        <w:pStyle w:val="Normal"/>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auto"/>
          <w:sz w:val="24"/>
          <w:szCs w:val="24"/>
          <w:lang w:val="en-GB"/>
        </w:rPr>
      </w:pPr>
      <w:r w:rsidRPr="2482A6D7" w:rsidR="72F776D0">
        <w:rPr>
          <w:rFonts w:ascii="Arial Nova" w:hAnsi="Arial Nova" w:eastAsia="Arial Nova" w:cs="Arial Nova"/>
          <w:b w:val="0"/>
          <w:bCs w:val="0"/>
          <w:i w:val="0"/>
          <w:iCs w:val="0"/>
          <w:caps w:val="0"/>
          <w:smallCaps w:val="0"/>
          <w:noProof w:val="0"/>
          <w:color w:val="auto"/>
          <w:sz w:val="24"/>
          <w:szCs w:val="24"/>
          <w:lang w:val="en-GB"/>
        </w:rPr>
        <w:t xml:space="preserve">Maddan, S., Walker, J.T. and Miller, J.M. (2008). Does Size Really matter? </w:t>
      </w:r>
      <w:r w:rsidRPr="2482A6D7" w:rsidR="72F776D0">
        <w:rPr>
          <w:rFonts w:ascii="Arial Nova" w:hAnsi="Arial Nova" w:eastAsia="Arial Nova" w:cs="Arial Nova"/>
          <w:b w:val="0"/>
          <w:bCs w:val="0"/>
          <w:i w:val="1"/>
          <w:iCs w:val="1"/>
          <w:caps w:val="0"/>
          <w:smallCaps w:val="0"/>
          <w:noProof w:val="0"/>
          <w:color w:val="auto"/>
          <w:sz w:val="24"/>
          <w:szCs w:val="24"/>
          <w:lang w:val="en-GB"/>
        </w:rPr>
        <w:t>The Social Science Journal</w:t>
      </w:r>
      <w:r w:rsidRPr="2482A6D7" w:rsidR="72F776D0">
        <w:rPr>
          <w:rFonts w:ascii="Arial Nova" w:hAnsi="Arial Nova" w:eastAsia="Arial Nova" w:cs="Arial Nova"/>
          <w:b w:val="0"/>
          <w:bCs w:val="0"/>
          <w:i w:val="0"/>
          <w:iCs w:val="0"/>
          <w:caps w:val="0"/>
          <w:smallCaps w:val="0"/>
          <w:noProof w:val="0"/>
          <w:color w:val="auto"/>
          <w:sz w:val="24"/>
          <w:szCs w:val="24"/>
          <w:lang w:val="en-GB"/>
        </w:rPr>
        <w:t xml:space="preserve">, [online] 45(2), pp.330–344. </w:t>
      </w:r>
      <w:r w:rsidRPr="2482A6D7" w:rsidR="72F776D0">
        <w:rPr>
          <w:rFonts w:ascii="Arial Nova" w:hAnsi="Arial Nova" w:eastAsia="Arial Nova" w:cs="Arial Nova"/>
          <w:b w:val="0"/>
          <w:bCs w:val="0"/>
          <w:i w:val="0"/>
          <w:iCs w:val="0"/>
          <w:caps w:val="0"/>
          <w:smallCaps w:val="0"/>
          <w:noProof w:val="0"/>
          <w:color w:val="auto"/>
          <w:sz w:val="24"/>
          <w:szCs w:val="24"/>
          <w:lang w:val="en-GB"/>
        </w:rPr>
        <w:t>doi:https</w:t>
      </w:r>
      <w:r w:rsidRPr="2482A6D7" w:rsidR="72F776D0">
        <w:rPr>
          <w:rFonts w:ascii="Arial Nova" w:hAnsi="Arial Nova" w:eastAsia="Arial Nova" w:cs="Arial Nova"/>
          <w:b w:val="0"/>
          <w:bCs w:val="0"/>
          <w:i w:val="0"/>
          <w:iCs w:val="0"/>
          <w:caps w:val="0"/>
          <w:smallCaps w:val="0"/>
          <w:noProof w:val="0"/>
          <w:color w:val="auto"/>
          <w:sz w:val="24"/>
          <w:szCs w:val="24"/>
          <w:lang w:val="en-GB"/>
        </w:rPr>
        <w:t xml:space="preserve">://doi.org/10.1016/j.soscij.2008.03.009. </w:t>
      </w:r>
    </w:p>
    <w:p xmlns:wp14="http://schemas.microsoft.com/office/word/2010/wordml" w:rsidP="2482A6D7" wp14:paraId="627666F6" wp14:textId="09525828">
      <w:pPr>
        <w:pStyle w:val="Normal"/>
        <w:spacing w:before="0" w:beforeAutospacing="off" w:after="160" w:afterAutospacing="off" w:line="360" w:lineRule="auto"/>
        <w:ind w:left="0" w:right="0"/>
        <w:jc w:val="left"/>
        <w:rPr>
          <w:rFonts w:ascii="Arial Nova" w:hAnsi="Arial Nova" w:eastAsia="Arial Nova" w:cs="Arial Nova"/>
          <w:noProof w:val="0"/>
          <w:color w:val="auto"/>
          <w:sz w:val="24"/>
          <w:szCs w:val="24"/>
          <w:lang w:val="en-GB"/>
        </w:rPr>
      </w:pPr>
      <w:r w:rsidRPr="2482A6D7" w:rsidR="1C42ADFA">
        <w:rPr>
          <w:rFonts w:ascii="Arial Nova" w:hAnsi="Arial Nova" w:eastAsia="Arial Nova" w:cs="Arial Nova"/>
          <w:b w:val="0"/>
          <w:bCs w:val="0"/>
          <w:i w:val="0"/>
          <w:iCs w:val="0"/>
          <w:caps w:val="0"/>
          <w:smallCaps w:val="0"/>
          <w:noProof w:val="0"/>
          <w:color w:val="auto"/>
          <w:sz w:val="24"/>
          <w:szCs w:val="24"/>
          <w:lang w:val="en-GB"/>
        </w:rPr>
        <w:t xml:space="preserve">Matera, D. (2021). </w:t>
      </w:r>
      <w:r w:rsidRPr="2482A6D7" w:rsidR="1C42ADFA">
        <w:rPr>
          <w:rFonts w:ascii="Arial Nova" w:hAnsi="Arial Nova" w:eastAsia="Arial Nova" w:cs="Arial Nova"/>
          <w:b w:val="0"/>
          <w:bCs w:val="0"/>
          <w:i w:val="1"/>
          <w:iCs w:val="1"/>
          <w:caps w:val="0"/>
          <w:smallCaps w:val="0"/>
          <w:noProof w:val="0"/>
          <w:color w:val="auto"/>
          <w:sz w:val="24"/>
          <w:szCs w:val="24"/>
          <w:lang w:val="en-GB"/>
        </w:rPr>
        <w:t>Ed Kemper: Conversations with a Killer</w:t>
      </w:r>
      <w:r w:rsidRPr="2482A6D7" w:rsidR="1C42ADFA">
        <w:rPr>
          <w:rFonts w:ascii="Arial Nova" w:hAnsi="Arial Nova" w:eastAsia="Arial Nova" w:cs="Arial Nova"/>
          <w:b w:val="0"/>
          <w:bCs w:val="0"/>
          <w:i w:val="0"/>
          <w:iCs w:val="0"/>
          <w:caps w:val="0"/>
          <w:smallCaps w:val="0"/>
          <w:noProof w:val="0"/>
          <w:color w:val="auto"/>
          <w:sz w:val="24"/>
          <w:szCs w:val="24"/>
          <w:lang w:val="en-GB"/>
        </w:rPr>
        <w:t xml:space="preserve">. Union Square &amp; Co. </w:t>
      </w:r>
    </w:p>
    <w:p xmlns:wp14="http://schemas.microsoft.com/office/word/2010/wordml" w:rsidP="2482A6D7" wp14:paraId="2C078E63" wp14:textId="029FE7C0">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Maddan, S., Walker, J.T. and Miller, J.M. (2008). Does Size Really matter? </w:t>
      </w:r>
      <w:r w:rsidRPr="2482A6D7" w:rsidR="44660390">
        <w:rPr>
          <w:rFonts w:ascii="Arial Nova" w:hAnsi="Arial Nova" w:eastAsia="Arial Nova" w:cs="Arial Nova"/>
          <w:b w:val="0"/>
          <w:bCs w:val="0"/>
          <w:i w:val="1"/>
          <w:iCs w:val="1"/>
          <w:caps w:val="0"/>
          <w:smallCaps w:val="0"/>
          <w:noProof w:val="0"/>
          <w:color w:val="auto"/>
          <w:sz w:val="24"/>
          <w:szCs w:val="24"/>
          <w:lang w:val="en-US"/>
        </w:rPr>
        <w:t>The Social Science Journal</w:t>
      </w:r>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 [online] 45(2), pp.330–344. </w:t>
      </w:r>
      <w:r w:rsidRPr="2482A6D7" w:rsidR="44660390">
        <w:rPr>
          <w:rFonts w:ascii="Arial Nova" w:hAnsi="Arial Nova" w:eastAsia="Arial Nova" w:cs="Arial Nova"/>
          <w:b w:val="0"/>
          <w:bCs w:val="0"/>
          <w:i w:val="0"/>
          <w:iCs w:val="0"/>
          <w:caps w:val="0"/>
          <w:smallCaps w:val="0"/>
          <w:noProof w:val="0"/>
          <w:color w:val="auto"/>
          <w:sz w:val="24"/>
          <w:szCs w:val="24"/>
          <w:lang w:val="en-US"/>
        </w:rPr>
        <w:t>doi:https</w:t>
      </w:r>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://doi.org/10.1016/j.soscij.2008.03.009. </w:t>
      </w:r>
    </w:p>
    <w:p w:rsidR="44660390" w:rsidP="2482A6D7" w:rsidRDefault="44660390" w14:paraId="6D141D36" w14:textId="01613621">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44660390">
        <w:rPr>
          <w:rFonts w:ascii="Arial Nova" w:hAnsi="Arial Nova" w:eastAsia="Arial Nova" w:cs="Arial Nova"/>
          <w:b w:val="0"/>
          <w:bCs w:val="0"/>
          <w:i w:val="0"/>
          <w:iCs w:val="0"/>
          <w:caps w:val="0"/>
          <w:smallCaps w:val="0"/>
          <w:noProof w:val="0"/>
          <w:color w:val="auto"/>
          <w:sz w:val="24"/>
          <w:szCs w:val="24"/>
          <w:lang w:val="en-US"/>
        </w:rPr>
        <w:t>Scholarworks</w:t>
      </w:r>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 S. and Rogers, J. (n.d.). </w:t>
      </w:r>
      <w:r w:rsidRPr="2482A6D7" w:rsidR="44660390">
        <w:rPr>
          <w:rFonts w:ascii="Arial Nova" w:hAnsi="Arial Nova" w:eastAsia="Arial Nova" w:cs="Arial Nova"/>
          <w:b w:val="0"/>
          <w:bCs w:val="0"/>
          <w:i w:val="1"/>
          <w:iCs w:val="1"/>
          <w:caps w:val="0"/>
          <w:smallCaps w:val="0"/>
          <w:noProof w:val="0"/>
          <w:color w:val="auto"/>
          <w:sz w:val="24"/>
          <w:szCs w:val="24"/>
          <w:lang w:val="en-US"/>
        </w:rPr>
        <w:t>Factors That Influence Violence and Homicidal Ideation Among Factors That Influence Violence and Homicidal Ideation Among Serial Offenders Serial Offenders</w:t>
      </w:r>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a493915d646c4e88">
        <w:r w:rsidRPr="2482A6D7" w:rsidR="44660390">
          <w:rPr>
            <w:rStyle w:val="Hyperlink"/>
            <w:rFonts w:ascii="Arial Nova" w:hAnsi="Arial Nova" w:eastAsia="Arial Nova" w:cs="Arial Nova"/>
            <w:b w:val="0"/>
            <w:bCs w:val="0"/>
            <w:i w:val="0"/>
            <w:iCs w:val="0"/>
            <w:caps w:val="0"/>
            <w:smallCaps w:val="0"/>
            <w:noProof w:val="0"/>
            <w:color w:val="auto"/>
            <w:sz w:val="24"/>
            <w:szCs w:val="24"/>
            <w:lang w:val="en-US"/>
          </w:rPr>
          <w:t>https://scholarworks.waldenu.edu/cgi/viewcontent.cgi?article=10907&amp;context=dissertations</w:t>
        </w:r>
      </w:hyperlink>
      <w:r w:rsidRPr="2482A6D7" w:rsidR="44660390">
        <w:rPr>
          <w:rFonts w:ascii="Arial Nova" w:hAnsi="Arial Nova" w:eastAsia="Arial Nova" w:cs="Arial Nova"/>
          <w:b w:val="0"/>
          <w:bCs w:val="0"/>
          <w:i w:val="0"/>
          <w:iCs w:val="0"/>
          <w:caps w:val="0"/>
          <w:smallCaps w:val="0"/>
          <w:noProof w:val="0"/>
          <w:color w:val="auto"/>
          <w:sz w:val="24"/>
          <w:szCs w:val="24"/>
          <w:lang w:val="en-US"/>
        </w:rPr>
        <w:t xml:space="preserve">. </w:t>
      </w:r>
    </w:p>
    <w:p w:rsidR="1A071B41" w:rsidP="2482A6D7" w:rsidRDefault="1A071B41" w14:paraId="5944EBEA" w14:textId="59F78666">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Keriss</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(2019). We had A criminal psychologist analyze an interview with the co-ed killer - </w:t>
      </w:r>
      <w:r w:rsidRPr="2482A6D7" w:rsidR="1A071B41">
        <w:rPr>
          <w:rFonts w:ascii="Arial Nova" w:hAnsi="Arial Nova" w:eastAsia="Arial Nova" w:cs="Arial Nova"/>
          <w:b w:val="0"/>
          <w:bCs w:val="0"/>
          <w:i w:val="0"/>
          <w:iCs w:val="0"/>
          <w:caps w:val="0"/>
          <w:smallCaps w:val="0"/>
          <w:noProof w:val="0"/>
          <w:color w:val="auto"/>
          <w:sz w:val="24"/>
          <w:szCs w:val="24"/>
          <w:lang w:val="en-US"/>
        </w:rPr>
        <w:t>here’s</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what we learned. Available at: </w:t>
      </w:r>
      <w:hyperlink r:id="R19d062e5b22c4cfc">
        <w:r w:rsidRPr="2482A6D7" w:rsidR="1A071B41">
          <w:rPr>
            <w:rStyle w:val="Hyperlink"/>
            <w:rFonts w:ascii="Arial Nova" w:hAnsi="Arial Nova" w:eastAsia="Arial Nova" w:cs="Arial Nova"/>
            <w:b w:val="0"/>
            <w:bCs w:val="0"/>
            <w:i w:val="0"/>
            <w:iCs w:val="0"/>
            <w:caps w:val="0"/>
            <w:smallCaps w:val="0"/>
            <w:noProof w:val="0"/>
            <w:color w:val="auto"/>
            <w:sz w:val="24"/>
            <w:szCs w:val="24"/>
            <w:lang w:val="en-US"/>
          </w:rPr>
          <w:t>https://www.ranker.com/list/ed-kemper-psychological-analysis/kellie-kreiss</w:t>
        </w:r>
      </w:hyperlink>
      <w:r w:rsidRPr="2482A6D7" w:rsidR="1A071B41">
        <w:rPr>
          <w:rFonts w:ascii="Arial Nova" w:hAnsi="Arial Nova" w:eastAsia="Arial Nova" w:cs="Arial Nova"/>
          <w:b w:val="0"/>
          <w:bCs w:val="0"/>
          <w:i w:val="0"/>
          <w:iCs w:val="0"/>
          <w:caps w:val="0"/>
          <w:smallCaps w:val="0"/>
          <w:noProof w:val="0"/>
          <w:color w:val="auto"/>
          <w:sz w:val="24"/>
          <w:szCs w:val="24"/>
          <w:lang w:val="en-US"/>
        </w:rPr>
        <w:t>..</w:t>
      </w:r>
    </w:p>
    <w:p w:rsidR="1A071B41" w:rsidP="2482A6D7" w:rsidRDefault="1A071B41" w14:paraId="034292FA" w14:textId="67C6B665">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Marripedia.org</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(2015). </w:t>
      </w:r>
      <w:r w:rsidRPr="2482A6D7" w:rsidR="1A071B41">
        <w:rPr>
          <w:rFonts w:ascii="Arial Nova" w:hAnsi="Arial Nova" w:eastAsia="Arial Nova" w:cs="Arial Nova"/>
          <w:b w:val="0"/>
          <w:bCs w:val="0"/>
          <w:i w:val="1"/>
          <w:iCs w:val="1"/>
          <w:caps w:val="0"/>
          <w:smallCaps w:val="0"/>
          <w:noProof w:val="0"/>
          <w:color w:val="auto"/>
          <w:sz w:val="24"/>
          <w:szCs w:val="24"/>
          <w:lang w:val="en-US"/>
        </w:rPr>
        <w:t>Effects of Fatherless Families on Crime Rates [</w:t>
      </w:r>
      <w:r w:rsidRPr="2482A6D7" w:rsidR="1A071B41">
        <w:rPr>
          <w:rFonts w:ascii="Arial Nova" w:hAnsi="Arial Nova" w:eastAsia="Arial Nova" w:cs="Arial Nova"/>
          <w:b w:val="0"/>
          <w:bCs w:val="0"/>
          <w:i w:val="1"/>
          <w:iCs w:val="1"/>
          <w:caps w:val="0"/>
          <w:smallCaps w:val="0"/>
          <w:noProof w:val="0"/>
          <w:color w:val="auto"/>
          <w:sz w:val="24"/>
          <w:szCs w:val="24"/>
          <w:lang w:val="en-US"/>
        </w:rPr>
        <w:t>Marripedia</w:t>
      </w:r>
      <w:r w:rsidRPr="2482A6D7" w:rsidR="1A071B41">
        <w:rPr>
          <w:rFonts w:ascii="Arial Nova" w:hAnsi="Arial Nova" w:eastAsia="Arial Nova" w:cs="Arial Nova"/>
          <w:b w:val="0"/>
          <w:bCs w:val="0"/>
          <w:i w:val="1"/>
          <w:iCs w:val="1"/>
          <w:caps w:val="0"/>
          <w:smallCaps w:val="0"/>
          <w:noProof w:val="0"/>
          <w:color w:val="auto"/>
          <w:sz w:val="24"/>
          <w:szCs w:val="24"/>
          <w:lang w:val="en-US"/>
        </w:rPr>
        <w:t>]</w:t>
      </w:r>
      <w:r w:rsidRPr="2482A6D7" w:rsidR="1A071B41">
        <w:rPr>
          <w:rFonts w:ascii="Arial Nova" w:hAnsi="Arial Nova" w:eastAsia="Arial Nova" w:cs="Arial Nova"/>
          <w:b w:val="0"/>
          <w:bCs w:val="0"/>
          <w:i w:val="0"/>
          <w:iCs w:val="0"/>
          <w:caps w:val="0"/>
          <w:smallCaps w:val="0"/>
          <w:noProof w:val="0"/>
          <w:color w:val="auto"/>
          <w:sz w:val="24"/>
          <w:szCs w:val="24"/>
          <w:lang w:val="en-US"/>
        </w:rPr>
        <w:t>. [online] Available at: https://www.marripedia.org/effects_of_fatherless_families_on_crime_rates. [Accessed 8 Jan. 2025].</w:t>
      </w:r>
    </w:p>
    <w:p w:rsidR="1A071B41" w:rsidP="2482A6D7" w:rsidRDefault="1A071B41" w14:paraId="67BCBF1A" w14:textId="2DCE444C">
      <w:pPr>
        <w:pStyle w:val="Normal"/>
        <w:spacing w:line="360" w:lineRule="auto"/>
        <w:rPr>
          <w:rFonts w:ascii="Arial Nova" w:hAnsi="Arial Nova" w:eastAsia="Arial Nova" w:cs="Arial Nova"/>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Mitchell, P. and Fenja Ziegler (2007).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Fundamentals of </w:t>
      </w:r>
      <w:r w:rsidRPr="2482A6D7" w:rsidR="1A071B41">
        <w:rPr>
          <w:rFonts w:ascii="Arial Nova" w:hAnsi="Arial Nova" w:eastAsia="Arial Nova" w:cs="Arial Nova"/>
          <w:b w:val="0"/>
          <w:bCs w:val="0"/>
          <w:i w:val="1"/>
          <w:iCs w:val="1"/>
          <w:caps w:val="0"/>
          <w:smallCaps w:val="0"/>
          <w:noProof w:val="0"/>
          <w:color w:val="auto"/>
          <w:sz w:val="24"/>
          <w:szCs w:val="24"/>
          <w:lang w:val="en-US"/>
        </w:rPr>
        <w:t>development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 the psychology of childhood</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Hove, East </w:t>
      </w:r>
      <w:r w:rsidRPr="2482A6D7" w:rsidR="1A071B41">
        <w:rPr>
          <w:rFonts w:ascii="Arial Nova" w:hAnsi="Arial Nova" w:eastAsia="Arial Nova" w:cs="Arial Nova"/>
          <w:b w:val="0"/>
          <w:bCs w:val="0"/>
          <w:i w:val="0"/>
          <w:iCs w:val="0"/>
          <w:caps w:val="0"/>
          <w:smallCaps w:val="0"/>
          <w:noProof w:val="0"/>
          <w:color w:val="auto"/>
          <w:sz w:val="24"/>
          <w:szCs w:val="24"/>
          <w:lang w:val="en-US"/>
        </w:rPr>
        <w:t>Sussex ;</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New York: Psychology Press.</w:t>
      </w:r>
    </w:p>
    <w:p w:rsidR="1A071B41" w:rsidP="2482A6D7" w:rsidRDefault="1A071B41" w14:paraId="0C10E015" w14:textId="2DCE444C">
      <w:pPr>
        <w:pStyle w:val="Normal"/>
        <w:spacing w:line="360" w:lineRule="auto"/>
        <w:rPr>
          <w:rFonts w:ascii="Arial Nova" w:hAnsi="Arial Nova" w:eastAsia="Arial Nova" w:cs="Arial Nova"/>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Mitchell, P. and Fenja Ziegler (2007).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Fundamentals of </w:t>
      </w:r>
      <w:r w:rsidRPr="2482A6D7" w:rsidR="1A071B41">
        <w:rPr>
          <w:rFonts w:ascii="Arial Nova" w:hAnsi="Arial Nova" w:eastAsia="Arial Nova" w:cs="Arial Nova"/>
          <w:b w:val="0"/>
          <w:bCs w:val="0"/>
          <w:i w:val="1"/>
          <w:iCs w:val="1"/>
          <w:caps w:val="0"/>
          <w:smallCaps w:val="0"/>
          <w:noProof w:val="0"/>
          <w:color w:val="auto"/>
          <w:sz w:val="24"/>
          <w:szCs w:val="24"/>
          <w:lang w:val="en-US"/>
        </w:rPr>
        <w:t>development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 the psychology of childhood</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Hove, East </w:t>
      </w:r>
      <w:r w:rsidRPr="2482A6D7" w:rsidR="1A071B41">
        <w:rPr>
          <w:rFonts w:ascii="Arial Nova" w:hAnsi="Arial Nova" w:eastAsia="Arial Nova" w:cs="Arial Nova"/>
          <w:b w:val="0"/>
          <w:bCs w:val="0"/>
          <w:i w:val="0"/>
          <w:iCs w:val="0"/>
          <w:caps w:val="0"/>
          <w:smallCaps w:val="0"/>
          <w:noProof w:val="0"/>
          <w:color w:val="auto"/>
          <w:sz w:val="24"/>
          <w:szCs w:val="24"/>
          <w:lang w:val="en-US"/>
        </w:rPr>
        <w:t>Sussex ;</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New York: Psychology Press.</w:t>
      </w:r>
    </w:p>
    <w:p w:rsidR="1A071B41" w:rsidP="2482A6D7" w:rsidRDefault="1A071B41" w14:paraId="5E8DC531" w14:textId="1C0204C1">
      <w:pPr>
        <w:pStyle w:val="Normal"/>
        <w:spacing w:line="360" w:lineRule="auto"/>
        <w:rPr>
          <w:rFonts w:ascii="Arial Nova" w:hAnsi="Arial Nova" w:eastAsia="Arial Nova" w:cs="Arial Nova"/>
          <w:b w:val="0"/>
          <w:bCs w:val="0"/>
          <w:i w:val="0"/>
          <w:iCs w:val="0"/>
          <w:caps w:val="0"/>
          <w:smallCaps w:val="0"/>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NHS (2022).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Symptoms - Post-traumatic </w:t>
      </w:r>
      <w:r w:rsidRPr="2482A6D7" w:rsidR="1A071B41">
        <w:rPr>
          <w:rFonts w:ascii="Arial Nova" w:hAnsi="Arial Nova" w:eastAsia="Arial Nova" w:cs="Arial Nova"/>
          <w:b w:val="0"/>
          <w:bCs w:val="0"/>
          <w:i w:val="1"/>
          <w:iCs w:val="1"/>
          <w:caps w:val="0"/>
          <w:smallCaps w:val="0"/>
          <w:noProof w:val="0"/>
          <w:color w:val="auto"/>
          <w:sz w:val="24"/>
          <w:szCs w:val="24"/>
          <w:lang w:val="en-US"/>
        </w:rPr>
        <w:t>Stress Disorder</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[online] nhs.uk. Available at: </w:t>
      </w:r>
      <w:hyperlink r:id="Rf71857afd8cc440f">
        <w:r w:rsidRPr="2482A6D7" w:rsidR="1A071B41">
          <w:rPr>
            <w:rStyle w:val="Hyperlink"/>
            <w:rFonts w:ascii="Arial Nova" w:hAnsi="Arial Nova" w:eastAsia="Arial Nova" w:cs="Arial Nova"/>
            <w:b w:val="0"/>
            <w:bCs w:val="0"/>
            <w:i w:val="0"/>
            <w:iCs w:val="0"/>
            <w:caps w:val="0"/>
            <w:smallCaps w:val="0"/>
            <w:noProof w:val="0"/>
            <w:color w:val="auto"/>
            <w:sz w:val="24"/>
            <w:szCs w:val="24"/>
            <w:lang w:val="en-US"/>
          </w:rPr>
          <w:t>https://www.nhs.uk/mental-health/conditions/post-traumatic-stress-disorder-ptsd/symptoms/</w:t>
        </w:r>
      </w:hyperlink>
      <w:r w:rsidRPr="2482A6D7" w:rsidR="1A071B41">
        <w:rPr>
          <w:rFonts w:ascii="Arial Nova" w:hAnsi="Arial Nova" w:eastAsia="Arial Nova" w:cs="Arial Nova"/>
          <w:b w:val="0"/>
          <w:bCs w:val="0"/>
          <w:i w:val="0"/>
          <w:iCs w:val="0"/>
          <w:caps w:val="0"/>
          <w:smallCaps w:val="0"/>
          <w:noProof w:val="0"/>
          <w:color w:val="auto"/>
          <w:sz w:val="24"/>
          <w:szCs w:val="24"/>
          <w:lang w:val="en-US"/>
        </w:rPr>
        <w:t>.</w:t>
      </w:r>
    </w:p>
    <w:p w:rsidR="1A071B41" w:rsidP="2482A6D7" w:rsidRDefault="1A071B41" w14:paraId="0F366362" w14:textId="15A9DACD">
      <w:pPr>
        <w:pStyle w:val="Normal"/>
        <w:spacing w:line="360" w:lineRule="auto"/>
        <w:rPr>
          <w:rFonts w:ascii="Arial Nova" w:hAnsi="Arial Nova" w:eastAsia="Arial Nova" w:cs="Arial Nova"/>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Psychology Today. (2019). </w:t>
      </w:r>
      <w:r w:rsidRPr="2482A6D7" w:rsidR="1A071B41">
        <w:rPr>
          <w:rFonts w:ascii="Arial Nova" w:hAnsi="Arial Nova" w:eastAsia="Arial Nova" w:cs="Arial Nova"/>
          <w:b w:val="0"/>
          <w:bCs w:val="0"/>
          <w:i w:val="1"/>
          <w:iCs w:val="1"/>
          <w:caps w:val="0"/>
          <w:smallCaps w:val="0"/>
          <w:noProof w:val="0"/>
          <w:color w:val="auto"/>
          <w:sz w:val="24"/>
          <w:szCs w:val="24"/>
          <w:lang w:val="en-US"/>
        </w:rPr>
        <w:t>Narcissism, Rage, and Murder</w:t>
      </w:r>
      <w:r w:rsidRPr="2482A6D7" w:rsidR="1A071B41">
        <w:rPr>
          <w:rFonts w:ascii="Arial Nova" w:hAnsi="Arial Nova" w:eastAsia="Arial Nova" w:cs="Arial Nova"/>
          <w:b w:val="0"/>
          <w:bCs w:val="0"/>
          <w:i w:val="0"/>
          <w:iCs w:val="0"/>
          <w:caps w:val="0"/>
          <w:smallCaps w:val="0"/>
          <w:noProof w:val="0"/>
          <w:color w:val="auto"/>
          <w:sz w:val="24"/>
          <w:szCs w:val="24"/>
          <w:lang w:val="en-US"/>
        </w:rPr>
        <w:t>. [online] Available at: https://www.psychologytoday.com/us/blog/the-human-equation/201907/narcissism-rage-and-murder?msockid=23345c5ed96567d808f84955d85d6607 [Accessed 8 Jan. 2025].</w:t>
      </w:r>
    </w:p>
    <w:p w:rsidR="1A071B41" w:rsidP="2482A6D7" w:rsidRDefault="1A071B41" w14:paraId="07C00492" w14:textId="746AE079">
      <w:pPr>
        <w:pStyle w:val="Normal"/>
        <w:spacing w:line="360" w:lineRule="auto"/>
        <w:rPr>
          <w:rFonts w:ascii="Arial Nova" w:hAnsi="Arial Nova" w:eastAsia="Arial Nova" w:cs="Arial Nova"/>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Rector, R. (n.d.). </w:t>
      </w:r>
      <w:r w:rsidRPr="2482A6D7" w:rsidR="1A071B41">
        <w:rPr>
          <w:rFonts w:ascii="Arial Nova" w:hAnsi="Arial Nova" w:eastAsia="Arial Nova" w:cs="Arial Nova"/>
          <w:b w:val="0"/>
          <w:bCs w:val="0"/>
          <w:i w:val="1"/>
          <w:iCs w:val="1"/>
          <w:caps w:val="0"/>
          <w:smallCaps w:val="0"/>
          <w:noProof w:val="0"/>
          <w:color w:val="auto"/>
          <w:sz w:val="24"/>
          <w:szCs w:val="24"/>
          <w:lang w:val="en-US"/>
        </w:rPr>
        <w:t>Married Fathers: America’s Greatest Weapon Against Child Poverty</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[online] The Heritage Foundation. Available at: </w:t>
      </w:r>
      <w:hyperlink r:id="R7c6f0a07b4fe46e2">
        <w:r w:rsidRPr="2482A6D7" w:rsidR="1A071B41">
          <w:rPr>
            <w:rStyle w:val="Hyperlink"/>
            <w:rFonts w:ascii="Arial Nova" w:hAnsi="Arial Nova" w:eastAsia="Arial Nova" w:cs="Arial Nova"/>
            <w:b w:val="0"/>
            <w:bCs w:val="0"/>
            <w:i w:val="0"/>
            <w:iCs w:val="0"/>
            <w:caps w:val="0"/>
            <w:smallCaps w:val="0"/>
            <w:noProof w:val="0"/>
            <w:color w:val="auto"/>
            <w:sz w:val="24"/>
            <w:szCs w:val="24"/>
            <w:lang w:val="en-US"/>
          </w:rPr>
          <w:t>https://www.heritage.org/welfare/report/married-fathers-americas-greatest-weapon-against-child-poverty</w:t>
        </w:r>
      </w:hyperlink>
      <w:r w:rsidRPr="2482A6D7" w:rsidR="1A071B41">
        <w:rPr>
          <w:rFonts w:ascii="Arial Nova" w:hAnsi="Arial Nova" w:eastAsia="Arial Nova" w:cs="Arial Nova"/>
          <w:b w:val="0"/>
          <w:bCs w:val="0"/>
          <w:i w:val="0"/>
          <w:iCs w:val="0"/>
          <w:caps w:val="0"/>
          <w:smallCaps w:val="0"/>
          <w:noProof w:val="0"/>
          <w:color w:val="auto"/>
          <w:sz w:val="24"/>
          <w:szCs w:val="24"/>
          <w:lang w:val="en-US"/>
        </w:rPr>
        <w:t>.</w:t>
      </w:r>
    </w:p>
    <w:p w:rsidR="1A071B41" w:rsidP="2482A6D7" w:rsidRDefault="1A071B41" w14:paraId="52E3FEF2" w14:textId="12B7214C">
      <w:pPr>
        <w:pStyle w:val="Normal"/>
        <w:spacing w:line="360" w:lineRule="auto"/>
        <w:rPr>
          <w:rFonts w:ascii="Arial Nova" w:hAnsi="Arial Nova" w:eastAsia="Arial Nova" w:cs="Arial Nova"/>
          <w:noProof w:val="0"/>
          <w:color w:val="auto"/>
          <w:sz w:val="24"/>
          <w:szCs w:val="24"/>
          <w:lang w:val="en-US"/>
        </w:rPr>
      </w:pP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www.betterhelp.com. (n.d.). </w:t>
      </w:r>
      <w:r w:rsidRPr="2482A6D7" w:rsidR="1A071B41">
        <w:rPr>
          <w:rFonts w:ascii="Arial Nova" w:hAnsi="Arial Nova" w:eastAsia="Arial Nova" w:cs="Arial Nova"/>
          <w:b w:val="0"/>
          <w:bCs w:val="0"/>
          <w:i w:val="1"/>
          <w:iCs w:val="1"/>
          <w:caps w:val="0"/>
          <w:smallCaps w:val="0"/>
          <w:noProof w:val="0"/>
          <w:color w:val="auto"/>
          <w:sz w:val="24"/>
          <w:szCs w:val="24"/>
          <w:lang w:val="en-US"/>
        </w:rPr>
        <w:t xml:space="preserve">What Is Inherited Behavior? | </w:t>
      </w:r>
      <w:r w:rsidRPr="2482A6D7" w:rsidR="1A071B41">
        <w:rPr>
          <w:rFonts w:ascii="Arial Nova" w:hAnsi="Arial Nova" w:eastAsia="Arial Nova" w:cs="Arial Nova"/>
          <w:b w:val="0"/>
          <w:bCs w:val="0"/>
          <w:i w:val="1"/>
          <w:iCs w:val="1"/>
          <w:caps w:val="0"/>
          <w:smallCaps w:val="0"/>
          <w:noProof w:val="0"/>
          <w:color w:val="auto"/>
          <w:sz w:val="24"/>
          <w:szCs w:val="24"/>
          <w:lang w:val="en-US"/>
        </w:rPr>
        <w:t>Betterhelp</w:t>
      </w:r>
      <w:r w:rsidRPr="2482A6D7" w:rsidR="1A071B41">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27f502a3c9004c07">
        <w:r w:rsidRPr="2482A6D7" w:rsidR="1A071B41">
          <w:rPr>
            <w:rStyle w:val="Hyperlink"/>
            <w:rFonts w:ascii="Arial Nova" w:hAnsi="Arial Nova" w:eastAsia="Arial Nova" w:cs="Arial Nova"/>
            <w:b w:val="0"/>
            <w:bCs w:val="0"/>
            <w:i w:val="0"/>
            <w:iCs w:val="0"/>
            <w:caps w:val="0"/>
            <w:smallCaps w:val="0"/>
            <w:noProof w:val="0"/>
            <w:color w:val="auto"/>
            <w:sz w:val="24"/>
            <w:szCs w:val="24"/>
            <w:lang w:val="en-US"/>
          </w:rPr>
          <w:t>https://www.betterhelp.com/advice/behavior/what-is-inherited-behavior/</w:t>
        </w:r>
      </w:hyperlink>
      <w:r w:rsidRPr="2482A6D7" w:rsidR="1A071B41">
        <w:rPr>
          <w:rFonts w:ascii="Arial Nova" w:hAnsi="Arial Nova" w:eastAsia="Arial Nova" w:cs="Arial Nova"/>
          <w:b w:val="0"/>
          <w:bCs w:val="0"/>
          <w:i w:val="0"/>
          <w:iCs w:val="0"/>
          <w:caps w:val="0"/>
          <w:smallCaps w:val="0"/>
          <w:noProof w:val="0"/>
          <w:color w:val="auto"/>
          <w:sz w:val="24"/>
          <w:szCs w:val="24"/>
          <w:lang w:val="en-US"/>
        </w:rPr>
        <w:t>.</w:t>
      </w:r>
    </w:p>
    <w:p w:rsidR="2482A6D7" w:rsidP="2482A6D7" w:rsidRDefault="2482A6D7" w14:paraId="2216BB7A" w14:textId="27A55D66">
      <w:pPr>
        <w:pStyle w:val="Normal"/>
        <w:rPr>
          <w:rFonts w:ascii="Calibri" w:hAnsi="Calibri" w:eastAsia="Calibri" w:cs="Calibri"/>
          <w:b w:val="0"/>
          <w:bCs w:val="0"/>
          <w:i w:val="0"/>
          <w:iCs w:val="0"/>
          <w:caps w:val="0"/>
          <w:smallCaps w:val="0"/>
          <w:noProof w:val="0"/>
          <w:color w:val="2C3E50"/>
          <w:sz w:val="27"/>
          <w:szCs w:val="27"/>
          <w:lang w:val="en-US"/>
        </w:rPr>
      </w:pPr>
    </w:p>
    <w:p w:rsidR="2482A6D7" w:rsidP="2482A6D7" w:rsidRDefault="2482A6D7" w14:paraId="3324300E" w14:textId="61E43147">
      <w:pPr>
        <w:pStyle w:val="Normal"/>
        <w:rPr>
          <w:rFonts w:ascii="Calibri" w:hAnsi="Calibri" w:eastAsia="Calibri" w:cs="Calibri"/>
          <w:b w:val="0"/>
          <w:bCs w:val="0"/>
          <w:i w:val="0"/>
          <w:iCs w:val="0"/>
          <w:caps w:val="0"/>
          <w:smallCaps w:val="0"/>
          <w:noProof w:val="0"/>
          <w:color w:val="2C3E50"/>
          <w:sz w:val="27"/>
          <w:szCs w:val="27"/>
          <w:lang w:val="en-US"/>
        </w:rPr>
      </w:pPr>
    </w:p>
    <w:p w:rsidR="2482A6D7" w:rsidP="2482A6D7" w:rsidRDefault="2482A6D7" w14:paraId="06E3C05B" w14:textId="3EE056CF">
      <w:pPr>
        <w:pStyle w:val="Normal"/>
        <w:rPr>
          <w:rFonts w:ascii="Calibri" w:hAnsi="Calibri" w:eastAsia="Calibri" w:cs="Calibri"/>
          <w:b w:val="0"/>
          <w:bCs w:val="0"/>
          <w:i w:val="0"/>
          <w:iCs w:val="0"/>
          <w:caps w:val="0"/>
          <w:smallCaps w:val="0"/>
          <w:noProof w:val="0"/>
          <w:color w:val="2C3E50"/>
          <w:sz w:val="27"/>
          <w:szCs w:val="27"/>
          <w:lang w:val="en-US"/>
        </w:rPr>
      </w:pPr>
    </w:p>
    <w:p w:rsidR="2482A6D7" w:rsidP="2482A6D7" w:rsidRDefault="2482A6D7" w14:paraId="178F551A" w14:textId="1CC945A0">
      <w:pPr>
        <w:pStyle w:val="Normal"/>
        <w:rPr>
          <w:rFonts w:ascii="Calibri" w:hAnsi="Calibri" w:eastAsia="Calibri" w:cs="Calibri"/>
          <w:b w:val="0"/>
          <w:bCs w:val="0"/>
          <w:i w:val="0"/>
          <w:iCs w:val="0"/>
          <w:caps w:val="0"/>
          <w:smallCaps w:val="0"/>
          <w:noProof w:val="0"/>
          <w:color w:val="2C3E50"/>
          <w:sz w:val="27"/>
          <w:szCs w:val="27"/>
          <w:lang w:val="en-US"/>
        </w:rPr>
      </w:pPr>
    </w:p>
    <w:p w:rsidR="2482A6D7" w:rsidP="2482A6D7" w:rsidRDefault="2482A6D7" w14:paraId="2F47CBE3" w14:textId="40F826A1">
      <w:pPr>
        <w:pStyle w:val="Normal"/>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4DE9A6"/>
    <w:rsid w:val="0017E7CD"/>
    <w:rsid w:val="00E3E5B1"/>
    <w:rsid w:val="0586B2F8"/>
    <w:rsid w:val="06E1F4CA"/>
    <w:rsid w:val="089E3A29"/>
    <w:rsid w:val="08D2A598"/>
    <w:rsid w:val="0C8DC586"/>
    <w:rsid w:val="0E635401"/>
    <w:rsid w:val="102B299E"/>
    <w:rsid w:val="12FECB11"/>
    <w:rsid w:val="1441D53B"/>
    <w:rsid w:val="150C49B4"/>
    <w:rsid w:val="159AC9FB"/>
    <w:rsid w:val="1A071B41"/>
    <w:rsid w:val="1AEE0C2E"/>
    <w:rsid w:val="1C42ADFA"/>
    <w:rsid w:val="2054A253"/>
    <w:rsid w:val="21F55662"/>
    <w:rsid w:val="2482A6D7"/>
    <w:rsid w:val="2693BEEF"/>
    <w:rsid w:val="287F3975"/>
    <w:rsid w:val="28E85ACE"/>
    <w:rsid w:val="2B197E16"/>
    <w:rsid w:val="2CFF8D58"/>
    <w:rsid w:val="2D58E014"/>
    <w:rsid w:val="2E78FBCD"/>
    <w:rsid w:val="32E9A709"/>
    <w:rsid w:val="391D1D46"/>
    <w:rsid w:val="392F243A"/>
    <w:rsid w:val="39589C18"/>
    <w:rsid w:val="3A26780D"/>
    <w:rsid w:val="3A77A189"/>
    <w:rsid w:val="3A7CDA40"/>
    <w:rsid w:val="3BC28197"/>
    <w:rsid w:val="3CB06CF4"/>
    <w:rsid w:val="44660390"/>
    <w:rsid w:val="45CB6B19"/>
    <w:rsid w:val="462CD9D7"/>
    <w:rsid w:val="465A9C1A"/>
    <w:rsid w:val="509BBB32"/>
    <w:rsid w:val="5131E811"/>
    <w:rsid w:val="525E8DB0"/>
    <w:rsid w:val="57C1CE38"/>
    <w:rsid w:val="674DE9A6"/>
    <w:rsid w:val="6959D3B4"/>
    <w:rsid w:val="6E69E6D3"/>
    <w:rsid w:val="72F776D0"/>
    <w:rsid w:val="749DE56C"/>
    <w:rsid w:val="7F494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DE9A6"/>
  <w15:chartTrackingRefBased/>
  <w15:docId w15:val="{26D195D2-D2D7-4E7F-99B0-7ACB9B8212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PMC3375078/" TargetMode="External" Id="Ra25a14ad93cc480f" /><Relationship Type="http://schemas.openxmlformats.org/officeDocument/2006/relationships/hyperlink" Target="https://www.jstor.org/stable/43853952" TargetMode="External" Id="R023712c099fb438b" /><Relationship Type="http://schemas.openxmlformats.org/officeDocument/2006/relationships/hyperlink" Target="https://scholarworks.waldenu.edu/cgi/viewcontent.cgi?article=10907&amp;context=dissertations" TargetMode="External" Id="Ra493915d646c4e88" /><Relationship Type="http://schemas.openxmlformats.org/officeDocument/2006/relationships/hyperlink" Target="https://www.ranker.com/list/ed-kemper-psychological-analysis/kellie-kreiss" TargetMode="External" Id="R19d062e5b22c4cfc" /><Relationship Type="http://schemas.openxmlformats.org/officeDocument/2006/relationships/hyperlink" Target="https://www.nhs.uk/mental-health/conditions/post-traumatic-stress-disorder-ptsd/symptoms/" TargetMode="External" Id="Rf71857afd8cc440f" /><Relationship Type="http://schemas.openxmlformats.org/officeDocument/2006/relationships/hyperlink" Target="https://www.heritage.org/welfare/report/married-fathers-americas-greatest-weapon-against-child-poverty" TargetMode="External" Id="R7c6f0a07b4fe46e2" /><Relationship Type="http://schemas.openxmlformats.org/officeDocument/2006/relationships/hyperlink" Target="https://www.betterhelp.com/advice/behavior/what-is-inherited-behavior/" TargetMode="External" Id="R27f502a3c9004c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2025-01-03T23:10:37.4487822Z</dcterms:created>
  <dcterms:modified xsi:type="dcterms:W3CDTF">2025-01-09T00:14:13.4708659Z</dcterms:modified>
  <dc:creator>Serena Storton (2405566)</dc:creator>
  <lastModifiedBy>Serena Storton (2405566)</lastModifiedBy>
</coreProperties>
</file>