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4E2694" w14:textId="684017BD" w:rsidR="00355768" w:rsidRDefault="008E2CFA" w:rsidP="00020E67">
      <w:pPr>
        <w:spacing w:line="480" w:lineRule="auto"/>
        <w:rPr>
          <w:sz w:val="36"/>
          <w:szCs w:val="36"/>
        </w:rPr>
      </w:pPr>
      <w:r>
        <w:rPr>
          <w:sz w:val="36"/>
          <w:szCs w:val="36"/>
        </w:rPr>
        <w:t xml:space="preserve">LINK TO POWERPOINT WITH VOICE OVER </w:t>
      </w:r>
      <w:hyperlink r:id="rId4" w:history="1">
        <w:r w:rsidR="002E213B" w:rsidRPr="009B7E01">
          <w:rPr>
            <w:rStyle w:val="Hyperlink"/>
            <w:sz w:val="36"/>
            <w:szCs w:val="36"/>
          </w:rPr>
          <w:t>https://uowtsd-my.sharepoint.com/:v:/g/personal/2014480_student_uwtsd_ac_uk/EX_02jx99ldLle7h77GDFwMBCGXGjZ88CHDqpnWZcuK6kw?e=poJKtl</w:t>
        </w:r>
      </w:hyperlink>
      <w:r w:rsidR="002E213B">
        <w:rPr>
          <w:sz w:val="36"/>
          <w:szCs w:val="36"/>
        </w:rPr>
        <w:t xml:space="preserve"> </w:t>
      </w:r>
    </w:p>
    <w:p w14:paraId="1B48A1F0" w14:textId="77777777" w:rsidR="00355768" w:rsidRDefault="00355768" w:rsidP="00020E67">
      <w:pPr>
        <w:spacing w:line="480" w:lineRule="auto"/>
        <w:rPr>
          <w:sz w:val="36"/>
          <w:szCs w:val="36"/>
        </w:rPr>
      </w:pPr>
    </w:p>
    <w:p w14:paraId="5E8EDAF4" w14:textId="77777777" w:rsidR="00355768" w:rsidRDefault="00355768" w:rsidP="00020E67">
      <w:pPr>
        <w:spacing w:line="480" w:lineRule="auto"/>
        <w:rPr>
          <w:sz w:val="36"/>
          <w:szCs w:val="36"/>
        </w:rPr>
      </w:pPr>
    </w:p>
    <w:p w14:paraId="3136DAD3" w14:textId="77777777" w:rsidR="00355768" w:rsidRDefault="00355768" w:rsidP="00020E67">
      <w:pPr>
        <w:spacing w:line="480" w:lineRule="auto"/>
        <w:rPr>
          <w:sz w:val="36"/>
          <w:szCs w:val="36"/>
        </w:rPr>
      </w:pPr>
    </w:p>
    <w:p w14:paraId="2C04B7CE" w14:textId="2972B92E" w:rsidR="005440A6" w:rsidRDefault="00020E67" w:rsidP="00020E67">
      <w:pPr>
        <w:spacing w:line="480" w:lineRule="auto"/>
        <w:rPr>
          <w:sz w:val="36"/>
          <w:szCs w:val="36"/>
        </w:rPr>
      </w:pPr>
      <w:r>
        <w:rPr>
          <w:sz w:val="36"/>
          <w:szCs w:val="36"/>
        </w:rPr>
        <w:t xml:space="preserve">Welcome to my presentation </w:t>
      </w:r>
    </w:p>
    <w:p w14:paraId="3EC09CA9" w14:textId="77777777" w:rsidR="00020E67" w:rsidRDefault="00020E67" w:rsidP="00020E67">
      <w:pPr>
        <w:spacing w:line="480" w:lineRule="auto"/>
        <w:rPr>
          <w:sz w:val="36"/>
          <w:szCs w:val="36"/>
        </w:rPr>
      </w:pPr>
      <w:r>
        <w:rPr>
          <w:sz w:val="36"/>
          <w:szCs w:val="36"/>
        </w:rPr>
        <w:t>In this presentation I’ll be talking about the role of psychological theory and how it’s essential if you are trying to change a person’s behaviour.</w:t>
      </w:r>
    </w:p>
    <w:p w14:paraId="2CE299F1" w14:textId="0B214AB3" w:rsidR="00020E67" w:rsidRDefault="00020E67" w:rsidP="00020E67">
      <w:pPr>
        <w:spacing w:line="480" w:lineRule="auto"/>
        <w:rPr>
          <w:sz w:val="36"/>
          <w:szCs w:val="36"/>
        </w:rPr>
      </w:pPr>
      <w:r>
        <w:rPr>
          <w:sz w:val="36"/>
          <w:szCs w:val="36"/>
        </w:rPr>
        <w:t xml:space="preserve">To be able to do this you have to educate them. </w:t>
      </w:r>
    </w:p>
    <w:p w14:paraId="6DD1358C" w14:textId="0343A131" w:rsidR="00020E67" w:rsidRDefault="00020E67" w:rsidP="00020E67">
      <w:pPr>
        <w:spacing w:line="480" w:lineRule="auto"/>
        <w:rPr>
          <w:sz w:val="36"/>
          <w:szCs w:val="36"/>
        </w:rPr>
      </w:pPr>
      <w:r>
        <w:rPr>
          <w:sz w:val="36"/>
          <w:szCs w:val="36"/>
        </w:rPr>
        <w:t xml:space="preserve">According to social psychology, to be able to change someone’s behaviour you need to change their attitude towards the subject. The theory of planned behaviour talks about 3 components, your attitude towards a certain </w:t>
      </w:r>
      <w:r>
        <w:rPr>
          <w:sz w:val="36"/>
          <w:szCs w:val="36"/>
        </w:rPr>
        <w:lastRenderedPageBreak/>
        <w:t xml:space="preserve">behaviour, your subjective norms, what do they think people around them would do or expect them to do, whether it be true or not, and your perceived behavioural control, what you actually have control over, this may be working on a </w:t>
      </w:r>
      <w:proofErr w:type="spellStart"/>
      <w:r>
        <w:rPr>
          <w:sz w:val="36"/>
          <w:szCs w:val="36"/>
        </w:rPr>
        <w:t>Covid</w:t>
      </w:r>
      <w:proofErr w:type="spellEnd"/>
      <w:r>
        <w:rPr>
          <w:sz w:val="36"/>
          <w:szCs w:val="36"/>
        </w:rPr>
        <w:t xml:space="preserve"> ward, you take the necessary steps to avoid </w:t>
      </w:r>
      <w:proofErr w:type="spellStart"/>
      <w:r>
        <w:rPr>
          <w:sz w:val="36"/>
          <w:szCs w:val="36"/>
        </w:rPr>
        <w:t>Covid</w:t>
      </w:r>
      <w:proofErr w:type="spellEnd"/>
      <w:r>
        <w:rPr>
          <w:sz w:val="36"/>
          <w:szCs w:val="36"/>
        </w:rPr>
        <w:t xml:space="preserve"> by masking up, wearing PPE, but in actual fact you can’t control the </w:t>
      </w:r>
      <w:proofErr w:type="spellStart"/>
      <w:r>
        <w:rPr>
          <w:sz w:val="36"/>
          <w:szCs w:val="36"/>
        </w:rPr>
        <w:t>Covid</w:t>
      </w:r>
      <w:proofErr w:type="spellEnd"/>
      <w:r>
        <w:rPr>
          <w:sz w:val="36"/>
          <w:szCs w:val="36"/>
        </w:rPr>
        <w:t xml:space="preserve">, it’s out of your control. These all have to be considered when trying to change a person’s behaviour.  </w:t>
      </w:r>
    </w:p>
    <w:p w14:paraId="508A0431" w14:textId="59CFA1AB" w:rsidR="00020E67" w:rsidRDefault="00020E67" w:rsidP="00020E67">
      <w:pPr>
        <w:spacing w:line="480" w:lineRule="auto"/>
        <w:rPr>
          <w:sz w:val="36"/>
          <w:szCs w:val="36"/>
        </w:rPr>
      </w:pPr>
    </w:p>
    <w:p w14:paraId="5A2CFFA6" w14:textId="77777777" w:rsidR="00020E67" w:rsidRDefault="00020E67" w:rsidP="00020E67">
      <w:pPr>
        <w:spacing w:line="480" w:lineRule="auto"/>
        <w:rPr>
          <w:sz w:val="36"/>
          <w:szCs w:val="36"/>
        </w:rPr>
      </w:pPr>
    </w:p>
    <w:p w14:paraId="571FAFF1" w14:textId="77777777" w:rsidR="00020E67" w:rsidRDefault="00020E67" w:rsidP="00020E67">
      <w:pPr>
        <w:spacing w:line="480" w:lineRule="auto"/>
        <w:rPr>
          <w:sz w:val="36"/>
          <w:szCs w:val="36"/>
        </w:rPr>
      </w:pPr>
    </w:p>
    <w:p w14:paraId="1E8325EA" w14:textId="77777777" w:rsidR="00020E67" w:rsidRDefault="00020E67" w:rsidP="00020E67">
      <w:pPr>
        <w:spacing w:line="480" w:lineRule="auto"/>
        <w:rPr>
          <w:sz w:val="36"/>
          <w:szCs w:val="36"/>
        </w:rPr>
      </w:pPr>
    </w:p>
    <w:p w14:paraId="785B7F5E" w14:textId="77777777" w:rsidR="00020E67" w:rsidRDefault="00020E67" w:rsidP="00020E67">
      <w:pPr>
        <w:spacing w:line="480" w:lineRule="auto"/>
        <w:rPr>
          <w:sz w:val="36"/>
          <w:szCs w:val="36"/>
        </w:rPr>
      </w:pPr>
    </w:p>
    <w:p w14:paraId="43C6E65C" w14:textId="77777777" w:rsidR="00020E67" w:rsidRDefault="00020E67" w:rsidP="00020E67">
      <w:pPr>
        <w:spacing w:line="480" w:lineRule="auto"/>
        <w:rPr>
          <w:sz w:val="36"/>
          <w:szCs w:val="36"/>
        </w:rPr>
      </w:pPr>
    </w:p>
    <w:p w14:paraId="11EE7D81" w14:textId="77777777" w:rsidR="00020E67" w:rsidRDefault="00020E67" w:rsidP="00020E67">
      <w:pPr>
        <w:spacing w:line="480" w:lineRule="auto"/>
        <w:rPr>
          <w:sz w:val="36"/>
          <w:szCs w:val="36"/>
        </w:rPr>
      </w:pPr>
    </w:p>
    <w:p w14:paraId="4E4933D7" w14:textId="7C21EBDE" w:rsidR="00020E67" w:rsidRDefault="00020E67" w:rsidP="00020E67">
      <w:pPr>
        <w:spacing w:line="480" w:lineRule="auto"/>
        <w:rPr>
          <w:sz w:val="36"/>
          <w:szCs w:val="36"/>
        </w:rPr>
      </w:pPr>
      <w:r>
        <w:rPr>
          <w:sz w:val="36"/>
          <w:szCs w:val="36"/>
        </w:rPr>
        <w:lastRenderedPageBreak/>
        <w:t>Another theory used in health campaigns is the Health Belief Model. Developed in 1966 by Rosenstock to help understand why people weren’t using health services available to them or responding to their symptoms in the 1950’s, it firstly focuses on 2 elements: your demographic values, so your gender, class, age, and your psychological characteristics, so your personality, are you an anxious person who gives into social pressure or are you someone who is headstrong.</w:t>
      </w:r>
    </w:p>
    <w:p w14:paraId="3BFC7927" w14:textId="77777777" w:rsidR="00020E67" w:rsidRDefault="00020E67" w:rsidP="00020E67">
      <w:pPr>
        <w:spacing w:line="480" w:lineRule="auto"/>
        <w:rPr>
          <w:sz w:val="36"/>
          <w:szCs w:val="36"/>
        </w:rPr>
      </w:pPr>
    </w:p>
    <w:p w14:paraId="0D79FD1C" w14:textId="08E3FCEF" w:rsidR="00020E67" w:rsidRDefault="00020E67" w:rsidP="00020E67">
      <w:pPr>
        <w:spacing w:line="480" w:lineRule="auto"/>
        <w:rPr>
          <w:sz w:val="36"/>
          <w:szCs w:val="36"/>
        </w:rPr>
      </w:pPr>
      <w:r>
        <w:rPr>
          <w:sz w:val="36"/>
          <w:szCs w:val="36"/>
        </w:rPr>
        <w:t xml:space="preserve"> Once these have been determined we can move onto the middle section, your motivation to change your behaviour, your perceived susceptibility and severity, a person’s belief of how susceptible they are to adverse side effects to such behaviour, like disease from smoking, and their behavioural and evaluations of the costs of changing this behaviour, like if you think stopping smoking will make you eat more, in turn </w:t>
      </w:r>
      <w:r>
        <w:rPr>
          <w:sz w:val="36"/>
          <w:szCs w:val="36"/>
        </w:rPr>
        <w:lastRenderedPageBreak/>
        <w:t xml:space="preserve">spending your money on overeating instead, this might hinder your chances of changing this behaviour. To be able make the change, a person needs cues to action, these could be anything from developing symptoms if talking about smoking, or external cues like seeing a health campaign with relatable relevant theory and evidence to support the message. </w:t>
      </w:r>
    </w:p>
    <w:p w14:paraId="5307E10A" w14:textId="1CFB9AF8" w:rsidR="00020E67" w:rsidRDefault="00020E67" w:rsidP="00020E67">
      <w:pPr>
        <w:spacing w:line="480" w:lineRule="auto"/>
        <w:rPr>
          <w:sz w:val="36"/>
          <w:szCs w:val="36"/>
        </w:rPr>
      </w:pPr>
    </w:p>
    <w:p w14:paraId="1ACE8467" w14:textId="16158000" w:rsidR="00020E67" w:rsidRDefault="00020E67" w:rsidP="00020E67">
      <w:pPr>
        <w:spacing w:line="480" w:lineRule="auto"/>
        <w:rPr>
          <w:sz w:val="36"/>
          <w:szCs w:val="36"/>
        </w:rPr>
      </w:pPr>
    </w:p>
    <w:p w14:paraId="2118A059" w14:textId="1D6364A8" w:rsidR="00020E67" w:rsidRDefault="00020E67" w:rsidP="00020E67">
      <w:pPr>
        <w:spacing w:line="480" w:lineRule="auto"/>
        <w:rPr>
          <w:sz w:val="36"/>
          <w:szCs w:val="36"/>
        </w:rPr>
      </w:pPr>
    </w:p>
    <w:p w14:paraId="5EA896A0" w14:textId="0B898D86" w:rsidR="00020E67" w:rsidRDefault="00020E67" w:rsidP="00020E67">
      <w:pPr>
        <w:spacing w:line="480" w:lineRule="auto"/>
        <w:rPr>
          <w:sz w:val="36"/>
          <w:szCs w:val="36"/>
        </w:rPr>
      </w:pPr>
    </w:p>
    <w:p w14:paraId="224AFF0B" w14:textId="369C7D2C" w:rsidR="00020E67" w:rsidRDefault="00020E67" w:rsidP="00020E67">
      <w:pPr>
        <w:spacing w:line="480" w:lineRule="auto"/>
        <w:rPr>
          <w:sz w:val="36"/>
          <w:szCs w:val="36"/>
        </w:rPr>
      </w:pPr>
    </w:p>
    <w:p w14:paraId="1DCFF2B3" w14:textId="33476783" w:rsidR="00020E67" w:rsidRDefault="00020E67" w:rsidP="00020E67">
      <w:pPr>
        <w:spacing w:line="480" w:lineRule="auto"/>
        <w:rPr>
          <w:sz w:val="36"/>
          <w:szCs w:val="36"/>
        </w:rPr>
      </w:pPr>
    </w:p>
    <w:p w14:paraId="53B9063D" w14:textId="64D52135" w:rsidR="00020E67" w:rsidRDefault="00020E67" w:rsidP="00020E67">
      <w:pPr>
        <w:spacing w:line="480" w:lineRule="auto"/>
        <w:rPr>
          <w:sz w:val="36"/>
          <w:szCs w:val="36"/>
        </w:rPr>
      </w:pPr>
    </w:p>
    <w:p w14:paraId="080CAFAC" w14:textId="52B62AC6" w:rsidR="00020E67" w:rsidRDefault="00020E67" w:rsidP="00020E67">
      <w:pPr>
        <w:spacing w:line="480" w:lineRule="auto"/>
        <w:rPr>
          <w:sz w:val="36"/>
          <w:szCs w:val="36"/>
        </w:rPr>
      </w:pPr>
    </w:p>
    <w:p w14:paraId="1E5FAD00" w14:textId="35D472C5" w:rsidR="00020E67" w:rsidRDefault="00020E67" w:rsidP="00020E67">
      <w:pPr>
        <w:spacing w:line="480" w:lineRule="auto"/>
        <w:rPr>
          <w:sz w:val="36"/>
          <w:szCs w:val="36"/>
        </w:rPr>
      </w:pPr>
      <w:r>
        <w:rPr>
          <w:sz w:val="36"/>
          <w:szCs w:val="36"/>
        </w:rPr>
        <w:lastRenderedPageBreak/>
        <w:t xml:space="preserve">Another model is the theory of planned behaviour by </w:t>
      </w:r>
      <w:proofErr w:type="spellStart"/>
      <w:r>
        <w:rPr>
          <w:sz w:val="36"/>
          <w:szCs w:val="36"/>
        </w:rPr>
        <w:t>Azjen</w:t>
      </w:r>
      <w:proofErr w:type="spellEnd"/>
      <w:r>
        <w:rPr>
          <w:sz w:val="36"/>
          <w:szCs w:val="36"/>
        </w:rPr>
        <w:t xml:space="preserve"> in 1985, a development of the earlier theory of reasoned action by Fishbein and </w:t>
      </w:r>
      <w:proofErr w:type="spellStart"/>
      <w:r>
        <w:rPr>
          <w:sz w:val="36"/>
          <w:szCs w:val="36"/>
        </w:rPr>
        <w:t>Azjen</w:t>
      </w:r>
      <w:proofErr w:type="spellEnd"/>
      <w:r>
        <w:rPr>
          <w:sz w:val="36"/>
          <w:szCs w:val="36"/>
        </w:rPr>
        <w:t xml:space="preserve"> in 1975. </w:t>
      </w:r>
    </w:p>
    <w:p w14:paraId="7334588C" w14:textId="560F9E91" w:rsidR="00020E67" w:rsidRDefault="00020E67" w:rsidP="00020E67">
      <w:pPr>
        <w:spacing w:line="480" w:lineRule="auto"/>
        <w:rPr>
          <w:sz w:val="36"/>
          <w:szCs w:val="36"/>
        </w:rPr>
      </w:pPr>
      <w:r>
        <w:rPr>
          <w:sz w:val="36"/>
          <w:szCs w:val="36"/>
        </w:rPr>
        <w:t xml:space="preserve">They believed intentions are the greatest decider on whether someone will change their behaviour. These behavioural intentions are influenced by attitude towards a behaviour formed by their belief of its outcome, similar to the health belief model, and it’s also influenced by a person’s evaluation of the likelihood of the outcome occurring. Social norms play a part in a person’s decision making, their perception of what they think is normal in society, and their willingness to conform to societies standards, and lastly their behavioural control, dictating whether or not intentions will change into action. It’s the effort a person will put in to making a positive change, you have to want to make that change in order for it </w:t>
      </w:r>
      <w:r>
        <w:rPr>
          <w:sz w:val="36"/>
          <w:szCs w:val="36"/>
        </w:rPr>
        <w:lastRenderedPageBreak/>
        <w:t xml:space="preserve">to be effective, and you also have to factor in how much control they actually have over their behaviour. </w:t>
      </w:r>
    </w:p>
    <w:p w14:paraId="304311D2" w14:textId="180F6368" w:rsidR="00020E67" w:rsidRDefault="00020E67" w:rsidP="00020E67">
      <w:pPr>
        <w:spacing w:line="480" w:lineRule="auto"/>
        <w:rPr>
          <w:sz w:val="36"/>
          <w:szCs w:val="36"/>
        </w:rPr>
      </w:pPr>
    </w:p>
    <w:p w14:paraId="21655683" w14:textId="47B4AF3D" w:rsidR="00020E67" w:rsidRDefault="00020E67" w:rsidP="00020E67">
      <w:pPr>
        <w:spacing w:line="480" w:lineRule="auto"/>
        <w:rPr>
          <w:sz w:val="36"/>
          <w:szCs w:val="36"/>
        </w:rPr>
      </w:pPr>
    </w:p>
    <w:p w14:paraId="79B39438" w14:textId="2FE46CAE" w:rsidR="00020E67" w:rsidRDefault="00020E67" w:rsidP="00020E67">
      <w:pPr>
        <w:spacing w:line="480" w:lineRule="auto"/>
        <w:rPr>
          <w:sz w:val="36"/>
          <w:szCs w:val="36"/>
        </w:rPr>
      </w:pPr>
      <w:r>
        <w:rPr>
          <w:sz w:val="36"/>
          <w:szCs w:val="36"/>
        </w:rPr>
        <w:t xml:space="preserve">There are many ways in which the government uses media to change attitudes, and it’s easy for them to target specific demographics whilst doing this. Instead of trying to educate people on the effects smoking has on their lungs, they could target this to the younger generation and educate them on how it will affect their skin and appearance. </w:t>
      </w:r>
    </w:p>
    <w:p w14:paraId="76721938" w14:textId="123E7C3F" w:rsidR="00020E67" w:rsidRDefault="00020E67" w:rsidP="00020E67">
      <w:pPr>
        <w:spacing w:line="480" w:lineRule="auto"/>
        <w:rPr>
          <w:sz w:val="36"/>
          <w:szCs w:val="36"/>
        </w:rPr>
      </w:pPr>
    </w:p>
    <w:p w14:paraId="02313CF4" w14:textId="606FDE46" w:rsidR="00020E67" w:rsidRDefault="00020E67" w:rsidP="00020E67">
      <w:pPr>
        <w:spacing w:line="480" w:lineRule="auto"/>
        <w:rPr>
          <w:sz w:val="36"/>
          <w:szCs w:val="36"/>
        </w:rPr>
      </w:pPr>
      <w:r>
        <w:rPr>
          <w:sz w:val="36"/>
          <w:szCs w:val="36"/>
        </w:rPr>
        <w:t xml:space="preserve">Governments also issue bans on where smoking can be done, for example it’s illegal to smoke in public places, this may make someone feel like they’re doing something that’s not morally right by smoking in public, this would stop them actually consuming a cigarette, but also possible stop a child </w:t>
      </w:r>
      <w:r>
        <w:rPr>
          <w:sz w:val="36"/>
          <w:szCs w:val="36"/>
        </w:rPr>
        <w:lastRenderedPageBreak/>
        <w:t xml:space="preserve">or someone impressionable seeing them smoking and thinking it’s a normal behaviour to adopt. </w:t>
      </w:r>
    </w:p>
    <w:p w14:paraId="34B02430" w14:textId="6469262B" w:rsidR="00020E67" w:rsidRDefault="00020E67" w:rsidP="00020E67">
      <w:pPr>
        <w:spacing w:line="480" w:lineRule="auto"/>
        <w:rPr>
          <w:sz w:val="36"/>
          <w:szCs w:val="36"/>
        </w:rPr>
      </w:pPr>
    </w:p>
    <w:p w14:paraId="30EA2C91" w14:textId="0074B7F1" w:rsidR="00020E67" w:rsidRDefault="00020E67" w:rsidP="00020E67">
      <w:pPr>
        <w:spacing w:line="480" w:lineRule="auto"/>
        <w:rPr>
          <w:sz w:val="36"/>
          <w:szCs w:val="36"/>
        </w:rPr>
      </w:pPr>
      <w:r>
        <w:rPr>
          <w:sz w:val="36"/>
          <w:szCs w:val="36"/>
        </w:rPr>
        <w:t xml:space="preserve">Governments undertake a SWOT analyses to assess the environment this is affecting so they can target campaigns aimed at changing certain demographic behaviours. They identify a key strategy and evaluate how successful the campaign may be, then they use the 4 P’s, Product, Price, Promotion, Place. These have been defined as being the essentials for a firm to market its objective to its target market. </w:t>
      </w:r>
    </w:p>
    <w:p w14:paraId="0CFA7E3F" w14:textId="00C9E892" w:rsidR="00020E67" w:rsidRDefault="00020E67" w:rsidP="00020E67">
      <w:pPr>
        <w:spacing w:line="480" w:lineRule="auto"/>
        <w:rPr>
          <w:sz w:val="36"/>
          <w:szCs w:val="36"/>
        </w:rPr>
      </w:pPr>
    </w:p>
    <w:p w14:paraId="5CEBC68F" w14:textId="5C2D4B84" w:rsidR="00020E67" w:rsidRDefault="00020E67" w:rsidP="00020E67">
      <w:pPr>
        <w:spacing w:line="480" w:lineRule="auto"/>
        <w:rPr>
          <w:sz w:val="36"/>
          <w:szCs w:val="36"/>
        </w:rPr>
      </w:pPr>
    </w:p>
    <w:p w14:paraId="2D8B4B3F" w14:textId="52273357" w:rsidR="00020E67" w:rsidRDefault="00020E67" w:rsidP="00020E67">
      <w:pPr>
        <w:spacing w:line="480" w:lineRule="auto"/>
        <w:rPr>
          <w:sz w:val="36"/>
          <w:szCs w:val="36"/>
        </w:rPr>
      </w:pPr>
      <w:r>
        <w:rPr>
          <w:sz w:val="36"/>
          <w:szCs w:val="36"/>
        </w:rPr>
        <w:t xml:space="preserve">One of the most high-profile recent health campaigns was Dry January. </w:t>
      </w:r>
    </w:p>
    <w:p w14:paraId="2DC249D8" w14:textId="77777777" w:rsidR="00020E67" w:rsidRDefault="00020E67" w:rsidP="00020E67">
      <w:pPr>
        <w:spacing w:line="480" w:lineRule="auto"/>
        <w:rPr>
          <w:sz w:val="36"/>
          <w:szCs w:val="36"/>
        </w:rPr>
      </w:pPr>
      <w:r>
        <w:rPr>
          <w:sz w:val="36"/>
          <w:szCs w:val="36"/>
        </w:rPr>
        <w:lastRenderedPageBreak/>
        <w:t>Dry January was conceptualised in 2013, starting with Emily Roberts. In 2011 she decided to ditch alcohol for the whole month of January in order to prepare for a marathon in February, and her friends all questioned why she did that and how was she feeling, and after the month off of alcohol she realised she was losing weight, had better sleep, and just felt better all around.</w:t>
      </w:r>
    </w:p>
    <w:p w14:paraId="0282F6A4" w14:textId="4266A4A3" w:rsidR="00020E67" w:rsidRDefault="00020E67" w:rsidP="00020E67">
      <w:pPr>
        <w:spacing w:line="480" w:lineRule="auto"/>
        <w:rPr>
          <w:sz w:val="36"/>
          <w:szCs w:val="36"/>
        </w:rPr>
      </w:pPr>
      <w:r>
        <w:rPr>
          <w:sz w:val="36"/>
          <w:szCs w:val="36"/>
        </w:rPr>
        <w:t xml:space="preserve"> She decided to do this again the next year, and by 2013 she was working with Alcohol Change UK. The numbers of people taking part in Dry January rise year by year, with only 4,000 people taking part in 2013, compared to the 4 million that took part in 2020. </w:t>
      </w:r>
    </w:p>
    <w:p w14:paraId="50B6FE03" w14:textId="789F24DB" w:rsidR="00020E67" w:rsidRDefault="00020E67" w:rsidP="00020E67">
      <w:pPr>
        <w:spacing w:line="480" w:lineRule="auto"/>
        <w:rPr>
          <w:sz w:val="36"/>
          <w:szCs w:val="36"/>
        </w:rPr>
      </w:pPr>
      <w:r>
        <w:rPr>
          <w:sz w:val="36"/>
          <w:szCs w:val="36"/>
        </w:rPr>
        <w:t xml:space="preserve">Drinking culture is massive in the UK, with over 358,000 hospital admissions in 2020 being alcohol related, and roughly 5,500 alcohol specific deaths being recorded in the years 2018/2019, 6% higher than 2017-2018, and up 19% </w:t>
      </w:r>
      <w:r>
        <w:rPr>
          <w:sz w:val="36"/>
          <w:szCs w:val="36"/>
        </w:rPr>
        <w:lastRenderedPageBreak/>
        <w:t xml:space="preserve">compared to the years 2008/2009, and by using the theory of planned behaviour governments can tailor campaigns in an attempt to curb behaviours that have an adverse effect. </w:t>
      </w:r>
    </w:p>
    <w:p w14:paraId="137FBD16" w14:textId="79760CF9" w:rsidR="00020E67" w:rsidRDefault="00020E67" w:rsidP="00020E67">
      <w:pPr>
        <w:spacing w:line="480" w:lineRule="auto"/>
        <w:rPr>
          <w:sz w:val="36"/>
          <w:szCs w:val="36"/>
        </w:rPr>
      </w:pPr>
      <w:r w:rsidRPr="00020E67">
        <w:rPr>
          <w:rFonts w:ascii="Times New Roman" w:eastAsia="Times New Roman" w:hAnsi="Times New Roman" w:cs="Times New Roman"/>
          <w:lang w:eastAsia="en-GB"/>
        </w:rPr>
        <w:fldChar w:fldCharType="begin"/>
      </w:r>
      <w:r w:rsidRPr="00020E67">
        <w:rPr>
          <w:rFonts w:ascii="Times New Roman" w:eastAsia="Times New Roman" w:hAnsi="Times New Roman" w:cs="Times New Roman"/>
          <w:lang w:eastAsia="en-GB"/>
        </w:rPr>
        <w:instrText xml:space="preserve"> INCLUDEPICTURE "/var/folders/4_/90_94bb579db0mj__1gn4vw80000gn/T/com.microsoft.Word/WebArchiveCopyPasteTempFiles/1200px-%E6%96%B0%E5%BB%BA%E9%A1%B9%E7%9B%AE.jpg" \* MERGEFORMATINET </w:instrText>
      </w:r>
      <w:r w:rsidRPr="00020E67">
        <w:rPr>
          <w:rFonts w:ascii="Times New Roman" w:eastAsia="Times New Roman" w:hAnsi="Times New Roman" w:cs="Times New Roman"/>
          <w:lang w:eastAsia="en-GB"/>
        </w:rPr>
        <w:fldChar w:fldCharType="end"/>
      </w:r>
    </w:p>
    <w:p w14:paraId="02D8DFAA" w14:textId="48074C4D" w:rsidR="00020E67" w:rsidRPr="00020E67" w:rsidRDefault="00020E67" w:rsidP="00020E67">
      <w:pPr>
        <w:spacing w:line="480" w:lineRule="auto"/>
        <w:rPr>
          <w:rFonts w:ascii="Times New Roman" w:eastAsia="Times New Roman" w:hAnsi="Times New Roman" w:cs="Times New Roman"/>
          <w:lang w:eastAsia="en-GB"/>
        </w:rPr>
      </w:pPr>
    </w:p>
    <w:p w14:paraId="6F5AE3BF" w14:textId="77777777" w:rsidR="00020E67" w:rsidRDefault="00020E67" w:rsidP="00020E67">
      <w:pPr>
        <w:spacing w:line="480" w:lineRule="auto"/>
        <w:rPr>
          <w:sz w:val="36"/>
          <w:szCs w:val="36"/>
        </w:rPr>
      </w:pPr>
    </w:p>
    <w:p w14:paraId="60DBA982" w14:textId="3722EBA6" w:rsidR="00020E67" w:rsidRDefault="00020E67" w:rsidP="00020E67">
      <w:pPr>
        <w:spacing w:line="480" w:lineRule="auto"/>
        <w:rPr>
          <w:sz w:val="36"/>
          <w:szCs w:val="36"/>
        </w:rPr>
      </w:pPr>
      <w:r>
        <w:rPr>
          <w:sz w:val="36"/>
          <w:szCs w:val="36"/>
        </w:rPr>
        <w:t xml:space="preserve">Evidence to support Dry January comes from de Visser in 2018, studying 2,800 dry January participants, finding upgrades in drink refusal self-efficiency, and a decrease in their AUDIT, a drinking risk scale. Scores were present in participants regardless of whether they completely abstained from alcohol, and results showed that these people in the control group greater decrease their AUDIT and increase their level of wellbeing and overall general health. </w:t>
      </w:r>
    </w:p>
    <w:p w14:paraId="2C999EBB" w14:textId="41D270EE" w:rsidR="00020E67" w:rsidRDefault="00020E67" w:rsidP="00020E67">
      <w:pPr>
        <w:spacing w:line="480" w:lineRule="auto"/>
        <w:rPr>
          <w:sz w:val="36"/>
          <w:szCs w:val="36"/>
        </w:rPr>
      </w:pPr>
      <w:r>
        <w:rPr>
          <w:sz w:val="36"/>
          <w:szCs w:val="36"/>
        </w:rPr>
        <w:t xml:space="preserve">The way in which dry January works is by keeping their participants engaged by providing an app where they can </w:t>
      </w:r>
      <w:r>
        <w:rPr>
          <w:sz w:val="36"/>
          <w:szCs w:val="36"/>
        </w:rPr>
        <w:lastRenderedPageBreak/>
        <w:t xml:space="preserve">enter how long it’s been since they had a drink, collect badges, read stories, and receive motivational emails. This keeps them engaged and focused. </w:t>
      </w:r>
    </w:p>
    <w:p w14:paraId="3EC14E13" w14:textId="4A8B9A58" w:rsidR="00020E67" w:rsidRDefault="00020E67" w:rsidP="00020E67">
      <w:pPr>
        <w:spacing w:line="480" w:lineRule="auto"/>
        <w:rPr>
          <w:sz w:val="36"/>
          <w:szCs w:val="36"/>
        </w:rPr>
      </w:pPr>
      <w:r>
        <w:rPr>
          <w:sz w:val="36"/>
          <w:szCs w:val="36"/>
        </w:rPr>
        <w:t xml:space="preserve">Evidence also shows that those from higher levels of income and educational background are more likely to sign up for Dry January showing why it’s important to expose those from poorer backgrounds to educational campaigns like this. Data entered onto the Try Dry app by 54,000 participants showed that after the month was over, there was 4,051,695 fewer alcoholic units consumed.  </w:t>
      </w:r>
    </w:p>
    <w:p w14:paraId="7A18491D" w14:textId="6189969D" w:rsidR="00020E67" w:rsidRDefault="00020E67" w:rsidP="00020E67">
      <w:pPr>
        <w:spacing w:line="480" w:lineRule="auto"/>
        <w:rPr>
          <w:sz w:val="36"/>
          <w:szCs w:val="36"/>
        </w:rPr>
      </w:pPr>
      <w:r>
        <w:rPr>
          <w:sz w:val="36"/>
          <w:szCs w:val="36"/>
        </w:rPr>
        <w:t xml:space="preserve">People may see Dry January as self-torturous, for example if someone is the only person in their peer group to be taking part, they may be seen as the odd one out, this may affect their determination to continue and its implied that once January is over you take part in Binge February, but the point </w:t>
      </w:r>
      <w:r>
        <w:rPr>
          <w:sz w:val="36"/>
          <w:szCs w:val="36"/>
        </w:rPr>
        <w:lastRenderedPageBreak/>
        <w:t xml:space="preserve">of Dry January is to change language and behaviour around alcohol. </w:t>
      </w:r>
    </w:p>
    <w:p w14:paraId="468201B7" w14:textId="77777777" w:rsidR="00020E67" w:rsidRDefault="00020E67" w:rsidP="00020E67">
      <w:pPr>
        <w:spacing w:line="480" w:lineRule="auto"/>
        <w:rPr>
          <w:sz w:val="36"/>
          <w:szCs w:val="36"/>
        </w:rPr>
      </w:pPr>
    </w:p>
    <w:p w14:paraId="067E8E87" w14:textId="77777777" w:rsidR="00020E67" w:rsidRDefault="00020E67" w:rsidP="00020E67">
      <w:pPr>
        <w:spacing w:line="480" w:lineRule="auto"/>
        <w:rPr>
          <w:sz w:val="36"/>
          <w:szCs w:val="36"/>
        </w:rPr>
      </w:pPr>
    </w:p>
    <w:p w14:paraId="4640EC49" w14:textId="5A36E196" w:rsidR="00020E67" w:rsidRDefault="00020E67" w:rsidP="00020E67">
      <w:pPr>
        <w:spacing w:line="480" w:lineRule="auto"/>
        <w:rPr>
          <w:sz w:val="32"/>
          <w:szCs w:val="32"/>
        </w:rPr>
      </w:pPr>
      <w:r>
        <w:rPr>
          <w:sz w:val="36"/>
          <w:szCs w:val="36"/>
        </w:rPr>
        <w:t xml:space="preserve">Another example of a successful health campaign using the planned behaviour model is the organ donation wales campaign, taking into consideration societal norms and behavioural control. </w:t>
      </w:r>
      <w:r>
        <w:rPr>
          <w:sz w:val="32"/>
          <w:szCs w:val="32"/>
        </w:rPr>
        <w:t xml:space="preserve">Data published in 2016-2017 by NHS Blood and Transplant showed that in this time there were 21 cases of people’s organ donation wishes being overturned by relatives after they had passed away, and with an average of 3.1 organs being retrieved during donation, that could have potentially saved 65 other lives, which is why it is essential that families sit down and communicate their organ donation wishes if and when they pass away. </w:t>
      </w:r>
    </w:p>
    <w:p w14:paraId="43B589E1" w14:textId="77777777" w:rsidR="00020E67" w:rsidRDefault="00020E67" w:rsidP="00020E67">
      <w:pPr>
        <w:spacing w:line="480" w:lineRule="auto"/>
        <w:rPr>
          <w:sz w:val="32"/>
          <w:szCs w:val="32"/>
        </w:rPr>
      </w:pPr>
      <w:r>
        <w:rPr>
          <w:sz w:val="32"/>
          <w:szCs w:val="32"/>
        </w:rPr>
        <w:lastRenderedPageBreak/>
        <w:t xml:space="preserve">Thanks to Wales becoming the first country in the UK to adopt the opt-out service, there was an increase of consent to organ donation, going from 50% in March of 2013, to 64% in March of 2017. </w:t>
      </w:r>
    </w:p>
    <w:p w14:paraId="26776304" w14:textId="77777777" w:rsidR="00020E67" w:rsidRDefault="00020E67" w:rsidP="00020E67">
      <w:pPr>
        <w:spacing w:line="480" w:lineRule="auto"/>
        <w:rPr>
          <w:sz w:val="32"/>
          <w:szCs w:val="32"/>
        </w:rPr>
      </w:pPr>
    </w:p>
    <w:p w14:paraId="4D1E67F8" w14:textId="21F72FB3" w:rsidR="00020E67" w:rsidRDefault="00020E67" w:rsidP="00020E67">
      <w:pPr>
        <w:spacing w:line="480" w:lineRule="auto"/>
        <w:rPr>
          <w:sz w:val="32"/>
          <w:szCs w:val="32"/>
        </w:rPr>
      </w:pPr>
      <w:r>
        <w:rPr>
          <w:sz w:val="32"/>
          <w:szCs w:val="32"/>
        </w:rPr>
        <w:t xml:space="preserve">In order to change people’s mindsets on organ donation, the theory of planned behaviour, or its predecessor, the theory of reasoned action, to influence a person’s attitude, their subjective norm (social pressure to take part), and their perceived behavioural control. For example, those who practice Islam were under the misconception that organ donation was haram, when in fact it was stated in the new Fatwa that organ donation if you’re a Muslim is halal as long as the procedures have been carried out and there is no brain activity. It was very important for the government to publish this in their campaigns because studies have shown as little as 31% of Muslims would consent to their families and/or their own organ donation, and a further 34% being likely to oppose their families and/or their own organ donation. It was important for the campaign to include evidence plus theory. </w:t>
      </w:r>
    </w:p>
    <w:p w14:paraId="7C532E7C" w14:textId="1E2B5657" w:rsidR="00020E67" w:rsidRDefault="00020E67" w:rsidP="00020E67">
      <w:pPr>
        <w:spacing w:line="480" w:lineRule="auto"/>
        <w:rPr>
          <w:sz w:val="32"/>
          <w:szCs w:val="32"/>
        </w:rPr>
      </w:pPr>
    </w:p>
    <w:p w14:paraId="7F9C14DA" w14:textId="31E0DEBE" w:rsidR="00020E67" w:rsidRDefault="00020E67" w:rsidP="00020E67">
      <w:pPr>
        <w:spacing w:line="480" w:lineRule="auto"/>
        <w:rPr>
          <w:sz w:val="32"/>
          <w:szCs w:val="32"/>
        </w:rPr>
      </w:pPr>
      <w:r>
        <w:rPr>
          <w:sz w:val="32"/>
          <w:szCs w:val="32"/>
        </w:rPr>
        <w:t xml:space="preserve">Limitations of dry January and organ donation campaigns are that after dry January has ended, the majority of people resume to their regular drinking patterns, losing the health benefits they gained form abstaining for a month. Limitations for organ donations are donor consent, especially when taking into consider the consent a child holds over their donation, and it’s also not out of the ordinary for a terminally ill child to be born for the sole reason to harvest their organs for a donation. For example, in 1990 a couple conceived their child for the sole reason of having a bone marrow match for their already born child, raising ethical issues and whether this would be classed as child abuse. </w:t>
      </w:r>
    </w:p>
    <w:p w14:paraId="3B14F843" w14:textId="0AEEDF50" w:rsidR="00020E67" w:rsidRDefault="00020E67" w:rsidP="00020E67">
      <w:pPr>
        <w:spacing w:line="480" w:lineRule="auto"/>
        <w:rPr>
          <w:sz w:val="32"/>
          <w:szCs w:val="32"/>
        </w:rPr>
      </w:pPr>
      <w:r>
        <w:rPr>
          <w:sz w:val="32"/>
          <w:szCs w:val="32"/>
        </w:rPr>
        <w:t>Limitations to the planned behaviour are that it doesn’t take into consideration emotional factors and how they affect our decision making, it fails to take into consideration unconscious behaviour.</w:t>
      </w:r>
    </w:p>
    <w:p w14:paraId="08F9BD3F" w14:textId="6FDDC60E" w:rsidR="00020E67" w:rsidRDefault="00020E67" w:rsidP="00020E67">
      <w:pPr>
        <w:spacing w:line="480" w:lineRule="auto"/>
        <w:rPr>
          <w:sz w:val="32"/>
          <w:szCs w:val="32"/>
        </w:rPr>
      </w:pPr>
    </w:p>
    <w:p w14:paraId="2A03F711" w14:textId="685513F4" w:rsidR="00020E67" w:rsidRDefault="00020E67" w:rsidP="00020E67">
      <w:pPr>
        <w:spacing w:line="480" w:lineRule="auto"/>
        <w:rPr>
          <w:sz w:val="32"/>
          <w:szCs w:val="32"/>
        </w:rPr>
      </w:pPr>
      <w:proofErr w:type="gramStart"/>
      <w:r>
        <w:rPr>
          <w:sz w:val="32"/>
          <w:szCs w:val="32"/>
        </w:rPr>
        <w:t>So</w:t>
      </w:r>
      <w:proofErr w:type="gramEnd"/>
      <w:r>
        <w:rPr>
          <w:sz w:val="32"/>
          <w:szCs w:val="32"/>
        </w:rPr>
        <w:t xml:space="preserve"> to summarise what’s been said in the presentation, there’s a mass of evidence to support campaigns that have evidence and </w:t>
      </w:r>
      <w:r>
        <w:rPr>
          <w:sz w:val="32"/>
          <w:szCs w:val="32"/>
        </w:rPr>
        <w:lastRenderedPageBreak/>
        <w:t>psychological theory backing them, perhaps neither campaigns would have increased statistics if it wasn’t for the media and how they were targeted at different audiences, for example the organ donation campaign increasing the number of those involved from 50% to 90% and the same for Dry January and the record number of people taking part in recent years.</w:t>
      </w:r>
    </w:p>
    <w:p w14:paraId="22EB65DD" w14:textId="21B687AA" w:rsidR="00020E67" w:rsidRDefault="00020E67" w:rsidP="00020E67">
      <w:pPr>
        <w:spacing w:line="480" w:lineRule="auto"/>
        <w:rPr>
          <w:sz w:val="32"/>
          <w:szCs w:val="32"/>
        </w:rPr>
      </w:pPr>
      <w:r>
        <w:rPr>
          <w:sz w:val="32"/>
          <w:szCs w:val="32"/>
        </w:rPr>
        <w:t xml:space="preserve">Thank you for listening </w:t>
      </w:r>
    </w:p>
    <w:p w14:paraId="6EDD3846" w14:textId="228774EE" w:rsidR="00020E67" w:rsidRDefault="00020E67" w:rsidP="00020E67">
      <w:pPr>
        <w:spacing w:line="480" w:lineRule="auto"/>
        <w:rPr>
          <w:sz w:val="36"/>
          <w:szCs w:val="36"/>
        </w:rPr>
      </w:pPr>
    </w:p>
    <w:p w14:paraId="68AD0AFB" w14:textId="589ACAB5" w:rsidR="00020E67" w:rsidRPr="00020E67" w:rsidRDefault="00020E67" w:rsidP="00020E67">
      <w:pPr>
        <w:spacing w:line="480" w:lineRule="auto"/>
        <w:rPr>
          <w:sz w:val="36"/>
          <w:szCs w:val="36"/>
        </w:rPr>
      </w:pPr>
    </w:p>
    <w:sectPr w:rsidR="00020E67" w:rsidRPr="00020E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0E67"/>
    <w:rsid w:val="00020E67"/>
    <w:rsid w:val="002E213B"/>
    <w:rsid w:val="00355768"/>
    <w:rsid w:val="00481445"/>
    <w:rsid w:val="00877754"/>
    <w:rsid w:val="008E2CFA"/>
    <w:rsid w:val="00A85208"/>
    <w:rsid w:val="00B1038E"/>
    <w:rsid w:val="00BB0B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554374"/>
  <w15:chartTrackingRefBased/>
  <w15:docId w15:val="{4E90E7DB-542A-FB46-AE11-D94C88D4E0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55768"/>
    <w:rPr>
      <w:color w:val="0563C1" w:themeColor="hyperlink"/>
      <w:u w:val="single"/>
    </w:rPr>
  </w:style>
  <w:style w:type="character" w:styleId="UnresolvedMention">
    <w:name w:val="Unresolved Mention"/>
    <w:basedOn w:val="DefaultParagraphFont"/>
    <w:uiPriority w:val="99"/>
    <w:semiHidden/>
    <w:unhideWhenUsed/>
    <w:rsid w:val="00355768"/>
    <w:rPr>
      <w:color w:val="605E5C"/>
      <w:shd w:val="clear" w:color="auto" w:fill="E1DFDD"/>
    </w:rPr>
  </w:style>
  <w:style w:type="character" w:styleId="FollowedHyperlink">
    <w:name w:val="FollowedHyperlink"/>
    <w:basedOn w:val="DefaultParagraphFont"/>
    <w:uiPriority w:val="99"/>
    <w:semiHidden/>
    <w:unhideWhenUsed/>
    <w:rsid w:val="00B1038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28505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uowtsd-my.sharepoint.com/:v:/g/personal/2014480_student_uwtsd_ac_uk/EX_02jx99ldLle7h77GDFwMBCGXGjZ88CHDqpnWZcuK6kw?e=poJKt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151</TotalTime>
  <Pages>14</Pages>
  <Words>1570</Words>
  <Characters>8949</Characters>
  <Application>Microsoft Office Word</Application>
  <DocSecurity>0</DocSecurity>
  <Lines>74</Lines>
  <Paragraphs>20</Paragraphs>
  <ScaleCrop>false</ScaleCrop>
  <Company/>
  <LinksUpToDate>false</LinksUpToDate>
  <CharactersWithSpaces>10499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Alysha Jayne Coombs (2014480)</dc:creator>
  <cp:keywords/>
  <dc:description/>
  <cp:lastModifiedBy>Alysha Jayne Coombs (2014480)</cp:lastModifiedBy>
  <cp:revision>7</cp:revision>
  <dcterms:created xsi:type="dcterms:W3CDTF">2021-03-26T14:53:00Z</dcterms:created>
  <dcterms:modified xsi:type="dcterms:W3CDTF">2021-03-26T21:48:00Z</dcterms:modified>
</cp:coreProperties>
</file>