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41293" w14:textId="5AD0C192" w:rsidR="009C5FAA" w:rsidRDefault="00F2668A" w:rsidP="00F2668A">
      <w:pPr>
        <w:pStyle w:val="Heading1"/>
      </w:pPr>
      <w:r>
        <w:t xml:space="preserve">Assignment </w:t>
      </w:r>
      <w:r w:rsidR="00F559B8">
        <w:t>Three -</w:t>
      </w:r>
      <w:r>
        <w:t xml:space="preserve"> Mini Research Project</w:t>
      </w:r>
    </w:p>
    <w:p w14:paraId="143083C1" w14:textId="77777777" w:rsidR="00F2668A" w:rsidRDefault="00F2668A" w:rsidP="00F2668A"/>
    <w:p w14:paraId="06CA4DFF" w14:textId="17868360" w:rsidR="00F2668A" w:rsidRDefault="006055E9" w:rsidP="006055E9">
      <w:pPr>
        <w:pStyle w:val="Heading1"/>
      </w:pPr>
      <w:r>
        <w:t>Religion</w:t>
      </w:r>
      <w:r w:rsidR="00F2668A">
        <w:t xml:space="preserve"> in Philosophy</w:t>
      </w:r>
    </w:p>
    <w:p w14:paraId="2FD30B74" w14:textId="0843E2C3" w:rsidR="00F559B8" w:rsidRPr="00F559B8" w:rsidRDefault="00F559B8" w:rsidP="00F559B8">
      <w:pPr>
        <w:pStyle w:val="Heading2"/>
      </w:pPr>
      <w:r>
        <w:t>Introduction</w:t>
      </w:r>
    </w:p>
    <w:p w14:paraId="30258E87" w14:textId="75E20B8D" w:rsidR="00F2668A" w:rsidRDefault="00C059CB" w:rsidP="000E2E95">
      <w:r>
        <w:t>Religion</w:t>
      </w:r>
      <w:r w:rsidR="001167ED">
        <w:t xml:space="preserve"> and philosophy are two major aspects of modern life with much of the population being </w:t>
      </w:r>
      <w:r>
        <w:t>religious</w:t>
      </w:r>
      <w:r w:rsidR="00163086">
        <w:t xml:space="preserve"> and most philosophers would state that </w:t>
      </w:r>
      <w:r w:rsidR="000E2E95">
        <w:t>everyone</w:t>
      </w:r>
      <w:r w:rsidR="00163086">
        <w:t xml:space="preserve"> is a philosopher as we all ask questions, think and want to know more about everything.</w:t>
      </w:r>
      <w:r w:rsidR="000E2E95">
        <w:t xml:space="preserve"> </w:t>
      </w:r>
      <w:r w:rsidR="008C2DC5">
        <w:t>There are many religions in the world with each having their view on the world such as creation, God, virtue, humanity and</w:t>
      </w:r>
      <w:r w:rsidR="00D41939">
        <w:t xml:space="preserve"> afterlife. Philosophy has attempted to tackle these subjects with varying answers and beliefs on each subject.</w:t>
      </w:r>
      <w:r w:rsidR="00634858">
        <w:t xml:space="preserve"> The branch of this is called the philosophy of religion</w:t>
      </w:r>
      <w:r w:rsidR="000C0A2A">
        <w:t>. On paper, philosophy and religion ask great questions about metaphysics</w:t>
      </w:r>
      <w:r w:rsidR="000E2470">
        <w:t xml:space="preserve"> and ethics but organised religion is not a form of philosophy. This is </w:t>
      </w:r>
      <w:r w:rsidR="00C73E8E">
        <w:t xml:space="preserve">because philosophy aims to seek the logical route while religion is telling the </w:t>
      </w:r>
      <w:r w:rsidR="00974081">
        <w:t>person what is and is not.</w:t>
      </w:r>
      <w:r w:rsidR="00DE53D1">
        <w:t xml:space="preserve"> But there </w:t>
      </w:r>
      <w:r w:rsidR="00670581">
        <w:t>are</w:t>
      </w:r>
      <w:r w:rsidR="00DE53D1">
        <w:t xml:space="preserve"> philosophical themes and </w:t>
      </w:r>
      <w:r w:rsidR="00C77E44">
        <w:t>ideas in religion and vice versa.</w:t>
      </w:r>
    </w:p>
    <w:p w14:paraId="1E8E7DE0" w14:textId="63C6ADE8" w:rsidR="00670581" w:rsidRDefault="00670581" w:rsidP="000E2E95">
      <w:r>
        <w:t>The philosophy of religion and religious philosophy are two distinct things and should not be confused with one another.</w:t>
      </w:r>
      <w:r w:rsidR="00C37E8A">
        <w:t xml:space="preserve"> </w:t>
      </w:r>
      <w:r w:rsidR="007B0DF3">
        <w:t xml:space="preserve"> </w:t>
      </w:r>
      <w:r w:rsidR="00FD3A56">
        <w:t>‘</w:t>
      </w:r>
      <w:r w:rsidR="00621464" w:rsidRPr="00621464">
        <w:t xml:space="preserve">Philosophy of religion is the philosophical examination of the themes and concepts involved in religious </w:t>
      </w:r>
      <w:r w:rsidR="00073751" w:rsidRPr="00621464">
        <w:t>traditions</w:t>
      </w:r>
      <w:r w:rsidR="00FD3A56">
        <w:t>.</w:t>
      </w:r>
      <w:r w:rsidR="00340C24">
        <w:t>’</w:t>
      </w:r>
      <w:r w:rsidR="00FD3A56">
        <w:rPr>
          <w:rStyle w:val="FootnoteReference"/>
        </w:rPr>
        <w:footnoteReference w:id="1"/>
      </w:r>
      <w:r w:rsidR="00340C24">
        <w:t xml:space="preserve"> While religious philosophy</w:t>
      </w:r>
      <w:r w:rsidR="00C013B6">
        <w:t xml:space="preserve"> is thinking that is created or influenced by religion</w:t>
      </w:r>
      <w:r w:rsidR="00752C58">
        <w:t>. One is the examination of, while the other is a direct consequence.</w:t>
      </w:r>
    </w:p>
    <w:p w14:paraId="54821A96" w14:textId="1E983635" w:rsidR="00F2668A" w:rsidRPr="00F2668A" w:rsidRDefault="00E25035" w:rsidP="00F2668A">
      <w:r w:rsidRPr="0050623D">
        <w:rPr>
          <w:highlight w:val="yellow"/>
        </w:rPr>
        <w:t xml:space="preserve">This essay will look at how Religion began in </w:t>
      </w:r>
      <w:r w:rsidR="0046499A" w:rsidRPr="0050623D">
        <w:rPr>
          <w:highlight w:val="yellow"/>
        </w:rPr>
        <w:t xml:space="preserve">philosophy, </w:t>
      </w:r>
      <w:r w:rsidR="0046499A">
        <w:t>any</w:t>
      </w:r>
      <w:r w:rsidR="006F6286">
        <w:t xml:space="preserve"> important dialogues</w:t>
      </w:r>
      <w:r w:rsidR="00523834">
        <w:t xml:space="preserve"> and certain philosophers who paved the way for how we view religion in philosophy in the modern world.</w:t>
      </w:r>
    </w:p>
    <w:p w14:paraId="3E83E160" w14:textId="42852577" w:rsidR="00F2668A" w:rsidRDefault="00EE76C4" w:rsidP="00EE76C4">
      <w:pPr>
        <w:pStyle w:val="Heading2"/>
      </w:pPr>
      <w:r>
        <w:t>Main Paragraph</w:t>
      </w:r>
    </w:p>
    <w:p w14:paraId="3B1BB73F" w14:textId="4CEE3BB2" w:rsidR="00EE76C4" w:rsidRDefault="00EE76C4" w:rsidP="00EE76C4">
      <w:r>
        <w:t xml:space="preserve">As with many </w:t>
      </w:r>
      <w:r w:rsidR="00417034">
        <w:t>philosophical ideas, it is generally agreed that the study of religion in philosophy</w:t>
      </w:r>
      <w:r w:rsidR="00F05E86">
        <w:t xml:space="preserve"> originates from Ancient Greece.</w:t>
      </w:r>
      <w:r w:rsidR="00075C1C">
        <w:t xml:space="preserve">  As stated by Britannica</w:t>
      </w:r>
      <w:r w:rsidR="00BC045B">
        <w:t>:</w:t>
      </w:r>
    </w:p>
    <w:p w14:paraId="0D47798F" w14:textId="10A6E5B7" w:rsidR="008A6CE5" w:rsidRDefault="0046499A" w:rsidP="00863BF0">
      <w:pPr>
        <w:ind w:left="720"/>
      </w:pPr>
      <w:r>
        <w:t>‘</w:t>
      </w:r>
      <w:r w:rsidR="00075C1C" w:rsidRPr="00075C1C">
        <w:t>Philosophical interest in religion may be said to have originated in the West with the ancient Greeks. Many of the enduring questions in the philosophy of religion were first addressed by them, and the claims and controversies they developed served as a framework for subsequent philosophizing for more than 1,500 years</w:t>
      </w:r>
      <w:r>
        <w:t>’</w:t>
      </w:r>
      <w:r w:rsidR="00075C1C">
        <w:t>.</w:t>
      </w:r>
      <w:r w:rsidR="00A92E74">
        <w:rPr>
          <w:rStyle w:val="FootnoteReference"/>
        </w:rPr>
        <w:footnoteReference w:id="2"/>
      </w:r>
    </w:p>
    <w:p w14:paraId="633C3366" w14:textId="27FCBEC8" w:rsidR="008A6CE5" w:rsidRDefault="007D2800" w:rsidP="008A6CE5">
      <w:r>
        <w:rPr>
          <w:noProof/>
        </w:rPr>
        <w:lastRenderedPageBreak/>
        <w:drawing>
          <wp:inline distT="0" distB="0" distL="0" distR="0" wp14:anchorId="2E2A4C0C" wp14:editId="402A5F0F">
            <wp:extent cx="5731510" cy="3744595"/>
            <wp:effectExtent l="0" t="0" r="2540" b="8255"/>
            <wp:docPr id="459921021" name="Picture 4" descr="A painting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21021" name="Picture 4" descr="A painting of people in a roo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44595"/>
                    </a:xfrm>
                    <a:prstGeom prst="rect">
                      <a:avLst/>
                    </a:prstGeom>
                    <a:noFill/>
                    <a:ln>
                      <a:noFill/>
                    </a:ln>
                  </pic:spPr>
                </pic:pic>
              </a:graphicData>
            </a:graphic>
          </wp:inline>
        </w:drawing>
      </w:r>
      <w:r w:rsidR="00863BF0">
        <w:rPr>
          <w:rStyle w:val="FootnoteReference"/>
        </w:rPr>
        <w:footnoteReference w:id="3"/>
      </w:r>
    </w:p>
    <w:p w14:paraId="15201542" w14:textId="033CAA84" w:rsidR="00AA3DF1" w:rsidRDefault="00A9754B" w:rsidP="00F2668A">
      <w:r>
        <w:t>Plato who</w:t>
      </w:r>
      <w:r w:rsidR="00B16432">
        <w:t xml:space="preserve"> was a very influential</w:t>
      </w:r>
      <w:r w:rsidR="00965D6E">
        <w:t xml:space="preserve"> philosopher</w:t>
      </w:r>
      <w:r w:rsidR="009B68AB">
        <w:t xml:space="preserve"> especially in the world of metaphysics is credited with </w:t>
      </w:r>
      <w:r w:rsidR="00C079E6">
        <w:t xml:space="preserve">having </w:t>
      </w:r>
      <w:r w:rsidR="00361C73">
        <w:t>vast experience in the philosophy of religion</w:t>
      </w:r>
      <w:r w:rsidR="00E04F32">
        <w:t>.</w:t>
      </w:r>
      <w:r w:rsidR="00BA356C">
        <w:t xml:space="preserve"> He was a student of Socrates and as Socrates did not write about anything himself, it was left to Plato and</w:t>
      </w:r>
      <w:r w:rsidR="00146F1A">
        <w:t xml:space="preserve"> his other students</w:t>
      </w:r>
      <w:r w:rsidR="0085794C">
        <w:t xml:space="preserve"> who put it in the form of dialogues or </w:t>
      </w:r>
      <w:r w:rsidR="007E6E59">
        <w:t>scenarios</w:t>
      </w:r>
      <w:r w:rsidR="0085794C">
        <w:t xml:space="preserve"> between Socrates and</w:t>
      </w:r>
      <w:r w:rsidR="0032687C">
        <w:t xml:space="preserve"> whoever he was debating/discussing with</w:t>
      </w:r>
      <w:r w:rsidR="00146F1A">
        <w:t>.</w:t>
      </w:r>
      <w:r w:rsidR="00BA356C">
        <w:t xml:space="preserve"> </w:t>
      </w:r>
      <w:r w:rsidR="00D71313">
        <w:t xml:space="preserve"> </w:t>
      </w:r>
      <w:r w:rsidR="00A066EB">
        <w:t>One of Plato</w:t>
      </w:r>
      <w:r w:rsidR="00214B09">
        <w:t>’s most religious and famous dialogues</w:t>
      </w:r>
      <w:r w:rsidR="00FF59D2">
        <w:t xml:space="preserve"> is Euthyphro. Th</w:t>
      </w:r>
      <w:r w:rsidR="0085794C">
        <w:t xml:space="preserve">e premise </w:t>
      </w:r>
      <w:r w:rsidR="0032687C">
        <w:t>of Euthyphr</w:t>
      </w:r>
      <w:r w:rsidR="00CB01DA">
        <w:t>o is a Priest named Euthyphro</w:t>
      </w:r>
      <w:r w:rsidR="00C5575E">
        <w:t xml:space="preserve"> claims to know the answer to the question ‘What is piety?</w:t>
      </w:r>
      <w:r w:rsidR="009F0992">
        <w:t>’</w:t>
      </w:r>
      <w:r w:rsidR="003E0115">
        <w:t>.</w:t>
      </w:r>
      <w:r w:rsidR="00C5575E">
        <w:t xml:space="preserve"> Piety</w:t>
      </w:r>
      <w:r w:rsidR="006851E6">
        <w:t xml:space="preserve"> can be described as being righteous </w:t>
      </w:r>
      <w:r w:rsidR="00EF4D6C">
        <w:t>or</w:t>
      </w:r>
      <w:r w:rsidR="006851E6">
        <w:t xml:space="preserve"> </w:t>
      </w:r>
      <w:r w:rsidR="0046499A">
        <w:t>‘</w:t>
      </w:r>
      <w:r w:rsidR="00EF4D6C" w:rsidRPr="00EF4D6C">
        <w:t>knowing and doing what is correct in religious rituals.</w:t>
      </w:r>
      <w:r w:rsidR="0046499A">
        <w:t>’</w:t>
      </w:r>
      <w:r w:rsidR="00EF4D6C">
        <w:rPr>
          <w:rStyle w:val="FootnoteReference"/>
        </w:rPr>
        <w:footnoteReference w:id="4"/>
      </w:r>
      <w:r w:rsidR="003E0115">
        <w:t>.</w:t>
      </w:r>
      <w:r w:rsidR="006E59FB">
        <w:t xml:space="preserve"> (Piety can also be interchanges with holiness).</w:t>
      </w:r>
      <w:r w:rsidR="00936804">
        <w:t xml:space="preserve"> </w:t>
      </w:r>
      <w:r w:rsidR="003E0115">
        <w:t>Socrates however</w:t>
      </w:r>
      <w:r w:rsidR="007E6E59">
        <w:t xml:space="preserve"> keeps on </w:t>
      </w:r>
      <w:r w:rsidR="00936804">
        <w:t>shutting down any definition Euthyphro tells him.</w:t>
      </w:r>
      <w:r w:rsidR="00ED325F">
        <w:t xml:space="preserve"> </w:t>
      </w:r>
      <w:r w:rsidR="00903737">
        <w:t xml:space="preserve">The scenario of the dialogue is important as Euthyphro </w:t>
      </w:r>
      <w:r w:rsidR="008B0599">
        <w:t>and Socrates meet outside a courthouse where Socrates was sentenced to death</w:t>
      </w:r>
      <w:r w:rsidR="00F309DC">
        <w:t xml:space="preserve"> and Euthyphro was prosecuting his father.</w:t>
      </w:r>
      <w:r w:rsidR="00332E6F">
        <w:t xml:space="preserve"> </w:t>
      </w:r>
      <w:r w:rsidR="00C84C30">
        <w:t>This could be seen as a disrespectful act and Euthyphro did not want to be seen that way. So his first definition</w:t>
      </w:r>
      <w:r w:rsidR="003D614C">
        <w:t xml:space="preserve"> of piety is </w:t>
      </w:r>
      <w:r w:rsidR="00FD62A3">
        <w:t>what he is currently doing, that being prosecuting his father. Euthyphro states</w:t>
      </w:r>
      <w:r w:rsidR="00AA3DF1">
        <w:t>:</w:t>
      </w:r>
    </w:p>
    <w:p w14:paraId="0DF7D88D" w14:textId="2869337F" w:rsidR="00F2668A" w:rsidRDefault="009F0992" w:rsidP="009F0992">
      <w:pPr>
        <w:ind w:left="720"/>
      </w:pPr>
      <w:r>
        <w:t>‘</w:t>
      </w:r>
      <w:r w:rsidR="00AA3DF1" w:rsidRPr="00AA3DF1">
        <w:t xml:space="preserve">Piety is doing as I am doing; that is to say, prosecuting </w:t>
      </w:r>
      <w:r w:rsidR="00227598" w:rsidRPr="00AA3DF1">
        <w:t>anyone</w:t>
      </w:r>
      <w:r w:rsidR="00AA3DF1" w:rsidRPr="00AA3DF1">
        <w:t xml:space="preserve"> who is guilty of murder, sacrilege, or of any similar crime-whether he be your father or mother, or whoever he may be-that makes no difference; and not to prosecute them is impiety.</w:t>
      </w:r>
      <w:r>
        <w:t>’</w:t>
      </w:r>
      <w:r w:rsidR="00AA3DF1">
        <w:rPr>
          <w:rStyle w:val="FootnoteReference"/>
        </w:rPr>
        <w:footnoteReference w:id="5"/>
      </w:r>
    </w:p>
    <w:p w14:paraId="37631C16" w14:textId="58716525" w:rsidR="007B06B0" w:rsidRDefault="00D41751" w:rsidP="009C336F">
      <w:r>
        <w:t>Socrates argues however that is simply an example</w:t>
      </w:r>
      <w:r w:rsidR="000F5863">
        <w:t xml:space="preserve"> and not a definition.</w:t>
      </w:r>
      <w:r w:rsidR="006E59FB">
        <w:t xml:space="preserve"> </w:t>
      </w:r>
      <w:r w:rsidR="009F0992">
        <w:t>‘</w:t>
      </w:r>
      <w:r w:rsidR="009C336F">
        <w:t>Well, remember, I didn’t ask you just to give me a couple of examples</w:t>
      </w:r>
      <w:r w:rsidR="000803E1">
        <w:t xml:space="preserve"> </w:t>
      </w:r>
      <w:r w:rsidR="009C336F">
        <w:t>of holiness. I wanted you to explain the general form of holy actions</w:t>
      </w:r>
      <w:r w:rsidR="009F0992">
        <w:t>’</w:t>
      </w:r>
      <w:r w:rsidR="000803E1">
        <w:rPr>
          <w:rStyle w:val="FootnoteReference"/>
        </w:rPr>
        <w:footnoteReference w:id="6"/>
      </w:r>
    </w:p>
    <w:p w14:paraId="4E48BA79" w14:textId="27699F09" w:rsidR="003D6E46" w:rsidRPr="00F2668A" w:rsidRDefault="003D6E46" w:rsidP="00821BBE">
      <w:pPr>
        <w:spacing w:line="240" w:lineRule="auto"/>
      </w:pPr>
      <w:r>
        <w:lastRenderedPageBreak/>
        <w:t xml:space="preserve">This goes on, and Euthyphro does not give </w:t>
      </w:r>
      <w:r w:rsidR="002366A1">
        <w:t>a satisfactory answer according to Socrates.</w:t>
      </w:r>
      <w:r w:rsidR="0019416E">
        <w:t xml:space="preserve"> The point of this dialogue is to determine </w:t>
      </w:r>
      <w:r w:rsidR="00645D85">
        <w:t xml:space="preserve">does God or morality come first. </w:t>
      </w:r>
      <w:r w:rsidR="00BC2177">
        <w:t xml:space="preserve">Socrates also asks one of the most important questions in philosophy, </w:t>
      </w:r>
      <w:r w:rsidR="0046499A">
        <w:t>‘</w:t>
      </w:r>
      <w:r w:rsidR="003A3F0D" w:rsidRPr="003A3F0D">
        <w:t xml:space="preserve">Do the </w:t>
      </w:r>
      <w:r w:rsidR="00BB4ECA">
        <w:t>G</w:t>
      </w:r>
      <w:r w:rsidR="003A3F0D" w:rsidRPr="003A3F0D">
        <w:t>ods love pious acts because they are pious or are those acts pious because the gods love them?</w:t>
      </w:r>
      <w:r w:rsidR="0046499A">
        <w:t>’</w:t>
      </w:r>
      <w:r w:rsidR="003A3F0D">
        <w:rPr>
          <w:rStyle w:val="FootnoteReference"/>
        </w:rPr>
        <w:footnoteReference w:id="7"/>
      </w:r>
      <w:r w:rsidR="00DC1E1C">
        <w:t>.</w:t>
      </w:r>
      <w:r w:rsidR="0017686C">
        <w:t xml:space="preserve"> This question is important as it helps us to decide wh</w:t>
      </w:r>
      <w:r w:rsidR="005413CC">
        <w:t>ether piety or holiness is depending on the Gods being loving.</w:t>
      </w:r>
      <w:r w:rsidR="00133266">
        <w:t xml:space="preserve"> If </w:t>
      </w:r>
      <w:r w:rsidR="009A724A">
        <w:t xml:space="preserve">the </w:t>
      </w:r>
      <w:r w:rsidR="00BB4ECA">
        <w:t>G</w:t>
      </w:r>
      <w:r w:rsidR="009A724A">
        <w:t xml:space="preserve">ods love pious acts for simply being pious then </w:t>
      </w:r>
      <w:r w:rsidR="005A77B7">
        <w:t>piety would still exist</w:t>
      </w:r>
      <w:r w:rsidR="00E174D5">
        <w:t xml:space="preserve"> but if it is </w:t>
      </w:r>
      <w:r w:rsidR="00C80C32">
        <w:t xml:space="preserve">pious because </w:t>
      </w:r>
      <w:r w:rsidR="00BB4ECA">
        <w:t>G</w:t>
      </w:r>
      <w:r w:rsidR="00C80C32">
        <w:t xml:space="preserve">ods love it then that love is an attribute and does not explain why it is </w:t>
      </w:r>
      <w:r w:rsidR="00411F1C">
        <w:t>pious.</w:t>
      </w:r>
    </w:p>
    <w:p w14:paraId="11E42CB4" w14:textId="3E5AE161" w:rsidR="00F2668A" w:rsidRDefault="00CC4C11" w:rsidP="00F2668A">
      <w:r>
        <w:t>This dialogue</w:t>
      </w:r>
      <w:r w:rsidR="00A64915">
        <w:t xml:space="preserve"> and specifically the question Socrates asked,</w:t>
      </w:r>
      <w:r>
        <w:t xml:space="preserve"> broadened the view of how we view what being holy is even though a concrete answer does not come from it. It is supposed to make </w:t>
      </w:r>
      <w:r w:rsidR="00A64915">
        <w:t>the reader think</w:t>
      </w:r>
      <w:r w:rsidR="002453FC">
        <w:t xml:space="preserve"> of it’s various claims such as pious acts</w:t>
      </w:r>
      <w:r w:rsidR="003A3B36">
        <w:t xml:space="preserve"> and the priority of the Gods.</w:t>
      </w:r>
    </w:p>
    <w:p w14:paraId="3752A02F" w14:textId="36882E70" w:rsidR="008A6CE5" w:rsidRDefault="008A6CE5" w:rsidP="00F2668A"/>
    <w:p w14:paraId="33ABE892" w14:textId="136288E9" w:rsidR="003A3B36" w:rsidRDefault="00A60894" w:rsidP="00F2668A">
      <w:r>
        <w:t xml:space="preserve">David Hume </w:t>
      </w:r>
      <w:r w:rsidR="00B6215E">
        <w:t>was a</w:t>
      </w:r>
      <w:r w:rsidR="00111C94">
        <w:t xml:space="preserve"> Scottish</w:t>
      </w:r>
      <w:r w:rsidR="00B6215E">
        <w:t xml:space="preserve"> </w:t>
      </w:r>
      <w:r w:rsidR="008D59B3">
        <w:t>philosopher who is known</w:t>
      </w:r>
      <w:r w:rsidR="002A53AB">
        <w:t xml:space="preserve"> for his views on </w:t>
      </w:r>
      <w:r w:rsidR="00462650">
        <w:t xml:space="preserve">empiricism, scepticism </w:t>
      </w:r>
      <w:r w:rsidR="00041029">
        <w:t>and naturalism.</w:t>
      </w:r>
      <w:r w:rsidR="00A10341">
        <w:t xml:space="preserve"> He is considered to be one of the most important philosophers </w:t>
      </w:r>
      <w:r w:rsidR="001070A5">
        <w:t xml:space="preserve">in the West and has written in many fields in philosophy. </w:t>
      </w:r>
      <w:r w:rsidR="00013720">
        <w:t xml:space="preserve">Hume was an atheist, and in his lifetime it would </w:t>
      </w:r>
      <w:r w:rsidR="0007287F">
        <w:t xml:space="preserve">hinder him greatly as most people were religious and the </w:t>
      </w:r>
      <w:r w:rsidR="00111C94">
        <w:t>country was ruled by religion.</w:t>
      </w:r>
      <w:r w:rsidR="005B7CAB">
        <w:t xml:space="preserve"> Much of his work was disregarded as simply being atheist</w:t>
      </w:r>
      <w:r w:rsidR="009B54A8">
        <w:t xml:space="preserve">. </w:t>
      </w:r>
      <w:r w:rsidR="00522FC5">
        <w:t xml:space="preserve">When he died his grave had to be guarded due to fears of </w:t>
      </w:r>
      <w:r w:rsidR="00AE4A0A">
        <w:t xml:space="preserve">desecration. </w:t>
      </w:r>
    </w:p>
    <w:p w14:paraId="62FD22BD" w14:textId="77777777" w:rsidR="00810F64" w:rsidRDefault="00D24DEF" w:rsidP="00605437">
      <w:r>
        <w:t xml:space="preserve">One of Hume’s most influential </w:t>
      </w:r>
      <w:r w:rsidR="00AC6786">
        <w:t>works was a piece called</w:t>
      </w:r>
      <w:r w:rsidR="001B3A91">
        <w:t xml:space="preserve"> Of Miracles.</w:t>
      </w:r>
      <w:r w:rsidR="003C0C11">
        <w:t xml:space="preserve"> He tries to disprove</w:t>
      </w:r>
      <w:r w:rsidR="002C75BC">
        <w:t xml:space="preserve"> miracles and that any evidence we have of miracles is</w:t>
      </w:r>
      <w:r w:rsidR="001673FA">
        <w:t xml:space="preserve"> weak and not substantiative enough to prove them. </w:t>
      </w:r>
      <w:r w:rsidR="00053EA0">
        <w:t xml:space="preserve">The definition of a miracle </w:t>
      </w:r>
      <w:r w:rsidR="00053EA0" w:rsidRPr="00067532">
        <w:t xml:space="preserve">is </w:t>
      </w:r>
      <w:r w:rsidR="00067532">
        <w:t>‘</w:t>
      </w:r>
      <w:r w:rsidR="00067532" w:rsidRPr="00067532">
        <w:rPr>
          <w:lang w:val="en"/>
        </w:rPr>
        <w:t>an extraordinary event manifesting divine intervention in human affairs.</w:t>
      </w:r>
      <w:r w:rsidR="00067532">
        <w:rPr>
          <w:lang w:val="en"/>
        </w:rPr>
        <w:t>’</w:t>
      </w:r>
      <w:r w:rsidR="003A5BE0">
        <w:rPr>
          <w:rStyle w:val="FootnoteReference"/>
          <w:lang w:val="en"/>
        </w:rPr>
        <w:footnoteReference w:id="8"/>
      </w:r>
      <w:r w:rsidR="00E565E7">
        <w:rPr>
          <w:lang w:val="en"/>
        </w:rPr>
        <w:t xml:space="preserve"> </w:t>
      </w:r>
      <w:r w:rsidR="00E93933">
        <w:rPr>
          <w:lang w:val="en"/>
        </w:rPr>
        <w:t xml:space="preserve">Hume says a miracle </w:t>
      </w:r>
      <w:r w:rsidR="003A5BE0">
        <w:rPr>
          <w:lang w:val="en"/>
        </w:rPr>
        <w:t>‘</w:t>
      </w:r>
      <w:r w:rsidR="00E93933">
        <w:rPr>
          <w:lang w:val="en"/>
        </w:rPr>
        <w:t xml:space="preserve">is </w:t>
      </w:r>
      <w:r w:rsidR="003A5BE0" w:rsidRPr="003A5BE0">
        <w:t>a transgression of a law of nature by a particular volition of the deity or by the interposition of some invisible agent</w:t>
      </w:r>
      <w:r w:rsidR="009E1189">
        <w:t>.</w:t>
      </w:r>
      <w:r w:rsidR="003A5BE0">
        <w:t>’</w:t>
      </w:r>
      <w:r w:rsidR="00127540">
        <w:rPr>
          <w:rStyle w:val="FootnoteReference"/>
        </w:rPr>
        <w:footnoteReference w:id="9"/>
      </w:r>
      <w:r w:rsidR="005C4912">
        <w:t xml:space="preserve"> Hume </w:t>
      </w:r>
      <w:r w:rsidR="00E55F5D">
        <w:t>means that a miracle</w:t>
      </w:r>
      <w:r w:rsidR="00095DC2">
        <w:t xml:space="preserve"> is a violation of the laws of nature</w:t>
      </w:r>
      <w:r w:rsidR="00371586">
        <w:t xml:space="preserve"> which was either the choice or action of a deity or God.</w:t>
      </w:r>
    </w:p>
    <w:p w14:paraId="4858C8B7" w14:textId="2C928455" w:rsidR="00D61471" w:rsidRDefault="000330D2" w:rsidP="00BB3533">
      <w:r>
        <w:t xml:space="preserve"> </w:t>
      </w:r>
      <w:r w:rsidR="00455B17">
        <w:t xml:space="preserve">Hume also </w:t>
      </w:r>
      <w:r w:rsidR="005B236D">
        <w:t>stated,</w:t>
      </w:r>
      <w:r w:rsidR="00455B17">
        <w:t xml:space="preserve"> </w:t>
      </w:r>
      <w:r w:rsidR="00605437">
        <w:t>‘</w:t>
      </w:r>
      <w:r w:rsidR="00605437">
        <w:t>A wise man, therefore, proportions his belief to</w:t>
      </w:r>
      <w:r w:rsidR="00605437">
        <w:t xml:space="preserve"> </w:t>
      </w:r>
      <w:r w:rsidR="00605437">
        <w:t>the evidence.</w:t>
      </w:r>
      <w:r w:rsidR="00605437">
        <w:t>’</w:t>
      </w:r>
      <w:r w:rsidR="00605437">
        <w:rPr>
          <w:rStyle w:val="FootnoteReference"/>
        </w:rPr>
        <w:footnoteReference w:id="10"/>
      </w:r>
      <w:r w:rsidR="00810F64">
        <w:t xml:space="preserve"> Hume means that a person </w:t>
      </w:r>
      <w:r w:rsidR="003E2619">
        <w:t>should</w:t>
      </w:r>
      <w:r w:rsidR="00015F44">
        <w:t xml:space="preserve"> believe where all the evidence points.</w:t>
      </w:r>
      <w:r w:rsidR="002754AE">
        <w:t xml:space="preserve"> For example, Jesus resurrecting would be considered a miracle and he is the only person to have resurrected, whilst everyone else to have lived and died has not been resurrected. Therefore,</w:t>
      </w:r>
      <w:r w:rsidR="00CC1F88">
        <w:t xml:space="preserve"> there is more evidence to say that people do not in fact resurrect. The same logic can be applied</w:t>
      </w:r>
      <w:r w:rsidR="00284A6C">
        <w:t xml:space="preserve"> to Jesus walking on water, Jesus healing </w:t>
      </w:r>
      <w:r w:rsidR="00D77FD8">
        <w:t>people etc.</w:t>
      </w:r>
      <w:r w:rsidR="00081296">
        <w:t xml:space="preserve"> A more contentious view from Hume</w:t>
      </w:r>
      <w:r w:rsidR="00C214F0">
        <w:t xml:space="preserve"> is that witnesses must be well educated</w:t>
      </w:r>
      <w:r w:rsidR="00B617C2">
        <w:t xml:space="preserve"> and have no higher motive to claim a miracle happened. This is </w:t>
      </w:r>
      <w:r w:rsidR="00F94F07">
        <w:t xml:space="preserve">good and bad due to the fact that it does help if a witness is </w:t>
      </w:r>
      <w:r w:rsidR="00636AE1">
        <w:t>smarter,</w:t>
      </w:r>
      <w:r w:rsidR="00F94F07">
        <w:t xml:space="preserve"> but it is too dismissive and excludes people from being able to claim they witnessed something.</w:t>
      </w:r>
      <w:r w:rsidR="00300797">
        <w:t xml:space="preserve"> Hume defends his point by saying </w:t>
      </w:r>
      <w:r w:rsidR="00BB3533">
        <w:t>miracles tend to come from poorer people from ‘</w:t>
      </w:r>
      <w:r w:rsidR="00BB3533">
        <w:t>ignorant and barbarous nations</w:t>
      </w:r>
      <w:r w:rsidR="00BB3533">
        <w:t>’</w:t>
      </w:r>
      <w:r w:rsidR="00BB3533">
        <w:rPr>
          <w:rStyle w:val="FootnoteReference"/>
        </w:rPr>
        <w:footnoteReference w:id="11"/>
      </w:r>
      <w:r w:rsidR="00F532A7">
        <w:t>. This to Hume is an invalid source as it does not fit his criteria.</w:t>
      </w:r>
    </w:p>
    <w:p w14:paraId="19F2D8A9" w14:textId="498E1E47" w:rsidR="000A55CC" w:rsidRDefault="00C85686" w:rsidP="00F2668A">
      <w:r>
        <w:t>A</w:t>
      </w:r>
      <w:r w:rsidR="00A0444C">
        <w:t xml:space="preserve"> religious</w:t>
      </w:r>
      <w:r>
        <w:t xml:space="preserve"> p</w:t>
      </w:r>
      <w:r w:rsidR="00A0444C">
        <w:t>hilosopher Thomas Reid</w:t>
      </w:r>
      <w:r w:rsidR="0097104A">
        <w:t xml:space="preserve"> attempted to counter Hume’s view</w:t>
      </w:r>
      <w:r w:rsidR="00337E88">
        <w:t xml:space="preserve"> on miracles</w:t>
      </w:r>
      <w:r w:rsidR="00E122B4">
        <w:t xml:space="preserve"> as he believe</w:t>
      </w:r>
      <w:r w:rsidR="00920092">
        <w:t xml:space="preserve">d we should believe in what </w:t>
      </w:r>
      <w:r w:rsidR="00877AE3">
        <w:t>most</w:t>
      </w:r>
      <w:r w:rsidR="00920092">
        <w:t xml:space="preserve"> people say rather than the evidence provided.</w:t>
      </w:r>
      <w:r w:rsidR="00877AE3">
        <w:t xml:space="preserve"> </w:t>
      </w:r>
      <w:r w:rsidR="00C70B18">
        <w:t xml:space="preserve">Reid thought people </w:t>
      </w:r>
      <w:r w:rsidR="00C70B18">
        <w:lastRenderedPageBreak/>
        <w:t>should follow their common sense, and common sources of information</w:t>
      </w:r>
      <w:r w:rsidR="00024218">
        <w:t xml:space="preserve"> such as testimony</w:t>
      </w:r>
      <w:r w:rsidR="006F1504">
        <w:t>, moral sense etc.</w:t>
      </w:r>
    </w:p>
    <w:p w14:paraId="7907E5ED" w14:textId="3BC071E9" w:rsidR="0053173B" w:rsidRDefault="0053173B" w:rsidP="00F2668A">
      <w:r>
        <w:t>‘</w:t>
      </w:r>
      <w:r w:rsidRPr="0053173B">
        <w:t>Reid argued that there are certain basic facts that all humans rationally believe even though we are unable to give arguments for them. Reid called such basic facts first principles of common sense.</w:t>
      </w:r>
      <w:r>
        <w:t>’</w:t>
      </w:r>
      <w:r>
        <w:rPr>
          <w:rStyle w:val="FootnoteReference"/>
        </w:rPr>
        <w:footnoteReference w:id="12"/>
      </w:r>
      <w:r w:rsidR="00125D4C">
        <w:t xml:space="preserve"> But Reid also conceded that if we were to trust whatever people said without delving deeper, we would live in a </w:t>
      </w:r>
      <w:r w:rsidR="00930827">
        <w:t>world ruled by corruption and ulterior motives</w:t>
      </w:r>
      <w:r w:rsidR="001214E1">
        <w:t>.</w:t>
      </w:r>
    </w:p>
    <w:p w14:paraId="54A31E6A" w14:textId="77777777" w:rsidR="003F7A1F" w:rsidRDefault="003F7A1F" w:rsidP="00F2668A"/>
    <w:p w14:paraId="294E767C" w14:textId="59537C37" w:rsidR="00D61471" w:rsidRDefault="005108D6" w:rsidP="00F2668A">
      <w:r>
        <w:t>Another philosopher known for his epistemic views on religion was John Locke</w:t>
      </w:r>
      <w:r w:rsidR="006C0674">
        <w:t>. He thought that people could use reason</w:t>
      </w:r>
      <w:r w:rsidR="00577239">
        <w:t xml:space="preserve"> in order to make up their mind about religion. He also had views on political philosophy that </w:t>
      </w:r>
      <w:r w:rsidR="000D23D9">
        <w:t>spilled over into his religious philosophy. He believed that the government should not force anyone to believ</w:t>
      </w:r>
      <w:r w:rsidR="00D6285D">
        <w:t>ing in or buying into religion</w:t>
      </w:r>
      <w:r w:rsidR="00E0378F">
        <w:t xml:space="preserve"> as they are voluntary groups </w:t>
      </w:r>
      <w:r w:rsidR="00F80FC0">
        <w:t>who have no control other than their own subscribers.</w:t>
      </w:r>
      <w:r w:rsidR="003E279D">
        <w:t xml:space="preserve"> </w:t>
      </w:r>
    </w:p>
    <w:p w14:paraId="5FE17839" w14:textId="493C7122" w:rsidR="003E279D" w:rsidRDefault="003E279D" w:rsidP="003E279D">
      <w:pPr>
        <w:ind w:left="720"/>
      </w:pPr>
      <w:r>
        <w:t>‘G</w:t>
      </w:r>
      <w:r w:rsidRPr="003E279D">
        <w:t>overnment should not use force to try to bring people to the true religion and that religious societies are voluntary organizations that have no right to use coercive power over their own members or those outside their group.</w:t>
      </w:r>
      <w:r>
        <w:t>’</w:t>
      </w:r>
      <w:r w:rsidR="001660CF">
        <w:rPr>
          <w:rStyle w:val="FootnoteReference"/>
        </w:rPr>
        <w:footnoteReference w:id="13"/>
      </w:r>
    </w:p>
    <w:p w14:paraId="06822119" w14:textId="2ABC1751" w:rsidR="001660CF" w:rsidRDefault="00EF1FA8" w:rsidP="00EF1FA8">
      <w:r>
        <w:t xml:space="preserve">He also pointed out the hypocrisy of </w:t>
      </w:r>
      <w:r w:rsidR="0031325B">
        <w:t>the teachings of Jesus and the bible and how it does not</w:t>
      </w:r>
      <w:r w:rsidR="00D333D1">
        <w:t xml:space="preserve"> tell the reader that using force to make people believe is the correct way</w:t>
      </w:r>
      <w:r w:rsidR="00BD3224">
        <w:t>. He also has a disdain for how intense</w:t>
      </w:r>
      <w:r w:rsidR="00D23152">
        <w:t xml:space="preserve"> (at the time) persecution was for disagreeing with </w:t>
      </w:r>
      <w:r w:rsidR="00BD55D1">
        <w:t>the state</w:t>
      </w:r>
      <w:r w:rsidR="00A160DF">
        <w:t xml:space="preserve"> which was typically religious. A noted example was the persecution of </w:t>
      </w:r>
      <w:r w:rsidR="009F269B">
        <w:t>Galileo</w:t>
      </w:r>
      <w:r w:rsidR="00A160DF">
        <w:t xml:space="preserve"> </w:t>
      </w:r>
      <w:r w:rsidR="007A252A">
        <w:t>who spearheaded the heliocentric version of the solar system</w:t>
      </w:r>
      <w:r w:rsidR="002650B9">
        <w:t xml:space="preserve"> that being the sun is the centre of the system</w:t>
      </w:r>
      <w:r w:rsidR="003145B0">
        <w:t xml:space="preserve"> which was considered heresy.</w:t>
      </w:r>
      <w:r w:rsidR="002A4BDD">
        <w:t xml:space="preserve"> The </w:t>
      </w:r>
      <w:r w:rsidR="00990A90">
        <w:t>C</w:t>
      </w:r>
      <w:r w:rsidR="002A4BDD">
        <w:t xml:space="preserve">hurch was very particular in how the bible was interpreted </w:t>
      </w:r>
      <w:r w:rsidR="00990A90">
        <w:t xml:space="preserve">and Galileo challenged </w:t>
      </w:r>
      <w:r w:rsidR="00D019E2">
        <w:t>the notions of the church</w:t>
      </w:r>
      <w:r w:rsidR="002E43E7">
        <w:t xml:space="preserve"> leading to his house arrest</w:t>
      </w:r>
      <w:r w:rsidR="00D019E2">
        <w:t>.</w:t>
      </w:r>
    </w:p>
    <w:p w14:paraId="38516931" w14:textId="386DC32B" w:rsidR="002E43E7" w:rsidRDefault="00FA3701" w:rsidP="00EF1FA8">
      <w:r>
        <w:t>Locke’s view was called Toleration</w:t>
      </w:r>
      <w:r w:rsidR="008645AA">
        <w:t xml:space="preserve"> which is summed up as people are free to </w:t>
      </w:r>
      <w:r w:rsidR="006770DB">
        <w:t>make their own choices regarding the church and physical or material threat couldn’t be the deciding factor.</w:t>
      </w:r>
      <w:r w:rsidR="00D12AC2">
        <w:t xml:space="preserve"> He thought it was a mistake of the church to persecute those who inter</w:t>
      </w:r>
      <w:r w:rsidR="006C7693">
        <w:t>pret words differently than to persecute people who had sinned in the eyes of God.</w:t>
      </w:r>
      <w:r w:rsidR="00812374">
        <w:t xml:space="preserve"> </w:t>
      </w:r>
      <w:r w:rsidR="00EB4F8C">
        <w:t>People would claim to be religious when it benefitted them</w:t>
      </w:r>
      <w:r w:rsidR="00600CDB">
        <w:t xml:space="preserve"> such as avoiding punishment and would not be an actual conversion</w:t>
      </w:r>
      <w:r w:rsidR="00BB1E46">
        <w:t>. ‘We can’t just choose what we believe at a matter of convenience</w:t>
      </w:r>
      <w:r w:rsidR="00291A2A">
        <w:t xml:space="preserve">. </w:t>
      </w:r>
      <w:r w:rsidR="000369B2">
        <w:t>So,</w:t>
      </w:r>
      <w:r w:rsidR="00291A2A">
        <w:t xml:space="preserve"> if the points of the threats </w:t>
      </w:r>
      <w:r w:rsidR="001448BF">
        <w:t>are</w:t>
      </w:r>
      <w:r w:rsidR="00291A2A">
        <w:t xml:space="preserve"> to achieve genuine religious conversion, then it just won’t work.’</w:t>
      </w:r>
      <w:r w:rsidR="00291A2A">
        <w:rPr>
          <w:rStyle w:val="FootnoteReference"/>
        </w:rPr>
        <w:footnoteReference w:id="14"/>
      </w:r>
    </w:p>
    <w:p w14:paraId="27C8C41D" w14:textId="666FE95C" w:rsidR="00111AA7" w:rsidRDefault="00111AA7" w:rsidP="00111AA7">
      <w:pPr>
        <w:pStyle w:val="Heading2"/>
      </w:pPr>
      <w:r>
        <w:t>Conclusion</w:t>
      </w:r>
    </w:p>
    <w:p w14:paraId="484FE5A0" w14:textId="7E29A548" w:rsidR="005108D6" w:rsidRDefault="002633B4" w:rsidP="00F2668A">
      <w:r>
        <w:t xml:space="preserve">In conclusion, this essay has covered Religion in philosophy and how certain philosophers, dialogues and </w:t>
      </w:r>
      <w:r w:rsidR="00C36550">
        <w:t>viewpoints</w:t>
      </w:r>
      <w:r>
        <w:t xml:space="preserve"> have altered</w:t>
      </w:r>
      <w:r w:rsidR="004335FA">
        <w:t xml:space="preserve"> how we view it.</w:t>
      </w:r>
      <w:r w:rsidR="00AD2D5A">
        <w:t xml:space="preserve"> This essay covered the origin</w:t>
      </w:r>
      <w:r w:rsidR="00101162">
        <w:t xml:space="preserve"> of religion in philosophy which is generally agreed upon</w:t>
      </w:r>
      <w:r w:rsidR="00CC69EE">
        <w:t xml:space="preserve"> that it was Ancient Greece.</w:t>
      </w:r>
      <w:r w:rsidR="00F75C3E">
        <w:t xml:space="preserve"> It </w:t>
      </w:r>
      <w:r w:rsidR="00AD2D5A">
        <w:t>also</w:t>
      </w:r>
      <w:r w:rsidR="00F75C3E">
        <w:t xml:space="preserve"> covered an important dialogue about being holy/pious</w:t>
      </w:r>
      <w:r w:rsidR="00C36550">
        <w:t xml:space="preserve"> </w:t>
      </w:r>
      <w:r w:rsidR="00053CC9">
        <w:t>named Euthyphro which left</w:t>
      </w:r>
      <w:r w:rsidR="00A37075">
        <w:t xml:space="preserve"> open ended with the </w:t>
      </w:r>
      <w:r w:rsidR="00732CEB">
        <w:t xml:space="preserve">reader taking away what </w:t>
      </w:r>
      <w:r w:rsidR="00732CEB">
        <w:lastRenderedPageBreak/>
        <w:t xml:space="preserve">they thought holiness was. </w:t>
      </w:r>
      <w:r w:rsidR="00B01C29">
        <w:t>Plato wrote this dialogue</w:t>
      </w:r>
      <w:r w:rsidR="00DC531A">
        <w:t xml:space="preserve"> based on the teachings of Socrates as Socrates did not note anything down in his lifetime leaving it to Plato and his other students.</w:t>
      </w:r>
    </w:p>
    <w:p w14:paraId="0A1E0706" w14:textId="428724D9" w:rsidR="005108D6" w:rsidRDefault="00CC69EE" w:rsidP="00F2668A">
      <w:r>
        <w:t xml:space="preserve">It then discussed </w:t>
      </w:r>
      <w:r w:rsidR="00314023">
        <w:t>more contemporary views from philosophers such as David Hume, Thomas Reid and John Locke. They all had differing views</w:t>
      </w:r>
      <w:r w:rsidR="009D5C2B">
        <w:t xml:space="preserve"> with Hume contradicting the bible</w:t>
      </w:r>
      <w:r w:rsidR="004709A6">
        <w:t xml:space="preserve"> by not agreeing with the idea of </w:t>
      </w:r>
      <w:r w:rsidR="003C30EB">
        <w:t>m</w:t>
      </w:r>
      <w:r w:rsidR="004709A6">
        <w:t>iracles</w:t>
      </w:r>
      <w:r w:rsidR="003C30EB">
        <w:t xml:space="preserve"> saying that we should believe where the </w:t>
      </w:r>
      <w:r w:rsidR="006F7EDC">
        <w:t>evidence points but Thomas Reid thought</w:t>
      </w:r>
      <w:r w:rsidR="004C793C">
        <w:t xml:space="preserve"> that we should believe in our common sense and the testimony of others. </w:t>
      </w:r>
      <w:r w:rsidR="009D3D1B">
        <w:t>H</w:t>
      </w:r>
      <w:r w:rsidR="004C793C">
        <w:t xml:space="preserve">e did not agree that people should question everything we are told </w:t>
      </w:r>
      <w:r w:rsidR="009D3D1B">
        <w:t>whether that be about miracles or not.</w:t>
      </w:r>
      <w:r w:rsidR="00071497">
        <w:t xml:space="preserve"> Finally, John Locke believed that people should be free to choose what church they subscribe to and that threats of physical </w:t>
      </w:r>
      <w:r w:rsidR="00205A40">
        <w:t>violence is a hypocritical and ineffective way of converting non-believers.</w:t>
      </w:r>
    </w:p>
    <w:p w14:paraId="1B82CBCE" w14:textId="77777777" w:rsidR="00274F04" w:rsidRDefault="00274F04" w:rsidP="00F2668A">
      <w:pPr>
        <w:rPr>
          <w:strike/>
        </w:rPr>
      </w:pPr>
    </w:p>
    <w:p w14:paraId="529DB36A" w14:textId="52F8D492" w:rsidR="00274F04" w:rsidRDefault="00274F04" w:rsidP="00274F04">
      <w:pPr>
        <w:pStyle w:val="Heading2"/>
      </w:pPr>
      <w:r>
        <w:t>Bibliography</w:t>
      </w:r>
    </w:p>
    <w:p w14:paraId="1858165E" w14:textId="2E7127BE" w:rsidR="006378B7" w:rsidRDefault="006378B7" w:rsidP="006378B7">
      <w:r>
        <w:t>Hume, David, An Inquiry Concerning Human Understanding: Section X: Of Miracles (University of California San Diego), p. 577, p. 579, p. 581.</w:t>
      </w:r>
    </w:p>
    <w:p w14:paraId="7C11C2D2" w14:textId="2C31D7A1" w:rsidR="006378B7" w:rsidRDefault="006378B7" w:rsidP="006378B7">
      <w:r>
        <w:t>Lacewing, Michael, The Euthyphro Dilemma, https://www.alevelphilosophy.co.uk/wp-content/uploads/2014/06/Euthyphro-dilemma.pdf [accessed 15 December 2024].</w:t>
      </w:r>
    </w:p>
    <w:p w14:paraId="5822FEDE" w14:textId="59D9DF05" w:rsidR="006378B7" w:rsidRDefault="006378B7" w:rsidP="006378B7">
      <w:r>
        <w:t>No Author, Miracle, https://www.merriam-webster.com/dictionary/miracle [accessed 15 December 2024].</w:t>
      </w:r>
    </w:p>
    <w:p w14:paraId="5F4DF5D4" w14:textId="3D823D02" w:rsidR="006378B7" w:rsidRDefault="006378B7" w:rsidP="006378B7">
      <w:r>
        <w:t>Pelser, Adam C., Thomas Reid: Minister, Philosopher and Champion of Common Sense, https://www.equip.org/articles/thomas-reid-minister-philosopher-and-champion-of-common-sense/#:~:text=In%20his%20later%20work%2C%20Reid%20extended%20his,perceive%20beauty.%20REID%2DINSPIRED%20PHILOSOPHY%20AND%20CHRISTIAN%20APOLOGETICS. [accessed 16 December 2024].</w:t>
      </w:r>
    </w:p>
    <w:p w14:paraId="4A9F1BAF" w14:textId="26D1624F" w:rsidR="006378B7" w:rsidRDefault="006378B7" w:rsidP="006378B7">
      <w:r>
        <w:t xml:space="preserve">Plato, Euthyphro (UMass Boston, no date), p. 5, p. 6, Google </w:t>
      </w:r>
      <w:proofErr w:type="spellStart"/>
      <w:r>
        <w:t>ebook</w:t>
      </w:r>
      <w:proofErr w:type="spellEnd"/>
      <w:r>
        <w:t>.</w:t>
      </w:r>
    </w:p>
    <w:p w14:paraId="75F38596" w14:textId="236DA4FC" w:rsidR="006378B7" w:rsidRDefault="006378B7" w:rsidP="006378B7">
      <w:r>
        <w:t>Raphael, The School of Athens [Fresco] (1511), https://commons.wikimedia.org/wiki/File:Raphael_School_of_Athens.jpg [accessed 15 December 2024].</w:t>
      </w:r>
    </w:p>
    <w:p w14:paraId="5846C2F8" w14:textId="293D4C62" w:rsidR="006378B7" w:rsidRDefault="006378B7" w:rsidP="006378B7">
      <w:r>
        <w:t>Taliaferro, Charles, Philosophy of Religion (2023), https://plato.stanford.edu/entries/philosophy-religion/ [accessed 14 December 2024].</w:t>
      </w:r>
    </w:p>
    <w:p w14:paraId="35031B13" w14:textId="6FB67371" w:rsidR="006378B7" w:rsidRDefault="006378B7" w:rsidP="006378B7">
      <w:r>
        <w:t>Tuckness, Alex, Locke’s Political Philosophy, https://plato.stanford.edu/entries/locke-political/#Tole [accessed 16 December 2024].</w:t>
      </w:r>
    </w:p>
    <w:p w14:paraId="4FE53305" w14:textId="66492107" w:rsidR="006378B7" w:rsidRDefault="006378B7" w:rsidP="006378B7">
      <w:r>
        <w:t>Warburton, Nigel, John Locke on Toleration [video] (BBC Radio 4, 2015), https://www.youtube.com/watch?v=1xILFxFkF3E [accessed 16 December 2024].</w:t>
      </w:r>
    </w:p>
    <w:p w14:paraId="6B6D9305" w14:textId="26E31FAF" w:rsidR="006378B7" w:rsidRPr="006378B7" w:rsidRDefault="006378B7" w:rsidP="006378B7">
      <w:proofErr w:type="spellStart"/>
      <w:r>
        <w:t>Westacott</w:t>
      </w:r>
      <w:proofErr w:type="spellEnd"/>
      <w:r>
        <w:t>, Emrys, Summary and Analysis of Plato's 'Euthyphro', https://www.thoughtco.com/platos-euthyphro-2670341 [accessed 15 December 2024].</w:t>
      </w:r>
    </w:p>
    <w:sectPr w:rsidR="006378B7" w:rsidRPr="006378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5A8BB" w14:textId="77777777" w:rsidR="00C37F90" w:rsidRDefault="00C37F90" w:rsidP="00FD3A56">
      <w:pPr>
        <w:spacing w:after="0" w:line="240" w:lineRule="auto"/>
      </w:pPr>
      <w:r>
        <w:separator/>
      </w:r>
    </w:p>
  </w:endnote>
  <w:endnote w:type="continuationSeparator" w:id="0">
    <w:p w14:paraId="527A0B51" w14:textId="77777777" w:rsidR="00C37F90" w:rsidRDefault="00C37F90" w:rsidP="00FD3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FE29A" w14:textId="77777777" w:rsidR="00C37F90" w:rsidRDefault="00C37F90" w:rsidP="00FD3A56">
      <w:pPr>
        <w:spacing w:after="0" w:line="240" w:lineRule="auto"/>
      </w:pPr>
      <w:r>
        <w:separator/>
      </w:r>
    </w:p>
  </w:footnote>
  <w:footnote w:type="continuationSeparator" w:id="0">
    <w:p w14:paraId="415E1A67" w14:textId="77777777" w:rsidR="00C37F90" w:rsidRDefault="00C37F90" w:rsidP="00FD3A56">
      <w:pPr>
        <w:spacing w:after="0" w:line="240" w:lineRule="auto"/>
      </w:pPr>
      <w:r>
        <w:continuationSeparator/>
      </w:r>
    </w:p>
  </w:footnote>
  <w:footnote w:id="1">
    <w:p w14:paraId="5027D932" w14:textId="4EB5E320" w:rsidR="00FD3A56" w:rsidRDefault="00FD3A56">
      <w:pPr>
        <w:pStyle w:val="FootnoteText"/>
      </w:pPr>
      <w:r>
        <w:rPr>
          <w:rStyle w:val="FootnoteReference"/>
        </w:rPr>
        <w:footnoteRef/>
      </w:r>
      <w:r>
        <w:t xml:space="preserve"> </w:t>
      </w:r>
      <w:r w:rsidR="00C1299E" w:rsidRPr="00C1299E">
        <w:t>Charles Taliaferro</w:t>
      </w:r>
      <w:r w:rsidR="00C1299E">
        <w:t>,</w:t>
      </w:r>
      <w:r w:rsidR="00415E16">
        <w:t xml:space="preserve"> </w:t>
      </w:r>
      <w:r w:rsidR="00415E16" w:rsidRPr="00415E16">
        <w:t>Philosophy of Religion</w:t>
      </w:r>
      <w:r w:rsidR="00415E16">
        <w:t xml:space="preserve"> (2023),</w:t>
      </w:r>
      <w:r w:rsidR="00CC2726">
        <w:t xml:space="preserve"> </w:t>
      </w:r>
      <w:hyperlink r:id="rId1" w:history="1">
        <w:r w:rsidR="00CC2726" w:rsidRPr="00995724">
          <w:rPr>
            <w:rStyle w:val="Hyperlink"/>
          </w:rPr>
          <w:t>https://plato.stanford.edu/entries/philosophy-religion/</w:t>
        </w:r>
      </w:hyperlink>
      <w:r w:rsidR="00CC2726">
        <w:t xml:space="preserve">, </w:t>
      </w:r>
      <w:r w:rsidR="000A2A82">
        <w:t>(Accessed 14/12/2024)</w:t>
      </w:r>
      <w:r w:rsidR="00415E16">
        <w:t xml:space="preserve"> </w:t>
      </w:r>
    </w:p>
  </w:footnote>
  <w:footnote w:id="2">
    <w:p w14:paraId="36BBAE9D" w14:textId="79331784" w:rsidR="00A92E74" w:rsidRDefault="00A92E74">
      <w:pPr>
        <w:pStyle w:val="FootnoteText"/>
      </w:pPr>
      <w:r>
        <w:rPr>
          <w:rStyle w:val="FootnoteReference"/>
        </w:rPr>
        <w:footnoteRef/>
      </w:r>
      <w:r>
        <w:t xml:space="preserve"> Paul Helm, </w:t>
      </w:r>
      <w:r w:rsidR="002E69EC" w:rsidRPr="002E69EC">
        <w:t>philosophy of religion</w:t>
      </w:r>
      <w:r w:rsidR="00B141AA">
        <w:t xml:space="preserve"> (2022), </w:t>
      </w:r>
      <w:hyperlink r:id="rId2" w:history="1">
        <w:r w:rsidR="00B141AA" w:rsidRPr="00DD3DCC">
          <w:rPr>
            <w:rStyle w:val="Hyperlink"/>
          </w:rPr>
          <w:t>https://www.britannica.com/topic/philosophy-of-religion/additional-info</w:t>
        </w:r>
      </w:hyperlink>
      <w:r w:rsidR="00B141AA">
        <w:t xml:space="preserve"> (Accessed 15/12/2024)</w:t>
      </w:r>
    </w:p>
  </w:footnote>
  <w:footnote w:id="3">
    <w:p w14:paraId="0E6C7A34" w14:textId="2F699922" w:rsidR="00863BF0" w:rsidRDefault="00863BF0">
      <w:pPr>
        <w:pStyle w:val="FootnoteText"/>
      </w:pPr>
      <w:r>
        <w:rPr>
          <w:rStyle w:val="FootnoteReference"/>
        </w:rPr>
        <w:footnoteRef/>
      </w:r>
      <w:r>
        <w:t xml:space="preserve"> </w:t>
      </w:r>
      <w:r w:rsidR="002370F9">
        <w:t>Raphael,</w:t>
      </w:r>
      <w:r w:rsidR="003873C4">
        <w:t xml:space="preserve"> The School Of Athens</w:t>
      </w:r>
      <w:r w:rsidR="00C11A8E">
        <w:t xml:space="preserve"> [Fresco]</w:t>
      </w:r>
      <w:r w:rsidR="005F48B1">
        <w:t xml:space="preserve"> (1511)</w:t>
      </w:r>
      <w:r w:rsidR="00BB23D6">
        <w:t>,</w:t>
      </w:r>
      <w:r w:rsidR="00895658">
        <w:t xml:space="preserve"> </w:t>
      </w:r>
      <w:r w:rsidR="007D2800" w:rsidRPr="007D2800">
        <w:t>https://commons.wikimedia.org/wiki/File:Raphael_School_of_Athens.jpg</w:t>
      </w:r>
      <w:r w:rsidR="007D2800" w:rsidRPr="007D2800">
        <w:t xml:space="preserve"> </w:t>
      </w:r>
      <w:r w:rsidR="00034F7B">
        <w:t xml:space="preserve">(Accessed </w:t>
      </w:r>
      <w:r w:rsidR="00BB23D6">
        <w:t>15/12/2024)</w:t>
      </w:r>
    </w:p>
  </w:footnote>
  <w:footnote w:id="4">
    <w:p w14:paraId="63A6D50E" w14:textId="43AFD1D2" w:rsidR="00EF4D6C" w:rsidRDefault="00EF4D6C">
      <w:pPr>
        <w:pStyle w:val="FootnoteText"/>
      </w:pPr>
      <w:r>
        <w:rPr>
          <w:rStyle w:val="FootnoteReference"/>
        </w:rPr>
        <w:footnoteRef/>
      </w:r>
      <w:r>
        <w:t xml:space="preserve"> </w:t>
      </w:r>
      <w:r w:rsidR="001640A0">
        <w:t xml:space="preserve">Emrys </w:t>
      </w:r>
      <w:proofErr w:type="spellStart"/>
      <w:r w:rsidR="001640A0">
        <w:t>Westacott</w:t>
      </w:r>
      <w:proofErr w:type="spellEnd"/>
      <w:r w:rsidR="001640A0">
        <w:t xml:space="preserve">, </w:t>
      </w:r>
      <w:r w:rsidR="001640A0" w:rsidRPr="001640A0">
        <w:t>Summary and Analysis of Plato's 'Euthyphro'</w:t>
      </w:r>
      <w:r w:rsidR="001640A0">
        <w:t xml:space="preserve">, </w:t>
      </w:r>
      <w:hyperlink r:id="rId3" w:history="1">
        <w:r w:rsidR="00096D32" w:rsidRPr="00DD3DCC">
          <w:rPr>
            <w:rStyle w:val="Hyperlink"/>
          </w:rPr>
          <w:t>https://www.thoughtco.com/platos-euthyphro-2670341</w:t>
        </w:r>
      </w:hyperlink>
      <w:r w:rsidR="00096D32">
        <w:t xml:space="preserve"> (</w:t>
      </w:r>
      <w:r w:rsidR="008579A0">
        <w:t>Accessed 15/12/2024)</w:t>
      </w:r>
    </w:p>
  </w:footnote>
  <w:footnote w:id="5">
    <w:p w14:paraId="20A1A7F6" w14:textId="1AAA5CB4" w:rsidR="00AA3DF1" w:rsidRDefault="00AA3DF1">
      <w:pPr>
        <w:pStyle w:val="FootnoteText"/>
      </w:pPr>
      <w:r>
        <w:rPr>
          <w:rStyle w:val="FootnoteReference"/>
        </w:rPr>
        <w:footnoteRef/>
      </w:r>
      <w:r>
        <w:t xml:space="preserve"> </w:t>
      </w:r>
      <w:r w:rsidR="00660709">
        <w:t>Plato, Euthyphro</w:t>
      </w:r>
      <w:r w:rsidR="00503FA3">
        <w:t xml:space="preserve">, </w:t>
      </w:r>
      <w:r w:rsidR="00B9780C">
        <w:t>(</w:t>
      </w:r>
      <w:r w:rsidR="00E61245">
        <w:t>UMass Boston</w:t>
      </w:r>
      <w:r w:rsidR="00CB02EF">
        <w:t xml:space="preserve">, </w:t>
      </w:r>
      <w:r w:rsidR="00E61245">
        <w:t>No date</w:t>
      </w:r>
      <w:r w:rsidR="0074252D">
        <w:t xml:space="preserve">), </w:t>
      </w:r>
      <w:r w:rsidR="00E61245">
        <w:t>p.5</w:t>
      </w:r>
      <w:r w:rsidR="007B06B0">
        <w:t xml:space="preserve">. Google </w:t>
      </w:r>
      <w:proofErr w:type="spellStart"/>
      <w:r w:rsidR="007B06B0">
        <w:t>ebook</w:t>
      </w:r>
      <w:proofErr w:type="spellEnd"/>
      <w:r w:rsidR="007B06B0">
        <w:t>.</w:t>
      </w:r>
    </w:p>
  </w:footnote>
  <w:footnote w:id="6">
    <w:p w14:paraId="7EA2D207" w14:textId="6CDFDA2F" w:rsidR="000803E1" w:rsidRDefault="000803E1">
      <w:pPr>
        <w:pStyle w:val="FootnoteText"/>
      </w:pPr>
      <w:r>
        <w:rPr>
          <w:rStyle w:val="FootnoteReference"/>
        </w:rPr>
        <w:footnoteRef/>
      </w:r>
      <w:r>
        <w:t xml:space="preserve"> Ibid,</w:t>
      </w:r>
      <w:r w:rsidR="003D6E46">
        <w:t xml:space="preserve"> p.6.</w:t>
      </w:r>
    </w:p>
  </w:footnote>
  <w:footnote w:id="7">
    <w:p w14:paraId="199203B7" w14:textId="6FB9CC44" w:rsidR="003A3F0D" w:rsidRDefault="003A3F0D">
      <w:pPr>
        <w:pStyle w:val="FootnoteText"/>
      </w:pPr>
      <w:r>
        <w:rPr>
          <w:rStyle w:val="FootnoteReference"/>
        </w:rPr>
        <w:footnoteRef/>
      </w:r>
      <w:r>
        <w:t xml:space="preserve"> </w:t>
      </w:r>
      <w:r w:rsidR="00D63744">
        <w:t>Micheal Lacewing, The Euthyphro dilemma</w:t>
      </w:r>
      <w:r w:rsidR="00AE6688">
        <w:t xml:space="preserve">, </w:t>
      </w:r>
      <w:hyperlink r:id="rId4" w:history="1">
        <w:r w:rsidR="00AE6688" w:rsidRPr="00DD3DCC">
          <w:rPr>
            <w:rStyle w:val="Hyperlink"/>
          </w:rPr>
          <w:t>https://www.alevelphilosophy.co.uk/wp-content/uploads/2014/06/Euthyphro-dilemma.pdf</w:t>
        </w:r>
      </w:hyperlink>
      <w:r w:rsidR="00AE6688">
        <w:t xml:space="preserve">, </w:t>
      </w:r>
      <w:r w:rsidR="00DC1E1C">
        <w:t>(Accessed 15/12/2024)</w:t>
      </w:r>
    </w:p>
  </w:footnote>
  <w:footnote w:id="8">
    <w:p w14:paraId="0FEA2045" w14:textId="7B98ECA4" w:rsidR="003A5BE0" w:rsidRDefault="003A5BE0">
      <w:pPr>
        <w:pStyle w:val="FootnoteText"/>
      </w:pPr>
      <w:r>
        <w:rPr>
          <w:rStyle w:val="FootnoteReference"/>
        </w:rPr>
        <w:footnoteRef/>
      </w:r>
      <w:r>
        <w:t xml:space="preserve"> </w:t>
      </w:r>
      <w:r w:rsidR="0040144A">
        <w:t xml:space="preserve">No Author, Miracle, </w:t>
      </w:r>
      <w:hyperlink r:id="rId5" w:history="1">
        <w:r w:rsidR="0040144A" w:rsidRPr="006371DD">
          <w:rPr>
            <w:rStyle w:val="Hyperlink"/>
          </w:rPr>
          <w:t>https://www.merriam-webster.com/dictionary/miracle</w:t>
        </w:r>
      </w:hyperlink>
      <w:r w:rsidR="0040144A">
        <w:t>, (Accessed 1</w:t>
      </w:r>
      <w:r w:rsidR="00AC3CAB">
        <w:t>5/12/2024)</w:t>
      </w:r>
    </w:p>
  </w:footnote>
  <w:footnote w:id="9">
    <w:p w14:paraId="7FA4B9C3" w14:textId="7E4C58C1" w:rsidR="00127540" w:rsidRDefault="00127540">
      <w:pPr>
        <w:pStyle w:val="FootnoteText"/>
      </w:pPr>
      <w:r>
        <w:rPr>
          <w:rStyle w:val="FootnoteReference"/>
        </w:rPr>
        <w:footnoteRef/>
      </w:r>
      <w:r>
        <w:t xml:space="preserve"> </w:t>
      </w:r>
      <w:r w:rsidR="00A96661">
        <w:t>David Hume,</w:t>
      </w:r>
      <w:r w:rsidR="00EC499D" w:rsidRPr="00EC499D">
        <w:t xml:space="preserve"> </w:t>
      </w:r>
      <w:r w:rsidR="00EC499D" w:rsidRPr="00EC499D">
        <w:t>An Inquiry Concerning Human Understanding</w:t>
      </w:r>
      <w:r w:rsidR="00EC499D">
        <w:t>: Section X:</w:t>
      </w:r>
      <w:r w:rsidR="00A96661">
        <w:t xml:space="preserve"> Of Miracles</w:t>
      </w:r>
      <w:r w:rsidR="00D2635B">
        <w:t xml:space="preserve"> (</w:t>
      </w:r>
      <w:r w:rsidR="00994471">
        <w:t>University of California San Diego)</w:t>
      </w:r>
      <w:r w:rsidR="00A96661">
        <w:t>,</w:t>
      </w:r>
      <w:r w:rsidR="009F6D35">
        <w:t xml:space="preserve"> p.</w:t>
      </w:r>
      <w:r w:rsidR="00310B6B">
        <w:t xml:space="preserve"> 579</w:t>
      </w:r>
    </w:p>
  </w:footnote>
  <w:footnote w:id="10">
    <w:p w14:paraId="1C512680" w14:textId="59A55DE8" w:rsidR="00605437" w:rsidRDefault="00605437">
      <w:pPr>
        <w:pStyle w:val="FootnoteText"/>
      </w:pPr>
      <w:r>
        <w:rPr>
          <w:rStyle w:val="FootnoteReference"/>
        </w:rPr>
        <w:footnoteRef/>
      </w:r>
      <w:r>
        <w:t xml:space="preserve"> </w:t>
      </w:r>
      <w:r w:rsidR="005B236D">
        <w:t>Ibid, p. 577</w:t>
      </w:r>
    </w:p>
  </w:footnote>
  <w:footnote w:id="11">
    <w:p w14:paraId="141C1197" w14:textId="0504B096" w:rsidR="00BB3533" w:rsidRDefault="00BB3533">
      <w:pPr>
        <w:pStyle w:val="FootnoteText"/>
      </w:pPr>
      <w:r>
        <w:rPr>
          <w:rStyle w:val="FootnoteReference"/>
        </w:rPr>
        <w:footnoteRef/>
      </w:r>
      <w:r>
        <w:t xml:space="preserve"> </w:t>
      </w:r>
      <w:r w:rsidR="006F1BA1">
        <w:t>Ibid, p.</w:t>
      </w:r>
      <w:r w:rsidR="00F532A7">
        <w:t xml:space="preserve"> 581</w:t>
      </w:r>
    </w:p>
  </w:footnote>
  <w:footnote w:id="12">
    <w:p w14:paraId="53132AF9" w14:textId="23645990" w:rsidR="0053173B" w:rsidRDefault="0053173B">
      <w:pPr>
        <w:pStyle w:val="FootnoteText"/>
      </w:pPr>
      <w:r>
        <w:rPr>
          <w:rStyle w:val="FootnoteReference"/>
        </w:rPr>
        <w:footnoteRef/>
      </w:r>
      <w:r>
        <w:t xml:space="preserve"> </w:t>
      </w:r>
      <w:r w:rsidR="00E51CE9">
        <w:t xml:space="preserve">Adam C. Pelser, </w:t>
      </w:r>
      <w:r w:rsidR="00E51CE9" w:rsidRPr="00E51CE9">
        <w:t>Thomas Reid: Minister, Philosopher and Champion of Common Sense</w:t>
      </w:r>
      <w:r w:rsidR="0048622C">
        <w:t xml:space="preserve">, </w:t>
      </w:r>
      <w:hyperlink r:id="rId6" w:history="1">
        <w:r w:rsidR="0048622C" w:rsidRPr="006371DD">
          <w:rPr>
            <w:rStyle w:val="Hyperlink"/>
          </w:rPr>
          <w:t>https://www.equip.org/articles/thomas-reid-minister-philosopher-and-champion-of-common-sense/#:~:text=In%20his%20later%20work%2C%20Reid%20extended%20his,perceive%20beauty.%20REID%2DINSPIRED%20PHILOSOPHY%20AND%20CHRISTIAN%20APOLOGETICS</w:t>
        </w:r>
      </w:hyperlink>
      <w:r w:rsidR="0048622C" w:rsidRPr="0048622C">
        <w:t>.</w:t>
      </w:r>
      <w:r w:rsidR="0048622C">
        <w:t>, (Accessed 16/12/2024)</w:t>
      </w:r>
    </w:p>
  </w:footnote>
  <w:footnote w:id="13">
    <w:p w14:paraId="2ECCEFE8" w14:textId="28F5ADC2" w:rsidR="001660CF" w:rsidRDefault="001660CF">
      <w:pPr>
        <w:pStyle w:val="FootnoteText"/>
      </w:pPr>
      <w:r>
        <w:rPr>
          <w:rStyle w:val="FootnoteReference"/>
        </w:rPr>
        <w:footnoteRef/>
      </w:r>
      <w:r>
        <w:t xml:space="preserve"> </w:t>
      </w:r>
      <w:r w:rsidR="00D26B08">
        <w:t xml:space="preserve">Alex Tuckness, </w:t>
      </w:r>
      <w:r w:rsidR="007E331D" w:rsidRPr="007E331D">
        <w:t>Locke’s Political Philosophy</w:t>
      </w:r>
      <w:r w:rsidR="007E331D">
        <w:t xml:space="preserve">, </w:t>
      </w:r>
      <w:hyperlink r:id="rId7" w:history="1">
        <w:r w:rsidR="00644CF2" w:rsidRPr="006371DD">
          <w:rPr>
            <w:rStyle w:val="Hyperlink"/>
          </w:rPr>
          <w:t>https://plato.stanford.edu/entries/locke-political/#Tole</w:t>
        </w:r>
      </w:hyperlink>
      <w:r w:rsidR="007E331D">
        <w:t>,</w:t>
      </w:r>
      <w:r w:rsidR="00644CF2">
        <w:t xml:space="preserve"> (Accessed </w:t>
      </w:r>
      <w:r w:rsidR="00DE7C04">
        <w:t>16/12/2024)</w:t>
      </w:r>
    </w:p>
  </w:footnote>
  <w:footnote w:id="14">
    <w:p w14:paraId="60E32962" w14:textId="175372C2" w:rsidR="00291A2A" w:rsidRDefault="00291A2A">
      <w:pPr>
        <w:pStyle w:val="FootnoteText"/>
      </w:pPr>
      <w:r>
        <w:rPr>
          <w:rStyle w:val="FootnoteReference"/>
        </w:rPr>
        <w:footnoteRef/>
      </w:r>
      <w:r>
        <w:t xml:space="preserve"> </w:t>
      </w:r>
      <w:r w:rsidR="00A25DC0">
        <w:t>Nigel Warburton (BBC Radio 4),</w:t>
      </w:r>
      <w:r w:rsidR="006B1B98">
        <w:t xml:space="preserve"> </w:t>
      </w:r>
      <w:r w:rsidR="006B1B98" w:rsidRPr="006B1B98">
        <w:t>John Locke on Toleration</w:t>
      </w:r>
      <w:r w:rsidR="00C11AA4">
        <w:t xml:space="preserve"> [video]. 2015, </w:t>
      </w:r>
      <w:hyperlink r:id="rId8" w:history="1">
        <w:r w:rsidR="00C11AA4" w:rsidRPr="006371DD">
          <w:rPr>
            <w:rStyle w:val="Hyperlink"/>
          </w:rPr>
          <w:t>https://www.youtube.com/watch?v=1xILFxFkF3E</w:t>
        </w:r>
      </w:hyperlink>
      <w:r w:rsidR="00C11AA4">
        <w:t xml:space="preserve"> (Accessed 16</w:t>
      </w:r>
      <w:r w:rsidR="00111AA7">
        <w:t>/12/2024)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68A"/>
    <w:rsid w:val="00003D3A"/>
    <w:rsid w:val="00013720"/>
    <w:rsid w:val="00015F44"/>
    <w:rsid w:val="00024218"/>
    <w:rsid w:val="00025867"/>
    <w:rsid w:val="000330D2"/>
    <w:rsid w:val="00034F7B"/>
    <w:rsid w:val="000369B2"/>
    <w:rsid w:val="000401CC"/>
    <w:rsid w:val="00041029"/>
    <w:rsid w:val="00053CC9"/>
    <w:rsid w:val="00053EA0"/>
    <w:rsid w:val="00062340"/>
    <w:rsid w:val="00067532"/>
    <w:rsid w:val="00071497"/>
    <w:rsid w:val="0007287F"/>
    <w:rsid w:val="00073751"/>
    <w:rsid w:val="00075C1C"/>
    <w:rsid w:val="000803E1"/>
    <w:rsid w:val="00081296"/>
    <w:rsid w:val="00095DC2"/>
    <w:rsid w:val="00096D32"/>
    <w:rsid w:val="000A1FC4"/>
    <w:rsid w:val="000A2A82"/>
    <w:rsid w:val="000A55CC"/>
    <w:rsid w:val="000B6EF6"/>
    <w:rsid w:val="000B7F78"/>
    <w:rsid w:val="000C0A2A"/>
    <w:rsid w:val="000C2E1D"/>
    <w:rsid w:val="000D23D9"/>
    <w:rsid w:val="000E2470"/>
    <w:rsid w:val="000E2E95"/>
    <w:rsid w:val="000F5863"/>
    <w:rsid w:val="00101162"/>
    <w:rsid w:val="001070A5"/>
    <w:rsid w:val="00111AA7"/>
    <w:rsid w:val="00111C94"/>
    <w:rsid w:val="00115F19"/>
    <w:rsid w:val="001167ED"/>
    <w:rsid w:val="001214E1"/>
    <w:rsid w:val="00125D4C"/>
    <w:rsid w:val="00127540"/>
    <w:rsid w:val="00133266"/>
    <w:rsid w:val="00135B70"/>
    <w:rsid w:val="001448BF"/>
    <w:rsid w:val="00146F1A"/>
    <w:rsid w:val="00163086"/>
    <w:rsid w:val="001640A0"/>
    <w:rsid w:val="001660CF"/>
    <w:rsid w:val="001673FA"/>
    <w:rsid w:val="0017686C"/>
    <w:rsid w:val="00191146"/>
    <w:rsid w:val="0019416E"/>
    <w:rsid w:val="001B3A91"/>
    <w:rsid w:val="001F5780"/>
    <w:rsid w:val="00205A40"/>
    <w:rsid w:val="00214B09"/>
    <w:rsid w:val="00227598"/>
    <w:rsid w:val="002366A1"/>
    <w:rsid w:val="002370F9"/>
    <w:rsid w:val="002453FC"/>
    <w:rsid w:val="002633B4"/>
    <w:rsid w:val="002650B9"/>
    <w:rsid w:val="00274F04"/>
    <w:rsid w:val="002754AE"/>
    <w:rsid w:val="00284A6C"/>
    <w:rsid w:val="00291A2A"/>
    <w:rsid w:val="00294C4C"/>
    <w:rsid w:val="002A4BDD"/>
    <w:rsid w:val="002A53AB"/>
    <w:rsid w:val="002C0DB9"/>
    <w:rsid w:val="002C21C1"/>
    <w:rsid w:val="002C75BC"/>
    <w:rsid w:val="002E43E7"/>
    <w:rsid w:val="002E69EC"/>
    <w:rsid w:val="00300797"/>
    <w:rsid w:val="00310B6B"/>
    <w:rsid w:val="0031325B"/>
    <w:rsid w:val="00314023"/>
    <w:rsid w:val="003145B0"/>
    <w:rsid w:val="0032687C"/>
    <w:rsid w:val="00332E6F"/>
    <w:rsid w:val="00337E88"/>
    <w:rsid w:val="00340C24"/>
    <w:rsid w:val="00353470"/>
    <w:rsid w:val="00361C73"/>
    <w:rsid w:val="0036576E"/>
    <w:rsid w:val="00371586"/>
    <w:rsid w:val="003873C4"/>
    <w:rsid w:val="00394A5E"/>
    <w:rsid w:val="003A3B36"/>
    <w:rsid w:val="003A3F0D"/>
    <w:rsid w:val="003A5BE0"/>
    <w:rsid w:val="003C0C11"/>
    <w:rsid w:val="003C1527"/>
    <w:rsid w:val="003C30EB"/>
    <w:rsid w:val="003D614C"/>
    <w:rsid w:val="003D6E46"/>
    <w:rsid w:val="003E0115"/>
    <w:rsid w:val="003E2619"/>
    <w:rsid w:val="003E279D"/>
    <w:rsid w:val="003F7A1F"/>
    <w:rsid w:val="0040144A"/>
    <w:rsid w:val="0041084A"/>
    <w:rsid w:val="00411F1C"/>
    <w:rsid w:val="00415E16"/>
    <w:rsid w:val="00417034"/>
    <w:rsid w:val="004335FA"/>
    <w:rsid w:val="00455B17"/>
    <w:rsid w:val="00462650"/>
    <w:rsid w:val="0046499A"/>
    <w:rsid w:val="004709A6"/>
    <w:rsid w:val="0048622C"/>
    <w:rsid w:val="004C793C"/>
    <w:rsid w:val="00503FA3"/>
    <w:rsid w:val="0050623D"/>
    <w:rsid w:val="005108D6"/>
    <w:rsid w:val="00522FC5"/>
    <w:rsid w:val="00523834"/>
    <w:rsid w:val="00524AD8"/>
    <w:rsid w:val="0053173B"/>
    <w:rsid w:val="00533C68"/>
    <w:rsid w:val="005413CC"/>
    <w:rsid w:val="00577239"/>
    <w:rsid w:val="00591A98"/>
    <w:rsid w:val="005A77B7"/>
    <w:rsid w:val="005B236D"/>
    <w:rsid w:val="005B7CAB"/>
    <w:rsid w:val="005C4912"/>
    <w:rsid w:val="005E5661"/>
    <w:rsid w:val="005F48B1"/>
    <w:rsid w:val="00600CDB"/>
    <w:rsid w:val="00605437"/>
    <w:rsid w:val="006055E9"/>
    <w:rsid w:val="00621464"/>
    <w:rsid w:val="00634858"/>
    <w:rsid w:val="00636AE1"/>
    <w:rsid w:val="006378B7"/>
    <w:rsid w:val="00644CF2"/>
    <w:rsid w:val="00645D85"/>
    <w:rsid w:val="00660709"/>
    <w:rsid w:val="00662346"/>
    <w:rsid w:val="00670581"/>
    <w:rsid w:val="006770DB"/>
    <w:rsid w:val="006851E6"/>
    <w:rsid w:val="006A3AAF"/>
    <w:rsid w:val="006B1B98"/>
    <w:rsid w:val="006B238D"/>
    <w:rsid w:val="006B4955"/>
    <w:rsid w:val="006C0674"/>
    <w:rsid w:val="006C7693"/>
    <w:rsid w:val="006E59FB"/>
    <w:rsid w:val="006F1504"/>
    <w:rsid w:val="006F1BA1"/>
    <w:rsid w:val="006F6286"/>
    <w:rsid w:val="006F7EDC"/>
    <w:rsid w:val="00732CEB"/>
    <w:rsid w:val="0074252D"/>
    <w:rsid w:val="00752C58"/>
    <w:rsid w:val="00781647"/>
    <w:rsid w:val="007A252A"/>
    <w:rsid w:val="007B06B0"/>
    <w:rsid w:val="007B0DF3"/>
    <w:rsid w:val="007B56BB"/>
    <w:rsid w:val="007D2800"/>
    <w:rsid w:val="007D47C2"/>
    <w:rsid w:val="007E331D"/>
    <w:rsid w:val="007E6E59"/>
    <w:rsid w:val="00810F64"/>
    <w:rsid w:val="00812374"/>
    <w:rsid w:val="00821BBE"/>
    <w:rsid w:val="008535E3"/>
    <w:rsid w:val="0085794C"/>
    <w:rsid w:val="008579A0"/>
    <w:rsid w:val="00863BF0"/>
    <w:rsid w:val="008645AA"/>
    <w:rsid w:val="00877AE3"/>
    <w:rsid w:val="00882425"/>
    <w:rsid w:val="00895658"/>
    <w:rsid w:val="008A6CE5"/>
    <w:rsid w:val="008B0599"/>
    <w:rsid w:val="008C2DC5"/>
    <w:rsid w:val="008D59B3"/>
    <w:rsid w:val="0090236A"/>
    <w:rsid w:val="00903737"/>
    <w:rsid w:val="00920092"/>
    <w:rsid w:val="00930827"/>
    <w:rsid w:val="00936804"/>
    <w:rsid w:val="0095423A"/>
    <w:rsid w:val="00965D6E"/>
    <w:rsid w:val="0097104A"/>
    <w:rsid w:val="00974081"/>
    <w:rsid w:val="0098759D"/>
    <w:rsid w:val="00990A90"/>
    <w:rsid w:val="00994471"/>
    <w:rsid w:val="009A724A"/>
    <w:rsid w:val="009B54A8"/>
    <w:rsid w:val="009B68AB"/>
    <w:rsid w:val="009C336F"/>
    <w:rsid w:val="009C5FAA"/>
    <w:rsid w:val="009D3D1B"/>
    <w:rsid w:val="009D5C2B"/>
    <w:rsid w:val="009E1189"/>
    <w:rsid w:val="009F0992"/>
    <w:rsid w:val="009F269B"/>
    <w:rsid w:val="009F6D35"/>
    <w:rsid w:val="00A0444C"/>
    <w:rsid w:val="00A066EB"/>
    <w:rsid w:val="00A0770B"/>
    <w:rsid w:val="00A10341"/>
    <w:rsid w:val="00A160DF"/>
    <w:rsid w:val="00A25DC0"/>
    <w:rsid w:val="00A37075"/>
    <w:rsid w:val="00A60894"/>
    <w:rsid w:val="00A64915"/>
    <w:rsid w:val="00A92E74"/>
    <w:rsid w:val="00A96661"/>
    <w:rsid w:val="00A9754B"/>
    <w:rsid w:val="00AA3DF1"/>
    <w:rsid w:val="00AC34EE"/>
    <w:rsid w:val="00AC3CAB"/>
    <w:rsid w:val="00AC6786"/>
    <w:rsid w:val="00AD2D5A"/>
    <w:rsid w:val="00AE4A0A"/>
    <w:rsid w:val="00AE6688"/>
    <w:rsid w:val="00B01C29"/>
    <w:rsid w:val="00B141AA"/>
    <w:rsid w:val="00B16432"/>
    <w:rsid w:val="00B341DC"/>
    <w:rsid w:val="00B617C2"/>
    <w:rsid w:val="00B6215E"/>
    <w:rsid w:val="00B9780C"/>
    <w:rsid w:val="00BA0414"/>
    <w:rsid w:val="00BA22FF"/>
    <w:rsid w:val="00BA356C"/>
    <w:rsid w:val="00BB1E46"/>
    <w:rsid w:val="00BB23D6"/>
    <w:rsid w:val="00BB3533"/>
    <w:rsid w:val="00BB4ECA"/>
    <w:rsid w:val="00BC045B"/>
    <w:rsid w:val="00BC2177"/>
    <w:rsid w:val="00BD3224"/>
    <w:rsid w:val="00BD55D1"/>
    <w:rsid w:val="00C013B6"/>
    <w:rsid w:val="00C059CB"/>
    <w:rsid w:val="00C079E6"/>
    <w:rsid w:val="00C11A8E"/>
    <w:rsid w:val="00C11AA4"/>
    <w:rsid w:val="00C1299E"/>
    <w:rsid w:val="00C214F0"/>
    <w:rsid w:val="00C339A9"/>
    <w:rsid w:val="00C36550"/>
    <w:rsid w:val="00C37E8A"/>
    <w:rsid w:val="00C37F90"/>
    <w:rsid w:val="00C5575E"/>
    <w:rsid w:val="00C70B18"/>
    <w:rsid w:val="00C73E8E"/>
    <w:rsid w:val="00C77E44"/>
    <w:rsid w:val="00C80C32"/>
    <w:rsid w:val="00C84C30"/>
    <w:rsid w:val="00C85686"/>
    <w:rsid w:val="00CB01DA"/>
    <w:rsid w:val="00CB02EF"/>
    <w:rsid w:val="00CC1F88"/>
    <w:rsid w:val="00CC2726"/>
    <w:rsid w:val="00CC4C11"/>
    <w:rsid w:val="00CC69EE"/>
    <w:rsid w:val="00CF5187"/>
    <w:rsid w:val="00D019E2"/>
    <w:rsid w:val="00D12AC2"/>
    <w:rsid w:val="00D23152"/>
    <w:rsid w:val="00D24DEF"/>
    <w:rsid w:val="00D2635B"/>
    <w:rsid w:val="00D26B08"/>
    <w:rsid w:val="00D333D1"/>
    <w:rsid w:val="00D35EC3"/>
    <w:rsid w:val="00D41751"/>
    <w:rsid w:val="00D41939"/>
    <w:rsid w:val="00D61471"/>
    <w:rsid w:val="00D6285D"/>
    <w:rsid w:val="00D63744"/>
    <w:rsid w:val="00D71313"/>
    <w:rsid w:val="00D71719"/>
    <w:rsid w:val="00D77FD8"/>
    <w:rsid w:val="00DC1E1C"/>
    <w:rsid w:val="00DC531A"/>
    <w:rsid w:val="00DE53D1"/>
    <w:rsid w:val="00DE7C04"/>
    <w:rsid w:val="00E0378F"/>
    <w:rsid w:val="00E04F32"/>
    <w:rsid w:val="00E07796"/>
    <w:rsid w:val="00E122B4"/>
    <w:rsid w:val="00E16017"/>
    <w:rsid w:val="00E174D5"/>
    <w:rsid w:val="00E25035"/>
    <w:rsid w:val="00E2529C"/>
    <w:rsid w:val="00E4042B"/>
    <w:rsid w:val="00E519EA"/>
    <w:rsid w:val="00E51CE9"/>
    <w:rsid w:val="00E54E5B"/>
    <w:rsid w:val="00E55F5D"/>
    <w:rsid w:val="00E565E7"/>
    <w:rsid w:val="00E61245"/>
    <w:rsid w:val="00E9256A"/>
    <w:rsid w:val="00E93933"/>
    <w:rsid w:val="00EB4F8C"/>
    <w:rsid w:val="00EC499D"/>
    <w:rsid w:val="00EC700D"/>
    <w:rsid w:val="00ED325F"/>
    <w:rsid w:val="00ED3863"/>
    <w:rsid w:val="00EE76C4"/>
    <w:rsid w:val="00EF1FA8"/>
    <w:rsid w:val="00EF4D6C"/>
    <w:rsid w:val="00F05E86"/>
    <w:rsid w:val="00F15301"/>
    <w:rsid w:val="00F2668A"/>
    <w:rsid w:val="00F309DC"/>
    <w:rsid w:val="00F532A7"/>
    <w:rsid w:val="00F559B8"/>
    <w:rsid w:val="00F75C3E"/>
    <w:rsid w:val="00F80FC0"/>
    <w:rsid w:val="00F94F07"/>
    <w:rsid w:val="00F978FB"/>
    <w:rsid w:val="00FA3701"/>
    <w:rsid w:val="00FB1516"/>
    <w:rsid w:val="00FD3A56"/>
    <w:rsid w:val="00FD62A3"/>
    <w:rsid w:val="00FF5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F5A16D"/>
  <w15:chartTrackingRefBased/>
  <w15:docId w15:val="{DE7252C8-2BC2-49CA-82E6-31BC3C407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6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266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66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66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66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6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6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266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66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66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66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6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68A"/>
    <w:rPr>
      <w:rFonts w:eastAsiaTheme="majorEastAsia" w:cstheme="majorBidi"/>
      <w:color w:val="272727" w:themeColor="text1" w:themeTint="D8"/>
    </w:rPr>
  </w:style>
  <w:style w:type="paragraph" w:styleId="Title">
    <w:name w:val="Title"/>
    <w:basedOn w:val="Normal"/>
    <w:next w:val="Normal"/>
    <w:link w:val="TitleChar"/>
    <w:uiPriority w:val="10"/>
    <w:qFormat/>
    <w:rsid w:val="00F26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68A"/>
    <w:pPr>
      <w:spacing w:before="160"/>
      <w:jc w:val="center"/>
    </w:pPr>
    <w:rPr>
      <w:i/>
      <w:iCs/>
      <w:color w:val="404040" w:themeColor="text1" w:themeTint="BF"/>
    </w:rPr>
  </w:style>
  <w:style w:type="character" w:customStyle="1" w:styleId="QuoteChar">
    <w:name w:val="Quote Char"/>
    <w:basedOn w:val="DefaultParagraphFont"/>
    <w:link w:val="Quote"/>
    <w:uiPriority w:val="29"/>
    <w:rsid w:val="00F2668A"/>
    <w:rPr>
      <w:i/>
      <w:iCs/>
      <w:color w:val="404040" w:themeColor="text1" w:themeTint="BF"/>
    </w:rPr>
  </w:style>
  <w:style w:type="paragraph" w:styleId="ListParagraph">
    <w:name w:val="List Paragraph"/>
    <w:basedOn w:val="Normal"/>
    <w:uiPriority w:val="34"/>
    <w:qFormat/>
    <w:rsid w:val="00F2668A"/>
    <w:pPr>
      <w:ind w:left="720"/>
      <w:contextualSpacing/>
    </w:pPr>
  </w:style>
  <w:style w:type="character" w:styleId="IntenseEmphasis">
    <w:name w:val="Intense Emphasis"/>
    <w:basedOn w:val="DefaultParagraphFont"/>
    <w:uiPriority w:val="21"/>
    <w:qFormat/>
    <w:rsid w:val="00F2668A"/>
    <w:rPr>
      <w:i/>
      <w:iCs/>
      <w:color w:val="2F5496" w:themeColor="accent1" w:themeShade="BF"/>
    </w:rPr>
  </w:style>
  <w:style w:type="paragraph" w:styleId="IntenseQuote">
    <w:name w:val="Intense Quote"/>
    <w:basedOn w:val="Normal"/>
    <w:next w:val="Normal"/>
    <w:link w:val="IntenseQuoteChar"/>
    <w:uiPriority w:val="30"/>
    <w:qFormat/>
    <w:rsid w:val="00F266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668A"/>
    <w:rPr>
      <w:i/>
      <w:iCs/>
      <w:color w:val="2F5496" w:themeColor="accent1" w:themeShade="BF"/>
    </w:rPr>
  </w:style>
  <w:style w:type="character" w:styleId="IntenseReference">
    <w:name w:val="Intense Reference"/>
    <w:basedOn w:val="DefaultParagraphFont"/>
    <w:uiPriority w:val="32"/>
    <w:qFormat/>
    <w:rsid w:val="00F2668A"/>
    <w:rPr>
      <w:b/>
      <w:bCs/>
      <w:smallCaps/>
      <w:color w:val="2F5496" w:themeColor="accent1" w:themeShade="BF"/>
      <w:spacing w:val="5"/>
    </w:rPr>
  </w:style>
  <w:style w:type="paragraph" w:styleId="FootnoteText">
    <w:name w:val="footnote text"/>
    <w:basedOn w:val="Normal"/>
    <w:link w:val="FootnoteTextChar"/>
    <w:uiPriority w:val="99"/>
    <w:semiHidden/>
    <w:unhideWhenUsed/>
    <w:rsid w:val="00FD3A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3A56"/>
    <w:rPr>
      <w:sz w:val="20"/>
      <w:szCs w:val="20"/>
    </w:rPr>
  </w:style>
  <w:style w:type="character" w:styleId="FootnoteReference">
    <w:name w:val="footnote reference"/>
    <w:basedOn w:val="DefaultParagraphFont"/>
    <w:uiPriority w:val="99"/>
    <w:semiHidden/>
    <w:unhideWhenUsed/>
    <w:rsid w:val="00FD3A56"/>
    <w:rPr>
      <w:vertAlign w:val="superscript"/>
    </w:rPr>
  </w:style>
  <w:style w:type="character" w:styleId="Hyperlink">
    <w:name w:val="Hyperlink"/>
    <w:basedOn w:val="DefaultParagraphFont"/>
    <w:uiPriority w:val="99"/>
    <w:unhideWhenUsed/>
    <w:rsid w:val="00CC2726"/>
    <w:rPr>
      <w:color w:val="0563C1" w:themeColor="hyperlink"/>
      <w:u w:val="single"/>
    </w:rPr>
  </w:style>
  <w:style w:type="character" w:styleId="UnresolvedMention">
    <w:name w:val="Unresolved Mention"/>
    <w:basedOn w:val="DefaultParagraphFont"/>
    <w:uiPriority w:val="99"/>
    <w:semiHidden/>
    <w:unhideWhenUsed/>
    <w:rsid w:val="00CC2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572676">
      <w:bodyDiv w:val="1"/>
      <w:marLeft w:val="0"/>
      <w:marRight w:val="0"/>
      <w:marTop w:val="0"/>
      <w:marBottom w:val="0"/>
      <w:divBdr>
        <w:top w:val="none" w:sz="0" w:space="0" w:color="auto"/>
        <w:left w:val="none" w:sz="0" w:space="0" w:color="auto"/>
        <w:bottom w:val="none" w:sz="0" w:space="0" w:color="auto"/>
        <w:right w:val="none" w:sz="0" w:space="0" w:color="auto"/>
      </w:divBdr>
    </w:div>
    <w:div w:id="379978320">
      <w:bodyDiv w:val="1"/>
      <w:marLeft w:val="0"/>
      <w:marRight w:val="0"/>
      <w:marTop w:val="0"/>
      <w:marBottom w:val="0"/>
      <w:divBdr>
        <w:top w:val="none" w:sz="0" w:space="0" w:color="auto"/>
        <w:left w:val="none" w:sz="0" w:space="0" w:color="auto"/>
        <w:bottom w:val="none" w:sz="0" w:space="0" w:color="auto"/>
        <w:right w:val="none" w:sz="0" w:space="0" w:color="auto"/>
      </w:divBdr>
    </w:div>
    <w:div w:id="537356468">
      <w:bodyDiv w:val="1"/>
      <w:marLeft w:val="0"/>
      <w:marRight w:val="0"/>
      <w:marTop w:val="0"/>
      <w:marBottom w:val="0"/>
      <w:divBdr>
        <w:top w:val="none" w:sz="0" w:space="0" w:color="auto"/>
        <w:left w:val="none" w:sz="0" w:space="0" w:color="auto"/>
        <w:bottom w:val="none" w:sz="0" w:space="0" w:color="auto"/>
        <w:right w:val="none" w:sz="0" w:space="0" w:color="auto"/>
      </w:divBdr>
    </w:div>
    <w:div w:id="595555083">
      <w:bodyDiv w:val="1"/>
      <w:marLeft w:val="0"/>
      <w:marRight w:val="0"/>
      <w:marTop w:val="0"/>
      <w:marBottom w:val="0"/>
      <w:divBdr>
        <w:top w:val="none" w:sz="0" w:space="0" w:color="auto"/>
        <w:left w:val="none" w:sz="0" w:space="0" w:color="auto"/>
        <w:bottom w:val="none" w:sz="0" w:space="0" w:color="auto"/>
        <w:right w:val="none" w:sz="0" w:space="0" w:color="auto"/>
      </w:divBdr>
    </w:div>
    <w:div w:id="882643132">
      <w:bodyDiv w:val="1"/>
      <w:marLeft w:val="0"/>
      <w:marRight w:val="0"/>
      <w:marTop w:val="0"/>
      <w:marBottom w:val="0"/>
      <w:divBdr>
        <w:top w:val="none" w:sz="0" w:space="0" w:color="auto"/>
        <w:left w:val="none" w:sz="0" w:space="0" w:color="auto"/>
        <w:bottom w:val="none" w:sz="0" w:space="0" w:color="auto"/>
        <w:right w:val="none" w:sz="0" w:space="0" w:color="auto"/>
      </w:divBdr>
    </w:div>
    <w:div w:id="971204992">
      <w:bodyDiv w:val="1"/>
      <w:marLeft w:val="0"/>
      <w:marRight w:val="0"/>
      <w:marTop w:val="0"/>
      <w:marBottom w:val="0"/>
      <w:divBdr>
        <w:top w:val="none" w:sz="0" w:space="0" w:color="auto"/>
        <w:left w:val="none" w:sz="0" w:space="0" w:color="auto"/>
        <w:bottom w:val="none" w:sz="0" w:space="0" w:color="auto"/>
        <w:right w:val="none" w:sz="0" w:space="0" w:color="auto"/>
      </w:divBdr>
    </w:div>
    <w:div w:id="1062942142">
      <w:bodyDiv w:val="1"/>
      <w:marLeft w:val="0"/>
      <w:marRight w:val="0"/>
      <w:marTop w:val="0"/>
      <w:marBottom w:val="0"/>
      <w:divBdr>
        <w:top w:val="none" w:sz="0" w:space="0" w:color="auto"/>
        <w:left w:val="none" w:sz="0" w:space="0" w:color="auto"/>
        <w:bottom w:val="none" w:sz="0" w:space="0" w:color="auto"/>
        <w:right w:val="none" w:sz="0" w:space="0" w:color="auto"/>
      </w:divBdr>
    </w:div>
    <w:div w:id="1252541625">
      <w:bodyDiv w:val="1"/>
      <w:marLeft w:val="0"/>
      <w:marRight w:val="0"/>
      <w:marTop w:val="0"/>
      <w:marBottom w:val="0"/>
      <w:divBdr>
        <w:top w:val="none" w:sz="0" w:space="0" w:color="auto"/>
        <w:left w:val="none" w:sz="0" w:space="0" w:color="auto"/>
        <w:bottom w:val="none" w:sz="0" w:space="0" w:color="auto"/>
        <w:right w:val="none" w:sz="0" w:space="0" w:color="auto"/>
      </w:divBdr>
    </w:div>
    <w:div w:id="1357385294">
      <w:bodyDiv w:val="1"/>
      <w:marLeft w:val="0"/>
      <w:marRight w:val="0"/>
      <w:marTop w:val="0"/>
      <w:marBottom w:val="0"/>
      <w:divBdr>
        <w:top w:val="none" w:sz="0" w:space="0" w:color="auto"/>
        <w:left w:val="none" w:sz="0" w:space="0" w:color="auto"/>
        <w:bottom w:val="none" w:sz="0" w:space="0" w:color="auto"/>
        <w:right w:val="none" w:sz="0" w:space="0" w:color="auto"/>
      </w:divBdr>
    </w:div>
    <w:div w:id="1364134932">
      <w:bodyDiv w:val="1"/>
      <w:marLeft w:val="0"/>
      <w:marRight w:val="0"/>
      <w:marTop w:val="0"/>
      <w:marBottom w:val="0"/>
      <w:divBdr>
        <w:top w:val="none" w:sz="0" w:space="0" w:color="auto"/>
        <w:left w:val="none" w:sz="0" w:space="0" w:color="auto"/>
        <w:bottom w:val="none" w:sz="0" w:space="0" w:color="auto"/>
        <w:right w:val="none" w:sz="0" w:space="0" w:color="auto"/>
      </w:divBdr>
    </w:div>
    <w:div w:id="1366444264">
      <w:bodyDiv w:val="1"/>
      <w:marLeft w:val="0"/>
      <w:marRight w:val="0"/>
      <w:marTop w:val="0"/>
      <w:marBottom w:val="0"/>
      <w:divBdr>
        <w:top w:val="none" w:sz="0" w:space="0" w:color="auto"/>
        <w:left w:val="none" w:sz="0" w:space="0" w:color="auto"/>
        <w:bottom w:val="none" w:sz="0" w:space="0" w:color="auto"/>
        <w:right w:val="none" w:sz="0" w:space="0" w:color="auto"/>
      </w:divBdr>
    </w:div>
    <w:div w:id="1436752068">
      <w:bodyDiv w:val="1"/>
      <w:marLeft w:val="0"/>
      <w:marRight w:val="0"/>
      <w:marTop w:val="0"/>
      <w:marBottom w:val="0"/>
      <w:divBdr>
        <w:top w:val="none" w:sz="0" w:space="0" w:color="auto"/>
        <w:left w:val="none" w:sz="0" w:space="0" w:color="auto"/>
        <w:bottom w:val="none" w:sz="0" w:space="0" w:color="auto"/>
        <w:right w:val="none" w:sz="0" w:space="0" w:color="auto"/>
      </w:divBdr>
    </w:div>
    <w:div w:id="1567380766">
      <w:bodyDiv w:val="1"/>
      <w:marLeft w:val="0"/>
      <w:marRight w:val="0"/>
      <w:marTop w:val="0"/>
      <w:marBottom w:val="0"/>
      <w:divBdr>
        <w:top w:val="none" w:sz="0" w:space="0" w:color="auto"/>
        <w:left w:val="none" w:sz="0" w:space="0" w:color="auto"/>
        <w:bottom w:val="none" w:sz="0" w:space="0" w:color="auto"/>
        <w:right w:val="none" w:sz="0" w:space="0" w:color="auto"/>
      </w:divBdr>
    </w:div>
    <w:div w:id="1588077529">
      <w:bodyDiv w:val="1"/>
      <w:marLeft w:val="0"/>
      <w:marRight w:val="0"/>
      <w:marTop w:val="0"/>
      <w:marBottom w:val="0"/>
      <w:divBdr>
        <w:top w:val="none" w:sz="0" w:space="0" w:color="auto"/>
        <w:left w:val="none" w:sz="0" w:space="0" w:color="auto"/>
        <w:bottom w:val="none" w:sz="0" w:space="0" w:color="auto"/>
        <w:right w:val="none" w:sz="0" w:space="0" w:color="auto"/>
      </w:divBdr>
    </w:div>
    <w:div w:id="1590041201">
      <w:bodyDiv w:val="1"/>
      <w:marLeft w:val="0"/>
      <w:marRight w:val="0"/>
      <w:marTop w:val="0"/>
      <w:marBottom w:val="0"/>
      <w:divBdr>
        <w:top w:val="none" w:sz="0" w:space="0" w:color="auto"/>
        <w:left w:val="none" w:sz="0" w:space="0" w:color="auto"/>
        <w:bottom w:val="none" w:sz="0" w:space="0" w:color="auto"/>
        <w:right w:val="none" w:sz="0" w:space="0" w:color="auto"/>
      </w:divBdr>
    </w:div>
    <w:div w:id="1914194091">
      <w:bodyDiv w:val="1"/>
      <w:marLeft w:val="0"/>
      <w:marRight w:val="0"/>
      <w:marTop w:val="0"/>
      <w:marBottom w:val="0"/>
      <w:divBdr>
        <w:top w:val="none" w:sz="0" w:space="0" w:color="auto"/>
        <w:left w:val="none" w:sz="0" w:space="0" w:color="auto"/>
        <w:bottom w:val="none" w:sz="0" w:space="0" w:color="auto"/>
        <w:right w:val="none" w:sz="0" w:space="0" w:color="auto"/>
      </w:divBdr>
    </w:div>
    <w:div w:id="1981156399">
      <w:bodyDiv w:val="1"/>
      <w:marLeft w:val="0"/>
      <w:marRight w:val="0"/>
      <w:marTop w:val="0"/>
      <w:marBottom w:val="0"/>
      <w:divBdr>
        <w:top w:val="none" w:sz="0" w:space="0" w:color="auto"/>
        <w:left w:val="none" w:sz="0" w:space="0" w:color="auto"/>
        <w:bottom w:val="none" w:sz="0" w:space="0" w:color="auto"/>
        <w:right w:val="none" w:sz="0" w:space="0" w:color="auto"/>
      </w:divBdr>
    </w:div>
    <w:div w:id="209519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1xILFxFkF3E" TargetMode="External"/><Relationship Id="rId3" Type="http://schemas.openxmlformats.org/officeDocument/2006/relationships/hyperlink" Target="https://www.thoughtco.com/platos-euthyphro-2670341" TargetMode="External"/><Relationship Id="rId7" Type="http://schemas.openxmlformats.org/officeDocument/2006/relationships/hyperlink" Target="https://plato.stanford.edu/entries/locke-political/#Tole" TargetMode="External"/><Relationship Id="rId2" Type="http://schemas.openxmlformats.org/officeDocument/2006/relationships/hyperlink" Target="https://www.britannica.com/topic/philosophy-of-religion/additional-info" TargetMode="External"/><Relationship Id="rId1" Type="http://schemas.openxmlformats.org/officeDocument/2006/relationships/hyperlink" Target="https://plato.stanford.edu/entries/philosophy-religion/" TargetMode="External"/><Relationship Id="rId6" Type="http://schemas.openxmlformats.org/officeDocument/2006/relationships/hyperlink" Target="https://www.equip.org/articles/thomas-reid-minister-philosopher-and-champion-of-common-sense/#:~:text=In%20his%20later%20work%2C%20Reid%20extended%20his,perceive%20beauty.%20REID%2DINSPIRED%20PHILOSOPHY%20AND%20CHRISTIAN%20APOLOGETICS" TargetMode="External"/><Relationship Id="rId5" Type="http://schemas.openxmlformats.org/officeDocument/2006/relationships/hyperlink" Target="https://www.merriam-webster.com/dictionary/miracle" TargetMode="External"/><Relationship Id="rId4" Type="http://schemas.openxmlformats.org/officeDocument/2006/relationships/hyperlink" Target="https://www.alevelphilosophy.co.uk/wp-content/uploads/2014/06/Euthyphro-dilemm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9A74F72-A035-419C-B8E5-B073829C5E21}">
  <ds:schemaRefs>
    <ds:schemaRef ds:uri="http://purl.org/dc/elements/1.1/"/>
    <ds:schemaRef ds:uri="http://www.w3.org/XML/1998/namespace"/>
    <ds:schemaRef ds:uri="http://schemas.microsoft.com/office/infopath/2007/PartnerControls"/>
    <ds:schemaRef ds:uri="http://schemas.microsoft.com/office/2006/documentManagement/types"/>
    <ds:schemaRef ds:uri="550816ce-8156-4f45-b1c4-24236a73d01f"/>
    <ds:schemaRef ds:uri="http://purl.org/dc/terms/"/>
    <ds:schemaRef ds:uri="http://schemas.microsoft.com/office/2006/metadata/properties"/>
    <ds:schemaRef ds:uri="http://purl.org/dc/dcmitype/"/>
    <ds:schemaRef ds:uri="http://schemas.openxmlformats.org/package/2006/metadata/core-properties"/>
    <ds:schemaRef ds:uri="0ebdf10f-b5a3-45b6-acdb-7dc1eb398785"/>
  </ds:schemaRefs>
</ds:datastoreItem>
</file>

<file path=customXml/itemProps2.xml><?xml version="1.0" encoding="utf-8"?>
<ds:datastoreItem xmlns:ds="http://schemas.openxmlformats.org/officeDocument/2006/customXml" ds:itemID="{FF405171-CB89-49B2-9EBF-327A3381B419}">
  <ds:schemaRefs>
    <ds:schemaRef ds:uri="http://schemas.openxmlformats.org/officeDocument/2006/bibliography"/>
  </ds:schemaRefs>
</ds:datastoreItem>
</file>

<file path=customXml/itemProps3.xml><?xml version="1.0" encoding="utf-8"?>
<ds:datastoreItem xmlns:ds="http://schemas.openxmlformats.org/officeDocument/2006/customXml" ds:itemID="{C818A30E-0571-43A1-85B9-CAEFA719A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FBFED7-19F5-4901-96DE-EDFEEB4D66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800</TotalTime>
  <Pages>5</Pages>
  <Words>1908</Words>
  <Characters>10095</Characters>
  <Application>Microsoft Office Word</Application>
  <DocSecurity>0</DocSecurity>
  <Lines>150</Lines>
  <Paragraphs>43</Paragraphs>
  <ScaleCrop>false</ScaleCrop>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320</cp:revision>
  <dcterms:created xsi:type="dcterms:W3CDTF">2024-12-03T21:00:00Z</dcterms:created>
  <dcterms:modified xsi:type="dcterms:W3CDTF">2024-12-21T18:19:00Z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