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049A359" w:rsidP="06FD6B04" w:rsidRDefault="3049A359" w14:paraId="5F7FD7A9" w14:textId="4286F40C">
      <w:pPr>
        <w:pStyle w:val="Normal"/>
        <w:rPr>
          <w:b w:val="1"/>
          <w:bCs w:val="1"/>
          <w:u w:val="single"/>
        </w:rPr>
      </w:pPr>
      <w:r w:rsidRPr="06FD6B04" w:rsidR="3049A359">
        <w:rPr>
          <w:b w:val="1"/>
          <w:bCs w:val="1"/>
          <w:u w:val="single"/>
        </w:rPr>
        <w:t>Summary of</w:t>
      </w:r>
      <w:r w:rsidRPr="06FD6B04" w:rsidR="3049A3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06FD6B04" w:rsidR="40FC315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Article</w:t>
      </w:r>
      <w:r w:rsidRPr="06FD6B04" w:rsidR="692A7CA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-</w:t>
      </w:r>
      <w:r w:rsidRPr="06FD6B04" w:rsidR="40FC315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06FD6B04" w:rsidR="3049A3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Paleopathology of the juvenile Pharaoh Tutankhamun</w:t>
      </w:r>
      <w:r w:rsidRPr="06FD6B04" w:rsidR="083E36F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06FD6B04" w:rsidR="3049A3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-</w:t>
      </w:r>
      <w:r w:rsidRPr="06FD6B04" w:rsidR="5A78B71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06FD6B04" w:rsidR="3049A3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90</w:t>
      </w:r>
      <w:r w:rsidRPr="06FD6B04" w:rsidR="3049A3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vertAlign w:val="superscript"/>
          <w:lang w:val="en-GB"/>
        </w:rPr>
        <w:t>th</w:t>
      </w:r>
      <w:r w:rsidRPr="06FD6B04" w:rsidR="3049A3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anniversary of discovery</w:t>
      </w:r>
    </w:p>
    <w:p w:rsidR="6C4DDD86" w:rsidP="2EF88746" w:rsidRDefault="6C4DDD86" w14:paraId="41239E58" w14:textId="232B247C">
      <w:pPr>
        <w:pStyle w:val="Normal"/>
      </w:pPr>
      <w:r w:rsidR="6E9828E8">
        <w:rPr/>
        <w:t>This article b</w:t>
      </w:r>
      <w:r w:rsidR="0E8CC833">
        <w:rPr/>
        <w:t>y</w:t>
      </w:r>
      <w:r w:rsidRPr="06FD6B04" w:rsidR="0E8CC8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6B04" w:rsidR="0E8CC83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Kais Hussein</w:t>
      </w:r>
      <w:r w:rsidRPr="06FD6B04" w:rsidR="56F9008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,</w:t>
      </w:r>
      <w:r w:rsidRPr="06FD6B04" w:rsidR="0E8CC8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06FD6B04" w:rsidR="2C8ADC4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Ekatrina</w:t>
      </w:r>
      <w:proofErr w:type="spellEnd"/>
      <w:r w:rsidRPr="06FD6B04" w:rsidR="2C8ADC4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06FD6B04" w:rsidR="0E8CC83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Matin</w:t>
      </w:r>
      <w:r w:rsidRPr="06FD6B04" w:rsidR="0E8CC8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</w:t>
      </w:r>
      <w:r w:rsidRPr="06FD6B04" w:rsidR="0E8CC83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Andreas G. Nerlich</w:t>
      </w:r>
      <w:r w:rsidRPr="06FD6B04" w:rsidR="0E8CC833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6FD6B04" w:rsidR="3454D2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whilst</w:t>
      </w:r>
      <w:r w:rsidRPr="06FD6B04" w:rsidR="5B84BA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="6E9828E8">
        <w:rPr/>
        <w:t xml:space="preserve">not a primary </w:t>
      </w:r>
      <w:r w:rsidR="3B1BA4FF">
        <w:rPr/>
        <w:t>source,</w:t>
      </w:r>
      <w:r w:rsidR="201AA0B4">
        <w:rPr/>
        <w:t xml:space="preserve"> does</w:t>
      </w:r>
      <w:r w:rsidR="3B1BA4FF">
        <w:rPr/>
        <w:t xml:space="preserve"> illustrate</w:t>
      </w:r>
      <w:r w:rsidR="49F906D7">
        <w:rPr/>
        <w:t xml:space="preserve"> how some of the previous boundaries </w:t>
      </w:r>
      <w:r w:rsidR="49F5AFBC">
        <w:rPr/>
        <w:t>have</w:t>
      </w:r>
      <w:r w:rsidR="7F55344D">
        <w:rPr/>
        <w:t xml:space="preserve"> been overcome with the</w:t>
      </w:r>
      <w:r w:rsidR="49F5AFBC">
        <w:rPr/>
        <w:t xml:space="preserve"> advance</w:t>
      </w:r>
      <w:r w:rsidR="0E50B9C4">
        <w:rPr/>
        <w:t>ment</w:t>
      </w:r>
      <w:r w:rsidR="282EC799">
        <w:rPr/>
        <w:t xml:space="preserve"> </w:t>
      </w:r>
      <w:r w:rsidR="6FEDD8D9">
        <w:rPr/>
        <w:t>of a</w:t>
      </w:r>
      <w:r w:rsidR="282EC799">
        <w:rPr/>
        <w:t xml:space="preserve"> </w:t>
      </w:r>
      <w:r w:rsidRPr="06FD6B04" w:rsidR="282EC799">
        <w:rPr>
          <w:u w:val="single"/>
        </w:rPr>
        <w:t>multidisciplinary approach</w:t>
      </w:r>
      <w:r w:rsidRPr="06FD6B04" w:rsidR="7081F5F6">
        <w:rPr>
          <w:u w:val="single"/>
        </w:rPr>
        <w:t xml:space="preserve"> (paleopathology)</w:t>
      </w:r>
      <w:r w:rsidR="551A1B7C">
        <w:rPr/>
        <w:t xml:space="preserve">. </w:t>
      </w:r>
      <w:r w:rsidR="282EC799">
        <w:rPr/>
        <w:t xml:space="preserve"> </w:t>
      </w:r>
      <w:r w:rsidR="48983109">
        <w:rPr/>
        <w:t>I</w:t>
      </w:r>
      <w:r w:rsidR="722BC64E">
        <w:rPr/>
        <w:t>dentifyin</w:t>
      </w:r>
      <w:r w:rsidR="282EC799">
        <w:rPr/>
        <w:t>g</w:t>
      </w:r>
      <w:r w:rsidR="0425929A">
        <w:rPr/>
        <w:t xml:space="preserve"> </w:t>
      </w:r>
      <w:r w:rsidRPr="06FD6B04" w:rsidR="7E6AF75F">
        <w:rPr>
          <w:u w:val="single"/>
        </w:rPr>
        <w:t>t</w:t>
      </w:r>
      <w:r w:rsidRPr="06FD6B04" w:rsidR="282EC799">
        <w:rPr>
          <w:u w:val="single"/>
        </w:rPr>
        <w:t>raumatic injuries</w:t>
      </w:r>
      <w:r w:rsidRPr="06FD6B04" w:rsidR="27AF26B1">
        <w:rPr>
          <w:u w:val="single"/>
        </w:rPr>
        <w:t>,</w:t>
      </w:r>
      <w:r w:rsidRPr="06FD6B04" w:rsidR="282EC7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r w:rsidRPr="06FD6B04" w:rsidR="282EC7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Malaria</w:t>
      </w:r>
      <w:r w:rsidRPr="06FD6B04" w:rsidR="282EC7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6FD6B04" w:rsidR="27E684C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Pneumonia</w:t>
      </w:r>
      <w:r w:rsidRPr="06FD6B04" w:rsidR="27E684C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</w:t>
      </w:r>
      <w:r w:rsidR="2E56663B">
        <w:rPr/>
        <w:t xml:space="preserve"> </w:t>
      </w:r>
      <w:r w:rsidR="282EC799">
        <w:rPr/>
        <w:t>commo</w:t>
      </w:r>
      <w:r w:rsidR="0D94A72B">
        <w:rPr/>
        <w:t xml:space="preserve">n </w:t>
      </w:r>
      <w:r w:rsidR="3EE260F7">
        <w:rPr/>
        <w:t xml:space="preserve">afflictions </w:t>
      </w:r>
      <w:r w:rsidR="55846B30">
        <w:rPr/>
        <w:t>on</w:t>
      </w:r>
      <w:r w:rsidR="282EC799">
        <w:rPr/>
        <w:t xml:space="preserve"> </w:t>
      </w:r>
      <w:r w:rsidR="282EC799">
        <w:rPr/>
        <w:t xml:space="preserve">the Egyptians living </w:t>
      </w:r>
      <w:r w:rsidRPr="06FD6B04" w:rsidR="282EC799">
        <w:rPr>
          <w:u w:val="single"/>
        </w:rPr>
        <w:t>between 1330 – 1324 BC</w:t>
      </w:r>
      <w:r w:rsidR="614A3918">
        <w:rPr/>
        <w:t>.</w:t>
      </w:r>
      <w:r w:rsidR="282EC799">
        <w:rPr/>
        <w:t xml:space="preserve"> </w:t>
      </w:r>
      <w:r w:rsidR="03D0316E">
        <w:rPr/>
        <w:t>T</w:t>
      </w:r>
      <w:r w:rsidR="282EC799">
        <w:rPr/>
        <w:t xml:space="preserve">he injuries suffered through working out in the field doing hard labour </w:t>
      </w:r>
      <w:r w:rsidR="486D49B7">
        <w:rPr/>
        <w:t xml:space="preserve">differed </w:t>
      </w:r>
      <w:r w:rsidR="5619E2E6">
        <w:rPr/>
        <w:t>from the</w:t>
      </w:r>
      <w:r w:rsidR="282EC799">
        <w:rPr/>
        <w:t xml:space="preserve"> incestuous </w:t>
      </w:r>
      <w:r w:rsidR="19F156AC">
        <w:rPr/>
        <w:t>traits</w:t>
      </w:r>
      <w:r w:rsidR="282EC799">
        <w:rPr/>
        <w:t xml:space="preserve"> of the Royal family</w:t>
      </w:r>
      <w:r w:rsidR="138FEFDD">
        <w:rPr/>
        <w:t>,</w:t>
      </w:r>
      <w:r w:rsidR="282EC799">
        <w:rPr/>
        <w:t xml:space="preserve"> DNA </w:t>
      </w:r>
      <w:r w:rsidR="19AC8C02">
        <w:rPr/>
        <w:t>has</w:t>
      </w:r>
      <w:r w:rsidR="282EC799">
        <w:rPr/>
        <w:t xml:space="preserve"> </w:t>
      </w:r>
      <w:r w:rsidR="282EC799">
        <w:rPr/>
        <w:t>not only</w:t>
      </w:r>
      <w:r w:rsidR="4F543806">
        <w:rPr/>
        <w:t xml:space="preserve"> provided</w:t>
      </w:r>
      <w:r w:rsidR="282EC799">
        <w:rPr/>
        <w:t xml:space="preserve"> the identity </w:t>
      </w:r>
      <w:r w:rsidR="314FF88A">
        <w:rPr/>
        <w:t>of</w:t>
      </w:r>
      <w:r w:rsidR="2607B249">
        <w:rPr/>
        <w:t xml:space="preserve"> the individuals but also </w:t>
      </w:r>
      <w:r w:rsidR="74C149FC">
        <w:rPr/>
        <w:t xml:space="preserve">how </w:t>
      </w:r>
      <w:r w:rsidR="32EBC8EB">
        <w:rPr/>
        <w:t>c</w:t>
      </w:r>
      <w:r w:rsidR="282EC799">
        <w:rPr/>
        <w:t xml:space="preserve">losely related </w:t>
      </w:r>
      <w:r w:rsidR="5BA6BACF">
        <w:rPr/>
        <w:t>they we</w:t>
      </w:r>
      <w:r w:rsidR="590E90D9">
        <w:rPr/>
        <w:t>re</w:t>
      </w:r>
      <w:r w:rsidR="790CA4D5">
        <w:rPr/>
        <w:t>,</w:t>
      </w:r>
      <w:r w:rsidR="5AC57744">
        <w:rPr/>
        <w:t xml:space="preserve"> depicted on </w:t>
      </w:r>
      <w:r w:rsidR="282EC799">
        <w:rPr/>
        <w:t xml:space="preserve">a diagram outlining </w:t>
      </w:r>
      <w:r w:rsidR="30A4DBEA">
        <w:rPr/>
        <w:t xml:space="preserve">the </w:t>
      </w:r>
      <w:r w:rsidRPr="06FD6B04" w:rsidR="30A4DB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Genealogy of</w:t>
      </w:r>
      <w:r w:rsidR="282EC799">
        <w:rPr/>
        <w:t xml:space="preserve"> Tutankhamun</w:t>
      </w:r>
      <w:r w:rsidR="349ECBB7">
        <w:rPr/>
        <w:t>’</w:t>
      </w:r>
      <w:r w:rsidR="13F13E50">
        <w:rPr/>
        <w:t>s</w:t>
      </w:r>
      <w:r w:rsidRPr="06FD6B04" w:rsidR="3ADA8AD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family</w:t>
      </w:r>
      <w:r w:rsidR="14BE8048">
        <w:rPr/>
        <w:t>.</w:t>
      </w:r>
      <w:r w:rsidR="1258A9A7">
        <w:rPr/>
        <w:t xml:space="preserve">  </w:t>
      </w:r>
      <w:r w:rsidR="4582B57C">
        <w:rPr/>
        <w:t>B</w:t>
      </w:r>
      <w:r w:rsidR="69C5B4B0">
        <w:rPr/>
        <w:t xml:space="preserve">y </w:t>
      </w:r>
      <w:r w:rsidRPr="06FD6B04" w:rsidR="3DF282C8">
        <w:rPr>
          <w:u w:val="single"/>
        </w:rPr>
        <w:t>Summarising all findings from 1922 – 2010</w:t>
      </w:r>
      <w:r w:rsidR="3DF282C8">
        <w:rPr/>
        <w:t xml:space="preserve"> it considers </w:t>
      </w:r>
      <w:r w:rsidR="191A188A">
        <w:rPr/>
        <w:t>many theories that c</w:t>
      </w:r>
      <w:r w:rsidR="4571332A">
        <w:rPr/>
        <w:t xml:space="preserve">an now be </w:t>
      </w:r>
      <w:r w:rsidR="025966BF">
        <w:rPr/>
        <w:t>successfully</w:t>
      </w:r>
      <w:r w:rsidR="4571332A">
        <w:rPr/>
        <w:t xml:space="preserve"> transformed into facts</w:t>
      </w:r>
      <w:r w:rsidR="50099B8C">
        <w:rPr/>
        <w:t xml:space="preserve"> with the advancement in several fields, e.g.</w:t>
      </w:r>
      <w:r w:rsidR="2DAF2A1A">
        <w:rPr/>
        <w:t xml:space="preserve"> </w:t>
      </w:r>
      <w:r w:rsidRPr="06FD6B04" w:rsidR="7E5DCC3C">
        <w:rPr>
          <w:u w:val="single"/>
        </w:rPr>
        <w:t>Archaeology, medicine, biology,</w:t>
      </w:r>
      <w:r w:rsidR="7E5DCC3C">
        <w:rPr/>
        <w:t xml:space="preserve"> </w:t>
      </w:r>
      <w:r w:rsidRPr="06FD6B04" w:rsidR="3AF94B7E">
        <w:rPr>
          <w:u w:val="single"/>
        </w:rPr>
        <w:t>computed tomography</w:t>
      </w:r>
      <w:r w:rsidRPr="06FD6B04" w:rsidR="44FE57A8">
        <w:rPr>
          <w:u w:val="single"/>
        </w:rPr>
        <w:t xml:space="preserve"> </w:t>
      </w:r>
      <w:r w:rsidRPr="06FD6B04" w:rsidR="3AF94B7E">
        <w:rPr>
          <w:u w:val="single"/>
        </w:rPr>
        <w:t>(CT)</w:t>
      </w:r>
      <w:r w:rsidRPr="06FD6B04" w:rsidR="367AE8FA">
        <w:rPr>
          <w:u w:val="single"/>
        </w:rPr>
        <w:t xml:space="preserve"> and</w:t>
      </w:r>
      <w:r w:rsidRPr="06FD6B04" w:rsidR="18C923A6">
        <w:rPr>
          <w:u w:val="single"/>
        </w:rPr>
        <w:t xml:space="preserve"> molecular pathology</w:t>
      </w:r>
      <w:r w:rsidR="17DAA698">
        <w:rPr/>
        <w:t xml:space="preserve"> and by combining them we gain a much </w:t>
      </w:r>
      <w:r w:rsidR="16A1D7FE">
        <w:rPr/>
        <w:t>better insight</w:t>
      </w:r>
      <w:r w:rsidR="26F7868D">
        <w:rPr/>
        <w:t xml:space="preserve"> </w:t>
      </w:r>
      <w:r w:rsidR="26F7868D">
        <w:rPr/>
        <w:t>than ever before</w:t>
      </w:r>
      <w:r w:rsidR="1B014117">
        <w:rPr/>
        <w:t xml:space="preserve"> into the extensive list of ailments that Tutankhamun had suffered </w:t>
      </w:r>
      <w:r w:rsidR="7B744E48">
        <w:rPr/>
        <w:t>during his short life</w:t>
      </w:r>
      <w:r w:rsidR="143B6C24">
        <w:rPr/>
        <w:t xml:space="preserve">, what he may have looked like due to a </w:t>
      </w:r>
      <w:r w:rsidRPr="06FD6B04" w:rsidR="143B6C24">
        <w:rPr>
          <w:u w:val="single"/>
        </w:rPr>
        <w:t xml:space="preserve">forensic </w:t>
      </w:r>
      <w:r w:rsidRPr="06FD6B04" w:rsidR="185A8623">
        <w:rPr>
          <w:u w:val="single"/>
        </w:rPr>
        <w:t xml:space="preserve">reconstruction </w:t>
      </w:r>
      <w:r w:rsidRPr="06FD6B04" w:rsidR="70827E93">
        <w:rPr>
          <w:u w:val="single"/>
        </w:rPr>
        <w:t>using CT scan data</w:t>
      </w:r>
      <w:r w:rsidRPr="06FD6B04" w:rsidR="1D244008">
        <w:rPr>
          <w:u w:val="single"/>
        </w:rPr>
        <w:t>,</w:t>
      </w:r>
      <w:r w:rsidRPr="06FD6B04" w:rsidR="7C6F61F9">
        <w:rPr>
          <w:u w:val="single"/>
        </w:rPr>
        <w:t xml:space="preserve"> a</w:t>
      </w:r>
      <w:r w:rsidRPr="06FD6B04" w:rsidR="70827E93">
        <w:rPr>
          <w:u w:val="single"/>
        </w:rPr>
        <w:t xml:space="preserve"> </w:t>
      </w:r>
      <w:r w:rsidRPr="06FD6B04" w:rsidR="68F8E28B">
        <w:rPr>
          <w:u w:val="single"/>
        </w:rPr>
        <w:t>non</w:t>
      </w:r>
      <w:r w:rsidR="68F8E28B">
        <w:rPr/>
        <w:t>-</w:t>
      </w:r>
      <w:r w:rsidRPr="06FD6B04" w:rsidR="68F8E28B">
        <w:rPr>
          <w:u w:val="single"/>
        </w:rPr>
        <w:t>destructive</w:t>
      </w:r>
      <w:r w:rsidRPr="06FD6B04" w:rsidR="70827E93">
        <w:rPr>
          <w:u w:val="single"/>
        </w:rPr>
        <w:t xml:space="preserve"> method</w:t>
      </w:r>
      <w:r w:rsidRPr="06FD6B04" w:rsidR="7C06D8E7">
        <w:rPr>
          <w:u w:val="single"/>
        </w:rPr>
        <w:t xml:space="preserve"> </w:t>
      </w:r>
      <w:r w:rsidRPr="06FD6B04" w:rsidR="34C2C6AB">
        <w:rPr>
          <w:u w:val="single"/>
        </w:rPr>
        <w:t xml:space="preserve">that </w:t>
      </w:r>
      <w:r w:rsidRPr="06FD6B04" w:rsidR="609BF3E6">
        <w:rPr>
          <w:u w:val="single"/>
        </w:rPr>
        <w:t>is</w:t>
      </w:r>
      <w:r w:rsidRPr="06FD6B04" w:rsidR="70827E93">
        <w:rPr>
          <w:u w:val="single"/>
        </w:rPr>
        <w:t xml:space="preserve"> now availabl</w:t>
      </w:r>
      <w:r w:rsidRPr="06FD6B04" w:rsidR="16BD774D">
        <w:rPr>
          <w:u w:val="single"/>
        </w:rPr>
        <w:t xml:space="preserve">e and </w:t>
      </w:r>
      <w:r w:rsidRPr="06FD6B04" w:rsidR="1F367F2A">
        <w:rPr>
          <w:u w:val="single"/>
        </w:rPr>
        <w:t>being used to determine</w:t>
      </w:r>
      <w:r w:rsidR="1F367F2A">
        <w:rPr/>
        <w:t xml:space="preserve"> the life and fate of the Egyptian</w:t>
      </w:r>
      <w:r w:rsidR="7A0EF3BF">
        <w:rPr/>
        <w:t>s</w:t>
      </w:r>
      <w:r w:rsidR="06C889E7">
        <w:rPr/>
        <w:t>,</w:t>
      </w:r>
      <w:r w:rsidR="7A0EF3BF">
        <w:rPr/>
        <w:t xml:space="preserve"> </w:t>
      </w:r>
      <w:r w:rsidR="2A779D56">
        <w:rPr/>
        <w:t>especially</w:t>
      </w:r>
      <w:r w:rsidR="2A779D56">
        <w:rPr/>
        <w:t xml:space="preserve"> the two </w:t>
      </w:r>
      <w:r w:rsidR="6CB728BB">
        <w:rPr/>
        <w:t xml:space="preserve">female </w:t>
      </w:r>
      <w:r w:rsidR="6CB728BB">
        <w:rPr/>
        <w:t>foetuses</w:t>
      </w:r>
      <w:r w:rsidR="2A779D56">
        <w:rPr/>
        <w:t xml:space="preserve"> of Tutankhamun and his </w:t>
      </w:r>
      <w:r w:rsidR="51F25887">
        <w:rPr/>
        <w:t>half-sister</w:t>
      </w:r>
      <w:r w:rsidR="6DA9A97A">
        <w:rPr/>
        <w:t>,</w:t>
      </w:r>
      <w:r w:rsidR="3ADCD67D">
        <w:rPr/>
        <w:t xml:space="preserve"> </w:t>
      </w:r>
      <w:r w:rsidR="05975FE2">
        <w:rPr/>
        <w:t xml:space="preserve"> </w:t>
      </w:r>
      <w:r w:rsidR="2A747C5F">
        <w:rPr/>
        <w:t>i</w:t>
      </w:r>
      <w:r w:rsidR="57A4CEA5">
        <w:rPr/>
        <w:t>t</w:t>
      </w:r>
      <w:r w:rsidR="05975FE2">
        <w:rPr/>
        <w:t xml:space="preserve"> </w:t>
      </w:r>
      <w:r w:rsidR="3C78D394">
        <w:rPr/>
        <w:t>was</w:t>
      </w:r>
      <w:r w:rsidR="05975FE2">
        <w:rPr/>
        <w:t xml:space="preserve"> </w:t>
      </w:r>
      <w:r w:rsidR="53B486B3">
        <w:rPr/>
        <w:t>previously</w:t>
      </w:r>
      <w:r w:rsidR="05975FE2">
        <w:rPr/>
        <w:t xml:space="preserve"> </w:t>
      </w:r>
      <w:r w:rsidRPr="06FD6B04" w:rsidR="2F611B6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thought</w:t>
      </w:r>
      <w:r w:rsidRPr="06FD6B04" w:rsidR="2F611B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="167EC8E3">
        <w:rPr/>
        <w:t>th</w:t>
      </w:r>
      <w:r w:rsidR="7B333A10">
        <w:rPr/>
        <w:t>ey</w:t>
      </w:r>
      <w:r w:rsidR="05975FE2">
        <w:rPr/>
        <w:t xml:space="preserve"> ha</w:t>
      </w:r>
      <w:r w:rsidR="41B64C9D">
        <w:rPr/>
        <w:t>d</w:t>
      </w:r>
      <w:r w:rsidR="05975FE2">
        <w:rPr/>
        <w:t xml:space="preserve"> </w:t>
      </w:r>
      <w:r w:rsidR="35D78B2B">
        <w:rPr/>
        <w:t>spinal</w:t>
      </w:r>
      <w:r w:rsidR="05975FE2">
        <w:rPr/>
        <w:t xml:space="preserve"> </w:t>
      </w:r>
      <w:r w:rsidR="3EC6B3AB">
        <w:rPr/>
        <w:t>deformities,</w:t>
      </w:r>
      <w:r w:rsidR="05975FE2">
        <w:rPr/>
        <w:t xml:space="preserve"> but</w:t>
      </w:r>
      <w:r w:rsidR="37EB8B5C">
        <w:rPr/>
        <w:t xml:space="preserve"> this</w:t>
      </w:r>
      <w:r w:rsidR="05975FE2">
        <w:rPr/>
        <w:t xml:space="preserve"> ha</w:t>
      </w:r>
      <w:r w:rsidR="6692FBFF">
        <w:rPr/>
        <w:t>s</w:t>
      </w:r>
      <w:r w:rsidR="05975FE2">
        <w:rPr/>
        <w:t xml:space="preserve"> now been prove</w:t>
      </w:r>
      <w:r w:rsidR="19E40F86">
        <w:rPr/>
        <w:t>n otherwise</w:t>
      </w:r>
      <w:r w:rsidR="5E147F0C">
        <w:rPr/>
        <w:t xml:space="preserve"> due to </w:t>
      </w:r>
      <w:r w:rsidRPr="06FD6B04" w:rsidR="5E147F0C">
        <w:rPr>
          <w:u w:val="single"/>
        </w:rPr>
        <w:t>modern</w:t>
      </w:r>
      <w:r w:rsidR="5E147F0C">
        <w:rPr/>
        <w:t xml:space="preserve"> </w:t>
      </w:r>
      <w:r w:rsidRPr="06FD6B04" w:rsidR="5E147F0C">
        <w:rPr>
          <w:u w:val="single"/>
        </w:rPr>
        <w:t>paleopathology</w:t>
      </w:r>
      <w:r w:rsidR="6EDD3AF1">
        <w:rPr/>
        <w:t>.</w:t>
      </w:r>
    </w:p>
    <w:p w:rsidR="7292867B" w:rsidP="06FD6B04" w:rsidRDefault="7292867B" w14:paraId="0C21C480" w14:textId="5A4FBA89">
      <w:pPr>
        <w:pStyle w:val="Normal"/>
        <w:rPr>
          <w:b w:val="1"/>
          <w:bCs w:val="1"/>
          <w:u w:val="single"/>
        </w:rPr>
      </w:pPr>
      <w:r w:rsidRPr="06FD6B04" w:rsidR="7292867B">
        <w:rPr>
          <w:b w:val="1"/>
          <w:bCs w:val="1"/>
          <w:u w:val="single"/>
        </w:rPr>
        <w:t>Bibliography</w:t>
      </w:r>
    </w:p>
    <w:p w:rsidR="20B8A59A" w:rsidP="06FD6B04" w:rsidRDefault="20B8A59A" w14:paraId="57A04374" w14:textId="0BD3341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6B04" w:rsidR="20B8A59A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 xml:space="preserve">Hussein, Kais, Matin, </w:t>
      </w:r>
      <w:proofErr w:type="spellStart"/>
      <w:r w:rsidRPr="06FD6B04" w:rsidR="20B8A59A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>Ekatrina</w:t>
      </w:r>
      <w:proofErr w:type="spellEnd"/>
      <w:r w:rsidRPr="06FD6B04" w:rsidR="20B8A59A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 xml:space="preserve">, &amp; Nerlich, Andreas G. (2013). Paleopathology of the juvenile Pharaoh Tutankhamun—90th anniversary of discovery. </w:t>
      </w:r>
      <w:proofErr w:type="spellStart"/>
      <w:r w:rsidRPr="06FD6B04" w:rsidR="20B8A59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Virchows</w:t>
      </w:r>
      <w:proofErr w:type="spellEnd"/>
      <w:r w:rsidRPr="06FD6B04" w:rsidR="20B8A59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 xml:space="preserve"> </w:t>
      </w:r>
      <w:proofErr w:type="spellStart"/>
      <w:r w:rsidRPr="06FD6B04" w:rsidR="20B8A59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Archiv</w:t>
      </w:r>
      <w:proofErr w:type="spellEnd"/>
      <w:r w:rsidRPr="06FD6B04" w:rsidR="20B8A59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 xml:space="preserve"> : </w:t>
      </w:r>
      <w:r w:rsidRPr="06FD6B04" w:rsidR="133B7702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An</w:t>
      </w:r>
      <w:r w:rsidRPr="06FD6B04" w:rsidR="20B8A59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 xml:space="preserve"> International Journal of Pathology</w:t>
      </w:r>
      <w:r w:rsidRPr="06FD6B04" w:rsidR="20B8A59A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 xml:space="preserve">, </w:t>
      </w:r>
      <w:r w:rsidRPr="06FD6B04" w:rsidR="20B8A59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463</w:t>
      </w:r>
      <w:r w:rsidRPr="06FD6B04" w:rsidR="20B8A59A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>(3), 475–479. https://doi.org/10.1007/s00428-013-1441-1</w:t>
      </w:r>
    </w:p>
    <w:p w:rsidR="06FD6B04" w:rsidP="06FD6B04" w:rsidRDefault="06FD6B04" w14:paraId="444F3DD0" w14:textId="0C6C4651">
      <w:pPr>
        <w:pStyle w:val="Normal"/>
      </w:pPr>
    </w:p>
    <w:p w:rsidR="0696B41B" w:rsidP="06FD6B04" w:rsidRDefault="0696B41B" w14:paraId="5DD0ADDC" w14:textId="03B0613A">
      <w:pPr>
        <w:pStyle w:val="Normal"/>
      </w:pPr>
      <w:r w:rsidR="0696B41B">
        <w:rPr/>
        <w:t>(Summarized - By Julia Jones 2007994)</w:t>
      </w:r>
    </w:p>
    <w:p w:rsidR="06FD6B04" w:rsidP="06FD6B04" w:rsidRDefault="06FD6B04" w14:paraId="69267921" w14:textId="27BBA50B">
      <w:pPr>
        <w:pStyle w:val="Normal"/>
        <w:rPr>
          <w:b w:val="1"/>
          <w:bCs w:val="1"/>
          <w:u w:val="single"/>
        </w:rPr>
      </w:pPr>
    </w:p>
    <w:p w:rsidR="06FD6B04" w:rsidP="06FD6B04" w:rsidRDefault="06FD6B04" w14:paraId="46B9FBB2" w14:textId="37C622CF">
      <w:pPr>
        <w:pStyle w:val="Normal"/>
        <w:rPr>
          <w:b w:val="1"/>
          <w:bCs w:val="1"/>
          <w:u w:val="single"/>
        </w:rPr>
      </w:pPr>
    </w:p>
    <w:p w:rsidR="5F409F21" w:rsidP="06FD6B04" w:rsidRDefault="5F409F21" w14:paraId="0C373CAF" w14:textId="60B4C78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References 1. Zweifel L,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Büni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Rühli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FJ (2009) Evidence-based palaeopathology: meta-analysis of PubMed-listed scientific studies on Ancient Egyptian mummies. Homo 60:405–427 2. Nerlich AG, Rohrbach H, Zink A (2002) Paleopathology of Ancient Egyptian mummies and skeletons. Investigations on the occurrence and frequency of specific diseases during various time periods in the necropolis of Thebes-West.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Pathologe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23:379–385 3. Nerlich A, Zink A, Hagedorn HG,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Szeimies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Weyss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 (2000) Anthropological and palaeopathological analysis of the human remains from three “Tombs of the Nobles” of the necropolis of Thebes-west, upper Egypt.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Anthropol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Anz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58:321–343 4. Hagedorn HG, Zink A,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Szeimies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U, Nerlich AG (2004) Macroscopic and endoscopic examinations of the head and neck region in Ancient Egyptian mummies. HNO 52:413–422 478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Virchows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Arch (2013) 463:475–479 5. Hawass Z, Gad YZ, Ismail S, Khairat R,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Fathalla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D, Hasan N, Ahmed A,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Elleithy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H, Ball M, Gaballah F, Wasef S, Fateen M, Amer H,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Gostner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P, Selim A, Zink A, Pusch CM (2010) Ancient pathology in King Tutankhamun’s family. JAMA 303:638– 647 6. Zink A, Nerlich AG (2003) Molecular analyses of the “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Pharaos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”: feasibility of molecular studies in Ancient Egyptian material. Am J Phys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Anthropol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121:109–111 7. Zink AR, Reischl U, Wolf H, Nerlich AG (2002) Molecular analysis of ancient microbial infections. FEMS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Microbiol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Lett 213:141–147 8. Zink AR, Grabner W, Nerlich AG (2005) Molecular identification of human tuberculosis in recent and historic bone tissue samples: the role of molecular techniques for the study of historic tuberculosis. Am J Phys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Anthropol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126:32–47 9. Zink AR, Grabner W, Reischl U, Wolf H, Nerlich AG (2003) Molecular study on human tuberculosis in three geographically distinct and time delineated populations from Ancient Egypt.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Epidemiol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Infect 130:239–249 10. Zink AR, Sola C, Reischl U, Grabner W, Rastogi N, Wolf H, Nerlich AG (2003) Characterization of Mycobacterium tuberculosis complex DNAs from Egyptian mummies by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spoligotyping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J Clin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Microbiol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41:359–367 11. Zink A, Haas CJ, Reischl U,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Szeimies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U, Nerlich AG (2001) Molecular analysis of skeletal tuberculosis in an Ancient Egyptian population. J Med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Microbiol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50:355–666 12. Nerlich AG, Haas CJ, Zink A,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Szeimies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U, Hagedorn HG (1997) Molecular evidence for tuberculosis in an Ancient Egyptian mummy. Lancet 350:1404 13. Rose JC (2006) Paleopathology of the commoners at Tell Amarna, Egypt, Akhenaten’s capital city. Mem Inst Oswaldo Cruz 101 (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Suppl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2):73–76 14. Nerlich AG, Zink A,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Szeimies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U, Hagedorn HG (2000) Ancient Egyptian prosthesis of the big toe. Lancet 356:2176–2179 15. Michalopoulos A,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Tzelepis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Geroulanos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 (2003) Morbid obesity and hypersomnolence in several members of an ancient royal family. Thorax 58:281–282 16. Nerlich AG, Schraut B, Dittrich S, Jelinek T, Zink AR (2008) Plasmodium falciparum in Ancient Egypt. Emerg Infect Dis 14:1317–1319 17. Zink A, Reischl U, Wolf H, Nerlich AG, Miller R (2001) Corynebacterium in Ancient Egypt. Med Hist 45:267–272 18. Zink AR, Spigelman M, Schraut B, Greenblatt CL, Nerlich AG, Donoghue HD (2006) Leishmaniasis in Ancient Egypt and Upper Nubia. Emerg Infect Dis 12:1616–1617 19. Zink A, Reischl U, Wolf H, Nerlich AG (2000) Molecular evidence of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bacteremia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gastrointestinal pathogenic bacteria in an infant mummy from Ancient Egypt. Arch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Pathol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Lab Med 124:1614– 1618 20. Zink A, Rohrbach H,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Szeimies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U, Hagedorn HG, Haas CJ,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Weyss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C, Bachmeier B, Nerlich A G (1999) Malignant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tumors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an Ancient Egyptian population. Anticancer Res 19:4273–4277 21. Nerlich AG, Rohrbach H, Bachmeier B, Zink A (2006) Malignant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tumors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two ancient populations: an approach to historical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tumor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epidemiology. Oncol Rep 16:197–202 22. Cattaino G, Vicario L (1999) Myotonic dystrophy in Ancient Egypt. Eur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Neurol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41:59–63 23. Braverman IM, Redford DB, Mackowiak PA (2009) Akhenaten and the strange physiques of Egypt’s 18th dynasty. Ann Intern Med 150:556–560 24. Paulshock BZ (1980) Tutankhamun and his brothers. Familial gynecomastia in the Eighteenth Dynasty. JAMA 244:160–164 25. Hawass Z, Saleem SN (2011) Mummified daughters of King Tutankhamun: archeologic and CT studies. AJR Am J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Roentgenol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gram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197:W</w:t>
      </w:r>
      <w:proofErr w:type="gram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829–W836 26. Boyer RS, Rodin EA, Grey TC, Connolly RC (2003) The skull and cervical spine radiographs of Tutankhamen: a critical appraisal. AJNR Am J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Neuroradiol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24:1142–1147 27. Harrison RG, Connolly RC, Abdalla A (1969) Kinship of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Smenkhkare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Tutankhamen demonstrated serologically. Nature 224:325–326 28. Timmann C, Meyer CG (2010) Malaria, mummies, mutations: Tutankhamun’s archaeological autopsy. Trop Med Int Health 15:1278–1280 29. Walshe JM (1973) Tutankhamun: Klinefelter’s or Wilson’s? Lancet 1:109–110 30. Weller M (1972) Tutankhamun: an adrenal tumour. Lancet 2:1312 31.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Cavka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M, Kelava T,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Cavka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V,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Busić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Z, Olujić B,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Brkljacić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 (2010) Homocystinuria, a possible solution of the Akhenaten’s mystery. Coll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Antropol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34(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Suppl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1):255–258 32. Braverman IM, Mackowiak PA (2010) King Tutankhamun’s family and demise. JAMA 303:2472–2473 33. Ashrafian H (2012) Familial epilepsy in the pharaohs of Ancient Egypt’s eighteenth dynasty. Epilepsy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Behav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25:23–31 34. Rossbach HC, Letson D, Lacson A, Ruas E, Salazar P (2005) Familial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gigantiform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cementoma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brittle bone disease, pathologic fractures, and osteosarcoma: a possible explanation of an ancient mystery.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Pediatr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Blood Cancer 44:390–396 35. Gad YZ, Selim A, Pusch CM (2010) King Tutankhamun’s family and demise. JAMA 303:2473–2475 36. Timmann C, Meyer CG (2010) King Tutankhamun’s family and demise. JAMA 303:2473 37. Pays JF (2010) Tutankhamun and sickle-cell anaemia. Bull Soc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Pathol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>Exot</w:t>
      </w:r>
      <w:proofErr w:type="spellEnd"/>
      <w:r w:rsidRPr="06FD6B04" w:rsidR="5F409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103:346–347 38. Harer WB (2007) Chariots, horses or hippos: what killed Tutankhamun? Minerva, London 39. Hawass Z (2005) Tutankhamun and the golden age of the Pharao</w:t>
      </w:r>
      <w:r w:rsidRPr="06FD6B04" w:rsidR="379DD062">
        <w:rPr>
          <w:rFonts w:ascii="Calibri" w:hAnsi="Calibri" w:eastAsia="Calibri" w:cs="Calibri"/>
          <w:noProof w:val="0"/>
          <w:sz w:val="22"/>
          <w:szCs w:val="22"/>
          <w:lang w:val="en-GB"/>
        </w:rPr>
        <w:t>hs. National Geographic society, Washington</w:t>
      </w:r>
    </w:p>
    <w:p w:rsidR="06FD6B04" w:rsidP="06FD6B04" w:rsidRDefault="06FD6B04" w14:paraId="44874DDA" w14:textId="5588E86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F3C500C" w:rsidP="06FD6B04" w:rsidRDefault="2F3C500C" w14:paraId="32EBF38D" w14:textId="53432E46">
      <w:pPr>
        <w:spacing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F3C500C">
        <w:drawing>
          <wp:inline wp14:editId="59BAE8A1" wp14:anchorId="4260B746">
            <wp:extent cx="5143500" cy="6858000"/>
            <wp:effectExtent l="0" t="0" r="0" b="0"/>
            <wp:docPr id="989805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2c99c5731445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3C500C" w:rsidP="06FD6B04" w:rsidRDefault="2F3C500C" w14:paraId="79218830" w14:textId="3CAF468A">
      <w:pPr>
        <w:spacing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FD6B04" w:rsidR="2F3C500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Gilded Wooden Figure of Tutankhamun on a Skiff, Throwing Harpoon</w:t>
      </w:r>
      <w:r>
        <w:br/>
      </w:r>
      <w:r w:rsidRPr="06FD6B04" w:rsidR="2F3C500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Wood, Gesso, Gold Leaf, Bronze</w:t>
      </w:r>
      <w:r>
        <w:br/>
      </w:r>
      <w:r w:rsidRPr="06FD6B04" w:rsidR="2F3C500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Height 69.5 cm (27.36 inches)</w:t>
      </w:r>
      <w:r>
        <w:br/>
      </w:r>
      <w:r w:rsidRPr="06FD6B04" w:rsidR="2F3C500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Grand Egyptian Museum, #338 (Formerly JE 60709)  </w:t>
      </w:r>
    </w:p>
    <w:p w:rsidR="2F3C500C" w:rsidP="06FD6B04" w:rsidRDefault="2F3C500C" w14:paraId="7E0FECEF" w14:textId="3AB97995">
      <w:pPr>
        <w:spacing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FFFFFF" w:themeColor="background1" w:themeTint="FF" w:themeShade="FF"/>
          <w:sz w:val="22"/>
          <w:szCs w:val="22"/>
          <w:lang w:val="en-GB"/>
        </w:rPr>
      </w:pPr>
      <w:hyperlink r:id="R26e08dcce29d413e">
        <w:r w:rsidRPr="06FD6B04" w:rsidR="2F3C500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2"/>
            <w:szCs w:val="22"/>
            <w:u w:val="single"/>
            <w:lang w:val="en-GB"/>
          </w:rPr>
          <w:t>http://www.joanannlansberry.com/fotoart/tut/skiff1.jpg</w:t>
        </w:r>
      </w:hyperlink>
    </w:p>
    <w:p w:rsidR="06FD6B04" w:rsidP="06FD6B04" w:rsidRDefault="06FD6B04" w14:paraId="710F7F46" w14:textId="12DBABE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FFFFFF" w:themeColor="background1" w:themeTint="FF" w:themeShade="FF"/>
          <w:sz w:val="22"/>
          <w:szCs w:val="22"/>
          <w:lang w:val="en-GB"/>
        </w:rPr>
      </w:pPr>
    </w:p>
    <w:p w:rsidR="2F3C500C" w:rsidP="06FD6B04" w:rsidRDefault="2F3C500C" w14:paraId="5017AA0A" w14:textId="77C2F61B">
      <w:pPr>
        <w:pStyle w:val="Normal"/>
      </w:pPr>
      <w:r w:rsidR="2F3C500C">
        <w:rPr/>
        <w:t>I thought I would add this as the artifact would be a primary source</w:t>
      </w:r>
      <w:r w:rsidR="5872AB96">
        <w:rPr/>
        <w:t>, not the picture</w:t>
      </w:r>
      <w:r w:rsidR="7ECB77F3">
        <w:rPr/>
        <w:t>.</w:t>
      </w:r>
      <w:r w:rsidR="7EAC28F9">
        <w:rPr/>
        <w:t xml:space="preserve">  However,</w:t>
      </w:r>
      <w:r w:rsidR="3D27F73B">
        <w:rPr/>
        <w:t xml:space="preserve"> shows distinctive features mention</w:t>
      </w:r>
      <w:r w:rsidR="1542F232">
        <w:rPr/>
        <w:t xml:space="preserve">ed in the Article I </w:t>
      </w:r>
      <w:r w:rsidR="5621956B">
        <w:rPr/>
        <w:t>summarised</w:t>
      </w:r>
      <w:r w:rsidR="67A0B826">
        <w:rPr/>
        <w:t xml:space="preserve"> (gynecomastia)</w:t>
      </w:r>
      <w:r w:rsidR="1542F232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77032B8"/>
  <w15:docId w15:val="{9d85e596-57a2-4811-a470-f6a5bb530b6f}"/>
  <w:rsids>
    <w:rsidRoot w:val="577032B8"/>
    <w:rsid w:val="00371EFF"/>
    <w:rsid w:val="008D1A76"/>
    <w:rsid w:val="00D4A3D2"/>
    <w:rsid w:val="0146220E"/>
    <w:rsid w:val="01570CD8"/>
    <w:rsid w:val="01AFE720"/>
    <w:rsid w:val="01D99897"/>
    <w:rsid w:val="0247A658"/>
    <w:rsid w:val="025966BF"/>
    <w:rsid w:val="026CFD87"/>
    <w:rsid w:val="03D0316E"/>
    <w:rsid w:val="0425929A"/>
    <w:rsid w:val="0482C21C"/>
    <w:rsid w:val="050ECD41"/>
    <w:rsid w:val="053525EC"/>
    <w:rsid w:val="05975FE2"/>
    <w:rsid w:val="05978CA5"/>
    <w:rsid w:val="05B12A79"/>
    <w:rsid w:val="0696B41B"/>
    <w:rsid w:val="06A19842"/>
    <w:rsid w:val="06C889E7"/>
    <w:rsid w:val="06FD6B04"/>
    <w:rsid w:val="0756833B"/>
    <w:rsid w:val="083DDF7F"/>
    <w:rsid w:val="083E36F0"/>
    <w:rsid w:val="08D07679"/>
    <w:rsid w:val="0A9503F0"/>
    <w:rsid w:val="0B22BF42"/>
    <w:rsid w:val="0BBBF879"/>
    <w:rsid w:val="0CD492ED"/>
    <w:rsid w:val="0CDE0B88"/>
    <w:rsid w:val="0D94A72B"/>
    <w:rsid w:val="0DA69B62"/>
    <w:rsid w:val="0E28AB26"/>
    <w:rsid w:val="0E50B9C4"/>
    <w:rsid w:val="0E8CC833"/>
    <w:rsid w:val="0E9F9800"/>
    <w:rsid w:val="0FE1797A"/>
    <w:rsid w:val="105AB406"/>
    <w:rsid w:val="10D8B566"/>
    <w:rsid w:val="110ABA1C"/>
    <w:rsid w:val="118CB7E8"/>
    <w:rsid w:val="11C3D854"/>
    <w:rsid w:val="11F4EF11"/>
    <w:rsid w:val="121B2C10"/>
    <w:rsid w:val="1258A9A7"/>
    <w:rsid w:val="12AB93A9"/>
    <w:rsid w:val="12EB9BF6"/>
    <w:rsid w:val="132DC419"/>
    <w:rsid w:val="133B7702"/>
    <w:rsid w:val="134626B9"/>
    <w:rsid w:val="137F46EF"/>
    <w:rsid w:val="138FEFDD"/>
    <w:rsid w:val="13F13E50"/>
    <w:rsid w:val="143B6C24"/>
    <w:rsid w:val="14582B6C"/>
    <w:rsid w:val="14BE8048"/>
    <w:rsid w:val="1542F232"/>
    <w:rsid w:val="1552B376"/>
    <w:rsid w:val="1566F3B7"/>
    <w:rsid w:val="15987404"/>
    <w:rsid w:val="1638219C"/>
    <w:rsid w:val="167EC8E3"/>
    <w:rsid w:val="16A1D7FE"/>
    <w:rsid w:val="16BD774D"/>
    <w:rsid w:val="16D1A9EE"/>
    <w:rsid w:val="177BC94B"/>
    <w:rsid w:val="17DAA698"/>
    <w:rsid w:val="185A8623"/>
    <w:rsid w:val="18C923A6"/>
    <w:rsid w:val="18D1423A"/>
    <w:rsid w:val="18D759D2"/>
    <w:rsid w:val="18E08BD4"/>
    <w:rsid w:val="18E5D860"/>
    <w:rsid w:val="19079D24"/>
    <w:rsid w:val="191A188A"/>
    <w:rsid w:val="19AC8C02"/>
    <w:rsid w:val="19E40F86"/>
    <w:rsid w:val="19F156AC"/>
    <w:rsid w:val="1A080326"/>
    <w:rsid w:val="1B014117"/>
    <w:rsid w:val="1B42A8C0"/>
    <w:rsid w:val="1B5E9EAA"/>
    <w:rsid w:val="1C339BDA"/>
    <w:rsid w:val="1C8368A9"/>
    <w:rsid w:val="1D244008"/>
    <w:rsid w:val="1D4B333C"/>
    <w:rsid w:val="1DA93936"/>
    <w:rsid w:val="1DB86C23"/>
    <w:rsid w:val="1DC8B6AD"/>
    <w:rsid w:val="1E0868F1"/>
    <w:rsid w:val="1F0FDB0B"/>
    <w:rsid w:val="1F367F2A"/>
    <w:rsid w:val="1F39E936"/>
    <w:rsid w:val="1FB5FBDB"/>
    <w:rsid w:val="201AA0B4"/>
    <w:rsid w:val="2093AF03"/>
    <w:rsid w:val="20B8A59A"/>
    <w:rsid w:val="20F2B2D8"/>
    <w:rsid w:val="2151C53B"/>
    <w:rsid w:val="21EACABA"/>
    <w:rsid w:val="22F172A7"/>
    <w:rsid w:val="235A3C1F"/>
    <w:rsid w:val="23EB2E1C"/>
    <w:rsid w:val="252CC654"/>
    <w:rsid w:val="2542027C"/>
    <w:rsid w:val="258F7439"/>
    <w:rsid w:val="25A0F521"/>
    <w:rsid w:val="25EBE74C"/>
    <w:rsid w:val="2607B249"/>
    <w:rsid w:val="263A6835"/>
    <w:rsid w:val="26AACDF8"/>
    <w:rsid w:val="26C5EE76"/>
    <w:rsid w:val="26F7868D"/>
    <w:rsid w:val="27379F87"/>
    <w:rsid w:val="27720128"/>
    <w:rsid w:val="27AF26B1"/>
    <w:rsid w:val="27E684C6"/>
    <w:rsid w:val="27FC5F0B"/>
    <w:rsid w:val="282EC799"/>
    <w:rsid w:val="29623CE7"/>
    <w:rsid w:val="299BF500"/>
    <w:rsid w:val="29B83CBE"/>
    <w:rsid w:val="2A5B70A6"/>
    <w:rsid w:val="2A747C5F"/>
    <w:rsid w:val="2A779D56"/>
    <w:rsid w:val="2C5ECCCF"/>
    <w:rsid w:val="2C6102D3"/>
    <w:rsid w:val="2C8ADC4C"/>
    <w:rsid w:val="2CC63FD9"/>
    <w:rsid w:val="2CCED9E7"/>
    <w:rsid w:val="2CF0D324"/>
    <w:rsid w:val="2D6FE2AE"/>
    <w:rsid w:val="2D70128A"/>
    <w:rsid w:val="2DAF2A1A"/>
    <w:rsid w:val="2E2B8A2A"/>
    <w:rsid w:val="2E52056F"/>
    <w:rsid w:val="2E56663B"/>
    <w:rsid w:val="2E59043B"/>
    <w:rsid w:val="2EF88746"/>
    <w:rsid w:val="2F06FD91"/>
    <w:rsid w:val="2F0A3DA2"/>
    <w:rsid w:val="2F3C500C"/>
    <w:rsid w:val="2F611B65"/>
    <w:rsid w:val="3049A359"/>
    <w:rsid w:val="30A4DBEA"/>
    <w:rsid w:val="314FF88A"/>
    <w:rsid w:val="31953496"/>
    <w:rsid w:val="31B6AFD0"/>
    <w:rsid w:val="32A1CD18"/>
    <w:rsid w:val="32D03101"/>
    <w:rsid w:val="32EBC8EB"/>
    <w:rsid w:val="32EC071D"/>
    <w:rsid w:val="33832F6E"/>
    <w:rsid w:val="33EEB985"/>
    <w:rsid w:val="341A8658"/>
    <w:rsid w:val="3454D2F1"/>
    <w:rsid w:val="348E090A"/>
    <w:rsid w:val="349ECBB7"/>
    <w:rsid w:val="34C2C6AB"/>
    <w:rsid w:val="35511353"/>
    <w:rsid w:val="355E7887"/>
    <w:rsid w:val="35A1494F"/>
    <w:rsid w:val="35D78B2B"/>
    <w:rsid w:val="367AE8FA"/>
    <w:rsid w:val="36DE5468"/>
    <w:rsid w:val="36F36AB1"/>
    <w:rsid w:val="379DD062"/>
    <w:rsid w:val="37C0E222"/>
    <w:rsid w:val="37EB8B5C"/>
    <w:rsid w:val="38066E44"/>
    <w:rsid w:val="390ACDBC"/>
    <w:rsid w:val="3ADA8AD0"/>
    <w:rsid w:val="3ADCD67D"/>
    <w:rsid w:val="3ADCF5E4"/>
    <w:rsid w:val="3AF94B7E"/>
    <w:rsid w:val="3B07F519"/>
    <w:rsid w:val="3B1BA4FF"/>
    <w:rsid w:val="3C78D394"/>
    <w:rsid w:val="3CBA895D"/>
    <w:rsid w:val="3CE9D959"/>
    <w:rsid w:val="3CF63DA5"/>
    <w:rsid w:val="3D27F73B"/>
    <w:rsid w:val="3DAF6305"/>
    <w:rsid w:val="3DF282C8"/>
    <w:rsid w:val="3DF47109"/>
    <w:rsid w:val="3E0B9B1C"/>
    <w:rsid w:val="3E34F686"/>
    <w:rsid w:val="3E9675D8"/>
    <w:rsid w:val="3EC6B3AB"/>
    <w:rsid w:val="3EE260F7"/>
    <w:rsid w:val="3F2C2603"/>
    <w:rsid w:val="3FE32903"/>
    <w:rsid w:val="40067CBA"/>
    <w:rsid w:val="40138ECA"/>
    <w:rsid w:val="40FC3157"/>
    <w:rsid w:val="41B64C9D"/>
    <w:rsid w:val="422061F6"/>
    <w:rsid w:val="422CB810"/>
    <w:rsid w:val="42A4B171"/>
    <w:rsid w:val="4380EE9E"/>
    <w:rsid w:val="4381AE07"/>
    <w:rsid w:val="44FE57A8"/>
    <w:rsid w:val="4571332A"/>
    <w:rsid w:val="4582B57C"/>
    <w:rsid w:val="462412D7"/>
    <w:rsid w:val="4626E29A"/>
    <w:rsid w:val="465E3E46"/>
    <w:rsid w:val="46ED5976"/>
    <w:rsid w:val="46F9CE99"/>
    <w:rsid w:val="475D2057"/>
    <w:rsid w:val="47D94F92"/>
    <w:rsid w:val="4802B0E3"/>
    <w:rsid w:val="486D49B7"/>
    <w:rsid w:val="48983109"/>
    <w:rsid w:val="48AC0C0F"/>
    <w:rsid w:val="48C1D5F9"/>
    <w:rsid w:val="48F3C6AD"/>
    <w:rsid w:val="49F5AFBC"/>
    <w:rsid w:val="49F906D7"/>
    <w:rsid w:val="4BA864CE"/>
    <w:rsid w:val="4BBE4BB0"/>
    <w:rsid w:val="4BC59EF3"/>
    <w:rsid w:val="4BD9BAE0"/>
    <w:rsid w:val="4CED7712"/>
    <w:rsid w:val="4D142C89"/>
    <w:rsid w:val="4D418B57"/>
    <w:rsid w:val="4DC6503F"/>
    <w:rsid w:val="4E6B423C"/>
    <w:rsid w:val="4EF2AEEC"/>
    <w:rsid w:val="4F543806"/>
    <w:rsid w:val="4FD2EAE5"/>
    <w:rsid w:val="50099B8C"/>
    <w:rsid w:val="50307349"/>
    <w:rsid w:val="503E2AD4"/>
    <w:rsid w:val="50A01B1D"/>
    <w:rsid w:val="511D568E"/>
    <w:rsid w:val="512278F7"/>
    <w:rsid w:val="5158B26F"/>
    <w:rsid w:val="51BC6149"/>
    <w:rsid w:val="51F25887"/>
    <w:rsid w:val="538D0A6A"/>
    <w:rsid w:val="53B486B3"/>
    <w:rsid w:val="53D111E9"/>
    <w:rsid w:val="541EA7D5"/>
    <w:rsid w:val="544369F2"/>
    <w:rsid w:val="5460E59C"/>
    <w:rsid w:val="547C4185"/>
    <w:rsid w:val="54A8022B"/>
    <w:rsid w:val="54AABD3C"/>
    <w:rsid w:val="551A1B7C"/>
    <w:rsid w:val="55646C19"/>
    <w:rsid w:val="55846B30"/>
    <w:rsid w:val="5619E2E6"/>
    <w:rsid w:val="5621956B"/>
    <w:rsid w:val="569B47E8"/>
    <w:rsid w:val="56F9008E"/>
    <w:rsid w:val="577032B8"/>
    <w:rsid w:val="57A4CEA5"/>
    <w:rsid w:val="5854284D"/>
    <w:rsid w:val="5872AB96"/>
    <w:rsid w:val="58F9D1A8"/>
    <w:rsid w:val="590E90D9"/>
    <w:rsid w:val="5919D916"/>
    <w:rsid w:val="592A9E81"/>
    <w:rsid w:val="59AA513D"/>
    <w:rsid w:val="59EA0DC0"/>
    <w:rsid w:val="5A66E451"/>
    <w:rsid w:val="5A78B713"/>
    <w:rsid w:val="5A79972E"/>
    <w:rsid w:val="5A80C5A2"/>
    <w:rsid w:val="5AC57744"/>
    <w:rsid w:val="5AD90171"/>
    <w:rsid w:val="5B84BAF1"/>
    <w:rsid w:val="5BA6BACF"/>
    <w:rsid w:val="5BB82D00"/>
    <w:rsid w:val="5C10E818"/>
    <w:rsid w:val="5C3AD293"/>
    <w:rsid w:val="5CA7FF78"/>
    <w:rsid w:val="5D2E4F48"/>
    <w:rsid w:val="5D4B24D5"/>
    <w:rsid w:val="5E12768B"/>
    <w:rsid w:val="5E147F0C"/>
    <w:rsid w:val="5EE1E25C"/>
    <w:rsid w:val="5F409F21"/>
    <w:rsid w:val="60855DB6"/>
    <w:rsid w:val="609BF3E6"/>
    <w:rsid w:val="60F88798"/>
    <w:rsid w:val="614A3918"/>
    <w:rsid w:val="616F4A39"/>
    <w:rsid w:val="61B5CA97"/>
    <w:rsid w:val="61BCC584"/>
    <w:rsid w:val="61EB7FB6"/>
    <w:rsid w:val="6219A0C7"/>
    <w:rsid w:val="6227A71B"/>
    <w:rsid w:val="622FBF33"/>
    <w:rsid w:val="631A62BB"/>
    <w:rsid w:val="636D11AF"/>
    <w:rsid w:val="63C00DBC"/>
    <w:rsid w:val="63E732C2"/>
    <w:rsid w:val="640F5C2F"/>
    <w:rsid w:val="64BAD013"/>
    <w:rsid w:val="66565DB8"/>
    <w:rsid w:val="6676B298"/>
    <w:rsid w:val="6692FBFF"/>
    <w:rsid w:val="66BA894C"/>
    <w:rsid w:val="66E44260"/>
    <w:rsid w:val="670162FF"/>
    <w:rsid w:val="6750F2E9"/>
    <w:rsid w:val="67A0B826"/>
    <w:rsid w:val="68F8E28B"/>
    <w:rsid w:val="692A7CA7"/>
    <w:rsid w:val="699B9225"/>
    <w:rsid w:val="69C5B4B0"/>
    <w:rsid w:val="6A100C4E"/>
    <w:rsid w:val="6B151950"/>
    <w:rsid w:val="6B3FC540"/>
    <w:rsid w:val="6B5870AD"/>
    <w:rsid w:val="6B65389C"/>
    <w:rsid w:val="6BA64353"/>
    <w:rsid w:val="6BB9A639"/>
    <w:rsid w:val="6BC3560D"/>
    <w:rsid w:val="6C3F681E"/>
    <w:rsid w:val="6C4DDD86"/>
    <w:rsid w:val="6CB728BB"/>
    <w:rsid w:val="6DA9A97A"/>
    <w:rsid w:val="6E4B9AEE"/>
    <w:rsid w:val="6E69A9A0"/>
    <w:rsid w:val="6E9828E8"/>
    <w:rsid w:val="6EDD3AF1"/>
    <w:rsid w:val="6EE63D38"/>
    <w:rsid w:val="6F031990"/>
    <w:rsid w:val="6F032DB9"/>
    <w:rsid w:val="6FEDD8D9"/>
    <w:rsid w:val="706D52B0"/>
    <w:rsid w:val="7081F5F6"/>
    <w:rsid w:val="70827E93"/>
    <w:rsid w:val="710596D0"/>
    <w:rsid w:val="713CCE56"/>
    <w:rsid w:val="715BD4EE"/>
    <w:rsid w:val="7167F19F"/>
    <w:rsid w:val="71D51E2F"/>
    <w:rsid w:val="71E3477D"/>
    <w:rsid w:val="72014A14"/>
    <w:rsid w:val="722BC64E"/>
    <w:rsid w:val="7292867B"/>
    <w:rsid w:val="73374BC0"/>
    <w:rsid w:val="733F4BFF"/>
    <w:rsid w:val="738C48BA"/>
    <w:rsid w:val="74443FF9"/>
    <w:rsid w:val="74C149FC"/>
    <w:rsid w:val="74D3ACC2"/>
    <w:rsid w:val="75011F7D"/>
    <w:rsid w:val="7516E409"/>
    <w:rsid w:val="752009DA"/>
    <w:rsid w:val="755836B1"/>
    <w:rsid w:val="75F80A7B"/>
    <w:rsid w:val="760DCAC3"/>
    <w:rsid w:val="775E7989"/>
    <w:rsid w:val="77A4B1EE"/>
    <w:rsid w:val="783BB4B5"/>
    <w:rsid w:val="78C425EB"/>
    <w:rsid w:val="790CA4D5"/>
    <w:rsid w:val="794D0BD6"/>
    <w:rsid w:val="7985CC1A"/>
    <w:rsid w:val="7A0EF3BF"/>
    <w:rsid w:val="7ACD14DE"/>
    <w:rsid w:val="7B333A10"/>
    <w:rsid w:val="7B744E48"/>
    <w:rsid w:val="7C06D8E7"/>
    <w:rsid w:val="7C6CFF09"/>
    <w:rsid w:val="7C6F61F9"/>
    <w:rsid w:val="7CEEB390"/>
    <w:rsid w:val="7DBCA038"/>
    <w:rsid w:val="7E52FFCA"/>
    <w:rsid w:val="7E5DCC3C"/>
    <w:rsid w:val="7E6AF75F"/>
    <w:rsid w:val="7E7556A5"/>
    <w:rsid w:val="7EAC28F9"/>
    <w:rsid w:val="7ECB77F3"/>
    <w:rsid w:val="7EFD6F35"/>
    <w:rsid w:val="7F55344D"/>
    <w:rsid w:val="7F9276F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e22c99c5731445ec" /><Relationship Type="http://schemas.openxmlformats.org/officeDocument/2006/relationships/hyperlink" Target="http://www.joanannlansberry.com/fotoart/tut/skiff1.jpg" TargetMode="External" Id="R26e08dcce29d413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Ann Jones (2007994)</dc:creator>
  <keywords/>
  <dc:description/>
  <lastModifiedBy>Julia Ann Jones (2007994)</lastModifiedBy>
  <revision>4</revision>
  <dcterms:created xsi:type="dcterms:W3CDTF">2020-10-27T19:15:26.8189281Z</dcterms:created>
  <dcterms:modified xsi:type="dcterms:W3CDTF">2020-10-27T23:05:11.3703693Z</dcterms:modified>
</coreProperties>
</file>