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57B61" w14:textId="77777777" w:rsidR="00B10567" w:rsidRPr="00B10567" w:rsidRDefault="00B10567" w:rsidP="00B10567">
      <w:pPr>
        <w:tabs>
          <w:tab w:val="num" w:pos="720"/>
        </w:tabs>
        <w:spacing w:line="360" w:lineRule="auto"/>
        <w:ind w:left="720" w:hanging="360"/>
        <w:jc w:val="center"/>
        <w:rPr>
          <w:rFonts w:ascii="Arial" w:hAnsi="Arial" w:cs="Arial"/>
          <w:b/>
          <w:bCs/>
          <w:sz w:val="40"/>
          <w:szCs w:val="40"/>
        </w:rPr>
      </w:pPr>
      <w:r w:rsidRPr="00B10567">
        <w:rPr>
          <w:rFonts w:ascii="Arial" w:hAnsi="Arial" w:cs="Arial"/>
          <w:b/>
          <w:bCs/>
          <w:sz w:val="40"/>
          <w:szCs w:val="40"/>
        </w:rPr>
        <w:t>Programme: Certificate of Higher Education in Business Skills for the Workplace</w:t>
      </w:r>
    </w:p>
    <w:p w14:paraId="7CFB2B26" w14:textId="77777777" w:rsidR="00B10567" w:rsidRDefault="00B10567" w:rsidP="00B10567">
      <w:pPr>
        <w:tabs>
          <w:tab w:val="num" w:pos="720"/>
        </w:tabs>
        <w:spacing w:line="360" w:lineRule="auto"/>
        <w:ind w:left="720" w:hanging="360"/>
        <w:jc w:val="center"/>
        <w:rPr>
          <w:rFonts w:ascii="Arial" w:hAnsi="Arial" w:cs="Arial"/>
          <w:b/>
          <w:bCs/>
        </w:rPr>
      </w:pPr>
    </w:p>
    <w:p w14:paraId="69900324" w14:textId="77777777" w:rsidR="00B10567" w:rsidRDefault="00B10567" w:rsidP="00B10567">
      <w:pPr>
        <w:tabs>
          <w:tab w:val="num" w:pos="720"/>
        </w:tabs>
        <w:spacing w:line="360" w:lineRule="auto"/>
        <w:ind w:left="720" w:hanging="360"/>
        <w:jc w:val="center"/>
        <w:rPr>
          <w:rFonts w:ascii="Arial" w:hAnsi="Arial" w:cs="Arial"/>
          <w:b/>
          <w:bCs/>
        </w:rPr>
      </w:pPr>
    </w:p>
    <w:p w14:paraId="7DC2FA9E" w14:textId="48A12833" w:rsidR="00B10567" w:rsidRDefault="00B10567" w:rsidP="00B10567">
      <w:pPr>
        <w:tabs>
          <w:tab w:val="num" w:pos="720"/>
        </w:tabs>
        <w:spacing w:line="360" w:lineRule="auto"/>
        <w:ind w:left="720" w:hanging="360"/>
        <w:jc w:val="center"/>
        <w:rPr>
          <w:rFonts w:ascii="Arial" w:hAnsi="Arial" w:cs="Arial"/>
          <w:b/>
          <w:bCs/>
        </w:rPr>
      </w:pPr>
      <w:r w:rsidRPr="00B10567">
        <w:rPr>
          <w:rFonts w:ascii="Arial" w:hAnsi="Arial" w:cs="Arial"/>
          <w:b/>
          <w:bCs/>
        </w:rPr>
        <w:t>GREEN HAVEN FLORISTS: PROBLEM SOLVING AND DECISION-MAKING REPORT</w:t>
      </w:r>
    </w:p>
    <w:p w14:paraId="5827CBF9" w14:textId="77777777" w:rsidR="00B10567" w:rsidRPr="00B10567" w:rsidRDefault="00B10567" w:rsidP="00B10567">
      <w:pPr>
        <w:tabs>
          <w:tab w:val="num" w:pos="720"/>
        </w:tabs>
        <w:spacing w:line="360" w:lineRule="auto"/>
        <w:ind w:left="720" w:hanging="360"/>
        <w:jc w:val="center"/>
        <w:rPr>
          <w:rFonts w:ascii="Arial" w:hAnsi="Arial" w:cs="Arial"/>
        </w:rPr>
      </w:pPr>
    </w:p>
    <w:p w14:paraId="3C15891E" w14:textId="77777777" w:rsidR="00B10567" w:rsidRPr="00B10567" w:rsidRDefault="00B10567" w:rsidP="00B10567">
      <w:pPr>
        <w:tabs>
          <w:tab w:val="num" w:pos="720"/>
        </w:tabs>
        <w:spacing w:line="360" w:lineRule="auto"/>
        <w:ind w:left="720" w:hanging="360"/>
        <w:jc w:val="center"/>
        <w:rPr>
          <w:rFonts w:ascii="Arial" w:hAnsi="Arial" w:cs="Arial"/>
        </w:rPr>
      </w:pPr>
      <w:r w:rsidRPr="00B10567">
        <w:rPr>
          <w:rFonts w:ascii="Arial" w:hAnsi="Arial" w:cs="Arial"/>
          <w:b/>
          <w:bCs/>
        </w:rPr>
        <w:t>Component 2 – Individual Report</w:t>
      </w:r>
    </w:p>
    <w:p w14:paraId="213A1858" w14:textId="77777777" w:rsidR="00B10567" w:rsidRDefault="00B10567" w:rsidP="00B10567">
      <w:pPr>
        <w:tabs>
          <w:tab w:val="num" w:pos="720"/>
        </w:tabs>
        <w:spacing w:line="360" w:lineRule="auto"/>
        <w:ind w:left="720" w:hanging="360"/>
        <w:jc w:val="center"/>
        <w:rPr>
          <w:rFonts w:ascii="Arial" w:hAnsi="Arial" w:cs="Arial"/>
        </w:rPr>
      </w:pPr>
      <w:r w:rsidRPr="00B10567">
        <w:rPr>
          <w:rFonts w:ascii="Arial" w:hAnsi="Arial" w:cs="Arial"/>
          <w:b/>
          <w:bCs/>
        </w:rPr>
        <w:t>Module Name:</w:t>
      </w:r>
      <w:r w:rsidRPr="00B10567">
        <w:rPr>
          <w:rFonts w:ascii="Arial" w:hAnsi="Arial" w:cs="Arial"/>
        </w:rPr>
        <w:t xml:space="preserve"> Problem Solving and Decision Making</w:t>
      </w:r>
      <w:r w:rsidRPr="00B10567">
        <w:rPr>
          <w:rFonts w:ascii="Arial" w:hAnsi="Arial" w:cs="Arial"/>
        </w:rPr>
        <w:br/>
      </w:r>
      <w:r w:rsidRPr="00B10567">
        <w:rPr>
          <w:rFonts w:ascii="Arial" w:hAnsi="Arial" w:cs="Arial"/>
          <w:b/>
          <w:bCs/>
        </w:rPr>
        <w:t>Module Code:</w:t>
      </w:r>
      <w:r w:rsidRPr="00B10567">
        <w:rPr>
          <w:rFonts w:ascii="Arial" w:hAnsi="Arial" w:cs="Arial"/>
        </w:rPr>
        <w:t xml:space="preserve"> LCLM4004</w:t>
      </w:r>
    </w:p>
    <w:p w14:paraId="58E1D1F5" w14:textId="77777777" w:rsidR="00B10567" w:rsidRPr="00B10567" w:rsidRDefault="00B10567" w:rsidP="00B10567">
      <w:pPr>
        <w:tabs>
          <w:tab w:val="num" w:pos="720"/>
        </w:tabs>
        <w:spacing w:line="360" w:lineRule="auto"/>
        <w:ind w:left="720" w:hanging="360"/>
        <w:jc w:val="center"/>
        <w:rPr>
          <w:rFonts w:ascii="Arial" w:hAnsi="Arial" w:cs="Arial"/>
        </w:rPr>
      </w:pPr>
    </w:p>
    <w:p w14:paraId="319FA724" w14:textId="01E9B334" w:rsidR="00B10567" w:rsidRPr="00B10567" w:rsidRDefault="00B10567" w:rsidP="00B10567">
      <w:pPr>
        <w:tabs>
          <w:tab w:val="num" w:pos="720"/>
        </w:tabs>
        <w:spacing w:line="360" w:lineRule="auto"/>
        <w:ind w:left="720" w:hanging="360"/>
        <w:jc w:val="center"/>
        <w:rPr>
          <w:rFonts w:ascii="Arial" w:hAnsi="Arial" w:cs="Arial"/>
        </w:rPr>
      </w:pPr>
      <w:r w:rsidRPr="00B10567">
        <w:rPr>
          <w:rFonts w:ascii="Arial" w:hAnsi="Arial" w:cs="Arial"/>
          <w:b/>
          <w:bCs/>
        </w:rPr>
        <w:t>Student Name:</w:t>
      </w:r>
      <w:r w:rsidRPr="00B10567">
        <w:rPr>
          <w:rFonts w:ascii="Arial" w:hAnsi="Arial" w:cs="Arial"/>
        </w:rPr>
        <w:t xml:space="preserve"> </w:t>
      </w:r>
      <w:r>
        <w:rPr>
          <w:rFonts w:ascii="Arial" w:hAnsi="Arial" w:cs="Arial"/>
        </w:rPr>
        <w:t>Helen Iosif</w:t>
      </w:r>
      <w:r w:rsidRPr="00B10567">
        <w:rPr>
          <w:rFonts w:ascii="Arial" w:hAnsi="Arial" w:cs="Arial"/>
        </w:rPr>
        <w:br/>
      </w:r>
      <w:r w:rsidRPr="00B10567">
        <w:rPr>
          <w:rFonts w:ascii="Arial" w:hAnsi="Arial" w:cs="Arial"/>
          <w:b/>
          <w:bCs/>
        </w:rPr>
        <w:t>Student ID:</w:t>
      </w:r>
      <w:r w:rsidRPr="00B10567">
        <w:rPr>
          <w:rFonts w:ascii="Arial" w:hAnsi="Arial" w:cs="Arial"/>
        </w:rPr>
        <w:t xml:space="preserve"> </w:t>
      </w:r>
      <w:r>
        <w:rPr>
          <w:rFonts w:ascii="Arial" w:hAnsi="Arial" w:cs="Arial"/>
        </w:rPr>
        <w:t>2427234</w:t>
      </w:r>
    </w:p>
    <w:p w14:paraId="54DBE9B1" w14:textId="77777777" w:rsidR="00B10567" w:rsidRPr="00B10567" w:rsidRDefault="00B10567" w:rsidP="00B10567">
      <w:pPr>
        <w:tabs>
          <w:tab w:val="num" w:pos="720"/>
        </w:tabs>
        <w:spacing w:line="360" w:lineRule="auto"/>
        <w:ind w:left="720" w:hanging="360"/>
        <w:jc w:val="center"/>
        <w:rPr>
          <w:rFonts w:ascii="Arial" w:hAnsi="Arial" w:cs="Arial"/>
        </w:rPr>
      </w:pPr>
      <w:r w:rsidRPr="00B10567">
        <w:rPr>
          <w:rFonts w:ascii="Arial" w:hAnsi="Arial" w:cs="Arial"/>
          <w:b/>
          <w:bCs/>
        </w:rPr>
        <w:t>Submission Date:</w:t>
      </w:r>
      <w:r w:rsidRPr="00B10567">
        <w:rPr>
          <w:rFonts w:ascii="Arial" w:hAnsi="Arial" w:cs="Arial"/>
        </w:rPr>
        <w:t xml:space="preserve"> 27 April 2026</w:t>
      </w:r>
    </w:p>
    <w:p w14:paraId="13A10E6F" w14:textId="742D94FC" w:rsidR="00B10567" w:rsidRDefault="00B10567" w:rsidP="00B10567">
      <w:pPr>
        <w:tabs>
          <w:tab w:val="num" w:pos="720"/>
        </w:tabs>
        <w:spacing w:line="360" w:lineRule="auto"/>
        <w:ind w:left="720" w:hanging="360"/>
      </w:pPr>
    </w:p>
    <w:p w14:paraId="5B72A550" w14:textId="77777777" w:rsidR="00B10567" w:rsidRDefault="00B10567" w:rsidP="00B10567">
      <w:pPr>
        <w:tabs>
          <w:tab w:val="num" w:pos="720"/>
        </w:tabs>
        <w:spacing w:line="360" w:lineRule="auto"/>
        <w:ind w:left="720" w:hanging="360"/>
      </w:pPr>
    </w:p>
    <w:p w14:paraId="323D5304" w14:textId="77777777" w:rsidR="00B10567" w:rsidRDefault="00B10567" w:rsidP="00B10567">
      <w:pPr>
        <w:tabs>
          <w:tab w:val="num" w:pos="720"/>
        </w:tabs>
        <w:spacing w:line="360" w:lineRule="auto"/>
        <w:ind w:left="720" w:hanging="360"/>
      </w:pPr>
    </w:p>
    <w:p w14:paraId="14267929" w14:textId="77777777" w:rsidR="00B10567" w:rsidRDefault="00B10567" w:rsidP="00B10567">
      <w:pPr>
        <w:tabs>
          <w:tab w:val="num" w:pos="720"/>
        </w:tabs>
        <w:spacing w:line="360" w:lineRule="auto"/>
        <w:ind w:left="720" w:hanging="360"/>
      </w:pPr>
    </w:p>
    <w:p w14:paraId="40B262F9" w14:textId="77777777" w:rsidR="00B10567" w:rsidRDefault="00B10567" w:rsidP="00B10567">
      <w:pPr>
        <w:tabs>
          <w:tab w:val="num" w:pos="720"/>
        </w:tabs>
        <w:spacing w:line="360" w:lineRule="auto"/>
        <w:ind w:left="720" w:hanging="360"/>
      </w:pPr>
    </w:p>
    <w:p w14:paraId="0A722F3C" w14:textId="77777777" w:rsidR="00B10567" w:rsidRDefault="00B10567" w:rsidP="00B10567">
      <w:pPr>
        <w:tabs>
          <w:tab w:val="num" w:pos="720"/>
        </w:tabs>
        <w:spacing w:line="360" w:lineRule="auto"/>
        <w:ind w:left="720" w:hanging="360"/>
      </w:pPr>
    </w:p>
    <w:p w14:paraId="3B3107C2" w14:textId="77777777" w:rsidR="00B10567" w:rsidRDefault="00B10567" w:rsidP="00B10567">
      <w:pPr>
        <w:tabs>
          <w:tab w:val="num" w:pos="720"/>
        </w:tabs>
        <w:spacing w:line="360" w:lineRule="auto"/>
        <w:ind w:left="720" w:hanging="360"/>
      </w:pPr>
    </w:p>
    <w:p w14:paraId="163079AC" w14:textId="77777777" w:rsidR="00B10567" w:rsidRDefault="00B10567" w:rsidP="00B10567">
      <w:pPr>
        <w:tabs>
          <w:tab w:val="num" w:pos="720"/>
        </w:tabs>
        <w:spacing w:line="360" w:lineRule="auto"/>
        <w:ind w:left="720" w:hanging="360"/>
      </w:pPr>
    </w:p>
    <w:p w14:paraId="2A29A92E" w14:textId="77777777" w:rsidR="00B10567" w:rsidRPr="00B10567" w:rsidRDefault="00B10567" w:rsidP="00B10567">
      <w:pPr>
        <w:tabs>
          <w:tab w:val="num" w:pos="720"/>
        </w:tabs>
        <w:spacing w:line="360" w:lineRule="auto"/>
        <w:ind w:left="720" w:hanging="360"/>
      </w:pPr>
    </w:p>
    <w:p w14:paraId="4F49894D" w14:textId="77777777" w:rsidR="00B10567" w:rsidRDefault="00B10567" w:rsidP="00B10567">
      <w:pPr>
        <w:tabs>
          <w:tab w:val="num" w:pos="720"/>
        </w:tabs>
        <w:spacing w:line="360" w:lineRule="auto"/>
        <w:ind w:left="720" w:hanging="360"/>
      </w:pPr>
    </w:p>
    <w:p w14:paraId="22A15C8E" w14:textId="0CF7D37B" w:rsidR="00502CE4" w:rsidRPr="00502CE4" w:rsidRDefault="00502CE4" w:rsidP="00B10567">
      <w:pPr>
        <w:pStyle w:val="Heading1"/>
        <w:numPr>
          <w:ilvl w:val="0"/>
          <w:numId w:val="8"/>
        </w:numPr>
      </w:pPr>
      <w:r w:rsidRPr="00502CE4">
        <w:lastRenderedPageBreak/>
        <w:t xml:space="preserve">Introduction </w:t>
      </w:r>
      <w:r w:rsidR="00B10567">
        <w:t>-</w:t>
      </w:r>
      <w:r w:rsidRPr="00502CE4">
        <w:t xml:space="preserve"> Case Overview</w:t>
      </w:r>
    </w:p>
    <w:p w14:paraId="23688389" w14:textId="5024E268" w:rsidR="00502CE4" w:rsidRPr="00502CE4" w:rsidRDefault="00502CE4" w:rsidP="00B10567">
      <w:pPr>
        <w:spacing w:line="360" w:lineRule="auto"/>
        <w:rPr>
          <w:rFonts w:ascii="Arial" w:hAnsi="Arial" w:cs="Arial"/>
        </w:rPr>
      </w:pPr>
      <w:r w:rsidRPr="00502CE4">
        <w:rPr>
          <w:rFonts w:ascii="Arial" w:hAnsi="Arial" w:cs="Arial"/>
        </w:rPr>
        <w:t xml:space="preserve">Located in Norwich, Green Haven Florists has faced a rapid decrease in performance, specifically a 30% decrease in in-store sales. This downturn can be attributed to a shift in consumer </w:t>
      </w:r>
      <w:r w:rsidRPr="00B10567">
        <w:rPr>
          <w:rFonts w:ascii="Arial" w:hAnsi="Arial" w:cs="Arial"/>
        </w:rPr>
        <w:t>preferences from physical retail to more convenient, digitally enabled shopping at competitive prices</w:t>
      </w:r>
      <w:r w:rsidRPr="00502CE4">
        <w:rPr>
          <w:rFonts w:ascii="Arial" w:hAnsi="Arial" w:cs="Arial"/>
        </w:rPr>
        <w:t xml:space="preserve"> (Blythe, 2013). Further exacerbating the issue are </w:t>
      </w:r>
      <w:r w:rsidRPr="00B10567">
        <w:rPr>
          <w:rFonts w:ascii="Arial" w:hAnsi="Arial" w:cs="Arial"/>
        </w:rPr>
        <w:t>digital competitors, especially large national-chain</w:t>
      </w:r>
      <w:r w:rsidRPr="00502CE4">
        <w:rPr>
          <w:rFonts w:ascii="Arial" w:hAnsi="Arial" w:cs="Arial"/>
        </w:rPr>
        <w:t xml:space="preserve"> florists. Green Haven also faces internal issues</w:t>
      </w:r>
      <w:r w:rsidRPr="00B10567">
        <w:rPr>
          <w:rFonts w:ascii="Arial" w:hAnsi="Arial" w:cs="Arial"/>
        </w:rPr>
        <w:t>, including a lack of digital marketing to increase online demand and protect against</w:t>
      </w:r>
      <w:r w:rsidRPr="00502CE4">
        <w:rPr>
          <w:rFonts w:ascii="Arial" w:hAnsi="Arial" w:cs="Arial"/>
        </w:rPr>
        <w:t xml:space="preserve"> changing customer expectations, as well as an outdated and underdeveloped web presence (Chaffey </w:t>
      </w:r>
      <w:r w:rsidRPr="00B10567">
        <w:rPr>
          <w:rFonts w:ascii="Arial" w:hAnsi="Arial" w:cs="Arial"/>
        </w:rPr>
        <w:t>&amp;</w:t>
      </w:r>
      <w:r w:rsidRPr="00502CE4">
        <w:rPr>
          <w:rFonts w:ascii="Arial" w:hAnsi="Arial" w:cs="Arial"/>
        </w:rPr>
        <w:t xml:space="preserve"> Ellis-Chadwick, 2019).</w:t>
      </w:r>
    </w:p>
    <w:p w14:paraId="7B8AF156" w14:textId="7B447C09" w:rsidR="00502CE4" w:rsidRPr="00B10567" w:rsidRDefault="00B10567" w:rsidP="00B10567">
      <w:pPr>
        <w:pStyle w:val="Heading1"/>
      </w:pPr>
      <w:r>
        <w:t xml:space="preserve">2. </w:t>
      </w:r>
      <w:r w:rsidR="00502CE4" w:rsidRPr="00B10567">
        <w:t>Proposed Solutions</w:t>
      </w:r>
    </w:p>
    <w:p w14:paraId="1C5976E4" w14:textId="77777777" w:rsidR="00502CE4" w:rsidRPr="00502CE4" w:rsidRDefault="00502CE4" w:rsidP="00B10567">
      <w:pPr>
        <w:pStyle w:val="Heading2"/>
      </w:pPr>
      <w:r w:rsidRPr="00502CE4">
        <w:t>2.1 Solution 1: Digital Transformation</w:t>
      </w:r>
    </w:p>
    <w:p w14:paraId="2F32CC0A" w14:textId="2CF4203D" w:rsidR="00502CE4" w:rsidRPr="00502CE4" w:rsidRDefault="00502CE4" w:rsidP="00B10567">
      <w:pPr>
        <w:spacing w:line="360" w:lineRule="auto"/>
        <w:rPr>
          <w:rFonts w:ascii="Arial" w:hAnsi="Arial" w:cs="Arial"/>
        </w:rPr>
      </w:pPr>
      <w:r w:rsidRPr="00B10567">
        <w:rPr>
          <w:rFonts w:ascii="Arial" w:hAnsi="Arial" w:cs="Arial"/>
        </w:rPr>
        <w:t>Digital Transformation can address Green Haven’s declining sales</w:t>
      </w:r>
      <w:r w:rsidRPr="00502CE4">
        <w:rPr>
          <w:rFonts w:ascii="Arial" w:hAnsi="Arial" w:cs="Arial"/>
        </w:rPr>
        <w:t xml:space="preserve">. This would include </w:t>
      </w:r>
      <w:r w:rsidRPr="00B10567">
        <w:rPr>
          <w:rFonts w:ascii="Arial" w:hAnsi="Arial" w:cs="Arial"/>
        </w:rPr>
        <w:t xml:space="preserve">establishing and encouraging customer interaction and an </w:t>
      </w:r>
      <w:r w:rsidRPr="00502CE4">
        <w:rPr>
          <w:rFonts w:ascii="Arial" w:hAnsi="Arial" w:cs="Arial"/>
        </w:rPr>
        <w:t xml:space="preserve">online presence. This would be the redesign of the website to include online ordering, a secure payment system, and flexible delivery </w:t>
      </w:r>
      <w:r w:rsidRPr="00B10567">
        <w:rPr>
          <w:rFonts w:ascii="Arial" w:hAnsi="Arial" w:cs="Arial"/>
        </w:rPr>
        <w:t>options (including same-day and subscription</w:t>
      </w:r>
      <w:r w:rsidRPr="00502CE4">
        <w:rPr>
          <w:rFonts w:ascii="Arial" w:hAnsi="Arial" w:cs="Arial"/>
        </w:rPr>
        <w:t xml:space="preserve">). Subscription models increase customer retention (Wirtz </w:t>
      </w:r>
      <w:r w:rsidRPr="00B10567">
        <w:rPr>
          <w:rFonts w:ascii="Arial" w:hAnsi="Arial" w:cs="Arial"/>
        </w:rPr>
        <w:t>&amp;</w:t>
      </w:r>
      <w:r w:rsidRPr="00502CE4">
        <w:rPr>
          <w:rFonts w:ascii="Arial" w:hAnsi="Arial" w:cs="Arial"/>
        </w:rPr>
        <w:t xml:space="preserve"> Lovelock, 2022) and create a new </w:t>
      </w:r>
      <w:r w:rsidRPr="00B10567">
        <w:rPr>
          <w:rFonts w:ascii="Arial" w:hAnsi="Arial" w:cs="Arial"/>
        </w:rPr>
        <w:t>revenue stream</w:t>
      </w:r>
      <w:r w:rsidRPr="00502CE4">
        <w:rPr>
          <w:rFonts w:ascii="Arial" w:hAnsi="Arial" w:cs="Arial"/>
        </w:rPr>
        <w:t xml:space="preserve">. Improved customer experience can also </w:t>
      </w:r>
      <w:r w:rsidRPr="00B10567">
        <w:rPr>
          <w:rFonts w:ascii="Arial" w:hAnsi="Arial" w:cs="Arial"/>
        </w:rPr>
        <w:t>result from digital marketing efforts targeting a specific</w:t>
      </w:r>
      <w:r w:rsidRPr="00502CE4">
        <w:rPr>
          <w:rFonts w:ascii="Arial" w:hAnsi="Arial" w:cs="Arial"/>
        </w:rPr>
        <w:t xml:space="preserve"> demographic, especially via social media and search engines. Not only does this solution improve Green Haven's customer experience, but it also places them at a competitive level with online stores (Laudon </w:t>
      </w:r>
      <w:r w:rsidRPr="00B10567">
        <w:rPr>
          <w:rFonts w:ascii="Arial" w:hAnsi="Arial" w:cs="Arial"/>
        </w:rPr>
        <w:t>&amp;</w:t>
      </w:r>
      <w:r w:rsidRPr="00502CE4">
        <w:rPr>
          <w:rFonts w:ascii="Arial" w:hAnsi="Arial" w:cs="Arial"/>
        </w:rPr>
        <w:t xml:space="preserve"> Laudon, 2021).</w:t>
      </w:r>
    </w:p>
    <w:p w14:paraId="4ACA72D9" w14:textId="77777777" w:rsidR="00502CE4" w:rsidRPr="00502CE4" w:rsidRDefault="00502CE4" w:rsidP="00B10567">
      <w:pPr>
        <w:pStyle w:val="Heading2"/>
      </w:pPr>
      <w:r w:rsidRPr="00502CE4">
        <w:t>2.2 Solution 2: Local Market Differentiation</w:t>
      </w:r>
    </w:p>
    <w:p w14:paraId="53A4D928" w14:textId="0DBD3A60" w:rsidR="00502CE4" w:rsidRPr="00502CE4" w:rsidRDefault="00502CE4" w:rsidP="00B10567">
      <w:pPr>
        <w:spacing w:line="360" w:lineRule="auto"/>
        <w:rPr>
          <w:rFonts w:ascii="Arial" w:hAnsi="Arial" w:cs="Arial"/>
        </w:rPr>
      </w:pPr>
      <w:r w:rsidRPr="00502CE4">
        <w:rPr>
          <w:rFonts w:ascii="Arial" w:hAnsi="Arial" w:cs="Arial"/>
        </w:rPr>
        <w:t xml:space="preserve">Another option is to fortify Green Haven's position in the local market by focusing on the </w:t>
      </w:r>
      <w:r w:rsidRPr="00B10567">
        <w:rPr>
          <w:rFonts w:ascii="Arial" w:hAnsi="Arial" w:cs="Arial"/>
        </w:rPr>
        <w:t>business's experience and community involvement</w:t>
      </w:r>
      <w:r w:rsidRPr="00502CE4">
        <w:rPr>
          <w:rFonts w:ascii="Arial" w:hAnsi="Arial" w:cs="Arial"/>
        </w:rPr>
        <w:t xml:space="preserve">. Green Haven can host floral workshops, collaborate with local businesses, and use the sustainably sourced local products to promote the business. These initiatives enhance the perceived value of the service and develop emotional bonds with the customers, which is of great importance in the service industry (Kotler </w:t>
      </w:r>
      <w:r w:rsidRPr="00B10567">
        <w:rPr>
          <w:rFonts w:ascii="Arial" w:hAnsi="Arial" w:cs="Arial"/>
        </w:rPr>
        <w:t>&amp;</w:t>
      </w:r>
      <w:r w:rsidRPr="00502CE4">
        <w:rPr>
          <w:rFonts w:ascii="Arial" w:hAnsi="Arial" w:cs="Arial"/>
        </w:rPr>
        <w:t xml:space="preserve"> Keller, 2016). Collaborating with event planners and other local businesses can provide additional funding sources. Green Haven can differentiate itself from its competitors by offering authentic experiences and building customer loyalty in the local market (Doyle, 2016).</w:t>
      </w:r>
    </w:p>
    <w:p w14:paraId="297AE2DC" w14:textId="53C42920" w:rsidR="00502CE4" w:rsidRPr="00502CE4" w:rsidRDefault="00B10567" w:rsidP="00B10567">
      <w:pPr>
        <w:pStyle w:val="Heading1"/>
      </w:pPr>
      <w:r>
        <w:lastRenderedPageBreak/>
        <w:t xml:space="preserve">3. </w:t>
      </w:r>
      <w:r w:rsidR="00502CE4" w:rsidRPr="00502CE4">
        <w:t>Evaluation and Decisions</w:t>
      </w:r>
    </w:p>
    <w:p w14:paraId="6A5DD19C" w14:textId="77777777" w:rsidR="00502CE4" w:rsidRPr="00502CE4" w:rsidRDefault="00502CE4" w:rsidP="00B10567">
      <w:pPr>
        <w:pStyle w:val="Heading2"/>
      </w:pPr>
      <w:r w:rsidRPr="00502CE4">
        <w:t>3.1 Evaluation Summary</w:t>
      </w:r>
    </w:p>
    <w:p w14:paraId="2C3F36A6" w14:textId="2326B540" w:rsidR="00502CE4" w:rsidRPr="00502CE4" w:rsidRDefault="00502CE4" w:rsidP="00B10567">
      <w:pPr>
        <w:spacing w:line="360" w:lineRule="auto"/>
        <w:rPr>
          <w:rFonts w:ascii="Arial" w:hAnsi="Arial" w:cs="Arial"/>
        </w:rPr>
      </w:pPr>
      <w:r w:rsidRPr="00502CE4">
        <w:rPr>
          <w:rFonts w:ascii="Arial" w:hAnsi="Arial" w:cs="Arial"/>
        </w:rPr>
        <w:t xml:space="preserve">The proposed solutions were assessed </w:t>
      </w:r>
      <w:r w:rsidR="00EE4422" w:rsidRPr="00B10567">
        <w:rPr>
          <w:rFonts w:ascii="Arial" w:hAnsi="Arial" w:cs="Arial"/>
        </w:rPr>
        <w:t>using grid analysis, considering</w:t>
      </w:r>
      <w:r w:rsidRPr="00502CE4">
        <w:rPr>
          <w:rFonts w:ascii="Arial" w:hAnsi="Arial" w:cs="Arial"/>
        </w:rPr>
        <w:t xml:space="preserve"> cost, feasibility, impact on sales, and implementation risk. </w:t>
      </w:r>
      <w:r w:rsidR="00EE4422" w:rsidRPr="00B10567">
        <w:rPr>
          <w:rFonts w:ascii="Arial" w:hAnsi="Arial" w:cs="Arial"/>
        </w:rPr>
        <w:t xml:space="preserve">The potential of the digital transformation option was assessed with particular emphasis on scalability and long-term revenue growth, driven by the market opportunity for online purchasing </w:t>
      </w:r>
      <w:r w:rsidRPr="00502CE4">
        <w:rPr>
          <w:rFonts w:ascii="Arial" w:hAnsi="Arial" w:cs="Arial"/>
        </w:rPr>
        <w:t xml:space="preserve">and convenience (Laudon </w:t>
      </w:r>
      <w:r w:rsidR="00EE4422" w:rsidRPr="00B10567">
        <w:rPr>
          <w:rFonts w:ascii="Arial" w:hAnsi="Arial" w:cs="Arial"/>
        </w:rPr>
        <w:t>&amp;</w:t>
      </w:r>
      <w:r w:rsidRPr="00502CE4">
        <w:rPr>
          <w:rFonts w:ascii="Arial" w:hAnsi="Arial" w:cs="Arial"/>
        </w:rPr>
        <w:t xml:space="preserve"> Laudon, 2021). It, however, poses a challenge in terms of the initial financial investment and technical know-how. </w:t>
      </w:r>
      <w:r w:rsidR="00EE4422" w:rsidRPr="00B10567">
        <w:rPr>
          <w:rFonts w:ascii="Arial" w:hAnsi="Arial" w:cs="Arial"/>
        </w:rPr>
        <w:t>Investing in the separation of the local market reduces financial risk and leverages the brand's efforts to support the community and strengthen its sustainable positioning</w:t>
      </w:r>
      <w:r w:rsidRPr="00502CE4">
        <w:rPr>
          <w:rFonts w:ascii="Arial" w:hAnsi="Arial" w:cs="Arial"/>
        </w:rPr>
        <w:t xml:space="preserve">. There is, however, a </w:t>
      </w:r>
      <w:r w:rsidR="00EE4422" w:rsidRPr="00B10567">
        <w:rPr>
          <w:rFonts w:ascii="Arial" w:hAnsi="Arial" w:cs="Arial"/>
        </w:rPr>
        <w:t>limitation</w:t>
      </w:r>
      <w:r w:rsidRPr="00502CE4">
        <w:rPr>
          <w:rFonts w:ascii="Arial" w:hAnsi="Arial" w:cs="Arial"/>
        </w:rPr>
        <w:t xml:space="preserve"> in the spread of the impact and the opportunity of such a strategy. It may not counter the </w:t>
      </w:r>
      <w:r w:rsidR="00EE4422" w:rsidRPr="00B10567">
        <w:rPr>
          <w:rFonts w:ascii="Arial" w:hAnsi="Arial" w:cs="Arial"/>
        </w:rPr>
        <w:t xml:space="preserve">consumer's position regarding online purchasing </w:t>
      </w:r>
      <w:r w:rsidRPr="00502CE4">
        <w:rPr>
          <w:rFonts w:ascii="Arial" w:hAnsi="Arial" w:cs="Arial"/>
        </w:rPr>
        <w:t>(Blythe, 2013).</w:t>
      </w:r>
    </w:p>
    <w:p w14:paraId="10204424" w14:textId="77777777" w:rsidR="00502CE4" w:rsidRPr="00502CE4" w:rsidRDefault="00502CE4" w:rsidP="00B10567">
      <w:pPr>
        <w:pStyle w:val="Heading2"/>
      </w:pPr>
      <w:r w:rsidRPr="00502CE4">
        <w:t>3.2 Selected Solution Justification</w:t>
      </w:r>
    </w:p>
    <w:p w14:paraId="40E2D7A5" w14:textId="2D252628" w:rsidR="00502CE4" w:rsidRPr="00502CE4" w:rsidRDefault="00502CE4" w:rsidP="00B10567">
      <w:pPr>
        <w:spacing w:line="360" w:lineRule="auto"/>
        <w:rPr>
          <w:rFonts w:ascii="Arial" w:hAnsi="Arial" w:cs="Arial"/>
        </w:rPr>
      </w:pPr>
      <w:r w:rsidRPr="00502CE4">
        <w:rPr>
          <w:rFonts w:ascii="Arial" w:hAnsi="Arial" w:cs="Arial"/>
        </w:rPr>
        <w:t>Digital transformation is the preferred option</w:t>
      </w:r>
      <w:r w:rsidR="00EE4422" w:rsidRPr="00B10567">
        <w:rPr>
          <w:rFonts w:ascii="Arial" w:hAnsi="Arial" w:cs="Arial"/>
        </w:rPr>
        <w:t xml:space="preserve">, given the evaluation, as it offers the most viable solutions </w:t>
      </w:r>
      <w:r w:rsidR="00B10567" w:rsidRPr="00B10567">
        <w:rPr>
          <w:rFonts w:ascii="Arial" w:hAnsi="Arial" w:cs="Arial"/>
        </w:rPr>
        <w:t>to</w:t>
      </w:r>
      <w:r w:rsidR="00EE4422" w:rsidRPr="00B10567">
        <w:rPr>
          <w:rFonts w:ascii="Arial" w:hAnsi="Arial" w:cs="Arial"/>
        </w:rPr>
        <w:t xml:space="preserve"> declining physical store sales and the associated online sales </w:t>
      </w:r>
      <w:r w:rsidRPr="00502CE4">
        <w:rPr>
          <w:rFonts w:ascii="Arial" w:hAnsi="Arial" w:cs="Arial"/>
        </w:rPr>
        <w:t xml:space="preserve">opportunity that </w:t>
      </w:r>
      <w:r w:rsidR="00B10567">
        <w:rPr>
          <w:rFonts w:ascii="Arial" w:hAnsi="Arial" w:cs="Arial"/>
        </w:rPr>
        <w:t>remains</w:t>
      </w:r>
      <w:r w:rsidRPr="00502CE4">
        <w:rPr>
          <w:rFonts w:ascii="Arial" w:hAnsi="Arial" w:cs="Arial"/>
        </w:rPr>
        <w:t xml:space="preserve"> untapped. Although</w:t>
      </w:r>
      <w:r w:rsidR="00EE4422" w:rsidRPr="00B10567">
        <w:rPr>
          <w:rFonts w:ascii="Arial" w:hAnsi="Arial" w:cs="Arial"/>
        </w:rPr>
        <w:t xml:space="preserve"> when analysed, the investment in digital transformation carries the greatest risk, the level of risk declines when considering the long-term revenue that can result from a more sustainable brand</w:t>
      </w:r>
      <w:r w:rsidRPr="00502CE4">
        <w:rPr>
          <w:rFonts w:ascii="Arial" w:hAnsi="Arial" w:cs="Arial"/>
        </w:rPr>
        <w:t xml:space="preserve">. The available transformation for digital systems for Green Haven to offer retail options is </w:t>
      </w:r>
      <w:r w:rsidR="00EE4422" w:rsidRPr="00B10567">
        <w:rPr>
          <w:rFonts w:ascii="Arial" w:hAnsi="Arial" w:cs="Arial"/>
        </w:rPr>
        <w:t>to design systems that enable consumer convenience and end-to-end revenue-return opportunities,</w:t>
      </w:r>
      <w:r w:rsidRPr="00502CE4">
        <w:rPr>
          <w:rFonts w:ascii="Arial" w:hAnsi="Arial" w:cs="Arial"/>
        </w:rPr>
        <w:t xml:space="preserve"> integrated in a manner that is digital and sustainable (Chaffey </w:t>
      </w:r>
      <w:r w:rsidR="00EE4422" w:rsidRPr="00B10567">
        <w:rPr>
          <w:rFonts w:ascii="Arial" w:hAnsi="Arial" w:cs="Arial"/>
        </w:rPr>
        <w:t>&amp;</w:t>
      </w:r>
      <w:r w:rsidRPr="00502CE4">
        <w:rPr>
          <w:rFonts w:ascii="Arial" w:hAnsi="Arial" w:cs="Arial"/>
        </w:rPr>
        <w:t xml:space="preserve"> Ellis-Chadwick, 2019).</w:t>
      </w:r>
    </w:p>
    <w:p w14:paraId="5977A21E" w14:textId="04581125" w:rsidR="00502CE4" w:rsidRPr="00502CE4" w:rsidRDefault="00B10567" w:rsidP="00B10567">
      <w:pPr>
        <w:pStyle w:val="Heading1"/>
      </w:pPr>
      <w:r>
        <w:t xml:space="preserve">4. </w:t>
      </w:r>
      <w:r w:rsidR="00502CE4" w:rsidRPr="00502CE4">
        <w:t xml:space="preserve">Risk Analysis </w:t>
      </w:r>
    </w:p>
    <w:p w14:paraId="5D93362F" w14:textId="66870045" w:rsidR="00502CE4" w:rsidRPr="00502CE4" w:rsidRDefault="00502CE4" w:rsidP="00B10567">
      <w:pPr>
        <w:pStyle w:val="Heading2"/>
      </w:pPr>
      <w:r w:rsidRPr="00502CE4">
        <w:t xml:space="preserve">4.1 Risk Overview </w:t>
      </w:r>
    </w:p>
    <w:p w14:paraId="73928861" w14:textId="22249706" w:rsidR="00502CE4" w:rsidRPr="00502CE4" w:rsidRDefault="00502CE4" w:rsidP="00B10567">
      <w:pPr>
        <w:spacing w:line="360" w:lineRule="auto"/>
        <w:rPr>
          <w:rFonts w:ascii="Arial" w:hAnsi="Arial" w:cs="Arial"/>
        </w:rPr>
      </w:pPr>
      <w:r w:rsidRPr="00502CE4">
        <w:rPr>
          <w:rFonts w:ascii="Arial" w:hAnsi="Arial" w:cs="Arial"/>
        </w:rPr>
        <w:t xml:space="preserve">We are exposed to </w:t>
      </w:r>
      <w:r w:rsidR="00EE4422" w:rsidRPr="00B10567">
        <w:rPr>
          <w:rFonts w:ascii="Arial" w:hAnsi="Arial" w:cs="Arial"/>
        </w:rPr>
        <w:t>several</w:t>
      </w:r>
      <w:r w:rsidRPr="00502CE4">
        <w:rPr>
          <w:rFonts w:ascii="Arial" w:hAnsi="Arial" w:cs="Arial"/>
        </w:rPr>
        <w:t xml:space="preserve"> risks with the development of the digital transformation strategy and the related activities. </w:t>
      </w:r>
      <w:r w:rsidR="00EE4422" w:rsidRPr="00B10567">
        <w:rPr>
          <w:rFonts w:ascii="Arial" w:hAnsi="Arial" w:cs="Arial"/>
        </w:rPr>
        <w:t>Financial risks are likely, as the development of the website, digital marketing, and delivery systems is likely to strain</w:t>
      </w:r>
      <w:r w:rsidRPr="00502CE4">
        <w:rPr>
          <w:rFonts w:ascii="Arial" w:hAnsi="Arial" w:cs="Arial"/>
        </w:rPr>
        <w:t xml:space="preserve"> limited resources. There are also technical risks, particularly where businesses </w:t>
      </w:r>
      <w:r w:rsidR="00EE4422" w:rsidRPr="00B10567">
        <w:rPr>
          <w:rFonts w:ascii="Arial" w:hAnsi="Arial" w:cs="Arial"/>
        </w:rPr>
        <w:t>may lack</w:t>
      </w:r>
      <w:r w:rsidRPr="00502CE4">
        <w:rPr>
          <w:rFonts w:ascii="Arial" w:hAnsi="Arial" w:cs="Arial"/>
        </w:rPr>
        <w:t xml:space="preserve"> the requisite internal capacity to manage e-commerce support. There is a risk of customer adoption (existing customers may be slow to </w:t>
      </w:r>
      <w:r w:rsidR="00B10567">
        <w:rPr>
          <w:rFonts w:ascii="Arial" w:hAnsi="Arial" w:cs="Arial"/>
        </w:rPr>
        <w:t>adopt online purchasing</w:t>
      </w:r>
      <w:r w:rsidRPr="00502CE4">
        <w:rPr>
          <w:rFonts w:ascii="Arial" w:hAnsi="Arial" w:cs="Arial"/>
        </w:rPr>
        <w:t>)</w:t>
      </w:r>
      <w:r w:rsidR="00EE4422" w:rsidRPr="00B10567">
        <w:rPr>
          <w:rFonts w:ascii="Arial" w:hAnsi="Arial" w:cs="Arial"/>
        </w:rPr>
        <w:t>, which will limit the returns from</w:t>
      </w:r>
      <w:r w:rsidRPr="00502CE4">
        <w:rPr>
          <w:rFonts w:ascii="Arial" w:hAnsi="Arial" w:cs="Arial"/>
        </w:rPr>
        <w:t xml:space="preserve"> strategic investment for some time. Operational risks </w:t>
      </w:r>
      <w:r w:rsidRPr="00502CE4">
        <w:rPr>
          <w:rFonts w:ascii="Arial" w:hAnsi="Arial" w:cs="Arial"/>
        </w:rPr>
        <w:lastRenderedPageBreak/>
        <w:t>may also be present</w:t>
      </w:r>
      <w:r w:rsidR="00EE4422" w:rsidRPr="00B10567">
        <w:rPr>
          <w:rFonts w:ascii="Arial" w:hAnsi="Arial" w:cs="Arial"/>
        </w:rPr>
        <w:t xml:space="preserve">, including difficulties </w:t>
      </w:r>
      <w:r w:rsidR="00B10567" w:rsidRPr="00B10567">
        <w:rPr>
          <w:rFonts w:ascii="Arial" w:hAnsi="Arial" w:cs="Arial"/>
        </w:rPr>
        <w:t>with delivery logistics and maintaining</w:t>
      </w:r>
      <w:r w:rsidRPr="00502CE4">
        <w:rPr>
          <w:rFonts w:ascii="Arial" w:hAnsi="Arial" w:cs="Arial"/>
        </w:rPr>
        <w:t xml:space="preserve"> service operational standards (Johnson, Scholes and Whittington, 2020).</w:t>
      </w:r>
    </w:p>
    <w:p w14:paraId="5786F33D" w14:textId="77777777" w:rsidR="00502CE4" w:rsidRPr="00502CE4" w:rsidRDefault="00502CE4" w:rsidP="00B10567">
      <w:pPr>
        <w:pStyle w:val="Heading2"/>
      </w:pPr>
      <w:r w:rsidRPr="00502CE4">
        <w:t>4.2 Risk Evaluation Outcome</w:t>
      </w:r>
    </w:p>
    <w:p w14:paraId="6F2E4AB1" w14:textId="7F5738DB" w:rsidR="00502CE4" w:rsidRPr="00502CE4" w:rsidRDefault="00502CE4" w:rsidP="00B10567">
      <w:pPr>
        <w:spacing w:line="360" w:lineRule="auto"/>
        <w:rPr>
          <w:rFonts w:ascii="Arial" w:hAnsi="Arial" w:cs="Arial"/>
        </w:rPr>
      </w:pPr>
      <w:r w:rsidRPr="00502CE4">
        <w:rPr>
          <w:rFonts w:ascii="Arial" w:hAnsi="Arial" w:cs="Arial"/>
        </w:rPr>
        <w:t xml:space="preserve">Risks aside, </w:t>
      </w:r>
      <w:r w:rsidR="00EE4422" w:rsidRPr="00B10567">
        <w:rPr>
          <w:rFonts w:ascii="Arial" w:hAnsi="Arial" w:cs="Arial"/>
        </w:rPr>
        <w:t>the potential assessment is favourable</w:t>
      </w:r>
      <w:r w:rsidRPr="00502CE4">
        <w:rPr>
          <w:rFonts w:ascii="Arial" w:hAnsi="Arial" w:cs="Arial"/>
        </w:rPr>
        <w:t xml:space="preserve"> because the risks are controllable and manageable, with no less strategic disadvantages associated with not implementing digital transformation. Financial risks can be </w:t>
      </w:r>
      <w:r w:rsidR="00EE4422" w:rsidRPr="00B10567">
        <w:rPr>
          <w:rFonts w:ascii="Arial" w:hAnsi="Arial" w:cs="Arial"/>
        </w:rPr>
        <w:t xml:space="preserve">mitigated by investing in stages, and customer adoption risks will be reduced as the </w:t>
      </w:r>
      <w:r w:rsidRPr="00502CE4">
        <w:rPr>
          <w:rFonts w:ascii="Arial" w:hAnsi="Arial" w:cs="Arial"/>
        </w:rPr>
        <w:t>digital transformation is implemented. For these reasons, the digital transformation strategy is valid</w:t>
      </w:r>
      <w:r w:rsidR="00EE4422" w:rsidRPr="00B10567">
        <w:rPr>
          <w:rFonts w:ascii="Arial" w:hAnsi="Arial" w:cs="Arial"/>
        </w:rPr>
        <w:t xml:space="preserve">, and </w:t>
      </w:r>
      <w:r w:rsidRPr="00502CE4">
        <w:rPr>
          <w:rFonts w:ascii="Arial" w:hAnsi="Arial" w:cs="Arial"/>
        </w:rPr>
        <w:t xml:space="preserve">the business will not incur </w:t>
      </w:r>
      <w:r w:rsidR="00EE4422" w:rsidRPr="00B10567">
        <w:rPr>
          <w:rFonts w:ascii="Arial" w:hAnsi="Arial" w:cs="Arial"/>
        </w:rPr>
        <w:t>significant risks, particularly in</w:t>
      </w:r>
      <w:r w:rsidRPr="00502CE4">
        <w:rPr>
          <w:rFonts w:ascii="Arial" w:hAnsi="Arial" w:cs="Arial"/>
        </w:rPr>
        <w:t xml:space="preserve"> customer service improvements (Grant, 2019).</w:t>
      </w:r>
    </w:p>
    <w:p w14:paraId="56A628D2" w14:textId="1B24C3E8" w:rsidR="00EE4422" w:rsidRPr="00EE4422" w:rsidRDefault="00B10567" w:rsidP="00B10567">
      <w:pPr>
        <w:pStyle w:val="Heading1"/>
      </w:pPr>
      <w:r>
        <w:t xml:space="preserve">5. </w:t>
      </w:r>
      <w:r w:rsidR="00EE4422" w:rsidRPr="00EE4422">
        <w:t>Implementation Plan</w:t>
      </w:r>
    </w:p>
    <w:p w14:paraId="3F78D363" w14:textId="77777777" w:rsidR="00EE4422" w:rsidRPr="00EE4422" w:rsidRDefault="00EE4422" w:rsidP="00B10567">
      <w:pPr>
        <w:pStyle w:val="Heading2"/>
      </w:pPr>
      <w:r w:rsidRPr="00EE4422">
        <w:t>5.1 Implementation Summary</w:t>
      </w:r>
    </w:p>
    <w:p w14:paraId="1952414D" w14:textId="5B7192DD" w:rsidR="00EE4422" w:rsidRPr="00EE4422" w:rsidRDefault="00EE4422" w:rsidP="00B10567">
      <w:pPr>
        <w:spacing w:line="360" w:lineRule="auto"/>
        <w:rPr>
          <w:rFonts w:ascii="Arial" w:hAnsi="Arial" w:cs="Arial"/>
        </w:rPr>
      </w:pPr>
      <w:r w:rsidRPr="00EE4422">
        <w:rPr>
          <w:rFonts w:ascii="Arial" w:hAnsi="Arial" w:cs="Arial"/>
        </w:rPr>
        <w:t xml:space="preserve">The first phase of this digital transformation strategy focuses on structured planning and resource management. These limitations achieve control and efficiency as shown in Appendix 3. Phase one distributes planning and resource management into multiple parts. The first part consists of defining </w:t>
      </w:r>
      <w:r w:rsidRPr="00B10567">
        <w:rPr>
          <w:rFonts w:ascii="Arial" w:hAnsi="Arial" w:cs="Arial"/>
        </w:rPr>
        <w:t>requirements and allocating resources</w:t>
      </w:r>
      <w:r w:rsidRPr="00EE4422">
        <w:rPr>
          <w:rFonts w:ascii="Arial" w:hAnsi="Arial" w:cs="Arial"/>
        </w:rPr>
        <w:t>. The second part encompasses web design and development</w:t>
      </w:r>
      <w:r w:rsidRPr="00B10567">
        <w:rPr>
          <w:rFonts w:ascii="Arial" w:hAnsi="Arial" w:cs="Arial"/>
        </w:rPr>
        <w:t xml:space="preserve">, as well as planning for additional features such as online ordering, secure payment, and a </w:t>
      </w:r>
      <w:r w:rsidRPr="00EE4422">
        <w:rPr>
          <w:rFonts w:ascii="Arial" w:hAnsi="Arial" w:cs="Arial"/>
        </w:rPr>
        <w:t>mobile-optimised website. The third part of this phase consists of additional service integrations</w:t>
      </w:r>
      <w:r w:rsidRPr="00B10567">
        <w:rPr>
          <w:rFonts w:ascii="Arial" w:hAnsi="Arial" w:cs="Arial"/>
        </w:rPr>
        <w:t>, such as delivery and subscription services</w:t>
      </w:r>
      <w:r w:rsidRPr="00EE4422">
        <w:rPr>
          <w:rFonts w:ascii="Arial" w:hAnsi="Arial" w:cs="Arial"/>
        </w:rPr>
        <w:t xml:space="preserve">. The final phase consists of digital marketing. The launch will contain digital ads on social media and search engines. A designated marketing specialist should be tasked with this. To ensure minimal disruption, planning should be done with Liam and Priya in charge of strategy and external specialists in charge of technical management (Laudon </w:t>
      </w:r>
      <w:r w:rsidRPr="00B10567">
        <w:rPr>
          <w:rFonts w:ascii="Arial" w:hAnsi="Arial" w:cs="Arial"/>
        </w:rPr>
        <w:t>&amp;</w:t>
      </w:r>
      <w:r w:rsidRPr="00EE4422">
        <w:rPr>
          <w:rFonts w:ascii="Arial" w:hAnsi="Arial" w:cs="Arial"/>
        </w:rPr>
        <w:t xml:space="preserve"> Laudon, 2021).</w:t>
      </w:r>
    </w:p>
    <w:p w14:paraId="039FF3A1" w14:textId="77777777" w:rsidR="00EE4422" w:rsidRPr="00EE4422" w:rsidRDefault="00EE4422" w:rsidP="00B10567">
      <w:pPr>
        <w:pStyle w:val="Heading2"/>
      </w:pPr>
      <w:r w:rsidRPr="00EE4422">
        <w:t>5.2 Justification</w:t>
      </w:r>
    </w:p>
    <w:p w14:paraId="2A5213FF" w14:textId="3EC4E8BE" w:rsidR="00EE4422" w:rsidRPr="00EE4422" w:rsidRDefault="00EE4422" w:rsidP="00B10567">
      <w:pPr>
        <w:spacing w:line="360" w:lineRule="auto"/>
        <w:rPr>
          <w:rFonts w:ascii="Arial" w:hAnsi="Arial" w:cs="Arial"/>
        </w:rPr>
      </w:pPr>
      <w:r w:rsidRPr="00EE4422">
        <w:rPr>
          <w:rFonts w:ascii="Arial" w:hAnsi="Arial" w:cs="Arial"/>
        </w:rPr>
        <w:t xml:space="preserve">Operational risks are </w:t>
      </w:r>
      <w:r w:rsidRPr="00B10567">
        <w:rPr>
          <w:rFonts w:ascii="Arial" w:hAnsi="Arial" w:cs="Arial"/>
        </w:rPr>
        <w:t>effectively mitigated through</w:t>
      </w:r>
      <w:r w:rsidRPr="00EE4422">
        <w:rPr>
          <w:rFonts w:ascii="Arial" w:hAnsi="Arial" w:cs="Arial"/>
        </w:rPr>
        <w:t xml:space="preserve"> structured planning and resource management. Website development should be prioritised </w:t>
      </w:r>
      <w:r w:rsidRPr="00B10567">
        <w:rPr>
          <w:rFonts w:ascii="Arial" w:hAnsi="Arial" w:cs="Arial"/>
        </w:rPr>
        <w:t>over delivery integration and subscription service development to ensure operational stability for the business's digital functions</w:t>
      </w:r>
      <w:r w:rsidRPr="00EE4422">
        <w:rPr>
          <w:rFonts w:ascii="Arial" w:hAnsi="Arial" w:cs="Arial"/>
        </w:rPr>
        <w:t>. Using external resources</w:t>
      </w:r>
      <w:r w:rsidRPr="00B10567">
        <w:rPr>
          <w:rFonts w:ascii="Arial" w:hAnsi="Arial" w:cs="Arial"/>
        </w:rPr>
        <w:t xml:space="preserve">, such as specialists for the technical aspects of digital transformation, is justified by the inability to manage </w:t>
      </w:r>
      <w:r w:rsidRPr="00B10567">
        <w:rPr>
          <w:rFonts w:ascii="Arial" w:hAnsi="Arial" w:cs="Arial"/>
        </w:rPr>
        <w:lastRenderedPageBreak/>
        <w:t xml:space="preserve">those aspects internally while still </w:t>
      </w:r>
      <w:r w:rsidR="00B10567" w:rsidRPr="00B10567">
        <w:rPr>
          <w:rFonts w:ascii="Arial" w:hAnsi="Arial" w:cs="Arial"/>
        </w:rPr>
        <w:t xml:space="preserve">maintaining control over </w:t>
      </w:r>
      <w:r w:rsidRPr="00B10567">
        <w:rPr>
          <w:rFonts w:ascii="Arial" w:hAnsi="Arial" w:cs="Arial"/>
        </w:rPr>
        <w:t>management planning</w:t>
      </w:r>
      <w:r w:rsidRPr="00EE4422">
        <w:rPr>
          <w:rFonts w:ascii="Arial" w:hAnsi="Arial" w:cs="Arial"/>
        </w:rPr>
        <w:t>. To improve effectiveness, planning should be stratified to allow for multiple testing. The digital transformation which the business model is shifting to will be more seamless through this structure (Johnson, Scholes and Whittington, 2020).</w:t>
      </w:r>
    </w:p>
    <w:p w14:paraId="29D5F36E" w14:textId="2F7B5E84" w:rsidR="00EE4422" w:rsidRPr="00EE4422" w:rsidRDefault="00B10567" w:rsidP="00B10567">
      <w:pPr>
        <w:pStyle w:val="Heading1"/>
      </w:pPr>
      <w:r>
        <w:t xml:space="preserve">6. </w:t>
      </w:r>
      <w:r w:rsidR="00EE4422" w:rsidRPr="00EE4422">
        <w:t>KPI and Monitoring</w:t>
      </w:r>
    </w:p>
    <w:p w14:paraId="0FE89BFB" w14:textId="77777777" w:rsidR="00EE4422" w:rsidRPr="00EE4422" w:rsidRDefault="00EE4422" w:rsidP="00B10567">
      <w:pPr>
        <w:pStyle w:val="Heading2"/>
      </w:pPr>
      <w:r w:rsidRPr="00EE4422">
        <w:t>6.1 KPI + SMART Reference</w:t>
      </w:r>
    </w:p>
    <w:p w14:paraId="69B49791" w14:textId="0DBDD200" w:rsidR="00EE4422" w:rsidRPr="00EE4422" w:rsidRDefault="00EE4422" w:rsidP="00B10567">
      <w:pPr>
        <w:spacing w:line="360" w:lineRule="auto"/>
        <w:rPr>
          <w:rFonts w:ascii="Arial" w:hAnsi="Arial" w:cs="Arial"/>
        </w:rPr>
      </w:pPr>
      <w:r w:rsidRPr="00EE4422">
        <w:rPr>
          <w:rFonts w:ascii="Arial" w:hAnsi="Arial" w:cs="Arial"/>
        </w:rPr>
        <w:t xml:space="preserve">As part of this strategy, the effectiveness of each digital transformation </w:t>
      </w:r>
      <w:r w:rsidRPr="00B10567">
        <w:rPr>
          <w:rFonts w:ascii="Arial" w:hAnsi="Arial" w:cs="Arial"/>
        </w:rPr>
        <w:t>is analysed and evaluated using a digital sales growth KPI and</w:t>
      </w:r>
      <w:r w:rsidRPr="00EE4422">
        <w:rPr>
          <w:rFonts w:ascii="Arial" w:hAnsi="Arial" w:cs="Arial"/>
        </w:rPr>
        <w:t xml:space="preserve"> SMART objectives (see Appendix 4). For example, one potential KPI is the percentage increase </w:t>
      </w:r>
      <w:r w:rsidRPr="00B10567">
        <w:rPr>
          <w:rFonts w:ascii="Arial" w:hAnsi="Arial" w:cs="Arial"/>
        </w:rPr>
        <w:t>in</w:t>
      </w:r>
      <w:r w:rsidRPr="00EE4422">
        <w:rPr>
          <w:rFonts w:ascii="Arial" w:hAnsi="Arial" w:cs="Arial"/>
        </w:rPr>
        <w:t xml:space="preserve"> online sales over a specific </w:t>
      </w:r>
      <w:proofErr w:type="gramStart"/>
      <w:r w:rsidRPr="00EE4422">
        <w:rPr>
          <w:rFonts w:ascii="Arial" w:hAnsi="Arial" w:cs="Arial"/>
        </w:rPr>
        <w:t>time period</w:t>
      </w:r>
      <w:proofErr w:type="gramEnd"/>
      <w:r w:rsidRPr="00EE4422">
        <w:rPr>
          <w:rFonts w:ascii="Arial" w:hAnsi="Arial" w:cs="Arial"/>
        </w:rPr>
        <w:t xml:space="preserve">. SMART objectives aim to provide clarity, and in a case such as this, one might stipulate a 20% increase in online sales over </w:t>
      </w:r>
      <w:r w:rsidRPr="00B10567">
        <w:rPr>
          <w:rFonts w:ascii="Arial" w:hAnsi="Arial" w:cs="Arial"/>
        </w:rPr>
        <w:t>6 months</w:t>
      </w:r>
      <w:r w:rsidRPr="00EE4422">
        <w:rPr>
          <w:rFonts w:ascii="Arial" w:hAnsi="Arial" w:cs="Arial"/>
        </w:rPr>
        <w:t xml:space="preserve"> </w:t>
      </w:r>
      <w:proofErr w:type="gramStart"/>
      <w:r w:rsidRPr="00EE4422">
        <w:rPr>
          <w:rFonts w:ascii="Arial" w:hAnsi="Arial" w:cs="Arial"/>
        </w:rPr>
        <w:t>as a result of</w:t>
      </w:r>
      <w:proofErr w:type="gramEnd"/>
      <w:r w:rsidRPr="00EE4422">
        <w:rPr>
          <w:rFonts w:ascii="Arial" w:hAnsi="Arial" w:cs="Arial"/>
        </w:rPr>
        <w:t xml:space="preserve"> improvements to the company website and additional online advertisements. The described metrics </w:t>
      </w:r>
      <w:r w:rsidRPr="00B10567">
        <w:rPr>
          <w:rFonts w:ascii="Arial" w:hAnsi="Arial" w:cs="Arial"/>
        </w:rPr>
        <w:t>provide the company with guidelines for measuring performance, which in turn allow it to focus and coordinate its operational performance with its</w:t>
      </w:r>
      <w:r w:rsidRPr="00EE4422">
        <w:rPr>
          <w:rFonts w:ascii="Arial" w:hAnsi="Arial" w:cs="Arial"/>
        </w:rPr>
        <w:t xml:space="preserve"> strategic objectives (Kotler </w:t>
      </w:r>
      <w:r w:rsidRPr="00B10567">
        <w:rPr>
          <w:rFonts w:ascii="Arial" w:hAnsi="Arial" w:cs="Arial"/>
        </w:rPr>
        <w:t>&amp;</w:t>
      </w:r>
      <w:r w:rsidRPr="00EE4422">
        <w:rPr>
          <w:rFonts w:ascii="Arial" w:hAnsi="Arial" w:cs="Arial"/>
        </w:rPr>
        <w:t xml:space="preserve"> Keller, 2016).</w:t>
      </w:r>
    </w:p>
    <w:p w14:paraId="50277608" w14:textId="77777777" w:rsidR="00EE4422" w:rsidRPr="00EE4422" w:rsidRDefault="00EE4422" w:rsidP="00B10567">
      <w:pPr>
        <w:pStyle w:val="Heading2"/>
      </w:pPr>
      <w:r w:rsidRPr="00EE4422">
        <w:t>6.2 Monitoring and Evaluation</w:t>
      </w:r>
    </w:p>
    <w:p w14:paraId="14E80160" w14:textId="4CF10ECD" w:rsidR="00EE4422" w:rsidRPr="00EE4422" w:rsidRDefault="00EE4422" w:rsidP="00B10567">
      <w:pPr>
        <w:spacing w:line="360" w:lineRule="auto"/>
        <w:rPr>
          <w:rFonts w:ascii="Arial" w:hAnsi="Arial" w:cs="Arial"/>
        </w:rPr>
      </w:pPr>
      <w:r w:rsidRPr="00EE4422">
        <w:rPr>
          <w:rFonts w:ascii="Arial" w:hAnsi="Arial" w:cs="Arial"/>
        </w:rPr>
        <w:t xml:space="preserve">For example, Green Haven's website analytics can be used to monitor online sales performance, website traffic, and conversion rates. In this case, Green Haven should complete </w:t>
      </w:r>
      <w:r w:rsidRPr="00B10567">
        <w:rPr>
          <w:rFonts w:ascii="Arial" w:hAnsi="Arial" w:cs="Arial"/>
        </w:rPr>
        <w:t xml:space="preserve">its monthly evaluation and monitoring to establish a performance baseline, determine the extent and rate </w:t>
      </w:r>
      <w:r w:rsidR="00B10567">
        <w:rPr>
          <w:rFonts w:ascii="Arial" w:hAnsi="Arial" w:cs="Arial"/>
        </w:rPr>
        <w:t>of target achievement</w:t>
      </w:r>
      <w:r w:rsidRPr="00B10567">
        <w:rPr>
          <w:rFonts w:ascii="Arial" w:hAnsi="Arial" w:cs="Arial"/>
        </w:rPr>
        <w:t xml:space="preserve">, and </w:t>
      </w:r>
      <w:r w:rsidRPr="00EE4422">
        <w:rPr>
          <w:rFonts w:ascii="Arial" w:hAnsi="Arial" w:cs="Arial"/>
        </w:rPr>
        <w:t xml:space="preserve">identify areas for potential improvement. The marketing strategy, website, and promotional offer may require adjustments based on customer response to achieve the desired performance. </w:t>
      </w:r>
      <w:r w:rsidRPr="00B10567">
        <w:rPr>
          <w:rFonts w:ascii="Arial" w:hAnsi="Arial" w:cs="Arial"/>
        </w:rPr>
        <w:t xml:space="preserve">Monitoring and evaluating the strategy is critical </w:t>
      </w:r>
      <w:r w:rsidR="00B10567" w:rsidRPr="00B10567">
        <w:rPr>
          <w:rFonts w:ascii="Arial" w:hAnsi="Arial" w:cs="Arial"/>
        </w:rPr>
        <w:t>for quickly adjusting to changing customer demands, increasing customer responsiveness, and boosting the company's strategic adaptability</w:t>
      </w:r>
      <w:r w:rsidRPr="00EE4422">
        <w:rPr>
          <w:rFonts w:ascii="Arial" w:hAnsi="Arial" w:cs="Arial"/>
        </w:rPr>
        <w:t xml:space="preserve">. The mechanisms used in this case should focus on </w:t>
      </w:r>
      <w:r w:rsidRPr="00B10567">
        <w:rPr>
          <w:rFonts w:ascii="Arial" w:hAnsi="Arial" w:cs="Arial"/>
        </w:rPr>
        <w:t>optimising</w:t>
      </w:r>
      <w:r w:rsidRPr="00EE4422">
        <w:rPr>
          <w:rFonts w:ascii="Arial" w:hAnsi="Arial" w:cs="Arial"/>
        </w:rPr>
        <w:t xml:space="preserve"> company resources to achieve digital growth (Chaffey </w:t>
      </w:r>
      <w:r w:rsidRPr="00B10567">
        <w:rPr>
          <w:rFonts w:ascii="Arial" w:hAnsi="Arial" w:cs="Arial"/>
        </w:rPr>
        <w:t>&amp;</w:t>
      </w:r>
      <w:r w:rsidRPr="00EE4422">
        <w:rPr>
          <w:rFonts w:ascii="Arial" w:hAnsi="Arial" w:cs="Arial"/>
        </w:rPr>
        <w:t xml:space="preserve"> Ellis-Chadwick, 2019).</w:t>
      </w:r>
    </w:p>
    <w:p w14:paraId="63937A74" w14:textId="30429BCF" w:rsidR="00EE4422" w:rsidRPr="00EE4422" w:rsidRDefault="00B10567" w:rsidP="00B10567">
      <w:pPr>
        <w:pStyle w:val="Heading1"/>
      </w:pPr>
      <w:r>
        <w:t xml:space="preserve">7. </w:t>
      </w:r>
      <w:r w:rsidR="00EE4422" w:rsidRPr="00EE4422">
        <w:t>Important Conclusions</w:t>
      </w:r>
    </w:p>
    <w:p w14:paraId="2BCD9E64" w14:textId="73F6F3AB" w:rsidR="00EE4422" w:rsidRPr="00EE4422" w:rsidRDefault="00EE4422" w:rsidP="00B10567">
      <w:pPr>
        <w:spacing w:line="360" w:lineRule="auto"/>
        <w:rPr>
          <w:rFonts w:ascii="Arial" w:hAnsi="Arial" w:cs="Arial"/>
        </w:rPr>
      </w:pPr>
      <w:r w:rsidRPr="00B10567">
        <w:rPr>
          <w:rFonts w:ascii="Arial" w:hAnsi="Arial" w:cs="Arial"/>
        </w:rPr>
        <w:t>New competitors, rising expenses, and changing consumer habits are exacerbating the sustained decline in foot traffic at Green Haven Florists</w:t>
      </w:r>
      <w:r w:rsidRPr="00EE4422">
        <w:rPr>
          <w:rFonts w:ascii="Arial" w:hAnsi="Arial" w:cs="Arial"/>
        </w:rPr>
        <w:t>.</w:t>
      </w:r>
    </w:p>
    <w:p w14:paraId="0A422B89" w14:textId="10B0BF76" w:rsidR="00EE4422" w:rsidRPr="00EE4422" w:rsidRDefault="00EE4422" w:rsidP="00B10567">
      <w:pPr>
        <w:spacing w:line="360" w:lineRule="auto"/>
        <w:rPr>
          <w:rFonts w:ascii="Arial" w:hAnsi="Arial" w:cs="Arial"/>
        </w:rPr>
      </w:pPr>
      <w:r w:rsidRPr="00EE4422">
        <w:rPr>
          <w:rFonts w:ascii="Arial" w:hAnsi="Arial" w:cs="Arial"/>
        </w:rPr>
        <w:lastRenderedPageBreak/>
        <w:t xml:space="preserve">The company has little to no presence </w:t>
      </w:r>
      <w:r w:rsidRPr="00B10567">
        <w:rPr>
          <w:rFonts w:ascii="Arial" w:hAnsi="Arial" w:cs="Arial"/>
        </w:rPr>
        <w:t>online</w:t>
      </w:r>
      <w:r w:rsidRPr="00EE4422">
        <w:rPr>
          <w:rFonts w:ascii="Arial" w:hAnsi="Arial" w:cs="Arial"/>
        </w:rPr>
        <w:t xml:space="preserve"> and is therefore missing out on the increasingly popular online shopping channel.</w:t>
      </w:r>
    </w:p>
    <w:p w14:paraId="278CEC01" w14:textId="77777777" w:rsidR="00EE4422" w:rsidRPr="00EE4422" w:rsidRDefault="00EE4422" w:rsidP="00B10567">
      <w:pPr>
        <w:spacing w:line="360" w:lineRule="auto"/>
        <w:rPr>
          <w:rFonts w:ascii="Arial" w:hAnsi="Arial" w:cs="Arial"/>
        </w:rPr>
      </w:pPr>
      <w:r w:rsidRPr="00EE4422">
        <w:rPr>
          <w:rFonts w:ascii="Arial" w:hAnsi="Arial" w:cs="Arial"/>
        </w:rPr>
        <w:t>The potential solutions being considered were repositioning and digital transformation.</w:t>
      </w:r>
    </w:p>
    <w:p w14:paraId="6446B5E8" w14:textId="4F468F21" w:rsidR="00EE4422" w:rsidRPr="00EE4422" w:rsidRDefault="00EE4422" w:rsidP="00B10567">
      <w:pPr>
        <w:spacing w:line="360" w:lineRule="auto"/>
        <w:rPr>
          <w:rFonts w:ascii="Arial" w:hAnsi="Arial" w:cs="Arial"/>
        </w:rPr>
      </w:pPr>
      <w:r w:rsidRPr="00B10567">
        <w:rPr>
          <w:rFonts w:ascii="Arial" w:hAnsi="Arial" w:cs="Arial"/>
        </w:rPr>
        <w:t>Given the potential for increased revenue and to support</w:t>
      </w:r>
      <w:r w:rsidRPr="00EE4422">
        <w:rPr>
          <w:rFonts w:ascii="Arial" w:hAnsi="Arial" w:cs="Arial"/>
        </w:rPr>
        <w:t xml:space="preserve"> consumer habits, digital transformation greatly </w:t>
      </w:r>
      <w:r w:rsidRPr="00B10567">
        <w:rPr>
          <w:rFonts w:ascii="Arial" w:hAnsi="Arial" w:cs="Arial"/>
        </w:rPr>
        <w:t>outweighs</w:t>
      </w:r>
      <w:r w:rsidRPr="00EE4422">
        <w:rPr>
          <w:rFonts w:ascii="Arial" w:hAnsi="Arial" w:cs="Arial"/>
        </w:rPr>
        <w:t xml:space="preserve"> local market repositioning.</w:t>
      </w:r>
    </w:p>
    <w:p w14:paraId="07BD736E" w14:textId="77777777" w:rsidR="00EE4422" w:rsidRPr="00EE4422" w:rsidRDefault="00EE4422" w:rsidP="00B10567">
      <w:pPr>
        <w:spacing w:line="360" w:lineRule="auto"/>
        <w:rPr>
          <w:rFonts w:ascii="Arial" w:hAnsi="Arial" w:cs="Arial"/>
        </w:rPr>
      </w:pPr>
      <w:r w:rsidRPr="00EE4422">
        <w:rPr>
          <w:rFonts w:ascii="Arial" w:hAnsi="Arial" w:cs="Arial"/>
        </w:rPr>
        <w:t>Although the risks were identified, they are minimal and can be easily mitigated with the right resources.</w:t>
      </w:r>
    </w:p>
    <w:p w14:paraId="0A01F6E4" w14:textId="2586CBB1" w:rsidR="00EE4422" w:rsidRPr="00EE4422" w:rsidRDefault="00EE4422" w:rsidP="00B10567">
      <w:pPr>
        <w:spacing w:line="360" w:lineRule="auto"/>
        <w:rPr>
          <w:rFonts w:ascii="Arial" w:hAnsi="Arial" w:cs="Arial"/>
        </w:rPr>
      </w:pPr>
      <w:r w:rsidRPr="00EE4422">
        <w:rPr>
          <w:rFonts w:ascii="Arial" w:hAnsi="Arial" w:cs="Arial"/>
        </w:rPr>
        <w:t xml:space="preserve">The proposed plan </w:t>
      </w:r>
      <w:r w:rsidR="00B10567" w:rsidRPr="00B10567">
        <w:rPr>
          <w:rFonts w:ascii="Arial" w:hAnsi="Arial" w:cs="Arial"/>
        </w:rPr>
        <w:t>for implementing</w:t>
      </w:r>
      <w:r w:rsidRPr="00EE4422">
        <w:rPr>
          <w:rFonts w:ascii="Arial" w:hAnsi="Arial" w:cs="Arial"/>
        </w:rPr>
        <w:t xml:space="preserve"> digital transformation </w:t>
      </w:r>
      <w:r w:rsidRPr="00B10567">
        <w:rPr>
          <w:rFonts w:ascii="Arial" w:hAnsi="Arial" w:cs="Arial"/>
        </w:rPr>
        <w:t>is flexible and can be adjusted to fit the company's needs</w:t>
      </w:r>
      <w:r w:rsidRPr="00EE4422">
        <w:rPr>
          <w:rFonts w:ascii="Arial" w:hAnsi="Arial" w:cs="Arial"/>
        </w:rPr>
        <w:t>.</w:t>
      </w:r>
    </w:p>
    <w:p w14:paraId="08693796" w14:textId="16A65EE3" w:rsidR="00EE4422" w:rsidRPr="00EE4422" w:rsidRDefault="00EE4422" w:rsidP="00B10567">
      <w:pPr>
        <w:spacing w:line="360" w:lineRule="auto"/>
        <w:rPr>
          <w:rFonts w:ascii="Arial" w:hAnsi="Arial" w:cs="Arial"/>
        </w:rPr>
      </w:pPr>
      <w:r w:rsidRPr="00EE4422">
        <w:rPr>
          <w:rFonts w:ascii="Arial" w:hAnsi="Arial" w:cs="Arial"/>
        </w:rPr>
        <w:t xml:space="preserve">The company will </w:t>
      </w:r>
      <w:r w:rsidRPr="00B10567">
        <w:rPr>
          <w:rFonts w:ascii="Arial" w:hAnsi="Arial" w:cs="Arial"/>
        </w:rPr>
        <w:t>implement KPIs to track the outcomes of the digital transformation and support continuous improvement</w:t>
      </w:r>
      <w:r w:rsidRPr="00EE4422">
        <w:rPr>
          <w:rFonts w:ascii="Arial" w:hAnsi="Arial" w:cs="Arial"/>
        </w:rPr>
        <w:t>.</w:t>
      </w:r>
    </w:p>
    <w:p w14:paraId="277AE6C3" w14:textId="77777777" w:rsidR="00502CE4" w:rsidRPr="00B10567" w:rsidRDefault="00502CE4" w:rsidP="00B10567">
      <w:pPr>
        <w:spacing w:line="360" w:lineRule="auto"/>
        <w:rPr>
          <w:rFonts w:ascii="Arial" w:hAnsi="Arial" w:cs="Arial"/>
        </w:rPr>
      </w:pPr>
    </w:p>
    <w:p w14:paraId="5EC61F76" w14:textId="77777777" w:rsidR="00502CE4" w:rsidRPr="00B10567" w:rsidRDefault="00502CE4" w:rsidP="00B10567">
      <w:pPr>
        <w:spacing w:line="360" w:lineRule="auto"/>
        <w:rPr>
          <w:rFonts w:ascii="Arial" w:hAnsi="Arial" w:cs="Arial"/>
        </w:rPr>
      </w:pPr>
    </w:p>
    <w:p w14:paraId="4E2E216C" w14:textId="77777777" w:rsidR="00502CE4" w:rsidRPr="00B10567" w:rsidRDefault="00502CE4" w:rsidP="00B10567">
      <w:pPr>
        <w:spacing w:line="360" w:lineRule="auto"/>
        <w:rPr>
          <w:rFonts w:ascii="Arial" w:hAnsi="Arial" w:cs="Arial"/>
        </w:rPr>
      </w:pPr>
    </w:p>
    <w:p w14:paraId="5694B566" w14:textId="77777777" w:rsidR="00502CE4" w:rsidRDefault="00502CE4" w:rsidP="00B10567">
      <w:pPr>
        <w:spacing w:line="360" w:lineRule="auto"/>
        <w:rPr>
          <w:rFonts w:ascii="Arial" w:hAnsi="Arial" w:cs="Arial"/>
        </w:rPr>
      </w:pPr>
    </w:p>
    <w:p w14:paraId="3066233E" w14:textId="77777777" w:rsidR="00B10567" w:rsidRDefault="00B10567" w:rsidP="00B10567">
      <w:pPr>
        <w:spacing w:line="360" w:lineRule="auto"/>
        <w:rPr>
          <w:rFonts w:ascii="Arial" w:hAnsi="Arial" w:cs="Arial"/>
        </w:rPr>
      </w:pPr>
    </w:p>
    <w:p w14:paraId="3BE04600" w14:textId="77777777" w:rsidR="00B10567" w:rsidRDefault="00B10567" w:rsidP="00B10567">
      <w:pPr>
        <w:spacing w:line="360" w:lineRule="auto"/>
        <w:rPr>
          <w:rFonts w:ascii="Arial" w:hAnsi="Arial" w:cs="Arial"/>
        </w:rPr>
      </w:pPr>
    </w:p>
    <w:p w14:paraId="24B97879" w14:textId="77777777" w:rsidR="00B10567" w:rsidRDefault="00B10567" w:rsidP="00B10567">
      <w:pPr>
        <w:spacing w:line="360" w:lineRule="auto"/>
        <w:rPr>
          <w:rFonts w:ascii="Arial" w:hAnsi="Arial" w:cs="Arial"/>
        </w:rPr>
      </w:pPr>
    </w:p>
    <w:p w14:paraId="57CF22D6" w14:textId="77777777" w:rsidR="00B10567" w:rsidRDefault="00B10567" w:rsidP="00B10567">
      <w:pPr>
        <w:spacing w:line="360" w:lineRule="auto"/>
        <w:rPr>
          <w:rFonts w:ascii="Arial" w:hAnsi="Arial" w:cs="Arial"/>
        </w:rPr>
      </w:pPr>
    </w:p>
    <w:p w14:paraId="60E438DE" w14:textId="77777777" w:rsidR="00B10567" w:rsidRDefault="00B10567" w:rsidP="00B10567">
      <w:pPr>
        <w:spacing w:line="360" w:lineRule="auto"/>
        <w:rPr>
          <w:rFonts w:ascii="Arial" w:hAnsi="Arial" w:cs="Arial"/>
        </w:rPr>
      </w:pPr>
    </w:p>
    <w:p w14:paraId="2FECFC44" w14:textId="77777777" w:rsidR="00B10567" w:rsidRDefault="00B10567" w:rsidP="00B10567">
      <w:pPr>
        <w:spacing w:line="360" w:lineRule="auto"/>
        <w:rPr>
          <w:rFonts w:ascii="Arial" w:hAnsi="Arial" w:cs="Arial"/>
        </w:rPr>
      </w:pPr>
    </w:p>
    <w:p w14:paraId="79AF9D71" w14:textId="77777777" w:rsidR="00B10567" w:rsidRDefault="00B10567" w:rsidP="00B10567">
      <w:pPr>
        <w:spacing w:line="360" w:lineRule="auto"/>
        <w:rPr>
          <w:rFonts w:ascii="Arial" w:hAnsi="Arial" w:cs="Arial"/>
        </w:rPr>
      </w:pPr>
    </w:p>
    <w:p w14:paraId="37CC0EEF" w14:textId="77777777" w:rsidR="00B10567" w:rsidRDefault="00B10567" w:rsidP="00B10567">
      <w:pPr>
        <w:spacing w:line="360" w:lineRule="auto"/>
        <w:rPr>
          <w:rFonts w:ascii="Arial" w:hAnsi="Arial" w:cs="Arial"/>
        </w:rPr>
      </w:pPr>
    </w:p>
    <w:p w14:paraId="1CD968B7" w14:textId="77777777" w:rsidR="00B10567" w:rsidRPr="00B10567" w:rsidRDefault="00B10567" w:rsidP="00B10567">
      <w:pPr>
        <w:spacing w:line="360" w:lineRule="auto"/>
        <w:rPr>
          <w:rFonts w:ascii="Arial" w:hAnsi="Arial" w:cs="Arial"/>
        </w:rPr>
      </w:pPr>
    </w:p>
    <w:p w14:paraId="6F83691F" w14:textId="77777777" w:rsidR="00502CE4" w:rsidRPr="00B10567" w:rsidRDefault="00502CE4" w:rsidP="00B10567">
      <w:pPr>
        <w:spacing w:line="360" w:lineRule="auto"/>
        <w:rPr>
          <w:rFonts w:ascii="Arial" w:hAnsi="Arial" w:cs="Arial"/>
        </w:rPr>
      </w:pPr>
    </w:p>
    <w:p w14:paraId="695AC39A" w14:textId="0417FE14" w:rsidR="00502CE4" w:rsidRPr="00B10567" w:rsidRDefault="00502CE4" w:rsidP="00B10567">
      <w:pPr>
        <w:pStyle w:val="Heading1"/>
      </w:pPr>
      <w:r w:rsidRPr="00B10567">
        <w:lastRenderedPageBreak/>
        <w:t>References</w:t>
      </w:r>
    </w:p>
    <w:p w14:paraId="5FEA19E9" w14:textId="5927DD1F" w:rsidR="00502CE4"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 xml:space="preserve">Blythe, J. (2013) Consumer Behaviour. 2nd </w:t>
      </w:r>
      <w:proofErr w:type="spellStart"/>
      <w:r w:rsidRPr="00B10567">
        <w:rPr>
          <w:rFonts w:ascii="Arial" w:hAnsi="Arial" w:cs="Arial"/>
        </w:rPr>
        <w:t>edn</w:t>
      </w:r>
      <w:proofErr w:type="spellEnd"/>
      <w:r w:rsidRPr="00B10567">
        <w:rPr>
          <w:rFonts w:ascii="Arial" w:hAnsi="Arial" w:cs="Arial"/>
        </w:rPr>
        <w:t>. London: Sage, pp. 112–145.</w:t>
      </w:r>
    </w:p>
    <w:p w14:paraId="32F0EA6B" w14:textId="1FFE26E2" w:rsidR="00502CE4"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 xml:space="preserve">Chaffey, D. </w:t>
      </w:r>
      <w:r w:rsidRPr="00B10567">
        <w:rPr>
          <w:rFonts w:ascii="Arial" w:hAnsi="Arial" w:cs="Arial"/>
        </w:rPr>
        <w:t>&amp;</w:t>
      </w:r>
      <w:r w:rsidRPr="00B10567">
        <w:rPr>
          <w:rFonts w:ascii="Arial" w:hAnsi="Arial" w:cs="Arial"/>
        </w:rPr>
        <w:t xml:space="preserve"> Ellis-Chadwick, F. (2019)</w:t>
      </w:r>
      <w:r w:rsidRPr="00B10567">
        <w:rPr>
          <w:rFonts w:ascii="Arial" w:hAnsi="Arial" w:cs="Arial"/>
        </w:rPr>
        <w:t>.</w:t>
      </w:r>
      <w:r w:rsidRPr="00B10567">
        <w:rPr>
          <w:rFonts w:ascii="Arial" w:hAnsi="Arial" w:cs="Arial"/>
        </w:rPr>
        <w:t xml:space="preserve"> Digital Marketing: Strategy, Implementation and Practice. 7th </w:t>
      </w:r>
      <w:proofErr w:type="spellStart"/>
      <w:r w:rsidRPr="00B10567">
        <w:rPr>
          <w:rFonts w:ascii="Arial" w:hAnsi="Arial" w:cs="Arial"/>
        </w:rPr>
        <w:t>edn</w:t>
      </w:r>
      <w:proofErr w:type="spellEnd"/>
      <w:r w:rsidRPr="00B10567">
        <w:rPr>
          <w:rFonts w:ascii="Arial" w:hAnsi="Arial" w:cs="Arial"/>
        </w:rPr>
        <w:t>. Harlow: Pearson, pp. 45–78.</w:t>
      </w:r>
    </w:p>
    <w:p w14:paraId="5F5DDE7D" w14:textId="77777777" w:rsidR="00502CE4"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 xml:space="preserve">CIPD (2023) People management and business performance. Available at: </w:t>
      </w:r>
      <w:hyperlink r:id="rId7" w:tgtFrame="_new" w:history="1">
        <w:r w:rsidRPr="00B10567">
          <w:rPr>
            <w:rStyle w:val="Hyperlink"/>
            <w:rFonts w:ascii="Arial" w:hAnsi="Arial" w:cs="Arial"/>
          </w:rPr>
          <w:t>https://www.cipd.org/uk/knowledge/factsheets/performance-factsheet/</w:t>
        </w:r>
      </w:hyperlink>
      <w:r w:rsidRPr="00B10567">
        <w:rPr>
          <w:rFonts w:ascii="Arial" w:hAnsi="Arial" w:cs="Arial"/>
        </w:rPr>
        <w:t xml:space="preserve"> (Accessed: 17 April 2026).</w:t>
      </w:r>
    </w:p>
    <w:p w14:paraId="2F2D5686" w14:textId="7B3F452A" w:rsidR="00502CE4"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Doyle, P. (2016)</w:t>
      </w:r>
      <w:r w:rsidRPr="00B10567">
        <w:rPr>
          <w:rFonts w:ascii="Arial" w:hAnsi="Arial" w:cs="Arial"/>
        </w:rPr>
        <w:t>.</w:t>
      </w:r>
      <w:r w:rsidRPr="00B10567">
        <w:rPr>
          <w:rFonts w:ascii="Arial" w:hAnsi="Arial" w:cs="Arial"/>
        </w:rPr>
        <w:t xml:space="preserve"> Value-Based Marketing: Marketing Strategies for Corporate Growth and Shareholder Value. 2nd </w:t>
      </w:r>
      <w:proofErr w:type="spellStart"/>
      <w:r w:rsidRPr="00B10567">
        <w:rPr>
          <w:rFonts w:ascii="Arial" w:hAnsi="Arial" w:cs="Arial"/>
        </w:rPr>
        <w:t>edn</w:t>
      </w:r>
      <w:proofErr w:type="spellEnd"/>
      <w:r w:rsidRPr="00B10567">
        <w:rPr>
          <w:rFonts w:ascii="Arial" w:hAnsi="Arial" w:cs="Arial"/>
        </w:rPr>
        <w:t>. Chichester: Wiley, pp. 210–245.</w:t>
      </w:r>
    </w:p>
    <w:p w14:paraId="795D28D8" w14:textId="1F9C4859" w:rsidR="00502CE4"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Grant, R.M. (2019)</w:t>
      </w:r>
      <w:r w:rsidRPr="00B10567">
        <w:rPr>
          <w:rFonts w:ascii="Arial" w:hAnsi="Arial" w:cs="Arial"/>
        </w:rPr>
        <w:t>.</w:t>
      </w:r>
      <w:r w:rsidRPr="00B10567">
        <w:rPr>
          <w:rFonts w:ascii="Arial" w:hAnsi="Arial" w:cs="Arial"/>
        </w:rPr>
        <w:t xml:space="preserve"> Contemporary Strategy Analysis. 10th </w:t>
      </w:r>
      <w:proofErr w:type="spellStart"/>
      <w:r w:rsidRPr="00B10567">
        <w:rPr>
          <w:rFonts w:ascii="Arial" w:hAnsi="Arial" w:cs="Arial"/>
        </w:rPr>
        <w:t>edn</w:t>
      </w:r>
      <w:proofErr w:type="spellEnd"/>
      <w:r w:rsidRPr="00B10567">
        <w:rPr>
          <w:rFonts w:ascii="Arial" w:hAnsi="Arial" w:cs="Arial"/>
        </w:rPr>
        <w:t>. Oxford: Wiley, pp. 88–120.</w:t>
      </w:r>
    </w:p>
    <w:p w14:paraId="05F4E254" w14:textId="4359923A" w:rsidR="00502CE4"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 xml:space="preserve">Johnson, G., Scholes, K. </w:t>
      </w:r>
      <w:r w:rsidRPr="00B10567">
        <w:rPr>
          <w:rFonts w:ascii="Arial" w:hAnsi="Arial" w:cs="Arial"/>
        </w:rPr>
        <w:t>&amp;</w:t>
      </w:r>
      <w:r w:rsidRPr="00B10567">
        <w:rPr>
          <w:rFonts w:ascii="Arial" w:hAnsi="Arial" w:cs="Arial"/>
        </w:rPr>
        <w:t xml:space="preserve"> Whittington, R. (2020)</w:t>
      </w:r>
      <w:r w:rsidRPr="00B10567">
        <w:rPr>
          <w:rFonts w:ascii="Arial" w:hAnsi="Arial" w:cs="Arial"/>
        </w:rPr>
        <w:t>.</w:t>
      </w:r>
      <w:r w:rsidRPr="00B10567">
        <w:rPr>
          <w:rFonts w:ascii="Arial" w:hAnsi="Arial" w:cs="Arial"/>
        </w:rPr>
        <w:t xml:space="preserve"> Exploring Strategy. 12th </w:t>
      </w:r>
      <w:proofErr w:type="spellStart"/>
      <w:r w:rsidRPr="00B10567">
        <w:rPr>
          <w:rFonts w:ascii="Arial" w:hAnsi="Arial" w:cs="Arial"/>
        </w:rPr>
        <w:t>edn</w:t>
      </w:r>
      <w:proofErr w:type="spellEnd"/>
      <w:r w:rsidRPr="00B10567">
        <w:rPr>
          <w:rFonts w:ascii="Arial" w:hAnsi="Arial" w:cs="Arial"/>
        </w:rPr>
        <w:t>. Harlow: Pearson, pp. 134–168.</w:t>
      </w:r>
    </w:p>
    <w:p w14:paraId="1E9B6DBC" w14:textId="5F292B43" w:rsidR="00502CE4"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 xml:space="preserve">Kotler, P. </w:t>
      </w:r>
      <w:r w:rsidRPr="00B10567">
        <w:rPr>
          <w:rFonts w:ascii="Arial" w:hAnsi="Arial" w:cs="Arial"/>
        </w:rPr>
        <w:t>&amp;</w:t>
      </w:r>
      <w:r w:rsidRPr="00B10567">
        <w:rPr>
          <w:rFonts w:ascii="Arial" w:hAnsi="Arial" w:cs="Arial"/>
        </w:rPr>
        <w:t xml:space="preserve"> Keller, K.L. (2016)</w:t>
      </w:r>
      <w:r w:rsidRPr="00B10567">
        <w:rPr>
          <w:rFonts w:ascii="Arial" w:hAnsi="Arial" w:cs="Arial"/>
        </w:rPr>
        <w:t>.</w:t>
      </w:r>
      <w:r w:rsidRPr="00B10567">
        <w:rPr>
          <w:rFonts w:ascii="Arial" w:hAnsi="Arial" w:cs="Arial"/>
        </w:rPr>
        <w:t xml:space="preserve"> Marketing Management. 15th </w:t>
      </w:r>
      <w:proofErr w:type="spellStart"/>
      <w:r w:rsidRPr="00B10567">
        <w:rPr>
          <w:rFonts w:ascii="Arial" w:hAnsi="Arial" w:cs="Arial"/>
        </w:rPr>
        <w:t>edn</w:t>
      </w:r>
      <w:proofErr w:type="spellEnd"/>
      <w:r w:rsidRPr="00B10567">
        <w:rPr>
          <w:rFonts w:ascii="Arial" w:hAnsi="Arial" w:cs="Arial"/>
        </w:rPr>
        <w:t>. Harlow: Pearson, pp. 267–305.</w:t>
      </w:r>
    </w:p>
    <w:p w14:paraId="4BCD8822" w14:textId="29178CD1" w:rsidR="00502CE4"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 xml:space="preserve">Laudon, K.C. </w:t>
      </w:r>
      <w:r w:rsidRPr="00B10567">
        <w:rPr>
          <w:rFonts w:ascii="Arial" w:hAnsi="Arial" w:cs="Arial"/>
        </w:rPr>
        <w:t>&amp;</w:t>
      </w:r>
      <w:r w:rsidRPr="00B10567">
        <w:rPr>
          <w:rFonts w:ascii="Arial" w:hAnsi="Arial" w:cs="Arial"/>
        </w:rPr>
        <w:t xml:space="preserve"> Laudon, J.P. (2021)</w:t>
      </w:r>
      <w:r w:rsidRPr="00B10567">
        <w:rPr>
          <w:rFonts w:ascii="Arial" w:hAnsi="Arial" w:cs="Arial"/>
        </w:rPr>
        <w:t>.</w:t>
      </w:r>
      <w:r w:rsidRPr="00B10567">
        <w:rPr>
          <w:rFonts w:ascii="Arial" w:hAnsi="Arial" w:cs="Arial"/>
        </w:rPr>
        <w:t xml:space="preserve"> Management Information Systems: Managing the Digital Firm. 16th </w:t>
      </w:r>
      <w:proofErr w:type="spellStart"/>
      <w:r w:rsidRPr="00B10567">
        <w:rPr>
          <w:rFonts w:ascii="Arial" w:hAnsi="Arial" w:cs="Arial"/>
        </w:rPr>
        <w:t>edn</w:t>
      </w:r>
      <w:proofErr w:type="spellEnd"/>
      <w:r w:rsidRPr="00B10567">
        <w:rPr>
          <w:rFonts w:ascii="Arial" w:hAnsi="Arial" w:cs="Arial"/>
        </w:rPr>
        <w:t>. Harlow: Pearson, pp. 52–90.</w:t>
      </w:r>
    </w:p>
    <w:p w14:paraId="26EC5B17" w14:textId="77777777" w:rsidR="00502CE4"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Mintel (2024) Online Flower and Gift Retailing – UK Market Report. Available at: https://store.mintel.com/report/online-flower-and-gift-retailing-uk (Accessed: 15 April 2026).</w:t>
      </w:r>
    </w:p>
    <w:p w14:paraId="546F59EB" w14:textId="5FE8A396" w:rsidR="00502CE4"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Porter, M.E. (2008)</w:t>
      </w:r>
      <w:r w:rsidRPr="00B10567">
        <w:rPr>
          <w:rFonts w:ascii="Arial" w:hAnsi="Arial" w:cs="Arial"/>
        </w:rPr>
        <w:t>.</w:t>
      </w:r>
      <w:r w:rsidRPr="00B10567">
        <w:rPr>
          <w:rFonts w:ascii="Arial" w:hAnsi="Arial" w:cs="Arial"/>
        </w:rPr>
        <w:t xml:space="preserve"> ‘The five competitive forces that shape strategy’, Harvard Business Review, 86(1), pp. 78–93.</w:t>
      </w:r>
    </w:p>
    <w:p w14:paraId="4ED98109" w14:textId="77777777" w:rsidR="00502CE4"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Statista (2025) E-commerce share of total retail sales in the United Kingdom from 2015 to 2025. Available at: https://www.statista.com/statistics/284745/online-retail-sales-as-percentage-of-total-retail-sales-in-the-united-kingdom/ (Accessed: 14 April 2026).</w:t>
      </w:r>
    </w:p>
    <w:p w14:paraId="093808FE" w14:textId="31F1B5C2" w:rsidR="00502CE4"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 xml:space="preserve">Stone, M. </w:t>
      </w:r>
      <w:r w:rsidRPr="00B10567">
        <w:rPr>
          <w:rFonts w:ascii="Arial" w:hAnsi="Arial" w:cs="Arial"/>
        </w:rPr>
        <w:t>&amp;</w:t>
      </w:r>
      <w:r w:rsidRPr="00B10567">
        <w:rPr>
          <w:rFonts w:ascii="Arial" w:hAnsi="Arial" w:cs="Arial"/>
        </w:rPr>
        <w:t xml:space="preserve"> Woodcock, N. (2014)</w:t>
      </w:r>
      <w:r w:rsidRPr="00B10567">
        <w:rPr>
          <w:rFonts w:ascii="Arial" w:hAnsi="Arial" w:cs="Arial"/>
        </w:rPr>
        <w:t>.</w:t>
      </w:r>
      <w:r w:rsidRPr="00B10567">
        <w:rPr>
          <w:rFonts w:ascii="Arial" w:hAnsi="Arial" w:cs="Arial"/>
        </w:rPr>
        <w:t xml:space="preserve"> Interactive, Direct and Digital Marketing. 3rd </w:t>
      </w:r>
      <w:proofErr w:type="spellStart"/>
      <w:r w:rsidRPr="00B10567">
        <w:rPr>
          <w:rFonts w:ascii="Arial" w:hAnsi="Arial" w:cs="Arial"/>
        </w:rPr>
        <w:t>edn</w:t>
      </w:r>
      <w:proofErr w:type="spellEnd"/>
      <w:r w:rsidRPr="00B10567">
        <w:rPr>
          <w:rFonts w:ascii="Arial" w:hAnsi="Arial" w:cs="Arial"/>
        </w:rPr>
        <w:t>. London: Kogan Page, pp. 60–95.</w:t>
      </w:r>
    </w:p>
    <w:p w14:paraId="45BDC021" w14:textId="6CA88A53" w:rsidR="00502CE4"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Teece, D.J. (2018)</w:t>
      </w:r>
      <w:r w:rsidRPr="00B10567">
        <w:rPr>
          <w:rFonts w:ascii="Arial" w:hAnsi="Arial" w:cs="Arial"/>
        </w:rPr>
        <w:t>.</w:t>
      </w:r>
      <w:r w:rsidRPr="00B10567">
        <w:rPr>
          <w:rFonts w:ascii="Arial" w:hAnsi="Arial" w:cs="Arial"/>
        </w:rPr>
        <w:t xml:space="preserve"> ‘Business models and dynamic capabilities’, Long Range Planning, 51(1), pp. 40–49.</w:t>
      </w:r>
    </w:p>
    <w:p w14:paraId="5D9BFEBA" w14:textId="38A91A43" w:rsidR="00EE4422" w:rsidRPr="00B10567" w:rsidRDefault="00502CE4" w:rsidP="00B10567">
      <w:pPr>
        <w:pStyle w:val="ListParagraph"/>
        <w:numPr>
          <w:ilvl w:val="0"/>
          <w:numId w:val="9"/>
        </w:numPr>
        <w:spacing w:line="360" w:lineRule="auto"/>
        <w:rPr>
          <w:rFonts w:ascii="Arial" w:hAnsi="Arial" w:cs="Arial"/>
        </w:rPr>
      </w:pPr>
      <w:r w:rsidRPr="00B10567">
        <w:rPr>
          <w:rFonts w:ascii="Arial" w:hAnsi="Arial" w:cs="Arial"/>
        </w:rPr>
        <w:t xml:space="preserve">Wirtz, J. </w:t>
      </w:r>
      <w:r w:rsidRPr="00B10567">
        <w:rPr>
          <w:rFonts w:ascii="Arial" w:hAnsi="Arial" w:cs="Arial"/>
        </w:rPr>
        <w:t>&amp;</w:t>
      </w:r>
      <w:r w:rsidRPr="00B10567">
        <w:rPr>
          <w:rFonts w:ascii="Arial" w:hAnsi="Arial" w:cs="Arial"/>
        </w:rPr>
        <w:t xml:space="preserve"> Lovelock, C. (2022)</w:t>
      </w:r>
      <w:r w:rsidRPr="00B10567">
        <w:rPr>
          <w:rFonts w:ascii="Arial" w:hAnsi="Arial" w:cs="Arial"/>
        </w:rPr>
        <w:t>.</w:t>
      </w:r>
      <w:r w:rsidRPr="00B10567">
        <w:rPr>
          <w:rFonts w:ascii="Arial" w:hAnsi="Arial" w:cs="Arial"/>
        </w:rPr>
        <w:t xml:space="preserve"> Services Marketing: People, Technology, Strategy. 9th </w:t>
      </w:r>
      <w:proofErr w:type="spellStart"/>
      <w:r w:rsidRPr="00B10567">
        <w:rPr>
          <w:rFonts w:ascii="Arial" w:hAnsi="Arial" w:cs="Arial"/>
        </w:rPr>
        <w:t>edn</w:t>
      </w:r>
      <w:proofErr w:type="spellEnd"/>
      <w:r w:rsidRPr="00B10567">
        <w:rPr>
          <w:rFonts w:ascii="Arial" w:hAnsi="Arial" w:cs="Arial"/>
        </w:rPr>
        <w:t>. Singapore: World Scientific, pp. 150–185.</w:t>
      </w:r>
    </w:p>
    <w:p w14:paraId="64D207A9" w14:textId="77777777" w:rsidR="00EE4422" w:rsidRPr="00EE4422" w:rsidRDefault="00EE4422" w:rsidP="00B10567">
      <w:pPr>
        <w:pStyle w:val="Heading1"/>
      </w:pPr>
      <w:r w:rsidRPr="00EE4422">
        <w:lastRenderedPageBreak/>
        <w:t>Appendix 1 – Grid Analysis (Solution Evaluation)</w:t>
      </w:r>
    </w:p>
    <w:tbl>
      <w:tblPr>
        <w:tblStyle w:val="TableGrid"/>
        <w:tblW w:w="0" w:type="auto"/>
        <w:tblLook w:val="04A0" w:firstRow="1" w:lastRow="0" w:firstColumn="1" w:lastColumn="0" w:noHBand="0" w:noVBand="1"/>
      </w:tblPr>
      <w:tblGrid>
        <w:gridCol w:w="1936"/>
        <w:gridCol w:w="3994"/>
        <w:gridCol w:w="3086"/>
      </w:tblGrid>
      <w:tr w:rsidR="00EE4422" w:rsidRPr="00EE4422" w14:paraId="18988517" w14:textId="77777777" w:rsidTr="00EE4422">
        <w:tc>
          <w:tcPr>
            <w:tcW w:w="0" w:type="auto"/>
            <w:hideMark/>
          </w:tcPr>
          <w:p w14:paraId="687CDBD3"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Criteria</w:t>
            </w:r>
          </w:p>
        </w:tc>
        <w:tc>
          <w:tcPr>
            <w:tcW w:w="0" w:type="auto"/>
            <w:hideMark/>
          </w:tcPr>
          <w:p w14:paraId="190A0A0B"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Digital Transformation</w:t>
            </w:r>
          </w:p>
        </w:tc>
        <w:tc>
          <w:tcPr>
            <w:tcW w:w="0" w:type="auto"/>
            <w:hideMark/>
          </w:tcPr>
          <w:p w14:paraId="312FFA0D"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Local Market Differentiation</w:t>
            </w:r>
          </w:p>
        </w:tc>
      </w:tr>
      <w:tr w:rsidR="00EE4422" w:rsidRPr="00EE4422" w14:paraId="691BA8CD" w14:textId="77777777" w:rsidTr="00EE4422">
        <w:tc>
          <w:tcPr>
            <w:tcW w:w="0" w:type="auto"/>
            <w:hideMark/>
          </w:tcPr>
          <w:p w14:paraId="2E3677F5" w14:textId="77777777" w:rsidR="00EE4422" w:rsidRPr="00EE4422" w:rsidRDefault="00EE4422" w:rsidP="00B10567">
            <w:pPr>
              <w:spacing w:after="160" w:line="360" w:lineRule="auto"/>
              <w:rPr>
                <w:rFonts w:ascii="Arial" w:hAnsi="Arial" w:cs="Arial"/>
              </w:rPr>
            </w:pPr>
            <w:r w:rsidRPr="00EE4422">
              <w:rPr>
                <w:rFonts w:ascii="Arial" w:hAnsi="Arial" w:cs="Arial"/>
                <w:b/>
                <w:bCs/>
              </w:rPr>
              <w:t>Cost</w:t>
            </w:r>
          </w:p>
        </w:tc>
        <w:tc>
          <w:tcPr>
            <w:tcW w:w="0" w:type="auto"/>
            <w:hideMark/>
          </w:tcPr>
          <w:p w14:paraId="7AA4B91C" w14:textId="77777777" w:rsidR="00EE4422" w:rsidRPr="00EE4422" w:rsidRDefault="00EE4422" w:rsidP="00B10567">
            <w:pPr>
              <w:spacing w:after="160" w:line="360" w:lineRule="auto"/>
              <w:rPr>
                <w:rFonts w:ascii="Arial" w:hAnsi="Arial" w:cs="Arial"/>
              </w:rPr>
            </w:pPr>
            <w:r w:rsidRPr="00EE4422">
              <w:rPr>
                <w:rFonts w:ascii="Arial" w:hAnsi="Arial" w:cs="Arial"/>
              </w:rPr>
              <w:t>Medium–High (website, marketing, delivery setup)</w:t>
            </w:r>
          </w:p>
        </w:tc>
        <w:tc>
          <w:tcPr>
            <w:tcW w:w="0" w:type="auto"/>
            <w:hideMark/>
          </w:tcPr>
          <w:p w14:paraId="1C5E4F79" w14:textId="77777777" w:rsidR="00EE4422" w:rsidRPr="00EE4422" w:rsidRDefault="00EE4422" w:rsidP="00B10567">
            <w:pPr>
              <w:spacing w:after="160" w:line="360" w:lineRule="auto"/>
              <w:rPr>
                <w:rFonts w:ascii="Arial" w:hAnsi="Arial" w:cs="Arial"/>
              </w:rPr>
            </w:pPr>
            <w:r w:rsidRPr="00EE4422">
              <w:rPr>
                <w:rFonts w:ascii="Arial" w:hAnsi="Arial" w:cs="Arial"/>
              </w:rPr>
              <w:t>Low–Medium (events, partnerships)</w:t>
            </w:r>
          </w:p>
        </w:tc>
      </w:tr>
      <w:tr w:rsidR="00EE4422" w:rsidRPr="00EE4422" w14:paraId="607EC9B9" w14:textId="77777777" w:rsidTr="00EE4422">
        <w:tc>
          <w:tcPr>
            <w:tcW w:w="0" w:type="auto"/>
            <w:hideMark/>
          </w:tcPr>
          <w:p w14:paraId="6527A420" w14:textId="77777777" w:rsidR="00EE4422" w:rsidRPr="00EE4422" w:rsidRDefault="00EE4422" w:rsidP="00B10567">
            <w:pPr>
              <w:spacing w:after="160" w:line="360" w:lineRule="auto"/>
              <w:rPr>
                <w:rFonts w:ascii="Arial" w:hAnsi="Arial" w:cs="Arial"/>
              </w:rPr>
            </w:pPr>
            <w:r w:rsidRPr="00EE4422">
              <w:rPr>
                <w:rFonts w:ascii="Arial" w:hAnsi="Arial" w:cs="Arial"/>
                <w:b/>
                <w:bCs/>
              </w:rPr>
              <w:t>Feasibility</w:t>
            </w:r>
          </w:p>
        </w:tc>
        <w:tc>
          <w:tcPr>
            <w:tcW w:w="0" w:type="auto"/>
            <w:hideMark/>
          </w:tcPr>
          <w:p w14:paraId="3CD04FCB" w14:textId="77777777" w:rsidR="00EE4422" w:rsidRPr="00EE4422" w:rsidRDefault="00EE4422" w:rsidP="00B10567">
            <w:pPr>
              <w:spacing w:after="160" w:line="360" w:lineRule="auto"/>
              <w:rPr>
                <w:rFonts w:ascii="Arial" w:hAnsi="Arial" w:cs="Arial"/>
              </w:rPr>
            </w:pPr>
            <w:r w:rsidRPr="00EE4422">
              <w:rPr>
                <w:rFonts w:ascii="Arial" w:hAnsi="Arial" w:cs="Arial"/>
              </w:rPr>
              <w:t>Moderate (requires external expertise)</w:t>
            </w:r>
          </w:p>
        </w:tc>
        <w:tc>
          <w:tcPr>
            <w:tcW w:w="0" w:type="auto"/>
            <w:hideMark/>
          </w:tcPr>
          <w:p w14:paraId="1E91F55E" w14:textId="77777777" w:rsidR="00EE4422" w:rsidRPr="00EE4422" w:rsidRDefault="00EE4422" w:rsidP="00B10567">
            <w:pPr>
              <w:spacing w:after="160" w:line="360" w:lineRule="auto"/>
              <w:rPr>
                <w:rFonts w:ascii="Arial" w:hAnsi="Arial" w:cs="Arial"/>
              </w:rPr>
            </w:pPr>
            <w:r w:rsidRPr="00EE4422">
              <w:rPr>
                <w:rFonts w:ascii="Arial" w:hAnsi="Arial" w:cs="Arial"/>
              </w:rPr>
              <w:t>High (uses existing capabilities)</w:t>
            </w:r>
          </w:p>
        </w:tc>
      </w:tr>
      <w:tr w:rsidR="00EE4422" w:rsidRPr="00EE4422" w14:paraId="3FD6E2C4" w14:textId="77777777" w:rsidTr="00EE4422">
        <w:tc>
          <w:tcPr>
            <w:tcW w:w="0" w:type="auto"/>
            <w:hideMark/>
          </w:tcPr>
          <w:p w14:paraId="7B0DAF58" w14:textId="77777777" w:rsidR="00EE4422" w:rsidRPr="00EE4422" w:rsidRDefault="00EE4422" w:rsidP="00B10567">
            <w:pPr>
              <w:spacing w:after="160" w:line="360" w:lineRule="auto"/>
              <w:rPr>
                <w:rFonts w:ascii="Arial" w:hAnsi="Arial" w:cs="Arial"/>
              </w:rPr>
            </w:pPr>
            <w:r w:rsidRPr="00EE4422">
              <w:rPr>
                <w:rFonts w:ascii="Arial" w:hAnsi="Arial" w:cs="Arial"/>
                <w:b/>
                <w:bCs/>
              </w:rPr>
              <w:t>Impact on Sales</w:t>
            </w:r>
          </w:p>
        </w:tc>
        <w:tc>
          <w:tcPr>
            <w:tcW w:w="0" w:type="auto"/>
            <w:hideMark/>
          </w:tcPr>
          <w:p w14:paraId="570CCDCF" w14:textId="77777777" w:rsidR="00EE4422" w:rsidRPr="00EE4422" w:rsidRDefault="00EE4422" w:rsidP="00B10567">
            <w:pPr>
              <w:spacing w:after="160" w:line="360" w:lineRule="auto"/>
              <w:rPr>
                <w:rFonts w:ascii="Arial" w:hAnsi="Arial" w:cs="Arial"/>
              </w:rPr>
            </w:pPr>
            <w:r w:rsidRPr="00EE4422">
              <w:rPr>
                <w:rFonts w:ascii="Arial" w:hAnsi="Arial" w:cs="Arial"/>
              </w:rPr>
              <w:t>High (online + wider reach)</w:t>
            </w:r>
          </w:p>
        </w:tc>
        <w:tc>
          <w:tcPr>
            <w:tcW w:w="0" w:type="auto"/>
            <w:hideMark/>
          </w:tcPr>
          <w:p w14:paraId="21406E5E" w14:textId="77777777" w:rsidR="00EE4422" w:rsidRPr="00EE4422" w:rsidRDefault="00EE4422" w:rsidP="00B10567">
            <w:pPr>
              <w:spacing w:after="160" w:line="360" w:lineRule="auto"/>
              <w:rPr>
                <w:rFonts w:ascii="Arial" w:hAnsi="Arial" w:cs="Arial"/>
              </w:rPr>
            </w:pPr>
            <w:r w:rsidRPr="00EE4422">
              <w:rPr>
                <w:rFonts w:ascii="Arial" w:hAnsi="Arial" w:cs="Arial"/>
              </w:rPr>
              <w:t>Medium (localised growth only)</w:t>
            </w:r>
          </w:p>
        </w:tc>
      </w:tr>
      <w:tr w:rsidR="00EE4422" w:rsidRPr="00EE4422" w14:paraId="0E6AB063" w14:textId="77777777" w:rsidTr="00EE4422">
        <w:tc>
          <w:tcPr>
            <w:tcW w:w="0" w:type="auto"/>
            <w:hideMark/>
          </w:tcPr>
          <w:p w14:paraId="31C65225" w14:textId="77777777" w:rsidR="00EE4422" w:rsidRPr="00EE4422" w:rsidRDefault="00EE4422" w:rsidP="00B10567">
            <w:pPr>
              <w:spacing w:after="160" w:line="360" w:lineRule="auto"/>
              <w:rPr>
                <w:rFonts w:ascii="Arial" w:hAnsi="Arial" w:cs="Arial"/>
              </w:rPr>
            </w:pPr>
            <w:r w:rsidRPr="00EE4422">
              <w:rPr>
                <w:rFonts w:ascii="Arial" w:hAnsi="Arial" w:cs="Arial"/>
                <w:b/>
                <w:bCs/>
              </w:rPr>
              <w:t>Scalability</w:t>
            </w:r>
          </w:p>
        </w:tc>
        <w:tc>
          <w:tcPr>
            <w:tcW w:w="0" w:type="auto"/>
            <w:hideMark/>
          </w:tcPr>
          <w:p w14:paraId="204A2039" w14:textId="7AEAE693" w:rsidR="00EE4422" w:rsidRPr="00EE4422" w:rsidRDefault="00EE4422" w:rsidP="00B10567">
            <w:pPr>
              <w:spacing w:after="160" w:line="360" w:lineRule="auto"/>
              <w:rPr>
                <w:rFonts w:ascii="Arial" w:hAnsi="Arial" w:cs="Arial"/>
              </w:rPr>
            </w:pPr>
            <w:r w:rsidRPr="00EE4422">
              <w:rPr>
                <w:rFonts w:ascii="Arial" w:hAnsi="Arial" w:cs="Arial"/>
              </w:rPr>
              <w:t xml:space="preserve">High (expand beyond </w:t>
            </w:r>
            <w:r w:rsidR="00B10567" w:rsidRPr="00B10567">
              <w:rPr>
                <w:rFonts w:ascii="Arial" w:hAnsi="Arial" w:cs="Arial"/>
              </w:rPr>
              <w:t xml:space="preserve">the </w:t>
            </w:r>
            <w:r w:rsidRPr="00EE4422">
              <w:rPr>
                <w:rFonts w:ascii="Arial" w:hAnsi="Arial" w:cs="Arial"/>
              </w:rPr>
              <w:t>local market)</w:t>
            </w:r>
          </w:p>
        </w:tc>
        <w:tc>
          <w:tcPr>
            <w:tcW w:w="0" w:type="auto"/>
            <w:hideMark/>
          </w:tcPr>
          <w:p w14:paraId="56C2E8D2" w14:textId="77777777" w:rsidR="00EE4422" w:rsidRPr="00EE4422" w:rsidRDefault="00EE4422" w:rsidP="00B10567">
            <w:pPr>
              <w:spacing w:after="160" w:line="360" w:lineRule="auto"/>
              <w:rPr>
                <w:rFonts w:ascii="Arial" w:hAnsi="Arial" w:cs="Arial"/>
              </w:rPr>
            </w:pPr>
            <w:r w:rsidRPr="00EE4422">
              <w:rPr>
                <w:rFonts w:ascii="Arial" w:hAnsi="Arial" w:cs="Arial"/>
              </w:rPr>
              <w:t>Low (limited to local area)</w:t>
            </w:r>
          </w:p>
        </w:tc>
      </w:tr>
      <w:tr w:rsidR="00EE4422" w:rsidRPr="00EE4422" w14:paraId="6699474E" w14:textId="77777777" w:rsidTr="00EE4422">
        <w:tc>
          <w:tcPr>
            <w:tcW w:w="0" w:type="auto"/>
            <w:hideMark/>
          </w:tcPr>
          <w:p w14:paraId="2DFD6F40" w14:textId="77777777" w:rsidR="00EE4422" w:rsidRPr="00EE4422" w:rsidRDefault="00EE4422" w:rsidP="00B10567">
            <w:pPr>
              <w:spacing w:after="160" w:line="360" w:lineRule="auto"/>
              <w:rPr>
                <w:rFonts w:ascii="Arial" w:hAnsi="Arial" w:cs="Arial"/>
              </w:rPr>
            </w:pPr>
            <w:r w:rsidRPr="00EE4422">
              <w:rPr>
                <w:rFonts w:ascii="Arial" w:hAnsi="Arial" w:cs="Arial"/>
                <w:b/>
                <w:bCs/>
              </w:rPr>
              <w:t>Time to Implement</w:t>
            </w:r>
          </w:p>
        </w:tc>
        <w:tc>
          <w:tcPr>
            <w:tcW w:w="0" w:type="auto"/>
            <w:hideMark/>
          </w:tcPr>
          <w:p w14:paraId="6EA1C74F" w14:textId="77777777" w:rsidR="00EE4422" w:rsidRPr="00EE4422" w:rsidRDefault="00EE4422" w:rsidP="00B10567">
            <w:pPr>
              <w:spacing w:after="160" w:line="360" w:lineRule="auto"/>
              <w:rPr>
                <w:rFonts w:ascii="Arial" w:hAnsi="Arial" w:cs="Arial"/>
              </w:rPr>
            </w:pPr>
            <w:r w:rsidRPr="00EE4422">
              <w:rPr>
                <w:rFonts w:ascii="Arial" w:hAnsi="Arial" w:cs="Arial"/>
              </w:rPr>
              <w:t>Medium</w:t>
            </w:r>
          </w:p>
        </w:tc>
        <w:tc>
          <w:tcPr>
            <w:tcW w:w="0" w:type="auto"/>
            <w:hideMark/>
          </w:tcPr>
          <w:p w14:paraId="4F681277" w14:textId="77777777" w:rsidR="00EE4422" w:rsidRPr="00EE4422" w:rsidRDefault="00EE4422" w:rsidP="00B10567">
            <w:pPr>
              <w:spacing w:after="160" w:line="360" w:lineRule="auto"/>
              <w:rPr>
                <w:rFonts w:ascii="Arial" w:hAnsi="Arial" w:cs="Arial"/>
              </w:rPr>
            </w:pPr>
            <w:r w:rsidRPr="00EE4422">
              <w:rPr>
                <w:rFonts w:ascii="Arial" w:hAnsi="Arial" w:cs="Arial"/>
              </w:rPr>
              <w:t>Short</w:t>
            </w:r>
          </w:p>
        </w:tc>
      </w:tr>
      <w:tr w:rsidR="00EE4422" w:rsidRPr="00EE4422" w14:paraId="5001FC80" w14:textId="77777777" w:rsidTr="00EE4422">
        <w:tc>
          <w:tcPr>
            <w:tcW w:w="0" w:type="auto"/>
            <w:hideMark/>
          </w:tcPr>
          <w:p w14:paraId="215160A4" w14:textId="77777777" w:rsidR="00EE4422" w:rsidRPr="00EE4422" w:rsidRDefault="00EE4422" w:rsidP="00B10567">
            <w:pPr>
              <w:spacing w:after="160" w:line="360" w:lineRule="auto"/>
              <w:rPr>
                <w:rFonts w:ascii="Arial" w:hAnsi="Arial" w:cs="Arial"/>
              </w:rPr>
            </w:pPr>
            <w:r w:rsidRPr="00EE4422">
              <w:rPr>
                <w:rFonts w:ascii="Arial" w:hAnsi="Arial" w:cs="Arial"/>
                <w:b/>
                <w:bCs/>
              </w:rPr>
              <w:t>Risk Level</w:t>
            </w:r>
          </w:p>
        </w:tc>
        <w:tc>
          <w:tcPr>
            <w:tcW w:w="0" w:type="auto"/>
            <w:hideMark/>
          </w:tcPr>
          <w:p w14:paraId="49F53D3B" w14:textId="77777777" w:rsidR="00EE4422" w:rsidRPr="00EE4422" w:rsidRDefault="00EE4422" w:rsidP="00B10567">
            <w:pPr>
              <w:spacing w:after="160" w:line="360" w:lineRule="auto"/>
              <w:rPr>
                <w:rFonts w:ascii="Arial" w:hAnsi="Arial" w:cs="Arial"/>
              </w:rPr>
            </w:pPr>
            <w:r w:rsidRPr="00EE4422">
              <w:rPr>
                <w:rFonts w:ascii="Arial" w:hAnsi="Arial" w:cs="Arial"/>
              </w:rPr>
              <w:t>Moderate (financial + technical)</w:t>
            </w:r>
          </w:p>
        </w:tc>
        <w:tc>
          <w:tcPr>
            <w:tcW w:w="0" w:type="auto"/>
            <w:hideMark/>
          </w:tcPr>
          <w:p w14:paraId="603AEF7A" w14:textId="77777777" w:rsidR="00EE4422" w:rsidRPr="00EE4422" w:rsidRDefault="00EE4422" w:rsidP="00B10567">
            <w:pPr>
              <w:spacing w:after="160" w:line="360" w:lineRule="auto"/>
              <w:rPr>
                <w:rFonts w:ascii="Arial" w:hAnsi="Arial" w:cs="Arial"/>
              </w:rPr>
            </w:pPr>
            <w:r w:rsidRPr="00EE4422">
              <w:rPr>
                <w:rFonts w:ascii="Arial" w:hAnsi="Arial" w:cs="Arial"/>
              </w:rPr>
              <w:t>Low</w:t>
            </w:r>
          </w:p>
        </w:tc>
      </w:tr>
      <w:tr w:rsidR="00EE4422" w:rsidRPr="00EE4422" w14:paraId="56C64634" w14:textId="77777777" w:rsidTr="00EE4422">
        <w:tc>
          <w:tcPr>
            <w:tcW w:w="0" w:type="auto"/>
            <w:hideMark/>
          </w:tcPr>
          <w:p w14:paraId="7740AAE4" w14:textId="77777777" w:rsidR="00EE4422" w:rsidRPr="00EE4422" w:rsidRDefault="00EE4422" w:rsidP="00B10567">
            <w:pPr>
              <w:spacing w:after="160" w:line="360" w:lineRule="auto"/>
              <w:rPr>
                <w:rFonts w:ascii="Arial" w:hAnsi="Arial" w:cs="Arial"/>
              </w:rPr>
            </w:pPr>
            <w:r w:rsidRPr="00EE4422">
              <w:rPr>
                <w:rFonts w:ascii="Arial" w:hAnsi="Arial" w:cs="Arial"/>
                <w:b/>
                <w:bCs/>
              </w:rPr>
              <w:t>Long-term Benefit</w:t>
            </w:r>
          </w:p>
        </w:tc>
        <w:tc>
          <w:tcPr>
            <w:tcW w:w="0" w:type="auto"/>
            <w:hideMark/>
          </w:tcPr>
          <w:p w14:paraId="06E8D85B" w14:textId="77777777" w:rsidR="00EE4422" w:rsidRPr="00EE4422" w:rsidRDefault="00EE4422" w:rsidP="00B10567">
            <w:pPr>
              <w:spacing w:after="160" w:line="360" w:lineRule="auto"/>
              <w:rPr>
                <w:rFonts w:ascii="Arial" w:hAnsi="Arial" w:cs="Arial"/>
              </w:rPr>
            </w:pPr>
            <w:r w:rsidRPr="00EE4422">
              <w:rPr>
                <w:rFonts w:ascii="Arial" w:hAnsi="Arial" w:cs="Arial"/>
              </w:rPr>
              <w:t>High (sustainable growth)</w:t>
            </w:r>
          </w:p>
        </w:tc>
        <w:tc>
          <w:tcPr>
            <w:tcW w:w="0" w:type="auto"/>
            <w:hideMark/>
          </w:tcPr>
          <w:p w14:paraId="2DC0C159" w14:textId="77777777" w:rsidR="00EE4422" w:rsidRPr="00EE4422" w:rsidRDefault="00EE4422" w:rsidP="00B10567">
            <w:pPr>
              <w:spacing w:after="160" w:line="360" w:lineRule="auto"/>
              <w:rPr>
                <w:rFonts w:ascii="Arial" w:hAnsi="Arial" w:cs="Arial"/>
              </w:rPr>
            </w:pPr>
            <w:r w:rsidRPr="00EE4422">
              <w:rPr>
                <w:rFonts w:ascii="Arial" w:hAnsi="Arial" w:cs="Arial"/>
              </w:rPr>
              <w:t>Medium</w:t>
            </w:r>
          </w:p>
        </w:tc>
      </w:tr>
    </w:tbl>
    <w:p w14:paraId="7029211C" w14:textId="77777777" w:rsidR="00EE4422" w:rsidRPr="00B10567" w:rsidRDefault="00EE4422" w:rsidP="00B10567">
      <w:pPr>
        <w:spacing w:line="360" w:lineRule="auto"/>
        <w:rPr>
          <w:rFonts w:ascii="Arial" w:hAnsi="Arial" w:cs="Arial"/>
        </w:rPr>
      </w:pPr>
    </w:p>
    <w:p w14:paraId="714396DE" w14:textId="77777777" w:rsidR="00EE4422" w:rsidRPr="00EE4422" w:rsidRDefault="00EE4422" w:rsidP="00B10567">
      <w:pPr>
        <w:pStyle w:val="Heading1"/>
      </w:pPr>
      <w:r w:rsidRPr="00EE4422">
        <w:t>Appendix 2 – Risk Analysis Table</w:t>
      </w:r>
    </w:p>
    <w:tbl>
      <w:tblPr>
        <w:tblStyle w:val="TableGrid"/>
        <w:tblW w:w="0" w:type="auto"/>
        <w:tblLook w:val="04A0" w:firstRow="1" w:lastRow="0" w:firstColumn="1" w:lastColumn="0" w:noHBand="0" w:noVBand="1"/>
      </w:tblPr>
      <w:tblGrid>
        <w:gridCol w:w="2655"/>
        <w:gridCol w:w="1747"/>
        <w:gridCol w:w="1321"/>
        <w:gridCol w:w="3293"/>
      </w:tblGrid>
      <w:tr w:rsidR="00EE4422" w:rsidRPr="00EE4422" w14:paraId="30DF1784" w14:textId="77777777" w:rsidTr="00EE4422">
        <w:tc>
          <w:tcPr>
            <w:tcW w:w="0" w:type="auto"/>
            <w:hideMark/>
          </w:tcPr>
          <w:p w14:paraId="48FFAB40"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Risk</w:t>
            </w:r>
          </w:p>
        </w:tc>
        <w:tc>
          <w:tcPr>
            <w:tcW w:w="0" w:type="auto"/>
            <w:hideMark/>
          </w:tcPr>
          <w:p w14:paraId="13597F9C"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Likelihood (1–5)</w:t>
            </w:r>
          </w:p>
        </w:tc>
        <w:tc>
          <w:tcPr>
            <w:tcW w:w="0" w:type="auto"/>
            <w:hideMark/>
          </w:tcPr>
          <w:p w14:paraId="6B81307A"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Impact (1–5)</w:t>
            </w:r>
          </w:p>
        </w:tc>
        <w:tc>
          <w:tcPr>
            <w:tcW w:w="0" w:type="auto"/>
            <w:hideMark/>
          </w:tcPr>
          <w:p w14:paraId="562DA9FC"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Mitigation Strategy</w:t>
            </w:r>
          </w:p>
        </w:tc>
      </w:tr>
      <w:tr w:rsidR="00EE4422" w:rsidRPr="00EE4422" w14:paraId="52C7FC2A" w14:textId="77777777" w:rsidTr="00EE4422">
        <w:tc>
          <w:tcPr>
            <w:tcW w:w="0" w:type="auto"/>
            <w:hideMark/>
          </w:tcPr>
          <w:p w14:paraId="7995FD2A" w14:textId="77777777" w:rsidR="00EE4422" w:rsidRPr="00EE4422" w:rsidRDefault="00EE4422" w:rsidP="00B10567">
            <w:pPr>
              <w:spacing w:after="160" w:line="360" w:lineRule="auto"/>
              <w:rPr>
                <w:rFonts w:ascii="Arial" w:hAnsi="Arial" w:cs="Arial"/>
              </w:rPr>
            </w:pPr>
            <w:r w:rsidRPr="00EE4422">
              <w:rPr>
                <w:rFonts w:ascii="Arial" w:hAnsi="Arial" w:cs="Arial"/>
              </w:rPr>
              <w:t>High initial investment</w:t>
            </w:r>
          </w:p>
        </w:tc>
        <w:tc>
          <w:tcPr>
            <w:tcW w:w="0" w:type="auto"/>
            <w:hideMark/>
          </w:tcPr>
          <w:p w14:paraId="0A1E28C6" w14:textId="77777777" w:rsidR="00EE4422" w:rsidRPr="00EE4422" w:rsidRDefault="00EE4422" w:rsidP="00B10567">
            <w:pPr>
              <w:spacing w:after="160" w:line="360" w:lineRule="auto"/>
              <w:rPr>
                <w:rFonts w:ascii="Arial" w:hAnsi="Arial" w:cs="Arial"/>
              </w:rPr>
            </w:pPr>
            <w:r w:rsidRPr="00EE4422">
              <w:rPr>
                <w:rFonts w:ascii="Arial" w:hAnsi="Arial" w:cs="Arial"/>
              </w:rPr>
              <w:t>3</w:t>
            </w:r>
          </w:p>
        </w:tc>
        <w:tc>
          <w:tcPr>
            <w:tcW w:w="0" w:type="auto"/>
            <w:hideMark/>
          </w:tcPr>
          <w:p w14:paraId="420EF8CA" w14:textId="77777777" w:rsidR="00EE4422" w:rsidRPr="00EE4422" w:rsidRDefault="00EE4422" w:rsidP="00B10567">
            <w:pPr>
              <w:spacing w:after="160" w:line="360" w:lineRule="auto"/>
              <w:rPr>
                <w:rFonts w:ascii="Arial" w:hAnsi="Arial" w:cs="Arial"/>
              </w:rPr>
            </w:pPr>
            <w:r w:rsidRPr="00EE4422">
              <w:rPr>
                <w:rFonts w:ascii="Arial" w:hAnsi="Arial" w:cs="Arial"/>
              </w:rPr>
              <w:t>4</w:t>
            </w:r>
          </w:p>
        </w:tc>
        <w:tc>
          <w:tcPr>
            <w:tcW w:w="0" w:type="auto"/>
            <w:hideMark/>
          </w:tcPr>
          <w:p w14:paraId="536B3473" w14:textId="1DD1A59E" w:rsidR="00EE4422" w:rsidRPr="00EE4422" w:rsidRDefault="00EE4422" w:rsidP="00B10567">
            <w:pPr>
              <w:spacing w:after="160" w:line="360" w:lineRule="auto"/>
              <w:rPr>
                <w:rFonts w:ascii="Arial" w:hAnsi="Arial" w:cs="Arial"/>
              </w:rPr>
            </w:pPr>
            <w:r w:rsidRPr="00EE4422">
              <w:rPr>
                <w:rFonts w:ascii="Arial" w:hAnsi="Arial" w:cs="Arial"/>
              </w:rPr>
              <w:t xml:space="preserve">Implement in phases to spread </w:t>
            </w:r>
            <w:r w:rsidR="00B10567" w:rsidRPr="00B10567">
              <w:rPr>
                <w:rFonts w:ascii="Arial" w:hAnsi="Arial" w:cs="Arial"/>
              </w:rPr>
              <w:t xml:space="preserve">the </w:t>
            </w:r>
            <w:r w:rsidRPr="00EE4422">
              <w:rPr>
                <w:rFonts w:ascii="Arial" w:hAnsi="Arial" w:cs="Arial"/>
              </w:rPr>
              <w:t>cost</w:t>
            </w:r>
          </w:p>
        </w:tc>
      </w:tr>
      <w:tr w:rsidR="00EE4422" w:rsidRPr="00EE4422" w14:paraId="40CCB6D7" w14:textId="77777777" w:rsidTr="00EE4422">
        <w:tc>
          <w:tcPr>
            <w:tcW w:w="0" w:type="auto"/>
            <w:hideMark/>
          </w:tcPr>
          <w:p w14:paraId="5D21AFAC" w14:textId="77777777" w:rsidR="00EE4422" w:rsidRPr="00EE4422" w:rsidRDefault="00EE4422" w:rsidP="00B10567">
            <w:pPr>
              <w:spacing w:after="160" w:line="360" w:lineRule="auto"/>
              <w:rPr>
                <w:rFonts w:ascii="Arial" w:hAnsi="Arial" w:cs="Arial"/>
              </w:rPr>
            </w:pPr>
            <w:r w:rsidRPr="00EE4422">
              <w:rPr>
                <w:rFonts w:ascii="Arial" w:hAnsi="Arial" w:cs="Arial"/>
              </w:rPr>
              <w:t>Lack of technical skills</w:t>
            </w:r>
          </w:p>
        </w:tc>
        <w:tc>
          <w:tcPr>
            <w:tcW w:w="0" w:type="auto"/>
            <w:hideMark/>
          </w:tcPr>
          <w:p w14:paraId="705D4035" w14:textId="77777777" w:rsidR="00EE4422" w:rsidRPr="00EE4422" w:rsidRDefault="00EE4422" w:rsidP="00B10567">
            <w:pPr>
              <w:spacing w:after="160" w:line="360" w:lineRule="auto"/>
              <w:rPr>
                <w:rFonts w:ascii="Arial" w:hAnsi="Arial" w:cs="Arial"/>
              </w:rPr>
            </w:pPr>
            <w:r w:rsidRPr="00EE4422">
              <w:rPr>
                <w:rFonts w:ascii="Arial" w:hAnsi="Arial" w:cs="Arial"/>
              </w:rPr>
              <w:t>4</w:t>
            </w:r>
          </w:p>
        </w:tc>
        <w:tc>
          <w:tcPr>
            <w:tcW w:w="0" w:type="auto"/>
            <w:hideMark/>
          </w:tcPr>
          <w:p w14:paraId="44753295" w14:textId="77777777" w:rsidR="00EE4422" w:rsidRPr="00EE4422" w:rsidRDefault="00EE4422" w:rsidP="00B10567">
            <w:pPr>
              <w:spacing w:after="160" w:line="360" w:lineRule="auto"/>
              <w:rPr>
                <w:rFonts w:ascii="Arial" w:hAnsi="Arial" w:cs="Arial"/>
              </w:rPr>
            </w:pPr>
            <w:r w:rsidRPr="00EE4422">
              <w:rPr>
                <w:rFonts w:ascii="Arial" w:hAnsi="Arial" w:cs="Arial"/>
              </w:rPr>
              <w:t>3</w:t>
            </w:r>
          </w:p>
        </w:tc>
        <w:tc>
          <w:tcPr>
            <w:tcW w:w="0" w:type="auto"/>
            <w:hideMark/>
          </w:tcPr>
          <w:p w14:paraId="5F224562" w14:textId="77777777" w:rsidR="00EE4422" w:rsidRPr="00EE4422" w:rsidRDefault="00EE4422" w:rsidP="00B10567">
            <w:pPr>
              <w:spacing w:after="160" w:line="360" w:lineRule="auto"/>
              <w:rPr>
                <w:rFonts w:ascii="Arial" w:hAnsi="Arial" w:cs="Arial"/>
              </w:rPr>
            </w:pPr>
            <w:r w:rsidRPr="00EE4422">
              <w:rPr>
                <w:rFonts w:ascii="Arial" w:hAnsi="Arial" w:cs="Arial"/>
              </w:rPr>
              <w:t>Outsource web development</w:t>
            </w:r>
          </w:p>
        </w:tc>
      </w:tr>
      <w:tr w:rsidR="00EE4422" w:rsidRPr="00EE4422" w14:paraId="7567D91A" w14:textId="77777777" w:rsidTr="00EE4422">
        <w:tc>
          <w:tcPr>
            <w:tcW w:w="0" w:type="auto"/>
            <w:hideMark/>
          </w:tcPr>
          <w:p w14:paraId="088F21B6" w14:textId="77777777" w:rsidR="00EE4422" w:rsidRPr="00EE4422" w:rsidRDefault="00EE4422" w:rsidP="00B10567">
            <w:pPr>
              <w:spacing w:after="160" w:line="360" w:lineRule="auto"/>
              <w:rPr>
                <w:rFonts w:ascii="Arial" w:hAnsi="Arial" w:cs="Arial"/>
              </w:rPr>
            </w:pPr>
            <w:r w:rsidRPr="00EE4422">
              <w:rPr>
                <w:rFonts w:ascii="Arial" w:hAnsi="Arial" w:cs="Arial"/>
              </w:rPr>
              <w:t>Low customer adoption</w:t>
            </w:r>
          </w:p>
        </w:tc>
        <w:tc>
          <w:tcPr>
            <w:tcW w:w="0" w:type="auto"/>
            <w:hideMark/>
          </w:tcPr>
          <w:p w14:paraId="760D0128" w14:textId="77777777" w:rsidR="00EE4422" w:rsidRPr="00EE4422" w:rsidRDefault="00EE4422" w:rsidP="00B10567">
            <w:pPr>
              <w:spacing w:after="160" w:line="360" w:lineRule="auto"/>
              <w:rPr>
                <w:rFonts w:ascii="Arial" w:hAnsi="Arial" w:cs="Arial"/>
              </w:rPr>
            </w:pPr>
            <w:r w:rsidRPr="00EE4422">
              <w:rPr>
                <w:rFonts w:ascii="Arial" w:hAnsi="Arial" w:cs="Arial"/>
              </w:rPr>
              <w:t>2</w:t>
            </w:r>
          </w:p>
        </w:tc>
        <w:tc>
          <w:tcPr>
            <w:tcW w:w="0" w:type="auto"/>
            <w:hideMark/>
          </w:tcPr>
          <w:p w14:paraId="6BF244A7" w14:textId="77777777" w:rsidR="00EE4422" w:rsidRPr="00EE4422" w:rsidRDefault="00EE4422" w:rsidP="00B10567">
            <w:pPr>
              <w:spacing w:after="160" w:line="360" w:lineRule="auto"/>
              <w:rPr>
                <w:rFonts w:ascii="Arial" w:hAnsi="Arial" w:cs="Arial"/>
              </w:rPr>
            </w:pPr>
            <w:r w:rsidRPr="00EE4422">
              <w:rPr>
                <w:rFonts w:ascii="Arial" w:hAnsi="Arial" w:cs="Arial"/>
              </w:rPr>
              <w:t>4</w:t>
            </w:r>
          </w:p>
        </w:tc>
        <w:tc>
          <w:tcPr>
            <w:tcW w:w="0" w:type="auto"/>
            <w:hideMark/>
          </w:tcPr>
          <w:p w14:paraId="4840B4E0" w14:textId="77777777" w:rsidR="00EE4422" w:rsidRPr="00EE4422" w:rsidRDefault="00EE4422" w:rsidP="00B10567">
            <w:pPr>
              <w:spacing w:after="160" w:line="360" w:lineRule="auto"/>
              <w:rPr>
                <w:rFonts w:ascii="Arial" w:hAnsi="Arial" w:cs="Arial"/>
              </w:rPr>
            </w:pPr>
            <w:r w:rsidRPr="00EE4422">
              <w:rPr>
                <w:rFonts w:ascii="Arial" w:hAnsi="Arial" w:cs="Arial"/>
              </w:rPr>
              <w:t>Use promotions and awareness campaigns</w:t>
            </w:r>
          </w:p>
        </w:tc>
      </w:tr>
      <w:tr w:rsidR="00EE4422" w:rsidRPr="00EE4422" w14:paraId="74584EFA" w14:textId="77777777" w:rsidTr="00EE4422">
        <w:tc>
          <w:tcPr>
            <w:tcW w:w="0" w:type="auto"/>
            <w:hideMark/>
          </w:tcPr>
          <w:p w14:paraId="2C00B195" w14:textId="77777777" w:rsidR="00EE4422" w:rsidRPr="00EE4422" w:rsidRDefault="00EE4422" w:rsidP="00B10567">
            <w:pPr>
              <w:spacing w:after="160" w:line="360" w:lineRule="auto"/>
              <w:rPr>
                <w:rFonts w:ascii="Arial" w:hAnsi="Arial" w:cs="Arial"/>
              </w:rPr>
            </w:pPr>
            <w:r w:rsidRPr="00EE4422">
              <w:rPr>
                <w:rFonts w:ascii="Arial" w:hAnsi="Arial" w:cs="Arial"/>
              </w:rPr>
              <w:lastRenderedPageBreak/>
              <w:t>Delivery/logistics issues</w:t>
            </w:r>
          </w:p>
        </w:tc>
        <w:tc>
          <w:tcPr>
            <w:tcW w:w="0" w:type="auto"/>
            <w:hideMark/>
          </w:tcPr>
          <w:p w14:paraId="31A973C7" w14:textId="77777777" w:rsidR="00EE4422" w:rsidRPr="00EE4422" w:rsidRDefault="00EE4422" w:rsidP="00B10567">
            <w:pPr>
              <w:spacing w:after="160" w:line="360" w:lineRule="auto"/>
              <w:rPr>
                <w:rFonts w:ascii="Arial" w:hAnsi="Arial" w:cs="Arial"/>
              </w:rPr>
            </w:pPr>
            <w:r w:rsidRPr="00EE4422">
              <w:rPr>
                <w:rFonts w:ascii="Arial" w:hAnsi="Arial" w:cs="Arial"/>
              </w:rPr>
              <w:t>3</w:t>
            </w:r>
          </w:p>
        </w:tc>
        <w:tc>
          <w:tcPr>
            <w:tcW w:w="0" w:type="auto"/>
            <w:hideMark/>
          </w:tcPr>
          <w:p w14:paraId="4CCB5A2E" w14:textId="77777777" w:rsidR="00EE4422" w:rsidRPr="00EE4422" w:rsidRDefault="00EE4422" w:rsidP="00B10567">
            <w:pPr>
              <w:spacing w:after="160" w:line="360" w:lineRule="auto"/>
              <w:rPr>
                <w:rFonts w:ascii="Arial" w:hAnsi="Arial" w:cs="Arial"/>
              </w:rPr>
            </w:pPr>
            <w:r w:rsidRPr="00EE4422">
              <w:rPr>
                <w:rFonts w:ascii="Arial" w:hAnsi="Arial" w:cs="Arial"/>
              </w:rPr>
              <w:t>3</w:t>
            </w:r>
          </w:p>
        </w:tc>
        <w:tc>
          <w:tcPr>
            <w:tcW w:w="0" w:type="auto"/>
            <w:hideMark/>
          </w:tcPr>
          <w:p w14:paraId="304F7C17" w14:textId="77777777" w:rsidR="00EE4422" w:rsidRPr="00EE4422" w:rsidRDefault="00EE4422" w:rsidP="00B10567">
            <w:pPr>
              <w:spacing w:after="160" w:line="360" w:lineRule="auto"/>
              <w:rPr>
                <w:rFonts w:ascii="Arial" w:hAnsi="Arial" w:cs="Arial"/>
              </w:rPr>
            </w:pPr>
            <w:r w:rsidRPr="00EE4422">
              <w:rPr>
                <w:rFonts w:ascii="Arial" w:hAnsi="Arial" w:cs="Arial"/>
              </w:rPr>
              <w:t>Partner with local couriers</w:t>
            </w:r>
          </w:p>
        </w:tc>
      </w:tr>
      <w:tr w:rsidR="00EE4422" w:rsidRPr="00EE4422" w14:paraId="4056E7E5" w14:textId="77777777" w:rsidTr="00EE4422">
        <w:tc>
          <w:tcPr>
            <w:tcW w:w="0" w:type="auto"/>
            <w:hideMark/>
          </w:tcPr>
          <w:p w14:paraId="7ADAB7BD" w14:textId="77777777" w:rsidR="00EE4422" w:rsidRPr="00EE4422" w:rsidRDefault="00EE4422" w:rsidP="00B10567">
            <w:pPr>
              <w:spacing w:after="160" w:line="360" w:lineRule="auto"/>
              <w:rPr>
                <w:rFonts w:ascii="Arial" w:hAnsi="Arial" w:cs="Arial"/>
              </w:rPr>
            </w:pPr>
            <w:r w:rsidRPr="00EE4422">
              <w:rPr>
                <w:rFonts w:ascii="Arial" w:hAnsi="Arial" w:cs="Arial"/>
              </w:rPr>
              <w:t>Website performance issues</w:t>
            </w:r>
          </w:p>
        </w:tc>
        <w:tc>
          <w:tcPr>
            <w:tcW w:w="0" w:type="auto"/>
            <w:hideMark/>
          </w:tcPr>
          <w:p w14:paraId="33C7D5A8" w14:textId="77777777" w:rsidR="00EE4422" w:rsidRPr="00EE4422" w:rsidRDefault="00EE4422" w:rsidP="00B10567">
            <w:pPr>
              <w:spacing w:after="160" w:line="360" w:lineRule="auto"/>
              <w:rPr>
                <w:rFonts w:ascii="Arial" w:hAnsi="Arial" w:cs="Arial"/>
              </w:rPr>
            </w:pPr>
            <w:r w:rsidRPr="00EE4422">
              <w:rPr>
                <w:rFonts w:ascii="Arial" w:hAnsi="Arial" w:cs="Arial"/>
              </w:rPr>
              <w:t>2</w:t>
            </w:r>
          </w:p>
        </w:tc>
        <w:tc>
          <w:tcPr>
            <w:tcW w:w="0" w:type="auto"/>
            <w:hideMark/>
          </w:tcPr>
          <w:p w14:paraId="145C5B96" w14:textId="77777777" w:rsidR="00EE4422" w:rsidRPr="00EE4422" w:rsidRDefault="00EE4422" w:rsidP="00B10567">
            <w:pPr>
              <w:spacing w:after="160" w:line="360" w:lineRule="auto"/>
              <w:rPr>
                <w:rFonts w:ascii="Arial" w:hAnsi="Arial" w:cs="Arial"/>
              </w:rPr>
            </w:pPr>
            <w:r w:rsidRPr="00EE4422">
              <w:rPr>
                <w:rFonts w:ascii="Arial" w:hAnsi="Arial" w:cs="Arial"/>
              </w:rPr>
              <w:t>3</w:t>
            </w:r>
          </w:p>
        </w:tc>
        <w:tc>
          <w:tcPr>
            <w:tcW w:w="0" w:type="auto"/>
            <w:hideMark/>
          </w:tcPr>
          <w:p w14:paraId="36323CE5" w14:textId="77777777" w:rsidR="00EE4422" w:rsidRPr="00EE4422" w:rsidRDefault="00EE4422" w:rsidP="00B10567">
            <w:pPr>
              <w:spacing w:after="160" w:line="360" w:lineRule="auto"/>
              <w:rPr>
                <w:rFonts w:ascii="Arial" w:hAnsi="Arial" w:cs="Arial"/>
              </w:rPr>
            </w:pPr>
            <w:r w:rsidRPr="00EE4422">
              <w:rPr>
                <w:rFonts w:ascii="Arial" w:hAnsi="Arial" w:cs="Arial"/>
              </w:rPr>
              <w:t>Use reliable hosting and testing</w:t>
            </w:r>
          </w:p>
        </w:tc>
      </w:tr>
    </w:tbl>
    <w:p w14:paraId="6682ED30" w14:textId="77777777" w:rsidR="00EE4422" w:rsidRPr="00B10567" w:rsidRDefault="00EE4422" w:rsidP="00B10567">
      <w:pPr>
        <w:spacing w:line="360" w:lineRule="auto"/>
        <w:rPr>
          <w:rFonts w:ascii="Arial" w:hAnsi="Arial" w:cs="Arial"/>
        </w:rPr>
      </w:pPr>
    </w:p>
    <w:p w14:paraId="4BAEAAA0" w14:textId="77777777" w:rsidR="00EE4422" w:rsidRPr="00EE4422" w:rsidRDefault="00EE4422" w:rsidP="00B10567">
      <w:pPr>
        <w:pStyle w:val="Heading1"/>
      </w:pPr>
      <w:r w:rsidRPr="00EE4422">
        <w:t>Appendix 3 – Implementation Plan (Phased Timeline)</w:t>
      </w:r>
    </w:p>
    <w:tbl>
      <w:tblPr>
        <w:tblStyle w:val="TableGrid"/>
        <w:tblW w:w="0" w:type="auto"/>
        <w:tblLook w:val="04A0" w:firstRow="1" w:lastRow="0" w:firstColumn="1" w:lastColumn="0" w:noHBand="0" w:noVBand="1"/>
      </w:tblPr>
      <w:tblGrid>
        <w:gridCol w:w="1069"/>
        <w:gridCol w:w="3901"/>
        <w:gridCol w:w="1426"/>
        <w:gridCol w:w="2620"/>
      </w:tblGrid>
      <w:tr w:rsidR="00EE4422" w:rsidRPr="00EE4422" w14:paraId="7DE5B4E7" w14:textId="77777777" w:rsidTr="00EE4422">
        <w:tc>
          <w:tcPr>
            <w:tcW w:w="0" w:type="auto"/>
            <w:hideMark/>
          </w:tcPr>
          <w:p w14:paraId="06D499F0"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Phase</w:t>
            </w:r>
          </w:p>
        </w:tc>
        <w:tc>
          <w:tcPr>
            <w:tcW w:w="0" w:type="auto"/>
            <w:hideMark/>
          </w:tcPr>
          <w:p w14:paraId="25224F8D"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Activity</w:t>
            </w:r>
          </w:p>
        </w:tc>
        <w:tc>
          <w:tcPr>
            <w:tcW w:w="0" w:type="auto"/>
            <w:hideMark/>
          </w:tcPr>
          <w:p w14:paraId="30529304"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Timeframe</w:t>
            </w:r>
          </w:p>
        </w:tc>
        <w:tc>
          <w:tcPr>
            <w:tcW w:w="0" w:type="auto"/>
            <w:hideMark/>
          </w:tcPr>
          <w:p w14:paraId="6ADEBC2B"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Responsibility</w:t>
            </w:r>
          </w:p>
        </w:tc>
      </w:tr>
      <w:tr w:rsidR="00EE4422" w:rsidRPr="00EE4422" w14:paraId="04E74593" w14:textId="77777777" w:rsidTr="00EE4422">
        <w:tc>
          <w:tcPr>
            <w:tcW w:w="0" w:type="auto"/>
            <w:hideMark/>
          </w:tcPr>
          <w:p w14:paraId="705A08B6" w14:textId="77777777" w:rsidR="00EE4422" w:rsidRPr="00EE4422" w:rsidRDefault="00EE4422" w:rsidP="00B10567">
            <w:pPr>
              <w:spacing w:after="160" w:line="360" w:lineRule="auto"/>
              <w:rPr>
                <w:rFonts w:ascii="Arial" w:hAnsi="Arial" w:cs="Arial"/>
              </w:rPr>
            </w:pPr>
            <w:r w:rsidRPr="00EE4422">
              <w:rPr>
                <w:rFonts w:ascii="Arial" w:hAnsi="Arial" w:cs="Arial"/>
              </w:rPr>
              <w:t>Phase 1</w:t>
            </w:r>
          </w:p>
        </w:tc>
        <w:tc>
          <w:tcPr>
            <w:tcW w:w="0" w:type="auto"/>
            <w:hideMark/>
          </w:tcPr>
          <w:p w14:paraId="490D25A1" w14:textId="77777777" w:rsidR="00EE4422" w:rsidRPr="00EE4422" w:rsidRDefault="00EE4422" w:rsidP="00B10567">
            <w:pPr>
              <w:spacing w:after="160" w:line="360" w:lineRule="auto"/>
              <w:rPr>
                <w:rFonts w:ascii="Arial" w:hAnsi="Arial" w:cs="Arial"/>
              </w:rPr>
            </w:pPr>
            <w:r w:rsidRPr="00EE4422">
              <w:rPr>
                <w:rFonts w:ascii="Arial" w:hAnsi="Arial" w:cs="Arial"/>
              </w:rPr>
              <w:t>Planning &amp; requirements</w:t>
            </w:r>
          </w:p>
        </w:tc>
        <w:tc>
          <w:tcPr>
            <w:tcW w:w="0" w:type="auto"/>
            <w:hideMark/>
          </w:tcPr>
          <w:p w14:paraId="1869608A" w14:textId="77777777" w:rsidR="00EE4422" w:rsidRPr="00EE4422" w:rsidRDefault="00EE4422" w:rsidP="00B10567">
            <w:pPr>
              <w:spacing w:after="160" w:line="360" w:lineRule="auto"/>
              <w:rPr>
                <w:rFonts w:ascii="Arial" w:hAnsi="Arial" w:cs="Arial"/>
              </w:rPr>
            </w:pPr>
            <w:r w:rsidRPr="00EE4422">
              <w:rPr>
                <w:rFonts w:ascii="Arial" w:hAnsi="Arial" w:cs="Arial"/>
              </w:rPr>
              <w:t>Week 1–2</w:t>
            </w:r>
          </w:p>
        </w:tc>
        <w:tc>
          <w:tcPr>
            <w:tcW w:w="0" w:type="auto"/>
            <w:hideMark/>
          </w:tcPr>
          <w:p w14:paraId="1DA959D0" w14:textId="77777777" w:rsidR="00EE4422" w:rsidRPr="00EE4422" w:rsidRDefault="00EE4422" w:rsidP="00B10567">
            <w:pPr>
              <w:spacing w:after="160" w:line="360" w:lineRule="auto"/>
              <w:rPr>
                <w:rFonts w:ascii="Arial" w:hAnsi="Arial" w:cs="Arial"/>
              </w:rPr>
            </w:pPr>
            <w:r w:rsidRPr="00EE4422">
              <w:rPr>
                <w:rFonts w:ascii="Arial" w:hAnsi="Arial" w:cs="Arial"/>
              </w:rPr>
              <w:t>Owners (Liam &amp; Priya)</w:t>
            </w:r>
          </w:p>
        </w:tc>
      </w:tr>
      <w:tr w:rsidR="00EE4422" w:rsidRPr="00EE4422" w14:paraId="47E3A272" w14:textId="77777777" w:rsidTr="00EE4422">
        <w:tc>
          <w:tcPr>
            <w:tcW w:w="0" w:type="auto"/>
            <w:hideMark/>
          </w:tcPr>
          <w:p w14:paraId="3764D70B" w14:textId="77777777" w:rsidR="00EE4422" w:rsidRPr="00EE4422" w:rsidRDefault="00EE4422" w:rsidP="00B10567">
            <w:pPr>
              <w:spacing w:after="160" w:line="360" w:lineRule="auto"/>
              <w:rPr>
                <w:rFonts w:ascii="Arial" w:hAnsi="Arial" w:cs="Arial"/>
              </w:rPr>
            </w:pPr>
            <w:r w:rsidRPr="00EE4422">
              <w:rPr>
                <w:rFonts w:ascii="Arial" w:hAnsi="Arial" w:cs="Arial"/>
              </w:rPr>
              <w:t>Phase 2</w:t>
            </w:r>
          </w:p>
        </w:tc>
        <w:tc>
          <w:tcPr>
            <w:tcW w:w="0" w:type="auto"/>
            <w:hideMark/>
          </w:tcPr>
          <w:p w14:paraId="329A9524" w14:textId="77777777" w:rsidR="00EE4422" w:rsidRPr="00EE4422" w:rsidRDefault="00EE4422" w:rsidP="00B10567">
            <w:pPr>
              <w:spacing w:after="160" w:line="360" w:lineRule="auto"/>
              <w:rPr>
                <w:rFonts w:ascii="Arial" w:hAnsi="Arial" w:cs="Arial"/>
              </w:rPr>
            </w:pPr>
            <w:r w:rsidRPr="00EE4422">
              <w:rPr>
                <w:rFonts w:ascii="Arial" w:hAnsi="Arial" w:cs="Arial"/>
              </w:rPr>
              <w:t>Website development</w:t>
            </w:r>
          </w:p>
        </w:tc>
        <w:tc>
          <w:tcPr>
            <w:tcW w:w="0" w:type="auto"/>
            <w:hideMark/>
          </w:tcPr>
          <w:p w14:paraId="6F585F3D" w14:textId="77777777" w:rsidR="00EE4422" w:rsidRPr="00EE4422" w:rsidRDefault="00EE4422" w:rsidP="00B10567">
            <w:pPr>
              <w:spacing w:after="160" w:line="360" w:lineRule="auto"/>
              <w:rPr>
                <w:rFonts w:ascii="Arial" w:hAnsi="Arial" w:cs="Arial"/>
              </w:rPr>
            </w:pPr>
            <w:r w:rsidRPr="00EE4422">
              <w:rPr>
                <w:rFonts w:ascii="Arial" w:hAnsi="Arial" w:cs="Arial"/>
              </w:rPr>
              <w:t>Week 3–6</w:t>
            </w:r>
          </w:p>
        </w:tc>
        <w:tc>
          <w:tcPr>
            <w:tcW w:w="0" w:type="auto"/>
            <w:hideMark/>
          </w:tcPr>
          <w:p w14:paraId="2C4AAD35" w14:textId="77777777" w:rsidR="00EE4422" w:rsidRPr="00EE4422" w:rsidRDefault="00EE4422" w:rsidP="00B10567">
            <w:pPr>
              <w:spacing w:after="160" w:line="360" w:lineRule="auto"/>
              <w:rPr>
                <w:rFonts w:ascii="Arial" w:hAnsi="Arial" w:cs="Arial"/>
              </w:rPr>
            </w:pPr>
            <w:r w:rsidRPr="00EE4422">
              <w:rPr>
                <w:rFonts w:ascii="Arial" w:hAnsi="Arial" w:cs="Arial"/>
              </w:rPr>
              <w:t>External developer</w:t>
            </w:r>
          </w:p>
        </w:tc>
      </w:tr>
      <w:tr w:rsidR="00EE4422" w:rsidRPr="00EE4422" w14:paraId="02953795" w14:textId="77777777" w:rsidTr="00EE4422">
        <w:tc>
          <w:tcPr>
            <w:tcW w:w="0" w:type="auto"/>
            <w:hideMark/>
          </w:tcPr>
          <w:p w14:paraId="02DBC13D" w14:textId="77777777" w:rsidR="00EE4422" w:rsidRPr="00EE4422" w:rsidRDefault="00EE4422" w:rsidP="00B10567">
            <w:pPr>
              <w:spacing w:after="160" w:line="360" w:lineRule="auto"/>
              <w:rPr>
                <w:rFonts w:ascii="Arial" w:hAnsi="Arial" w:cs="Arial"/>
              </w:rPr>
            </w:pPr>
            <w:r w:rsidRPr="00EE4422">
              <w:rPr>
                <w:rFonts w:ascii="Arial" w:hAnsi="Arial" w:cs="Arial"/>
              </w:rPr>
              <w:t>Phase 3</w:t>
            </w:r>
          </w:p>
        </w:tc>
        <w:tc>
          <w:tcPr>
            <w:tcW w:w="0" w:type="auto"/>
            <w:hideMark/>
          </w:tcPr>
          <w:p w14:paraId="43910220" w14:textId="77777777" w:rsidR="00EE4422" w:rsidRPr="00EE4422" w:rsidRDefault="00EE4422" w:rsidP="00B10567">
            <w:pPr>
              <w:spacing w:after="160" w:line="360" w:lineRule="auto"/>
              <w:rPr>
                <w:rFonts w:ascii="Arial" w:hAnsi="Arial" w:cs="Arial"/>
              </w:rPr>
            </w:pPr>
            <w:r w:rsidRPr="00EE4422">
              <w:rPr>
                <w:rFonts w:ascii="Arial" w:hAnsi="Arial" w:cs="Arial"/>
              </w:rPr>
              <w:t>Payment &amp; ordering system integration</w:t>
            </w:r>
          </w:p>
        </w:tc>
        <w:tc>
          <w:tcPr>
            <w:tcW w:w="0" w:type="auto"/>
            <w:hideMark/>
          </w:tcPr>
          <w:p w14:paraId="2D0B4B9D" w14:textId="77777777" w:rsidR="00EE4422" w:rsidRPr="00EE4422" w:rsidRDefault="00EE4422" w:rsidP="00B10567">
            <w:pPr>
              <w:spacing w:after="160" w:line="360" w:lineRule="auto"/>
              <w:rPr>
                <w:rFonts w:ascii="Arial" w:hAnsi="Arial" w:cs="Arial"/>
              </w:rPr>
            </w:pPr>
            <w:r w:rsidRPr="00EE4422">
              <w:rPr>
                <w:rFonts w:ascii="Arial" w:hAnsi="Arial" w:cs="Arial"/>
              </w:rPr>
              <w:t>Week 5–7</w:t>
            </w:r>
          </w:p>
        </w:tc>
        <w:tc>
          <w:tcPr>
            <w:tcW w:w="0" w:type="auto"/>
            <w:hideMark/>
          </w:tcPr>
          <w:p w14:paraId="2560832E" w14:textId="77777777" w:rsidR="00EE4422" w:rsidRPr="00EE4422" w:rsidRDefault="00EE4422" w:rsidP="00B10567">
            <w:pPr>
              <w:spacing w:after="160" w:line="360" w:lineRule="auto"/>
              <w:rPr>
                <w:rFonts w:ascii="Arial" w:hAnsi="Arial" w:cs="Arial"/>
              </w:rPr>
            </w:pPr>
            <w:r w:rsidRPr="00EE4422">
              <w:rPr>
                <w:rFonts w:ascii="Arial" w:hAnsi="Arial" w:cs="Arial"/>
              </w:rPr>
              <w:t>Developer</w:t>
            </w:r>
          </w:p>
        </w:tc>
      </w:tr>
      <w:tr w:rsidR="00EE4422" w:rsidRPr="00EE4422" w14:paraId="7DEE2665" w14:textId="77777777" w:rsidTr="00EE4422">
        <w:tc>
          <w:tcPr>
            <w:tcW w:w="0" w:type="auto"/>
            <w:hideMark/>
          </w:tcPr>
          <w:p w14:paraId="318207A0" w14:textId="77777777" w:rsidR="00EE4422" w:rsidRPr="00EE4422" w:rsidRDefault="00EE4422" w:rsidP="00B10567">
            <w:pPr>
              <w:spacing w:after="160" w:line="360" w:lineRule="auto"/>
              <w:rPr>
                <w:rFonts w:ascii="Arial" w:hAnsi="Arial" w:cs="Arial"/>
              </w:rPr>
            </w:pPr>
            <w:r w:rsidRPr="00EE4422">
              <w:rPr>
                <w:rFonts w:ascii="Arial" w:hAnsi="Arial" w:cs="Arial"/>
              </w:rPr>
              <w:t>Phase 4</w:t>
            </w:r>
          </w:p>
        </w:tc>
        <w:tc>
          <w:tcPr>
            <w:tcW w:w="0" w:type="auto"/>
            <w:hideMark/>
          </w:tcPr>
          <w:p w14:paraId="646B5D51" w14:textId="77777777" w:rsidR="00EE4422" w:rsidRPr="00EE4422" w:rsidRDefault="00EE4422" w:rsidP="00B10567">
            <w:pPr>
              <w:spacing w:after="160" w:line="360" w:lineRule="auto"/>
              <w:rPr>
                <w:rFonts w:ascii="Arial" w:hAnsi="Arial" w:cs="Arial"/>
              </w:rPr>
            </w:pPr>
            <w:r w:rsidRPr="00EE4422">
              <w:rPr>
                <w:rFonts w:ascii="Arial" w:hAnsi="Arial" w:cs="Arial"/>
              </w:rPr>
              <w:t>Delivery system setup</w:t>
            </w:r>
          </w:p>
        </w:tc>
        <w:tc>
          <w:tcPr>
            <w:tcW w:w="0" w:type="auto"/>
            <w:hideMark/>
          </w:tcPr>
          <w:p w14:paraId="05E7D541" w14:textId="77777777" w:rsidR="00EE4422" w:rsidRPr="00EE4422" w:rsidRDefault="00EE4422" w:rsidP="00B10567">
            <w:pPr>
              <w:spacing w:after="160" w:line="360" w:lineRule="auto"/>
              <w:rPr>
                <w:rFonts w:ascii="Arial" w:hAnsi="Arial" w:cs="Arial"/>
              </w:rPr>
            </w:pPr>
            <w:r w:rsidRPr="00EE4422">
              <w:rPr>
                <w:rFonts w:ascii="Arial" w:hAnsi="Arial" w:cs="Arial"/>
              </w:rPr>
              <w:t>Week 6–8</w:t>
            </w:r>
          </w:p>
        </w:tc>
        <w:tc>
          <w:tcPr>
            <w:tcW w:w="0" w:type="auto"/>
            <w:hideMark/>
          </w:tcPr>
          <w:p w14:paraId="29ECD683" w14:textId="77777777" w:rsidR="00EE4422" w:rsidRPr="00EE4422" w:rsidRDefault="00EE4422" w:rsidP="00B10567">
            <w:pPr>
              <w:spacing w:after="160" w:line="360" w:lineRule="auto"/>
              <w:rPr>
                <w:rFonts w:ascii="Arial" w:hAnsi="Arial" w:cs="Arial"/>
              </w:rPr>
            </w:pPr>
            <w:r w:rsidRPr="00EE4422">
              <w:rPr>
                <w:rFonts w:ascii="Arial" w:hAnsi="Arial" w:cs="Arial"/>
              </w:rPr>
              <w:t>Management + partners</w:t>
            </w:r>
          </w:p>
        </w:tc>
      </w:tr>
      <w:tr w:rsidR="00EE4422" w:rsidRPr="00EE4422" w14:paraId="0661859C" w14:textId="77777777" w:rsidTr="00EE4422">
        <w:tc>
          <w:tcPr>
            <w:tcW w:w="0" w:type="auto"/>
            <w:hideMark/>
          </w:tcPr>
          <w:p w14:paraId="3443E37C" w14:textId="77777777" w:rsidR="00EE4422" w:rsidRPr="00EE4422" w:rsidRDefault="00EE4422" w:rsidP="00B10567">
            <w:pPr>
              <w:spacing w:after="160" w:line="360" w:lineRule="auto"/>
              <w:rPr>
                <w:rFonts w:ascii="Arial" w:hAnsi="Arial" w:cs="Arial"/>
              </w:rPr>
            </w:pPr>
            <w:r w:rsidRPr="00EE4422">
              <w:rPr>
                <w:rFonts w:ascii="Arial" w:hAnsi="Arial" w:cs="Arial"/>
              </w:rPr>
              <w:t>Phase 5</w:t>
            </w:r>
          </w:p>
        </w:tc>
        <w:tc>
          <w:tcPr>
            <w:tcW w:w="0" w:type="auto"/>
            <w:hideMark/>
          </w:tcPr>
          <w:p w14:paraId="2B7ACA04" w14:textId="77777777" w:rsidR="00EE4422" w:rsidRPr="00EE4422" w:rsidRDefault="00EE4422" w:rsidP="00B10567">
            <w:pPr>
              <w:spacing w:after="160" w:line="360" w:lineRule="auto"/>
              <w:rPr>
                <w:rFonts w:ascii="Arial" w:hAnsi="Arial" w:cs="Arial"/>
              </w:rPr>
            </w:pPr>
            <w:r w:rsidRPr="00EE4422">
              <w:rPr>
                <w:rFonts w:ascii="Arial" w:hAnsi="Arial" w:cs="Arial"/>
              </w:rPr>
              <w:t>Marketing launch</w:t>
            </w:r>
          </w:p>
        </w:tc>
        <w:tc>
          <w:tcPr>
            <w:tcW w:w="0" w:type="auto"/>
            <w:hideMark/>
          </w:tcPr>
          <w:p w14:paraId="20A4B740" w14:textId="77777777" w:rsidR="00EE4422" w:rsidRPr="00EE4422" w:rsidRDefault="00EE4422" w:rsidP="00B10567">
            <w:pPr>
              <w:spacing w:after="160" w:line="360" w:lineRule="auto"/>
              <w:rPr>
                <w:rFonts w:ascii="Arial" w:hAnsi="Arial" w:cs="Arial"/>
              </w:rPr>
            </w:pPr>
            <w:r w:rsidRPr="00EE4422">
              <w:rPr>
                <w:rFonts w:ascii="Arial" w:hAnsi="Arial" w:cs="Arial"/>
              </w:rPr>
              <w:t>Week 8–10</w:t>
            </w:r>
          </w:p>
        </w:tc>
        <w:tc>
          <w:tcPr>
            <w:tcW w:w="0" w:type="auto"/>
            <w:hideMark/>
          </w:tcPr>
          <w:p w14:paraId="6A16C3C6" w14:textId="77777777" w:rsidR="00EE4422" w:rsidRPr="00EE4422" w:rsidRDefault="00EE4422" w:rsidP="00B10567">
            <w:pPr>
              <w:spacing w:after="160" w:line="360" w:lineRule="auto"/>
              <w:rPr>
                <w:rFonts w:ascii="Arial" w:hAnsi="Arial" w:cs="Arial"/>
              </w:rPr>
            </w:pPr>
            <w:r w:rsidRPr="00EE4422">
              <w:rPr>
                <w:rFonts w:ascii="Arial" w:hAnsi="Arial" w:cs="Arial"/>
              </w:rPr>
              <w:t>Management</w:t>
            </w:r>
          </w:p>
        </w:tc>
      </w:tr>
      <w:tr w:rsidR="00EE4422" w:rsidRPr="00EE4422" w14:paraId="7A39F364" w14:textId="77777777" w:rsidTr="00EE4422">
        <w:tc>
          <w:tcPr>
            <w:tcW w:w="0" w:type="auto"/>
            <w:hideMark/>
          </w:tcPr>
          <w:p w14:paraId="664F5CC1" w14:textId="77777777" w:rsidR="00EE4422" w:rsidRPr="00EE4422" w:rsidRDefault="00EE4422" w:rsidP="00B10567">
            <w:pPr>
              <w:spacing w:after="160" w:line="360" w:lineRule="auto"/>
              <w:rPr>
                <w:rFonts w:ascii="Arial" w:hAnsi="Arial" w:cs="Arial"/>
              </w:rPr>
            </w:pPr>
            <w:r w:rsidRPr="00EE4422">
              <w:rPr>
                <w:rFonts w:ascii="Arial" w:hAnsi="Arial" w:cs="Arial"/>
              </w:rPr>
              <w:t>Phase 6</w:t>
            </w:r>
          </w:p>
        </w:tc>
        <w:tc>
          <w:tcPr>
            <w:tcW w:w="0" w:type="auto"/>
            <w:hideMark/>
          </w:tcPr>
          <w:p w14:paraId="0DA642F7" w14:textId="77777777" w:rsidR="00EE4422" w:rsidRPr="00EE4422" w:rsidRDefault="00EE4422" w:rsidP="00B10567">
            <w:pPr>
              <w:spacing w:after="160" w:line="360" w:lineRule="auto"/>
              <w:rPr>
                <w:rFonts w:ascii="Arial" w:hAnsi="Arial" w:cs="Arial"/>
              </w:rPr>
            </w:pPr>
            <w:r w:rsidRPr="00EE4422">
              <w:rPr>
                <w:rFonts w:ascii="Arial" w:hAnsi="Arial" w:cs="Arial"/>
              </w:rPr>
              <w:t>Monitoring &amp; adjustments</w:t>
            </w:r>
          </w:p>
        </w:tc>
        <w:tc>
          <w:tcPr>
            <w:tcW w:w="0" w:type="auto"/>
            <w:hideMark/>
          </w:tcPr>
          <w:p w14:paraId="3E63B1F5" w14:textId="77777777" w:rsidR="00EE4422" w:rsidRPr="00EE4422" w:rsidRDefault="00EE4422" w:rsidP="00B10567">
            <w:pPr>
              <w:spacing w:after="160" w:line="360" w:lineRule="auto"/>
              <w:rPr>
                <w:rFonts w:ascii="Arial" w:hAnsi="Arial" w:cs="Arial"/>
              </w:rPr>
            </w:pPr>
            <w:r w:rsidRPr="00EE4422">
              <w:rPr>
                <w:rFonts w:ascii="Arial" w:hAnsi="Arial" w:cs="Arial"/>
              </w:rPr>
              <w:t>Ongoing</w:t>
            </w:r>
          </w:p>
        </w:tc>
        <w:tc>
          <w:tcPr>
            <w:tcW w:w="0" w:type="auto"/>
            <w:hideMark/>
          </w:tcPr>
          <w:p w14:paraId="11AECEA3" w14:textId="77777777" w:rsidR="00EE4422" w:rsidRPr="00EE4422" w:rsidRDefault="00EE4422" w:rsidP="00B10567">
            <w:pPr>
              <w:spacing w:after="160" w:line="360" w:lineRule="auto"/>
              <w:rPr>
                <w:rFonts w:ascii="Arial" w:hAnsi="Arial" w:cs="Arial"/>
              </w:rPr>
            </w:pPr>
            <w:r w:rsidRPr="00EE4422">
              <w:rPr>
                <w:rFonts w:ascii="Arial" w:hAnsi="Arial" w:cs="Arial"/>
              </w:rPr>
              <w:t>Management</w:t>
            </w:r>
          </w:p>
        </w:tc>
      </w:tr>
    </w:tbl>
    <w:p w14:paraId="1A278881" w14:textId="77777777" w:rsidR="00EE4422" w:rsidRPr="00B10567" w:rsidRDefault="00EE4422" w:rsidP="00B10567">
      <w:pPr>
        <w:spacing w:line="360" w:lineRule="auto"/>
        <w:rPr>
          <w:rFonts w:ascii="Arial" w:hAnsi="Arial" w:cs="Arial"/>
        </w:rPr>
      </w:pPr>
    </w:p>
    <w:p w14:paraId="4F961229" w14:textId="77777777" w:rsidR="00EE4422" w:rsidRPr="00EE4422" w:rsidRDefault="00EE4422" w:rsidP="00B10567">
      <w:pPr>
        <w:pStyle w:val="Heading1"/>
      </w:pPr>
      <w:r w:rsidRPr="00EE4422">
        <w:t>Appendix 4 – KPI and SMART Objectives</w:t>
      </w:r>
    </w:p>
    <w:p w14:paraId="4B438057" w14:textId="77777777" w:rsidR="00EE4422" w:rsidRPr="00EE4422" w:rsidRDefault="00EE4422" w:rsidP="00B10567">
      <w:pPr>
        <w:spacing w:line="360" w:lineRule="auto"/>
        <w:rPr>
          <w:rFonts w:ascii="Arial" w:hAnsi="Arial" w:cs="Arial"/>
          <w:b/>
          <w:bCs/>
        </w:rPr>
      </w:pPr>
      <w:r w:rsidRPr="00EE4422">
        <w:rPr>
          <w:rFonts w:ascii="Arial" w:hAnsi="Arial" w:cs="Arial"/>
          <w:b/>
          <w:bCs/>
        </w:rPr>
        <w:t>KPI Table</w:t>
      </w:r>
    </w:p>
    <w:tbl>
      <w:tblPr>
        <w:tblStyle w:val="TableGrid"/>
        <w:tblW w:w="0" w:type="auto"/>
        <w:tblLook w:val="04A0" w:firstRow="1" w:lastRow="0" w:firstColumn="1" w:lastColumn="0" w:noHBand="0" w:noVBand="1"/>
      </w:tblPr>
      <w:tblGrid>
        <w:gridCol w:w="2324"/>
        <w:gridCol w:w="2591"/>
        <w:gridCol w:w="2144"/>
      </w:tblGrid>
      <w:tr w:rsidR="00EE4422" w:rsidRPr="00EE4422" w14:paraId="6D9F3AB9" w14:textId="77777777" w:rsidTr="00EE4422">
        <w:tc>
          <w:tcPr>
            <w:tcW w:w="0" w:type="auto"/>
            <w:hideMark/>
          </w:tcPr>
          <w:p w14:paraId="779F7473"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KPI</w:t>
            </w:r>
          </w:p>
        </w:tc>
        <w:tc>
          <w:tcPr>
            <w:tcW w:w="0" w:type="auto"/>
            <w:hideMark/>
          </w:tcPr>
          <w:p w14:paraId="3B4360BB"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Measurement</w:t>
            </w:r>
          </w:p>
        </w:tc>
        <w:tc>
          <w:tcPr>
            <w:tcW w:w="0" w:type="auto"/>
            <w:hideMark/>
          </w:tcPr>
          <w:p w14:paraId="22E2B0A4"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Target</w:t>
            </w:r>
          </w:p>
        </w:tc>
      </w:tr>
      <w:tr w:rsidR="00EE4422" w:rsidRPr="00EE4422" w14:paraId="1A46861A" w14:textId="77777777" w:rsidTr="00EE4422">
        <w:tc>
          <w:tcPr>
            <w:tcW w:w="0" w:type="auto"/>
            <w:hideMark/>
          </w:tcPr>
          <w:p w14:paraId="109CBF6D" w14:textId="77777777" w:rsidR="00EE4422" w:rsidRPr="00EE4422" w:rsidRDefault="00EE4422" w:rsidP="00B10567">
            <w:pPr>
              <w:spacing w:after="160" w:line="360" w:lineRule="auto"/>
              <w:rPr>
                <w:rFonts w:ascii="Arial" w:hAnsi="Arial" w:cs="Arial"/>
              </w:rPr>
            </w:pPr>
            <w:r w:rsidRPr="00EE4422">
              <w:rPr>
                <w:rFonts w:ascii="Arial" w:hAnsi="Arial" w:cs="Arial"/>
              </w:rPr>
              <w:t>Online sales growth</w:t>
            </w:r>
          </w:p>
        </w:tc>
        <w:tc>
          <w:tcPr>
            <w:tcW w:w="0" w:type="auto"/>
            <w:hideMark/>
          </w:tcPr>
          <w:p w14:paraId="68686195" w14:textId="77777777" w:rsidR="00EE4422" w:rsidRPr="00EE4422" w:rsidRDefault="00EE4422" w:rsidP="00B10567">
            <w:pPr>
              <w:spacing w:after="160" w:line="360" w:lineRule="auto"/>
              <w:rPr>
                <w:rFonts w:ascii="Arial" w:hAnsi="Arial" w:cs="Arial"/>
              </w:rPr>
            </w:pPr>
            <w:r w:rsidRPr="00EE4422">
              <w:rPr>
                <w:rFonts w:ascii="Arial" w:hAnsi="Arial" w:cs="Arial"/>
              </w:rPr>
              <w:t>% increase in revenue</w:t>
            </w:r>
          </w:p>
        </w:tc>
        <w:tc>
          <w:tcPr>
            <w:tcW w:w="0" w:type="auto"/>
            <w:hideMark/>
          </w:tcPr>
          <w:p w14:paraId="077478AF" w14:textId="77777777" w:rsidR="00EE4422" w:rsidRPr="00EE4422" w:rsidRDefault="00EE4422" w:rsidP="00B10567">
            <w:pPr>
              <w:spacing w:after="160" w:line="360" w:lineRule="auto"/>
              <w:rPr>
                <w:rFonts w:ascii="Arial" w:hAnsi="Arial" w:cs="Arial"/>
              </w:rPr>
            </w:pPr>
            <w:r w:rsidRPr="00EE4422">
              <w:rPr>
                <w:rFonts w:ascii="Arial" w:hAnsi="Arial" w:cs="Arial"/>
              </w:rPr>
              <w:t>+20% in 6 months</w:t>
            </w:r>
          </w:p>
        </w:tc>
      </w:tr>
    </w:tbl>
    <w:p w14:paraId="1E935396" w14:textId="528F36B7" w:rsidR="00EE4422" w:rsidRPr="00EE4422" w:rsidRDefault="00EE4422" w:rsidP="00B10567">
      <w:pPr>
        <w:spacing w:line="360" w:lineRule="auto"/>
        <w:rPr>
          <w:rFonts w:ascii="Arial" w:hAnsi="Arial" w:cs="Arial"/>
        </w:rPr>
      </w:pPr>
    </w:p>
    <w:p w14:paraId="14FA678E" w14:textId="77777777" w:rsidR="00EE4422" w:rsidRPr="00EE4422" w:rsidRDefault="00EE4422" w:rsidP="00B10567">
      <w:pPr>
        <w:spacing w:line="360" w:lineRule="auto"/>
        <w:rPr>
          <w:rFonts w:ascii="Arial" w:hAnsi="Arial" w:cs="Arial"/>
          <w:b/>
          <w:bCs/>
        </w:rPr>
      </w:pPr>
      <w:r w:rsidRPr="00EE4422">
        <w:rPr>
          <w:rFonts w:ascii="Arial" w:hAnsi="Arial" w:cs="Arial"/>
          <w:b/>
          <w:bCs/>
        </w:rPr>
        <w:t>SMART Objectives</w:t>
      </w:r>
    </w:p>
    <w:tbl>
      <w:tblPr>
        <w:tblStyle w:val="TableGrid"/>
        <w:tblW w:w="0" w:type="auto"/>
        <w:tblLook w:val="04A0" w:firstRow="1" w:lastRow="0" w:firstColumn="1" w:lastColumn="0" w:noHBand="0" w:noVBand="1"/>
      </w:tblPr>
      <w:tblGrid>
        <w:gridCol w:w="2224"/>
        <w:gridCol w:w="6792"/>
      </w:tblGrid>
      <w:tr w:rsidR="00EE4422" w:rsidRPr="00EE4422" w14:paraId="2BC856BB" w14:textId="77777777" w:rsidTr="00EE4422">
        <w:tc>
          <w:tcPr>
            <w:tcW w:w="0" w:type="auto"/>
            <w:hideMark/>
          </w:tcPr>
          <w:p w14:paraId="65635FB1" w14:textId="77777777" w:rsidR="00EE4422" w:rsidRPr="00EE4422" w:rsidRDefault="00EE4422" w:rsidP="00B10567">
            <w:pPr>
              <w:spacing w:after="160" w:line="360" w:lineRule="auto"/>
              <w:rPr>
                <w:rFonts w:ascii="Arial" w:hAnsi="Arial" w:cs="Arial"/>
                <w:b/>
                <w:bCs/>
              </w:rPr>
            </w:pPr>
            <w:r w:rsidRPr="00EE4422">
              <w:rPr>
                <w:rFonts w:ascii="Arial" w:hAnsi="Arial" w:cs="Arial"/>
                <w:b/>
                <w:bCs/>
              </w:rPr>
              <w:lastRenderedPageBreak/>
              <w:t>Objective Element</w:t>
            </w:r>
          </w:p>
        </w:tc>
        <w:tc>
          <w:tcPr>
            <w:tcW w:w="0" w:type="auto"/>
            <w:hideMark/>
          </w:tcPr>
          <w:p w14:paraId="305AF07A" w14:textId="77777777" w:rsidR="00EE4422" w:rsidRPr="00EE4422" w:rsidRDefault="00EE4422" w:rsidP="00B10567">
            <w:pPr>
              <w:spacing w:after="160" w:line="360" w:lineRule="auto"/>
              <w:rPr>
                <w:rFonts w:ascii="Arial" w:hAnsi="Arial" w:cs="Arial"/>
                <w:b/>
                <w:bCs/>
              </w:rPr>
            </w:pPr>
            <w:r w:rsidRPr="00EE4422">
              <w:rPr>
                <w:rFonts w:ascii="Arial" w:hAnsi="Arial" w:cs="Arial"/>
                <w:b/>
                <w:bCs/>
              </w:rPr>
              <w:t>Application</w:t>
            </w:r>
          </w:p>
        </w:tc>
      </w:tr>
      <w:tr w:rsidR="00EE4422" w:rsidRPr="00EE4422" w14:paraId="1E40FAC6" w14:textId="77777777" w:rsidTr="00EE4422">
        <w:tc>
          <w:tcPr>
            <w:tcW w:w="0" w:type="auto"/>
            <w:hideMark/>
          </w:tcPr>
          <w:p w14:paraId="3FB418AE" w14:textId="77777777" w:rsidR="00EE4422" w:rsidRPr="00EE4422" w:rsidRDefault="00EE4422" w:rsidP="00B10567">
            <w:pPr>
              <w:spacing w:after="160" w:line="360" w:lineRule="auto"/>
              <w:rPr>
                <w:rFonts w:ascii="Arial" w:hAnsi="Arial" w:cs="Arial"/>
              </w:rPr>
            </w:pPr>
            <w:r w:rsidRPr="00EE4422">
              <w:rPr>
                <w:rFonts w:ascii="Arial" w:hAnsi="Arial" w:cs="Arial"/>
                <w:b/>
                <w:bCs/>
              </w:rPr>
              <w:t>Specific</w:t>
            </w:r>
          </w:p>
        </w:tc>
        <w:tc>
          <w:tcPr>
            <w:tcW w:w="0" w:type="auto"/>
            <w:hideMark/>
          </w:tcPr>
          <w:p w14:paraId="7B238F64" w14:textId="6753F810" w:rsidR="00EE4422" w:rsidRPr="00EE4422" w:rsidRDefault="00EE4422" w:rsidP="00B10567">
            <w:pPr>
              <w:spacing w:after="160" w:line="360" w:lineRule="auto"/>
              <w:rPr>
                <w:rFonts w:ascii="Arial" w:hAnsi="Arial" w:cs="Arial"/>
              </w:rPr>
            </w:pPr>
            <w:r w:rsidRPr="00EE4422">
              <w:rPr>
                <w:rFonts w:ascii="Arial" w:hAnsi="Arial" w:cs="Arial"/>
              </w:rPr>
              <w:t xml:space="preserve">Increase online sales through </w:t>
            </w:r>
            <w:r w:rsidR="00B10567" w:rsidRPr="00B10567">
              <w:rPr>
                <w:rFonts w:ascii="Arial" w:hAnsi="Arial" w:cs="Arial"/>
              </w:rPr>
              <w:t xml:space="preserve">a </w:t>
            </w:r>
            <w:r w:rsidRPr="00EE4422">
              <w:rPr>
                <w:rFonts w:ascii="Arial" w:hAnsi="Arial" w:cs="Arial"/>
              </w:rPr>
              <w:t>new website and delivery services</w:t>
            </w:r>
            <w:r w:rsidR="00B10567" w:rsidRPr="00B10567">
              <w:rPr>
                <w:rFonts w:ascii="Arial" w:hAnsi="Arial" w:cs="Arial"/>
              </w:rPr>
              <w:t>.</w:t>
            </w:r>
          </w:p>
        </w:tc>
      </w:tr>
      <w:tr w:rsidR="00EE4422" w:rsidRPr="00EE4422" w14:paraId="52A99190" w14:textId="77777777" w:rsidTr="00EE4422">
        <w:tc>
          <w:tcPr>
            <w:tcW w:w="0" w:type="auto"/>
            <w:hideMark/>
          </w:tcPr>
          <w:p w14:paraId="3DE132C1" w14:textId="77777777" w:rsidR="00EE4422" w:rsidRPr="00EE4422" w:rsidRDefault="00EE4422" w:rsidP="00B10567">
            <w:pPr>
              <w:spacing w:after="160" w:line="360" w:lineRule="auto"/>
              <w:rPr>
                <w:rFonts w:ascii="Arial" w:hAnsi="Arial" w:cs="Arial"/>
              </w:rPr>
            </w:pPr>
            <w:r w:rsidRPr="00EE4422">
              <w:rPr>
                <w:rFonts w:ascii="Arial" w:hAnsi="Arial" w:cs="Arial"/>
                <w:b/>
                <w:bCs/>
              </w:rPr>
              <w:t>Measurable</w:t>
            </w:r>
          </w:p>
        </w:tc>
        <w:tc>
          <w:tcPr>
            <w:tcW w:w="0" w:type="auto"/>
            <w:hideMark/>
          </w:tcPr>
          <w:p w14:paraId="0364F221" w14:textId="3B5ACF4E" w:rsidR="00EE4422" w:rsidRPr="00EE4422" w:rsidRDefault="00EE4422" w:rsidP="00B10567">
            <w:pPr>
              <w:spacing w:after="160" w:line="360" w:lineRule="auto"/>
              <w:rPr>
                <w:rFonts w:ascii="Arial" w:hAnsi="Arial" w:cs="Arial"/>
              </w:rPr>
            </w:pPr>
            <w:r w:rsidRPr="00EE4422">
              <w:rPr>
                <w:rFonts w:ascii="Arial" w:hAnsi="Arial" w:cs="Arial"/>
              </w:rPr>
              <w:t>Achieve 20% increase in online revenue</w:t>
            </w:r>
            <w:r w:rsidR="00B10567" w:rsidRPr="00B10567">
              <w:rPr>
                <w:rFonts w:ascii="Arial" w:hAnsi="Arial" w:cs="Arial"/>
              </w:rPr>
              <w:t>.</w:t>
            </w:r>
          </w:p>
        </w:tc>
      </w:tr>
      <w:tr w:rsidR="00EE4422" w:rsidRPr="00EE4422" w14:paraId="1AFFC69B" w14:textId="77777777" w:rsidTr="00EE4422">
        <w:tc>
          <w:tcPr>
            <w:tcW w:w="0" w:type="auto"/>
            <w:hideMark/>
          </w:tcPr>
          <w:p w14:paraId="4E421648" w14:textId="77777777" w:rsidR="00EE4422" w:rsidRPr="00EE4422" w:rsidRDefault="00EE4422" w:rsidP="00B10567">
            <w:pPr>
              <w:spacing w:after="160" w:line="360" w:lineRule="auto"/>
              <w:rPr>
                <w:rFonts w:ascii="Arial" w:hAnsi="Arial" w:cs="Arial"/>
              </w:rPr>
            </w:pPr>
            <w:r w:rsidRPr="00EE4422">
              <w:rPr>
                <w:rFonts w:ascii="Arial" w:hAnsi="Arial" w:cs="Arial"/>
                <w:b/>
                <w:bCs/>
              </w:rPr>
              <w:t>Achievable</w:t>
            </w:r>
          </w:p>
        </w:tc>
        <w:tc>
          <w:tcPr>
            <w:tcW w:w="0" w:type="auto"/>
            <w:hideMark/>
          </w:tcPr>
          <w:p w14:paraId="585DA13F" w14:textId="77777777" w:rsidR="00EE4422" w:rsidRPr="00EE4422" w:rsidRDefault="00EE4422" w:rsidP="00B10567">
            <w:pPr>
              <w:spacing w:after="160" w:line="360" w:lineRule="auto"/>
              <w:rPr>
                <w:rFonts w:ascii="Arial" w:hAnsi="Arial" w:cs="Arial"/>
              </w:rPr>
            </w:pPr>
            <w:r w:rsidRPr="00EE4422">
              <w:rPr>
                <w:rFonts w:ascii="Arial" w:hAnsi="Arial" w:cs="Arial"/>
              </w:rPr>
              <w:t>Supported by digital tools and marketing</w:t>
            </w:r>
          </w:p>
        </w:tc>
      </w:tr>
      <w:tr w:rsidR="00EE4422" w:rsidRPr="00EE4422" w14:paraId="560ABF31" w14:textId="77777777" w:rsidTr="00EE4422">
        <w:tc>
          <w:tcPr>
            <w:tcW w:w="0" w:type="auto"/>
            <w:hideMark/>
          </w:tcPr>
          <w:p w14:paraId="6172DE2E" w14:textId="77777777" w:rsidR="00EE4422" w:rsidRPr="00EE4422" w:rsidRDefault="00EE4422" w:rsidP="00B10567">
            <w:pPr>
              <w:spacing w:after="160" w:line="360" w:lineRule="auto"/>
              <w:rPr>
                <w:rFonts w:ascii="Arial" w:hAnsi="Arial" w:cs="Arial"/>
              </w:rPr>
            </w:pPr>
            <w:r w:rsidRPr="00EE4422">
              <w:rPr>
                <w:rFonts w:ascii="Arial" w:hAnsi="Arial" w:cs="Arial"/>
                <w:b/>
                <w:bCs/>
              </w:rPr>
              <w:t>Relevant</w:t>
            </w:r>
          </w:p>
        </w:tc>
        <w:tc>
          <w:tcPr>
            <w:tcW w:w="0" w:type="auto"/>
            <w:hideMark/>
          </w:tcPr>
          <w:p w14:paraId="0EC27B8E" w14:textId="2F7A59A2" w:rsidR="00EE4422" w:rsidRPr="00EE4422" w:rsidRDefault="00EE4422" w:rsidP="00B10567">
            <w:pPr>
              <w:spacing w:after="160" w:line="360" w:lineRule="auto"/>
              <w:rPr>
                <w:rFonts w:ascii="Arial" w:hAnsi="Arial" w:cs="Arial"/>
              </w:rPr>
            </w:pPr>
            <w:r w:rsidRPr="00EE4422">
              <w:rPr>
                <w:rFonts w:ascii="Arial" w:hAnsi="Arial" w:cs="Arial"/>
              </w:rPr>
              <w:t xml:space="preserve">Addresses </w:t>
            </w:r>
            <w:r w:rsidR="00B10567" w:rsidRPr="00B10567">
              <w:rPr>
                <w:rFonts w:ascii="Arial" w:hAnsi="Arial" w:cs="Arial"/>
              </w:rPr>
              <w:t xml:space="preserve">the </w:t>
            </w:r>
            <w:r w:rsidRPr="00EE4422">
              <w:rPr>
                <w:rFonts w:ascii="Arial" w:hAnsi="Arial" w:cs="Arial"/>
              </w:rPr>
              <w:t>decline in in-store sales</w:t>
            </w:r>
            <w:r w:rsidR="00B10567" w:rsidRPr="00B10567">
              <w:rPr>
                <w:rFonts w:ascii="Arial" w:hAnsi="Arial" w:cs="Arial"/>
              </w:rPr>
              <w:t>.</w:t>
            </w:r>
          </w:p>
        </w:tc>
      </w:tr>
      <w:tr w:rsidR="00EE4422" w:rsidRPr="00EE4422" w14:paraId="667F672A" w14:textId="77777777" w:rsidTr="00EE4422">
        <w:tc>
          <w:tcPr>
            <w:tcW w:w="0" w:type="auto"/>
            <w:hideMark/>
          </w:tcPr>
          <w:p w14:paraId="75559503" w14:textId="77777777" w:rsidR="00EE4422" w:rsidRPr="00EE4422" w:rsidRDefault="00EE4422" w:rsidP="00B10567">
            <w:pPr>
              <w:spacing w:after="160" w:line="360" w:lineRule="auto"/>
              <w:rPr>
                <w:rFonts w:ascii="Arial" w:hAnsi="Arial" w:cs="Arial"/>
              </w:rPr>
            </w:pPr>
            <w:r w:rsidRPr="00EE4422">
              <w:rPr>
                <w:rFonts w:ascii="Arial" w:hAnsi="Arial" w:cs="Arial"/>
                <w:b/>
                <w:bCs/>
              </w:rPr>
              <w:t>Time-bound</w:t>
            </w:r>
          </w:p>
        </w:tc>
        <w:tc>
          <w:tcPr>
            <w:tcW w:w="0" w:type="auto"/>
            <w:hideMark/>
          </w:tcPr>
          <w:p w14:paraId="6F42889A" w14:textId="77777777" w:rsidR="00EE4422" w:rsidRPr="00EE4422" w:rsidRDefault="00EE4422" w:rsidP="00B10567">
            <w:pPr>
              <w:spacing w:after="160" w:line="360" w:lineRule="auto"/>
              <w:rPr>
                <w:rFonts w:ascii="Arial" w:hAnsi="Arial" w:cs="Arial"/>
              </w:rPr>
            </w:pPr>
            <w:r w:rsidRPr="00EE4422">
              <w:rPr>
                <w:rFonts w:ascii="Arial" w:hAnsi="Arial" w:cs="Arial"/>
              </w:rPr>
              <w:t>Within 6 months of implementation</w:t>
            </w:r>
          </w:p>
        </w:tc>
      </w:tr>
    </w:tbl>
    <w:p w14:paraId="31AF40D2" w14:textId="77777777" w:rsidR="00EE4422" w:rsidRPr="00B10567" w:rsidRDefault="00EE4422" w:rsidP="00B10567">
      <w:pPr>
        <w:spacing w:line="360" w:lineRule="auto"/>
        <w:rPr>
          <w:rFonts w:ascii="Arial" w:hAnsi="Arial" w:cs="Arial"/>
        </w:rPr>
      </w:pPr>
    </w:p>
    <w:sectPr w:rsidR="00EE4422" w:rsidRPr="00B1056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BB11D" w14:textId="77777777" w:rsidR="001E2B4D" w:rsidRDefault="001E2B4D" w:rsidP="00B10567">
      <w:pPr>
        <w:spacing w:after="0" w:line="240" w:lineRule="auto"/>
      </w:pPr>
      <w:r>
        <w:separator/>
      </w:r>
    </w:p>
  </w:endnote>
  <w:endnote w:type="continuationSeparator" w:id="0">
    <w:p w14:paraId="74DBB4A9" w14:textId="77777777" w:rsidR="001E2B4D" w:rsidRDefault="001E2B4D" w:rsidP="00B10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2139975"/>
      <w:docPartObj>
        <w:docPartGallery w:val="Page Numbers (Bottom of Page)"/>
        <w:docPartUnique/>
      </w:docPartObj>
    </w:sdtPr>
    <w:sdtContent>
      <w:p w14:paraId="3EFEC748" w14:textId="69BB32A1" w:rsidR="00B10567" w:rsidRDefault="00B10567">
        <w:pPr>
          <w:pStyle w:val="Footer"/>
          <w:jc w:val="center"/>
        </w:pPr>
        <w:r>
          <w:fldChar w:fldCharType="begin"/>
        </w:r>
        <w:r>
          <w:instrText>PAGE   \* MERGEFORMAT</w:instrText>
        </w:r>
        <w:r>
          <w:fldChar w:fldCharType="separate"/>
        </w:r>
        <w:r>
          <w:t>2</w:t>
        </w:r>
        <w:r>
          <w:fldChar w:fldCharType="end"/>
        </w:r>
      </w:p>
    </w:sdtContent>
  </w:sdt>
  <w:p w14:paraId="4BFF57CD" w14:textId="77777777" w:rsidR="00B10567" w:rsidRDefault="00B10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8DB7C" w14:textId="77777777" w:rsidR="001E2B4D" w:rsidRDefault="001E2B4D" w:rsidP="00B10567">
      <w:pPr>
        <w:spacing w:after="0" w:line="240" w:lineRule="auto"/>
      </w:pPr>
      <w:r>
        <w:separator/>
      </w:r>
    </w:p>
  </w:footnote>
  <w:footnote w:type="continuationSeparator" w:id="0">
    <w:p w14:paraId="234326E2" w14:textId="77777777" w:rsidR="001E2B4D" w:rsidRDefault="001E2B4D" w:rsidP="00B105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F6CCC" w14:textId="648CC525" w:rsidR="00B10567" w:rsidRDefault="00B10567">
    <w:pPr>
      <w:pStyle w:val="Header"/>
    </w:pPr>
    <w:r>
      <w:rPr>
        <w:noProof/>
      </w:rPr>
      <w:drawing>
        <wp:anchor distT="0" distB="0" distL="114300" distR="114300" simplePos="0" relativeHeight="251658240" behindDoc="0" locked="0" layoutInCell="1" allowOverlap="1" wp14:anchorId="095BE131" wp14:editId="2315D65F">
          <wp:simplePos x="0" y="0"/>
          <wp:positionH relativeFrom="column">
            <wp:posOffset>5334000</wp:posOffset>
          </wp:positionH>
          <wp:positionV relativeFrom="paragraph">
            <wp:posOffset>-271780</wp:posOffset>
          </wp:positionV>
          <wp:extent cx="1153116" cy="453664"/>
          <wp:effectExtent l="0" t="0" r="0" b="3810"/>
          <wp:wrapTopAndBottom/>
          <wp:docPr id="366954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16" cy="453664"/>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F3059"/>
    <w:multiLevelType w:val="multilevel"/>
    <w:tmpl w:val="F732C2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7321AF"/>
    <w:multiLevelType w:val="multilevel"/>
    <w:tmpl w:val="E17004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B87A69"/>
    <w:multiLevelType w:val="multilevel"/>
    <w:tmpl w:val="B4FE1D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243031"/>
    <w:multiLevelType w:val="multilevel"/>
    <w:tmpl w:val="F710C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055166"/>
    <w:multiLevelType w:val="multilevel"/>
    <w:tmpl w:val="1DACD6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2F66F7"/>
    <w:multiLevelType w:val="hybridMultilevel"/>
    <w:tmpl w:val="8CEE21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FB3CC5"/>
    <w:multiLevelType w:val="hybridMultilevel"/>
    <w:tmpl w:val="1CC65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2C3CF1"/>
    <w:multiLevelType w:val="multilevel"/>
    <w:tmpl w:val="2FF8B4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BC4996"/>
    <w:multiLevelType w:val="multilevel"/>
    <w:tmpl w:val="6BBC8F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3011779">
    <w:abstractNumId w:val="3"/>
  </w:num>
  <w:num w:numId="2" w16cid:durableId="1273243767">
    <w:abstractNumId w:val="8"/>
  </w:num>
  <w:num w:numId="3" w16cid:durableId="1594313096">
    <w:abstractNumId w:val="2"/>
  </w:num>
  <w:num w:numId="4" w16cid:durableId="1059672875">
    <w:abstractNumId w:val="4"/>
  </w:num>
  <w:num w:numId="5" w16cid:durableId="2144544303">
    <w:abstractNumId w:val="1"/>
  </w:num>
  <w:num w:numId="6" w16cid:durableId="2056539545">
    <w:abstractNumId w:val="0"/>
  </w:num>
  <w:num w:numId="7" w16cid:durableId="476917371">
    <w:abstractNumId w:val="7"/>
  </w:num>
  <w:num w:numId="8" w16cid:durableId="1746565626">
    <w:abstractNumId w:val="5"/>
  </w:num>
  <w:num w:numId="9" w16cid:durableId="9109681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CE4"/>
    <w:rsid w:val="001E2B4D"/>
    <w:rsid w:val="00276735"/>
    <w:rsid w:val="00286682"/>
    <w:rsid w:val="002F5008"/>
    <w:rsid w:val="00502CE4"/>
    <w:rsid w:val="00B10567"/>
    <w:rsid w:val="00D90BA5"/>
    <w:rsid w:val="00EE4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8370A"/>
  <w15:chartTrackingRefBased/>
  <w15:docId w15:val="{F60F43DF-8D84-4390-A50D-222BEA5BA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0567"/>
    <w:pPr>
      <w:keepNext/>
      <w:keepLines/>
      <w:spacing w:before="360" w:after="80"/>
      <w:outlineLvl w:val="0"/>
    </w:pPr>
    <w:rPr>
      <w:rFonts w:ascii="Arial" w:eastAsiaTheme="majorEastAsia" w:hAnsi="Arial" w:cstheme="majorBidi"/>
      <w:sz w:val="36"/>
      <w:szCs w:val="40"/>
    </w:rPr>
  </w:style>
  <w:style w:type="paragraph" w:styleId="Heading2">
    <w:name w:val="heading 2"/>
    <w:basedOn w:val="Normal"/>
    <w:next w:val="Normal"/>
    <w:link w:val="Heading2Char"/>
    <w:uiPriority w:val="9"/>
    <w:unhideWhenUsed/>
    <w:qFormat/>
    <w:rsid w:val="00B10567"/>
    <w:pPr>
      <w:keepNext/>
      <w:keepLines/>
      <w:spacing w:before="160" w:after="80"/>
      <w:outlineLvl w:val="1"/>
    </w:pPr>
    <w:rPr>
      <w:rFonts w:ascii="Arial" w:eastAsiaTheme="majorEastAsia" w:hAnsi="Arial" w:cstheme="majorBidi"/>
      <w:sz w:val="28"/>
      <w:szCs w:val="32"/>
    </w:rPr>
  </w:style>
  <w:style w:type="paragraph" w:styleId="Heading3">
    <w:name w:val="heading 3"/>
    <w:basedOn w:val="Normal"/>
    <w:next w:val="Normal"/>
    <w:link w:val="Heading3Char"/>
    <w:uiPriority w:val="9"/>
    <w:semiHidden/>
    <w:unhideWhenUsed/>
    <w:qFormat/>
    <w:rsid w:val="00502C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2C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2C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2C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C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C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C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567"/>
    <w:rPr>
      <w:rFonts w:ascii="Arial" w:eastAsiaTheme="majorEastAsia" w:hAnsi="Arial" w:cstheme="majorBidi"/>
      <w:sz w:val="36"/>
      <w:szCs w:val="40"/>
    </w:rPr>
  </w:style>
  <w:style w:type="character" w:customStyle="1" w:styleId="Heading2Char">
    <w:name w:val="Heading 2 Char"/>
    <w:basedOn w:val="DefaultParagraphFont"/>
    <w:link w:val="Heading2"/>
    <w:uiPriority w:val="9"/>
    <w:rsid w:val="00B10567"/>
    <w:rPr>
      <w:rFonts w:ascii="Arial" w:eastAsiaTheme="majorEastAsia" w:hAnsi="Arial" w:cstheme="majorBidi"/>
      <w:sz w:val="28"/>
      <w:szCs w:val="32"/>
    </w:rPr>
  </w:style>
  <w:style w:type="character" w:customStyle="1" w:styleId="Heading3Char">
    <w:name w:val="Heading 3 Char"/>
    <w:basedOn w:val="DefaultParagraphFont"/>
    <w:link w:val="Heading3"/>
    <w:uiPriority w:val="9"/>
    <w:semiHidden/>
    <w:rsid w:val="00502C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2C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2C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2C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C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C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CE4"/>
    <w:rPr>
      <w:rFonts w:eastAsiaTheme="majorEastAsia" w:cstheme="majorBidi"/>
      <w:color w:val="272727" w:themeColor="text1" w:themeTint="D8"/>
    </w:rPr>
  </w:style>
  <w:style w:type="paragraph" w:styleId="Title">
    <w:name w:val="Title"/>
    <w:basedOn w:val="Normal"/>
    <w:next w:val="Normal"/>
    <w:link w:val="TitleChar"/>
    <w:uiPriority w:val="10"/>
    <w:qFormat/>
    <w:rsid w:val="00502C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C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C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C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CE4"/>
    <w:pPr>
      <w:spacing w:before="160"/>
      <w:jc w:val="center"/>
    </w:pPr>
    <w:rPr>
      <w:i/>
      <w:iCs/>
      <w:color w:val="404040" w:themeColor="text1" w:themeTint="BF"/>
    </w:rPr>
  </w:style>
  <w:style w:type="character" w:customStyle="1" w:styleId="QuoteChar">
    <w:name w:val="Quote Char"/>
    <w:basedOn w:val="DefaultParagraphFont"/>
    <w:link w:val="Quote"/>
    <w:uiPriority w:val="29"/>
    <w:rsid w:val="00502CE4"/>
    <w:rPr>
      <w:i/>
      <w:iCs/>
      <w:color w:val="404040" w:themeColor="text1" w:themeTint="BF"/>
    </w:rPr>
  </w:style>
  <w:style w:type="paragraph" w:styleId="ListParagraph">
    <w:name w:val="List Paragraph"/>
    <w:basedOn w:val="Normal"/>
    <w:uiPriority w:val="34"/>
    <w:qFormat/>
    <w:rsid w:val="00502CE4"/>
    <w:pPr>
      <w:ind w:left="720"/>
      <w:contextualSpacing/>
    </w:pPr>
  </w:style>
  <w:style w:type="character" w:styleId="IntenseEmphasis">
    <w:name w:val="Intense Emphasis"/>
    <w:basedOn w:val="DefaultParagraphFont"/>
    <w:uiPriority w:val="21"/>
    <w:qFormat/>
    <w:rsid w:val="00502CE4"/>
    <w:rPr>
      <w:i/>
      <w:iCs/>
      <w:color w:val="0F4761" w:themeColor="accent1" w:themeShade="BF"/>
    </w:rPr>
  </w:style>
  <w:style w:type="paragraph" w:styleId="IntenseQuote">
    <w:name w:val="Intense Quote"/>
    <w:basedOn w:val="Normal"/>
    <w:next w:val="Normal"/>
    <w:link w:val="IntenseQuoteChar"/>
    <w:uiPriority w:val="30"/>
    <w:qFormat/>
    <w:rsid w:val="00502C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2CE4"/>
    <w:rPr>
      <w:i/>
      <w:iCs/>
      <w:color w:val="0F4761" w:themeColor="accent1" w:themeShade="BF"/>
    </w:rPr>
  </w:style>
  <w:style w:type="character" w:styleId="IntenseReference">
    <w:name w:val="Intense Reference"/>
    <w:basedOn w:val="DefaultParagraphFont"/>
    <w:uiPriority w:val="32"/>
    <w:qFormat/>
    <w:rsid w:val="00502CE4"/>
    <w:rPr>
      <w:b/>
      <w:bCs/>
      <w:smallCaps/>
      <w:color w:val="0F4761" w:themeColor="accent1" w:themeShade="BF"/>
      <w:spacing w:val="5"/>
    </w:rPr>
  </w:style>
  <w:style w:type="character" w:styleId="Hyperlink">
    <w:name w:val="Hyperlink"/>
    <w:basedOn w:val="DefaultParagraphFont"/>
    <w:uiPriority w:val="99"/>
    <w:unhideWhenUsed/>
    <w:rsid w:val="00502CE4"/>
    <w:rPr>
      <w:color w:val="467886" w:themeColor="hyperlink"/>
      <w:u w:val="single"/>
    </w:rPr>
  </w:style>
  <w:style w:type="character" w:styleId="UnresolvedMention">
    <w:name w:val="Unresolved Mention"/>
    <w:basedOn w:val="DefaultParagraphFont"/>
    <w:uiPriority w:val="99"/>
    <w:semiHidden/>
    <w:unhideWhenUsed/>
    <w:rsid w:val="00502CE4"/>
    <w:rPr>
      <w:color w:val="605E5C"/>
      <w:shd w:val="clear" w:color="auto" w:fill="E1DFDD"/>
    </w:rPr>
  </w:style>
  <w:style w:type="table" w:styleId="TableGrid">
    <w:name w:val="Table Grid"/>
    <w:basedOn w:val="TableNormal"/>
    <w:uiPriority w:val="39"/>
    <w:rsid w:val="00EE4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10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567"/>
  </w:style>
  <w:style w:type="paragraph" w:styleId="Footer">
    <w:name w:val="footer"/>
    <w:basedOn w:val="Normal"/>
    <w:link w:val="FooterChar"/>
    <w:uiPriority w:val="99"/>
    <w:unhideWhenUsed/>
    <w:rsid w:val="00B10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ipd.org/uk/knowledge/factsheets/performance-factsh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10</Pages>
  <Words>2037</Words>
  <Characters>11615</Characters>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2026-04-21T11:20:00Z</dcterms:created>
  <dcterms:modified xsi:type="dcterms:W3CDTF">2026-04-21T11:54:00Z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4cb27387-7aef-414c-9bf4-4f93da948a8c</vt:lpwstr>
  </property>
</Properties>
</file>