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7AE73" w14:textId="77777777" w:rsidR="002765E3" w:rsidRDefault="002765E3" w:rsidP="002765E3">
      <w:pPr>
        <w:jc w:val="center"/>
        <w:rPr>
          <w:sz w:val="36"/>
          <w:szCs w:val="32"/>
        </w:rPr>
      </w:pPr>
    </w:p>
    <w:p w14:paraId="380EB6D4" w14:textId="77777777" w:rsidR="002765E3" w:rsidRDefault="002765E3" w:rsidP="002765E3">
      <w:pPr>
        <w:jc w:val="center"/>
        <w:rPr>
          <w:sz w:val="36"/>
          <w:szCs w:val="32"/>
        </w:rPr>
      </w:pPr>
    </w:p>
    <w:p w14:paraId="4399B10B" w14:textId="77777777" w:rsidR="002765E3" w:rsidRDefault="002765E3" w:rsidP="002765E3">
      <w:pPr>
        <w:jc w:val="center"/>
        <w:rPr>
          <w:sz w:val="36"/>
          <w:szCs w:val="32"/>
        </w:rPr>
      </w:pPr>
    </w:p>
    <w:p w14:paraId="2DB8A10A" w14:textId="77777777" w:rsidR="002765E3" w:rsidRDefault="002765E3" w:rsidP="002765E3">
      <w:pPr>
        <w:jc w:val="center"/>
        <w:rPr>
          <w:sz w:val="36"/>
          <w:szCs w:val="32"/>
        </w:rPr>
      </w:pPr>
    </w:p>
    <w:p w14:paraId="63EBB6CD" w14:textId="77777777" w:rsidR="002765E3" w:rsidRDefault="002765E3" w:rsidP="002765E3">
      <w:pPr>
        <w:jc w:val="center"/>
        <w:rPr>
          <w:sz w:val="36"/>
          <w:szCs w:val="32"/>
        </w:rPr>
      </w:pPr>
    </w:p>
    <w:p w14:paraId="06E99E95" w14:textId="1F06D37A" w:rsidR="001A5102" w:rsidRPr="002765E3" w:rsidRDefault="00BB55DA" w:rsidP="002765E3">
      <w:pPr>
        <w:jc w:val="center"/>
        <w:rPr>
          <w:sz w:val="36"/>
          <w:szCs w:val="32"/>
        </w:rPr>
      </w:pPr>
      <w:r w:rsidRPr="002765E3">
        <w:rPr>
          <w:sz w:val="36"/>
          <w:szCs w:val="32"/>
        </w:rPr>
        <w:t>LCBB5002</w:t>
      </w:r>
    </w:p>
    <w:p w14:paraId="5A0BD2BC" w14:textId="77777777" w:rsidR="00BB55DA" w:rsidRDefault="002765E3" w:rsidP="002765E3">
      <w:pPr>
        <w:jc w:val="center"/>
        <w:rPr>
          <w:sz w:val="36"/>
          <w:szCs w:val="32"/>
        </w:rPr>
      </w:pPr>
      <w:r w:rsidRPr="002765E3">
        <w:rPr>
          <w:sz w:val="36"/>
          <w:szCs w:val="32"/>
        </w:rPr>
        <w:t>Management Accounting</w:t>
      </w:r>
    </w:p>
    <w:p w14:paraId="36AC6BDB" w14:textId="77777777" w:rsidR="002765E3" w:rsidRDefault="002765E3" w:rsidP="002765E3">
      <w:pPr>
        <w:jc w:val="center"/>
        <w:rPr>
          <w:sz w:val="36"/>
          <w:szCs w:val="32"/>
        </w:rPr>
      </w:pPr>
    </w:p>
    <w:p w14:paraId="4B74EAC4" w14:textId="77777777" w:rsidR="002765E3" w:rsidRDefault="002765E3" w:rsidP="002765E3">
      <w:pPr>
        <w:jc w:val="center"/>
        <w:rPr>
          <w:sz w:val="36"/>
          <w:szCs w:val="32"/>
        </w:rPr>
      </w:pPr>
    </w:p>
    <w:p w14:paraId="64BC1768" w14:textId="77777777" w:rsidR="002765E3" w:rsidRDefault="002765E3" w:rsidP="002765E3">
      <w:pPr>
        <w:jc w:val="center"/>
        <w:rPr>
          <w:sz w:val="36"/>
          <w:szCs w:val="32"/>
        </w:rPr>
      </w:pPr>
    </w:p>
    <w:p w14:paraId="4C67F2BE" w14:textId="77777777" w:rsidR="002765E3" w:rsidRDefault="002765E3" w:rsidP="002765E3">
      <w:pPr>
        <w:jc w:val="center"/>
        <w:rPr>
          <w:sz w:val="36"/>
          <w:szCs w:val="32"/>
        </w:rPr>
      </w:pPr>
    </w:p>
    <w:p w14:paraId="637E8925" w14:textId="77777777" w:rsidR="002765E3" w:rsidRDefault="002765E3" w:rsidP="002765E3">
      <w:pPr>
        <w:jc w:val="center"/>
        <w:rPr>
          <w:sz w:val="36"/>
          <w:szCs w:val="32"/>
        </w:rPr>
      </w:pPr>
    </w:p>
    <w:p w14:paraId="71B21F3B" w14:textId="77777777" w:rsidR="002765E3" w:rsidRDefault="002765E3" w:rsidP="002765E3">
      <w:pPr>
        <w:jc w:val="center"/>
        <w:rPr>
          <w:sz w:val="36"/>
          <w:szCs w:val="32"/>
        </w:rPr>
      </w:pPr>
    </w:p>
    <w:p w14:paraId="16B5F139" w14:textId="77777777" w:rsidR="002765E3" w:rsidRPr="002765E3" w:rsidRDefault="002765E3" w:rsidP="002765E3">
      <w:pPr>
        <w:jc w:val="center"/>
        <w:rPr>
          <w:sz w:val="36"/>
          <w:szCs w:val="32"/>
        </w:rPr>
      </w:pPr>
    </w:p>
    <w:p w14:paraId="3982E461" w14:textId="77777777" w:rsidR="002765E3" w:rsidRDefault="002765E3" w:rsidP="00BB55DA"/>
    <w:p w14:paraId="6735F552" w14:textId="77777777" w:rsidR="002765E3" w:rsidRDefault="002765E3" w:rsidP="00BB55DA"/>
    <w:p w14:paraId="6E6467F7" w14:textId="712EF4A7" w:rsidR="007D3067" w:rsidRDefault="002765E3" w:rsidP="00BB55DA">
      <w:pPr>
        <w:rPr>
          <w:i/>
          <w:iCs/>
        </w:rPr>
      </w:pPr>
      <w:r w:rsidRPr="002765E3">
        <w:rPr>
          <w:i/>
          <w:iCs/>
        </w:rPr>
        <w:t>Student Name</w:t>
      </w:r>
      <w:r w:rsidR="007D3067">
        <w:rPr>
          <w:i/>
          <w:iCs/>
        </w:rPr>
        <w:t>:</w:t>
      </w:r>
    </w:p>
    <w:p w14:paraId="316CA94C" w14:textId="173E622A" w:rsidR="007D3067" w:rsidRDefault="007D3067" w:rsidP="00BB55DA">
      <w:pPr>
        <w:rPr>
          <w:i/>
          <w:iCs/>
        </w:rPr>
      </w:pPr>
      <w:r>
        <w:rPr>
          <w:i/>
          <w:iCs/>
        </w:rPr>
        <w:t>Sevila Gorahmedova</w:t>
      </w:r>
    </w:p>
    <w:p w14:paraId="635717C8" w14:textId="067D4B03" w:rsidR="002765E3" w:rsidRDefault="002765E3" w:rsidP="00BB55DA">
      <w:pPr>
        <w:sectPr w:rsidR="002765E3">
          <w:footerReference w:type="default" r:id="rId8"/>
          <w:pgSz w:w="12240" w:h="15840"/>
          <w:pgMar w:top="1440" w:right="1440" w:bottom="1440" w:left="1440" w:header="720" w:footer="720" w:gutter="0"/>
          <w:cols w:space="720"/>
          <w:docGrid w:linePitch="360"/>
        </w:sectPr>
      </w:pPr>
      <w:r w:rsidRPr="002765E3">
        <w:rPr>
          <w:i/>
          <w:iCs/>
        </w:rPr>
        <w:t>Student ID:</w:t>
      </w:r>
      <w:r w:rsidR="007D3067">
        <w:rPr>
          <w:i/>
          <w:iCs/>
        </w:rPr>
        <w:t>2113595</w:t>
      </w:r>
    </w:p>
    <w:sdt>
      <w:sdtPr>
        <w:rPr>
          <w:rFonts w:ascii="Times New Roman" w:eastAsiaTheme="minorEastAsia" w:hAnsi="Times New Roman" w:cstheme="minorBidi"/>
          <w:color w:val="auto"/>
          <w:sz w:val="24"/>
          <w:szCs w:val="22"/>
          <w:lang w:val="en-GB"/>
        </w:rPr>
        <w:id w:val="-2096009736"/>
        <w:docPartObj>
          <w:docPartGallery w:val="Table of Contents"/>
          <w:docPartUnique/>
        </w:docPartObj>
      </w:sdtPr>
      <w:sdtEndPr>
        <w:rPr>
          <w:b/>
          <w:bCs/>
          <w:noProof/>
        </w:rPr>
      </w:sdtEndPr>
      <w:sdtContent>
        <w:p w14:paraId="67894B5F" w14:textId="684F33F2" w:rsidR="00974B1C" w:rsidRDefault="00974B1C" w:rsidP="0004511C">
          <w:pPr>
            <w:pStyle w:val="a9"/>
            <w:spacing w:line="360" w:lineRule="auto"/>
          </w:pPr>
          <w:r>
            <w:t>Table of Contents</w:t>
          </w:r>
        </w:p>
        <w:p w14:paraId="262F8618" w14:textId="431D42C3" w:rsidR="00974B1C" w:rsidRDefault="00974B1C" w:rsidP="0004511C">
          <w:pPr>
            <w:pStyle w:val="11"/>
            <w:tabs>
              <w:tab w:val="right" w:leader="dot" w:pos="9350"/>
            </w:tabs>
            <w:rPr>
              <w:noProof/>
            </w:rPr>
          </w:pPr>
          <w:r>
            <w:fldChar w:fldCharType="begin"/>
          </w:r>
          <w:r>
            <w:instrText xml:space="preserve"> TOC \o "1-3" \h \z \u </w:instrText>
          </w:r>
          <w:r>
            <w:fldChar w:fldCharType="separate"/>
          </w:r>
          <w:hyperlink w:anchor="_Toc118760194" w:history="1">
            <w:r w:rsidRPr="00420B1C">
              <w:rPr>
                <w:rStyle w:val="aa"/>
                <w:noProof/>
              </w:rPr>
              <w:t>Introduction</w:t>
            </w:r>
            <w:r>
              <w:rPr>
                <w:noProof/>
                <w:webHidden/>
              </w:rPr>
              <w:tab/>
            </w:r>
            <w:r>
              <w:rPr>
                <w:noProof/>
                <w:webHidden/>
              </w:rPr>
              <w:fldChar w:fldCharType="begin"/>
            </w:r>
            <w:r>
              <w:rPr>
                <w:noProof/>
                <w:webHidden/>
              </w:rPr>
              <w:instrText xml:space="preserve"> PAGEREF _Toc118760194 \h </w:instrText>
            </w:r>
            <w:r>
              <w:rPr>
                <w:noProof/>
                <w:webHidden/>
              </w:rPr>
            </w:r>
            <w:r>
              <w:rPr>
                <w:noProof/>
                <w:webHidden/>
              </w:rPr>
              <w:fldChar w:fldCharType="separate"/>
            </w:r>
            <w:r>
              <w:rPr>
                <w:noProof/>
                <w:webHidden/>
              </w:rPr>
              <w:t>3</w:t>
            </w:r>
            <w:r>
              <w:rPr>
                <w:noProof/>
                <w:webHidden/>
              </w:rPr>
              <w:fldChar w:fldCharType="end"/>
            </w:r>
          </w:hyperlink>
        </w:p>
        <w:p w14:paraId="083819BE" w14:textId="4232DC5B" w:rsidR="00974B1C" w:rsidRDefault="00951417" w:rsidP="0004511C">
          <w:pPr>
            <w:pStyle w:val="11"/>
            <w:tabs>
              <w:tab w:val="right" w:leader="dot" w:pos="9350"/>
            </w:tabs>
            <w:rPr>
              <w:noProof/>
            </w:rPr>
          </w:pPr>
          <w:hyperlink w:anchor="_Toc118760195" w:history="1">
            <w:r w:rsidR="00974B1C" w:rsidRPr="00420B1C">
              <w:rPr>
                <w:rStyle w:val="aa"/>
                <w:noProof/>
              </w:rPr>
              <w:t>Part-A</w:t>
            </w:r>
            <w:r w:rsidR="00974B1C">
              <w:rPr>
                <w:noProof/>
                <w:webHidden/>
              </w:rPr>
              <w:tab/>
            </w:r>
            <w:r w:rsidR="00974B1C">
              <w:rPr>
                <w:noProof/>
                <w:webHidden/>
              </w:rPr>
              <w:fldChar w:fldCharType="begin"/>
            </w:r>
            <w:r w:rsidR="00974B1C">
              <w:rPr>
                <w:noProof/>
                <w:webHidden/>
              </w:rPr>
              <w:instrText xml:space="preserve"> PAGEREF _Toc118760195 \h </w:instrText>
            </w:r>
            <w:r w:rsidR="00974B1C">
              <w:rPr>
                <w:noProof/>
                <w:webHidden/>
              </w:rPr>
            </w:r>
            <w:r w:rsidR="00974B1C">
              <w:rPr>
                <w:noProof/>
                <w:webHidden/>
              </w:rPr>
              <w:fldChar w:fldCharType="separate"/>
            </w:r>
            <w:r w:rsidR="00974B1C">
              <w:rPr>
                <w:noProof/>
                <w:webHidden/>
              </w:rPr>
              <w:t>4</w:t>
            </w:r>
            <w:r w:rsidR="00974B1C">
              <w:rPr>
                <w:noProof/>
                <w:webHidden/>
              </w:rPr>
              <w:fldChar w:fldCharType="end"/>
            </w:r>
          </w:hyperlink>
        </w:p>
        <w:p w14:paraId="6B404B63" w14:textId="0DE16219" w:rsidR="00974B1C" w:rsidRDefault="00951417" w:rsidP="0004511C">
          <w:pPr>
            <w:pStyle w:val="21"/>
            <w:tabs>
              <w:tab w:val="left" w:pos="660"/>
              <w:tab w:val="right" w:leader="dot" w:pos="9350"/>
            </w:tabs>
            <w:rPr>
              <w:noProof/>
            </w:rPr>
          </w:pPr>
          <w:hyperlink w:anchor="_Toc118760196" w:history="1">
            <w:r w:rsidR="00974B1C" w:rsidRPr="00420B1C">
              <w:rPr>
                <w:rStyle w:val="aa"/>
                <w:noProof/>
              </w:rPr>
              <w:t>I.</w:t>
            </w:r>
            <w:r w:rsidR="00974B1C">
              <w:rPr>
                <w:noProof/>
              </w:rPr>
              <w:tab/>
            </w:r>
            <w:r w:rsidR="00974B1C" w:rsidRPr="00420B1C">
              <w:rPr>
                <w:rStyle w:val="aa"/>
                <w:noProof/>
              </w:rPr>
              <w:t>Prepare the monthly control report showing original budget, flexed budget, and variances.</w:t>
            </w:r>
            <w:r w:rsidR="00974B1C">
              <w:rPr>
                <w:noProof/>
                <w:webHidden/>
              </w:rPr>
              <w:tab/>
            </w:r>
            <w:r w:rsidR="00974B1C">
              <w:rPr>
                <w:noProof/>
                <w:webHidden/>
              </w:rPr>
              <w:fldChar w:fldCharType="begin"/>
            </w:r>
            <w:r w:rsidR="00974B1C">
              <w:rPr>
                <w:noProof/>
                <w:webHidden/>
              </w:rPr>
              <w:instrText xml:space="preserve"> PAGEREF _Toc118760196 \h </w:instrText>
            </w:r>
            <w:r w:rsidR="00974B1C">
              <w:rPr>
                <w:noProof/>
                <w:webHidden/>
              </w:rPr>
            </w:r>
            <w:r w:rsidR="00974B1C">
              <w:rPr>
                <w:noProof/>
                <w:webHidden/>
              </w:rPr>
              <w:fldChar w:fldCharType="separate"/>
            </w:r>
            <w:r w:rsidR="00974B1C">
              <w:rPr>
                <w:noProof/>
                <w:webHidden/>
              </w:rPr>
              <w:t>4</w:t>
            </w:r>
            <w:r w:rsidR="00974B1C">
              <w:rPr>
                <w:noProof/>
                <w:webHidden/>
              </w:rPr>
              <w:fldChar w:fldCharType="end"/>
            </w:r>
          </w:hyperlink>
        </w:p>
        <w:p w14:paraId="1C990C1A" w14:textId="4CC19FD1" w:rsidR="00974B1C" w:rsidRDefault="00951417" w:rsidP="0004511C">
          <w:pPr>
            <w:pStyle w:val="21"/>
            <w:tabs>
              <w:tab w:val="left" w:pos="660"/>
              <w:tab w:val="right" w:leader="dot" w:pos="9350"/>
            </w:tabs>
            <w:rPr>
              <w:noProof/>
            </w:rPr>
          </w:pPr>
          <w:hyperlink w:anchor="_Toc118760197" w:history="1">
            <w:r w:rsidR="00974B1C" w:rsidRPr="00420B1C">
              <w:rPr>
                <w:rStyle w:val="aa"/>
                <w:noProof/>
              </w:rPr>
              <w:t>II.</w:t>
            </w:r>
            <w:r w:rsidR="00974B1C">
              <w:rPr>
                <w:noProof/>
              </w:rPr>
              <w:tab/>
            </w:r>
            <w:r w:rsidR="00974B1C" w:rsidRPr="00420B1C">
              <w:rPr>
                <w:rStyle w:val="aa"/>
                <w:noProof/>
              </w:rPr>
              <w:t>Using your control report prepared in (i) above, prepare a report on Amana’s performance during the year 2020.</w:t>
            </w:r>
            <w:r w:rsidR="00974B1C">
              <w:rPr>
                <w:noProof/>
                <w:webHidden/>
              </w:rPr>
              <w:tab/>
            </w:r>
            <w:r w:rsidR="00974B1C">
              <w:rPr>
                <w:noProof/>
                <w:webHidden/>
              </w:rPr>
              <w:fldChar w:fldCharType="begin"/>
            </w:r>
            <w:r w:rsidR="00974B1C">
              <w:rPr>
                <w:noProof/>
                <w:webHidden/>
              </w:rPr>
              <w:instrText xml:space="preserve"> PAGEREF _Toc118760197 \h </w:instrText>
            </w:r>
            <w:r w:rsidR="00974B1C">
              <w:rPr>
                <w:noProof/>
                <w:webHidden/>
              </w:rPr>
            </w:r>
            <w:r w:rsidR="00974B1C">
              <w:rPr>
                <w:noProof/>
                <w:webHidden/>
              </w:rPr>
              <w:fldChar w:fldCharType="separate"/>
            </w:r>
            <w:r w:rsidR="00974B1C">
              <w:rPr>
                <w:noProof/>
                <w:webHidden/>
              </w:rPr>
              <w:t>6</w:t>
            </w:r>
            <w:r w:rsidR="00974B1C">
              <w:rPr>
                <w:noProof/>
                <w:webHidden/>
              </w:rPr>
              <w:fldChar w:fldCharType="end"/>
            </w:r>
          </w:hyperlink>
        </w:p>
        <w:p w14:paraId="36721418" w14:textId="5F628DFC" w:rsidR="00974B1C" w:rsidRDefault="00951417" w:rsidP="0004511C">
          <w:pPr>
            <w:pStyle w:val="21"/>
            <w:tabs>
              <w:tab w:val="left" w:pos="880"/>
              <w:tab w:val="right" w:leader="dot" w:pos="9350"/>
            </w:tabs>
            <w:rPr>
              <w:noProof/>
            </w:rPr>
          </w:pPr>
          <w:hyperlink w:anchor="_Toc118760198" w:history="1">
            <w:r w:rsidR="00974B1C" w:rsidRPr="00420B1C">
              <w:rPr>
                <w:rStyle w:val="aa"/>
                <w:noProof/>
              </w:rPr>
              <w:t>III.</w:t>
            </w:r>
            <w:r w:rsidR="00974B1C">
              <w:rPr>
                <w:noProof/>
              </w:rPr>
              <w:tab/>
            </w:r>
            <w:r w:rsidR="00974B1C" w:rsidRPr="00420B1C">
              <w:rPr>
                <w:rStyle w:val="aa"/>
                <w:noProof/>
              </w:rPr>
              <w:t>Provide recommendations to Amana’s CEO on areas of improvement.</w:t>
            </w:r>
            <w:r w:rsidR="00974B1C">
              <w:rPr>
                <w:noProof/>
                <w:webHidden/>
              </w:rPr>
              <w:tab/>
            </w:r>
            <w:r w:rsidR="00974B1C">
              <w:rPr>
                <w:noProof/>
                <w:webHidden/>
              </w:rPr>
              <w:fldChar w:fldCharType="begin"/>
            </w:r>
            <w:r w:rsidR="00974B1C">
              <w:rPr>
                <w:noProof/>
                <w:webHidden/>
              </w:rPr>
              <w:instrText xml:space="preserve"> PAGEREF _Toc118760198 \h </w:instrText>
            </w:r>
            <w:r w:rsidR="00974B1C">
              <w:rPr>
                <w:noProof/>
                <w:webHidden/>
              </w:rPr>
            </w:r>
            <w:r w:rsidR="00974B1C">
              <w:rPr>
                <w:noProof/>
                <w:webHidden/>
              </w:rPr>
              <w:fldChar w:fldCharType="separate"/>
            </w:r>
            <w:r w:rsidR="00974B1C">
              <w:rPr>
                <w:noProof/>
                <w:webHidden/>
              </w:rPr>
              <w:t>8</w:t>
            </w:r>
            <w:r w:rsidR="00974B1C">
              <w:rPr>
                <w:noProof/>
                <w:webHidden/>
              </w:rPr>
              <w:fldChar w:fldCharType="end"/>
            </w:r>
          </w:hyperlink>
        </w:p>
        <w:p w14:paraId="51799D9B" w14:textId="5E6DCA46" w:rsidR="00974B1C" w:rsidRDefault="00951417" w:rsidP="0004511C">
          <w:pPr>
            <w:pStyle w:val="11"/>
            <w:tabs>
              <w:tab w:val="right" w:leader="dot" w:pos="9350"/>
            </w:tabs>
            <w:rPr>
              <w:noProof/>
            </w:rPr>
          </w:pPr>
          <w:hyperlink w:anchor="_Toc118760199" w:history="1">
            <w:r w:rsidR="00974B1C" w:rsidRPr="00420B1C">
              <w:rPr>
                <w:rStyle w:val="aa"/>
                <w:noProof/>
              </w:rPr>
              <w:t>Part-B</w:t>
            </w:r>
            <w:r w:rsidR="00974B1C">
              <w:rPr>
                <w:noProof/>
                <w:webHidden/>
              </w:rPr>
              <w:tab/>
            </w:r>
            <w:r w:rsidR="00974B1C">
              <w:rPr>
                <w:noProof/>
                <w:webHidden/>
              </w:rPr>
              <w:fldChar w:fldCharType="begin"/>
            </w:r>
            <w:r w:rsidR="00974B1C">
              <w:rPr>
                <w:noProof/>
                <w:webHidden/>
              </w:rPr>
              <w:instrText xml:space="preserve"> PAGEREF _Toc118760199 \h </w:instrText>
            </w:r>
            <w:r w:rsidR="00974B1C">
              <w:rPr>
                <w:noProof/>
                <w:webHidden/>
              </w:rPr>
            </w:r>
            <w:r w:rsidR="00974B1C">
              <w:rPr>
                <w:noProof/>
                <w:webHidden/>
              </w:rPr>
              <w:fldChar w:fldCharType="separate"/>
            </w:r>
            <w:r w:rsidR="00974B1C">
              <w:rPr>
                <w:noProof/>
                <w:webHidden/>
              </w:rPr>
              <w:t>10</w:t>
            </w:r>
            <w:r w:rsidR="00974B1C">
              <w:rPr>
                <w:noProof/>
                <w:webHidden/>
              </w:rPr>
              <w:fldChar w:fldCharType="end"/>
            </w:r>
          </w:hyperlink>
        </w:p>
        <w:p w14:paraId="41A028B0" w14:textId="55BC909A" w:rsidR="00974B1C" w:rsidRDefault="00951417" w:rsidP="0004511C">
          <w:pPr>
            <w:pStyle w:val="21"/>
            <w:tabs>
              <w:tab w:val="right" w:leader="dot" w:pos="9350"/>
            </w:tabs>
            <w:rPr>
              <w:noProof/>
            </w:rPr>
          </w:pPr>
          <w:hyperlink w:anchor="_Toc118760200" w:history="1">
            <w:r w:rsidR="00974B1C" w:rsidRPr="00420B1C">
              <w:rPr>
                <w:rStyle w:val="aa"/>
                <w:noProof/>
              </w:rPr>
              <w:t>provide an analysis of Mr Amana’s decision to go online and advise if they should set up their own online shop or sell on Amazon</w:t>
            </w:r>
            <w:r w:rsidR="00974B1C">
              <w:rPr>
                <w:noProof/>
                <w:webHidden/>
              </w:rPr>
              <w:tab/>
            </w:r>
            <w:r w:rsidR="00974B1C">
              <w:rPr>
                <w:noProof/>
                <w:webHidden/>
              </w:rPr>
              <w:fldChar w:fldCharType="begin"/>
            </w:r>
            <w:r w:rsidR="00974B1C">
              <w:rPr>
                <w:noProof/>
                <w:webHidden/>
              </w:rPr>
              <w:instrText xml:space="preserve"> PAGEREF _Toc118760200 \h </w:instrText>
            </w:r>
            <w:r w:rsidR="00974B1C">
              <w:rPr>
                <w:noProof/>
                <w:webHidden/>
              </w:rPr>
            </w:r>
            <w:r w:rsidR="00974B1C">
              <w:rPr>
                <w:noProof/>
                <w:webHidden/>
              </w:rPr>
              <w:fldChar w:fldCharType="separate"/>
            </w:r>
            <w:r w:rsidR="00974B1C">
              <w:rPr>
                <w:noProof/>
                <w:webHidden/>
              </w:rPr>
              <w:t>10</w:t>
            </w:r>
            <w:r w:rsidR="00974B1C">
              <w:rPr>
                <w:noProof/>
                <w:webHidden/>
              </w:rPr>
              <w:fldChar w:fldCharType="end"/>
            </w:r>
          </w:hyperlink>
        </w:p>
        <w:p w14:paraId="3845B890" w14:textId="46A018B7" w:rsidR="00974B1C" w:rsidRDefault="00951417" w:rsidP="0004511C">
          <w:pPr>
            <w:pStyle w:val="11"/>
            <w:tabs>
              <w:tab w:val="right" w:leader="dot" w:pos="9350"/>
            </w:tabs>
            <w:rPr>
              <w:noProof/>
            </w:rPr>
          </w:pPr>
          <w:hyperlink w:anchor="_Toc118760201" w:history="1">
            <w:r w:rsidR="00974B1C" w:rsidRPr="00420B1C">
              <w:rPr>
                <w:rStyle w:val="aa"/>
                <w:noProof/>
              </w:rPr>
              <w:t>Conclusion</w:t>
            </w:r>
            <w:r w:rsidR="00974B1C">
              <w:rPr>
                <w:noProof/>
                <w:webHidden/>
              </w:rPr>
              <w:tab/>
            </w:r>
            <w:r w:rsidR="00974B1C">
              <w:rPr>
                <w:noProof/>
                <w:webHidden/>
              </w:rPr>
              <w:fldChar w:fldCharType="begin"/>
            </w:r>
            <w:r w:rsidR="00974B1C">
              <w:rPr>
                <w:noProof/>
                <w:webHidden/>
              </w:rPr>
              <w:instrText xml:space="preserve"> PAGEREF _Toc118760201 \h </w:instrText>
            </w:r>
            <w:r w:rsidR="00974B1C">
              <w:rPr>
                <w:noProof/>
                <w:webHidden/>
              </w:rPr>
            </w:r>
            <w:r w:rsidR="00974B1C">
              <w:rPr>
                <w:noProof/>
                <w:webHidden/>
              </w:rPr>
              <w:fldChar w:fldCharType="separate"/>
            </w:r>
            <w:r w:rsidR="00974B1C">
              <w:rPr>
                <w:noProof/>
                <w:webHidden/>
              </w:rPr>
              <w:t>12</w:t>
            </w:r>
            <w:r w:rsidR="00974B1C">
              <w:rPr>
                <w:noProof/>
                <w:webHidden/>
              </w:rPr>
              <w:fldChar w:fldCharType="end"/>
            </w:r>
          </w:hyperlink>
        </w:p>
        <w:p w14:paraId="65C630DF" w14:textId="7E365C3A" w:rsidR="00974B1C" w:rsidRDefault="00951417" w:rsidP="0004511C">
          <w:pPr>
            <w:pStyle w:val="11"/>
            <w:tabs>
              <w:tab w:val="right" w:leader="dot" w:pos="9350"/>
            </w:tabs>
            <w:rPr>
              <w:noProof/>
            </w:rPr>
          </w:pPr>
          <w:hyperlink w:anchor="_Toc118760202" w:history="1">
            <w:r w:rsidR="00974B1C" w:rsidRPr="00420B1C">
              <w:rPr>
                <w:rStyle w:val="aa"/>
                <w:noProof/>
              </w:rPr>
              <w:t>References</w:t>
            </w:r>
            <w:r w:rsidR="00974B1C">
              <w:rPr>
                <w:noProof/>
                <w:webHidden/>
              </w:rPr>
              <w:tab/>
            </w:r>
            <w:r w:rsidR="00974B1C">
              <w:rPr>
                <w:noProof/>
                <w:webHidden/>
              </w:rPr>
              <w:fldChar w:fldCharType="begin"/>
            </w:r>
            <w:r w:rsidR="00974B1C">
              <w:rPr>
                <w:noProof/>
                <w:webHidden/>
              </w:rPr>
              <w:instrText xml:space="preserve"> PAGEREF _Toc118760202 \h </w:instrText>
            </w:r>
            <w:r w:rsidR="00974B1C">
              <w:rPr>
                <w:noProof/>
                <w:webHidden/>
              </w:rPr>
            </w:r>
            <w:r w:rsidR="00974B1C">
              <w:rPr>
                <w:noProof/>
                <w:webHidden/>
              </w:rPr>
              <w:fldChar w:fldCharType="separate"/>
            </w:r>
            <w:r w:rsidR="00974B1C">
              <w:rPr>
                <w:noProof/>
                <w:webHidden/>
              </w:rPr>
              <w:t>13</w:t>
            </w:r>
            <w:r w:rsidR="00974B1C">
              <w:rPr>
                <w:noProof/>
                <w:webHidden/>
              </w:rPr>
              <w:fldChar w:fldCharType="end"/>
            </w:r>
          </w:hyperlink>
        </w:p>
        <w:p w14:paraId="191D6EE7" w14:textId="577CC2EF" w:rsidR="00974B1C" w:rsidRDefault="00974B1C" w:rsidP="0004511C">
          <w:r>
            <w:rPr>
              <w:b/>
              <w:bCs/>
              <w:noProof/>
            </w:rPr>
            <w:fldChar w:fldCharType="end"/>
          </w:r>
        </w:p>
      </w:sdtContent>
    </w:sdt>
    <w:p w14:paraId="389CDAAA" w14:textId="77777777" w:rsidR="00974B1C" w:rsidRDefault="00974B1C" w:rsidP="00FC793F">
      <w:pPr>
        <w:pStyle w:val="1"/>
        <w:sectPr w:rsidR="00974B1C">
          <w:pgSz w:w="12240" w:h="15840"/>
          <w:pgMar w:top="1440" w:right="1440" w:bottom="1440" w:left="1440" w:header="720" w:footer="720" w:gutter="0"/>
          <w:cols w:space="720"/>
          <w:docGrid w:linePitch="360"/>
        </w:sectPr>
      </w:pPr>
    </w:p>
    <w:p w14:paraId="5D36EAE4" w14:textId="16A7A620" w:rsidR="001A5102" w:rsidRDefault="001A5102" w:rsidP="00FC793F">
      <w:pPr>
        <w:pStyle w:val="1"/>
      </w:pPr>
      <w:bookmarkStart w:id="0" w:name="_Toc118760194"/>
      <w:r>
        <w:t>Introduction</w:t>
      </w:r>
      <w:bookmarkEnd w:id="0"/>
    </w:p>
    <w:p w14:paraId="0DA7A181" w14:textId="35D842B5" w:rsidR="001A5102" w:rsidRPr="001A5102" w:rsidRDefault="00A61253" w:rsidP="001A5102">
      <w:r w:rsidRPr="00A61253">
        <w:t>The most viable option for a particular challenge can be picked at random. In order to choose one of these options, it is necessary to assess their relative expenses. As a result, businesses rely on financial data to help them address the challenges presented by the ever-evolving sophistication of their operations</w:t>
      </w:r>
      <w:r w:rsidR="0077191A">
        <w:t xml:space="preserve"> (</w:t>
      </w:r>
      <w:r w:rsidR="0077191A" w:rsidRPr="00E4706D">
        <w:rPr>
          <w:lang w:val="en-US"/>
        </w:rPr>
        <w:t>Miculescu, 2013</w:t>
      </w:r>
      <w:r w:rsidR="0077191A">
        <w:rPr>
          <w:lang w:val="en-US"/>
        </w:rPr>
        <w:t>)</w:t>
      </w:r>
      <w:r w:rsidRPr="00A61253">
        <w:t>.</w:t>
      </w:r>
      <w:r w:rsidR="00B34C3C">
        <w:t xml:space="preserve"> </w:t>
      </w:r>
      <w:r w:rsidR="00E710B8" w:rsidRPr="00E710B8">
        <w:t>The process of keeping financial records and producing financial statements is known as financial accounting and is mandated by law. These reports can be submitted to many entities, including as government agencies, banks, management, and shareholders. Financial data is critical for daily operations management and strategic planning. The purpose of management accounting is to keep track of the money that flows in and out of a company in relation to its operations</w:t>
      </w:r>
      <w:r w:rsidR="0077191A">
        <w:t xml:space="preserve"> (</w:t>
      </w:r>
      <w:r w:rsidR="0077191A" w:rsidRPr="004A16E5">
        <w:rPr>
          <w:lang w:val="en-US"/>
        </w:rPr>
        <w:t>Brewer</w:t>
      </w:r>
      <w:r w:rsidR="0077191A">
        <w:rPr>
          <w:lang w:val="en-US"/>
        </w:rPr>
        <w:t xml:space="preserve">, </w:t>
      </w:r>
      <w:r w:rsidR="0077191A" w:rsidRPr="004A16E5">
        <w:rPr>
          <w:lang w:val="en-US"/>
        </w:rPr>
        <w:t>Garrison</w:t>
      </w:r>
      <w:r w:rsidR="0077191A">
        <w:rPr>
          <w:lang w:val="en-US"/>
        </w:rPr>
        <w:t xml:space="preserve"> </w:t>
      </w:r>
      <w:r w:rsidR="0077191A" w:rsidRPr="004A16E5">
        <w:rPr>
          <w:lang w:val="en-US"/>
        </w:rPr>
        <w:t>and Noreen, 2015</w:t>
      </w:r>
      <w:r w:rsidR="0077191A">
        <w:rPr>
          <w:lang w:val="en-US"/>
        </w:rPr>
        <w:t>)</w:t>
      </w:r>
      <w:r w:rsidR="00E710B8" w:rsidRPr="00E710B8">
        <w:t>. It is critical for a company to have a reliable managerial accounting system and reliable reports in order to act and make decisions in accordance with actual financial indicators. It's a useful tool for analysing the monetary impact of management choices. The purpose of financial accounting is to provide meaningful reports and declarations that can be shared with both the public and the company's management. The greatest benefit of management accounting is realised on the inside of the company.</w:t>
      </w:r>
      <w:r w:rsidR="005848BC">
        <w:t xml:space="preserve"> In this report the use of these management accounting tools will be used to make crucial decisions for Amana Ltd.</w:t>
      </w:r>
    </w:p>
    <w:p w14:paraId="488FCA53" w14:textId="77777777" w:rsidR="001A5102" w:rsidRDefault="001A5102" w:rsidP="00FC793F">
      <w:pPr>
        <w:pStyle w:val="1"/>
      </w:pPr>
    </w:p>
    <w:p w14:paraId="0C25F69A" w14:textId="77777777" w:rsidR="001A5102" w:rsidRDefault="001A5102" w:rsidP="00FC793F">
      <w:pPr>
        <w:pStyle w:val="1"/>
      </w:pPr>
    </w:p>
    <w:p w14:paraId="1586F6CB" w14:textId="77777777" w:rsidR="00931FC9" w:rsidRDefault="00931FC9" w:rsidP="00FC793F">
      <w:pPr>
        <w:pStyle w:val="1"/>
        <w:sectPr w:rsidR="00931FC9">
          <w:pgSz w:w="12240" w:h="15840"/>
          <w:pgMar w:top="1440" w:right="1440" w:bottom="1440" w:left="1440" w:header="720" w:footer="720" w:gutter="0"/>
          <w:cols w:space="720"/>
          <w:docGrid w:linePitch="360"/>
        </w:sectPr>
      </w:pPr>
    </w:p>
    <w:p w14:paraId="3575D82E" w14:textId="0D83D4CA" w:rsidR="002317C4" w:rsidRDefault="00FC793F" w:rsidP="00FC793F">
      <w:pPr>
        <w:pStyle w:val="1"/>
      </w:pPr>
      <w:bookmarkStart w:id="1" w:name="_Toc118760195"/>
      <w:r>
        <w:t>Part-A</w:t>
      </w:r>
      <w:bookmarkEnd w:id="1"/>
    </w:p>
    <w:p w14:paraId="018907C5" w14:textId="4BB77B42" w:rsidR="00FC793F" w:rsidRDefault="00FC793F" w:rsidP="00FC793F">
      <w:pPr>
        <w:pStyle w:val="2"/>
        <w:numPr>
          <w:ilvl w:val="0"/>
          <w:numId w:val="2"/>
        </w:numPr>
      </w:pPr>
      <w:bookmarkStart w:id="2" w:name="_Toc118760196"/>
      <w:r w:rsidRPr="00FC793F">
        <w:t>Prepare the monthly control report showing original budget, flexed budget, and variances.</w:t>
      </w:r>
      <w:bookmarkEnd w:id="2"/>
    </w:p>
    <w:p w14:paraId="1D06727B" w14:textId="743D41D9" w:rsidR="003F4361" w:rsidRPr="003F4361" w:rsidRDefault="003F4361" w:rsidP="003F4361">
      <w:r w:rsidRPr="003F4361">
        <w:t>Budget control and financial control seem to be the two main forms. The topic of fiscal management is the sole focus of this section. This is due to the first two parts' extensive discussion on monetary management.</w:t>
      </w:r>
      <w:r>
        <w:t xml:space="preserve"> </w:t>
      </w:r>
      <w:r w:rsidR="00AF2F74" w:rsidRPr="00AF2F74">
        <w:t>Budgeting is a crucial part of running a business and deserves your full focus and attention</w:t>
      </w:r>
      <w:r w:rsidR="0077191A">
        <w:t xml:space="preserve"> (</w:t>
      </w:r>
      <w:r w:rsidR="0077191A" w:rsidRPr="004A16E5">
        <w:rPr>
          <w:lang w:val="en-US"/>
        </w:rPr>
        <w:t>Brewer</w:t>
      </w:r>
      <w:r w:rsidR="0077191A">
        <w:rPr>
          <w:lang w:val="en-US"/>
        </w:rPr>
        <w:t xml:space="preserve">, </w:t>
      </w:r>
      <w:r w:rsidR="0077191A" w:rsidRPr="004A16E5">
        <w:rPr>
          <w:lang w:val="en-US"/>
        </w:rPr>
        <w:t>Garrison</w:t>
      </w:r>
      <w:r w:rsidR="0077191A">
        <w:rPr>
          <w:lang w:val="en-US"/>
        </w:rPr>
        <w:t xml:space="preserve"> </w:t>
      </w:r>
      <w:r w:rsidR="0077191A" w:rsidRPr="004A16E5">
        <w:rPr>
          <w:lang w:val="en-US"/>
        </w:rPr>
        <w:t>and Noreen, 2015</w:t>
      </w:r>
      <w:r w:rsidR="0077191A">
        <w:rPr>
          <w:lang w:val="en-US"/>
        </w:rPr>
        <w:t>)</w:t>
      </w:r>
      <w:r w:rsidR="00AF2F74" w:rsidRPr="00AF2F74">
        <w:t>. Throughout this chapter, we will analyse the pros and cons of centralised and decentralised budgeting controls</w:t>
      </w:r>
      <w:r w:rsidR="0077191A">
        <w:t xml:space="preserve"> (</w:t>
      </w:r>
      <w:r w:rsidR="0077191A" w:rsidRPr="004A16E5">
        <w:rPr>
          <w:lang w:val="en-US"/>
        </w:rPr>
        <w:t>Iacoviello</w:t>
      </w:r>
      <w:r w:rsidR="0077191A">
        <w:rPr>
          <w:lang w:val="en-US"/>
        </w:rPr>
        <w:t xml:space="preserve"> </w:t>
      </w:r>
      <w:r w:rsidR="0077191A" w:rsidRPr="004A16E5">
        <w:rPr>
          <w:lang w:val="en-US"/>
        </w:rPr>
        <w:t>and Lazzini, 2013</w:t>
      </w:r>
      <w:r w:rsidR="0077191A">
        <w:rPr>
          <w:lang w:val="en-US"/>
        </w:rPr>
        <w:t>)</w:t>
      </w:r>
      <w:r w:rsidR="00AF2F74" w:rsidRPr="00AF2F74">
        <w:t>. Afterwards, it delves deeper into the specifics of budget creation and the various applications they have. To get the most out of this management tool, as with any other, the chapter emphasises the importance of collecting as much specific data as possible.</w:t>
      </w:r>
      <w:r w:rsidR="0065276D">
        <w:t xml:space="preserve"> </w:t>
      </w:r>
      <w:r w:rsidR="00D37E3E" w:rsidRPr="00D37E3E">
        <w:t>A budget is a plan outlining how money will be spent over a certain time frame on specific projects. The organization's efforts are easier to coordinate as a result. In management, it refers to the practise of comparing actual outcomes to planned ones. Decision-makers are tasked with resolving discrepancies (variances) by taking corrective measures or adjusting initial spending plans. These allow supervisors to keep tabs on how their businesses are operating</w:t>
      </w:r>
      <w:r w:rsidR="0077191A">
        <w:t xml:space="preserve"> (</w:t>
      </w:r>
      <w:r w:rsidR="0077191A" w:rsidRPr="004A16E5">
        <w:rPr>
          <w:lang w:val="en-US"/>
        </w:rPr>
        <w:t>Brewer</w:t>
      </w:r>
      <w:r w:rsidR="0077191A">
        <w:rPr>
          <w:lang w:val="en-US"/>
        </w:rPr>
        <w:t xml:space="preserve">, </w:t>
      </w:r>
      <w:r w:rsidR="0077191A" w:rsidRPr="004A16E5">
        <w:rPr>
          <w:lang w:val="en-US"/>
        </w:rPr>
        <w:t>Garrison</w:t>
      </w:r>
      <w:r w:rsidR="0077191A">
        <w:rPr>
          <w:lang w:val="en-US"/>
        </w:rPr>
        <w:t xml:space="preserve"> </w:t>
      </w:r>
      <w:r w:rsidR="0077191A" w:rsidRPr="004A16E5">
        <w:rPr>
          <w:lang w:val="en-US"/>
        </w:rPr>
        <w:t>and Noreen, 2015</w:t>
      </w:r>
      <w:r w:rsidR="0077191A">
        <w:rPr>
          <w:lang w:val="en-US"/>
        </w:rPr>
        <w:t>)</w:t>
      </w:r>
      <w:r w:rsidR="00D37E3E" w:rsidRPr="00D37E3E">
        <w:t>. Any organisational unit whose management is accountable for its operations is a responsibility centre.</w:t>
      </w:r>
    </w:p>
    <w:p w14:paraId="590070DC" w14:textId="2787EB8E" w:rsidR="00FC793F" w:rsidRDefault="00FC793F" w:rsidP="00FC793F">
      <w:r>
        <w:t xml:space="preserve">A monthly </w:t>
      </w:r>
      <w:r w:rsidR="00EB6FAF">
        <w:t>budget</w:t>
      </w:r>
      <w:r>
        <w:t xml:space="preserve"> for Amana Ltd. </w:t>
      </w:r>
      <w:r w:rsidR="00D37E3E">
        <w:t>that in</w:t>
      </w:r>
      <w:r w:rsidR="00EB6FAF">
        <w:t xml:space="preserve">cluding variance </w:t>
      </w:r>
      <w:r>
        <w:t>is provided below:</w:t>
      </w:r>
    </w:p>
    <w:tbl>
      <w:tblPr>
        <w:tblStyle w:val="a4"/>
        <w:tblW w:w="0" w:type="auto"/>
        <w:tblLook w:val="04A0" w:firstRow="1" w:lastRow="0" w:firstColumn="1" w:lastColumn="0" w:noHBand="0" w:noVBand="1"/>
      </w:tblPr>
      <w:tblGrid>
        <w:gridCol w:w="1870"/>
        <w:gridCol w:w="1870"/>
        <w:gridCol w:w="1870"/>
        <w:gridCol w:w="1870"/>
        <w:gridCol w:w="1870"/>
      </w:tblGrid>
      <w:tr w:rsidR="00FC793F" w14:paraId="229DEC8E" w14:textId="77777777" w:rsidTr="00FC793F">
        <w:tc>
          <w:tcPr>
            <w:tcW w:w="1870" w:type="dxa"/>
          </w:tcPr>
          <w:p w14:paraId="1DD470F9" w14:textId="6CC8E5B7" w:rsidR="00FC793F" w:rsidRDefault="00FC793F" w:rsidP="00FC793F">
            <w:r>
              <w:t>Particulars</w:t>
            </w:r>
          </w:p>
        </w:tc>
        <w:tc>
          <w:tcPr>
            <w:tcW w:w="1870" w:type="dxa"/>
          </w:tcPr>
          <w:p w14:paraId="79FEB487" w14:textId="527F6212" w:rsidR="00FC793F" w:rsidRDefault="00FC793F" w:rsidP="00FC793F">
            <w:r>
              <w:t xml:space="preserve">Budgeted </w:t>
            </w:r>
            <w:r w:rsidR="00E729CA">
              <w:t>performance</w:t>
            </w:r>
          </w:p>
        </w:tc>
        <w:tc>
          <w:tcPr>
            <w:tcW w:w="1870" w:type="dxa"/>
          </w:tcPr>
          <w:p w14:paraId="3B60A876" w14:textId="66A25DFD" w:rsidR="00FC793F" w:rsidRDefault="00E729CA" w:rsidP="00FC793F">
            <w:r>
              <w:t>Actual performance</w:t>
            </w:r>
          </w:p>
        </w:tc>
        <w:tc>
          <w:tcPr>
            <w:tcW w:w="1870" w:type="dxa"/>
          </w:tcPr>
          <w:p w14:paraId="062B95CE" w14:textId="31EABCED" w:rsidR="00FC793F" w:rsidRDefault="00E729CA" w:rsidP="00FC793F">
            <w:r>
              <w:t>Variance</w:t>
            </w:r>
          </w:p>
        </w:tc>
        <w:tc>
          <w:tcPr>
            <w:tcW w:w="1870" w:type="dxa"/>
          </w:tcPr>
          <w:p w14:paraId="511EB8A2" w14:textId="7D161B01" w:rsidR="00FC793F" w:rsidRDefault="00E729CA" w:rsidP="00FC793F">
            <w:r>
              <w:t>Variance (%)</w:t>
            </w:r>
          </w:p>
        </w:tc>
      </w:tr>
      <w:tr w:rsidR="00FC793F" w14:paraId="44238882" w14:textId="77777777" w:rsidTr="00FC793F">
        <w:tc>
          <w:tcPr>
            <w:tcW w:w="1870" w:type="dxa"/>
          </w:tcPr>
          <w:p w14:paraId="1F88C4ED" w14:textId="7D0B4CA5" w:rsidR="00FC793F" w:rsidRDefault="00EF42DE" w:rsidP="00FC793F">
            <w:r>
              <w:t>Revenue</w:t>
            </w:r>
          </w:p>
        </w:tc>
        <w:tc>
          <w:tcPr>
            <w:tcW w:w="1870" w:type="dxa"/>
          </w:tcPr>
          <w:p w14:paraId="5CF77A8F" w14:textId="4223A684" w:rsidR="00FC793F" w:rsidRDefault="00EF42DE" w:rsidP="00FC793F">
            <w:r>
              <w:t>2</w:t>
            </w:r>
            <w:r w:rsidR="004D774A">
              <w:t>,</w:t>
            </w:r>
            <w:r>
              <w:t>500</w:t>
            </w:r>
            <w:r w:rsidR="004D774A">
              <w:t>,</w:t>
            </w:r>
            <w:r>
              <w:t>000</w:t>
            </w:r>
          </w:p>
        </w:tc>
        <w:tc>
          <w:tcPr>
            <w:tcW w:w="1870" w:type="dxa"/>
          </w:tcPr>
          <w:p w14:paraId="1D259E36" w14:textId="6488D22C" w:rsidR="00FC793F" w:rsidRDefault="00EF42DE" w:rsidP="00FC793F">
            <w:bookmarkStart w:id="3" w:name="_Hlk118744649"/>
            <w:r>
              <w:t>1</w:t>
            </w:r>
            <w:r w:rsidR="004D774A">
              <w:t>,</w:t>
            </w:r>
            <w:r>
              <w:t>600</w:t>
            </w:r>
            <w:r w:rsidR="004D774A">
              <w:t>,</w:t>
            </w:r>
            <w:r>
              <w:t>000</w:t>
            </w:r>
            <w:bookmarkEnd w:id="3"/>
          </w:p>
        </w:tc>
        <w:tc>
          <w:tcPr>
            <w:tcW w:w="1870" w:type="dxa"/>
          </w:tcPr>
          <w:p w14:paraId="4733446D" w14:textId="6FF3BCDF" w:rsidR="00FC793F" w:rsidRDefault="006C1B01" w:rsidP="00FC793F">
            <w:r>
              <w:t>900</w:t>
            </w:r>
            <w:r w:rsidR="004D774A">
              <w:t>,</w:t>
            </w:r>
            <w:r>
              <w:t>000</w:t>
            </w:r>
          </w:p>
        </w:tc>
        <w:tc>
          <w:tcPr>
            <w:tcW w:w="1870" w:type="dxa"/>
          </w:tcPr>
          <w:p w14:paraId="14D4D607" w14:textId="65F6D124" w:rsidR="00FC793F" w:rsidRDefault="006C1B01" w:rsidP="00FC793F">
            <w:r>
              <w:t>36%</w:t>
            </w:r>
          </w:p>
        </w:tc>
      </w:tr>
      <w:tr w:rsidR="00FC793F" w14:paraId="6DA07C5B" w14:textId="77777777" w:rsidTr="00FC793F">
        <w:tc>
          <w:tcPr>
            <w:tcW w:w="1870" w:type="dxa"/>
          </w:tcPr>
          <w:p w14:paraId="2238C563" w14:textId="0ADEC8B4" w:rsidR="00FC793F" w:rsidRDefault="006C1B01" w:rsidP="00FC793F">
            <w:r>
              <w:t>Costs:</w:t>
            </w:r>
          </w:p>
        </w:tc>
        <w:tc>
          <w:tcPr>
            <w:tcW w:w="1870" w:type="dxa"/>
          </w:tcPr>
          <w:p w14:paraId="76F9187D" w14:textId="77777777" w:rsidR="00FC793F" w:rsidRDefault="00FC793F" w:rsidP="00FC793F"/>
        </w:tc>
        <w:tc>
          <w:tcPr>
            <w:tcW w:w="1870" w:type="dxa"/>
          </w:tcPr>
          <w:p w14:paraId="4D2D7616" w14:textId="77777777" w:rsidR="00FC793F" w:rsidRDefault="00FC793F" w:rsidP="00FC793F"/>
        </w:tc>
        <w:tc>
          <w:tcPr>
            <w:tcW w:w="1870" w:type="dxa"/>
          </w:tcPr>
          <w:p w14:paraId="6417FB70" w14:textId="77777777" w:rsidR="00FC793F" w:rsidRDefault="00FC793F" w:rsidP="00FC793F"/>
        </w:tc>
        <w:tc>
          <w:tcPr>
            <w:tcW w:w="1870" w:type="dxa"/>
          </w:tcPr>
          <w:p w14:paraId="0715E28A" w14:textId="77777777" w:rsidR="00FC793F" w:rsidRDefault="00FC793F" w:rsidP="00FC793F"/>
        </w:tc>
      </w:tr>
      <w:tr w:rsidR="00FC793F" w14:paraId="78562FCD" w14:textId="77777777" w:rsidTr="00FC793F">
        <w:tc>
          <w:tcPr>
            <w:tcW w:w="1870" w:type="dxa"/>
          </w:tcPr>
          <w:p w14:paraId="40CFA00D" w14:textId="58B9AA40" w:rsidR="00FC793F" w:rsidRDefault="006C1B01" w:rsidP="00FC793F">
            <w:r>
              <w:t>Variable costs:</w:t>
            </w:r>
          </w:p>
        </w:tc>
        <w:tc>
          <w:tcPr>
            <w:tcW w:w="1870" w:type="dxa"/>
          </w:tcPr>
          <w:p w14:paraId="783BE943" w14:textId="77777777" w:rsidR="00FC793F" w:rsidRDefault="00FC793F" w:rsidP="00FC793F"/>
        </w:tc>
        <w:tc>
          <w:tcPr>
            <w:tcW w:w="1870" w:type="dxa"/>
          </w:tcPr>
          <w:p w14:paraId="2D70A7AD" w14:textId="77777777" w:rsidR="00FC793F" w:rsidRDefault="00FC793F" w:rsidP="00FC793F"/>
        </w:tc>
        <w:tc>
          <w:tcPr>
            <w:tcW w:w="1870" w:type="dxa"/>
          </w:tcPr>
          <w:p w14:paraId="55DD66E5" w14:textId="77777777" w:rsidR="00FC793F" w:rsidRDefault="00FC793F" w:rsidP="00FC793F"/>
        </w:tc>
        <w:tc>
          <w:tcPr>
            <w:tcW w:w="1870" w:type="dxa"/>
          </w:tcPr>
          <w:p w14:paraId="29C1513C" w14:textId="77777777" w:rsidR="00FC793F" w:rsidRDefault="00FC793F" w:rsidP="00FC793F"/>
        </w:tc>
      </w:tr>
      <w:tr w:rsidR="00FC793F" w14:paraId="682A8139" w14:textId="77777777" w:rsidTr="00FC793F">
        <w:tc>
          <w:tcPr>
            <w:tcW w:w="1870" w:type="dxa"/>
          </w:tcPr>
          <w:p w14:paraId="1D74D6D7" w14:textId="00B4D4C2" w:rsidR="00FC793F" w:rsidRDefault="0002338A" w:rsidP="00FC793F">
            <w:r w:rsidRPr="0002338A">
              <w:t>Materials</w:t>
            </w:r>
          </w:p>
        </w:tc>
        <w:tc>
          <w:tcPr>
            <w:tcW w:w="1870" w:type="dxa"/>
          </w:tcPr>
          <w:p w14:paraId="2662CA40" w14:textId="402E8D35" w:rsidR="00FC793F" w:rsidRDefault="0002338A" w:rsidP="00FC793F">
            <w:r>
              <w:t>250000</w:t>
            </w:r>
          </w:p>
        </w:tc>
        <w:tc>
          <w:tcPr>
            <w:tcW w:w="1870" w:type="dxa"/>
          </w:tcPr>
          <w:p w14:paraId="36F5D26A" w14:textId="342B8D66" w:rsidR="00FC793F" w:rsidRDefault="0002338A" w:rsidP="00FC793F">
            <w:r>
              <w:t>280000</w:t>
            </w:r>
          </w:p>
        </w:tc>
        <w:tc>
          <w:tcPr>
            <w:tcW w:w="1870" w:type="dxa"/>
          </w:tcPr>
          <w:p w14:paraId="0F960C32" w14:textId="6A6BA571" w:rsidR="00FC793F" w:rsidRDefault="00664427" w:rsidP="00FC793F">
            <w:r>
              <w:t>(30000)</w:t>
            </w:r>
          </w:p>
        </w:tc>
        <w:tc>
          <w:tcPr>
            <w:tcW w:w="1870" w:type="dxa"/>
          </w:tcPr>
          <w:p w14:paraId="0A5E8BEC" w14:textId="768F4BF7" w:rsidR="00FC793F" w:rsidRDefault="00664427" w:rsidP="00FC793F">
            <w:r>
              <w:t>(12%)</w:t>
            </w:r>
          </w:p>
        </w:tc>
      </w:tr>
      <w:tr w:rsidR="00FC793F" w14:paraId="3901BE80" w14:textId="77777777" w:rsidTr="00FC793F">
        <w:tc>
          <w:tcPr>
            <w:tcW w:w="1870" w:type="dxa"/>
          </w:tcPr>
          <w:p w14:paraId="41AC5328" w14:textId="18A20A26" w:rsidR="00FC793F" w:rsidRDefault="00664427" w:rsidP="00FC793F">
            <w:r w:rsidRPr="00664427">
              <w:t>Labour</w:t>
            </w:r>
          </w:p>
        </w:tc>
        <w:tc>
          <w:tcPr>
            <w:tcW w:w="1870" w:type="dxa"/>
          </w:tcPr>
          <w:p w14:paraId="0AFEEB25" w14:textId="524BB5C5" w:rsidR="00FC793F" w:rsidRDefault="00664427" w:rsidP="00FC793F">
            <w:r>
              <w:t>400000</w:t>
            </w:r>
          </w:p>
        </w:tc>
        <w:tc>
          <w:tcPr>
            <w:tcW w:w="1870" w:type="dxa"/>
          </w:tcPr>
          <w:p w14:paraId="708F9419" w14:textId="65903281" w:rsidR="00FC793F" w:rsidRDefault="00935F07" w:rsidP="00FC793F">
            <w:r>
              <w:t>440000</w:t>
            </w:r>
          </w:p>
        </w:tc>
        <w:tc>
          <w:tcPr>
            <w:tcW w:w="1870" w:type="dxa"/>
          </w:tcPr>
          <w:p w14:paraId="4F3182FC" w14:textId="45F323DE" w:rsidR="00FC793F" w:rsidRDefault="00935F07" w:rsidP="00FC793F">
            <w:r>
              <w:t>(40000)</w:t>
            </w:r>
          </w:p>
        </w:tc>
        <w:tc>
          <w:tcPr>
            <w:tcW w:w="1870" w:type="dxa"/>
          </w:tcPr>
          <w:p w14:paraId="397AD9C9" w14:textId="62DBD78B" w:rsidR="00FC793F" w:rsidRDefault="00935F07" w:rsidP="00FC793F">
            <w:r>
              <w:t>(10%)</w:t>
            </w:r>
          </w:p>
        </w:tc>
      </w:tr>
      <w:tr w:rsidR="00FC793F" w14:paraId="6B637B5C" w14:textId="77777777" w:rsidTr="00FC793F">
        <w:tc>
          <w:tcPr>
            <w:tcW w:w="1870" w:type="dxa"/>
          </w:tcPr>
          <w:p w14:paraId="12F5FD1C" w14:textId="304B2250" w:rsidR="00FC793F" w:rsidRDefault="008571BA" w:rsidP="00FC793F">
            <w:r w:rsidRPr="008571BA">
              <w:t>Overhead</w:t>
            </w:r>
          </w:p>
        </w:tc>
        <w:tc>
          <w:tcPr>
            <w:tcW w:w="1870" w:type="dxa"/>
          </w:tcPr>
          <w:p w14:paraId="01FBCF07" w14:textId="44387EBF" w:rsidR="00FC793F" w:rsidRDefault="00643F5C" w:rsidP="00FC793F">
            <w:r>
              <w:t>150000</w:t>
            </w:r>
          </w:p>
        </w:tc>
        <w:tc>
          <w:tcPr>
            <w:tcW w:w="1870" w:type="dxa"/>
          </w:tcPr>
          <w:p w14:paraId="3441E755" w14:textId="569DB84D" w:rsidR="00FC793F" w:rsidRDefault="00643F5C" w:rsidP="00FC793F">
            <w:r>
              <w:t>120000</w:t>
            </w:r>
          </w:p>
        </w:tc>
        <w:tc>
          <w:tcPr>
            <w:tcW w:w="1870" w:type="dxa"/>
          </w:tcPr>
          <w:p w14:paraId="5F546CAA" w14:textId="345B054F" w:rsidR="00FC793F" w:rsidRDefault="00643F5C" w:rsidP="00FC793F">
            <w:r>
              <w:t>30000</w:t>
            </w:r>
          </w:p>
        </w:tc>
        <w:tc>
          <w:tcPr>
            <w:tcW w:w="1870" w:type="dxa"/>
          </w:tcPr>
          <w:p w14:paraId="44D99CDC" w14:textId="2402A7C4" w:rsidR="00FC793F" w:rsidRDefault="00643F5C" w:rsidP="00FC793F">
            <w:r>
              <w:t>20%</w:t>
            </w:r>
          </w:p>
        </w:tc>
      </w:tr>
      <w:tr w:rsidR="00FC793F" w14:paraId="403E3DDE" w14:textId="77777777" w:rsidTr="00FC793F">
        <w:tc>
          <w:tcPr>
            <w:tcW w:w="1870" w:type="dxa"/>
          </w:tcPr>
          <w:p w14:paraId="628077A6" w14:textId="415B1938" w:rsidR="00FC793F" w:rsidRDefault="00EA3B68" w:rsidP="00FC793F">
            <w:r>
              <w:t>Fixed costs:</w:t>
            </w:r>
          </w:p>
        </w:tc>
        <w:tc>
          <w:tcPr>
            <w:tcW w:w="1870" w:type="dxa"/>
          </w:tcPr>
          <w:p w14:paraId="757B05A0" w14:textId="77777777" w:rsidR="00FC793F" w:rsidRDefault="00FC793F" w:rsidP="00FC793F"/>
        </w:tc>
        <w:tc>
          <w:tcPr>
            <w:tcW w:w="1870" w:type="dxa"/>
          </w:tcPr>
          <w:p w14:paraId="0B93C1AA" w14:textId="77777777" w:rsidR="00FC793F" w:rsidRDefault="00FC793F" w:rsidP="00FC793F"/>
        </w:tc>
        <w:tc>
          <w:tcPr>
            <w:tcW w:w="1870" w:type="dxa"/>
          </w:tcPr>
          <w:p w14:paraId="3E795805" w14:textId="77777777" w:rsidR="00FC793F" w:rsidRDefault="00FC793F" w:rsidP="00FC793F"/>
        </w:tc>
        <w:tc>
          <w:tcPr>
            <w:tcW w:w="1870" w:type="dxa"/>
          </w:tcPr>
          <w:p w14:paraId="503299AC" w14:textId="77777777" w:rsidR="00FC793F" w:rsidRDefault="00FC793F" w:rsidP="00FC793F"/>
        </w:tc>
      </w:tr>
      <w:tr w:rsidR="00EA3B68" w14:paraId="26F28FD7" w14:textId="77777777" w:rsidTr="00FC793F">
        <w:tc>
          <w:tcPr>
            <w:tcW w:w="1870" w:type="dxa"/>
          </w:tcPr>
          <w:p w14:paraId="2EED54FF" w14:textId="44D2625B" w:rsidR="00EA3B68" w:rsidRDefault="000729FF" w:rsidP="00FC793F">
            <w:r w:rsidRPr="000729FF">
              <w:t>Warehouse rental</w:t>
            </w:r>
          </w:p>
        </w:tc>
        <w:tc>
          <w:tcPr>
            <w:tcW w:w="1870" w:type="dxa"/>
          </w:tcPr>
          <w:p w14:paraId="61E28F4E" w14:textId="403CB9B2" w:rsidR="00EA3B68" w:rsidRDefault="000729FF" w:rsidP="00FC793F">
            <w:r>
              <w:t>2</w:t>
            </w:r>
            <w:r w:rsidR="0097425C">
              <w:t>00000</w:t>
            </w:r>
          </w:p>
        </w:tc>
        <w:tc>
          <w:tcPr>
            <w:tcW w:w="1870" w:type="dxa"/>
          </w:tcPr>
          <w:p w14:paraId="4BA086EA" w14:textId="24882BEC" w:rsidR="00EA3B68" w:rsidRDefault="0097425C" w:rsidP="00FC793F">
            <w:r>
              <w:t>170000</w:t>
            </w:r>
          </w:p>
        </w:tc>
        <w:tc>
          <w:tcPr>
            <w:tcW w:w="1870" w:type="dxa"/>
          </w:tcPr>
          <w:p w14:paraId="6864A834" w14:textId="42408098" w:rsidR="00EA3B68" w:rsidRDefault="0097425C" w:rsidP="00FC793F">
            <w:r>
              <w:t>30000</w:t>
            </w:r>
          </w:p>
        </w:tc>
        <w:tc>
          <w:tcPr>
            <w:tcW w:w="1870" w:type="dxa"/>
          </w:tcPr>
          <w:p w14:paraId="7895D3FD" w14:textId="63E54950" w:rsidR="00EA3B68" w:rsidRDefault="00A86B54" w:rsidP="00FC793F">
            <w:r>
              <w:t>15%</w:t>
            </w:r>
          </w:p>
        </w:tc>
      </w:tr>
      <w:tr w:rsidR="00EA3B68" w14:paraId="278484CC" w14:textId="77777777" w:rsidTr="00FC793F">
        <w:tc>
          <w:tcPr>
            <w:tcW w:w="1870" w:type="dxa"/>
          </w:tcPr>
          <w:p w14:paraId="34C70F17" w14:textId="54C552D2" w:rsidR="00EA3B68" w:rsidRDefault="00A86B54" w:rsidP="00FC793F">
            <w:r w:rsidRPr="00A86B54">
              <w:t>Insurance</w:t>
            </w:r>
          </w:p>
        </w:tc>
        <w:tc>
          <w:tcPr>
            <w:tcW w:w="1870" w:type="dxa"/>
          </w:tcPr>
          <w:p w14:paraId="539ABD3F" w14:textId="63497CCA" w:rsidR="00EA3B68" w:rsidRDefault="00A86B54" w:rsidP="00FC793F">
            <w:r>
              <w:t>100000</w:t>
            </w:r>
          </w:p>
        </w:tc>
        <w:tc>
          <w:tcPr>
            <w:tcW w:w="1870" w:type="dxa"/>
          </w:tcPr>
          <w:p w14:paraId="725AF632" w14:textId="18ABF7A7" w:rsidR="00EA3B68" w:rsidRDefault="00A86B54" w:rsidP="00FC793F">
            <w:r>
              <w:t>100000</w:t>
            </w:r>
          </w:p>
        </w:tc>
        <w:tc>
          <w:tcPr>
            <w:tcW w:w="1870" w:type="dxa"/>
          </w:tcPr>
          <w:p w14:paraId="26A3D3FA" w14:textId="184892D1" w:rsidR="00EA3B68" w:rsidRDefault="00A86B54" w:rsidP="00FC793F">
            <w:r>
              <w:t>0</w:t>
            </w:r>
          </w:p>
        </w:tc>
        <w:tc>
          <w:tcPr>
            <w:tcW w:w="1870" w:type="dxa"/>
          </w:tcPr>
          <w:p w14:paraId="7607E260" w14:textId="10CD1336" w:rsidR="00EA3B68" w:rsidRDefault="00A60A8A" w:rsidP="00FC793F">
            <w:r>
              <w:t>0</w:t>
            </w:r>
          </w:p>
        </w:tc>
      </w:tr>
      <w:tr w:rsidR="00EA3B68" w14:paraId="45F20173" w14:textId="77777777" w:rsidTr="00FC793F">
        <w:tc>
          <w:tcPr>
            <w:tcW w:w="1870" w:type="dxa"/>
          </w:tcPr>
          <w:p w14:paraId="27FAA474" w14:textId="2351D737" w:rsidR="00EA3B68" w:rsidRDefault="00032864" w:rsidP="00FC793F">
            <w:r w:rsidRPr="00032864">
              <w:t>Fulltime warehouse supervisor salary</w:t>
            </w:r>
          </w:p>
        </w:tc>
        <w:tc>
          <w:tcPr>
            <w:tcW w:w="1870" w:type="dxa"/>
          </w:tcPr>
          <w:p w14:paraId="5583AC9D" w14:textId="57EA81FD" w:rsidR="00EA3B68" w:rsidRDefault="00032864" w:rsidP="00FC793F">
            <w:r>
              <w:t>50000</w:t>
            </w:r>
          </w:p>
        </w:tc>
        <w:tc>
          <w:tcPr>
            <w:tcW w:w="1870" w:type="dxa"/>
          </w:tcPr>
          <w:p w14:paraId="3781DEE6" w14:textId="245F1E80" w:rsidR="00EA3B68" w:rsidRDefault="00032864" w:rsidP="00FC793F">
            <w:r>
              <w:t>35000</w:t>
            </w:r>
          </w:p>
        </w:tc>
        <w:tc>
          <w:tcPr>
            <w:tcW w:w="1870" w:type="dxa"/>
          </w:tcPr>
          <w:p w14:paraId="0C50EB8F" w14:textId="42134D56" w:rsidR="00EA3B68" w:rsidRDefault="00032864" w:rsidP="00FC793F">
            <w:r>
              <w:t>15000</w:t>
            </w:r>
          </w:p>
        </w:tc>
        <w:tc>
          <w:tcPr>
            <w:tcW w:w="1870" w:type="dxa"/>
          </w:tcPr>
          <w:p w14:paraId="176983CD" w14:textId="67C066ED" w:rsidR="00EA3B68" w:rsidRDefault="00CF031A" w:rsidP="00FC793F">
            <w:r>
              <w:t>30%</w:t>
            </w:r>
          </w:p>
        </w:tc>
      </w:tr>
      <w:tr w:rsidR="00EA3B68" w14:paraId="2302C0B7" w14:textId="77777777" w:rsidTr="00FC793F">
        <w:tc>
          <w:tcPr>
            <w:tcW w:w="1870" w:type="dxa"/>
          </w:tcPr>
          <w:p w14:paraId="24C4E4DA" w14:textId="057D4234" w:rsidR="00EA3B68" w:rsidRDefault="00CF031A" w:rsidP="00FC793F">
            <w:r>
              <w:t>Net income</w:t>
            </w:r>
          </w:p>
        </w:tc>
        <w:tc>
          <w:tcPr>
            <w:tcW w:w="1870" w:type="dxa"/>
          </w:tcPr>
          <w:p w14:paraId="308C349F" w14:textId="2EFA9A89" w:rsidR="00EA3B68" w:rsidRDefault="00E27AC1" w:rsidP="00FC793F">
            <w:r>
              <w:t>1</w:t>
            </w:r>
            <w:r w:rsidR="00524E3A">
              <w:t>,</w:t>
            </w:r>
            <w:r>
              <w:t>350</w:t>
            </w:r>
            <w:r w:rsidR="00524E3A">
              <w:t>,</w:t>
            </w:r>
            <w:r>
              <w:t>000</w:t>
            </w:r>
          </w:p>
        </w:tc>
        <w:tc>
          <w:tcPr>
            <w:tcW w:w="1870" w:type="dxa"/>
          </w:tcPr>
          <w:p w14:paraId="0DCB7ECC" w14:textId="35249618" w:rsidR="00EA3B68" w:rsidRDefault="004D23FD" w:rsidP="00FC793F">
            <w:r>
              <w:t>455</w:t>
            </w:r>
            <w:r w:rsidR="004A52E0">
              <w:t>,</w:t>
            </w:r>
            <w:r>
              <w:t>000</w:t>
            </w:r>
          </w:p>
        </w:tc>
        <w:tc>
          <w:tcPr>
            <w:tcW w:w="1870" w:type="dxa"/>
          </w:tcPr>
          <w:p w14:paraId="52CC1314" w14:textId="2ED867B4" w:rsidR="00EA3B68" w:rsidRDefault="003C1166" w:rsidP="00FC793F">
            <w:r>
              <w:t>895,000</w:t>
            </w:r>
          </w:p>
        </w:tc>
        <w:tc>
          <w:tcPr>
            <w:tcW w:w="1870" w:type="dxa"/>
          </w:tcPr>
          <w:p w14:paraId="7A04BE3A" w14:textId="20EED153" w:rsidR="00EA3B68" w:rsidRDefault="00A50E5D" w:rsidP="00FC793F">
            <w:r>
              <w:t>-</w:t>
            </w:r>
          </w:p>
        </w:tc>
      </w:tr>
    </w:tbl>
    <w:p w14:paraId="22E18D99" w14:textId="7CCFFC80" w:rsidR="00FC793F" w:rsidRDefault="00E05D85" w:rsidP="00FC793F">
      <w:r>
        <w:t xml:space="preserve"> </w:t>
      </w:r>
    </w:p>
    <w:p w14:paraId="0511EF2D" w14:textId="7FC8071E" w:rsidR="00622BCA" w:rsidRDefault="00622BCA" w:rsidP="00FC793F">
      <w:r>
        <w:t>A budget and actual performance, and deviations of the actual budget from targeted budget</w:t>
      </w:r>
      <w:r w:rsidR="00C67B18">
        <w:t xml:space="preserve"> has been shown in the </w:t>
      </w:r>
      <w:r w:rsidR="00DB0AFB">
        <w:t>upper table</w:t>
      </w:r>
      <w:r w:rsidR="007746F9">
        <w:t xml:space="preserve">. It can help to control the activities of the company </w:t>
      </w:r>
      <w:r w:rsidR="008D6660">
        <w:t xml:space="preserve">by setting a standard through the targeted budget, and then </w:t>
      </w:r>
      <w:r w:rsidR="009D7241">
        <w:t>the actual budget can be used to identify the variances</w:t>
      </w:r>
      <w:r w:rsidR="00AF1F6D">
        <w:t xml:space="preserve"> and then</w:t>
      </w:r>
      <w:r w:rsidR="00C67550">
        <w:t xml:space="preserve"> required control actions can be taken periodically</w:t>
      </w:r>
      <w:r w:rsidR="0077191A">
        <w:t xml:space="preserve"> (</w:t>
      </w:r>
      <w:r w:rsidR="0077191A" w:rsidRPr="004A16E5">
        <w:rPr>
          <w:lang w:val="en-US"/>
        </w:rPr>
        <w:t>Butler</w:t>
      </w:r>
      <w:r w:rsidR="0077191A">
        <w:rPr>
          <w:lang w:val="en-US"/>
        </w:rPr>
        <w:t xml:space="preserve"> </w:t>
      </w:r>
      <w:r w:rsidR="0077191A" w:rsidRPr="004A16E5">
        <w:rPr>
          <w:lang w:val="en-US"/>
        </w:rPr>
        <w:t>and Ghosh, 2015</w:t>
      </w:r>
      <w:r w:rsidR="0077191A">
        <w:rPr>
          <w:lang w:val="en-US"/>
        </w:rPr>
        <w:t>)</w:t>
      </w:r>
      <w:r w:rsidR="00C67550">
        <w:t>.</w:t>
      </w:r>
      <w:r w:rsidR="0083590B">
        <w:t xml:space="preserve"> The advantages of these kinds of control are as follows:</w:t>
      </w:r>
    </w:p>
    <w:p w14:paraId="18829912" w14:textId="03207F03" w:rsidR="002F0A88" w:rsidRDefault="002F0A88" w:rsidP="002D17F8">
      <w:pPr>
        <w:pStyle w:val="a3"/>
        <w:numPr>
          <w:ilvl w:val="0"/>
          <w:numId w:val="3"/>
        </w:numPr>
      </w:pPr>
      <w:r>
        <w:t>One of the most important aspect of a budgetary control and planning system is that it forces leadership to look ahead. Management is compelled to think properly, to forecast, and to provide the company with goals and direction by laying out specific steps to be taken for every division, function, and (preferably) leader in order to achieve the specified goals.</w:t>
      </w:r>
    </w:p>
    <w:p w14:paraId="0A84CBE7" w14:textId="759F88A2" w:rsidR="002F0A88" w:rsidRDefault="002F0A88" w:rsidP="002D17F8">
      <w:pPr>
        <w:pStyle w:val="a3"/>
        <w:numPr>
          <w:ilvl w:val="0"/>
          <w:numId w:val="3"/>
        </w:numPr>
      </w:pPr>
      <w:r>
        <w:t>Facilitates working together and sharing information.</w:t>
      </w:r>
    </w:p>
    <w:p w14:paraId="4371B8FC" w14:textId="446CAB74" w:rsidR="002F0A88" w:rsidRDefault="002F0A88" w:rsidP="002D17F8">
      <w:pPr>
        <w:pStyle w:val="a3"/>
        <w:numPr>
          <w:ilvl w:val="0"/>
          <w:numId w:val="3"/>
        </w:numPr>
      </w:pPr>
      <w:r>
        <w:t>Roles and responsibilities are specified in detail. director of a budgetary division must be held accountable for meeting spending goals for their division's performance.</w:t>
      </w:r>
    </w:p>
    <w:p w14:paraId="2E42076B" w14:textId="5A3038B4" w:rsidR="002F0A88" w:rsidRDefault="002F0A88" w:rsidP="002D17F8">
      <w:pPr>
        <w:pStyle w:val="a3"/>
        <w:numPr>
          <w:ilvl w:val="0"/>
          <w:numId w:val="3"/>
        </w:numPr>
      </w:pPr>
      <w:r>
        <w:t>The premise for a progress report is provided (variance analysis). An expenditure plan serves as a reference point against which progress can be evaluated. The actual compared results to the budget plan provide the control. When variances are discovered, they can be dissected into two categories: predictable and uncontrollable</w:t>
      </w:r>
      <w:r w:rsidR="0077191A">
        <w:t xml:space="preserve"> (</w:t>
      </w:r>
      <w:r w:rsidR="0077191A" w:rsidRPr="00E4706D">
        <w:rPr>
          <w:lang w:val="en-US"/>
        </w:rPr>
        <w:t>Jiambalvo, 2019</w:t>
      </w:r>
      <w:r w:rsidR="0077191A">
        <w:rPr>
          <w:lang w:val="en-US"/>
        </w:rPr>
        <w:t>)</w:t>
      </w:r>
      <w:r>
        <w:t>.</w:t>
      </w:r>
    </w:p>
    <w:p w14:paraId="05A54E47" w14:textId="34C57FA2" w:rsidR="002F0A88" w:rsidRDefault="002F0A88" w:rsidP="002D17F8">
      <w:pPr>
        <w:pStyle w:val="a3"/>
        <w:numPr>
          <w:ilvl w:val="0"/>
          <w:numId w:val="3"/>
        </w:numPr>
      </w:pPr>
      <w:r>
        <w:t>Allows for corrective measures to be done if discrepancies are discovered.</w:t>
      </w:r>
    </w:p>
    <w:p w14:paraId="179F21ED" w14:textId="5D666FF4" w:rsidR="002F0A88" w:rsidRDefault="002F0A88" w:rsidP="002D17F8">
      <w:pPr>
        <w:pStyle w:val="a3"/>
        <w:numPr>
          <w:ilvl w:val="0"/>
          <w:numId w:val="3"/>
        </w:numPr>
      </w:pPr>
      <w:r>
        <w:t>Employees are more invested in their work when they have a hand in determining financial goals.</w:t>
      </w:r>
    </w:p>
    <w:p w14:paraId="4D5A97D4" w14:textId="584D5BAF" w:rsidR="002F0A88" w:rsidRDefault="002F0A88" w:rsidP="002D17F8">
      <w:pPr>
        <w:pStyle w:val="a3"/>
        <w:numPr>
          <w:ilvl w:val="0"/>
          <w:numId w:val="3"/>
        </w:numPr>
      </w:pPr>
      <w:r>
        <w:t>Assists in better dividing up limited resources.</w:t>
      </w:r>
    </w:p>
    <w:p w14:paraId="413EEE47" w14:textId="277F7BCE" w:rsidR="0083590B" w:rsidRDefault="002F0A88" w:rsidP="002D17F8">
      <w:pPr>
        <w:pStyle w:val="a3"/>
        <w:numPr>
          <w:ilvl w:val="0"/>
          <w:numId w:val="3"/>
        </w:numPr>
      </w:pPr>
      <w:r>
        <w:t>Using the notion of leadership by exceptional saves time for managers.</w:t>
      </w:r>
    </w:p>
    <w:p w14:paraId="03A48976" w14:textId="77777777" w:rsidR="00C745A2" w:rsidRDefault="00C745A2" w:rsidP="00C745A2">
      <w:pPr>
        <w:sectPr w:rsidR="00C745A2">
          <w:pgSz w:w="12240" w:h="15840"/>
          <w:pgMar w:top="1440" w:right="1440" w:bottom="1440" w:left="1440" w:header="720" w:footer="720" w:gutter="0"/>
          <w:cols w:space="720"/>
          <w:docGrid w:linePitch="360"/>
        </w:sectPr>
      </w:pPr>
    </w:p>
    <w:p w14:paraId="1BB42519" w14:textId="7106EED9" w:rsidR="00C745A2" w:rsidRDefault="000C0760" w:rsidP="00A20447">
      <w:pPr>
        <w:pStyle w:val="2"/>
        <w:numPr>
          <w:ilvl w:val="0"/>
          <w:numId w:val="2"/>
        </w:numPr>
      </w:pPr>
      <w:bookmarkStart w:id="4" w:name="_Toc118760197"/>
      <w:r>
        <w:t>Using your control report prepared in (i) above, prepare a report on Amana’s performance during the year 2020.</w:t>
      </w:r>
      <w:bookmarkEnd w:id="4"/>
    </w:p>
    <w:p w14:paraId="17DA6BCF" w14:textId="10817F0E" w:rsidR="00BD63AE" w:rsidRDefault="00CC6C45" w:rsidP="00BD63AE">
      <w:r w:rsidRPr="00CC6C45">
        <w:t>A company's total success can be defined and measured with the use of a performance report. It gives a general picture of how things are going for the company. In order to do this, performance reports primarily collect data on individual work performance, analyse that data, and offer recommendations for moving forward. This report might zero in on the progress of one individual project or personnel, or it can examine the company as a whole.</w:t>
      </w:r>
      <w:r w:rsidR="00BD63AE">
        <w:t xml:space="preserve"> While each organization's performance report will look slightly different, the underlying data and analysis procedures will be the same</w:t>
      </w:r>
      <w:r w:rsidR="0077191A">
        <w:t xml:space="preserve"> (</w:t>
      </w:r>
      <w:r w:rsidR="0077191A" w:rsidRPr="00E4706D">
        <w:rPr>
          <w:lang w:val="en-US"/>
        </w:rPr>
        <w:t>Jiambalvo, 2019</w:t>
      </w:r>
      <w:r w:rsidR="0077191A">
        <w:rPr>
          <w:lang w:val="en-US"/>
        </w:rPr>
        <w:t>)</w:t>
      </w:r>
      <w:r w:rsidR="00BD63AE">
        <w:t xml:space="preserve">. </w:t>
      </w:r>
      <w:r w:rsidR="004A0CE5" w:rsidRPr="004A0CE5">
        <w:t>The results of an endeavour or the output of an employee are the focus of a performance report. The report could include a comparison of actual results vs a budget or benchmark, along with the differences that exist between them. When a performance report contains adverse variance information, the receiver is obligated to take corrective measures. Setting a way of measuring performance variation is an essential aspect of every analysis. Any conclusions drawn from an unreasonably low starting point cannot be trusted.</w:t>
      </w:r>
      <w:r w:rsidR="002B0F74">
        <w:t xml:space="preserve"> </w:t>
      </w:r>
      <w:r w:rsidR="00BD63AE">
        <w:t>This includes, but is not limited to:</w:t>
      </w:r>
    </w:p>
    <w:p w14:paraId="4B15C414" w14:textId="77777777" w:rsidR="00BD63AE" w:rsidRDefault="00BD63AE" w:rsidP="0033654D">
      <w:pPr>
        <w:pStyle w:val="a3"/>
        <w:numPr>
          <w:ilvl w:val="0"/>
          <w:numId w:val="4"/>
        </w:numPr>
      </w:pPr>
      <w:r>
        <w:t>A business's ultimate aims and purposes</w:t>
      </w:r>
    </w:p>
    <w:p w14:paraId="1D101C0E" w14:textId="77777777" w:rsidR="00BD63AE" w:rsidRDefault="00BD63AE" w:rsidP="0033654D">
      <w:pPr>
        <w:pStyle w:val="a3"/>
        <w:numPr>
          <w:ilvl w:val="0"/>
          <w:numId w:val="4"/>
        </w:numPr>
      </w:pPr>
      <w:r>
        <w:t>Goals for the upcoming 5 to 10 years</w:t>
      </w:r>
    </w:p>
    <w:p w14:paraId="0E110CB9" w14:textId="77777777" w:rsidR="00BD63AE" w:rsidRDefault="00BD63AE" w:rsidP="0033654D">
      <w:pPr>
        <w:pStyle w:val="a3"/>
        <w:numPr>
          <w:ilvl w:val="0"/>
          <w:numId w:val="4"/>
        </w:numPr>
      </w:pPr>
      <w:r>
        <w:t>Predictive metrics (KPI)</w:t>
      </w:r>
    </w:p>
    <w:p w14:paraId="3F21BB32" w14:textId="77777777" w:rsidR="00BD63AE" w:rsidRDefault="00BD63AE" w:rsidP="0033654D">
      <w:pPr>
        <w:pStyle w:val="a3"/>
        <w:numPr>
          <w:ilvl w:val="0"/>
          <w:numId w:val="4"/>
        </w:numPr>
      </w:pPr>
      <w:r>
        <w:t>Routineness of Key Performance Indicator Evaluation</w:t>
      </w:r>
    </w:p>
    <w:p w14:paraId="4FA7A365" w14:textId="0C174A87" w:rsidR="00A20447" w:rsidRDefault="00BD63AE" w:rsidP="0033654D">
      <w:pPr>
        <w:pStyle w:val="a3"/>
        <w:numPr>
          <w:ilvl w:val="0"/>
          <w:numId w:val="4"/>
        </w:numPr>
      </w:pPr>
      <w:r>
        <w:t>The origin of the data utilised in the monitoring process</w:t>
      </w:r>
    </w:p>
    <w:p w14:paraId="6CAA019E" w14:textId="2AF75B04" w:rsidR="00C17386" w:rsidRDefault="00C17386" w:rsidP="00C17386">
      <w:r>
        <w:t xml:space="preserve">The performance report </w:t>
      </w:r>
      <w:r w:rsidR="001E1F39">
        <w:t>for Amana Ltd. is provided below:</w:t>
      </w:r>
    </w:p>
    <w:p w14:paraId="2AA968FE" w14:textId="7809672B" w:rsidR="001E1F39" w:rsidRPr="00F34F6F" w:rsidRDefault="00210814" w:rsidP="00C17386">
      <w:pPr>
        <w:rPr>
          <w:b/>
          <w:bCs/>
        </w:rPr>
      </w:pPr>
      <w:r w:rsidRPr="00F34F6F">
        <w:rPr>
          <w:b/>
          <w:bCs/>
        </w:rPr>
        <w:t>Executive Summary</w:t>
      </w:r>
    </w:p>
    <w:p w14:paraId="5E14A500" w14:textId="2AD75D91" w:rsidR="00210814" w:rsidRDefault="00C11F90" w:rsidP="00C17386">
      <w:r>
        <w:t>The budgeted revenue and budg</w:t>
      </w:r>
      <w:r w:rsidR="00892155">
        <w:t xml:space="preserve">eted net income for the company was </w:t>
      </w:r>
      <w:r w:rsidR="0050145F">
        <w:t>2</w:t>
      </w:r>
      <w:r w:rsidR="002D696F">
        <w:t>,</w:t>
      </w:r>
      <w:r w:rsidR="0050145F">
        <w:t>5</w:t>
      </w:r>
      <w:r w:rsidR="004C2E2B">
        <w:t>00</w:t>
      </w:r>
      <w:r w:rsidR="002D696F">
        <w:t>,</w:t>
      </w:r>
      <w:r w:rsidR="004C2E2B">
        <w:t>000 and 1</w:t>
      </w:r>
      <w:r w:rsidR="002D696F">
        <w:t>,</w:t>
      </w:r>
      <w:r w:rsidR="004C2E2B">
        <w:t>350</w:t>
      </w:r>
      <w:r w:rsidR="002D696F">
        <w:t>,</w:t>
      </w:r>
      <w:r w:rsidR="004C2E2B">
        <w:t>000</w:t>
      </w:r>
      <w:r w:rsidR="009719E1">
        <w:t xml:space="preserve"> respectively </w:t>
      </w:r>
      <w:r w:rsidR="006E268F">
        <w:t xml:space="preserve">whereas </w:t>
      </w:r>
      <w:r w:rsidR="007F6DE7">
        <w:t>the actual revenue and actual net income for the company are 1,600,000</w:t>
      </w:r>
      <w:r w:rsidR="009E2135">
        <w:t xml:space="preserve"> and 455,000 respectively, which essentially means there is a </w:t>
      </w:r>
      <w:r w:rsidR="00F41F2E">
        <w:t xml:space="preserve">huge level of variance. </w:t>
      </w:r>
      <w:r w:rsidR="00A87696">
        <w:t xml:space="preserve">There is a variance of 900,000 for revenue of the company and </w:t>
      </w:r>
      <w:r w:rsidR="0032407F">
        <w:t>895,000 for the net income level of the company. This indicates that the company cou</w:t>
      </w:r>
      <w:r w:rsidR="00D849D3">
        <w:t>ld not achieve its targeted profitable level</w:t>
      </w:r>
      <w:r w:rsidR="00874B92">
        <w:t xml:space="preserve"> which is not a good sign for the company.</w:t>
      </w:r>
      <w:r w:rsidR="008408ED">
        <w:t xml:space="preserve"> </w:t>
      </w:r>
    </w:p>
    <w:p w14:paraId="232D4038" w14:textId="77777777" w:rsidR="00CE006B" w:rsidRDefault="00CE006B" w:rsidP="00C17386"/>
    <w:p w14:paraId="3CBCA291" w14:textId="2A191EEF" w:rsidR="00CC4439" w:rsidRPr="00F34F6F" w:rsidRDefault="00CC4439" w:rsidP="00C17386">
      <w:pPr>
        <w:rPr>
          <w:b/>
          <w:bCs/>
        </w:rPr>
      </w:pPr>
      <w:r w:rsidRPr="00F34F6F">
        <w:rPr>
          <w:b/>
          <w:bCs/>
        </w:rPr>
        <w:t>Performanc</w:t>
      </w:r>
      <w:r w:rsidR="00D2251A" w:rsidRPr="00F34F6F">
        <w:rPr>
          <w:b/>
          <w:bCs/>
        </w:rPr>
        <w:t>e assessment</w:t>
      </w:r>
    </w:p>
    <w:p w14:paraId="6E871AC7" w14:textId="02202F6F" w:rsidR="0077191A" w:rsidRDefault="00820CC2" w:rsidP="0077191A">
      <w:pPr>
        <w:rPr>
          <w:noProof/>
        </w:rPr>
      </w:pPr>
      <w:r>
        <w:t xml:space="preserve">Financial status of Amana Ltd.: </w:t>
      </w:r>
      <w:r w:rsidR="004C589E" w:rsidRPr="004C589E">
        <w:t>Companies of all sizes need to have a firm grasp on the ins and outs of their financial condition, or where they stand financially</w:t>
      </w:r>
      <w:r w:rsidR="0077191A">
        <w:t xml:space="preserve"> (</w:t>
      </w:r>
      <w:r w:rsidR="0077191A" w:rsidRPr="00E4706D">
        <w:rPr>
          <w:lang w:val="en-US"/>
        </w:rPr>
        <w:t>Cretu</w:t>
      </w:r>
      <w:r w:rsidR="0077191A">
        <w:rPr>
          <w:lang w:val="en-US"/>
        </w:rPr>
        <w:t xml:space="preserve"> </w:t>
      </w:r>
      <w:r w:rsidR="0077191A" w:rsidRPr="00E4706D">
        <w:rPr>
          <w:lang w:val="en-US"/>
        </w:rPr>
        <w:t>and Gheonea</w:t>
      </w:r>
      <w:r w:rsidR="0077191A">
        <w:rPr>
          <w:lang w:val="en-US"/>
        </w:rPr>
        <w:t xml:space="preserve">, </w:t>
      </w:r>
      <w:r w:rsidR="0077191A" w:rsidRPr="00E4706D">
        <w:rPr>
          <w:lang w:val="en-US"/>
        </w:rPr>
        <w:t>2012</w:t>
      </w:r>
      <w:r w:rsidR="0077191A">
        <w:rPr>
          <w:lang w:val="en-US"/>
        </w:rPr>
        <w:t>)</w:t>
      </w:r>
      <w:r w:rsidR="004C589E" w:rsidRPr="004C589E">
        <w:t>. When both the cash flow statement and the statement of comprehensive income show positive growth, this demonstrates that the company is in a healthy financial sta</w:t>
      </w:r>
      <w:r w:rsidR="004C589E">
        <w:t xml:space="preserve">tus. Here, through the preparation of a variance budget, it could be seen that the financial status of the company will be going down, as the company </w:t>
      </w:r>
      <w:r w:rsidR="009E2240">
        <w:t>could not attain its target and the variance is very high</w:t>
      </w:r>
      <w:r w:rsidR="009B1A56">
        <w:t>.</w:t>
      </w:r>
      <w:r w:rsidR="00D32864" w:rsidRPr="00D32864">
        <w:rPr>
          <w:noProof/>
        </w:rPr>
        <w:t xml:space="preserve"> </w:t>
      </w:r>
    </w:p>
    <w:p w14:paraId="4008BA81" w14:textId="77777777" w:rsidR="0077191A" w:rsidRDefault="0077191A" w:rsidP="00282C2C">
      <w:pPr>
        <w:jc w:val="center"/>
        <w:rPr>
          <w:noProof/>
        </w:rPr>
      </w:pPr>
    </w:p>
    <w:p w14:paraId="2F142543" w14:textId="501B3D3A" w:rsidR="00D2251A" w:rsidRDefault="00D32864" w:rsidP="00282C2C">
      <w:pPr>
        <w:jc w:val="center"/>
      </w:pPr>
      <w:r>
        <w:rPr>
          <w:noProof/>
        </w:rPr>
        <w:drawing>
          <wp:inline distT="0" distB="0" distL="0" distR="0" wp14:anchorId="20857A2D" wp14:editId="3BACE2D8">
            <wp:extent cx="4572000" cy="2743200"/>
            <wp:effectExtent l="0" t="0" r="0" b="0"/>
            <wp:docPr id="1" name="Chart 1">
              <a:extLst xmlns:a="http://schemas.openxmlformats.org/drawingml/2006/main">
                <a:ext uri="{FF2B5EF4-FFF2-40B4-BE49-F238E27FC236}">
                  <a16:creationId xmlns:a16="http://schemas.microsoft.com/office/drawing/2014/main" id="{E9B83F30-DF4F-4533-A084-40FD8BAC7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519759" w14:textId="01633CAB" w:rsidR="00D32864" w:rsidRPr="00282C2C" w:rsidRDefault="00282C2C" w:rsidP="00282C2C">
      <w:pPr>
        <w:jc w:val="center"/>
        <w:rPr>
          <w:i/>
          <w:iCs/>
        </w:rPr>
      </w:pPr>
      <w:r w:rsidRPr="00282C2C">
        <w:rPr>
          <w:i/>
          <w:iCs/>
        </w:rPr>
        <w:t>(Graph: Financial performance of Amana Limited)</w:t>
      </w:r>
    </w:p>
    <w:p w14:paraId="458BA1E8" w14:textId="1259C487" w:rsidR="009B1A56" w:rsidRDefault="003244F6" w:rsidP="00C17386">
      <w:r>
        <w:t xml:space="preserve">Industry comparisons: </w:t>
      </w:r>
      <w:r w:rsidR="007D29F5">
        <w:t>Amana Ltd. belongs to a tourism industry</w:t>
      </w:r>
      <w:r w:rsidR="000B2454">
        <w:t xml:space="preserve"> which is a growing </w:t>
      </w:r>
      <w:r w:rsidR="00BC5493">
        <w:t xml:space="preserve">industry, as there is </w:t>
      </w:r>
      <w:r w:rsidR="000274F2">
        <w:t>a</w:t>
      </w:r>
      <w:r w:rsidR="00BC5493">
        <w:t xml:space="preserve"> huge competition within the industry, and the profitability level of the compan</w:t>
      </w:r>
      <w:r w:rsidR="000274F2">
        <w:t>ies are</w:t>
      </w:r>
      <w:r w:rsidR="00BC5493">
        <w:t xml:space="preserve"> growing</w:t>
      </w:r>
      <w:r w:rsidR="0077191A">
        <w:t xml:space="preserve"> (</w:t>
      </w:r>
      <w:r w:rsidR="0077191A" w:rsidRPr="005A3411">
        <w:rPr>
          <w:lang w:val="en-US"/>
        </w:rPr>
        <w:t>Crosson</w:t>
      </w:r>
      <w:r w:rsidR="0077191A">
        <w:rPr>
          <w:lang w:val="en-US"/>
        </w:rPr>
        <w:t xml:space="preserve"> </w:t>
      </w:r>
      <w:r w:rsidR="0077191A" w:rsidRPr="005A3411">
        <w:rPr>
          <w:lang w:val="en-US"/>
        </w:rPr>
        <w:t>and Needles, 2014</w:t>
      </w:r>
      <w:r w:rsidR="0077191A">
        <w:rPr>
          <w:lang w:val="en-US"/>
        </w:rPr>
        <w:t>)</w:t>
      </w:r>
      <w:r w:rsidR="000274F2">
        <w:t xml:space="preserve">. Thus, considering the competitors within the industry, </w:t>
      </w:r>
      <w:r w:rsidR="00893C83">
        <w:t>Amana should also work on its profitability level</w:t>
      </w:r>
      <w:r w:rsidR="00FF2157">
        <w:t>, as it s</w:t>
      </w:r>
      <w:r w:rsidR="00635D6C">
        <w:t>eems that the profitability is declining compared to the desired level.</w:t>
      </w:r>
    </w:p>
    <w:p w14:paraId="3BD68938" w14:textId="44BD3CEE" w:rsidR="009556C8" w:rsidRDefault="00596492" w:rsidP="00C17386">
      <w:r>
        <w:t xml:space="preserve">Non-financial quantitative data: </w:t>
      </w:r>
      <w:r w:rsidR="008F7755">
        <w:t>Non-financial</w:t>
      </w:r>
      <w:r w:rsidR="00EA65F1">
        <w:t xml:space="preserve"> quantitative data refers to those data that are not financial</w:t>
      </w:r>
      <w:r w:rsidR="0041476F">
        <w:t xml:space="preserve"> in nature but are crucial in </w:t>
      </w:r>
      <w:r w:rsidR="000B052D">
        <w:t>determining</w:t>
      </w:r>
      <w:r w:rsidR="0041476F">
        <w:t xml:space="preserve"> the true and current </w:t>
      </w:r>
      <w:r w:rsidR="00B132C4">
        <w:t xml:space="preserve">condition or </w:t>
      </w:r>
      <w:r w:rsidR="000B052D">
        <w:t>performance</w:t>
      </w:r>
      <w:r w:rsidR="00B132C4">
        <w:t xml:space="preserve"> of the company</w:t>
      </w:r>
      <w:r w:rsidR="000A35D5">
        <w:t xml:space="preserve"> (</w:t>
      </w:r>
      <w:r w:rsidR="000A35D5" w:rsidRPr="00AE07F0">
        <w:rPr>
          <w:lang w:val="en-US"/>
        </w:rPr>
        <w:t>Appelbaum</w:t>
      </w:r>
      <w:r w:rsidR="000A35D5">
        <w:rPr>
          <w:lang w:val="en-US"/>
        </w:rPr>
        <w:t xml:space="preserve"> et al., 2017)</w:t>
      </w:r>
      <w:r w:rsidR="00B132C4">
        <w:t>. The budgeted sales volume for the company was 100,000 whereas the actual sales level is 80</w:t>
      </w:r>
      <w:r w:rsidR="000B052D">
        <w:t xml:space="preserve">,000 which means the company could not achieve its targeted level of activity which </w:t>
      </w:r>
      <w:r w:rsidR="00D53405">
        <w:t>refers that the company is in a risky position and the responsible group should</w:t>
      </w:r>
      <w:r w:rsidR="00C62273">
        <w:t xml:space="preserve"> take required actions.</w:t>
      </w:r>
    </w:p>
    <w:p w14:paraId="4C3C8F2B" w14:textId="76288821" w:rsidR="0064770E" w:rsidRDefault="0064770E" w:rsidP="0064770E">
      <w:pPr>
        <w:pStyle w:val="2"/>
        <w:numPr>
          <w:ilvl w:val="0"/>
          <w:numId w:val="2"/>
        </w:numPr>
      </w:pPr>
      <w:bookmarkStart w:id="5" w:name="_Toc118760198"/>
      <w:r w:rsidRPr="0064770E">
        <w:t>Provide recommendations to Amana’s CEO on areas of improvement.</w:t>
      </w:r>
      <w:bookmarkEnd w:id="5"/>
    </w:p>
    <w:p w14:paraId="471B7F90" w14:textId="1F0CF485" w:rsidR="000E1E4D" w:rsidRDefault="001C1513" w:rsidP="000E1E4D">
      <w:r w:rsidRPr="001C1513">
        <w:t>Establishing strong profits is the key to expanding a firm and reaping the rewards it brings. It is the accumulation of many small advantages over the competition that ultimately leads to the creation and growth of profits</w:t>
      </w:r>
      <w:r w:rsidR="000A35D5">
        <w:t xml:space="preserve"> (</w:t>
      </w:r>
      <w:r w:rsidR="000A35D5" w:rsidRPr="00AE07F0">
        <w:rPr>
          <w:lang w:val="en-US"/>
        </w:rPr>
        <w:t>Makarenko</w:t>
      </w:r>
      <w:r w:rsidR="000A35D5">
        <w:rPr>
          <w:lang w:val="en-US"/>
        </w:rPr>
        <w:t xml:space="preserve"> </w:t>
      </w:r>
      <w:r w:rsidR="000A35D5" w:rsidRPr="00AE07F0">
        <w:rPr>
          <w:lang w:val="en-US"/>
        </w:rPr>
        <w:t>and Makarenko, 2018</w:t>
      </w:r>
      <w:r w:rsidR="000A35D5">
        <w:rPr>
          <w:lang w:val="en-US"/>
        </w:rPr>
        <w:t>)</w:t>
      </w:r>
      <w:r w:rsidRPr="001C1513">
        <w:t>. The CEO of Amana can boost the company's bottom line by reducing expenses, increasing sales, or both. However, for others, the success factor lies in assembling the best possible team and working tirelessly to develop the company in small but meaningful ways over time.</w:t>
      </w:r>
      <w:r w:rsidR="001C08CB">
        <w:t xml:space="preserve"> The recommendations are provided below:</w:t>
      </w:r>
    </w:p>
    <w:p w14:paraId="5C212158" w14:textId="78BB1DF9" w:rsidR="00AF4C6A" w:rsidRDefault="00AF4C6A" w:rsidP="00A209F9">
      <w:pPr>
        <w:pStyle w:val="a3"/>
        <w:numPr>
          <w:ilvl w:val="0"/>
          <w:numId w:val="5"/>
        </w:numPr>
      </w:pPr>
      <w:r>
        <w:t>Increases in employee retention</w:t>
      </w:r>
    </w:p>
    <w:p w14:paraId="7E090B9A" w14:textId="77777777" w:rsidR="00AF4C6A" w:rsidRDefault="00AF4C6A" w:rsidP="00A209F9">
      <w:pPr>
        <w:pStyle w:val="a3"/>
        <w:numPr>
          <w:ilvl w:val="0"/>
          <w:numId w:val="5"/>
        </w:numPr>
      </w:pPr>
      <w:r>
        <w:t>Focus on long-term expansion.</w:t>
      </w:r>
    </w:p>
    <w:p w14:paraId="25FD318E" w14:textId="18C407D6" w:rsidR="00AF4C6A" w:rsidRDefault="00AF4C6A" w:rsidP="00A209F9">
      <w:pPr>
        <w:pStyle w:val="a3"/>
        <w:numPr>
          <w:ilvl w:val="0"/>
          <w:numId w:val="5"/>
        </w:numPr>
      </w:pPr>
      <w:r>
        <w:t>Narrow your focus to a specific market.</w:t>
      </w:r>
    </w:p>
    <w:p w14:paraId="7D62E25C" w14:textId="77777777" w:rsidR="00AF4C6A" w:rsidRDefault="00AF4C6A" w:rsidP="00A209F9">
      <w:pPr>
        <w:pStyle w:val="a3"/>
        <w:numPr>
          <w:ilvl w:val="0"/>
          <w:numId w:val="5"/>
        </w:numPr>
      </w:pPr>
      <w:r>
        <w:t>Insight into this market is essential.</w:t>
      </w:r>
    </w:p>
    <w:p w14:paraId="7C92A121" w14:textId="486DD522" w:rsidR="00AF4C6A" w:rsidRDefault="00AF4C6A" w:rsidP="00A209F9">
      <w:pPr>
        <w:pStyle w:val="a3"/>
        <w:numPr>
          <w:ilvl w:val="0"/>
          <w:numId w:val="5"/>
        </w:numPr>
      </w:pPr>
      <w:r>
        <w:t>To better serve your clients, it's helpful to divide them up into several groups.</w:t>
      </w:r>
    </w:p>
    <w:p w14:paraId="4B45C82B" w14:textId="026023B8" w:rsidR="00AF4C6A" w:rsidRDefault="00AF4C6A" w:rsidP="00A209F9">
      <w:pPr>
        <w:pStyle w:val="a3"/>
        <w:numPr>
          <w:ilvl w:val="0"/>
          <w:numId w:val="5"/>
        </w:numPr>
      </w:pPr>
      <w:r>
        <w:t>Utilize available means to boost sales output</w:t>
      </w:r>
    </w:p>
    <w:p w14:paraId="4F1CF82E" w14:textId="77777777" w:rsidR="00AF4C6A" w:rsidRDefault="00AF4C6A" w:rsidP="00A209F9">
      <w:pPr>
        <w:pStyle w:val="a3"/>
        <w:numPr>
          <w:ilvl w:val="0"/>
          <w:numId w:val="5"/>
        </w:numPr>
      </w:pPr>
      <w:r>
        <w:t>Put your money where your mouth is and advertise your business through events, web marketing, and trade shows.</w:t>
      </w:r>
    </w:p>
    <w:p w14:paraId="2569DF65" w14:textId="77777777" w:rsidR="00AF4C6A" w:rsidRDefault="00AF4C6A" w:rsidP="00A209F9">
      <w:pPr>
        <w:pStyle w:val="a3"/>
        <w:numPr>
          <w:ilvl w:val="0"/>
          <w:numId w:val="5"/>
        </w:numPr>
      </w:pPr>
      <w:r>
        <w:t>Try to make a sale right now. Be more active than merely following instructions.</w:t>
      </w:r>
    </w:p>
    <w:p w14:paraId="69ABE1A2" w14:textId="77777777" w:rsidR="00AF4C6A" w:rsidRDefault="00AF4C6A" w:rsidP="00A209F9">
      <w:pPr>
        <w:pStyle w:val="a3"/>
        <w:numPr>
          <w:ilvl w:val="0"/>
          <w:numId w:val="5"/>
        </w:numPr>
      </w:pPr>
      <w:r>
        <w:t>Tend to your clientele base.</w:t>
      </w:r>
    </w:p>
    <w:p w14:paraId="01FBE9AF" w14:textId="77777777" w:rsidR="00AF4C6A" w:rsidRDefault="00AF4C6A" w:rsidP="00A209F9">
      <w:pPr>
        <w:pStyle w:val="a3"/>
        <w:numPr>
          <w:ilvl w:val="0"/>
          <w:numId w:val="5"/>
        </w:numPr>
      </w:pPr>
      <w:r>
        <w:t>If it makes sense, broaden your service offering</w:t>
      </w:r>
    </w:p>
    <w:p w14:paraId="1F52785B" w14:textId="45F4ECAE" w:rsidR="00AF4C6A" w:rsidRDefault="00AF4C6A" w:rsidP="00A209F9">
      <w:pPr>
        <w:pStyle w:val="a3"/>
        <w:numPr>
          <w:ilvl w:val="0"/>
          <w:numId w:val="5"/>
        </w:numPr>
      </w:pPr>
      <w:r>
        <w:t>If business with a specific client suddenly picks up, tread carefully. You might want to do a credit check on that consumer, because if they go bankrupt while borrowing you funds, you'll be left with the bag</w:t>
      </w:r>
      <w:r w:rsidR="000A35D5">
        <w:t xml:space="preserve"> (</w:t>
      </w:r>
      <w:r w:rsidR="000A35D5" w:rsidRPr="005A3411">
        <w:rPr>
          <w:lang w:val="en-US"/>
        </w:rPr>
        <w:t>Mowen, Hansen</w:t>
      </w:r>
      <w:r w:rsidR="000A35D5">
        <w:rPr>
          <w:lang w:val="en-US"/>
        </w:rPr>
        <w:t xml:space="preserve"> </w:t>
      </w:r>
      <w:r w:rsidR="000A35D5" w:rsidRPr="005A3411">
        <w:rPr>
          <w:lang w:val="en-US"/>
        </w:rPr>
        <w:t>and Heitger, 2015</w:t>
      </w:r>
      <w:r w:rsidR="000A35D5">
        <w:rPr>
          <w:lang w:val="en-US"/>
        </w:rPr>
        <w:t>)</w:t>
      </w:r>
      <w:r>
        <w:t>.</w:t>
      </w:r>
    </w:p>
    <w:p w14:paraId="63BF9689" w14:textId="74AADFB3" w:rsidR="00AF4C6A" w:rsidRDefault="00AF4C6A" w:rsidP="00A209F9">
      <w:pPr>
        <w:pStyle w:val="a3"/>
        <w:numPr>
          <w:ilvl w:val="0"/>
          <w:numId w:val="5"/>
        </w:numPr>
      </w:pPr>
      <w:r>
        <w:t>Boost your revenue to its full potential.</w:t>
      </w:r>
    </w:p>
    <w:p w14:paraId="47FEFB55" w14:textId="77777777" w:rsidR="00AF4C6A" w:rsidRDefault="00AF4C6A" w:rsidP="00A209F9">
      <w:pPr>
        <w:pStyle w:val="a3"/>
        <w:numPr>
          <w:ilvl w:val="0"/>
          <w:numId w:val="5"/>
        </w:numPr>
      </w:pPr>
      <w:r>
        <w:t>Think about delivering a higher-end service or product and competing in a new market. Features should be included to products if they add more value to the user experience than the added expense.</w:t>
      </w:r>
    </w:p>
    <w:p w14:paraId="1BFCC57F" w14:textId="77777777" w:rsidR="00AF4C6A" w:rsidRDefault="00AF4C6A" w:rsidP="00A209F9">
      <w:pPr>
        <w:pStyle w:val="a3"/>
        <w:numPr>
          <w:ilvl w:val="0"/>
          <w:numId w:val="5"/>
        </w:numPr>
      </w:pPr>
      <w:r>
        <w:t>Place a fair price on your services and capitalise on the value added by any extras you can supply.</w:t>
      </w:r>
    </w:p>
    <w:p w14:paraId="4B3155E7" w14:textId="77777777" w:rsidR="00AF4C6A" w:rsidRDefault="00AF4C6A" w:rsidP="00A209F9">
      <w:pPr>
        <w:pStyle w:val="a3"/>
        <w:numPr>
          <w:ilvl w:val="0"/>
          <w:numId w:val="5"/>
        </w:numPr>
      </w:pPr>
      <w:r>
        <w:t>Be sure to release updated versions of your product regularly. Maintain a leading position if at all possible.</w:t>
      </w:r>
    </w:p>
    <w:p w14:paraId="62EAF8BD" w14:textId="77777777" w:rsidR="00FA05C0" w:rsidRDefault="00AF4C6A" w:rsidP="000F54E9">
      <w:pPr>
        <w:pStyle w:val="a3"/>
        <w:numPr>
          <w:ilvl w:val="0"/>
          <w:numId w:val="5"/>
        </w:numPr>
      </w:pPr>
      <w:r>
        <w:t>You should check the quality and cost of similar products on the market.</w:t>
      </w:r>
    </w:p>
    <w:p w14:paraId="46910A4C" w14:textId="4363B386" w:rsidR="00AF4C6A" w:rsidRDefault="00AF4C6A" w:rsidP="000F54E9">
      <w:pPr>
        <w:pStyle w:val="a3"/>
        <w:numPr>
          <w:ilvl w:val="0"/>
          <w:numId w:val="5"/>
        </w:numPr>
      </w:pPr>
      <w:r>
        <w:t>Concentrate on the clients who bring in the greatest money.</w:t>
      </w:r>
    </w:p>
    <w:p w14:paraId="4A50D375" w14:textId="4544D7A8" w:rsidR="001C08CB" w:rsidRDefault="00AF4C6A" w:rsidP="000F54E9">
      <w:pPr>
        <w:pStyle w:val="a3"/>
        <w:numPr>
          <w:ilvl w:val="0"/>
          <w:numId w:val="5"/>
        </w:numPr>
      </w:pPr>
      <w:r>
        <w:t>Rebalance your product offerings to put more emphasis on those that bring in the most money.</w:t>
      </w:r>
    </w:p>
    <w:p w14:paraId="5D9CFA1C" w14:textId="2878F4CF" w:rsidR="00037312" w:rsidRDefault="00037312" w:rsidP="00037312">
      <w:pPr>
        <w:pStyle w:val="a3"/>
        <w:numPr>
          <w:ilvl w:val="0"/>
          <w:numId w:val="5"/>
        </w:numPr>
      </w:pPr>
      <w:r>
        <w:t>Reduce initial investments like raw material expenses as much as possible.</w:t>
      </w:r>
    </w:p>
    <w:p w14:paraId="6A33DE4F" w14:textId="77777777" w:rsidR="00037312" w:rsidRDefault="00037312" w:rsidP="00037312">
      <w:pPr>
        <w:pStyle w:val="a3"/>
        <w:numPr>
          <w:ilvl w:val="0"/>
          <w:numId w:val="5"/>
        </w:numPr>
      </w:pPr>
      <w:r>
        <w:t>Get the correct quality materials and limit waste by following these instructions. Check the competition every so often.</w:t>
      </w:r>
    </w:p>
    <w:p w14:paraId="62E46A3E" w14:textId="77777777" w:rsidR="00037312" w:rsidRDefault="00037312" w:rsidP="00037312">
      <w:pPr>
        <w:pStyle w:val="a3"/>
        <w:numPr>
          <w:ilvl w:val="0"/>
          <w:numId w:val="5"/>
        </w:numPr>
      </w:pPr>
      <w:r>
        <w:t>Attempt to bargain for reasonable costs.</w:t>
      </w:r>
    </w:p>
    <w:p w14:paraId="1C4D2A79" w14:textId="7222457E" w:rsidR="00037312" w:rsidRDefault="00037312" w:rsidP="00037312">
      <w:pPr>
        <w:pStyle w:val="a3"/>
        <w:numPr>
          <w:ilvl w:val="0"/>
          <w:numId w:val="5"/>
        </w:numPr>
      </w:pPr>
      <w:r>
        <w:t>The cost of a product can be reduced by including the person in charge of purchases in the design process.</w:t>
      </w:r>
    </w:p>
    <w:p w14:paraId="110DBD69" w14:textId="30DF7A60" w:rsidR="00037312" w:rsidRDefault="00037312" w:rsidP="00037312">
      <w:pPr>
        <w:pStyle w:val="a3"/>
        <w:numPr>
          <w:ilvl w:val="0"/>
          <w:numId w:val="5"/>
        </w:numPr>
      </w:pPr>
      <w:r>
        <w:t>Reduce operating expenses by getting rid of wasteful activities.</w:t>
      </w:r>
    </w:p>
    <w:p w14:paraId="57282728" w14:textId="77777777" w:rsidR="00037312" w:rsidRDefault="00037312" w:rsidP="00037312">
      <w:pPr>
        <w:pStyle w:val="a3"/>
        <w:numPr>
          <w:ilvl w:val="0"/>
          <w:numId w:val="5"/>
        </w:numPr>
      </w:pPr>
      <w:r>
        <w:t>Always keep an eye on the budget. If ignored, they will likely worsen.</w:t>
      </w:r>
    </w:p>
    <w:p w14:paraId="3A730458" w14:textId="77777777" w:rsidR="00037312" w:rsidRDefault="00037312" w:rsidP="00037312">
      <w:pPr>
        <w:pStyle w:val="a3"/>
        <w:numPr>
          <w:ilvl w:val="0"/>
          <w:numId w:val="5"/>
        </w:numPr>
      </w:pPr>
      <w:r>
        <w:t>Be sure you're on the most cost-effective rate for all of your utilities by checking today.</w:t>
      </w:r>
    </w:p>
    <w:p w14:paraId="697A8380" w14:textId="77777777" w:rsidR="00037312" w:rsidRDefault="00037312" w:rsidP="00037312">
      <w:pPr>
        <w:pStyle w:val="a3"/>
        <w:numPr>
          <w:ilvl w:val="0"/>
          <w:numId w:val="5"/>
        </w:numPr>
      </w:pPr>
      <w:r>
        <w:t>Try to haggle for reduced banking fees.</w:t>
      </w:r>
    </w:p>
    <w:p w14:paraId="1C13B60B" w14:textId="77777777" w:rsidR="00037312" w:rsidRDefault="00037312" w:rsidP="00037312">
      <w:pPr>
        <w:pStyle w:val="a3"/>
        <w:numPr>
          <w:ilvl w:val="0"/>
          <w:numId w:val="5"/>
        </w:numPr>
      </w:pPr>
      <w:r>
        <w:t>Get an insurance policy evaluation from a separate broker.</w:t>
      </w:r>
    </w:p>
    <w:p w14:paraId="7820380D" w14:textId="2B4059EB" w:rsidR="00037312" w:rsidRDefault="00037312" w:rsidP="00037312">
      <w:pPr>
        <w:pStyle w:val="a3"/>
        <w:numPr>
          <w:ilvl w:val="0"/>
          <w:numId w:val="5"/>
        </w:numPr>
      </w:pPr>
      <w:r>
        <w:t>Streamline processes to cut down on wasteful spending.</w:t>
      </w:r>
    </w:p>
    <w:p w14:paraId="08344E9C" w14:textId="4190BCB0" w:rsidR="00037312" w:rsidRDefault="00037312" w:rsidP="00037312">
      <w:pPr>
        <w:pStyle w:val="a3"/>
        <w:numPr>
          <w:ilvl w:val="0"/>
          <w:numId w:val="5"/>
        </w:numPr>
      </w:pPr>
      <w:r>
        <w:t>Take advantage of your resources to the fullest extent possible.</w:t>
      </w:r>
    </w:p>
    <w:p w14:paraId="59B86D12" w14:textId="77777777" w:rsidR="00037312" w:rsidRDefault="00037312" w:rsidP="00037312">
      <w:pPr>
        <w:pStyle w:val="a3"/>
        <w:numPr>
          <w:ilvl w:val="0"/>
          <w:numId w:val="5"/>
        </w:numPr>
      </w:pPr>
      <w:r>
        <w:t>Think about how much something will cost you over time.</w:t>
      </w:r>
    </w:p>
    <w:p w14:paraId="133D2070" w14:textId="77777777" w:rsidR="00037312" w:rsidRDefault="00037312" w:rsidP="00037312">
      <w:pPr>
        <w:pStyle w:val="a3"/>
        <w:numPr>
          <w:ilvl w:val="0"/>
          <w:numId w:val="5"/>
        </w:numPr>
      </w:pPr>
      <w:r>
        <w:t>Inappropriate machinery often has considerable "hidden expenses."</w:t>
      </w:r>
    </w:p>
    <w:p w14:paraId="72DC18B0" w14:textId="6DF33956" w:rsidR="00037312" w:rsidRDefault="00037312" w:rsidP="00037312">
      <w:pPr>
        <w:pStyle w:val="a3"/>
        <w:numPr>
          <w:ilvl w:val="0"/>
          <w:numId w:val="5"/>
        </w:numPr>
      </w:pPr>
      <w:r>
        <w:t>The people you employ are your most valuable resource. Achieve maximum productivity by making the most of your staff's abilities.</w:t>
      </w:r>
    </w:p>
    <w:p w14:paraId="442768E1" w14:textId="77777777" w:rsidR="008E33DB" w:rsidRDefault="008E33DB" w:rsidP="008E33DB"/>
    <w:p w14:paraId="7E199751" w14:textId="77777777" w:rsidR="00B23DB9" w:rsidRDefault="00B23DB9" w:rsidP="008E33DB"/>
    <w:p w14:paraId="3CD1E668" w14:textId="77777777" w:rsidR="00B23DB9" w:rsidRDefault="00B23DB9" w:rsidP="008E33DB"/>
    <w:p w14:paraId="7EE7AA6C" w14:textId="77777777" w:rsidR="00B23DB9" w:rsidRDefault="00B23DB9" w:rsidP="008E33DB"/>
    <w:p w14:paraId="4A211DFE" w14:textId="77777777" w:rsidR="00B23DB9" w:rsidRDefault="00B23DB9" w:rsidP="008E33DB"/>
    <w:p w14:paraId="537B9F4D" w14:textId="77777777" w:rsidR="00B23DB9" w:rsidRDefault="00B23DB9" w:rsidP="008E33DB"/>
    <w:p w14:paraId="0731DCF1" w14:textId="77777777" w:rsidR="00B23DB9" w:rsidRDefault="00B23DB9" w:rsidP="008E33DB"/>
    <w:p w14:paraId="51AFA641" w14:textId="6B822453" w:rsidR="00B23DB9" w:rsidRDefault="00B23DB9" w:rsidP="005A00F7">
      <w:pPr>
        <w:pStyle w:val="1"/>
      </w:pPr>
      <w:bookmarkStart w:id="6" w:name="_Toc118760199"/>
      <w:r>
        <w:t>Part-B</w:t>
      </w:r>
      <w:bookmarkEnd w:id="6"/>
    </w:p>
    <w:p w14:paraId="1075EE5E" w14:textId="6F11DE7D" w:rsidR="00B23DB9" w:rsidRDefault="00B23DB9" w:rsidP="005A00F7">
      <w:pPr>
        <w:pStyle w:val="2"/>
      </w:pPr>
      <w:bookmarkStart w:id="7" w:name="_Toc118760200"/>
      <w:r>
        <w:t xml:space="preserve">provide an analysis of Mr Amana’s decision to go online and advise if they should set up their own </w:t>
      </w:r>
      <w:r w:rsidR="005A00F7">
        <w:t>online shop</w:t>
      </w:r>
      <w:r>
        <w:t xml:space="preserve"> or sell on Amazon</w:t>
      </w:r>
      <w:bookmarkEnd w:id="7"/>
    </w:p>
    <w:p w14:paraId="6AEB6A45" w14:textId="77777777" w:rsidR="00B531D3" w:rsidRDefault="00B01CE2" w:rsidP="00D35F04">
      <w:r>
        <w:t xml:space="preserve">Mr. Amana’s decision if they should </w:t>
      </w:r>
      <w:r w:rsidR="00E527EC">
        <w:t>sell on Amazon</w:t>
      </w:r>
      <w:r>
        <w:t xml:space="preserve"> </w:t>
      </w:r>
      <w:r w:rsidR="007916E0">
        <w:t xml:space="preserve">or set up their own online shop depends on the cost return analysis of the two alternatives. </w:t>
      </w:r>
    </w:p>
    <w:p w14:paraId="1FA279F6" w14:textId="038FA7B9" w:rsidR="001A54CB" w:rsidRDefault="00B531D3" w:rsidP="007740C7">
      <w:r w:rsidRPr="00B531D3">
        <w:t>A revenue analysis is a strategy used by organisations to determine which actions are worthwhile and which ones can be foregone. The cost-benefit analysis adds up all the potential profits from a condition or activity and deducts all the possible risk. Some experts and analysts construct models to put a financial impact on intangibles, such as the pros and drawbacks of relocating to a particular city</w:t>
      </w:r>
      <w:r w:rsidR="00112454">
        <w:t xml:space="preserve"> (</w:t>
      </w:r>
      <w:r w:rsidR="00112454" w:rsidRPr="00422A79">
        <w:rPr>
          <w:lang w:val="en-US"/>
        </w:rPr>
        <w:t>Kimmel, Weygandt</w:t>
      </w:r>
      <w:r w:rsidR="00112454">
        <w:rPr>
          <w:lang w:val="en-US"/>
        </w:rPr>
        <w:t xml:space="preserve"> </w:t>
      </w:r>
      <w:r w:rsidR="00112454" w:rsidRPr="00422A79">
        <w:rPr>
          <w:lang w:val="en-US"/>
        </w:rPr>
        <w:t>and Kieso, 2018</w:t>
      </w:r>
      <w:r w:rsidR="00112454">
        <w:rPr>
          <w:lang w:val="en-US"/>
        </w:rPr>
        <w:t>)</w:t>
      </w:r>
      <w:r w:rsidRPr="00B531D3">
        <w:t>.</w:t>
      </w:r>
      <w:r w:rsidR="00DF22EE">
        <w:t xml:space="preserve"> </w:t>
      </w:r>
      <w:r w:rsidR="00DF22EE" w:rsidRPr="00DF22EE">
        <w:t>A cost-benefit is the procedure of analysing the predicted or anticipated expenses and advantages (or prospects) involved with a key decision to assess whether it fits from a financial perspective. Roughly speaking, cost estimating entails adding up the expenses or choice and removing that number from the entire predicted results for the organization or judgment. (Often, this rating is provided as a ratio.) If the predicted advantages surpass the expenses, one might claim that the option is a smart one to adopt</w:t>
      </w:r>
      <w:r w:rsidR="00112454">
        <w:t xml:space="preserve"> (</w:t>
      </w:r>
      <w:r w:rsidR="00112454" w:rsidRPr="00550378">
        <w:rPr>
          <w:lang w:val="en-US"/>
        </w:rPr>
        <w:t>Huynh, 2022</w:t>
      </w:r>
      <w:r w:rsidR="00112454">
        <w:rPr>
          <w:lang w:val="en-US"/>
        </w:rPr>
        <w:t>)</w:t>
      </w:r>
      <w:r w:rsidR="00DF22EE" w:rsidRPr="00DF22EE">
        <w:t>. If, on the contrary side, the expenses surpass the advantages, then a corporation may wish to reconsider the selection or venture.</w:t>
      </w:r>
      <w:r w:rsidR="007740C7">
        <w:t xml:space="preserve"> Prudent managers do a cost comparison prior to actually paying for a new facility or undertaking a new project in order to weigh the expenses of the endeavour against the prospective benefits to the organisation. The analysis's results will tell us the extent to which this venture can be economically supported, or whether we should look elsewhere. The opportunity cost is included in the cost part of a cost-benefit analysis in many models</w:t>
      </w:r>
      <w:r w:rsidR="00112454">
        <w:t xml:space="preserve"> (</w:t>
      </w:r>
      <w:r w:rsidR="00112454" w:rsidRPr="00550378">
        <w:rPr>
          <w:lang w:val="en-US"/>
        </w:rPr>
        <w:t>Guinea, 2016</w:t>
      </w:r>
      <w:r w:rsidR="00112454">
        <w:rPr>
          <w:lang w:val="en-US"/>
        </w:rPr>
        <w:t>)</w:t>
      </w:r>
      <w:r w:rsidR="007740C7">
        <w:t>. When weighing the pros and cons of a decision, it's important to consider the possibility financial costs. Another way to put it is that the potential cost is the chance lost because of a decision or alternative. By including potential alternative paths or options in the cost-benefit analysis, project managers may make more informed decisions</w:t>
      </w:r>
      <w:r w:rsidR="000A35D5">
        <w:t xml:space="preserve"> (</w:t>
      </w:r>
      <w:r w:rsidR="000A35D5" w:rsidRPr="005A3411">
        <w:rPr>
          <w:lang w:val="en-US"/>
        </w:rPr>
        <w:t>Vărzaru, 2022</w:t>
      </w:r>
      <w:r w:rsidR="000A35D5">
        <w:rPr>
          <w:lang w:val="en-US"/>
        </w:rPr>
        <w:t>)</w:t>
      </w:r>
      <w:r w:rsidR="007740C7">
        <w:t>. A more comprehensive cost-benefit analysis is possible when all possibilities, including lost chances, are taken into account.</w:t>
      </w:r>
      <w:r w:rsidR="00F24F32">
        <w:t xml:space="preserve"> </w:t>
      </w:r>
      <w:r w:rsidR="007740C7">
        <w:t xml:space="preserve">Last but not least, a </w:t>
      </w:r>
      <w:r w:rsidR="00F24F32">
        <w:t>financial statement</w:t>
      </w:r>
      <w:r w:rsidR="007740C7">
        <w:t xml:space="preserve"> of the advantages and disadvantages should indeed be performed to ascertain whether or not the benefits are worthwhile</w:t>
      </w:r>
      <w:r w:rsidR="00112454">
        <w:t xml:space="preserve"> (</w:t>
      </w:r>
      <w:r w:rsidR="00112454" w:rsidRPr="00550378">
        <w:rPr>
          <w:lang w:val="en-US"/>
        </w:rPr>
        <w:t>Warren, Reeve</w:t>
      </w:r>
      <w:r w:rsidR="00112454">
        <w:rPr>
          <w:lang w:val="en-US"/>
        </w:rPr>
        <w:t xml:space="preserve"> </w:t>
      </w:r>
      <w:r w:rsidR="00112454" w:rsidRPr="00550378">
        <w:rPr>
          <w:lang w:val="en-US"/>
        </w:rPr>
        <w:t>and Duchac</w:t>
      </w:r>
      <w:r w:rsidR="00112454">
        <w:rPr>
          <w:lang w:val="en-US"/>
        </w:rPr>
        <w:t xml:space="preserve">, </w:t>
      </w:r>
      <w:r w:rsidR="00112454" w:rsidRPr="00550378">
        <w:rPr>
          <w:lang w:val="en-US"/>
        </w:rPr>
        <w:t>2015</w:t>
      </w:r>
      <w:r w:rsidR="00112454">
        <w:rPr>
          <w:lang w:val="en-US"/>
        </w:rPr>
        <w:t>)</w:t>
      </w:r>
      <w:r w:rsidR="007740C7">
        <w:t xml:space="preserve">. If this is the case, moving towards the plan makes the most sense. If it is not economically feasible, the company should </w:t>
      </w:r>
      <w:r w:rsidR="00F24F32">
        <w:t>re-evaluate</w:t>
      </w:r>
      <w:r w:rsidR="007740C7">
        <w:t xml:space="preserve"> the initiative to determine if changes can be made to boost advantages or cut costs. If not, the corporation should probably back out of the endeavour.</w:t>
      </w:r>
    </w:p>
    <w:p w14:paraId="30721734" w14:textId="1F145AC8" w:rsidR="00D35F04" w:rsidRDefault="007916E0" w:rsidP="00D35F04">
      <w:r>
        <w:t>Those analyses are provided bel</w:t>
      </w:r>
      <w:r w:rsidR="00AD5435">
        <w:t>ow:</w:t>
      </w:r>
    </w:p>
    <w:p w14:paraId="7BBD2863" w14:textId="20D4AC54" w:rsidR="008D65B6" w:rsidRDefault="008D65B6" w:rsidP="00D35F04">
      <w:r>
        <w:t xml:space="preserve">Cost-return analysis </w:t>
      </w:r>
      <w:r w:rsidR="00D72F08">
        <w:t>of setting their own shop on online:</w:t>
      </w:r>
    </w:p>
    <w:tbl>
      <w:tblPr>
        <w:tblStyle w:val="a4"/>
        <w:tblW w:w="0" w:type="auto"/>
        <w:tblLook w:val="04A0" w:firstRow="1" w:lastRow="0" w:firstColumn="1" w:lastColumn="0" w:noHBand="0" w:noVBand="1"/>
      </w:tblPr>
      <w:tblGrid>
        <w:gridCol w:w="4675"/>
        <w:gridCol w:w="4675"/>
      </w:tblGrid>
      <w:tr w:rsidR="00C14BAD" w14:paraId="22197F7F" w14:textId="77777777" w:rsidTr="00C14BAD">
        <w:tc>
          <w:tcPr>
            <w:tcW w:w="4675" w:type="dxa"/>
          </w:tcPr>
          <w:p w14:paraId="1C591226" w14:textId="7BDA15E6" w:rsidR="00C14BAD" w:rsidRPr="0025775E" w:rsidRDefault="00C14BAD" w:rsidP="00D35F04">
            <w:pPr>
              <w:rPr>
                <w:b/>
                <w:bCs/>
              </w:rPr>
            </w:pPr>
            <w:r w:rsidRPr="0025775E">
              <w:rPr>
                <w:b/>
                <w:bCs/>
              </w:rPr>
              <w:t>Particulars</w:t>
            </w:r>
          </w:p>
        </w:tc>
        <w:tc>
          <w:tcPr>
            <w:tcW w:w="4675" w:type="dxa"/>
          </w:tcPr>
          <w:p w14:paraId="201A0AB5" w14:textId="5A838C53" w:rsidR="00C14BAD" w:rsidRPr="0025775E" w:rsidRDefault="00C14BAD" w:rsidP="00D35F04">
            <w:pPr>
              <w:rPr>
                <w:b/>
                <w:bCs/>
              </w:rPr>
            </w:pPr>
            <w:r w:rsidRPr="0025775E">
              <w:rPr>
                <w:b/>
                <w:bCs/>
              </w:rPr>
              <w:t>Amount</w:t>
            </w:r>
          </w:p>
        </w:tc>
      </w:tr>
      <w:tr w:rsidR="00C14BAD" w14:paraId="0BBA8989" w14:textId="77777777" w:rsidTr="00C14BAD">
        <w:tc>
          <w:tcPr>
            <w:tcW w:w="4675" w:type="dxa"/>
          </w:tcPr>
          <w:p w14:paraId="473CF863" w14:textId="2A369ECF" w:rsidR="00C14BAD" w:rsidRDefault="004D4D62" w:rsidP="00D35F04">
            <w:r>
              <w:t>Sales</w:t>
            </w:r>
          </w:p>
        </w:tc>
        <w:tc>
          <w:tcPr>
            <w:tcW w:w="4675" w:type="dxa"/>
          </w:tcPr>
          <w:p w14:paraId="0911D239" w14:textId="7B2CDF13" w:rsidR="00C14BAD" w:rsidRDefault="004D4D62" w:rsidP="00D35F04">
            <w:r w:rsidRPr="00FA13E0">
              <w:t>£</w:t>
            </w:r>
            <w:r>
              <w:t>2,000,000</w:t>
            </w:r>
          </w:p>
        </w:tc>
      </w:tr>
      <w:tr w:rsidR="00C14BAD" w14:paraId="7951402A" w14:textId="77777777" w:rsidTr="00C14BAD">
        <w:tc>
          <w:tcPr>
            <w:tcW w:w="4675" w:type="dxa"/>
          </w:tcPr>
          <w:p w14:paraId="0E3B026C" w14:textId="0440EECD" w:rsidR="00C14BAD" w:rsidRDefault="00FA13E0" w:rsidP="00D35F04">
            <w:r w:rsidRPr="005C2822">
              <w:t>Cost of setting up delivery network</w:t>
            </w:r>
          </w:p>
        </w:tc>
        <w:tc>
          <w:tcPr>
            <w:tcW w:w="4675" w:type="dxa"/>
          </w:tcPr>
          <w:p w14:paraId="08D89ED0" w14:textId="2A682D8A" w:rsidR="00C14BAD" w:rsidRDefault="00FA13E0" w:rsidP="00D35F04">
            <w:r w:rsidRPr="00FA13E0">
              <w:t>£150,000</w:t>
            </w:r>
          </w:p>
        </w:tc>
      </w:tr>
      <w:tr w:rsidR="00C14BAD" w14:paraId="3B93E77D" w14:textId="77777777" w:rsidTr="00C14BAD">
        <w:tc>
          <w:tcPr>
            <w:tcW w:w="4675" w:type="dxa"/>
          </w:tcPr>
          <w:p w14:paraId="3D178AB6" w14:textId="46DC64B7" w:rsidR="00C14BAD" w:rsidRDefault="003C6D13" w:rsidP="00D35F04">
            <w:r w:rsidRPr="003C6D13">
              <w:t>Cost of upgrading current website to handle large volume of sales</w:t>
            </w:r>
          </w:p>
        </w:tc>
        <w:tc>
          <w:tcPr>
            <w:tcW w:w="4675" w:type="dxa"/>
          </w:tcPr>
          <w:p w14:paraId="4B3140E8" w14:textId="1EF9707E" w:rsidR="00C14BAD" w:rsidRDefault="003C6D13" w:rsidP="00D35F04">
            <w:r w:rsidRPr="003C6D13">
              <w:t>£50,000</w:t>
            </w:r>
          </w:p>
        </w:tc>
      </w:tr>
      <w:tr w:rsidR="00C14BAD" w14:paraId="2968F38E" w14:textId="77777777" w:rsidTr="00C14BAD">
        <w:tc>
          <w:tcPr>
            <w:tcW w:w="4675" w:type="dxa"/>
          </w:tcPr>
          <w:p w14:paraId="34246CC5" w14:textId="15DBCD2B" w:rsidR="00C14BAD" w:rsidRDefault="00254653" w:rsidP="00D35F04">
            <w:r w:rsidRPr="00254653">
              <w:t>Salary of a fulltime IT programmer</w:t>
            </w:r>
          </w:p>
        </w:tc>
        <w:tc>
          <w:tcPr>
            <w:tcW w:w="4675" w:type="dxa"/>
          </w:tcPr>
          <w:p w14:paraId="746D8A8B" w14:textId="1B1D56B7" w:rsidR="00C14BAD" w:rsidRDefault="00254653" w:rsidP="00D35F04">
            <w:r w:rsidRPr="00254653">
              <w:t>£35,000</w:t>
            </w:r>
          </w:p>
        </w:tc>
      </w:tr>
      <w:tr w:rsidR="00254653" w14:paraId="522246EF" w14:textId="77777777" w:rsidTr="00C14BAD">
        <w:tc>
          <w:tcPr>
            <w:tcW w:w="4675" w:type="dxa"/>
          </w:tcPr>
          <w:p w14:paraId="6E0061B0" w14:textId="3221B6B0" w:rsidR="00254653" w:rsidRPr="00254653" w:rsidRDefault="00DE28B2" w:rsidP="00D35F04">
            <w:r>
              <w:t>Revenue</w:t>
            </w:r>
          </w:p>
        </w:tc>
        <w:tc>
          <w:tcPr>
            <w:tcW w:w="4675" w:type="dxa"/>
          </w:tcPr>
          <w:p w14:paraId="1FB08670" w14:textId="1C09415D" w:rsidR="00254653" w:rsidRPr="00254653" w:rsidRDefault="00DE28B2" w:rsidP="00D35F04">
            <w:r w:rsidRPr="00254653">
              <w:t>£</w:t>
            </w:r>
            <w:r>
              <w:t>1,765,000</w:t>
            </w:r>
          </w:p>
        </w:tc>
      </w:tr>
      <w:tr w:rsidR="00DE28B2" w14:paraId="7D6D1D18" w14:textId="77777777" w:rsidTr="00520B63">
        <w:tc>
          <w:tcPr>
            <w:tcW w:w="9350" w:type="dxa"/>
            <w:gridSpan w:val="2"/>
          </w:tcPr>
          <w:p w14:paraId="7B9AD1BC" w14:textId="30BE865C" w:rsidR="00DE28B2" w:rsidRPr="0025775E" w:rsidRDefault="0025775E" w:rsidP="0025775E">
            <w:pPr>
              <w:jc w:val="center"/>
              <w:rPr>
                <w:b/>
                <w:bCs/>
              </w:rPr>
            </w:pPr>
            <w:r w:rsidRPr="0025775E">
              <w:rPr>
                <w:b/>
                <w:bCs/>
              </w:rPr>
              <w:t>Revenue as a percentage 88.25%</w:t>
            </w:r>
          </w:p>
        </w:tc>
      </w:tr>
    </w:tbl>
    <w:p w14:paraId="51F8D567" w14:textId="77777777" w:rsidR="00D72F08" w:rsidRDefault="00D72F08" w:rsidP="00D35F04"/>
    <w:p w14:paraId="1D5B466E" w14:textId="77777777" w:rsidR="0025775E" w:rsidRDefault="0025775E" w:rsidP="0025775E">
      <w:r>
        <w:t>Cost-return analysis of setting their own shop on online:</w:t>
      </w:r>
    </w:p>
    <w:tbl>
      <w:tblPr>
        <w:tblStyle w:val="a4"/>
        <w:tblW w:w="0" w:type="auto"/>
        <w:tblLook w:val="04A0" w:firstRow="1" w:lastRow="0" w:firstColumn="1" w:lastColumn="0" w:noHBand="0" w:noVBand="1"/>
      </w:tblPr>
      <w:tblGrid>
        <w:gridCol w:w="4675"/>
        <w:gridCol w:w="4675"/>
      </w:tblGrid>
      <w:tr w:rsidR="0025775E" w14:paraId="712BCEC3" w14:textId="77777777" w:rsidTr="00A8655E">
        <w:tc>
          <w:tcPr>
            <w:tcW w:w="4675" w:type="dxa"/>
          </w:tcPr>
          <w:p w14:paraId="694089B6" w14:textId="77777777" w:rsidR="0025775E" w:rsidRPr="0025775E" w:rsidRDefault="0025775E" w:rsidP="00A8655E">
            <w:pPr>
              <w:rPr>
                <w:b/>
                <w:bCs/>
              </w:rPr>
            </w:pPr>
            <w:r w:rsidRPr="0025775E">
              <w:rPr>
                <w:b/>
                <w:bCs/>
              </w:rPr>
              <w:t>Particulars</w:t>
            </w:r>
          </w:p>
        </w:tc>
        <w:tc>
          <w:tcPr>
            <w:tcW w:w="4675" w:type="dxa"/>
          </w:tcPr>
          <w:p w14:paraId="6BEFFF8E" w14:textId="77777777" w:rsidR="0025775E" w:rsidRPr="0025775E" w:rsidRDefault="0025775E" w:rsidP="00A8655E">
            <w:pPr>
              <w:rPr>
                <w:b/>
                <w:bCs/>
              </w:rPr>
            </w:pPr>
            <w:r w:rsidRPr="0025775E">
              <w:rPr>
                <w:b/>
                <w:bCs/>
              </w:rPr>
              <w:t>Amount</w:t>
            </w:r>
          </w:p>
        </w:tc>
      </w:tr>
      <w:tr w:rsidR="0025775E" w14:paraId="74C0BF78" w14:textId="77777777" w:rsidTr="00A8655E">
        <w:tc>
          <w:tcPr>
            <w:tcW w:w="4675" w:type="dxa"/>
          </w:tcPr>
          <w:p w14:paraId="38A80980" w14:textId="77777777" w:rsidR="0025775E" w:rsidRDefault="0025775E" w:rsidP="00A8655E">
            <w:r>
              <w:t>Sales</w:t>
            </w:r>
          </w:p>
        </w:tc>
        <w:tc>
          <w:tcPr>
            <w:tcW w:w="4675" w:type="dxa"/>
          </w:tcPr>
          <w:p w14:paraId="21813451" w14:textId="7AF1B3B4" w:rsidR="0025775E" w:rsidRDefault="0025775E" w:rsidP="00A8655E">
            <w:r w:rsidRPr="00FA13E0">
              <w:t>£</w:t>
            </w:r>
            <w:r>
              <w:t>1,300,000</w:t>
            </w:r>
          </w:p>
        </w:tc>
      </w:tr>
      <w:tr w:rsidR="0025775E" w14:paraId="598C565A" w14:textId="77777777" w:rsidTr="00A8655E">
        <w:tc>
          <w:tcPr>
            <w:tcW w:w="4675" w:type="dxa"/>
          </w:tcPr>
          <w:p w14:paraId="217E59B4" w14:textId="4ADF2B7D" w:rsidR="0025775E" w:rsidRDefault="002B3E1F" w:rsidP="00A8655E">
            <w:r w:rsidRPr="002B3E1F">
              <w:t>Amazon fulfilment fees</w:t>
            </w:r>
          </w:p>
        </w:tc>
        <w:tc>
          <w:tcPr>
            <w:tcW w:w="4675" w:type="dxa"/>
          </w:tcPr>
          <w:p w14:paraId="074412A7" w14:textId="6E9444F5" w:rsidR="0025775E" w:rsidRDefault="0025775E" w:rsidP="00A8655E">
            <w:r w:rsidRPr="00FA13E0">
              <w:t>£50,000</w:t>
            </w:r>
          </w:p>
        </w:tc>
      </w:tr>
      <w:tr w:rsidR="0025775E" w14:paraId="4871ED2C" w14:textId="77777777" w:rsidTr="00A8655E">
        <w:tc>
          <w:tcPr>
            <w:tcW w:w="4675" w:type="dxa"/>
          </w:tcPr>
          <w:p w14:paraId="3E26A3F5" w14:textId="77777777" w:rsidR="0025775E" w:rsidRPr="00254653" w:rsidRDefault="0025775E" w:rsidP="00A8655E">
            <w:r>
              <w:t>Revenue</w:t>
            </w:r>
          </w:p>
        </w:tc>
        <w:tc>
          <w:tcPr>
            <w:tcW w:w="4675" w:type="dxa"/>
          </w:tcPr>
          <w:p w14:paraId="6B6CCFEF" w14:textId="75DD5F01" w:rsidR="0025775E" w:rsidRPr="00254653" w:rsidRDefault="0025775E" w:rsidP="00A8655E">
            <w:r w:rsidRPr="00254653">
              <w:t>£</w:t>
            </w:r>
            <w:r>
              <w:t>1,</w:t>
            </w:r>
            <w:r w:rsidR="002B3E1F">
              <w:t>250</w:t>
            </w:r>
            <w:r>
              <w:t>,000</w:t>
            </w:r>
          </w:p>
        </w:tc>
      </w:tr>
      <w:tr w:rsidR="0025775E" w14:paraId="26AD7876" w14:textId="77777777" w:rsidTr="00A8655E">
        <w:tc>
          <w:tcPr>
            <w:tcW w:w="9350" w:type="dxa"/>
            <w:gridSpan w:val="2"/>
          </w:tcPr>
          <w:p w14:paraId="55A499CF" w14:textId="434C53F8" w:rsidR="0025775E" w:rsidRPr="0025775E" w:rsidRDefault="0025775E" w:rsidP="00A8655E">
            <w:pPr>
              <w:jc w:val="center"/>
              <w:rPr>
                <w:b/>
                <w:bCs/>
              </w:rPr>
            </w:pPr>
            <w:r w:rsidRPr="0025775E">
              <w:rPr>
                <w:b/>
                <w:bCs/>
              </w:rPr>
              <w:t xml:space="preserve">Revenue as a percentage </w:t>
            </w:r>
            <w:r w:rsidR="002B3E1F">
              <w:rPr>
                <w:b/>
                <w:bCs/>
              </w:rPr>
              <w:t>96.1</w:t>
            </w:r>
            <w:r w:rsidRPr="0025775E">
              <w:rPr>
                <w:b/>
                <w:bCs/>
              </w:rPr>
              <w:t>5%</w:t>
            </w:r>
          </w:p>
        </w:tc>
      </w:tr>
    </w:tbl>
    <w:p w14:paraId="31AEF019" w14:textId="77777777" w:rsidR="00AD5435" w:rsidRDefault="00AD5435" w:rsidP="00D35F04"/>
    <w:p w14:paraId="755C0076" w14:textId="77777777" w:rsidR="00931FC9" w:rsidRDefault="00B4327A" w:rsidP="00D35F04">
      <w:pPr>
        <w:sectPr w:rsidR="00931FC9">
          <w:pgSz w:w="12240" w:h="15840"/>
          <w:pgMar w:top="1440" w:right="1440" w:bottom="1440" w:left="1440" w:header="720" w:footer="720" w:gutter="0"/>
          <w:cols w:space="720"/>
          <w:docGrid w:linePitch="360"/>
        </w:sectPr>
      </w:pPr>
      <w:r>
        <w:t>Though from</w:t>
      </w:r>
      <w:r w:rsidR="0082649D">
        <w:t xml:space="preserve"> the first look setting up their own shops online seems to be lucrative, the detail</w:t>
      </w:r>
      <w:r w:rsidR="00A153D8">
        <w:t xml:space="preserve">ed cost analysis shows that it would be profitable for the company </w:t>
      </w:r>
      <w:r w:rsidR="008115D2">
        <w:t xml:space="preserve">to </w:t>
      </w:r>
      <w:r w:rsidR="008049B2">
        <w:t xml:space="preserve">sell through </w:t>
      </w:r>
      <w:r w:rsidR="008957FE">
        <w:t xml:space="preserve">Amazon, as its revenue percentage is higher which is 96.15% which is higher than </w:t>
      </w:r>
      <w:r w:rsidR="00B77D76">
        <w:t>revenue percentage of setting up their own shops which is 88.25%.</w:t>
      </w:r>
    </w:p>
    <w:p w14:paraId="0EACF836" w14:textId="407DFC3C" w:rsidR="00B4327A" w:rsidRDefault="007B1959" w:rsidP="00FB59AE">
      <w:pPr>
        <w:pStyle w:val="1"/>
      </w:pPr>
      <w:bookmarkStart w:id="8" w:name="_Toc118760201"/>
      <w:r>
        <w:t>Conclusion</w:t>
      </w:r>
      <w:bookmarkEnd w:id="8"/>
    </w:p>
    <w:p w14:paraId="49C873F6" w14:textId="1A23D015" w:rsidR="00581E6B" w:rsidRDefault="000B015B" w:rsidP="00581E6B">
      <w:pPr>
        <w:sectPr w:rsidR="00581E6B">
          <w:pgSz w:w="12240" w:h="15840"/>
          <w:pgMar w:top="1440" w:right="1440" w:bottom="1440" w:left="1440" w:header="720" w:footer="720" w:gutter="0"/>
          <w:cols w:space="720"/>
          <w:docGrid w:linePitch="360"/>
        </w:sectPr>
      </w:pPr>
      <w:r>
        <w:t xml:space="preserve">The use of managerial accounting tools </w:t>
      </w:r>
      <w:r w:rsidR="00E8138F">
        <w:t>like control report, budget</w:t>
      </w:r>
      <w:r w:rsidR="00E66ECB">
        <w:t xml:space="preserve">ary control, performance reports, etc were used to take crucial decisions for Amana Limited, these </w:t>
      </w:r>
      <w:r w:rsidR="007D4CDD">
        <w:t>tools helped the company to make accurate decisions</w:t>
      </w:r>
      <w:r w:rsidR="007B1959">
        <w:t xml:space="preserve">. </w:t>
      </w:r>
      <w:r w:rsidR="00FB59AE" w:rsidRPr="00FB59AE">
        <w:t>Management accounting, often known as cost accounting, is typically used within an organisation. The purpose of management accounting is to provide decision-makers with accurate and timely financial information through the use of organised and analysed reports and data</w:t>
      </w:r>
      <w:r w:rsidR="00112454">
        <w:t xml:space="preserve"> (</w:t>
      </w:r>
      <w:r w:rsidR="00112454" w:rsidRPr="00422A79">
        <w:rPr>
          <w:lang w:val="en-US"/>
        </w:rPr>
        <w:t>Nitzl</w:t>
      </w:r>
      <w:r w:rsidR="00112454">
        <w:rPr>
          <w:lang w:val="en-US"/>
        </w:rPr>
        <w:t xml:space="preserve"> </w:t>
      </w:r>
      <w:r w:rsidR="00112454" w:rsidRPr="00422A79">
        <w:rPr>
          <w:lang w:val="en-US"/>
        </w:rPr>
        <w:t>and Chin</w:t>
      </w:r>
      <w:r w:rsidR="00112454">
        <w:rPr>
          <w:lang w:val="en-US"/>
        </w:rPr>
        <w:t xml:space="preserve">, </w:t>
      </w:r>
      <w:r w:rsidR="00112454" w:rsidRPr="00422A79">
        <w:rPr>
          <w:lang w:val="en-US"/>
        </w:rPr>
        <w:t>2017</w:t>
      </w:r>
      <w:r w:rsidR="00112454">
        <w:rPr>
          <w:lang w:val="en-US"/>
        </w:rPr>
        <w:t>)</w:t>
      </w:r>
      <w:r w:rsidR="00FB59AE" w:rsidRPr="00FB59AE">
        <w:t>. Through the examination and evaluation of financial data pertaining to internal business operations, management accounting aids in the formulation of strategies, the adjustment of current plans, and the making of well-informed decisions</w:t>
      </w:r>
      <w:r w:rsidR="00112454">
        <w:t xml:space="preserve"> (</w:t>
      </w:r>
      <w:r w:rsidR="00112454" w:rsidRPr="00422A79">
        <w:rPr>
          <w:lang w:val="en-US"/>
        </w:rPr>
        <w:t>Mazaraki</w:t>
      </w:r>
      <w:r w:rsidR="00112454">
        <w:rPr>
          <w:lang w:val="en-US"/>
        </w:rPr>
        <w:t xml:space="preserve"> </w:t>
      </w:r>
      <w:r w:rsidR="00112454" w:rsidRPr="00422A79">
        <w:rPr>
          <w:lang w:val="en-US"/>
        </w:rPr>
        <w:t>and Fomina</w:t>
      </w:r>
      <w:r w:rsidR="00112454">
        <w:rPr>
          <w:lang w:val="en-US"/>
        </w:rPr>
        <w:t xml:space="preserve">, </w:t>
      </w:r>
      <w:r w:rsidR="00112454" w:rsidRPr="00422A79">
        <w:rPr>
          <w:lang w:val="en-US"/>
        </w:rPr>
        <w:t>2016</w:t>
      </w:r>
      <w:r w:rsidR="00112454">
        <w:rPr>
          <w:lang w:val="en-US"/>
        </w:rPr>
        <w:t>)</w:t>
      </w:r>
      <w:r w:rsidR="00FB59AE" w:rsidRPr="00FB59AE">
        <w:t>. Management accounting is a digital instrument that aids business leaders in steering their companies in the right direction. The purpose of management accounting is to provide business leaders with helpful data gleaned from an examination of financial data. It's useful for making the company's financial information accessible to people outside of accounting</w:t>
      </w:r>
      <w:r w:rsidR="00112454">
        <w:t xml:space="preserve"> (</w:t>
      </w:r>
      <w:r w:rsidR="00112454" w:rsidRPr="00130461">
        <w:rPr>
          <w:lang w:val="en-US"/>
        </w:rPr>
        <w:t>Braun</w:t>
      </w:r>
      <w:r w:rsidR="00112454">
        <w:rPr>
          <w:lang w:val="en-US"/>
        </w:rPr>
        <w:t xml:space="preserve"> </w:t>
      </w:r>
      <w:r w:rsidR="00112454" w:rsidRPr="00130461">
        <w:rPr>
          <w:lang w:val="en-US"/>
        </w:rPr>
        <w:t>and Harrison</w:t>
      </w:r>
      <w:r w:rsidR="00112454">
        <w:rPr>
          <w:lang w:val="en-US"/>
        </w:rPr>
        <w:t xml:space="preserve">, </w:t>
      </w:r>
      <w:r w:rsidR="00112454" w:rsidRPr="00130461">
        <w:rPr>
          <w:lang w:val="en-US"/>
        </w:rPr>
        <w:t>2012</w:t>
      </w:r>
      <w:r w:rsidR="00112454">
        <w:rPr>
          <w:lang w:val="en-US"/>
        </w:rPr>
        <w:t>)</w:t>
      </w:r>
      <w:r w:rsidR="00FB59AE" w:rsidRPr="00FB59AE">
        <w:t>. It compiles the data from a company's activities and turns it into statistics and thoughts that can be used to make informed decisions.</w:t>
      </w:r>
    </w:p>
    <w:p w14:paraId="6674CB3E" w14:textId="12CF3A93" w:rsidR="00753361" w:rsidRDefault="00581E6B" w:rsidP="00581E6B">
      <w:pPr>
        <w:pStyle w:val="1"/>
      </w:pPr>
      <w:bookmarkStart w:id="9" w:name="_Toc118760202"/>
      <w:r>
        <w:t>References</w:t>
      </w:r>
      <w:bookmarkEnd w:id="9"/>
    </w:p>
    <w:p w14:paraId="40071ADE" w14:textId="77777777" w:rsidR="0077191A" w:rsidRPr="00AE07F0" w:rsidRDefault="0077191A" w:rsidP="0017222C">
      <w:pPr>
        <w:ind w:left="720" w:hanging="720"/>
        <w:rPr>
          <w:lang w:val="en-US"/>
        </w:rPr>
      </w:pPr>
      <w:r w:rsidRPr="00AE07F0">
        <w:rPr>
          <w:lang w:val="en-US"/>
        </w:rPr>
        <w:t xml:space="preserve">Appelbaum, D., Kogan, A., Vasarhelyi, M. and Yan, Z., 2017. Impact of business analytics and enterprise systems on managerial accounting. </w:t>
      </w:r>
      <w:r w:rsidRPr="00AE07F0">
        <w:rPr>
          <w:i/>
          <w:iCs/>
          <w:lang w:val="en-US"/>
        </w:rPr>
        <w:t>International Journal of Accounting Information Systems</w:t>
      </w:r>
      <w:r w:rsidRPr="00AE07F0">
        <w:rPr>
          <w:lang w:val="en-US"/>
        </w:rPr>
        <w:t xml:space="preserve">, </w:t>
      </w:r>
      <w:r w:rsidRPr="00AE07F0">
        <w:rPr>
          <w:i/>
          <w:iCs/>
          <w:lang w:val="en-US"/>
        </w:rPr>
        <w:t>25</w:t>
      </w:r>
      <w:r w:rsidRPr="00AE07F0">
        <w:rPr>
          <w:lang w:val="en-US"/>
        </w:rPr>
        <w:t>, pp.29-44.</w:t>
      </w:r>
    </w:p>
    <w:p w14:paraId="6B9E7BCE" w14:textId="77777777" w:rsidR="0077191A" w:rsidRPr="00130461" w:rsidRDefault="0077191A" w:rsidP="0017222C">
      <w:pPr>
        <w:ind w:left="720" w:hanging="720"/>
        <w:rPr>
          <w:lang w:val="en-US"/>
        </w:rPr>
      </w:pPr>
      <w:r w:rsidRPr="00130461">
        <w:rPr>
          <w:lang w:val="en-US"/>
        </w:rPr>
        <w:t xml:space="preserve">Braun, T. and Harrison, P., 2012. </w:t>
      </w:r>
      <w:r w:rsidRPr="00130461">
        <w:rPr>
          <w:i/>
          <w:iCs/>
          <w:lang w:val="en-US"/>
        </w:rPr>
        <w:t>Managerial Accounting Canadian Edition</w:t>
      </w:r>
      <w:r w:rsidRPr="00130461">
        <w:rPr>
          <w:lang w:val="en-US"/>
        </w:rPr>
        <w:t>.</w:t>
      </w:r>
    </w:p>
    <w:p w14:paraId="3A0080C7" w14:textId="77777777" w:rsidR="0077191A" w:rsidRPr="004A16E5" w:rsidRDefault="0077191A" w:rsidP="0017222C">
      <w:pPr>
        <w:ind w:left="720" w:hanging="720"/>
        <w:rPr>
          <w:lang w:val="en-US"/>
        </w:rPr>
      </w:pPr>
      <w:r w:rsidRPr="004A16E5">
        <w:rPr>
          <w:lang w:val="en-US"/>
        </w:rPr>
        <w:t xml:space="preserve">Brewer, P.C., Garrison, R.H. and Noreen, E.W., 2015. </w:t>
      </w:r>
      <w:r w:rsidRPr="004A16E5">
        <w:rPr>
          <w:i/>
          <w:iCs/>
          <w:lang w:val="en-US"/>
        </w:rPr>
        <w:t>Introduction to managerial accounting</w:t>
      </w:r>
      <w:r w:rsidRPr="004A16E5">
        <w:rPr>
          <w:lang w:val="en-US"/>
        </w:rPr>
        <w:t>. McGraw-Hill Education.</w:t>
      </w:r>
    </w:p>
    <w:p w14:paraId="40591E58" w14:textId="77777777" w:rsidR="0077191A" w:rsidRPr="004A16E5" w:rsidRDefault="0077191A" w:rsidP="0017222C">
      <w:pPr>
        <w:ind w:left="720" w:hanging="720"/>
        <w:rPr>
          <w:lang w:val="en-US"/>
        </w:rPr>
      </w:pPr>
      <w:r w:rsidRPr="004A16E5">
        <w:rPr>
          <w:lang w:val="en-US"/>
        </w:rPr>
        <w:t xml:space="preserve">Butler, S.A. and Ghosh, D., 2015. Individual differences in managerial accounting judgments and decision making. </w:t>
      </w:r>
      <w:r w:rsidRPr="004A16E5">
        <w:rPr>
          <w:i/>
          <w:iCs/>
          <w:lang w:val="en-US"/>
        </w:rPr>
        <w:t>The British Accounting Review</w:t>
      </w:r>
      <w:r w:rsidRPr="004A16E5">
        <w:rPr>
          <w:lang w:val="en-US"/>
        </w:rPr>
        <w:t xml:space="preserve">, </w:t>
      </w:r>
      <w:r w:rsidRPr="004A16E5">
        <w:rPr>
          <w:i/>
          <w:iCs/>
          <w:lang w:val="en-US"/>
        </w:rPr>
        <w:t>47</w:t>
      </w:r>
      <w:r w:rsidRPr="004A16E5">
        <w:rPr>
          <w:lang w:val="en-US"/>
        </w:rPr>
        <w:t>(1), pp.33-45.</w:t>
      </w:r>
    </w:p>
    <w:p w14:paraId="35EDFDD2" w14:textId="77777777" w:rsidR="0077191A" w:rsidRPr="00E4706D" w:rsidRDefault="0077191A" w:rsidP="0017222C">
      <w:pPr>
        <w:ind w:left="720" w:hanging="720"/>
        <w:rPr>
          <w:lang w:val="en-US"/>
        </w:rPr>
      </w:pPr>
      <w:r w:rsidRPr="00E4706D">
        <w:rPr>
          <w:lang w:val="en-US"/>
        </w:rPr>
        <w:t xml:space="preserve">Cretu, C.M. and Gheonea, V., 2012. Managerial Accounting-A Necessity For Business Success. </w:t>
      </w:r>
      <w:r w:rsidRPr="00E4706D">
        <w:rPr>
          <w:i/>
          <w:iCs/>
          <w:lang w:val="en-US"/>
        </w:rPr>
        <w:t>The Journal of Accounting and Management</w:t>
      </w:r>
      <w:r w:rsidRPr="00E4706D">
        <w:rPr>
          <w:lang w:val="en-US"/>
        </w:rPr>
        <w:t xml:space="preserve">, </w:t>
      </w:r>
      <w:r w:rsidRPr="00E4706D">
        <w:rPr>
          <w:i/>
          <w:iCs/>
          <w:lang w:val="en-US"/>
        </w:rPr>
        <w:t>1</w:t>
      </w:r>
      <w:r w:rsidRPr="00E4706D">
        <w:rPr>
          <w:lang w:val="en-US"/>
        </w:rPr>
        <w:t>(1).</w:t>
      </w:r>
    </w:p>
    <w:p w14:paraId="062F31B1" w14:textId="77777777" w:rsidR="0077191A" w:rsidRPr="005A3411" w:rsidRDefault="0077191A" w:rsidP="0017222C">
      <w:pPr>
        <w:ind w:left="720" w:hanging="720"/>
        <w:rPr>
          <w:lang w:val="en-US"/>
        </w:rPr>
      </w:pPr>
      <w:r w:rsidRPr="005A3411">
        <w:rPr>
          <w:lang w:val="en-US"/>
        </w:rPr>
        <w:t xml:space="preserve">Crosson, S.V. and Needles, B.E., 2014. </w:t>
      </w:r>
      <w:r w:rsidRPr="005A3411">
        <w:rPr>
          <w:i/>
          <w:iCs/>
          <w:lang w:val="en-US"/>
        </w:rPr>
        <w:t>Managerial accounting</w:t>
      </w:r>
      <w:r w:rsidRPr="005A3411">
        <w:rPr>
          <w:lang w:val="en-US"/>
        </w:rPr>
        <w:t>. South-Western Cengage Learning.</w:t>
      </w:r>
    </w:p>
    <w:p w14:paraId="5B9202F4" w14:textId="77777777" w:rsidR="0077191A" w:rsidRPr="001407DF" w:rsidRDefault="0077191A" w:rsidP="0017222C">
      <w:pPr>
        <w:ind w:left="720" w:hanging="720"/>
        <w:rPr>
          <w:lang w:val="en-US"/>
        </w:rPr>
      </w:pPr>
      <w:r w:rsidRPr="001407DF">
        <w:rPr>
          <w:lang w:val="en-US"/>
        </w:rPr>
        <w:t xml:space="preserve">Di Vaio, A. and Varriale, L., 2018. Management innovation for environmental sustainability in seaports: Managerial accounting instruments and training for competitive green ports beyond the regulations. </w:t>
      </w:r>
      <w:r w:rsidRPr="001407DF">
        <w:rPr>
          <w:i/>
          <w:iCs/>
          <w:lang w:val="en-US"/>
        </w:rPr>
        <w:t>Sustainability</w:t>
      </w:r>
      <w:r w:rsidRPr="001407DF">
        <w:rPr>
          <w:lang w:val="en-US"/>
        </w:rPr>
        <w:t xml:space="preserve">, </w:t>
      </w:r>
      <w:r w:rsidRPr="001407DF">
        <w:rPr>
          <w:i/>
          <w:iCs/>
          <w:lang w:val="en-US"/>
        </w:rPr>
        <w:t>10</w:t>
      </w:r>
      <w:r w:rsidRPr="001407DF">
        <w:rPr>
          <w:lang w:val="en-US"/>
        </w:rPr>
        <w:t>(3), p.783.</w:t>
      </w:r>
    </w:p>
    <w:p w14:paraId="0B883890" w14:textId="77777777" w:rsidR="0077191A" w:rsidRPr="00550378" w:rsidRDefault="0077191A" w:rsidP="0017222C">
      <w:pPr>
        <w:ind w:left="720" w:hanging="720"/>
        <w:rPr>
          <w:lang w:val="en-US"/>
        </w:rPr>
      </w:pPr>
      <w:r w:rsidRPr="00550378">
        <w:rPr>
          <w:lang w:val="en-US"/>
        </w:rPr>
        <w:t xml:space="preserve">Guinea, F.A., 2016. THE NEED FOR MANAGERIAL ACCOUNTING SYSTEMS. </w:t>
      </w:r>
      <w:r w:rsidRPr="00550378">
        <w:rPr>
          <w:i/>
          <w:iCs/>
          <w:lang w:val="en-US"/>
        </w:rPr>
        <w:t>SEA: Practical Application of Science</w:t>
      </w:r>
      <w:r w:rsidRPr="00550378">
        <w:rPr>
          <w:lang w:val="en-US"/>
        </w:rPr>
        <w:t xml:space="preserve">, </w:t>
      </w:r>
      <w:r w:rsidRPr="00550378">
        <w:rPr>
          <w:i/>
          <w:iCs/>
          <w:lang w:val="en-US"/>
        </w:rPr>
        <w:t>4</w:t>
      </w:r>
      <w:r w:rsidRPr="00550378">
        <w:rPr>
          <w:lang w:val="en-US"/>
        </w:rPr>
        <w:t>(3).</w:t>
      </w:r>
    </w:p>
    <w:p w14:paraId="03EEB1B3" w14:textId="77777777" w:rsidR="0077191A" w:rsidRPr="00550378" w:rsidRDefault="0077191A" w:rsidP="0017222C">
      <w:pPr>
        <w:ind w:left="720" w:hanging="720"/>
        <w:rPr>
          <w:lang w:val="en-US"/>
        </w:rPr>
      </w:pPr>
      <w:r w:rsidRPr="00550378">
        <w:rPr>
          <w:lang w:val="en-US"/>
        </w:rPr>
        <w:t xml:space="preserve">Huynh, Q., 2022. Factors influential to the acceptance of managerial accounting tools in Tra Vinh’s small and medium enterprises. </w:t>
      </w:r>
      <w:r w:rsidRPr="00550378">
        <w:rPr>
          <w:i/>
          <w:iCs/>
          <w:lang w:val="en-US"/>
        </w:rPr>
        <w:t>Accounting</w:t>
      </w:r>
      <w:r w:rsidRPr="00550378">
        <w:rPr>
          <w:lang w:val="en-US"/>
        </w:rPr>
        <w:t xml:space="preserve">, </w:t>
      </w:r>
      <w:r w:rsidRPr="00550378">
        <w:rPr>
          <w:i/>
          <w:iCs/>
          <w:lang w:val="en-US"/>
        </w:rPr>
        <w:t>8</w:t>
      </w:r>
      <w:r w:rsidRPr="00550378">
        <w:rPr>
          <w:lang w:val="en-US"/>
        </w:rPr>
        <w:t>(1), pp.75-80.</w:t>
      </w:r>
    </w:p>
    <w:p w14:paraId="7723DB25" w14:textId="77777777" w:rsidR="0077191A" w:rsidRPr="004A16E5" w:rsidRDefault="0077191A" w:rsidP="0017222C">
      <w:pPr>
        <w:ind w:left="720" w:hanging="720"/>
        <w:rPr>
          <w:lang w:val="en-US"/>
        </w:rPr>
      </w:pPr>
      <w:r w:rsidRPr="004A16E5">
        <w:rPr>
          <w:lang w:val="en-US"/>
        </w:rPr>
        <w:t xml:space="preserve">Iacoviello, G. and Lazzini, A., 2013. IS to support project management: implications for managerial accounting. In </w:t>
      </w:r>
      <w:r w:rsidRPr="004A16E5">
        <w:rPr>
          <w:i/>
          <w:iCs/>
          <w:lang w:val="en-US"/>
        </w:rPr>
        <w:t>Accounting Information Systems for Decision Making</w:t>
      </w:r>
      <w:r w:rsidRPr="004A16E5">
        <w:rPr>
          <w:lang w:val="en-US"/>
        </w:rPr>
        <w:t xml:space="preserve"> (pp. 279-287). Springer, Berlin, Heidelberg.</w:t>
      </w:r>
    </w:p>
    <w:p w14:paraId="359B0058" w14:textId="77777777" w:rsidR="0077191A" w:rsidRPr="00E4706D" w:rsidRDefault="0077191A" w:rsidP="0017222C">
      <w:pPr>
        <w:ind w:left="720" w:hanging="720"/>
        <w:rPr>
          <w:lang w:val="en-US"/>
        </w:rPr>
      </w:pPr>
      <w:r w:rsidRPr="00E4706D">
        <w:rPr>
          <w:lang w:val="en-US"/>
        </w:rPr>
        <w:t xml:space="preserve">Jiambalvo, J., 2019. </w:t>
      </w:r>
      <w:r w:rsidRPr="00E4706D">
        <w:rPr>
          <w:i/>
          <w:iCs/>
          <w:lang w:val="en-US"/>
        </w:rPr>
        <w:t>Managerial accounting</w:t>
      </w:r>
      <w:r w:rsidRPr="00E4706D">
        <w:rPr>
          <w:lang w:val="en-US"/>
        </w:rPr>
        <w:t>. John Wiley &amp; Sons.</w:t>
      </w:r>
    </w:p>
    <w:p w14:paraId="16690B02" w14:textId="77777777" w:rsidR="0077191A" w:rsidRPr="00422A79" w:rsidRDefault="0077191A" w:rsidP="0017222C">
      <w:pPr>
        <w:ind w:left="720" w:hanging="720"/>
        <w:rPr>
          <w:lang w:val="en-US"/>
        </w:rPr>
      </w:pPr>
      <w:r w:rsidRPr="00422A79">
        <w:rPr>
          <w:lang w:val="en-US"/>
        </w:rPr>
        <w:t xml:space="preserve">Kimmel, P.D., Weygandt, J.J. and Kieso, D.E., 2018. </w:t>
      </w:r>
      <w:r w:rsidRPr="00422A79">
        <w:rPr>
          <w:i/>
          <w:iCs/>
          <w:lang w:val="en-US"/>
        </w:rPr>
        <w:t>Accounting: Tools for business decision making</w:t>
      </w:r>
      <w:r w:rsidRPr="00422A79">
        <w:rPr>
          <w:lang w:val="en-US"/>
        </w:rPr>
        <w:t>. John Wiley &amp; Sons.</w:t>
      </w:r>
    </w:p>
    <w:p w14:paraId="56D819CD" w14:textId="77777777" w:rsidR="0077191A" w:rsidRDefault="0077191A" w:rsidP="0017222C">
      <w:pPr>
        <w:ind w:left="720" w:hanging="720"/>
        <w:rPr>
          <w:rFonts w:eastAsia="Times New Roman" w:cs="Times New Roman"/>
          <w:szCs w:val="24"/>
          <w:lang w:val="en-US"/>
        </w:rPr>
      </w:pPr>
      <w:r w:rsidRPr="00AE07F0">
        <w:rPr>
          <w:lang w:val="en-US"/>
        </w:rPr>
        <w:t xml:space="preserve">Makarenko, E. and Makarenko, T., 2018. The need of economic indexes' interpretation from the perspective of managerial accounting. In </w:t>
      </w:r>
      <w:r w:rsidRPr="00AE07F0">
        <w:rPr>
          <w:i/>
          <w:iCs/>
          <w:lang w:val="en-US"/>
        </w:rPr>
        <w:t>Scientific achievements of the third millennium</w:t>
      </w:r>
      <w:r w:rsidRPr="00AE07F0">
        <w:rPr>
          <w:lang w:val="en-US"/>
        </w:rPr>
        <w:t xml:space="preserve"> (pp. 42-45).</w:t>
      </w:r>
      <w:r w:rsidRPr="00AE07F0">
        <w:rPr>
          <w:rFonts w:eastAsia="Times New Roman" w:cs="Times New Roman"/>
          <w:szCs w:val="24"/>
          <w:lang w:val="en-US"/>
        </w:rPr>
        <w:t xml:space="preserve"> </w:t>
      </w:r>
    </w:p>
    <w:p w14:paraId="3B62B1A7" w14:textId="77777777" w:rsidR="0077191A" w:rsidRPr="00422A79" w:rsidRDefault="0077191A" w:rsidP="0017222C">
      <w:pPr>
        <w:ind w:left="720" w:hanging="720"/>
        <w:rPr>
          <w:lang w:val="en-US"/>
        </w:rPr>
      </w:pPr>
      <w:r w:rsidRPr="00422A79">
        <w:rPr>
          <w:lang w:val="en-US"/>
        </w:rPr>
        <w:t xml:space="preserve">Mazaraki, A. and Fomina, O., 2016. Tools for management accounting. </w:t>
      </w:r>
      <w:r w:rsidRPr="00422A79">
        <w:rPr>
          <w:i/>
          <w:iCs/>
          <w:lang w:val="en-US"/>
        </w:rPr>
        <w:t>Economic Annals-XXI</w:t>
      </w:r>
      <w:r w:rsidRPr="00422A79">
        <w:rPr>
          <w:lang w:val="en-US"/>
        </w:rPr>
        <w:t xml:space="preserve">, </w:t>
      </w:r>
      <w:r w:rsidRPr="00422A79">
        <w:rPr>
          <w:i/>
          <w:iCs/>
          <w:lang w:val="en-US"/>
        </w:rPr>
        <w:t>159</w:t>
      </w:r>
      <w:r w:rsidRPr="00422A79">
        <w:rPr>
          <w:lang w:val="en-US"/>
        </w:rPr>
        <w:t>.</w:t>
      </w:r>
    </w:p>
    <w:p w14:paraId="544627E3" w14:textId="77777777" w:rsidR="0077191A" w:rsidRPr="00E4706D" w:rsidRDefault="0077191A" w:rsidP="0017222C">
      <w:pPr>
        <w:ind w:left="720" w:hanging="720"/>
        <w:rPr>
          <w:lang w:val="en-US"/>
        </w:rPr>
      </w:pPr>
      <w:r w:rsidRPr="00E4706D">
        <w:rPr>
          <w:lang w:val="en-US"/>
        </w:rPr>
        <w:t xml:space="preserve">Miculescu, C., 2013. Managerial accounting and decision-making in terms of sustainable development. </w:t>
      </w:r>
      <w:r w:rsidRPr="00E4706D">
        <w:rPr>
          <w:i/>
          <w:iCs/>
          <w:lang w:val="en-US"/>
        </w:rPr>
        <w:t>Calitatea</w:t>
      </w:r>
      <w:r w:rsidRPr="00E4706D">
        <w:rPr>
          <w:lang w:val="en-US"/>
        </w:rPr>
        <w:t xml:space="preserve">, </w:t>
      </w:r>
      <w:r w:rsidRPr="00E4706D">
        <w:rPr>
          <w:i/>
          <w:iCs/>
          <w:lang w:val="en-US"/>
        </w:rPr>
        <w:t>14</w:t>
      </w:r>
      <w:r w:rsidRPr="00E4706D">
        <w:rPr>
          <w:lang w:val="en-US"/>
        </w:rPr>
        <w:t>(2), p.14.</w:t>
      </w:r>
    </w:p>
    <w:p w14:paraId="22750F9A" w14:textId="77777777" w:rsidR="0077191A" w:rsidRPr="005A3411" w:rsidRDefault="0077191A" w:rsidP="0017222C">
      <w:pPr>
        <w:ind w:left="720" w:hanging="720"/>
        <w:rPr>
          <w:lang w:val="en-US"/>
        </w:rPr>
      </w:pPr>
      <w:r w:rsidRPr="005A3411">
        <w:rPr>
          <w:lang w:val="en-US"/>
        </w:rPr>
        <w:t xml:space="preserve">Mowen, M.M., Hansen, D.R. and Heitger, D.L., 2015. </w:t>
      </w:r>
      <w:r w:rsidRPr="005A3411">
        <w:rPr>
          <w:i/>
          <w:iCs/>
          <w:lang w:val="en-US"/>
        </w:rPr>
        <w:t>Cornerstones of managerial accounting</w:t>
      </w:r>
      <w:r w:rsidRPr="005A3411">
        <w:rPr>
          <w:lang w:val="en-US"/>
        </w:rPr>
        <w:t>. Cengage Learning.</w:t>
      </w:r>
    </w:p>
    <w:p w14:paraId="7FE43C24" w14:textId="77777777" w:rsidR="0077191A" w:rsidRPr="00422A79" w:rsidRDefault="0077191A" w:rsidP="0017222C">
      <w:pPr>
        <w:ind w:left="720" w:hanging="720"/>
        <w:rPr>
          <w:lang w:val="en-US"/>
        </w:rPr>
      </w:pPr>
      <w:r w:rsidRPr="00422A79">
        <w:rPr>
          <w:lang w:val="en-US"/>
        </w:rPr>
        <w:t xml:space="preserve">Nitzl, C. and Chin, W.W., 2017. The case of partial least squares (PLS) path modeling in managerial accounting research. </w:t>
      </w:r>
      <w:r w:rsidRPr="00422A79">
        <w:rPr>
          <w:i/>
          <w:iCs/>
          <w:lang w:val="en-US"/>
        </w:rPr>
        <w:t>Journal of Management Control</w:t>
      </w:r>
      <w:r w:rsidRPr="00422A79">
        <w:rPr>
          <w:lang w:val="en-US"/>
        </w:rPr>
        <w:t xml:space="preserve">, </w:t>
      </w:r>
      <w:r w:rsidRPr="00422A79">
        <w:rPr>
          <w:i/>
          <w:iCs/>
          <w:lang w:val="en-US"/>
        </w:rPr>
        <w:t>28</w:t>
      </w:r>
      <w:r w:rsidRPr="00422A79">
        <w:rPr>
          <w:lang w:val="en-US"/>
        </w:rPr>
        <w:t>(2), pp.137-156.</w:t>
      </w:r>
    </w:p>
    <w:p w14:paraId="71E42FEE" w14:textId="77777777" w:rsidR="0077191A" w:rsidRPr="005A3411" w:rsidRDefault="0077191A" w:rsidP="0017222C">
      <w:pPr>
        <w:ind w:left="720" w:hanging="720"/>
        <w:rPr>
          <w:lang w:val="en-US"/>
        </w:rPr>
      </w:pPr>
      <w:r w:rsidRPr="005A3411">
        <w:rPr>
          <w:lang w:val="en-US"/>
        </w:rPr>
        <w:t xml:space="preserve">Vărzaru, A.A., 2022. Assessing Artificial Intelligence Technology Acceptance in Managerial Accounting. </w:t>
      </w:r>
      <w:r w:rsidRPr="005A3411">
        <w:rPr>
          <w:i/>
          <w:iCs/>
          <w:lang w:val="en-US"/>
        </w:rPr>
        <w:t>Electronics</w:t>
      </w:r>
      <w:r w:rsidRPr="005A3411">
        <w:rPr>
          <w:lang w:val="en-US"/>
        </w:rPr>
        <w:t xml:space="preserve">, </w:t>
      </w:r>
      <w:r w:rsidRPr="005A3411">
        <w:rPr>
          <w:i/>
          <w:iCs/>
          <w:lang w:val="en-US"/>
        </w:rPr>
        <w:t>11</w:t>
      </w:r>
      <w:r w:rsidRPr="005A3411">
        <w:rPr>
          <w:lang w:val="en-US"/>
        </w:rPr>
        <w:t>(14), p.2256.</w:t>
      </w:r>
    </w:p>
    <w:p w14:paraId="5A0FAB3B" w14:textId="77777777" w:rsidR="0077191A" w:rsidRPr="00550378" w:rsidRDefault="0077191A" w:rsidP="0017222C">
      <w:pPr>
        <w:ind w:left="720" w:hanging="720"/>
        <w:rPr>
          <w:lang w:val="en-US"/>
        </w:rPr>
      </w:pPr>
      <w:r w:rsidRPr="00550378">
        <w:rPr>
          <w:lang w:val="en-US"/>
        </w:rPr>
        <w:t xml:space="preserve">Warren, C.S., Reeve, J.M. and Duchac, J., 2015. </w:t>
      </w:r>
      <w:r w:rsidRPr="00550378">
        <w:rPr>
          <w:i/>
          <w:iCs/>
          <w:lang w:val="en-US"/>
        </w:rPr>
        <w:t>Managerial accounting</w:t>
      </w:r>
      <w:r w:rsidRPr="00550378">
        <w:rPr>
          <w:lang w:val="en-US"/>
        </w:rPr>
        <w:t>. Cengage Learning.</w:t>
      </w:r>
    </w:p>
    <w:p w14:paraId="2628D452" w14:textId="77777777" w:rsidR="0077191A" w:rsidRPr="001407DF" w:rsidRDefault="0077191A" w:rsidP="0017222C">
      <w:pPr>
        <w:ind w:left="720" w:hanging="720"/>
        <w:rPr>
          <w:lang w:val="en-US"/>
        </w:rPr>
      </w:pPr>
      <w:r w:rsidRPr="001407DF">
        <w:rPr>
          <w:lang w:val="en-US"/>
        </w:rPr>
        <w:t xml:space="preserve">Warren, C.S., Reeve, J.M. and Duchac, J., 2016. </w:t>
      </w:r>
      <w:r w:rsidRPr="001407DF">
        <w:rPr>
          <w:i/>
          <w:iCs/>
          <w:lang w:val="en-US"/>
        </w:rPr>
        <w:t>Financial &amp; managerial accounting</w:t>
      </w:r>
      <w:r w:rsidRPr="001407DF">
        <w:rPr>
          <w:lang w:val="en-US"/>
        </w:rPr>
        <w:t>. Cengage Learning.</w:t>
      </w:r>
    </w:p>
    <w:p w14:paraId="379C2752" w14:textId="15C851FF" w:rsidR="00AE07F0" w:rsidRPr="00AE07F0" w:rsidRDefault="00AE07F0" w:rsidP="00AE07F0">
      <w:pPr>
        <w:rPr>
          <w:lang w:val="en-US"/>
        </w:rPr>
      </w:pPr>
    </w:p>
    <w:p w14:paraId="03F66A28" w14:textId="77777777" w:rsidR="00581E6B" w:rsidRPr="00581E6B" w:rsidRDefault="00581E6B" w:rsidP="00581E6B"/>
    <w:p w14:paraId="2AD138AA" w14:textId="77777777" w:rsidR="00581E6B" w:rsidRPr="00D35F04" w:rsidRDefault="00581E6B" w:rsidP="00581E6B"/>
    <w:sectPr w:rsidR="00581E6B" w:rsidRPr="00D35F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ACE82" w14:textId="77777777" w:rsidR="00F56480" w:rsidRDefault="00F56480" w:rsidP="000A6CCA">
      <w:pPr>
        <w:spacing w:after="0" w:line="240" w:lineRule="auto"/>
      </w:pPr>
      <w:r>
        <w:separator/>
      </w:r>
    </w:p>
  </w:endnote>
  <w:endnote w:type="continuationSeparator" w:id="0">
    <w:p w14:paraId="25633BF6" w14:textId="77777777" w:rsidR="00F56480" w:rsidRDefault="00F56480" w:rsidP="000A6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830795"/>
      <w:docPartObj>
        <w:docPartGallery w:val="Page Numbers (Bottom of Page)"/>
        <w:docPartUnique/>
      </w:docPartObj>
    </w:sdtPr>
    <w:sdtEndPr>
      <w:rPr>
        <w:noProof/>
      </w:rPr>
    </w:sdtEndPr>
    <w:sdtContent>
      <w:p w14:paraId="2A68BF3D" w14:textId="56F69A92" w:rsidR="000A6CCA" w:rsidRDefault="000A6CCA">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556FDBD8" w14:textId="77777777" w:rsidR="000A6CCA" w:rsidRDefault="000A6CC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27F12" w14:textId="77777777" w:rsidR="00F56480" w:rsidRDefault="00F56480" w:rsidP="000A6CCA">
      <w:pPr>
        <w:spacing w:after="0" w:line="240" w:lineRule="auto"/>
      </w:pPr>
      <w:r>
        <w:separator/>
      </w:r>
    </w:p>
  </w:footnote>
  <w:footnote w:type="continuationSeparator" w:id="0">
    <w:p w14:paraId="24FB5AC6" w14:textId="77777777" w:rsidR="00F56480" w:rsidRDefault="00F56480" w:rsidP="000A6C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2530"/>
    <w:multiLevelType w:val="hybridMultilevel"/>
    <w:tmpl w:val="8102A96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E7690"/>
    <w:multiLevelType w:val="hybridMultilevel"/>
    <w:tmpl w:val="7EACF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4A5C56"/>
    <w:multiLevelType w:val="hybridMultilevel"/>
    <w:tmpl w:val="2FE4C7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494A7E"/>
    <w:multiLevelType w:val="hybridMultilevel"/>
    <w:tmpl w:val="00FC1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540158"/>
    <w:multiLevelType w:val="hybridMultilevel"/>
    <w:tmpl w:val="1EE6D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2081006">
    <w:abstractNumId w:val="2"/>
  </w:num>
  <w:num w:numId="2" w16cid:durableId="1449743312">
    <w:abstractNumId w:val="0"/>
  </w:num>
  <w:num w:numId="3" w16cid:durableId="626665941">
    <w:abstractNumId w:val="1"/>
  </w:num>
  <w:num w:numId="4" w16cid:durableId="1130636060">
    <w:abstractNumId w:val="3"/>
  </w:num>
  <w:num w:numId="5" w16cid:durableId="12206761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removePersonalInformation/>
  <w:removeDateAndTime/>
  <w:revisionView w:inkAnnotations="0"/>
  <w:defaultTabStop w:val="720"/>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3F"/>
    <w:rsid w:val="0002338A"/>
    <w:rsid w:val="000274F2"/>
    <w:rsid w:val="00032864"/>
    <w:rsid w:val="00037312"/>
    <w:rsid w:val="0004511C"/>
    <w:rsid w:val="000729FF"/>
    <w:rsid w:val="000A35D5"/>
    <w:rsid w:val="000A6CCA"/>
    <w:rsid w:val="000B015B"/>
    <w:rsid w:val="000B052D"/>
    <w:rsid w:val="000B2454"/>
    <w:rsid w:val="000C0760"/>
    <w:rsid w:val="000E1E4D"/>
    <w:rsid w:val="000F54E9"/>
    <w:rsid w:val="00112454"/>
    <w:rsid w:val="00130461"/>
    <w:rsid w:val="001407DF"/>
    <w:rsid w:val="0017222C"/>
    <w:rsid w:val="001A5102"/>
    <w:rsid w:val="001A54CB"/>
    <w:rsid w:val="001C08CB"/>
    <w:rsid w:val="001C1513"/>
    <w:rsid w:val="001E1F39"/>
    <w:rsid w:val="00210814"/>
    <w:rsid w:val="002317C4"/>
    <w:rsid w:val="00254653"/>
    <w:rsid w:val="0025775E"/>
    <w:rsid w:val="002765E3"/>
    <w:rsid w:val="00282C2C"/>
    <w:rsid w:val="002B0F74"/>
    <w:rsid w:val="002B3E1F"/>
    <w:rsid w:val="002D17F8"/>
    <w:rsid w:val="002D696F"/>
    <w:rsid w:val="002F0A88"/>
    <w:rsid w:val="0032407F"/>
    <w:rsid w:val="003244F6"/>
    <w:rsid w:val="0033654D"/>
    <w:rsid w:val="003C1166"/>
    <w:rsid w:val="003C6D13"/>
    <w:rsid w:val="003F4361"/>
    <w:rsid w:val="0041054D"/>
    <w:rsid w:val="0041476F"/>
    <w:rsid w:val="00422A79"/>
    <w:rsid w:val="00445913"/>
    <w:rsid w:val="00473A7B"/>
    <w:rsid w:val="004A0CE5"/>
    <w:rsid w:val="004A16E5"/>
    <w:rsid w:val="004A52E0"/>
    <w:rsid w:val="004C2E2B"/>
    <w:rsid w:val="004C589E"/>
    <w:rsid w:val="004D23FD"/>
    <w:rsid w:val="004D4D62"/>
    <w:rsid w:val="004D774A"/>
    <w:rsid w:val="0050145F"/>
    <w:rsid w:val="00524E3A"/>
    <w:rsid w:val="00550378"/>
    <w:rsid w:val="00581E6B"/>
    <w:rsid w:val="005848BC"/>
    <w:rsid w:val="00596492"/>
    <w:rsid w:val="005A00F7"/>
    <w:rsid w:val="005A3411"/>
    <w:rsid w:val="005C2822"/>
    <w:rsid w:val="00622BCA"/>
    <w:rsid w:val="00635D6C"/>
    <w:rsid w:val="00643F5C"/>
    <w:rsid w:val="0064770E"/>
    <w:rsid w:val="0065276D"/>
    <w:rsid w:val="00664427"/>
    <w:rsid w:val="0067144B"/>
    <w:rsid w:val="006732F8"/>
    <w:rsid w:val="006C1B01"/>
    <w:rsid w:val="006E268F"/>
    <w:rsid w:val="00746DD6"/>
    <w:rsid w:val="00753361"/>
    <w:rsid w:val="0077191A"/>
    <w:rsid w:val="007740C7"/>
    <w:rsid w:val="007746F9"/>
    <w:rsid w:val="007916E0"/>
    <w:rsid w:val="007B1959"/>
    <w:rsid w:val="007D29F5"/>
    <w:rsid w:val="007D3067"/>
    <w:rsid w:val="007D4CDD"/>
    <w:rsid w:val="007F6DE7"/>
    <w:rsid w:val="008049B2"/>
    <w:rsid w:val="008115D2"/>
    <w:rsid w:val="00820CC2"/>
    <w:rsid w:val="0082649D"/>
    <w:rsid w:val="0083590B"/>
    <w:rsid w:val="008408ED"/>
    <w:rsid w:val="00840B96"/>
    <w:rsid w:val="008571BA"/>
    <w:rsid w:val="00874B92"/>
    <w:rsid w:val="00892155"/>
    <w:rsid w:val="00893C83"/>
    <w:rsid w:val="008957FE"/>
    <w:rsid w:val="008A3E69"/>
    <w:rsid w:val="008D65B6"/>
    <w:rsid w:val="008D6660"/>
    <w:rsid w:val="008E33DB"/>
    <w:rsid w:val="008F7755"/>
    <w:rsid w:val="00931FC9"/>
    <w:rsid w:val="00935F07"/>
    <w:rsid w:val="009556C8"/>
    <w:rsid w:val="009719E1"/>
    <w:rsid w:val="0097425C"/>
    <w:rsid w:val="00974B1C"/>
    <w:rsid w:val="009A2D9A"/>
    <w:rsid w:val="009B1A56"/>
    <w:rsid w:val="009D7241"/>
    <w:rsid w:val="009E2135"/>
    <w:rsid w:val="009E2240"/>
    <w:rsid w:val="00A153D8"/>
    <w:rsid w:val="00A20447"/>
    <w:rsid w:val="00A209F9"/>
    <w:rsid w:val="00A50E5D"/>
    <w:rsid w:val="00A60A8A"/>
    <w:rsid w:val="00A61253"/>
    <w:rsid w:val="00A86B54"/>
    <w:rsid w:val="00A87696"/>
    <w:rsid w:val="00AD5435"/>
    <w:rsid w:val="00AE07F0"/>
    <w:rsid w:val="00AF1F6D"/>
    <w:rsid w:val="00AF2F74"/>
    <w:rsid w:val="00AF4C6A"/>
    <w:rsid w:val="00B01CE2"/>
    <w:rsid w:val="00B132C4"/>
    <w:rsid w:val="00B14943"/>
    <w:rsid w:val="00B23DB9"/>
    <w:rsid w:val="00B34C3C"/>
    <w:rsid w:val="00B4327A"/>
    <w:rsid w:val="00B531D3"/>
    <w:rsid w:val="00B77D76"/>
    <w:rsid w:val="00BB55DA"/>
    <w:rsid w:val="00BC5493"/>
    <w:rsid w:val="00BD63AE"/>
    <w:rsid w:val="00C11F90"/>
    <w:rsid w:val="00C14BAD"/>
    <w:rsid w:val="00C17386"/>
    <w:rsid w:val="00C62273"/>
    <w:rsid w:val="00C67550"/>
    <w:rsid w:val="00C67B18"/>
    <w:rsid w:val="00C745A2"/>
    <w:rsid w:val="00CC4439"/>
    <w:rsid w:val="00CC6C45"/>
    <w:rsid w:val="00CE006B"/>
    <w:rsid w:val="00CF031A"/>
    <w:rsid w:val="00D2251A"/>
    <w:rsid w:val="00D32864"/>
    <w:rsid w:val="00D35F04"/>
    <w:rsid w:val="00D37E3E"/>
    <w:rsid w:val="00D53405"/>
    <w:rsid w:val="00D72F08"/>
    <w:rsid w:val="00D849D3"/>
    <w:rsid w:val="00DB0AFB"/>
    <w:rsid w:val="00DE28B2"/>
    <w:rsid w:val="00DF22EE"/>
    <w:rsid w:val="00E05969"/>
    <w:rsid w:val="00E05D85"/>
    <w:rsid w:val="00E27AC1"/>
    <w:rsid w:val="00E4706D"/>
    <w:rsid w:val="00E527EC"/>
    <w:rsid w:val="00E66ECB"/>
    <w:rsid w:val="00E710B8"/>
    <w:rsid w:val="00E729CA"/>
    <w:rsid w:val="00E8138F"/>
    <w:rsid w:val="00EA3B68"/>
    <w:rsid w:val="00EA65F1"/>
    <w:rsid w:val="00EB6FAF"/>
    <w:rsid w:val="00EF42DE"/>
    <w:rsid w:val="00F24F32"/>
    <w:rsid w:val="00F34F6F"/>
    <w:rsid w:val="00F41F2E"/>
    <w:rsid w:val="00F56480"/>
    <w:rsid w:val="00FA05C0"/>
    <w:rsid w:val="00FA13E0"/>
    <w:rsid w:val="00FA22C0"/>
    <w:rsid w:val="00FB59AE"/>
    <w:rsid w:val="00FC793F"/>
    <w:rsid w:val="00FF2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D3C1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4943"/>
    <w:pPr>
      <w:spacing w:line="360" w:lineRule="auto"/>
      <w:jc w:val="both"/>
    </w:pPr>
    <w:rPr>
      <w:rFonts w:ascii="Times New Roman" w:eastAsiaTheme="minorEastAsia" w:hAnsi="Times New Roman"/>
      <w:sz w:val="24"/>
      <w:lang w:val="en-GB"/>
    </w:rPr>
  </w:style>
  <w:style w:type="paragraph" w:styleId="1">
    <w:name w:val="heading 1"/>
    <w:basedOn w:val="a"/>
    <w:next w:val="a"/>
    <w:link w:val="10"/>
    <w:uiPriority w:val="9"/>
    <w:qFormat/>
    <w:rsid w:val="00840B96"/>
    <w:pPr>
      <w:keepNext/>
      <w:keepLines/>
      <w:spacing w:before="240" w:after="0"/>
      <w:outlineLvl w:val="0"/>
    </w:pPr>
    <w:rPr>
      <w:rFonts w:eastAsiaTheme="majorEastAsia" w:cstheme="majorBidi"/>
      <w:b/>
      <w:color w:val="2F5496" w:themeColor="accent1" w:themeShade="BF"/>
      <w:sz w:val="32"/>
      <w:szCs w:val="32"/>
    </w:rPr>
  </w:style>
  <w:style w:type="paragraph" w:styleId="2">
    <w:name w:val="heading 2"/>
    <w:basedOn w:val="a"/>
    <w:next w:val="a"/>
    <w:link w:val="20"/>
    <w:uiPriority w:val="9"/>
    <w:unhideWhenUsed/>
    <w:qFormat/>
    <w:rsid w:val="00840B96"/>
    <w:pPr>
      <w:keepNext/>
      <w:keepLines/>
      <w:spacing w:before="40" w:after="0"/>
      <w:outlineLvl w:val="1"/>
    </w:pPr>
    <w:rPr>
      <w:rFonts w:eastAsiaTheme="majorEastAsia" w:cstheme="majorBidi"/>
      <w:b/>
      <w:color w:val="2F5496" w:themeColor="accent1" w:themeShade="BF"/>
      <w:sz w:val="28"/>
      <w:szCs w:val="26"/>
    </w:rPr>
  </w:style>
  <w:style w:type="paragraph" w:styleId="3">
    <w:name w:val="heading 3"/>
    <w:basedOn w:val="a"/>
    <w:next w:val="a"/>
    <w:link w:val="30"/>
    <w:uiPriority w:val="9"/>
    <w:semiHidden/>
    <w:unhideWhenUsed/>
    <w:qFormat/>
    <w:rsid w:val="009A2D9A"/>
    <w:pPr>
      <w:keepNext/>
      <w:keepLines/>
      <w:spacing w:before="40" w:after="0"/>
      <w:outlineLvl w:val="2"/>
    </w:pPr>
    <w:rPr>
      <w:rFonts w:eastAsiaTheme="majorEastAsia" w:cstheme="majorBidi"/>
      <w:b/>
      <w:color w:val="1F3763" w:themeColor="accent1" w:themeShade="7F"/>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40B96"/>
    <w:rPr>
      <w:rFonts w:ascii="Times New Roman" w:eastAsiaTheme="majorEastAsia" w:hAnsi="Times New Roman" w:cstheme="majorBidi"/>
      <w:b/>
      <w:color w:val="2F5496" w:themeColor="accent1" w:themeShade="BF"/>
      <w:sz w:val="32"/>
      <w:szCs w:val="32"/>
    </w:rPr>
  </w:style>
  <w:style w:type="character" w:customStyle="1" w:styleId="20">
    <w:name w:val="Заглавие 2 Знак"/>
    <w:basedOn w:val="a0"/>
    <w:link w:val="2"/>
    <w:uiPriority w:val="9"/>
    <w:rsid w:val="00840B96"/>
    <w:rPr>
      <w:rFonts w:ascii="Times New Roman" w:eastAsiaTheme="majorEastAsia" w:hAnsi="Times New Roman" w:cstheme="majorBidi"/>
      <w:b/>
      <w:color w:val="2F5496" w:themeColor="accent1" w:themeShade="BF"/>
      <w:sz w:val="28"/>
      <w:szCs w:val="26"/>
    </w:rPr>
  </w:style>
  <w:style w:type="character" w:customStyle="1" w:styleId="30">
    <w:name w:val="Заглавие 3 Знак"/>
    <w:basedOn w:val="a0"/>
    <w:link w:val="3"/>
    <w:uiPriority w:val="9"/>
    <w:semiHidden/>
    <w:rsid w:val="009A2D9A"/>
    <w:rPr>
      <w:rFonts w:ascii="Times New Roman" w:eastAsiaTheme="majorEastAsia" w:hAnsi="Times New Roman" w:cstheme="majorBidi"/>
      <w:b/>
      <w:color w:val="1F3763" w:themeColor="accent1" w:themeShade="7F"/>
      <w:sz w:val="26"/>
      <w:szCs w:val="24"/>
      <w:lang w:val="en-GB"/>
    </w:rPr>
  </w:style>
  <w:style w:type="paragraph" w:styleId="a3">
    <w:name w:val="List Paragraph"/>
    <w:basedOn w:val="a"/>
    <w:uiPriority w:val="34"/>
    <w:qFormat/>
    <w:rsid w:val="00FC793F"/>
    <w:pPr>
      <w:ind w:left="720"/>
      <w:contextualSpacing/>
    </w:pPr>
  </w:style>
  <w:style w:type="table" w:styleId="a4">
    <w:name w:val="Table Grid"/>
    <w:basedOn w:val="a1"/>
    <w:uiPriority w:val="39"/>
    <w:rsid w:val="00FC7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A6CCA"/>
    <w:pPr>
      <w:tabs>
        <w:tab w:val="center" w:pos="4680"/>
        <w:tab w:val="right" w:pos="9360"/>
      </w:tabs>
      <w:spacing w:after="0" w:line="240" w:lineRule="auto"/>
    </w:pPr>
  </w:style>
  <w:style w:type="character" w:customStyle="1" w:styleId="a6">
    <w:name w:val="Горен колонтитул Знак"/>
    <w:basedOn w:val="a0"/>
    <w:link w:val="a5"/>
    <w:uiPriority w:val="99"/>
    <w:rsid w:val="000A6CCA"/>
    <w:rPr>
      <w:rFonts w:ascii="Times New Roman" w:eastAsiaTheme="minorEastAsia" w:hAnsi="Times New Roman"/>
      <w:sz w:val="24"/>
      <w:lang w:val="en-GB"/>
    </w:rPr>
  </w:style>
  <w:style w:type="paragraph" w:styleId="a7">
    <w:name w:val="footer"/>
    <w:basedOn w:val="a"/>
    <w:link w:val="a8"/>
    <w:uiPriority w:val="99"/>
    <w:unhideWhenUsed/>
    <w:rsid w:val="000A6CCA"/>
    <w:pPr>
      <w:tabs>
        <w:tab w:val="center" w:pos="4680"/>
        <w:tab w:val="right" w:pos="9360"/>
      </w:tabs>
      <w:spacing w:after="0" w:line="240" w:lineRule="auto"/>
    </w:pPr>
  </w:style>
  <w:style w:type="character" w:customStyle="1" w:styleId="a8">
    <w:name w:val="Долен колонтитул Знак"/>
    <w:basedOn w:val="a0"/>
    <w:link w:val="a7"/>
    <w:uiPriority w:val="99"/>
    <w:rsid w:val="000A6CCA"/>
    <w:rPr>
      <w:rFonts w:ascii="Times New Roman" w:eastAsiaTheme="minorEastAsia" w:hAnsi="Times New Roman"/>
      <w:sz w:val="24"/>
      <w:lang w:val="en-GB"/>
    </w:rPr>
  </w:style>
  <w:style w:type="paragraph" w:styleId="a9">
    <w:name w:val="TOC Heading"/>
    <w:basedOn w:val="1"/>
    <w:next w:val="a"/>
    <w:uiPriority w:val="39"/>
    <w:unhideWhenUsed/>
    <w:qFormat/>
    <w:rsid w:val="00974B1C"/>
    <w:pPr>
      <w:spacing w:line="259" w:lineRule="auto"/>
      <w:jc w:val="left"/>
      <w:outlineLvl w:val="9"/>
    </w:pPr>
    <w:rPr>
      <w:rFonts w:asciiTheme="majorHAnsi" w:hAnsiTheme="majorHAnsi"/>
      <w:b w:val="0"/>
      <w:lang w:val="en-US"/>
    </w:rPr>
  </w:style>
  <w:style w:type="paragraph" w:styleId="11">
    <w:name w:val="toc 1"/>
    <w:basedOn w:val="a"/>
    <w:next w:val="a"/>
    <w:autoRedefine/>
    <w:uiPriority w:val="39"/>
    <w:unhideWhenUsed/>
    <w:rsid w:val="00974B1C"/>
    <w:pPr>
      <w:spacing w:after="100"/>
    </w:pPr>
  </w:style>
  <w:style w:type="paragraph" w:styleId="21">
    <w:name w:val="toc 2"/>
    <w:basedOn w:val="a"/>
    <w:next w:val="a"/>
    <w:autoRedefine/>
    <w:uiPriority w:val="39"/>
    <w:unhideWhenUsed/>
    <w:rsid w:val="00974B1C"/>
    <w:pPr>
      <w:spacing w:after="100"/>
      <w:ind w:left="240"/>
    </w:pPr>
  </w:style>
  <w:style w:type="character" w:styleId="aa">
    <w:name w:val="Hyperlink"/>
    <w:basedOn w:val="a0"/>
    <w:uiPriority w:val="99"/>
    <w:unhideWhenUsed/>
    <w:rsid w:val="00974B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740">
      <w:bodyDiv w:val="1"/>
      <w:marLeft w:val="0"/>
      <w:marRight w:val="0"/>
      <w:marTop w:val="0"/>
      <w:marBottom w:val="0"/>
      <w:divBdr>
        <w:top w:val="none" w:sz="0" w:space="0" w:color="auto"/>
        <w:left w:val="none" w:sz="0" w:space="0" w:color="auto"/>
        <w:bottom w:val="none" w:sz="0" w:space="0" w:color="auto"/>
        <w:right w:val="none" w:sz="0" w:space="0" w:color="auto"/>
      </w:divBdr>
      <w:divsChild>
        <w:div w:id="1924794612">
          <w:marLeft w:val="0"/>
          <w:marRight w:val="0"/>
          <w:marTop w:val="0"/>
          <w:marBottom w:val="0"/>
          <w:divBdr>
            <w:top w:val="none" w:sz="0" w:space="0" w:color="auto"/>
            <w:left w:val="none" w:sz="0" w:space="0" w:color="auto"/>
            <w:bottom w:val="none" w:sz="0" w:space="0" w:color="auto"/>
            <w:right w:val="none" w:sz="0" w:space="0" w:color="auto"/>
          </w:divBdr>
        </w:div>
      </w:divsChild>
    </w:div>
    <w:div w:id="260603079">
      <w:bodyDiv w:val="1"/>
      <w:marLeft w:val="0"/>
      <w:marRight w:val="0"/>
      <w:marTop w:val="0"/>
      <w:marBottom w:val="0"/>
      <w:divBdr>
        <w:top w:val="none" w:sz="0" w:space="0" w:color="auto"/>
        <w:left w:val="none" w:sz="0" w:space="0" w:color="auto"/>
        <w:bottom w:val="none" w:sz="0" w:space="0" w:color="auto"/>
        <w:right w:val="none" w:sz="0" w:space="0" w:color="auto"/>
      </w:divBdr>
      <w:divsChild>
        <w:div w:id="1504390234">
          <w:marLeft w:val="0"/>
          <w:marRight w:val="0"/>
          <w:marTop w:val="0"/>
          <w:marBottom w:val="0"/>
          <w:divBdr>
            <w:top w:val="none" w:sz="0" w:space="0" w:color="auto"/>
            <w:left w:val="none" w:sz="0" w:space="0" w:color="auto"/>
            <w:bottom w:val="none" w:sz="0" w:space="0" w:color="auto"/>
            <w:right w:val="none" w:sz="0" w:space="0" w:color="auto"/>
          </w:divBdr>
        </w:div>
      </w:divsChild>
    </w:div>
    <w:div w:id="298147839">
      <w:bodyDiv w:val="1"/>
      <w:marLeft w:val="0"/>
      <w:marRight w:val="0"/>
      <w:marTop w:val="0"/>
      <w:marBottom w:val="0"/>
      <w:divBdr>
        <w:top w:val="none" w:sz="0" w:space="0" w:color="auto"/>
        <w:left w:val="none" w:sz="0" w:space="0" w:color="auto"/>
        <w:bottom w:val="none" w:sz="0" w:space="0" w:color="auto"/>
        <w:right w:val="none" w:sz="0" w:space="0" w:color="auto"/>
      </w:divBdr>
      <w:divsChild>
        <w:div w:id="680736485">
          <w:marLeft w:val="0"/>
          <w:marRight w:val="0"/>
          <w:marTop w:val="0"/>
          <w:marBottom w:val="0"/>
          <w:divBdr>
            <w:top w:val="none" w:sz="0" w:space="0" w:color="auto"/>
            <w:left w:val="none" w:sz="0" w:space="0" w:color="auto"/>
            <w:bottom w:val="none" w:sz="0" w:space="0" w:color="auto"/>
            <w:right w:val="none" w:sz="0" w:space="0" w:color="auto"/>
          </w:divBdr>
        </w:div>
      </w:divsChild>
    </w:div>
    <w:div w:id="528760587">
      <w:bodyDiv w:val="1"/>
      <w:marLeft w:val="0"/>
      <w:marRight w:val="0"/>
      <w:marTop w:val="0"/>
      <w:marBottom w:val="0"/>
      <w:divBdr>
        <w:top w:val="none" w:sz="0" w:space="0" w:color="auto"/>
        <w:left w:val="none" w:sz="0" w:space="0" w:color="auto"/>
        <w:bottom w:val="none" w:sz="0" w:space="0" w:color="auto"/>
        <w:right w:val="none" w:sz="0" w:space="0" w:color="auto"/>
      </w:divBdr>
      <w:divsChild>
        <w:div w:id="67509147">
          <w:marLeft w:val="0"/>
          <w:marRight w:val="0"/>
          <w:marTop w:val="0"/>
          <w:marBottom w:val="0"/>
          <w:divBdr>
            <w:top w:val="none" w:sz="0" w:space="0" w:color="auto"/>
            <w:left w:val="none" w:sz="0" w:space="0" w:color="auto"/>
            <w:bottom w:val="none" w:sz="0" w:space="0" w:color="auto"/>
            <w:right w:val="none" w:sz="0" w:space="0" w:color="auto"/>
          </w:divBdr>
        </w:div>
      </w:divsChild>
    </w:div>
    <w:div w:id="545727316">
      <w:bodyDiv w:val="1"/>
      <w:marLeft w:val="0"/>
      <w:marRight w:val="0"/>
      <w:marTop w:val="0"/>
      <w:marBottom w:val="0"/>
      <w:divBdr>
        <w:top w:val="none" w:sz="0" w:space="0" w:color="auto"/>
        <w:left w:val="none" w:sz="0" w:space="0" w:color="auto"/>
        <w:bottom w:val="none" w:sz="0" w:space="0" w:color="auto"/>
        <w:right w:val="none" w:sz="0" w:space="0" w:color="auto"/>
      </w:divBdr>
      <w:divsChild>
        <w:div w:id="1648392355">
          <w:marLeft w:val="0"/>
          <w:marRight w:val="0"/>
          <w:marTop w:val="0"/>
          <w:marBottom w:val="0"/>
          <w:divBdr>
            <w:top w:val="none" w:sz="0" w:space="0" w:color="auto"/>
            <w:left w:val="none" w:sz="0" w:space="0" w:color="auto"/>
            <w:bottom w:val="none" w:sz="0" w:space="0" w:color="auto"/>
            <w:right w:val="none" w:sz="0" w:space="0" w:color="auto"/>
          </w:divBdr>
        </w:div>
      </w:divsChild>
    </w:div>
    <w:div w:id="692150312">
      <w:bodyDiv w:val="1"/>
      <w:marLeft w:val="0"/>
      <w:marRight w:val="0"/>
      <w:marTop w:val="0"/>
      <w:marBottom w:val="0"/>
      <w:divBdr>
        <w:top w:val="none" w:sz="0" w:space="0" w:color="auto"/>
        <w:left w:val="none" w:sz="0" w:space="0" w:color="auto"/>
        <w:bottom w:val="none" w:sz="0" w:space="0" w:color="auto"/>
        <w:right w:val="none" w:sz="0" w:space="0" w:color="auto"/>
      </w:divBdr>
      <w:divsChild>
        <w:div w:id="1376155514">
          <w:marLeft w:val="0"/>
          <w:marRight w:val="0"/>
          <w:marTop w:val="0"/>
          <w:marBottom w:val="0"/>
          <w:divBdr>
            <w:top w:val="none" w:sz="0" w:space="0" w:color="auto"/>
            <w:left w:val="none" w:sz="0" w:space="0" w:color="auto"/>
            <w:bottom w:val="none" w:sz="0" w:space="0" w:color="auto"/>
            <w:right w:val="none" w:sz="0" w:space="0" w:color="auto"/>
          </w:divBdr>
        </w:div>
      </w:divsChild>
    </w:div>
    <w:div w:id="987824164">
      <w:bodyDiv w:val="1"/>
      <w:marLeft w:val="0"/>
      <w:marRight w:val="0"/>
      <w:marTop w:val="0"/>
      <w:marBottom w:val="0"/>
      <w:divBdr>
        <w:top w:val="none" w:sz="0" w:space="0" w:color="auto"/>
        <w:left w:val="none" w:sz="0" w:space="0" w:color="auto"/>
        <w:bottom w:val="none" w:sz="0" w:space="0" w:color="auto"/>
        <w:right w:val="none" w:sz="0" w:space="0" w:color="auto"/>
      </w:divBdr>
      <w:divsChild>
        <w:div w:id="481896516">
          <w:marLeft w:val="0"/>
          <w:marRight w:val="0"/>
          <w:marTop w:val="0"/>
          <w:marBottom w:val="0"/>
          <w:divBdr>
            <w:top w:val="none" w:sz="0" w:space="0" w:color="auto"/>
            <w:left w:val="none" w:sz="0" w:space="0" w:color="auto"/>
            <w:bottom w:val="none" w:sz="0" w:space="0" w:color="auto"/>
            <w:right w:val="none" w:sz="0" w:space="0" w:color="auto"/>
          </w:divBdr>
        </w:div>
      </w:divsChild>
    </w:div>
    <w:div w:id="1013534887">
      <w:bodyDiv w:val="1"/>
      <w:marLeft w:val="0"/>
      <w:marRight w:val="0"/>
      <w:marTop w:val="0"/>
      <w:marBottom w:val="0"/>
      <w:divBdr>
        <w:top w:val="none" w:sz="0" w:space="0" w:color="auto"/>
        <w:left w:val="none" w:sz="0" w:space="0" w:color="auto"/>
        <w:bottom w:val="none" w:sz="0" w:space="0" w:color="auto"/>
        <w:right w:val="none" w:sz="0" w:space="0" w:color="auto"/>
      </w:divBdr>
      <w:divsChild>
        <w:div w:id="830946643">
          <w:marLeft w:val="0"/>
          <w:marRight w:val="0"/>
          <w:marTop w:val="0"/>
          <w:marBottom w:val="0"/>
          <w:divBdr>
            <w:top w:val="none" w:sz="0" w:space="0" w:color="auto"/>
            <w:left w:val="none" w:sz="0" w:space="0" w:color="auto"/>
            <w:bottom w:val="none" w:sz="0" w:space="0" w:color="auto"/>
            <w:right w:val="none" w:sz="0" w:space="0" w:color="auto"/>
          </w:divBdr>
        </w:div>
      </w:divsChild>
    </w:div>
    <w:div w:id="1138960701">
      <w:bodyDiv w:val="1"/>
      <w:marLeft w:val="0"/>
      <w:marRight w:val="0"/>
      <w:marTop w:val="0"/>
      <w:marBottom w:val="0"/>
      <w:divBdr>
        <w:top w:val="none" w:sz="0" w:space="0" w:color="auto"/>
        <w:left w:val="none" w:sz="0" w:space="0" w:color="auto"/>
        <w:bottom w:val="none" w:sz="0" w:space="0" w:color="auto"/>
        <w:right w:val="none" w:sz="0" w:space="0" w:color="auto"/>
      </w:divBdr>
      <w:divsChild>
        <w:div w:id="1397974485">
          <w:marLeft w:val="0"/>
          <w:marRight w:val="0"/>
          <w:marTop w:val="0"/>
          <w:marBottom w:val="0"/>
          <w:divBdr>
            <w:top w:val="none" w:sz="0" w:space="0" w:color="auto"/>
            <w:left w:val="none" w:sz="0" w:space="0" w:color="auto"/>
            <w:bottom w:val="none" w:sz="0" w:space="0" w:color="auto"/>
            <w:right w:val="none" w:sz="0" w:space="0" w:color="auto"/>
          </w:divBdr>
        </w:div>
      </w:divsChild>
    </w:div>
    <w:div w:id="1159922444">
      <w:bodyDiv w:val="1"/>
      <w:marLeft w:val="0"/>
      <w:marRight w:val="0"/>
      <w:marTop w:val="0"/>
      <w:marBottom w:val="0"/>
      <w:divBdr>
        <w:top w:val="none" w:sz="0" w:space="0" w:color="auto"/>
        <w:left w:val="none" w:sz="0" w:space="0" w:color="auto"/>
        <w:bottom w:val="none" w:sz="0" w:space="0" w:color="auto"/>
        <w:right w:val="none" w:sz="0" w:space="0" w:color="auto"/>
      </w:divBdr>
      <w:divsChild>
        <w:div w:id="361638043">
          <w:marLeft w:val="0"/>
          <w:marRight w:val="0"/>
          <w:marTop w:val="0"/>
          <w:marBottom w:val="0"/>
          <w:divBdr>
            <w:top w:val="none" w:sz="0" w:space="0" w:color="auto"/>
            <w:left w:val="none" w:sz="0" w:space="0" w:color="auto"/>
            <w:bottom w:val="none" w:sz="0" w:space="0" w:color="auto"/>
            <w:right w:val="none" w:sz="0" w:space="0" w:color="auto"/>
          </w:divBdr>
        </w:div>
      </w:divsChild>
    </w:div>
    <w:div w:id="1264143905">
      <w:bodyDiv w:val="1"/>
      <w:marLeft w:val="0"/>
      <w:marRight w:val="0"/>
      <w:marTop w:val="0"/>
      <w:marBottom w:val="0"/>
      <w:divBdr>
        <w:top w:val="none" w:sz="0" w:space="0" w:color="auto"/>
        <w:left w:val="none" w:sz="0" w:space="0" w:color="auto"/>
        <w:bottom w:val="none" w:sz="0" w:space="0" w:color="auto"/>
        <w:right w:val="none" w:sz="0" w:space="0" w:color="auto"/>
      </w:divBdr>
      <w:divsChild>
        <w:div w:id="1701779022">
          <w:marLeft w:val="0"/>
          <w:marRight w:val="0"/>
          <w:marTop w:val="0"/>
          <w:marBottom w:val="0"/>
          <w:divBdr>
            <w:top w:val="none" w:sz="0" w:space="0" w:color="auto"/>
            <w:left w:val="none" w:sz="0" w:space="0" w:color="auto"/>
            <w:bottom w:val="none" w:sz="0" w:space="0" w:color="auto"/>
            <w:right w:val="none" w:sz="0" w:space="0" w:color="auto"/>
          </w:divBdr>
        </w:div>
      </w:divsChild>
    </w:div>
    <w:div w:id="1603566210">
      <w:bodyDiv w:val="1"/>
      <w:marLeft w:val="0"/>
      <w:marRight w:val="0"/>
      <w:marTop w:val="0"/>
      <w:marBottom w:val="0"/>
      <w:divBdr>
        <w:top w:val="none" w:sz="0" w:space="0" w:color="auto"/>
        <w:left w:val="none" w:sz="0" w:space="0" w:color="auto"/>
        <w:bottom w:val="none" w:sz="0" w:space="0" w:color="auto"/>
        <w:right w:val="none" w:sz="0" w:space="0" w:color="auto"/>
      </w:divBdr>
      <w:divsChild>
        <w:div w:id="997070895">
          <w:marLeft w:val="0"/>
          <w:marRight w:val="0"/>
          <w:marTop w:val="0"/>
          <w:marBottom w:val="0"/>
          <w:divBdr>
            <w:top w:val="none" w:sz="0" w:space="0" w:color="auto"/>
            <w:left w:val="none" w:sz="0" w:space="0" w:color="auto"/>
            <w:bottom w:val="none" w:sz="0" w:space="0" w:color="auto"/>
            <w:right w:val="none" w:sz="0" w:space="0" w:color="auto"/>
          </w:divBdr>
        </w:div>
      </w:divsChild>
    </w:div>
    <w:div w:id="1624572857">
      <w:bodyDiv w:val="1"/>
      <w:marLeft w:val="0"/>
      <w:marRight w:val="0"/>
      <w:marTop w:val="0"/>
      <w:marBottom w:val="0"/>
      <w:divBdr>
        <w:top w:val="none" w:sz="0" w:space="0" w:color="auto"/>
        <w:left w:val="none" w:sz="0" w:space="0" w:color="auto"/>
        <w:bottom w:val="none" w:sz="0" w:space="0" w:color="auto"/>
        <w:right w:val="none" w:sz="0" w:space="0" w:color="auto"/>
      </w:divBdr>
      <w:divsChild>
        <w:div w:id="774518250">
          <w:marLeft w:val="0"/>
          <w:marRight w:val="0"/>
          <w:marTop w:val="0"/>
          <w:marBottom w:val="0"/>
          <w:divBdr>
            <w:top w:val="none" w:sz="0" w:space="0" w:color="auto"/>
            <w:left w:val="none" w:sz="0" w:space="0" w:color="auto"/>
            <w:bottom w:val="none" w:sz="0" w:space="0" w:color="auto"/>
            <w:right w:val="none" w:sz="0" w:space="0" w:color="auto"/>
          </w:divBdr>
        </w:div>
      </w:divsChild>
    </w:div>
    <w:div w:id="1664118164">
      <w:bodyDiv w:val="1"/>
      <w:marLeft w:val="0"/>
      <w:marRight w:val="0"/>
      <w:marTop w:val="0"/>
      <w:marBottom w:val="0"/>
      <w:divBdr>
        <w:top w:val="none" w:sz="0" w:space="0" w:color="auto"/>
        <w:left w:val="none" w:sz="0" w:space="0" w:color="auto"/>
        <w:bottom w:val="none" w:sz="0" w:space="0" w:color="auto"/>
        <w:right w:val="none" w:sz="0" w:space="0" w:color="auto"/>
      </w:divBdr>
      <w:divsChild>
        <w:div w:id="982542266">
          <w:marLeft w:val="0"/>
          <w:marRight w:val="0"/>
          <w:marTop w:val="0"/>
          <w:marBottom w:val="0"/>
          <w:divBdr>
            <w:top w:val="none" w:sz="0" w:space="0" w:color="auto"/>
            <w:left w:val="none" w:sz="0" w:space="0" w:color="auto"/>
            <w:bottom w:val="none" w:sz="0" w:space="0" w:color="auto"/>
            <w:right w:val="none" w:sz="0" w:space="0" w:color="auto"/>
          </w:divBdr>
        </w:div>
      </w:divsChild>
    </w:div>
    <w:div w:id="1683586037">
      <w:bodyDiv w:val="1"/>
      <w:marLeft w:val="0"/>
      <w:marRight w:val="0"/>
      <w:marTop w:val="0"/>
      <w:marBottom w:val="0"/>
      <w:divBdr>
        <w:top w:val="none" w:sz="0" w:space="0" w:color="auto"/>
        <w:left w:val="none" w:sz="0" w:space="0" w:color="auto"/>
        <w:bottom w:val="none" w:sz="0" w:space="0" w:color="auto"/>
        <w:right w:val="none" w:sz="0" w:space="0" w:color="auto"/>
      </w:divBdr>
      <w:divsChild>
        <w:div w:id="315300461">
          <w:marLeft w:val="0"/>
          <w:marRight w:val="0"/>
          <w:marTop w:val="0"/>
          <w:marBottom w:val="0"/>
          <w:divBdr>
            <w:top w:val="none" w:sz="0" w:space="0" w:color="auto"/>
            <w:left w:val="none" w:sz="0" w:space="0" w:color="auto"/>
            <w:bottom w:val="none" w:sz="0" w:space="0" w:color="auto"/>
            <w:right w:val="none" w:sz="0" w:space="0" w:color="auto"/>
          </w:divBdr>
        </w:div>
      </w:divsChild>
    </w:div>
    <w:div w:id="1823886263">
      <w:bodyDiv w:val="1"/>
      <w:marLeft w:val="0"/>
      <w:marRight w:val="0"/>
      <w:marTop w:val="0"/>
      <w:marBottom w:val="0"/>
      <w:divBdr>
        <w:top w:val="none" w:sz="0" w:space="0" w:color="auto"/>
        <w:left w:val="none" w:sz="0" w:space="0" w:color="auto"/>
        <w:bottom w:val="none" w:sz="0" w:space="0" w:color="auto"/>
        <w:right w:val="none" w:sz="0" w:space="0" w:color="auto"/>
      </w:divBdr>
      <w:divsChild>
        <w:div w:id="241768369">
          <w:marLeft w:val="0"/>
          <w:marRight w:val="0"/>
          <w:marTop w:val="0"/>
          <w:marBottom w:val="0"/>
          <w:divBdr>
            <w:top w:val="none" w:sz="0" w:space="0" w:color="auto"/>
            <w:left w:val="none" w:sz="0" w:space="0" w:color="auto"/>
            <w:bottom w:val="none" w:sz="0" w:space="0" w:color="auto"/>
            <w:right w:val="none" w:sz="0" w:space="0" w:color="auto"/>
          </w:divBdr>
        </w:div>
      </w:divsChild>
    </w:div>
    <w:div w:id="1875969758">
      <w:bodyDiv w:val="1"/>
      <w:marLeft w:val="0"/>
      <w:marRight w:val="0"/>
      <w:marTop w:val="0"/>
      <w:marBottom w:val="0"/>
      <w:divBdr>
        <w:top w:val="none" w:sz="0" w:space="0" w:color="auto"/>
        <w:left w:val="none" w:sz="0" w:space="0" w:color="auto"/>
        <w:bottom w:val="none" w:sz="0" w:space="0" w:color="auto"/>
        <w:right w:val="none" w:sz="0" w:space="0" w:color="auto"/>
      </w:divBdr>
      <w:divsChild>
        <w:div w:id="562566805">
          <w:marLeft w:val="0"/>
          <w:marRight w:val="0"/>
          <w:marTop w:val="0"/>
          <w:marBottom w:val="0"/>
          <w:divBdr>
            <w:top w:val="none" w:sz="0" w:space="0" w:color="auto"/>
            <w:left w:val="none" w:sz="0" w:space="0" w:color="auto"/>
            <w:bottom w:val="none" w:sz="0" w:space="0" w:color="auto"/>
            <w:right w:val="none" w:sz="0" w:space="0" w:color="auto"/>
          </w:divBdr>
        </w:div>
      </w:divsChild>
    </w:div>
    <w:div w:id="1922175637">
      <w:bodyDiv w:val="1"/>
      <w:marLeft w:val="0"/>
      <w:marRight w:val="0"/>
      <w:marTop w:val="0"/>
      <w:marBottom w:val="0"/>
      <w:divBdr>
        <w:top w:val="none" w:sz="0" w:space="0" w:color="auto"/>
        <w:left w:val="none" w:sz="0" w:space="0" w:color="auto"/>
        <w:bottom w:val="none" w:sz="0" w:space="0" w:color="auto"/>
        <w:right w:val="none" w:sz="0" w:space="0" w:color="auto"/>
      </w:divBdr>
      <w:divsChild>
        <w:div w:id="824669125">
          <w:marLeft w:val="0"/>
          <w:marRight w:val="0"/>
          <w:marTop w:val="0"/>
          <w:marBottom w:val="0"/>
          <w:divBdr>
            <w:top w:val="none" w:sz="0" w:space="0" w:color="auto"/>
            <w:left w:val="none" w:sz="0" w:space="0" w:color="auto"/>
            <w:bottom w:val="none" w:sz="0" w:space="0" w:color="auto"/>
            <w:right w:val="none" w:sz="0" w:space="0" w:color="auto"/>
          </w:divBdr>
        </w:div>
      </w:divsChild>
    </w:div>
    <w:div w:id="2040813496">
      <w:bodyDiv w:val="1"/>
      <w:marLeft w:val="0"/>
      <w:marRight w:val="0"/>
      <w:marTop w:val="0"/>
      <w:marBottom w:val="0"/>
      <w:divBdr>
        <w:top w:val="none" w:sz="0" w:space="0" w:color="auto"/>
        <w:left w:val="none" w:sz="0" w:space="0" w:color="auto"/>
        <w:bottom w:val="none" w:sz="0" w:space="0" w:color="auto"/>
        <w:right w:val="none" w:sz="0" w:space="0" w:color="auto"/>
      </w:divBdr>
      <w:divsChild>
        <w:div w:id="130487207">
          <w:marLeft w:val="0"/>
          <w:marRight w:val="0"/>
          <w:marTop w:val="0"/>
          <w:marBottom w:val="0"/>
          <w:divBdr>
            <w:top w:val="none" w:sz="0" w:space="0" w:color="auto"/>
            <w:left w:val="none" w:sz="0" w:space="0" w:color="auto"/>
            <w:bottom w:val="none" w:sz="0" w:space="0" w:color="auto"/>
            <w:right w:val="none" w:sz="0" w:space="0" w:color="auto"/>
          </w:divBdr>
        </w:div>
      </w:divsChild>
    </w:div>
    <w:div w:id="2094206227">
      <w:bodyDiv w:val="1"/>
      <w:marLeft w:val="0"/>
      <w:marRight w:val="0"/>
      <w:marTop w:val="0"/>
      <w:marBottom w:val="0"/>
      <w:divBdr>
        <w:top w:val="none" w:sz="0" w:space="0" w:color="auto"/>
        <w:left w:val="none" w:sz="0" w:space="0" w:color="auto"/>
        <w:bottom w:val="none" w:sz="0" w:space="0" w:color="auto"/>
        <w:right w:val="none" w:sz="0" w:space="0" w:color="auto"/>
      </w:divBdr>
      <w:divsChild>
        <w:div w:id="1717581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chart" Target="charts/chart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Budgeted performance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Sheet1!$A$2:$A$12</c:f>
              <c:strCache>
                <c:ptCount val="11"/>
                <c:pt idx="0">
                  <c:v>Revenue</c:v>
                </c:pt>
                <c:pt idx="1">
                  <c:v>Costs:</c:v>
                </c:pt>
                <c:pt idx="2">
                  <c:v>Variable costs:</c:v>
                </c:pt>
                <c:pt idx="3">
                  <c:v>Materials</c:v>
                </c:pt>
                <c:pt idx="4">
                  <c:v>Labour</c:v>
                </c:pt>
                <c:pt idx="5">
                  <c:v>Overhead</c:v>
                </c:pt>
                <c:pt idx="6">
                  <c:v>Fixed costs:</c:v>
                </c:pt>
                <c:pt idx="7">
                  <c:v>Warehouse rental</c:v>
                </c:pt>
                <c:pt idx="8">
                  <c:v>Insurance</c:v>
                </c:pt>
                <c:pt idx="9">
                  <c:v>Fulltime warehouse supervisor salary</c:v>
                </c:pt>
                <c:pt idx="10">
                  <c:v>Net income</c:v>
                </c:pt>
              </c:strCache>
            </c:strRef>
          </c:cat>
          <c:val>
            <c:numRef>
              <c:f>Sheet1!$B$2:$B$12</c:f>
              <c:numCache>
                <c:formatCode>General</c:formatCode>
                <c:ptCount val="11"/>
                <c:pt idx="0" formatCode="#,##0">
                  <c:v>2500000</c:v>
                </c:pt>
                <c:pt idx="3">
                  <c:v>250000</c:v>
                </c:pt>
                <c:pt idx="4">
                  <c:v>400000</c:v>
                </c:pt>
                <c:pt idx="5">
                  <c:v>150000</c:v>
                </c:pt>
                <c:pt idx="7">
                  <c:v>200000</c:v>
                </c:pt>
                <c:pt idx="8">
                  <c:v>100000</c:v>
                </c:pt>
                <c:pt idx="9">
                  <c:v>50000</c:v>
                </c:pt>
                <c:pt idx="10" formatCode="#,##0">
                  <c:v>1350000</c:v>
                </c:pt>
              </c:numCache>
            </c:numRef>
          </c:val>
          <c:extLst>
            <c:ext xmlns:c16="http://schemas.microsoft.com/office/drawing/2014/chart" uri="{C3380CC4-5D6E-409C-BE32-E72D297353CC}">
              <c16:uniqueId val="{00000000-C1D3-4BB8-86BF-2A32E1626B50}"/>
            </c:ext>
          </c:extLst>
        </c:ser>
        <c:ser>
          <c:idx val="1"/>
          <c:order val="1"/>
          <c:tx>
            <c:strRef>
              <c:f>Sheet1!$C$1</c:f>
              <c:strCache>
                <c:ptCount val="1"/>
                <c:pt idx="0">
                  <c:v>Actual performance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Sheet1!$A$2:$A$12</c:f>
              <c:strCache>
                <c:ptCount val="11"/>
                <c:pt idx="0">
                  <c:v>Revenue</c:v>
                </c:pt>
                <c:pt idx="1">
                  <c:v>Costs:</c:v>
                </c:pt>
                <c:pt idx="2">
                  <c:v>Variable costs:</c:v>
                </c:pt>
                <c:pt idx="3">
                  <c:v>Materials</c:v>
                </c:pt>
                <c:pt idx="4">
                  <c:v>Labour</c:v>
                </c:pt>
                <c:pt idx="5">
                  <c:v>Overhead</c:v>
                </c:pt>
                <c:pt idx="6">
                  <c:v>Fixed costs:</c:v>
                </c:pt>
                <c:pt idx="7">
                  <c:v>Warehouse rental</c:v>
                </c:pt>
                <c:pt idx="8">
                  <c:v>Insurance</c:v>
                </c:pt>
                <c:pt idx="9">
                  <c:v>Fulltime warehouse supervisor salary</c:v>
                </c:pt>
                <c:pt idx="10">
                  <c:v>Net income</c:v>
                </c:pt>
              </c:strCache>
            </c:strRef>
          </c:cat>
          <c:val>
            <c:numRef>
              <c:f>Sheet1!$C$2:$C$12</c:f>
              <c:numCache>
                <c:formatCode>General</c:formatCode>
                <c:ptCount val="11"/>
                <c:pt idx="0" formatCode="#,##0">
                  <c:v>1600000</c:v>
                </c:pt>
                <c:pt idx="3">
                  <c:v>280000</c:v>
                </c:pt>
                <c:pt idx="4">
                  <c:v>440000</c:v>
                </c:pt>
                <c:pt idx="5">
                  <c:v>120000</c:v>
                </c:pt>
                <c:pt idx="7">
                  <c:v>170000</c:v>
                </c:pt>
                <c:pt idx="8">
                  <c:v>100000</c:v>
                </c:pt>
                <c:pt idx="9">
                  <c:v>35000</c:v>
                </c:pt>
                <c:pt idx="10" formatCode="#,##0">
                  <c:v>455000</c:v>
                </c:pt>
              </c:numCache>
            </c:numRef>
          </c:val>
          <c:extLst>
            <c:ext xmlns:c16="http://schemas.microsoft.com/office/drawing/2014/chart" uri="{C3380CC4-5D6E-409C-BE32-E72D297353CC}">
              <c16:uniqueId val="{00000001-C1D3-4BB8-86BF-2A32E1626B50}"/>
            </c:ext>
          </c:extLst>
        </c:ser>
        <c:ser>
          <c:idx val="2"/>
          <c:order val="2"/>
          <c:tx>
            <c:strRef>
              <c:f>Sheet1!$D$1</c:f>
              <c:strCache>
                <c:ptCount val="1"/>
                <c:pt idx="0">
                  <c:v>Variance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Sheet1!$A$2:$A$12</c:f>
              <c:strCache>
                <c:ptCount val="11"/>
                <c:pt idx="0">
                  <c:v>Revenue</c:v>
                </c:pt>
                <c:pt idx="1">
                  <c:v>Costs:</c:v>
                </c:pt>
                <c:pt idx="2">
                  <c:v>Variable costs:</c:v>
                </c:pt>
                <c:pt idx="3">
                  <c:v>Materials</c:v>
                </c:pt>
                <c:pt idx="4">
                  <c:v>Labour</c:v>
                </c:pt>
                <c:pt idx="5">
                  <c:v>Overhead</c:v>
                </c:pt>
                <c:pt idx="6">
                  <c:v>Fixed costs:</c:v>
                </c:pt>
                <c:pt idx="7">
                  <c:v>Warehouse rental</c:v>
                </c:pt>
                <c:pt idx="8">
                  <c:v>Insurance</c:v>
                </c:pt>
                <c:pt idx="9">
                  <c:v>Fulltime warehouse supervisor salary</c:v>
                </c:pt>
                <c:pt idx="10">
                  <c:v>Net income</c:v>
                </c:pt>
              </c:strCache>
            </c:strRef>
          </c:cat>
          <c:val>
            <c:numRef>
              <c:f>Sheet1!$D$2:$D$12</c:f>
              <c:numCache>
                <c:formatCode>General</c:formatCode>
                <c:ptCount val="11"/>
                <c:pt idx="0" formatCode="#,##0">
                  <c:v>900000</c:v>
                </c:pt>
                <c:pt idx="3">
                  <c:v>-30000</c:v>
                </c:pt>
                <c:pt idx="4">
                  <c:v>-40000</c:v>
                </c:pt>
                <c:pt idx="5">
                  <c:v>30000</c:v>
                </c:pt>
                <c:pt idx="7">
                  <c:v>30000</c:v>
                </c:pt>
                <c:pt idx="8">
                  <c:v>0</c:v>
                </c:pt>
                <c:pt idx="9">
                  <c:v>15000</c:v>
                </c:pt>
                <c:pt idx="10" formatCode="#,##0">
                  <c:v>895000</c:v>
                </c:pt>
              </c:numCache>
            </c:numRef>
          </c:val>
          <c:extLst>
            <c:ext xmlns:c16="http://schemas.microsoft.com/office/drawing/2014/chart" uri="{C3380CC4-5D6E-409C-BE32-E72D297353CC}">
              <c16:uniqueId val="{00000002-C1D3-4BB8-86BF-2A32E1626B50}"/>
            </c:ext>
          </c:extLst>
        </c:ser>
        <c:ser>
          <c:idx val="3"/>
          <c:order val="3"/>
          <c:tx>
            <c:strRef>
              <c:f>Sheet1!$E$1</c:f>
              <c:strCache>
                <c:ptCount val="1"/>
                <c:pt idx="0">
                  <c:v>Variance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Sheet1!$A$2:$A$12</c:f>
              <c:strCache>
                <c:ptCount val="11"/>
                <c:pt idx="0">
                  <c:v>Revenue</c:v>
                </c:pt>
                <c:pt idx="1">
                  <c:v>Costs:</c:v>
                </c:pt>
                <c:pt idx="2">
                  <c:v>Variable costs:</c:v>
                </c:pt>
                <c:pt idx="3">
                  <c:v>Materials</c:v>
                </c:pt>
                <c:pt idx="4">
                  <c:v>Labour</c:v>
                </c:pt>
                <c:pt idx="5">
                  <c:v>Overhead</c:v>
                </c:pt>
                <c:pt idx="6">
                  <c:v>Fixed costs:</c:v>
                </c:pt>
                <c:pt idx="7">
                  <c:v>Warehouse rental</c:v>
                </c:pt>
                <c:pt idx="8">
                  <c:v>Insurance</c:v>
                </c:pt>
                <c:pt idx="9">
                  <c:v>Fulltime warehouse supervisor salary</c:v>
                </c:pt>
                <c:pt idx="10">
                  <c:v>Net income</c:v>
                </c:pt>
              </c:strCache>
            </c:strRef>
          </c:cat>
          <c:val>
            <c:numRef>
              <c:f>Sheet1!$E$2:$E$12</c:f>
              <c:numCache>
                <c:formatCode>General</c:formatCode>
                <c:ptCount val="11"/>
                <c:pt idx="0" formatCode="0%">
                  <c:v>0.36</c:v>
                </c:pt>
                <c:pt idx="3" formatCode="0%">
                  <c:v>-0.12</c:v>
                </c:pt>
                <c:pt idx="4" formatCode="0%">
                  <c:v>-0.1</c:v>
                </c:pt>
                <c:pt idx="5" formatCode="0%">
                  <c:v>0.2</c:v>
                </c:pt>
                <c:pt idx="7" formatCode="0%">
                  <c:v>0.15</c:v>
                </c:pt>
                <c:pt idx="8">
                  <c:v>0</c:v>
                </c:pt>
                <c:pt idx="9" formatCode="0%">
                  <c:v>0.3</c:v>
                </c:pt>
                <c:pt idx="10">
                  <c:v>0</c:v>
                </c:pt>
              </c:numCache>
            </c:numRef>
          </c:val>
          <c:extLst>
            <c:ext xmlns:c16="http://schemas.microsoft.com/office/drawing/2014/chart" uri="{C3380CC4-5D6E-409C-BE32-E72D297353CC}">
              <c16:uniqueId val="{00000003-C1D3-4BB8-86BF-2A32E1626B50}"/>
            </c:ext>
          </c:extLst>
        </c:ser>
        <c:dLbls>
          <c:showLegendKey val="0"/>
          <c:showVal val="0"/>
          <c:showCatName val="0"/>
          <c:showSerName val="0"/>
          <c:showPercent val="0"/>
          <c:showBubbleSize val="0"/>
        </c:dLbls>
        <c:gapWidth val="150"/>
        <c:overlap val="100"/>
        <c:axId val="449338735"/>
        <c:axId val="449334575"/>
      </c:barChart>
      <c:catAx>
        <c:axId val="44933873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crossAx val="449334575"/>
        <c:crosses val="autoZero"/>
        <c:auto val="1"/>
        <c:lblAlgn val="ctr"/>
        <c:lblOffset val="100"/>
        <c:noMultiLvlLbl val="0"/>
      </c:catAx>
      <c:valAx>
        <c:axId val="449334575"/>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crossAx val="449338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bg-BG"/>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D11982-6C59-4991-AD7D-F9B5DFD16A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3095</Words>
  <Characters>17646</Characters>
  <Application>Microsoft Office Word</Application>
  <DocSecurity>0</DocSecurity>
  <Lines>147</Lines>
  <Paragraphs>41</Paragraphs>
  <ScaleCrop>false</ScaleCrop>
  <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2022-11-23T21:13:00Z</dcterms:created>
  <dcterms:modified xsi:type="dcterms:W3CDTF">2022-11-23T21:13:00Z</dcterms:modified>
</cp:coreProperties>
</file>