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DDFE8" w14:textId="77777777" w:rsidR="007F6E55" w:rsidRPr="007F6E55" w:rsidRDefault="007F6E55" w:rsidP="007F6E55">
      <w:pPr>
        <w:tabs>
          <w:tab w:val="left" w:pos="2268"/>
        </w:tabs>
        <w:spacing w:after="0" w:line="240" w:lineRule="auto"/>
        <w:ind w:left="-180" w:right="-334"/>
        <w:rPr>
          <w:rFonts w:ascii="Georgia" w:eastAsia="SimSun" w:hAnsi="Georgia" w:cs="Times New Roman"/>
          <w:color w:val="000000"/>
          <w:kern w:val="0"/>
          <w:sz w:val="21"/>
          <w:szCs w:val="21"/>
          <w:lang w:val="en-GB" w:eastAsia="zh-CN"/>
          <w14:ligatures w14:val="none"/>
        </w:rPr>
      </w:pPr>
      <w:r w:rsidRPr="007F6E55">
        <w:rPr>
          <w:rFonts w:ascii="Georgia" w:eastAsia="SimSun" w:hAnsi="Georgia" w:cs="Times New Roman"/>
          <w:noProof/>
          <w:color w:val="000000"/>
          <w:kern w:val="0"/>
          <w:sz w:val="21"/>
          <w:szCs w:val="21"/>
          <w:lang w:val="en-GB" w:eastAsia="en-GB"/>
          <w14:ligatures w14:val="none"/>
        </w:rPr>
        <w:drawing>
          <wp:inline distT="0" distB="0" distL="0" distR="0" wp14:anchorId="4AFDFCAE" wp14:editId="0CD373F6">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2A33B3B5" w14:textId="77777777" w:rsidR="007F6E55" w:rsidRPr="007F6E55" w:rsidRDefault="007F6E55" w:rsidP="007F6E55">
      <w:pPr>
        <w:spacing w:after="0" w:line="240" w:lineRule="auto"/>
        <w:ind w:left="-180" w:right="-334"/>
        <w:rPr>
          <w:rFonts w:ascii="Georgia" w:eastAsia="SimSun" w:hAnsi="Georgia" w:cs="Times New Roman"/>
          <w:color w:val="000000"/>
          <w:kern w:val="0"/>
          <w:sz w:val="21"/>
          <w:szCs w:val="21"/>
          <w:lang w:val="en-GB" w:eastAsia="zh-CN"/>
          <w14:ligatures w14:val="none"/>
        </w:rPr>
      </w:pPr>
    </w:p>
    <w:p w14:paraId="1C81DF7A" w14:textId="77777777" w:rsidR="007F6E55" w:rsidRPr="007F6E55" w:rsidRDefault="007F6E55" w:rsidP="007F6E55">
      <w:pPr>
        <w:spacing w:after="0" w:line="240" w:lineRule="auto"/>
        <w:ind w:left="-180" w:right="-334"/>
        <w:rPr>
          <w:rFonts w:ascii="Georgia" w:eastAsia="SimSun" w:hAnsi="Georgia" w:cs="Times New Roman"/>
          <w:color w:val="000000"/>
          <w:kern w:val="0"/>
          <w:sz w:val="21"/>
          <w:szCs w:val="21"/>
          <w:lang w:val="en-GB" w:eastAsia="zh-CN"/>
          <w14:ligatures w14:val="none"/>
        </w:rPr>
      </w:pPr>
    </w:p>
    <w:p w14:paraId="3D67120E" w14:textId="77777777" w:rsidR="007F6E55" w:rsidRPr="007F6E55" w:rsidRDefault="007F6E55" w:rsidP="007F6E55">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7F6E55">
        <w:rPr>
          <w:rFonts w:ascii="Arial" w:eastAsia="SimSun" w:hAnsi="Arial" w:cs="Arial"/>
          <w:b/>
          <w:color w:val="000000"/>
          <w:kern w:val="0"/>
          <w:sz w:val="28"/>
          <w:szCs w:val="28"/>
          <w:lang w:val="cy-GB" w:eastAsia="zh-CN"/>
          <w14:ligatures w14:val="none"/>
        </w:rPr>
        <w:t>Postgraduate/Distance Learning</w:t>
      </w:r>
    </w:p>
    <w:p w14:paraId="362C688C" w14:textId="77777777" w:rsidR="007F6E55" w:rsidRPr="007F6E55" w:rsidRDefault="007F6E55" w:rsidP="007F6E55">
      <w:pPr>
        <w:spacing w:after="0" w:line="240" w:lineRule="auto"/>
        <w:ind w:left="-180" w:right="-334"/>
        <w:jc w:val="center"/>
        <w:rPr>
          <w:rFonts w:ascii="Arial" w:eastAsia="SimSun" w:hAnsi="Arial" w:cs="Arial"/>
          <w:b/>
          <w:color w:val="000000"/>
          <w:kern w:val="0"/>
          <w:sz w:val="28"/>
          <w:szCs w:val="28"/>
          <w:lang w:val="en-GB" w:eastAsia="zh-CN"/>
          <w14:ligatures w14:val="none"/>
        </w:rPr>
      </w:pPr>
      <w:r w:rsidRPr="007F6E55">
        <w:rPr>
          <w:rFonts w:ascii="Arial" w:eastAsia="SimSun" w:hAnsi="Arial" w:cs="Arial"/>
          <w:b/>
          <w:color w:val="000000"/>
          <w:kern w:val="0"/>
          <w:sz w:val="28"/>
          <w:szCs w:val="28"/>
          <w:lang w:val="cy-GB" w:eastAsia="zh-CN"/>
          <w14:ligatures w14:val="none"/>
        </w:rPr>
        <w:t>Assignment coversheet &amp; feedback form</w:t>
      </w:r>
    </w:p>
    <w:p w14:paraId="60B384F2" w14:textId="77777777" w:rsidR="007F6E55" w:rsidRPr="007F6E55" w:rsidRDefault="007F6E55" w:rsidP="007F6E55">
      <w:pPr>
        <w:spacing w:line="259" w:lineRule="auto"/>
        <w:jc w:val="center"/>
        <w:rPr>
          <w:rFonts w:ascii="Arial" w:eastAsia="Calibri" w:hAnsi="Arial" w:cs="Arial"/>
          <w:b/>
          <w:bCs/>
          <w:color w:val="EE0000"/>
          <w:kern w:val="0"/>
          <w:sz w:val="28"/>
          <w:szCs w:val="28"/>
          <w:u w:val="single"/>
          <w:lang w:val="cy-GB"/>
          <w14:ligatures w14:val="none"/>
        </w:rPr>
      </w:pPr>
      <w:r w:rsidRPr="007F6E55">
        <w:rPr>
          <w:rFonts w:ascii="Arial" w:eastAsia="Calibri" w:hAnsi="Arial" w:cs="Arial"/>
          <w:b/>
          <w:bCs/>
          <w:color w:val="EE0000"/>
          <w:kern w:val="0"/>
          <w:sz w:val="28"/>
          <w:szCs w:val="28"/>
          <w:lang w:val="cy-GB"/>
          <w14:ligatures w14:val="none"/>
        </w:rPr>
        <w:t>T</w:t>
      </w:r>
      <w:r w:rsidRPr="007F6E55">
        <w:rPr>
          <w:rFonts w:ascii="Arial" w:eastAsia="Calibri" w:hAnsi="Arial" w:cs="Arial"/>
          <w:b/>
          <w:bCs/>
          <w:color w:val="EE0000"/>
          <w:kern w:val="0"/>
          <w:sz w:val="28"/>
          <w:szCs w:val="28"/>
          <w:u w:val="single"/>
          <w:lang w:val="cy-GB"/>
          <w14:ligatures w14:val="none"/>
        </w:rPr>
        <w:t>O BE USED FOR ALL ESSAY SUBMISSIONS FROM APRIL 2026</w:t>
      </w:r>
    </w:p>
    <w:p w14:paraId="620019B2" w14:textId="77777777" w:rsidR="007F6E55" w:rsidRPr="007F6E55" w:rsidRDefault="007F6E55" w:rsidP="007F6E55">
      <w:pPr>
        <w:spacing w:line="259" w:lineRule="auto"/>
        <w:jc w:val="center"/>
        <w:rPr>
          <w:rFonts w:ascii="Arial" w:eastAsia="Calibri" w:hAnsi="Arial" w:cs="Arial"/>
          <w:b/>
          <w:bCs/>
          <w:color w:val="EE0000"/>
          <w:kern w:val="0"/>
          <w:sz w:val="28"/>
          <w:szCs w:val="28"/>
          <w:u w:val="single"/>
          <w:lang w:val="cy-GB"/>
          <w14:ligatures w14:val="none"/>
        </w:rPr>
      </w:pPr>
      <w:r w:rsidRPr="007F6E55">
        <w:rPr>
          <w:rFonts w:ascii="Arial" w:eastAsia="Calibri" w:hAnsi="Arial" w:cs="Arial"/>
          <w:b/>
          <w:bCs/>
          <w:color w:val="EE0000"/>
          <w:kern w:val="0"/>
          <w:sz w:val="28"/>
          <w:szCs w:val="28"/>
          <w:u w:val="single"/>
          <w:lang w:val="cy-GB"/>
          <w14:ligatures w14:val="none"/>
        </w:rPr>
        <w:t xml:space="preserve">THIS COVER SHEET REPLACES ALL PREVIOUS VERSIONS. </w:t>
      </w:r>
    </w:p>
    <w:p w14:paraId="38E69D14" w14:textId="77777777" w:rsidR="007F6E55" w:rsidRPr="007F6E55" w:rsidRDefault="007F6E55" w:rsidP="007F6E55">
      <w:pPr>
        <w:spacing w:line="259" w:lineRule="auto"/>
        <w:jc w:val="center"/>
        <w:rPr>
          <w:rFonts w:ascii="Arial" w:eastAsia="Calibri" w:hAnsi="Arial" w:cs="Arial"/>
          <w:b/>
          <w:bCs/>
          <w:color w:val="EE0000"/>
          <w:kern w:val="0"/>
          <w:sz w:val="28"/>
          <w:szCs w:val="28"/>
          <w:u w:val="single"/>
          <w:lang w:val="cy-GB"/>
          <w14:ligatures w14:val="none"/>
        </w:rPr>
      </w:pPr>
      <w:r w:rsidRPr="007F6E55">
        <w:rPr>
          <w:rFonts w:ascii="Arial" w:eastAsia="Calibri" w:hAnsi="Arial" w:cs="Arial"/>
          <w:b/>
          <w:bCs/>
          <w:color w:val="EE0000"/>
          <w:kern w:val="0"/>
          <w:sz w:val="28"/>
          <w:szCs w:val="28"/>
          <w:u w:val="single"/>
          <w:lang w:val="cy-GB"/>
          <w14:ligatures w14:val="none"/>
        </w:rPr>
        <w:t>YOU MUST SIGN THE AI DECLARATION BEFORE YOU SUBMIT THE ESSAY.</w:t>
      </w:r>
    </w:p>
    <w:p w14:paraId="0224D2D3" w14:textId="77777777" w:rsidR="007F6E55" w:rsidRPr="007F6E55" w:rsidRDefault="007F6E55" w:rsidP="007F6E55">
      <w:pPr>
        <w:keepNext/>
        <w:spacing w:after="0" w:line="240" w:lineRule="auto"/>
        <w:ind w:left="720"/>
        <w:outlineLvl w:val="2"/>
        <w:rPr>
          <w:rFonts w:ascii="Tahoma" w:eastAsia="Times New Roman" w:hAnsi="Tahoma" w:cs="Tahoma"/>
          <w:b/>
          <w:bCs/>
          <w:kern w:val="0"/>
          <w:sz w:val="20"/>
          <w:szCs w:val="20"/>
          <w:lang w:val="cy-GB" w:eastAsia="zh-CN"/>
          <w14:ligatures w14:val="none"/>
        </w:rPr>
      </w:pPr>
      <w:r w:rsidRPr="007F6E55">
        <w:rPr>
          <w:rFonts w:ascii="Tahoma" w:eastAsia="Times New Roman" w:hAnsi="Tahoma" w:cs="Tahoma"/>
          <w:b/>
          <w:bCs/>
          <w:kern w:val="0"/>
          <w:sz w:val="20"/>
          <w:szCs w:val="20"/>
          <w:lang w:val="cy-GB" w:eastAsia="zh-CN"/>
          <w14:ligatures w14:val="none"/>
        </w:rPr>
        <w:t>THIS SHEET MUST BE THE FIRST PAGE OF THE ASSIGNMENT YOU ARE SUBMITTING  (DO NOT SEND AS A SEPARATE FILE)</w:t>
      </w:r>
    </w:p>
    <w:p w14:paraId="59B891DD" w14:textId="77777777" w:rsidR="007F6E55" w:rsidRPr="007F6E55" w:rsidRDefault="007F6E55" w:rsidP="007F6E55">
      <w:pPr>
        <w:keepNext/>
        <w:spacing w:after="0" w:line="240" w:lineRule="auto"/>
        <w:ind w:left="720"/>
        <w:jc w:val="center"/>
        <w:outlineLvl w:val="2"/>
        <w:rPr>
          <w:rFonts w:ascii="Tahoma" w:eastAsia="Times New Roman" w:hAnsi="Tahoma" w:cs="Tahoma"/>
          <w:b/>
          <w:bCs/>
          <w:kern w:val="0"/>
          <w:sz w:val="20"/>
          <w:szCs w:val="20"/>
          <w:lang w:val="cy-GB" w:eastAsia="zh-CN"/>
          <w14:ligatures w14:val="none"/>
        </w:rPr>
      </w:pPr>
    </w:p>
    <w:p w14:paraId="18C0A162" w14:textId="77777777" w:rsidR="007F6E55" w:rsidRPr="007F6E55" w:rsidRDefault="007F6E55" w:rsidP="007F6E55">
      <w:pPr>
        <w:keepNext/>
        <w:spacing w:after="0" w:line="240" w:lineRule="auto"/>
        <w:ind w:left="720"/>
        <w:jc w:val="center"/>
        <w:outlineLvl w:val="2"/>
        <w:rPr>
          <w:rFonts w:ascii="Tahoma" w:eastAsia="Times New Roman" w:hAnsi="Tahoma" w:cs="Tahoma"/>
          <w:b/>
          <w:bCs/>
          <w:kern w:val="0"/>
          <w:sz w:val="20"/>
          <w:szCs w:val="20"/>
          <w:lang w:val="cy-GB" w:eastAsia="zh-CN"/>
          <w14:ligatures w14:val="none"/>
        </w:rPr>
      </w:pPr>
    </w:p>
    <w:p w14:paraId="30FBEBC4" w14:textId="77777777" w:rsidR="007F6E55" w:rsidRPr="007F6E55" w:rsidRDefault="007F6E55" w:rsidP="007F6E55">
      <w:pPr>
        <w:keepNext/>
        <w:spacing w:after="0" w:line="240" w:lineRule="auto"/>
        <w:ind w:left="720"/>
        <w:jc w:val="center"/>
        <w:outlineLvl w:val="2"/>
        <w:rPr>
          <w:rFonts w:ascii="Trebuchet MS" w:eastAsia="Times New Roman" w:hAnsi="Trebuchet MS" w:cs="Tahoma"/>
          <w:b/>
          <w:bCs/>
          <w:kern w:val="0"/>
          <w:sz w:val="20"/>
          <w:szCs w:val="20"/>
          <w:lang w:val="en-GB"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F6E55" w:rsidRPr="007F6E55" w14:paraId="05DAC786" w14:textId="77777777" w:rsidTr="00B60C64">
        <w:trPr>
          <w:trHeight w:val="614"/>
        </w:trPr>
        <w:tc>
          <w:tcPr>
            <w:tcW w:w="8856" w:type="dxa"/>
            <w:gridSpan w:val="5"/>
          </w:tcPr>
          <w:p w14:paraId="4B909CC3"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b/>
                <w:color w:val="000000"/>
                <w:kern w:val="0"/>
                <w:sz w:val="22"/>
                <w:szCs w:val="22"/>
                <w:lang w:val="en-GB" w:eastAsia="zh-CN"/>
                <w14:ligatures w14:val="none"/>
              </w:rPr>
              <w:t>For completion by the student</w:t>
            </w:r>
            <w:r w:rsidRPr="007F6E55">
              <w:rPr>
                <w:rFonts w:ascii="Arial" w:eastAsia="SimSun" w:hAnsi="Arial" w:cs="Arial"/>
                <w:color w:val="000000"/>
                <w:kern w:val="0"/>
                <w:sz w:val="22"/>
                <w:szCs w:val="22"/>
                <w:lang w:val="en-GB" w:eastAsia="zh-CN"/>
                <w14:ligatures w14:val="none"/>
              </w:rPr>
              <w:t>:</w:t>
            </w:r>
          </w:p>
        </w:tc>
      </w:tr>
      <w:tr w:rsidR="007F6E55" w:rsidRPr="007F6E55" w14:paraId="75854271" w14:textId="77777777" w:rsidTr="00B60C64">
        <w:trPr>
          <w:trHeight w:val="718"/>
        </w:trPr>
        <w:tc>
          <w:tcPr>
            <w:tcW w:w="8856" w:type="dxa"/>
            <w:gridSpan w:val="5"/>
          </w:tcPr>
          <w:p w14:paraId="35251BA0"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Student Name: FRANCESCA CABRAL</w:t>
            </w:r>
          </w:p>
          <w:p w14:paraId="6BA18896"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p w14:paraId="2F01DCED"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 xml:space="preserve">Student </w:t>
            </w:r>
            <w:r w:rsidRPr="007F6E55">
              <w:rPr>
                <w:rFonts w:ascii="Arial" w:eastAsia="SimSun" w:hAnsi="Arial" w:cs="Arial"/>
                <w:b/>
                <w:bCs/>
                <w:color w:val="000000"/>
                <w:kern w:val="0"/>
                <w:sz w:val="22"/>
                <w:szCs w:val="22"/>
                <w:u w:val="single"/>
                <w:lang w:val="en-GB" w:eastAsia="zh-CN"/>
                <w14:ligatures w14:val="none"/>
              </w:rPr>
              <w:t>University</w:t>
            </w:r>
            <w:r w:rsidRPr="007F6E55">
              <w:rPr>
                <w:rFonts w:ascii="Arial" w:eastAsia="SimSun" w:hAnsi="Arial" w:cs="Arial"/>
                <w:color w:val="000000"/>
                <w:kern w:val="0"/>
                <w:sz w:val="22"/>
                <w:szCs w:val="22"/>
                <w:u w:val="single"/>
                <w:lang w:val="en-GB" w:eastAsia="zh-CN"/>
                <w14:ligatures w14:val="none"/>
              </w:rPr>
              <w:t xml:space="preserve"> </w:t>
            </w:r>
            <w:r w:rsidRPr="007F6E55">
              <w:rPr>
                <w:rFonts w:ascii="Arial" w:eastAsia="SimSun" w:hAnsi="Arial" w:cs="Arial"/>
                <w:color w:val="000000"/>
                <w:kern w:val="0"/>
                <w:sz w:val="22"/>
                <w:szCs w:val="22"/>
                <w:lang w:val="en-GB" w:eastAsia="zh-CN"/>
                <w14:ligatures w14:val="none"/>
              </w:rPr>
              <w:t>Email: 2317218@student.uwtsd.ac.uk</w:t>
            </w:r>
          </w:p>
        </w:tc>
      </w:tr>
      <w:tr w:rsidR="007F6E55" w:rsidRPr="007F6E55" w14:paraId="47F3D30F" w14:textId="77777777" w:rsidTr="00B60C64">
        <w:trPr>
          <w:trHeight w:val="849"/>
        </w:trPr>
        <w:tc>
          <w:tcPr>
            <w:tcW w:w="4788" w:type="dxa"/>
          </w:tcPr>
          <w:p w14:paraId="1452DACC"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Module code: HPCA7028</w:t>
            </w:r>
          </w:p>
          <w:p w14:paraId="49A06D65"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p w14:paraId="2A9198C1"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Module title: SACRED SKIES</w:t>
            </w:r>
          </w:p>
          <w:p w14:paraId="2E9DEE85"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tc>
        <w:tc>
          <w:tcPr>
            <w:tcW w:w="2266" w:type="dxa"/>
            <w:gridSpan w:val="3"/>
          </w:tcPr>
          <w:p w14:paraId="7BD425F3"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 xml:space="preserve">Student ID number: </w:t>
            </w:r>
          </w:p>
          <w:p w14:paraId="14C0DFFA"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2317218</w:t>
            </w:r>
          </w:p>
        </w:tc>
        <w:tc>
          <w:tcPr>
            <w:tcW w:w="1802" w:type="dxa"/>
          </w:tcPr>
          <w:p w14:paraId="465D47AC"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Educational support needs:</w:t>
            </w:r>
          </w:p>
          <w:p w14:paraId="039360C3"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tc>
      </w:tr>
      <w:tr w:rsidR="007F6E55" w:rsidRPr="007F6E55" w14:paraId="14C14AE9" w14:textId="77777777" w:rsidTr="00B60C64">
        <w:trPr>
          <w:trHeight w:val="1139"/>
        </w:trPr>
        <w:tc>
          <w:tcPr>
            <w:tcW w:w="8856" w:type="dxa"/>
            <w:gridSpan w:val="5"/>
          </w:tcPr>
          <w:p w14:paraId="6FF4C575"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Assignment title: Image Based Representation of the Sky</w:t>
            </w:r>
          </w:p>
          <w:p w14:paraId="1C47FFA2"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p w14:paraId="1126B382"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Assignment due date: 30/04/2026</w:t>
            </w:r>
          </w:p>
        </w:tc>
      </w:tr>
      <w:tr w:rsidR="007F6E55" w:rsidRPr="007F6E55" w14:paraId="4350AA42" w14:textId="77777777" w:rsidTr="00B60C64">
        <w:trPr>
          <w:trHeight w:val="978"/>
        </w:trPr>
        <w:tc>
          <w:tcPr>
            <w:tcW w:w="8856" w:type="dxa"/>
            <w:gridSpan w:val="5"/>
            <w:tcBorders>
              <w:bottom w:val="single" w:sz="4" w:space="0" w:color="000000"/>
            </w:tcBorders>
          </w:tcPr>
          <w:p w14:paraId="56638776" w14:textId="77777777" w:rsidR="007F6E55" w:rsidRPr="007F6E55" w:rsidRDefault="007F6E55" w:rsidP="007F6E55">
            <w:pPr>
              <w:spacing w:line="259" w:lineRule="auto"/>
              <w:rPr>
                <w:rFonts w:ascii="Arial" w:eastAsia="Calibri" w:hAnsi="Arial" w:cs="Arial"/>
                <w:kern w:val="0"/>
                <w:sz w:val="22"/>
                <w:szCs w:val="22"/>
                <w:lang w:val="en-US"/>
                <w14:ligatures w14:val="none"/>
              </w:rPr>
            </w:pPr>
            <w:r w:rsidRPr="007F6E55">
              <w:rPr>
                <w:rFonts w:ascii="Arial" w:eastAsia="Calibri" w:hAnsi="Arial" w:cs="Arial"/>
                <w:kern w:val="0"/>
                <w:sz w:val="22"/>
                <w:szCs w:val="22"/>
                <w:lang w:val="en-US"/>
                <w14:ligatures w14:val="none"/>
              </w:rPr>
              <w:t>This assignment is for the       1</w:t>
            </w:r>
            <w:r w:rsidRPr="007F6E55">
              <w:rPr>
                <w:rFonts w:ascii="Arial" w:eastAsia="Calibri" w:hAnsi="Arial" w:cs="Arial"/>
                <w:kern w:val="0"/>
                <w:sz w:val="22"/>
                <w:szCs w:val="22"/>
                <w:vertAlign w:val="superscript"/>
                <w:lang w:val="en-US"/>
                <w14:ligatures w14:val="none"/>
              </w:rPr>
              <w:t xml:space="preserve">st  </w:t>
            </w:r>
            <w:r w:rsidRPr="007F6E55">
              <w:rPr>
                <w:rFonts w:ascii="Arial" w:eastAsia="Calibri" w:hAnsi="Arial" w:cs="Arial"/>
                <w:kern w:val="0"/>
                <w:sz w:val="22"/>
                <w:szCs w:val="22"/>
                <w:lang w:val="en-US"/>
                <w14:ligatures w14:val="none"/>
              </w:rPr>
              <w:fldChar w:fldCharType="begin">
                <w:ffData>
                  <w:name w:val="Check14"/>
                  <w:enabled/>
                  <w:calcOnExit w:val="0"/>
                  <w:checkBox>
                    <w:sizeAuto/>
                    <w:default w:val="0"/>
                  </w:checkBox>
                </w:ffData>
              </w:fldChar>
            </w:r>
            <w:r w:rsidRPr="007F6E55">
              <w:rPr>
                <w:rFonts w:ascii="Arial" w:eastAsia="Calibri" w:hAnsi="Arial" w:cs="Arial"/>
                <w:kern w:val="0"/>
                <w:sz w:val="22"/>
                <w:szCs w:val="22"/>
                <w:lang w:val="en-US"/>
                <w14:ligatures w14:val="none"/>
              </w:rPr>
              <w:instrText xml:space="preserve"> FORMCHECKBOX </w:instrText>
            </w:r>
            <w:r w:rsidRPr="007F6E55">
              <w:rPr>
                <w:rFonts w:ascii="Arial" w:eastAsia="Calibri" w:hAnsi="Arial" w:cs="Arial"/>
                <w:kern w:val="0"/>
                <w:sz w:val="22"/>
                <w:szCs w:val="22"/>
                <w:lang w:val="en-US"/>
                <w14:ligatures w14:val="none"/>
              </w:rPr>
            </w:r>
            <w:r w:rsidRPr="007F6E55">
              <w:rPr>
                <w:rFonts w:ascii="Arial" w:eastAsia="Calibri" w:hAnsi="Arial" w:cs="Arial"/>
                <w:kern w:val="0"/>
                <w:sz w:val="22"/>
                <w:szCs w:val="22"/>
                <w:lang w:val="en-US"/>
                <w14:ligatures w14:val="none"/>
              </w:rPr>
              <w:fldChar w:fldCharType="separate"/>
            </w:r>
            <w:r w:rsidRPr="007F6E55">
              <w:rPr>
                <w:rFonts w:ascii="Arial" w:eastAsia="Calibri" w:hAnsi="Arial" w:cs="Arial"/>
                <w:kern w:val="0"/>
                <w:sz w:val="22"/>
                <w:szCs w:val="22"/>
                <w:lang w:val="en-US"/>
                <w14:ligatures w14:val="none"/>
              </w:rPr>
              <w:fldChar w:fldCharType="end"/>
            </w:r>
            <w:r w:rsidRPr="007F6E55">
              <w:rPr>
                <w:rFonts w:ascii="Arial" w:eastAsia="Calibri" w:hAnsi="Arial" w:cs="Arial"/>
                <w:kern w:val="0"/>
                <w:sz w:val="22"/>
                <w:szCs w:val="22"/>
                <w:lang w:val="en-US"/>
                <w14:ligatures w14:val="none"/>
              </w:rPr>
              <w:t xml:space="preserve"> 2</w:t>
            </w:r>
            <w:r w:rsidRPr="007F6E55">
              <w:rPr>
                <w:rFonts w:ascii="Arial" w:eastAsia="Calibri" w:hAnsi="Arial" w:cs="Arial"/>
                <w:kern w:val="0"/>
                <w:sz w:val="22"/>
                <w:szCs w:val="22"/>
                <w:vertAlign w:val="superscript"/>
                <w:lang w:val="en-US"/>
                <w14:ligatures w14:val="none"/>
              </w:rPr>
              <w:t>nd</w:t>
            </w:r>
            <w:r w:rsidRPr="007F6E55">
              <w:rPr>
                <w:rFonts w:ascii="Arial" w:eastAsia="Calibri" w:hAnsi="Arial" w:cs="Arial"/>
                <w:kern w:val="0"/>
                <w:sz w:val="22"/>
                <w:szCs w:val="22"/>
                <w:lang w:val="en-US"/>
                <w14:ligatures w14:val="none"/>
              </w:rPr>
              <w:t xml:space="preserve">   </w:t>
            </w:r>
            <w:r w:rsidRPr="007F6E55">
              <w:rPr>
                <w:rFonts w:ascii="Arial" w:eastAsia="Calibri" w:hAnsi="Arial" w:cs="Arial"/>
                <w:kern w:val="0"/>
                <w:sz w:val="22"/>
                <w:szCs w:val="22"/>
                <w:lang w:val="en-US"/>
                <w14:ligatures w14:val="none"/>
              </w:rPr>
              <w:fldChar w:fldCharType="begin">
                <w:ffData>
                  <w:name w:val="Check15"/>
                  <w:enabled/>
                  <w:calcOnExit w:val="0"/>
                  <w:checkBox>
                    <w:sizeAuto/>
                    <w:default w:val="0"/>
                  </w:checkBox>
                </w:ffData>
              </w:fldChar>
            </w:r>
            <w:r w:rsidRPr="007F6E55">
              <w:rPr>
                <w:rFonts w:ascii="Arial" w:eastAsia="Calibri" w:hAnsi="Arial" w:cs="Arial"/>
                <w:kern w:val="0"/>
                <w:sz w:val="22"/>
                <w:szCs w:val="22"/>
                <w:lang w:val="en-US"/>
                <w14:ligatures w14:val="none"/>
              </w:rPr>
              <w:instrText xml:space="preserve"> FORMCHECKBOX </w:instrText>
            </w:r>
            <w:r w:rsidRPr="007F6E55">
              <w:rPr>
                <w:rFonts w:ascii="Arial" w:eastAsia="Calibri" w:hAnsi="Arial" w:cs="Arial"/>
                <w:kern w:val="0"/>
                <w:sz w:val="22"/>
                <w:szCs w:val="22"/>
                <w:lang w:val="en-US"/>
                <w14:ligatures w14:val="none"/>
              </w:rPr>
            </w:r>
            <w:r w:rsidRPr="007F6E55">
              <w:rPr>
                <w:rFonts w:ascii="Arial" w:eastAsia="Calibri" w:hAnsi="Arial" w:cs="Arial"/>
                <w:kern w:val="0"/>
                <w:sz w:val="22"/>
                <w:szCs w:val="22"/>
                <w:lang w:val="en-US"/>
                <w14:ligatures w14:val="none"/>
              </w:rPr>
              <w:fldChar w:fldCharType="separate"/>
            </w:r>
            <w:r w:rsidRPr="007F6E55">
              <w:rPr>
                <w:rFonts w:ascii="Arial" w:eastAsia="Calibri" w:hAnsi="Arial" w:cs="Arial"/>
                <w:kern w:val="0"/>
                <w:sz w:val="22"/>
                <w:szCs w:val="22"/>
                <w:lang w:val="en-US"/>
                <w14:ligatures w14:val="none"/>
              </w:rPr>
              <w:fldChar w:fldCharType="end"/>
            </w:r>
            <w:r w:rsidRPr="007F6E55">
              <w:rPr>
                <w:rFonts w:ascii="Arial" w:eastAsia="Calibri" w:hAnsi="Arial" w:cs="Arial"/>
                <w:kern w:val="0"/>
                <w:sz w:val="22"/>
                <w:szCs w:val="22"/>
                <w:lang w:val="en-US"/>
                <w14:ligatures w14:val="none"/>
              </w:rPr>
              <w:t xml:space="preserve">    3</w:t>
            </w:r>
            <w:r w:rsidRPr="007F6E55">
              <w:rPr>
                <w:rFonts w:ascii="Arial" w:eastAsia="Calibri" w:hAnsi="Arial" w:cs="Arial"/>
                <w:kern w:val="0"/>
                <w:sz w:val="22"/>
                <w:szCs w:val="22"/>
                <w:vertAlign w:val="superscript"/>
                <w:lang w:val="en-US"/>
                <w14:ligatures w14:val="none"/>
              </w:rPr>
              <w:t>rd</w:t>
            </w:r>
            <w:r w:rsidRPr="007F6E55">
              <w:rPr>
                <w:rFonts w:ascii="Arial" w:eastAsia="Calibri" w:hAnsi="Arial" w:cs="Arial"/>
                <w:kern w:val="0"/>
                <w:sz w:val="22"/>
                <w:szCs w:val="22"/>
                <w:lang w:val="en-US"/>
                <w14:ligatures w14:val="none"/>
              </w:rPr>
              <w:t xml:space="preserve">  </w:t>
            </w:r>
            <w:r w:rsidRPr="007F6E55">
              <w:rPr>
                <w:rFonts w:ascii="Arial" w:eastAsia="Calibri" w:hAnsi="Arial" w:cs="Arial"/>
                <w:kern w:val="0"/>
                <w:sz w:val="22"/>
                <w:szCs w:val="22"/>
                <w:lang w:val="en-US"/>
                <w14:ligatures w14:val="none"/>
              </w:rPr>
              <w:fldChar w:fldCharType="begin">
                <w:ffData>
                  <w:name w:val="Check15"/>
                  <w:enabled/>
                  <w:calcOnExit w:val="0"/>
                  <w:checkBox>
                    <w:sizeAuto/>
                    <w:default w:val="0"/>
                  </w:checkBox>
                </w:ffData>
              </w:fldChar>
            </w:r>
            <w:bookmarkStart w:id="0" w:name="Check15"/>
            <w:r w:rsidRPr="007F6E55">
              <w:rPr>
                <w:rFonts w:ascii="Arial" w:eastAsia="Calibri" w:hAnsi="Arial" w:cs="Arial"/>
                <w:kern w:val="0"/>
                <w:sz w:val="22"/>
                <w:szCs w:val="22"/>
                <w:lang w:val="en-US"/>
                <w14:ligatures w14:val="none"/>
              </w:rPr>
              <w:instrText xml:space="preserve"> FORMCHECKBOX </w:instrText>
            </w:r>
            <w:r w:rsidRPr="007F6E55">
              <w:rPr>
                <w:rFonts w:ascii="Arial" w:eastAsia="Calibri" w:hAnsi="Arial" w:cs="Arial"/>
                <w:kern w:val="0"/>
                <w:sz w:val="22"/>
                <w:szCs w:val="22"/>
                <w:lang w:val="en-US"/>
                <w14:ligatures w14:val="none"/>
              </w:rPr>
            </w:r>
            <w:r w:rsidRPr="007F6E55">
              <w:rPr>
                <w:rFonts w:ascii="Arial" w:eastAsia="Calibri" w:hAnsi="Arial" w:cs="Arial"/>
                <w:kern w:val="0"/>
                <w:sz w:val="22"/>
                <w:szCs w:val="22"/>
                <w:lang w:val="en-US"/>
                <w14:ligatures w14:val="none"/>
              </w:rPr>
              <w:fldChar w:fldCharType="separate"/>
            </w:r>
            <w:r w:rsidRPr="007F6E55">
              <w:rPr>
                <w:rFonts w:ascii="Arial" w:eastAsia="Calibri" w:hAnsi="Arial" w:cs="Arial"/>
                <w:kern w:val="0"/>
                <w:sz w:val="22"/>
                <w:szCs w:val="22"/>
                <w:lang w:val="en-US"/>
                <w14:ligatures w14:val="none"/>
              </w:rPr>
              <w:fldChar w:fldCharType="end"/>
            </w:r>
            <w:bookmarkEnd w:id="0"/>
            <w:r w:rsidRPr="007F6E55">
              <w:rPr>
                <w:rFonts w:ascii="Arial" w:eastAsia="Calibri" w:hAnsi="Arial" w:cs="Arial"/>
                <w:kern w:val="0"/>
                <w:sz w:val="22"/>
                <w:szCs w:val="22"/>
                <w:lang w:val="en-US"/>
                <w14:ligatures w14:val="none"/>
              </w:rPr>
              <w:t xml:space="preserve">      4</w:t>
            </w:r>
            <w:r w:rsidRPr="007F6E55">
              <w:rPr>
                <w:rFonts w:ascii="Arial" w:eastAsia="Calibri" w:hAnsi="Arial" w:cs="Arial"/>
                <w:kern w:val="0"/>
                <w:sz w:val="22"/>
                <w:szCs w:val="22"/>
                <w:vertAlign w:val="superscript"/>
                <w:lang w:val="en-US"/>
                <w14:ligatures w14:val="none"/>
              </w:rPr>
              <w:t>th</w:t>
            </w:r>
            <w:r w:rsidRPr="007F6E55">
              <w:rPr>
                <w:rFonts w:ascii="Arial" w:eastAsia="Calibri" w:hAnsi="Arial" w:cs="Arial"/>
                <w:kern w:val="0"/>
                <w:sz w:val="22"/>
                <w:szCs w:val="22"/>
                <w:lang w:val="en-US"/>
                <w14:ligatures w14:val="none"/>
              </w:rPr>
              <w:t xml:space="preserve"> </w:t>
            </w:r>
            <w:r w:rsidRPr="007F6E55">
              <w:rPr>
                <w:rFonts w:ascii="Arial" w:eastAsia="Calibri" w:hAnsi="Arial" w:cs="Arial"/>
                <w:kern w:val="0"/>
                <w:sz w:val="22"/>
                <w:szCs w:val="22"/>
                <w:lang w:val="en-US"/>
                <w14:ligatures w14:val="none"/>
              </w:rPr>
              <w:fldChar w:fldCharType="begin">
                <w:ffData>
                  <w:name w:val="Check16"/>
                  <w:enabled/>
                  <w:calcOnExit w:val="0"/>
                  <w:checkBox>
                    <w:sizeAuto/>
                    <w:default w:val="0"/>
                  </w:checkBox>
                </w:ffData>
              </w:fldChar>
            </w:r>
            <w:bookmarkStart w:id="1" w:name="Check16"/>
            <w:r w:rsidRPr="007F6E55">
              <w:rPr>
                <w:rFonts w:ascii="Arial" w:eastAsia="Calibri" w:hAnsi="Arial" w:cs="Arial"/>
                <w:kern w:val="0"/>
                <w:sz w:val="22"/>
                <w:szCs w:val="22"/>
                <w:lang w:val="en-US"/>
                <w14:ligatures w14:val="none"/>
              </w:rPr>
              <w:instrText xml:space="preserve"> FORMCHECKBOX </w:instrText>
            </w:r>
            <w:r w:rsidRPr="007F6E55">
              <w:rPr>
                <w:rFonts w:ascii="Arial" w:eastAsia="Calibri" w:hAnsi="Arial" w:cs="Arial"/>
                <w:kern w:val="0"/>
                <w:sz w:val="22"/>
                <w:szCs w:val="22"/>
                <w:lang w:val="en-US"/>
                <w14:ligatures w14:val="none"/>
              </w:rPr>
            </w:r>
            <w:r w:rsidRPr="007F6E55">
              <w:rPr>
                <w:rFonts w:ascii="Arial" w:eastAsia="Calibri" w:hAnsi="Arial" w:cs="Arial"/>
                <w:kern w:val="0"/>
                <w:sz w:val="22"/>
                <w:szCs w:val="22"/>
                <w:lang w:val="en-US"/>
                <w14:ligatures w14:val="none"/>
              </w:rPr>
              <w:fldChar w:fldCharType="separate"/>
            </w:r>
            <w:r w:rsidRPr="007F6E55">
              <w:rPr>
                <w:rFonts w:ascii="Arial" w:eastAsia="Calibri" w:hAnsi="Arial" w:cs="Arial"/>
                <w:kern w:val="0"/>
                <w:sz w:val="22"/>
                <w:szCs w:val="22"/>
                <w:lang w:val="en-US"/>
                <w14:ligatures w14:val="none"/>
              </w:rPr>
              <w:fldChar w:fldCharType="end"/>
            </w:r>
            <w:bookmarkEnd w:id="1"/>
            <w:r w:rsidRPr="007F6E55">
              <w:rPr>
                <w:rFonts w:ascii="Arial" w:eastAsia="Calibri" w:hAnsi="Arial" w:cs="Arial"/>
                <w:kern w:val="0"/>
                <w:sz w:val="22"/>
                <w:szCs w:val="22"/>
                <w:lang w:val="en-US"/>
                <w14:ligatures w14:val="none"/>
              </w:rPr>
              <w:t xml:space="preserve">      5</w:t>
            </w:r>
            <w:r w:rsidRPr="007F6E55">
              <w:rPr>
                <w:rFonts w:ascii="Arial" w:eastAsia="Calibri" w:hAnsi="Arial" w:cs="Arial"/>
                <w:kern w:val="0"/>
                <w:sz w:val="22"/>
                <w:szCs w:val="22"/>
                <w:vertAlign w:val="superscript"/>
                <w:lang w:val="en-US"/>
                <w14:ligatures w14:val="none"/>
              </w:rPr>
              <w:t>th</w:t>
            </w:r>
            <w:r w:rsidRPr="007F6E55">
              <w:rPr>
                <w:rFonts w:ascii="Arial" w:eastAsia="Calibri" w:hAnsi="Arial" w:cs="Arial"/>
                <w:kern w:val="0"/>
                <w:sz w:val="22"/>
                <w:szCs w:val="22"/>
                <w:lang w:val="en-US"/>
                <w14:ligatures w14:val="none"/>
              </w:rPr>
              <w:t xml:space="preserve"> </w:t>
            </w:r>
            <w:r w:rsidRPr="007F6E55">
              <w:rPr>
                <w:rFonts w:ascii="Arial" w:eastAsia="Calibri" w:hAnsi="Arial" w:cs="Arial"/>
                <w:kern w:val="0"/>
                <w:sz w:val="22"/>
                <w:szCs w:val="22"/>
                <w:lang w:val="en-US"/>
                <w14:ligatures w14:val="none"/>
              </w:rPr>
              <w:fldChar w:fldCharType="begin">
                <w:ffData>
                  <w:name w:val="Check17"/>
                  <w:enabled/>
                  <w:calcOnExit w:val="0"/>
                  <w:checkBox>
                    <w:sizeAuto/>
                    <w:default w:val="0"/>
                  </w:checkBox>
                </w:ffData>
              </w:fldChar>
            </w:r>
            <w:bookmarkStart w:id="2" w:name="Check17"/>
            <w:r w:rsidRPr="007F6E55">
              <w:rPr>
                <w:rFonts w:ascii="Arial" w:eastAsia="Calibri" w:hAnsi="Arial" w:cs="Arial"/>
                <w:kern w:val="0"/>
                <w:sz w:val="22"/>
                <w:szCs w:val="22"/>
                <w:lang w:val="en-US"/>
                <w14:ligatures w14:val="none"/>
              </w:rPr>
              <w:instrText xml:space="preserve"> FORMCHECKBOX </w:instrText>
            </w:r>
            <w:r w:rsidRPr="007F6E55">
              <w:rPr>
                <w:rFonts w:ascii="Arial" w:eastAsia="Calibri" w:hAnsi="Arial" w:cs="Arial"/>
                <w:kern w:val="0"/>
                <w:sz w:val="22"/>
                <w:szCs w:val="22"/>
                <w:lang w:val="en-US"/>
                <w14:ligatures w14:val="none"/>
              </w:rPr>
            </w:r>
            <w:r w:rsidRPr="007F6E55">
              <w:rPr>
                <w:rFonts w:ascii="Arial" w:eastAsia="Calibri" w:hAnsi="Arial" w:cs="Arial"/>
                <w:kern w:val="0"/>
                <w:sz w:val="22"/>
                <w:szCs w:val="22"/>
                <w:lang w:val="en-US"/>
                <w14:ligatures w14:val="none"/>
              </w:rPr>
              <w:fldChar w:fldCharType="separate"/>
            </w:r>
            <w:r w:rsidRPr="007F6E55">
              <w:rPr>
                <w:rFonts w:ascii="Arial" w:eastAsia="Calibri" w:hAnsi="Arial" w:cs="Arial"/>
                <w:kern w:val="0"/>
                <w:sz w:val="22"/>
                <w:szCs w:val="22"/>
                <w:lang w:val="en-US"/>
                <w14:ligatures w14:val="none"/>
              </w:rPr>
              <w:fldChar w:fldCharType="end"/>
            </w:r>
            <w:bookmarkEnd w:id="2"/>
            <w:r w:rsidRPr="007F6E55">
              <w:rPr>
                <w:rFonts w:ascii="Arial" w:eastAsia="Calibri" w:hAnsi="Arial" w:cs="Arial"/>
                <w:kern w:val="0"/>
                <w:sz w:val="22"/>
                <w:szCs w:val="22"/>
                <w:lang w:val="en-US"/>
                <w14:ligatures w14:val="none"/>
              </w:rPr>
              <w:t xml:space="preserve">      6</w:t>
            </w:r>
            <w:r w:rsidRPr="007F6E55">
              <w:rPr>
                <w:rFonts w:ascii="Arial" w:eastAsia="Calibri" w:hAnsi="Arial" w:cs="Arial"/>
                <w:kern w:val="0"/>
                <w:sz w:val="22"/>
                <w:szCs w:val="22"/>
                <w:vertAlign w:val="superscript"/>
                <w:lang w:val="en-US"/>
                <w14:ligatures w14:val="none"/>
              </w:rPr>
              <w:t>th</w:t>
            </w:r>
            <w:r w:rsidRPr="007F6E55">
              <w:rPr>
                <w:rFonts w:ascii="Arial" w:eastAsia="Calibri" w:hAnsi="Arial" w:cs="Arial"/>
                <w:kern w:val="0"/>
                <w:sz w:val="22"/>
                <w:szCs w:val="22"/>
                <w:lang w:val="en-US"/>
                <w14:ligatures w14:val="none"/>
              </w:rPr>
              <w:t xml:space="preserve"> </w:t>
            </w:r>
            <w:r w:rsidRPr="007F6E55">
              <w:rPr>
                <w:rFonts w:ascii="Arial" w:eastAsia="Calibri" w:hAnsi="Arial" w:cs="Arial"/>
                <w:kern w:val="0"/>
                <w:sz w:val="22"/>
                <w:szCs w:val="22"/>
                <w:lang w:val="en-US"/>
                <w14:ligatures w14:val="none"/>
              </w:rPr>
              <w:fldChar w:fldCharType="begin">
                <w:ffData>
                  <w:name w:val="Check18"/>
                  <w:enabled/>
                  <w:calcOnExit w:val="0"/>
                  <w:checkBox>
                    <w:sizeAuto/>
                    <w:default w:val="1"/>
                  </w:checkBox>
                </w:ffData>
              </w:fldChar>
            </w:r>
            <w:bookmarkStart w:id="3" w:name="Check18"/>
            <w:r w:rsidRPr="007F6E55">
              <w:rPr>
                <w:rFonts w:ascii="Arial" w:eastAsia="Calibri" w:hAnsi="Arial" w:cs="Arial"/>
                <w:kern w:val="0"/>
                <w:sz w:val="22"/>
                <w:szCs w:val="22"/>
                <w:lang w:val="en-US"/>
                <w14:ligatures w14:val="none"/>
              </w:rPr>
              <w:instrText xml:space="preserve"> FORMCHECKBOX </w:instrText>
            </w:r>
            <w:r w:rsidRPr="007F6E55">
              <w:rPr>
                <w:rFonts w:ascii="Arial" w:eastAsia="Calibri" w:hAnsi="Arial" w:cs="Arial"/>
                <w:kern w:val="0"/>
                <w:sz w:val="22"/>
                <w:szCs w:val="22"/>
                <w:lang w:val="en-US"/>
                <w14:ligatures w14:val="none"/>
              </w:rPr>
            </w:r>
            <w:r w:rsidRPr="007F6E55">
              <w:rPr>
                <w:rFonts w:ascii="Arial" w:eastAsia="Calibri" w:hAnsi="Arial" w:cs="Arial"/>
                <w:kern w:val="0"/>
                <w:sz w:val="22"/>
                <w:szCs w:val="22"/>
                <w:lang w:val="en-US"/>
                <w14:ligatures w14:val="none"/>
              </w:rPr>
              <w:fldChar w:fldCharType="separate"/>
            </w:r>
            <w:r w:rsidRPr="007F6E55">
              <w:rPr>
                <w:rFonts w:ascii="Arial" w:eastAsia="Calibri" w:hAnsi="Arial" w:cs="Arial"/>
                <w:kern w:val="0"/>
                <w:sz w:val="22"/>
                <w:szCs w:val="22"/>
                <w:lang w:val="en-US"/>
                <w14:ligatures w14:val="none"/>
              </w:rPr>
              <w:fldChar w:fldCharType="end"/>
            </w:r>
            <w:bookmarkEnd w:id="3"/>
            <w:r w:rsidRPr="007F6E55">
              <w:rPr>
                <w:rFonts w:ascii="Arial" w:eastAsia="Calibri" w:hAnsi="Arial" w:cs="Arial"/>
                <w:b/>
                <w:kern w:val="0"/>
                <w:sz w:val="22"/>
                <w:szCs w:val="22"/>
                <w:lang w:val="en-US"/>
                <w14:ligatures w14:val="none"/>
              </w:rPr>
              <w:t xml:space="preserve">   </w:t>
            </w:r>
            <w:r w:rsidRPr="007F6E55">
              <w:rPr>
                <w:rFonts w:ascii="Arial" w:eastAsia="Calibri" w:hAnsi="Arial" w:cs="Arial"/>
                <w:kern w:val="0"/>
                <w:sz w:val="22"/>
                <w:szCs w:val="22"/>
                <w:lang w:val="en-US"/>
                <w14:ligatures w14:val="none"/>
              </w:rPr>
              <w:t>module of the degree</w:t>
            </w:r>
          </w:p>
        </w:tc>
      </w:tr>
      <w:tr w:rsidR="007F6E55" w:rsidRPr="007F6E55" w14:paraId="2E392829" w14:textId="77777777" w:rsidTr="00B60C64">
        <w:trPr>
          <w:trHeight w:val="978"/>
        </w:trPr>
        <w:tc>
          <w:tcPr>
            <w:tcW w:w="8856" w:type="dxa"/>
            <w:gridSpan w:val="5"/>
            <w:shd w:val="clear" w:color="auto" w:fill="D9D9D9"/>
          </w:tcPr>
          <w:p w14:paraId="08A09181" w14:textId="77777777" w:rsidR="007F6E55" w:rsidRPr="007F6E55" w:rsidRDefault="007F6E55" w:rsidP="007F6E55">
            <w:pPr>
              <w:spacing w:after="0" w:line="240" w:lineRule="auto"/>
              <w:ind w:right="34"/>
              <w:rPr>
                <w:rFonts w:ascii="Arial" w:eastAsia="SimSun" w:hAnsi="Arial" w:cs="Arial"/>
                <w:b/>
                <w:bCs/>
                <w:color w:val="000000"/>
                <w:kern w:val="0"/>
                <w:sz w:val="22"/>
                <w:szCs w:val="22"/>
                <w:lang w:val="en-GB" w:eastAsia="zh-CN"/>
                <w14:ligatures w14:val="none"/>
              </w:rPr>
            </w:pPr>
            <w:r w:rsidRPr="007F6E55">
              <w:rPr>
                <w:rFonts w:ascii="Arial" w:eastAsia="SimSun" w:hAnsi="Arial" w:cs="Arial"/>
                <w:b/>
                <w:bCs/>
                <w:color w:val="000000"/>
                <w:kern w:val="0"/>
                <w:sz w:val="22"/>
                <w:szCs w:val="22"/>
                <w:lang w:val="en-GB" w:eastAsia="zh-CN"/>
                <w14:ligatures w14:val="none"/>
              </w:rPr>
              <w:t>Plagiarism declaration</w:t>
            </w:r>
          </w:p>
          <w:p w14:paraId="12FAA814"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I confirm that this is my original work and that I have adhered to the University policy on plagiarism.</w:t>
            </w:r>
          </w:p>
          <w:p w14:paraId="350ED32B"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p w14:paraId="14C7F28A" w14:textId="77777777" w:rsidR="007F6E55" w:rsidRPr="007F6E55" w:rsidRDefault="007F6E55" w:rsidP="007F6E55">
            <w:pPr>
              <w:spacing w:after="0" w:line="240" w:lineRule="auto"/>
              <w:ind w:right="34"/>
              <w:rPr>
                <w:rFonts w:ascii="Arial" w:eastAsia="SimSun" w:hAnsi="Arial" w:cs="Arial"/>
                <w:b/>
                <w:bCs/>
                <w:color w:val="000000"/>
                <w:kern w:val="0"/>
                <w:sz w:val="22"/>
                <w:szCs w:val="22"/>
                <w:lang w:val="en-GB" w:eastAsia="zh-CN"/>
                <w14:ligatures w14:val="none"/>
              </w:rPr>
            </w:pPr>
            <w:r w:rsidRPr="007F6E55">
              <w:rPr>
                <w:rFonts w:ascii="Arial" w:eastAsia="SimSun" w:hAnsi="Arial" w:cs="Arial"/>
                <w:b/>
                <w:bCs/>
                <w:color w:val="000000"/>
                <w:kern w:val="0"/>
                <w:sz w:val="22"/>
                <w:szCs w:val="22"/>
                <w:lang w:val="en-GB" w:eastAsia="zh-CN"/>
                <w14:ligatures w14:val="none"/>
              </w:rPr>
              <w:t>Artificial Intelligence (AI) declaration</w:t>
            </w:r>
          </w:p>
          <w:p w14:paraId="55B04A69"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p w14:paraId="67237369"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I confirm that I have not used any AI tools in the research and creation of this assignment.</w:t>
            </w:r>
            <w:r w:rsidRPr="007F6E55">
              <w:rPr>
                <w:rFonts w:ascii="Arial" w:eastAsia="SimSun" w:hAnsi="Arial" w:cs="Arial"/>
                <w:color w:val="EE0000"/>
                <w:kern w:val="0"/>
                <w:sz w:val="22"/>
                <w:szCs w:val="22"/>
                <w:lang w:val="en-GB" w:eastAsia="zh-CN"/>
                <w14:ligatures w14:val="none"/>
              </w:rPr>
              <w:t xml:space="preserve"> </w:t>
            </w:r>
            <w:r w:rsidRPr="007F6E55">
              <w:rPr>
                <w:rFonts w:ascii="Arial" w:eastAsia="SimSun" w:hAnsi="Arial" w:cs="Arial"/>
                <w:color w:val="000000"/>
                <w:kern w:val="0"/>
                <w:sz w:val="22"/>
                <w:szCs w:val="22"/>
                <w:lang w:val="en-GB" w:eastAsia="zh-CN"/>
                <w14:ligatures w14:val="none"/>
              </w:rPr>
              <w:t>I confirm that I have not presented any AI generated materials as my own work. I confirm I have copies of my drafts, notes, and other resources I used, which I may be asked to provide in evidence.</w:t>
            </w:r>
          </w:p>
          <w:p w14:paraId="560F781B"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p w14:paraId="2A7F9268"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Signed: FRANCESCA CABRAL</w:t>
            </w:r>
          </w:p>
          <w:p w14:paraId="7B205726" w14:textId="301CA69D"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Date:</w:t>
            </w:r>
            <w:r>
              <w:rPr>
                <w:rFonts w:ascii="Arial" w:eastAsia="SimSun" w:hAnsi="Arial" w:cs="Arial"/>
                <w:color w:val="000000"/>
                <w:kern w:val="0"/>
                <w:sz w:val="22"/>
                <w:szCs w:val="22"/>
                <w:lang w:val="en-GB" w:eastAsia="zh-CN"/>
                <w14:ligatures w14:val="none"/>
              </w:rPr>
              <w:t xml:space="preserve"> 29/04/2026</w:t>
            </w:r>
          </w:p>
          <w:p w14:paraId="22BC55ED" w14:textId="77777777" w:rsidR="007F6E55" w:rsidRPr="007F6E55" w:rsidRDefault="007F6E55" w:rsidP="007F6E55">
            <w:pPr>
              <w:spacing w:after="0" w:line="240" w:lineRule="auto"/>
              <w:ind w:right="34"/>
              <w:rPr>
                <w:rFonts w:ascii="Arial" w:eastAsia="SimSun" w:hAnsi="Arial" w:cs="Arial"/>
                <w:color w:val="000000"/>
                <w:kern w:val="0"/>
                <w:sz w:val="22"/>
                <w:szCs w:val="22"/>
                <w:lang w:val="en-GB" w:eastAsia="zh-CN"/>
                <w14:ligatures w14:val="none"/>
              </w:rPr>
            </w:pPr>
          </w:p>
        </w:tc>
      </w:tr>
      <w:tr w:rsidR="007F6E55" w:rsidRPr="007F6E55" w14:paraId="63CE3267" w14:textId="77777777" w:rsidTr="00B60C64">
        <w:trPr>
          <w:trHeight w:val="3972"/>
        </w:trPr>
        <w:tc>
          <w:tcPr>
            <w:tcW w:w="8856" w:type="dxa"/>
            <w:gridSpan w:val="5"/>
          </w:tcPr>
          <w:p w14:paraId="61C6762C" w14:textId="77777777" w:rsidR="007F6E55" w:rsidRPr="007F6E55" w:rsidRDefault="007F6E55" w:rsidP="007F6E55">
            <w:pPr>
              <w:spacing w:line="259" w:lineRule="auto"/>
              <w:rPr>
                <w:rFonts w:ascii="Arial" w:eastAsia="Calibri" w:hAnsi="Arial" w:cs="Times New Roman"/>
                <w:b/>
                <w:kern w:val="0"/>
                <w:sz w:val="22"/>
                <w:szCs w:val="22"/>
                <w:lang w:val="en-US"/>
                <w14:ligatures w14:val="none"/>
              </w:rPr>
            </w:pPr>
          </w:p>
          <w:p w14:paraId="15B0688D" w14:textId="77777777" w:rsidR="007F6E55" w:rsidRPr="007F6E55" w:rsidRDefault="007F6E55" w:rsidP="007F6E55">
            <w:pPr>
              <w:spacing w:line="259" w:lineRule="auto"/>
              <w:rPr>
                <w:rFonts w:ascii="Arial" w:eastAsia="Calibri" w:hAnsi="Arial" w:cs="Times New Roman"/>
                <w:kern w:val="0"/>
                <w:sz w:val="22"/>
                <w:szCs w:val="22"/>
                <w:lang w:val="en-US"/>
                <w14:ligatures w14:val="none"/>
              </w:rPr>
            </w:pPr>
            <w:r w:rsidRPr="007F6E55">
              <w:rPr>
                <w:rFonts w:ascii="Arial" w:eastAsia="Calibri" w:hAnsi="Arial" w:cs="Times New Roman"/>
                <w:b/>
                <w:kern w:val="0"/>
                <w:sz w:val="22"/>
                <w:szCs w:val="22"/>
                <w:lang w:val="en-US"/>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F6E55" w:rsidRPr="007F6E55" w14:paraId="7C98FEBA" w14:textId="77777777" w:rsidTr="00B60C64">
              <w:tc>
                <w:tcPr>
                  <w:tcW w:w="6970" w:type="dxa"/>
                </w:tcPr>
                <w:p w14:paraId="2BA7B8A6"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p w14:paraId="5C638076"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r w:rsidRPr="007F6E55">
                    <w:rPr>
                      <w:rFonts w:ascii="Arial" w:eastAsia="Calibri" w:hAnsi="Arial" w:cs="Times New Roman"/>
                      <w:kern w:val="0"/>
                      <w:sz w:val="20"/>
                      <w:szCs w:val="20"/>
                      <w:lang w:val="en-US"/>
                      <w14:ligatures w14:val="none"/>
                    </w:rPr>
                    <w:t>1</w:t>
                  </w:r>
                  <w:r w:rsidRPr="007F6E55">
                    <w:rPr>
                      <w:rFonts w:ascii="Arial" w:eastAsia="Calibri" w:hAnsi="Arial" w:cs="Times New Roman"/>
                      <w:kern w:val="0"/>
                      <w:sz w:val="20"/>
                      <w:szCs w:val="20"/>
                      <w:vertAlign w:val="superscript"/>
                      <w:lang w:val="en-US"/>
                      <w14:ligatures w14:val="none"/>
                    </w:rPr>
                    <w:t>st</w:t>
                  </w:r>
                  <w:r w:rsidRPr="007F6E55">
                    <w:rPr>
                      <w:rFonts w:ascii="Arial" w:eastAsia="Calibri" w:hAnsi="Arial" w:cs="Times New Roman"/>
                      <w:kern w:val="0"/>
                      <w:sz w:val="20"/>
                      <w:szCs w:val="20"/>
                      <w:lang w:val="en-US"/>
                      <w14:ligatures w14:val="none"/>
                    </w:rPr>
                    <w:t xml:space="preserve"> Marker’s Provisional mark</w:t>
                  </w:r>
                </w:p>
              </w:tc>
              <w:tc>
                <w:tcPr>
                  <w:tcW w:w="1660" w:type="dxa"/>
                </w:tcPr>
                <w:p w14:paraId="704405A2"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tc>
            </w:tr>
            <w:tr w:rsidR="007F6E55" w:rsidRPr="007F6E55" w14:paraId="7BF4F37F" w14:textId="77777777" w:rsidTr="00B60C64">
              <w:tc>
                <w:tcPr>
                  <w:tcW w:w="6970" w:type="dxa"/>
                </w:tcPr>
                <w:p w14:paraId="14710E8C"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p w14:paraId="5047D6C4"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r w:rsidRPr="007F6E55">
                    <w:rPr>
                      <w:rFonts w:ascii="Arial" w:eastAsia="Calibri" w:hAnsi="Arial" w:cs="Times New Roman"/>
                      <w:kern w:val="0"/>
                      <w:sz w:val="20"/>
                      <w:szCs w:val="20"/>
                      <w:lang w:val="en-US"/>
                      <w14:ligatures w14:val="none"/>
                    </w:rPr>
                    <w:t>2</w:t>
                  </w:r>
                  <w:r w:rsidRPr="007F6E55">
                    <w:rPr>
                      <w:rFonts w:ascii="Arial" w:eastAsia="Calibri" w:hAnsi="Arial" w:cs="Times New Roman"/>
                      <w:kern w:val="0"/>
                      <w:sz w:val="20"/>
                      <w:szCs w:val="20"/>
                      <w:vertAlign w:val="superscript"/>
                      <w:lang w:val="en-US"/>
                      <w14:ligatures w14:val="none"/>
                    </w:rPr>
                    <w:t>nd</w:t>
                  </w:r>
                  <w:r w:rsidRPr="007F6E55">
                    <w:rPr>
                      <w:rFonts w:ascii="Arial" w:eastAsia="Calibri" w:hAnsi="Arial" w:cs="Times New Roman"/>
                      <w:kern w:val="0"/>
                      <w:sz w:val="20"/>
                      <w:szCs w:val="20"/>
                      <w:lang w:val="en-US"/>
                      <w14:ligatures w14:val="none"/>
                    </w:rPr>
                    <w:t xml:space="preserve"> Marker’s/Moderator’s provisional mark</w:t>
                  </w:r>
                </w:p>
              </w:tc>
              <w:tc>
                <w:tcPr>
                  <w:tcW w:w="1660" w:type="dxa"/>
                </w:tcPr>
                <w:p w14:paraId="6F070919"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tc>
            </w:tr>
            <w:tr w:rsidR="007F6E55" w:rsidRPr="007F6E55" w14:paraId="128F549C" w14:textId="77777777" w:rsidTr="00B60C64">
              <w:tc>
                <w:tcPr>
                  <w:tcW w:w="6970" w:type="dxa"/>
                </w:tcPr>
                <w:p w14:paraId="7F2E533B"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p w14:paraId="2F3C07A1"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r w:rsidRPr="007F6E55">
                    <w:rPr>
                      <w:rFonts w:ascii="Arial" w:eastAsia="Calibri" w:hAnsi="Arial" w:cs="Times New Roman"/>
                      <w:kern w:val="0"/>
                      <w:sz w:val="20"/>
                      <w:szCs w:val="20"/>
                      <w:lang w:val="en-US"/>
                      <w14:ligatures w14:val="none"/>
                    </w:rPr>
                    <w:t>External Examiner’s mark (if relevant)</w:t>
                  </w:r>
                </w:p>
              </w:tc>
              <w:tc>
                <w:tcPr>
                  <w:tcW w:w="1660" w:type="dxa"/>
                </w:tcPr>
                <w:p w14:paraId="2CFD7572"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tc>
            </w:tr>
            <w:tr w:rsidR="007F6E55" w:rsidRPr="007F6E55" w14:paraId="545E2CB4" w14:textId="77777777" w:rsidTr="00B60C64">
              <w:tc>
                <w:tcPr>
                  <w:tcW w:w="6970" w:type="dxa"/>
                </w:tcPr>
                <w:p w14:paraId="1FAD8F02"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p w14:paraId="60540B41" w14:textId="77777777" w:rsidR="007F6E55" w:rsidRPr="007F6E55" w:rsidRDefault="007F6E55" w:rsidP="007F6E55">
                  <w:pPr>
                    <w:spacing w:line="259" w:lineRule="auto"/>
                    <w:rPr>
                      <w:rFonts w:ascii="Arial" w:eastAsia="Calibri" w:hAnsi="Arial" w:cs="Times New Roman"/>
                      <w:b/>
                      <w:kern w:val="0"/>
                      <w:sz w:val="20"/>
                      <w:szCs w:val="20"/>
                      <w:lang w:val="en-US"/>
                      <w14:ligatures w14:val="none"/>
                    </w:rPr>
                  </w:pPr>
                  <w:r w:rsidRPr="007F6E55">
                    <w:rPr>
                      <w:rFonts w:ascii="Arial" w:eastAsia="Calibri" w:hAnsi="Arial" w:cs="Times New Roman"/>
                      <w:b/>
                      <w:kern w:val="0"/>
                      <w:sz w:val="20"/>
                      <w:szCs w:val="20"/>
                      <w:lang w:val="en-US"/>
                      <w14:ligatures w14:val="none"/>
                    </w:rPr>
                    <w:t>Final Mark</w:t>
                  </w:r>
                </w:p>
                <w:p w14:paraId="13409A0D"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tc>
              <w:tc>
                <w:tcPr>
                  <w:tcW w:w="1660" w:type="dxa"/>
                </w:tcPr>
                <w:p w14:paraId="3062AB9B" w14:textId="77777777" w:rsidR="007F6E55" w:rsidRPr="007F6E55" w:rsidRDefault="007F6E55" w:rsidP="007F6E55">
                  <w:pPr>
                    <w:spacing w:line="259" w:lineRule="auto"/>
                    <w:rPr>
                      <w:rFonts w:ascii="Arial" w:eastAsia="Calibri" w:hAnsi="Arial" w:cs="Times New Roman"/>
                      <w:kern w:val="0"/>
                      <w:sz w:val="20"/>
                      <w:szCs w:val="20"/>
                      <w:lang w:val="en-US"/>
                      <w14:ligatures w14:val="none"/>
                    </w:rPr>
                  </w:pPr>
                </w:p>
              </w:tc>
            </w:tr>
          </w:tbl>
          <w:p w14:paraId="3BE5D599" w14:textId="77777777" w:rsidR="007F6E55" w:rsidRPr="007F6E55" w:rsidRDefault="007F6E55" w:rsidP="007F6E55">
            <w:pPr>
              <w:spacing w:after="0" w:line="240" w:lineRule="auto"/>
              <w:ind w:left="142" w:right="34"/>
              <w:rPr>
                <w:rFonts w:ascii="Arial" w:eastAsia="SimSun" w:hAnsi="Arial" w:cs="Arial"/>
                <w:b/>
                <w:color w:val="000000"/>
                <w:kern w:val="0"/>
                <w:sz w:val="22"/>
                <w:szCs w:val="22"/>
                <w:lang w:val="en-GB" w:eastAsia="zh-CN"/>
                <w14:ligatures w14:val="none"/>
              </w:rPr>
            </w:pPr>
          </w:p>
          <w:p w14:paraId="7B40311C" w14:textId="77777777" w:rsidR="007F6E55" w:rsidRPr="007F6E55" w:rsidRDefault="007F6E55" w:rsidP="007F6E55">
            <w:pPr>
              <w:spacing w:after="0" w:line="240" w:lineRule="auto"/>
              <w:ind w:left="142" w:right="34"/>
              <w:rPr>
                <w:rFonts w:ascii="Arial" w:eastAsia="SimSun" w:hAnsi="Arial" w:cs="Arial"/>
                <w:color w:val="000000"/>
                <w:kern w:val="0"/>
                <w:sz w:val="22"/>
                <w:szCs w:val="22"/>
                <w:lang w:val="en-GB" w:eastAsia="zh-CN"/>
                <w14:ligatures w14:val="none"/>
              </w:rPr>
            </w:pPr>
            <w:r w:rsidRPr="007F6E55">
              <w:rPr>
                <w:rFonts w:ascii="Arial" w:eastAsia="SimSun" w:hAnsi="Arial" w:cs="Arial"/>
                <w:b/>
                <w:color w:val="000000"/>
                <w:kern w:val="0"/>
                <w:sz w:val="22"/>
                <w:szCs w:val="22"/>
                <w:lang w:val="en-GB" w:eastAsia="zh-CN"/>
                <w14:ligatures w14:val="none"/>
              </w:rPr>
              <w:t>NB.</w:t>
            </w:r>
            <w:r w:rsidRPr="007F6E55">
              <w:rPr>
                <w:rFonts w:ascii="Arial" w:eastAsia="SimSun" w:hAnsi="Arial" w:cs="Arial"/>
                <w:color w:val="000000"/>
                <w:kern w:val="0"/>
                <w:sz w:val="22"/>
                <w:szCs w:val="22"/>
                <w:lang w:val="en-GB" w:eastAsia="zh-CN"/>
                <w14:ligatures w14:val="none"/>
              </w:rPr>
              <w:t xml:space="preserve">  All marks are provisional until confirmed by the Final Examination Board.</w:t>
            </w:r>
          </w:p>
          <w:p w14:paraId="68A8F9E7" w14:textId="77777777" w:rsidR="007F6E55" w:rsidRPr="007F6E55" w:rsidRDefault="007F6E55" w:rsidP="007F6E55">
            <w:pPr>
              <w:spacing w:after="0" w:line="240" w:lineRule="auto"/>
              <w:rPr>
                <w:rFonts w:ascii="Arial" w:eastAsia="SimSun" w:hAnsi="Arial" w:cs="Arial"/>
                <w:b/>
                <w:color w:val="000000"/>
                <w:kern w:val="0"/>
                <w:sz w:val="22"/>
                <w:szCs w:val="22"/>
                <w:lang w:val="en-GB" w:eastAsia="zh-CN"/>
                <w14:ligatures w14:val="none"/>
              </w:rPr>
            </w:pPr>
          </w:p>
          <w:p w14:paraId="35880123" w14:textId="77777777" w:rsidR="007F6E55" w:rsidRPr="007F6E55" w:rsidRDefault="007F6E55" w:rsidP="007F6E55">
            <w:pPr>
              <w:spacing w:after="0" w:line="240" w:lineRule="auto"/>
              <w:rPr>
                <w:rFonts w:ascii="Arial" w:eastAsia="SimSun" w:hAnsi="Arial" w:cs="Arial"/>
                <w:b/>
                <w:color w:val="000000"/>
                <w:kern w:val="0"/>
                <w:sz w:val="22"/>
                <w:szCs w:val="22"/>
                <w:lang w:val="en-GB" w:eastAsia="zh-CN"/>
                <w14:ligatures w14:val="none"/>
              </w:rPr>
            </w:pPr>
          </w:p>
          <w:p w14:paraId="3DA07CF9" w14:textId="77777777" w:rsidR="007F6E55" w:rsidRPr="007F6E55" w:rsidRDefault="007F6E55" w:rsidP="007F6E55">
            <w:pPr>
              <w:spacing w:after="0" w:line="240" w:lineRule="auto"/>
              <w:rPr>
                <w:rFonts w:ascii="Arial" w:eastAsia="SimSun" w:hAnsi="Arial" w:cs="Arial"/>
                <w:b/>
                <w:color w:val="000000"/>
                <w:kern w:val="0"/>
                <w:sz w:val="22"/>
                <w:szCs w:val="22"/>
                <w:lang w:val="en-GB" w:eastAsia="zh-CN"/>
                <w14:ligatures w14:val="none"/>
              </w:rPr>
            </w:pPr>
          </w:p>
          <w:p w14:paraId="50E72D74" w14:textId="77777777" w:rsidR="007F6E55" w:rsidRPr="007F6E55" w:rsidRDefault="007F6E55" w:rsidP="007F6E55">
            <w:pPr>
              <w:spacing w:after="0" w:line="240" w:lineRule="auto"/>
              <w:rPr>
                <w:rFonts w:ascii="Arial" w:eastAsia="SimSun" w:hAnsi="Arial" w:cs="Arial"/>
                <w:b/>
                <w:color w:val="000000"/>
                <w:kern w:val="0"/>
                <w:sz w:val="22"/>
                <w:szCs w:val="22"/>
                <w:lang w:val="en-GB" w:eastAsia="zh-CN"/>
                <w14:ligatures w14:val="none"/>
              </w:rPr>
            </w:pPr>
          </w:p>
          <w:p w14:paraId="4FC7A28B" w14:textId="77777777" w:rsidR="007F6E55" w:rsidRPr="007F6E55" w:rsidRDefault="007F6E55" w:rsidP="007F6E55">
            <w:pPr>
              <w:spacing w:after="0" w:line="240" w:lineRule="auto"/>
              <w:rPr>
                <w:rFonts w:ascii="Arial" w:eastAsia="SimSun" w:hAnsi="Arial" w:cs="Arial"/>
                <w:b/>
                <w:color w:val="000000"/>
                <w:kern w:val="0"/>
                <w:sz w:val="22"/>
                <w:szCs w:val="22"/>
                <w:lang w:val="en-GB" w:eastAsia="zh-CN"/>
                <w14:ligatures w14:val="none"/>
              </w:rPr>
            </w:pPr>
          </w:p>
          <w:p w14:paraId="38B37B73" w14:textId="77777777" w:rsidR="007F6E55" w:rsidRPr="007F6E55" w:rsidRDefault="007F6E55" w:rsidP="007F6E55">
            <w:pPr>
              <w:spacing w:after="0" w:line="240" w:lineRule="auto"/>
              <w:rPr>
                <w:rFonts w:ascii="Arial" w:eastAsia="SimSun" w:hAnsi="Arial" w:cs="Arial"/>
                <w:b/>
                <w:color w:val="000000"/>
                <w:kern w:val="0"/>
                <w:sz w:val="22"/>
                <w:szCs w:val="22"/>
                <w:lang w:val="en-GB" w:eastAsia="zh-CN"/>
                <w14:ligatures w14:val="none"/>
              </w:rPr>
            </w:pPr>
            <w:r w:rsidRPr="007F6E55">
              <w:rPr>
                <w:rFonts w:ascii="Arial" w:eastAsia="SimSun" w:hAnsi="Arial" w:cs="Arial"/>
                <w:b/>
                <w:color w:val="000000"/>
                <w:kern w:val="0"/>
                <w:sz w:val="22"/>
                <w:szCs w:val="22"/>
                <w:lang w:val="en-GB" w:eastAsia="zh-CN"/>
                <w14:ligatures w14:val="none"/>
              </w:rPr>
              <w:t xml:space="preserve">For completion by Marker </w:t>
            </w:r>
            <w:proofErr w:type="gramStart"/>
            <w:r w:rsidRPr="007F6E55">
              <w:rPr>
                <w:rFonts w:ascii="Arial" w:eastAsia="SimSun" w:hAnsi="Arial" w:cs="Arial"/>
                <w:b/>
                <w:color w:val="000000"/>
                <w:kern w:val="0"/>
                <w:sz w:val="22"/>
                <w:szCs w:val="22"/>
                <w:lang w:val="en-GB" w:eastAsia="zh-CN"/>
                <w14:ligatures w14:val="none"/>
              </w:rPr>
              <w:t>1 :</w:t>
            </w:r>
            <w:proofErr w:type="gramEnd"/>
          </w:p>
          <w:p w14:paraId="5893B328" w14:textId="77777777" w:rsidR="007F6E55" w:rsidRPr="007F6E55" w:rsidRDefault="007F6E55" w:rsidP="007F6E55">
            <w:pPr>
              <w:spacing w:before="100" w:beforeAutospacing="1" w:after="100" w:afterAutospacing="1" w:line="240" w:lineRule="auto"/>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Comments:</w:t>
            </w:r>
          </w:p>
          <w:p w14:paraId="354CF134" w14:textId="77777777" w:rsidR="007F6E55" w:rsidRPr="007F6E55" w:rsidRDefault="007F6E55" w:rsidP="007F6E55">
            <w:pPr>
              <w:spacing w:before="100" w:beforeAutospacing="1" w:after="100" w:afterAutospacing="1" w:line="240" w:lineRule="auto"/>
              <w:rPr>
                <w:rFonts w:ascii="Arial" w:eastAsia="SimSun" w:hAnsi="Arial" w:cs="Arial"/>
                <w:color w:val="000000"/>
                <w:kern w:val="0"/>
                <w:sz w:val="22"/>
                <w:szCs w:val="22"/>
                <w:lang w:val="en-GB" w:eastAsia="zh-CN"/>
                <w14:ligatures w14:val="none"/>
              </w:rPr>
            </w:pPr>
          </w:p>
        </w:tc>
      </w:tr>
      <w:tr w:rsidR="007F6E55" w:rsidRPr="007F6E55" w14:paraId="3EDE1E3A" w14:textId="77777777" w:rsidTr="00B60C64">
        <w:trPr>
          <w:trHeight w:val="492"/>
        </w:trPr>
        <w:tc>
          <w:tcPr>
            <w:tcW w:w="6768" w:type="dxa"/>
            <w:gridSpan w:val="3"/>
          </w:tcPr>
          <w:p w14:paraId="78708370" w14:textId="77777777" w:rsidR="007F6E55" w:rsidRPr="007F6E55" w:rsidRDefault="007F6E55" w:rsidP="007F6E55">
            <w:pPr>
              <w:spacing w:before="100" w:beforeAutospacing="1" w:after="100" w:afterAutospacing="1" w:line="240" w:lineRule="auto"/>
              <w:ind w:left="142"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Marker’s signature:</w:t>
            </w:r>
          </w:p>
        </w:tc>
        <w:tc>
          <w:tcPr>
            <w:tcW w:w="2088" w:type="dxa"/>
            <w:gridSpan w:val="2"/>
          </w:tcPr>
          <w:p w14:paraId="0F6F60B8" w14:textId="77777777" w:rsidR="007F6E55" w:rsidRPr="007F6E55" w:rsidRDefault="007F6E55" w:rsidP="007F6E55">
            <w:pPr>
              <w:spacing w:before="100" w:beforeAutospacing="1" w:after="0" w:afterAutospacing="1" w:line="240" w:lineRule="auto"/>
              <w:ind w:left="142" w:right="34"/>
              <w:rPr>
                <w:rFonts w:ascii="Arial" w:eastAsia="SimSun" w:hAnsi="Arial" w:cs="Arial"/>
                <w:color w:val="000000"/>
                <w:kern w:val="0"/>
                <w:sz w:val="22"/>
                <w:szCs w:val="22"/>
                <w:lang w:val="en-GB" w:eastAsia="zh-CN"/>
                <w14:ligatures w14:val="none"/>
              </w:rPr>
            </w:pPr>
            <w:r w:rsidRPr="007F6E55">
              <w:rPr>
                <w:rFonts w:ascii="Arial" w:eastAsia="SimSun" w:hAnsi="Arial" w:cs="Arial"/>
                <w:color w:val="000000"/>
                <w:kern w:val="0"/>
                <w:sz w:val="22"/>
                <w:szCs w:val="22"/>
                <w:lang w:val="en-GB" w:eastAsia="zh-CN"/>
                <w14:ligatures w14:val="none"/>
              </w:rPr>
              <w:t>Date:</w:t>
            </w:r>
          </w:p>
        </w:tc>
      </w:tr>
      <w:tr w:rsidR="007F6E55" w:rsidRPr="007F6E55" w14:paraId="375543F6" w14:textId="77777777" w:rsidTr="00B60C64">
        <w:tc>
          <w:tcPr>
            <w:tcW w:w="8856" w:type="dxa"/>
            <w:gridSpan w:val="5"/>
          </w:tcPr>
          <w:p w14:paraId="6A3A776D" w14:textId="77777777" w:rsidR="007F6E55" w:rsidRPr="007F6E55" w:rsidRDefault="007F6E55" w:rsidP="007F6E55">
            <w:pPr>
              <w:spacing w:after="0" w:line="240" w:lineRule="auto"/>
              <w:ind w:right="-334"/>
              <w:rPr>
                <w:rFonts w:ascii="Arial" w:eastAsia="SimSun" w:hAnsi="Arial" w:cs="Arial"/>
                <w:bCs/>
                <w:i/>
                <w:color w:val="000000"/>
                <w:kern w:val="0"/>
                <w:sz w:val="22"/>
                <w:szCs w:val="22"/>
                <w:lang w:val="en-GB" w:eastAsia="zh-CN"/>
                <w14:ligatures w14:val="none"/>
              </w:rPr>
            </w:pPr>
          </w:p>
          <w:p w14:paraId="60048110" w14:textId="77777777" w:rsidR="007F6E55" w:rsidRPr="007F6E55" w:rsidRDefault="007F6E55" w:rsidP="007F6E55">
            <w:pPr>
              <w:spacing w:after="0" w:line="240" w:lineRule="auto"/>
              <w:ind w:right="-334"/>
              <w:rPr>
                <w:rFonts w:ascii="Arial" w:eastAsia="SimSun" w:hAnsi="Arial" w:cs="Arial"/>
                <w:b/>
                <w:bCs/>
                <w:color w:val="000000"/>
                <w:kern w:val="0"/>
                <w:sz w:val="22"/>
                <w:szCs w:val="22"/>
                <w:lang w:val="en-GB" w:eastAsia="zh-CN"/>
                <w14:ligatures w14:val="none"/>
              </w:rPr>
            </w:pPr>
            <w:r w:rsidRPr="007F6E55">
              <w:rPr>
                <w:rFonts w:ascii="Arial" w:eastAsia="SimSun" w:hAnsi="Arial" w:cs="Arial"/>
                <w:b/>
                <w:bCs/>
                <w:color w:val="000000"/>
                <w:kern w:val="0"/>
                <w:sz w:val="22"/>
                <w:szCs w:val="22"/>
                <w:lang w:val="en-GB" w:eastAsia="zh-CN"/>
                <w14:ligatures w14:val="none"/>
              </w:rPr>
              <w:t>For completion by Marker 2/Moderator:</w:t>
            </w:r>
          </w:p>
          <w:p w14:paraId="27D8354E" w14:textId="77777777" w:rsidR="007F6E55" w:rsidRPr="007F6E55" w:rsidRDefault="007F6E55" w:rsidP="007F6E55">
            <w:pPr>
              <w:spacing w:after="0" w:line="240" w:lineRule="auto"/>
              <w:ind w:right="-334"/>
              <w:rPr>
                <w:rFonts w:ascii="Arial" w:eastAsia="SimSun" w:hAnsi="Arial" w:cs="Arial"/>
                <w:b/>
                <w:bCs/>
                <w:color w:val="000000"/>
                <w:kern w:val="0"/>
                <w:sz w:val="22"/>
                <w:szCs w:val="22"/>
                <w:lang w:val="en-GB" w:eastAsia="zh-CN"/>
                <w14:ligatures w14:val="none"/>
              </w:rPr>
            </w:pPr>
          </w:p>
          <w:p w14:paraId="2C81B9CB"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r w:rsidRPr="007F6E55">
              <w:rPr>
                <w:rFonts w:ascii="Arial" w:eastAsia="SimSun" w:hAnsi="Arial" w:cs="Arial"/>
                <w:bCs/>
                <w:color w:val="000000"/>
                <w:kern w:val="0"/>
                <w:sz w:val="22"/>
                <w:szCs w:val="22"/>
                <w:lang w:val="en-GB" w:eastAsia="zh-CN"/>
                <w14:ligatures w14:val="none"/>
              </w:rPr>
              <w:t>Comments:</w:t>
            </w:r>
          </w:p>
          <w:p w14:paraId="07C16D07"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22805593"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305FAC70"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61671BD4"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4BA3775F"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59274BCE"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539404F0"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708E42A0"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1C9EF35B"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18EAAE05"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7E22C5FC"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17126264"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tc>
      </w:tr>
      <w:tr w:rsidR="007F6E55" w:rsidRPr="007F6E55" w14:paraId="080A2CD0" w14:textId="77777777" w:rsidTr="00B60C64">
        <w:trPr>
          <w:trHeight w:val="720"/>
        </w:trPr>
        <w:tc>
          <w:tcPr>
            <w:tcW w:w="5211" w:type="dxa"/>
            <w:gridSpan w:val="2"/>
          </w:tcPr>
          <w:p w14:paraId="5D1CFF98"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r w:rsidRPr="007F6E55">
              <w:rPr>
                <w:rFonts w:ascii="Arial" w:eastAsia="SimSun" w:hAnsi="Arial" w:cs="Arial"/>
                <w:bCs/>
                <w:color w:val="000000"/>
                <w:kern w:val="0"/>
                <w:sz w:val="22"/>
                <w:szCs w:val="22"/>
                <w:lang w:val="en-GB" w:eastAsia="zh-CN"/>
                <w14:ligatures w14:val="none"/>
              </w:rPr>
              <w:t>Marker’s Signature:</w:t>
            </w:r>
          </w:p>
        </w:tc>
        <w:tc>
          <w:tcPr>
            <w:tcW w:w="3645" w:type="dxa"/>
            <w:gridSpan w:val="3"/>
          </w:tcPr>
          <w:p w14:paraId="3C865225"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r w:rsidRPr="007F6E55">
              <w:rPr>
                <w:rFonts w:ascii="Arial" w:eastAsia="SimSun" w:hAnsi="Arial" w:cs="Arial"/>
                <w:bCs/>
                <w:color w:val="000000"/>
                <w:kern w:val="0"/>
                <w:sz w:val="22"/>
                <w:szCs w:val="22"/>
                <w:lang w:val="en-GB" w:eastAsia="zh-CN"/>
                <w14:ligatures w14:val="none"/>
              </w:rPr>
              <w:t>Date:</w:t>
            </w:r>
          </w:p>
        </w:tc>
      </w:tr>
      <w:tr w:rsidR="007F6E55" w:rsidRPr="007F6E55" w14:paraId="5F6129A2" w14:textId="77777777" w:rsidTr="00B60C64">
        <w:trPr>
          <w:trHeight w:val="720"/>
        </w:trPr>
        <w:tc>
          <w:tcPr>
            <w:tcW w:w="8856" w:type="dxa"/>
            <w:gridSpan w:val="5"/>
          </w:tcPr>
          <w:p w14:paraId="0965D319" w14:textId="77777777" w:rsidR="007F6E55" w:rsidRPr="007F6E55" w:rsidRDefault="007F6E55" w:rsidP="007F6E55">
            <w:pPr>
              <w:spacing w:line="259" w:lineRule="auto"/>
              <w:rPr>
                <w:rFonts w:ascii="Arial" w:eastAsia="Calibri" w:hAnsi="Arial" w:cs="Arial"/>
                <w:b/>
                <w:kern w:val="0"/>
                <w:sz w:val="22"/>
                <w:szCs w:val="22"/>
                <w:lang w:val="en-US"/>
                <w14:ligatures w14:val="none"/>
              </w:rPr>
            </w:pPr>
            <w:r w:rsidRPr="007F6E55">
              <w:rPr>
                <w:rFonts w:ascii="Arial" w:eastAsia="Calibri" w:hAnsi="Arial" w:cs="Arial"/>
                <w:b/>
                <w:kern w:val="0"/>
                <w:sz w:val="22"/>
                <w:szCs w:val="22"/>
                <w:lang w:val="en-US"/>
                <w14:ligatures w14:val="none"/>
              </w:rPr>
              <w:t>External Examiner’s comments (if relevant)</w:t>
            </w:r>
          </w:p>
          <w:p w14:paraId="22602E04"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5ED21150"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3BEF1D4E"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5F43FABF"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4DF7612E"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2657FBDA"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1865A161"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0DECCF26"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50D38E2A"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5F01C549"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p w14:paraId="61FA6E2A" w14:textId="77777777" w:rsidR="007F6E55" w:rsidRPr="007F6E55" w:rsidRDefault="007F6E55" w:rsidP="007F6E55">
            <w:pPr>
              <w:spacing w:after="0" w:line="240" w:lineRule="auto"/>
              <w:ind w:right="-334"/>
              <w:rPr>
                <w:rFonts w:ascii="Arial" w:eastAsia="SimSun" w:hAnsi="Arial" w:cs="Arial"/>
                <w:bCs/>
                <w:color w:val="000000"/>
                <w:kern w:val="0"/>
                <w:sz w:val="22"/>
                <w:szCs w:val="22"/>
                <w:lang w:val="en-GB" w:eastAsia="zh-CN"/>
                <w14:ligatures w14:val="none"/>
              </w:rPr>
            </w:pPr>
          </w:p>
        </w:tc>
      </w:tr>
      <w:tr w:rsidR="007F6E55" w:rsidRPr="007F6E55" w14:paraId="11AE126E" w14:textId="77777777" w:rsidTr="00B60C64">
        <w:trPr>
          <w:trHeight w:val="720"/>
        </w:trPr>
        <w:tc>
          <w:tcPr>
            <w:tcW w:w="5211" w:type="dxa"/>
            <w:gridSpan w:val="2"/>
          </w:tcPr>
          <w:p w14:paraId="2D8706AB" w14:textId="77777777" w:rsidR="007F6E55" w:rsidRPr="007F6E55" w:rsidRDefault="007F6E55" w:rsidP="007F6E55">
            <w:pPr>
              <w:spacing w:line="259" w:lineRule="auto"/>
              <w:rPr>
                <w:rFonts w:ascii="Arial" w:eastAsia="Calibri" w:hAnsi="Arial" w:cs="Arial"/>
                <w:kern w:val="0"/>
                <w:sz w:val="22"/>
                <w:szCs w:val="22"/>
                <w:lang w:val="en-US"/>
                <w14:ligatures w14:val="none"/>
              </w:rPr>
            </w:pPr>
            <w:r w:rsidRPr="007F6E55">
              <w:rPr>
                <w:rFonts w:ascii="Arial" w:eastAsia="Calibri" w:hAnsi="Arial" w:cs="Arial"/>
                <w:kern w:val="0"/>
                <w:sz w:val="22"/>
                <w:szCs w:val="22"/>
                <w:lang w:val="en-US"/>
                <w14:ligatures w14:val="none"/>
              </w:rPr>
              <w:lastRenderedPageBreak/>
              <w:t>External Examiner’s Signature:</w:t>
            </w:r>
          </w:p>
        </w:tc>
        <w:tc>
          <w:tcPr>
            <w:tcW w:w="3645" w:type="dxa"/>
            <w:gridSpan w:val="3"/>
          </w:tcPr>
          <w:p w14:paraId="3017874B" w14:textId="77777777" w:rsidR="007F6E55" w:rsidRPr="007F6E55" w:rsidRDefault="007F6E55" w:rsidP="007F6E55">
            <w:pPr>
              <w:spacing w:line="259" w:lineRule="auto"/>
              <w:rPr>
                <w:rFonts w:ascii="Arial" w:eastAsia="Calibri" w:hAnsi="Arial" w:cs="Arial"/>
                <w:kern w:val="0"/>
                <w:sz w:val="22"/>
                <w:szCs w:val="22"/>
                <w:lang w:val="en-US"/>
                <w14:ligatures w14:val="none"/>
              </w:rPr>
            </w:pPr>
            <w:r w:rsidRPr="007F6E55">
              <w:rPr>
                <w:rFonts w:ascii="Arial" w:eastAsia="Calibri" w:hAnsi="Arial" w:cs="Arial"/>
                <w:kern w:val="0"/>
                <w:sz w:val="22"/>
                <w:szCs w:val="22"/>
                <w:lang w:val="en-US"/>
                <w14:ligatures w14:val="none"/>
              </w:rPr>
              <w:t>Date:</w:t>
            </w:r>
          </w:p>
        </w:tc>
      </w:tr>
    </w:tbl>
    <w:p w14:paraId="5E05B2B1"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1BA51B00"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28099BA7"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13A5288B"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42110BED"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23035C1D"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52F19648"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191F2884"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5B621A0E"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5D8E7D93"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3E745F39"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1175D9FD"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71386EF0"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1D04D797"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5DCF6CA2"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79876634"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5A68D38C"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0288890A" w14:textId="77777777" w:rsidR="007F6E55" w:rsidRPr="007F6E55" w:rsidRDefault="007F6E55" w:rsidP="007F6E55">
      <w:pPr>
        <w:spacing w:line="259" w:lineRule="auto"/>
        <w:rPr>
          <w:rFonts w:ascii="Calibri" w:eastAsia="Calibri" w:hAnsi="Calibri" w:cs="Times New Roman"/>
          <w:kern w:val="0"/>
          <w:sz w:val="22"/>
          <w:szCs w:val="22"/>
          <w:lang w:val="en-US"/>
          <w14:ligatures w14:val="none"/>
        </w:rPr>
      </w:pPr>
    </w:p>
    <w:p w14:paraId="0261FA8E" w14:textId="77777777" w:rsidR="007F6E55" w:rsidRDefault="007F6E55">
      <w:pPr>
        <w:rPr>
          <w:rFonts w:ascii="Times New Roman" w:eastAsiaTheme="majorEastAsia" w:hAnsi="Times New Roman" w:cs="Times New Roman"/>
          <w:sz w:val="40"/>
          <w:szCs w:val="40"/>
          <w:lang w:val="en-GB"/>
        </w:rPr>
      </w:pPr>
      <w:r>
        <w:rPr>
          <w:rFonts w:ascii="Times New Roman" w:hAnsi="Times New Roman" w:cs="Times New Roman"/>
          <w:lang w:val="en-GB"/>
        </w:rPr>
        <w:br w:type="page"/>
      </w:r>
    </w:p>
    <w:p w14:paraId="4B2F312B" w14:textId="20C6B6DD" w:rsidR="00C328A2" w:rsidRPr="007F10E2" w:rsidRDefault="00451026" w:rsidP="00451026">
      <w:pPr>
        <w:pStyle w:val="Heading1"/>
        <w:rPr>
          <w:rFonts w:ascii="Times New Roman" w:hAnsi="Times New Roman" w:cs="Times New Roman"/>
          <w:color w:val="auto"/>
          <w:lang w:val="en-GB"/>
        </w:rPr>
      </w:pPr>
      <w:r w:rsidRPr="007F10E2">
        <w:rPr>
          <w:rFonts w:ascii="Times New Roman" w:hAnsi="Times New Roman" w:cs="Times New Roman"/>
          <w:color w:val="auto"/>
          <w:lang w:val="en-GB"/>
        </w:rPr>
        <w:lastRenderedPageBreak/>
        <w:t>Introduction</w:t>
      </w:r>
    </w:p>
    <w:p w14:paraId="586F3447" w14:textId="18AA315F" w:rsidR="00414781" w:rsidRPr="007F10E2" w:rsidRDefault="00414781" w:rsidP="00414781">
      <w:pPr>
        <w:rPr>
          <w:rFonts w:ascii="Times New Roman" w:hAnsi="Times New Roman" w:cs="Times New Roman"/>
        </w:rPr>
      </w:pPr>
      <w:r w:rsidRPr="007F10E2">
        <w:rPr>
          <w:rFonts w:ascii="Times New Roman" w:hAnsi="Times New Roman" w:cs="Times New Roman"/>
        </w:rPr>
        <w:t>This paper compares my digital photograph “Moon over Geneva,”</w:t>
      </w:r>
      <w:r w:rsidR="004B5F70" w:rsidRPr="007F10E2">
        <w:rPr>
          <w:rFonts w:ascii="Times New Roman" w:hAnsi="Times New Roman" w:cs="Times New Roman"/>
        </w:rPr>
        <w:t xml:space="preserve"> </w:t>
      </w:r>
      <w:r w:rsidRPr="007F10E2">
        <w:rPr>
          <w:rFonts w:ascii="Times New Roman" w:hAnsi="Times New Roman" w:cs="Times New Roman"/>
        </w:rPr>
        <w:t>taken in Geneva on 22 March 2026 at 21:40, with the Metropolitan Museum version of Caspar David Friedrich’s “Two Men Contemplating the Moon” (ca. 1825–30)</w:t>
      </w:r>
      <w:r w:rsidR="00DC3B8D" w:rsidRPr="007F10E2">
        <w:rPr>
          <w:rFonts w:ascii="Times New Roman" w:hAnsi="Times New Roman" w:cs="Times New Roman"/>
        </w:rPr>
        <w:t>.</w:t>
      </w:r>
      <w:r w:rsidR="00AA3FE3" w:rsidRPr="007F10E2">
        <w:rPr>
          <w:rStyle w:val="FootnoteReference"/>
          <w:rFonts w:ascii="Times New Roman" w:hAnsi="Times New Roman" w:cs="Times New Roman"/>
        </w:rPr>
        <w:footnoteReference w:id="1"/>
      </w:r>
      <w:r w:rsidRPr="007F10E2">
        <w:rPr>
          <w:rFonts w:ascii="Times New Roman" w:hAnsi="Times New Roman" w:cs="Times New Roman"/>
        </w:rPr>
        <w:t xml:space="preserve"> It </w:t>
      </w:r>
      <w:r w:rsidR="001468A8" w:rsidRPr="007F10E2">
        <w:rPr>
          <w:rFonts w:ascii="Times New Roman" w:hAnsi="Times New Roman" w:cs="Times New Roman"/>
        </w:rPr>
        <w:t>compares</w:t>
      </w:r>
      <w:r w:rsidRPr="007F10E2">
        <w:rPr>
          <w:rFonts w:ascii="Times New Roman" w:hAnsi="Times New Roman" w:cs="Times New Roman"/>
        </w:rPr>
        <w:t xml:space="preserve"> how each image </w:t>
      </w:r>
      <w:r w:rsidR="00C00A54" w:rsidRPr="007F10E2">
        <w:rPr>
          <w:rFonts w:ascii="Times New Roman" w:hAnsi="Times New Roman" w:cs="Times New Roman"/>
        </w:rPr>
        <w:t>of the crescent moon is created</w:t>
      </w:r>
      <w:r w:rsidR="00460DA1" w:rsidRPr="007F10E2">
        <w:rPr>
          <w:rFonts w:ascii="Times New Roman" w:hAnsi="Times New Roman" w:cs="Times New Roman"/>
        </w:rPr>
        <w:t xml:space="preserve"> and how this affects the knowledge is produces.</w:t>
      </w:r>
      <w:r w:rsidR="00C00A54" w:rsidRPr="007F10E2">
        <w:rPr>
          <w:rFonts w:ascii="Times New Roman" w:hAnsi="Times New Roman" w:cs="Times New Roman"/>
        </w:rPr>
        <w:t xml:space="preserve"> </w:t>
      </w:r>
      <w:r w:rsidRPr="007F10E2">
        <w:rPr>
          <w:rFonts w:ascii="Times New Roman" w:hAnsi="Times New Roman" w:cs="Times New Roman"/>
        </w:rPr>
        <w:t xml:space="preserve">The paper uses selenography in </w:t>
      </w:r>
      <w:r w:rsidR="00490CBD" w:rsidRPr="007F10E2">
        <w:rPr>
          <w:rFonts w:ascii="Times New Roman" w:hAnsi="Times New Roman" w:cs="Times New Roman"/>
        </w:rPr>
        <w:t>a</w:t>
      </w:r>
      <w:r w:rsidRPr="007F10E2">
        <w:rPr>
          <w:rFonts w:ascii="Times New Roman" w:hAnsi="Times New Roman" w:cs="Times New Roman"/>
        </w:rPr>
        <w:t xml:space="preserve"> double sense, as the technical description of the lunar surface and as a wider cultural practice of </w:t>
      </w:r>
      <w:r w:rsidR="005B25EE" w:rsidRPr="007F10E2">
        <w:rPr>
          <w:rFonts w:ascii="Times New Roman" w:hAnsi="Times New Roman" w:cs="Times New Roman"/>
        </w:rPr>
        <w:t>understanding</w:t>
      </w:r>
      <w:r w:rsidRPr="007F10E2">
        <w:rPr>
          <w:rFonts w:ascii="Times New Roman" w:hAnsi="Times New Roman" w:cs="Times New Roman"/>
        </w:rPr>
        <w:t xml:space="preserve"> the moon through sight. From that position, the comparison examines what each image allows the viewer to see, know, and feel about the </w:t>
      </w:r>
      <w:r w:rsidR="00CF78AD" w:rsidRPr="007F10E2">
        <w:rPr>
          <w:rFonts w:ascii="Times New Roman" w:hAnsi="Times New Roman" w:cs="Times New Roman"/>
        </w:rPr>
        <w:t>moon</w:t>
      </w:r>
      <w:r w:rsidRPr="007F10E2">
        <w:rPr>
          <w:rFonts w:ascii="Times New Roman" w:hAnsi="Times New Roman" w:cs="Times New Roman"/>
        </w:rPr>
        <w:t>.</w:t>
      </w:r>
    </w:p>
    <w:p w14:paraId="72C69AE1" w14:textId="6E38ED5F" w:rsidR="002676A5" w:rsidRPr="007F10E2" w:rsidRDefault="00414781" w:rsidP="00414781">
      <w:pPr>
        <w:rPr>
          <w:rFonts w:ascii="Times New Roman" w:hAnsi="Times New Roman" w:cs="Times New Roman"/>
        </w:rPr>
      </w:pPr>
      <w:r w:rsidRPr="007F10E2">
        <w:rPr>
          <w:rFonts w:ascii="Times New Roman" w:hAnsi="Times New Roman" w:cs="Times New Roman"/>
        </w:rPr>
        <w:t>Th</w:t>
      </w:r>
      <w:r w:rsidR="00CF78AD" w:rsidRPr="007F10E2">
        <w:rPr>
          <w:rFonts w:ascii="Times New Roman" w:hAnsi="Times New Roman" w:cs="Times New Roman"/>
        </w:rPr>
        <w:t>e</w:t>
      </w:r>
      <w:r w:rsidRPr="007F10E2">
        <w:rPr>
          <w:rFonts w:ascii="Times New Roman" w:hAnsi="Times New Roman" w:cs="Times New Roman"/>
        </w:rPr>
        <w:t xml:space="preserve"> </w:t>
      </w:r>
      <w:r w:rsidR="00CF78AD" w:rsidRPr="007F10E2">
        <w:rPr>
          <w:rFonts w:ascii="Times New Roman" w:hAnsi="Times New Roman" w:cs="Times New Roman"/>
        </w:rPr>
        <w:t>paper</w:t>
      </w:r>
      <w:r w:rsidRPr="007F10E2">
        <w:rPr>
          <w:rFonts w:ascii="Times New Roman" w:hAnsi="Times New Roman" w:cs="Times New Roman"/>
        </w:rPr>
        <w:t xml:space="preserve"> proceeds in four stages. The first section sets out the paper’s method, with attention to phenomenological observation, visual analysis, and cultural astronomy. The second</w:t>
      </w:r>
      <w:r w:rsidR="00CF78AD" w:rsidRPr="007F10E2">
        <w:rPr>
          <w:rFonts w:ascii="Times New Roman" w:hAnsi="Times New Roman" w:cs="Times New Roman"/>
        </w:rPr>
        <w:t>,</w:t>
      </w:r>
      <w:r w:rsidRPr="007F10E2">
        <w:rPr>
          <w:rFonts w:ascii="Times New Roman" w:hAnsi="Times New Roman" w:cs="Times New Roman"/>
        </w:rPr>
        <w:t xml:space="preserve"> examines how each image positions the viewer in relation to the crescent moon. The third </w:t>
      </w:r>
      <w:r w:rsidR="00CF78AD" w:rsidRPr="007F10E2">
        <w:rPr>
          <w:rFonts w:ascii="Times New Roman" w:hAnsi="Times New Roman" w:cs="Times New Roman"/>
        </w:rPr>
        <w:t xml:space="preserve">section </w:t>
      </w:r>
      <w:r w:rsidRPr="007F10E2">
        <w:rPr>
          <w:rFonts w:ascii="Times New Roman" w:hAnsi="Times New Roman" w:cs="Times New Roman"/>
        </w:rPr>
        <w:t xml:space="preserve">compares the </w:t>
      </w:r>
      <w:r w:rsidR="00FD0F15" w:rsidRPr="007F10E2">
        <w:rPr>
          <w:rFonts w:ascii="Times New Roman" w:hAnsi="Times New Roman" w:cs="Times New Roman"/>
        </w:rPr>
        <w:t xml:space="preserve">images of the </w:t>
      </w:r>
      <w:r w:rsidRPr="007F10E2">
        <w:rPr>
          <w:rFonts w:ascii="Times New Roman" w:hAnsi="Times New Roman" w:cs="Times New Roman"/>
        </w:rPr>
        <w:t xml:space="preserve">moon as photograph and painting, focusing on visibility, distance, and </w:t>
      </w:r>
      <w:r w:rsidR="00FD0F15" w:rsidRPr="007F10E2">
        <w:rPr>
          <w:rFonts w:ascii="Times New Roman" w:hAnsi="Times New Roman" w:cs="Times New Roman"/>
        </w:rPr>
        <w:t xml:space="preserve">lived </w:t>
      </w:r>
      <w:r w:rsidRPr="007F10E2">
        <w:rPr>
          <w:rFonts w:ascii="Times New Roman" w:hAnsi="Times New Roman" w:cs="Times New Roman"/>
        </w:rPr>
        <w:t xml:space="preserve">encounter. The final section places both images within their cultural contexts </w:t>
      </w:r>
      <w:r w:rsidRPr="007F10E2">
        <w:rPr>
          <w:rFonts w:ascii="Times New Roman" w:hAnsi="Times New Roman" w:cs="Times New Roman"/>
        </w:rPr>
        <w:t>before ending with some concluding remarks.</w:t>
      </w:r>
    </w:p>
    <w:p w14:paraId="0AECA0AB" w14:textId="30743E00" w:rsidR="002676A5" w:rsidRPr="007F10E2" w:rsidRDefault="002676A5" w:rsidP="002676A5">
      <w:pPr>
        <w:pStyle w:val="Heading1"/>
        <w:rPr>
          <w:rFonts w:ascii="Times New Roman" w:hAnsi="Times New Roman" w:cs="Times New Roman"/>
          <w:color w:val="auto"/>
        </w:rPr>
      </w:pPr>
      <w:r w:rsidRPr="007F10E2">
        <w:rPr>
          <w:rFonts w:ascii="Times New Roman" w:hAnsi="Times New Roman" w:cs="Times New Roman"/>
          <w:color w:val="auto"/>
        </w:rPr>
        <w:t>Methodological Positioning</w:t>
      </w:r>
    </w:p>
    <w:p w14:paraId="10AAAA2F" w14:textId="48CC99AE" w:rsidR="000A0C91" w:rsidRPr="007F10E2" w:rsidRDefault="000A0C91" w:rsidP="000A0C91">
      <w:pPr>
        <w:rPr>
          <w:rFonts w:ascii="Times New Roman" w:hAnsi="Times New Roman" w:cs="Times New Roman"/>
        </w:rPr>
      </w:pPr>
      <w:r w:rsidRPr="007F10E2">
        <w:rPr>
          <w:rFonts w:ascii="Times New Roman" w:hAnsi="Times New Roman" w:cs="Times New Roman"/>
        </w:rPr>
        <w:t>Th</w:t>
      </w:r>
      <w:r w:rsidR="00A871E7" w:rsidRPr="007F10E2">
        <w:rPr>
          <w:rFonts w:ascii="Times New Roman" w:hAnsi="Times New Roman" w:cs="Times New Roman"/>
        </w:rPr>
        <w:t>is</w:t>
      </w:r>
      <w:r w:rsidRPr="007F10E2">
        <w:rPr>
          <w:rFonts w:ascii="Times New Roman" w:hAnsi="Times New Roman" w:cs="Times New Roman"/>
        </w:rPr>
        <w:t xml:space="preserve"> paper </w:t>
      </w:r>
      <w:r w:rsidR="00A871E7" w:rsidRPr="007F10E2">
        <w:rPr>
          <w:rFonts w:ascii="Times New Roman" w:hAnsi="Times New Roman" w:cs="Times New Roman"/>
        </w:rPr>
        <w:t>is based on</w:t>
      </w:r>
      <w:r w:rsidRPr="007F10E2">
        <w:rPr>
          <w:rFonts w:ascii="Times New Roman" w:hAnsi="Times New Roman" w:cs="Times New Roman"/>
        </w:rPr>
        <w:t xml:space="preserve"> two primary images: my photograph of the waning crescent moon over Geneva and the Metropolitan Museum version of Friedrich’s “Two Men Contemplating the Moon.”</w:t>
      </w:r>
      <w:r w:rsidR="00BB1FFE" w:rsidRPr="007F10E2">
        <w:rPr>
          <w:rStyle w:val="FootnoteReference"/>
          <w:rFonts w:ascii="Times New Roman" w:hAnsi="Times New Roman" w:cs="Times New Roman"/>
        </w:rPr>
        <w:footnoteReference w:id="2"/>
      </w:r>
      <w:r w:rsidR="00BB1FFE" w:rsidRPr="007F10E2">
        <w:rPr>
          <w:rFonts w:ascii="Times New Roman" w:hAnsi="Times New Roman" w:cs="Times New Roman"/>
        </w:rPr>
        <w:t xml:space="preserve"> </w:t>
      </w:r>
      <w:r w:rsidRPr="007F10E2">
        <w:rPr>
          <w:rFonts w:ascii="Times New Roman" w:hAnsi="Times New Roman" w:cs="Times New Roman"/>
        </w:rPr>
        <w:t xml:space="preserve">My photograph is treated as fieldwork evidence, made at a particular hour, from a particular position, under the uncertain visibility of an evening sky in Geneva. Friedrich’s painting is treated as a specific historical work with its own material form, compositional choices, and interpretive history. Other versions of his moonlit motif </w:t>
      </w:r>
      <w:r w:rsidR="00BB1FFE" w:rsidRPr="007F10E2">
        <w:rPr>
          <w:rFonts w:ascii="Times New Roman" w:hAnsi="Times New Roman" w:cs="Times New Roman"/>
        </w:rPr>
        <w:t xml:space="preserve">may </w:t>
      </w:r>
      <w:r w:rsidRPr="007F10E2">
        <w:rPr>
          <w:rFonts w:ascii="Times New Roman" w:hAnsi="Times New Roman" w:cs="Times New Roman"/>
        </w:rPr>
        <w:t xml:space="preserve">enter the discussion only where they clarify dating, repetition, or the </w:t>
      </w:r>
      <w:r w:rsidR="007F10E2" w:rsidRPr="007F10E2">
        <w:rPr>
          <w:rFonts w:ascii="Times New Roman" w:hAnsi="Times New Roman" w:cs="Times New Roman"/>
        </w:rPr>
        <w:t>claims</w:t>
      </w:r>
      <w:r w:rsidRPr="007F10E2">
        <w:rPr>
          <w:rFonts w:ascii="Times New Roman" w:hAnsi="Times New Roman" w:cs="Times New Roman"/>
        </w:rPr>
        <w:t xml:space="preserve"> that can be made about the Metropolitan Museum version.</w:t>
      </w:r>
      <w:r w:rsidRPr="007F10E2">
        <w:rPr>
          <w:rFonts w:ascii="Times New Roman" w:hAnsi="Times New Roman" w:cs="Times New Roman"/>
        </w:rPr>
        <w:t xml:space="preserve"> </w:t>
      </w:r>
      <w:r w:rsidRPr="007F10E2">
        <w:rPr>
          <w:rFonts w:ascii="Times New Roman" w:hAnsi="Times New Roman" w:cs="Times New Roman"/>
        </w:rPr>
        <w:t xml:space="preserve">The visual </w:t>
      </w:r>
      <w:r w:rsidR="00FC7024" w:rsidRPr="007F10E2">
        <w:rPr>
          <w:rFonts w:ascii="Times New Roman" w:hAnsi="Times New Roman" w:cs="Times New Roman"/>
        </w:rPr>
        <w:t>analyses</w:t>
      </w:r>
      <w:r w:rsidRPr="007F10E2">
        <w:rPr>
          <w:rFonts w:ascii="Times New Roman" w:hAnsi="Times New Roman" w:cs="Times New Roman"/>
        </w:rPr>
        <w:t xml:space="preserve"> pose the same questions for both images: what is visible, where the moon is placed, how the viewer is positioned, what kind of distance is produced, and how light, scale, framing, and orientation shape the </w:t>
      </w:r>
      <w:r w:rsidR="007671AA" w:rsidRPr="007F10E2">
        <w:rPr>
          <w:rFonts w:ascii="Times New Roman" w:hAnsi="Times New Roman" w:cs="Times New Roman"/>
        </w:rPr>
        <w:t xml:space="preserve">literal </w:t>
      </w:r>
      <w:r w:rsidRPr="007F10E2">
        <w:rPr>
          <w:rFonts w:ascii="Times New Roman" w:hAnsi="Times New Roman" w:cs="Times New Roman"/>
        </w:rPr>
        <w:t>act of looking.</w:t>
      </w:r>
    </w:p>
    <w:p w14:paraId="49D5A079" w14:textId="28F5CE90" w:rsidR="000A0C91" w:rsidRPr="007F10E2" w:rsidRDefault="00476791" w:rsidP="000A0C91">
      <w:pPr>
        <w:rPr>
          <w:rFonts w:ascii="Times New Roman" w:hAnsi="Times New Roman" w:cs="Times New Roman"/>
        </w:rPr>
      </w:pPr>
      <w:r w:rsidRPr="007F10E2">
        <w:rPr>
          <w:rFonts w:ascii="Times New Roman" w:hAnsi="Times New Roman" w:cs="Times New Roman"/>
        </w:rPr>
        <w:t xml:space="preserve">It is important to note that </w:t>
      </w:r>
      <w:r w:rsidR="000A0C91" w:rsidRPr="007F10E2">
        <w:rPr>
          <w:rFonts w:ascii="Times New Roman" w:hAnsi="Times New Roman" w:cs="Times New Roman"/>
        </w:rPr>
        <w:t>t</w:t>
      </w:r>
      <w:r w:rsidR="000A0C91" w:rsidRPr="007F10E2">
        <w:rPr>
          <w:rFonts w:ascii="Times New Roman" w:hAnsi="Times New Roman" w:cs="Times New Roman"/>
        </w:rPr>
        <w:t>he photograph requires a reflexive approach because its evidence was formed through my own act of looking. I stopped at the window, saw the crescent, framed it through the phone, and chose when to press the shutter. That gap between encounter and image</w:t>
      </w:r>
      <w:r w:rsidR="009F51E9" w:rsidRPr="007F10E2">
        <w:rPr>
          <w:rFonts w:ascii="Times New Roman" w:hAnsi="Times New Roman" w:cs="Times New Roman"/>
        </w:rPr>
        <w:t xml:space="preserve"> be it the photograph or the </w:t>
      </w:r>
      <w:r w:rsidR="00FC7024" w:rsidRPr="007F10E2">
        <w:rPr>
          <w:rFonts w:ascii="Times New Roman" w:hAnsi="Times New Roman" w:cs="Times New Roman"/>
        </w:rPr>
        <w:t>painting, will</w:t>
      </w:r>
      <w:r w:rsidR="009F51E9" w:rsidRPr="007F10E2">
        <w:rPr>
          <w:rFonts w:ascii="Times New Roman" w:hAnsi="Times New Roman" w:cs="Times New Roman"/>
        </w:rPr>
        <w:t xml:space="preserve"> be used as </w:t>
      </w:r>
      <w:r w:rsidR="000A0C91" w:rsidRPr="007F10E2">
        <w:rPr>
          <w:rFonts w:ascii="Times New Roman" w:hAnsi="Times New Roman" w:cs="Times New Roman"/>
        </w:rPr>
        <w:t xml:space="preserve">part of the evidence, since the paper </w:t>
      </w:r>
      <w:r w:rsidR="000A0C91" w:rsidRPr="007F10E2">
        <w:rPr>
          <w:rFonts w:ascii="Times New Roman" w:hAnsi="Times New Roman" w:cs="Times New Roman"/>
        </w:rPr>
        <w:t>treats</w:t>
      </w:r>
      <w:r w:rsidR="000A0C91" w:rsidRPr="007F10E2">
        <w:rPr>
          <w:rFonts w:ascii="Times New Roman" w:hAnsi="Times New Roman" w:cs="Times New Roman"/>
        </w:rPr>
        <w:t xml:space="preserve"> the</w:t>
      </w:r>
      <w:r w:rsidR="009F51E9" w:rsidRPr="007F10E2">
        <w:rPr>
          <w:rFonts w:ascii="Times New Roman" w:hAnsi="Times New Roman" w:cs="Times New Roman"/>
        </w:rPr>
        <w:t xml:space="preserve">m </w:t>
      </w:r>
      <w:r w:rsidR="000A0C91" w:rsidRPr="007F10E2">
        <w:rPr>
          <w:rFonts w:ascii="Times New Roman" w:hAnsi="Times New Roman" w:cs="Times New Roman"/>
        </w:rPr>
        <w:t>as both an experience of the sky and a record of that experience.</w:t>
      </w:r>
      <w:r w:rsidR="000A0C91" w:rsidRPr="007F10E2">
        <w:rPr>
          <w:rFonts w:ascii="Times New Roman" w:hAnsi="Times New Roman" w:cs="Times New Roman"/>
        </w:rPr>
        <w:t xml:space="preserve"> </w:t>
      </w:r>
    </w:p>
    <w:p w14:paraId="44738D98" w14:textId="261D97C5" w:rsidR="00141BB2" w:rsidRPr="006972B5" w:rsidRDefault="00915C6E" w:rsidP="00141BB2">
      <w:pPr>
        <w:pStyle w:val="Heading1"/>
        <w:rPr>
          <w:rFonts w:ascii="Times New Roman" w:eastAsiaTheme="minorHAnsi" w:hAnsi="Times New Roman" w:cs="Times New Roman"/>
          <w:color w:val="auto"/>
        </w:rPr>
      </w:pPr>
      <w:r w:rsidRPr="006972B5">
        <w:rPr>
          <w:rFonts w:ascii="Times New Roman" w:eastAsiaTheme="minorHAnsi" w:hAnsi="Times New Roman" w:cs="Times New Roman"/>
          <w:color w:val="auto"/>
        </w:rPr>
        <w:t xml:space="preserve">The Act of </w:t>
      </w:r>
      <w:r w:rsidR="009D1998" w:rsidRPr="006972B5">
        <w:rPr>
          <w:rFonts w:ascii="Times New Roman" w:eastAsiaTheme="minorHAnsi" w:hAnsi="Times New Roman" w:cs="Times New Roman"/>
          <w:color w:val="auto"/>
        </w:rPr>
        <w:t xml:space="preserve">Viewing the </w:t>
      </w:r>
      <w:r w:rsidR="00CC4568" w:rsidRPr="006972B5">
        <w:rPr>
          <w:rFonts w:ascii="Times New Roman" w:eastAsiaTheme="minorHAnsi" w:hAnsi="Times New Roman" w:cs="Times New Roman"/>
          <w:color w:val="auto"/>
        </w:rPr>
        <w:t>Moon</w:t>
      </w:r>
    </w:p>
    <w:p w14:paraId="295D1C07" w14:textId="74929B8F" w:rsidR="00CC4568" w:rsidRPr="006972B5" w:rsidRDefault="00CC4568" w:rsidP="00A7066B">
      <w:pPr>
        <w:rPr>
          <w:rFonts w:ascii="Times New Roman" w:hAnsi="Times New Roman" w:cs="Times New Roman"/>
        </w:rPr>
      </w:pPr>
      <w:r w:rsidRPr="006972B5">
        <w:rPr>
          <w:rFonts w:ascii="Times New Roman" w:hAnsi="Times New Roman" w:cs="Times New Roman"/>
        </w:rPr>
        <w:t xml:space="preserve">Selenography is the description, mapping, and visual study of the Moon’s surface. It treats the Moon as a body whose visible features can be observed, named, measured, compared, and </w:t>
      </w:r>
      <w:r w:rsidRPr="006972B5">
        <w:rPr>
          <w:rFonts w:ascii="Times New Roman" w:hAnsi="Times New Roman" w:cs="Times New Roman"/>
        </w:rPr>
        <w:lastRenderedPageBreak/>
        <w:t>organised into system</w:t>
      </w:r>
      <w:r w:rsidR="0040618C" w:rsidRPr="006972B5">
        <w:rPr>
          <w:rFonts w:ascii="Times New Roman" w:hAnsi="Times New Roman" w:cs="Times New Roman"/>
        </w:rPr>
        <w:t>s</w:t>
      </w:r>
      <w:r w:rsidRPr="006972B5">
        <w:rPr>
          <w:rFonts w:ascii="Times New Roman" w:hAnsi="Times New Roman" w:cs="Times New Roman"/>
        </w:rPr>
        <w:t xml:space="preserve"> of knowledge. Its modes include telescopic observation, hand-drawn lunar maps, engraved lunar atlases</w:t>
      </w:r>
      <w:r w:rsidR="0040618C" w:rsidRPr="006972B5">
        <w:rPr>
          <w:rFonts w:ascii="Times New Roman" w:hAnsi="Times New Roman" w:cs="Times New Roman"/>
        </w:rPr>
        <w:t xml:space="preserve">, </w:t>
      </w:r>
      <w:r w:rsidRPr="006972B5">
        <w:rPr>
          <w:rFonts w:ascii="Times New Roman" w:hAnsi="Times New Roman" w:cs="Times New Roman"/>
        </w:rPr>
        <w:t xml:space="preserve">detailed drawings of craters and shadows, photographic plates of the lunar surface, spacecraft imaging, </w:t>
      </w:r>
      <w:r w:rsidR="00313811" w:rsidRPr="006972B5">
        <w:rPr>
          <w:rFonts w:ascii="Times New Roman" w:hAnsi="Times New Roman" w:cs="Times New Roman"/>
        </w:rPr>
        <w:t>as well as paintings and other such works from the field of the humanities.</w:t>
      </w:r>
      <w:r w:rsidR="00ED3B0F" w:rsidRPr="006972B5">
        <w:rPr>
          <w:rFonts w:ascii="Times New Roman" w:hAnsi="Times New Roman" w:cs="Times New Roman"/>
        </w:rPr>
        <w:t xml:space="preserve"> It is a topic that stretches across disciplines</w:t>
      </w:r>
      <w:r w:rsidR="00BF44E7" w:rsidRPr="006972B5">
        <w:rPr>
          <w:rFonts w:ascii="Times New Roman" w:hAnsi="Times New Roman" w:cs="Times New Roman"/>
        </w:rPr>
        <w:t xml:space="preserve"> throughout many cultures.</w:t>
      </w:r>
    </w:p>
    <w:p w14:paraId="64D80A96" w14:textId="541E3105" w:rsidR="007254F6" w:rsidRPr="006972B5" w:rsidRDefault="00332CF9" w:rsidP="00A7066B">
      <w:pPr>
        <w:rPr>
          <w:rFonts w:ascii="Times New Roman" w:hAnsi="Times New Roman" w:cs="Times New Roman"/>
        </w:rPr>
      </w:pPr>
      <w:r w:rsidRPr="006972B5">
        <w:rPr>
          <w:rFonts w:ascii="Times New Roman" w:hAnsi="Times New Roman" w:cs="Times New Roman"/>
        </w:rPr>
        <w:t xml:space="preserve">Observation of the moon, forms part of a larger study of </w:t>
      </w:r>
      <w:r w:rsidR="00E87B4A" w:rsidRPr="006972B5">
        <w:rPr>
          <w:rFonts w:ascii="Times New Roman" w:hAnsi="Times New Roman" w:cs="Times New Roman"/>
        </w:rPr>
        <w:t xml:space="preserve">astronomy. </w:t>
      </w:r>
      <w:r w:rsidR="007254F6" w:rsidRPr="006972B5">
        <w:rPr>
          <w:rFonts w:ascii="Times New Roman" w:hAnsi="Times New Roman" w:cs="Times New Roman"/>
        </w:rPr>
        <w:t xml:space="preserve">Human beings have long studied the sky’s visible patterns and developed ways of orienting their place within the cosmos. Brady </w:t>
      </w:r>
      <w:r w:rsidR="00024E8B" w:rsidRPr="006972B5">
        <w:rPr>
          <w:rFonts w:ascii="Times New Roman" w:hAnsi="Times New Roman" w:cs="Times New Roman"/>
        </w:rPr>
        <w:t xml:space="preserve">gives </w:t>
      </w:r>
      <w:r w:rsidR="00160D43" w:rsidRPr="006972B5">
        <w:rPr>
          <w:rFonts w:ascii="Times New Roman" w:hAnsi="Times New Roman" w:cs="Times New Roman"/>
        </w:rPr>
        <w:t>several</w:t>
      </w:r>
      <w:r w:rsidR="00024E8B" w:rsidRPr="006972B5">
        <w:rPr>
          <w:rFonts w:ascii="Times New Roman" w:hAnsi="Times New Roman" w:cs="Times New Roman"/>
        </w:rPr>
        <w:t xml:space="preserve"> example</w:t>
      </w:r>
      <w:r w:rsidR="00160D43" w:rsidRPr="006972B5">
        <w:rPr>
          <w:rFonts w:ascii="Times New Roman" w:hAnsi="Times New Roman" w:cs="Times New Roman"/>
        </w:rPr>
        <w:t>s</w:t>
      </w:r>
      <w:r w:rsidR="00D325D3" w:rsidRPr="006972B5">
        <w:rPr>
          <w:rFonts w:ascii="Times New Roman" w:hAnsi="Times New Roman" w:cs="Times New Roman"/>
        </w:rPr>
        <w:t xml:space="preserve"> of said</w:t>
      </w:r>
      <w:r w:rsidR="00024E8B" w:rsidRPr="006972B5">
        <w:rPr>
          <w:rFonts w:ascii="Times New Roman" w:hAnsi="Times New Roman" w:cs="Times New Roman"/>
        </w:rPr>
        <w:t xml:space="preserve"> </w:t>
      </w:r>
      <w:r w:rsidR="007254F6" w:rsidRPr="006972B5">
        <w:rPr>
          <w:rFonts w:ascii="Times New Roman" w:hAnsi="Times New Roman" w:cs="Times New Roman"/>
        </w:rPr>
        <w:t xml:space="preserve">orientation </w:t>
      </w:r>
      <w:r w:rsidR="00D325D3" w:rsidRPr="006972B5">
        <w:rPr>
          <w:rFonts w:ascii="Times New Roman" w:hAnsi="Times New Roman" w:cs="Times New Roman"/>
        </w:rPr>
        <w:t>through</w:t>
      </w:r>
      <w:r w:rsidR="007254F6" w:rsidRPr="006972B5">
        <w:rPr>
          <w:rFonts w:ascii="Times New Roman" w:hAnsi="Times New Roman" w:cs="Times New Roman"/>
        </w:rPr>
        <w:t xml:space="preserve"> repeated celestial behaviour</w:t>
      </w:r>
      <w:r w:rsidR="00E66032" w:rsidRPr="006972B5">
        <w:rPr>
          <w:rFonts w:ascii="Times New Roman" w:hAnsi="Times New Roman" w:cs="Times New Roman"/>
        </w:rPr>
        <w:t>: t</w:t>
      </w:r>
      <w:r w:rsidR="007254F6" w:rsidRPr="006972B5">
        <w:rPr>
          <w:rFonts w:ascii="Times New Roman" w:hAnsi="Times New Roman" w:cs="Times New Roman"/>
        </w:rPr>
        <w:t>he Sun and Moon change light and meet the horizon in rhythms through which time and season can be read, while the stars hold recognisable patterns that can be used for direction, calendar-making, story, and ideas of permanence.</w:t>
      </w:r>
      <w:r w:rsidR="00E66032" w:rsidRPr="006972B5">
        <w:rPr>
          <w:rStyle w:val="Heading3Char"/>
          <w:rFonts w:ascii="Times New Roman" w:hAnsi="Times New Roman" w:cs="Times New Roman"/>
        </w:rPr>
        <w:t xml:space="preserve"> </w:t>
      </w:r>
      <w:r w:rsidR="00E66032" w:rsidRPr="006972B5">
        <w:rPr>
          <w:rStyle w:val="FootnoteReference"/>
          <w:rFonts w:ascii="Times New Roman" w:hAnsi="Times New Roman" w:cs="Times New Roman"/>
        </w:rPr>
        <w:footnoteReference w:id="3"/>
      </w:r>
      <w:r w:rsidR="00E66032" w:rsidRPr="006972B5">
        <w:rPr>
          <w:rFonts w:ascii="Times New Roman" w:hAnsi="Times New Roman" w:cs="Times New Roman"/>
        </w:rPr>
        <w:t xml:space="preserve"> </w:t>
      </w:r>
      <w:r w:rsidR="007254F6" w:rsidRPr="006972B5">
        <w:rPr>
          <w:rFonts w:ascii="Times New Roman" w:hAnsi="Times New Roman" w:cs="Times New Roman"/>
        </w:rPr>
        <w:t xml:space="preserve"> Her examples show how practical and symbolic orientation often belong together. Star-lines can work as a mental compass for movement across a landscape, while the Egyptian “Imperishable Stars” gave a visible form to continuity beyond death.</w:t>
      </w:r>
      <w:r w:rsidR="00B2110B" w:rsidRPr="006972B5">
        <w:rPr>
          <w:rStyle w:val="FootnoteReference"/>
          <w:rFonts w:ascii="Times New Roman" w:hAnsi="Times New Roman" w:cs="Times New Roman"/>
        </w:rPr>
        <w:footnoteReference w:id="4"/>
      </w:r>
      <w:r w:rsidR="007254F6" w:rsidRPr="006972B5">
        <w:rPr>
          <w:rFonts w:ascii="Times New Roman" w:hAnsi="Times New Roman" w:cs="Times New Roman"/>
        </w:rPr>
        <w:t xml:space="preserve"> Selenography belongs within this wider human practice of reading the sky, because it takes the Moon’s recurring visibility</w:t>
      </w:r>
      <w:r w:rsidR="007254F6" w:rsidRPr="006972B5">
        <w:rPr>
          <w:rFonts w:ascii="Times New Roman" w:hAnsi="Times New Roman" w:cs="Times New Roman"/>
        </w:rPr>
        <w:t xml:space="preserve"> and cycles</w:t>
      </w:r>
      <w:r w:rsidR="007254F6" w:rsidRPr="006972B5">
        <w:rPr>
          <w:rFonts w:ascii="Times New Roman" w:hAnsi="Times New Roman" w:cs="Times New Roman"/>
        </w:rPr>
        <w:t xml:space="preserve"> and turn </w:t>
      </w:r>
      <w:r w:rsidR="007254F6" w:rsidRPr="006972B5">
        <w:rPr>
          <w:rFonts w:ascii="Times New Roman" w:hAnsi="Times New Roman" w:cs="Times New Roman"/>
        </w:rPr>
        <w:t>them</w:t>
      </w:r>
      <w:r w:rsidR="007254F6" w:rsidRPr="006972B5">
        <w:rPr>
          <w:rFonts w:ascii="Times New Roman" w:hAnsi="Times New Roman" w:cs="Times New Roman"/>
        </w:rPr>
        <w:t xml:space="preserve"> into a surface that can be observed, named, mapped, and returned to as knowledge</w:t>
      </w:r>
      <w:r w:rsidR="00B41B1B" w:rsidRPr="006972B5">
        <w:rPr>
          <w:rFonts w:ascii="Times New Roman" w:hAnsi="Times New Roman" w:cs="Times New Roman"/>
        </w:rPr>
        <w:t>,</w:t>
      </w:r>
      <w:r w:rsidR="007452A3" w:rsidRPr="006972B5">
        <w:rPr>
          <w:rFonts w:ascii="Times New Roman" w:hAnsi="Times New Roman" w:cs="Times New Roman"/>
        </w:rPr>
        <w:t xml:space="preserve"> in this case, the lunar cycl</w:t>
      </w:r>
      <w:r w:rsidR="00F76082" w:rsidRPr="006972B5">
        <w:rPr>
          <w:rFonts w:ascii="Times New Roman" w:hAnsi="Times New Roman" w:cs="Times New Roman"/>
        </w:rPr>
        <w:t>e</w:t>
      </w:r>
      <w:r w:rsidR="008F398A" w:rsidRPr="006972B5">
        <w:rPr>
          <w:rFonts w:ascii="Times New Roman" w:hAnsi="Times New Roman" w:cs="Times New Roman"/>
        </w:rPr>
        <w:t>'</w:t>
      </w:r>
      <w:r w:rsidR="00F76082" w:rsidRPr="006972B5">
        <w:rPr>
          <w:rFonts w:ascii="Times New Roman" w:hAnsi="Times New Roman" w:cs="Times New Roman"/>
        </w:rPr>
        <w:t>s</w:t>
      </w:r>
      <w:r w:rsidR="007452A3" w:rsidRPr="006972B5">
        <w:rPr>
          <w:rFonts w:ascii="Times New Roman" w:hAnsi="Times New Roman" w:cs="Times New Roman"/>
        </w:rPr>
        <w:t xml:space="preserve"> crescent moon.</w:t>
      </w:r>
    </w:p>
    <w:p w14:paraId="0ADEC242" w14:textId="1D8AD199" w:rsidR="007A18B7" w:rsidRPr="006972B5" w:rsidRDefault="00C87B7A" w:rsidP="00A7066B">
      <w:pPr>
        <w:rPr>
          <w:rFonts w:ascii="Times New Roman" w:hAnsi="Times New Roman" w:cs="Times New Roman"/>
        </w:rPr>
      </w:pPr>
      <w:r w:rsidRPr="006972B5">
        <w:rPr>
          <w:rFonts w:ascii="Times New Roman" w:hAnsi="Times New Roman" w:cs="Times New Roman"/>
        </w:rPr>
        <w:t xml:space="preserve">The two works compared in this paper approach selenography through </w:t>
      </w:r>
      <w:r w:rsidR="00A451F5" w:rsidRPr="006972B5">
        <w:rPr>
          <w:rFonts w:ascii="Times New Roman" w:hAnsi="Times New Roman" w:cs="Times New Roman"/>
        </w:rPr>
        <w:t>different instruments</w:t>
      </w:r>
      <w:r w:rsidRPr="006972B5">
        <w:rPr>
          <w:rFonts w:ascii="Times New Roman" w:hAnsi="Times New Roman" w:cs="Times New Roman"/>
        </w:rPr>
        <w:t xml:space="preserve"> of seeing. “Moon over Geneva” was made </w:t>
      </w:r>
      <w:r w:rsidR="008F398A" w:rsidRPr="006972B5">
        <w:rPr>
          <w:rFonts w:ascii="Times New Roman" w:hAnsi="Times New Roman" w:cs="Times New Roman"/>
        </w:rPr>
        <w:t>with</w:t>
      </w:r>
      <w:r w:rsidRPr="006972B5">
        <w:rPr>
          <w:rFonts w:ascii="Times New Roman" w:hAnsi="Times New Roman" w:cs="Times New Roman"/>
        </w:rPr>
        <w:t xml:space="preserve"> a smartphone</w:t>
      </w:r>
      <w:r w:rsidR="00655658" w:rsidRPr="006972B5">
        <w:rPr>
          <w:rFonts w:ascii="Times New Roman" w:hAnsi="Times New Roman" w:cs="Times New Roman"/>
        </w:rPr>
        <w:t xml:space="preserve"> (Fig.1</w:t>
      </w:r>
      <w:r w:rsidR="00FB199B" w:rsidRPr="006972B5">
        <w:rPr>
          <w:rFonts w:ascii="Times New Roman" w:hAnsi="Times New Roman" w:cs="Times New Roman"/>
        </w:rPr>
        <w:t>.</w:t>
      </w:r>
      <w:r w:rsidR="00655658" w:rsidRPr="006972B5">
        <w:rPr>
          <w:rFonts w:ascii="Times New Roman" w:hAnsi="Times New Roman" w:cs="Times New Roman"/>
        </w:rPr>
        <w:t>)</w:t>
      </w:r>
      <w:r w:rsidRPr="006972B5">
        <w:rPr>
          <w:rFonts w:ascii="Times New Roman" w:hAnsi="Times New Roman" w:cs="Times New Roman"/>
        </w:rPr>
        <w:t>, while Friedrich’s “Two Men Contemplating the Moon” was made in oil on canvas, measuring 34.9 × 43.8 cm</w:t>
      </w:r>
      <w:r w:rsidR="00655658" w:rsidRPr="006972B5">
        <w:rPr>
          <w:rFonts w:ascii="Times New Roman" w:hAnsi="Times New Roman" w:cs="Times New Roman"/>
        </w:rPr>
        <w:t xml:space="preserve"> (Fig. 2</w:t>
      </w:r>
      <w:r w:rsidR="00FB199B" w:rsidRPr="006972B5">
        <w:rPr>
          <w:rFonts w:ascii="Times New Roman" w:hAnsi="Times New Roman" w:cs="Times New Roman"/>
        </w:rPr>
        <w:t>.</w:t>
      </w:r>
      <w:r w:rsidR="00655658" w:rsidRPr="006972B5">
        <w:rPr>
          <w:rFonts w:ascii="Times New Roman" w:hAnsi="Times New Roman" w:cs="Times New Roman"/>
        </w:rPr>
        <w:t>)</w:t>
      </w:r>
      <w:r w:rsidR="008F398A" w:rsidRPr="006972B5">
        <w:rPr>
          <w:rFonts w:ascii="Times New Roman" w:hAnsi="Times New Roman" w:cs="Times New Roman"/>
        </w:rPr>
        <w:t>.</w:t>
      </w:r>
      <w:r w:rsidRPr="006972B5">
        <w:rPr>
          <w:rFonts w:ascii="Times New Roman" w:hAnsi="Times New Roman" w:cs="Times New Roman"/>
        </w:rPr>
        <w:t xml:space="preserve"> </w:t>
      </w:r>
      <w:r w:rsidRPr="006972B5">
        <w:rPr>
          <w:rFonts w:ascii="Times New Roman" w:hAnsi="Times New Roman" w:cs="Times New Roman"/>
        </w:rPr>
        <w:t xml:space="preserve">The smartphone image </w:t>
      </w:r>
      <w:r w:rsidR="00A451F5" w:rsidRPr="006972B5">
        <w:rPr>
          <w:rFonts w:ascii="Times New Roman" w:hAnsi="Times New Roman" w:cs="Times New Roman"/>
        </w:rPr>
        <w:t xml:space="preserve">first </w:t>
      </w:r>
      <w:r w:rsidRPr="006972B5">
        <w:rPr>
          <w:rFonts w:ascii="Times New Roman" w:hAnsi="Times New Roman" w:cs="Times New Roman"/>
        </w:rPr>
        <w:t xml:space="preserve">began </w:t>
      </w:r>
      <w:r w:rsidR="00A451F5" w:rsidRPr="006972B5">
        <w:rPr>
          <w:rFonts w:ascii="Times New Roman" w:hAnsi="Times New Roman" w:cs="Times New Roman"/>
        </w:rPr>
        <w:t>with an</w:t>
      </w:r>
      <w:r w:rsidRPr="006972B5">
        <w:rPr>
          <w:rFonts w:ascii="Times New Roman" w:hAnsi="Times New Roman" w:cs="Times New Roman"/>
        </w:rPr>
        <w:t xml:space="preserve"> upward look at the crescent. I saw the moon directly</w:t>
      </w:r>
      <w:r w:rsidR="00A451F5" w:rsidRPr="006972B5">
        <w:rPr>
          <w:rFonts w:ascii="Times New Roman" w:hAnsi="Times New Roman" w:cs="Times New Roman"/>
        </w:rPr>
        <w:t xml:space="preserve"> with </w:t>
      </w:r>
      <w:r w:rsidR="00EA381E" w:rsidRPr="006972B5">
        <w:rPr>
          <w:rFonts w:ascii="Times New Roman" w:hAnsi="Times New Roman" w:cs="Times New Roman"/>
        </w:rPr>
        <w:t>my naked eye,</w:t>
      </w:r>
      <w:r w:rsidRPr="006972B5">
        <w:rPr>
          <w:rFonts w:ascii="Times New Roman" w:hAnsi="Times New Roman" w:cs="Times New Roman"/>
        </w:rPr>
        <w:t xml:space="preserve"> before I tried to photograph it, then had to find it again on the phone screen. That second act of looking changed the encounter because the crescent now appeared inside a small frame, adjusted by the phone’s sensor, exposure settings, and processing. By the time it became a photograph, the moon had passed through both my act of seeing and the device’s way of registering light.</w:t>
      </w:r>
      <w:r w:rsidRPr="006972B5">
        <w:rPr>
          <w:rFonts w:ascii="Times New Roman" w:hAnsi="Times New Roman" w:cs="Times New Roman"/>
        </w:rPr>
        <w:t xml:space="preserve"> </w:t>
      </w:r>
      <w:r w:rsidRPr="006972B5">
        <w:rPr>
          <w:rFonts w:ascii="Times New Roman" w:hAnsi="Times New Roman" w:cs="Times New Roman"/>
        </w:rPr>
        <w:t>My control over that image was partial, because I could choose where to stand, when to press the shutter, and how to frame the crescent,</w:t>
      </w:r>
      <w:r w:rsidR="00FB199B" w:rsidRPr="006972B5">
        <w:rPr>
          <w:rFonts w:ascii="Times New Roman" w:hAnsi="Times New Roman" w:cs="Times New Roman"/>
        </w:rPr>
        <w:t xml:space="preserve"> but </w:t>
      </w:r>
      <w:r w:rsidR="00C62367" w:rsidRPr="006972B5">
        <w:rPr>
          <w:rFonts w:ascii="Times New Roman" w:hAnsi="Times New Roman" w:cs="Times New Roman"/>
        </w:rPr>
        <w:t>ultimately, the</w:t>
      </w:r>
      <w:r w:rsidRPr="006972B5">
        <w:rPr>
          <w:rFonts w:ascii="Times New Roman" w:hAnsi="Times New Roman" w:cs="Times New Roman"/>
        </w:rPr>
        <w:t xml:space="preserve"> phone’s sensor, exposure, and processing determined much of what the sky finally looked like</w:t>
      </w:r>
      <w:r w:rsidR="00FB199B" w:rsidRPr="006972B5">
        <w:rPr>
          <w:rFonts w:ascii="Times New Roman" w:hAnsi="Times New Roman" w:cs="Times New Roman"/>
        </w:rPr>
        <w:t xml:space="preserve"> (Fig.1.) </w:t>
      </w:r>
      <w:r w:rsidRPr="006972B5">
        <w:rPr>
          <w:rFonts w:ascii="Times New Roman" w:hAnsi="Times New Roman" w:cs="Times New Roman"/>
        </w:rPr>
        <w:t xml:space="preserve">Meanwhile, </w:t>
      </w:r>
      <w:r w:rsidR="00860F85" w:rsidRPr="006972B5">
        <w:rPr>
          <w:rFonts w:ascii="Times New Roman" w:hAnsi="Times New Roman" w:cs="Times New Roman"/>
        </w:rPr>
        <w:t xml:space="preserve">Friedrich’s painting passed through a slower process of looking and </w:t>
      </w:r>
      <w:r w:rsidR="00860F85" w:rsidRPr="006972B5">
        <w:rPr>
          <w:rFonts w:ascii="Times New Roman" w:hAnsi="Times New Roman" w:cs="Times New Roman"/>
        </w:rPr>
        <w:t>image-</w:t>
      </w:r>
      <w:r w:rsidR="00860F85" w:rsidRPr="006972B5">
        <w:rPr>
          <w:rFonts w:ascii="Times New Roman" w:hAnsi="Times New Roman" w:cs="Times New Roman"/>
        </w:rPr>
        <w:t>making, s</w:t>
      </w:r>
      <w:r w:rsidR="00860F85" w:rsidRPr="006972B5">
        <w:rPr>
          <w:rFonts w:ascii="Times New Roman" w:hAnsi="Times New Roman" w:cs="Times New Roman"/>
        </w:rPr>
        <w:t>eemingly moving through three acts of viewing</w:t>
      </w:r>
      <w:r w:rsidR="00860F85" w:rsidRPr="006972B5">
        <w:rPr>
          <w:rFonts w:ascii="Times New Roman" w:hAnsi="Times New Roman" w:cs="Times New Roman"/>
        </w:rPr>
        <w:t xml:space="preserve">. First came the sight itself: whatever </w:t>
      </w:r>
      <w:r w:rsidR="00860F85" w:rsidRPr="006972B5">
        <w:rPr>
          <w:rFonts w:ascii="Times New Roman" w:hAnsi="Times New Roman" w:cs="Times New Roman"/>
        </w:rPr>
        <w:t>scene he</w:t>
      </w:r>
      <w:r w:rsidR="00860F85" w:rsidRPr="006972B5">
        <w:rPr>
          <w:rFonts w:ascii="Times New Roman" w:hAnsi="Times New Roman" w:cs="Times New Roman"/>
        </w:rPr>
        <w:t xml:space="preserve"> </w:t>
      </w:r>
      <w:r w:rsidR="00860F85" w:rsidRPr="006972B5">
        <w:rPr>
          <w:rFonts w:ascii="Times New Roman" w:hAnsi="Times New Roman" w:cs="Times New Roman"/>
        </w:rPr>
        <w:t>remembered or</w:t>
      </w:r>
      <w:r w:rsidR="00860F85" w:rsidRPr="006972B5">
        <w:rPr>
          <w:rFonts w:ascii="Times New Roman" w:hAnsi="Times New Roman" w:cs="Times New Roman"/>
        </w:rPr>
        <w:t xml:space="preserve"> studied. Then came the inward act of </w:t>
      </w:r>
      <w:r w:rsidR="00860F85" w:rsidRPr="006972B5">
        <w:rPr>
          <w:rFonts w:ascii="Times New Roman" w:hAnsi="Times New Roman" w:cs="Times New Roman"/>
        </w:rPr>
        <w:t xml:space="preserve">interpretation of that viewing once the scene was no longer visible. </w:t>
      </w:r>
      <w:r w:rsidR="00860F85" w:rsidRPr="006972B5">
        <w:rPr>
          <w:rFonts w:ascii="Times New Roman" w:hAnsi="Times New Roman" w:cs="Times New Roman"/>
        </w:rPr>
        <w:t xml:space="preserve">Finally, the scene was viewed again through oil paint, as brush, pigment, and canvas required him to return to the image </w:t>
      </w:r>
      <w:r w:rsidR="00860F85" w:rsidRPr="006972B5">
        <w:rPr>
          <w:rFonts w:ascii="Times New Roman" w:hAnsi="Times New Roman" w:cs="Times New Roman"/>
        </w:rPr>
        <w:t>first viewed then interpreted.</w:t>
      </w:r>
    </w:p>
    <w:p w14:paraId="7DB86A11" w14:textId="77777777" w:rsidR="008421BF" w:rsidRDefault="007A18B7" w:rsidP="008421BF">
      <w:pPr>
        <w:keepNext/>
      </w:pPr>
      <w:r>
        <w:rPr>
          <w:noProof/>
        </w:rPr>
        <w:lastRenderedPageBreak/>
        <w:drawing>
          <wp:inline distT="0" distB="0" distL="0" distR="0" wp14:anchorId="536B6496" wp14:editId="68A80C08">
            <wp:extent cx="5290989" cy="7054850"/>
            <wp:effectExtent l="0" t="0" r="5080" b="0"/>
            <wp:docPr id="1323035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35460" name="Picture 132303546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8978" cy="7118837"/>
                    </a:xfrm>
                    <a:prstGeom prst="rect">
                      <a:avLst/>
                    </a:prstGeom>
                  </pic:spPr>
                </pic:pic>
              </a:graphicData>
            </a:graphic>
          </wp:inline>
        </w:drawing>
      </w:r>
    </w:p>
    <w:p w14:paraId="26CA07C9" w14:textId="196A754F" w:rsidR="008421BF" w:rsidRPr="006972B5" w:rsidRDefault="008421BF" w:rsidP="008421BF">
      <w:pPr>
        <w:pStyle w:val="Caption"/>
        <w:rPr>
          <w:rFonts w:ascii="Times New Roman" w:hAnsi="Times New Roman" w:cs="Times New Roman"/>
        </w:rPr>
      </w:pPr>
      <w:r w:rsidRPr="006972B5">
        <w:rPr>
          <w:rFonts w:ascii="Times New Roman" w:hAnsi="Times New Roman" w:cs="Times New Roman"/>
        </w:rPr>
        <w:t xml:space="preserve">Figure </w:t>
      </w:r>
      <w:r w:rsidRPr="006972B5">
        <w:rPr>
          <w:rFonts w:ascii="Times New Roman" w:hAnsi="Times New Roman" w:cs="Times New Roman"/>
        </w:rPr>
        <w:fldChar w:fldCharType="begin"/>
      </w:r>
      <w:r w:rsidRPr="006972B5">
        <w:rPr>
          <w:rFonts w:ascii="Times New Roman" w:hAnsi="Times New Roman" w:cs="Times New Roman"/>
        </w:rPr>
        <w:instrText xml:space="preserve"> SEQ Figure \* ARABIC </w:instrText>
      </w:r>
      <w:r w:rsidRPr="006972B5">
        <w:rPr>
          <w:rFonts w:ascii="Times New Roman" w:hAnsi="Times New Roman" w:cs="Times New Roman"/>
        </w:rPr>
        <w:fldChar w:fldCharType="separate"/>
      </w:r>
      <w:r w:rsidR="00C43B3A" w:rsidRPr="006972B5">
        <w:rPr>
          <w:rFonts w:ascii="Times New Roman" w:hAnsi="Times New Roman" w:cs="Times New Roman"/>
          <w:noProof/>
        </w:rPr>
        <w:t>1</w:t>
      </w:r>
      <w:r w:rsidRPr="006972B5">
        <w:rPr>
          <w:rFonts w:ascii="Times New Roman" w:hAnsi="Times New Roman" w:cs="Times New Roman"/>
        </w:rPr>
        <w:fldChar w:fldCharType="end"/>
      </w:r>
      <w:r w:rsidRPr="006972B5">
        <w:rPr>
          <w:rFonts w:ascii="Times New Roman" w:hAnsi="Times New Roman" w:cs="Times New Roman"/>
        </w:rPr>
        <w:t>. Francesca Cabral, "Waning Crescent Moon over Geneva," digital photograph, 22 March 2026, 21:40, Geneva.</w:t>
      </w:r>
    </w:p>
    <w:p w14:paraId="2C2A12B1" w14:textId="77777777" w:rsidR="00C43B3A" w:rsidRDefault="00CD17AD" w:rsidP="00C43B3A">
      <w:pPr>
        <w:keepNext/>
      </w:pPr>
      <w:r>
        <w:rPr>
          <w:noProof/>
        </w:rPr>
        <w:lastRenderedPageBreak/>
        <w:drawing>
          <wp:inline distT="0" distB="0" distL="0" distR="0" wp14:anchorId="3F052323" wp14:editId="31EF6DEE">
            <wp:extent cx="5704243" cy="4615976"/>
            <wp:effectExtent l="0" t="0" r="0" b="0"/>
            <wp:docPr id="1852424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24182" name="Picture 185242418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9656" cy="4628448"/>
                    </a:xfrm>
                    <a:prstGeom prst="rect">
                      <a:avLst/>
                    </a:prstGeom>
                  </pic:spPr>
                </pic:pic>
              </a:graphicData>
            </a:graphic>
          </wp:inline>
        </w:drawing>
      </w:r>
    </w:p>
    <w:p w14:paraId="2E4816EC" w14:textId="14B32DF1" w:rsidR="00C87B7A" w:rsidRPr="006972B5" w:rsidRDefault="00C43B3A" w:rsidP="00C43B3A">
      <w:pPr>
        <w:pStyle w:val="Caption"/>
        <w:rPr>
          <w:rFonts w:ascii="Times New Roman" w:hAnsi="Times New Roman" w:cs="Times New Roman"/>
        </w:rPr>
      </w:pPr>
      <w:r w:rsidRPr="006972B5">
        <w:rPr>
          <w:rFonts w:ascii="Times New Roman" w:hAnsi="Times New Roman" w:cs="Times New Roman"/>
        </w:rPr>
        <w:t xml:space="preserve">Figure </w:t>
      </w:r>
      <w:r w:rsidRPr="006972B5">
        <w:rPr>
          <w:rFonts w:ascii="Times New Roman" w:hAnsi="Times New Roman" w:cs="Times New Roman"/>
        </w:rPr>
        <w:fldChar w:fldCharType="begin"/>
      </w:r>
      <w:r w:rsidRPr="006972B5">
        <w:rPr>
          <w:rFonts w:ascii="Times New Roman" w:hAnsi="Times New Roman" w:cs="Times New Roman"/>
        </w:rPr>
        <w:instrText xml:space="preserve"> SEQ Figure \* ARABIC </w:instrText>
      </w:r>
      <w:r w:rsidRPr="006972B5">
        <w:rPr>
          <w:rFonts w:ascii="Times New Roman" w:hAnsi="Times New Roman" w:cs="Times New Roman"/>
        </w:rPr>
        <w:fldChar w:fldCharType="separate"/>
      </w:r>
      <w:r w:rsidRPr="006972B5">
        <w:rPr>
          <w:rFonts w:ascii="Times New Roman" w:hAnsi="Times New Roman" w:cs="Times New Roman"/>
          <w:noProof/>
        </w:rPr>
        <w:t>2</w:t>
      </w:r>
      <w:r w:rsidRPr="006972B5">
        <w:rPr>
          <w:rFonts w:ascii="Times New Roman" w:hAnsi="Times New Roman" w:cs="Times New Roman"/>
        </w:rPr>
        <w:fldChar w:fldCharType="end"/>
      </w:r>
      <w:r w:rsidRPr="006972B5">
        <w:rPr>
          <w:rFonts w:ascii="Times New Roman" w:hAnsi="Times New Roman" w:cs="Times New Roman"/>
        </w:rPr>
        <w:t xml:space="preserve"> . Casper David Friedrich, "Two Men Contemplating the Moon," c.1825-30, oil on canvas, Metropolitan Museum of Art, New York.</w:t>
      </w:r>
    </w:p>
    <w:p w14:paraId="04C0C2BE" w14:textId="6D057FB3" w:rsidR="001124C0" w:rsidRPr="006972B5" w:rsidRDefault="001124C0" w:rsidP="00A7066B">
      <w:pPr>
        <w:rPr>
          <w:rFonts w:ascii="Times New Roman" w:hAnsi="Times New Roman" w:cs="Times New Roman"/>
        </w:rPr>
      </w:pPr>
      <w:r w:rsidRPr="006972B5">
        <w:rPr>
          <w:rFonts w:ascii="Times New Roman" w:hAnsi="Times New Roman" w:cs="Times New Roman"/>
        </w:rPr>
        <w:t xml:space="preserve">Both images </w:t>
      </w:r>
      <w:r w:rsidRPr="006972B5">
        <w:rPr>
          <w:rFonts w:ascii="Times New Roman" w:hAnsi="Times New Roman" w:cs="Times New Roman"/>
        </w:rPr>
        <w:t>observe</w:t>
      </w:r>
      <w:r w:rsidRPr="006972B5">
        <w:rPr>
          <w:rFonts w:ascii="Times New Roman" w:hAnsi="Times New Roman" w:cs="Times New Roman"/>
        </w:rPr>
        <w:t xml:space="preserve"> the same recurring crescent moon. The crescent seen from Geneva in 2026 and the crescent painted by Friedrich nearly two centuries earlier belong to the same lunar </w:t>
      </w:r>
      <w:r w:rsidRPr="006972B5">
        <w:rPr>
          <w:rFonts w:ascii="Times New Roman" w:hAnsi="Times New Roman" w:cs="Times New Roman"/>
        </w:rPr>
        <w:t>cycle</w:t>
      </w:r>
      <w:r w:rsidRPr="006972B5">
        <w:rPr>
          <w:rFonts w:ascii="Times New Roman" w:hAnsi="Times New Roman" w:cs="Times New Roman"/>
        </w:rPr>
        <w:t xml:space="preserve">, even though they appear through different places, histories, and conditions of looking. That shared </w:t>
      </w:r>
      <w:r w:rsidRPr="006972B5">
        <w:rPr>
          <w:rFonts w:ascii="Times New Roman" w:hAnsi="Times New Roman" w:cs="Times New Roman"/>
        </w:rPr>
        <w:t>moment in the cycle</w:t>
      </w:r>
      <w:r w:rsidRPr="006972B5">
        <w:rPr>
          <w:rFonts w:ascii="Times New Roman" w:hAnsi="Times New Roman" w:cs="Times New Roman"/>
        </w:rPr>
        <w:t xml:space="preserve"> lets the comparison </w:t>
      </w:r>
      <w:r w:rsidR="00C62367" w:rsidRPr="006972B5">
        <w:rPr>
          <w:rFonts w:ascii="Times New Roman" w:hAnsi="Times New Roman" w:cs="Times New Roman"/>
        </w:rPr>
        <w:t xml:space="preserve">of this paper </w:t>
      </w:r>
      <w:r w:rsidRPr="006972B5">
        <w:rPr>
          <w:rFonts w:ascii="Times New Roman" w:hAnsi="Times New Roman" w:cs="Times New Roman"/>
        </w:rPr>
        <w:t xml:space="preserve">ask what changes </w:t>
      </w:r>
      <w:r w:rsidR="00490C5B" w:rsidRPr="006972B5">
        <w:rPr>
          <w:rFonts w:ascii="Times New Roman" w:hAnsi="Times New Roman" w:cs="Times New Roman"/>
        </w:rPr>
        <w:t>regarding</w:t>
      </w:r>
      <w:r w:rsidRPr="006972B5">
        <w:rPr>
          <w:rFonts w:ascii="Times New Roman" w:hAnsi="Times New Roman" w:cs="Times New Roman"/>
        </w:rPr>
        <w:t xml:space="preserve"> the knowledge that is produced</w:t>
      </w:r>
      <w:r w:rsidR="00C62367" w:rsidRPr="006972B5">
        <w:rPr>
          <w:rFonts w:ascii="Times New Roman" w:hAnsi="Times New Roman" w:cs="Times New Roman"/>
        </w:rPr>
        <w:t>,</w:t>
      </w:r>
      <w:r w:rsidRPr="006972B5">
        <w:rPr>
          <w:rFonts w:ascii="Times New Roman" w:hAnsi="Times New Roman" w:cs="Times New Roman"/>
        </w:rPr>
        <w:t xml:space="preserve"> </w:t>
      </w:r>
      <w:r w:rsidR="00C62367" w:rsidRPr="006972B5">
        <w:rPr>
          <w:rFonts w:ascii="Times New Roman" w:hAnsi="Times New Roman" w:cs="Times New Roman"/>
        </w:rPr>
        <w:t xml:space="preserve">happens </w:t>
      </w:r>
      <w:r w:rsidRPr="006972B5">
        <w:rPr>
          <w:rFonts w:ascii="Times New Roman" w:hAnsi="Times New Roman" w:cs="Times New Roman"/>
        </w:rPr>
        <w:t>when the moon passes through different medi</w:t>
      </w:r>
      <w:r w:rsidRPr="006972B5">
        <w:rPr>
          <w:rFonts w:ascii="Times New Roman" w:hAnsi="Times New Roman" w:cs="Times New Roman"/>
        </w:rPr>
        <w:t>ums of selenography</w:t>
      </w:r>
      <w:r w:rsidRPr="006972B5">
        <w:rPr>
          <w:rFonts w:ascii="Times New Roman" w:hAnsi="Times New Roman" w:cs="Times New Roman"/>
        </w:rPr>
        <w:t>. In my photograph, the crescent moves from direct sight to the phone screen and then into a digital image shaped by the device’s handling of faint light. In Friedrich’s painting, the crescent moves through observation, memory</w:t>
      </w:r>
      <w:r w:rsidR="00C62367" w:rsidRPr="006972B5">
        <w:rPr>
          <w:rFonts w:ascii="Times New Roman" w:hAnsi="Times New Roman" w:cs="Times New Roman"/>
        </w:rPr>
        <w:t xml:space="preserve"> and </w:t>
      </w:r>
      <w:r w:rsidRPr="006972B5">
        <w:rPr>
          <w:rFonts w:ascii="Times New Roman" w:hAnsi="Times New Roman" w:cs="Times New Roman"/>
        </w:rPr>
        <w:t xml:space="preserve">compositional judgement, and the slow work of oil on canvas. The paper’s later sections </w:t>
      </w:r>
      <w:r w:rsidR="00190118" w:rsidRPr="006972B5">
        <w:rPr>
          <w:rFonts w:ascii="Times New Roman" w:hAnsi="Times New Roman" w:cs="Times New Roman"/>
        </w:rPr>
        <w:t xml:space="preserve">unpack these </w:t>
      </w:r>
      <w:r w:rsidR="003A7DB3" w:rsidRPr="006972B5">
        <w:rPr>
          <w:rFonts w:ascii="Times New Roman" w:hAnsi="Times New Roman" w:cs="Times New Roman"/>
        </w:rPr>
        <w:t xml:space="preserve">questions in further detail. </w:t>
      </w:r>
      <w:r w:rsidRPr="006972B5">
        <w:rPr>
          <w:rFonts w:ascii="Times New Roman" w:hAnsi="Times New Roman" w:cs="Times New Roman"/>
        </w:rPr>
        <w:t>What becomes clear at this</w:t>
      </w:r>
      <w:r w:rsidRPr="006972B5">
        <w:rPr>
          <w:rFonts w:ascii="Times New Roman" w:hAnsi="Times New Roman" w:cs="Times New Roman"/>
        </w:rPr>
        <w:t xml:space="preserve"> point</w:t>
      </w:r>
      <w:r w:rsidRPr="006972B5">
        <w:rPr>
          <w:rFonts w:ascii="Times New Roman" w:hAnsi="Times New Roman" w:cs="Times New Roman"/>
        </w:rPr>
        <w:t xml:space="preserve"> however</w:t>
      </w:r>
      <w:r w:rsidRPr="006972B5">
        <w:rPr>
          <w:rFonts w:ascii="Times New Roman" w:hAnsi="Times New Roman" w:cs="Times New Roman"/>
        </w:rPr>
        <w:t xml:space="preserve"> is that selenography </w:t>
      </w:r>
      <w:r w:rsidRPr="006972B5">
        <w:rPr>
          <w:rFonts w:ascii="Times New Roman" w:hAnsi="Times New Roman" w:cs="Times New Roman"/>
        </w:rPr>
        <w:t xml:space="preserve">is indeed </w:t>
      </w:r>
      <w:r w:rsidR="00EB0FFA" w:rsidRPr="006972B5">
        <w:rPr>
          <w:rFonts w:ascii="Times New Roman" w:hAnsi="Times New Roman" w:cs="Times New Roman"/>
        </w:rPr>
        <w:t>wider</w:t>
      </w:r>
      <w:r w:rsidRPr="006972B5">
        <w:rPr>
          <w:rFonts w:ascii="Times New Roman" w:hAnsi="Times New Roman" w:cs="Times New Roman"/>
        </w:rPr>
        <w:t xml:space="preserve"> than the real</w:t>
      </w:r>
      <w:r w:rsidR="00EB0FFA" w:rsidRPr="006972B5">
        <w:rPr>
          <w:rFonts w:ascii="Times New Roman" w:hAnsi="Times New Roman" w:cs="Times New Roman"/>
        </w:rPr>
        <w:t>m</w:t>
      </w:r>
      <w:r w:rsidRPr="006972B5">
        <w:rPr>
          <w:rFonts w:ascii="Times New Roman" w:hAnsi="Times New Roman" w:cs="Times New Roman"/>
        </w:rPr>
        <w:t xml:space="preserve"> of Western science it is often relegated to. If this lunar phase has occurred since time infinite, and its image created </w:t>
      </w:r>
      <w:r w:rsidR="00EB0FFA" w:rsidRPr="006972B5">
        <w:rPr>
          <w:rFonts w:ascii="Times New Roman" w:hAnsi="Times New Roman" w:cs="Times New Roman"/>
        </w:rPr>
        <w:t xml:space="preserve">through an immeasurable number of mediums across the globe, then one can only wonder how vast the body of knowledge created from this one single astronomical phenomenon is. </w:t>
      </w:r>
    </w:p>
    <w:p w14:paraId="69B23C8B" w14:textId="77777777" w:rsidR="007B3AEF" w:rsidRPr="000E41BB" w:rsidRDefault="007B3AEF" w:rsidP="007B3AEF">
      <w:pPr>
        <w:pStyle w:val="Heading1"/>
        <w:rPr>
          <w:rFonts w:ascii="Times New Roman" w:hAnsi="Times New Roman" w:cs="Times New Roman"/>
          <w:color w:val="auto"/>
        </w:rPr>
      </w:pPr>
      <w:r w:rsidRPr="000E41BB">
        <w:rPr>
          <w:rFonts w:ascii="Times New Roman" w:hAnsi="Times New Roman" w:cs="Times New Roman"/>
          <w:color w:val="auto"/>
        </w:rPr>
        <w:lastRenderedPageBreak/>
        <w:t>Phenomenology and the Moon as Photograph and Painting</w:t>
      </w:r>
    </w:p>
    <w:p w14:paraId="1A255A52" w14:textId="6C64C24B" w:rsidR="00155BB7" w:rsidRPr="000E41BB" w:rsidRDefault="00155BB7" w:rsidP="00155BB7">
      <w:pPr>
        <w:pStyle w:val="Heading2"/>
        <w:rPr>
          <w:rFonts w:ascii="Times New Roman" w:hAnsi="Times New Roman" w:cs="Times New Roman"/>
          <w:color w:val="auto"/>
        </w:rPr>
      </w:pPr>
      <w:r w:rsidRPr="000E41BB">
        <w:rPr>
          <w:rFonts w:ascii="Times New Roman" w:hAnsi="Times New Roman" w:cs="Times New Roman"/>
          <w:color w:val="auto"/>
        </w:rPr>
        <w:t>Encountering The Image</w:t>
      </w:r>
    </w:p>
    <w:p w14:paraId="47CAA7B0" w14:textId="5E24607A" w:rsidR="000C5FC2" w:rsidRPr="000E41BB" w:rsidRDefault="00A80216" w:rsidP="00951022">
      <w:pPr>
        <w:rPr>
          <w:rFonts w:ascii="Times New Roman" w:hAnsi="Times New Roman" w:cs="Times New Roman"/>
        </w:rPr>
      </w:pPr>
      <w:r w:rsidRPr="000E41BB">
        <w:rPr>
          <w:rFonts w:ascii="Times New Roman" w:hAnsi="Times New Roman" w:cs="Times New Roman"/>
        </w:rPr>
        <w:t>The image-making process of m</w:t>
      </w:r>
      <w:r w:rsidR="000C5FC2" w:rsidRPr="000E41BB">
        <w:rPr>
          <w:rFonts w:ascii="Times New Roman" w:hAnsi="Times New Roman" w:cs="Times New Roman"/>
        </w:rPr>
        <w:t xml:space="preserve">y photograph began several days before I took it, during several evenings when the crescent remained too faint to see with the naked eye. Forecasts kept suggesting poor visibility, and each evening of looking without finding it made the search feel more uncertain. When I finally saw it, I was closing the </w:t>
      </w:r>
      <w:r w:rsidR="00716776" w:rsidRPr="000E41BB">
        <w:rPr>
          <w:rFonts w:ascii="Times New Roman" w:hAnsi="Times New Roman" w:cs="Times New Roman"/>
        </w:rPr>
        <w:t xml:space="preserve">shutters during </w:t>
      </w:r>
      <w:r w:rsidR="000C5FC2" w:rsidRPr="000E41BB">
        <w:rPr>
          <w:rFonts w:ascii="Times New Roman" w:hAnsi="Times New Roman" w:cs="Times New Roman"/>
        </w:rPr>
        <w:t xml:space="preserve">an ordinary evening. The sight stopped me </w:t>
      </w:r>
      <w:r w:rsidR="000C19FB" w:rsidRPr="000E41BB">
        <w:rPr>
          <w:rFonts w:ascii="Times New Roman" w:hAnsi="Times New Roman" w:cs="Times New Roman"/>
        </w:rPr>
        <w:t xml:space="preserve">frozen </w:t>
      </w:r>
      <w:r w:rsidR="000C5FC2" w:rsidRPr="000E41BB">
        <w:rPr>
          <w:rFonts w:ascii="Times New Roman" w:hAnsi="Times New Roman" w:cs="Times New Roman"/>
        </w:rPr>
        <w:t>because the moon seemed to arrive out of the very uncertainty that had preceded it. It hung low in the sky and looked nearer than the moon usually does</w:t>
      </w:r>
      <w:r w:rsidR="000C19FB" w:rsidRPr="000E41BB">
        <w:rPr>
          <w:rFonts w:ascii="Times New Roman" w:hAnsi="Times New Roman" w:cs="Times New Roman"/>
        </w:rPr>
        <w:t xml:space="preserve"> (Fig</w:t>
      </w:r>
      <w:r w:rsidR="001F5A70" w:rsidRPr="000E41BB">
        <w:rPr>
          <w:rFonts w:ascii="Times New Roman" w:hAnsi="Times New Roman" w:cs="Times New Roman"/>
        </w:rPr>
        <w:t>.1.)</w:t>
      </w:r>
      <w:r w:rsidR="000C5FC2" w:rsidRPr="000E41BB">
        <w:rPr>
          <w:rFonts w:ascii="Times New Roman" w:hAnsi="Times New Roman" w:cs="Times New Roman"/>
        </w:rPr>
        <w:t xml:space="preserve">, partly because of its position and partly because it had stayed just beyond sight for days before appearing plainly before me. I felt the relief in my body before I began to think about what I was seeing: my shoulders dropped, my face lifted, and I let out a </w:t>
      </w:r>
      <w:r w:rsidR="004C5069" w:rsidRPr="000E41BB">
        <w:rPr>
          <w:rFonts w:ascii="Times New Roman" w:hAnsi="Times New Roman" w:cs="Times New Roman"/>
        </w:rPr>
        <w:t xml:space="preserve">loud </w:t>
      </w:r>
      <w:r w:rsidR="000C5FC2" w:rsidRPr="000E41BB">
        <w:rPr>
          <w:rFonts w:ascii="Times New Roman" w:hAnsi="Times New Roman" w:cs="Times New Roman"/>
        </w:rPr>
        <w:t>breath I had not realised I was holding. I then r</w:t>
      </w:r>
      <w:r w:rsidR="00241F73" w:rsidRPr="000E41BB">
        <w:rPr>
          <w:rFonts w:ascii="Times New Roman" w:hAnsi="Times New Roman" w:cs="Times New Roman"/>
        </w:rPr>
        <w:t>aced</w:t>
      </w:r>
      <w:r w:rsidR="000C5FC2" w:rsidRPr="000E41BB">
        <w:rPr>
          <w:rFonts w:ascii="Times New Roman" w:hAnsi="Times New Roman" w:cs="Times New Roman"/>
        </w:rPr>
        <w:t xml:space="preserve"> for my phone</w:t>
      </w:r>
      <w:r w:rsidR="00241F73" w:rsidRPr="000E41BB">
        <w:rPr>
          <w:rFonts w:ascii="Times New Roman" w:hAnsi="Times New Roman" w:cs="Times New Roman"/>
        </w:rPr>
        <w:t xml:space="preserve">. Even though I was </w:t>
      </w:r>
      <w:r w:rsidR="000C5FC2" w:rsidRPr="000E41BB">
        <w:rPr>
          <w:rFonts w:ascii="Times New Roman" w:hAnsi="Times New Roman" w:cs="Times New Roman"/>
        </w:rPr>
        <w:t>aware that the moon would remain in the sky</w:t>
      </w:r>
      <w:r w:rsidR="00241F73" w:rsidRPr="000E41BB">
        <w:rPr>
          <w:rFonts w:ascii="Times New Roman" w:hAnsi="Times New Roman" w:cs="Times New Roman"/>
        </w:rPr>
        <w:t xml:space="preserve"> for a while longer, </w:t>
      </w:r>
      <w:r w:rsidR="00476E84" w:rsidRPr="000E41BB">
        <w:rPr>
          <w:rFonts w:ascii="Times New Roman" w:hAnsi="Times New Roman" w:cs="Times New Roman"/>
        </w:rPr>
        <w:t xml:space="preserve">there was a feeling of haste that the </w:t>
      </w:r>
      <w:r w:rsidR="00AA6627" w:rsidRPr="000E41BB">
        <w:rPr>
          <w:rFonts w:ascii="Times New Roman" w:hAnsi="Times New Roman" w:cs="Times New Roman"/>
        </w:rPr>
        <w:t>much-anticipated</w:t>
      </w:r>
      <w:r w:rsidR="00476E84" w:rsidRPr="000E41BB">
        <w:rPr>
          <w:rFonts w:ascii="Times New Roman" w:hAnsi="Times New Roman" w:cs="Times New Roman"/>
        </w:rPr>
        <w:t xml:space="preserve"> moment </w:t>
      </w:r>
      <w:r w:rsidR="000C5FC2" w:rsidRPr="000E41BB">
        <w:rPr>
          <w:rFonts w:ascii="Times New Roman" w:hAnsi="Times New Roman" w:cs="Times New Roman"/>
        </w:rPr>
        <w:t>could pass before I had fixed it</w:t>
      </w:r>
      <w:r w:rsidR="00DC449C" w:rsidRPr="000E41BB">
        <w:rPr>
          <w:rFonts w:ascii="Times New Roman" w:hAnsi="Times New Roman" w:cs="Times New Roman"/>
        </w:rPr>
        <w:t>s image</w:t>
      </w:r>
      <w:r w:rsidR="000C5FC2" w:rsidRPr="000E41BB">
        <w:rPr>
          <w:rFonts w:ascii="Times New Roman" w:hAnsi="Times New Roman" w:cs="Times New Roman"/>
        </w:rPr>
        <w:t>. The act of photographing began there</w:t>
      </w:r>
      <w:r w:rsidR="000C5FC2" w:rsidRPr="000E41BB">
        <w:rPr>
          <w:rFonts w:ascii="Times New Roman" w:hAnsi="Times New Roman" w:cs="Times New Roman"/>
        </w:rPr>
        <w:t>after</w:t>
      </w:r>
      <w:r w:rsidR="000C5FC2" w:rsidRPr="000E41BB">
        <w:rPr>
          <w:rFonts w:ascii="Times New Roman" w:hAnsi="Times New Roman" w:cs="Times New Roman"/>
        </w:rPr>
        <w:t xml:space="preserve">, in the shift from looking directly at the crescent to trying to hold that sight through a device. </w:t>
      </w:r>
    </w:p>
    <w:p w14:paraId="02BCF6E8" w14:textId="56FE8F95" w:rsidR="00DC582D" w:rsidRPr="000E41BB" w:rsidRDefault="00DC582D" w:rsidP="00951022">
      <w:pPr>
        <w:rPr>
          <w:rFonts w:ascii="Times New Roman" w:hAnsi="Times New Roman" w:cs="Times New Roman"/>
        </w:rPr>
      </w:pPr>
      <w:r w:rsidRPr="000E41BB">
        <w:rPr>
          <w:rFonts w:ascii="Times New Roman" w:hAnsi="Times New Roman" w:cs="Times New Roman"/>
        </w:rPr>
        <w:t>When I reached for the phone, the encounter</w:t>
      </w:r>
      <w:r w:rsidR="0082048B" w:rsidRPr="000E41BB">
        <w:rPr>
          <w:rFonts w:ascii="Times New Roman" w:hAnsi="Times New Roman" w:cs="Times New Roman"/>
        </w:rPr>
        <w:t xml:space="preserve"> between the moon and I</w:t>
      </w:r>
      <w:r w:rsidRPr="000E41BB">
        <w:rPr>
          <w:rFonts w:ascii="Times New Roman" w:hAnsi="Times New Roman" w:cs="Times New Roman"/>
        </w:rPr>
        <w:t xml:space="preserve"> changed because </w:t>
      </w:r>
      <w:r w:rsidR="0082048B" w:rsidRPr="000E41BB">
        <w:rPr>
          <w:rFonts w:ascii="Times New Roman" w:hAnsi="Times New Roman" w:cs="Times New Roman"/>
        </w:rPr>
        <w:t>it now</w:t>
      </w:r>
      <w:r w:rsidRPr="000E41BB">
        <w:rPr>
          <w:rFonts w:ascii="Times New Roman" w:hAnsi="Times New Roman" w:cs="Times New Roman"/>
        </w:rPr>
        <w:t xml:space="preserve"> had to pass from direct sight into the device’s way of handling light. The phone fixed one angle, one exposure, and one instant; in doing so, it held the moon together with the roofs, wires, branches, and streetlight from which I had seen it</w:t>
      </w:r>
      <w:r w:rsidR="007F147E" w:rsidRPr="000E41BB">
        <w:rPr>
          <w:rFonts w:ascii="Times New Roman" w:hAnsi="Times New Roman" w:cs="Times New Roman"/>
        </w:rPr>
        <w:t xml:space="preserve"> </w:t>
      </w:r>
      <w:r w:rsidR="005A7ECE" w:rsidRPr="000E41BB">
        <w:rPr>
          <w:rFonts w:ascii="Times New Roman" w:hAnsi="Times New Roman" w:cs="Times New Roman"/>
        </w:rPr>
        <w:t xml:space="preserve">(Fig. 1.). </w:t>
      </w:r>
      <w:r w:rsidRPr="000E41BB">
        <w:rPr>
          <w:rFonts w:ascii="Times New Roman" w:hAnsi="Times New Roman" w:cs="Times New Roman"/>
        </w:rPr>
        <w:t xml:space="preserve">What came back on the screen was recognisably the same sight, although it felt thinner than the live sky before me. </w:t>
      </w:r>
      <w:proofErr w:type="gramStart"/>
      <w:r w:rsidRPr="000E41BB">
        <w:rPr>
          <w:rFonts w:ascii="Times New Roman" w:hAnsi="Times New Roman" w:cs="Times New Roman"/>
        </w:rPr>
        <w:t>However</w:t>
      </w:r>
      <w:proofErr w:type="gramEnd"/>
      <w:r w:rsidRPr="000E41BB">
        <w:rPr>
          <w:rFonts w:ascii="Times New Roman" w:hAnsi="Times New Roman" w:cs="Times New Roman"/>
        </w:rPr>
        <w:t xml:space="preserve"> many angles or settings I tried, the </w:t>
      </w:r>
      <w:r w:rsidR="00346520" w:rsidRPr="000E41BB">
        <w:rPr>
          <w:rFonts w:ascii="Times New Roman" w:hAnsi="Times New Roman" w:cs="Times New Roman"/>
        </w:rPr>
        <w:t xml:space="preserve">final </w:t>
      </w:r>
      <w:r w:rsidRPr="000E41BB">
        <w:rPr>
          <w:rFonts w:ascii="Times New Roman" w:hAnsi="Times New Roman" w:cs="Times New Roman"/>
        </w:rPr>
        <w:t xml:space="preserve">image did not match the intensity of the moon as I had just seen it. The glowing relation between the bright crescent and its shadowed body weakened, the purple tones of the evening lost depth, and the bodily </w:t>
      </w:r>
      <w:r w:rsidRPr="000E41BB">
        <w:rPr>
          <w:rFonts w:ascii="Times New Roman" w:hAnsi="Times New Roman" w:cs="Times New Roman"/>
        </w:rPr>
        <w:t>reaction I felt was altogether absent from the photograph. When the viewing experience was transformed into t</w:t>
      </w:r>
      <w:r w:rsidRPr="000E41BB">
        <w:rPr>
          <w:rFonts w:ascii="Times New Roman" w:hAnsi="Times New Roman" w:cs="Times New Roman"/>
        </w:rPr>
        <w:t xml:space="preserve">he photograph </w:t>
      </w:r>
      <w:r w:rsidRPr="000E41BB">
        <w:rPr>
          <w:rFonts w:ascii="Times New Roman" w:hAnsi="Times New Roman" w:cs="Times New Roman"/>
        </w:rPr>
        <w:t>what remai</w:t>
      </w:r>
      <w:r w:rsidR="00721616" w:rsidRPr="000E41BB">
        <w:rPr>
          <w:rFonts w:ascii="Times New Roman" w:hAnsi="Times New Roman" w:cs="Times New Roman"/>
        </w:rPr>
        <w:t>ned</w:t>
      </w:r>
      <w:r w:rsidRPr="000E41BB">
        <w:rPr>
          <w:rFonts w:ascii="Times New Roman" w:hAnsi="Times New Roman" w:cs="Times New Roman"/>
        </w:rPr>
        <w:t xml:space="preserve"> is as Barthes states, </w:t>
      </w:r>
      <w:r w:rsidRPr="000E41BB">
        <w:rPr>
          <w:rFonts w:ascii="Times New Roman" w:hAnsi="Times New Roman" w:cs="Times New Roman"/>
        </w:rPr>
        <w:t xml:space="preserve">a </w:t>
      </w:r>
      <w:r w:rsidRPr="000E41BB">
        <w:rPr>
          <w:rFonts w:ascii="Times New Roman" w:hAnsi="Times New Roman" w:cs="Times New Roman"/>
        </w:rPr>
        <w:t xml:space="preserve">physical </w:t>
      </w:r>
      <w:r w:rsidRPr="000E41BB">
        <w:rPr>
          <w:rFonts w:ascii="Times New Roman" w:hAnsi="Times New Roman" w:cs="Times New Roman"/>
        </w:rPr>
        <w:t xml:space="preserve">record of </w:t>
      </w:r>
      <w:r w:rsidRPr="000E41BB">
        <w:rPr>
          <w:rFonts w:ascii="Times New Roman" w:hAnsi="Times New Roman" w:cs="Times New Roman"/>
        </w:rPr>
        <w:t>what had been, and evidence that one</w:t>
      </w:r>
      <w:r w:rsidRPr="000E41BB">
        <w:rPr>
          <w:rFonts w:ascii="Times New Roman" w:hAnsi="Times New Roman" w:cs="Times New Roman"/>
        </w:rPr>
        <w:t xml:space="preserve"> had to stand before the lens at a particular moment</w:t>
      </w:r>
      <w:r w:rsidR="005F0EE2" w:rsidRPr="000E41BB">
        <w:rPr>
          <w:rFonts w:ascii="Times New Roman" w:hAnsi="Times New Roman" w:cs="Times New Roman"/>
        </w:rPr>
        <w:t>.</w:t>
      </w:r>
      <w:r w:rsidR="005F0EE2" w:rsidRPr="000E41BB">
        <w:rPr>
          <w:rStyle w:val="FootnoteReference"/>
          <w:rFonts w:ascii="Times New Roman" w:hAnsi="Times New Roman" w:cs="Times New Roman"/>
        </w:rPr>
        <w:footnoteReference w:id="5"/>
      </w:r>
      <w:r w:rsidR="00F66E84" w:rsidRPr="000E41BB">
        <w:rPr>
          <w:rFonts w:ascii="Times New Roman" w:hAnsi="Times New Roman" w:cs="Times New Roman"/>
        </w:rPr>
        <w:t xml:space="preserve"> </w:t>
      </w:r>
      <w:r w:rsidR="00F66E84" w:rsidRPr="000E41BB">
        <w:rPr>
          <w:rFonts w:ascii="Times New Roman" w:hAnsi="Times New Roman" w:cs="Times New Roman"/>
        </w:rPr>
        <w:t xml:space="preserve">His ordinary examples, “this is my brother” and “this is me as a child,” </w:t>
      </w:r>
      <w:r w:rsidR="005F0EE2" w:rsidRPr="000E41BB">
        <w:rPr>
          <w:rFonts w:ascii="Times New Roman" w:hAnsi="Times New Roman" w:cs="Times New Roman"/>
        </w:rPr>
        <w:t xml:space="preserve">demonstrate his point, </w:t>
      </w:r>
      <w:r w:rsidR="00F66E84" w:rsidRPr="000E41BB">
        <w:rPr>
          <w:rFonts w:ascii="Times New Roman" w:hAnsi="Times New Roman" w:cs="Times New Roman"/>
        </w:rPr>
        <w:t>the photograph</w:t>
      </w:r>
      <w:r w:rsidR="002B115C" w:rsidRPr="000E41BB">
        <w:rPr>
          <w:rFonts w:ascii="Times New Roman" w:hAnsi="Times New Roman" w:cs="Times New Roman"/>
        </w:rPr>
        <w:t>s</w:t>
      </w:r>
      <w:r w:rsidR="00F66E84" w:rsidRPr="000E41BB">
        <w:rPr>
          <w:rFonts w:ascii="Times New Roman" w:hAnsi="Times New Roman" w:cs="Times New Roman"/>
        </w:rPr>
        <w:t xml:space="preserve"> points back to a specific person, object, or moment and asks the viewer to recognise that it had been there.</w:t>
      </w:r>
      <w:r w:rsidR="00473C8E" w:rsidRPr="000E41BB">
        <w:rPr>
          <w:rStyle w:val="FootnoteReference"/>
          <w:rFonts w:ascii="Times New Roman" w:hAnsi="Times New Roman" w:cs="Times New Roman"/>
        </w:rPr>
        <w:footnoteReference w:id="6"/>
      </w:r>
      <w:r w:rsidR="00473C8E" w:rsidRPr="000E41BB">
        <w:rPr>
          <w:rFonts w:ascii="Times New Roman" w:hAnsi="Times New Roman" w:cs="Times New Roman"/>
        </w:rPr>
        <w:t xml:space="preserve"> </w:t>
      </w:r>
      <w:r w:rsidR="00F66E84" w:rsidRPr="000E41BB">
        <w:rPr>
          <w:rFonts w:ascii="Times New Roman" w:hAnsi="Times New Roman" w:cs="Times New Roman"/>
        </w:rPr>
        <w:t xml:space="preserve">The photograph therefore changes the </w:t>
      </w:r>
      <w:r w:rsidR="00473C8E" w:rsidRPr="000E41BB">
        <w:rPr>
          <w:rFonts w:ascii="Times New Roman" w:hAnsi="Times New Roman" w:cs="Times New Roman"/>
        </w:rPr>
        <w:t xml:space="preserve">viewing </w:t>
      </w:r>
      <w:r w:rsidR="00F66E84" w:rsidRPr="000E41BB">
        <w:rPr>
          <w:rFonts w:ascii="Times New Roman" w:hAnsi="Times New Roman" w:cs="Times New Roman"/>
        </w:rPr>
        <w:t xml:space="preserve">encounter by </w:t>
      </w:r>
      <w:r w:rsidR="00473C8E" w:rsidRPr="000E41BB">
        <w:rPr>
          <w:rFonts w:ascii="Times New Roman" w:hAnsi="Times New Roman" w:cs="Times New Roman"/>
        </w:rPr>
        <w:t>“</w:t>
      </w:r>
      <w:r w:rsidR="00F66E84" w:rsidRPr="000E41BB">
        <w:rPr>
          <w:rFonts w:ascii="Times New Roman" w:hAnsi="Times New Roman" w:cs="Times New Roman"/>
        </w:rPr>
        <w:t>arresting</w:t>
      </w:r>
      <w:r w:rsidR="00473C8E" w:rsidRPr="000E41BB">
        <w:rPr>
          <w:rFonts w:ascii="Times New Roman" w:hAnsi="Times New Roman" w:cs="Times New Roman"/>
        </w:rPr>
        <w:t>”</w:t>
      </w:r>
      <w:r w:rsidR="00F66E84" w:rsidRPr="000E41BB">
        <w:rPr>
          <w:rFonts w:ascii="Times New Roman" w:hAnsi="Times New Roman" w:cs="Times New Roman"/>
        </w:rPr>
        <w:t xml:space="preserve"> it.</w:t>
      </w:r>
      <w:r w:rsidR="00F66E84" w:rsidRPr="000E41BB">
        <w:rPr>
          <w:rFonts w:ascii="Times New Roman" w:hAnsi="Times New Roman" w:cs="Times New Roman"/>
        </w:rPr>
        <w:t xml:space="preserve"> </w:t>
      </w:r>
      <w:r w:rsidR="00F66E84" w:rsidRPr="000E41BB">
        <w:rPr>
          <w:rFonts w:ascii="Times New Roman" w:hAnsi="Times New Roman" w:cs="Times New Roman"/>
        </w:rPr>
        <w:t xml:space="preserve">What had been a moving relation between my body, the window, the sky, and the sudden appearance of the moon </w:t>
      </w:r>
      <w:r w:rsidR="004D6DC9" w:rsidRPr="000E41BB">
        <w:rPr>
          <w:rFonts w:ascii="Times New Roman" w:hAnsi="Times New Roman" w:cs="Times New Roman"/>
        </w:rPr>
        <w:t>become</w:t>
      </w:r>
      <w:r w:rsidR="00F66E84" w:rsidRPr="000E41BB">
        <w:rPr>
          <w:rFonts w:ascii="Times New Roman" w:hAnsi="Times New Roman" w:cs="Times New Roman"/>
        </w:rPr>
        <w:t xml:space="preserve"> a fixed image whose strongest claim is that the sighting took place.</w:t>
      </w:r>
      <w:r w:rsidR="00F66E84" w:rsidRPr="000E41BB">
        <w:rPr>
          <w:rFonts w:ascii="Times New Roman" w:hAnsi="Times New Roman" w:cs="Times New Roman"/>
        </w:rPr>
        <w:t xml:space="preserve"> </w:t>
      </w:r>
      <w:r w:rsidRPr="000E41BB">
        <w:rPr>
          <w:rFonts w:ascii="Times New Roman" w:hAnsi="Times New Roman" w:cs="Times New Roman"/>
        </w:rPr>
        <w:t xml:space="preserve">What remained in the photograph of that Geneva evening, was a record of </w:t>
      </w:r>
      <w:r w:rsidRPr="000E41BB">
        <w:rPr>
          <w:rFonts w:ascii="Times New Roman" w:hAnsi="Times New Roman" w:cs="Times New Roman"/>
        </w:rPr>
        <w:t>where the crescent appeared and under what visible conditions I saw it, from one place and at one time.</w:t>
      </w:r>
      <w:r w:rsidR="00B26AF3" w:rsidRPr="000E41BB">
        <w:rPr>
          <w:rFonts w:ascii="Times New Roman" w:hAnsi="Times New Roman" w:cs="Times New Roman"/>
        </w:rPr>
        <w:t xml:space="preserve"> </w:t>
      </w:r>
      <w:r w:rsidR="00B26AF3" w:rsidRPr="000E41BB">
        <w:rPr>
          <w:rFonts w:ascii="Times New Roman" w:hAnsi="Times New Roman" w:cs="Times New Roman"/>
        </w:rPr>
        <w:t xml:space="preserve">It also keeps me close to the kind of relation to the moon that belongs to my own </w:t>
      </w:r>
      <w:r w:rsidR="00B26AF3" w:rsidRPr="000E41BB">
        <w:rPr>
          <w:rFonts w:ascii="Times New Roman" w:hAnsi="Times New Roman" w:cs="Times New Roman"/>
        </w:rPr>
        <w:lastRenderedPageBreak/>
        <w:t>present life: urban, hurried, device-mediated, and shaped by the pressure to seize the sight before it passes.</w:t>
      </w:r>
    </w:p>
    <w:p w14:paraId="58432980" w14:textId="142B38A5" w:rsidR="0075313E" w:rsidRPr="000E41BB" w:rsidRDefault="007F147E" w:rsidP="00951022">
      <w:pPr>
        <w:rPr>
          <w:rFonts w:ascii="Times New Roman" w:hAnsi="Times New Roman" w:cs="Times New Roman"/>
        </w:rPr>
      </w:pPr>
      <w:r w:rsidRPr="000E41BB">
        <w:rPr>
          <w:rFonts w:ascii="Times New Roman" w:hAnsi="Times New Roman" w:cs="Times New Roman"/>
        </w:rPr>
        <w:t>Meanwhile, i</w:t>
      </w:r>
      <w:r w:rsidRPr="000E41BB">
        <w:rPr>
          <w:rFonts w:ascii="Times New Roman" w:hAnsi="Times New Roman" w:cs="Times New Roman"/>
        </w:rPr>
        <w:t>n Friedrich’s “Two Men Contemplating the Moon,”</w:t>
      </w:r>
      <w:r w:rsidR="00F30987" w:rsidRPr="000E41BB">
        <w:rPr>
          <w:rFonts w:ascii="Times New Roman" w:hAnsi="Times New Roman" w:cs="Times New Roman"/>
        </w:rPr>
        <w:t xml:space="preserve"> </w:t>
      </w:r>
      <w:r w:rsidRPr="000E41BB">
        <w:rPr>
          <w:rFonts w:ascii="Times New Roman" w:hAnsi="Times New Roman" w:cs="Times New Roman"/>
        </w:rPr>
        <w:t>my eye first rests on the purple sky, then on the crescent, then on the dark tree, and only after that settles on the two men below</w:t>
      </w:r>
      <w:r w:rsidR="00F30987" w:rsidRPr="000E41BB">
        <w:rPr>
          <w:rFonts w:ascii="Times New Roman" w:hAnsi="Times New Roman" w:cs="Times New Roman"/>
        </w:rPr>
        <w:t xml:space="preserve"> (Fig. 2</w:t>
      </w:r>
      <w:r w:rsidR="0092195A" w:rsidRPr="000E41BB">
        <w:rPr>
          <w:rFonts w:ascii="Times New Roman" w:hAnsi="Times New Roman" w:cs="Times New Roman"/>
        </w:rPr>
        <w:t>.)</w:t>
      </w:r>
      <w:r w:rsidRPr="000E41BB">
        <w:rPr>
          <w:rFonts w:ascii="Times New Roman" w:hAnsi="Times New Roman" w:cs="Times New Roman"/>
        </w:rPr>
        <w:t>. Th</w:t>
      </w:r>
      <w:r w:rsidRPr="000E41BB">
        <w:rPr>
          <w:rFonts w:ascii="Times New Roman" w:hAnsi="Times New Roman" w:cs="Times New Roman"/>
        </w:rPr>
        <w:t xml:space="preserve">e surface area of the canvas allocated to each element of the painting sets a </w:t>
      </w:r>
      <w:r w:rsidRPr="000E41BB">
        <w:rPr>
          <w:rFonts w:ascii="Times New Roman" w:hAnsi="Times New Roman" w:cs="Times New Roman"/>
        </w:rPr>
        <w:t>sequence</w:t>
      </w:r>
      <w:r w:rsidRPr="000E41BB">
        <w:rPr>
          <w:rFonts w:ascii="Times New Roman" w:hAnsi="Times New Roman" w:cs="Times New Roman"/>
        </w:rPr>
        <w:t xml:space="preserve"> for viewing the painting in which the large sky sets the </w:t>
      </w:r>
      <w:r w:rsidRPr="000E41BB">
        <w:rPr>
          <w:rFonts w:ascii="Times New Roman" w:hAnsi="Times New Roman" w:cs="Times New Roman"/>
        </w:rPr>
        <w:t xml:space="preserve">scene </w:t>
      </w:r>
      <w:r w:rsidR="0092195A" w:rsidRPr="000E41BB">
        <w:rPr>
          <w:rFonts w:ascii="Times New Roman" w:hAnsi="Times New Roman" w:cs="Times New Roman"/>
        </w:rPr>
        <w:t xml:space="preserve">first, </w:t>
      </w:r>
      <w:r w:rsidRPr="000E41BB">
        <w:rPr>
          <w:rFonts w:ascii="Times New Roman" w:hAnsi="Times New Roman" w:cs="Times New Roman"/>
        </w:rPr>
        <w:t xml:space="preserve">before the figures </w:t>
      </w:r>
      <w:r w:rsidRPr="000E41BB">
        <w:rPr>
          <w:rFonts w:ascii="Times New Roman" w:hAnsi="Times New Roman" w:cs="Times New Roman"/>
        </w:rPr>
        <w:t xml:space="preserve">below </w:t>
      </w:r>
      <w:r w:rsidRPr="000E41BB">
        <w:rPr>
          <w:rFonts w:ascii="Times New Roman" w:hAnsi="Times New Roman" w:cs="Times New Roman"/>
        </w:rPr>
        <w:t>become fully present within it. The crescent</w:t>
      </w:r>
      <w:r w:rsidRPr="000E41BB">
        <w:rPr>
          <w:rFonts w:ascii="Times New Roman" w:hAnsi="Times New Roman" w:cs="Times New Roman"/>
        </w:rPr>
        <w:t xml:space="preserve"> moon</w:t>
      </w:r>
      <w:r w:rsidRPr="000E41BB">
        <w:rPr>
          <w:rFonts w:ascii="Times New Roman" w:hAnsi="Times New Roman" w:cs="Times New Roman"/>
        </w:rPr>
        <w:t xml:space="preserve"> appears as a small brightness </w:t>
      </w:r>
      <w:r w:rsidR="00B742AD" w:rsidRPr="000E41BB">
        <w:rPr>
          <w:rFonts w:ascii="Times New Roman" w:hAnsi="Times New Roman" w:cs="Times New Roman"/>
        </w:rPr>
        <w:t>s</w:t>
      </w:r>
      <w:r w:rsidR="00B742AD" w:rsidRPr="000E41BB">
        <w:rPr>
          <w:rFonts w:ascii="Times New Roman" w:hAnsi="Times New Roman" w:cs="Times New Roman"/>
        </w:rPr>
        <w:t>haped by the purple dusk around it</w:t>
      </w:r>
      <w:r w:rsidR="00B742AD" w:rsidRPr="000E41BB">
        <w:rPr>
          <w:rFonts w:ascii="Times New Roman" w:hAnsi="Times New Roman" w:cs="Times New Roman"/>
        </w:rPr>
        <w:t xml:space="preserve">. To the right of the painting, </w:t>
      </w:r>
      <w:r w:rsidRPr="000E41BB">
        <w:rPr>
          <w:rFonts w:ascii="Times New Roman" w:hAnsi="Times New Roman" w:cs="Times New Roman"/>
        </w:rPr>
        <w:t xml:space="preserve">the dark tree presses into the same </w:t>
      </w:r>
      <w:r w:rsidR="001B6A2F" w:rsidRPr="000E41BB">
        <w:rPr>
          <w:rFonts w:ascii="Times New Roman" w:hAnsi="Times New Roman" w:cs="Times New Roman"/>
        </w:rPr>
        <w:t xml:space="preserve">purple </w:t>
      </w:r>
      <w:r w:rsidRPr="000E41BB">
        <w:rPr>
          <w:rFonts w:ascii="Times New Roman" w:hAnsi="Times New Roman" w:cs="Times New Roman"/>
        </w:rPr>
        <w:t>field of colour and interrupts its openness</w:t>
      </w:r>
      <w:r w:rsidRPr="000E41BB">
        <w:rPr>
          <w:rFonts w:ascii="Times New Roman" w:hAnsi="Times New Roman" w:cs="Times New Roman"/>
        </w:rPr>
        <w:t xml:space="preserve"> with its h</w:t>
      </w:r>
      <w:r w:rsidR="001B6A2F" w:rsidRPr="000E41BB">
        <w:rPr>
          <w:rFonts w:ascii="Times New Roman" w:hAnsi="Times New Roman" w:cs="Times New Roman"/>
        </w:rPr>
        <w:t>eavy</w:t>
      </w:r>
      <w:r w:rsidRPr="000E41BB">
        <w:rPr>
          <w:rFonts w:ascii="Times New Roman" w:hAnsi="Times New Roman" w:cs="Times New Roman"/>
        </w:rPr>
        <w:t xml:space="preserve"> dark </w:t>
      </w:r>
      <w:r w:rsidR="00B742AD" w:rsidRPr="000E41BB">
        <w:rPr>
          <w:rFonts w:ascii="Times New Roman" w:hAnsi="Times New Roman" w:cs="Times New Roman"/>
        </w:rPr>
        <w:t>outline.</w:t>
      </w:r>
      <w:r w:rsidRPr="000E41BB">
        <w:rPr>
          <w:rFonts w:ascii="Times New Roman" w:hAnsi="Times New Roman" w:cs="Times New Roman"/>
        </w:rPr>
        <w:t xml:space="preserve"> </w:t>
      </w:r>
      <w:r w:rsidR="001B6A2F" w:rsidRPr="000E41BB">
        <w:rPr>
          <w:rFonts w:ascii="Times New Roman" w:hAnsi="Times New Roman" w:cs="Times New Roman"/>
        </w:rPr>
        <w:t xml:space="preserve">This intentional viewing sequence created through Friedrichs painting </w:t>
      </w:r>
      <w:r w:rsidR="0075313E" w:rsidRPr="000E41BB">
        <w:rPr>
          <w:rFonts w:ascii="Times New Roman" w:hAnsi="Times New Roman" w:cs="Times New Roman"/>
        </w:rPr>
        <w:t xml:space="preserve">is </w:t>
      </w:r>
      <w:r w:rsidR="001B6A2F" w:rsidRPr="000E41BB">
        <w:rPr>
          <w:rFonts w:ascii="Times New Roman" w:hAnsi="Times New Roman" w:cs="Times New Roman"/>
        </w:rPr>
        <w:t xml:space="preserve">described by </w:t>
      </w:r>
      <w:r w:rsidR="00753B62" w:rsidRPr="000E41BB">
        <w:rPr>
          <w:rFonts w:ascii="Times New Roman" w:hAnsi="Times New Roman" w:cs="Times New Roman"/>
        </w:rPr>
        <w:t xml:space="preserve">Crowther </w:t>
      </w:r>
      <w:r w:rsidRPr="000E41BB">
        <w:rPr>
          <w:rFonts w:ascii="Times New Roman" w:hAnsi="Times New Roman" w:cs="Times New Roman"/>
        </w:rPr>
        <w:t>in “Pictorial Space and the Possibility of Art</w:t>
      </w:r>
      <w:r w:rsidR="001B6A2F" w:rsidRPr="000E41BB">
        <w:rPr>
          <w:rFonts w:ascii="Times New Roman" w:hAnsi="Times New Roman" w:cs="Times New Roman"/>
        </w:rPr>
        <w:t>.</w:t>
      </w:r>
      <w:r w:rsidRPr="000E41BB">
        <w:rPr>
          <w:rFonts w:ascii="Times New Roman" w:hAnsi="Times New Roman" w:cs="Times New Roman"/>
        </w:rPr>
        <w:t>”</w:t>
      </w:r>
      <w:r w:rsidR="001A52EC" w:rsidRPr="000E41BB">
        <w:rPr>
          <w:rStyle w:val="FootnoteReference"/>
          <w:rFonts w:ascii="Times New Roman" w:hAnsi="Times New Roman" w:cs="Times New Roman"/>
        </w:rPr>
        <w:footnoteReference w:id="7"/>
      </w:r>
      <w:r w:rsidR="00753B62" w:rsidRPr="000E41BB">
        <w:rPr>
          <w:rFonts w:ascii="Times New Roman" w:hAnsi="Times New Roman" w:cs="Times New Roman"/>
        </w:rPr>
        <w:t xml:space="preserve"> </w:t>
      </w:r>
      <w:r w:rsidR="0075313E" w:rsidRPr="000E41BB">
        <w:rPr>
          <w:rFonts w:ascii="Times New Roman" w:hAnsi="Times New Roman" w:cs="Times New Roman"/>
        </w:rPr>
        <w:t>In his presentation of painting as a medium of image making, he insists that a</w:t>
      </w:r>
      <w:r w:rsidR="0075313E" w:rsidRPr="000E41BB">
        <w:rPr>
          <w:rFonts w:ascii="Times New Roman" w:hAnsi="Times New Roman" w:cs="Times New Roman"/>
        </w:rPr>
        <w:t xml:space="preserve"> painting does not give the viewer a neutral copy of a world already standing complete before the canvas</w:t>
      </w:r>
      <w:r w:rsidR="0075313E" w:rsidRPr="000E41BB">
        <w:rPr>
          <w:rFonts w:ascii="Times New Roman" w:hAnsi="Times New Roman" w:cs="Times New Roman"/>
        </w:rPr>
        <w:t>, instead,</w:t>
      </w:r>
      <w:r w:rsidR="0075313E" w:rsidRPr="000E41BB">
        <w:rPr>
          <w:rFonts w:ascii="Times New Roman" w:hAnsi="Times New Roman" w:cs="Times New Roman"/>
        </w:rPr>
        <w:t xml:space="preserve"> it organises relations of depth, distance, colour, scale, and direction so that </w:t>
      </w:r>
      <w:r w:rsidR="0075313E" w:rsidRPr="000E41BB">
        <w:rPr>
          <w:rFonts w:ascii="Times New Roman" w:hAnsi="Times New Roman" w:cs="Times New Roman"/>
        </w:rPr>
        <w:t>the eye moves through the painting in a particular order before taking the entire image in</w:t>
      </w:r>
      <w:r w:rsidR="001A52EC" w:rsidRPr="000E41BB">
        <w:rPr>
          <w:rFonts w:ascii="Times New Roman" w:hAnsi="Times New Roman" w:cs="Times New Roman"/>
        </w:rPr>
        <w:t>.</w:t>
      </w:r>
      <w:r w:rsidR="00251770" w:rsidRPr="000E41BB">
        <w:rPr>
          <w:rStyle w:val="FootnoteReference"/>
          <w:rFonts w:ascii="Times New Roman" w:hAnsi="Times New Roman" w:cs="Times New Roman"/>
        </w:rPr>
        <w:footnoteReference w:id="8"/>
      </w:r>
      <w:r w:rsidR="001A52EC" w:rsidRPr="000E41BB">
        <w:rPr>
          <w:rFonts w:ascii="Times New Roman" w:hAnsi="Times New Roman" w:cs="Times New Roman"/>
        </w:rPr>
        <w:t xml:space="preserve"> </w:t>
      </w:r>
      <w:r w:rsidR="0075313E" w:rsidRPr="000E41BB">
        <w:rPr>
          <w:rFonts w:ascii="Times New Roman" w:hAnsi="Times New Roman" w:cs="Times New Roman"/>
        </w:rPr>
        <w:t xml:space="preserve">The viewer comes to the scene </w:t>
      </w:r>
      <w:r w:rsidR="009D353E" w:rsidRPr="000E41BB">
        <w:rPr>
          <w:rFonts w:ascii="Times New Roman" w:hAnsi="Times New Roman" w:cs="Times New Roman"/>
        </w:rPr>
        <w:t>following</w:t>
      </w:r>
      <w:r w:rsidR="0075313E" w:rsidRPr="000E41BB">
        <w:rPr>
          <w:rFonts w:ascii="Times New Roman" w:hAnsi="Times New Roman" w:cs="Times New Roman"/>
        </w:rPr>
        <w:t xml:space="preserve"> that arrangement, because the eye is held, delayed, redirected, or drawn onward by the way forms occupy the painted space.</w:t>
      </w:r>
      <w:r w:rsidR="0075313E" w:rsidRPr="000E41BB">
        <w:rPr>
          <w:rFonts w:ascii="Times New Roman" w:hAnsi="Times New Roman" w:cs="Times New Roman"/>
        </w:rPr>
        <w:t xml:space="preserve"> As the act of viewing is placed onto a canvas, the scene originally viewed is staged to create an order of seeing through the artist’s brush.</w:t>
      </w:r>
    </w:p>
    <w:p w14:paraId="2BCB6884" w14:textId="6B5081B4" w:rsidR="00716BD0" w:rsidRPr="000E41BB" w:rsidRDefault="00880D50" w:rsidP="00880D50">
      <w:pPr>
        <w:pStyle w:val="Heading2"/>
        <w:rPr>
          <w:rFonts w:ascii="Times New Roman" w:hAnsi="Times New Roman" w:cs="Times New Roman"/>
          <w:color w:val="auto"/>
        </w:rPr>
      </w:pPr>
      <w:r w:rsidRPr="000E41BB">
        <w:rPr>
          <w:rFonts w:ascii="Times New Roman" w:hAnsi="Times New Roman" w:cs="Times New Roman"/>
          <w:color w:val="auto"/>
        </w:rPr>
        <w:t>The Image and Knowledge</w:t>
      </w:r>
    </w:p>
    <w:p w14:paraId="1F4B22E8" w14:textId="0B4E81C1" w:rsidR="00951022" w:rsidRPr="000E41BB" w:rsidRDefault="009D0175" w:rsidP="00951022">
      <w:pPr>
        <w:rPr>
          <w:rFonts w:ascii="Times New Roman" w:hAnsi="Times New Roman" w:cs="Times New Roman"/>
        </w:rPr>
      </w:pPr>
      <w:r w:rsidRPr="000E41BB">
        <w:rPr>
          <w:rFonts w:ascii="Times New Roman" w:hAnsi="Times New Roman" w:cs="Times New Roman"/>
        </w:rPr>
        <w:t xml:space="preserve">Whilst the </w:t>
      </w:r>
      <w:r w:rsidR="00130B05" w:rsidRPr="000E41BB">
        <w:rPr>
          <w:rFonts w:ascii="Times New Roman" w:hAnsi="Times New Roman" w:cs="Times New Roman"/>
        </w:rPr>
        <w:t xml:space="preserve">smartphone </w:t>
      </w:r>
      <w:r w:rsidR="008A5720" w:rsidRPr="000E41BB">
        <w:rPr>
          <w:rFonts w:ascii="Times New Roman" w:hAnsi="Times New Roman" w:cs="Times New Roman"/>
        </w:rPr>
        <w:t xml:space="preserve">lost in its production of the moon, </w:t>
      </w:r>
      <w:r w:rsidR="00951022" w:rsidRPr="000E41BB">
        <w:rPr>
          <w:rFonts w:ascii="Times New Roman" w:hAnsi="Times New Roman" w:cs="Times New Roman"/>
        </w:rPr>
        <w:t>the bodily relief of finally seeing it, the urgency that sent me reaching for the phone, the purple depth of the evening, or the feeling that I was at the moon’s mercy rather than in control of the sight</w:t>
      </w:r>
      <w:r w:rsidR="008A5720" w:rsidRPr="000E41BB">
        <w:rPr>
          <w:rFonts w:ascii="Times New Roman" w:hAnsi="Times New Roman" w:cs="Times New Roman"/>
        </w:rPr>
        <w:t xml:space="preserve">, </w:t>
      </w:r>
      <w:r w:rsidR="00880D50" w:rsidRPr="000E41BB">
        <w:rPr>
          <w:rFonts w:ascii="Times New Roman" w:hAnsi="Times New Roman" w:cs="Times New Roman"/>
        </w:rPr>
        <w:t>t</w:t>
      </w:r>
      <w:r w:rsidR="00951022" w:rsidRPr="000E41BB">
        <w:rPr>
          <w:rFonts w:ascii="Times New Roman" w:hAnsi="Times New Roman" w:cs="Times New Roman"/>
        </w:rPr>
        <w:t>h</w:t>
      </w:r>
      <w:r w:rsidR="00E76A5B" w:rsidRPr="000E41BB">
        <w:rPr>
          <w:rFonts w:ascii="Times New Roman" w:hAnsi="Times New Roman" w:cs="Times New Roman"/>
        </w:rPr>
        <w:t>ese are elements that resonated</w:t>
      </w:r>
      <w:r w:rsidR="00951022" w:rsidRPr="000E41BB">
        <w:rPr>
          <w:rFonts w:ascii="Times New Roman" w:hAnsi="Times New Roman" w:cs="Times New Roman"/>
        </w:rPr>
        <w:t xml:space="preserve"> strongly in my viewing of Friedrich’s paintin</w:t>
      </w:r>
      <w:r w:rsidR="007004AC" w:rsidRPr="000E41BB">
        <w:rPr>
          <w:rFonts w:ascii="Times New Roman" w:hAnsi="Times New Roman" w:cs="Times New Roman"/>
        </w:rPr>
        <w:t xml:space="preserve">g. It is within these elements that painting </w:t>
      </w:r>
      <w:r w:rsidR="00951022" w:rsidRPr="000E41BB">
        <w:rPr>
          <w:rFonts w:ascii="Times New Roman" w:hAnsi="Times New Roman" w:cs="Times New Roman"/>
        </w:rPr>
        <w:t xml:space="preserve">as a medium, in comparison with photography, seems able to hold something the photograph could not. </w:t>
      </w:r>
      <w:r w:rsidR="00487D8E" w:rsidRPr="000E41BB">
        <w:rPr>
          <w:rFonts w:ascii="Times New Roman" w:hAnsi="Times New Roman" w:cs="Times New Roman"/>
        </w:rPr>
        <w:t xml:space="preserve">The answer to this seems to partly lay in the </w:t>
      </w:r>
      <w:r w:rsidR="00531222" w:rsidRPr="000E41BB">
        <w:rPr>
          <w:rFonts w:ascii="Times New Roman" w:hAnsi="Times New Roman" w:cs="Times New Roman"/>
        </w:rPr>
        <w:t xml:space="preserve">reality of the live image of the </w:t>
      </w:r>
      <w:r w:rsidR="00C71C1D" w:rsidRPr="000E41BB">
        <w:rPr>
          <w:rFonts w:ascii="Times New Roman" w:hAnsi="Times New Roman" w:cs="Times New Roman"/>
        </w:rPr>
        <w:t>m</w:t>
      </w:r>
      <w:r w:rsidR="00531222" w:rsidRPr="000E41BB">
        <w:rPr>
          <w:rFonts w:ascii="Times New Roman" w:hAnsi="Times New Roman" w:cs="Times New Roman"/>
        </w:rPr>
        <w:t>oon, being translated first through human interpretation</w:t>
      </w:r>
      <w:r w:rsidR="00C71C1D" w:rsidRPr="000E41BB">
        <w:rPr>
          <w:rFonts w:ascii="Times New Roman" w:hAnsi="Times New Roman" w:cs="Times New Roman"/>
        </w:rPr>
        <w:t xml:space="preserve">, before the image is made, as </w:t>
      </w:r>
      <w:r w:rsidR="00716A21" w:rsidRPr="000E41BB">
        <w:rPr>
          <w:rFonts w:ascii="Times New Roman" w:hAnsi="Times New Roman" w:cs="Times New Roman"/>
        </w:rPr>
        <w:t>opposed</w:t>
      </w:r>
      <w:r w:rsidR="00C71C1D" w:rsidRPr="000E41BB">
        <w:rPr>
          <w:rFonts w:ascii="Times New Roman" w:hAnsi="Times New Roman" w:cs="Times New Roman"/>
        </w:rPr>
        <w:t xml:space="preserve"> to being viewed and the image created by a device. </w:t>
      </w:r>
      <w:r w:rsidR="00951022" w:rsidRPr="000E41BB">
        <w:rPr>
          <w:rFonts w:ascii="Times New Roman" w:hAnsi="Times New Roman" w:cs="Times New Roman"/>
        </w:rPr>
        <w:t>Merleau-Ponty’s account of painting helps to shed more light on this difference. In “Eye and Mind,” he says the painter “lends his body to the world,” meaning that painting does not begin from a detached eye that records an object from outside.</w:t>
      </w:r>
      <w:r w:rsidR="00E84A75" w:rsidRPr="000E41BB">
        <w:rPr>
          <w:rStyle w:val="FootnoteReference"/>
          <w:rFonts w:ascii="Times New Roman" w:hAnsi="Times New Roman" w:cs="Times New Roman"/>
        </w:rPr>
        <w:footnoteReference w:id="9"/>
      </w:r>
      <w:r w:rsidR="00951022" w:rsidRPr="000E41BB">
        <w:rPr>
          <w:rFonts w:ascii="Times New Roman" w:hAnsi="Times New Roman" w:cs="Times New Roman"/>
        </w:rPr>
        <w:t xml:space="preserve"> It begins from embodied vision, from a way of seeing already bound up with movement, position, and feeling</w:t>
      </w:r>
      <w:r w:rsidR="00D72891" w:rsidRPr="000E41BB">
        <w:rPr>
          <w:rFonts w:ascii="Times New Roman" w:hAnsi="Times New Roman" w:cs="Times New Roman"/>
        </w:rPr>
        <w:t xml:space="preserve">. </w:t>
      </w:r>
      <w:r w:rsidR="00467603" w:rsidRPr="000E41BB">
        <w:rPr>
          <w:rStyle w:val="FootnoteReference"/>
          <w:rFonts w:ascii="Times New Roman" w:hAnsi="Times New Roman" w:cs="Times New Roman"/>
        </w:rPr>
        <w:footnoteReference w:id="10"/>
      </w:r>
      <w:r w:rsidR="00951022" w:rsidRPr="000E41BB">
        <w:rPr>
          <w:rFonts w:ascii="Times New Roman" w:hAnsi="Times New Roman" w:cs="Times New Roman"/>
        </w:rPr>
        <w:t>That is why he also says, through Cézanne, that “Nature is on the inside”: light, colour, and depth are not just properties sitting out there in front of us, but things that awaken an echo in the body.</w:t>
      </w:r>
      <w:r w:rsidR="00F936F1" w:rsidRPr="000E41BB">
        <w:rPr>
          <w:rStyle w:val="FootnoteReference"/>
          <w:rFonts w:ascii="Times New Roman" w:hAnsi="Times New Roman" w:cs="Times New Roman"/>
        </w:rPr>
        <w:footnoteReference w:id="11"/>
      </w:r>
      <w:r w:rsidR="00951022" w:rsidRPr="000E41BB">
        <w:rPr>
          <w:rFonts w:ascii="Times New Roman" w:hAnsi="Times New Roman" w:cs="Times New Roman"/>
        </w:rPr>
        <w:t xml:space="preserve"> Painting can then render that felt relation </w:t>
      </w:r>
      <w:r w:rsidR="00F07E2B" w:rsidRPr="000E41BB">
        <w:rPr>
          <w:rFonts w:ascii="Times New Roman" w:hAnsi="Times New Roman" w:cs="Times New Roman"/>
        </w:rPr>
        <w:t xml:space="preserve">between the body and the view </w:t>
      </w:r>
      <w:r w:rsidR="00951022" w:rsidRPr="000E41BB">
        <w:rPr>
          <w:rFonts w:ascii="Times New Roman" w:hAnsi="Times New Roman" w:cs="Times New Roman"/>
        </w:rPr>
        <w:t xml:space="preserve">visible again. In Friedrich’s painting, the purple sky, the dark tree, and the two figures keep hold of what my photograph lost: the </w:t>
      </w:r>
      <w:r w:rsidR="002A762E" w:rsidRPr="000E41BB">
        <w:rPr>
          <w:rFonts w:ascii="Times New Roman" w:hAnsi="Times New Roman" w:cs="Times New Roman"/>
        </w:rPr>
        <w:lastRenderedPageBreak/>
        <w:t xml:space="preserve">complex </w:t>
      </w:r>
      <w:r w:rsidR="00951022" w:rsidRPr="000E41BB">
        <w:rPr>
          <w:rFonts w:ascii="Times New Roman" w:hAnsi="Times New Roman" w:cs="Times New Roman"/>
        </w:rPr>
        <w:t>colour of the evening light, the bodily pull of wonder, the sense of how small we are under the moon, and the feeling that others are there beneath the same sky.</w:t>
      </w:r>
    </w:p>
    <w:p w14:paraId="2086D881" w14:textId="5D9AC329" w:rsidR="00951022" w:rsidRPr="000E41BB" w:rsidRDefault="00951022" w:rsidP="00951022">
      <w:pPr>
        <w:rPr>
          <w:rFonts w:ascii="Times New Roman" w:hAnsi="Times New Roman" w:cs="Times New Roman"/>
        </w:rPr>
      </w:pPr>
      <w:r w:rsidRPr="000E41BB">
        <w:rPr>
          <w:rFonts w:ascii="Times New Roman" w:hAnsi="Times New Roman" w:cs="Times New Roman"/>
        </w:rPr>
        <w:t xml:space="preserve">Jerndal builds on </w:t>
      </w:r>
      <w:r w:rsidR="001F35A0" w:rsidRPr="000E41BB">
        <w:rPr>
          <w:rFonts w:ascii="Times New Roman" w:hAnsi="Times New Roman" w:cs="Times New Roman"/>
        </w:rPr>
        <w:t>this notion of the pa</w:t>
      </w:r>
      <w:r w:rsidR="008C5BF8" w:rsidRPr="000E41BB">
        <w:rPr>
          <w:rFonts w:ascii="Times New Roman" w:hAnsi="Times New Roman" w:cs="Times New Roman"/>
        </w:rPr>
        <w:t xml:space="preserve">inter lending himself to the </w:t>
      </w:r>
      <w:r w:rsidR="00465962" w:rsidRPr="000E41BB">
        <w:rPr>
          <w:rFonts w:ascii="Times New Roman" w:hAnsi="Times New Roman" w:cs="Times New Roman"/>
        </w:rPr>
        <w:t>image by</w:t>
      </w:r>
      <w:r w:rsidR="00F426C4" w:rsidRPr="000E41BB">
        <w:rPr>
          <w:rFonts w:ascii="Times New Roman" w:hAnsi="Times New Roman" w:cs="Times New Roman"/>
        </w:rPr>
        <w:t xml:space="preserve"> </w:t>
      </w:r>
      <w:r w:rsidRPr="000E41BB">
        <w:rPr>
          <w:rFonts w:ascii="Times New Roman" w:hAnsi="Times New Roman" w:cs="Times New Roman"/>
        </w:rPr>
        <w:t xml:space="preserve">arguing that Merleau-Ponty </w:t>
      </w:r>
      <w:r w:rsidR="00F426C4" w:rsidRPr="000E41BB">
        <w:rPr>
          <w:rFonts w:ascii="Times New Roman" w:hAnsi="Times New Roman" w:cs="Times New Roman"/>
        </w:rPr>
        <w:t xml:space="preserve">himself, </w:t>
      </w:r>
      <w:r w:rsidRPr="000E41BB">
        <w:rPr>
          <w:rFonts w:ascii="Times New Roman" w:hAnsi="Times New Roman" w:cs="Times New Roman"/>
        </w:rPr>
        <w:t>turns to painting because painting can hold closer to perception as it is first lived, without forcing it so quickly into that fixed and settled form.</w:t>
      </w:r>
      <w:r w:rsidR="00052DE6" w:rsidRPr="000E41BB">
        <w:rPr>
          <w:rStyle w:val="FootnoteReference"/>
          <w:rFonts w:ascii="Times New Roman" w:hAnsi="Times New Roman" w:cs="Times New Roman"/>
        </w:rPr>
        <w:footnoteReference w:id="12"/>
      </w:r>
      <w:r w:rsidRPr="000E41BB">
        <w:rPr>
          <w:rFonts w:ascii="Times New Roman" w:hAnsi="Times New Roman" w:cs="Times New Roman"/>
        </w:rPr>
        <w:t xml:space="preserve"> In her reading of Cézanne, she states that he paints in ways that look “wrong” if you judge them by ordinary standards of accurate depiction, but those so-called mistakes are exactly what matter</w:t>
      </w:r>
      <w:r w:rsidR="00532067" w:rsidRPr="000E41BB">
        <w:rPr>
          <w:rFonts w:ascii="Times New Roman" w:hAnsi="Times New Roman" w:cs="Times New Roman"/>
        </w:rPr>
        <w:t>.</w:t>
      </w:r>
      <w:r w:rsidR="00532067" w:rsidRPr="000E41BB">
        <w:rPr>
          <w:rStyle w:val="FootnoteReference"/>
          <w:rFonts w:ascii="Times New Roman" w:hAnsi="Times New Roman" w:cs="Times New Roman"/>
        </w:rPr>
        <w:footnoteReference w:id="13"/>
      </w:r>
      <w:r w:rsidR="00532067" w:rsidRPr="000E41BB">
        <w:rPr>
          <w:rFonts w:ascii="Times New Roman" w:hAnsi="Times New Roman" w:cs="Times New Roman"/>
        </w:rPr>
        <w:t xml:space="preserve"> </w:t>
      </w:r>
      <w:r w:rsidRPr="000E41BB">
        <w:rPr>
          <w:rFonts w:ascii="Times New Roman" w:hAnsi="Times New Roman" w:cs="Times New Roman"/>
        </w:rPr>
        <w:t>A table edge may be broken, a jug may seem to be seen from too high while a pot beside it is seen from lower down, or fruit may blur into one another instead of sitting neatly in fixed place</w:t>
      </w:r>
      <w:r w:rsidR="00204F91" w:rsidRPr="000E41BB">
        <w:rPr>
          <w:rFonts w:ascii="Times New Roman" w:hAnsi="Times New Roman" w:cs="Times New Roman"/>
        </w:rPr>
        <w:t>s.</w:t>
      </w:r>
      <w:r w:rsidR="009C150A" w:rsidRPr="000E41BB">
        <w:rPr>
          <w:rStyle w:val="FootnoteReference"/>
          <w:rFonts w:ascii="Times New Roman" w:hAnsi="Times New Roman" w:cs="Times New Roman"/>
        </w:rPr>
        <w:footnoteReference w:id="14"/>
      </w:r>
      <w:r w:rsidRPr="000E41BB">
        <w:rPr>
          <w:rFonts w:ascii="Times New Roman" w:hAnsi="Times New Roman" w:cs="Times New Roman"/>
        </w:rPr>
        <w:t xml:space="preserve"> Jerndal says these distortions </w:t>
      </w:r>
      <w:r w:rsidR="008A7189" w:rsidRPr="000E41BB">
        <w:rPr>
          <w:rFonts w:ascii="Times New Roman" w:hAnsi="Times New Roman" w:cs="Times New Roman"/>
        </w:rPr>
        <w:t>are important aspects of image-making</w:t>
      </w:r>
      <w:r w:rsidRPr="000E41BB">
        <w:rPr>
          <w:rFonts w:ascii="Times New Roman" w:hAnsi="Times New Roman" w:cs="Times New Roman"/>
        </w:rPr>
        <w:t xml:space="preserve"> because they get closer to how the world comes to us in experience before reflection tidies it up into stable objects with fixed properties</w:t>
      </w:r>
      <w:r w:rsidR="00203444" w:rsidRPr="000E41BB">
        <w:rPr>
          <w:rFonts w:ascii="Times New Roman" w:hAnsi="Times New Roman" w:cs="Times New Roman"/>
        </w:rPr>
        <w:t>.</w:t>
      </w:r>
      <w:r w:rsidR="00D17DA8" w:rsidRPr="000E41BB">
        <w:rPr>
          <w:rStyle w:val="FootnoteReference"/>
          <w:rFonts w:ascii="Times New Roman" w:hAnsi="Times New Roman" w:cs="Times New Roman"/>
        </w:rPr>
        <w:footnoteReference w:id="15"/>
      </w:r>
      <w:r w:rsidRPr="000E41BB">
        <w:rPr>
          <w:rFonts w:ascii="Times New Roman" w:hAnsi="Times New Roman" w:cs="Times New Roman"/>
        </w:rPr>
        <w:t xml:space="preserve"> When we look at something in life, we do not receive it as a neat set of finished facts. We do not see a table as if it had already been flattened into a diagram with every edge fixed, or fruit as if each piece sat in its own clear slot, or the moon as if it were a settled object with all its relations already measured. </w:t>
      </w:r>
      <w:r w:rsidR="00B54ABA" w:rsidRPr="000E41BB">
        <w:rPr>
          <w:rFonts w:ascii="Times New Roman" w:hAnsi="Times New Roman" w:cs="Times New Roman"/>
        </w:rPr>
        <w:t>One</w:t>
      </w:r>
      <w:r w:rsidRPr="000E41BB">
        <w:rPr>
          <w:rFonts w:ascii="Times New Roman" w:hAnsi="Times New Roman" w:cs="Times New Roman"/>
        </w:rPr>
        <w:t xml:space="preserve"> see</w:t>
      </w:r>
      <w:r w:rsidR="00B54ABA" w:rsidRPr="000E41BB">
        <w:rPr>
          <w:rFonts w:ascii="Times New Roman" w:hAnsi="Times New Roman" w:cs="Times New Roman"/>
        </w:rPr>
        <w:t>s</w:t>
      </w:r>
      <w:r w:rsidRPr="000E41BB">
        <w:rPr>
          <w:rFonts w:ascii="Times New Roman" w:hAnsi="Times New Roman" w:cs="Times New Roman"/>
        </w:rPr>
        <w:t xml:space="preserve"> while </w:t>
      </w:r>
      <w:r w:rsidR="00B54ABA" w:rsidRPr="000E41BB">
        <w:rPr>
          <w:rFonts w:ascii="Times New Roman" w:hAnsi="Times New Roman" w:cs="Times New Roman"/>
        </w:rPr>
        <w:t>their</w:t>
      </w:r>
      <w:r w:rsidRPr="000E41BB">
        <w:rPr>
          <w:rFonts w:ascii="Times New Roman" w:hAnsi="Times New Roman" w:cs="Times New Roman"/>
        </w:rPr>
        <w:t xml:space="preserve"> gaze moves as one thing takes </w:t>
      </w:r>
      <w:r w:rsidR="00B54ABA" w:rsidRPr="000E41BB">
        <w:rPr>
          <w:rFonts w:ascii="Times New Roman" w:hAnsi="Times New Roman" w:cs="Times New Roman"/>
        </w:rPr>
        <w:t>their</w:t>
      </w:r>
      <w:r w:rsidR="008A7189" w:rsidRPr="000E41BB">
        <w:rPr>
          <w:rFonts w:ascii="Times New Roman" w:hAnsi="Times New Roman" w:cs="Times New Roman"/>
        </w:rPr>
        <w:t xml:space="preserve"> </w:t>
      </w:r>
      <w:r w:rsidRPr="000E41BB">
        <w:rPr>
          <w:rFonts w:ascii="Times New Roman" w:hAnsi="Times New Roman" w:cs="Times New Roman"/>
        </w:rPr>
        <w:t>attention, then another</w:t>
      </w:r>
      <w:r w:rsidR="008A7189" w:rsidRPr="000E41BB">
        <w:rPr>
          <w:rFonts w:ascii="Times New Roman" w:hAnsi="Times New Roman" w:cs="Times New Roman"/>
        </w:rPr>
        <w:t xml:space="preserve"> in the same way w</w:t>
      </w:r>
      <w:r w:rsidRPr="000E41BB">
        <w:rPr>
          <w:rFonts w:ascii="Times New Roman" w:hAnsi="Times New Roman" w:cs="Times New Roman"/>
        </w:rPr>
        <w:t xml:space="preserve">e do not take in Friedrich’s painting all at once. In my own viewing, my eye went first to the purple sky, then to the crescent, then to the dark tree, and only after that to the two figures below. While I </w:t>
      </w:r>
      <w:r w:rsidR="008A7189" w:rsidRPr="000E41BB">
        <w:rPr>
          <w:rFonts w:ascii="Times New Roman" w:hAnsi="Times New Roman" w:cs="Times New Roman"/>
        </w:rPr>
        <w:t xml:space="preserve">was </w:t>
      </w:r>
      <w:r w:rsidRPr="000E41BB">
        <w:rPr>
          <w:rFonts w:ascii="Times New Roman" w:hAnsi="Times New Roman" w:cs="Times New Roman"/>
        </w:rPr>
        <w:t xml:space="preserve">fixed on the moon, the tree </w:t>
      </w:r>
      <w:r w:rsidR="008A7189" w:rsidRPr="000E41BB">
        <w:rPr>
          <w:rFonts w:ascii="Times New Roman" w:hAnsi="Times New Roman" w:cs="Times New Roman"/>
        </w:rPr>
        <w:t xml:space="preserve">was </w:t>
      </w:r>
      <w:r w:rsidRPr="000E41BB">
        <w:rPr>
          <w:rFonts w:ascii="Times New Roman" w:hAnsi="Times New Roman" w:cs="Times New Roman"/>
        </w:rPr>
        <w:t>still press</w:t>
      </w:r>
      <w:r w:rsidR="008A7189" w:rsidRPr="000E41BB">
        <w:rPr>
          <w:rFonts w:ascii="Times New Roman" w:hAnsi="Times New Roman" w:cs="Times New Roman"/>
        </w:rPr>
        <w:t>ing</w:t>
      </w:r>
      <w:r w:rsidRPr="000E41BB">
        <w:rPr>
          <w:rFonts w:ascii="Times New Roman" w:hAnsi="Times New Roman" w:cs="Times New Roman"/>
        </w:rPr>
        <w:t xml:space="preserve"> in from the side of the painting: its darkness, its height, and its stark outline ke</w:t>
      </w:r>
      <w:r w:rsidR="00AD61AD" w:rsidRPr="000E41BB">
        <w:rPr>
          <w:rFonts w:ascii="Times New Roman" w:hAnsi="Times New Roman" w:cs="Times New Roman"/>
        </w:rPr>
        <w:t>pt</w:t>
      </w:r>
      <w:r w:rsidRPr="000E41BB">
        <w:rPr>
          <w:rFonts w:ascii="Times New Roman" w:hAnsi="Times New Roman" w:cs="Times New Roman"/>
        </w:rPr>
        <w:t xml:space="preserve"> interrupting the sky without fully becoming the centre of attention</w:t>
      </w:r>
      <w:r w:rsidR="00AD61AD" w:rsidRPr="000E41BB">
        <w:rPr>
          <w:rFonts w:ascii="Times New Roman" w:hAnsi="Times New Roman" w:cs="Times New Roman"/>
        </w:rPr>
        <w:t xml:space="preserve"> (Fig. 2.)</w:t>
      </w:r>
      <w:r w:rsidRPr="000E41BB">
        <w:rPr>
          <w:rFonts w:ascii="Times New Roman" w:hAnsi="Times New Roman" w:cs="Times New Roman"/>
        </w:rPr>
        <w:t>. Th</w:t>
      </w:r>
      <w:r w:rsidR="005125AA" w:rsidRPr="000E41BB">
        <w:rPr>
          <w:rFonts w:ascii="Times New Roman" w:hAnsi="Times New Roman" w:cs="Times New Roman"/>
        </w:rPr>
        <w:t>at same</w:t>
      </w:r>
      <w:r w:rsidRPr="000E41BB">
        <w:rPr>
          <w:rFonts w:ascii="Times New Roman" w:hAnsi="Times New Roman" w:cs="Times New Roman"/>
        </w:rPr>
        <w:t xml:space="preserve"> tree functions as what Jerndal calls the margins of vision, where other things continue to solicit the gaze even when we are not fully looking at them</w:t>
      </w:r>
      <w:r w:rsidR="00027074" w:rsidRPr="000E41BB">
        <w:rPr>
          <w:rFonts w:ascii="Times New Roman" w:hAnsi="Times New Roman" w:cs="Times New Roman"/>
        </w:rPr>
        <w:t>.</w:t>
      </w:r>
      <w:r w:rsidR="00097E18" w:rsidRPr="000E41BB">
        <w:rPr>
          <w:rStyle w:val="FootnoteReference"/>
          <w:rFonts w:ascii="Times New Roman" w:hAnsi="Times New Roman" w:cs="Times New Roman"/>
        </w:rPr>
        <w:footnoteReference w:id="16"/>
      </w:r>
      <w:r w:rsidRPr="000E41BB">
        <w:rPr>
          <w:rFonts w:ascii="Times New Roman" w:hAnsi="Times New Roman" w:cs="Times New Roman"/>
        </w:rPr>
        <w:t xml:space="preserve"> And this is where the brus</w:t>
      </w:r>
      <w:r w:rsidR="005F7663" w:rsidRPr="000E41BB">
        <w:rPr>
          <w:rFonts w:ascii="Times New Roman" w:hAnsi="Times New Roman" w:cs="Times New Roman"/>
        </w:rPr>
        <w:t>h</w:t>
      </w:r>
      <w:r w:rsidRPr="000E41BB">
        <w:rPr>
          <w:rFonts w:ascii="Times New Roman" w:hAnsi="Times New Roman" w:cs="Times New Roman"/>
        </w:rPr>
        <w:t xml:space="preserve"> of the painter, </w:t>
      </w:r>
      <w:r w:rsidR="005F7663" w:rsidRPr="000E41BB">
        <w:rPr>
          <w:rFonts w:ascii="Times New Roman" w:hAnsi="Times New Roman" w:cs="Times New Roman"/>
        </w:rPr>
        <w:t>in this case Friedrich</w:t>
      </w:r>
      <w:r w:rsidRPr="000E41BB">
        <w:rPr>
          <w:rFonts w:ascii="Times New Roman" w:hAnsi="Times New Roman" w:cs="Times New Roman"/>
        </w:rPr>
        <w:t xml:space="preserve"> is able to produce </w:t>
      </w:r>
      <w:r w:rsidR="005F7663" w:rsidRPr="000E41BB">
        <w:rPr>
          <w:rFonts w:ascii="Times New Roman" w:hAnsi="Times New Roman" w:cs="Times New Roman"/>
        </w:rPr>
        <w:t>a</w:t>
      </w:r>
      <w:r w:rsidRPr="000E41BB">
        <w:rPr>
          <w:rFonts w:ascii="Times New Roman" w:hAnsi="Times New Roman" w:cs="Times New Roman"/>
        </w:rPr>
        <w:t xml:space="preserve"> depth beyond the </w:t>
      </w:r>
      <w:r w:rsidR="00394DBE" w:rsidRPr="000E41BB">
        <w:rPr>
          <w:rFonts w:ascii="Times New Roman" w:hAnsi="Times New Roman" w:cs="Times New Roman"/>
        </w:rPr>
        <w:t xml:space="preserve">poetic </w:t>
      </w:r>
      <w:r w:rsidRPr="000E41BB">
        <w:rPr>
          <w:rFonts w:ascii="Times New Roman" w:hAnsi="Times New Roman" w:cs="Times New Roman"/>
        </w:rPr>
        <w:t xml:space="preserve">sense, </w:t>
      </w:r>
      <w:r w:rsidR="00394DBE" w:rsidRPr="000E41BB">
        <w:rPr>
          <w:rFonts w:ascii="Times New Roman" w:hAnsi="Times New Roman" w:cs="Times New Roman"/>
        </w:rPr>
        <w:t>but</w:t>
      </w:r>
      <w:r w:rsidRPr="000E41BB">
        <w:rPr>
          <w:rFonts w:ascii="Times New Roman" w:hAnsi="Times New Roman" w:cs="Times New Roman"/>
        </w:rPr>
        <w:t xml:space="preserve"> </w:t>
      </w:r>
      <w:r w:rsidR="00A37AF4" w:rsidRPr="000E41BB">
        <w:rPr>
          <w:rFonts w:ascii="Times New Roman" w:hAnsi="Times New Roman" w:cs="Times New Roman"/>
        </w:rPr>
        <w:t xml:space="preserve">depth </w:t>
      </w:r>
      <w:r w:rsidR="00394DBE" w:rsidRPr="000E41BB">
        <w:rPr>
          <w:rFonts w:ascii="Times New Roman" w:hAnsi="Times New Roman" w:cs="Times New Roman"/>
        </w:rPr>
        <w:t>to mean</w:t>
      </w:r>
      <w:r w:rsidR="00A37AF4" w:rsidRPr="000E41BB">
        <w:rPr>
          <w:rFonts w:ascii="Times New Roman" w:hAnsi="Times New Roman" w:cs="Times New Roman"/>
        </w:rPr>
        <w:t xml:space="preserve"> the </w:t>
      </w:r>
      <w:r w:rsidRPr="000E41BB">
        <w:rPr>
          <w:rFonts w:ascii="Times New Roman" w:hAnsi="Times New Roman" w:cs="Times New Roman"/>
        </w:rPr>
        <w:t>density of a scene in which things do not sit side by side on one flat plane. The moon, the tree, and the two men are held in different relations of nearness and distance, and those relations are experienced in an order. The moon feels far away and yet strongly present, the tree feels near and heavy, and the figures below give that distance a human scale.</w:t>
      </w:r>
    </w:p>
    <w:p w14:paraId="224543F0" w14:textId="5122285A" w:rsidR="00D52F9A" w:rsidRPr="000E41BB" w:rsidRDefault="00951022" w:rsidP="00951022">
      <w:pPr>
        <w:rPr>
          <w:rFonts w:ascii="Times New Roman" w:hAnsi="Times New Roman" w:cs="Times New Roman"/>
        </w:rPr>
      </w:pPr>
      <w:r w:rsidRPr="000E41BB">
        <w:rPr>
          <w:rFonts w:ascii="Times New Roman" w:hAnsi="Times New Roman" w:cs="Times New Roman"/>
        </w:rPr>
        <w:t xml:space="preserve">The painting for me kept the moon within </w:t>
      </w:r>
      <w:r w:rsidR="00B54ABA" w:rsidRPr="000E41BB">
        <w:rPr>
          <w:rFonts w:ascii="Times New Roman" w:hAnsi="Times New Roman" w:cs="Times New Roman"/>
        </w:rPr>
        <w:t>both a</w:t>
      </w:r>
      <w:r w:rsidRPr="000E41BB">
        <w:rPr>
          <w:rFonts w:ascii="Times New Roman" w:hAnsi="Times New Roman" w:cs="Times New Roman"/>
        </w:rPr>
        <w:t xml:space="preserve"> remembered and felt world</w:t>
      </w:r>
      <w:r w:rsidR="00B54ABA" w:rsidRPr="000E41BB">
        <w:rPr>
          <w:rFonts w:ascii="Times New Roman" w:hAnsi="Times New Roman" w:cs="Times New Roman"/>
        </w:rPr>
        <w:t xml:space="preserve">. </w:t>
      </w:r>
      <w:r w:rsidRPr="000E41BB">
        <w:rPr>
          <w:rFonts w:ascii="Times New Roman" w:hAnsi="Times New Roman" w:cs="Times New Roman"/>
        </w:rPr>
        <w:t>It also answer</w:t>
      </w:r>
      <w:r w:rsidR="00B54ABA" w:rsidRPr="000E41BB">
        <w:rPr>
          <w:rFonts w:ascii="Times New Roman" w:hAnsi="Times New Roman" w:cs="Times New Roman"/>
        </w:rPr>
        <w:t>ed</w:t>
      </w:r>
      <w:r w:rsidRPr="000E41BB">
        <w:rPr>
          <w:rFonts w:ascii="Times New Roman" w:hAnsi="Times New Roman" w:cs="Times New Roman"/>
        </w:rPr>
        <w:t xml:space="preserve"> a question my photograph leaves outside itself. When I </w:t>
      </w:r>
      <w:r w:rsidR="001B1546" w:rsidRPr="000E41BB">
        <w:rPr>
          <w:rFonts w:ascii="Times New Roman" w:hAnsi="Times New Roman" w:cs="Times New Roman"/>
        </w:rPr>
        <w:t>viewed</w:t>
      </w:r>
      <w:r w:rsidRPr="000E41BB">
        <w:rPr>
          <w:rFonts w:ascii="Times New Roman" w:hAnsi="Times New Roman" w:cs="Times New Roman"/>
        </w:rPr>
        <w:t xml:space="preserve"> the moon in Geneva, I found myself wondering who else might be looking at it at that same moment, or who before me had stood under it with the same astonishment. The photograph </w:t>
      </w:r>
      <w:r w:rsidR="00294A61" w:rsidRPr="000E41BB">
        <w:rPr>
          <w:rFonts w:ascii="Times New Roman" w:hAnsi="Times New Roman" w:cs="Times New Roman"/>
        </w:rPr>
        <w:t>could not</w:t>
      </w:r>
      <w:r w:rsidRPr="000E41BB">
        <w:rPr>
          <w:rFonts w:ascii="Times New Roman" w:hAnsi="Times New Roman" w:cs="Times New Roman"/>
        </w:rPr>
        <w:t xml:space="preserve"> hold those others with me; they remain</w:t>
      </w:r>
      <w:r w:rsidR="00294A61" w:rsidRPr="000E41BB">
        <w:rPr>
          <w:rFonts w:ascii="Times New Roman" w:hAnsi="Times New Roman" w:cs="Times New Roman"/>
        </w:rPr>
        <w:t>ed</w:t>
      </w:r>
      <w:r w:rsidRPr="000E41BB">
        <w:rPr>
          <w:rFonts w:ascii="Times New Roman" w:hAnsi="Times New Roman" w:cs="Times New Roman"/>
        </w:rPr>
        <w:t xml:space="preserve"> absent from the frame and present only as thought</w:t>
      </w:r>
      <w:r w:rsidR="00294A61" w:rsidRPr="000E41BB">
        <w:rPr>
          <w:rFonts w:ascii="Times New Roman" w:hAnsi="Times New Roman" w:cs="Times New Roman"/>
        </w:rPr>
        <w:t>s</w:t>
      </w:r>
      <w:r w:rsidR="0084144C" w:rsidRPr="000E41BB">
        <w:rPr>
          <w:rFonts w:ascii="Times New Roman" w:hAnsi="Times New Roman" w:cs="Times New Roman"/>
        </w:rPr>
        <w:t xml:space="preserve"> in my mind</w:t>
      </w:r>
      <w:r w:rsidRPr="000E41BB">
        <w:rPr>
          <w:rFonts w:ascii="Times New Roman" w:hAnsi="Times New Roman" w:cs="Times New Roman"/>
        </w:rPr>
        <w:t>. In Friedrich</w:t>
      </w:r>
      <w:r w:rsidR="00FF1FFD" w:rsidRPr="000E41BB">
        <w:rPr>
          <w:rFonts w:ascii="Times New Roman" w:hAnsi="Times New Roman" w:cs="Times New Roman"/>
        </w:rPr>
        <w:t>s painting</w:t>
      </w:r>
      <w:r w:rsidRPr="000E41BB">
        <w:rPr>
          <w:rFonts w:ascii="Times New Roman" w:hAnsi="Times New Roman" w:cs="Times New Roman"/>
        </w:rPr>
        <w:t xml:space="preserve">, they </w:t>
      </w:r>
      <w:r w:rsidR="00435DB1" w:rsidRPr="000E41BB">
        <w:rPr>
          <w:rFonts w:ascii="Times New Roman" w:hAnsi="Times New Roman" w:cs="Times New Roman"/>
        </w:rPr>
        <w:t>were</w:t>
      </w:r>
      <w:r w:rsidRPr="000E41BB">
        <w:rPr>
          <w:rFonts w:ascii="Times New Roman" w:hAnsi="Times New Roman" w:cs="Times New Roman"/>
        </w:rPr>
        <w:t xml:space="preserve"> already there</w:t>
      </w:r>
      <w:r w:rsidR="006C155C" w:rsidRPr="000E41BB">
        <w:rPr>
          <w:rFonts w:ascii="Times New Roman" w:hAnsi="Times New Roman" w:cs="Times New Roman"/>
        </w:rPr>
        <w:t>, in the two figures viewing the moon</w:t>
      </w:r>
      <w:r w:rsidR="00435DB1" w:rsidRPr="000E41BB">
        <w:rPr>
          <w:rFonts w:ascii="Times New Roman" w:hAnsi="Times New Roman" w:cs="Times New Roman"/>
        </w:rPr>
        <w:t xml:space="preserve"> (Fig. 2.)</w:t>
      </w:r>
      <w:r w:rsidR="006C155C" w:rsidRPr="000E41BB">
        <w:rPr>
          <w:rFonts w:ascii="Times New Roman" w:hAnsi="Times New Roman" w:cs="Times New Roman"/>
        </w:rPr>
        <w:t xml:space="preserve">. </w:t>
      </w:r>
      <w:r w:rsidR="00A41709" w:rsidRPr="000E41BB">
        <w:rPr>
          <w:rFonts w:ascii="Times New Roman" w:hAnsi="Times New Roman" w:cs="Times New Roman"/>
        </w:rPr>
        <w:t xml:space="preserve">There is an </w:t>
      </w:r>
      <w:r w:rsidR="000E751D" w:rsidRPr="000E41BB">
        <w:rPr>
          <w:rFonts w:ascii="Times New Roman" w:hAnsi="Times New Roman" w:cs="Times New Roman"/>
        </w:rPr>
        <w:t>absence</w:t>
      </w:r>
      <w:r w:rsidR="00A41709" w:rsidRPr="000E41BB">
        <w:rPr>
          <w:rFonts w:ascii="Times New Roman" w:hAnsi="Times New Roman" w:cs="Times New Roman"/>
        </w:rPr>
        <w:t xml:space="preserve"> of solitude within the painting, </w:t>
      </w:r>
      <w:r w:rsidR="00DD2123" w:rsidRPr="000E41BB">
        <w:rPr>
          <w:rFonts w:ascii="Times New Roman" w:hAnsi="Times New Roman" w:cs="Times New Roman"/>
        </w:rPr>
        <w:t>created by</w:t>
      </w:r>
      <w:r w:rsidR="00DE684A" w:rsidRPr="000E41BB">
        <w:rPr>
          <w:rFonts w:ascii="Times New Roman" w:hAnsi="Times New Roman" w:cs="Times New Roman"/>
        </w:rPr>
        <w:t xml:space="preserve"> showing the viewer</w:t>
      </w:r>
      <w:r w:rsidR="00A41709" w:rsidRPr="000E41BB">
        <w:rPr>
          <w:rFonts w:ascii="Times New Roman" w:hAnsi="Times New Roman" w:cs="Times New Roman"/>
        </w:rPr>
        <w:t xml:space="preserve"> the backs of the </w:t>
      </w:r>
      <w:r w:rsidR="00DE684A" w:rsidRPr="000E41BB">
        <w:rPr>
          <w:rFonts w:ascii="Times New Roman" w:hAnsi="Times New Roman" w:cs="Times New Roman"/>
        </w:rPr>
        <w:t xml:space="preserve">two </w:t>
      </w:r>
      <w:r w:rsidR="00A41709" w:rsidRPr="000E41BB">
        <w:rPr>
          <w:rFonts w:ascii="Times New Roman" w:hAnsi="Times New Roman" w:cs="Times New Roman"/>
        </w:rPr>
        <w:t>figures</w:t>
      </w:r>
      <w:r w:rsidR="00DE684A" w:rsidRPr="000E41BB">
        <w:rPr>
          <w:rFonts w:ascii="Times New Roman" w:hAnsi="Times New Roman" w:cs="Times New Roman"/>
        </w:rPr>
        <w:t xml:space="preserve"> in such a way that the viewer</w:t>
      </w:r>
      <w:r w:rsidR="00A41709" w:rsidRPr="000E41BB">
        <w:rPr>
          <w:rFonts w:ascii="Times New Roman" w:hAnsi="Times New Roman" w:cs="Times New Roman"/>
        </w:rPr>
        <w:t xml:space="preserve"> is invited to watch silently </w:t>
      </w:r>
      <w:r w:rsidR="000E751D" w:rsidRPr="000E41BB">
        <w:rPr>
          <w:rFonts w:ascii="Times New Roman" w:hAnsi="Times New Roman" w:cs="Times New Roman"/>
        </w:rPr>
        <w:t>from a position behind them.</w:t>
      </w:r>
      <w:r w:rsidRPr="000E41BB">
        <w:rPr>
          <w:rFonts w:ascii="Times New Roman" w:hAnsi="Times New Roman" w:cs="Times New Roman"/>
        </w:rPr>
        <w:t xml:space="preserve"> Amstutz’s account of Friedrich picks up on this notion of a shared viewing </w:t>
      </w:r>
      <w:r w:rsidRPr="000E41BB">
        <w:rPr>
          <w:rFonts w:ascii="Times New Roman" w:hAnsi="Times New Roman" w:cs="Times New Roman"/>
        </w:rPr>
        <w:lastRenderedPageBreak/>
        <w:t xml:space="preserve">experience </w:t>
      </w:r>
      <w:r w:rsidR="000E751D" w:rsidRPr="000E41BB">
        <w:rPr>
          <w:rFonts w:ascii="Times New Roman" w:hAnsi="Times New Roman" w:cs="Times New Roman"/>
        </w:rPr>
        <w:t>t</w:t>
      </w:r>
      <w:r w:rsidRPr="000E41BB">
        <w:rPr>
          <w:rFonts w:ascii="Times New Roman" w:hAnsi="Times New Roman" w:cs="Times New Roman"/>
        </w:rPr>
        <w:t>hrough her reading of “Two Men by the Sea,” she presents the idea that their [Friedrich’s landscapes] open structure can sustain a community of feeling, meaning, the way his paintings are composed so that they do not lock the viewer into one fixed meaning or one fully scripted respons</w:t>
      </w:r>
      <w:r w:rsidR="00B860FE" w:rsidRPr="000E41BB">
        <w:rPr>
          <w:rFonts w:ascii="Times New Roman" w:hAnsi="Times New Roman" w:cs="Times New Roman"/>
        </w:rPr>
        <w:t>e.</w:t>
      </w:r>
      <w:r w:rsidR="00B860FE" w:rsidRPr="000E41BB">
        <w:rPr>
          <w:rStyle w:val="FootnoteReference"/>
          <w:rFonts w:ascii="Times New Roman" w:hAnsi="Times New Roman" w:cs="Times New Roman"/>
        </w:rPr>
        <w:footnoteReference w:id="17"/>
      </w:r>
      <w:r w:rsidR="00B860FE" w:rsidRPr="000E41BB">
        <w:rPr>
          <w:rFonts w:ascii="Times New Roman" w:hAnsi="Times New Roman" w:cs="Times New Roman"/>
        </w:rPr>
        <w:t xml:space="preserve"> </w:t>
      </w:r>
      <w:r w:rsidRPr="000E41BB">
        <w:rPr>
          <w:rFonts w:ascii="Times New Roman" w:hAnsi="Times New Roman" w:cs="Times New Roman"/>
        </w:rPr>
        <w:t>The paintings are “open” because they give the viewer room to enter them inwardly, but they are not empty. The process, as Amstutz explains it, works through entry, inward reflection, and communicable feeling.</w:t>
      </w:r>
      <w:r w:rsidR="006827B5" w:rsidRPr="000E41BB">
        <w:rPr>
          <w:rStyle w:val="FootnoteReference"/>
          <w:rFonts w:ascii="Times New Roman" w:hAnsi="Times New Roman" w:cs="Times New Roman"/>
        </w:rPr>
        <w:footnoteReference w:id="18"/>
      </w:r>
      <w:r w:rsidRPr="000E41BB">
        <w:rPr>
          <w:rFonts w:ascii="Times New Roman" w:hAnsi="Times New Roman" w:cs="Times New Roman"/>
        </w:rPr>
        <w:t xml:space="preserve"> First, the painting gives the viewer a point of entry — this is why she spends so much time on the </w:t>
      </w:r>
      <w:proofErr w:type="spellStart"/>
      <w:r w:rsidRPr="000E41BB">
        <w:rPr>
          <w:rFonts w:ascii="Times New Roman" w:hAnsi="Times New Roman" w:cs="Times New Roman"/>
        </w:rPr>
        <w:t>Rückenfigur</w:t>
      </w:r>
      <w:proofErr w:type="spellEnd"/>
      <w:r w:rsidRPr="000E41BB">
        <w:rPr>
          <w:rFonts w:ascii="Times New Roman" w:hAnsi="Times New Roman" w:cs="Times New Roman"/>
        </w:rPr>
        <w:t>, the figure seen from behind</w:t>
      </w:r>
      <w:r w:rsidR="00601133" w:rsidRPr="000E41BB">
        <w:rPr>
          <w:rFonts w:ascii="Times New Roman" w:hAnsi="Times New Roman" w:cs="Times New Roman"/>
        </w:rPr>
        <w:t xml:space="preserve"> (insert figs)</w:t>
      </w:r>
      <w:r w:rsidRPr="000E41BB">
        <w:rPr>
          <w:rFonts w:ascii="Times New Roman" w:hAnsi="Times New Roman" w:cs="Times New Roman"/>
        </w:rPr>
        <w:t>. That figure does not present a specific face or fixed identity to interpret; instead, it draws the viewer in and lets the viewer reflect with him</w:t>
      </w:r>
      <w:r w:rsidR="00AD4DE2" w:rsidRPr="000E41BB">
        <w:rPr>
          <w:rFonts w:ascii="Times New Roman" w:hAnsi="Times New Roman" w:cs="Times New Roman"/>
        </w:rPr>
        <w:t xml:space="preserve"> inwardly.</w:t>
      </w:r>
      <w:r w:rsidR="00601133" w:rsidRPr="000E41BB">
        <w:rPr>
          <w:rStyle w:val="FootnoteReference"/>
          <w:rFonts w:ascii="Times New Roman" w:hAnsi="Times New Roman" w:cs="Times New Roman"/>
        </w:rPr>
        <w:footnoteReference w:id="19"/>
      </w:r>
      <w:r w:rsidR="00AD4DE2" w:rsidRPr="000E41BB">
        <w:rPr>
          <w:rFonts w:ascii="Times New Roman" w:hAnsi="Times New Roman" w:cs="Times New Roman"/>
        </w:rPr>
        <w:t xml:space="preserve"> </w:t>
      </w:r>
      <w:r w:rsidRPr="000E41BB">
        <w:rPr>
          <w:rFonts w:ascii="Times New Roman" w:hAnsi="Times New Roman" w:cs="Times New Roman"/>
        </w:rPr>
        <w:t xml:space="preserve">Second, this inward response does not remain private in the shallow sense of “anything goes.” Amstutz argues, through Kant’s </w:t>
      </w:r>
      <w:proofErr w:type="spellStart"/>
      <w:r w:rsidRPr="000E41BB">
        <w:rPr>
          <w:rFonts w:ascii="Times New Roman" w:hAnsi="Times New Roman" w:cs="Times New Roman"/>
        </w:rPr>
        <w:t>sensus</w:t>
      </w:r>
      <w:proofErr w:type="spellEnd"/>
      <w:r w:rsidRPr="000E41BB">
        <w:rPr>
          <w:rFonts w:ascii="Times New Roman" w:hAnsi="Times New Roman" w:cs="Times New Roman"/>
        </w:rPr>
        <w:t xml:space="preserve"> communis</w:t>
      </w:r>
      <w:r w:rsidR="005E31C4" w:rsidRPr="000E41BB">
        <w:rPr>
          <w:rFonts w:ascii="Times New Roman" w:hAnsi="Times New Roman" w:cs="Times New Roman"/>
        </w:rPr>
        <w:t>,</w:t>
      </w:r>
      <w:r w:rsidR="005E31C4" w:rsidRPr="000E41BB">
        <w:rPr>
          <w:rStyle w:val="FootnoteReference"/>
          <w:rFonts w:ascii="Times New Roman" w:hAnsi="Times New Roman" w:cs="Times New Roman"/>
        </w:rPr>
        <w:footnoteReference w:id="20"/>
      </w:r>
      <w:r w:rsidR="005E31C4" w:rsidRPr="000E41BB">
        <w:rPr>
          <w:rFonts w:ascii="Times New Roman" w:hAnsi="Times New Roman" w:cs="Times New Roman"/>
        </w:rPr>
        <w:t xml:space="preserve"> </w:t>
      </w:r>
      <w:r w:rsidRPr="000E41BB">
        <w:rPr>
          <w:rFonts w:ascii="Times New Roman" w:hAnsi="Times New Roman" w:cs="Times New Roman"/>
        </w:rPr>
        <w:t>and Schiller’s theory of landscape</w:t>
      </w:r>
      <w:r w:rsidR="001D6300" w:rsidRPr="000E41BB">
        <w:rPr>
          <w:rFonts w:ascii="Times New Roman" w:hAnsi="Times New Roman" w:cs="Times New Roman"/>
        </w:rPr>
        <w:t>,</w:t>
      </w:r>
      <w:r w:rsidR="001D6300" w:rsidRPr="000E41BB">
        <w:rPr>
          <w:rStyle w:val="FootnoteReference"/>
          <w:rFonts w:ascii="Times New Roman" w:hAnsi="Times New Roman" w:cs="Times New Roman"/>
        </w:rPr>
        <w:footnoteReference w:id="21"/>
      </w:r>
      <w:r w:rsidRPr="000E41BB">
        <w:rPr>
          <w:rFonts w:ascii="Times New Roman" w:hAnsi="Times New Roman" w:cs="Times New Roman"/>
        </w:rPr>
        <w:t xml:space="preserve"> that the painting invites a personal experience that is nevertheless communicable in principle — not because everyone will literally feel the exact same thing, but because the work is structured to awaken a mode of feeling others could also enter.</w:t>
      </w:r>
      <w:r w:rsidR="00C66394" w:rsidRPr="000E41BB">
        <w:rPr>
          <w:rStyle w:val="FootnoteReference"/>
          <w:rFonts w:ascii="Times New Roman" w:hAnsi="Times New Roman" w:cs="Times New Roman"/>
        </w:rPr>
        <w:footnoteReference w:id="22"/>
      </w:r>
      <w:r w:rsidRPr="000E41BB">
        <w:rPr>
          <w:rFonts w:ascii="Times New Roman" w:hAnsi="Times New Roman" w:cs="Times New Roman"/>
        </w:rPr>
        <w:t xml:space="preserve"> Friedrich’s landscapes are built to move viewers inwardly in such a way that their responses can still meet on shared ground. The work leaves room for subjective engagement, but it also guides that engagement toward wonder, spiritual reflection, and a felt relation to something larger than the self. </w:t>
      </w:r>
    </w:p>
    <w:p w14:paraId="6852B140" w14:textId="33D9D003" w:rsidR="00451026" w:rsidRPr="000E6256" w:rsidRDefault="00ED0B36" w:rsidP="00F42519">
      <w:pPr>
        <w:pStyle w:val="Heading1"/>
        <w:rPr>
          <w:rFonts w:ascii="Times New Roman" w:hAnsi="Times New Roman" w:cs="Times New Roman"/>
          <w:color w:val="auto"/>
        </w:rPr>
      </w:pPr>
      <w:r w:rsidRPr="000E6256">
        <w:rPr>
          <w:rFonts w:ascii="Times New Roman" w:hAnsi="Times New Roman" w:cs="Times New Roman"/>
          <w:color w:val="auto"/>
        </w:rPr>
        <w:t xml:space="preserve">Images of the </w:t>
      </w:r>
      <w:r w:rsidR="00AC23FE" w:rsidRPr="000E6256">
        <w:rPr>
          <w:rFonts w:ascii="Times New Roman" w:hAnsi="Times New Roman" w:cs="Times New Roman"/>
          <w:color w:val="auto"/>
        </w:rPr>
        <w:t>Moon</w:t>
      </w:r>
      <w:r w:rsidR="00F42519" w:rsidRPr="000E6256">
        <w:rPr>
          <w:rFonts w:ascii="Times New Roman" w:hAnsi="Times New Roman" w:cs="Times New Roman"/>
          <w:color w:val="auto"/>
        </w:rPr>
        <w:t xml:space="preserve"> Within Cultural Context</w:t>
      </w:r>
    </w:p>
    <w:p w14:paraId="310DE3EC" w14:textId="7D1B2035" w:rsidR="00D91B4A" w:rsidRPr="000E6256" w:rsidRDefault="00D91B4A" w:rsidP="00D91B4A">
      <w:pPr>
        <w:rPr>
          <w:rFonts w:ascii="Times New Roman" w:hAnsi="Times New Roman" w:cs="Times New Roman"/>
        </w:rPr>
      </w:pPr>
      <w:r w:rsidRPr="000E6256">
        <w:rPr>
          <w:rFonts w:ascii="Times New Roman" w:hAnsi="Times New Roman" w:cs="Times New Roman"/>
        </w:rPr>
        <w:t xml:space="preserve">The previous section </w:t>
      </w:r>
      <w:r w:rsidR="00E27BE9" w:rsidRPr="000E6256">
        <w:rPr>
          <w:rFonts w:ascii="Times New Roman" w:hAnsi="Times New Roman" w:cs="Times New Roman"/>
        </w:rPr>
        <w:t>discussed the way the</w:t>
      </w:r>
      <w:r w:rsidRPr="000E6256">
        <w:rPr>
          <w:rFonts w:ascii="Times New Roman" w:hAnsi="Times New Roman" w:cs="Times New Roman"/>
        </w:rPr>
        <w:t xml:space="preserve"> two images </w:t>
      </w:r>
      <w:r w:rsidR="00FC5154" w:rsidRPr="000E6256">
        <w:rPr>
          <w:rFonts w:ascii="Times New Roman" w:hAnsi="Times New Roman" w:cs="Times New Roman"/>
        </w:rPr>
        <w:t>translate the viewing of</w:t>
      </w:r>
      <w:r w:rsidRPr="000E6256">
        <w:rPr>
          <w:rFonts w:ascii="Times New Roman" w:hAnsi="Times New Roman" w:cs="Times New Roman"/>
        </w:rPr>
        <w:t xml:space="preserve"> </w:t>
      </w:r>
      <w:r w:rsidR="00A20BD1" w:rsidRPr="000E6256">
        <w:rPr>
          <w:rFonts w:ascii="Times New Roman" w:hAnsi="Times New Roman" w:cs="Times New Roman"/>
        </w:rPr>
        <w:t>the crescent moon</w:t>
      </w:r>
      <w:r w:rsidRPr="000E6256">
        <w:rPr>
          <w:rFonts w:ascii="Times New Roman" w:hAnsi="Times New Roman" w:cs="Times New Roman"/>
        </w:rPr>
        <w:t xml:space="preserve"> </w:t>
      </w:r>
      <w:r w:rsidR="003953D9" w:rsidRPr="000E6256">
        <w:rPr>
          <w:rFonts w:ascii="Times New Roman" w:hAnsi="Times New Roman" w:cs="Times New Roman"/>
        </w:rPr>
        <w:t>through different processes</w:t>
      </w:r>
      <w:r w:rsidRPr="000E6256">
        <w:rPr>
          <w:rFonts w:ascii="Times New Roman" w:hAnsi="Times New Roman" w:cs="Times New Roman"/>
        </w:rPr>
        <w:t xml:space="preserve">. </w:t>
      </w:r>
      <w:r w:rsidR="00395BB2" w:rsidRPr="000E6256">
        <w:rPr>
          <w:rFonts w:ascii="Times New Roman" w:hAnsi="Times New Roman" w:cs="Times New Roman"/>
        </w:rPr>
        <w:t xml:space="preserve">These processes </w:t>
      </w:r>
      <w:r w:rsidR="00265702" w:rsidRPr="000E6256">
        <w:rPr>
          <w:rFonts w:ascii="Times New Roman" w:hAnsi="Times New Roman" w:cs="Times New Roman"/>
        </w:rPr>
        <w:t xml:space="preserve">kept my </w:t>
      </w:r>
      <w:r w:rsidRPr="000E6256">
        <w:rPr>
          <w:rFonts w:ascii="Times New Roman" w:hAnsi="Times New Roman" w:cs="Times New Roman"/>
        </w:rPr>
        <w:t xml:space="preserve">photograph </w:t>
      </w:r>
      <w:r w:rsidR="00265702" w:rsidRPr="000E6256">
        <w:rPr>
          <w:rFonts w:ascii="Times New Roman" w:hAnsi="Times New Roman" w:cs="Times New Roman"/>
        </w:rPr>
        <w:t>within the fact</w:t>
      </w:r>
      <w:r w:rsidRPr="000E6256">
        <w:rPr>
          <w:rFonts w:ascii="Times New Roman" w:hAnsi="Times New Roman" w:cs="Times New Roman"/>
        </w:rPr>
        <w:t xml:space="preserve"> that the crescent appeared above Geneva, yet it los</w:t>
      </w:r>
      <w:r w:rsidR="00195415" w:rsidRPr="000E6256">
        <w:rPr>
          <w:rFonts w:ascii="Times New Roman" w:hAnsi="Times New Roman" w:cs="Times New Roman"/>
        </w:rPr>
        <w:t>t</w:t>
      </w:r>
      <w:r w:rsidRPr="000E6256">
        <w:rPr>
          <w:rFonts w:ascii="Times New Roman" w:hAnsi="Times New Roman" w:cs="Times New Roman"/>
        </w:rPr>
        <w:t xml:space="preserve"> much of the bodily re</w:t>
      </w:r>
      <w:r w:rsidR="00265702" w:rsidRPr="000E6256">
        <w:rPr>
          <w:rFonts w:ascii="Times New Roman" w:hAnsi="Times New Roman" w:cs="Times New Roman"/>
        </w:rPr>
        <w:t>sponse that occurred upon viewing the moon with the naked eye</w:t>
      </w:r>
      <w:r w:rsidRPr="000E6256">
        <w:rPr>
          <w:rFonts w:ascii="Times New Roman" w:hAnsi="Times New Roman" w:cs="Times New Roman"/>
        </w:rPr>
        <w:t xml:space="preserve">, </w:t>
      </w:r>
      <w:r w:rsidR="00265702" w:rsidRPr="000E6256">
        <w:rPr>
          <w:rFonts w:ascii="Times New Roman" w:hAnsi="Times New Roman" w:cs="Times New Roman"/>
        </w:rPr>
        <w:t>it lost the richness and depth</w:t>
      </w:r>
      <w:r w:rsidR="00345A73" w:rsidRPr="000E6256">
        <w:rPr>
          <w:rFonts w:ascii="Times New Roman" w:hAnsi="Times New Roman" w:cs="Times New Roman"/>
        </w:rPr>
        <w:t xml:space="preserve"> of the </w:t>
      </w:r>
      <w:r w:rsidRPr="000E6256">
        <w:rPr>
          <w:rFonts w:ascii="Times New Roman" w:hAnsi="Times New Roman" w:cs="Times New Roman"/>
        </w:rPr>
        <w:t xml:space="preserve">purple </w:t>
      </w:r>
      <w:r w:rsidR="00345A73" w:rsidRPr="000E6256">
        <w:rPr>
          <w:rFonts w:ascii="Times New Roman" w:hAnsi="Times New Roman" w:cs="Times New Roman"/>
        </w:rPr>
        <w:t>sky</w:t>
      </w:r>
      <w:r w:rsidRPr="000E6256">
        <w:rPr>
          <w:rFonts w:ascii="Times New Roman" w:hAnsi="Times New Roman" w:cs="Times New Roman"/>
        </w:rPr>
        <w:t xml:space="preserve">, and sense of being at the moon’s timing. </w:t>
      </w:r>
      <w:r w:rsidR="00195415" w:rsidRPr="000E6256">
        <w:rPr>
          <w:rFonts w:ascii="Times New Roman" w:hAnsi="Times New Roman" w:cs="Times New Roman"/>
        </w:rPr>
        <w:t xml:space="preserve">Meanwhile, </w:t>
      </w:r>
      <w:r w:rsidRPr="000E6256">
        <w:rPr>
          <w:rFonts w:ascii="Times New Roman" w:hAnsi="Times New Roman" w:cs="Times New Roman"/>
        </w:rPr>
        <w:t xml:space="preserve">Friedrich’s painting </w:t>
      </w:r>
      <w:r w:rsidR="00BD2832" w:rsidRPr="000E6256">
        <w:rPr>
          <w:rFonts w:ascii="Times New Roman" w:hAnsi="Times New Roman" w:cs="Times New Roman"/>
        </w:rPr>
        <w:t>remove</w:t>
      </w:r>
      <w:r w:rsidR="00195415" w:rsidRPr="000E6256">
        <w:rPr>
          <w:rFonts w:ascii="Times New Roman" w:hAnsi="Times New Roman" w:cs="Times New Roman"/>
        </w:rPr>
        <w:t>d</w:t>
      </w:r>
      <w:r w:rsidR="00BD2832" w:rsidRPr="000E6256">
        <w:rPr>
          <w:rFonts w:ascii="Times New Roman" w:hAnsi="Times New Roman" w:cs="Times New Roman"/>
        </w:rPr>
        <w:t xml:space="preserve"> the element of objectivity </w:t>
      </w:r>
      <w:proofErr w:type="gramStart"/>
      <w:r w:rsidR="00BD2832" w:rsidRPr="000E6256">
        <w:rPr>
          <w:rFonts w:ascii="Times New Roman" w:hAnsi="Times New Roman" w:cs="Times New Roman"/>
        </w:rPr>
        <w:t>in regard to</w:t>
      </w:r>
      <w:proofErr w:type="gramEnd"/>
      <w:r w:rsidR="00BD2832" w:rsidRPr="000E6256">
        <w:rPr>
          <w:rFonts w:ascii="Times New Roman" w:hAnsi="Times New Roman" w:cs="Times New Roman"/>
        </w:rPr>
        <w:t xml:space="preserve"> </w:t>
      </w:r>
      <w:r w:rsidR="00067F89" w:rsidRPr="000E6256">
        <w:rPr>
          <w:rFonts w:ascii="Times New Roman" w:hAnsi="Times New Roman" w:cs="Times New Roman"/>
        </w:rPr>
        <w:t xml:space="preserve">the image he originally </w:t>
      </w:r>
      <w:r w:rsidR="00BD2832" w:rsidRPr="000E6256">
        <w:rPr>
          <w:rFonts w:ascii="Times New Roman" w:hAnsi="Times New Roman" w:cs="Times New Roman"/>
        </w:rPr>
        <w:t>viewed.</w:t>
      </w:r>
      <w:r w:rsidRPr="000E6256">
        <w:rPr>
          <w:rFonts w:ascii="Times New Roman" w:hAnsi="Times New Roman" w:cs="Times New Roman"/>
        </w:rPr>
        <w:t xml:space="preserve"> </w:t>
      </w:r>
      <w:r w:rsidR="00067F89" w:rsidRPr="000E6256">
        <w:rPr>
          <w:rFonts w:ascii="Times New Roman" w:hAnsi="Times New Roman" w:cs="Times New Roman"/>
        </w:rPr>
        <w:t xml:space="preserve">The image making process first had to pass through his </w:t>
      </w:r>
      <w:r w:rsidR="009D7D20" w:rsidRPr="000E6256">
        <w:rPr>
          <w:rFonts w:ascii="Times New Roman" w:hAnsi="Times New Roman" w:cs="Times New Roman"/>
        </w:rPr>
        <w:t>phenomenological interpretation before being put onto the canvas. The process o</w:t>
      </w:r>
      <w:r w:rsidR="002B2622" w:rsidRPr="000E6256">
        <w:rPr>
          <w:rFonts w:ascii="Times New Roman" w:hAnsi="Times New Roman" w:cs="Times New Roman"/>
        </w:rPr>
        <w:t xml:space="preserve">f creating the image was greatly slowed in comparison to the photograph. </w:t>
      </w:r>
      <w:r w:rsidR="00D61DD3" w:rsidRPr="000E6256">
        <w:rPr>
          <w:rFonts w:ascii="Times New Roman" w:hAnsi="Times New Roman" w:cs="Times New Roman"/>
        </w:rPr>
        <w:t>These differences in processes and mediums also carry with them, echoes of the cultural environment</w:t>
      </w:r>
      <w:r w:rsidR="007F17C5" w:rsidRPr="000E6256">
        <w:rPr>
          <w:rFonts w:ascii="Times New Roman" w:hAnsi="Times New Roman" w:cs="Times New Roman"/>
        </w:rPr>
        <w:t>s in which they were created, as discussed further below.</w:t>
      </w:r>
    </w:p>
    <w:p w14:paraId="4272100D" w14:textId="29DC77E8" w:rsidR="00D91B4A" w:rsidRPr="000E6256" w:rsidRDefault="00D91B4A" w:rsidP="00D91B4A">
      <w:pPr>
        <w:rPr>
          <w:rFonts w:ascii="Times New Roman" w:hAnsi="Times New Roman" w:cs="Times New Roman"/>
        </w:rPr>
      </w:pPr>
      <w:r w:rsidRPr="000E6256">
        <w:rPr>
          <w:rFonts w:ascii="Times New Roman" w:hAnsi="Times New Roman" w:cs="Times New Roman"/>
        </w:rPr>
        <w:t xml:space="preserve">Friedrich’s “Two Men Contemplating the Moon” belongs to the late eighteenth- and early nineteenth-century world of German Romanticism, when empirical science, classificatory method, and improved instruments were changing how nature could be known. Astronomy had already widened the visible heavens through Herschel’s discovery of Uranus in 1781 and </w:t>
      </w:r>
      <w:r w:rsidRPr="000E6256">
        <w:rPr>
          <w:rFonts w:ascii="Times New Roman" w:hAnsi="Times New Roman" w:cs="Times New Roman"/>
        </w:rPr>
        <w:lastRenderedPageBreak/>
        <w:t xml:space="preserve">through telescopic work on nebulae, double stars, and stellar structure. The Moon was drawn into the same movement through increasingly exact </w:t>
      </w:r>
      <w:proofErr w:type="spellStart"/>
      <w:r w:rsidRPr="000E6256">
        <w:rPr>
          <w:rFonts w:ascii="Times New Roman" w:hAnsi="Times New Roman" w:cs="Times New Roman"/>
        </w:rPr>
        <w:t>selenographic</w:t>
      </w:r>
      <w:proofErr w:type="spellEnd"/>
      <w:r w:rsidRPr="000E6256">
        <w:rPr>
          <w:rFonts w:ascii="Times New Roman" w:hAnsi="Times New Roman" w:cs="Times New Roman"/>
        </w:rPr>
        <w:t xml:space="preserve"> drawings and maps, including Johann Hieronymus Schröter’s lunar studies</w:t>
      </w:r>
      <w:r w:rsidR="004A48E0" w:rsidRPr="000E6256">
        <w:rPr>
          <w:rFonts w:ascii="Times New Roman" w:hAnsi="Times New Roman" w:cs="Times New Roman"/>
        </w:rPr>
        <w:t>,</w:t>
      </w:r>
      <w:r w:rsidR="00900578" w:rsidRPr="000E6256">
        <w:rPr>
          <w:rStyle w:val="FootnoteReference"/>
          <w:rFonts w:ascii="Times New Roman" w:hAnsi="Times New Roman" w:cs="Times New Roman"/>
        </w:rPr>
        <w:footnoteReference w:id="23"/>
      </w:r>
      <w:r w:rsidR="004A48E0" w:rsidRPr="000E6256">
        <w:rPr>
          <w:rFonts w:ascii="Times New Roman" w:hAnsi="Times New Roman" w:cs="Times New Roman"/>
        </w:rPr>
        <w:t xml:space="preserve"> </w:t>
      </w:r>
      <w:r w:rsidRPr="000E6256">
        <w:rPr>
          <w:rFonts w:ascii="Times New Roman" w:hAnsi="Times New Roman" w:cs="Times New Roman"/>
        </w:rPr>
        <w:t xml:space="preserve">which </w:t>
      </w:r>
      <w:r w:rsidR="004A48E0" w:rsidRPr="000E6256">
        <w:rPr>
          <w:rFonts w:ascii="Times New Roman" w:hAnsi="Times New Roman" w:cs="Times New Roman"/>
        </w:rPr>
        <w:t>presented</w:t>
      </w:r>
      <w:r w:rsidRPr="000E6256">
        <w:rPr>
          <w:rFonts w:ascii="Times New Roman" w:hAnsi="Times New Roman" w:cs="Times New Roman"/>
        </w:rPr>
        <w:t xml:space="preserve"> the lunar surface as something to be described, measured, and named.</w:t>
      </w:r>
      <w:r w:rsidR="0011465B" w:rsidRPr="000E6256">
        <w:rPr>
          <w:rFonts w:ascii="Times New Roman" w:hAnsi="Times New Roman" w:cs="Times New Roman"/>
        </w:rPr>
        <w:t xml:space="preserve"> </w:t>
      </w:r>
      <w:proofErr w:type="spellStart"/>
      <w:r w:rsidR="006C393E" w:rsidRPr="000E6256">
        <w:rPr>
          <w:rFonts w:ascii="Times New Roman" w:hAnsi="Times New Roman" w:cs="Times New Roman"/>
        </w:rPr>
        <w:t>Wetzels</w:t>
      </w:r>
      <w:proofErr w:type="spellEnd"/>
      <w:r w:rsidR="006C393E" w:rsidRPr="000E6256">
        <w:rPr>
          <w:rFonts w:ascii="Times New Roman" w:hAnsi="Times New Roman" w:cs="Times New Roman"/>
        </w:rPr>
        <w:t xml:space="preserve"> places early Romantic thought within the intellectual world of Jena in the 1790s, where writers, philosophers, and scientists were questioning whether a mechanical account of nature could explain human experience, spiritual feeling, and the sense of belonging within the natural world</w:t>
      </w:r>
      <w:r w:rsidR="00FA666A" w:rsidRPr="000E6256">
        <w:rPr>
          <w:rFonts w:ascii="Times New Roman" w:hAnsi="Times New Roman" w:cs="Times New Roman"/>
        </w:rPr>
        <w:t>.</w:t>
      </w:r>
      <w:r w:rsidR="00FA666A" w:rsidRPr="000E6256">
        <w:rPr>
          <w:rStyle w:val="FootnoteReference"/>
          <w:rFonts w:ascii="Times New Roman" w:hAnsi="Times New Roman" w:cs="Times New Roman"/>
        </w:rPr>
        <w:footnoteReference w:id="24"/>
      </w:r>
      <w:r w:rsidR="00FA666A" w:rsidRPr="000E6256">
        <w:rPr>
          <w:rFonts w:ascii="Times New Roman" w:hAnsi="Times New Roman" w:cs="Times New Roman"/>
        </w:rPr>
        <w:t xml:space="preserve"> </w:t>
      </w:r>
      <w:r w:rsidR="00F1502B" w:rsidRPr="000E6256">
        <w:rPr>
          <w:rFonts w:ascii="Times New Roman" w:hAnsi="Times New Roman" w:cs="Times New Roman"/>
        </w:rPr>
        <w:t>For the Romantics such as Friedrich, the problem</w:t>
      </w:r>
      <w:r w:rsidRPr="000E6256">
        <w:rPr>
          <w:rFonts w:ascii="Times New Roman" w:hAnsi="Times New Roman" w:cs="Times New Roman"/>
        </w:rPr>
        <w:t xml:space="preserve"> was not </w:t>
      </w:r>
      <w:r w:rsidR="00F1502B" w:rsidRPr="000E6256">
        <w:rPr>
          <w:rFonts w:ascii="Times New Roman" w:hAnsi="Times New Roman" w:cs="Times New Roman"/>
        </w:rPr>
        <w:t xml:space="preserve">necessarily </w:t>
      </w:r>
      <w:r w:rsidRPr="000E6256">
        <w:rPr>
          <w:rFonts w:ascii="Times New Roman" w:hAnsi="Times New Roman" w:cs="Times New Roman"/>
        </w:rPr>
        <w:t>scientific observation itself, since Romanticism also depended on close attention to natural form</w:t>
      </w:r>
      <w:r w:rsidR="00F1502B" w:rsidRPr="000E6256">
        <w:rPr>
          <w:rFonts w:ascii="Times New Roman" w:hAnsi="Times New Roman" w:cs="Times New Roman"/>
        </w:rPr>
        <w:t xml:space="preserve">, it was </w:t>
      </w:r>
      <w:r w:rsidR="00F3552F" w:rsidRPr="000E6256">
        <w:rPr>
          <w:rFonts w:ascii="Times New Roman" w:hAnsi="Times New Roman" w:cs="Times New Roman"/>
        </w:rPr>
        <w:t xml:space="preserve">the possibility that nature might come to appear chiefly as separate parts </w:t>
      </w:r>
      <w:r w:rsidR="00FA666A" w:rsidRPr="000E6256">
        <w:rPr>
          <w:rFonts w:ascii="Times New Roman" w:hAnsi="Times New Roman" w:cs="Times New Roman"/>
        </w:rPr>
        <w:t xml:space="preserve">of life, </w:t>
      </w:r>
      <w:r w:rsidR="00F3552F" w:rsidRPr="000E6256">
        <w:rPr>
          <w:rFonts w:ascii="Times New Roman" w:hAnsi="Times New Roman" w:cs="Times New Roman"/>
        </w:rPr>
        <w:t xml:space="preserve">governed by external laws and available </w:t>
      </w:r>
      <w:r w:rsidR="00870EAD" w:rsidRPr="000E6256">
        <w:rPr>
          <w:rFonts w:ascii="Times New Roman" w:hAnsi="Times New Roman" w:cs="Times New Roman"/>
        </w:rPr>
        <w:t xml:space="preserve">only </w:t>
      </w:r>
      <w:r w:rsidR="00F3552F" w:rsidRPr="000E6256">
        <w:rPr>
          <w:rFonts w:ascii="Times New Roman" w:hAnsi="Times New Roman" w:cs="Times New Roman"/>
        </w:rPr>
        <w:t>to measurement</w:t>
      </w:r>
      <w:r w:rsidR="00F3552F" w:rsidRPr="000E6256">
        <w:rPr>
          <w:rFonts w:ascii="Times New Roman" w:hAnsi="Times New Roman" w:cs="Times New Roman"/>
        </w:rPr>
        <w:t xml:space="preserve">. </w:t>
      </w:r>
      <w:r w:rsidR="00870EAD" w:rsidRPr="000E6256">
        <w:rPr>
          <w:rFonts w:ascii="Times New Roman" w:hAnsi="Times New Roman" w:cs="Times New Roman"/>
        </w:rPr>
        <w:t>They feared a</w:t>
      </w:r>
      <w:r w:rsidR="00F3552F" w:rsidRPr="000E6256">
        <w:rPr>
          <w:rFonts w:ascii="Times New Roman" w:hAnsi="Times New Roman" w:cs="Times New Roman"/>
        </w:rPr>
        <w:t xml:space="preserve"> </w:t>
      </w:r>
      <w:r w:rsidR="00870EAD" w:rsidRPr="000E6256">
        <w:rPr>
          <w:rFonts w:ascii="Times New Roman" w:hAnsi="Times New Roman" w:cs="Times New Roman"/>
        </w:rPr>
        <w:t>m</w:t>
      </w:r>
      <w:r w:rsidR="00F3552F" w:rsidRPr="000E6256">
        <w:rPr>
          <w:rFonts w:ascii="Times New Roman" w:hAnsi="Times New Roman" w:cs="Times New Roman"/>
        </w:rPr>
        <w:t>oon mapped through coordinates, craters, and visible markings could be known with greater precision while losing its place within a felt relation of distance, dependence, and wonder</w:t>
      </w:r>
      <w:r w:rsidR="00870EAD" w:rsidRPr="000E6256">
        <w:rPr>
          <w:rFonts w:ascii="Times New Roman" w:hAnsi="Times New Roman" w:cs="Times New Roman"/>
        </w:rPr>
        <w:t xml:space="preserve"> of something greater than</w:t>
      </w:r>
      <w:r w:rsidR="00F3552F" w:rsidRPr="000E6256">
        <w:rPr>
          <w:rFonts w:ascii="Times New Roman" w:hAnsi="Times New Roman" w:cs="Times New Roman"/>
        </w:rPr>
        <w:t>.</w:t>
      </w:r>
      <w:r w:rsidR="006E5EA6" w:rsidRPr="000E6256">
        <w:rPr>
          <w:rFonts w:ascii="Times New Roman" w:hAnsi="Times New Roman" w:cs="Times New Roman"/>
        </w:rPr>
        <w:t xml:space="preserve"> </w:t>
      </w:r>
      <w:r w:rsidR="008D7F8B" w:rsidRPr="000E6256">
        <w:rPr>
          <w:rFonts w:ascii="Times New Roman" w:hAnsi="Times New Roman" w:cs="Times New Roman"/>
        </w:rPr>
        <w:t>One can see this concern directly addressed in “Two Men Contemplating the Moon,” and the viewing order Friedrich sets up</w:t>
      </w:r>
      <w:r w:rsidR="009D2BA6" w:rsidRPr="000E6256">
        <w:rPr>
          <w:rFonts w:ascii="Times New Roman" w:hAnsi="Times New Roman" w:cs="Times New Roman"/>
        </w:rPr>
        <w:t xml:space="preserve">, where he takes the viewer on journey on which </w:t>
      </w:r>
      <w:r w:rsidRPr="000E6256">
        <w:rPr>
          <w:rFonts w:ascii="Times New Roman" w:hAnsi="Times New Roman" w:cs="Times New Roman"/>
        </w:rPr>
        <w:t>the crescent visible through relation</w:t>
      </w:r>
      <w:r w:rsidR="00684E9D" w:rsidRPr="000E6256">
        <w:rPr>
          <w:rFonts w:ascii="Times New Roman" w:hAnsi="Times New Roman" w:cs="Times New Roman"/>
        </w:rPr>
        <w:t xml:space="preserve"> between </w:t>
      </w:r>
      <w:r w:rsidRPr="000E6256">
        <w:rPr>
          <w:rFonts w:ascii="Times New Roman" w:hAnsi="Times New Roman" w:cs="Times New Roman"/>
        </w:rPr>
        <w:t>bodies, trees, path, darkness, and a narrowed sky</w:t>
      </w:r>
      <w:r w:rsidR="003C47A3" w:rsidRPr="000E6256">
        <w:rPr>
          <w:rFonts w:ascii="Times New Roman" w:hAnsi="Times New Roman" w:cs="Times New Roman"/>
        </w:rPr>
        <w:t xml:space="preserve"> as previously discussed.</w:t>
      </w:r>
      <w:r w:rsidR="00064A84" w:rsidRPr="000E6256">
        <w:rPr>
          <w:rFonts w:ascii="Times New Roman" w:hAnsi="Times New Roman" w:cs="Times New Roman"/>
        </w:rPr>
        <w:t xml:space="preserve"> </w:t>
      </w:r>
      <w:r w:rsidR="003C47A3" w:rsidRPr="000E6256">
        <w:rPr>
          <w:rFonts w:ascii="Times New Roman" w:hAnsi="Times New Roman" w:cs="Times New Roman"/>
        </w:rPr>
        <w:t>(Fig. 2.).</w:t>
      </w:r>
    </w:p>
    <w:p w14:paraId="01FDA879" w14:textId="6FCAA153" w:rsidR="003B7FBE" w:rsidRPr="000E6256" w:rsidRDefault="003B7FBE" w:rsidP="00D91B4A">
      <w:pPr>
        <w:rPr>
          <w:rFonts w:ascii="Times New Roman" w:hAnsi="Times New Roman" w:cs="Times New Roman"/>
        </w:rPr>
      </w:pPr>
      <w:r w:rsidRPr="000E6256">
        <w:rPr>
          <w:rFonts w:ascii="Times New Roman" w:hAnsi="Times New Roman" w:cs="Times New Roman"/>
        </w:rPr>
        <w:t xml:space="preserve">Amstutz </w:t>
      </w:r>
      <w:r w:rsidR="0049722D" w:rsidRPr="000E6256">
        <w:rPr>
          <w:rFonts w:ascii="Times New Roman" w:hAnsi="Times New Roman" w:cs="Times New Roman"/>
        </w:rPr>
        <w:t xml:space="preserve">further explores the theme of relationality, by exploring how across a variety of his works, Friedrich </w:t>
      </w:r>
      <w:r w:rsidR="000E1F34" w:rsidRPr="000E6256">
        <w:rPr>
          <w:rFonts w:ascii="Times New Roman" w:hAnsi="Times New Roman" w:cs="Times New Roman"/>
        </w:rPr>
        <w:t xml:space="preserve">binds nature with humanity. </w:t>
      </w:r>
      <w:r w:rsidR="00F6496E" w:rsidRPr="000E6256">
        <w:rPr>
          <w:rFonts w:ascii="Times New Roman" w:hAnsi="Times New Roman" w:cs="Times New Roman"/>
        </w:rPr>
        <w:t>She</w:t>
      </w:r>
      <w:r w:rsidR="00E271FB" w:rsidRPr="000E6256">
        <w:rPr>
          <w:rFonts w:ascii="Times New Roman" w:hAnsi="Times New Roman" w:cs="Times New Roman"/>
        </w:rPr>
        <w:t xml:space="preserve"> </w:t>
      </w:r>
      <w:r w:rsidRPr="000E6256">
        <w:rPr>
          <w:rFonts w:ascii="Times New Roman" w:hAnsi="Times New Roman" w:cs="Times New Roman"/>
        </w:rPr>
        <w:t>reads Friedrich’s landscapes through the Romantic use of analogy, where close observation of natural form could reveal correspondences between plant, body, and inner life</w:t>
      </w:r>
      <w:r w:rsidR="00425A07" w:rsidRPr="000E6256">
        <w:rPr>
          <w:rFonts w:ascii="Times New Roman" w:hAnsi="Times New Roman" w:cs="Times New Roman"/>
        </w:rPr>
        <w:t>.</w:t>
      </w:r>
      <w:r w:rsidR="009D5D17" w:rsidRPr="000E6256">
        <w:rPr>
          <w:rStyle w:val="FootnoteReference"/>
          <w:rFonts w:ascii="Times New Roman" w:hAnsi="Times New Roman" w:cs="Times New Roman"/>
        </w:rPr>
        <w:footnoteReference w:id="25"/>
      </w:r>
      <w:r w:rsidRPr="000E6256">
        <w:rPr>
          <w:rFonts w:ascii="Times New Roman" w:hAnsi="Times New Roman" w:cs="Times New Roman"/>
        </w:rPr>
        <w:t xml:space="preserve"> </w:t>
      </w:r>
      <w:r w:rsidR="00425A07" w:rsidRPr="000E6256">
        <w:rPr>
          <w:rFonts w:ascii="Times New Roman" w:hAnsi="Times New Roman" w:cs="Times New Roman"/>
        </w:rPr>
        <w:t>For example, in her</w:t>
      </w:r>
      <w:r w:rsidRPr="000E6256">
        <w:rPr>
          <w:rFonts w:ascii="Times New Roman" w:hAnsi="Times New Roman" w:cs="Times New Roman"/>
        </w:rPr>
        <w:t xml:space="preserve"> reading of “Chalk Cliffs on Rügen” </w:t>
      </w:r>
      <w:r w:rsidR="003F5A10" w:rsidRPr="000E6256">
        <w:rPr>
          <w:rFonts w:ascii="Times New Roman" w:hAnsi="Times New Roman" w:cs="Times New Roman"/>
        </w:rPr>
        <w:t>she makes note of</w:t>
      </w:r>
      <w:r w:rsidRPr="000E6256">
        <w:rPr>
          <w:rFonts w:ascii="Times New Roman" w:hAnsi="Times New Roman" w:cs="Times New Roman"/>
        </w:rPr>
        <w:t xml:space="preserve"> a precise change between two versions of the image: when the figures are removed from the later watercolour, their postures remain in exposed roots, an angled stump, and a winding shrub</w:t>
      </w:r>
      <w:r w:rsidR="009D5D17" w:rsidRPr="000E6256">
        <w:rPr>
          <w:rFonts w:ascii="Times New Roman" w:hAnsi="Times New Roman" w:cs="Times New Roman"/>
        </w:rPr>
        <w:t>.</w:t>
      </w:r>
      <w:r w:rsidR="009D5D17" w:rsidRPr="000E6256">
        <w:rPr>
          <w:rStyle w:val="FootnoteReference"/>
          <w:rFonts w:ascii="Times New Roman" w:hAnsi="Times New Roman" w:cs="Times New Roman"/>
        </w:rPr>
        <w:footnoteReference w:id="26"/>
      </w:r>
      <w:r w:rsidR="009D5D17" w:rsidRPr="000E6256">
        <w:rPr>
          <w:rFonts w:ascii="Times New Roman" w:hAnsi="Times New Roman" w:cs="Times New Roman"/>
        </w:rPr>
        <w:t xml:space="preserve"> </w:t>
      </w:r>
      <w:r w:rsidR="003F5A10" w:rsidRPr="000E6256">
        <w:rPr>
          <w:rFonts w:ascii="Times New Roman" w:hAnsi="Times New Roman" w:cs="Times New Roman"/>
        </w:rPr>
        <w:t xml:space="preserve">Similarly, </w:t>
      </w:r>
      <w:r w:rsidRPr="000E6256">
        <w:rPr>
          <w:rFonts w:ascii="Times New Roman" w:hAnsi="Times New Roman" w:cs="Times New Roman"/>
        </w:rPr>
        <w:t xml:space="preserve">In “Trees and Shrubs in the Snow,” she follows the same logic through branching twigs, snow-rounded lines, and small red marks that </w:t>
      </w:r>
      <w:r w:rsidR="003F5A10" w:rsidRPr="000E6256">
        <w:rPr>
          <w:rFonts w:ascii="Times New Roman" w:hAnsi="Times New Roman" w:cs="Times New Roman"/>
        </w:rPr>
        <w:t>depict</w:t>
      </w:r>
      <w:r w:rsidRPr="000E6256">
        <w:rPr>
          <w:rFonts w:ascii="Times New Roman" w:hAnsi="Times New Roman" w:cs="Times New Roman"/>
        </w:rPr>
        <w:t xml:space="preserve"> the shrub </w:t>
      </w:r>
      <w:r w:rsidR="003F5A10" w:rsidRPr="000E6256">
        <w:rPr>
          <w:rFonts w:ascii="Times New Roman" w:hAnsi="Times New Roman" w:cs="Times New Roman"/>
        </w:rPr>
        <w:t>as</w:t>
      </w:r>
      <w:r w:rsidRPr="000E6256">
        <w:rPr>
          <w:rFonts w:ascii="Times New Roman" w:hAnsi="Times New Roman" w:cs="Times New Roman"/>
        </w:rPr>
        <w:t xml:space="preserve"> vessels, nerves, and blood</w:t>
      </w:r>
      <w:r w:rsidR="003F5A10" w:rsidRPr="000E6256">
        <w:rPr>
          <w:rFonts w:ascii="Times New Roman" w:hAnsi="Times New Roman" w:cs="Times New Roman"/>
        </w:rPr>
        <w:t xml:space="preserve"> within the human body.</w:t>
      </w:r>
      <w:r w:rsidR="00F763AE" w:rsidRPr="000E6256">
        <w:rPr>
          <w:rStyle w:val="FootnoteReference"/>
          <w:rFonts w:ascii="Times New Roman" w:hAnsi="Times New Roman" w:cs="Times New Roman"/>
        </w:rPr>
        <w:footnoteReference w:id="27"/>
      </w:r>
      <w:r w:rsidRPr="000E6256">
        <w:rPr>
          <w:rFonts w:ascii="Times New Roman" w:hAnsi="Times New Roman" w:cs="Times New Roman"/>
        </w:rPr>
        <w:t xml:space="preserve"> </w:t>
      </w:r>
      <w:r w:rsidR="00323644" w:rsidRPr="000E6256">
        <w:rPr>
          <w:rFonts w:ascii="Times New Roman" w:hAnsi="Times New Roman" w:cs="Times New Roman"/>
        </w:rPr>
        <w:t xml:space="preserve">Friedrich used his landscapes to show the human form within ecology, and thus respond to </w:t>
      </w:r>
      <w:r w:rsidR="00351207" w:rsidRPr="000E6256">
        <w:rPr>
          <w:rFonts w:ascii="Times New Roman" w:hAnsi="Times New Roman" w:cs="Times New Roman"/>
        </w:rPr>
        <w:t xml:space="preserve">the loss of connection which science threatened for the Romantics. </w:t>
      </w:r>
      <w:r w:rsidRPr="000E6256">
        <w:rPr>
          <w:rFonts w:ascii="Times New Roman" w:hAnsi="Times New Roman" w:cs="Times New Roman"/>
        </w:rPr>
        <w:t xml:space="preserve">Friedrich’s landscapes carry human presence through </w:t>
      </w:r>
      <w:r w:rsidR="004220A6" w:rsidRPr="000E6256">
        <w:rPr>
          <w:rFonts w:ascii="Times New Roman" w:hAnsi="Times New Roman" w:cs="Times New Roman"/>
        </w:rPr>
        <w:t>mirroring human form</w:t>
      </w:r>
      <w:r w:rsidRPr="000E6256">
        <w:rPr>
          <w:rFonts w:ascii="Times New Roman" w:hAnsi="Times New Roman" w:cs="Times New Roman"/>
        </w:rPr>
        <w:t>, without needing the body to remain literally visible. In “Two Men Contemplating the Moon,” the leaning oak, lifted roots, and bare branches extend that relation into the moonlit scene</w:t>
      </w:r>
      <w:r w:rsidR="004220A6" w:rsidRPr="000E6256">
        <w:rPr>
          <w:rFonts w:ascii="Times New Roman" w:hAnsi="Times New Roman" w:cs="Times New Roman"/>
        </w:rPr>
        <w:t xml:space="preserve"> (Fig. 2.</w:t>
      </w:r>
      <w:r w:rsidR="00E70E93" w:rsidRPr="000E6256">
        <w:rPr>
          <w:rFonts w:ascii="Times New Roman" w:hAnsi="Times New Roman" w:cs="Times New Roman"/>
        </w:rPr>
        <w:t>)</w:t>
      </w:r>
      <w:r w:rsidRPr="000E6256">
        <w:rPr>
          <w:rFonts w:ascii="Times New Roman" w:hAnsi="Times New Roman" w:cs="Times New Roman"/>
        </w:rPr>
        <w:t>. They make the landscape seem to bend, strain, and look with the two men beneath it</w:t>
      </w:r>
      <w:r w:rsidR="00E70E93" w:rsidRPr="000E6256">
        <w:rPr>
          <w:rFonts w:ascii="Times New Roman" w:hAnsi="Times New Roman" w:cs="Times New Roman"/>
        </w:rPr>
        <w:t>, contributing to the</w:t>
      </w:r>
      <w:r w:rsidRPr="000E6256">
        <w:rPr>
          <w:rFonts w:ascii="Times New Roman" w:hAnsi="Times New Roman" w:cs="Times New Roman"/>
        </w:rPr>
        <w:t xml:space="preserve"> </w:t>
      </w:r>
      <w:r w:rsidR="00E70E93" w:rsidRPr="000E6256">
        <w:rPr>
          <w:rFonts w:ascii="Times New Roman" w:hAnsi="Times New Roman" w:cs="Times New Roman"/>
        </w:rPr>
        <w:t xml:space="preserve">viewing process of the </w:t>
      </w:r>
      <w:r w:rsidRPr="000E6256">
        <w:rPr>
          <w:rFonts w:ascii="Times New Roman" w:hAnsi="Times New Roman" w:cs="Times New Roman"/>
        </w:rPr>
        <w:t>pai</w:t>
      </w:r>
      <w:r w:rsidR="00E70E93" w:rsidRPr="000E6256">
        <w:rPr>
          <w:rFonts w:ascii="Times New Roman" w:hAnsi="Times New Roman" w:cs="Times New Roman"/>
        </w:rPr>
        <w:t>nting feeling embodied and shared.</w:t>
      </w:r>
    </w:p>
    <w:p w14:paraId="41ECE4A1" w14:textId="594CF895" w:rsidR="00D94044" w:rsidRPr="000E6256" w:rsidRDefault="00933AEB" w:rsidP="00D91B4A">
      <w:pPr>
        <w:rPr>
          <w:rFonts w:ascii="Times New Roman" w:hAnsi="Times New Roman" w:cs="Times New Roman"/>
        </w:rPr>
      </w:pPr>
      <w:r w:rsidRPr="000E6256">
        <w:rPr>
          <w:rFonts w:ascii="Times New Roman" w:hAnsi="Times New Roman" w:cs="Times New Roman"/>
        </w:rPr>
        <w:t xml:space="preserve">Centuries after </w:t>
      </w:r>
      <w:r w:rsidR="00D16E44" w:rsidRPr="000E6256">
        <w:rPr>
          <w:rFonts w:ascii="Times New Roman" w:hAnsi="Times New Roman" w:cs="Times New Roman"/>
        </w:rPr>
        <w:t xml:space="preserve">Friedrich’s painted crescent, my photograph enters a contemporary world in which the Moon is seen through phones, orbital cameras, digital simulations, mission </w:t>
      </w:r>
      <w:r w:rsidR="00D16E44" w:rsidRPr="000E6256">
        <w:rPr>
          <w:rFonts w:ascii="Times New Roman" w:hAnsi="Times New Roman" w:cs="Times New Roman"/>
        </w:rPr>
        <w:lastRenderedPageBreak/>
        <w:t xml:space="preserve">archives, and </w:t>
      </w:r>
      <w:r w:rsidR="00F21C70" w:rsidRPr="000E6256">
        <w:rPr>
          <w:rFonts w:ascii="Times New Roman" w:hAnsi="Times New Roman" w:cs="Times New Roman"/>
        </w:rPr>
        <w:t xml:space="preserve">endless </w:t>
      </w:r>
      <w:r w:rsidR="00D16E44" w:rsidRPr="000E6256">
        <w:rPr>
          <w:rFonts w:ascii="Times New Roman" w:hAnsi="Times New Roman" w:cs="Times New Roman"/>
        </w:rPr>
        <w:t xml:space="preserve">scientific planning tools. The distance between viewer and Moon has been altered by this image culture. The Moon remains far above </w:t>
      </w:r>
      <w:r w:rsidR="00983863" w:rsidRPr="000E6256">
        <w:rPr>
          <w:rFonts w:ascii="Times New Roman" w:hAnsi="Times New Roman" w:cs="Times New Roman"/>
        </w:rPr>
        <w:t xml:space="preserve">in </w:t>
      </w:r>
      <w:r w:rsidR="00D16E44" w:rsidRPr="000E6256">
        <w:rPr>
          <w:rFonts w:ascii="Times New Roman" w:hAnsi="Times New Roman" w:cs="Times New Roman"/>
        </w:rPr>
        <w:t>the s</w:t>
      </w:r>
      <w:r w:rsidR="00983863" w:rsidRPr="000E6256">
        <w:rPr>
          <w:rFonts w:ascii="Times New Roman" w:hAnsi="Times New Roman" w:cs="Times New Roman"/>
        </w:rPr>
        <w:t>ky</w:t>
      </w:r>
      <w:r w:rsidR="00D16E44" w:rsidRPr="000E6256">
        <w:rPr>
          <w:rFonts w:ascii="Times New Roman" w:hAnsi="Times New Roman" w:cs="Times New Roman"/>
        </w:rPr>
        <w:t>, yet it is also repeatedly brought near</w:t>
      </w:r>
      <w:r w:rsidR="00983863" w:rsidRPr="000E6256">
        <w:rPr>
          <w:rFonts w:ascii="Times New Roman" w:hAnsi="Times New Roman" w:cs="Times New Roman"/>
        </w:rPr>
        <w:t>er than ever before</w:t>
      </w:r>
      <w:r w:rsidR="00D16E44" w:rsidRPr="000E6256">
        <w:rPr>
          <w:rFonts w:ascii="Times New Roman" w:hAnsi="Times New Roman" w:cs="Times New Roman"/>
        </w:rPr>
        <w:t xml:space="preserve"> through high-resolution mapping, spacecraft imagery, and the memory of </w:t>
      </w:r>
      <w:r w:rsidR="009326FF" w:rsidRPr="000E6256">
        <w:rPr>
          <w:rFonts w:ascii="Times New Roman" w:hAnsi="Times New Roman" w:cs="Times New Roman"/>
        </w:rPr>
        <w:t xml:space="preserve">Apollo 11´s </w:t>
      </w:r>
      <w:r w:rsidR="00D16E44" w:rsidRPr="000E6256">
        <w:rPr>
          <w:rFonts w:ascii="Times New Roman" w:hAnsi="Times New Roman" w:cs="Times New Roman"/>
        </w:rPr>
        <w:t xml:space="preserve">human landing. </w:t>
      </w:r>
      <w:r w:rsidR="00DC516E" w:rsidRPr="000E6256">
        <w:rPr>
          <w:rFonts w:ascii="Times New Roman" w:hAnsi="Times New Roman" w:cs="Times New Roman"/>
        </w:rPr>
        <w:t xml:space="preserve">Even those outside the field of astronomy can within a few clicks </w:t>
      </w:r>
      <w:r w:rsidR="00022F12" w:rsidRPr="000E6256">
        <w:rPr>
          <w:rFonts w:ascii="Times New Roman" w:hAnsi="Times New Roman" w:cs="Times New Roman"/>
        </w:rPr>
        <w:t xml:space="preserve">for example, view </w:t>
      </w:r>
      <w:r w:rsidR="00D16E44" w:rsidRPr="000E6256">
        <w:rPr>
          <w:rFonts w:ascii="Times New Roman" w:hAnsi="Times New Roman" w:cs="Times New Roman"/>
        </w:rPr>
        <w:t>NASA’s recent lunar work</w:t>
      </w:r>
      <w:r w:rsidR="00022F12" w:rsidRPr="000E6256">
        <w:rPr>
          <w:rFonts w:ascii="Times New Roman" w:hAnsi="Times New Roman" w:cs="Times New Roman"/>
        </w:rPr>
        <w:t xml:space="preserve"> showing</w:t>
      </w:r>
      <w:r w:rsidR="00D16E44" w:rsidRPr="000E6256">
        <w:rPr>
          <w:rFonts w:ascii="Times New Roman" w:hAnsi="Times New Roman" w:cs="Times New Roman"/>
        </w:rPr>
        <w:t xml:space="preserve"> LROC and </w:t>
      </w:r>
      <w:proofErr w:type="spellStart"/>
      <w:r w:rsidR="00D16E44" w:rsidRPr="000E6256">
        <w:rPr>
          <w:rFonts w:ascii="Times New Roman" w:hAnsi="Times New Roman" w:cs="Times New Roman"/>
        </w:rPr>
        <w:t>ShadowCam</w:t>
      </w:r>
      <w:proofErr w:type="spellEnd"/>
      <w:r w:rsidR="00D16E44" w:rsidRPr="000E6256">
        <w:rPr>
          <w:rFonts w:ascii="Times New Roman" w:hAnsi="Times New Roman" w:cs="Times New Roman"/>
        </w:rPr>
        <w:t xml:space="preserve"> imagery of Shackleton Crater</w:t>
      </w:r>
      <w:r w:rsidR="00342829" w:rsidRPr="000E6256">
        <w:rPr>
          <w:rFonts w:ascii="Times New Roman" w:hAnsi="Times New Roman" w:cs="Times New Roman"/>
        </w:rPr>
        <w:t>,</w:t>
      </w:r>
      <w:r w:rsidR="005D0326" w:rsidRPr="000E6256">
        <w:rPr>
          <w:rFonts w:ascii="Times New Roman" w:hAnsi="Times New Roman" w:cs="Times New Roman"/>
        </w:rPr>
        <w:t xml:space="preserve"> </w:t>
      </w:r>
      <w:r w:rsidR="00342829" w:rsidRPr="000E6256">
        <w:rPr>
          <w:rFonts w:ascii="Times New Roman" w:hAnsi="Times New Roman" w:cs="Times New Roman"/>
        </w:rPr>
        <w:t>who’s</w:t>
      </w:r>
      <w:r w:rsidR="005D0326" w:rsidRPr="000E6256">
        <w:rPr>
          <w:rFonts w:ascii="Times New Roman" w:hAnsi="Times New Roman" w:cs="Times New Roman"/>
        </w:rPr>
        <w:t xml:space="preserve"> techno</w:t>
      </w:r>
      <w:r w:rsidR="000E7376" w:rsidRPr="000E6256">
        <w:rPr>
          <w:rFonts w:ascii="Times New Roman" w:hAnsi="Times New Roman" w:cs="Times New Roman"/>
        </w:rPr>
        <w:t xml:space="preserve">logies </w:t>
      </w:r>
      <w:r w:rsidR="00D16E44" w:rsidRPr="000E6256">
        <w:rPr>
          <w:rFonts w:ascii="Times New Roman" w:hAnsi="Times New Roman" w:cs="Times New Roman"/>
        </w:rPr>
        <w:t>combin</w:t>
      </w:r>
      <w:r w:rsidR="00E24EC7" w:rsidRPr="000E6256">
        <w:rPr>
          <w:rFonts w:ascii="Times New Roman" w:hAnsi="Times New Roman" w:cs="Times New Roman"/>
        </w:rPr>
        <w:t>e</w:t>
      </w:r>
      <w:r w:rsidR="00D16E44" w:rsidRPr="000E6256">
        <w:rPr>
          <w:rFonts w:ascii="Times New Roman" w:hAnsi="Times New Roman" w:cs="Times New Roman"/>
        </w:rPr>
        <w:t xml:space="preserve"> cameras suited to different lighting conditions, allowing sunlit and permanently shadowed regions near the lunar South Pole to be seen together in </w:t>
      </w:r>
      <w:r w:rsidR="00352FC0" w:rsidRPr="000E6256">
        <w:rPr>
          <w:rFonts w:ascii="Times New Roman" w:hAnsi="Times New Roman" w:cs="Times New Roman"/>
        </w:rPr>
        <w:t>astonishing</w:t>
      </w:r>
      <w:r w:rsidR="00D16E44" w:rsidRPr="000E6256">
        <w:rPr>
          <w:rFonts w:ascii="Times New Roman" w:hAnsi="Times New Roman" w:cs="Times New Roman"/>
        </w:rPr>
        <w:t xml:space="preserve"> detai</w:t>
      </w:r>
      <w:r w:rsidR="00352FC0" w:rsidRPr="000E6256">
        <w:rPr>
          <w:rFonts w:ascii="Times New Roman" w:hAnsi="Times New Roman" w:cs="Times New Roman"/>
        </w:rPr>
        <w:t>l</w:t>
      </w:r>
      <w:r w:rsidR="00D16E44" w:rsidRPr="000E6256">
        <w:rPr>
          <w:rFonts w:ascii="Times New Roman" w:hAnsi="Times New Roman" w:cs="Times New Roman"/>
        </w:rPr>
        <w:t>.</w:t>
      </w:r>
      <w:r w:rsidR="00342829" w:rsidRPr="000E6256">
        <w:rPr>
          <w:rStyle w:val="FootnoteReference"/>
          <w:rFonts w:ascii="Times New Roman" w:hAnsi="Times New Roman" w:cs="Times New Roman"/>
        </w:rPr>
        <w:t xml:space="preserve"> </w:t>
      </w:r>
      <w:r w:rsidR="00342829" w:rsidRPr="000E6256">
        <w:rPr>
          <w:rStyle w:val="FootnoteReference"/>
          <w:rFonts w:ascii="Times New Roman" w:hAnsi="Times New Roman" w:cs="Times New Roman"/>
        </w:rPr>
        <w:footnoteReference w:id="28"/>
      </w:r>
      <w:r w:rsidR="00D16E44" w:rsidRPr="000E6256">
        <w:rPr>
          <w:rFonts w:ascii="Times New Roman" w:hAnsi="Times New Roman" w:cs="Times New Roman"/>
        </w:rPr>
        <w:t xml:space="preserve">  </w:t>
      </w:r>
      <w:r w:rsidR="00F44BBF" w:rsidRPr="000E6256">
        <w:rPr>
          <w:rFonts w:ascii="Times New Roman" w:hAnsi="Times New Roman" w:cs="Times New Roman"/>
        </w:rPr>
        <w:t xml:space="preserve">Perhaps even more astonishing, </w:t>
      </w:r>
      <w:r w:rsidR="00D16E44" w:rsidRPr="000E6256">
        <w:rPr>
          <w:rFonts w:ascii="Times New Roman" w:hAnsi="Times New Roman" w:cs="Times New Roman"/>
        </w:rPr>
        <w:t xml:space="preserve">Artemis </w:t>
      </w:r>
      <w:r w:rsidR="00F44BBF" w:rsidRPr="000E6256">
        <w:rPr>
          <w:rFonts w:ascii="Times New Roman" w:hAnsi="Times New Roman" w:cs="Times New Roman"/>
        </w:rPr>
        <w:t xml:space="preserve">now uses </w:t>
      </w:r>
      <w:r w:rsidR="00D16E44" w:rsidRPr="000E6256">
        <w:rPr>
          <w:rFonts w:ascii="Times New Roman" w:hAnsi="Times New Roman" w:cs="Times New Roman"/>
        </w:rPr>
        <w:t xml:space="preserve">the South Pole as a site where images, terrain data, illumination, communication, and resource questions are brought together to assess possible human activity on the lunar surface.  </w:t>
      </w:r>
      <w:r w:rsidR="00471644" w:rsidRPr="000E6256">
        <w:rPr>
          <w:rFonts w:ascii="Times New Roman" w:hAnsi="Times New Roman" w:cs="Times New Roman"/>
        </w:rPr>
        <w:t>Although my photograph belongs to the less technologically advanced side of this visual climate</w:t>
      </w:r>
      <w:r w:rsidR="00C51481" w:rsidRPr="000E6256">
        <w:rPr>
          <w:rFonts w:ascii="Times New Roman" w:hAnsi="Times New Roman" w:cs="Times New Roman"/>
        </w:rPr>
        <w:t xml:space="preserve"> and was not </w:t>
      </w:r>
      <w:r w:rsidR="00656225" w:rsidRPr="000E6256">
        <w:rPr>
          <w:rFonts w:ascii="Times New Roman" w:hAnsi="Times New Roman" w:cs="Times New Roman"/>
        </w:rPr>
        <w:t xml:space="preserve">made for </w:t>
      </w:r>
      <w:r w:rsidR="00D16E44" w:rsidRPr="000E6256">
        <w:rPr>
          <w:rFonts w:ascii="Times New Roman" w:hAnsi="Times New Roman" w:cs="Times New Roman"/>
        </w:rPr>
        <w:t>scientific measurement or mission planning, it</w:t>
      </w:r>
      <w:r w:rsidR="00C51481" w:rsidRPr="000E6256">
        <w:rPr>
          <w:rFonts w:ascii="Times New Roman" w:hAnsi="Times New Roman" w:cs="Times New Roman"/>
        </w:rPr>
        <w:t xml:space="preserve"> nonetheless</w:t>
      </w:r>
      <w:r w:rsidR="00D16E44" w:rsidRPr="000E6256">
        <w:rPr>
          <w:rFonts w:ascii="Times New Roman" w:hAnsi="Times New Roman" w:cs="Times New Roman"/>
        </w:rPr>
        <w:t xml:space="preserve"> shares a culture in which the Moon is expected to become an image that can be stored, checked, enlarged, and returned to</w:t>
      </w:r>
      <w:r w:rsidR="00C51481" w:rsidRPr="000E6256">
        <w:rPr>
          <w:rFonts w:ascii="Times New Roman" w:hAnsi="Times New Roman" w:cs="Times New Roman"/>
        </w:rPr>
        <w:t xml:space="preserve"> at one</w:t>
      </w:r>
      <w:r w:rsidR="00BE638C" w:rsidRPr="000E6256">
        <w:rPr>
          <w:rFonts w:ascii="Times New Roman" w:hAnsi="Times New Roman" w:cs="Times New Roman"/>
        </w:rPr>
        <w:t>’</w:t>
      </w:r>
      <w:r w:rsidR="00C51481" w:rsidRPr="000E6256">
        <w:rPr>
          <w:rFonts w:ascii="Times New Roman" w:hAnsi="Times New Roman" w:cs="Times New Roman"/>
        </w:rPr>
        <w:t xml:space="preserve">s </w:t>
      </w:r>
      <w:r w:rsidR="00BE638C" w:rsidRPr="000E6256">
        <w:rPr>
          <w:rFonts w:ascii="Times New Roman" w:hAnsi="Times New Roman" w:cs="Times New Roman"/>
        </w:rPr>
        <w:t>convenience</w:t>
      </w:r>
      <w:r w:rsidR="00D16E44" w:rsidRPr="000E6256">
        <w:rPr>
          <w:rFonts w:ascii="Times New Roman" w:hAnsi="Times New Roman" w:cs="Times New Roman"/>
        </w:rPr>
        <w:t>. The phone let me keep the crescent after several failed evenings of looking, while also changing the encounter into what the device could produce: a fixed arrangement of bright curve, dark sky, roofs, wires, branches, and electric light</w:t>
      </w:r>
      <w:r w:rsidR="00106809" w:rsidRPr="000E6256">
        <w:rPr>
          <w:rFonts w:ascii="Times New Roman" w:hAnsi="Times New Roman" w:cs="Times New Roman"/>
        </w:rPr>
        <w:t xml:space="preserve"> (Fig. 1.)</w:t>
      </w:r>
      <w:r w:rsidR="00D16E44" w:rsidRPr="000E6256">
        <w:rPr>
          <w:rFonts w:ascii="Times New Roman" w:hAnsi="Times New Roman" w:cs="Times New Roman"/>
        </w:rPr>
        <w:t xml:space="preserve">. </w:t>
      </w:r>
    </w:p>
    <w:p w14:paraId="4F061A12" w14:textId="5FC59670" w:rsidR="002322E1" w:rsidRPr="00AD4506" w:rsidRDefault="009B1CA5" w:rsidP="00D91B4A">
      <w:pPr>
        <w:rPr>
          <w:rFonts w:ascii="Times New Roman" w:hAnsi="Times New Roman" w:cs="Times New Roman"/>
        </w:rPr>
      </w:pPr>
      <w:r w:rsidRPr="000E6256">
        <w:rPr>
          <w:rFonts w:ascii="Times New Roman" w:hAnsi="Times New Roman" w:cs="Times New Roman"/>
        </w:rPr>
        <w:t xml:space="preserve">Exciting as these developments may </w:t>
      </w:r>
      <w:r w:rsidR="00D94044" w:rsidRPr="000E6256">
        <w:rPr>
          <w:rFonts w:ascii="Times New Roman" w:hAnsi="Times New Roman" w:cs="Times New Roman"/>
        </w:rPr>
        <w:t xml:space="preserve">seem, they raise questions around the purpose of </w:t>
      </w:r>
      <w:r w:rsidR="00106809" w:rsidRPr="000E6256">
        <w:rPr>
          <w:rFonts w:ascii="Times New Roman" w:hAnsi="Times New Roman" w:cs="Times New Roman"/>
        </w:rPr>
        <w:t>contemporary</w:t>
      </w:r>
      <w:r w:rsidR="00D94044" w:rsidRPr="000E6256">
        <w:rPr>
          <w:rFonts w:ascii="Times New Roman" w:hAnsi="Times New Roman" w:cs="Times New Roman"/>
        </w:rPr>
        <w:t xml:space="preserve"> image making. </w:t>
      </w:r>
      <w:r w:rsidR="00E82222" w:rsidRPr="000E6256">
        <w:rPr>
          <w:rFonts w:ascii="Times New Roman" w:hAnsi="Times New Roman" w:cs="Times New Roman"/>
        </w:rPr>
        <w:t xml:space="preserve">While </w:t>
      </w:r>
      <w:r w:rsidR="00946EEF" w:rsidRPr="000E6256">
        <w:rPr>
          <w:rFonts w:ascii="Times New Roman" w:hAnsi="Times New Roman" w:cs="Times New Roman"/>
        </w:rPr>
        <w:t xml:space="preserve">Friedrich and the romantics </w:t>
      </w:r>
      <w:r w:rsidR="00E82222" w:rsidRPr="000E6256">
        <w:rPr>
          <w:rFonts w:ascii="Times New Roman" w:hAnsi="Times New Roman" w:cs="Times New Roman"/>
        </w:rPr>
        <w:t>responded to fears</w:t>
      </w:r>
      <w:r w:rsidR="00946EEF" w:rsidRPr="000E6256">
        <w:rPr>
          <w:rFonts w:ascii="Times New Roman" w:hAnsi="Times New Roman" w:cs="Times New Roman"/>
        </w:rPr>
        <w:t xml:space="preserve"> </w:t>
      </w:r>
      <w:r w:rsidR="00E82222" w:rsidRPr="000E6256">
        <w:rPr>
          <w:rFonts w:ascii="Times New Roman" w:hAnsi="Times New Roman" w:cs="Times New Roman"/>
        </w:rPr>
        <w:t>around</w:t>
      </w:r>
      <w:r w:rsidR="00946EEF" w:rsidRPr="000E6256">
        <w:rPr>
          <w:rFonts w:ascii="Times New Roman" w:hAnsi="Times New Roman" w:cs="Times New Roman"/>
        </w:rPr>
        <w:t xml:space="preserve"> a world being divided into measurable parts, classified, and </w:t>
      </w:r>
      <w:r w:rsidR="00E82222" w:rsidRPr="000E6256">
        <w:rPr>
          <w:rFonts w:ascii="Times New Roman" w:hAnsi="Times New Roman" w:cs="Times New Roman"/>
        </w:rPr>
        <w:t>lacking in spiritual mea</w:t>
      </w:r>
      <w:r w:rsidR="00CF59F9" w:rsidRPr="000E6256">
        <w:rPr>
          <w:rFonts w:ascii="Times New Roman" w:hAnsi="Times New Roman" w:cs="Times New Roman"/>
        </w:rPr>
        <w:t>ning,</w:t>
      </w:r>
      <w:r w:rsidR="00946EEF" w:rsidRPr="000E6256">
        <w:rPr>
          <w:rFonts w:ascii="Times New Roman" w:hAnsi="Times New Roman" w:cs="Times New Roman"/>
        </w:rPr>
        <w:t xml:space="preserve"> </w:t>
      </w:r>
      <w:r w:rsidR="00CF59F9" w:rsidRPr="000E6256">
        <w:rPr>
          <w:rFonts w:ascii="Times New Roman" w:hAnsi="Times New Roman" w:cs="Times New Roman"/>
        </w:rPr>
        <w:t>c</w:t>
      </w:r>
      <w:r w:rsidR="00106809" w:rsidRPr="000E6256">
        <w:rPr>
          <w:rFonts w:ascii="Times New Roman" w:hAnsi="Times New Roman" w:cs="Times New Roman"/>
        </w:rPr>
        <w:t>urrent</w:t>
      </w:r>
      <w:r w:rsidR="00946EEF" w:rsidRPr="000E6256">
        <w:rPr>
          <w:rFonts w:ascii="Times New Roman" w:hAnsi="Times New Roman" w:cs="Times New Roman"/>
        </w:rPr>
        <w:t xml:space="preserve"> lunar image-making carries that </w:t>
      </w:r>
      <w:r w:rsidR="00CF59F9" w:rsidRPr="000E6256">
        <w:rPr>
          <w:rFonts w:ascii="Times New Roman" w:hAnsi="Times New Roman" w:cs="Times New Roman"/>
        </w:rPr>
        <w:t>fear</w:t>
      </w:r>
      <w:r w:rsidR="00946EEF" w:rsidRPr="000E6256">
        <w:rPr>
          <w:rFonts w:ascii="Times New Roman" w:hAnsi="Times New Roman" w:cs="Times New Roman"/>
        </w:rPr>
        <w:t xml:space="preserve"> into a harder political field. By the time of Apollo, the Moon had already become a Cold War frontier</w:t>
      </w:r>
      <w:r w:rsidR="00106809" w:rsidRPr="000E6256">
        <w:rPr>
          <w:rFonts w:ascii="Times New Roman" w:hAnsi="Times New Roman" w:cs="Times New Roman"/>
        </w:rPr>
        <w:t xml:space="preserve"> </w:t>
      </w:r>
      <w:r w:rsidR="005520A0" w:rsidRPr="000E6256">
        <w:rPr>
          <w:rFonts w:ascii="Times New Roman" w:hAnsi="Times New Roman" w:cs="Times New Roman"/>
        </w:rPr>
        <w:t xml:space="preserve">for the pursuit of </w:t>
      </w:r>
      <w:r w:rsidR="00DB2FF6" w:rsidRPr="000E6256">
        <w:rPr>
          <w:rFonts w:ascii="Times New Roman" w:hAnsi="Times New Roman" w:cs="Times New Roman"/>
        </w:rPr>
        <w:t>imperial pre-eminence in space</w:t>
      </w:r>
      <w:r w:rsidR="00946EEF" w:rsidRPr="000E6256">
        <w:rPr>
          <w:rFonts w:ascii="Times New Roman" w:hAnsi="Times New Roman" w:cs="Times New Roman"/>
        </w:rPr>
        <w:t xml:space="preserve">. </w:t>
      </w:r>
      <w:r w:rsidR="00DB2FF6" w:rsidRPr="000E6256">
        <w:rPr>
          <w:rFonts w:ascii="Times New Roman" w:hAnsi="Times New Roman" w:cs="Times New Roman"/>
        </w:rPr>
        <w:t>M</w:t>
      </w:r>
      <w:r w:rsidR="00CF59F9" w:rsidRPr="000E6256">
        <w:rPr>
          <w:rFonts w:ascii="Times New Roman" w:hAnsi="Times New Roman" w:cs="Times New Roman"/>
        </w:rPr>
        <w:t>oon</w:t>
      </w:r>
      <w:r w:rsidR="00946EEF" w:rsidRPr="000E6256">
        <w:rPr>
          <w:rFonts w:ascii="Times New Roman" w:hAnsi="Times New Roman" w:cs="Times New Roman"/>
        </w:rPr>
        <w:t xml:space="preserve"> imagery </w:t>
      </w:r>
      <w:r w:rsidR="00CF59F9" w:rsidRPr="000E6256">
        <w:rPr>
          <w:rFonts w:ascii="Times New Roman" w:hAnsi="Times New Roman" w:cs="Times New Roman"/>
        </w:rPr>
        <w:t>centres</w:t>
      </w:r>
      <w:r w:rsidR="00946EEF" w:rsidRPr="000E6256">
        <w:rPr>
          <w:rFonts w:ascii="Times New Roman" w:hAnsi="Times New Roman" w:cs="Times New Roman"/>
        </w:rPr>
        <w:t xml:space="preserve"> around access, landing sites, mapping, resource use, and strategic presence. </w:t>
      </w:r>
      <w:r w:rsidR="00CF59F9" w:rsidRPr="000E6256">
        <w:rPr>
          <w:rFonts w:ascii="Times New Roman" w:hAnsi="Times New Roman" w:cs="Times New Roman"/>
        </w:rPr>
        <w:t xml:space="preserve">For example, </w:t>
      </w:r>
      <w:r w:rsidR="00C212B9" w:rsidRPr="000E6256">
        <w:rPr>
          <w:rFonts w:ascii="Times New Roman" w:hAnsi="Times New Roman" w:cs="Times New Roman"/>
        </w:rPr>
        <w:t xml:space="preserve">although </w:t>
      </w:r>
      <w:r w:rsidR="00946EEF" w:rsidRPr="000E6256">
        <w:rPr>
          <w:rFonts w:ascii="Times New Roman" w:hAnsi="Times New Roman" w:cs="Times New Roman"/>
        </w:rPr>
        <w:t xml:space="preserve">The Outer Space Treaty </w:t>
      </w:r>
      <w:r w:rsidR="00C212B9" w:rsidRPr="000E6256">
        <w:rPr>
          <w:rFonts w:ascii="Times New Roman" w:hAnsi="Times New Roman" w:cs="Times New Roman"/>
        </w:rPr>
        <w:t>states</w:t>
      </w:r>
      <w:r w:rsidR="00946EEF" w:rsidRPr="000E6256">
        <w:rPr>
          <w:rFonts w:ascii="Times New Roman" w:hAnsi="Times New Roman" w:cs="Times New Roman"/>
        </w:rPr>
        <w:t xml:space="preserve"> that the Moon and other celestial bodies cannot be claimed through national appropriation</w:t>
      </w:r>
      <w:r w:rsidR="00CF59F9" w:rsidRPr="000E6256">
        <w:rPr>
          <w:rFonts w:ascii="Times New Roman" w:hAnsi="Times New Roman" w:cs="Times New Roman"/>
        </w:rPr>
        <w:t>,</w:t>
      </w:r>
      <w:r w:rsidR="00C212B9" w:rsidRPr="000E6256">
        <w:rPr>
          <w:rFonts w:ascii="Times New Roman" w:hAnsi="Times New Roman" w:cs="Times New Roman"/>
        </w:rPr>
        <w:t xml:space="preserve"> ongoing</w:t>
      </w:r>
      <w:r w:rsidR="00946EEF" w:rsidRPr="000E6256">
        <w:rPr>
          <w:rFonts w:ascii="Times New Roman" w:hAnsi="Times New Roman" w:cs="Times New Roman"/>
        </w:rPr>
        <w:t xml:space="preserve"> debates around Artemis, resource extraction, and lunar “safety zones” </w:t>
      </w:r>
      <w:r w:rsidR="00C212B9" w:rsidRPr="000E6256">
        <w:rPr>
          <w:rFonts w:ascii="Times New Roman" w:hAnsi="Times New Roman" w:cs="Times New Roman"/>
        </w:rPr>
        <w:t xml:space="preserve">are </w:t>
      </w:r>
      <w:r w:rsidR="00A00B2F" w:rsidRPr="000E6256">
        <w:rPr>
          <w:rFonts w:ascii="Times New Roman" w:hAnsi="Times New Roman" w:cs="Times New Roman"/>
        </w:rPr>
        <w:t>highlighting</w:t>
      </w:r>
      <w:r w:rsidR="00946EEF" w:rsidRPr="000E6256">
        <w:rPr>
          <w:rFonts w:ascii="Times New Roman" w:hAnsi="Times New Roman" w:cs="Times New Roman"/>
        </w:rPr>
        <w:t xml:space="preserve"> how easily a formal ban on ownership can sit alongside practices that begin to look like</w:t>
      </w:r>
      <w:r w:rsidR="00A3295E" w:rsidRPr="000E6256">
        <w:rPr>
          <w:rFonts w:ascii="Times New Roman" w:hAnsi="Times New Roman" w:cs="Times New Roman"/>
        </w:rPr>
        <w:t xml:space="preserve"> </w:t>
      </w:r>
      <w:r w:rsidR="00A00B2F" w:rsidRPr="000E6256">
        <w:rPr>
          <w:rFonts w:ascii="Times New Roman" w:hAnsi="Times New Roman" w:cs="Times New Roman"/>
        </w:rPr>
        <w:t>said ownership, or even colonization</w:t>
      </w:r>
      <w:r w:rsidR="00946EEF" w:rsidRPr="000E6256">
        <w:rPr>
          <w:rFonts w:ascii="Times New Roman" w:hAnsi="Times New Roman" w:cs="Times New Roman"/>
        </w:rPr>
        <w:t xml:space="preserve">. </w:t>
      </w:r>
      <w:r w:rsidR="00ED7AFD" w:rsidRPr="000E6256">
        <w:rPr>
          <w:rFonts w:ascii="Times New Roman" w:hAnsi="Times New Roman" w:cs="Times New Roman"/>
        </w:rPr>
        <w:t>For some, t</w:t>
      </w:r>
      <w:r w:rsidR="00946EEF" w:rsidRPr="000E6256">
        <w:rPr>
          <w:rFonts w:ascii="Times New Roman" w:hAnsi="Times New Roman" w:cs="Times New Roman"/>
        </w:rPr>
        <w:t>hese concerns</w:t>
      </w:r>
      <w:r w:rsidR="00ED7AFD" w:rsidRPr="000E6256">
        <w:rPr>
          <w:rFonts w:ascii="Times New Roman" w:hAnsi="Times New Roman" w:cs="Times New Roman"/>
        </w:rPr>
        <w:t xml:space="preserve"> regarding lunar colonization</w:t>
      </w:r>
      <w:r w:rsidR="00946EEF" w:rsidRPr="000E6256">
        <w:rPr>
          <w:rFonts w:ascii="Times New Roman" w:hAnsi="Times New Roman" w:cs="Times New Roman"/>
        </w:rPr>
        <w:t xml:space="preserve"> are </w:t>
      </w:r>
      <w:r w:rsidR="00A75E55" w:rsidRPr="000E6256">
        <w:rPr>
          <w:rFonts w:ascii="Times New Roman" w:hAnsi="Times New Roman" w:cs="Times New Roman"/>
        </w:rPr>
        <w:t xml:space="preserve">not far fetched, especially for people of the global majority who have witnessed </w:t>
      </w:r>
      <w:r w:rsidR="00C80556" w:rsidRPr="000E6256">
        <w:rPr>
          <w:rFonts w:ascii="Times New Roman" w:hAnsi="Times New Roman" w:cs="Times New Roman"/>
        </w:rPr>
        <w:t xml:space="preserve">a similar </w:t>
      </w:r>
      <w:r w:rsidR="00C80556" w:rsidRPr="00AD4506">
        <w:rPr>
          <w:rFonts w:ascii="Times New Roman" w:hAnsi="Times New Roman" w:cs="Times New Roman"/>
        </w:rPr>
        <w:t>history</w:t>
      </w:r>
      <w:r w:rsidR="00CA75CB" w:rsidRPr="00AD4506">
        <w:rPr>
          <w:rFonts w:ascii="Times New Roman" w:hAnsi="Times New Roman" w:cs="Times New Roman"/>
        </w:rPr>
        <w:t xml:space="preserve"> in which science has served as a handbook to direct</w:t>
      </w:r>
      <w:r w:rsidR="00946EEF" w:rsidRPr="00AD4506">
        <w:rPr>
          <w:rFonts w:ascii="Times New Roman" w:hAnsi="Times New Roman" w:cs="Times New Roman"/>
        </w:rPr>
        <w:t xml:space="preserve"> </w:t>
      </w:r>
      <w:r w:rsidR="000E6256" w:rsidRPr="00AD4506">
        <w:rPr>
          <w:rFonts w:ascii="Times New Roman" w:hAnsi="Times New Roman" w:cs="Times New Roman"/>
        </w:rPr>
        <w:t>missions’</w:t>
      </w:r>
      <w:r w:rsidR="00ED7AFD" w:rsidRPr="00AD4506">
        <w:rPr>
          <w:rFonts w:ascii="Times New Roman" w:hAnsi="Times New Roman" w:cs="Times New Roman"/>
        </w:rPr>
        <w:t xml:space="preserve"> </w:t>
      </w:r>
      <w:r w:rsidR="00CA75CB" w:rsidRPr="00AD4506">
        <w:rPr>
          <w:rFonts w:ascii="Times New Roman" w:hAnsi="Times New Roman" w:cs="Times New Roman"/>
        </w:rPr>
        <w:t>extraction and exploitation</w:t>
      </w:r>
      <w:r w:rsidR="00946EEF" w:rsidRPr="00AD4506">
        <w:rPr>
          <w:rFonts w:ascii="Times New Roman" w:hAnsi="Times New Roman" w:cs="Times New Roman"/>
        </w:rPr>
        <w:t xml:space="preserve">. In a capitalist world, Western science has often claimed neutrality </w:t>
      </w:r>
      <w:r w:rsidR="002D55AA" w:rsidRPr="00AD4506">
        <w:rPr>
          <w:rFonts w:ascii="Times New Roman" w:hAnsi="Times New Roman" w:cs="Times New Roman"/>
        </w:rPr>
        <w:t xml:space="preserve">on the one hand, </w:t>
      </w:r>
      <w:r w:rsidR="00946EEF" w:rsidRPr="00AD4506">
        <w:rPr>
          <w:rFonts w:ascii="Times New Roman" w:hAnsi="Times New Roman" w:cs="Times New Roman"/>
        </w:rPr>
        <w:t>whil</w:t>
      </w:r>
      <w:r w:rsidR="002D55AA" w:rsidRPr="00AD4506">
        <w:rPr>
          <w:rFonts w:ascii="Times New Roman" w:hAnsi="Times New Roman" w:cs="Times New Roman"/>
        </w:rPr>
        <w:t>st on the other,</w:t>
      </w:r>
      <w:r w:rsidR="00946EEF" w:rsidRPr="00AD4506">
        <w:rPr>
          <w:rFonts w:ascii="Times New Roman" w:hAnsi="Times New Roman" w:cs="Times New Roman"/>
        </w:rPr>
        <w:t xml:space="preserve"> </w:t>
      </w:r>
      <w:r w:rsidR="00CA75CB" w:rsidRPr="00AD4506">
        <w:rPr>
          <w:rFonts w:ascii="Times New Roman" w:hAnsi="Times New Roman" w:cs="Times New Roman"/>
        </w:rPr>
        <w:t>informing</w:t>
      </w:r>
      <w:r w:rsidR="00946EEF" w:rsidRPr="00AD4506">
        <w:rPr>
          <w:rFonts w:ascii="Times New Roman" w:hAnsi="Times New Roman" w:cs="Times New Roman"/>
        </w:rPr>
        <w:t xml:space="preserve"> policy</w:t>
      </w:r>
      <w:r w:rsidR="002D55AA" w:rsidRPr="00AD4506">
        <w:rPr>
          <w:rFonts w:ascii="Times New Roman" w:hAnsi="Times New Roman" w:cs="Times New Roman"/>
        </w:rPr>
        <w:t xml:space="preserve"> around</w:t>
      </w:r>
      <w:r w:rsidR="00946EEF" w:rsidRPr="00AD4506">
        <w:rPr>
          <w:rFonts w:ascii="Times New Roman" w:hAnsi="Times New Roman" w:cs="Times New Roman"/>
        </w:rPr>
        <w:t xml:space="preserve"> </w:t>
      </w:r>
      <w:r w:rsidR="000C6386" w:rsidRPr="00AD4506">
        <w:rPr>
          <w:rFonts w:ascii="Times New Roman" w:hAnsi="Times New Roman" w:cs="Times New Roman"/>
        </w:rPr>
        <w:t>the plundering of</w:t>
      </w:r>
      <w:r w:rsidR="00946EEF" w:rsidRPr="00AD4506">
        <w:rPr>
          <w:rFonts w:ascii="Times New Roman" w:hAnsi="Times New Roman" w:cs="Times New Roman"/>
        </w:rPr>
        <w:t xml:space="preserve"> </w:t>
      </w:r>
      <w:r w:rsidR="004767A8" w:rsidRPr="00AD4506">
        <w:rPr>
          <w:rFonts w:ascii="Times New Roman" w:hAnsi="Times New Roman" w:cs="Times New Roman"/>
        </w:rPr>
        <w:t>countless ecologies</w:t>
      </w:r>
      <w:r w:rsidR="00946EEF" w:rsidRPr="00AD4506">
        <w:rPr>
          <w:rFonts w:ascii="Times New Roman" w:hAnsi="Times New Roman" w:cs="Times New Roman"/>
        </w:rPr>
        <w:t xml:space="preserve"> </w:t>
      </w:r>
      <w:r w:rsidR="00825BC8" w:rsidRPr="00AD4506">
        <w:rPr>
          <w:rFonts w:ascii="Times New Roman" w:hAnsi="Times New Roman" w:cs="Times New Roman"/>
        </w:rPr>
        <w:t xml:space="preserve">for profit, often not without violence and destruction of those </w:t>
      </w:r>
      <w:r w:rsidR="00331222" w:rsidRPr="00AD4506">
        <w:rPr>
          <w:rFonts w:ascii="Times New Roman" w:hAnsi="Times New Roman" w:cs="Times New Roman"/>
        </w:rPr>
        <w:t xml:space="preserve">who have </w:t>
      </w:r>
      <w:r w:rsidR="004767A8" w:rsidRPr="00AD4506">
        <w:rPr>
          <w:rFonts w:ascii="Times New Roman" w:hAnsi="Times New Roman" w:cs="Times New Roman"/>
        </w:rPr>
        <w:t xml:space="preserve">stewarded said ecologies </w:t>
      </w:r>
      <w:r w:rsidR="00331222" w:rsidRPr="00AD4506">
        <w:rPr>
          <w:rFonts w:ascii="Times New Roman" w:hAnsi="Times New Roman" w:cs="Times New Roman"/>
        </w:rPr>
        <w:t>for centuries</w:t>
      </w:r>
      <w:r w:rsidR="00946EEF" w:rsidRPr="00AD4506">
        <w:rPr>
          <w:rFonts w:ascii="Times New Roman" w:hAnsi="Times New Roman" w:cs="Times New Roman"/>
        </w:rPr>
        <w:t xml:space="preserve">. </w:t>
      </w:r>
      <w:r w:rsidR="007B4D79" w:rsidRPr="00AD4506">
        <w:rPr>
          <w:rFonts w:ascii="Times New Roman" w:hAnsi="Times New Roman" w:cs="Times New Roman"/>
        </w:rPr>
        <w:t xml:space="preserve">If one were to apply </w:t>
      </w:r>
      <w:r w:rsidR="00BA69E3" w:rsidRPr="00AD4506">
        <w:rPr>
          <w:rFonts w:ascii="Times New Roman" w:hAnsi="Times New Roman" w:cs="Times New Roman"/>
        </w:rPr>
        <w:t>Friedrich</w:t>
      </w:r>
      <w:r w:rsidR="004767A8" w:rsidRPr="00AD4506">
        <w:rPr>
          <w:rFonts w:ascii="Times New Roman" w:hAnsi="Times New Roman" w:cs="Times New Roman"/>
        </w:rPr>
        <w:t>’</w:t>
      </w:r>
      <w:r w:rsidR="00BA69E3" w:rsidRPr="00AD4506">
        <w:rPr>
          <w:rFonts w:ascii="Times New Roman" w:hAnsi="Times New Roman" w:cs="Times New Roman"/>
        </w:rPr>
        <w:t>s</w:t>
      </w:r>
      <w:r w:rsidR="007B4D79" w:rsidRPr="00AD4506">
        <w:rPr>
          <w:rFonts w:ascii="Times New Roman" w:hAnsi="Times New Roman" w:cs="Times New Roman"/>
        </w:rPr>
        <w:t xml:space="preserve"> ideas of relationality to the skies</w:t>
      </w:r>
      <w:r w:rsidR="004767A8" w:rsidRPr="00AD4506">
        <w:rPr>
          <w:rFonts w:ascii="Times New Roman" w:hAnsi="Times New Roman" w:cs="Times New Roman"/>
        </w:rPr>
        <w:t xml:space="preserve"> today</w:t>
      </w:r>
      <w:r w:rsidR="007B4D79" w:rsidRPr="00AD4506">
        <w:rPr>
          <w:rFonts w:ascii="Times New Roman" w:hAnsi="Times New Roman" w:cs="Times New Roman"/>
        </w:rPr>
        <w:t xml:space="preserve">, </w:t>
      </w:r>
      <w:r w:rsidR="007D3A49" w:rsidRPr="00AD4506">
        <w:rPr>
          <w:rFonts w:ascii="Times New Roman" w:hAnsi="Times New Roman" w:cs="Times New Roman"/>
        </w:rPr>
        <w:t xml:space="preserve">or perhaps see them as part of the same </w:t>
      </w:r>
      <w:r w:rsidR="004767A8" w:rsidRPr="00AD4506">
        <w:rPr>
          <w:rFonts w:ascii="Times New Roman" w:hAnsi="Times New Roman" w:cs="Times New Roman"/>
        </w:rPr>
        <w:t>living system as</w:t>
      </w:r>
      <w:r w:rsidR="007D3A49" w:rsidRPr="00AD4506">
        <w:rPr>
          <w:rFonts w:ascii="Times New Roman" w:hAnsi="Times New Roman" w:cs="Times New Roman"/>
        </w:rPr>
        <w:t xml:space="preserve"> would be the case </w:t>
      </w:r>
      <w:r w:rsidR="004767A8" w:rsidRPr="00AD4506">
        <w:rPr>
          <w:rFonts w:ascii="Times New Roman" w:hAnsi="Times New Roman" w:cs="Times New Roman"/>
        </w:rPr>
        <w:t>through</w:t>
      </w:r>
      <w:r w:rsidR="007D3A49" w:rsidRPr="00AD4506">
        <w:rPr>
          <w:rFonts w:ascii="Times New Roman" w:hAnsi="Times New Roman" w:cs="Times New Roman"/>
        </w:rPr>
        <w:t xml:space="preserve"> a d</w:t>
      </w:r>
      <w:r w:rsidR="00946EEF" w:rsidRPr="00AD4506">
        <w:rPr>
          <w:rFonts w:ascii="Times New Roman" w:hAnsi="Times New Roman" w:cs="Times New Roman"/>
        </w:rPr>
        <w:t>ecoloni</w:t>
      </w:r>
      <w:r w:rsidR="007D3A49" w:rsidRPr="00AD4506">
        <w:rPr>
          <w:rFonts w:ascii="Times New Roman" w:hAnsi="Times New Roman" w:cs="Times New Roman"/>
        </w:rPr>
        <w:t xml:space="preserve">al </w:t>
      </w:r>
      <w:r w:rsidR="004767A8" w:rsidRPr="00AD4506">
        <w:rPr>
          <w:rFonts w:ascii="Times New Roman" w:hAnsi="Times New Roman" w:cs="Times New Roman"/>
        </w:rPr>
        <w:t>knowledge paradigm</w:t>
      </w:r>
      <w:r w:rsidR="007D3A49" w:rsidRPr="00AD4506">
        <w:rPr>
          <w:rFonts w:ascii="Times New Roman" w:hAnsi="Times New Roman" w:cs="Times New Roman"/>
        </w:rPr>
        <w:t xml:space="preserve">, </w:t>
      </w:r>
      <w:r w:rsidR="00816528" w:rsidRPr="00AD4506">
        <w:rPr>
          <w:rFonts w:ascii="Times New Roman" w:hAnsi="Times New Roman" w:cs="Times New Roman"/>
        </w:rPr>
        <w:t>then there is perhaps space to view less technologically advanced images of the moon like my photograph through a</w:t>
      </w:r>
      <w:r w:rsidR="00EF3C21" w:rsidRPr="00AD4506">
        <w:rPr>
          <w:rFonts w:ascii="Times New Roman" w:hAnsi="Times New Roman" w:cs="Times New Roman"/>
        </w:rPr>
        <w:t xml:space="preserve"> lens in which a dialogue between the cosmos and human unfolds</w:t>
      </w:r>
      <w:r w:rsidR="004767A8" w:rsidRPr="00AD4506">
        <w:rPr>
          <w:rFonts w:ascii="Times New Roman" w:hAnsi="Times New Roman" w:cs="Times New Roman"/>
        </w:rPr>
        <w:t>, similar to that between the watchers and the moon in Friedrich</w:t>
      </w:r>
      <w:r w:rsidR="004767A8" w:rsidRPr="00AD4506">
        <w:rPr>
          <w:rFonts w:ascii="Times New Roman" w:hAnsi="Times New Roman" w:cs="Times New Roman"/>
        </w:rPr>
        <w:t>’</w:t>
      </w:r>
      <w:r w:rsidR="004767A8" w:rsidRPr="00AD4506">
        <w:rPr>
          <w:rFonts w:ascii="Times New Roman" w:hAnsi="Times New Roman" w:cs="Times New Roman"/>
        </w:rPr>
        <w:t>s work.</w:t>
      </w:r>
      <w:r w:rsidR="00EF3C21" w:rsidRPr="00AD4506">
        <w:rPr>
          <w:rFonts w:ascii="Times New Roman" w:hAnsi="Times New Roman" w:cs="Times New Roman"/>
        </w:rPr>
        <w:t xml:space="preserve"> T</w:t>
      </w:r>
      <w:r w:rsidR="00946EEF" w:rsidRPr="00AD4506">
        <w:rPr>
          <w:rFonts w:ascii="Times New Roman" w:hAnsi="Times New Roman" w:cs="Times New Roman"/>
        </w:rPr>
        <w:t xml:space="preserve">he </w:t>
      </w:r>
      <w:r w:rsidR="00D51E79" w:rsidRPr="00AD4506">
        <w:rPr>
          <w:rFonts w:ascii="Times New Roman" w:hAnsi="Times New Roman" w:cs="Times New Roman"/>
        </w:rPr>
        <w:t>C</w:t>
      </w:r>
      <w:r w:rsidR="00946EEF" w:rsidRPr="00AD4506">
        <w:rPr>
          <w:rFonts w:ascii="Times New Roman" w:hAnsi="Times New Roman" w:cs="Times New Roman"/>
        </w:rPr>
        <w:t>rescent’s refusal to appear</w:t>
      </w:r>
      <w:r w:rsidR="00D51E79" w:rsidRPr="00AD4506">
        <w:rPr>
          <w:rFonts w:ascii="Times New Roman" w:hAnsi="Times New Roman" w:cs="Times New Roman"/>
        </w:rPr>
        <w:t xml:space="preserve"> and be photographed</w:t>
      </w:r>
      <w:r w:rsidR="00946EEF" w:rsidRPr="00AD4506">
        <w:rPr>
          <w:rFonts w:ascii="Times New Roman" w:hAnsi="Times New Roman" w:cs="Times New Roman"/>
        </w:rPr>
        <w:t xml:space="preserve"> for several evenings becomes </w:t>
      </w:r>
      <w:r w:rsidR="00E14B03" w:rsidRPr="00AD4506">
        <w:rPr>
          <w:rFonts w:ascii="Times New Roman" w:hAnsi="Times New Roman" w:cs="Times New Roman"/>
        </w:rPr>
        <w:t>Her voice</w:t>
      </w:r>
      <w:r w:rsidR="00946EEF" w:rsidRPr="00AD4506">
        <w:rPr>
          <w:rFonts w:ascii="Times New Roman" w:hAnsi="Times New Roman" w:cs="Times New Roman"/>
        </w:rPr>
        <w:t xml:space="preserve">. Her absence placed a limit on my looking, made me wait, kept me dependent on </w:t>
      </w:r>
      <w:r w:rsidR="00D51E79" w:rsidRPr="00AD4506">
        <w:rPr>
          <w:rFonts w:ascii="Times New Roman" w:hAnsi="Times New Roman" w:cs="Times New Roman"/>
        </w:rPr>
        <w:lastRenderedPageBreak/>
        <w:t>H</w:t>
      </w:r>
      <w:r w:rsidR="00946EEF" w:rsidRPr="00AD4506">
        <w:rPr>
          <w:rFonts w:ascii="Times New Roman" w:hAnsi="Times New Roman" w:cs="Times New Roman"/>
        </w:rPr>
        <w:t xml:space="preserve">er timing. That </w:t>
      </w:r>
      <w:r w:rsidR="00E53641" w:rsidRPr="00AD4506">
        <w:rPr>
          <w:rFonts w:ascii="Times New Roman" w:hAnsi="Times New Roman" w:cs="Times New Roman"/>
        </w:rPr>
        <w:t xml:space="preserve">insistence by the moon </w:t>
      </w:r>
      <w:r w:rsidR="00946EEF" w:rsidRPr="00AD4506">
        <w:rPr>
          <w:rFonts w:ascii="Times New Roman" w:hAnsi="Times New Roman" w:cs="Times New Roman"/>
        </w:rPr>
        <w:t xml:space="preserve">unsettles a visual culture in which seeing can so quickly become reaching, and reaching can begin to look like </w:t>
      </w:r>
      <w:r w:rsidR="00AC53E6" w:rsidRPr="00AD4506">
        <w:rPr>
          <w:rFonts w:ascii="Times New Roman" w:hAnsi="Times New Roman" w:cs="Times New Roman"/>
        </w:rPr>
        <w:t xml:space="preserve">a loss of relationality, and a step towards conquer. </w:t>
      </w:r>
    </w:p>
    <w:p w14:paraId="45E83E8D" w14:textId="3273354E" w:rsidR="00931AE5" w:rsidRPr="00AD4506" w:rsidRDefault="00931AE5" w:rsidP="00931AE5">
      <w:pPr>
        <w:pStyle w:val="Heading1"/>
        <w:rPr>
          <w:rFonts w:ascii="Times New Roman" w:hAnsi="Times New Roman" w:cs="Times New Roman"/>
          <w:color w:val="auto"/>
        </w:rPr>
      </w:pPr>
      <w:r w:rsidRPr="00AD4506">
        <w:rPr>
          <w:rFonts w:ascii="Times New Roman" w:hAnsi="Times New Roman" w:cs="Times New Roman"/>
          <w:color w:val="auto"/>
        </w:rPr>
        <w:t>Concluding Remarks</w:t>
      </w:r>
    </w:p>
    <w:p w14:paraId="03CCDD31" w14:textId="7D63B850" w:rsidR="00EE4B95" w:rsidRPr="00AD4506" w:rsidRDefault="007C0BDB" w:rsidP="00EE4B95">
      <w:pPr>
        <w:rPr>
          <w:rFonts w:ascii="Times New Roman" w:hAnsi="Times New Roman" w:cs="Times New Roman"/>
        </w:rPr>
      </w:pPr>
      <w:r w:rsidRPr="00AD4506">
        <w:rPr>
          <w:rFonts w:ascii="Times New Roman" w:hAnsi="Times New Roman" w:cs="Times New Roman"/>
        </w:rPr>
        <w:t xml:space="preserve">What this paper has shown is that the crescent moon does not become knowledge simply because it is seen. It becomes knowledge through the medium that receives it, the body that looks, and the cultural world that decides what sight is for. In “Moon over Geneva,” the phone secured the fact that the crescent appeared above Geneva at a particular time and under </w:t>
      </w:r>
      <w:proofErr w:type="gramStart"/>
      <w:r w:rsidRPr="00AD4506">
        <w:rPr>
          <w:rFonts w:ascii="Times New Roman" w:hAnsi="Times New Roman" w:cs="Times New Roman"/>
        </w:rPr>
        <w:t>particular conditions</w:t>
      </w:r>
      <w:proofErr w:type="gramEnd"/>
      <w:r w:rsidRPr="00AD4506">
        <w:rPr>
          <w:rFonts w:ascii="Times New Roman" w:hAnsi="Times New Roman" w:cs="Times New Roman"/>
        </w:rPr>
        <w:t xml:space="preserve"> of visibility. Yet the sight that first stopped me at the window was never fully carried into the photograph. The image kept the bright curve, the roofs, the wires, the branches, and the electric light, while the relief in my body, the purple depth of the sky, and the feeling of waiting on the Moon’s own timing remained partly outside the frame. Friedrich’s “Two Men Contemplating the Moon” produced a different kind of lunar knowledge. The painting </w:t>
      </w:r>
      <w:r w:rsidRPr="00AD4506">
        <w:rPr>
          <w:rFonts w:ascii="Times New Roman" w:hAnsi="Times New Roman" w:cs="Times New Roman"/>
        </w:rPr>
        <w:t>could not necessarily ask the</w:t>
      </w:r>
      <w:r w:rsidRPr="00AD4506">
        <w:rPr>
          <w:rFonts w:ascii="Times New Roman" w:hAnsi="Times New Roman" w:cs="Times New Roman"/>
        </w:rPr>
        <w:t xml:space="preserve"> viewer to verify a sighting in the same way. </w:t>
      </w:r>
      <w:r w:rsidRPr="00AD4506">
        <w:rPr>
          <w:rFonts w:ascii="Times New Roman" w:hAnsi="Times New Roman" w:cs="Times New Roman"/>
        </w:rPr>
        <w:t>However, it cou</w:t>
      </w:r>
      <w:r w:rsidR="000F362B" w:rsidRPr="00AD4506">
        <w:rPr>
          <w:rFonts w:ascii="Times New Roman" w:hAnsi="Times New Roman" w:cs="Times New Roman"/>
        </w:rPr>
        <w:t xml:space="preserve">ld ask </w:t>
      </w:r>
      <w:r w:rsidRPr="00AD4506">
        <w:rPr>
          <w:rFonts w:ascii="Times New Roman" w:hAnsi="Times New Roman" w:cs="Times New Roman"/>
        </w:rPr>
        <w:t>the viewer to enter a relation, through the backs of the two men, the leaning tree, the narrowed sky, and the small crescent held at a distance.</w:t>
      </w:r>
    </w:p>
    <w:p w14:paraId="5BC9E5EB" w14:textId="387CB8E1" w:rsidR="00AD4506" w:rsidRDefault="00623138" w:rsidP="00EE4B95">
      <w:pPr>
        <w:rPr>
          <w:rFonts w:ascii="Times New Roman" w:hAnsi="Times New Roman" w:cs="Times New Roman"/>
        </w:rPr>
      </w:pPr>
      <w:r w:rsidRPr="00AD4506">
        <w:rPr>
          <w:rFonts w:ascii="Times New Roman" w:hAnsi="Times New Roman" w:cs="Times New Roman"/>
        </w:rPr>
        <w:t>For that reason, selenography cannot be treated here as a purely technical practice of describing the lunar surface. The comparison has shown it as a wider practice of relation, where the Moon may be mapped, stored, painted, remembered, approached, or waited for. In the contemporary moment, that question carries political weight because lunar visibility is increasingly tied to extraction and future occupation.</w:t>
      </w:r>
      <w:r w:rsidR="002F3934" w:rsidRPr="00AD4506">
        <w:rPr>
          <w:rFonts w:ascii="Times New Roman" w:hAnsi="Times New Roman" w:cs="Times New Roman"/>
        </w:rPr>
        <w:t xml:space="preserve"> </w:t>
      </w:r>
      <w:r w:rsidR="002F3934" w:rsidRPr="00AD4506">
        <w:rPr>
          <w:rFonts w:ascii="Times New Roman" w:hAnsi="Times New Roman" w:cs="Times New Roman"/>
        </w:rPr>
        <w:t xml:space="preserve">The crescent’s delayed appearance above Geneva leaves the paper with its final </w:t>
      </w:r>
      <w:r w:rsidR="002F3934" w:rsidRPr="00AD4506">
        <w:rPr>
          <w:rFonts w:ascii="Times New Roman" w:hAnsi="Times New Roman" w:cs="Times New Roman"/>
        </w:rPr>
        <w:t>take away</w:t>
      </w:r>
      <w:r w:rsidR="002F3934" w:rsidRPr="00AD4506">
        <w:rPr>
          <w:rFonts w:ascii="Times New Roman" w:hAnsi="Times New Roman" w:cs="Times New Roman"/>
        </w:rPr>
        <w:t>:</w:t>
      </w:r>
      <w:r w:rsidR="00DB43C2" w:rsidRPr="00AD4506">
        <w:rPr>
          <w:rFonts w:ascii="Times New Roman" w:hAnsi="Times New Roman" w:cs="Times New Roman"/>
        </w:rPr>
        <w:t xml:space="preserve"> that </w:t>
      </w:r>
      <w:r w:rsidR="00710D53" w:rsidRPr="00AD4506">
        <w:rPr>
          <w:rFonts w:ascii="Times New Roman" w:hAnsi="Times New Roman" w:cs="Times New Roman"/>
        </w:rPr>
        <w:t xml:space="preserve">in the same way Friedrich created relationality in his work many years ago, </w:t>
      </w:r>
      <w:r w:rsidR="002867D5" w:rsidRPr="00AD4506">
        <w:rPr>
          <w:rFonts w:ascii="Times New Roman" w:hAnsi="Times New Roman" w:cs="Times New Roman"/>
        </w:rPr>
        <w:t xml:space="preserve">even today with </w:t>
      </w:r>
      <w:r w:rsidR="00AD4506" w:rsidRPr="00AD4506">
        <w:rPr>
          <w:rFonts w:ascii="Times New Roman" w:hAnsi="Times New Roman" w:cs="Times New Roman"/>
        </w:rPr>
        <w:t>technological advances, I had to relate to the Moon</w:t>
      </w:r>
      <w:r w:rsidR="00AD4506" w:rsidRPr="00AD4506">
        <w:rPr>
          <w:rFonts w:ascii="Times New Roman" w:hAnsi="Times New Roman" w:cs="Times New Roman"/>
        </w:rPr>
        <w:t>’</w:t>
      </w:r>
      <w:r w:rsidR="00AD4506" w:rsidRPr="00AD4506">
        <w:rPr>
          <w:rFonts w:ascii="Times New Roman" w:hAnsi="Times New Roman" w:cs="Times New Roman"/>
        </w:rPr>
        <w:t>s own timing, before I could view the full image.</w:t>
      </w:r>
    </w:p>
    <w:p w14:paraId="23CD659C" w14:textId="77777777" w:rsidR="00AD4506" w:rsidRDefault="00AD4506">
      <w:pPr>
        <w:rPr>
          <w:rFonts w:ascii="Times New Roman" w:hAnsi="Times New Roman" w:cs="Times New Roman"/>
        </w:rPr>
      </w:pPr>
      <w:r>
        <w:rPr>
          <w:rFonts w:ascii="Times New Roman" w:hAnsi="Times New Roman" w:cs="Times New Roman"/>
        </w:rPr>
        <w:br w:type="page"/>
      </w:r>
    </w:p>
    <w:p w14:paraId="2620A279" w14:textId="1A87194B" w:rsidR="00AD4506" w:rsidRPr="00AD4506" w:rsidRDefault="00AD4506" w:rsidP="00AD4506">
      <w:pPr>
        <w:pStyle w:val="Heading1"/>
        <w:rPr>
          <w:rFonts w:ascii="Times New Roman" w:hAnsi="Times New Roman" w:cs="Times New Roman"/>
          <w:color w:val="auto"/>
        </w:rPr>
      </w:pPr>
      <w:r w:rsidRPr="00AD4506">
        <w:rPr>
          <w:rFonts w:ascii="Times New Roman" w:hAnsi="Times New Roman" w:cs="Times New Roman"/>
          <w:color w:val="auto"/>
        </w:rPr>
        <w:lastRenderedPageBreak/>
        <w:t>Bibliography</w:t>
      </w:r>
    </w:p>
    <w:p w14:paraId="04099B98" w14:textId="19A2FF33" w:rsidR="00AD4506" w:rsidRPr="00AD4506" w:rsidRDefault="00AD4506" w:rsidP="00AD4506">
      <w:pPr>
        <w:pStyle w:val="Bibliography"/>
        <w:rPr>
          <w:rFonts w:ascii="Times New Roman" w:hAnsi="Times New Roman" w:cs="Times New Roman"/>
        </w:rPr>
      </w:pPr>
      <w:r>
        <w:fldChar w:fldCharType="begin"/>
      </w:r>
      <w:r>
        <w:instrText xml:space="preserve"> ADDIN ZOTERO_BIBL {"uncited":[],"omitted":[],"custom":[]} CSL_BIBLIOGRAPHY </w:instrText>
      </w:r>
      <w:r>
        <w:fldChar w:fldCharType="separate"/>
      </w:r>
      <w:r w:rsidRPr="00AD4506">
        <w:rPr>
          <w:rFonts w:ascii="Times New Roman" w:hAnsi="Times New Roman" w:cs="Times New Roman"/>
        </w:rPr>
        <w:t xml:space="preserve">Amstutz, Nina, </w:t>
      </w:r>
      <w:r>
        <w:rPr>
          <w:rFonts w:ascii="Times New Roman" w:hAnsi="Times New Roman" w:cs="Times New Roman"/>
        </w:rPr>
        <w:t>"</w:t>
      </w:r>
      <w:r w:rsidRPr="00AD4506">
        <w:rPr>
          <w:rFonts w:ascii="Times New Roman" w:hAnsi="Times New Roman" w:cs="Times New Roman"/>
        </w:rPr>
        <w:t>Caspar David Friedrich and the Aesthetics of Community</w:t>
      </w:r>
      <w:r>
        <w:rPr>
          <w:rFonts w:ascii="Times New Roman" w:hAnsi="Times New Roman" w:cs="Times New Roman"/>
        </w:rPr>
        <w:t xml:space="preserve">," </w:t>
      </w:r>
      <w:r w:rsidRPr="00AD4506">
        <w:rPr>
          <w:rFonts w:ascii="Times New Roman" w:hAnsi="Times New Roman" w:cs="Times New Roman"/>
          <w:i/>
          <w:iCs/>
        </w:rPr>
        <w:t>Studies in Romanticism</w:t>
      </w:r>
      <w:r w:rsidRPr="00AD4506">
        <w:rPr>
          <w:rFonts w:ascii="Times New Roman" w:hAnsi="Times New Roman" w:cs="Times New Roman"/>
        </w:rPr>
        <w:t>, 54.4 (2015), pp. 447–75</w:t>
      </w:r>
    </w:p>
    <w:p w14:paraId="7FA2C3EC" w14:textId="6F076ECA"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 </w:t>
      </w:r>
      <w:r>
        <w:rPr>
          <w:rFonts w:ascii="Times New Roman" w:hAnsi="Times New Roman" w:cs="Times New Roman"/>
        </w:rPr>
        <w:t>"</w:t>
      </w:r>
      <w:r w:rsidRPr="00AD4506">
        <w:rPr>
          <w:rFonts w:ascii="Times New Roman" w:hAnsi="Times New Roman" w:cs="Times New Roman"/>
        </w:rPr>
        <w:t>Caspar David Friedrich and the Anatomy of Nature</w:t>
      </w:r>
      <w:r>
        <w:rPr>
          <w:rFonts w:ascii="Times New Roman" w:hAnsi="Times New Roman" w:cs="Times New Roman"/>
        </w:rPr>
        <w:t xml:space="preserve">," </w:t>
      </w:r>
      <w:r w:rsidRPr="00AD4506">
        <w:rPr>
          <w:rFonts w:ascii="Times New Roman" w:hAnsi="Times New Roman" w:cs="Times New Roman"/>
          <w:i/>
          <w:iCs/>
        </w:rPr>
        <w:t>Art History</w:t>
      </w:r>
      <w:r w:rsidRPr="00AD4506">
        <w:rPr>
          <w:rFonts w:ascii="Times New Roman" w:hAnsi="Times New Roman" w:cs="Times New Roman"/>
        </w:rPr>
        <w:t>, 37.3 (2014), pp. 454–81</w:t>
      </w:r>
    </w:p>
    <w:p w14:paraId="22432D4C" w14:textId="1E02BF40"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Barthes, Roland, "Camera Lucida: Reflections on Photography," trans. by Richard Howard (Hill and Wang, 1981)</w:t>
      </w:r>
    </w:p>
    <w:p w14:paraId="062D7A21" w14:textId="0A6F8427"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Brady, Bernadette, </w:t>
      </w:r>
      <w:r>
        <w:rPr>
          <w:rFonts w:ascii="Times New Roman" w:hAnsi="Times New Roman" w:cs="Times New Roman"/>
        </w:rPr>
        <w:t>"</w:t>
      </w:r>
      <w:r w:rsidRPr="00AD4506">
        <w:rPr>
          <w:rFonts w:ascii="Times New Roman" w:hAnsi="Times New Roman" w:cs="Times New Roman"/>
        </w:rPr>
        <w:t>Stars and Cultural Astronomy</w:t>
      </w:r>
      <w:r>
        <w:rPr>
          <w:rFonts w:ascii="Times New Roman" w:hAnsi="Times New Roman" w:cs="Times New Roman"/>
        </w:rPr>
        <w:t xml:space="preserve">," </w:t>
      </w:r>
      <w:r w:rsidRPr="00AD4506">
        <w:rPr>
          <w:rFonts w:ascii="Times New Roman" w:hAnsi="Times New Roman" w:cs="Times New Roman"/>
          <w:i/>
          <w:iCs/>
        </w:rPr>
        <w:t>Journal of Skyscape Archaeology</w:t>
      </w:r>
      <w:r w:rsidRPr="00AD4506">
        <w:rPr>
          <w:rFonts w:ascii="Times New Roman" w:hAnsi="Times New Roman" w:cs="Times New Roman"/>
        </w:rPr>
        <w:t>, 4.1 (2018), pp. 129–33</w:t>
      </w:r>
    </w:p>
    <w:p w14:paraId="19B2FC56" w14:textId="1ABCB84D"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Crowther, Paul, </w:t>
      </w:r>
      <w:r>
        <w:rPr>
          <w:rFonts w:ascii="Times New Roman" w:hAnsi="Times New Roman" w:cs="Times New Roman"/>
        </w:rPr>
        <w:t>"</w:t>
      </w:r>
      <w:r w:rsidRPr="00AD4506">
        <w:rPr>
          <w:rFonts w:ascii="Times New Roman" w:hAnsi="Times New Roman" w:cs="Times New Roman"/>
        </w:rPr>
        <w:t>Pictorial Space and the Possibility of Art</w:t>
      </w:r>
      <w:r>
        <w:rPr>
          <w:rFonts w:ascii="Times New Roman" w:hAnsi="Times New Roman" w:cs="Times New Roman"/>
        </w:rPr>
        <w:t>,"</w:t>
      </w:r>
      <w:r w:rsidRPr="00AD4506">
        <w:rPr>
          <w:rFonts w:ascii="Times New Roman" w:hAnsi="Times New Roman" w:cs="Times New Roman"/>
        </w:rPr>
        <w:t xml:space="preserve"> </w:t>
      </w:r>
      <w:r w:rsidRPr="00AD4506">
        <w:rPr>
          <w:rFonts w:ascii="Times New Roman" w:hAnsi="Times New Roman" w:cs="Times New Roman"/>
          <w:i/>
          <w:iCs/>
        </w:rPr>
        <w:t>British Journal of Aesthetics</w:t>
      </w:r>
      <w:r w:rsidRPr="00AD4506">
        <w:rPr>
          <w:rFonts w:ascii="Times New Roman" w:hAnsi="Times New Roman" w:cs="Times New Roman"/>
        </w:rPr>
        <w:t>, 48.2 (2008), pp. 175–92</w:t>
      </w:r>
    </w:p>
    <w:p w14:paraId="02873980" w14:textId="4F4B0C45"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Friedrich, Casper David, </w:t>
      </w:r>
      <w:r w:rsidR="00772CB4" w:rsidRPr="00772CB4">
        <w:rPr>
          <w:rFonts w:ascii="Times New Roman" w:hAnsi="Times New Roman" w:cs="Times New Roman"/>
        </w:rPr>
        <w:t>"</w:t>
      </w:r>
      <w:r w:rsidRPr="00772CB4">
        <w:rPr>
          <w:rFonts w:ascii="Times New Roman" w:hAnsi="Times New Roman" w:cs="Times New Roman"/>
        </w:rPr>
        <w:t>Two Men Contemplating the Moon,</w:t>
      </w:r>
      <w:r w:rsidR="00772CB4" w:rsidRPr="00772CB4">
        <w:rPr>
          <w:rFonts w:ascii="Times New Roman" w:hAnsi="Times New Roman" w:cs="Times New Roman"/>
        </w:rPr>
        <w:t>"</w:t>
      </w:r>
      <w:r w:rsidRPr="00772CB4">
        <w:rPr>
          <w:rFonts w:ascii="Times New Roman" w:hAnsi="Times New Roman" w:cs="Times New Roman"/>
        </w:rPr>
        <w:t xml:space="preserve"> </w:t>
      </w:r>
      <w:r w:rsidRPr="00AD4506">
        <w:rPr>
          <w:rFonts w:ascii="Times New Roman" w:hAnsi="Times New Roman" w:cs="Times New Roman"/>
        </w:rPr>
        <w:t>ca 1825, Oil on canvas, 34.9 × 43.8 cm, The Metropolitan Museum of Art, Object no. 2000.51 &lt;https://www.metmuseum.org/art/collection/search/438417&gt;</w:t>
      </w:r>
    </w:p>
    <w:p w14:paraId="18B59734" w14:textId="4307CA22"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Jerndal, Emma C., </w:t>
      </w:r>
      <w:r w:rsidR="00772CB4">
        <w:rPr>
          <w:rFonts w:ascii="Times New Roman" w:hAnsi="Times New Roman" w:cs="Times New Roman"/>
        </w:rPr>
        <w:t>"</w:t>
      </w:r>
      <w:r w:rsidRPr="00AD4506">
        <w:rPr>
          <w:rFonts w:ascii="Times New Roman" w:hAnsi="Times New Roman" w:cs="Times New Roman"/>
        </w:rPr>
        <w:t>Merleau-Ponty on Painting and the Problem of Reflection</w:t>
      </w:r>
      <w:r w:rsidR="00772CB4">
        <w:rPr>
          <w:rFonts w:ascii="Times New Roman" w:hAnsi="Times New Roman" w:cs="Times New Roman"/>
        </w:rPr>
        <w:t>,</w:t>
      </w:r>
      <w:proofErr w:type="gramStart"/>
      <w:r w:rsidR="00772CB4">
        <w:rPr>
          <w:rFonts w:ascii="Times New Roman" w:hAnsi="Times New Roman" w:cs="Times New Roman"/>
        </w:rPr>
        <w:t xml:space="preserve">" </w:t>
      </w:r>
      <w:r w:rsidRPr="00AD4506">
        <w:rPr>
          <w:rFonts w:ascii="Times New Roman" w:hAnsi="Times New Roman" w:cs="Times New Roman"/>
        </w:rPr>
        <w:t xml:space="preserve"> </w:t>
      </w:r>
      <w:r w:rsidRPr="00AD4506">
        <w:rPr>
          <w:rFonts w:ascii="Times New Roman" w:hAnsi="Times New Roman" w:cs="Times New Roman"/>
          <w:i/>
          <w:iCs/>
        </w:rPr>
        <w:t>European</w:t>
      </w:r>
      <w:proofErr w:type="gramEnd"/>
      <w:r w:rsidRPr="00AD4506">
        <w:rPr>
          <w:rFonts w:ascii="Times New Roman" w:hAnsi="Times New Roman" w:cs="Times New Roman"/>
          <w:i/>
          <w:iCs/>
        </w:rPr>
        <w:t xml:space="preserve"> Journal of Philosophy</w:t>
      </w:r>
      <w:r w:rsidRPr="00AD4506">
        <w:rPr>
          <w:rFonts w:ascii="Times New Roman" w:hAnsi="Times New Roman" w:cs="Times New Roman"/>
        </w:rPr>
        <w:t>, 29.1 (2021), pp. 74–89</w:t>
      </w:r>
    </w:p>
    <w:p w14:paraId="0976661C" w14:textId="32DB80EE"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LROC and </w:t>
      </w:r>
      <w:proofErr w:type="spellStart"/>
      <w:r w:rsidRPr="00AD4506">
        <w:rPr>
          <w:rFonts w:ascii="Times New Roman" w:hAnsi="Times New Roman" w:cs="Times New Roman"/>
        </w:rPr>
        <w:t>ShadowCam</w:t>
      </w:r>
      <w:proofErr w:type="spellEnd"/>
      <w:r w:rsidRPr="00AD4506">
        <w:rPr>
          <w:rFonts w:ascii="Times New Roman" w:hAnsi="Times New Roman" w:cs="Times New Roman"/>
        </w:rPr>
        <w:t xml:space="preserve"> teams, </w:t>
      </w:r>
      <w:r w:rsidR="00772CB4" w:rsidRPr="00772CB4">
        <w:rPr>
          <w:rFonts w:ascii="Times New Roman" w:hAnsi="Times New Roman" w:cs="Times New Roman"/>
        </w:rPr>
        <w:t>"</w:t>
      </w:r>
      <w:r w:rsidRPr="00772CB4">
        <w:rPr>
          <w:rFonts w:ascii="Times New Roman" w:hAnsi="Times New Roman" w:cs="Times New Roman"/>
        </w:rPr>
        <w:t>A New Mosaic of the Shackleton Crater,</w:t>
      </w:r>
      <w:r w:rsidR="00772CB4" w:rsidRPr="00772CB4">
        <w:rPr>
          <w:rFonts w:ascii="Times New Roman" w:hAnsi="Times New Roman" w:cs="Times New Roman"/>
        </w:rPr>
        <w:t>"</w:t>
      </w:r>
      <w:r w:rsidRPr="00AD4506">
        <w:rPr>
          <w:rFonts w:ascii="Times New Roman" w:hAnsi="Times New Roman" w:cs="Times New Roman"/>
        </w:rPr>
        <w:t xml:space="preserve"> 2023, Digital mosaic, NASA, “NASA Moon Camera Mosaic Sheds Light on Lunar South Pole,” 19 September 2023 &lt;https://www.nasa.gov/missions/lro/nasa-moon-camera-mosaic-sheds-light-on-lunar-south-pole/&gt;</w:t>
      </w:r>
    </w:p>
    <w:p w14:paraId="1E37FDD7" w14:textId="7092C6D8"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Merleau-Ponty, Maurice, </w:t>
      </w:r>
      <w:r w:rsidR="00772CB4">
        <w:rPr>
          <w:rFonts w:ascii="Times New Roman" w:hAnsi="Times New Roman" w:cs="Times New Roman"/>
        </w:rPr>
        <w:t>"</w:t>
      </w:r>
      <w:r w:rsidRPr="00AD4506">
        <w:rPr>
          <w:rFonts w:ascii="Times New Roman" w:hAnsi="Times New Roman" w:cs="Times New Roman"/>
        </w:rPr>
        <w:t>Eye and Mind</w:t>
      </w:r>
      <w:r w:rsidR="00772CB4">
        <w:rPr>
          <w:rFonts w:ascii="Times New Roman" w:hAnsi="Times New Roman" w:cs="Times New Roman"/>
        </w:rPr>
        <w:t>,</w:t>
      </w:r>
      <w:proofErr w:type="gramStart"/>
      <w:r w:rsidR="00772CB4">
        <w:rPr>
          <w:rFonts w:ascii="Times New Roman" w:hAnsi="Times New Roman" w:cs="Times New Roman"/>
        </w:rPr>
        <w:t xml:space="preserve">" </w:t>
      </w:r>
      <w:r w:rsidRPr="00AD4506">
        <w:rPr>
          <w:rFonts w:ascii="Times New Roman" w:hAnsi="Times New Roman" w:cs="Times New Roman"/>
        </w:rPr>
        <w:t xml:space="preserve"> in</w:t>
      </w:r>
      <w:proofErr w:type="gramEnd"/>
      <w:r w:rsidRPr="00AD4506">
        <w:rPr>
          <w:rFonts w:ascii="Times New Roman" w:hAnsi="Times New Roman" w:cs="Times New Roman"/>
        </w:rPr>
        <w:t xml:space="preserve"> </w:t>
      </w:r>
      <w:r w:rsidR="00772CB4" w:rsidRPr="00772CB4">
        <w:rPr>
          <w:rFonts w:ascii="Times New Roman" w:hAnsi="Times New Roman" w:cs="Times New Roman"/>
        </w:rPr>
        <w:t>"</w:t>
      </w:r>
      <w:r w:rsidRPr="00772CB4">
        <w:rPr>
          <w:rFonts w:ascii="Times New Roman" w:hAnsi="Times New Roman" w:cs="Times New Roman"/>
        </w:rPr>
        <w:t>The Primacy of Perception,</w:t>
      </w:r>
      <w:r w:rsidR="00772CB4" w:rsidRPr="00772CB4">
        <w:rPr>
          <w:rFonts w:ascii="Times New Roman" w:hAnsi="Times New Roman" w:cs="Times New Roman"/>
        </w:rPr>
        <w:t>"</w:t>
      </w:r>
      <w:r w:rsidRPr="00AD4506">
        <w:rPr>
          <w:rFonts w:ascii="Times New Roman" w:hAnsi="Times New Roman" w:cs="Times New Roman"/>
        </w:rPr>
        <w:t xml:space="preserve"> ed. by James M. Edie, trans. by Carlton </w:t>
      </w:r>
      <w:proofErr w:type="spellStart"/>
      <w:r w:rsidRPr="00AD4506">
        <w:rPr>
          <w:rFonts w:ascii="Times New Roman" w:hAnsi="Times New Roman" w:cs="Times New Roman"/>
        </w:rPr>
        <w:t>Dallery</w:t>
      </w:r>
      <w:proofErr w:type="spellEnd"/>
      <w:r w:rsidRPr="00AD4506">
        <w:rPr>
          <w:rFonts w:ascii="Times New Roman" w:hAnsi="Times New Roman" w:cs="Times New Roman"/>
        </w:rPr>
        <w:t xml:space="preserve"> (Northwestern University Press, 1964), pp. 159–90</w:t>
      </w:r>
    </w:p>
    <w:p w14:paraId="6511E763" w14:textId="2B66A942" w:rsidR="00AD4506" w:rsidRPr="00AD4506" w:rsidRDefault="00AD4506" w:rsidP="00AD4506">
      <w:pPr>
        <w:pStyle w:val="Bibliography"/>
        <w:rPr>
          <w:rFonts w:ascii="Times New Roman" w:hAnsi="Times New Roman" w:cs="Times New Roman"/>
        </w:rPr>
      </w:pPr>
      <w:r w:rsidRPr="00AD4506">
        <w:rPr>
          <w:rFonts w:ascii="Times New Roman" w:hAnsi="Times New Roman" w:cs="Times New Roman"/>
        </w:rPr>
        <w:t xml:space="preserve">Schröter, Johann Hieronymus, </w:t>
      </w:r>
      <w:r w:rsidR="00772CB4" w:rsidRPr="00772CB4">
        <w:rPr>
          <w:rFonts w:ascii="Times New Roman" w:hAnsi="Times New Roman" w:cs="Times New Roman"/>
        </w:rPr>
        <w:t>"</w:t>
      </w:r>
      <w:r w:rsidRPr="00772CB4">
        <w:rPr>
          <w:rFonts w:ascii="Times New Roman" w:hAnsi="Times New Roman" w:cs="Times New Roman"/>
        </w:rPr>
        <w:t>The Face of the Moon: Galileo to Apollo,</w:t>
      </w:r>
      <w:r w:rsidR="00772CB4" w:rsidRPr="00772CB4">
        <w:rPr>
          <w:rFonts w:ascii="Times New Roman" w:hAnsi="Times New Roman" w:cs="Times New Roman"/>
        </w:rPr>
        <w:t>"</w:t>
      </w:r>
      <w:r w:rsidRPr="00AD4506">
        <w:rPr>
          <w:rFonts w:ascii="Times New Roman" w:hAnsi="Times New Roman" w:cs="Times New Roman"/>
        </w:rPr>
        <w:t xml:space="preserve"> 1816 1745, Public Domain &lt;https://www.lindahall.org/experience/digital-exhibitions/the-face-of-the-moon/c-1700-1800/10-schroter-johann-hieronymus/&gt;</w:t>
      </w:r>
    </w:p>
    <w:p w14:paraId="7AE6A956" w14:textId="34385933" w:rsidR="00AD4506" w:rsidRPr="00AD4506" w:rsidRDefault="00AD4506" w:rsidP="00AD4506">
      <w:pPr>
        <w:pStyle w:val="Bibliography"/>
        <w:rPr>
          <w:rFonts w:ascii="Times New Roman" w:hAnsi="Times New Roman" w:cs="Times New Roman"/>
        </w:rPr>
      </w:pPr>
      <w:proofErr w:type="spellStart"/>
      <w:r w:rsidRPr="00AD4506">
        <w:rPr>
          <w:rFonts w:ascii="Times New Roman" w:hAnsi="Times New Roman" w:cs="Times New Roman"/>
        </w:rPr>
        <w:t>Wetzels</w:t>
      </w:r>
      <w:proofErr w:type="spellEnd"/>
      <w:r w:rsidRPr="00AD4506">
        <w:rPr>
          <w:rFonts w:ascii="Times New Roman" w:hAnsi="Times New Roman" w:cs="Times New Roman"/>
        </w:rPr>
        <w:t xml:space="preserve">, Walter D., </w:t>
      </w:r>
      <w:r w:rsidR="00772CB4">
        <w:rPr>
          <w:rFonts w:ascii="Times New Roman" w:hAnsi="Times New Roman" w:cs="Times New Roman"/>
        </w:rPr>
        <w:t>"</w:t>
      </w:r>
      <w:r w:rsidRPr="00AD4506">
        <w:rPr>
          <w:rFonts w:ascii="Times New Roman" w:hAnsi="Times New Roman" w:cs="Times New Roman"/>
        </w:rPr>
        <w:t>Aspects of Natural Science in German Romanticism</w:t>
      </w:r>
      <w:r w:rsidR="00772CB4">
        <w:rPr>
          <w:rFonts w:ascii="Times New Roman" w:hAnsi="Times New Roman" w:cs="Times New Roman"/>
        </w:rPr>
        <w:t>,"</w:t>
      </w:r>
      <w:r w:rsidRPr="00AD4506">
        <w:rPr>
          <w:rFonts w:ascii="Times New Roman" w:hAnsi="Times New Roman" w:cs="Times New Roman"/>
        </w:rPr>
        <w:t xml:space="preserve"> </w:t>
      </w:r>
      <w:r w:rsidRPr="00AD4506">
        <w:rPr>
          <w:rFonts w:ascii="Times New Roman" w:hAnsi="Times New Roman" w:cs="Times New Roman"/>
          <w:i/>
          <w:iCs/>
        </w:rPr>
        <w:t>Studies in Romanticism</w:t>
      </w:r>
      <w:r w:rsidRPr="00AD4506">
        <w:rPr>
          <w:rFonts w:ascii="Times New Roman" w:hAnsi="Times New Roman" w:cs="Times New Roman"/>
        </w:rPr>
        <w:t>, 10.1 (1971), pp. 44–59</w:t>
      </w:r>
    </w:p>
    <w:p w14:paraId="3692CAD9" w14:textId="253DF90A" w:rsidR="00623138" w:rsidRPr="00AD4506" w:rsidRDefault="00AD4506" w:rsidP="00EE4B95">
      <w:pPr>
        <w:rPr>
          <w:rFonts w:ascii="Times New Roman" w:hAnsi="Times New Roman" w:cs="Times New Roman"/>
        </w:rPr>
      </w:pPr>
      <w:r>
        <w:rPr>
          <w:rFonts w:ascii="Times New Roman" w:hAnsi="Times New Roman" w:cs="Times New Roman"/>
        </w:rPr>
        <w:fldChar w:fldCharType="end"/>
      </w:r>
    </w:p>
    <w:sectPr w:rsidR="00623138" w:rsidRPr="00AD450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3B38F" w14:textId="77777777" w:rsidR="008E039E" w:rsidRDefault="008E039E" w:rsidP="00AA3FE3">
      <w:pPr>
        <w:spacing w:after="0" w:line="240" w:lineRule="auto"/>
      </w:pPr>
      <w:r>
        <w:separator/>
      </w:r>
    </w:p>
  </w:endnote>
  <w:endnote w:type="continuationSeparator" w:id="0">
    <w:p w14:paraId="63A75C80" w14:textId="77777777" w:rsidR="008E039E" w:rsidRDefault="008E039E" w:rsidP="00AA3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267956"/>
      <w:docPartObj>
        <w:docPartGallery w:val="Page Numbers (Bottom of Page)"/>
        <w:docPartUnique/>
      </w:docPartObj>
    </w:sdtPr>
    <w:sdtContent>
      <w:p w14:paraId="197417FF" w14:textId="670E0874" w:rsidR="00CD67E7" w:rsidRDefault="00CD67E7">
        <w:pPr>
          <w:pStyle w:val="Footer"/>
          <w:jc w:val="right"/>
        </w:pPr>
        <w:r>
          <w:fldChar w:fldCharType="begin"/>
        </w:r>
        <w:r>
          <w:instrText>PAGE   \* MERGEFORMAT</w:instrText>
        </w:r>
        <w:r>
          <w:fldChar w:fldCharType="separate"/>
        </w:r>
        <w:r>
          <w:rPr>
            <w:lang w:val="en-GB"/>
          </w:rPr>
          <w:t>2</w:t>
        </w:r>
        <w:r>
          <w:fldChar w:fldCharType="end"/>
        </w:r>
      </w:p>
    </w:sdtContent>
  </w:sdt>
  <w:p w14:paraId="4C76AFC4" w14:textId="77777777" w:rsidR="00CD67E7" w:rsidRDefault="00CD6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AE3C9" w14:textId="77777777" w:rsidR="008E039E" w:rsidRDefault="008E039E" w:rsidP="00AA3FE3">
      <w:pPr>
        <w:spacing w:after="0" w:line="240" w:lineRule="auto"/>
      </w:pPr>
      <w:r>
        <w:separator/>
      </w:r>
    </w:p>
  </w:footnote>
  <w:footnote w:type="continuationSeparator" w:id="0">
    <w:p w14:paraId="3EC5FE6C" w14:textId="77777777" w:rsidR="008E039E" w:rsidRDefault="008E039E" w:rsidP="00AA3FE3">
      <w:pPr>
        <w:spacing w:after="0" w:line="240" w:lineRule="auto"/>
      </w:pPr>
      <w:r>
        <w:continuationSeparator/>
      </w:r>
    </w:p>
  </w:footnote>
  <w:footnote w:id="1">
    <w:p w14:paraId="54A29A8C" w14:textId="5E272D22" w:rsidR="00AA3FE3" w:rsidRPr="007F10E2" w:rsidRDefault="00AA3FE3">
      <w:pPr>
        <w:pStyle w:val="FootnoteText"/>
        <w:rPr>
          <w:rFonts w:ascii="Times New Roman" w:hAnsi="Times New Roman" w:cs="Times New Roman"/>
          <w:lang w:val="en-GB"/>
        </w:rPr>
      </w:pPr>
      <w:r w:rsidRPr="007F10E2">
        <w:rPr>
          <w:rStyle w:val="FootnoteReference"/>
          <w:rFonts w:ascii="Times New Roman" w:hAnsi="Times New Roman" w:cs="Times New Roman"/>
        </w:rPr>
        <w:footnoteRef/>
      </w:r>
      <w:r w:rsidRPr="007F10E2">
        <w:rPr>
          <w:rFonts w:ascii="Times New Roman" w:hAnsi="Times New Roman" w:cs="Times New Roman"/>
        </w:rPr>
        <w:t xml:space="preserve"> </w:t>
      </w:r>
      <w:r w:rsidRPr="007F10E2">
        <w:rPr>
          <w:rFonts w:ascii="Times New Roman" w:hAnsi="Times New Roman" w:cs="Times New Roman"/>
        </w:rPr>
        <w:fldChar w:fldCharType="begin"/>
      </w:r>
      <w:r w:rsidRPr="007F10E2">
        <w:rPr>
          <w:rFonts w:ascii="Times New Roman" w:hAnsi="Times New Roman" w:cs="Times New Roman"/>
        </w:rPr>
        <w:instrText xml:space="preserve"> ADDIN ZOTERO_ITEM CSL_CITATION {"citationID":"XaDD9M6N","properties":{"formattedCitation":"Casper David Friedrich, {\\i{}Two Men Contemplating the Moon}, ca 1825, Oil on canvas, 34.9 \\uc0\\u215{} 43.8 cm, The Metropolitan Museum of Art, Object no. 2000.51 &lt;https://www.metmuseum.org/art/collection/search/438417&gt;.","plainCitation":"Casper David Friedrich, Two Men Contemplating the Moon, ca 1825, Oil on canvas, 34.9 × 43.8 cm, The Metropolitan Museum of Art, Object no. 2000.51 &lt;https://www.metmuseum.org/art/collection/search/438417&gt;.","noteIndex":1},"citationItems":[{"id":150,"uris":["http://zotero.org/users/16253413/items/ZXAZTHVV"],"itemData":{"id":150,"type":"graphic","archive":"The Metropolitan Museum of Art","archive_location":"Object no. 2000.51","dimensions":"34.9 × 43.8 cm","license":"Public Domain","medium":"Oil on canvas","source":"The Met Collection","title":"Two Men Contemplating the Moon","URL":"https://www.metmuseum.org/art/collection/search/438417","author":[{"family":"Friedrich","given":"Casper David"}],"issued":{"date-parts":[["1825"]],"season":"ca"}}}],"schema":"https://github.com/citation-style-language/schema/raw/master/csl-citation.json"} </w:instrText>
      </w:r>
      <w:r w:rsidRPr="007F10E2">
        <w:rPr>
          <w:rFonts w:ascii="Times New Roman" w:hAnsi="Times New Roman" w:cs="Times New Roman"/>
        </w:rPr>
        <w:fldChar w:fldCharType="separate"/>
      </w:r>
      <w:r w:rsidRPr="007F10E2">
        <w:rPr>
          <w:rFonts w:ascii="Times New Roman" w:hAnsi="Times New Roman" w:cs="Times New Roman"/>
          <w:kern w:val="0"/>
        </w:rPr>
        <w:t>Casper David Friedrich,</w:t>
      </w:r>
      <w:r w:rsidRPr="004243C5">
        <w:rPr>
          <w:rFonts w:ascii="Times New Roman" w:hAnsi="Times New Roman" w:cs="Times New Roman"/>
          <w:kern w:val="0"/>
        </w:rPr>
        <w:t xml:space="preserve"> </w:t>
      </w:r>
      <w:r w:rsidR="004243C5" w:rsidRPr="004243C5">
        <w:rPr>
          <w:rFonts w:ascii="Times New Roman" w:hAnsi="Times New Roman" w:cs="Times New Roman"/>
          <w:kern w:val="0"/>
        </w:rPr>
        <w:t>"</w:t>
      </w:r>
      <w:r w:rsidRPr="004243C5">
        <w:rPr>
          <w:rFonts w:ascii="Times New Roman" w:hAnsi="Times New Roman" w:cs="Times New Roman"/>
          <w:kern w:val="0"/>
        </w:rPr>
        <w:t>Two Men Contemplating the Moon,</w:t>
      </w:r>
      <w:r w:rsidR="004243C5" w:rsidRPr="004243C5">
        <w:rPr>
          <w:rFonts w:ascii="Times New Roman" w:hAnsi="Times New Roman" w:cs="Times New Roman"/>
          <w:kern w:val="0"/>
        </w:rPr>
        <w:t>"</w:t>
      </w:r>
      <w:r w:rsidRPr="007F10E2">
        <w:rPr>
          <w:rFonts w:ascii="Times New Roman" w:hAnsi="Times New Roman" w:cs="Times New Roman"/>
          <w:kern w:val="0"/>
        </w:rPr>
        <w:t xml:space="preserve"> ca 1825, Oil on canvas, 34.9 × 43.8 cm, The Metropolitan Museum of Art, Object no. 2000.51 &lt;https://www.metmuseum.org/art/collection/search/438417&gt;.</w:t>
      </w:r>
      <w:r w:rsidRPr="007F10E2">
        <w:rPr>
          <w:rFonts w:ascii="Times New Roman" w:hAnsi="Times New Roman" w:cs="Times New Roman"/>
        </w:rPr>
        <w:fldChar w:fldCharType="end"/>
      </w:r>
    </w:p>
  </w:footnote>
  <w:footnote w:id="2">
    <w:p w14:paraId="2B41936B" w14:textId="3548DFEA" w:rsidR="00BB1FFE" w:rsidRPr="00BB1FFE" w:rsidRDefault="00BB1FFE">
      <w:pPr>
        <w:pStyle w:val="FootnoteText"/>
        <w:rPr>
          <w:lang w:val="en-GB"/>
        </w:rPr>
      </w:pPr>
      <w:r w:rsidRPr="007F10E2">
        <w:rPr>
          <w:rStyle w:val="FootnoteReference"/>
          <w:rFonts w:ascii="Times New Roman" w:hAnsi="Times New Roman" w:cs="Times New Roman"/>
        </w:rPr>
        <w:footnoteRef/>
      </w:r>
      <w:r w:rsidRPr="007F10E2">
        <w:rPr>
          <w:rFonts w:ascii="Times New Roman" w:hAnsi="Times New Roman" w:cs="Times New Roman"/>
        </w:rPr>
        <w:t xml:space="preserve"> </w:t>
      </w:r>
      <w:r w:rsidRPr="007F10E2">
        <w:rPr>
          <w:rFonts w:ascii="Times New Roman" w:hAnsi="Times New Roman" w:cs="Times New Roman"/>
          <w:lang w:val="en-GB"/>
        </w:rPr>
        <w:t>Ibid.</w:t>
      </w:r>
    </w:p>
  </w:footnote>
  <w:footnote w:id="3">
    <w:p w14:paraId="368F2018" w14:textId="65060B4D" w:rsidR="00E66032" w:rsidRPr="006972B5" w:rsidRDefault="00E66032" w:rsidP="00E66032">
      <w:pPr>
        <w:pStyle w:val="FootnoteText"/>
        <w:rPr>
          <w:rFonts w:ascii="Times New Roman" w:hAnsi="Times New Roman" w:cs="Times New Roman"/>
          <w:lang w:val="en-GB"/>
        </w:rPr>
      </w:pPr>
      <w:r w:rsidRPr="006972B5">
        <w:rPr>
          <w:rStyle w:val="FootnoteReference"/>
          <w:rFonts w:ascii="Times New Roman" w:hAnsi="Times New Roman" w:cs="Times New Roman"/>
        </w:rPr>
        <w:footnoteRef/>
      </w:r>
      <w:r w:rsidRPr="006972B5">
        <w:rPr>
          <w:rFonts w:ascii="Times New Roman" w:hAnsi="Times New Roman" w:cs="Times New Roman"/>
        </w:rPr>
        <w:t xml:space="preserve"> </w:t>
      </w:r>
      <w:r w:rsidRPr="006972B5">
        <w:rPr>
          <w:rFonts w:ascii="Times New Roman" w:hAnsi="Times New Roman" w:cs="Times New Roman"/>
        </w:rPr>
        <w:fldChar w:fldCharType="begin"/>
      </w:r>
      <w:r w:rsidRPr="006972B5">
        <w:rPr>
          <w:rFonts w:ascii="Times New Roman" w:hAnsi="Times New Roman" w:cs="Times New Roman"/>
        </w:rPr>
        <w:instrText xml:space="preserve"> ADDIN ZOTERO_ITEM CSL_CITATION {"citationID":"uK8xk4yG","properties":{"formattedCitation":"Bernadette Brady, \\uc0\\u8216{}Stars and Cultural Astronomy\\uc0\\u8217{}, {\\i{}Journal of Skyscape Archaeology}, 4.1 (2018), pp. 129\\uc0\\u8211{}33.","plainCitation":"Bernadette Brady, ‘Stars and Cultural Astronomy’, Journal of Skyscape Archaeology, 4.1 (2018), pp. 129–33.","noteIndex":3},"citationItems":[{"id":151,"uris":["http://zotero.org/users/16253413/items/E3H7AHLX"],"itemData":{"id":151,"type":"article-journal","container-title":"Journal of Skyscape Archaeology","issue":"1","page":"129-133","title":"Stars and Cultural Astronomy","volume":"4","author":[{"family":"Brady","given":"Bernadette"}],"issued":{"date-parts":[["2018"]]}}}],"schema":"https://github.com/citation-style-language/schema/raw/master/csl-citation.json"} </w:instrText>
      </w:r>
      <w:r w:rsidRPr="006972B5">
        <w:rPr>
          <w:rFonts w:ascii="Times New Roman" w:hAnsi="Times New Roman" w:cs="Times New Roman"/>
        </w:rPr>
        <w:fldChar w:fldCharType="separate"/>
      </w:r>
      <w:r w:rsidRPr="006972B5">
        <w:rPr>
          <w:rFonts w:ascii="Times New Roman" w:hAnsi="Times New Roman" w:cs="Times New Roman"/>
          <w:kern w:val="0"/>
        </w:rPr>
        <w:t xml:space="preserve">Bernadette Brady, </w:t>
      </w:r>
      <w:r w:rsidR="004243C5">
        <w:rPr>
          <w:rFonts w:ascii="Times New Roman" w:hAnsi="Times New Roman" w:cs="Times New Roman"/>
          <w:kern w:val="0"/>
        </w:rPr>
        <w:t>"</w:t>
      </w:r>
      <w:r w:rsidRPr="006972B5">
        <w:rPr>
          <w:rFonts w:ascii="Times New Roman" w:hAnsi="Times New Roman" w:cs="Times New Roman"/>
          <w:kern w:val="0"/>
        </w:rPr>
        <w:t>Stars and Cultural Astronomy</w:t>
      </w:r>
      <w:r w:rsidR="004243C5">
        <w:rPr>
          <w:rFonts w:ascii="Times New Roman" w:hAnsi="Times New Roman" w:cs="Times New Roman"/>
          <w:kern w:val="0"/>
        </w:rPr>
        <w:t>,” Journal</w:t>
      </w:r>
      <w:r w:rsidRPr="006972B5">
        <w:rPr>
          <w:rFonts w:ascii="Times New Roman" w:hAnsi="Times New Roman" w:cs="Times New Roman"/>
          <w:i/>
          <w:iCs/>
          <w:kern w:val="0"/>
        </w:rPr>
        <w:t xml:space="preserve"> of Skyscape Archaeology</w:t>
      </w:r>
      <w:r w:rsidRPr="006972B5">
        <w:rPr>
          <w:rFonts w:ascii="Times New Roman" w:hAnsi="Times New Roman" w:cs="Times New Roman"/>
          <w:kern w:val="0"/>
        </w:rPr>
        <w:t>, 4.1 (2018), pp. 129–</w:t>
      </w:r>
      <w:r w:rsidR="004243C5">
        <w:rPr>
          <w:rFonts w:ascii="Times New Roman" w:hAnsi="Times New Roman" w:cs="Times New Roman"/>
          <w:kern w:val="0"/>
        </w:rPr>
        <w:t>1</w:t>
      </w:r>
      <w:r w:rsidRPr="006972B5">
        <w:rPr>
          <w:rFonts w:ascii="Times New Roman" w:hAnsi="Times New Roman" w:cs="Times New Roman"/>
          <w:kern w:val="0"/>
        </w:rPr>
        <w:t>31.</w:t>
      </w:r>
      <w:r w:rsidRPr="006972B5">
        <w:rPr>
          <w:rFonts w:ascii="Times New Roman" w:hAnsi="Times New Roman" w:cs="Times New Roman"/>
        </w:rPr>
        <w:fldChar w:fldCharType="end"/>
      </w:r>
    </w:p>
  </w:footnote>
  <w:footnote w:id="4">
    <w:p w14:paraId="4C517636" w14:textId="19E8D119" w:rsidR="00B2110B" w:rsidRPr="00B2110B" w:rsidRDefault="00B2110B">
      <w:pPr>
        <w:pStyle w:val="FootnoteText"/>
        <w:rPr>
          <w:lang w:val="en-GB"/>
        </w:rPr>
      </w:pPr>
      <w:r w:rsidRPr="006972B5">
        <w:rPr>
          <w:rStyle w:val="FootnoteReference"/>
          <w:rFonts w:ascii="Times New Roman" w:hAnsi="Times New Roman" w:cs="Times New Roman"/>
        </w:rPr>
        <w:footnoteRef/>
      </w:r>
      <w:r w:rsidRPr="006972B5">
        <w:rPr>
          <w:rFonts w:ascii="Times New Roman" w:hAnsi="Times New Roman" w:cs="Times New Roman"/>
        </w:rPr>
        <w:t xml:space="preserve"> </w:t>
      </w:r>
      <w:r w:rsidRPr="006972B5">
        <w:rPr>
          <w:rFonts w:ascii="Times New Roman" w:hAnsi="Times New Roman" w:cs="Times New Roman"/>
          <w:lang w:val="en-GB"/>
        </w:rPr>
        <w:t>Ibid.</w:t>
      </w:r>
    </w:p>
  </w:footnote>
  <w:footnote w:id="5">
    <w:p w14:paraId="08A7D3EC" w14:textId="2CAC31FA" w:rsidR="005F0EE2" w:rsidRPr="007658BD" w:rsidRDefault="005F0EE2">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rPr>
        <w:fldChar w:fldCharType="begin"/>
      </w:r>
      <w:r w:rsidRPr="007658BD">
        <w:rPr>
          <w:rFonts w:ascii="Times New Roman" w:hAnsi="Times New Roman" w:cs="Times New Roman"/>
        </w:rPr>
        <w:instrText xml:space="preserve"> ADDIN ZOTERO_ITEM CSL_CITATION {"citationID":"cIsPVhAB","properties":{"formattedCitation":"Roland Barthes, {\\i{}Camera Lucida: Reflections on Photography}, trans. by Richard Howard (Hill and Wang, 1981), pp. 80\\uc0\\u8211{}81.","plainCitation":"Roland Barthes, Camera Lucida: Reflections on Photography, trans. by Richard Howard (Hill and Wang, 1981), pp. 80–81.","noteIndex":5},"citationItems":[{"id":152,"uris":["http://zotero.org/users/16253413/items/YV27AYGW"],"itemData":{"id":152,"type":"book","publisher":"Hill and Wang","publisher-place":"U.S.A","title":"Camera Lucida: Reflections on Photography","author":[{"family":"Barthes","given":"Roland"}],"translator":[{"family":"Howard","given":"Richard"}],"issued":{"date-parts":[["1981"]]}},"locator":"80-81","label":"page"}],"schema":"https://github.com/citation-style-language/schema/raw/master/csl-citation.json"} </w:instrText>
      </w:r>
      <w:r w:rsidRPr="007658BD">
        <w:rPr>
          <w:rFonts w:ascii="Times New Roman" w:hAnsi="Times New Roman" w:cs="Times New Roman"/>
        </w:rPr>
        <w:fldChar w:fldCharType="separate"/>
      </w:r>
      <w:r w:rsidRPr="007658BD">
        <w:rPr>
          <w:rFonts w:ascii="Times New Roman" w:hAnsi="Times New Roman" w:cs="Times New Roman"/>
          <w:kern w:val="0"/>
        </w:rPr>
        <w:t xml:space="preserve">Roland Barthes, </w:t>
      </w:r>
      <w:r w:rsidR="004243C5" w:rsidRPr="004243C5">
        <w:rPr>
          <w:rFonts w:ascii="Times New Roman" w:hAnsi="Times New Roman" w:cs="Times New Roman"/>
          <w:kern w:val="0"/>
        </w:rPr>
        <w:t>"</w:t>
      </w:r>
      <w:r w:rsidRPr="004243C5">
        <w:rPr>
          <w:rFonts w:ascii="Times New Roman" w:hAnsi="Times New Roman" w:cs="Times New Roman"/>
          <w:kern w:val="0"/>
        </w:rPr>
        <w:t>Camera Lucida: Reflections on Photography,</w:t>
      </w:r>
      <w:r w:rsidR="004243C5" w:rsidRPr="004243C5">
        <w:rPr>
          <w:rFonts w:ascii="Times New Roman" w:hAnsi="Times New Roman" w:cs="Times New Roman"/>
          <w:kern w:val="0"/>
        </w:rPr>
        <w:t>"</w:t>
      </w:r>
      <w:r w:rsidRPr="007658BD">
        <w:rPr>
          <w:rFonts w:ascii="Times New Roman" w:hAnsi="Times New Roman" w:cs="Times New Roman"/>
          <w:kern w:val="0"/>
        </w:rPr>
        <w:t xml:space="preserve"> trans. by Richard Howard (Hill and Wang, 1981), pp. 79., pp. 80–81.</w:t>
      </w:r>
      <w:r w:rsidRPr="007658BD">
        <w:rPr>
          <w:rFonts w:ascii="Times New Roman" w:hAnsi="Times New Roman" w:cs="Times New Roman"/>
        </w:rPr>
        <w:fldChar w:fldCharType="end"/>
      </w:r>
    </w:p>
  </w:footnote>
  <w:footnote w:id="6">
    <w:p w14:paraId="614B3A7F" w14:textId="5E87FD68" w:rsidR="00473C8E" w:rsidRPr="00473C8E" w:rsidRDefault="00473C8E">
      <w:pPr>
        <w:pStyle w:val="FootnoteText"/>
        <w:rPr>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lang w:val="en-GB"/>
        </w:rPr>
        <w:t>Ibid., pp. 4-5.</w:t>
      </w:r>
    </w:p>
  </w:footnote>
  <w:footnote w:id="7">
    <w:p w14:paraId="2DBE914F" w14:textId="1617451D" w:rsidR="001A52EC" w:rsidRPr="007658BD" w:rsidRDefault="001A52EC">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rPr>
        <w:fldChar w:fldCharType="begin"/>
      </w:r>
      <w:r w:rsidRPr="007658BD">
        <w:rPr>
          <w:rFonts w:ascii="Times New Roman" w:hAnsi="Times New Roman" w:cs="Times New Roman"/>
        </w:rPr>
        <w:instrText xml:space="preserve"> ADDIN ZOTERO_ITEM CSL_CITATION {"citationID":"6gN3L1KQ","properties":{"formattedCitation":"Paul Crowther, \\uc0\\u8216{}Pictorial Space and the Possibility of Art\\uc0\\u8217{}, {\\i{}British Journal of Aesthetics}, 48.2 (2008), pp. 175\\uc0\\u8211{}92.","plainCitation":"Paul Crowther, ‘Pictorial Space and the Possibility of Art’, British Journal of Aesthetics, 48.2 (2008), pp. 175–92.","noteIndex":7},"citationItems":[{"id":153,"uris":["http://zotero.org/users/16253413/items/LW9UITSZ"],"itemData":{"id":153,"type":"article-journal","container-title":"British Journal of Aesthetics","issue":"2","page":"175-192","title":"Pictorial Space and the Possibility of Art","volume":"48","author":[{"family":"Crowther","given":"Paul"}],"issued":{"date-parts":[["2008"]]}}}],"schema":"https://github.com/citation-style-language/schema/raw/master/csl-citation.json"} </w:instrText>
      </w:r>
      <w:r w:rsidRPr="007658BD">
        <w:rPr>
          <w:rFonts w:ascii="Times New Roman" w:hAnsi="Times New Roman" w:cs="Times New Roman"/>
        </w:rPr>
        <w:fldChar w:fldCharType="separate"/>
      </w:r>
      <w:r w:rsidRPr="007658BD">
        <w:rPr>
          <w:rFonts w:ascii="Times New Roman" w:hAnsi="Times New Roman" w:cs="Times New Roman"/>
          <w:kern w:val="0"/>
        </w:rPr>
        <w:t xml:space="preserve">Paul Crowther, </w:t>
      </w:r>
      <w:r w:rsidR="004243C5">
        <w:rPr>
          <w:rFonts w:ascii="Times New Roman" w:hAnsi="Times New Roman" w:cs="Times New Roman"/>
          <w:kern w:val="0"/>
        </w:rPr>
        <w:t>"</w:t>
      </w:r>
      <w:r w:rsidRPr="007658BD">
        <w:rPr>
          <w:rFonts w:ascii="Times New Roman" w:hAnsi="Times New Roman" w:cs="Times New Roman"/>
          <w:kern w:val="0"/>
        </w:rPr>
        <w:t>Pictorial Space and the Possibility of Art</w:t>
      </w:r>
      <w:r w:rsidR="004243C5">
        <w:rPr>
          <w:rFonts w:ascii="Times New Roman" w:hAnsi="Times New Roman" w:cs="Times New Roman"/>
          <w:kern w:val="0"/>
        </w:rPr>
        <w:t>,"</w:t>
      </w:r>
      <w:r w:rsidRPr="007658BD">
        <w:rPr>
          <w:rFonts w:ascii="Times New Roman" w:hAnsi="Times New Roman" w:cs="Times New Roman"/>
          <w:kern w:val="0"/>
        </w:rPr>
        <w:t xml:space="preserve"> </w:t>
      </w:r>
      <w:r w:rsidRPr="007658BD">
        <w:rPr>
          <w:rFonts w:ascii="Times New Roman" w:hAnsi="Times New Roman" w:cs="Times New Roman"/>
          <w:i/>
          <w:iCs/>
          <w:kern w:val="0"/>
        </w:rPr>
        <w:t>British Journal of Aesthetics</w:t>
      </w:r>
      <w:r w:rsidRPr="007658BD">
        <w:rPr>
          <w:rFonts w:ascii="Times New Roman" w:hAnsi="Times New Roman" w:cs="Times New Roman"/>
          <w:kern w:val="0"/>
        </w:rPr>
        <w:t>, 48.2 (2008), pp. 175–</w:t>
      </w:r>
      <w:r w:rsidR="004243C5">
        <w:rPr>
          <w:rFonts w:ascii="Times New Roman" w:hAnsi="Times New Roman" w:cs="Times New Roman"/>
          <w:kern w:val="0"/>
        </w:rPr>
        <w:t>1</w:t>
      </w:r>
      <w:r w:rsidRPr="007658BD">
        <w:rPr>
          <w:rFonts w:ascii="Times New Roman" w:hAnsi="Times New Roman" w:cs="Times New Roman"/>
          <w:kern w:val="0"/>
        </w:rPr>
        <w:t>92.</w:t>
      </w:r>
      <w:r w:rsidRPr="007658BD">
        <w:rPr>
          <w:rFonts w:ascii="Times New Roman" w:hAnsi="Times New Roman" w:cs="Times New Roman"/>
        </w:rPr>
        <w:fldChar w:fldCharType="end"/>
      </w:r>
    </w:p>
  </w:footnote>
  <w:footnote w:id="8">
    <w:p w14:paraId="15EEF1D4" w14:textId="15C3173F" w:rsidR="00251770" w:rsidRPr="007658BD" w:rsidRDefault="00251770">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lang w:val="en-GB"/>
        </w:rPr>
        <w:t>Ibid., pp. 183-</w:t>
      </w:r>
      <w:r w:rsidR="004243C5">
        <w:rPr>
          <w:rFonts w:ascii="Times New Roman" w:hAnsi="Times New Roman" w:cs="Times New Roman"/>
          <w:lang w:val="en-GB"/>
        </w:rPr>
        <w:t>1</w:t>
      </w:r>
      <w:r w:rsidRPr="007658BD">
        <w:rPr>
          <w:rFonts w:ascii="Times New Roman" w:hAnsi="Times New Roman" w:cs="Times New Roman"/>
          <w:lang w:val="en-GB"/>
        </w:rPr>
        <w:t>84.</w:t>
      </w:r>
    </w:p>
  </w:footnote>
  <w:footnote w:id="9">
    <w:p w14:paraId="5A819E8F" w14:textId="65791F03" w:rsidR="00E84A75" w:rsidRPr="007658BD" w:rsidRDefault="00E84A75">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rPr>
        <w:fldChar w:fldCharType="begin"/>
      </w:r>
      <w:r w:rsidRPr="007658BD">
        <w:rPr>
          <w:rFonts w:ascii="Times New Roman" w:hAnsi="Times New Roman" w:cs="Times New Roman"/>
        </w:rPr>
        <w:instrText xml:space="preserve"> ADDIN ZOTERO_ITEM CSL_CITATION {"citationID":"bVxHpnWn","properties":{"formattedCitation":"Maurice Merleau-Ponty, \\uc0\\u8216{}Eye and Mind\\uc0\\u8217{}, in {\\i{}The Primacy of Perception}, ed. by James M. Edie, trans. by Carlton Dallery (Northwestern University Press, 1964), pp. 159\\uc0\\u8211{}90 (p. 162).","plainCitation":"Maurice Merleau-Ponty, ‘Eye and Mind’, in The Primacy of Perception, ed. by James M. Edie, trans. by Carlton Dallery (Northwestern University Press, 1964), pp. 159–90 (p. 162).","noteIndex":9},"citationItems":[{"id":154,"uris":["http://zotero.org/users/16253413/items/64INN9FJ"],"itemData":{"id":154,"type":"chapter","container-title":"The Primacy of Perception","page":"159-190","publisher":"Northwestern University Press","publisher-place":"U.S.A","title":"Eye and Mind","author":[{"family":"Merleau-Ponty","given":"Maurice"}],"editor":[{"family":"Edie","given":"James M."}],"translator":[{"family":"Dallery","given":"Carlton"}],"issued":{"date-parts":[["1964"]]}},"locator":"162","label":"page"}],"schema":"https://github.com/citation-style-language/schema/raw/master/csl-citation.json"} </w:instrText>
      </w:r>
      <w:r w:rsidRPr="007658BD">
        <w:rPr>
          <w:rFonts w:ascii="Times New Roman" w:hAnsi="Times New Roman" w:cs="Times New Roman"/>
        </w:rPr>
        <w:fldChar w:fldCharType="separate"/>
      </w:r>
      <w:r w:rsidRPr="007658BD">
        <w:rPr>
          <w:rFonts w:ascii="Times New Roman" w:hAnsi="Times New Roman" w:cs="Times New Roman"/>
          <w:kern w:val="0"/>
        </w:rPr>
        <w:t xml:space="preserve">Maurice Merleau-Ponty, </w:t>
      </w:r>
      <w:r w:rsidR="004243C5">
        <w:rPr>
          <w:rFonts w:ascii="Times New Roman" w:hAnsi="Times New Roman" w:cs="Times New Roman"/>
          <w:kern w:val="0"/>
        </w:rPr>
        <w:t>"</w:t>
      </w:r>
      <w:r w:rsidRPr="007658BD">
        <w:rPr>
          <w:rFonts w:ascii="Times New Roman" w:hAnsi="Times New Roman" w:cs="Times New Roman"/>
          <w:kern w:val="0"/>
        </w:rPr>
        <w:t>Eye and Mind</w:t>
      </w:r>
      <w:r w:rsidR="004243C5">
        <w:rPr>
          <w:rFonts w:ascii="Times New Roman" w:hAnsi="Times New Roman" w:cs="Times New Roman"/>
          <w:kern w:val="0"/>
        </w:rPr>
        <w:t xml:space="preserve">," </w:t>
      </w:r>
      <w:r w:rsidRPr="007658BD">
        <w:rPr>
          <w:rFonts w:ascii="Times New Roman" w:hAnsi="Times New Roman" w:cs="Times New Roman"/>
          <w:kern w:val="0"/>
        </w:rPr>
        <w:t xml:space="preserve">in </w:t>
      </w:r>
      <w:r w:rsidR="004243C5" w:rsidRPr="004243C5">
        <w:rPr>
          <w:rFonts w:ascii="Times New Roman" w:hAnsi="Times New Roman" w:cs="Times New Roman"/>
          <w:kern w:val="0"/>
        </w:rPr>
        <w:t>"</w:t>
      </w:r>
      <w:r w:rsidRPr="004243C5">
        <w:rPr>
          <w:rFonts w:ascii="Times New Roman" w:hAnsi="Times New Roman" w:cs="Times New Roman"/>
          <w:kern w:val="0"/>
        </w:rPr>
        <w:t>The Primacy of Perception,</w:t>
      </w:r>
      <w:r w:rsidR="004243C5" w:rsidRPr="004243C5">
        <w:rPr>
          <w:rFonts w:ascii="Times New Roman" w:hAnsi="Times New Roman" w:cs="Times New Roman"/>
          <w:kern w:val="0"/>
        </w:rPr>
        <w:t>"</w:t>
      </w:r>
      <w:r w:rsidRPr="007658BD">
        <w:rPr>
          <w:rFonts w:ascii="Times New Roman" w:hAnsi="Times New Roman" w:cs="Times New Roman"/>
          <w:kern w:val="0"/>
        </w:rPr>
        <w:t xml:space="preserve"> ed. by James M. Edie, trans. by Carlton </w:t>
      </w:r>
      <w:proofErr w:type="spellStart"/>
      <w:r w:rsidRPr="007658BD">
        <w:rPr>
          <w:rFonts w:ascii="Times New Roman" w:hAnsi="Times New Roman" w:cs="Times New Roman"/>
          <w:kern w:val="0"/>
        </w:rPr>
        <w:t>Dallery</w:t>
      </w:r>
      <w:proofErr w:type="spellEnd"/>
      <w:r w:rsidRPr="007658BD">
        <w:rPr>
          <w:rFonts w:ascii="Times New Roman" w:hAnsi="Times New Roman" w:cs="Times New Roman"/>
          <w:kern w:val="0"/>
        </w:rPr>
        <w:t xml:space="preserve"> (Northwestern University Press, 1964), pp. 159–90 (p. 162).</w:t>
      </w:r>
      <w:r w:rsidRPr="007658BD">
        <w:rPr>
          <w:rFonts w:ascii="Times New Roman" w:hAnsi="Times New Roman" w:cs="Times New Roman"/>
        </w:rPr>
        <w:fldChar w:fldCharType="end"/>
      </w:r>
    </w:p>
  </w:footnote>
  <w:footnote w:id="10">
    <w:p w14:paraId="43609936" w14:textId="785F77B7" w:rsidR="00467603" w:rsidRPr="007658BD" w:rsidRDefault="00467603">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rPr>
        <w:fldChar w:fldCharType="begin"/>
      </w:r>
      <w:r w:rsidRPr="007658BD">
        <w:rPr>
          <w:rFonts w:ascii="Times New Roman" w:hAnsi="Times New Roman" w:cs="Times New Roman"/>
        </w:rPr>
        <w:instrText xml:space="preserve"> ADDIN ZOTERO_ITEM CSL_CITATION {"citationID":"7ThnNJ3o","properties":{"formattedCitation":"Merleau-Ponty, \\uc0\\u8216{}Eye and Mind\\uc0\\u8217{}, p. 162.","plainCitation":"Merleau-Ponty, ‘Eye and Mind’, p. 162.","noteIndex":10},"citationItems":[{"id":154,"uris":["http://zotero.org/users/16253413/items/64INN9FJ"],"itemData":{"id":154,"type":"chapter","container-title":"The Primacy of Perception","page":"159-190","publisher":"Northwestern University Press","publisher-place":"U.S.A","title":"Eye and Mind","author":[{"family":"Merleau-Ponty","given":"Maurice"}],"editor":[{"family":"Edie","given":"James M."}],"translator":[{"family":"Dallery","given":"Carlton"}],"issued":{"date-parts":[["1964"]]}},"locator":"162","label":"page"}],"schema":"https://github.com/citation-style-language/schema/raw/master/csl-citation.json"} </w:instrText>
      </w:r>
      <w:r w:rsidRPr="007658BD">
        <w:rPr>
          <w:rFonts w:ascii="Times New Roman" w:hAnsi="Times New Roman" w:cs="Times New Roman"/>
        </w:rPr>
        <w:fldChar w:fldCharType="separate"/>
      </w:r>
      <w:r w:rsidRPr="007658BD">
        <w:rPr>
          <w:rFonts w:ascii="Times New Roman" w:hAnsi="Times New Roman" w:cs="Times New Roman"/>
          <w:kern w:val="0"/>
        </w:rPr>
        <w:t>Merleau-Ponty, ‘Eye and Mind’, p</w:t>
      </w:r>
      <w:r w:rsidR="004243C5">
        <w:rPr>
          <w:rFonts w:ascii="Times New Roman" w:hAnsi="Times New Roman" w:cs="Times New Roman"/>
          <w:kern w:val="0"/>
        </w:rPr>
        <w:t>p</w:t>
      </w:r>
      <w:r w:rsidRPr="007658BD">
        <w:rPr>
          <w:rFonts w:ascii="Times New Roman" w:hAnsi="Times New Roman" w:cs="Times New Roman"/>
          <w:kern w:val="0"/>
        </w:rPr>
        <w:t>. 162.</w:t>
      </w:r>
      <w:r w:rsidRPr="007658BD">
        <w:rPr>
          <w:rFonts w:ascii="Times New Roman" w:hAnsi="Times New Roman" w:cs="Times New Roman"/>
        </w:rPr>
        <w:fldChar w:fldCharType="end"/>
      </w:r>
    </w:p>
  </w:footnote>
  <w:footnote w:id="11">
    <w:p w14:paraId="603E280E" w14:textId="071BB3CC" w:rsidR="00F936F1" w:rsidRPr="00F936F1" w:rsidRDefault="00F936F1">
      <w:pPr>
        <w:pStyle w:val="FootnoteText"/>
        <w:rPr>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lang w:val="en-GB"/>
        </w:rPr>
        <w:t>Ibid., pp</w:t>
      </w:r>
      <w:r w:rsidR="00A877CF" w:rsidRPr="007658BD">
        <w:rPr>
          <w:rFonts w:ascii="Times New Roman" w:hAnsi="Times New Roman" w:cs="Times New Roman"/>
          <w:lang w:val="en-GB"/>
        </w:rPr>
        <w:t>. 164.</w:t>
      </w:r>
    </w:p>
  </w:footnote>
  <w:footnote w:id="12">
    <w:p w14:paraId="3F540867" w14:textId="6B960DBE" w:rsidR="00052DE6" w:rsidRPr="007658BD" w:rsidRDefault="00052DE6">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rPr>
        <w:fldChar w:fldCharType="begin"/>
      </w:r>
      <w:r w:rsidR="00532067" w:rsidRPr="007658BD">
        <w:rPr>
          <w:rFonts w:ascii="Times New Roman" w:hAnsi="Times New Roman" w:cs="Times New Roman"/>
        </w:rPr>
        <w:instrText xml:space="preserve"> ADDIN ZOTERO_ITEM CSL_CITATION {"citationID":"2kysE8fG","properties":{"formattedCitation":"Emma C. Jerndal, \\uc0\\u8216{}Merleau-Ponty on Painting and the Problem of Reflection\\uc0\\u8217{}, {\\i{}European Journal of Philosophy}, 29.1 (2021), pp. 74\\uc0\\u8211{}89 (p. 75).","plainCitation":"Emma C. Jerndal, ‘Merleau-Ponty on Painting and the Problem of Reflection’, European Journal of Philosophy, 29.1 (2021), pp. 74–89 (p. 75).","dontUpdate":true,"noteIndex":12},"citationItems":[{"id":155,"uris":["http://zotero.org/users/16253413/items/2SRKVVDZ"],"itemData":{"id":155,"type":"article-journal","container-title":"European Journal of Philosophy","issue":"1","page":"74-89","title":"Merleau-Ponty on Painting and the Problem of Reflection","volume":"29","author":[{"family":"Jerndal","given":"Emma C."}],"issued":{"date-parts":[["2021"]]}},"locator":"75","label":"page"}],"schema":"https://github.com/citation-style-language/schema/raw/master/csl-citation.json"} </w:instrText>
      </w:r>
      <w:r w:rsidRPr="007658BD">
        <w:rPr>
          <w:rFonts w:ascii="Times New Roman" w:hAnsi="Times New Roman" w:cs="Times New Roman"/>
        </w:rPr>
        <w:fldChar w:fldCharType="separate"/>
      </w:r>
      <w:r w:rsidRPr="007658BD">
        <w:rPr>
          <w:rFonts w:ascii="Times New Roman" w:hAnsi="Times New Roman" w:cs="Times New Roman"/>
          <w:kern w:val="0"/>
        </w:rPr>
        <w:t xml:space="preserve">Emma C. Jerndal, </w:t>
      </w:r>
      <w:r w:rsidR="004243C5">
        <w:rPr>
          <w:rFonts w:ascii="Times New Roman" w:hAnsi="Times New Roman" w:cs="Times New Roman"/>
          <w:kern w:val="0"/>
        </w:rPr>
        <w:t>"</w:t>
      </w:r>
      <w:r w:rsidRPr="007658BD">
        <w:rPr>
          <w:rFonts w:ascii="Times New Roman" w:hAnsi="Times New Roman" w:cs="Times New Roman"/>
          <w:kern w:val="0"/>
        </w:rPr>
        <w:t>Merleau-Ponty on Painting and the Problem of Reflection</w:t>
      </w:r>
      <w:r w:rsidR="004243C5">
        <w:rPr>
          <w:rFonts w:ascii="Times New Roman" w:hAnsi="Times New Roman" w:cs="Times New Roman"/>
          <w:kern w:val="0"/>
        </w:rPr>
        <w:t>,</w:t>
      </w:r>
      <w:proofErr w:type="gramStart"/>
      <w:r w:rsidR="004243C5">
        <w:rPr>
          <w:rFonts w:ascii="Times New Roman" w:hAnsi="Times New Roman" w:cs="Times New Roman"/>
          <w:kern w:val="0"/>
        </w:rPr>
        <w:t xml:space="preserve">" </w:t>
      </w:r>
      <w:r w:rsidRPr="007658BD">
        <w:rPr>
          <w:rFonts w:ascii="Times New Roman" w:hAnsi="Times New Roman" w:cs="Times New Roman"/>
          <w:kern w:val="0"/>
        </w:rPr>
        <w:t xml:space="preserve"> </w:t>
      </w:r>
      <w:r w:rsidRPr="007658BD">
        <w:rPr>
          <w:rFonts w:ascii="Times New Roman" w:hAnsi="Times New Roman" w:cs="Times New Roman"/>
          <w:i/>
          <w:iCs/>
          <w:kern w:val="0"/>
        </w:rPr>
        <w:t>European</w:t>
      </w:r>
      <w:proofErr w:type="gramEnd"/>
      <w:r w:rsidRPr="007658BD">
        <w:rPr>
          <w:rFonts w:ascii="Times New Roman" w:hAnsi="Times New Roman" w:cs="Times New Roman"/>
          <w:i/>
          <w:iCs/>
          <w:kern w:val="0"/>
        </w:rPr>
        <w:t xml:space="preserve"> Journal of Philosophy</w:t>
      </w:r>
      <w:r w:rsidRPr="007658BD">
        <w:rPr>
          <w:rFonts w:ascii="Times New Roman" w:hAnsi="Times New Roman" w:cs="Times New Roman"/>
          <w:kern w:val="0"/>
        </w:rPr>
        <w:t>, 29.1 (2021), pp. 74–89 (pp. 75, 78, 83-86).</w:t>
      </w:r>
      <w:r w:rsidRPr="007658BD">
        <w:rPr>
          <w:rFonts w:ascii="Times New Roman" w:hAnsi="Times New Roman" w:cs="Times New Roman"/>
        </w:rPr>
        <w:fldChar w:fldCharType="end"/>
      </w:r>
    </w:p>
  </w:footnote>
  <w:footnote w:id="13">
    <w:p w14:paraId="2E258415" w14:textId="6D4893F1" w:rsidR="00532067" w:rsidRPr="007658BD" w:rsidRDefault="00532067">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rPr>
        <w:fldChar w:fldCharType="begin"/>
      </w:r>
      <w:r w:rsidRPr="007658BD">
        <w:rPr>
          <w:rFonts w:ascii="Times New Roman" w:hAnsi="Times New Roman" w:cs="Times New Roman"/>
        </w:rPr>
        <w:instrText xml:space="preserve"> ADDIN ZOTERO_ITEM CSL_CITATION {"citationID":"kLn5G7Wq","properties":{"formattedCitation":"Jerndal, \\uc0\\u8216{}Merleau-Ponty on Painting and the Problem of Reflection\\uc0\\u8217{}, pp. 83\\uc0\\u8211{}84.","plainCitation":"Jerndal, ‘Merleau-Ponty on Painting and the Problem of Reflection’, pp. 83–84.","noteIndex":13},"citationItems":[{"id":155,"uris":["http://zotero.org/users/16253413/items/2SRKVVDZ"],"itemData":{"id":155,"type":"article-journal","container-title":"European Journal of Philosophy","issue":"1","page":"74-89","title":"Merleau-Ponty on Painting and the Problem of Reflection","volume":"29","author":[{"family":"Jerndal","given":"Emma C."}],"issued":{"date-parts":[["2021"]]}},"locator":"83-84","label":"page"}],"schema":"https://github.com/citation-style-language/schema/raw/master/csl-citation.json"} </w:instrText>
      </w:r>
      <w:r w:rsidRPr="007658BD">
        <w:rPr>
          <w:rFonts w:ascii="Times New Roman" w:hAnsi="Times New Roman" w:cs="Times New Roman"/>
        </w:rPr>
        <w:fldChar w:fldCharType="separate"/>
      </w:r>
      <w:r w:rsidR="00733FCF" w:rsidRPr="007658BD">
        <w:rPr>
          <w:rFonts w:ascii="Times New Roman" w:hAnsi="Times New Roman" w:cs="Times New Roman"/>
          <w:kern w:val="0"/>
        </w:rPr>
        <w:t>Ibid.,</w:t>
      </w:r>
      <w:r w:rsidRPr="007658BD">
        <w:rPr>
          <w:rFonts w:ascii="Times New Roman" w:hAnsi="Times New Roman" w:cs="Times New Roman"/>
          <w:kern w:val="0"/>
        </w:rPr>
        <w:t xml:space="preserve"> pp. 83–84.</w:t>
      </w:r>
      <w:r w:rsidRPr="007658BD">
        <w:rPr>
          <w:rFonts w:ascii="Times New Roman" w:hAnsi="Times New Roman" w:cs="Times New Roman"/>
        </w:rPr>
        <w:fldChar w:fldCharType="end"/>
      </w:r>
    </w:p>
  </w:footnote>
  <w:footnote w:id="14">
    <w:p w14:paraId="640A63B8" w14:textId="1CEA6A69" w:rsidR="009C150A" w:rsidRPr="007658BD" w:rsidRDefault="009C150A">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0022032B" w:rsidRPr="007658BD">
        <w:rPr>
          <w:rFonts w:ascii="Times New Roman" w:hAnsi="Times New Roman" w:cs="Times New Roman"/>
        </w:rPr>
        <w:t>Ibid.</w:t>
      </w:r>
    </w:p>
  </w:footnote>
  <w:footnote w:id="15">
    <w:p w14:paraId="02059CE1" w14:textId="676F5EE9" w:rsidR="00D17DA8" w:rsidRPr="007658BD" w:rsidRDefault="00D17DA8">
      <w:pPr>
        <w:pStyle w:val="FootnoteText"/>
        <w:rPr>
          <w:rFonts w:ascii="Times New Roman" w:hAnsi="Times New Roman" w:cs="Times New Roman"/>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lang w:val="en-GB"/>
        </w:rPr>
        <w:t>Ibid., pp. 78.</w:t>
      </w:r>
    </w:p>
  </w:footnote>
  <w:footnote w:id="16">
    <w:p w14:paraId="2864C285" w14:textId="661922C0" w:rsidR="00097E18" w:rsidRPr="00097E18" w:rsidRDefault="00097E18">
      <w:pPr>
        <w:pStyle w:val="FootnoteText"/>
        <w:rPr>
          <w:lang w:val="en-GB"/>
        </w:rPr>
      </w:pPr>
      <w:r w:rsidRPr="007658BD">
        <w:rPr>
          <w:rStyle w:val="FootnoteReference"/>
          <w:rFonts w:ascii="Times New Roman" w:hAnsi="Times New Roman" w:cs="Times New Roman"/>
        </w:rPr>
        <w:footnoteRef/>
      </w:r>
      <w:r w:rsidRPr="007658BD">
        <w:rPr>
          <w:rFonts w:ascii="Times New Roman" w:hAnsi="Times New Roman" w:cs="Times New Roman"/>
        </w:rPr>
        <w:t xml:space="preserve"> </w:t>
      </w:r>
      <w:r w:rsidRPr="007658BD">
        <w:rPr>
          <w:rFonts w:ascii="Times New Roman" w:hAnsi="Times New Roman" w:cs="Times New Roman"/>
          <w:lang w:val="en-GB"/>
        </w:rPr>
        <w:t>Ibid., pp. 85.</w:t>
      </w:r>
    </w:p>
  </w:footnote>
  <w:footnote w:id="17">
    <w:p w14:paraId="7D74C963" w14:textId="4B1452D1" w:rsidR="00B860FE" w:rsidRPr="000E41BB" w:rsidRDefault="00B860FE">
      <w:pPr>
        <w:pStyle w:val="FootnoteText"/>
        <w:rPr>
          <w:rFonts w:ascii="Times New Roman" w:hAnsi="Times New Roman" w:cs="Times New Roman"/>
          <w:lang w:val="en-GB"/>
        </w:rPr>
      </w:pPr>
      <w:r w:rsidRPr="000E41BB">
        <w:rPr>
          <w:rStyle w:val="FootnoteReference"/>
          <w:rFonts w:ascii="Times New Roman" w:hAnsi="Times New Roman" w:cs="Times New Roman"/>
        </w:rPr>
        <w:footnoteRef/>
      </w:r>
      <w:r w:rsidRPr="000E41BB">
        <w:rPr>
          <w:rFonts w:ascii="Times New Roman" w:hAnsi="Times New Roman" w:cs="Times New Roman"/>
        </w:rPr>
        <w:t xml:space="preserve"> </w:t>
      </w:r>
      <w:r w:rsidRPr="000E41BB">
        <w:rPr>
          <w:rFonts w:ascii="Times New Roman" w:hAnsi="Times New Roman" w:cs="Times New Roman"/>
        </w:rPr>
        <w:fldChar w:fldCharType="begin"/>
      </w:r>
      <w:r w:rsidRPr="000E41BB">
        <w:rPr>
          <w:rFonts w:ascii="Times New Roman" w:hAnsi="Times New Roman" w:cs="Times New Roman"/>
        </w:rPr>
        <w:instrText xml:space="preserve"> ADDIN ZOTERO_ITEM CSL_CITATION {"citationID":"257pWcpm","properties":{"formattedCitation":"Nina Amstutz, \\uc0\\u8216{}Caspar David Friedrich and the Aesthetics of Community\\uc0\\u8217{}, {\\i{}Studies in Romanticism}, 54.4 (2015), pp. 447\\uc0\\u8211{}75 (pp. 449\\uc0\\u8211{}51).","plainCitation":"Nina Amstutz, ‘Caspar David Friedrich and the Aesthetics of Community’, Studies in Romanticism, 54.4 (2015), pp. 447–75 (pp. 449–51).","noteIndex":17},"citationItems":[{"id":156,"uris":["http://zotero.org/users/16253413/items/E82NVFH6"],"itemData":{"id":156,"type":"article-journal","container-title":"Studies in Romanticism","issue":"4","page":"447–75","title":"Caspar David Friedrich and the Aesthetics of Community","volume":"54","author":[{"family":"Amstutz","given":"Nina"}],"issued":{"date-parts":[["2015"]]}},"locator":"449-451","label":"page"}],"schema":"https://github.com/citation-style-language/schema/raw/master/csl-citation.json"} </w:instrText>
      </w:r>
      <w:r w:rsidRPr="000E41BB">
        <w:rPr>
          <w:rFonts w:ascii="Times New Roman" w:hAnsi="Times New Roman" w:cs="Times New Roman"/>
        </w:rPr>
        <w:fldChar w:fldCharType="separate"/>
      </w:r>
      <w:r w:rsidRPr="000E41BB">
        <w:rPr>
          <w:rFonts w:ascii="Times New Roman" w:hAnsi="Times New Roman" w:cs="Times New Roman"/>
          <w:kern w:val="0"/>
        </w:rPr>
        <w:t xml:space="preserve">Nina Amstutz, </w:t>
      </w:r>
      <w:r w:rsidR="00AC60CE">
        <w:rPr>
          <w:rFonts w:ascii="Times New Roman" w:hAnsi="Times New Roman" w:cs="Times New Roman"/>
          <w:kern w:val="0"/>
        </w:rPr>
        <w:t>"</w:t>
      </w:r>
      <w:r w:rsidRPr="000E41BB">
        <w:rPr>
          <w:rFonts w:ascii="Times New Roman" w:hAnsi="Times New Roman" w:cs="Times New Roman"/>
          <w:kern w:val="0"/>
        </w:rPr>
        <w:t>Caspar David Friedrich and the Aesthetics of Community</w:t>
      </w:r>
      <w:r w:rsidR="00AC60CE">
        <w:rPr>
          <w:rFonts w:ascii="Times New Roman" w:hAnsi="Times New Roman" w:cs="Times New Roman"/>
          <w:kern w:val="0"/>
        </w:rPr>
        <w:t>,</w:t>
      </w:r>
      <w:proofErr w:type="gramStart"/>
      <w:r w:rsidR="00AC60CE">
        <w:rPr>
          <w:rFonts w:ascii="Times New Roman" w:hAnsi="Times New Roman" w:cs="Times New Roman"/>
          <w:kern w:val="0"/>
        </w:rPr>
        <w:t xml:space="preserve">" </w:t>
      </w:r>
      <w:r w:rsidRPr="000E41BB">
        <w:rPr>
          <w:rFonts w:ascii="Times New Roman" w:hAnsi="Times New Roman" w:cs="Times New Roman"/>
          <w:kern w:val="0"/>
        </w:rPr>
        <w:t xml:space="preserve"> </w:t>
      </w:r>
      <w:r w:rsidRPr="000E41BB">
        <w:rPr>
          <w:rFonts w:ascii="Times New Roman" w:hAnsi="Times New Roman" w:cs="Times New Roman"/>
          <w:i/>
          <w:iCs/>
          <w:kern w:val="0"/>
        </w:rPr>
        <w:t>Studies</w:t>
      </w:r>
      <w:proofErr w:type="gramEnd"/>
      <w:r w:rsidRPr="000E41BB">
        <w:rPr>
          <w:rFonts w:ascii="Times New Roman" w:hAnsi="Times New Roman" w:cs="Times New Roman"/>
          <w:i/>
          <w:iCs/>
          <w:kern w:val="0"/>
        </w:rPr>
        <w:t xml:space="preserve"> in Romanticism</w:t>
      </w:r>
      <w:r w:rsidRPr="000E41BB">
        <w:rPr>
          <w:rFonts w:ascii="Times New Roman" w:hAnsi="Times New Roman" w:cs="Times New Roman"/>
          <w:kern w:val="0"/>
        </w:rPr>
        <w:t>, 54.4 (2015), pp. 447–75 (pp. 449–</w:t>
      </w:r>
      <w:r w:rsidR="00AC60CE">
        <w:rPr>
          <w:rFonts w:ascii="Times New Roman" w:hAnsi="Times New Roman" w:cs="Times New Roman"/>
          <w:kern w:val="0"/>
        </w:rPr>
        <w:t>4</w:t>
      </w:r>
      <w:r w:rsidRPr="000E41BB">
        <w:rPr>
          <w:rFonts w:ascii="Times New Roman" w:hAnsi="Times New Roman" w:cs="Times New Roman"/>
          <w:kern w:val="0"/>
        </w:rPr>
        <w:t>51).</w:t>
      </w:r>
      <w:r w:rsidRPr="000E41BB">
        <w:rPr>
          <w:rFonts w:ascii="Times New Roman" w:hAnsi="Times New Roman" w:cs="Times New Roman"/>
        </w:rPr>
        <w:fldChar w:fldCharType="end"/>
      </w:r>
    </w:p>
  </w:footnote>
  <w:footnote w:id="18">
    <w:p w14:paraId="3386A6E9" w14:textId="658D0B92" w:rsidR="006827B5" w:rsidRPr="000E41BB" w:rsidRDefault="006827B5">
      <w:pPr>
        <w:pStyle w:val="FootnoteText"/>
        <w:rPr>
          <w:rFonts w:ascii="Times New Roman" w:hAnsi="Times New Roman" w:cs="Times New Roman"/>
          <w:lang w:val="en-GB"/>
        </w:rPr>
      </w:pPr>
      <w:r w:rsidRPr="000E41BB">
        <w:rPr>
          <w:rStyle w:val="FootnoteReference"/>
          <w:rFonts w:ascii="Times New Roman" w:hAnsi="Times New Roman" w:cs="Times New Roman"/>
        </w:rPr>
        <w:footnoteRef/>
      </w:r>
      <w:r w:rsidRPr="000E41BB">
        <w:rPr>
          <w:rFonts w:ascii="Times New Roman" w:hAnsi="Times New Roman" w:cs="Times New Roman"/>
        </w:rPr>
        <w:t xml:space="preserve"> </w:t>
      </w:r>
      <w:r w:rsidRPr="000E41BB">
        <w:rPr>
          <w:rFonts w:ascii="Times New Roman" w:hAnsi="Times New Roman" w:cs="Times New Roman"/>
          <w:lang w:val="en-GB"/>
        </w:rPr>
        <w:t>Ibid.</w:t>
      </w:r>
    </w:p>
  </w:footnote>
  <w:footnote w:id="19">
    <w:p w14:paraId="175F35FA" w14:textId="1E537555" w:rsidR="00601133" w:rsidRPr="000E41BB" w:rsidRDefault="00601133">
      <w:pPr>
        <w:pStyle w:val="FootnoteText"/>
        <w:rPr>
          <w:rFonts w:ascii="Times New Roman" w:hAnsi="Times New Roman" w:cs="Times New Roman"/>
          <w:lang w:val="en-GB"/>
        </w:rPr>
      </w:pPr>
      <w:r w:rsidRPr="000E41BB">
        <w:rPr>
          <w:rStyle w:val="FootnoteReference"/>
          <w:rFonts w:ascii="Times New Roman" w:hAnsi="Times New Roman" w:cs="Times New Roman"/>
        </w:rPr>
        <w:footnoteRef/>
      </w:r>
      <w:r w:rsidRPr="000E41BB">
        <w:rPr>
          <w:rFonts w:ascii="Times New Roman" w:hAnsi="Times New Roman" w:cs="Times New Roman"/>
        </w:rPr>
        <w:t xml:space="preserve"> </w:t>
      </w:r>
      <w:r w:rsidRPr="000E41BB">
        <w:rPr>
          <w:rFonts w:ascii="Times New Roman" w:hAnsi="Times New Roman" w:cs="Times New Roman"/>
          <w:lang w:val="en-GB"/>
        </w:rPr>
        <w:t>Ibid.</w:t>
      </w:r>
    </w:p>
  </w:footnote>
  <w:footnote w:id="20">
    <w:p w14:paraId="59DE7535" w14:textId="09FA462E" w:rsidR="005E31C4" w:rsidRPr="000E41BB" w:rsidRDefault="005E31C4">
      <w:pPr>
        <w:pStyle w:val="FootnoteText"/>
        <w:rPr>
          <w:rFonts w:ascii="Times New Roman" w:hAnsi="Times New Roman" w:cs="Times New Roman"/>
          <w:lang w:val="en-GB"/>
        </w:rPr>
      </w:pPr>
      <w:r w:rsidRPr="000E41BB">
        <w:rPr>
          <w:rStyle w:val="FootnoteReference"/>
          <w:rFonts w:ascii="Times New Roman" w:hAnsi="Times New Roman" w:cs="Times New Roman"/>
        </w:rPr>
        <w:footnoteRef/>
      </w:r>
      <w:r w:rsidRPr="000E41BB">
        <w:rPr>
          <w:rFonts w:ascii="Times New Roman" w:hAnsi="Times New Roman" w:cs="Times New Roman"/>
        </w:rPr>
        <w:t xml:space="preserve"> </w:t>
      </w:r>
      <w:r w:rsidRPr="000E41BB">
        <w:rPr>
          <w:rFonts w:ascii="Times New Roman" w:hAnsi="Times New Roman" w:cs="Times New Roman"/>
        </w:rPr>
        <w:t xml:space="preserve">In Kant’s aesthetic theory, </w:t>
      </w:r>
      <w:proofErr w:type="spellStart"/>
      <w:r w:rsidRPr="000E41BB">
        <w:rPr>
          <w:rFonts w:ascii="Times New Roman" w:hAnsi="Times New Roman" w:cs="Times New Roman"/>
        </w:rPr>
        <w:t>sensus</w:t>
      </w:r>
      <w:proofErr w:type="spellEnd"/>
      <w:r w:rsidRPr="000E41BB">
        <w:rPr>
          <w:rFonts w:ascii="Times New Roman" w:hAnsi="Times New Roman" w:cs="Times New Roman"/>
        </w:rPr>
        <w:t xml:space="preserve"> communis refers to a shared capacity for judgement through which a feeling of beauty can be presented as communicable to others, even though it is grounded in subjective experience.</w:t>
      </w:r>
    </w:p>
  </w:footnote>
  <w:footnote w:id="21">
    <w:p w14:paraId="50F6CB04" w14:textId="295E77DA" w:rsidR="001D6300" w:rsidRPr="000E41BB" w:rsidRDefault="001D6300">
      <w:pPr>
        <w:pStyle w:val="FootnoteText"/>
        <w:rPr>
          <w:rFonts w:ascii="Times New Roman" w:hAnsi="Times New Roman" w:cs="Times New Roman"/>
          <w:lang w:val="en-GB"/>
        </w:rPr>
      </w:pPr>
      <w:r w:rsidRPr="000E41BB">
        <w:rPr>
          <w:rStyle w:val="FootnoteReference"/>
          <w:rFonts w:ascii="Times New Roman" w:hAnsi="Times New Roman" w:cs="Times New Roman"/>
        </w:rPr>
        <w:footnoteRef/>
      </w:r>
      <w:r w:rsidRPr="000E41BB">
        <w:rPr>
          <w:rFonts w:ascii="Times New Roman" w:hAnsi="Times New Roman" w:cs="Times New Roman"/>
        </w:rPr>
        <w:t xml:space="preserve"> </w:t>
      </w:r>
      <w:r w:rsidRPr="000E41BB">
        <w:rPr>
          <w:rFonts w:ascii="Times New Roman" w:hAnsi="Times New Roman" w:cs="Times New Roman"/>
        </w:rPr>
        <w:t>Schiller’s theory of landscape treats landscape painting as capable of awakening feeling in the viewer while leaving room for inward freedom; in this sense, the landscape can guide a personal response that remains communicable to others.</w:t>
      </w:r>
    </w:p>
  </w:footnote>
  <w:footnote w:id="22">
    <w:p w14:paraId="3964A003" w14:textId="6E346956" w:rsidR="00C66394" w:rsidRPr="00C66394" w:rsidRDefault="00C66394">
      <w:pPr>
        <w:pStyle w:val="FootnoteText"/>
        <w:rPr>
          <w:lang w:val="en-GB"/>
        </w:rPr>
      </w:pPr>
      <w:r w:rsidRPr="000E41BB">
        <w:rPr>
          <w:rStyle w:val="FootnoteReference"/>
          <w:rFonts w:ascii="Times New Roman" w:hAnsi="Times New Roman" w:cs="Times New Roman"/>
        </w:rPr>
        <w:footnoteRef/>
      </w:r>
      <w:r w:rsidRPr="000E41BB">
        <w:rPr>
          <w:rFonts w:ascii="Times New Roman" w:hAnsi="Times New Roman" w:cs="Times New Roman"/>
        </w:rPr>
        <w:t xml:space="preserve"> </w:t>
      </w:r>
      <w:r w:rsidRPr="000E41BB">
        <w:rPr>
          <w:rFonts w:ascii="Times New Roman" w:hAnsi="Times New Roman" w:cs="Times New Roman"/>
        </w:rPr>
        <w:fldChar w:fldCharType="begin"/>
      </w:r>
      <w:r w:rsidRPr="000E41BB">
        <w:rPr>
          <w:rFonts w:ascii="Times New Roman" w:hAnsi="Times New Roman" w:cs="Times New Roman"/>
        </w:rPr>
        <w:instrText xml:space="preserve"> ADDIN ZOTERO_ITEM CSL_CITATION {"citationID":"0ONU1jxA","properties":{"formattedCitation":"Amstutz, \\uc0\\u8216{}Caspar David Friedrich and the Aesthetics of Community\\uc0\\u8217{}, pp. 459\\uc0\\u8211{}60.","plainCitation":"Amstutz, ‘Caspar David Friedrich and the Aesthetics of Community’, pp. 459–60.","noteIndex":22},"citationItems":[{"id":156,"uris":["http://zotero.org/users/16253413/items/E82NVFH6"],"itemData":{"id":156,"type":"article-journal","container-title":"Studies in Romanticism","issue":"4","page":"447–75","title":"Caspar David Friedrich and the Aesthetics of Community","volume":"54","author":[{"family":"Amstutz","given":"Nina"}],"issued":{"date-parts":[["2015"]]}},"locator":"459-460","label":"page"}],"schema":"https://github.com/citation-style-language/schema/raw/master/csl-citation.json"} </w:instrText>
      </w:r>
      <w:r w:rsidRPr="000E41BB">
        <w:rPr>
          <w:rFonts w:ascii="Times New Roman" w:hAnsi="Times New Roman" w:cs="Times New Roman"/>
        </w:rPr>
        <w:fldChar w:fldCharType="separate"/>
      </w:r>
      <w:r w:rsidRPr="000E41BB">
        <w:rPr>
          <w:rFonts w:ascii="Times New Roman" w:hAnsi="Times New Roman" w:cs="Times New Roman"/>
          <w:kern w:val="0"/>
        </w:rPr>
        <w:t xml:space="preserve">Amstutz, </w:t>
      </w:r>
      <w:r w:rsidR="00AC60CE">
        <w:rPr>
          <w:rFonts w:ascii="Times New Roman" w:hAnsi="Times New Roman" w:cs="Times New Roman"/>
          <w:kern w:val="0"/>
        </w:rPr>
        <w:t>"</w:t>
      </w:r>
      <w:r w:rsidRPr="000E41BB">
        <w:rPr>
          <w:rFonts w:ascii="Times New Roman" w:hAnsi="Times New Roman" w:cs="Times New Roman"/>
          <w:kern w:val="0"/>
        </w:rPr>
        <w:t>Caspar David Friedrich and the Aesthetics of Community</w:t>
      </w:r>
      <w:r w:rsidR="00AC60CE">
        <w:rPr>
          <w:rFonts w:ascii="Times New Roman" w:hAnsi="Times New Roman" w:cs="Times New Roman"/>
          <w:kern w:val="0"/>
        </w:rPr>
        <w:t>,"</w:t>
      </w:r>
      <w:r w:rsidRPr="000E41BB">
        <w:rPr>
          <w:rFonts w:ascii="Times New Roman" w:hAnsi="Times New Roman" w:cs="Times New Roman"/>
          <w:kern w:val="0"/>
        </w:rPr>
        <w:t xml:space="preserve"> pp. 459–</w:t>
      </w:r>
      <w:r w:rsidR="00AC60CE">
        <w:rPr>
          <w:rFonts w:ascii="Times New Roman" w:hAnsi="Times New Roman" w:cs="Times New Roman"/>
          <w:kern w:val="0"/>
        </w:rPr>
        <w:t>4</w:t>
      </w:r>
      <w:r w:rsidRPr="000E41BB">
        <w:rPr>
          <w:rFonts w:ascii="Times New Roman" w:hAnsi="Times New Roman" w:cs="Times New Roman"/>
          <w:kern w:val="0"/>
        </w:rPr>
        <w:t>60.</w:t>
      </w:r>
      <w:r w:rsidRPr="000E41BB">
        <w:rPr>
          <w:rFonts w:ascii="Times New Roman" w:hAnsi="Times New Roman" w:cs="Times New Roman"/>
        </w:rPr>
        <w:fldChar w:fldCharType="end"/>
      </w:r>
    </w:p>
  </w:footnote>
  <w:footnote w:id="23">
    <w:p w14:paraId="0D4A0CC6" w14:textId="52128D99" w:rsidR="00900578" w:rsidRPr="000E6256" w:rsidRDefault="00900578">
      <w:pPr>
        <w:pStyle w:val="FootnoteText"/>
        <w:rPr>
          <w:rFonts w:ascii="Times New Roman" w:hAnsi="Times New Roman" w:cs="Times New Roman"/>
          <w:lang w:val="en-GB"/>
        </w:rPr>
      </w:pPr>
      <w:r w:rsidRPr="000E6256">
        <w:rPr>
          <w:rStyle w:val="FootnoteReference"/>
          <w:rFonts w:ascii="Times New Roman" w:hAnsi="Times New Roman" w:cs="Times New Roman"/>
        </w:rPr>
        <w:footnoteRef/>
      </w:r>
      <w:r w:rsidRPr="000E6256">
        <w:rPr>
          <w:rFonts w:ascii="Times New Roman" w:hAnsi="Times New Roman" w:cs="Times New Roman"/>
        </w:rPr>
        <w:t xml:space="preserve"> </w:t>
      </w:r>
      <w:r w:rsidRPr="000E6256">
        <w:rPr>
          <w:rFonts w:ascii="Times New Roman" w:hAnsi="Times New Roman" w:cs="Times New Roman"/>
        </w:rPr>
        <w:fldChar w:fldCharType="begin"/>
      </w:r>
      <w:r w:rsidRPr="000E6256">
        <w:rPr>
          <w:rFonts w:ascii="Times New Roman" w:hAnsi="Times New Roman" w:cs="Times New Roman"/>
        </w:rPr>
        <w:instrText xml:space="preserve"> ADDIN ZOTERO_ITEM CSL_CITATION {"citationID":"IFq1R7ms","properties":{"formattedCitation":"Johann Hieronymus Schr\\uc0\\u246{}ter, {\\i{}The Face of the Moon: Galileo to Apollo}, 1816 1745, Public Domain &lt;https://www.lindahall.org/experience/digital-exhibitions/the-face-of-the-moon/c-1700-1800/10-schroter-johann-hieronymus/&gt;.","plainCitation":"Johann Hieronymus Schröter, The Face of the Moon: Galileo to Apollo, 1816 1745, Public Domain &lt;https://www.lindahall.org/experience/digital-exhibitions/the-face-of-the-moon/c-1700-1800/10-schroter-johann-hieronymus/&gt;.","noteIndex":23},"citationItems":[{"id":157,"uris":["http://zotero.org/users/16253413/items/EECFJRVN"],"itemData":{"id":157,"type":"graphic","archive":"Public Domain","event-place":"Linda Hall Library","title":"The Face of the Moon: Galileo to Apollo","URL":"https://www.lindahall.org/experience/digital-exhibitions/the-face-of-the-moon/c-1700-1800/10-schroter-johann-hieronymus/","author":[{"family":"Schröter","given":"Johann Hieronymus"}],"issued":{"date-parts":[["1745"]],"season":"1816"}}}],"schema":"https://github.com/citation-style-language/schema/raw/master/csl-citation.json"} </w:instrText>
      </w:r>
      <w:r w:rsidRPr="000E6256">
        <w:rPr>
          <w:rFonts w:ascii="Times New Roman" w:hAnsi="Times New Roman" w:cs="Times New Roman"/>
        </w:rPr>
        <w:fldChar w:fldCharType="separate"/>
      </w:r>
      <w:r w:rsidRPr="000E6256">
        <w:rPr>
          <w:rFonts w:ascii="Times New Roman" w:hAnsi="Times New Roman" w:cs="Times New Roman"/>
          <w:kern w:val="0"/>
        </w:rPr>
        <w:t xml:space="preserve">Johann Hieronymus Schröter, </w:t>
      </w:r>
      <w:r w:rsidR="00FE1CCA" w:rsidRPr="00FE1CCA">
        <w:rPr>
          <w:rFonts w:ascii="Times New Roman" w:hAnsi="Times New Roman" w:cs="Times New Roman"/>
          <w:kern w:val="0"/>
        </w:rPr>
        <w:t>"</w:t>
      </w:r>
      <w:r w:rsidRPr="00FE1CCA">
        <w:rPr>
          <w:rFonts w:ascii="Times New Roman" w:hAnsi="Times New Roman" w:cs="Times New Roman"/>
          <w:kern w:val="0"/>
        </w:rPr>
        <w:t>The Face of the Moon: Galileo to Apollo,</w:t>
      </w:r>
      <w:r w:rsidR="00FE1CCA" w:rsidRPr="00FE1CCA">
        <w:rPr>
          <w:rFonts w:ascii="Times New Roman" w:hAnsi="Times New Roman" w:cs="Times New Roman"/>
          <w:kern w:val="0"/>
        </w:rPr>
        <w:t>"</w:t>
      </w:r>
      <w:r w:rsidRPr="000E6256">
        <w:rPr>
          <w:rFonts w:ascii="Times New Roman" w:hAnsi="Times New Roman" w:cs="Times New Roman"/>
          <w:kern w:val="0"/>
        </w:rPr>
        <w:t xml:space="preserve"> 1816 1745, Public Domain &lt;https://www.lindahall.org/experience/digital-exhibitions/the-face-of-the-moon/c-1700-1800/10-schroter-johann-hieronymus/&gt;.</w:t>
      </w:r>
      <w:r w:rsidRPr="000E6256">
        <w:rPr>
          <w:rFonts w:ascii="Times New Roman" w:hAnsi="Times New Roman" w:cs="Times New Roman"/>
        </w:rPr>
        <w:fldChar w:fldCharType="end"/>
      </w:r>
    </w:p>
  </w:footnote>
  <w:footnote w:id="24">
    <w:p w14:paraId="154D3DD8" w14:textId="1A65B31A" w:rsidR="00FA666A" w:rsidRPr="000E6256" w:rsidRDefault="00FA666A">
      <w:pPr>
        <w:pStyle w:val="FootnoteText"/>
        <w:rPr>
          <w:rFonts w:ascii="Times New Roman" w:hAnsi="Times New Roman" w:cs="Times New Roman"/>
          <w:lang w:val="en-GB"/>
        </w:rPr>
      </w:pPr>
      <w:r w:rsidRPr="000E6256">
        <w:rPr>
          <w:rStyle w:val="FootnoteReference"/>
          <w:rFonts w:ascii="Times New Roman" w:hAnsi="Times New Roman" w:cs="Times New Roman"/>
        </w:rPr>
        <w:footnoteRef/>
      </w:r>
      <w:r w:rsidRPr="000E6256">
        <w:rPr>
          <w:rFonts w:ascii="Times New Roman" w:hAnsi="Times New Roman" w:cs="Times New Roman"/>
        </w:rPr>
        <w:t xml:space="preserve"> </w:t>
      </w:r>
      <w:r w:rsidRPr="000E6256">
        <w:rPr>
          <w:rFonts w:ascii="Times New Roman" w:hAnsi="Times New Roman" w:cs="Times New Roman"/>
        </w:rPr>
        <w:fldChar w:fldCharType="begin"/>
      </w:r>
      <w:r w:rsidRPr="000E6256">
        <w:rPr>
          <w:rFonts w:ascii="Times New Roman" w:hAnsi="Times New Roman" w:cs="Times New Roman"/>
        </w:rPr>
        <w:instrText xml:space="preserve"> ADDIN ZOTERO_ITEM CSL_CITATION {"citationID":"OokrTCoe","properties":{"formattedCitation":"Walter D. Wetzels, \\uc0\\u8216{}Aspects of Natural Science in German Romanticism\\uc0\\u8217{}, {\\i{}Studies in Romanticism}, 10.1 (1971), pp. 44\\uc0\\u8211{}59 (pp. 44\\uc0\\u8211{}46).","plainCitation":"Walter D. Wetzels, ‘Aspects of Natural Science in German Romanticism’, Studies in Romanticism, 10.1 (1971), pp. 44–59 (pp. 44–46).","noteIndex":24},"citationItems":[{"id":158,"uris":["http://zotero.org/users/16253413/items/AETJ4MIA"],"itemData":{"id":158,"type":"article-journal","container-title":"Studies in Romanticism","issue":"1","page":"44-59","title":"Aspects of Natural Science in German Romanticism","volume":"10","author":[{"family":"Wetzels","given":"Walter D."}],"issued":{"date-parts":[["1971"]]}},"locator":"44-46","label":"page"}],"schema":"https://github.com/citation-style-language/schema/raw/master/csl-citation.json"} </w:instrText>
      </w:r>
      <w:r w:rsidRPr="000E6256">
        <w:rPr>
          <w:rFonts w:ascii="Times New Roman" w:hAnsi="Times New Roman" w:cs="Times New Roman"/>
        </w:rPr>
        <w:fldChar w:fldCharType="separate"/>
      </w:r>
      <w:r w:rsidRPr="000E6256">
        <w:rPr>
          <w:rFonts w:ascii="Times New Roman" w:hAnsi="Times New Roman" w:cs="Times New Roman"/>
          <w:kern w:val="0"/>
        </w:rPr>
        <w:t xml:space="preserve">Walter D. </w:t>
      </w:r>
      <w:proofErr w:type="spellStart"/>
      <w:r w:rsidRPr="000E6256">
        <w:rPr>
          <w:rFonts w:ascii="Times New Roman" w:hAnsi="Times New Roman" w:cs="Times New Roman"/>
          <w:kern w:val="0"/>
        </w:rPr>
        <w:t>Wetzels</w:t>
      </w:r>
      <w:proofErr w:type="spellEnd"/>
      <w:r w:rsidRPr="000E6256">
        <w:rPr>
          <w:rFonts w:ascii="Times New Roman" w:hAnsi="Times New Roman" w:cs="Times New Roman"/>
          <w:kern w:val="0"/>
        </w:rPr>
        <w:t xml:space="preserve">, </w:t>
      </w:r>
      <w:r w:rsidR="00FE1CCA">
        <w:rPr>
          <w:rFonts w:ascii="Times New Roman" w:hAnsi="Times New Roman" w:cs="Times New Roman"/>
          <w:kern w:val="0"/>
        </w:rPr>
        <w:t>"</w:t>
      </w:r>
      <w:r w:rsidRPr="000E6256">
        <w:rPr>
          <w:rFonts w:ascii="Times New Roman" w:hAnsi="Times New Roman" w:cs="Times New Roman"/>
          <w:kern w:val="0"/>
        </w:rPr>
        <w:t>Aspects of Natural Science in German Romanticism</w:t>
      </w:r>
      <w:r w:rsidR="00FE1CCA">
        <w:rPr>
          <w:rFonts w:ascii="Times New Roman" w:hAnsi="Times New Roman" w:cs="Times New Roman"/>
          <w:kern w:val="0"/>
        </w:rPr>
        <w:t>,</w:t>
      </w:r>
      <w:proofErr w:type="gramStart"/>
      <w:r w:rsidR="00FE1CCA">
        <w:rPr>
          <w:rFonts w:ascii="Times New Roman" w:hAnsi="Times New Roman" w:cs="Times New Roman"/>
          <w:kern w:val="0"/>
        </w:rPr>
        <w:t xml:space="preserve">" </w:t>
      </w:r>
      <w:r w:rsidRPr="000E6256">
        <w:rPr>
          <w:rFonts w:ascii="Times New Roman" w:hAnsi="Times New Roman" w:cs="Times New Roman"/>
          <w:kern w:val="0"/>
        </w:rPr>
        <w:t xml:space="preserve"> </w:t>
      </w:r>
      <w:r w:rsidRPr="000E6256">
        <w:rPr>
          <w:rFonts w:ascii="Times New Roman" w:hAnsi="Times New Roman" w:cs="Times New Roman"/>
          <w:i/>
          <w:iCs/>
          <w:kern w:val="0"/>
        </w:rPr>
        <w:t>Studies</w:t>
      </w:r>
      <w:proofErr w:type="gramEnd"/>
      <w:r w:rsidRPr="000E6256">
        <w:rPr>
          <w:rFonts w:ascii="Times New Roman" w:hAnsi="Times New Roman" w:cs="Times New Roman"/>
          <w:i/>
          <w:iCs/>
          <w:kern w:val="0"/>
        </w:rPr>
        <w:t xml:space="preserve"> in Romanticism</w:t>
      </w:r>
      <w:r w:rsidRPr="000E6256">
        <w:rPr>
          <w:rFonts w:ascii="Times New Roman" w:hAnsi="Times New Roman" w:cs="Times New Roman"/>
          <w:kern w:val="0"/>
        </w:rPr>
        <w:t>, 10.1 (1971), pp. 44–59 (pp. 44–46).</w:t>
      </w:r>
      <w:r w:rsidRPr="000E6256">
        <w:rPr>
          <w:rFonts w:ascii="Times New Roman" w:hAnsi="Times New Roman" w:cs="Times New Roman"/>
        </w:rPr>
        <w:fldChar w:fldCharType="end"/>
      </w:r>
    </w:p>
  </w:footnote>
  <w:footnote w:id="25">
    <w:p w14:paraId="52758AF0" w14:textId="7C4BF498" w:rsidR="009D5D17" w:rsidRPr="000E6256" w:rsidRDefault="009D5D17">
      <w:pPr>
        <w:pStyle w:val="FootnoteText"/>
        <w:rPr>
          <w:rFonts w:ascii="Times New Roman" w:hAnsi="Times New Roman" w:cs="Times New Roman"/>
          <w:lang w:val="en-GB"/>
        </w:rPr>
      </w:pPr>
      <w:r w:rsidRPr="000E6256">
        <w:rPr>
          <w:rStyle w:val="FootnoteReference"/>
          <w:rFonts w:ascii="Times New Roman" w:hAnsi="Times New Roman" w:cs="Times New Roman"/>
        </w:rPr>
        <w:footnoteRef/>
      </w:r>
      <w:r w:rsidRPr="000E6256">
        <w:rPr>
          <w:rFonts w:ascii="Times New Roman" w:hAnsi="Times New Roman" w:cs="Times New Roman"/>
        </w:rPr>
        <w:t xml:space="preserve"> </w:t>
      </w:r>
      <w:r w:rsidRPr="000E6256">
        <w:rPr>
          <w:rFonts w:ascii="Times New Roman" w:hAnsi="Times New Roman" w:cs="Times New Roman"/>
        </w:rPr>
        <w:fldChar w:fldCharType="begin"/>
      </w:r>
      <w:r w:rsidRPr="000E6256">
        <w:rPr>
          <w:rFonts w:ascii="Times New Roman" w:hAnsi="Times New Roman" w:cs="Times New Roman"/>
        </w:rPr>
        <w:instrText xml:space="preserve"> ADDIN ZOTERO_ITEM CSL_CITATION {"citationID":"CChKzKgZ","properties":{"formattedCitation":"Nina Amstutz, \\uc0\\u8216{}Caspar David Friedrich and the Anatomy of Nature\\uc0\\u8217{}, {\\i{}Art History}, 37.3 (2014), pp. 454\\uc0\\u8211{}81 (pp. 456\\uc0\\u8211{}59).","plainCitation":"Nina Amstutz, ‘Caspar David Friedrich and the Anatomy of Nature’, Art History, 37.3 (2014), pp. 454–81 (pp. 456–59).","noteIndex":25},"citationItems":[{"id":159,"uris":["http://zotero.org/users/16253413/items/GIU9XDY9"],"itemData":{"id":159,"type":"article-journal","container-title":"Art History","issue":"3","page":"454-481","title":"Caspar David Friedrich and the Anatomy of Nature","volume":"37","author":[{"family":"Amstutz","given":"Nina"}],"issued":{"date-parts":[["2014"]]}},"locator":"456-459","label":"page"}],"schema":"https://github.com/citation-style-language/schema/raw/master/csl-citation.json"} </w:instrText>
      </w:r>
      <w:r w:rsidRPr="000E6256">
        <w:rPr>
          <w:rFonts w:ascii="Times New Roman" w:hAnsi="Times New Roman" w:cs="Times New Roman"/>
        </w:rPr>
        <w:fldChar w:fldCharType="separate"/>
      </w:r>
      <w:r w:rsidRPr="000E6256">
        <w:rPr>
          <w:rFonts w:ascii="Times New Roman" w:hAnsi="Times New Roman" w:cs="Times New Roman"/>
          <w:kern w:val="0"/>
        </w:rPr>
        <w:t xml:space="preserve">Nina Amstutz, </w:t>
      </w:r>
      <w:r w:rsidR="003D29EA">
        <w:rPr>
          <w:rFonts w:ascii="Times New Roman" w:hAnsi="Times New Roman" w:cs="Times New Roman"/>
          <w:kern w:val="0"/>
        </w:rPr>
        <w:t>"</w:t>
      </w:r>
      <w:r w:rsidRPr="000E6256">
        <w:rPr>
          <w:rFonts w:ascii="Times New Roman" w:hAnsi="Times New Roman" w:cs="Times New Roman"/>
          <w:kern w:val="0"/>
        </w:rPr>
        <w:t>Caspar David Friedrich and the Anatomy of Nature</w:t>
      </w:r>
      <w:r w:rsidR="003D29EA">
        <w:rPr>
          <w:rFonts w:ascii="Times New Roman" w:hAnsi="Times New Roman" w:cs="Times New Roman"/>
          <w:kern w:val="0"/>
        </w:rPr>
        <w:t>,"</w:t>
      </w:r>
      <w:r w:rsidRPr="000E6256">
        <w:rPr>
          <w:rFonts w:ascii="Times New Roman" w:hAnsi="Times New Roman" w:cs="Times New Roman"/>
          <w:kern w:val="0"/>
        </w:rPr>
        <w:t xml:space="preserve"> </w:t>
      </w:r>
      <w:r w:rsidRPr="000E6256">
        <w:rPr>
          <w:rFonts w:ascii="Times New Roman" w:hAnsi="Times New Roman" w:cs="Times New Roman"/>
          <w:i/>
          <w:iCs/>
          <w:kern w:val="0"/>
        </w:rPr>
        <w:t>Art History</w:t>
      </w:r>
      <w:r w:rsidRPr="000E6256">
        <w:rPr>
          <w:rFonts w:ascii="Times New Roman" w:hAnsi="Times New Roman" w:cs="Times New Roman"/>
          <w:kern w:val="0"/>
        </w:rPr>
        <w:t>, 37.3 (2014), pp. 454–</w:t>
      </w:r>
      <w:r w:rsidR="003D29EA">
        <w:rPr>
          <w:rFonts w:ascii="Times New Roman" w:hAnsi="Times New Roman" w:cs="Times New Roman"/>
          <w:kern w:val="0"/>
        </w:rPr>
        <w:t>4</w:t>
      </w:r>
      <w:r w:rsidRPr="000E6256">
        <w:rPr>
          <w:rFonts w:ascii="Times New Roman" w:hAnsi="Times New Roman" w:cs="Times New Roman"/>
          <w:kern w:val="0"/>
        </w:rPr>
        <w:t>81 (pp. 456–59).</w:t>
      </w:r>
      <w:r w:rsidRPr="000E6256">
        <w:rPr>
          <w:rFonts w:ascii="Times New Roman" w:hAnsi="Times New Roman" w:cs="Times New Roman"/>
        </w:rPr>
        <w:fldChar w:fldCharType="end"/>
      </w:r>
    </w:p>
  </w:footnote>
  <w:footnote w:id="26">
    <w:p w14:paraId="11B97D45" w14:textId="0C09341F" w:rsidR="009D5D17" w:rsidRPr="000E6256" w:rsidRDefault="009D5D17">
      <w:pPr>
        <w:pStyle w:val="FootnoteText"/>
        <w:rPr>
          <w:rFonts w:ascii="Times New Roman" w:hAnsi="Times New Roman" w:cs="Times New Roman"/>
          <w:lang w:val="en-GB"/>
        </w:rPr>
      </w:pPr>
      <w:r w:rsidRPr="000E6256">
        <w:rPr>
          <w:rStyle w:val="FootnoteReference"/>
          <w:rFonts w:ascii="Times New Roman" w:hAnsi="Times New Roman" w:cs="Times New Roman"/>
        </w:rPr>
        <w:footnoteRef/>
      </w:r>
      <w:r w:rsidRPr="000E6256">
        <w:rPr>
          <w:rFonts w:ascii="Times New Roman" w:hAnsi="Times New Roman" w:cs="Times New Roman"/>
        </w:rPr>
        <w:t xml:space="preserve"> </w:t>
      </w:r>
      <w:r w:rsidRPr="000E6256">
        <w:rPr>
          <w:rFonts w:ascii="Times New Roman" w:hAnsi="Times New Roman" w:cs="Times New Roman"/>
          <w:lang w:val="en-GB"/>
        </w:rPr>
        <w:t>Ibid., pp.</w:t>
      </w:r>
      <w:r w:rsidR="00A157B2" w:rsidRPr="000E6256">
        <w:rPr>
          <w:rFonts w:ascii="Times New Roman" w:hAnsi="Times New Roman" w:cs="Times New Roman"/>
          <w:lang w:val="en-GB"/>
        </w:rPr>
        <w:t xml:space="preserve"> 459-460.</w:t>
      </w:r>
    </w:p>
  </w:footnote>
  <w:footnote w:id="27">
    <w:p w14:paraId="73773414" w14:textId="2EA9E126" w:rsidR="00F763AE" w:rsidRPr="00F763AE" w:rsidRDefault="00F763AE">
      <w:pPr>
        <w:pStyle w:val="FootnoteText"/>
        <w:rPr>
          <w:lang w:val="en-GB"/>
        </w:rPr>
      </w:pPr>
      <w:r w:rsidRPr="000E6256">
        <w:rPr>
          <w:rStyle w:val="FootnoteReference"/>
          <w:rFonts w:ascii="Times New Roman" w:hAnsi="Times New Roman" w:cs="Times New Roman"/>
        </w:rPr>
        <w:footnoteRef/>
      </w:r>
      <w:r w:rsidRPr="000E6256">
        <w:rPr>
          <w:rFonts w:ascii="Times New Roman" w:hAnsi="Times New Roman" w:cs="Times New Roman"/>
        </w:rPr>
        <w:t xml:space="preserve"> </w:t>
      </w:r>
      <w:r w:rsidRPr="000E6256">
        <w:rPr>
          <w:rFonts w:ascii="Times New Roman" w:hAnsi="Times New Roman" w:cs="Times New Roman"/>
          <w:lang w:val="en-GB"/>
        </w:rPr>
        <w:t>Ibid</w:t>
      </w:r>
      <w:r w:rsidR="00F32F55" w:rsidRPr="000E6256">
        <w:rPr>
          <w:rFonts w:ascii="Times New Roman" w:hAnsi="Times New Roman" w:cs="Times New Roman"/>
          <w:lang w:val="en-GB"/>
        </w:rPr>
        <w:t>., pp. 455-456.</w:t>
      </w:r>
    </w:p>
  </w:footnote>
  <w:footnote w:id="28">
    <w:p w14:paraId="47DB2B1D" w14:textId="7A5383AC" w:rsidR="00342829" w:rsidRPr="000E6256" w:rsidRDefault="00342829" w:rsidP="00342829">
      <w:pPr>
        <w:pStyle w:val="FootnoteText"/>
        <w:rPr>
          <w:rFonts w:ascii="Times New Roman" w:hAnsi="Times New Roman" w:cs="Times New Roman"/>
          <w:lang w:val="en-GB"/>
        </w:rPr>
      </w:pPr>
      <w:r w:rsidRPr="000E6256">
        <w:rPr>
          <w:rStyle w:val="FootnoteReference"/>
          <w:rFonts w:ascii="Times New Roman" w:hAnsi="Times New Roman" w:cs="Times New Roman"/>
        </w:rPr>
        <w:footnoteRef/>
      </w:r>
      <w:r w:rsidRPr="000E6256">
        <w:rPr>
          <w:rFonts w:ascii="Times New Roman" w:hAnsi="Times New Roman" w:cs="Times New Roman"/>
        </w:rPr>
        <w:t xml:space="preserve"> </w:t>
      </w:r>
      <w:r w:rsidRPr="000E6256">
        <w:rPr>
          <w:rFonts w:ascii="Times New Roman" w:hAnsi="Times New Roman" w:cs="Times New Roman"/>
        </w:rPr>
        <w:fldChar w:fldCharType="begin"/>
      </w:r>
      <w:r w:rsidRPr="000E6256">
        <w:rPr>
          <w:rFonts w:ascii="Times New Roman" w:hAnsi="Times New Roman" w:cs="Times New Roman"/>
        </w:rPr>
        <w:instrText xml:space="preserve"> ADDIN ZOTERO_ITEM CSL_CITATION {"citationID":"XgIKQNav","properties":{"formattedCitation":"LROC and ShadowCam teams, {\\i{}A New Mosaic of the Shackleton Crater}, 2023, Digital mosaic, NASA, \\uc0\\u8220{}NASA Moon Camera Mosaic Sheds Light on Lunar South Pole,\\uc0\\u8221{} 19 September 2023 &lt;https://www.nasa.gov/missions/lro/nasa-moon-camera-mosaic-sheds-light-on-lunar-south-pole/&gt;.","plainCitation":"LROC and ShadowCam teams, A New Mosaic of the Shackleton Crater, 2023, Digital mosaic, NASA, “NASA Moon Camera Mosaic Sheds Light on Lunar South Pole,” 19 September 2023 &lt;https://www.nasa.gov/missions/lro/nasa-moon-camera-mosaic-sheds-light-on-lunar-south-pole/&gt;.","noteIndex":28},"citationItems":[{"id":160,"uris":["http://zotero.org/users/16253413/items/ILK9IHTM"],"itemData":{"id":160,"type":"graphic","archive":"NASA","archive_location":"“NASA Moon Camera Mosaic Sheds Light on Lunar South Pole,” 19 September 2023","medium":"Digital mosaic","title":"A New Mosaic of the Shackleton Crater","URL":"https://www.nasa.gov/missions/lro/nasa-moon-camera-mosaic-sheds-light-on-lunar-south-pole/","author":[{"family":"LROC and ShadowCam teams","given":""}],"issued":{"date-parts":[["2023"]]}}}],"schema":"https://github.com/citation-style-language/schema/raw/master/csl-citation.json"} </w:instrText>
      </w:r>
      <w:r w:rsidRPr="000E6256">
        <w:rPr>
          <w:rFonts w:ascii="Times New Roman" w:hAnsi="Times New Roman" w:cs="Times New Roman"/>
        </w:rPr>
        <w:fldChar w:fldCharType="separate"/>
      </w:r>
      <w:r w:rsidRPr="000E6256">
        <w:rPr>
          <w:rFonts w:ascii="Times New Roman" w:hAnsi="Times New Roman" w:cs="Times New Roman"/>
          <w:kern w:val="0"/>
        </w:rPr>
        <w:t xml:space="preserve">LROC and </w:t>
      </w:r>
      <w:proofErr w:type="spellStart"/>
      <w:r w:rsidRPr="000E6256">
        <w:rPr>
          <w:rFonts w:ascii="Times New Roman" w:hAnsi="Times New Roman" w:cs="Times New Roman"/>
          <w:kern w:val="0"/>
        </w:rPr>
        <w:t>ShadowCam</w:t>
      </w:r>
      <w:proofErr w:type="spellEnd"/>
      <w:r w:rsidRPr="000E6256">
        <w:rPr>
          <w:rFonts w:ascii="Times New Roman" w:hAnsi="Times New Roman" w:cs="Times New Roman"/>
          <w:kern w:val="0"/>
        </w:rPr>
        <w:t xml:space="preserve"> teams, </w:t>
      </w:r>
      <w:r w:rsidR="003D29EA" w:rsidRPr="00426EC6">
        <w:rPr>
          <w:rFonts w:ascii="Times New Roman" w:hAnsi="Times New Roman" w:cs="Times New Roman"/>
          <w:kern w:val="0"/>
        </w:rPr>
        <w:t>"</w:t>
      </w:r>
      <w:r w:rsidRPr="00426EC6">
        <w:rPr>
          <w:rFonts w:ascii="Times New Roman" w:hAnsi="Times New Roman" w:cs="Times New Roman"/>
          <w:kern w:val="0"/>
        </w:rPr>
        <w:t>A New Mosaic of the Shackleton Crater,</w:t>
      </w:r>
      <w:r w:rsidR="003D29EA" w:rsidRPr="00426EC6">
        <w:rPr>
          <w:rFonts w:ascii="Times New Roman" w:hAnsi="Times New Roman" w:cs="Times New Roman"/>
          <w:kern w:val="0"/>
        </w:rPr>
        <w:t>"</w:t>
      </w:r>
      <w:r w:rsidRPr="000E6256">
        <w:rPr>
          <w:rFonts w:ascii="Times New Roman" w:hAnsi="Times New Roman" w:cs="Times New Roman"/>
          <w:kern w:val="0"/>
        </w:rPr>
        <w:t xml:space="preserve"> 2023, Digital mosaic, NASA, “NASA Moon Camera Mosaic Sheds Light on Lunar South Pole,” 19 September 2023 &lt;https://www.nasa.gov/missions/lro/nasa-moon-camera-mosaic-sheds-light-on-lunar-south-pole/&gt;.</w:t>
      </w:r>
      <w:r w:rsidRPr="000E6256">
        <w:rPr>
          <w:rFonts w:ascii="Times New Roman" w:hAnsi="Times New Roman" w:cs="Times New Roman"/>
        </w:rP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8A2"/>
    <w:rsid w:val="000173A6"/>
    <w:rsid w:val="00022F12"/>
    <w:rsid w:val="00024E8B"/>
    <w:rsid w:val="00026B75"/>
    <w:rsid w:val="00027074"/>
    <w:rsid w:val="00040F4F"/>
    <w:rsid w:val="00046E76"/>
    <w:rsid w:val="00052DE6"/>
    <w:rsid w:val="00064A84"/>
    <w:rsid w:val="00067F89"/>
    <w:rsid w:val="000732AF"/>
    <w:rsid w:val="00082DD5"/>
    <w:rsid w:val="00097E18"/>
    <w:rsid w:val="000A0C91"/>
    <w:rsid w:val="000A502F"/>
    <w:rsid w:val="000B24FD"/>
    <w:rsid w:val="000C19FB"/>
    <w:rsid w:val="000C5FC2"/>
    <w:rsid w:val="000C6386"/>
    <w:rsid w:val="000D7FB8"/>
    <w:rsid w:val="000E1F34"/>
    <w:rsid w:val="000E41BB"/>
    <w:rsid w:val="000E6256"/>
    <w:rsid w:val="000E7376"/>
    <w:rsid w:val="000E751D"/>
    <w:rsid w:val="000F362B"/>
    <w:rsid w:val="0010255E"/>
    <w:rsid w:val="00106809"/>
    <w:rsid w:val="001124C0"/>
    <w:rsid w:val="0011465B"/>
    <w:rsid w:val="00124941"/>
    <w:rsid w:val="00130B05"/>
    <w:rsid w:val="00141BB2"/>
    <w:rsid w:val="001468A8"/>
    <w:rsid w:val="00155877"/>
    <w:rsid w:val="00155BB7"/>
    <w:rsid w:val="00160D43"/>
    <w:rsid w:val="001708BF"/>
    <w:rsid w:val="00190118"/>
    <w:rsid w:val="00195415"/>
    <w:rsid w:val="00196214"/>
    <w:rsid w:val="001A52EC"/>
    <w:rsid w:val="001B1546"/>
    <w:rsid w:val="001B6A2F"/>
    <w:rsid w:val="001D6300"/>
    <w:rsid w:val="001D6FA5"/>
    <w:rsid w:val="001F35A0"/>
    <w:rsid w:val="001F5A70"/>
    <w:rsid w:val="00203444"/>
    <w:rsid w:val="00204F91"/>
    <w:rsid w:val="00206C8C"/>
    <w:rsid w:val="00211E82"/>
    <w:rsid w:val="00213FE6"/>
    <w:rsid w:val="0022032B"/>
    <w:rsid w:val="002322E1"/>
    <w:rsid w:val="00241F73"/>
    <w:rsid w:val="00251770"/>
    <w:rsid w:val="00252C71"/>
    <w:rsid w:val="00260269"/>
    <w:rsid w:val="00260EEB"/>
    <w:rsid w:val="00265702"/>
    <w:rsid w:val="002676A5"/>
    <w:rsid w:val="00270A78"/>
    <w:rsid w:val="00276D6C"/>
    <w:rsid w:val="00284A43"/>
    <w:rsid w:val="002867D5"/>
    <w:rsid w:val="00290C19"/>
    <w:rsid w:val="00294A61"/>
    <w:rsid w:val="002A1A56"/>
    <w:rsid w:val="002A29D9"/>
    <w:rsid w:val="002A762E"/>
    <w:rsid w:val="002B115C"/>
    <w:rsid w:val="002B2622"/>
    <w:rsid w:val="002D55AA"/>
    <w:rsid w:val="002E3519"/>
    <w:rsid w:val="002F3934"/>
    <w:rsid w:val="002F3A3D"/>
    <w:rsid w:val="00313811"/>
    <w:rsid w:val="00323644"/>
    <w:rsid w:val="00324B32"/>
    <w:rsid w:val="00331222"/>
    <w:rsid w:val="00332CF9"/>
    <w:rsid w:val="00342829"/>
    <w:rsid w:val="00345A73"/>
    <w:rsid w:val="00346520"/>
    <w:rsid w:val="00351207"/>
    <w:rsid w:val="00352FC0"/>
    <w:rsid w:val="00367E49"/>
    <w:rsid w:val="0037027F"/>
    <w:rsid w:val="0037110D"/>
    <w:rsid w:val="00371B09"/>
    <w:rsid w:val="003768DB"/>
    <w:rsid w:val="00394DBE"/>
    <w:rsid w:val="003953D9"/>
    <w:rsid w:val="00395BB2"/>
    <w:rsid w:val="003961B4"/>
    <w:rsid w:val="003A7DB3"/>
    <w:rsid w:val="003B7FBE"/>
    <w:rsid w:val="003C3417"/>
    <w:rsid w:val="003C47A3"/>
    <w:rsid w:val="003D0A14"/>
    <w:rsid w:val="003D29EA"/>
    <w:rsid w:val="003F5A10"/>
    <w:rsid w:val="0040618C"/>
    <w:rsid w:val="00414781"/>
    <w:rsid w:val="00414E8A"/>
    <w:rsid w:val="0041612C"/>
    <w:rsid w:val="004220A6"/>
    <w:rsid w:val="004243C5"/>
    <w:rsid w:val="00425A07"/>
    <w:rsid w:val="00426EC6"/>
    <w:rsid w:val="00435DB1"/>
    <w:rsid w:val="00450F06"/>
    <w:rsid w:val="00451026"/>
    <w:rsid w:val="00460DA1"/>
    <w:rsid w:val="00465962"/>
    <w:rsid w:val="00467603"/>
    <w:rsid w:val="00471644"/>
    <w:rsid w:val="00473C8E"/>
    <w:rsid w:val="00476791"/>
    <w:rsid w:val="004767A8"/>
    <w:rsid w:val="00476E84"/>
    <w:rsid w:val="00487236"/>
    <w:rsid w:val="00487D8E"/>
    <w:rsid w:val="00490C5B"/>
    <w:rsid w:val="00490CBD"/>
    <w:rsid w:val="00493126"/>
    <w:rsid w:val="0049722D"/>
    <w:rsid w:val="004A24CD"/>
    <w:rsid w:val="004A2A74"/>
    <w:rsid w:val="004A48E0"/>
    <w:rsid w:val="004A614C"/>
    <w:rsid w:val="004B5F70"/>
    <w:rsid w:val="004C5069"/>
    <w:rsid w:val="004D6DC9"/>
    <w:rsid w:val="004E769A"/>
    <w:rsid w:val="0050205F"/>
    <w:rsid w:val="00504D5A"/>
    <w:rsid w:val="00511270"/>
    <w:rsid w:val="00511D45"/>
    <w:rsid w:val="005125AA"/>
    <w:rsid w:val="00530839"/>
    <w:rsid w:val="00531222"/>
    <w:rsid w:val="00532029"/>
    <w:rsid w:val="00532067"/>
    <w:rsid w:val="005520A0"/>
    <w:rsid w:val="005648B5"/>
    <w:rsid w:val="00596258"/>
    <w:rsid w:val="005967A7"/>
    <w:rsid w:val="005A7ECE"/>
    <w:rsid w:val="005B25EE"/>
    <w:rsid w:val="005B717E"/>
    <w:rsid w:val="005D0326"/>
    <w:rsid w:val="005D292C"/>
    <w:rsid w:val="005D7EF1"/>
    <w:rsid w:val="005E056A"/>
    <w:rsid w:val="005E31C4"/>
    <w:rsid w:val="005F0EE2"/>
    <w:rsid w:val="005F7663"/>
    <w:rsid w:val="00601133"/>
    <w:rsid w:val="00604CC3"/>
    <w:rsid w:val="00612090"/>
    <w:rsid w:val="00623138"/>
    <w:rsid w:val="00625BC1"/>
    <w:rsid w:val="006305B0"/>
    <w:rsid w:val="00632360"/>
    <w:rsid w:val="00644AEE"/>
    <w:rsid w:val="00655658"/>
    <w:rsid w:val="00656225"/>
    <w:rsid w:val="00662FCD"/>
    <w:rsid w:val="006775FA"/>
    <w:rsid w:val="0068112B"/>
    <w:rsid w:val="006827B5"/>
    <w:rsid w:val="00684E9D"/>
    <w:rsid w:val="00686B17"/>
    <w:rsid w:val="006972B5"/>
    <w:rsid w:val="006A622C"/>
    <w:rsid w:val="006C155C"/>
    <w:rsid w:val="006C393E"/>
    <w:rsid w:val="006E448C"/>
    <w:rsid w:val="006E5EA6"/>
    <w:rsid w:val="006F43CE"/>
    <w:rsid w:val="006F58DF"/>
    <w:rsid w:val="007004AC"/>
    <w:rsid w:val="00710D53"/>
    <w:rsid w:val="00716776"/>
    <w:rsid w:val="00716A21"/>
    <w:rsid w:val="00716BD0"/>
    <w:rsid w:val="00721616"/>
    <w:rsid w:val="007254F6"/>
    <w:rsid w:val="00733FCF"/>
    <w:rsid w:val="007345A1"/>
    <w:rsid w:val="007452A3"/>
    <w:rsid w:val="00747DF5"/>
    <w:rsid w:val="0075313E"/>
    <w:rsid w:val="00753B62"/>
    <w:rsid w:val="007658BD"/>
    <w:rsid w:val="00765A26"/>
    <w:rsid w:val="007671AA"/>
    <w:rsid w:val="00772CB4"/>
    <w:rsid w:val="007774C4"/>
    <w:rsid w:val="007A101D"/>
    <w:rsid w:val="007A18B7"/>
    <w:rsid w:val="007B3AEF"/>
    <w:rsid w:val="007B4D79"/>
    <w:rsid w:val="007C0BDB"/>
    <w:rsid w:val="007C51B4"/>
    <w:rsid w:val="007D3A49"/>
    <w:rsid w:val="007F10E2"/>
    <w:rsid w:val="007F147E"/>
    <w:rsid w:val="007F17C5"/>
    <w:rsid w:val="007F5CFF"/>
    <w:rsid w:val="007F6E55"/>
    <w:rsid w:val="008013C3"/>
    <w:rsid w:val="008073C6"/>
    <w:rsid w:val="008136D6"/>
    <w:rsid w:val="00816528"/>
    <w:rsid w:val="0082048B"/>
    <w:rsid w:val="00825BC8"/>
    <w:rsid w:val="0084144C"/>
    <w:rsid w:val="008421BF"/>
    <w:rsid w:val="00860F85"/>
    <w:rsid w:val="00870EAD"/>
    <w:rsid w:val="00880D50"/>
    <w:rsid w:val="008A5720"/>
    <w:rsid w:val="008A7189"/>
    <w:rsid w:val="008B538C"/>
    <w:rsid w:val="008C3670"/>
    <w:rsid w:val="008C5BF8"/>
    <w:rsid w:val="008D2D6F"/>
    <w:rsid w:val="008D7F8B"/>
    <w:rsid w:val="008E039E"/>
    <w:rsid w:val="008F398A"/>
    <w:rsid w:val="00900578"/>
    <w:rsid w:val="0091077B"/>
    <w:rsid w:val="00915C6E"/>
    <w:rsid w:val="00915CE4"/>
    <w:rsid w:val="0092195A"/>
    <w:rsid w:val="009224B0"/>
    <w:rsid w:val="00922F36"/>
    <w:rsid w:val="00931AE5"/>
    <w:rsid w:val="009326FF"/>
    <w:rsid w:val="00933AEB"/>
    <w:rsid w:val="00946EEF"/>
    <w:rsid w:val="00951022"/>
    <w:rsid w:val="00963B32"/>
    <w:rsid w:val="00980F2F"/>
    <w:rsid w:val="00983863"/>
    <w:rsid w:val="00985D98"/>
    <w:rsid w:val="009925DB"/>
    <w:rsid w:val="00994E61"/>
    <w:rsid w:val="009B1CA5"/>
    <w:rsid w:val="009C150A"/>
    <w:rsid w:val="009D0175"/>
    <w:rsid w:val="009D0278"/>
    <w:rsid w:val="009D1998"/>
    <w:rsid w:val="009D2BA6"/>
    <w:rsid w:val="009D353E"/>
    <w:rsid w:val="009D5D17"/>
    <w:rsid w:val="009D7D20"/>
    <w:rsid w:val="009F51E9"/>
    <w:rsid w:val="00A00B2F"/>
    <w:rsid w:val="00A11D71"/>
    <w:rsid w:val="00A157B2"/>
    <w:rsid w:val="00A16A40"/>
    <w:rsid w:val="00A20BD1"/>
    <w:rsid w:val="00A215F8"/>
    <w:rsid w:val="00A3295E"/>
    <w:rsid w:val="00A37AF4"/>
    <w:rsid w:val="00A41709"/>
    <w:rsid w:val="00A42539"/>
    <w:rsid w:val="00A451F5"/>
    <w:rsid w:val="00A601A0"/>
    <w:rsid w:val="00A7066B"/>
    <w:rsid w:val="00A72CBE"/>
    <w:rsid w:val="00A75E55"/>
    <w:rsid w:val="00A80216"/>
    <w:rsid w:val="00A871E7"/>
    <w:rsid w:val="00A877CF"/>
    <w:rsid w:val="00A90D1A"/>
    <w:rsid w:val="00AA3FE3"/>
    <w:rsid w:val="00AA492B"/>
    <w:rsid w:val="00AA6627"/>
    <w:rsid w:val="00AC23FE"/>
    <w:rsid w:val="00AC3E99"/>
    <w:rsid w:val="00AC53E6"/>
    <w:rsid w:val="00AC5EEA"/>
    <w:rsid w:val="00AC60CE"/>
    <w:rsid w:val="00AC7B22"/>
    <w:rsid w:val="00AD4506"/>
    <w:rsid w:val="00AD4DE2"/>
    <w:rsid w:val="00AD61AD"/>
    <w:rsid w:val="00AE6467"/>
    <w:rsid w:val="00B00146"/>
    <w:rsid w:val="00B00F40"/>
    <w:rsid w:val="00B04C1E"/>
    <w:rsid w:val="00B2110B"/>
    <w:rsid w:val="00B26AF3"/>
    <w:rsid w:val="00B33991"/>
    <w:rsid w:val="00B41B1B"/>
    <w:rsid w:val="00B454FB"/>
    <w:rsid w:val="00B53374"/>
    <w:rsid w:val="00B54ABA"/>
    <w:rsid w:val="00B61B48"/>
    <w:rsid w:val="00B742AD"/>
    <w:rsid w:val="00B860FE"/>
    <w:rsid w:val="00BA69E3"/>
    <w:rsid w:val="00BB1FFE"/>
    <w:rsid w:val="00BC5BE1"/>
    <w:rsid w:val="00BC6ADA"/>
    <w:rsid w:val="00BD237C"/>
    <w:rsid w:val="00BD2832"/>
    <w:rsid w:val="00BE5341"/>
    <w:rsid w:val="00BE638C"/>
    <w:rsid w:val="00BF3330"/>
    <w:rsid w:val="00BF44E7"/>
    <w:rsid w:val="00BF6F55"/>
    <w:rsid w:val="00C00A54"/>
    <w:rsid w:val="00C025BA"/>
    <w:rsid w:val="00C026FE"/>
    <w:rsid w:val="00C212B9"/>
    <w:rsid w:val="00C328A2"/>
    <w:rsid w:val="00C3734C"/>
    <w:rsid w:val="00C4003E"/>
    <w:rsid w:val="00C43B3A"/>
    <w:rsid w:val="00C44F83"/>
    <w:rsid w:val="00C45314"/>
    <w:rsid w:val="00C51481"/>
    <w:rsid w:val="00C604BF"/>
    <w:rsid w:val="00C615AC"/>
    <w:rsid w:val="00C62367"/>
    <w:rsid w:val="00C66394"/>
    <w:rsid w:val="00C706E4"/>
    <w:rsid w:val="00C71C1D"/>
    <w:rsid w:val="00C74AF1"/>
    <w:rsid w:val="00C80556"/>
    <w:rsid w:val="00C81A88"/>
    <w:rsid w:val="00C87B7A"/>
    <w:rsid w:val="00C87FA5"/>
    <w:rsid w:val="00C9423A"/>
    <w:rsid w:val="00CA56AA"/>
    <w:rsid w:val="00CA601B"/>
    <w:rsid w:val="00CA75CB"/>
    <w:rsid w:val="00CB6E28"/>
    <w:rsid w:val="00CC4568"/>
    <w:rsid w:val="00CD17AD"/>
    <w:rsid w:val="00CD67E7"/>
    <w:rsid w:val="00CE0E6F"/>
    <w:rsid w:val="00CF59F9"/>
    <w:rsid w:val="00CF716F"/>
    <w:rsid w:val="00CF78AD"/>
    <w:rsid w:val="00D14AB3"/>
    <w:rsid w:val="00D16E44"/>
    <w:rsid w:val="00D17218"/>
    <w:rsid w:val="00D17DA8"/>
    <w:rsid w:val="00D20B8E"/>
    <w:rsid w:val="00D325D3"/>
    <w:rsid w:val="00D41877"/>
    <w:rsid w:val="00D422A7"/>
    <w:rsid w:val="00D51E79"/>
    <w:rsid w:val="00D52F9A"/>
    <w:rsid w:val="00D61DD3"/>
    <w:rsid w:val="00D648A3"/>
    <w:rsid w:val="00D72891"/>
    <w:rsid w:val="00D91B4A"/>
    <w:rsid w:val="00D94044"/>
    <w:rsid w:val="00DB2FF6"/>
    <w:rsid w:val="00DB43C2"/>
    <w:rsid w:val="00DC0D1C"/>
    <w:rsid w:val="00DC3B8D"/>
    <w:rsid w:val="00DC449C"/>
    <w:rsid w:val="00DC516E"/>
    <w:rsid w:val="00DC582D"/>
    <w:rsid w:val="00DD2123"/>
    <w:rsid w:val="00DD4CDE"/>
    <w:rsid w:val="00DE4D13"/>
    <w:rsid w:val="00DE684A"/>
    <w:rsid w:val="00E0148F"/>
    <w:rsid w:val="00E138E6"/>
    <w:rsid w:val="00E14B03"/>
    <w:rsid w:val="00E24EC7"/>
    <w:rsid w:val="00E271FB"/>
    <w:rsid w:val="00E27BE9"/>
    <w:rsid w:val="00E53641"/>
    <w:rsid w:val="00E66032"/>
    <w:rsid w:val="00E70CAF"/>
    <w:rsid w:val="00E70E93"/>
    <w:rsid w:val="00E76A5B"/>
    <w:rsid w:val="00E82222"/>
    <w:rsid w:val="00E84A75"/>
    <w:rsid w:val="00E87B4A"/>
    <w:rsid w:val="00E94077"/>
    <w:rsid w:val="00E979BF"/>
    <w:rsid w:val="00EA381E"/>
    <w:rsid w:val="00EB0FFA"/>
    <w:rsid w:val="00EC2C69"/>
    <w:rsid w:val="00ED0B36"/>
    <w:rsid w:val="00ED3B0F"/>
    <w:rsid w:val="00ED7AFD"/>
    <w:rsid w:val="00EE4B95"/>
    <w:rsid w:val="00EF34E1"/>
    <w:rsid w:val="00EF3C21"/>
    <w:rsid w:val="00F05EF6"/>
    <w:rsid w:val="00F07E2B"/>
    <w:rsid w:val="00F1502B"/>
    <w:rsid w:val="00F21C70"/>
    <w:rsid w:val="00F30987"/>
    <w:rsid w:val="00F32F55"/>
    <w:rsid w:val="00F33A1C"/>
    <w:rsid w:val="00F3552F"/>
    <w:rsid w:val="00F40A50"/>
    <w:rsid w:val="00F42519"/>
    <w:rsid w:val="00F426C4"/>
    <w:rsid w:val="00F44BBF"/>
    <w:rsid w:val="00F45650"/>
    <w:rsid w:val="00F55358"/>
    <w:rsid w:val="00F63C98"/>
    <w:rsid w:val="00F6496E"/>
    <w:rsid w:val="00F66E84"/>
    <w:rsid w:val="00F76082"/>
    <w:rsid w:val="00F763AE"/>
    <w:rsid w:val="00F843D3"/>
    <w:rsid w:val="00F934AD"/>
    <w:rsid w:val="00F936F1"/>
    <w:rsid w:val="00FA1959"/>
    <w:rsid w:val="00FA3909"/>
    <w:rsid w:val="00FA666A"/>
    <w:rsid w:val="00FA788A"/>
    <w:rsid w:val="00FB199B"/>
    <w:rsid w:val="00FC008D"/>
    <w:rsid w:val="00FC2E74"/>
    <w:rsid w:val="00FC5154"/>
    <w:rsid w:val="00FC7024"/>
    <w:rsid w:val="00FD0F15"/>
    <w:rsid w:val="00FE1CCA"/>
    <w:rsid w:val="00FF1FFD"/>
    <w:rsid w:val="00FF207F"/>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2B07"/>
  <w15:chartTrackingRefBased/>
  <w15:docId w15:val="{587852F0-0CC7-4C13-B0DF-03906648E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8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28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8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8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8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8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8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8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8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8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28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8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8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8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8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8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8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8A2"/>
    <w:rPr>
      <w:rFonts w:eastAsiaTheme="majorEastAsia" w:cstheme="majorBidi"/>
      <w:color w:val="272727" w:themeColor="text1" w:themeTint="D8"/>
    </w:rPr>
  </w:style>
  <w:style w:type="paragraph" w:styleId="Title">
    <w:name w:val="Title"/>
    <w:basedOn w:val="Normal"/>
    <w:next w:val="Normal"/>
    <w:link w:val="TitleChar"/>
    <w:uiPriority w:val="10"/>
    <w:qFormat/>
    <w:rsid w:val="00C328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8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8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8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8A2"/>
    <w:pPr>
      <w:spacing w:before="160"/>
      <w:jc w:val="center"/>
    </w:pPr>
    <w:rPr>
      <w:i/>
      <w:iCs/>
      <w:color w:val="404040" w:themeColor="text1" w:themeTint="BF"/>
    </w:rPr>
  </w:style>
  <w:style w:type="character" w:customStyle="1" w:styleId="QuoteChar">
    <w:name w:val="Quote Char"/>
    <w:basedOn w:val="DefaultParagraphFont"/>
    <w:link w:val="Quote"/>
    <w:uiPriority w:val="29"/>
    <w:rsid w:val="00C328A2"/>
    <w:rPr>
      <w:i/>
      <w:iCs/>
      <w:color w:val="404040" w:themeColor="text1" w:themeTint="BF"/>
    </w:rPr>
  </w:style>
  <w:style w:type="paragraph" w:styleId="ListParagraph">
    <w:name w:val="List Paragraph"/>
    <w:basedOn w:val="Normal"/>
    <w:uiPriority w:val="34"/>
    <w:qFormat/>
    <w:rsid w:val="00C328A2"/>
    <w:pPr>
      <w:ind w:left="720"/>
      <w:contextualSpacing/>
    </w:pPr>
  </w:style>
  <w:style w:type="character" w:styleId="IntenseEmphasis">
    <w:name w:val="Intense Emphasis"/>
    <w:basedOn w:val="DefaultParagraphFont"/>
    <w:uiPriority w:val="21"/>
    <w:qFormat/>
    <w:rsid w:val="00C328A2"/>
    <w:rPr>
      <w:i/>
      <w:iCs/>
      <w:color w:val="0F4761" w:themeColor="accent1" w:themeShade="BF"/>
    </w:rPr>
  </w:style>
  <w:style w:type="paragraph" w:styleId="IntenseQuote">
    <w:name w:val="Intense Quote"/>
    <w:basedOn w:val="Normal"/>
    <w:next w:val="Normal"/>
    <w:link w:val="IntenseQuoteChar"/>
    <w:uiPriority w:val="30"/>
    <w:qFormat/>
    <w:rsid w:val="00C328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8A2"/>
    <w:rPr>
      <w:i/>
      <w:iCs/>
      <w:color w:val="0F4761" w:themeColor="accent1" w:themeShade="BF"/>
    </w:rPr>
  </w:style>
  <w:style w:type="character" w:styleId="IntenseReference">
    <w:name w:val="Intense Reference"/>
    <w:basedOn w:val="DefaultParagraphFont"/>
    <w:uiPriority w:val="32"/>
    <w:qFormat/>
    <w:rsid w:val="00C328A2"/>
    <w:rPr>
      <w:b/>
      <w:bCs/>
      <w:smallCaps/>
      <w:color w:val="0F4761" w:themeColor="accent1" w:themeShade="BF"/>
      <w:spacing w:val="5"/>
    </w:rPr>
  </w:style>
  <w:style w:type="paragraph" w:styleId="NormalWeb">
    <w:name w:val="Normal (Web)"/>
    <w:basedOn w:val="Normal"/>
    <w:uiPriority w:val="99"/>
    <w:semiHidden/>
    <w:unhideWhenUsed/>
    <w:rsid w:val="00511270"/>
    <w:rPr>
      <w:rFonts w:ascii="Times New Roman" w:hAnsi="Times New Roman" w:cs="Times New Roman"/>
    </w:rPr>
  </w:style>
  <w:style w:type="paragraph" w:styleId="Caption">
    <w:name w:val="caption"/>
    <w:basedOn w:val="Normal"/>
    <w:next w:val="Normal"/>
    <w:uiPriority w:val="35"/>
    <w:unhideWhenUsed/>
    <w:qFormat/>
    <w:rsid w:val="008421BF"/>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AA3F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3FE3"/>
    <w:rPr>
      <w:sz w:val="20"/>
      <w:szCs w:val="20"/>
    </w:rPr>
  </w:style>
  <w:style w:type="character" w:styleId="FootnoteReference">
    <w:name w:val="footnote reference"/>
    <w:basedOn w:val="DefaultParagraphFont"/>
    <w:uiPriority w:val="99"/>
    <w:semiHidden/>
    <w:unhideWhenUsed/>
    <w:rsid w:val="00AA3FE3"/>
    <w:rPr>
      <w:vertAlign w:val="superscript"/>
    </w:rPr>
  </w:style>
  <w:style w:type="paragraph" w:styleId="Header">
    <w:name w:val="header"/>
    <w:basedOn w:val="Normal"/>
    <w:link w:val="HeaderChar"/>
    <w:uiPriority w:val="99"/>
    <w:unhideWhenUsed/>
    <w:rsid w:val="00CD6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7E7"/>
  </w:style>
  <w:style w:type="paragraph" w:styleId="Footer">
    <w:name w:val="footer"/>
    <w:basedOn w:val="Normal"/>
    <w:link w:val="FooterChar"/>
    <w:uiPriority w:val="99"/>
    <w:unhideWhenUsed/>
    <w:rsid w:val="00CD6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7E7"/>
  </w:style>
  <w:style w:type="paragraph" w:styleId="Bibliography">
    <w:name w:val="Bibliography"/>
    <w:basedOn w:val="Normal"/>
    <w:next w:val="Normal"/>
    <w:uiPriority w:val="37"/>
    <w:unhideWhenUsed/>
    <w:rsid w:val="00AD4506"/>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A03B0-F8ED-4B5F-B559-79D5E9894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4633</Words>
  <Characters>27016</Characters>
  <Application>Microsoft Office Word</Application>
  <DocSecurity>0</DocSecurity>
  <Lines>1421</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cabral</dc:creator>
  <cp:keywords/>
  <dc:description/>
  <cp:lastModifiedBy>francesca cabral</cp:lastModifiedBy>
  <cp:revision>2</cp:revision>
  <dcterms:created xsi:type="dcterms:W3CDTF">2026-04-29T18:06:00Z</dcterms:created>
  <dcterms:modified xsi:type="dcterms:W3CDTF">2026-04-29T18:06:00Z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id="XXcNSJbg"/&gt;&lt;style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ies>
</file>