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1D78EA" w14:textId="671F8AB4" w:rsidR="00455FF6" w:rsidRDefault="00455FF6">
      <w:pPr>
        <w:pStyle w:val="Default"/>
        <w:spacing w:before="0" w:line="480" w:lineRule="auto"/>
        <w:ind w:right="278"/>
        <w:rPr>
          <w:rFonts w:ascii="Arial" w:hAnsi="Arial"/>
          <w:u w:color="000000"/>
        </w:rPr>
      </w:pPr>
      <w:r>
        <w:rPr>
          <w:rFonts w:ascii="Arial" w:hAnsi="Arial"/>
          <w:u w:color="000000"/>
        </w:rPr>
        <w:t>Choose one of the following case studies critically explore how you might use a therapeutic approach with the client. You should make recommendations for future action and support</w:t>
      </w:r>
    </w:p>
    <w:p w14:paraId="0653A5D1" w14:textId="77777777" w:rsidR="00903827" w:rsidRDefault="00903827">
      <w:pPr>
        <w:pStyle w:val="Default"/>
        <w:spacing w:before="0" w:line="480" w:lineRule="auto"/>
        <w:ind w:right="278"/>
        <w:rPr>
          <w:rFonts w:ascii="Arial" w:hAnsi="Arial"/>
          <w:u w:color="000000"/>
        </w:rPr>
      </w:pPr>
    </w:p>
    <w:p w14:paraId="0A85C25D" w14:textId="485B8FB5" w:rsidR="000946AA" w:rsidRDefault="002B0337" w:rsidP="000946AA">
      <w:pPr>
        <w:pStyle w:val="Default"/>
        <w:spacing w:before="0" w:line="480" w:lineRule="auto"/>
        <w:ind w:right="278"/>
        <w:rPr>
          <w:rFonts w:ascii="Arial" w:hAnsi="Arial"/>
          <w:u w:color="000000"/>
          <w:lang w:val="en-US"/>
        </w:rPr>
      </w:pPr>
      <w:r>
        <w:rPr>
          <w:rFonts w:ascii="Arial" w:hAnsi="Arial"/>
          <w:u w:color="000000"/>
          <w:lang w:val="en-US"/>
        </w:rPr>
        <w:t xml:space="preserve">The person </w:t>
      </w:r>
      <w:proofErr w:type="spellStart"/>
      <w:r>
        <w:rPr>
          <w:rFonts w:ascii="Arial" w:hAnsi="Arial"/>
          <w:u w:color="000000"/>
          <w:lang w:val="en-US"/>
        </w:rPr>
        <w:t>centred</w:t>
      </w:r>
      <w:proofErr w:type="spellEnd"/>
      <w:r>
        <w:rPr>
          <w:rFonts w:ascii="Arial" w:hAnsi="Arial"/>
          <w:u w:color="000000"/>
          <w:lang w:val="en-US"/>
        </w:rPr>
        <w:t xml:space="preserve"> approach developed by Carl Rogers (1957) offers a revolutionary standpoint that challengers the counselling practitioner to offer themselves as a person and not an ‘expert’ which is what is generally encouraged </w:t>
      </w:r>
      <w:r w:rsidR="00387686">
        <w:rPr>
          <w:rFonts w:ascii="Arial" w:hAnsi="Arial"/>
          <w:u w:color="000000"/>
          <w:lang w:val="en-US"/>
        </w:rPr>
        <w:t>with</w:t>
      </w:r>
      <w:r>
        <w:rPr>
          <w:rFonts w:ascii="Arial" w:hAnsi="Arial"/>
          <w:u w:color="000000"/>
          <w:lang w:val="en-US"/>
        </w:rPr>
        <w:t>in other counselling approaches (Gillon, 2007). Moreover, according to Rogers, to sustain a formidable relationship and achieve psychological growth for the client, the therapist must demonstrate three core conditions; unconditional positive regard, congruence or authentici</w:t>
      </w:r>
      <w:r w:rsidR="00AF27A6">
        <w:rPr>
          <w:rFonts w:ascii="Arial" w:hAnsi="Arial"/>
          <w:u w:color="000000"/>
          <w:lang w:val="en-US"/>
        </w:rPr>
        <w:t>sm</w:t>
      </w:r>
      <w:r>
        <w:rPr>
          <w:rFonts w:ascii="Arial" w:hAnsi="Arial"/>
          <w:u w:color="000000"/>
          <w:lang w:val="en-US"/>
        </w:rPr>
        <w:t xml:space="preserve"> and accurate empathic understanding (</w:t>
      </w:r>
      <w:proofErr w:type="spellStart"/>
      <w:r>
        <w:rPr>
          <w:rFonts w:ascii="Arial" w:hAnsi="Arial"/>
          <w:u w:color="000000"/>
          <w:lang w:val="en-US"/>
        </w:rPr>
        <w:t>Mcmillan</w:t>
      </w:r>
      <w:proofErr w:type="spellEnd"/>
      <w:r>
        <w:rPr>
          <w:rFonts w:ascii="Arial" w:hAnsi="Arial"/>
          <w:u w:color="000000"/>
          <w:lang w:val="en-US"/>
        </w:rPr>
        <w:t xml:space="preserve">, 2004). </w:t>
      </w:r>
      <w:r w:rsidR="00474986">
        <w:rPr>
          <w:rFonts w:ascii="Arial" w:hAnsi="Arial"/>
          <w:u w:color="000000"/>
          <w:lang w:val="en-US"/>
        </w:rPr>
        <w:t>Theresa, a 55-year-old woman, has recently been a</w:t>
      </w:r>
      <w:r w:rsidR="00474986">
        <w:rPr>
          <w:rFonts w:ascii="Arial" w:hAnsi="Arial"/>
          <w:u w:color="000000"/>
        </w:rPr>
        <w:t xml:space="preserve"> </w:t>
      </w:r>
      <w:r w:rsidR="00474986">
        <w:rPr>
          <w:rFonts w:ascii="Arial" w:hAnsi="Arial"/>
          <w:u w:color="000000"/>
          <w:lang w:val="en-US"/>
        </w:rPr>
        <w:t>victim of serious domestic violent incident</w:t>
      </w:r>
      <w:r w:rsidR="00474986">
        <w:rPr>
          <w:rFonts w:ascii="Arial" w:hAnsi="Arial"/>
          <w:u w:color="000000"/>
        </w:rPr>
        <w:t xml:space="preserve">, </w:t>
      </w:r>
      <w:r w:rsidR="00474986">
        <w:rPr>
          <w:rFonts w:ascii="Arial" w:hAnsi="Arial"/>
          <w:u w:color="000000"/>
          <w:lang w:val="en-US"/>
        </w:rPr>
        <w:t>which has resulted in her experiencing</w:t>
      </w:r>
      <w:r w:rsidR="00474986">
        <w:rPr>
          <w:rFonts w:ascii="Arial" w:hAnsi="Arial"/>
          <w:u w:color="000000"/>
          <w:lang w:val="it-IT"/>
        </w:rPr>
        <w:t xml:space="preserve"> per</w:t>
      </w:r>
      <w:proofErr w:type="spellStart"/>
      <w:r w:rsidR="00474986">
        <w:rPr>
          <w:rFonts w:ascii="Arial" w:hAnsi="Arial"/>
          <w:u w:color="000000"/>
          <w:lang w:val="en-US"/>
        </w:rPr>
        <w:t>sistent</w:t>
      </w:r>
      <w:proofErr w:type="spellEnd"/>
      <w:r w:rsidR="00474986">
        <w:rPr>
          <w:rFonts w:ascii="Arial" w:hAnsi="Arial"/>
          <w:u w:color="000000"/>
          <w:lang w:val="en-US"/>
        </w:rPr>
        <w:t xml:space="preserve"> loss of hearing in her right ear. Subsequently, she is now attempting to locate a new place to live and is</w:t>
      </w:r>
      <w:r w:rsidR="00474986">
        <w:rPr>
          <w:rFonts w:ascii="Arial" w:hAnsi="Arial"/>
          <w:u w:color="000000"/>
        </w:rPr>
        <w:t xml:space="preserve"> </w:t>
      </w:r>
      <w:r w:rsidR="00474986">
        <w:rPr>
          <w:rFonts w:ascii="Arial" w:hAnsi="Arial"/>
          <w:u w:color="000000"/>
          <w:lang w:val="en-US"/>
        </w:rPr>
        <w:t>staying temporarily with her mum until she finds somewhere suitable. However, this is creating</w:t>
      </w:r>
      <w:r w:rsidR="00474986">
        <w:rPr>
          <w:rFonts w:ascii="Arial" w:hAnsi="Arial"/>
          <w:u w:color="000000"/>
        </w:rPr>
        <w:t xml:space="preserve"> a </w:t>
      </w:r>
      <w:r w:rsidR="00474986">
        <w:rPr>
          <w:rFonts w:ascii="Arial" w:hAnsi="Arial"/>
          <w:u w:color="000000"/>
          <w:lang w:val="en-US"/>
        </w:rPr>
        <w:t xml:space="preserve">notable strain within their relationship. Furthermore, life remains a consistent struggle for Theresa, </w:t>
      </w:r>
      <w:r w:rsidR="00387686">
        <w:rPr>
          <w:rFonts w:ascii="Arial" w:hAnsi="Arial"/>
          <w:u w:color="000000"/>
          <w:lang w:val="en-US"/>
        </w:rPr>
        <w:t xml:space="preserve">as she </w:t>
      </w:r>
      <w:r w:rsidR="00474986">
        <w:rPr>
          <w:rFonts w:ascii="Arial" w:hAnsi="Arial"/>
          <w:u w:color="000000"/>
          <w:lang w:val="en-US"/>
        </w:rPr>
        <w:t>com</w:t>
      </w:r>
      <w:r w:rsidR="00387686">
        <w:rPr>
          <w:rFonts w:ascii="Arial" w:hAnsi="Arial"/>
          <w:u w:color="000000"/>
          <w:lang w:val="en-US"/>
        </w:rPr>
        <w:t>es</w:t>
      </w:r>
      <w:r w:rsidR="00474986">
        <w:rPr>
          <w:rFonts w:ascii="Arial" w:hAnsi="Arial"/>
          <w:u w:color="000000"/>
          <w:lang w:val="en-US"/>
        </w:rPr>
        <w:t xml:space="preserve"> to terms with and accept</w:t>
      </w:r>
      <w:r w:rsidR="00387686">
        <w:rPr>
          <w:rFonts w:ascii="Arial" w:hAnsi="Arial"/>
          <w:u w:color="000000"/>
          <w:lang w:val="en-US"/>
        </w:rPr>
        <w:t>s</w:t>
      </w:r>
      <w:r w:rsidR="00474986">
        <w:rPr>
          <w:rFonts w:ascii="Arial" w:hAnsi="Arial"/>
          <w:u w:color="000000"/>
          <w:lang w:val="en-US"/>
        </w:rPr>
        <w:t xml:space="preserve"> that she has been in a violent relationship</w:t>
      </w:r>
      <w:r w:rsidR="00387686">
        <w:rPr>
          <w:rFonts w:ascii="Arial" w:hAnsi="Arial"/>
          <w:u w:color="000000"/>
          <w:lang w:val="en-US"/>
        </w:rPr>
        <w:t xml:space="preserve"> and</w:t>
      </w:r>
      <w:r w:rsidR="00474986">
        <w:rPr>
          <w:rFonts w:ascii="Arial" w:hAnsi="Arial"/>
          <w:u w:color="000000"/>
          <w:lang w:val="en-US"/>
        </w:rPr>
        <w:t xml:space="preserve"> her ex-partner</w:t>
      </w:r>
      <w:r w:rsidR="00387686">
        <w:rPr>
          <w:rFonts w:ascii="Arial" w:hAnsi="Arial"/>
          <w:u w:color="000000"/>
          <w:lang w:val="en-US"/>
        </w:rPr>
        <w:t>,</w:t>
      </w:r>
      <w:r w:rsidR="00474986">
        <w:rPr>
          <w:rFonts w:ascii="Arial" w:hAnsi="Arial"/>
          <w:u w:color="000000"/>
          <w:lang w:val="en-US"/>
        </w:rPr>
        <w:t xml:space="preserve"> the perpetrator is still </w:t>
      </w:r>
      <w:r w:rsidR="00387686">
        <w:rPr>
          <w:rFonts w:ascii="Arial" w:hAnsi="Arial"/>
          <w:u w:color="000000"/>
          <w:lang w:val="en-US"/>
        </w:rPr>
        <w:t>conveying</w:t>
      </w:r>
      <w:r w:rsidR="00474986">
        <w:rPr>
          <w:rFonts w:ascii="Arial" w:hAnsi="Arial"/>
          <w:u w:color="000000"/>
          <w:lang w:val="en-US"/>
        </w:rPr>
        <w:t xml:space="preserve"> e</w:t>
      </w:r>
      <w:r w:rsidR="00387686">
        <w:rPr>
          <w:rFonts w:ascii="Arial" w:hAnsi="Arial"/>
          <w:u w:color="000000"/>
          <w:lang w:val="en-US"/>
        </w:rPr>
        <w:t>mo</w:t>
      </w:r>
      <w:r w:rsidR="00474986">
        <w:rPr>
          <w:rFonts w:ascii="Arial" w:hAnsi="Arial"/>
          <w:u w:color="000000"/>
          <w:lang w:val="en-US"/>
        </w:rPr>
        <w:t>tional abuse towards her. Consequently, she is feeling increasingly low and excessively drinking alcohol</w:t>
      </w:r>
      <w:r w:rsidR="00387686">
        <w:rPr>
          <w:rFonts w:ascii="Arial" w:hAnsi="Arial"/>
          <w:u w:color="000000"/>
          <w:lang w:val="en-US"/>
        </w:rPr>
        <w:t xml:space="preserve"> as a way of coping</w:t>
      </w:r>
      <w:r w:rsidR="00474986">
        <w:rPr>
          <w:rFonts w:ascii="Arial" w:hAnsi="Arial"/>
          <w:u w:color="000000"/>
          <w:lang w:val="en-US"/>
        </w:rPr>
        <w:t xml:space="preserve">. </w:t>
      </w:r>
      <w:r w:rsidR="00387686">
        <w:rPr>
          <w:rFonts w:ascii="Arial" w:hAnsi="Arial"/>
          <w:u w:color="000000"/>
          <w:lang w:val="en-US"/>
        </w:rPr>
        <w:t xml:space="preserve">This </w:t>
      </w:r>
      <w:r w:rsidR="00474986">
        <w:rPr>
          <w:rFonts w:ascii="Arial" w:hAnsi="Arial"/>
          <w:u w:color="000000"/>
          <w:lang w:val="en-US"/>
        </w:rPr>
        <w:t xml:space="preserve">assignment </w:t>
      </w:r>
      <w:r w:rsidR="00387686">
        <w:rPr>
          <w:rFonts w:ascii="Arial" w:hAnsi="Arial"/>
          <w:u w:color="000000"/>
          <w:lang w:val="en-US"/>
        </w:rPr>
        <w:t>will offer a supplemental</w:t>
      </w:r>
      <w:r w:rsidR="00474986">
        <w:rPr>
          <w:rFonts w:ascii="Arial" w:hAnsi="Arial"/>
          <w:u w:color="000000"/>
          <w:lang w:val="en-US"/>
        </w:rPr>
        <w:t xml:space="preserve"> explor</w:t>
      </w:r>
      <w:r w:rsidR="00387686">
        <w:rPr>
          <w:rFonts w:ascii="Arial" w:hAnsi="Arial"/>
          <w:u w:color="000000"/>
          <w:lang w:val="en-US"/>
        </w:rPr>
        <w:t>ation into</w:t>
      </w:r>
      <w:r w:rsidR="00474986">
        <w:rPr>
          <w:rFonts w:ascii="Arial" w:hAnsi="Arial"/>
          <w:u w:color="000000"/>
          <w:lang w:val="en-US"/>
        </w:rPr>
        <w:t xml:space="preserve"> t</w:t>
      </w:r>
      <w:r w:rsidR="00387686">
        <w:rPr>
          <w:rFonts w:ascii="Arial" w:hAnsi="Arial"/>
          <w:u w:color="000000"/>
          <w:lang w:val="en-US"/>
        </w:rPr>
        <w:t xml:space="preserve">he core conditions asserted by Rogers and discuss the </w:t>
      </w:r>
      <w:r w:rsidR="00387686">
        <w:rPr>
          <w:rFonts w:ascii="Arial" w:hAnsi="Arial" w:cs="Arial"/>
        </w:rPr>
        <w:t>significance of these existing within a therapeutic environment. In addition, this assignment will explore the perplexities in demonstrating these core conditions, and establish if applying these towards Theresa’s case, would be influential in an her having an effective therapeutic experience.</w:t>
      </w:r>
      <w:r w:rsidR="00474986">
        <w:rPr>
          <w:rFonts w:ascii="Arial" w:hAnsi="Arial"/>
          <w:u w:color="000000"/>
          <w:lang w:val="en-US"/>
        </w:rPr>
        <w:t xml:space="preserve"> </w:t>
      </w:r>
    </w:p>
    <w:p w14:paraId="4FC72ABD" w14:textId="77777777" w:rsidR="000946AA" w:rsidRDefault="000946AA" w:rsidP="000946AA">
      <w:pPr>
        <w:pStyle w:val="Default"/>
        <w:spacing w:before="0" w:line="480" w:lineRule="auto"/>
        <w:ind w:right="278"/>
        <w:rPr>
          <w:rFonts w:ascii="Arial" w:hAnsi="Arial"/>
          <w:u w:color="000000"/>
          <w:lang w:val="en-US"/>
        </w:rPr>
      </w:pPr>
    </w:p>
    <w:p w14:paraId="79700723" w14:textId="1B803C89" w:rsidR="00903827" w:rsidRPr="000946AA" w:rsidRDefault="00474986" w:rsidP="000946AA">
      <w:pPr>
        <w:pStyle w:val="Default"/>
        <w:spacing w:before="0" w:line="480" w:lineRule="auto"/>
        <w:ind w:right="278"/>
        <w:rPr>
          <w:rFonts w:ascii="Arial" w:eastAsia="Arial" w:hAnsi="Arial" w:cs="Arial"/>
          <w:u w:color="000000"/>
        </w:rPr>
      </w:pPr>
      <w:r>
        <w:rPr>
          <w:rFonts w:ascii="Arial" w:hAnsi="Arial"/>
          <w:lang w:val="en-US"/>
        </w:rPr>
        <w:lastRenderedPageBreak/>
        <w:t xml:space="preserve">Gillon (2007) </w:t>
      </w:r>
      <w:r w:rsidR="00AF27A6">
        <w:rPr>
          <w:rFonts w:ascii="Arial" w:hAnsi="Arial"/>
          <w:lang w:val="en-US"/>
        </w:rPr>
        <w:t>suggests</w:t>
      </w:r>
      <w:r>
        <w:rPr>
          <w:rFonts w:ascii="Arial" w:hAnsi="Arial"/>
          <w:lang w:val="en-US"/>
        </w:rPr>
        <w:t xml:space="preserve"> that if there is a deep and meaningful therapeutic relationship, the client will have a sense of personal power to grow and achieve their full potential. However, according to Roddy (2012) &amp; </w:t>
      </w:r>
      <w:proofErr w:type="spellStart"/>
      <w:r>
        <w:rPr>
          <w:rFonts w:ascii="Arial" w:hAnsi="Arial"/>
          <w:lang w:val="en-US"/>
        </w:rPr>
        <w:t>Smailes</w:t>
      </w:r>
      <w:proofErr w:type="spellEnd"/>
      <w:r>
        <w:rPr>
          <w:rFonts w:ascii="Arial" w:hAnsi="Arial"/>
          <w:lang w:val="en-US"/>
        </w:rPr>
        <w:t xml:space="preserve"> (2004) there are many complexities counselling practitioners face when attempting to develop a therapeutic relationship with victims of domestic violence. Therefore, as Theresa has experienced domestic violence, one could argue, this process of constructing that meaningful relationship may take some time to achieve. Moreover, Hough (2010) suggests that </w:t>
      </w:r>
      <w:r>
        <w:rPr>
          <w:rFonts w:ascii="Arial" w:hAnsi="Arial"/>
        </w:rPr>
        <w:t>in</w:t>
      </w:r>
      <w:r>
        <w:rPr>
          <w:rFonts w:ascii="Arial" w:hAnsi="Arial"/>
          <w:lang w:val="en-US"/>
        </w:rPr>
        <w:t xml:space="preserve"> person </w:t>
      </w:r>
      <w:proofErr w:type="spellStart"/>
      <w:r>
        <w:rPr>
          <w:rFonts w:ascii="Arial" w:hAnsi="Arial"/>
          <w:lang w:val="en-US"/>
        </w:rPr>
        <w:t>centred</w:t>
      </w:r>
      <w:proofErr w:type="spellEnd"/>
      <w:r>
        <w:rPr>
          <w:rFonts w:ascii="Arial" w:hAnsi="Arial"/>
          <w:lang w:val="en-US"/>
        </w:rPr>
        <w:t xml:space="preserve"> therapy, for this relationship to be achieved and for Theresa to facilitate change and growth within herself, the three core conditions, identified by Rogers, must be present; unconditional positive regard, accurate empathic understanding, and authenticism or congruence. However, these core conditions </w:t>
      </w:r>
      <w:r w:rsidR="0045013A">
        <w:rPr>
          <w:rFonts w:ascii="Arial" w:hAnsi="Arial"/>
          <w:lang w:val="en-US"/>
        </w:rPr>
        <w:t>accentuate</w:t>
      </w:r>
      <w:r>
        <w:rPr>
          <w:rFonts w:ascii="Arial" w:hAnsi="Arial"/>
          <w:lang w:val="en-US"/>
        </w:rPr>
        <w:t xml:space="preserve"> a fundamental challenge am</w:t>
      </w:r>
      <w:r w:rsidR="0045013A">
        <w:rPr>
          <w:rFonts w:ascii="Arial" w:hAnsi="Arial"/>
          <w:lang w:val="en-US"/>
        </w:rPr>
        <w:t>id</w:t>
      </w:r>
      <w:r>
        <w:rPr>
          <w:rFonts w:ascii="Arial" w:hAnsi="Arial"/>
          <w:lang w:val="en-US"/>
        </w:rPr>
        <w:t xml:space="preserve"> therapeutic practitioners, as they are conceived as personal attitudes, </w:t>
      </w:r>
      <w:r w:rsidR="005B55AF">
        <w:rPr>
          <w:rFonts w:ascii="Arial" w:hAnsi="Arial"/>
          <w:lang w:val="en-US"/>
        </w:rPr>
        <w:t>alternative to</w:t>
      </w:r>
      <w:r>
        <w:rPr>
          <w:rFonts w:ascii="Arial" w:hAnsi="Arial"/>
          <w:lang w:val="en-US"/>
        </w:rPr>
        <w:t xml:space="preserve"> </w:t>
      </w:r>
      <w:r w:rsidR="005B55AF">
        <w:rPr>
          <w:rFonts w:ascii="Arial" w:hAnsi="Arial"/>
          <w:lang w:val="en-US"/>
        </w:rPr>
        <w:t>counselling skills that you can achieve</w:t>
      </w:r>
      <w:r>
        <w:rPr>
          <w:rFonts w:ascii="Arial" w:hAnsi="Arial"/>
          <w:lang w:val="en-US"/>
        </w:rPr>
        <w:t>.</w:t>
      </w:r>
    </w:p>
    <w:p w14:paraId="59CECA5E" w14:textId="77777777" w:rsidR="00903827" w:rsidRDefault="00903827">
      <w:pPr>
        <w:pStyle w:val="Default"/>
        <w:spacing w:before="0" w:after="160" w:line="480" w:lineRule="auto"/>
        <w:ind w:right="278"/>
        <w:rPr>
          <w:rFonts w:ascii="Arial" w:eastAsia="Arial" w:hAnsi="Arial" w:cs="Arial"/>
        </w:rPr>
      </w:pPr>
    </w:p>
    <w:p w14:paraId="6D364D57" w14:textId="79BB5E1D" w:rsidR="00903827" w:rsidRDefault="00474986">
      <w:pPr>
        <w:pStyle w:val="Default"/>
        <w:spacing w:before="0" w:after="160" w:line="480" w:lineRule="auto"/>
        <w:ind w:right="278"/>
        <w:rPr>
          <w:rFonts w:ascii="Helvetica" w:eastAsia="Helvetica" w:hAnsi="Helvetica" w:cs="Helvetica"/>
        </w:rPr>
      </w:pPr>
      <w:r>
        <w:rPr>
          <w:rFonts w:ascii="Helvetica" w:hAnsi="Helvetica"/>
          <w:lang w:val="en-US"/>
        </w:rPr>
        <w:t xml:space="preserve">Unconditional positive regard is when the </w:t>
      </w:r>
      <w:r w:rsidR="005B55AF">
        <w:rPr>
          <w:rFonts w:ascii="Helvetica" w:hAnsi="Helvetica"/>
          <w:lang w:val="en-US"/>
        </w:rPr>
        <w:t xml:space="preserve">practitioner </w:t>
      </w:r>
      <w:r>
        <w:rPr>
          <w:rFonts w:ascii="Helvetica" w:hAnsi="Helvetica"/>
          <w:lang w:val="en-US"/>
        </w:rPr>
        <w:t>exhibits a legitimate care for the client, where they are unbiased and make no judgements towards the client</w:t>
      </w:r>
      <w:r>
        <w:rPr>
          <w:rFonts w:ascii="Helvetica" w:hAnsi="Helvetica"/>
          <w:rtl/>
        </w:rPr>
        <w:t>’</w:t>
      </w:r>
      <w:r>
        <w:rPr>
          <w:rFonts w:ascii="Helvetica" w:hAnsi="Helvetica"/>
          <w:lang w:val="en-US"/>
        </w:rPr>
        <w:t>s thoughts, feelings and behaviours as being pleasant or fractious</w:t>
      </w:r>
      <w:r>
        <w:rPr>
          <w:rFonts w:ascii="Helvetica" w:hAnsi="Helvetica"/>
        </w:rPr>
        <w:t xml:space="preserve"> (</w:t>
      </w:r>
      <w:r>
        <w:rPr>
          <w:rFonts w:ascii="Helvetica" w:hAnsi="Helvetica"/>
          <w:lang w:val="en-US"/>
        </w:rPr>
        <w:t>Corey</w:t>
      </w:r>
      <w:r>
        <w:rPr>
          <w:rFonts w:ascii="Helvetica" w:hAnsi="Helvetica"/>
        </w:rPr>
        <w:t>, 201</w:t>
      </w:r>
      <w:r>
        <w:rPr>
          <w:rFonts w:ascii="Helvetica" w:hAnsi="Helvetica"/>
          <w:lang w:val="en-US"/>
        </w:rPr>
        <w:t>2). The clients are valued and accepted by the therapist for who they are, rather than putting conditions on their acceptance (Cooper et al</w:t>
      </w:r>
      <w:r>
        <w:rPr>
          <w:rFonts w:ascii="Helvetica" w:hAnsi="Helvetica"/>
        </w:rPr>
        <w:t>, 20</w:t>
      </w:r>
      <w:r>
        <w:rPr>
          <w:rFonts w:ascii="Helvetica" w:hAnsi="Helvetica"/>
          <w:lang w:val="en-US"/>
        </w:rPr>
        <w:t>03</w:t>
      </w:r>
      <w:r>
        <w:rPr>
          <w:rFonts w:ascii="Helvetica" w:hAnsi="Helvetica"/>
        </w:rPr>
        <w:t xml:space="preserve">). </w:t>
      </w:r>
      <w:r>
        <w:rPr>
          <w:rFonts w:ascii="Helvetica" w:hAnsi="Helvetica"/>
          <w:lang w:val="en-US"/>
        </w:rPr>
        <w:t xml:space="preserve">Subsequent to Theresa being involved in a serious domestic assault and in an ongoing domestic violent relationship, she has a permanent hearing loss and is now consuming alcohol more regularly. Therefore, one could suggest, if the therapist conveys a warm non-judgmental approach, this would enable her to feel safe, and consequently support her in attaining the best possible outcome within the therapeutic environment. Furthermore, </w:t>
      </w:r>
      <w:r>
        <w:rPr>
          <w:rFonts w:ascii="Helvetica" w:hAnsi="Helvetica"/>
          <w:lang w:val="it-IT"/>
        </w:rPr>
        <w:t>Nelson-Jones (2015)</w:t>
      </w:r>
      <w:r>
        <w:rPr>
          <w:rFonts w:ascii="Helvetica" w:hAnsi="Helvetica"/>
          <w:lang w:val="en-US"/>
        </w:rPr>
        <w:t xml:space="preserve"> concurs with this, suggesting that this impartial quality within the </w:t>
      </w:r>
      <w:r w:rsidR="00091E95">
        <w:rPr>
          <w:rFonts w:ascii="Helvetica" w:hAnsi="Helvetica"/>
          <w:lang w:val="en-US"/>
        </w:rPr>
        <w:t>counsellor</w:t>
      </w:r>
      <w:r>
        <w:rPr>
          <w:rFonts w:ascii="Helvetica" w:hAnsi="Helvetica"/>
          <w:lang w:val="en-US"/>
        </w:rPr>
        <w:t xml:space="preserve">, will make </w:t>
      </w:r>
      <w:r>
        <w:rPr>
          <w:rFonts w:ascii="Helvetica" w:hAnsi="Helvetica"/>
          <w:lang w:val="en-US"/>
        </w:rPr>
        <w:lastRenderedPageBreak/>
        <w:t xml:space="preserve">the client feel respected, as they </w:t>
      </w:r>
      <w:r w:rsidR="00091E95">
        <w:rPr>
          <w:rFonts w:ascii="Helvetica" w:hAnsi="Helvetica"/>
          <w:lang w:val="en-US"/>
        </w:rPr>
        <w:t>experience</w:t>
      </w:r>
      <w:r>
        <w:rPr>
          <w:rFonts w:ascii="Helvetica" w:hAnsi="Helvetica"/>
          <w:lang w:val="en-US"/>
        </w:rPr>
        <w:t xml:space="preserve"> an emotional </w:t>
      </w:r>
      <w:r w:rsidR="00091E95">
        <w:rPr>
          <w:rFonts w:ascii="Helvetica" w:hAnsi="Helvetica"/>
          <w:lang w:val="en-US"/>
        </w:rPr>
        <w:t>environment</w:t>
      </w:r>
      <w:r>
        <w:rPr>
          <w:rFonts w:ascii="Helvetica" w:hAnsi="Helvetica"/>
          <w:lang w:val="en-US"/>
        </w:rPr>
        <w:t xml:space="preserve"> of s</w:t>
      </w:r>
      <w:r w:rsidR="00091E95">
        <w:rPr>
          <w:rFonts w:ascii="Helvetica" w:hAnsi="Helvetica"/>
          <w:lang w:val="en-US"/>
        </w:rPr>
        <w:t>afety</w:t>
      </w:r>
      <w:r>
        <w:rPr>
          <w:rFonts w:ascii="Helvetica" w:hAnsi="Helvetica"/>
          <w:lang w:val="en-US"/>
        </w:rPr>
        <w:t xml:space="preserve"> and </w:t>
      </w:r>
      <w:r w:rsidR="00286F22">
        <w:rPr>
          <w:rFonts w:ascii="Helvetica" w:hAnsi="Helvetica"/>
          <w:lang w:val="en-US"/>
        </w:rPr>
        <w:t>independence</w:t>
      </w:r>
      <w:r>
        <w:rPr>
          <w:rFonts w:ascii="Helvetica" w:hAnsi="Helvetica"/>
          <w:lang w:val="en-US"/>
        </w:rPr>
        <w:t xml:space="preserve">, where they can express themselves comfortably. This relates to </w:t>
      </w:r>
      <w:r w:rsidR="00091E95">
        <w:rPr>
          <w:rFonts w:ascii="Helvetica" w:hAnsi="Helvetica"/>
          <w:lang w:val="en-US"/>
        </w:rPr>
        <w:t>non</w:t>
      </w:r>
      <w:r>
        <w:rPr>
          <w:rFonts w:ascii="Helvetica" w:hAnsi="Helvetica"/>
          <w:lang w:val="en-US"/>
        </w:rPr>
        <w:t>-discriminative practice and by therapists demonstrating the condition of unconditional positive regard, the therapist is working in accordance to the British Association of Counselling and Psychotherapy’s ethical framework (BACP, 2018). However, according to, Corey (2012) this core condition emphasised by Rogers, does not take into account our own personal values. These values contour our judgements, which consort us in our everyday life. Therefore, one could argue, that it is not possible</w:t>
      </w:r>
      <w:r>
        <w:rPr>
          <w:rFonts w:ascii="Helvetica" w:hAnsi="Helvetica"/>
        </w:rPr>
        <w:t xml:space="preserve"> for </w:t>
      </w:r>
      <w:r>
        <w:rPr>
          <w:rFonts w:ascii="Helvetica" w:hAnsi="Helvetica"/>
          <w:lang w:val="en-US"/>
        </w:rPr>
        <w:t>a therapist to demonstrate unconditional positive regard perpetually</w:t>
      </w:r>
      <w:r>
        <w:rPr>
          <w:rFonts w:ascii="Helvetica" w:hAnsi="Helvetica"/>
        </w:rPr>
        <w:t xml:space="preserve">. </w:t>
      </w:r>
    </w:p>
    <w:p w14:paraId="5741F099" w14:textId="77777777" w:rsidR="00903827" w:rsidRDefault="00903827">
      <w:pPr>
        <w:pStyle w:val="Default"/>
        <w:spacing w:before="0" w:after="160" w:line="480" w:lineRule="auto"/>
        <w:ind w:right="278"/>
        <w:rPr>
          <w:rFonts w:ascii="Helvetica" w:eastAsia="Helvetica" w:hAnsi="Helvetica" w:cs="Helvetica"/>
        </w:rPr>
      </w:pPr>
    </w:p>
    <w:p w14:paraId="17B8104D" w14:textId="77777777" w:rsidR="00903827" w:rsidRDefault="00474986">
      <w:pPr>
        <w:pStyle w:val="Default"/>
        <w:spacing w:before="0" w:after="160" w:line="480" w:lineRule="auto"/>
        <w:ind w:right="278"/>
        <w:rPr>
          <w:rFonts w:ascii="Helvetica" w:eastAsia="Helvetica" w:hAnsi="Helvetica" w:cs="Helvetica"/>
        </w:rPr>
      </w:pPr>
      <w:r>
        <w:rPr>
          <w:rFonts w:ascii="Helvetica" w:hAnsi="Helvetica"/>
          <w:lang w:val="en-US"/>
        </w:rPr>
        <w:t xml:space="preserve">Williams &amp; Abeles (2004) propose that as many therapeutic practitioners are not exposed to the deaf community, they elicit their own personal assumptions based on misconceptions within society about individuals who have a hearing impairment. Moreover, Lane (2010) highlights how these misconceptions can lead to various forms of audism - discrimination towards deaf individuals. Furthermore, it is suggested that this form of prejudice can actively impact on a </w:t>
      </w:r>
      <w:proofErr w:type="gramStart"/>
      <w:r>
        <w:rPr>
          <w:rFonts w:ascii="Helvetica" w:hAnsi="Helvetica"/>
          <w:lang w:val="en-US"/>
        </w:rPr>
        <w:t>therapists</w:t>
      </w:r>
      <w:proofErr w:type="gramEnd"/>
      <w:r>
        <w:rPr>
          <w:rFonts w:ascii="Helvetica" w:hAnsi="Helvetica"/>
          <w:lang w:val="en-US"/>
        </w:rPr>
        <w:t xml:space="preserve"> way of working with a client who is deaf and this unconscious bias they hold will impact on the decisions they make during a therapy session (Crowe, 2017). Therefore, one could argue, if this negative attitude is conveyed towards Theresa, she will not feel unconditional positive regard from the therapist, which could potentially hinder the therapeutic process. </w:t>
      </w:r>
    </w:p>
    <w:p w14:paraId="0B5610F9" w14:textId="77777777" w:rsidR="00903827" w:rsidRDefault="00903827">
      <w:pPr>
        <w:pStyle w:val="Default"/>
        <w:spacing w:before="0" w:after="160" w:line="480" w:lineRule="auto"/>
        <w:ind w:right="278"/>
        <w:rPr>
          <w:rFonts w:ascii="Helvetica" w:eastAsia="Helvetica" w:hAnsi="Helvetica" w:cs="Helvetica"/>
        </w:rPr>
      </w:pPr>
    </w:p>
    <w:p w14:paraId="7FD5E05E" w14:textId="77777777" w:rsidR="00903827" w:rsidRDefault="00474986">
      <w:pPr>
        <w:pStyle w:val="Default"/>
        <w:spacing w:before="0" w:line="480" w:lineRule="auto"/>
        <w:ind w:right="278"/>
        <w:rPr>
          <w:rFonts w:ascii="Helvetica" w:eastAsia="Helvetica" w:hAnsi="Helvetica" w:cs="Helvetica"/>
          <w:u w:color="000000"/>
        </w:rPr>
      </w:pPr>
      <w:r>
        <w:rPr>
          <w:rFonts w:ascii="Helvetica" w:hAnsi="Helvetica"/>
          <w:u w:color="000000"/>
          <w:lang w:val="fr-FR"/>
        </w:rPr>
        <w:t>Congruence</w:t>
      </w:r>
      <w:r>
        <w:rPr>
          <w:rFonts w:ascii="Helvetica" w:hAnsi="Helvetica"/>
          <w:u w:color="000000"/>
          <w:lang w:val="en-US"/>
        </w:rPr>
        <w:t xml:space="preserve"> or authenticity refers</w:t>
      </w:r>
      <w:r>
        <w:rPr>
          <w:rFonts w:ascii="Helvetica" w:hAnsi="Helvetica"/>
          <w:u w:color="000000"/>
        </w:rPr>
        <w:t xml:space="preserve"> </w:t>
      </w:r>
      <w:r>
        <w:rPr>
          <w:rFonts w:ascii="Helvetica" w:hAnsi="Helvetica"/>
          <w:u w:color="000000"/>
          <w:lang w:val="en-US"/>
        </w:rPr>
        <w:t>to a relational quality, that the therapist is freely and deeply them</w:t>
      </w:r>
      <w:r>
        <w:rPr>
          <w:rFonts w:ascii="Helvetica" w:hAnsi="Helvetica"/>
          <w:u w:color="000000"/>
          <w:lang w:val="da-DK"/>
        </w:rPr>
        <w:t>selves</w:t>
      </w:r>
      <w:r>
        <w:rPr>
          <w:rFonts w:ascii="Helvetica" w:hAnsi="Helvetica"/>
          <w:u w:color="000000"/>
          <w:lang w:val="en-US"/>
        </w:rPr>
        <w:t xml:space="preserve"> and demonstrate a genuineness towards the client (</w:t>
      </w:r>
      <w:proofErr w:type="spellStart"/>
      <w:r>
        <w:rPr>
          <w:rFonts w:ascii="Helvetica" w:hAnsi="Helvetica"/>
          <w:u w:color="000000"/>
          <w:lang w:val="en-US"/>
        </w:rPr>
        <w:t>Kolden</w:t>
      </w:r>
      <w:proofErr w:type="spellEnd"/>
      <w:r>
        <w:rPr>
          <w:rFonts w:ascii="Helvetica" w:hAnsi="Helvetica"/>
          <w:u w:color="000000"/>
          <w:lang w:val="en-US"/>
        </w:rPr>
        <w:t xml:space="preserve"> et al, 2011)</w:t>
      </w:r>
      <w:r>
        <w:rPr>
          <w:rFonts w:ascii="Helvetica" w:hAnsi="Helvetica"/>
          <w:u w:color="000000"/>
        </w:rPr>
        <w:t xml:space="preserve">. </w:t>
      </w:r>
      <w:r>
        <w:rPr>
          <w:rFonts w:ascii="Helvetica" w:hAnsi="Helvetica"/>
          <w:u w:color="000000"/>
          <w:lang w:val="en-US"/>
        </w:rPr>
        <w:t xml:space="preserve">Rogers, </w:t>
      </w:r>
      <w:r>
        <w:rPr>
          <w:rFonts w:ascii="Helvetica" w:hAnsi="Helvetica"/>
          <w:u w:color="000000"/>
        </w:rPr>
        <w:t>(</w:t>
      </w:r>
      <w:r>
        <w:rPr>
          <w:rFonts w:ascii="Helvetica" w:hAnsi="Helvetica"/>
          <w:u w:color="000000"/>
          <w:lang w:val="en-US"/>
        </w:rPr>
        <w:t>1957</w:t>
      </w:r>
      <w:r>
        <w:rPr>
          <w:rFonts w:ascii="Helvetica" w:hAnsi="Helvetica"/>
          <w:u w:color="000000"/>
        </w:rPr>
        <w:t>)</w:t>
      </w:r>
      <w:r>
        <w:rPr>
          <w:rFonts w:ascii="Helvetica" w:hAnsi="Helvetica"/>
          <w:u w:color="000000"/>
          <w:lang w:val="en-US"/>
        </w:rPr>
        <w:t xml:space="preserve"> argues that therapists who are truly authentic towards their client,</w:t>
      </w:r>
      <w:r>
        <w:rPr>
          <w:rFonts w:ascii="Helvetica" w:hAnsi="Helvetica"/>
          <w:u w:color="000000"/>
        </w:rPr>
        <w:t xml:space="preserve"> </w:t>
      </w:r>
      <w:r>
        <w:rPr>
          <w:rFonts w:ascii="Helvetica" w:hAnsi="Helvetica"/>
          <w:u w:color="000000"/>
          <w:lang w:val="en-US"/>
        </w:rPr>
        <w:lastRenderedPageBreak/>
        <w:t xml:space="preserve">will not put on any professional front, essentially, the </w:t>
      </w:r>
      <w:proofErr w:type="gramStart"/>
      <w:r>
        <w:rPr>
          <w:rFonts w:ascii="Helvetica" w:hAnsi="Helvetica"/>
          <w:u w:color="000000"/>
          <w:lang w:val="en-US"/>
        </w:rPr>
        <w:t>therapists</w:t>
      </w:r>
      <w:proofErr w:type="gramEnd"/>
      <w:r>
        <w:rPr>
          <w:rFonts w:ascii="Helvetica" w:hAnsi="Helvetica"/>
          <w:u w:color="000000"/>
          <w:lang w:val="en-US"/>
        </w:rPr>
        <w:t xml:space="preserve"> role is to be without role. </w:t>
      </w:r>
      <w:proofErr w:type="spellStart"/>
      <w:r>
        <w:rPr>
          <w:rFonts w:ascii="Helvetica" w:hAnsi="Helvetica"/>
          <w:u w:color="000000"/>
          <w:lang w:val="en-US"/>
        </w:rPr>
        <w:t>Sutanti</w:t>
      </w:r>
      <w:proofErr w:type="spellEnd"/>
      <w:r>
        <w:rPr>
          <w:rFonts w:ascii="Helvetica" w:hAnsi="Helvetica"/>
          <w:u w:color="000000"/>
          <w:lang w:val="en-US"/>
        </w:rPr>
        <w:t>, (2020) echoes this perspective, suggesting that if this concept of congruence is portrayed by the therapist, this will</w:t>
      </w:r>
      <w:r>
        <w:rPr>
          <w:rFonts w:ascii="Helvetica" w:hAnsi="Helvetica"/>
          <w:u w:color="000000"/>
        </w:rPr>
        <w:t xml:space="preserve"> </w:t>
      </w:r>
      <w:r>
        <w:rPr>
          <w:rFonts w:ascii="Helvetica" w:hAnsi="Helvetica"/>
          <w:u w:color="000000"/>
          <w:lang w:val="en-US"/>
        </w:rPr>
        <w:t xml:space="preserve">consequently, facilitate growth within the client, and develop a trusting relationship between the two. Therefore, it could be argued, in order for there to be therapeutic effectiveness for Theresa, it would be imperative for the therapist to display complete transparency, where then trust </w:t>
      </w:r>
      <w:proofErr w:type="spellStart"/>
      <w:r>
        <w:rPr>
          <w:rFonts w:ascii="Helvetica" w:hAnsi="Helvetica"/>
          <w:u w:color="000000"/>
          <w:lang w:val="en-US"/>
        </w:rPr>
        <w:t>canl</w:t>
      </w:r>
      <w:proofErr w:type="spellEnd"/>
      <w:r>
        <w:rPr>
          <w:rFonts w:ascii="Helvetica" w:hAnsi="Helvetica"/>
          <w:u w:color="000000"/>
          <w:lang w:val="en-US"/>
        </w:rPr>
        <w:t xml:space="preserve"> then be built. However, although being authentic could lead to this sense of trust between the client and practitioner, it could be argued, that being one’s real self at all times within this therapeutic relationship could be dangerous.</w:t>
      </w:r>
      <w:r>
        <w:rPr>
          <w:rFonts w:ascii="Helvetica" w:hAnsi="Helvetica"/>
          <w:u w:color="000000"/>
        </w:rPr>
        <w:t xml:space="preserve"> </w:t>
      </w:r>
      <w:r>
        <w:rPr>
          <w:rFonts w:ascii="Helvetica" w:hAnsi="Helvetica"/>
          <w:u w:color="000000"/>
          <w:lang w:val="en-US"/>
        </w:rPr>
        <w:t>If by being your real self brings out your personal values and beliefs</w:t>
      </w:r>
      <w:r>
        <w:rPr>
          <w:rFonts w:ascii="Helvetica" w:hAnsi="Helvetica"/>
          <w:u w:color="000000"/>
        </w:rPr>
        <w:t xml:space="preserve">, </w:t>
      </w:r>
      <w:r>
        <w:rPr>
          <w:rFonts w:ascii="Helvetica" w:hAnsi="Helvetica"/>
          <w:u w:color="000000"/>
          <w:lang w:val="en-US"/>
        </w:rPr>
        <w:t>this could result in the therapist disputing something the client may have communicated to them. Thus, they are disregarding another one of the three core conditions - unconditional positive regard - and could result in</w:t>
      </w:r>
      <w:r>
        <w:rPr>
          <w:rFonts w:ascii="Helvetica" w:hAnsi="Helvetica"/>
          <w:u w:color="000000"/>
        </w:rPr>
        <w:t xml:space="preserve"> </w:t>
      </w:r>
      <w:r>
        <w:rPr>
          <w:rFonts w:ascii="Helvetica" w:hAnsi="Helvetica"/>
          <w:u w:color="000000"/>
          <w:lang w:val="en-US"/>
        </w:rPr>
        <w:t xml:space="preserve">the therapist </w:t>
      </w:r>
      <w:r>
        <w:rPr>
          <w:rFonts w:ascii="Helvetica" w:hAnsi="Helvetica"/>
          <w:u w:color="000000"/>
        </w:rPr>
        <w:t>be</w:t>
      </w:r>
      <w:proofErr w:type="spellStart"/>
      <w:r>
        <w:rPr>
          <w:rFonts w:ascii="Helvetica" w:hAnsi="Helvetica"/>
          <w:u w:color="000000"/>
          <w:lang w:val="en-US"/>
        </w:rPr>
        <w:t>ing</w:t>
      </w:r>
      <w:proofErr w:type="spellEnd"/>
      <w:r>
        <w:rPr>
          <w:rFonts w:ascii="Helvetica" w:hAnsi="Helvetica"/>
          <w:u w:color="000000"/>
          <w:lang w:val="en-US"/>
        </w:rPr>
        <w:t xml:space="preserve"> judgmental in some instances</w:t>
      </w:r>
      <w:r>
        <w:rPr>
          <w:rFonts w:ascii="Helvetica" w:hAnsi="Helvetica"/>
          <w:u w:color="000000"/>
        </w:rPr>
        <w:t>.</w:t>
      </w:r>
      <w:r>
        <w:rPr>
          <w:rFonts w:ascii="Helvetica" w:hAnsi="Helvetica"/>
          <w:u w:color="000000"/>
          <w:lang w:val="en-US"/>
        </w:rPr>
        <w:t xml:space="preserve">  Therefore, one could argue, if the therapist is authentic towards Theresa, this could have a detrimental effect on her therapeutic experience. For example, the therapist may impose judgment on her excessive alcohol consumption due to their own personal beliefs.  </w:t>
      </w:r>
    </w:p>
    <w:p w14:paraId="4B0D7407" w14:textId="77777777" w:rsidR="00903827" w:rsidRDefault="00903827">
      <w:pPr>
        <w:pStyle w:val="Default"/>
        <w:spacing w:before="0" w:line="480" w:lineRule="auto"/>
        <w:ind w:right="278"/>
        <w:rPr>
          <w:rFonts w:ascii="Helvetica" w:eastAsia="Helvetica" w:hAnsi="Helvetica" w:cs="Helvetica"/>
          <w:u w:color="000000"/>
        </w:rPr>
      </w:pPr>
    </w:p>
    <w:p w14:paraId="5E291060" w14:textId="77777777" w:rsidR="00903827" w:rsidRDefault="00474986">
      <w:pPr>
        <w:pStyle w:val="Default"/>
        <w:spacing w:before="0" w:line="480" w:lineRule="auto"/>
        <w:ind w:right="278"/>
        <w:rPr>
          <w:rFonts w:ascii="Helvetica" w:eastAsia="Helvetica" w:hAnsi="Helvetica" w:cs="Helvetica"/>
          <w:u w:color="000000"/>
        </w:rPr>
      </w:pPr>
      <w:r>
        <w:rPr>
          <w:rFonts w:ascii="Helvetica" w:hAnsi="Helvetica"/>
          <w:u w:color="000000"/>
        </w:rPr>
        <w:t>Bartlett et al</w:t>
      </w:r>
      <w:r>
        <w:rPr>
          <w:rFonts w:ascii="Helvetica" w:hAnsi="Helvetica"/>
          <w:u w:color="000000"/>
          <w:lang w:val="en-US"/>
        </w:rPr>
        <w:t xml:space="preserve">, </w:t>
      </w:r>
      <w:r>
        <w:rPr>
          <w:rFonts w:ascii="Helvetica" w:hAnsi="Helvetica"/>
          <w:u w:color="000000"/>
        </w:rPr>
        <w:t>(2013)</w:t>
      </w:r>
      <w:r>
        <w:rPr>
          <w:rFonts w:ascii="Helvetica" w:hAnsi="Helvetica"/>
          <w:u w:color="000000"/>
          <w:lang w:val="en-US"/>
        </w:rPr>
        <w:t xml:space="preserve"> state that the </w:t>
      </w:r>
      <w:proofErr w:type="spellStart"/>
      <w:r>
        <w:rPr>
          <w:rFonts w:ascii="Helvetica" w:hAnsi="Helvetica"/>
          <w:u w:color="000000"/>
          <w:lang w:val="en-US"/>
        </w:rPr>
        <w:t>stigmatisation</w:t>
      </w:r>
      <w:proofErr w:type="spellEnd"/>
      <w:r>
        <w:rPr>
          <w:rFonts w:ascii="Helvetica" w:hAnsi="Helvetica"/>
          <w:u w:color="000000"/>
          <w:lang w:val="en-US"/>
        </w:rPr>
        <w:t xml:space="preserve"> surrounding addiction, can lead to counselling professionals adopting a negative perception towards their client and thus, precipitates in a poor practice on the </w:t>
      </w:r>
      <w:proofErr w:type="gramStart"/>
      <w:r>
        <w:rPr>
          <w:rFonts w:ascii="Helvetica" w:hAnsi="Helvetica"/>
          <w:u w:color="000000"/>
          <w:lang w:val="en-US"/>
        </w:rPr>
        <w:t>therapists</w:t>
      </w:r>
      <w:proofErr w:type="gramEnd"/>
      <w:r>
        <w:rPr>
          <w:rFonts w:ascii="Helvetica" w:hAnsi="Helvetica"/>
          <w:u w:color="000000"/>
          <w:lang w:val="en-US"/>
        </w:rPr>
        <w:t xml:space="preserve"> part. It is believed that to ensure the client does not feel judgment is imposed</w:t>
      </w:r>
      <w:r>
        <w:rPr>
          <w:rFonts w:ascii="Helvetica" w:hAnsi="Helvetica"/>
          <w:u w:color="000000"/>
        </w:rPr>
        <w:t xml:space="preserve"> on </w:t>
      </w:r>
      <w:r>
        <w:rPr>
          <w:rFonts w:ascii="Helvetica" w:hAnsi="Helvetica"/>
          <w:u w:color="000000"/>
          <w:lang w:val="en-US"/>
        </w:rPr>
        <w:t>them for their struggles with addiction, a more caring, empathic treatment must be illustrated (Monks et al, 2013).</w:t>
      </w:r>
    </w:p>
    <w:p w14:paraId="686618ED" w14:textId="77777777" w:rsidR="00903827" w:rsidRDefault="00903827">
      <w:pPr>
        <w:pStyle w:val="Default"/>
        <w:spacing w:before="0" w:line="480" w:lineRule="auto"/>
        <w:ind w:right="278"/>
        <w:rPr>
          <w:rFonts w:ascii="Helvetica" w:eastAsia="Helvetica" w:hAnsi="Helvetica" w:cs="Helvetica"/>
          <w:u w:color="000000"/>
        </w:rPr>
      </w:pPr>
    </w:p>
    <w:p w14:paraId="2FD72513" w14:textId="77777777" w:rsidR="00903827" w:rsidRDefault="00474986">
      <w:pPr>
        <w:pStyle w:val="Default"/>
        <w:spacing w:before="0" w:line="480" w:lineRule="auto"/>
        <w:ind w:right="278"/>
        <w:rPr>
          <w:rFonts w:ascii="Helvetica" w:eastAsia="Helvetica" w:hAnsi="Helvetica" w:cs="Helvetica"/>
          <w:u w:color="000000"/>
        </w:rPr>
      </w:pPr>
      <w:r>
        <w:rPr>
          <w:rFonts w:ascii="Helvetica" w:hAnsi="Helvetica"/>
          <w:u w:color="000000"/>
          <w:lang w:val="en-US"/>
        </w:rPr>
        <w:t xml:space="preserve">Lim (2018) highlights the importance of professional boundaries when working in a therapeutic environment with someone who has experience domestic violence. </w:t>
      </w:r>
      <w:r>
        <w:rPr>
          <w:rFonts w:ascii="Helvetica" w:hAnsi="Helvetica"/>
          <w:u w:color="000000"/>
          <w:lang w:val="en-US"/>
        </w:rPr>
        <w:lastRenderedPageBreak/>
        <w:t>Furthermore, it is suggested that being</w:t>
      </w:r>
      <w:r>
        <w:rPr>
          <w:rFonts w:ascii="Helvetica" w:hAnsi="Helvetica"/>
          <w:u w:color="000000"/>
        </w:rPr>
        <w:t xml:space="preserve"> </w:t>
      </w:r>
      <w:r>
        <w:rPr>
          <w:rFonts w:ascii="Helvetica" w:hAnsi="Helvetica"/>
          <w:u w:color="000000"/>
          <w:lang w:val="en-US"/>
        </w:rPr>
        <w:t>one’s real self at all times, could be damaging to the client, as these professional boundaries could be blurred.</w:t>
      </w:r>
      <w:r>
        <w:rPr>
          <w:rFonts w:ascii="Helvetica" w:hAnsi="Helvetica"/>
          <w:u w:color="000000"/>
        </w:rPr>
        <w:t xml:space="preserve"> </w:t>
      </w:r>
      <w:r>
        <w:rPr>
          <w:rFonts w:ascii="Helvetica" w:hAnsi="Helvetica"/>
          <w:u w:color="000000"/>
          <w:lang w:val="en-US"/>
        </w:rPr>
        <w:t xml:space="preserve">Therefore, it is imperative for Theresa that the therapist is mindful of these boundaries and comply to the British association of counselling and psychotherapy ethical framework (BACP, 2018). Moreover, </w:t>
      </w:r>
      <w:proofErr w:type="spellStart"/>
      <w:r>
        <w:rPr>
          <w:rFonts w:ascii="Helvetica" w:hAnsi="Helvetica"/>
          <w:u w:color="000000"/>
          <w:lang w:val="en-US"/>
        </w:rPr>
        <w:t>Lietaer</w:t>
      </w:r>
      <w:proofErr w:type="spellEnd"/>
      <w:r>
        <w:rPr>
          <w:rFonts w:ascii="Helvetica" w:hAnsi="Helvetica"/>
          <w:u w:color="000000"/>
          <w:lang w:val="en-US"/>
        </w:rPr>
        <w:t xml:space="preserve"> (1993) argues that a congruent therapist cannot fully hide one’s true feelings during a therapy session and thus, this could lead to risky factors and implement levels of inappropriateness which could suppress Theresa’s recovery.</w:t>
      </w:r>
    </w:p>
    <w:p w14:paraId="6BB60FBC" w14:textId="77777777" w:rsidR="00903827" w:rsidRDefault="00903827">
      <w:pPr>
        <w:pStyle w:val="Default"/>
        <w:spacing w:before="0" w:line="480" w:lineRule="auto"/>
        <w:ind w:right="278"/>
        <w:rPr>
          <w:rFonts w:ascii="Helvetica" w:eastAsia="Helvetica" w:hAnsi="Helvetica" w:cs="Helvetica"/>
          <w:u w:color="000000"/>
        </w:rPr>
      </w:pPr>
    </w:p>
    <w:p w14:paraId="4286843A" w14:textId="77777777" w:rsidR="00903827" w:rsidRDefault="00474986">
      <w:pPr>
        <w:pStyle w:val="Default"/>
        <w:spacing w:before="0" w:after="160" w:line="480" w:lineRule="auto"/>
        <w:ind w:right="278"/>
        <w:rPr>
          <w:rFonts w:ascii="Arial" w:eastAsia="Arial" w:hAnsi="Arial" w:cs="Arial"/>
        </w:rPr>
      </w:pPr>
      <w:r>
        <w:rPr>
          <w:rFonts w:ascii="Arial" w:hAnsi="Arial"/>
          <w:lang w:val="en-US"/>
        </w:rPr>
        <w:t>It is suggested that the final therapeutic</w:t>
      </w:r>
      <w:r>
        <w:rPr>
          <w:rFonts w:ascii="Arial" w:hAnsi="Arial"/>
          <w:lang w:val="fr-FR"/>
        </w:rPr>
        <w:t xml:space="preserve"> condition </w:t>
      </w:r>
      <w:r>
        <w:rPr>
          <w:rFonts w:ascii="Arial" w:hAnsi="Arial"/>
          <w:lang w:val="en-US"/>
        </w:rPr>
        <w:t xml:space="preserve">within the person </w:t>
      </w:r>
      <w:proofErr w:type="spellStart"/>
      <w:r>
        <w:rPr>
          <w:rFonts w:ascii="Arial" w:hAnsi="Arial"/>
          <w:lang w:val="en-US"/>
        </w:rPr>
        <w:t>centred</w:t>
      </w:r>
      <w:proofErr w:type="spellEnd"/>
      <w:r>
        <w:rPr>
          <w:rFonts w:ascii="Arial" w:hAnsi="Arial"/>
          <w:lang w:val="en-US"/>
        </w:rPr>
        <w:t xml:space="preserve"> approach - empathy - is most difficult </w:t>
      </w:r>
      <w:proofErr w:type="gramStart"/>
      <w:r>
        <w:rPr>
          <w:rFonts w:ascii="Arial" w:hAnsi="Arial"/>
          <w:lang w:val="en-US"/>
        </w:rPr>
        <w:t>to  acquire</w:t>
      </w:r>
      <w:proofErr w:type="gramEnd"/>
      <w:r>
        <w:rPr>
          <w:rFonts w:ascii="Arial" w:hAnsi="Arial"/>
          <w:lang w:val="en-US"/>
        </w:rPr>
        <w:t xml:space="preserve"> and maintain</w:t>
      </w:r>
      <w:r>
        <w:rPr>
          <w:rFonts w:ascii="Arial" w:hAnsi="Arial"/>
        </w:rPr>
        <w:t xml:space="preserve">. </w:t>
      </w:r>
      <w:r>
        <w:rPr>
          <w:rFonts w:ascii="Arial" w:hAnsi="Arial"/>
          <w:lang w:val="en-US"/>
        </w:rPr>
        <w:t xml:space="preserve">Tudor (2011) postulates that in order for the therapist to demonstrate an accurate empathic understanding, they must obtain an emotional connection with the client, and gain a sense of the </w:t>
      </w:r>
      <w:proofErr w:type="gramStart"/>
      <w:r>
        <w:rPr>
          <w:rFonts w:ascii="Arial" w:hAnsi="Arial"/>
          <w:lang w:val="en-US"/>
        </w:rPr>
        <w:t>clients</w:t>
      </w:r>
      <w:proofErr w:type="gramEnd"/>
      <w:r>
        <w:rPr>
          <w:rFonts w:ascii="Arial" w:hAnsi="Arial"/>
          <w:lang w:val="en-US"/>
        </w:rPr>
        <w:t xml:space="preserve"> way of experiencing the world as though it were their own. This will subsequently result in the client feeling understood from their perspective. Furthermore, Egan (1982) argues that this ability for the therapist </w:t>
      </w:r>
      <w:proofErr w:type="gramStart"/>
      <w:r>
        <w:rPr>
          <w:rFonts w:ascii="Arial" w:hAnsi="Arial"/>
          <w:lang w:val="en-US"/>
        </w:rPr>
        <w:t>to  completely</w:t>
      </w:r>
      <w:proofErr w:type="gramEnd"/>
      <w:r>
        <w:rPr>
          <w:rFonts w:ascii="Arial" w:hAnsi="Arial"/>
          <w:lang w:val="en-US"/>
        </w:rPr>
        <w:t xml:space="preserve"> see the world through the clients eyes, can lead to effective treatment in therapy. Moreover, in a </w:t>
      </w:r>
      <w:proofErr w:type="spellStart"/>
      <w:r>
        <w:rPr>
          <w:rFonts w:ascii="Arial" w:hAnsi="Arial"/>
          <w:lang w:val="en-US"/>
        </w:rPr>
        <w:t>meta analysis</w:t>
      </w:r>
      <w:proofErr w:type="spellEnd"/>
      <w:r>
        <w:rPr>
          <w:rFonts w:ascii="Arial" w:hAnsi="Arial"/>
          <w:lang w:val="en-US"/>
        </w:rPr>
        <w:t xml:space="preserve"> by Elliot et al (2018), it was established that empathy is a strong predictor of successful therapeutic outcome. Therefore, this suggests if the therapist can perceive the world as though they were Theresa, one could argue, this will consequently lead to a successful therapeutic outcome. According to Clark</w:t>
      </w:r>
      <w:r>
        <w:rPr>
          <w:rFonts w:ascii="Arial" w:hAnsi="Arial"/>
        </w:rPr>
        <w:t xml:space="preserve"> (201</w:t>
      </w:r>
      <w:r>
        <w:rPr>
          <w:rFonts w:ascii="Arial" w:hAnsi="Arial"/>
          <w:lang w:val="en-US"/>
        </w:rPr>
        <w:t>0</w:t>
      </w:r>
      <w:r>
        <w:rPr>
          <w:rFonts w:ascii="Arial" w:hAnsi="Arial"/>
        </w:rPr>
        <w:t xml:space="preserve">), </w:t>
      </w:r>
      <w:r>
        <w:rPr>
          <w:rFonts w:ascii="Arial" w:hAnsi="Arial"/>
          <w:lang w:val="en-US"/>
        </w:rPr>
        <w:t>the concept of empathy is a subjective understanding of the clients lived experiences. However, a problem</w:t>
      </w:r>
      <w:r>
        <w:rPr>
          <w:rFonts w:ascii="Arial" w:hAnsi="Arial"/>
        </w:rPr>
        <w:t xml:space="preserve"> </w:t>
      </w:r>
      <w:r>
        <w:rPr>
          <w:rFonts w:ascii="Arial" w:hAnsi="Arial"/>
          <w:lang w:val="en-US"/>
        </w:rPr>
        <w:t>here is, the word subjective means there are disparate ways in which individuals can experience reality. Therefore, it could be argued</w:t>
      </w:r>
      <w:r>
        <w:rPr>
          <w:rFonts w:ascii="Arial" w:hAnsi="Arial"/>
        </w:rPr>
        <w:t xml:space="preserve">, </w:t>
      </w:r>
      <w:r>
        <w:rPr>
          <w:rFonts w:ascii="Arial" w:hAnsi="Arial"/>
          <w:lang w:val="en-US"/>
        </w:rPr>
        <w:t>as people experience life</w:t>
      </w:r>
      <w:r>
        <w:rPr>
          <w:rFonts w:ascii="Arial" w:hAnsi="Arial"/>
        </w:rPr>
        <w:t xml:space="preserve"> </w:t>
      </w:r>
      <w:r>
        <w:rPr>
          <w:rFonts w:ascii="Arial" w:hAnsi="Arial"/>
          <w:lang w:val="en-US"/>
        </w:rPr>
        <w:t>differently</w:t>
      </w:r>
      <w:r>
        <w:rPr>
          <w:rFonts w:ascii="Arial" w:hAnsi="Arial"/>
        </w:rPr>
        <w:t xml:space="preserve">, </w:t>
      </w:r>
      <w:r>
        <w:rPr>
          <w:rFonts w:ascii="Arial" w:hAnsi="Arial"/>
          <w:lang w:val="en-US"/>
        </w:rPr>
        <w:t>can it really be possible for the therapist to completely</w:t>
      </w:r>
      <w:r>
        <w:rPr>
          <w:rFonts w:ascii="Arial" w:hAnsi="Arial"/>
          <w:lang w:val="de-DE"/>
        </w:rPr>
        <w:t xml:space="preserve"> </w:t>
      </w:r>
      <w:proofErr w:type="spellStart"/>
      <w:r>
        <w:rPr>
          <w:rFonts w:ascii="Arial" w:hAnsi="Arial"/>
          <w:lang w:val="de-DE"/>
        </w:rPr>
        <w:t>understand</w:t>
      </w:r>
      <w:proofErr w:type="spellEnd"/>
      <w:r>
        <w:rPr>
          <w:rFonts w:ascii="Arial" w:hAnsi="Arial"/>
          <w:lang w:val="en-US"/>
        </w:rPr>
        <w:t xml:space="preserve"> and walk in the </w:t>
      </w:r>
      <w:proofErr w:type="gramStart"/>
      <w:r>
        <w:rPr>
          <w:rFonts w:ascii="Arial" w:hAnsi="Arial"/>
          <w:lang w:val="en-US"/>
        </w:rPr>
        <w:t>clients</w:t>
      </w:r>
      <w:proofErr w:type="gramEnd"/>
      <w:r>
        <w:rPr>
          <w:rFonts w:ascii="Arial" w:hAnsi="Arial"/>
          <w:lang w:val="en-US"/>
        </w:rPr>
        <w:t xml:space="preserve"> shoes? For example, due to Theresa’s experience domestic violence, subsequently, this has triggered a </w:t>
      </w:r>
      <w:proofErr w:type="gramStart"/>
      <w:r>
        <w:rPr>
          <w:rFonts w:ascii="Arial" w:hAnsi="Arial"/>
          <w:lang w:val="en-US"/>
        </w:rPr>
        <w:t>knock on</w:t>
      </w:r>
      <w:proofErr w:type="gramEnd"/>
      <w:r>
        <w:rPr>
          <w:rFonts w:ascii="Arial" w:hAnsi="Arial"/>
          <w:lang w:val="en-US"/>
        </w:rPr>
        <w:t xml:space="preserve"> effect, with her losing part of her hearing due to being assaulted, </w:t>
      </w:r>
      <w:r>
        <w:rPr>
          <w:rFonts w:ascii="Arial" w:hAnsi="Arial"/>
          <w:lang w:val="en-US"/>
        </w:rPr>
        <w:lastRenderedPageBreak/>
        <w:t xml:space="preserve">having a troubled relationship with her mum and having issues with alcohol. If the therapist has never experienced these in their life, how can they truly demonstrate an empathic understanding towards her? </w:t>
      </w:r>
    </w:p>
    <w:p w14:paraId="3D8B7252" w14:textId="77777777" w:rsidR="00903827" w:rsidRDefault="00474986">
      <w:pPr>
        <w:pStyle w:val="Default"/>
        <w:spacing w:before="0" w:after="160" w:line="480" w:lineRule="auto"/>
        <w:ind w:right="278"/>
        <w:rPr>
          <w:rFonts w:ascii="Arial" w:eastAsia="Arial" w:hAnsi="Arial" w:cs="Arial"/>
        </w:rPr>
      </w:pPr>
      <w:r>
        <w:rPr>
          <w:rFonts w:ascii="Arial" w:hAnsi="Arial"/>
          <w:lang w:val="en-US"/>
        </w:rPr>
        <w:t xml:space="preserve">During a study with six men and fourteen women from four different domestic </w:t>
      </w:r>
      <w:proofErr w:type="gramStart"/>
      <w:r>
        <w:rPr>
          <w:rFonts w:ascii="Arial" w:hAnsi="Arial"/>
          <w:lang w:val="en-US"/>
        </w:rPr>
        <w:t>violence  agencies</w:t>
      </w:r>
      <w:proofErr w:type="gramEnd"/>
      <w:r>
        <w:rPr>
          <w:rFonts w:ascii="Arial" w:hAnsi="Arial"/>
          <w:lang w:val="en-US"/>
        </w:rPr>
        <w:t xml:space="preserve">, it was determined that if counselling practitioners understood domestic violence, it would help establish trust and construct a strong therapeutic relationship (Roddy, 2014). However, Dutton (2007) recognises there are many complexities surrounding domestic violence and argues that it is common for support practitioners to overlook certain aspects such as, the psychological factors that impact individuals and have a tendency to solely focus on the physical effects. Moreover, Dudley et al (2008) </w:t>
      </w:r>
      <w:proofErr w:type="spellStart"/>
      <w:r>
        <w:rPr>
          <w:rFonts w:ascii="Arial" w:hAnsi="Arial"/>
          <w:lang w:val="en-US"/>
        </w:rPr>
        <w:t>echoe</w:t>
      </w:r>
      <w:proofErr w:type="spellEnd"/>
      <w:r>
        <w:rPr>
          <w:rFonts w:ascii="Arial" w:hAnsi="Arial"/>
          <w:lang w:val="en-US"/>
        </w:rPr>
        <w:t xml:space="preserve"> this viewpoint, highlighting that 40% of therapists had an inaccurate perception of domestic violence. Therefore, this suggests, this concept of empathy would not be conveyed towards Theresa due to the defect in understanding of domestic violence and thus, the therapist should consider a different approach. Due to the </w:t>
      </w:r>
      <w:proofErr w:type="spellStart"/>
      <w:r>
        <w:rPr>
          <w:rFonts w:ascii="Arial" w:hAnsi="Arial"/>
          <w:lang w:val="en-US"/>
        </w:rPr>
        <w:t>signifiant</w:t>
      </w:r>
      <w:proofErr w:type="spellEnd"/>
      <w:r>
        <w:rPr>
          <w:rFonts w:ascii="Arial" w:hAnsi="Arial"/>
          <w:lang w:val="en-US"/>
        </w:rPr>
        <w:t xml:space="preserve"> and enduring impact being a victim of domestic violence has had on an individual, it is suggested that compassion focused therapy (CFT), is beneficial for clients (Gilbert, 2014). This is an integrative approach proven to be effective in individuals who have experienced domestic violence, primarily focusing on the </w:t>
      </w:r>
      <w:proofErr w:type="gramStart"/>
      <w:r>
        <w:rPr>
          <w:rFonts w:ascii="Arial" w:hAnsi="Arial"/>
          <w:lang w:val="en-US"/>
        </w:rPr>
        <w:t>clients</w:t>
      </w:r>
      <w:proofErr w:type="gramEnd"/>
      <w:r>
        <w:rPr>
          <w:rFonts w:ascii="Arial" w:hAnsi="Arial"/>
          <w:lang w:val="en-US"/>
        </w:rPr>
        <w:t xml:space="preserve"> </w:t>
      </w:r>
      <w:proofErr w:type="spellStart"/>
      <w:r>
        <w:rPr>
          <w:rFonts w:ascii="Arial" w:hAnsi="Arial"/>
          <w:lang w:val="en-US"/>
        </w:rPr>
        <w:t>self criticism</w:t>
      </w:r>
      <w:proofErr w:type="spellEnd"/>
      <w:r>
        <w:rPr>
          <w:rFonts w:ascii="Arial" w:hAnsi="Arial"/>
          <w:lang w:val="en-US"/>
        </w:rPr>
        <w:t xml:space="preserve"> and shame they may have as a result of the violent relationship. Therefore, this suggests this may be a more </w:t>
      </w:r>
      <w:proofErr w:type="spellStart"/>
      <w:r>
        <w:rPr>
          <w:rFonts w:ascii="Arial" w:hAnsi="Arial"/>
          <w:lang w:val="en-US"/>
        </w:rPr>
        <w:t>favourable</w:t>
      </w:r>
      <w:proofErr w:type="spellEnd"/>
      <w:r>
        <w:rPr>
          <w:rFonts w:ascii="Arial" w:hAnsi="Arial"/>
          <w:lang w:val="en-US"/>
        </w:rPr>
        <w:t xml:space="preserve"> approach for Theresa and to enact psychological improvement.  </w:t>
      </w:r>
    </w:p>
    <w:p w14:paraId="29AD980B" w14:textId="77777777" w:rsidR="00903827" w:rsidRDefault="00474986">
      <w:pPr>
        <w:pStyle w:val="Default"/>
        <w:spacing w:before="0" w:after="160" w:line="480" w:lineRule="auto"/>
        <w:ind w:right="278"/>
        <w:rPr>
          <w:rFonts w:ascii="Arial" w:eastAsia="Arial" w:hAnsi="Arial" w:cs="Arial"/>
        </w:rPr>
      </w:pPr>
      <w:r>
        <w:rPr>
          <w:rFonts w:ascii="Arial" w:hAnsi="Arial"/>
          <w:lang w:val="en-US"/>
        </w:rPr>
        <w:t xml:space="preserve">Munro et al (2008) propose that applying a social model perspective within therapy, will culminate in the therapist having more of an understanding on their deaf </w:t>
      </w:r>
      <w:proofErr w:type="gramStart"/>
      <w:r>
        <w:rPr>
          <w:rFonts w:ascii="Arial" w:hAnsi="Arial"/>
          <w:lang w:val="en-US"/>
        </w:rPr>
        <w:t>clients</w:t>
      </w:r>
      <w:proofErr w:type="gramEnd"/>
      <w:r>
        <w:rPr>
          <w:rFonts w:ascii="Arial" w:hAnsi="Arial"/>
          <w:lang w:val="en-US"/>
        </w:rPr>
        <w:t xml:space="preserve"> world. Similarly, </w:t>
      </w:r>
      <w:proofErr w:type="spellStart"/>
      <w:r>
        <w:rPr>
          <w:rFonts w:ascii="Arial" w:hAnsi="Arial"/>
          <w:lang w:val="en-US"/>
        </w:rPr>
        <w:t>Halacre</w:t>
      </w:r>
      <w:proofErr w:type="spellEnd"/>
      <w:r>
        <w:rPr>
          <w:rFonts w:ascii="Arial" w:hAnsi="Arial"/>
          <w:lang w:val="en-US"/>
        </w:rPr>
        <w:t xml:space="preserve"> (2020) suggests that by using this model and taking the focus away from the hearing impairment, will enable the therapist to demonstrate a more empathic approach towards the client. Therefore, it could be argued, if the therapist applied this </w:t>
      </w:r>
      <w:r>
        <w:rPr>
          <w:rFonts w:ascii="Arial" w:hAnsi="Arial"/>
          <w:lang w:val="en-US"/>
        </w:rPr>
        <w:lastRenderedPageBreak/>
        <w:t>social model perspective towards Theresa’s hearing impairment, she will perceive the therapist attempting to explore and understand her experience. However, although it is the therapist’s ethical responsibility to ensure they are truly putting the clients disability to one side and portray that empathic understanding, one could argue, no matter how hard the therapist can attempt this, as they are not fully experiencing what Theresa is in terms of having a hearing impairment, it is impossible for this concept of empathy to be fully demonstrated (</w:t>
      </w:r>
      <w:proofErr w:type="spellStart"/>
      <w:r>
        <w:rPr>
          <w:rFonts w:ascii="Arial" w:hAnsi="Arial"/>
          <w:lang w:val="en-US"/>
        </w:rPr>
        <w:t>Boness</w:t>
      </w:r>
      <w:proofErr w:type="spellEnd"/>
      <w:r>
        <w:rPr>
          <w:rFonts w:ascii="Arial" w:hAnsi="Arial"/>
          <w:lang w:val="en-US"/>
        </w:rPr>
        <w:t xml:space="preserve">, 2016). Therefore, this suggests </w:t>
      </w:r>
      <w:proofErr w:type="gramStart"/>
      <w:r>
        <w:rPr>
          <w:rFonts w:ascii="Arial" w:hAnsi="Arial"/>
          <w:lang w:val="en-US"/>
        </w:rPr>
        <w:t>a this</w:t>
      </w:r>
      <w:proofErr w:type="gramEnd"/>
      <w:r>
        <w:rPr>
          <w:rFonts w:ascii="Arial" w:hAnsi="Arial"/>
          <w:lang w:val="en-US"/>
        </w:rPr>
        <w:t xml:space="preserve"> person </w:t>
      </w:r>
      <w:proofErr w:type="spellStart"/>
      <w:r>
        <w:rPr>
          <w:rFonts w:ascii="Arial" w:hAnsi="Arial"/>
          <w:lang w:val="en-US"/>
        </w:rPr>
        <w:t>centred</w:t>
      </w:r>
      <w:proofErr w:type="spellEnd"/>
      <w:r>
        <w:rPr>
          <w:rFonts w:ascii="Arial" w:hAnsi="Arial"/>
          <w:lang w:val="en-US"/>
        </w:rPr>
        <w:t xml:space="preserve"> approach may not be the most impactful for Theresa. However, Whyte et al (2013) does </w:t>
      </w:r>
      <w:proofErr w:type="spellStart"/>
      <w:r>
        <w:rPr>
          <w:rFonts w:ascii="Arial" w:hAnsi="Arial"/>
          <w:lang w:val="en-US"/>
        </w:rPr>
        <w:t>recognise</w:t>
      </w:r>
      <w:proofErr w:type="spellEnd"/>
      <w:r>
        <w:rPr>
          <w:rFonts w:ascii="Arial" w:hAnsi="Arial"/>
          <w:lang w:val="en-US"/>
        </w:rPr>
        <w:t xml:space="preserve"> that the complexities and ethical considerations surrounding the therapeutic experience for deaf individuals are still prevalent whichever counselling approach is applied. Nevertheless, there are deaf counsellors within society, who can elicit sign language to communicate the core conditions and obtain psychological growth within the client.</w:t>
      </w:r>
    </w:p>
    <w:p w14:paraId="03AEB930" w14:textId="77777777" w:rsidR="00903827" w:rsidRDefault="00903827">
      <w:pPr>
        <w:pStyle w:val="Default"/>
        <w:spacing w:before="0" w:after="160" w:line="480" w:lineRule="auto"/>
        <w:ind w:right="278"/>
        <w:rPr>
          <w:rFonts w:ascii="Arial" w:eastAsia="Arial" w:hAnsi="Arial" w:cs="Arial"/>
        </w:rPr>
      </w:pPr>
    </w:p>
    <w:p w14:paraId="61031C16" w14:textId="01E5F0B2" w:rsidR="00903827" w:rsidRDefault="00474986">
      <w:pPr>
        <w:pStyle w:val="Default"/>
        <w:spacing w:before="0" w:after="160" w:line="480" w:lineRule="auto"/>
        <w:ind w:right="278"/>
        <w:rPr>
          <w:rFonts w:ascii="Arial" w:eastAsia="Arial" w:hAnsi="Arial" w:cs="Arial"/>
        </w:rPr>
      </w:pPr>
      <w:r>
        <w:rPr>
          <w:rFonts w:ascii="Arial" w:hAnsi="Arial"/>
          <w:lang w:val="en-US"/>
        </w:rPr>
        <w:t xml:space="preserve">It is evident that the person-centered approach has made an influential contribution within the counselling and psychotherapy domain and the ‘core conditions’ accentuated by Carl Rogers, are imperative within the therapeutic process. The aim of this assignment was to explore this client </w:t>
      </w:r>
      <w:proofErr w:type="spellStart"/>
      <w:r>
        <w:rPr>
          <w:rFonts w:ascii="Arial" w:hAnsi="Arial"/>
          <w:lang w:val="en-US"/>
        </w:rPr>
        <w:t>centred</w:t>
      </w:r>
      <w:proofErr w:type="spellEnd"/>
      <w:r>
        <w:rPr>
          <w:rFonts w:ascii="Arial" w:hAnsi="Arial"/>
          <w:lang w:val="en-US"/>
        </w:rPr>
        <w:t xml:space="preserve"> approach specifically, these core conditions, pertaining to Theresa’s case scenario. Although it is unlikely that the therapeutic process will be straight forward for Theresa, if the therapist can adequately convey unconditional positive regard, authenticity and accurate empathic understanding, this would support her in facilitating growth within herself. However, as established </w:t>
      </w:r>
      <w:r w:rsidR="00430C56">
        <w:rPr>
          <w:rFonts w:ascii="Arial" w:hAnsi="Arial"/>
          <w:lang w:val="en-US"/>
        </w:rPr>
        <w:t>throughout</w:t>
      </w:r>
      <w:r>
        <w:rPr>
          <w:rFonts w:ascii="Arial" w:hAnsi="Arial"/>
          <w:lang w:val="en-US"/>
        </w:rPr>
        <w:t xml:space="preserve"> this assignment, there are </w:t>
      </w:r>
      <w:r w:rsidR="00430C56">
        <w:rPr>
          <w:rFonts w:ascii="Arial" w:hAnsi="Arial"/>
          <w:lang w:val="en-US"/>
        </w:rPr>
        <w:t>some</w:t>
      </w:r>
      <w:r>
        <w:rPr>
          <w:rFonts w:ascii="Arial" w:hAnsi="Arial"/>
          <w:lang w:val="en-US"/>
        </w:rPr>
        <w:t xml:space="preserve"> scenarios where the therapist may not be able to demonstrate these conditions at all times. Therefore, p</w:t>
      </w:r>
      <w:r w:rsidR="00907DED">
        <w:rPr>
          <w:rFonts w:ascii="Arial" w:hAnsi="Arial"/>
          <w:lang w:val="en-US"/>
        </w:rPr>
        <w:t>osing</w:t>
      </w:r>
      <w:r>
        <w:rPr>
          <w:rFonts w:ascii="Arial" w:hAnsi="Arial"/>
          <w:lang w:val="en-US"/>
        </w:rPr>
        <w:t xml:space="preserve"> uncertainty on the importance of these all being existent during therapy. Furthermore, if these core conditions are necessary and sufficient for effective therapy, arguably, this </w:t>
      </w:r>
      <w:r>
        <w:rPr>
          <w:rFonts w:ascii="Arial" w:hAnsi="Arial"/>
          <w:lang w:val="en-US"/>
        </w:rPr>
        <w:lastRenderedPageBreak/>
        <w:t xml:space="preserve">approach will not positively improve Theresa’s psychological wellbeing. It is clear that Theresa’s experience of domestic violence has been the result of the other concerns. Therefore, as outlined in this assignment, compassion focused therapy, may have a more advantageous therapeutic outcome for Theresa as this places emphasis on the feelings of shame and </w:t>
      </w:r>
      <w:proofErr w:type="spellStart"/>
      <w:r>
        <w:rPr>
          <w:rFonts w:ascii="Arial" w:hAnsi="Arial"/>
          <w:lang w:val="en-US"/>
        </w:rPr>
        <w:t>self criticism</w:t>
      </w:r>
      <w:proofErr w:type="spellEnd"/>
      <w:r>
        <w:rPr>
          <w:rFonts w:ascii="Arial" w:hAnsi="Arial"/>
          <w:lang w:val="en-US"/>
        </w:rPr>
        <w:t xml:space="preserve"> she has as a result of her experience.</w:t>
      </w:r>
    </w:p>
    <w:p w14:paraId="4F5953EE" w14:textId="77777777" w:rsidR="00903827" w:rsidRDefault="00903827">
      <w:pPr>
        <w:pStyle w:val="Default"/>
        <w:spacing w:before="0" w:after="160" w:line="480" w:lineRule="auto"/>
        <w:ind w:right="278"/>
        <w:rPr>
          <w:rFonts w:ascii="Helvetica" w:eastAsia="Helvetica" w:hAnsi="Helvetica" w:cs="Helvetica"/>
        </w:rPr>
      </w:pPr>
    </w:p>
    <w:p w14:paraId="30F5A66E" w14:textId="77777777" w:rsidR="00903827" w:rsidRDefault="00903827">
      <w:pPr>
        <w:pStyle w:val="Default"/>
        <w:spacing w:before="0" w:after="160" w:line="480" w:lineRule="auto"/>
        <w:ind w:right="278"/>
        <w:rPr>
          <w:rFonts w:ascii="Helvetica" w:eastAsia="Helvetica" w:hAnsi="Helvetica" w:cs="Helvetica"/>
        </w:rPr>
      </w:pPr>
    </w:p>
    <w:p w14:paraId="5AFEA30D" w14:textId="77777777" w:rsidR="00903827" w:rsidRDefault="00903827">
      <w:pPr>
        <w:pStyle w:val="Default"/>
        <w:spacing w:before="0" w:after="160" w:line="480" w:lineRule="auto"/>
        <w:ind w:right="278"/>
        <w:rPr>
          <w:rFonts w:ascii="Arial" w:eastAsia="Arial" w:hAnsi="Arial" w:cs="Arial"/>
        </w:rPr>
      </w:pPr>
    </w:p>
    <w:p w14:paraId="75C2026F" w14:textId="77777777" w:rsidR="00903827" w:rsidRDefault="00903827">
      <w:pPr>
        <w:pStyle w:val="Default"/>
        <w:spacing w:before="0" w:after="160" w:line="480" w:lineRule="auto"/>
        <w:ind w:right="278"/>
        <w:rPr>
          <w:rFonts w:ascii="Arial" w:eastAsia="Arial" w:hAnsi="Arial" w:cs="Arial"/>
        </w:rPr>
      </w:pPr>
    </w:p>
    <w:p w14:paraId="2EE45EED" w14:textId="77777777" w:rsidR="00903827" w:rsidRDefault="00903827">
      <w:pPr>
        <w:pStyle w:val="Default"/>
        <w:spacing w:before="0" w:after="160" w:line="480" w:lineRule="auto"/>
        <w:ind w:right="278"/>
        <w:rPr>
          <w:rFonts w:ascii="Arial" w:eastAsia="Arial" w:hAnsi="Arial" w:cs="Arial"/>
        </w:rPr>
      </w:pPr>
    </w:p>
    <w:p w14:paraId="0A1A74A8" w14:textId="77777777" w:rsidR="00903827" w:rsidRDefault="00903827">
      <w:pPr>
        <w:pStyle w:val="Default"/>
        <w:spacing w:before="0" w:after="160" w:line="480" w:lineRule="auto"/>
        <w:ind w:right="278"/>
        <w:rPr>
          <w:rFonts w:ascii="Arial" w:eastAsia="Arial" w:hAnsi="Arial" w:cs="Arial"/>
        </w:rPr>
      </w:pPr>
    </w:p>
    <w:p w14:paraId="33F9FA3E" w14:textId="77777777" w:rsidR="00903827" w:rsidRDefault="00903827">
      <w:pPr>
        <w:pStyle w:val="Default"/>
        <w:spacing w:before="0" w:after="160" w:line="480" w:lineRule="auto"/>
        <w:ind w:right="278"/>
        <w:rPr>
          <w:rFonts w:ascii="Arial" w:eastAsia="Arial" w:hAnsi="Arial" w:cs="Arial"/>
        </w:rPr>
      </w:pPr>
    </w:p>
    <w:p w14:paraId="1801F29E" w14:textId="77777777" w:rsidR="00903827" w:rsidRDefault="00903827">
      <w:pPr>
        <w:pStyle w:val="Default"/>
        <w:spacing w:before="0" w:after="160" w:line="480" w:lineRule="auto"/>
        <w:ind w:right="278"/>
        <w:rPr>
          <w:rFonts w:ascii="Arial" w:eastAsia="Arial" w:hAnsi="Arial" w:cs="Arial"/>
        </w:rPr>
      </w:pPr>
    </w:p>
    <w:p w14:paraId="1DC565ED" w14:textId="77777777" w:rsidR="00903827" w:rsidRDefault="00903827">
      <w:pPr>
        <w:pStyle w:val="Default"/>
        <w:spacing w:before="0" w:after="160" w:line="480" w:lineRule="auto"/>
        <w:ind w:right="278"/>
        <w:rPr>
          <w:rFonts w:ascii="Arial" w:eastAsia="Arial" w:hAnsi="Arial" w:cs="Arial"/>
          <w:u w:val="single"/>
        </w:rPr>
      </w:pPr>
    </w:p>
    <w:p w14:paraId="38E3F65C" w14:textId="77777777" w:rsidR="00903827" w:rsidRDefault="00903827">
      <w:pPr>
        <w:pStyle w:val="Default"/>
        <w:spacing w:before="0" w:after="160" w:line="240" w:lineRule="auto"/>
        <w:ind w:right="278"/>
        <w:rPr>
          <w:rFonts w:ascii="Arial" w:eastAsia="Arial" w:hAnsi="Arial" w:cs="Arial"/>
          <w:u w:val="single"/>
        </w:rPr>
      </w:pPr>
    </w:p>
    <w:p w14:paraId="1C6F0948" w14:textId="77777777" w:rsidR="00903827" w:rsidRDefault="00903827">
      <w:pPr>
        <w:pStyle w:val="Default"/>
        <w:spacing w:before="0" w:after="160" w:line="240" w:lineRule="auto"/>
        <w:ind w:right="278"/>
        <w:rPr>
          <w:rFonts w:ascii="Arial" w:eastAsia="Arial" w:hAnsi="Arial" w:cs="Arial"/>
          <w:u w:val="single"/>
        </w:rPr>
      </w:pPr>
    </w:p>
    <w:p w14:paraId="11FF6FDF" w14:textId="77777777" w:rsidR="00D72D6E" w:rsidRDefault="00D72D6E">
      <w:pPr>
        <w:pStyle w:val="Default"/>
        <w:spacing w:before="0" w:after="160" w:line="240" w:lineRule="auto"/>
        <w:ind w:right="278"/>
        <w:rPr>
          <w:rFonts w:ascii="Arial" w:hAnsi="Arial"/>
          <w:u w:val="single"/>
          <w:lang w:val="en-US"/>
        </w:rPr>
      </w:pPr>
    </w:p>
    <w:p w14:paraId="5DD5178D" w14:textId="77777777" w:rsidR="00D72D6E" w:rsidRDefault="00D72D6E">
      <w:pPr>
        <w:pStyle w:val="Default"/>
        <w:spacing w:before="0" w:after="160" w:line="240" w:lineRule="auto"/>
        <w:ind w:right="278"/>
        <w:rPr>
          <w:rFonts w:ascii="Arial" w:hAnsi="Arial"/>
          <w:u w:val="single"/>
          <w:lang w:val="en-US"/>
        </w:rPr>
      </w:pPr>
    </w:p>
    <w:p w14:paraId="2AB6C12F" w14:textId="77777777" w:rsidR="00D72D6E" w:rsidRDefault="00D72D6E">
      <w:pPr>
        <w:pStyle w:val="Default"/>
        <w:spacing w:before="0" w:after="160" w:line="240" w:lineRule="auto"/>
        <w:ind w:right="278"/>
        <w:rPr>
          <w:rFonts w:ascii="Arial" w:hAnsi="Arial"/>
          <w:u w:val="single"/>
          <w:lang w:val="en-US"/>
        </w:rPr>
      </w:pPr>
    </w:p>
    <w:p w14:paraId="553199BF" w14:textId="77777777" w:rsidR="00D72D6E" w:rsidRDefault="00D72D6E">
      <w:pPr>
        <w:pStyle w:val="Default"/>
        <w:spacing w:before="0" w:after="160" w:line="240" w:lineRule="auto"/>
        <w:ind w:right="278"/>
        <w:rPr>
          <w:rFonts w:ascii="Arial" w:hAnsi="Arial"/>
          <w:u w:val="single"/>
          <w:lang w:val="en-US"/>
        </w:rPr>
      </w:pPr>
    </w:p>
    <w:p w14:paraId="4B476A21" w14:textId="77777777" w:rsidR="00D72D6E" w:rsidRDefault="00D72D6E">
      <w:pPr>
        <w:pStyle w:val="Default"/>
        <w:spacing w:before="0" w:after="160" w:line="240" w:lineRule="auto"/>
        <w:ind w:right="278"/>
        <w:rPr>
          <w:rFonts w:ascii="Arial" w:hAnsi="Arial"/>
          <w:u w:val="single"/>
          <w:lang w:val="en-US"/>
        </w:rPr>
      </w:pPr>
    </w:p>
    <w:p w14:paraId="7E3F1983" w14:textId="77777777" w:rsidR="00D72D6E" w:rsidRDefault="00D72D6E">
      <w:pPr>
        <w:pStyle w:val="Default"/>
        <w:spacing w:before="0" w:after="160" w:line="240" w:lineRule="auto"/>
        <w:ind w:right="278"/>
        <w:rPr>
          <w:rFonts w:ascii="Arial" w:hAnsi="Arial"/>
          <w:u w:val="single"/>
          <w:lang w:val="en-US"/>
        </w:rPr>
      </w:pPr>
    </w:p>
    <w:p w14:paraId="6AC3CB2C" w14:textId="0DBF4823" w:rsidR="00903827" w:rsidRDefault="00474986">
      <w:pPr>
        <w:pStyle w:val="Default"/>
        <w:spacing w:before="0" w:after="160" w:line="240" w:lineRule="auto"/>
        <w:ind w:right="278"/>
        <w:rPr>
          <w:rFonts w:ascii="Arial" w:eastAsia="Arial" w:hAnsi="Arial" w:cs="Arial"/>
          <w:u w:val="single"/>
        </w:rPr>
      </w:pPr>
      <w:r>
        <w:rPr>
          <w:rFonts w:ascii="Arial" w:hAnsi="Arial"/>
          <w:u w:val="single"/>
          <w:lang w:val="en-US"/>
        </w:rPr>
        <w:t>References</w:t>
      </w:r>
    </w:p>
    <w:p w14:paraId="745643C7"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Bartlett, R. &amp; Brown, L. &amp; </w:t>
      </w:r>
      <w:proofErr w:type="spellStart"/>
      <w:r>
        <w:rPr>
          <w:rFonts w:ascii="Arial" w:hAnsi="Arial"/>
          <w:lang w:val="en-US"/>
        </w:rPr>
        <w:t>Shattell</w:t>
      </w:r>
      <w:proofErr w:type="spellEnd"/>
      <w:r>
        <w:rPr>
          <w:rFonts w:ascii="Arial" w:hAnsi="Arial"/>
          <w:lang w:val="en-US"/>
        </w:rPr>
        <w:t xml:space="preserve">, M. &amp; Wright, T. &amp; Lewallen, L. (2013), Harm Reduction: Compassionate Care of Persons with Addictions. </w:t>
      </w:r>
      <w:proofErr w:type="spellStart"/>
      <w:r>
        <w:rPr>
          <w:rFonts w:ascii="Arial" w:hAnsi="Arial"/>
          <w:i/>
          <w:iCs/>
          <w:lang w:val="en-US"/>
        </w:rPr>
        <w:t>Medsurg</w:t>
      </w:r>
      <w:proofErr w:type="spellEnd"/>
      <w:r>
        <w:rPr>
          <w:rFonts w:ascii="Arial" w:hAnsi="Arial"/>
          <w:i/>
          <w:iCs/>
          <w:lang w:val="en-US"/>
        </w:rPr>
        <w:t xml:space="preserve"> </w:t>
      </w:r>
      <w:proofErr w:type="spellStart"/>
      <w:r>
        <w:rPr>
          <w:rFonts w:ascii="Arial" w:hAnsi="Arial"/>
          <w:i/>
          <w:iCs/>
          <w:lang w:val="en-US"/>
        </w:rPr>
        <w:t>Nurs</w:t>
      </w:r>
      <w:proofErr w:type="spellEnd"/>
      <w:r>
        <w:rPr>
          <w:rFonts w:ascii="Arial" w:hAnsi="Arial"/>
          <w:i/>
          <w:iCs/>
          <w:lang w:val="en-US"/>
        </w:rPr>
        <w:t>. 22</w:t>
      </w:r>
      <w:r>
        <w:rPr>
          <w:rFonts w:ascii="Arial" w:hAnsi="Arial"/>
          <w:lang w:val="en-US"/>
        </w:rPr>
        <w:t xml:space="preserve">(6), 349-358. Available at: </w:t>
      </w:r>
      <w:hyperlink r:id="rId6" w:anchor="R35" w:history="1">
        <w:r>
          <w:rPr>
            <w:rStyle w:val="Hyperlink0"/>
            <w:rFonts w:ascii="Arial" w:hAnsi="Arial"/>
            <w:lang w:val="en-US"/>
          </w:rPr>
          <w:t>https://www.ncbi.nlm.nih.gov/pmc/articles/PMC4070513/#R35</w:t>
        </w:r>
      </w:hyperlink>
    </w:p>
    <w:p w14:paraId="2C731F9B" w14:textId="77777777" w:rsidR="00903827" w:rsidRDefault="00474986">
      <w:pPr>
        <w:pStyle w:val="Default"/>
        <w:spacing w:before="0" w:after="160" w:line="240" w:lineRule="auto"/>
        <w:ind w:right="278"/>
        <w:rPr>
          <w:rStyle w:val="None"/>
          <w:rFonts w:ascii="Arial" w:eastAsia="Arial" w:hAnsi="Arial" w:cs="Arial"/>
          <w:u w:color="000000"/>
        </w:rPr>
      </w:pPr>
      <w:r>
        <w:rPr>
          <w:rFonts w:ascii="Arial" w:hAnsi="Arial"/>
          <w:lang w:val="en-US"/>
        </w:rPr>
        <w:lastRenderedPageBreak/>
        <w:t xml:space="preserve">British Association for Counselling &amp; Psychotherapy (2018), </w:t>
      </w:r>
      <w:r>
        <w:rPr>
          <w:rFonts w:ascii="Arial" w:hAnsi="Arial"/>
          <w:i/>
          <w:iCs/>
          <w:u w:color="000000"/>
          <w:lang w:val="en-US"/>
        </w:rPr>
        <w:t>Ethical Framework for the Counselling Professions.</w:t>
      </w:r>
      <w:r>
        <w:rPr>
          <w:rFonts w:ascii="Arial" w:eastAsia="Arial" w:hAnsi="Arial" w:cs="Arial"/>
          <w:i/>
          <w:iCs/>
          <w:u w:color="000000"/>
        </w:rPr>
        <w:br/>
      </w:r>
      <w:r>
        <w:rPr>
          <w:rFonts w:ascii="Arial" w:hAnsi="Arial"/>
          <w:u w:color="000000"/>
          <w:lang w:val="en-US"/>
        </w:rPr>
        <w:t>Available at:</w:t>
      </w:r>
      <w:r>
        <w:rPr>
          <w:rFonts w:ascii="Arial" w:hAnsi="Arial"/>
        </w:rPr>
        <w:t xml:space="preserve"> </w:t>
      </w:r>
      <w:hyperlink r:id="rId7" w:history="1">
        <w:r>
          <w:rPr>
            <w:rStyle w:val="Hyperlink1"/>
            <w:rFonts w:ascii="Arial" w:hAnsi="Arial"/>
            <w:lang w:val="en-US"/>
          </w:rPr>
          <w:t>https://www.bacp.co.uk/media/3101/bacp-ethical-framework-2018-glossary.pdf</w:t>
        </w:r>
      </w:hyperlink>
      <w:r>
        <w:rPr>
          <w:rStyle w:val="None"/>
          <w:rFonts w:ascii="Arial" w:hAnsi="Arial"/>
          <w:u w:color="000000"/>
          <w:lang w:val="en-US"/>
        </w:rPr>
        <w:t xml:space="preserve"> [Accessed 1st November 2021] </w:t>
      </w:r>
    </w:p>
    <w:p w14:paraId="57904FF4" w14:textId="77777777" w:rsidR="00903827" w:rsidRDefault="00903827">
      <w:pPr>
        <w:pStyle w:val="Default"/>
        <w:spacing w:before="0" w:line="240" w:lineRule="auto"/>
        <w:ind w:right="278"/>
        <w:rPr>
          <w:rFonts w:ascii="Arial" w:eastAsia="Arial" w:hAnsi="Arial" w:cs="Arial"/>
          <w:u w:color="000000"/>
        </w:rPr>
      </w:pPr>
    </w:p>
    <w:p w14:paraId="56582AE4" w14:textId="77777777" w:rsidR="00903827" w:rsidRDefault="00474986">
      <w:pPr>
        <w:pStyle w:val="Default"/>
        <w:spacing w:before="0" w:line="240" w:lineRule="auto"/>
        <w:ind w:right="278"/>
        <w:rPr>
          <w:rFonts w:ascii="Arial" w:eastAsia="Arial" w:hAnsi="Arial" w:cs="Arial"/>
          <w:u w:color="000000"/>
        </w:rPr>
      </w:pPr>
      <w:proofErr w:type="spellStart"/>
      <w:r>
        <w:rPr>
          <w:rFonts w:ascii="Arial" w:hAnsi="Arial"/>
          <w:u w:color="000000"/>
          <w:lang w:val="en-US"/>
        </w:rPr>
        <w:t>Boness</w:t>
      </w:r>
      <w:proofErr w:type="spellEnd"/>
      <w:r>
        <w:rPr>
          <w:rFonts w:ascii="Arial" w:hAnsi="Arial"/>
          <w:u w:color="000000"/>
          <w:lang w:val="en-US"/>
        </w:rPr>
        <w:t xml:space="preserve">, C. L. (2016), Treatment of Deaf Clients: Ethical Considerations for Professionals in Psychology. </w:t>
      </w:r>
      <w:r>
        <w:rPr>
          <w:rStyle w:val="None"/>
          <w:rFonts w:ascii="Arial" w:hAnsi="Arial"/>
          <w:i/>
          <w:iCs/>
          <w:u w:color="000000"/>
          <w:lang w:val="en-US"/>
        </w:rPr>
        <w:t xml:space="preserve">Ethics </w:t>
      </w:r>
      <w:proofErr w:type="spellStart"/>
      <w:r>
        <w:rPr>
          <w:rStyle w:val="None"/>
          <w:rFonts w:ascii="Arial" w:hAnsi="Arial"/>
          <w:i/>
          <w:iCs/>
          <w:u w:color="000000"/>
          <w:lang w:val="en-US"/>
        </w:rPr>
        <w:t>Behav</w:t>
      </w:r>
      <w:proofErr w:type="spellEnd"/>
      <w:r>
        <w:rPr>
          <w:rStyle w:val="None"/>
          <w:rFonts w:ascii="Arial" w:hAnsi="Arial"/>
          <w:i/>
          <w:iCs/>
          <w:u w:color="000000"/>
          <w:lang w:val="en-US"/>
        </w:rPr>
        <w:t xml:space="preserve"> 26</w:t>
      </w:r>
      <w:r>
        <w:rPr>
          <w:rFonts w:ascii="Arial" w:hAnsi="Arial"/>
          <w:u w:color="000000"/>
          <w:lang w:val="en-US"/>
        </w:rPr>
        <w:t>(7), 562-585. Doi: 10.1080.10508422.2015.1084929</w:t>
      </w:r>
    </w:p>
    <w:p w14:paraId="0F725236" w14:textId="77777777" w:rsidR="00903827" w:rsidRDefault="00903827">
      <w:pPr>
        <w:pStyle w:val="Default"/>
        <w:spacing w:before="0" w:line="240" w:lineRule="auto"/>
        <w:ind w:right="278"/>
        <w:rPr>
          <w:rFonts w:ascii="Arial" w:eastAsia="Arial" w:hAnsi="Arial" w:cs="Arial"/>
          <w:u w:color="000000"/>
        </w:rPr>
      </w:pPr>
    </w:p>
    <w:p w14:paraId="2FC88BE1"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Clark, A. J. (2010), Empathy: An Integral Model in the Counselling Process</w:t>
      </w:r>
      <w:r>
        <w:rPr>
          <w:rStyle w:val="None"/>
          <w:rFonts w:ascii="Arial" w:hAnsi="Arial"/>
          <w:i/>
          <w:iCs/>
          <w:u w:color="000000"/>
          <w:lang w:val="en-US"/>
        </w:rPr>
        <w:t>. Journal of counselling and development. 88</w:t>
      </w:r>
      <w:r>
        <w:rPr>
          <w:rFonts w:ascii="Arial" w:hAnsi="Arial"/>
          <w:u w:color="000000"/>
          <w:lang w:val="en-US"/>
        </w:rPr>
        <w:t>(3), DOI.10.1002/j.1556-</w:t>
      </w:r>
      <w:proofErr w:type="gramStart"/>
      <w:r>
        <w:rPr>
          <w:rFonts w:ascii="Arial" w:hAnsi="Arial"/>
          <w:u w:color="000000"/>
          <w:lang w:val="en-US"/>
        </w:rPr>
        <w:t>6678.2010.tb</w:t>
      </w:r>
      <w:proofErr w:type="gramEnd"/>
      <w:r>
        <w:rPr>
          <w:rFonts w:ascii="Arial" w:hAnsi="Arial"/>
          <w:u w:color="000000"/>
          <w:lang w:val="en-US"/>
        </w:rPr>
        <w:t xml:space="preserve">00032.x </w:t>
      </w:r>
    </w:p>
    <w:p w14:paraId="3BAAFB4C" w14:textId="77777777" w:rsidR="00903827" w:rsidRDefault="00903827">
      <w:pPr>
        <w:pStyle w:val="Default"/>
        <w:spacing w:before="0" w:line="240" w:lineRule="auto"/>
        <w:ind w:right="278"/>
        <w:rPr>
          <w:rFonts w:ascii="Arial" w:eastAsia="Arial" w:hAnsi="Arial" w:cs="Arial"/>
          <w:u w:color="000000"/>
        </w:rPr>
      </w:pPr>
    </w:p>
    <w:p w14:paraId="2977742B"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Cooper, M., &amp; O</w:t>
      </w:r>
      <w:r>
        <w:rPr>
          <w:rFonts w:ascii="Arial" w:hAnsi="Arial"/>
          <w:u w:color="000000"/>
          <w:rtl/>
        </w:rPr>
        <w:t>’</w:t>
      </w:r>
      <w:proofErr w:type="spellStart"/>
      <w:r>
        <w:rPr>
          <w:rFonts w:ascii="Arial" w:hAnsi="Arial"/>
          <w:u w:color="000000"/>
          <w:lang w:val="it-IT"/>
        </w:rPr>
        <w:t>Hara</w:t>
      </w:r>
      <w:proofErr w:type="spellEnd"/>
      <w:r>
        <w:rPr>
          <w:rFonts w:ascii="Arial" w:hAnsi="Arial"/>
          <w:u w:color="000000"/>
          <w:lang w:val="it-IT"/>
        </w:rPr>
        <w:t xml:space="preserve">, M., &amp; </w:t>
      </w:r>
      <w:proofErr w:type="spellStart"/>
      <w:r>
        <w:rPr>
          <w:rFonts w:ascii="Arial" w:hAnsi="Arial"/>
          <w:u w:color="000000"/>
          <w:lang w:val="it-IT"/>
        </w:rPr>
        <w:t>Schmid</w:t>
      </w:r>
      <w:proofErr w:type="spellEnd"/>
      <w:r>
        <w:rPr>
          <w:rFonts w:ascii="Arial" w:hAnsi="Arial"/>
          <w:u w:color="000000"/>
          <w:lang w:val="it-IT"/>
        </w:rPr>
        <w:t xml:space="preserve">, F. P., &amp; </w:t>
      </w:r>
      <w:proofErr w:type="spellStart"/>
      <w:r>
        <w:rPr>
          <w:rFonts w:ascii="Arial" w:hAnsi="Arial"/>
          <w:u w:color="000000"/>
          <w:lang w:val="it-IT"/>
        </w:rPr>
        <w:t>Bohart</w:t>
      </w:r>
      <w:proofErr w:type="spellEnd"/>
      <w:r>
        <w:rPr>
          <w:rFonts w:ascii="Arial" w:hAnsi="Arial"/>
          <w:u w:color="000000"/>
          <w:lang w:val="it-IT"/>
        </w:rPr>
        <w:t xml:space="preserve">, C. A., (2013), </w:t>
      </w:r>
      <w:r>
        <w:rPr>
          <w:rStyle w:val="None"/>
          <w:rFonts w:ascii="Arial" w:hAnsi="Arial"/>
          <w:i/>
          <w:iCs/>
          <w:u w:color="000000"/>
          <w:lang w:val="en-US"/>
        </w:rPr>
        <w:t>The handbook of person-</w:t>
      </w:r>
      <w:proofErr w:type="spellStart"/>
      <w:r>
        <w:rPr>
          <w:rStyle w:val="None"/>
          <w:rFonts w:ascii="Arial" w:hAnsi="Arial"/>
          <w:i/>
          <w:iCs/>
          <w:u w:color="000000"/>
          <w:lang w:val="en-US"/>
        </w:rPr>
        <w:t>centred</w:t>
      </w:r>
      <w:proofErr w:type="spellEnd"/>
      <w:r>
        <w:rPr>
          <w:rStyle w:val="None"/>
          <w:rFonts w:ascii="Arial" w:hAnsi="Arial"/>
          <w:i/>
          <w:iCs/>
          <w:u w:color="000000"/>
          <w:lang w:val="en-US"/>
        </w:rPr>
        <w:t xml:space="preserve"> Psychotherapy &amp; Counselling. </w:t>
      </w:r>
      <w:r>
        <w:rPr>
          <w:rFonts w:ascii="Arial" w:hAnsi="Arial"/>
          <w:u w:color="000000"/>
          <w:lang w:val="en-US"/>
        </w:rPr>
        <w:t xml:space="preserve">(2nd Ed.) United Kingdom: </w:t>
      </w:r>
      <w:proofErr w:type="spellStart"/>
      <w:r>
        <w:rPr>
          <w:rFonts w:ascii="Arial" w:hAnsi="Arial"/>
          <w:u w:color="000000"/>
          <w:lang w:val="en-US"/>
        </w:rPr>
        <w:t>aelgrave</w:t>
      </w:r>
      <w:proofErr w:type="spellEnd"/>
      <w:r>
        <w:rPr>
          <w:rFonts w:ascii="Arial" w:hAnsi="Arial"/>
          <w:u w:color="000000"/>
          <w:lang w:val="en-US"/>
        </w:rPr>
        <w:t xml:space="preserve"> Macmillan.</w:t>
      </w:r>
    </w:p>
    <w:p w14:paraId="66B05C20" w14:textId="77777777" w:rsidR="00903827" w:rsidRDefault="00903827">
      <w:pPr>
        <w:pStyle w:val="Default"/>
        <w:spacing w:before="0" w:line="240" w:lineRule="auto"/>
        <w:ind w:right="278"/>
        <w:rPr>
          <w:rFonts w:ascii="Arial" w:eastAsia="Arial" w:hAnsi="Arial" w:cs="Arial"/>
          <w:i/>
          <w:iCs/>
          <w:u w:color="000000"/>
        </w:rPr>
      </w:pPr>
    </w:p>
    <w:p w14:paraId="16CB34E8" w14:textId="77777777" w:rsidR="00903827" w:rsidRDefault="00474986">
      <w:pPr>
        <w:pStyle w:val="Default"/>
        <w:spacing w:before="0" w:line="240" w:lineRule="auto"/>
        <w:ind w:right="278"/>
        <w:rPr>
          <w:rFonts w:ascii="Arial" w:eastAsia="Arial" w:hAnsi="Arial" w:cs="Arial"/>
          <w:i/>
          <w:iCs/>
          <w:u w:color="000000"/>
        </w:rPr>
      </w:pPr>
      <w:r>
        <w:rPr>
          <w:rStyle w:val="None"/>
          <w:rFonts w:ascii="Arial" w:hAnsi="Arial"/>
          <w:u w:color="000000"/>
        </w:rPr>
        <w:t xml:space="preserve">Corey. G. (2012). </w:t>
      </w:r>
      <w:r>
        <w:rPr>
          <w:rFonts w:ascii="Arial" w:hAnsi="Arial"/>
          <w:i/>
          <w:iCs/>
          <w:u w:color="000000"/>
          <w:lang w:val="en-US"/>
        </w:rPr>
        <w:t>Theory and Practice of Counselling and Psychotherapy.</w:t>
      </w:r>
      <w:r>
        <w:rPr>
          <w:rStyle w:val="None"/>
          <w:rFonts w:ascii="Arial" w:hAnsi="Arial"/>
          <w:u w:color="000000"/>
          <w:lang w:val="en-US"/>
        </w:rPr>
        <w:t xml:space="preserve"> (9th ed London: Brooks Cole  </w:t>
      </w:r>
    </w:p>
    <w:p w14:paraId="0CB976BC" w14:textId="77777777" w:rsidR="00903827" w:rsidRDefault="00474986">
      <w:pPr>
        <w:pStyle w:val="Heading3"/>
        <w:spacing w:line="240" w:lineRule="auto"/>
        <w:rPr>
          <w:rFonts w:ascii="Arial" w:eastAsia="Arial" w:hAnsi="Arial" w:cs="Arial"/>
          <w:sz w:val="24"/>
          <w:szCs w:val="24"/>
        </w:rPr>
      </w:pPr>
      <w:r>
        <w:rPr>
          <w:rFonts w:ascii="Arial" w:hAnsi="Arial"/>
          <w:sz w:val="24"/>
          <w:szCs w:val="24"/>
        </w:rPr>
        <w:t xml:space="preserve">Crowe, T. (2017), You’re Deaf? Breaking through Myths for Effective Therapeutic Practice. </w:t>
      </w:r>
      <w:r>
        <w:rPr>
          <w:rStyle w:val="None"/>
          <w:rFonts w:ascii="Arial" w:hAnsi="Arial"/>
          <w:i/>
          <w:iCs/>
          <w:sz w:val="24"/>
          <w:szCs w:val="24"/>
        </w:rPr>
        <w:t>Journal of Social Work in Disability and rehabilitation. 16</w:t>
      </w:r>
      <w:r>
        <w:rPr>
          <w:rFonts w:ascii="Arial" w:hAnsi="Arial"/>
          <w:sz w:val="24"/>
          <w:szCs w:val="24"/>
        </w:rPr>
        <w:t>(1), 1-17. Doi: 10.1080.1536710X.2017.1372239</w:t>
      </w:r>
    </w:p>
    <w:p w14:paraId="420CC497" w14:textId="77777777" w:rsidR="00903827" w:rsidRDefault="00903827">
      <w:pPr>
        <w:pStyle w:val="Default"/>
        <w:spacing w:before="0" w:after="160" w:line="240" w:lineRule="auto"/>
        <w:ind w:right="278"/>
        <w:rPr>
          <w:rFonts w:ascii="Arial" w:eastAsia="Arial" w:hAnsi="Arial" w:cs="Arial"/>
        </w:rPr>
      </w:pPr>
    </w:p>
    <w:p w14:paraId="7EDEBAD4"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Dudley, R. D. &amp; McCloskey, K. &amp; </w:t>
      </w:r>
      <w:proofErr w:type="spellStart"/>
      <w:r>
        <w:rPr>
          <w:rFonts w:ascii="Arial" w:hAnsi="Arial"/>
          <w:lang w:val="en-US"/>
        </w:rPr>
        <w:t>Kustron</w:t>
      </w:r>
      <w:proofErr w:type="spellEnd"/>
      <w:r>
        <w:rPr>
          <w:rFonts w:ascii="Arial" w:hAnsi="Arial"/>
          <w:lang w:val="en-US"/>
        </w:rPr>
        <w:t xml:space="preserve">, A. D. (2008), Therapist Perceptions of Intimate Partner Violence: A Replication of </w:t>
      </w:r>
      <w:proofErr w:type="spellStart"/>
      <w:r>
        <w:rPr>
          <w:rFonts w:ascii="Arial" w:hAnsi="Arial"/>
          <w:lang w:val="en-US"/>
        </w:rPr>
        <w:t>Harway</w:t>
      </w:r>
      <w:proofErr w:type="spellEnd"/>
      <w:r>
        <w:rPr>
          <w:rFonts w:ascii="Arial" w:hAnsi="Arial"/>
          <w:lang w:val="en-US"/>
        </w:rPr>
        <w:t xml:space="preserve"> and Hansen2019; Study After More Than a Decade. </w:t>
      </w:r>
      <w:r>
        <w:rPr>
          <w:rStyle w:val="None"/>
          <w:rFonts w:ascii="Arial" w:hAnsi="Arial"/>
          <w:i/>
          <w:iCs/>
          <w:lang w:val="en-US"/>
        </w:rPr>
        <w:t>J Aggress maltreat trauma. 17</w:t>
      </w:r>
      <w:r>
        <w:rPr>
          <w:rFonts w:ascii="Arial" w:hAnsi="Arial"/>
          <w:lang w:val="en-US"/>
        </w:rPr>
        <w:t>(1), 80-102. Doi: 10.1080/10926770802251031</w:t>
      </w:r>
    </w:p>
    <w:p w14:paraId="41B25F63" w14:textId="77777777" w:rsidR="00903827" w:rsidRDefault="00903827">
      <w:pPr>
        <w:pStyle w:val="Default"/>
        <w:spacing w:before="0" w:after="160" w:line="240" w:lineRule="auto"/>
        <w:ind w:right="278"/>
        <w:rPr>
          <w:rFonts w:ascii="Arial" w:eastAsia="Arial" w:hAnsi="Arial" w:cs="Arial"/>
        </w:rPr>
      </w:pPr>
    </w:p>
    <w:p w14:paraId="730222EB"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Dutton, D. G. (2007), </w:t>
      </w:r>
      <w:r>
        <w:rPr>
          <w:rStyle w:val="None"/>
          <w:rFonts w:ascii="Arial" w:hAnsi="Arial"/>
          <w:i/>
          <w:iCs/>
          <w:lang w:val="en-US"/>
        </w:rPr>
        <w:t>The abusive personality: Violence and control in intimate relationships</w:t>
      </w:r>
      <w:r>
        <w:rPr>
          <w:rFonts w:ascii="Arial" w:hAnsi="Arial"/>
          <w:lang w:val="en-US"/>
        </w:rPr>
        <w:t xml:space="preserve"> (2nd ed). The Guildford </w:t>
      </w:r>
      <w:proofErr w:type="gramStart"/>
      <w:r>
        <w:rPr>
          <w:rFonts w:ascii="Arial" w:hAnsi="Arial"/>
          <w:lang w:val="en-US"/>
        </w:rPr>
        <w:t>press</w:t>
      </w:r>
      <w:proofErr w:type="gramEnd"/>
      <w:r>
        <w:rPr>
          <w:rFonts w:ascii="Arial" w:hAnsi="Arial"/>
          <w:lang w:val="en-US"/>
        </w:rPr>
        <w:t>.</w:t>
      </w:r>
    </w:p>
    <w:p w14:paraId="340275ED" w14:textId="77777777" w:rsidR="00903827" w:rsidRDefault="00903827">
      <w:pPr>
        <w:pStyle w:val="Default"/>
        <w:spacing w:before="0" w:after="160" w:line="240" w:lineRule="auto"/>
        <w:ind w:right="278"/>
        <w:rPr>
          <w:rFonts w:ascii="Arial" w:eastAsia="Arial" w:hAnsi="Arial" w:cs="Arial"/>
        </w:rPr>
      </w:pPr>
    </w:p>
    <w:p w14:paraId="5D72D5F2"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Egan, G.  (1982) </w:t>
      </w:r>
      <w:r>
        <w:rPr>
          <w:rStyle w:val="None"/>
          <w:rFonts w:ascii="Arial" w:hAnsi="Arial"/>
          <w:i/>
          <w:iCs/>
          <w:lang w:val="en-US"/>
        </w:rPr>
        <w:t xml:space="preserve">The Skilled helper. </w:t>
      </w:r>
      <w:r>
        <w:rPr>
          <w:rFonts w:ascii="Arial" w:hAnsi="Arial"/>
          <w:lang w:val="en-US"/>
        </w:rPr>
        <w:t>(2nd Ed.) Monterey, CA: Brooks/Cole.</w:t>
      </w:r>
    </w:p>
    <w:p w14:paraId="19867E62" w14:textId="77777777" w:rsidR="00903827" w:rsidRDefault="00903827">
      <w:pPr>
        <w:pStyle w:val="Default"/>
        <w:spacing w:before="0" w:after="160" w:line="240" w:lineRule="auto"/>
        <w:ind w:right="278"/>
        <w:rPr>
          <w:rFonts w:ascii="Arial" w:eastAsia="Arial" w:hAnsi="Arial" w:cs="Arial"/>
        </w:rPr>
      </w:pPr>
    </w:p>
    <w:p w14:paraId="57AB246E"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Elliot, R. &amp; </w:t>
      </w:r>
      <w:proofErr w:type="spellStart"/>
      <w:r>
        <w:rPr>
          <w:rFonts w:ascii="Arial" w:hAnsi="Arial"/>
          <w:lang w:val="en-US"/>
        </w:rPr>
        <w:t>Bohart</w:t>
      </w:r>
      <w:proofErr w:type="spellEnd"/>
      <w:r>
        <w:rPr>
          <w:rFonts w:ascii="Arial" w:hAnsi="Arial"/>
          <w:lang w:val="en-US"/>
        </w:rPr>
        <w:t xml:space="preserve">, A. C. &amp; Watson, C. K. Murphy, D. (2018) Therapist Empath y and Client Outcome: An updated Meta-analysis. </w:t>
      </w:r>
      <w:r>
        <w:rPr>
          <w:rStyle w:val="None"/>
          <w:rFonts w:ascii="Arial" w:hAnsi="Arial"/>
          <w:i/>
          <w:iCs/>
          <w:lang w:val="en-US"/>
        </w:rPr>
        <w:t>Psychotherapy (Chic). 55</w:t>
      </w:r>
      <w:r>
        <w:rPr>
          <w:rFonts w:ascii="Arial" w:hAnsi="Arial"/>
          <w:lang w:val="en-US"/>
        </w:rPr>
        <w:t>(4), 399-410. Doi: 10.1037/pst0000175</w:t>
      </w:r>
    </w:p>
    <w:p w14:paraId="5BA17DF4" w14:textId="77777777" w:rsidR="00903827" w:rsidRDefault="00903827">
      <w:pPr>
        <w:pStyle w:val="Default"/>
        <w:spacing w:before="0" w:line="240" w:lineRule="auto"/>
        <w:ind w:right="278"/>
        <w:rPr>
          <w:rFonts w:ascii="Arial" w:eastAsia="Arial" w:hAnsi="Arial" w:cs="Arial"/>
          <w:i/>
          <w:iCs/>
          <w:u w:color="000000"/>
        </w:rPr>
      </w:pPr>
    </w:p>
    <w:p w14:paraId="5D69EC5B"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 xml:space="preserve">Gilbert, P. (2014), The origins and nature of compassion focused therapy. </w:t>
      </w:r>
      <w:r>
        <w:rPr>
          <w:rStyle w:val="None"/>
          <w:rFonts w:ascii="Arial" w:hAnsi="Arial"/>
          <w:i/>
          <w:iCs/>
          <w:u w:color="000000"/>
          <w:lang w:val="en-US"/>
        </w:rPr>
        <w:t>British Journal of Clinical Psychology. 53,</w:t>
      </w:r>
      <w:r>
        <w:rPr>
          <w:rFonts w:ascii="Arial" w:hAnsi="Arial"/>
          <w:u w:color="000000"/>
          <w:lang w:val="en-US"/>
        </w:rPr>
        <w:t xml:space="preserve"> 6-41. Available at: </w:t>
      </w:r>
      <w:hyperlink r:id="rId8" w:history="1">
        <w:r>
          <w:rPr>
            <w:rStyle w:val="Hyperlink0"/>
            <w:rFonts w:ascii="Arial" w:hAnsi="Arial"/>
            <w:u w:color="000000"/>
            <w:lang w:val="en-US"/>
          </w:rPr>
          <w:t>https://self-compassion.org/wp-content/uploads/publications/GilbertCFT.pdf</w:t>
        </w:r>
      </w:hyperlink>
    </w:p>
    <w:p w14:paraId="439D3C6B" w14:textId="77777777" w:rsidR="00903827" w:rsidRDefault="00903827">
      <w:pPr>
        <w:pStyle w:val="Default"/>
        <w:spacing w:before="0" w:line="240" w:lineRule="auto"/>
        <w:ind w:right="278"/>
        <w:rPr>
          <w:rFonts w:ascii="Arial" w:eastAsia="Arial" w:hAnsi="Arial" w:cs="Arial"/>
          <w:u w:color="000000"/>
        </w:rPr>
      </w:pPr>
    </w:p>
    <w:p w14:paraId="0223BB27" w14:textId="77777777" w:rsidR="00903827" w:rsidRDefault="00474986">
      <w:pPr>
        <w:pStyle w:val="Default"/>
        <w:spacing w:before="0" w:line="240" w:lineRule="auto"/>
        <w:ind w:right="278"/>
        <w:rPr>
          <w:rFonts w:ascii="Arial" w:eastAsia="Arial" w:hAnsi="Arial" w:cs="Arial"/>
          <w:i/>
          <w:iCs/>
          <w:u w:color="000000"/>
        </w:rPr>
      </w:pPr>
      <w:r>
        <w:rPr>
          <w:rStyle w:val="None"/>
          <w:rFonts w:ascii="Arial" w:hAnsi="Arial"/>
          <w:u w:color="000000"/>
        </w:rPr>
        <w:t xml:space="preserve">Gillon, E., (2007), </w:t>
      </w:r>
      <w:r>
        <w:rPr>
          <w:rFonts w:ascii="Arial" w:hAnsi="Arial"/>
          <w:i/>
          <w:iCs/>
          <w:u w:color="000000"/>
          <w:lang w:val="en-US"/>
        </w:rPr>
        <w:t xml:space="preserve">Person </w:t>
      </w:r>
      <w:proofErr w:type="spellStart"/>
      <w:r>
        <w:rPr>
          <w:rFonts w:ascii="Arial" w:hAnsi="Arial"/>
          <w:i/>
          <w:iCs/>
          <w:u w:color="000000"/>
          <w:lang w:val="en-US"/>
        </w:rPr>
        <w:t>cenred</w:t>
      </w:r>
      <w:proofErr w:type="spellEnd"/>
      <w:r>
        <w:rPr>
          <w:rFonts w:ascii="Arial" w:hAnsi="Arial"/>
          <w:i/>
          <w:iCs/>
          <w:u w:color="000000"/>
          <w:lang w:val="en-US"/>
        </w:rPr>
        <w:t xml:space="preserve"> psychology: An introduction.</w:t>
      </w:r>
      <w:r>
        <w:rPr>
          <w:rStyle w:val="None"/>
          <w:rFonts w:ascii="Arial" w:hAnsi="Arial"/>
          <w:u w:color="000000"/>
          <w:lang w:val="en-US"/>
        </w:rPr>
        <w:t xml:space="preserve"> London: Sage Publishers.</w:t>
      </w:r>
    </w:p>
    <w:p w14:paraId="2FCF7852" w14:textId="77777777" w:rsidR="00903827" w:rsidRDefault="00903827">
      <w:pPr>
        <w:pStyle w:val="Default"/>
        <w:spacing w:before="0" w:line="240" w:lineRule="auto"/>
        <w:ind w:right="278"/>
        <w:rPr>
          <w:rFonts w:ascii="Arial" w:eastAsia="Arial" w:hAnsi="Arial" w:cs="Arial"/>
          <w:u w:color="000000"/>
        </w:rPr>
      </w:pPr>
    </w:p>
    <w:p w14:paraId="4547C1A0" w14:textId="77777777" w:rsidR="00903827" w:rsidRDefault="00474986">
      <w:pPr>
        <w:pStyle w:val="Default"/>
        <w:spacing w:before="0" w:line="240" w:lineRule="auto"/>
        <w:ind w:right="278"/>
        <w:rPr>
          <w:rFonts w:ascii="Arial" w:eastAsia="Arial" w:hAnsi="Arial" w:cs="Arial"/>
          <w:u w:color="000000"/>
        </w:rPr>
      </w:pPr>
      <w:proofErr w:type="spellStart"/>
      <w:r>
        <w:rPr>
          <w:rFonts w:ascii="Arial" w:hAnsi="Arial"/>
          <w:u w:color="000000"/>
          <w:lang w:val="en-US"/>
        </w:rPr>
        <w:lastRenderedPageBreak/>
        <w:t>Halacre</w:t>
      </w:r>
      <w:proofErr w:type="spellEnd"/>
      <w:r>
        <w:rPr>
          <w:rFonts w:ascii="Arial" w:hAnsi="Arial"/>
          <w:u w:color="000000"/>
          <w:lang w:val="en-US"/>
        </w:rPr>
        <w:t xml:space="preserve">, M. (2020), Working with disability across the counselling professions. </w:t>
      </w:r>
      <w:r>
        <w:rPr>
          <w:rStyle w:val="None"/>
          <w:rFonts w:ascii="Arial" w:hAnsi="Arial"/>
          <w:i/>
          <w:iCs/>
          <w:u w:color="000000"/>
          <w:lang w:val="en-US"/>
        </w:rPr>
        <w:t>British Association of Counselling and Psychotherapy</w:t>
      </w:r>
      <w:r>
        <w:rPr>
          <w:rFonts w:ascii="Arial" w:hAnsi="Arial"/>
          <w:u w:color="000000"/>
          <w:lang w:val="en-US"/>
        </w:rPr>
        <w:t xml:space="preserve">. 1-30. Available at: </w:t>
      </w:r>
      <w:hyperlink r:id="rId9" w:history="1">
        <w:r>
          <w:rPr>
            <w:rStyle w:val="Hyperlink0"/>
            <w:rFonts w:ascii="Arial" w:hAnsi="Arial"/>
            <w:u w:color="000000"/>
            <w:lang w:val="en-US"/>
          </w:rPr>
          <w:t>https://www.bacp.co.uk/media/10361/bacp-working-with-disability-gpacp-007-nov20.pdf</w:t>
        </w:r>
      </w:hyperlink>
    </w:p>
    <w:p w14:paraId="6CDBEDD1" w14:textId="77777777" w:rsidR="00903827" w:rsidRDefault="00903827">
      <w:pPr>
        <w:pStyle w:val="Default"/>
        <w:spacing w:before="0" w:line="240" w:lineRule="auto"/>
        <w:ind w:right="278"/>
        <w:rPr>
          <w:rFonts w:ascii="Arial" w:eastAsia="Arial" w:hAnsi="Arial" w:cs="Arial"/>
          <w:u w:color="000000"/>
        </w:rPr>
      </w:pPr>
    </w:p>
    <w:p w14:paraId="4C3F4AD5"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 xml:space="preserve">Hough, M. (2010). </w:t>
      </w:r>
      <w:r>
        <w:rPr>
          <w:rStyle w:val="None"/>
          <w:rFonts w:ascii="Arial" w:hAnsi="Arial"/>
          <w:i/>
          <w:iCs/>
          <w:u w:color="000000"/>
          <w:lang w:val="en-US"/>
        </w:rPr>
        <w:t xml:space="preserve">Counselling Skills and Theory. </w:t>
      </w:r>
      <w:r>
        <w:rPr>
          <w:rFonts w:ascii="Arial" w:hAnsi="Arial"/>
          <w:u w:color="000000"/>
          <w:lang w:val="en-US"/>
        </w:rPr>
        <w:t xml:space="preserve">(3rd ed). Abingdon, Oxon: Hodder Education </w:t>
      </w:r>
    </w:p>
    <w:p w14:paraId="3326BA67" w14:textId="77777777" w:rsidR="00903827" w:rsidRDefault="00903827">
      <w:pPr>
        <w:pStyle w:val="Default"/>
        <w:spacing w:before="0" w:after="160" w:line="240" w:lineRule="auto"/>
        <w:ind w:right="278"/>
        <w:rPr>
          <w:rFonts w:ascii="Arial" w:eastAsia="Arial" w:hAnsi="Arial" w:cs="Arial"/>
        </w:rPr>
      </w:pPr>
    </w:p>
    <w:p w14:paraId="6FC9BFE8" w14:textId="77777777" w:rsidR="00903827" w:rsidRDefault="00474986">
      <w:pPr>
        <w:pStyle w:val="Default"/>
        <w:spacing w:before="0" w:after="160" w:line="240" w:lineRule="auto"/>
        <w:ind w:right="278"/>
        <w:rPr>
          <w:rFonts w:ascii="Arial" w:eastAsia="Arial" w:hAnsi="Arial" w:cs="Arial"/>
        </w:rPr>
      </w:pPr>
      <w:proofErr w:type="spellStart"/>
      <w:r>
        <w:rPr>
          <w:rFonts w:ascii="Arial" w:hAnsi="Arial"/>
          <w:lang w:val="en-US"/>
        </w:rPr>
        <w:t>Kolden</w:t>
      </w:r>
      <w:proofErr w:type="spellEnd"/>
      <w:r>
        <w:rPr>
          <w:rFonts w:ascii="Arial" w:hAnsi="Arial"/>
          <w:lang w:val="en-US"/>
        </w:rPr>
        <w:t xml:space="preserve">, G. &amp; Klein, M. H. &amp; Austin, S. (2011), Congruence/Genuineness. </w:t>
      </w:r>
      <w:r>
        <w:rPr>
          <w:rStyle w:val="None"/>
          <w:rFonts w:ascii="Arial" w:hAnsi="Arial"/>
          <w:i/>
          <w:iCs/>
          <w:lang w:val="en-US"/>
        </w:rPr>
        <w:t>Psychotherapy Theory Research Practice Training. 48</w:t>
      </w:r>
      <w:r>
        <w:rPr>
          <w:rFonts w:ascii="Arial" w:hAnsi="Arial"/>
          <w:lang w:val="en-US"/>
        </w:rPr>
        <w:t>(1), 65-71. Doi: 10.1037/a0022064</w:t>
      </w:r>
    </w:p>
    <w:p w14:paraId="29D413DB" w14:textId="77777777" w:rsidR="00903827" w:rsidRDefault="00903827">
      <w:pPr>
        <w:pStyle w:val="Default"/>
        <w:spacing w:before="0" w:after="160" w:line="240" w:lineRule="auto"/>
        <w:ind w:right="278"/>
        <w:rPr>
          <w:rFonts w:ascii="Arial" w:eastAsia="Arial" w:hAnsi="Arial" w:cs="Arial"/>
        </w:rPr>
      </w:pPr>
    </w:p>
    <w:p w14:paraId="480A73AD" w14:textId="77777777" w:rsidR="00903827" w:rsidRDefault="00474986">
      <w:pPr>
        <w:pStyle w:val="Default"/>
        <w:spacing w:before="0" w:after="160" w:line="240" w:lineRule="auto"/>
        <w:ind w:right="278"/>
        <w:rPr>
          <w:rFonts w:ascii="Helvetica" w:eastAsia="Helvetica" w:hAnsi="Helvetica" w:cs="Helvetica"/>
        </w:rPr>
      </w:pPr>
      <w:r>
        <w:rPr>
          <w:rFonts w:ascii="Helvetica" w:hAnsi="Helvetica"/>
          <w:lang w:val="en-US"/>
        </w:rPr>
        <w:t xml:space="preserve">Lane, H. (2010), Constructions of Deafness. </w:t>
      </w:r>
      <w:r>
        <w:rPr>
          <w:rStyle w:val="None"/>
          <w:rFonts w:ascii="Helvetica" w:hAnsi="Helvetica"/>
          <w:i/>
          <w:iCs/>
          <w:lang w:val="en-US"/>
        </w:rPr>
        <w:t>Disability and Society. 10</w:t>
      </w:r>
      <w:r>
        <w:rPr>
          <w:rFonts w:ascii="Helvetica" w:hAnsi="Helvetica"/>
          <w:lang w:val="en-US"/>
        </w:rPr>
        <w:t>(2), 171-190. Doi: 10.1080/09687599550023633</w:t>
      </w:r>
    </w:p>
    <w:p w14:paraId="540499C0" w14:textId="77777777" w:rsidR="00903827" w:rsidRDefault="00903827">
      <w:pPr>
        <w:pStyle w:val="Default"/>
        <w:spacing w:before="0" w:after="160" w:line="240" w:lineRule="auto"/>
        <w:ind w:right="278"/>
        <w:rPr>
          <w:rFonts w:ascii="Arial" w:eastAsia="Arial" w:hAnsi="Arial" w:cs="Arial"/>
        </w:rPr>
      </w:pPr>
    </w:p>
    <w:p w14:paraId="4F8B35CA" w14:textId="77777777" w:rsidR="00903827" w:rsidRDefault="00474986">
      <w:pPr>
        <w:pStyle w:val="Default"/>
        <w:spacing w:before="0" w:after="160" w:line="240" w:lineRule="auto"/>
        <w:ind w:right="278"/>
        <w:rPr>
          <w:rFonts w:ascii="Arial" w:eastAsia="Arial" w:hAnsi="Arial" w:cs="Arial"/>
        </w:rPr>
      </w:pPr>
      <w:proofErr w:type="spellStart"/>
      <w:r>
        <w:rPr>
          <w:rFonts w:ascii="Arial" w:hAnsi="Arial"/>
          <w:lang w:val="en-US"/>
        </w:rPr>
        <w:t>Lietaer</w:t>
      </w:r>
      <w:proofErr w:type="spellEnd"/>
      <w:r>
        <w:rPr>
          <w:rFonts w:ascii="Arial" w:hAnsi="Arial"/>
          <w:lang w:val="en-US"/>
        </w:rPr>
        <w:t xml:space="preserve">, G. (1993), Authenticity, Congruence and transparency. In Brazier, D. (Ed), </w:t>
      </w:r>
      <w:r>
        <w:rPr>
          <w:rStyle w:val="None"/>
          <w:rFonts w:ascii="Arial" w:hAnsi="Arial"/>
          <w:i/>
          <w:iCs/>
          <w:lang w:val="en-US"/>
        </w:rPr>
        <w:t>Beyond Carl Rogers.</w:t>
      </w:r>
      <w:r>
        <w:rPr>
          <w:rFonts w:ascii="Arial" w:hAnsi="Arial"/>
          <w:lang w:val="en-US"/>
        </w:rPr>
        <w:t xml:space="preserve"> (pp 17-46). Constable and Company.</w:t>
      </w:r>
    </w:p>
    <w:p w14:paraId="2A9B5476" w14:textId="77777777" w:rsidR="00903827" w:rsidRDefault="00903827">
      <w:pPr>
        <w:pStyle w:val="Default"/>
        <w:spacing w:before="0" w:after="160" w:line="240" w:lineRule="auto"/>
        <w:ind w:right="278"/>
        <w:rPr>
          <w:rFonts w:ascii="Arial" w:eastAsia="Arial" w:hAnsi="Arial" w:cs="Arial"/>
        </w:rPr>
      </w:pPr>
    </w:p>
    <w:p w14:paraId="2403F0AF"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Lim, H. J. (2018), Post-Abuse boundary Renegotiation: Healing and Reclaiming Self After Intimate Partner Violence. </w:t>
      </w:r>
      <w:r>
        <w:rPr>
          <w:rStyle w:val="None"/>
          <w:rFonts w:ascii="Arial" w:hAnsi="Arial"/>
          <w:i/>
          <w:iCs/>
          <w:lang w:val="en-US"/>
        </w:rPr>
        <w:t>Journal of Mental Health Counselling. 40</w:t>
      </w:r>
      <w:r>
        <w:rPr>
          <w:rFonts w:ascii="Arial" w:hAnsi="Arial"/>
          <w:lang w:val="en-US"/>
        </w:rPr>
        <w:t>(3), 211-225. Doi: 10.17744/mehc.40.3.03</w:t>
      </w:r>
    </w:p>
    <w:p w14:paraId="46353DCB" w14:textId="77777777" w:rsidR="00903827" w:rsidRDefault="00903827">
      <w:pPr>
        <w:pStyle w:val="Default"/>
        <w:spacing w:before="0" w:after="160" w:line="240" w:lineRule="auto"/>
        <w:ind w:right="278"/>
        <w:rPr>
          <w:rFonts w:ascii="Arial" w:eastAsia="Arial" w:hAnsi="Arial" w:cs="Arial"/>
        </w:rPr>
      </w:pPr>
    </w:p>
    <w:p w14:paraId="039074E2" w14:textId="77777777" w:rsidR="00903827" w:rsidRDefault="00474986">
      <w:pPr>
        <w:pStyle w:val="Default"/>
        <w:spacing w:before="0" w:after="160" w:line="240" w:lineRule="auto"/>
        <w:ind w:right="278"/>
        <w:rPr>
          <w:rFonts w:ascii="Arial" w:eastAsia="Arial" w:hAnsi="Arial" w:cs="Arial"/>
        </w:rPr>
      </w:pPr>
      <w:proofErr w:type="spellStart"/>
      <w:r>
        <w:rPr>
          <w:rFonts w:ascii="Arial" w:hAnsi="Arial"/>
          <w:lang w:val="en-US"/>
        </w:rPr>
        <w:t>Mcmillan</w:t>
      </w:r>
      <w:proofErr w:type="spellEnd"/>
      <w:r>
        <w:rPr>
          <w:rFonts w:ascii="Arial" w:hAnsi="Arial"/>
          <w:lang w:val="en-US"/>
        </w:rPr>
        <w:t xml:space="preserve">, M. (2004), </w:t>
      </w:r>
      <w:r>
        <w:rPr>
          <w:rStyle w:val="None"/>
          <w:rFonts w:ascii="Arial" w:hAnsi="Arial"/>
          <w:i/>
          <w:iCs/>
          <w:lang w:val="en-US"/>
        </w:rPr>
        <w:t xml:space="preserve">The Person </w:t>
      </w:r>
      <w:proofErr w:type="spellStart"/>
      <w:r>
        <w:rPr>
          <w:rStyle w:val="None"/>
          <w:rFonts w:ascii="Arial" w:hAnsi="Arial"/>
          <w:i/>
          <w:iCs/>
          <w:lang w:val="en-US"/>
        </w:rPr>
        <w:t>Centred</w:t>
      </w:r>
      <w:proofErr w:type="spellEnd"/>
      <w:r>
        <w:rPr>
          <w:rStyle w:val="None"/>
          <w:rFonts w:ascii="Arial" w:hAnsi="Arial"/>
          <w:i/>
          <w:iCs/>
          <w:lang w:val="en-US"/>
        </w:rPr>
        <w:t xml:space="preserve"> Approach to Therapeutic Change</w:t>
      </w:r>
      <w:r>
        <w:rPr>
          <w:rFonts w:ascii="Arial" w:hAnsi="Arial"/>
          <w:lang w:val="en-US"/>
        </w:rPr>
        <w:t>. United Kingdom: Safe.</w:t>
      </w:r>
    </w:p>
    <w:p w14:paraId="57E0B74D" w14:textId="77777777" w:rsidR="00903827" w:rsidRDefault="00903827">
      <w:pPr>
        <w:pStyle w:val="Default"/>
        <w:spacing w:before="0" w:after="160" w:line="240" w:lineRule="auto"/>
        <w:ind w:right="278"/>
        <w:rPr>
          <w:rFonts w:ascii="Arial" w:eastAsia="Arial" w:hAnsi="Arial" w:cs="Arial"/>
        </w:rPr>
      </w:pPr>
    </w:p>
    <w:p w14:paraId="62E4DD76" w14:textId="77777777" w:rsidR="00903827" w:rsidRDefault="00474986">
      <w:pPr>
        <w:pStyle w:val="Default"/>
        <w:spacing w:before="0" w:after="160" w:line="240" w:lineRule="auto"/>
        <w:ind w:right="278"/>
        <w:rPr>
          <w:rFonts w:ascii="Arial" w:eastAsia="Arial" w:hAnsi="Arial" w:cs="Arial"/>
        </w:rPr>
      </w:pPr>
      <w:r>
        <w:rPr>
          <w:rFonts w:ascii="Arial" w:hAnsi="Arial"/>
          <w:lang w:val="en-US"/>
        </w:rPr>
        <w:t xml:space="preserve">Monks, R. &amp; Topping, A. &amp; Newell, R. (2013), The dissonant care management of </w:t>
      </w:r>
      <w:proofErr w:type="spellStart"/>
      <w:r>
        <w:rPr>
          <w:rFonts w:ascii="Arial" w:hAnsi="Arial"/>
          <w:lang w:val="en-US"/>
        </w:rPr>
        <w:t>elicit</w:t>
      </w:r>
      <w:proofErr w:type="spellEnd"/>
      <w:r>
        <w:rPr>
          <w:rFonts w:ascii="Arial" w:hAnsi="Arial"/>
          <w:lang w:val="en-US"/>
        </w:rPr>
        <w:t xml:space="preserve"> drug users in medical wards the views of nurse and patients: A grounded theory study. </w:t>
      </w:r>
      <w:r>
        <w:rPr>
          <w:rStyle w:val="None"/>
          <w:rFonts w:ascii="Arial" w:hAnsi="Arial"/>
          <w:i/>
          <w:iCs/>
          <w:lang w:val="en-US"/>
        </w:rPr>
        <w:t>Journal of advanced nursing. 69</w:t>
      </w:r>
      <w:r>
        <w:rPr>
          <w:rFonts w:ascii="Arial" w:hAnsi="Arial"/>
          <w:lang w:val="en-US"/>
        </w:rPr>
        <w:t>(4), 935-946. Doi: 10.1111/j.1365-2648.2012.</w:t>
      </w:r>
      <w:proofErr w:type="gramStart"/>
      <w:r>
        <w:rPr>
          <w:rFonts w:ascii="Arial" w:hAnsi="Arial"/>
          <w:lang w:val="en-US"/>
        </w:rPr>
        <w:t>06088.x.</w:t>
      </w:r>
      <w:proofErr w:type="gramEnd"/>
    </w:p>
    <w:p w14:paraId="0110E591" w14:textId="77777777" w:rsidR="00903827" w:rsidRDefault="00903827">
      <w:pPr>
        <w:pStyle w:val="Default"/>
        <w:spacing w:before="0" w:line="240" w:lineRule="auto"/>
        <w:ind w:right="278"/>
        <w:rPr>
          <w:rFonts w:ascii="Arial" w:eastAsia="Arial" w:hAnsi="Arial" w:cs="Arial"/>
          <w:i/>
          <w:iCs/>
          <w:u w:color="000000"/>
        </w:rPr>
      </w:pPr>
    </w:p>
    <w:p w14:paraId="00439C29"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 xml:space="preserve">Munro, L &amp; Knox, M. &amp; Lowe, R. (2008), Exploring the Potential of Constructionist Therapy: Deaf Clients, Hearing Therapists and a Reflecting Team. </w:t>
      </w:r>
      <w:r>
        <w:rPr>
          <w:rStyle w:val="None"/>
          <w:rFonts w:ascii="Arial" w:hAnsi="Arial"/>
          <w:i/>
          <w:iCs/>
          <w:u w:color="000000"/>
          <w:lang w:val="en-US"/>
        </w:rPr>
        <w:t>Journal of Deaf Studies and Deaf Education. 13</w:t>
      </w:r>
      <w:r>
        <w:rPr>
          <w:rFonts w:ascii="Arial" w:hAnsi="Arial"/>
          <w:u w:color="000000"/>
          <w:lang w:val="en-US"/>
        </w:rPr>
        <w:t>(3), 307-323. Doi: 10.1093/</w:t>
      </w:r>
      <w:proofErr w:type="spellStart"/>
      <w:r>
        <w:rPr>
          <w:rFonts w:ascii="Arial" w:hAnsi="Arial"/>
          <w:u w:color="000000"/>
          <w:lang w:val="en-US"/>
        </w:rPr>
        <w:t>deafed</w:t>
      </w:r>
      <w:proofErr w:type="spellEnd"/>
      <w:r>
        <w:rPr>
          <w:rFonts w:ascii="Arial" w:hAnsi="Arial"/>
          <w:u w:color="000000"/>
          <w:lang w:val="en-US"/>
        </w:rPr>
        <w:t>/enn001</w:t>
      </w:r>
    </w:p>
    <w:p w14:paraId="3CCA7204" w14:textId="77777777" w:rsidR="00903827" w:rsidRDefault="00903827">
      <w:pPr>
        <w:pStyle w:val="Default"/>
        <w:spacing w:before="0" w:line="240" w:lineRule="auto"/>
        <w:ind w:right="278"/>
        <w:rPr>
          <w:rFonts w:ascii="Arial" w:eastAsia="Arial" w:hAnsi="Arial" w:cs="Arial"/>
          <w:i/>
          <w:iCs/>
          <w:u w:color="000000"/>
        </w:rPr>
      </w:pPr>
    </w:p>
    <w:p w14:paraId="3D84CD5E" w14:textId="77777777" w:rsidR="00903827" w:rsidRDefault="00474986">
      <w:pPr>
        <w:pStyle w:val="Default"/>
        <w:spacing w:before="0" w:line="240" w:lineRule="auto"/>
        <w:ind w:right="278"/>
        <w:rPr>
          <w:rFonts w:ascii="Arial" w:eastAsia="Arial" w:hAnsi="Arial" w:cs="Arial"/>
          <w:i/>
          <w:iCs/>
          <w:u w:color="000000"/>
        </w:rPr>
      </w:pPr>
      <w:r>
        <w:rPr>
          <w:rStyle w:val="None"/>
          <w:rFonts w:ascii="Arial" w:hAnsi="Arial"/>
          <w:u w:color="000000"/>
          <w:lang w:val="it-IT"/>
        </w:rPr>
        <w:t xml:space="preserve">Nelson-Jones, R. (2015). </w:t>
      </w:r>
      <w:r>
        <w:rPr>
          <w:rFonts w:ascii="Arial" w:hAnsi="Arial"/>
          <w:i/>
          <w:iCs/>
          <w:u w:color="000000"/>
          <w:lang w:val="en-US"/>
        </w:rPr>
        <w:t xml:space="preserve">Theory and Practice of Counselling and </w:t>
      </w:r>
      <w:proofErr w:type="gramStart"/>
      <w:r>
        <w:rPr>
          <w:rFonts w:ascii="Arial" w:hAnsi="Arial"/>
          <w:i/>
          <w:iCs/>
          <w:u w:color="000000"/>
          <w:lang w:val="en-US"/>
        </w:rPr>
        <w:t>Psychotherapy.</w:t>
      </w:r>
      <w:r>
        <w:rPr>
          <w:rStyle w:val="None"/>
          <w:rFonts w:ascii="Arial" w:hAnsi="Arial"/>
          <w:u w:color="000000"/>
          <w:lang w:val="en-US"/>
        </w:rPr>
        <w:t>(</w:t>
      </w:r>
      <w:proofErr w:type="gramEnd"/>
      <w:r>
        <w:rPr>
          <w:rStyle w:val="None"/>
          <w:rFonts w:ascii="Arial" w:hAnsi="Arial"/>
          <w:u w:color="000000"/>
          <w:lang w:val="en-US"/>
        </w:rPr>
        <w:t>6th ed.). London: Sage</w:t>
      </w:r>
    </w:p>
    <w:p w14:paraId="2AC76F48" w14:textId="77777777" w:rsidR="00903827" w:rsidRDefault="00474986">
      <w:pPr>
        <w:pStyle w:val="Default"/>
        <w:spacing w:before="0" w:after="160" w:line="240" w:lineRule="auto"/>
        <w:ind w:right="278"/>
        <w:rPr>
          <w:rFonts w:ascii="Arial" w:eastAsia="Arial" w:hAnsi="Arial" w:cs="Arial"/>
        </w:rPr>
      </w:pPr>
      <w:r>
        <w:rPr>
          <w:rFonts w:ascii="Arial" w:hAnsi="Arial"/>
        </w:rPr>
        <w:t>Roddy (2012)</w:t>
      </w:r>
    </w:p>
    <w:p w14:paraId="4004F8B8" w14:textId="77777777" w:rsidR="00903827" w:rsidRDefault="00903827">
      <w:pPr>
        <w:pStyle w:val="Default"/>
        <w:spacing w:before="0" w:line="240" w:lineRule="auto"/>
        <w:ind w:right="278"/>
        <w:rPr>
          <w:rFonts w:ascii="Arial" w:eastAsia="Arial" w:hAnsi="Arial" w:cs="Arial"/>
          <w:i/>
          <w:iCs/>
          <w:u w:color="000000"/>
        </w:rPr>
      </w:pPr>
    </w:p>
    <w:p w14:paraId="19C68356"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Roddy, J. K. (2012), Client Perspectives: The Therapeutic Challenge of Domestic Violence Counselling - A Pilot Study.</w:t>
      </w:r>
      <w:r>
        <w:rPr>
          <w:rStyle w:val="None"/>
          <w:rFonts w:ascii="Arial" w:hAnsi="Arial"/>
          <w:i/>
          <w:iCs/>
          <w:u w:color="000000"/>
          <w:lang w:val="en-US"/>
        </w:rPr>
        <w:t xml:space="preserve"> Counselling and psychotherapy research 13</w:t>
      </w:r>
      <w:r>
        <w:rPr>
          <w:rFonts w:ascii="Arial" w:hAnsi="Arial"/>
          <w:u w:color="000000"/>
          <w:lang w:val="en-US"/>
        </w:rPr>
        <w:t>(1). Doi: 10.1080/14733145.2012.711340</w:t>
      </w:r>
    </w:p>
    <w:p w14:paraId="6FA94192" w14:textId="77777777" w:rsidR="00903827" w:rsidRDefault="00903827">
      <w:pPr>
        <w:pStyle w:val="Default"/>
        <w:spacing w:before="0" w:line="240" w:lineRule="auto"/>
        <w:ind w:right="278"/>
        <w:rPr>
          <w:rFonts w:ascii="Arial" w:eastAsia="Arial" w:hAnsi="Arial" w:cs="Arial"/>
          <w:i/>
          <w:iCs/>
          <w:u w:color="000000"/>
        </w:rPr>
      </w:pPr>
    </w:p>
    <w:p w14:paraId="4B457B3E" w14:textId="77777777" w:rsidR="00903827" w:rsidRDefault="00474986">
      <w:pPr>
        <w:pStyle w:val="Default"/>
        <w:spacing w:before="0" w:line="240" w:lineRule="auto"/>
        <w:ind w:right="278"/>
        <w:rPr>
          <w:rFonts w:ascii="Arial" w:eastAsia="Arial" w:hAnsi="Arial" w:cs="Arial"/>
          <w:u w:color="000000"/>
        </w:rPr>
      </w:pPr>
      <w:r>
        <w:rPr>
          <w:rFonts w:ascii="Arial" w:hAnsi="Arial"/>
          <w:u w:color="000000"/>
          <w:lang w:val="en-US"/>
        </w:rPr>
        <w:t xml:space="preserve">Roddy, J. K. (2014), </w:t>
      </w:r>
      <w:r>
        <w:rPr>
          <w:rStyle w:val="None"/>
          <w:rFonts w:ascii="Arial" w:hAnsi="Arial"/>
          <w:i/>
          <w:iCs/>
          <w:u w:color="000000"/>
          <w:lang w:val="en-US"/>
        </w:rPr>
        <w:t>A Client Informed View of Domestic Violence Counselling.</w:t>
      </w:r>
      <w:r>
        <w:rPr>
          <w:rFonts w:ascii="Arial" w:hAnsi="Arial"/>
          <w:u w:color="000000"/>
          <w:lang w:val="en-US"/>
        </w:rPr>
        <w:t xml:space="preserve"> Thesis, The University of Leeds. Available at: </w:t>
      </w:r>
      <w:hyperlink r:id="rId10" w:history="1">
        <w:r>
          <w:rPr>
            <w:rStyle w:val="Hyperlink0"/>
            <w:rFonts w:ascii="Arial" w:hAnsi="Arial"/>
            <w:u w:color="000000"/>
            <w:lang w:val="en-US"/>
          </w:rPr>
          <w:t>https://etheses.whiterose.ac.uk/6811/1/Roddy_JK_York_St_John_University_PhD_2014.pdf</w:t>
        </w:r>
      </w:hyperlink>
    </w:p>
    <w:p w14:paraId="4395E771" w14:textId="77777777" w:rsidR="00903827" w:rsidRDefault="00903827">
      <w:pPr>
        <w:pStyle w:val="Default"/>
        <w:spacing w:before="0" w:line="240" w:lineRule="auto"/>
        <w:ind w:right="278"/>
        <w:rPr>
          <w:rFonts w:ascii="Arial" w:eastAsia="Arial" w:hAnsi="Arial" w:cs="Arial"/>
          <w:i/>
          <w:iCs/>
          <w:u w:color="000000"/>
        </w:rPr>
      </w:pPr>
    </w:p>
    <w:p w14:paraId="68DCC5CC" w14:textId="77777777" w:rsidR="00903827" w:rsidRDefault="00474986">
      <w:pPr>
        <w:pStyle w:val="Default"/>
        <w:spacing w:before="0" w:line="240" w:lineRule="auto"/>
        <w:ind w:right="278"/>
        <w:rPr>
          <w:rStyle w:val="None"/>
          <w:rFonts w:ascii="Arial" w:eastAsia="Arial" w:hAnsi="Arial" w:cs="Arial"/>
          <w:u w:color="000000"/>
        </w:rPr>
      </w:pPr>
      <w:r>
        <w:rPr>
          <w:rStyle w:val="None"/>
          <w:rFonts w:ascii="Arial" w:hAnsi="Arial"/>
          <w:u w:color="000000"/>
        </w:rPr>
        <w:lastRenderedPageBreak/>
        <w:t xml:space="preserve">Rogers, C.R., (1961). </w:t>
      </w:r>
      <w:r>
        <w:rPr>
          <w:rFonts w:ascii="Arial" w:hAnsi="Arial"/>
          <w:i/>
          <w:iCs/>
          <w:u w:color="000000"/>
          <w:lang w:val="en-US"/>
        </w:rPr>
        <w:t xml:space="preserve">On Becoming a Person. </w:t>
      </w:r>
      <w:r>
        <w:rPr>
          <w:rStyle w:val="None"/>
          <w:rFonts w:ascii="Arial" w:hAnsi="Arial"/>
          <w:u w:color="000000"/>
          <w:lang w:val="en-US"/>
        </w:rPr>
        <w:t xml:space="preserve">Boston: Houghton Mifflin. Thorne, B. (2002). </w:t>
      </w:r>
      <w:r>
        <w:rPr>
          <w:rFonts w:ascii="Arial" w:hAnsi="Arial"/>
          <w:i/>
          <w:iCs/>
          <w:u w:color="000000"/>
          <w:lang w:val="en-US"/>
        </w:rPr>
        <w:t xml:space="preserve">The mystical power of person </w:t>
      </w:r>
      <w:proofErr w:type="spellStart"/>
      <w:r>
        <w:rPr>
          <w:rFonts w:ascii="Arial" w:hAnsi="Arial"/>
          <w:i/>
          <w:iCs/>
          <w:u w:color="000000"/>
          <w:lang w:val="en-US"/>
        </w:rPr>
        <w:t>centred</w:t>
      </w:r>
      <w:proofErr w:type="spellEnd"/>
      <w:r>
        <w:rPr>
          <w:rFonts w:ascii="Arial" w:hAnsi="Arial"/>
          <w:i/>
          <w:iCs/>
          <w:u w:color="000000"/>
          <w:lang w:val="en-US"/>
        </w:rPr>
        <w:t xml:space="preserve"> therapy: Hope beyond despair.</w:t>
      </w:r>
      <w:r>
        <w:rPr>
          <w:rStyle w:val="None"/>
          <w:rFonts w:ascii="Arial" w:hAnsi="Arial"/>
          <w:u w:color="000000"/>
          <w:lang w:val="en-US"/>
        </w:rPr>
        <w:t xml:space="preserve"> London: </w:t>
      </w:r>
      <w:proofErr w:type="spellStart"/>
      <w:r>
        <w:rPr>
          <w:rStyle w:val="None"/>
          <w:rFonts w:ascii="Arial" w:hAnsi="Arial"/>
          <w:u w:color="000000"/>
          <w:lang w:val="en-US"/>
        </w:rPr>
        <w:t>Whurr</w:t>
      </w:r>
      <w:proofErr w:type="spellEnd"/>
      <w:r>
        <w:rPr>
          <w:rStyle w:val="None"/>
          <w:rFonts w:ascii="Arial" w:hAnsi="Arial"/>
          <w:u w:color="000000"/>
          <w:lang w:val="en-US"/>
        </w:rPr>
        <w:t xml:space="preserve"> Publishers </w:t>
      </w:r>
    </w:p>
    <w:p w14:paraId="789D0497" w14:textId="77777777" w:rsidR="00903827" w:rsidRDefault="00903827">
      <w:pPr>
        <w:pStyle w:val="Default"/>
        <w:spacing w:before="0" w:line="240" w:lineRule="auto"/>
        <w:ind w:right="278"/>
        <w:rPr>
          <w:rFonts w:ascii="Helvetica" w:eastAsia="Helvetica" w:hAnsi="Helvetica" w:cs="Helvetica"/>
          <w:i/>
          <w:iCs/>
          <w:u w:color="000000"/>
        </w:rPr>
      </w:pPr>
    </w:p>
    <w:p w14:paraId="3AC5FAC2" w14:textId="77777777" w:rsidR="00903827" w:rsidRDefault="00474986">
      <w:pPr>
        <w:pStyle w:val="Default"/>
        <w:spacing w:before="0" w:after="160" w:line="240" w:lineRule="auto"/>
        <w:ind w:right="278"/>
        <w:rPr>
          <w:rFonts w:ascii="Arial" w:eastAsia="Arial" w:hAnsi="Arial" w:cs="Arial"/>
        </w:rPr>
      </w:pPr>
      <w:proofErr w:type="spellStart"/>
      <w:r>
        <w:rPr>
          <w:rFonts w:ascii="Arial" w:hAnsi="Arial"/>
        </w:rPr>
        <w:t>Smailes</w:t>
      </w:r>
      <w:proofErr w:type="spellEnd"/>
      <w:r>
        <w:rPr>
          <w:rFonts w:ascii="Arial" w:hAnsi="Arial"/>
          <w:lang w:val="en-US"/>
        </w:rPr>
        <w:t>, S.</w:t>
      </w:r>
      <w:r>
        <w:rPr>
          <w:rFonts w:ascii="Arial" w:hAnsi="Arial"/>
        </w:rPr>
        <w:t xml:space="preserve"> (2004)</w:t>
      </w:r>
      <w:r>
        <w:rPr>
          <w:rFonts w:ascii="Arial" w:hAnsi="Arial"/>
          <w:lang w:val="en-US"/>
        </w:rPr>
        <w:t xml:space="preserve">, Making connections - Domestic violence, feminism and </w:t>
      </w:r>
      <w:proofErr w:type="gramStart"/>
      <w:r>
        <w:rPr>
          <w:rFonts w:ascii="Arial" w:hAnsi="Arial"/>
          <w:lang w:val="en-US"/>
        </w:rPr>
        <w:t xml:space="preserve">person </w:t>
      </w:r>
      <w:proofErr w:type="spellStart"/>
      <w:r>
        <w:rPr>
          <w:rFonts w:ascii="Arial" w:hAnsi="Arial"/>
          <w:lang w:val="en-US"/>
        </w:rPr>
        <w:t>centred</w:t>
      </w:r>
      <w:proofErr w:type="spellEnd"/>
      <w:proofErr w:type="gramEnd"/>
      <w:r>
        <w:rPr>
          <w:rFonts w:ascii="Arial" w:hAnsi="Arial"/>
          <w:lang w:val="en-US"/>
        </w:rPr>
        <w:t xml:space="preserve"> therapy. In Proctor, G. &amp; Napier, M. B. (Eds).</w:t>
      </w:r>
      <w:r>
        <w:rPr>
          <w:rStyle w:val="None"/>
          <w:rFonts w:ascii="Arial" w:hAnsi="Arial"/>
          <w:i/>
          <w:iCs/>
          <w:lang w:val="en-US"/>
        </w:rPr>
        <w:t xml:space="preserve"> Encountering feminism: Intersections of feminism and the person </w:t>
      </w:r>
      <w:proofErr w:type="spellStart"/>
      <w:r>
        <w:rPr>
          <w:rStyle w:val="None"/>
          <w:rFonts w:ascii="Arial" w:hAnsi="Arial"/>
          <w:i/>
          <w:iCs/>
          <w:lang w:val="en-US"/>
        </w:rPr>
        <w:t>centred</w:t>
      </w:r>
      <w:proofErr w:type="spellEnd"/>
      <w:r>
        <w:rPr>
          <w:rStyle w:val="None"/>
          <w:rFonts w:ascii="Arial" w:hAnsi="Arial"/>
          <w:i/>
          <w:iCs/>
          <w:lang w:val="en-US"/>
        </w:rPr>
        <w:t xml:space="preserve"> approach</w:t>
      </w:r>
      <w:r>
        <w:rPr>
          <w:rFonts w:ascii="Arial" w:hAnsi="Arial"/>
          <w:lang w:val="en-US"/>
        </w:rPr>
        <w:t>. (pp 207-220). PCCs Books.</w:t>
      </w:r>
    </w:p>
    <w:p w14:paraId="5831BF83" w14:textId="77777777" w:rsidR="00903827" w:rsidRDefault="00903827">
      <w:pPr>
        <w:pStyle w:val="Default"/>
        <w:spacing w:before="0" w:after="160" w:line="240" w:lineRule="auto"/>
        <w:ind w:right="278"/>
        <w:rPr>
          <w:rFonts w:ascii="Helvetica" w:eastAsia="Helvetica" w:hAnsi="Helvetica" w:cs="Helvetica"/>
        </w:rPr>
      </w:pPr>
    </w:p>
    <w:p w14:paraId="078CF908" w14:textId="77777777" w:rsidR="00903827" w:rsidRDefault="00474986">
      <w:pPr>
        <w:pStyle w:val="Default"/>
        <w:spacing w:before="0" w:after="160" w:line="240" w:lineRule="auto"/>
        <w:ind w:right="278"/>
        <w:rPr>
          <w:rFonts w:ascii="Helvetica" w:eastAsia="Helvetica" w:hAnsi="Helvetica" w:cs="Helvetica"/>
        </w:rPr>
      </w:pPr>
      <w:proofErr w:type="spellStart"/>
      <w:r>
        <w:rPr>
          <w:rFonts w:ascii="Helvetica" w:hAnsi="Helvetica"/>
          <w:lang w:val="en-US"/>
        </w:rPr>
        <w:t>Sutanti</w:t>
      </w:r>
      <w:proofErr w:type="spellEnd"/>
      <w:r>
        <w:rPr>
          <w:rFonts w:ascii="Helvetica" w:hAnsi="Helvetica"/>
          <w:lang w:val="en-US"/>
        </w:rPr>
        <w:t>, N. (2020), Understanding congruence in person-</w:t>
      </w:r>
      <w:proofErr w:type="spellStart"/>
      <w:r>
        <w:rPr>
          <w:rFonts w:ascii="Helvetica" w:hAnsi="Helvetica"/>
          <w:lang w:val="en-US"/>
        </w:rPr>
        <w:t>centred</w:t>
      </w:r>
      <w:proofErr w:type="spellEnd"/>
      <w:r>
        <w:rPr>
          <w:rFonts w:ascii="Helvetica" w:hAnsi="Helvetica"/>
          <w:lang w:val="en-US"/>
        </w:rPr>
        <w:t xml:space="preserve"> counselling practice: A trainee </w:t>
      </w:r>
      <w:proofErr w:type="gramStart"/>
      <w:r>
        <w:rPr>
          <w:rFonts w:ascii="Helvetica" w:hAnsi="Helvetica"/>
          <w:lang w:val="en-US"/>
        </w:rPr>
        <w:t>counsellors</w:t>
      </w:r>
      <w:proofErr w:type="gramEnd"/>
      <w:r>
        <w:rPr>
          <w:rFonts w:ascii="Helvetica" w:hAnsi="Helvetica"/>
          <w:lang w:val="en-US"/>
        </w:rPr>
        <w:t xml:space="preserve"> perspective. </w:t>
      </w:r>
      <w:r>
        <w:rPr>
          <w:rStyle w:val="None"/>
          <w:rFonts w:ascii="Helvetica" w:hAnsi="Helvetica"/>
          <w:i/>
          <w:iCs/>
          <w:lang w:val="en-US"/>
        </w:rPr>
        <w:t>Journal of Professionals in Guidance and Counselling. 1</w:t>
      </w:r>
      <w:r>
        <w:rPr>
          <w:rFonts w:ascii="Helvetica" w:hAnsi="Helvetica"/>
          <w:lang w:val="en-US"/>
        </w:rPr>
        <w:t xml:space="preserve">(2), 47-55.  Available at: https://journal.uny.ac.id/index.php/progcouns </w:t>
      </w:r>
    </w:p>
    <w:p w14:paraId="463A65B9" w14:textId="77777777" w:rsidR="00903827" w:rsidRDefault="00903827">
      <w:pPr>
        <w:pStyle w:val="Default"/>
        <w:spacing w:before="0" w:after="160" w:line="240" w:lineRule="auto"/>
        <w:ind w:right="278"/>
        <w:rPr>
          <w:rFonts w:ascii="Helvetica" w:eastAsia="Helvetica" w:hAnsi="Helvetica" w:cs="Helvetica"/>
        </w:rPr>
      </w:pPr>
    </w:p>
    <w:p w14:paraId="495D3E6D" w14:textId="77777777" w:rsidR="00903827" w:rsidRDefault="00474986">
      <w:pPr>
        <w:pStyle w:val="Default"/>
        <w:spacing w:before="0" w:after="160" w:line="240" w:lineRule="auto"/>
        <w:ind w:right="278"/>
        <w:rPr>
          <w:rFonts w:ascii="Helvetica" w:eastAsia="Helvetica" w:hAnsi="Helvetica" w:cs="Helvetica"/>
        </w:rPr>
      </w:pPr>
      <w:r>
        <w:rPr>
          <w:rFonts w:ascii="Helvetica" w:hAnsi="Helvetica"/>
          <w:lang w:val="en-US"/>
        </w:rPr>
        <w:t xml:space="preserve">Tudor, K. (2011), Understanding Empathy. </w:t>
      </w:r>
      <w:r>
        <w:rPr>
          <w:rStyle w:val="None"/>
          <w:rFonts w:ascii="Helvetica" w:hAnsi="Helvetica"/>
          <w:i/>
          <w:iCs/>
          <w:lang w:val="en-US"/>
        </w:rPr>
        <w:t>Transactional Analysis Journal. 41</w:t>
      </w:r>
      <w:r>
        <w:rPr>
          <w:rFonts w:ascii="Helvetica" w:hAnsi="Helvetica"/>
          <w:lang w:val="en-US"/>
        </w:rPr>
        <w:t>(1), 39-57. Doi: 10.1177/036215371104100107</w:t>
      </w:r>
    </w:p>
    <w:p w14:paraId="1930BBBC" w14:textId="77777777" w:rsidR="00903827" w:rsidRDefault="00903827">
      <w:pPr>
        <w:pStyle w:val="Default"/>
        <w:spacing w:before="0" w:after="160" w:line="240" w:lineRule="auto"/>
        <w:ind w:right="278"/>
        <w:rPr>
          <w:rFonts w:ascii="Helvetica" w:eastAsia="Helvetica" w:hAnsi="Helvetica" w:cs="Helvetica"/>
        </w:rPr>
      </w:pPr>
    </w:p>
    <w:p w14:paraId="7D9ED07E" w14:textId="77777777" w:rsidR="00903827" w:rsidRDefault="00474986">
      <w:pPr>
        <w:pStyle w:val="Default"/>
        <w:spacing w:before="0" w:after="160" w:line="240" w:lineRule="auto"/>
        <w:ind w:right="278"/>
        <w:rPr>
          <w:rFonts w:ascii="Helvetica" w:eastAsia="Helvetica" w:hAnsi="Helvetica" w:cs="Helvetica"/>
        </w:rPr>
      </w:pPr>
      <w:r>
        <w:rPr>
          <w:rFonts w:ascii="Helvetica" w:hAnsi="Helvetica"/>
          <w:lang w:val="en-US"/>
        </w:rPr>
        <w:t xml:space="preserve">Whyte, A. K. &amp; </w:t>
      </w:r>
      <w:proofErr w:type="spellStart"/>
      <w:r>
        <w:rPr>
          <w:rFonts w:ascii="Helvetica" w:hAnsi="Helvetica"/>
          <w:lang w:val="en-US"/>
        </w:rPr>
        <w:t>Aubrecht</w:t>
      </w:r>
      <w:proofErr w:type="spellEnd"/>
      <w:r>
        <w:rPr>
          <w:rFonts w:ascii="Helvetica" w:hAnsi="Helvetica"/>
          <w:lang w:val="en-US"/>
        </w:rPr>
        <w:t xml:space="preserve">, A. L. &amp; Candace, A. &amp; McCullough, J. &amp; Lewis, W. &amp; Thompson-Ochoa, D. (2013), Understanding deaf people in counselling contexts. </w:t>
      </w:r>
      <w:r>
        <w:rPr>
          <w:rStyle w:val="None"/>
          <w:rFonts w:ascii="Helvetica" w:hAnsi="Helvetica"/>
          <w:i/>
          <w:iCs/>
          <w:lang w:val="en-US"/>
        </w:rPr>
        <w:t>Counselling today.</w:t>
      </w:r>
      <w:r>
        <w:rPr>
          <w:rFonts w:ascii="Helvetica" w:hAnsi="Helvetica"/>
          <w:lang w:val="en-US"/>
        </w:rPr>
        <w:t xml:space="preserve"> Available at: </w:t>
      </w:r>
      <w:hyperlink r:id="rId11" w:history="1">
        <w:r>
          <w:rPr>
            <w:rStyle w:val="Hyperlink0"/>
            <w:rFonts w:ascii="Helvetica" w:hAnsi="Helvetica"/>
            <w:lang w:val="en-US"/>
          </w:rPr>
          <w:t>https://ct.counseling.org/2013/10/understanding-deaf-people-in-counseling-contexts/#</w:t>
        </w:r>
      </w:hyperlink>
    </w:p>
    <w:p w14:paraId="50B170A0" w14:textId="77777777" w:rsidR="00903827" w:rsidRDefault="00903827">
      <w:pPr>
        <w:pStyle w:val="Default"/>
        <w:spacing w:before="0" w:after="160" w:line="240" w:lineRule="auto"/>
        <w:ind w:right="278"/>
        <w:rPr>
          <w:rFonts w:ascii="Helvetica" w:eastAsia="Helvetica" w:hAnsi="Helvetica" w:cs="Helvetica"/>
        </w:rPr>
      </w:pPr>
    </w:p>
    <w:p w14:paraId="423A97E5" w14:textId="77777777" w:rsidR="00903827" w:rsidRDefault="00474986">
      <w:pPr>
        <w:pStyle w:val="Default"/>
        <w:spacing w:before="0" w:after="160" w:line="240" w:lineRule="auto"/>
        <w:ind w:right="278"/>
      </w:pPr>
      <w:r>
        <w:rPr>
          <w:rFonts w:ascii="Helvetica" w:hAnsi="Helvetica"/>
          <w:lang w:val="en-US"/>
        </w:rPr>
        <w:t xml:space="preserve">Williams, R. C. &amp; Abeles, N. (2004), Issues and Implications of Deaf Culture in Therapy. </w:t>
      </w:r>
      <w:r>
        <w:rPr>
          <w:rStyle w:val="None"/>
          <w:rFonts w:ascii="Helvetica" w:hAnsi="Helvetica"/>
          <w:i/>
          <w:iCs/>
          <w:lang w:val="en-US"/>
        </w:rPr>
        <w:t>Professional Psychology: Research and Practice. 35</w:t>
      </w:r>
      <w:r>
        <w:rPr>
          <w:rFonts w:ascii="Helvetica" w:hAnsi="Helvetica"/>
          <w:lang w:val="en-US"/>
        </w:rPr>
        <w:t xml:space="preserve">(6), 643-648.  Available at: </w:t>
      </w:r>
      <w:hyperlink r:id="rId12" w:history="1">
        <w:r>
          <w:rPr>
            <w:rStyle w:val="Hyperlink0"/>
            <w:rFonts w:ascii="Helvetica" w:hAnsi="Helvetica"/>
            <w:lang w:val="en-US"/>
          </w:rPr>
          <w:t>http://www.tararogersinterpreter.com/uploads/1/0/3/7/103709790/williams_370_issues_and_implications_of_deaf_culture_in_therapy.pdf</w:t>
        </w:r>
      </w:hyperlink>
    </w:p>
    <w:sectPr w:rsidR="00903827">
      <w:headerReference w:type="default" r:id="rId13"/>
      <w:footerReference w:type="default" r:id="rId1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9DEE5E" w14:textId="77777777" w:rsidR="00A871B9" w:rsidRDefault="00A871B9">
      <w:r>
        <w:separator/>
      </w:r>
    </w:p>
  </w:endnote>
  <w:endnote w:type="continuationSeparator" w:id="0">
    <w:p w14:paraId="5C28B838" w14:textId="77777777" w:rsidR="00A871B9" w:rsidRDefault="00A871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B69D9" w14:textId="77777777" w:rsidR="00903827" w:rsidRDefault="0090382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86AD60" w14:textId="77777777" w:rsidR="00A871B9" w:rsidRDefault="00A871B9">
      <w:r>
        <w:separator/>
      </w:r>
    </w:p>
  </w:footnote>
  <w:footnote w:type="continuationSeparator" w:id="0">
    <w:p w14:paraId="3C222793" w14:textId="77777777" w:rsidR="00A871B9" w:rsidRDefault="00A871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50A27C" w14:textId="77777777" w:rsidR="00903827" w:rsidRDefault="0090382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3827"/>
    <w:rsid w:val="00091E95"/>
    <w:rsid w:val="000946AA"/>
    <w:rsid w:val="00100167"/>
    <w:rsid w:val="00286F22"/>
    <w:rsid w:val="002B0337"/>
    <w:rsid w:val="00387686"/>
    <w:rsid w:val="00430C56"/>
    <w:rsid w:val="0045013A"/>
    <w:rsid w:val="00455FF6"/>
    <w:rsid w:val="00474986"/>
    <w:rsid w:val="005B55AF"/>
    <w:rsid w:val="006A607B"/>
    <w:rsid w:val="00896883"/>
    <w:rsid w:val="00903827"/>
    <w:rsid w:val="00907DED"/>
    <w:rsid w:val="00A871B9"/>
    <w:rsid w:val="00AF27A6"/>
    <w:rsid w:val="00C67456"/>
    <w:rsid w:val="00D72D6E"/>
    <w:rsid w:val="00FC0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F036AC"/>
  <w15:docId w15:val="{DDC517D1-CFB2-8642-98C4-FAD78EC35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3">
    <w:name w:val="heading 3"/>
    <w:next w:val="Body"/>
    <w:uiPriority w:val="9"/>
    <w:unhideWhenUsed/>
    <w:qFormat/>
    <w:pPr>
      <w:keepNext/>
      <w:pBdr>
        <w:top w:val="single" w:sz="4" w:space="0" w:color="515151"/>
      </w:pBdr>
      <w:spacing w:before="360" w:after="40" w:line="288" w:lineRule="auto"/>
      <w:outlineLvl w:val="2"/>
    </w:pPr>
    <w:rPr>
      <w:rFonts w:ascii="Helvetica Neue" w:hAnsi="Helvetica Neue" w:cs="Arial Unicode MS"/>
      <w:color w:val="000000"/>
      <w:spacing w:val="5"/>
      <w:sz w:val="28"/>
      <w:szCs w:val="2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character" w:customStyle="1" w:styleId="Hyperlink0">
    <w:name w:val="Hyperlink.0"/>
    <w:basedOn w:val="Hyperlink"/>
    <w:rPr>
      <w:u w:val="single"/>
    </w:rPr>
  </w:style>
  <w:style w:type="character" w:customStyle="1" w:styleId="None">
    <w:name w:val="None"/>
  </w:style>
  <w:style w:type="character" w:customStyle="1" w:styleId="Hyperlink1">
    <w:name w:val="Hyperlink.1"/>
    <w:basedOn w:val="None"/>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self-compassion.org/wp-content/uploads/publications/GilbertCFT.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acp.co.uk/media/3101/bacp-ethical-framework-2018-glossary.pdf" TargetMode="External"/><Relationship Id="rId12" Type="http://schemas.openxmlformats.org/officeDocument/2006/relationships/hyperlink" Target="http://www.tararogersinterpreter.com/uploads/1/0/3/7/103709790/williams_370_issues_and_implications_of_deaf_culture_in_therapy.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cbi.nlm.nih.gov/pmc/articles/PMC4070513/" TargetMode="External"/><Relationship Id="rId11" Type="http://schemas.openxmlformats.org/officeDocument/2006/relationships/hyperlink" Target="https://ct.counseling.org/2013/10/understanding-deaf-people-in-counseling-context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etheses.whiterose.ac.uk/6811/1/Roddy_JK_York_St_John_University_PhD_2014.pdf" TargetMode="External"/><Relationship Id="rId4" Type="http://schemas.openxmlformats.org/officeDocument/2006/relationships/footnotes" Target="footnotes.xml"/><Relationship Id="rId9" Type="http://schemas.openxmlformats.org/officeDocument/2006/relationships/hyperlink" Target="https://www.bacp.co.uk/media/10361/bacp-working-with-disability-gpacp-007-nov20.pdf" TargetMode="External"/><Relationship Id="rId14"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109</TotalTime>
  <Pages>11</Pages>
  <Words>2993</Words>
  <Characters>17783</Characters>
  <Application>Microsoft Office Word</Application>
  <DocSecurity>0</DocSecurity>
  <Lines>573</Lines>
  <Paragraphs>112</Paragraphs>
  <ScaleCrop>false</ScaleCrop>
  <Company/>
  <LinksUpToDate>false</LinksUpToDate>
  <CharactersWithSpaces>20664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Carly Louise Evans (1301958)</cp:lastModifiedBy>
  <cp:revision>17</cp:revision>
  <dcterms:created xsi:type="dcterms:W3CDTF">2021-11-14T13:24:00Z</dcterms:created>
  <dcterms:modified xsi:type="dcterms:W3CDTF">2021-11-15T14:31:00Z</dcterms:modified>
</cp:coreProperties>
</file>