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2C44"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463DECA" wp14:editId="49A51825">
            <wp:simplePos x="0" y="0"/>
            <wp:positionH relativeFrom="margin">
              <wp:posOffset>0</wp:posOffset>
            </wp:positionH>
            <wp:positionV relativeFrom="margin">
              <wp:posOffset>42240</wp:posOffset>
            </wp:positionV>
            <wp:extent cx="6857365" cy="8686800"/>
            <wp:effectExtent l="0" t="0" r="635"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7365" cy="86868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34"/>
        <w:gridCol w:w="36"/>
        <w:gridCol w:w="28"/>
        <w:gridCol w:w="8393"/>
        <w:gridCol w:w="39"/>
        <w:gridCol w:w="1143"/>
        <w:gridCol w:w="20"/>
      </w:tblGrid>
      <w:tr w:rsidR="00DF198B" w14:paraId="000736C3" w14:textId="77777777" w:rsidTr="00731DA5">
        <w:trPr>
          <w:trHeight w:val="1083"/>
        </w:trPr>
        <w:tc>
          <w:tcPr>
            <w:tcW w:w="10793" w:type="dxa"/>
            <w:gridSpan w:val="7"/>
          </w:tcPr>
          <w:p w14:paraId="703017A0" w14:textId="77777777" w:rsidR="00DF198B" w:rsidRDefault="00DF198B"/>
        </w:tc>
      </w:tr>
      <w:tr w:rsidR="00DF198B" w14:paraId="4325FE64" w14:textId="77777777" w:rsidTr="00731DA5">
        <w:trPr>
          <w:trHeight w:val="1068"/>
        </w:trPr>
        <w:tc>
          <w:tcPr>
            <w:tcW w:w="1198" w:type="dxa"/>
            <w:gridSpan w:val="3"/>
            <w:tcBorders>
              <w:right w:val="single" w:sz="18" w:space="0" w:color="476166" w:themeColor="accent1"/>
            </w:tcBorders>
          </w:tcPr>
          <w:p w14:paraId="2FCC7E07" w14:textId="77777777" w:rsidR="00DF198B" w:rsidRDefault="00DF198B"/>
        </w:tc>
        <w:tc>
          <w:tcPr>
            <w:tcW w:w="8393"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B316E0B" w14:textId="77777777" w:rsidR="00BD0AC8" w:rsidRDefault="00BD0AC8" w:rsidP="00BD0AC8">
            <w:pPr>
              <w:jc w:val="center"/>
            </w:pPr>
            <w:r>
              <w:rPr>
                <w:noProof/>
                <w:lang w:eastAsia="en-GB"/>
              </w:rPr>
              <w:drawing>
                <wp:inline distT="0" distB="0" distL="0" distR="0" wp14:anchorId="62A64996" wp14:editId="2061F907">
                  <wp:extent cx="3664585" cy="126936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64585" cy="1269365"/>
                          </a:xfrm>
                          <a:prstGeom prst="rect">
                            <a:avLst/>
                          </a:prstGeom>
                          <a:noFill/>
                          <a:ln>
                            <a:noFill/>
                          </a:ln>
                        </pic:spPr>
                      </pic:pic>
                    </a:graphicData>
                  </a:graphic>
                </wp:inline>
              </w:drawing>
            </w:r>
          </w:p>
          <w:p w14:paraId="3257856C" w14:textId="77777777" w:rsidR="00BD0AC8" w:rsidRPr="00731DA5" w:rsidRDefault="00BD0AC8" w:rsidP="00BD0AC8">
            <w:pPr>
              <w:pStyle w:val="Heading2"/>
              <w:jc w:val="both"/>
              <w:rPr>
                <w:color w:val="000000" w:themeColor="text1"/>
              </w:rPr>
            </w:pPr>
          </w:p>
          <w:p w14:paraId="530BAC4F" w14:textId="3F9611B0" w:rsidR="00DF198B" w:rsidRPr="00DF198B" w:rsidRDefault="00DF198B" w:rsidP="00874FE7">
            <w:pPr>
              <w:pStyle w:val="Heading1"/>
            </w:pPr>
          </w:p>
        </w:tc>
        <w:tc>
          <w:tcPr>
            <w:tcW w:w="1202" w:type="dxa"/>
            <w:gridSpan w:val="3"/>
            <w:tcBorders>
              <w:left w:val="single" w:sz="18" w:space="0" w:color="476166" w:themeColor="accent1"/>
            </w:tcBorders>
          </w:tcPr>
          <w:p w14:paraId="01DE2B0B" w14:textId="77777777" w:rsidR="00DF198B" w:rsidRDefault="00DF198B"/>
        </w:tc>
      </w:tr>
      <w:tr w:rsidR="00DF198B" w14:paraId="27004B12" w14:textId="77777777" w:rsidTr="00BD0AC8">
        <w:trPr>
          <w:trHeight w:val="275"/>
        </w:trPr>
        <w:tc>
          <w:tcPr>
            <w:tcW w:w="1170" w:type="dxa"/>
            <w:gridSpan w:val="2"/>
          </w:tcPr>
          <w:p w14:paraId="239D216B" w14:textId="77777777" w:rsidR="00DF198B" w:rsidRDefault="00DF198B"/>
        </w:tc>
        <w:tc>
          <w:tcPr>
            <w:tcW w:w="8460" w:type="dxa"/>
            <w:gridSpan w:val="3"/>
          </w:tcPr>
          <w:p w14:paraId="5E17BD3E" w14:textId="77777777" w:rsidR="00DF198B" w:rsidRDefault="00DF198B"/>
        </w:tc>
        <w:tc>
          <w:tcPr>
            <w:tcW w:w="1163" w:type="dxa"/>
            <w:gridSpan w:val="2"/>
          </w:tcPr>
          <w:p w14:paraId="4FC3D647" w14:textId="77777777" w:rsidR="00DF198B" w:rsidRDefault="00DF198B"/>
        </w:tc>
      </w:tr>
      <w:tr w:rsidR="00DF198B" w14:paraId="5A3079F8" w14:textId="77777777" w:rsidTr="00BD0AC8">
        <w:trPr>
          <w:trHeight w:val="929"/>
        </w:trPr>
        <w:tc>
          <w:tcPr>
            <w:tcW w:w="1134" w:type="dxa"/>
          </w:tcPr>
          <w:p w14:paraId="514CACE2" w14:textId="77777777" w:rsidR="00DF198B" w:rsidRDefault="00DF198B"/>
        </w:tc>
        <w:tc>
          <w:tcPr>
            <w:tcW w:w="9639" w:type="dxa"/>
            <w:gridSpan w:val="5"/>
            <w:shd w:val="clear" w:color="auto" w:fill="FFFFFF" w:themeFill="background1"/>
          </w:tcPr>
          <w:p w14:paraId="05912E8D" w14:textId="77777777" w:rsidR="00DF198B" w:rsidRPr="00DF198B" w:rsidRDefault="00DF198B" w:rsidP="00DF198B">
            <w:pPr>
              <w:jc w:val="center"/>
              <w:rPr>
                <w:rFonts w:ascii="Georgia" w:hAnsi="Georgia"/>
                <w:sz w:val="48"/>
                <w:szCs w:val="48"/>
              </w:rPr>
            </w:pPr>
          </w:p>
        </w:tc>
        <w:tc>
          <w:tcPr>
            <w:tcW w:w="20" w:type="dxa"/>
          </w:tcPr>
          <w:p w14:paraId="2DB37F89" w14:textId="77777777" w:rsidR="00DF198B" w:rsidRDefault="00DF198B"/>
        </w:tc>
      </w:tr>
      <w:tr w:rsidR="00DF198B" w14:paraId="1B93DFAA" w14:textId="77777777" w:rsidTr="00BD0AC8">
        <w:trPr>
          <w:trHeight w:val="1460"/>
        </w:trPr>
        <w:tc>
          <w:tcPr>
            <w:tcW w:w="1134" w:type="dxa"/>
          </w:tcPr>
          <w:p w14:paraId="10C3F8B6" w14:textId="77777777" w:rsidR="00DF198B" w:rsidRDefault="00DF198B"/>
        </w:tc>
        <w:tc>
          <w:tcPr>
            <w:tcW w:w="9639" w:type="dxa"/>
            <w:gridSpan w:val="5"/>
            <w:shd w:val="clear" w:color="auto" w:fill="FFFFFF" w:themeFill="background1"/>
          </w:tcPr>
          <w:p w14:paraId="547A4E2B" w14:textId="77777777" w:rsidR="00731DA5" w:rsidRDefault="00731DA5" w:rsidP="00731DA5">
            <w:pPr>
              <w:jc w:val="center"/>
            </w:pPr>
          </w:p>
          <w:p w14:paraId="7315977E" w14:textId="699B4CD8" w:rsidR="00731DA5" w:rsidRPr="00EC581B" w:rsidRDefault="00BD0AC8" w:rsidP="00BD0AC8">
            <w:pPr>
              <w:pStyle w:val="Heading1"/>
              <w:rPr>
                <w:rFonts w:ascii="Arial" w:hAnsi="Arial" w:cs="Arial"/>
                <w:i/>
                <w:iCs/>
                <w:sz w:val="32"/>
                <w:szCs w:val="32"/>
              </w:rPr>
            </w:pPr>
            <w:r w:rsidRPr="00EC581B">
              <w:rPr>
                <w:rFonts w:ascii="Arial" w:hAnsi="Arial" w:cs="Arial"/>
                <w:i/>
                <w:iCs/>
                <w:color w:val="151515" w:themeColor="background2" w:themeShade="1A"/>
                <w:sz w:val="32"/>
                <w:szCs w:val="32"/>
              </w:rPr>
              <w:t>The influence of the external variables, socially responsible quandaries and also Covid-19 on the organisation culture and performance of the company Aldi</w:t>
            </w:r>
            <w:r w:rsidRPr="00EC581B">
              <w:rPr>
                <w:rFonts w:ascii="Arial" w:hAnsi="Arial" w:cs="Arial"/>
                <w:i/>
                <w:iCs/>
                <w:noProof/>
                <w:color w:val="151515" w:themeColor="background2" w:themeShade="1A"/>
                <w:sz w:val="32"/>
                <w:szCs w:val="32"/>
                <w:lang w:eastAsia="en-GB"/>
              </w:rPr>
              <w:t xml:space="preserve"> </w:t>
            </w:r>
          </w:p>
          <w:p w14:paraId="4513B815" w14:textId="77777777" w:rsidR="00731DA5" w:rsidRPr="00EC581B" w:rsidRDefault="00731DA5" w:rsidP="00731DA5">
            <w:pPr>
              <w:pStyle w:val="Heading2"/>
              <w:jc w:val="both"/>
              <w:rPr>
                <w:rFonts w:ascii="Arial" w:hAnsi="Arial" w:cs="Arial"/>
                <w:color w:val="000000" w:themeColor="text1"/>
                <w:sz w:val="28"/>
                <w:szCs w:val="28"/>
              </w:rPr>
            </w:pPr>
          </w:p>
          <w:p w14:paraId="13C7AC06" w14:textId="5E768DA1" w:rsidR="00DF198B" w:rsidRPr="00EC581B" w:rsidRDefault="00EC581B" w:rsidP="00EC581B">
            <w:pPr>
              <w:rPr>
                <w:rFonts w:ascii="Arial" w:hAnsi="Arial" w:cs="Arial"/>
                <w:i/>
                <w:iCs/>
                <w:sz w:val="28"/>
                <w:szCs w:val="28"/>
              </w:rPr>
            </w:pPr>
            <w:r w:rsidRPr="00EC581B">
              <w:rPr>
                <w:rFonts w:ascii="Arial" w:hAnsi="Arial" w:cs="Arial"/>
                <w:sz w:val="28"/>
                <w:szCs w:val="28"/>
              </w:rPr>
              <w:t>Student name-</w:t>
            </w:r>
            <w:r w:rsidR="006941C0" w:rsidRPr="00EC581B">
              <w:rPr>
                <w:rFonts w:ascii="Arial" w:hAnsi="Arial" w:cs="Arial"/>
                <w:i/>
                <w:iCs/>
                <w:sz w:val="28"/>
                <w:szCs w:val="28"/>
              </w:rPr>
              <w:t>Veronica Fartade</w:t>
            </w:r>
          </w:p>
          <w:p w14:paraId="412BEA52" w14:textId="77777777" w:rsidR="00731DA5" w:rsidRPr="00EC581B" w:rsidRDefault="00731DA5" w:rsidP="00731DA5">
            <w:pPr>
              <w:rPr>
                <w:rFonts w:ascii="Arial" w:hAnsi="Arial" w:cs="Arial"/>
                <w:i/>
                <w:iCs/>
                <w:sz w:val="28"/>
                <w:szCs w:val="28"/>
              </w:rPr>
            </w:pPr>
          </w:p>
          <w:p w14:paraId="613569C9" w14:textId="0F8A79C6" w:rsidR="006941C0" w:rsidRPr="00EC581B" w:rsidRDefault="006941C0" w:rsidP="006941C0">
            <w:pPr>
              <w:rPr>
                <w:rFonts w:ascii="Arial" w:hAnsi="Arial" w:cs="Arial"/>
                <w:i/>
                <w:iCs/>
                <w:sz w:val="28"/>
                <w:szCs w:val="28"/>
              </w:rPr>
            </w:pPr>
            <w:r w:rsidRPr="00EC581B">
              <w:rPr>
                <w:rFonts w:ascii="Arial" w:hAnsi="Arial" w:cs="Arial"/>
                <w:sz w:val="28"/>
                <w:szCs w:val="28"/>
              </w:rPr>
              <w:t>Student number-</w:t>
            </w:r>
            <w:r w:rsidRPr="00EC581B">
              <w:rPr>
                <w:rFonts w:ascii="Arial" w:hAnsi="Arial" w:cs="Arial"/>
                <w:i/>
                <w:iCs/>
                <w:sz w:val="28"/>
                <w:szCs w:val="28"/>
              </w:rPr>
              <w:t>1915300</w:t>
            </w:r>
          </w:p>
          <w:p w14:paraId="4E6E5441" w14:textId="77777777" w:rsidR="00731DA5" w:rsidRPr="00EC581B" w:rsidRDefault="00731DA5" w:rsidP="006941C0">
            <w:pPr>
              <w:rPr>
                <w:rFonts w:ascii="Arial" w:hAnsi="Arial" w:cs="Arial"/>
                <w:sz w:val="28"/>
                <w:szCs w:val="28"/>
              </w:rPr>
            </w:pPr>
          </w:p>
          <w:p w14:paraId="5D63A0AC" w14:textId="79A32BB5" w:rsidR="00731DA5" w:rsidRPr="00EC581B" w:rsidRDefault="00731DA5" w:rsidP="006941C0">
            <w:pPr>
              <w:rPr>
                <w:rFonts w:ascii="Arial" w:hAnsi="Arial" w:cs="Arial"/>
                <w:i/>
                <w:iCs/>
                <w:sz w:val="28"/>
                <w:szCs w:val="28"/>
              </w:rPr>
            </w:pPr>
            <w:r w:rsidRPr="00EC581B">
              <w:rPr>
                <w:rFonts w:ascii="Arial" w:hAnsi="Arial" w:cs="Arial"/>
                <w:sz w:val="28"/>
                <w:szCs w:val="28"/>
              </w:rPr>
              <w:t>Module name-</w:t>
            </w:r>
            <w:r w:rsidRPr="00EC581B">
              <w:rPr>
                <w:rFonts w:ascii="Arial" w:hAnsi="Arial" w:cs="Arial"/>
                <w:i/>
                <w:iCs/>
                <w:sz w:val="28"/>
                <w:szCs w:val="28"/>
              </w:rPr>
              <w:t>Workplace Culture and its impact on Organisation Efficiency</w:t>
            </w:r>
          </w:p>
          <w:p w14:paraId="03D0C6C1" w14:textId="7B65814C" w:rsidR="00731DA5" w:rsidRPr="00EC581B" w:rsidRDefault="00731DA5" w:rsidP="006941C0">
            <w:pPr>
              <w:rPr>
                <w:rFonts w:ascii="Arial" w:hAnsi="Arial" w:cs="Arial"/>
                <w:i/>
                <w:iCs/>
                <w:sz w:val="28"/>
                <w:szCs w:val="28"/>
              </w:rPr>
            </w:pPr>
          </w:p>
          <w:p w14:paraId="001E40BE" w14:textId="15DC94F0" w:rsidR="00731DA5" w:rsidRPr="00EC581B" w:rsidRDefault="00731DA5" w:rsidP="006941C0">
            <w:pPr>
              <w:rPr>
                <w:rFonts w:ascii="Arial" w:hAnsi="Arial" w:cs="Arial"/>
                <w:i/>
                <w:iCs/>
                <w:sz w:val="28"/>
                <w:szCs w:val="28"/>
              </w:rPr>
            </w:pPr>
            <w:r w:rsidRPr="00EC581B">
              <w:rPr>
                <w:rFonts w:ascii="Arial" w:hAnsi="Arial" w:cs="Arial"/>
                <w:sz w:val="28"/>
                <w:szCs w:val="28"/>
              </w:rPr>
              <w:t>Module code-</w:t>
            </w:r>
            <w:r w:rsidRPr="00EC581B">
              <w:rPr>
                <w:rFonts w:ascii="Arial" w:hAnsi="Arial" w:cs="Arial"/>
                <w:i/>
                <w:iCs/>
                <w:sz w:val="28"/>
                <w:szCs w:val="28"/>
              </w:rPr>
              <w:t>BMSW5105</w:t>
            </w:r>
          </w:p>
          <w:p w14:paraId="4A4A88E3" w14:textId="77777777" w:rsidR="00731DA5" w:rsidRPr="00EC581B" w:rsidRDefault="00731DA5" w:rsidP="006941C0">
            <w:pPr>
              <w:rPr>
                <w:rFonts w:ascii="Arial" w:hAnsi="Arial" w:cs="Arial"/>
                <w:i/>
                <w:iCs/>
                <w:sz w:val="28"/>
                <w:szCs w:val="28"/>
              </w:rPr>
            </w:pPr>
          </w:p>
          <w:p w14:paraId="41179A94" w14:textId="7DABC7EC" w:rsidR="00731DA5" w:rsidRPr="00EC581B" w:rsidRDefault="00731DA5" w:rsidP="006941C0">
            <w:pPr>
              <w:rPr>
                <w:rFonts w:ascii="Arial" w:hAnsi="Arial" w:cs="Arial"/>
                <w:i/>
                <w:iCs/>
                <w:sz w:val="28"/>
                <w:szCs w:val="28"/>
              </w:rPr>
            </w:pPr>
            <w:r w:rsidRPr="00EC581B">
              <w:rPr>
                <w:rFonts w:ascii="Arial" w:hAnsi="Arial" w:cs="Arial"/>
                <w:sz w:val="28"/>
                <w:szCs w:val="28"/>
              </w:rPr>
              <w:t>Module lecturer -</w:t>
            </w:r>
            <w:proofErr w:type="spellStart"/>
            <w:r w:rsidRPr="00EC581B">
              <w:rPr>
                <w:rFonts w:ascii="Arial" w:hAnsi="Arial" w:cs="Arial"/>
                <w:i/>
                <w:iCs/>
                <w:sz w:val="28"/>
                <w:szCs w:val="28"/>
              </w:rPr>
              <w:t>Dr.</w:t>
            </w:r>
            <w:proofErr w:type="spellEnd"/>
            <w:r w:rsidRPr="00EC581B">
              <w:rPr>
                <w:rFonts w:ascii="Arial" w:hAnsi="Arial" w:cs="Arial"/>
                <w:i/>
                <w:iCs/>
                <w:sz w:val="28"/>
                <w:szCs w:val="28"/>
              </w:rPr>
              <w:t xml:space="preserve"> Hossein Shokri</w:t>
            </w:r>
          </w:p>
          <w:p w14:paraId="344CDE95" w14:textId="77777777" w:rsidR="00731DA5" w:rsidRPr="00EC581B" w:rsidRDefault="00731DA5" w:rsidP="006941C0">
            <w:pPr>
              <w:rPr>
                <w:rFonts w:ascii="Arial" w:hAnsi="Arial" w:cs="Arial"/>
                <w:sz w:val="28"/>
                <w:szCs w:val="28"/>
              </w:rPr>
            </w:pPr>
          </w:p>
          <w:p w14:paraId="49291AE2" w14:textId="0C2E245B" w:rsidR="006941C0" w:rsidRPr="006941C0" w:rsidRDefault="006941C0" w:rsidP="006941C0"/>
        </w:tc>
        <w:tc>
          <w:tcPr>
            <w:tcW w:w="20" w:type="dxa"/>
          </w:tcPr>
          <w:p w14:paraId="48F935DB" w14:textId="77777777" w:rsidR="00DF198B" w:rsidRDefault="00DF198B"/>
        </w:tc>
      </w:tr>
    </w:tbl>
    <w:p w14:paraId="5E3E3AD5" w14:textId="481E6792" w:rsidR="0048120C" w:rsidRDefault="0048120C" w:rsidP="00A86EA6"/>
    <w:p w14:paraId="5178323E" w14:textId="30AAB740" w:rsidR="00A86EA6" w:rsidRDefault="00A86EA6" w:rsidP="00A86EA6"/>
    <w:p w14:paraId="2044EAF8" w14:textId="0EF6E1F8" w:rsidR="005005E7" w:rsidRDefault="005005E7" w:rsidP="00A86EA6"/>
    <w:p w14:paraId="3047B193" w14:textId="49741D02" w:rsidR="005005E7" w:rsidRDefault="005005E7" w:rsidP="00A86EA6"/>
    <w:p w14:paraId="0689AFF2" w14:textId="6B2F7EB3" w:rsidR="005005E7" w:rsidRDefault="005005E7" w:rsidP="00A86EA6"/>
    <w:p w14:paraId="181C842D" w14:textId="19078299" w:rsidR="005005E7" w:rsidRDefault="005005E7" w:rsidP="00A86EA6"/>
    <w:p w14:paraId="5029EFAA" w14:textId="73DC1C8E" w:rsidR="005005E7" w:rsidRDefault="005005E7" w:rsidP="00A86EA6"/>
    <w:p w14:paraId="5E405E95" w14:textId="667962A7" w:rsidR="005005E7" w:rsidRDefault="005005E7" w:rsidP="00A86EA6"/>
    <w:p w14:paraId="59CA896B" w14:textId="4A06A52A" w:rsidR="005005E7" w:rsidRDefault="005005E7" w:rsidP="00A86EA6"/>
    <w:p w14:paraId="7BFB072F" w14:textId="684F887D" w:rsidR="005005E7" w:rsidRDefault="005005E7" w:rsidP="00A86EA6"/>
    <w:p w14:paraId="4E340B56" w14:textId="3DA3B99C" w:rsidR="005005E7" w:rsidRDefault="005005E7" w:rsidP="00A86EA6"/>
    <w:p w14:paraId="4D146791" w14:textId="22D613F9" w:rsidR="005005E7" w:rsidRDefault="005005E7" w:rsidP="00A86EA6"/>
    <w:p w14:paraId="09C8F953" w14:textId="7E118BA9" w:rsidR="005005E7" w:rsidRPr="00EC581B" w:rsidRDefault="005005E7" w:rsidP="00A86EA6">
      <w:pPr>
        <w:rPr>
          <w:color w:val="0D0D0D" w:themeColor="text1" w:themeTint="F2"/>
        </w:rPr>
      </w:pPr>
    </w:p>
    <w:p w14:paraId="0227E08A" w14:textId="4EDDB146" w:rsidR="005005E7" w:rsidRDefault="005005E7" w:rsidP="00A86EA6"/>
    <w:p w14:paraId="29E6AB8A" w14:textId="114FA733" w:rsidR="005005E7" w:rsidRDefault="005005E7" w:rsidP="00A86EA6"/>
    <w:p w14:paraId="37CE0FBE" w14:textId="2BE88568" w:rsidR="005005E7" w:rsidRPr="00EC581B" w:rsidRDefault="005005E7" w:rsidP="005005E7">
      <w:pPr>
        <w:pStyle w:val="Heading1"/>
        <w:jc w:val="left"/>
        <w:rPr>
          <w:color w:val="0D0D0D" w:themeColor="text1" w:themeTint="F2"/>
          <w:sz w:val="44"/>
          <w:szCs w:val="44"/>
        </w:rPr>
      </w:pPr>
      <w:r w:rsidRPr="00EC581B">
        <w:rPr>
          <w:color w:val="0D0D0D" w:themeColor="text1" w:themeTint="F2"/>
          <w:sz w:val="44"/>
          <w:szCs w:val="44"/>
        </w:rPr>
        <w:t xml:space="preserve">INTRODUCTION </w:t>
      </w:r>
    </w:p>
    <w:p w14:paraId="1252B6CF" w14:textId="0A3BD661" w:rsidR="005005E7" w:rsidRDefault="005005E7" w:rsidP="005005E7"/>
    <w:p w14:paraId="797EC922" w14:textId="21B9EA5B" w:rsidR="0028404C" w:rsidRPr="00662152" w:rsidRDefault="005005E7" w:rsidP="00687ECA">
      <w:pPr>
        <w:spacing w:line="360" w:lineRule="auto"/>
        <w:jc w:val="both"/>
        <w:rPr>
          <w:rFonts w:ascii="Times New Roman" w:hAnsi="Times New Roman" w:cs="Times New Roman"/>
        </w:rPr>
      </w:pPr>
      <w:r w:rsidRPr="00662152">
        <w:rPr>
          <w:rFonts w:ascii="Times New Roman" w:hAnsi="Times New Roman" w:cs="Times New Roman"/>
        </w:rPr>
        <w:t xml:space="preserve">The following report is aiming to analyse a specific company using </w:t>
      </w:r>
      <w:r w:rsidR="0028404C" w:rsidRPr="00662152">
        <w:rPr>
          <w:rFonts w:ascii="Times New Roman" w:hAnsi="Times New Roman" w:cs="Times New Roman"/>
        </w:rPr>
        <w:t>m</w:t>
      </w:r>
      <w:r w:rsidRPr="00662152">
        <w:rPr>
          <w:rFonts w:ascii="Times New Roman" w:hAnsi="Times New Roman" w:cs="Times New Roman"/>
        </w:rPr>
        <w:t>anagement models, methods, and theories that  are used to examine an organization's workplace impact of cultural differences on its efficiency.</w:t>
      </w:r>
      <w:r w:rsidR="0028404C" w:rsidRPr="00662152">
        <w:rPr>
          <w:rFonts w:ascii="Times New Roman" w:hAnsi="Times New Roman" w:cs="Times New Roman"/>
        </w:rPr>
        <w:t xml:space="preserve"> The chosen company to be discussed and evaluated in the context of the wider external variables, as well as COVID-19 and ethical quandaries, has an important  influence on the  organisational culture and performance is the company Aldi, a </w:t>
      </w:r>
      <w:proofErr w:type="spellStart"/>
      <w:r w:rsidR="0028404C" w:rsidRPr="00662152">
        <w:rPr>
          <w:rFonts w:ascii="Times New Roman" w:hAnsi="Times New Roman" w:cs="Times New Roman"/>
        </w:rPr>
        <w:t>german</w:t>
      </w:r>
      <w:proofErr w:type="spellEnd"/>
      <w:r w:rsidR="0028404C" w:rsidRPr="00662152">
        <w:rPr>
          <w:rFonts w:ascii="Times New Roman" w:hAnsi="Times New Roman" w:cs="Times New Roman"/>
        </w:rPr>
        <w:t xml:space="preserve"> retailer with a strong market share in the United kingdom as well.</w:t>
      </w:r>
    </w:p>
    <w:p w14:paraId="74606292" w14:textId="6E68A9F9" w:rsidR="0028404C" w:rsidRPr="00662152" w:rsidRDefault="0028404C" w:rsidP="00687ECA">
      <w:pPr>
        <w:spacing w:line="360" w:lineRule="auto"/>
        <w:jc w:val="both"/>
        <w:rPr>
          <w:rFonts w:ascii="Times New Roman" w:hAnsi="Times New Roman" w:cs="Times New Roman"/>
        </w:rPr>
      </w:pPr>
      <w:r w:rsidRPr="00662152">
        <w:rPr>
          <w:rFonts w:ascii="Times New Roman" w:hAnsi="Times New Roman" w:cs="Times New Roman"/>
        </w:rPr>
        <w:t>This report will use PESTLE analysis, swot analysis and Porter</w:t>
      </w:r>
      <w:r w:rsidR="00BD0AC8" w:rsidRPr="00662152">
        <w:rPr>
          <w:rFonts w:ascii="Times New Roman" w:hAnsi="Times New Roman" w:cs="Times New Roman"/>
        </w:rPr>
        <w:t>’ s five forces that will enable a strong understanding on how the company Aldi is impacted of different external variables and also COVID-19 on the efficiency of the company. The main reason of choosing Aldi is the direct interest</w:t>
      </w:r>
      <w:r w:rsidR="007C5307" w:rsidRPr="00662152">
        <w:rPr>
          <w:rFonts w:ascii="Times New Roman" w:hAnsi="Times New Roman" w:cs="Times New Roman"/>
        </w:rPr>
        <w:t xml:space="preserve"> in the company</w:t>
      </w:r>
      <w:r w:rsidR="00BD0AC8" w:rsidRPr="00662152">
        <w:rPr>
          <w:rFonts w:ascii="Times New Roman" w:hAnsi="Times New Roman" w:cs="Times New Roman"/>
        </w:rPr>
        <w:t xml:space="preserve"> that exist, as an employee of the company</w:t>
      </w:r>
      <w:r w:rsidR="007C5307" w:rsidRPr="00662152">
        <w:rPr>
          <w:rFonts w:ascii="Times New Roman" w:hAnsi="Times New Roman" w:cs="Times New Roman"/>
        </w:rPr>
        <w:t xml:space="preserve"> and as a shopper</w:t>
      </w:r>
      <w:r w:rsidR="005A2348" w:rsidRPr="00662152">
        <w:rPr>
          <w:rFonts w:ascii="Times New Roman" w:hAnsi="Times New Roman" w:cs="Times New Roman"/>
        </w:rPr>
        <w:t>.</w:t>
      </w:r>
    </w:p>
    <w:p w14:paraId="404DAF4A" w14:textId="3F22A17D" w:rsidR="00B11D3D" w:rsidRPr="00662152" w:rsidRDefault="00B11D3D" w:rsidP="00687ECA">
      <w:pPr>
        <w:spacing w:before="240" w:line="360" w:lineRule="auto"/>
        <w:jc w:val="both"/>
        <w:rPr>
          <w:rFonts w:ascii="Times New Roman" w:hAnsi="Times New Roman" w:cs="Times New Roman"/>
        </w:rPr>
      </w:pPr>
      <w:r w:rsidRPr="00662152">
        <w:rPr>
          <w:rFonts w:ascii="Times New Roman" w:hAnsi="Times New Roman" w:cs="Times New Roman"/>
        </w:rPr>
        <w:t xml:space="preserve">This report will </w:t>
      </w:r>
      <w:r w:rsidR="00662152" w:rsidRPr="00662152">
        <w:rPr>
          <w:rFonts w:ascii="Times New Roman" w:hAnsi="Times New Roman" w:cs="Times New Roman"/>
        </w:rPr>
        <w:t>finish with a reflective report using the Gibbs' Reflective Cycle (Gibbs, 1988) to systematize learning from events. It provides a framework for assessing experiences, and its cyclic structure lends itself particularly well to repeated experiences, allowing you to learn and plan.</w:t>
      </w:r>
    </w:p>
    <w:p w14:paraId="6E7C2213" w14:textId="776367D8" w:rsidR="00EC581B" w:rsidRDefault="00EC581B" w:rsidP="00687ECA">
      <w:pPr>
        <w:pStyle w:val="Heading1"/>
        <w:spacing w:line="360" w:lineRule="auto"/>
        <w:jc w:val="both"/>
        <w:rPr>
          <w:rFonts w:ascii="Times New Roman" w:hAnsi="Times New Roman" w:cs="Times New Roman"/>
          <w:color w:val="0D0D0D" w:themeColor="text1" w:themeTint="F2"/>
          <w:sz w:val="24"/>
          <w:szCs w:val="24"/>
        </w:rPr>
      </w:pPr>
      <w:r w:rsidRPr="00662152">
        <w:rPr>
          <w:rFonts w:ascii="Times New Roman" w:hAnsi="Times New Roman" w:cs="Times New Roman"/>
          <w:color w:val="0D0D0D" w:themeColor="text1" w:themeTint="F2"/>
          <w:sz w:val="24"/>
          <w:szCs w:val="24"/>
        </w:rPr>
        <w:t>Aldi Background history</w:t>
      </w:r>
    </w:p>
    <w:p w14:paraId="67C55D67" w14:textId="30BFF2A3" w:rsidR="00647C54" w:rsidRPr="0059351D" w:rsidRDefault="003E1A0D" w:rsidP="00835397">
      <w:pPr>
        <w:rPr>
          <w:rFonts w:ascii="Times New Roman" w:hAnsi="Times New Roman" w:cs="Times New Roman"/>
        </w:rPr>
      </w:pPr>
      <w:r w:rsidRPr="0059351D">
        <w:rPr>
          <w:rFonts w:ascii="Times New Roman" w:hAnsi="Times New Roman" w:cs="Times New Roman"/>
        </w:rPr>
        <w:t xml:space="preserve">In </w:t>
      </w:r>
      <w:r w:rsidR="005565E9" w:rsidRPr="0059351D">
        <w:rPr>
          <w:rFonts w:ascii="Times New Roman" w:hAnsi="Times New Roman" w:cs="Times New Roman"/>
        </w:rPr>
        <w:t xml:space="preserve">1946, the brothers Theo and Karl </w:t>
      </w:r>
      <w:proofErr w:type="spellStart"/>
      <w:r w:rsidR="005565E9" w:rsidRPr="0059351D">
        <w:rPr>
          <w:rFonts w:ascii="Times New Roman" w:hAnsi="Times New Roman" w:cs="Times New Roman"/>
        </w:rPr>
        <w:t>Albercht</w:t>
      </w:r>
      <w:proofErr w:type="spellEnd"/>
      <w:r w:rsidR="005565E9" w:rsidRPr="0059351D">
        <w:rPr>
          <w:rFonts w:ascii="Times New Roman" w:hAnsi="Times New Roman" w:cs="Times New Roman"/>
        </w:rPr>
        <w:t xml:space="preserve"> </w:t>
      </w:r>
      <w:r w:rsidR="004D081B" w:rsidRPr="0059351D">
        <w:rPr>
          <w:rFonts w:ascii="Times New Roman" w:hAnsi="Times New Roman" w:cs="Times New Roman"/>
        </w:rPr>
        <w:t xml:space="preserve">expanded the small store </w:t>
      </w:r>
      <w:r w:rsidR="00A75AE8" w:rsidRPr="0059351D">
        <w:rPr>
          <w:rFonts w:ascii="Times New Roman" w:hAnsi="Times New Roman" w:cs="Times New Roman"/>
        </w:rPr>
        <w:t xml:space="preserve">from Germany into one of the largest retailers that is known for </w:t>
      </w:r>
      <w:r w:rsidR="00CA31EC" w:rsidRPr="0059351D">
        <w:rPr>
          <w:rFonts w:ascii="Times New Roman" w:hAnsi="Times New Roman" w:cs="Times New Roman"/>
        </w:rPr>
        <w:t>quality for low prices</w:t>
      </w:r>
      <w:r w:rsidR="006A27F3" w:rsidRPr="0059351D">
        <w:rPr>
          <w:rFonts w:ascii="Times New Roman" w:hAnsi="Times New Roman" w:cs="Times New Roman"/>
        </w:rPr>
        <w:t>, the name of Aldi</w:t>
      </w:r>
      <w:r w:rsidR="00835397" w:rsidRPr="0059351D">
        <w:rPr>
          <w:rFonts w:ascii="Times New Roman" w:hAnsi="Times New Roman" w:cs="Times New Roman"/>
        </w:rPr>
        <w:t xml:space="preserve"> come from the family name and discount, they are well known for its “everyday low prices” which can include promotions as multi-buy. In addition, the organisation is focusing on products owned which accounts for 90 percent of the sales in the United Kingdom, Aldi is company parted in two main groups the Aldi north and Aldi South( United Kingdom is part of the south group),</w:t>
      </w:r>
      <w:r w:rsidR="00BA3C0F" w:rsidRPr="0059351D">
        <w:rPr>
          <w:rFonts w:ascii="Times New Roman" w:hAnsi="Times New Roman" w:cs="Times New Roman"/>
        </w:rPr>
        <w:t xml:space="preserve"> (Cox, 2018)</w:t>
      </w:r>
      <w:r w:rsidR="00D17914" w:rsidRPr="0059351D">
        <w:rPr>
          <w:rFonts w:ascii="Times New Roman" w:hAnsi="Times New Roman" w:cs="Times New Roman"/>
        </w:rPr>
        <w:t>.</w:t>
      </w:r>
    </w:p>
    <w:p w14:paraId="745F17BD" w14:textId="30831B6D" w:rsidR="00436095" w:rsidRPr="00662152" w:rsidRDefault="009A6F31" w:rsidP="00687ECA">
      <w:pPr>
        <w:spacing w:line="360" w:lineRule="auto"/>
        <w:jc w:val="both"/>
        <w:rPr>
          <w:rFonts w:ascii="Times New Roman" w:hAnsi="Times New Roman" w:cs="Times New Roman"/>
        </w:rPr>
      </w:pPr>
      <w:r>
        <w:rPr>
          <w:rFonts w:ascii="Times New Roman" w:hAnsi="Times New Roman" w:cs="Times New Roman"/>
        </w:rPr>
        <w:t>The journey in United kingdom started in 1990 when the fist store was opened in Birmingham, the main operations, national Head Office functions,</w:t>
      </w:r>
      <w:r w:rsidR="00835397">
        <w:rPr>
          <w:rFonts w:ascii="Times New Roman" w:hAnsi="Times New Roman" w:cs="Times New Roman"/>
        </w:rPr>
        <w:t xml:space="preserve"> </w:t>
      </w:r>
      <w:r>
        <w:rPr>
          <w:rFonts w:ascii="Times New Roman" w:hAnsi="Times New Roman" w:cs="Times New Roman"/>
        </w:rPr>
        <w:t>IT,</w:t>
      </w:r>
      <w:r w:rsidR="00835397">
        <w:rPr>
          <w:rFonts w:ascii="Times New Roman" w:hAnsi="Times New Roman" w:cs="Times New Roman"/>
        </w:rPr>
        <w:t xml:space="preserve"> </w:t>
      </w:r>
      <w:r>
        <w:rPr>
          <w:rFonts w:ascii="Times New Roman" w:hAnsi="Times New Roman" w:cs="Times New Roman"/>
        </w:rPr>
        <w:t>corporate responsibility,</w:t>
      </w:r>
      <w:r w:rsidR="00835397">
        <w:rPr>
          <w:rFonts w:ascii="Times New Roman" w:hAnsi="Times New Roman" w:cs="Times New Roman"/>
        </w:rPr>
        <w:t xml:space="preserve"> </w:t>
      </w:r>
      <w:r>
        <w:rPr>
          <w:rFonts w:ascii="Times New Roman" w:hAnsi="Times New Roman" w:cs="Times New Roman"/>
        </w:rPr>
        <w:t xml:space="preserve">purchasing and central </w:t>
      </w:r>
      <w:proofErr w:type="spellStart"/>
      <w:r>
        <w:rPr>
          <w:rFonts w:ascii="Times New Roman" w:hAnsi="Times New Roman" w:cs="Times New Roman"/>
        </w:rPr>
        <w:t>fianceand</w:t>
      </w:r>
      <w:proofErr w:type="spellEnd"/>
      <w:r>
        <w:rPr>
          <w:rFonts w:ascii="Times New Roman" w:hAnsi="Times New Roman" w:cs="Times New Roman"/>
        </w:rPr>
        <w:t xml:space="preserve"> administrations are housed in the Atherstone campus</w:t>
      </w:r>
      <w:r w:rsidR="007D135F" w:rsidRPr="00662152">
        <w:rPr>
          <w:rFonts w:ascii="Times New Roman" w:hAnsi="Times New Roman" w:cs="Times New Roman"/>
        </w:rPr>
        <w:t xml:space="preserve"> (Aldi, 2020)</w:t>
      </w:r>
      <w:r w:rsidR="002C4DD1" w:rsidRPr="00662152">
        <w:rPr>
          <w:rFonts w:ascii="Times New Roman" w:hAnsi="Times New Roman" w:cs="Times New Roman"/>
        </w:rPr>
        <w:t>.</w:t>
      </w:r>
      <w:r w:rsidR="00835397">
        <w:rPr>
          <w:rFonts w:ascii="Times New Roman" w:hAnsi="Times New Roman" w:cs="Times New Roman"/>
        </w:rPr>
        <w:t xml:space="preserve">Across the United Kingdom and Ireland more than 700 stores opened attracting customers that were sceptical initially but come to  welcome the low prices of the products. </w:t>
      </w:r>
      <w:r w:rsidR="00687ECA">
        <w:rPr>
          <w:rFonts w:ascii="Times New Roman" w:hAnsi="Times New Roman" w:cs="Times New Roman"/>
        </w:rPr>
        <w:t xml:space="preserve">Moreover, there is currently over </w:t>
      </w:r>
      <w:r w:rsidR="00687ECA" w:rsidRPr="00687ECA">
        <w:rPr>
          <w:rFonts w:ascii="Times New Roman" w:hAnsi="Times New Roman" w:cs="Times New Roman"/>
        </w:rPr>
        <w:t>33,000 colleagues in the U</w:t>
      </w:r>
      <w:r w:rsidR="00687ECA">
        <w:rPr>
          <w:rFonts w:ascii="Times New Roman" w:hAnsi="Times New Roman" w:cs="Times New Roman"/>
        </w:rPr>
        <w:t xml:space="preserve">nited </w:t>
      </w:r>
      <w:r w:rsidR="00687ECA" w:rsidRPr="00687ECA">
        <w:rPr>
          <w:rFonts w:ascii="Times New Roman" w:hAnsi="Times New Roman" w:cs="Times New Roman"/>
        </w:rPr>
        <w:t>K</w:t>
      </w:r>
      <w:r w:rsidR="00687ECA">
        <w:rPr>
          <w:rFonts w:ascii="Times New Roman" w:hAnsi="Times New Roman" w:cs="Times New Roman"/>
        </w:rPr>
        <w:t xml:space="preserve">ingdom </w:t>
      </w:r>
      <w:r w:rsidR="00687ECA" w:rsidRPr="00687ECA">
        <w:rPr>
          <w:rFonts w:ascii="Times New Roman" w:hAnsi="Times New Roman" w:cs="Times New Roman"/>
        </w:rPr>
        <w:t xml:space="preserve"> and Ireland,</w:t>
      </w:r>
      <w:r w:rsidR="00687ECA">
        <w:rPr>
          <w:rFonts w:ascii="Times New Roman" w:hAnsi="Times New Roman" w:cs="Times New Roman"/>
        </w:rPr>
        <w:t xml:space="preserve"> the organisation culture it is focused</w:t>
      </w:r>
      <w:r w:rsidR="00687ECA" w:rsidRPr="00687ECA">
        <w:rPr>
          <w:rFonts w:ascii="Times New Roman" w:hAnsi="Times New Roman" w:cs="Times New Roman"/>
        </w:rPr>
        <w:t xml:space="preserve"> </w:t>
      </w:r>
      <w:r w:rsidR="00687ECA">
        <w:rPr>
          <w:rFonts w:ascii="Times New Roman" w:hAnsi="Times New Roman" w:cs="Times New Roman"/>
        </w:rPr>
        <w:t>on the belief that</w:t>
      </w:r>
      <w:r w:rsidR="00687ECA" w:rsidRPr="00687ECA">
        <w:rPr>
          <w:rFonts w:ascii="Times New Roman" w:hAnsi="Times New Roman" w:cs="Times New Roman"/>
        </w:rPr>
        <w:t xml:space="preserve"> people are </w:t>
      </w:r>
      <w:r w:rsidR="00687ECA">
        <w:rPr>
          <w:rFonts w:ascii="Times New Roman" w:hAnsi="Times New Roman" w:cs="Times New Roman"/>
        </w:rPr>
        <w:t>one of the</w:t>
      </w:r>
      <w:r w:rsidR="00687ECA" w:rsidRPr="00687ECA">
        <w:rPr>
          <w:rFonts w:ascii="Times New Roman" w:hAnsi="Times New Roman" w:cs="Times New Roman"/>
        </w:rPr>
        <w:t xml:space="preserve"> most valuable and wonderful asset</w:t>
      </w:r>
      <w:r w:rsidR="00687ECA">
        <w:rPr>
          <w:rFonts w:ascii="Times New Roman" w:hAnsi="Times New Roman" w:cs="Times New Roman"/>
        </w:rPr>
        <w:t xml:space="preserve"> and creating a pleasant cooperative workplace where employees feel that they are valued </w:t>
      </w:r>
      <w:r w:rsidR="007D135F" w:rsidRPr="00662152">
        <w:rPr>
          <w:rFonts w:ascii="Times New Roman" w:hAnsi="Times New Roman" w:cs="Times New Roman"/>
        </w:rPr>
        <w:t>(Aldi, 2020)</w:t>
      </w:r>
      <w:r w:rsidR="00436095" w:rsidRPr="00662152">
        <w:rPr>
          <w:rFonts w:ascii="Times New Roman" w:hAnsi="Times New Roman" w:cs="Times New Roman"/>
        </w:rPr>
        <w:t>.</w:t>
      </w:r>
    </w:p>
    <w:p w14:paraId="431306EB" w14:textId="77777777" w:rsidR="0013722B" w:rsidRDefault="0013722B" w:rsidP="00687ECA">
      <w:pPr>
        <w:spacing w:line="360" w:lineRule="auto"/>
        <w:jc w:val="both"/>
        <w:rPr>
          <w:rFonts w:ascii="Times New Roman" w:hAnsi="Times New Roman" w:cs="Times New Roman"/>
        </w:rPr>
      </w:pPr>
      <w:r>
        <w:rPr>
          <w:rFonts w:ascii="Times New Roman" w:hAnsi="Times New Roman" w:cs="Times New Roman"/>
        </w:rPr>
        <w:t xml:space="preserve">The </w:t>
      </w:r>
      <w:r w:rsidR="00CA386A" w:rsidRPr="00662152">
        <w:rPr>
          <w:rFonts w:ascii="Times New Roman" w:hAnsi="Times New Roman" w:cs="Times New Roman"/>
        </w:rPr>
        <w:t xml:space="preserve">Aldi </w:t>
      </w:r>
      <w:r>
        <w:rPr>
          <w:rFonts w:ascii="Times New Roman" w:hAnsi="Times New Roman" w:cs="Times New Roman"/>
        </w:rPr>
        <w:t xml:space="preserve"> group </w:t>
      </w:r>
      <w:r w:rsidR="00CA386A" w:rsidRPr="00662152">
        <w:rPr>
          <w:rFonts w:ascii="Times New Roman" w:hAnsi="Times New Roman" w:cs="Times New Roman"/>
        </w:rPr>
        <w:t>is a discount retailer</w:t>
      </w:r>
      <w:r>
        <w:rPr>
          <w:rFonts w:ascii="Times New Roman" w:hAnsi="Times New Roman" w:cs="Times New Roman"/>
        </w:rPr>
        <w:t xml:space="preserve"> that gained</w:t>
      </w:r>
      <w:r w:rsidR="00CA386A" w:rsidRPr="00662152">
        <w:rPr>
          <w:rFonts w:ascii="Times New Roman" w:hAnsi="Times New Roman" w:cs="Times New Roman"/>
        </w:rPr>
        <w:t xml:space="preserve"> </w:t>
      </w:r>
      <w:r>
        <w:rPr>
          <w:rFonts w:ascii="Times New Roman" w:hAnsi="Times New Roman" w:cs="Times New Roman"/>
        </w:rPr>
        <w:t>a</w:t>
      </w:r>
      <w:r w:rsidR="00CA386A" w:rsidRPr="00662152">
        <w:rPr>
          <w:rFonts w:ascii="Times New Roman" w:hAnsi="Times New Roman" w:cs="Times New Roman"/>
        </w:rPr>
        <w:t xml:space="preserve"> global presence.</w:t>
      </w:r>
      <w:r w:rsidR="00662152">
        <w:rPr>
          <w:rFonts w:ascii="Times New Roman" w:hAnsi="Times New Roman" w:cs="Times New Roman"/>
        </w:rPr>
        <w:t xml:space="preserve"> The company has </w:t>
      </w:r>
      <w:r w:rsidR="00CA386A" w:rsidRPr="00662152">
        <w:rPr>
          <w:rFonts w:ascii="Times New Roman" w:hAnsi="Times New Roman" w:cs="Times New Roman"/>
        </w:rPr>
        <w:t xml:space="preserve">over 6,520 stores across </w:t>
      </w:r>
      <w:proofErr w:type="spellStart"/>
      <w:r w:rsidR="00662152">
        <w:rPr>
          <w:rFonts w:ascii="Times New Roman" w:hAnsi="Times New Roman" w:cs="Times New Roman"/>
        </w:rPr>
        <w:t>eleeven</w:t>
      </w:r>
      <w:proofErr w:type="spellEnd"/>
      <w:r w:rsidR="00CA386A" w:rsidRPr="00662152">
        <w:rPr>
          <w:rFonts w:ascii="Times New Roman" w:hAnsi="Times New Roman" w:cs="Times New Roman"/>
        </w:rPr>
        <w:t xml:space="preserve"> countries and employ</w:t>
      </w:r>
      <w:r w:rsidR="00662152">
        <w:rPr>
          <w:rFonts w:ascii="Times New Roman" w:hAnsi="Times New Roman" w:cs="Times New Roman"/>
        </w:rPr>
        <w:t>ees</w:t>
      </w:r>
      <w:r w:rsidR="00CA386A" w:rsidRPr="00662152">
        <w:rPr>
          <w:rFonts w:ascii="Times New Roman" w:hAnsi="Times New Roman" w:cs="Times New Roman"/>
        </w:rPr>
        <w:t xml:space="preserve"> over 155,000 people.</w:t>
      </w:r>
      <w:r>
        <w:rPr>
          <w:rFonts w:ascii="Times New Roman" w:hAnsi="Times New Roman" w:cs="Times New Roman"/>
        </w:rPr>
        <w:t xml:space="preserve"> </w:t>
      </w:r>
      <w:r w:rsidR="00662152">
        <w:rPr>
          <w:rFonts w:ascii="Times New Roman" w:hAnsi="Times New Roman" w:cs="Times New Roman"/>
        </w:rPr>
        <w:t>Moreover,</w:t>
      </w:r>
      <w:r w:rsidR="00CA386A" w:rsidRPr="00662152">
        <w:rPr>
          <w:rFonts w:ascii="Times New Roman" w:hAnsi="Times New Roman" w:cs="Times New Roman"/>
        </w:rPr>
        <w:t xml:space="preserve"> in the UK and Ireland, </w:t>
      </w:r>
      <w:r w:rsidR="00662152">
        <w:rPr>
          <w:rFonts w:ascii="Times New Roman" w:hAnsi="Times New Roman" w:cs="Times New Roman"/>
        </w:rPr>
        <w:t>there is fifty</w:t>
      </w:r>
      <w:r w:rsidR="00CA386A" w:rsidRPr="00662152">
        <w:rPr>
          <w:rFonts w:ascii="Times New Roman" w:hAnsi="Times New Roman" w:cs="Times New Roman"/>
        </w:rPr>
        <w:t xml:space="preserve"> to </w:t>
      </w:r>
      <w:r w:rsidR="00662152">
        <w:rPr>
          <w:rFonts w:ascii="Times New Roman" w:hAnsi="Times New Roman" w:cs="Times New Roman"/>
        </w:rPr>
        <w:t xml:space="preserve">one hundred </w:t>
      </w:r>
      <w:r w:rsidR="00CA386A" w:rsidRPr="00662152">
        <w:rPr>
          <w:rFonts w:ascii="Times New Roman" w:hAnsi="Times New Roman" w:cs="Times New Roman"/>
        </w:rPr>
        <w:t xml:space="preserve"> stores in each region</w:t>
      </w:r>
      <w:r w:rsidR="007D135F" w:rsidRPr="00662152">
        <w:rPr>
          <w:rFonts w:ascii="Times New Roman" w:hAnsi="Times New Roman" w:cs="Times New Roman"/>
        </w:rPr>
        <w:t xml:space="preserve"> (Aldi, 2020)</w:t>
      </w:r>
      <w:r w:rsidR="00CA386A" w:rsidRPr="00662152">
        <w:rPr>
          <w:rFonts w:ascii="Times New Roman" w:hAnsi="Times New Roman" w:cs="Times New Roman"/>
        </w:rPr>
        <w:t>.</w:t>
      </w:r>
    </w:p>
    <w:p w14:paraId="482CA913" w14:textId="35205F2E" w:rsidR="00436095" w:rsidRPr="00662152" w:rsidRDefault="00F9761F" w:rsidP="00687ECA">
      <w:pPr>
        <w:spacing w:line="360" w:lineRule="auto"/>
        <w:jc w:val="both"/>
        <w:rPr>
          <w:rFonts w:ascii="Times New Roman" w:hAnsi="Times New Roman" w:cs="Times New Roman"/>
        </w:rPr>
      </w:pPr>
      <w:r w:rsidRPr="00662152">
        <w:rPr>
          <w:rFonts w:ascii="Times New Roman" w:hAnsi="Times New Roman" w:cs="Times New Roman"/>
        </w:rPr>
        <w:lastRenderedPageBreak/>
        <w:t>Aldi currently has a 6.9</w:t>
      </w:r>
      <w:r w:rsidR="0013722B">
        <w:rPr>
          <w:rFonts w:ascii="Times New Roman" w:hAnsi="Times New Roman" w:cs="Times New Roman"/>
        </w:rPr>
        <w:t xml:space="preserve"> percent </w:t>
      </w:r>
      <w:r w:rsidRPr="00662152">
        <w:rPr>
          <w:rFonts w:ascii="Times New Roman" w:hAnsi="Times New Roman" w:cs="Times New Roman"/>
        </w:rPr>
        <w:t>share of the U</w:t>
      </w:r>
      <w:r w:rsidR="0013722B">
        <w:rPr>
          <w:rFonts w:ascii="Times New Roman" w:hAnsi="Times New Roman" w:cs="Times New Roman"/>
        </w:rPr>
        <w:t xml:space="preserve">nited </w:t>
      </w:r>
      <w:r w:rsidRPr="00662152">
        <w:rPr>
          <w:rFonts w:ascii="Times New Roman" w:hAnsi="Times New Roman" w:cs="Times New Roman"/>
        </w:rPr>
        <w:t>K</w:t>
      </w:r>
      <w:r w:rsidR="0013722B">
        <w:rPr>
          <w:rFonts w:ascii="Times New Roman" w:hAnsi="Times New Roman" w:cs="Times New Roman"/>
        </w:rPr>
        <w:t xml:space="preserve">ingdom </w:t>
      </w:r>
      <w:r w:rsidRPr="00662152">
        <w:rPr>
          <w:rFonts w:ascii="Times New Roman" w:hAnsi="Times New Roman" w:cs="Times New Roman"/>
        </w:rPr>
        <w:t xml:space="preserve"> grocery market,  ahead of high street veterans Co-op and Waitrose. Lidl, </w:t>
      </w:r>
      <w:r w:rsidR="0013722B">
        <w:rPr>
          <w:rFonts w:ascii="Times New Roman" w:hAnsi="Times New Roman" w:cs="Times New Roman"/>
        </w:rPr>
        <w:t>another company that comes from Germany background</w:t>
      </w:r>
      <w:r w:rsidRPr="00662152">
        <w:rPr>
          <w:rFonts w:ascii="Times New Roman" w:hAnsi="Times New Roman" w:cs="Times New Roman"/>
        </w:rPr>
        <w:t>, has 5.1 percent. Morrisons, Asda, Sainsbury's, and Tesco</w:t>
      </w:r>
      <w:r w:rsidR="00DE2FAE">
        <w:rPr>
          <w:rFonts w:ascii="Times New Roman" w:hAnsi="Times New Roman" w:cs="Times New Roman"/>
        </w:rPr>
        <w:t>, they</w:t>
      </w:r>
      <w:r w:rsidRPr="00662152">
        <w:rPr>
          <w:rFonts w:ascii="Times New Roman" w:hAnsi="Times New Roman" w:cs="Times New Roman"/>
        </w:rPr>
        <w:t xml:space="preserve"> </w:t>
      </w:r>
      <w:r w:rsidR="00DE2FAE">
        <w:rPr>
          <w:rFonts w:ascii="Times New Roman" w:hAnsi="Times New Roman" w:cs="Times New Roman"/>
        </w:rPr>
        <w:t>will stay</w:t>
      </w:r>
      <w:r w:rsidRPr="00662152">
        <w:rPr>
          <w:rFonts w:ascii="Times New Roman" w:hAnsi="Times New Roman" w:cs="Times New Roman"/>
        </w:rPr>
        <w:t xml:space="preserve"> clearly in the lead </w:t>
      </w:r>
      <w:r w:rsidR="0099086B">
        <w:rPr>
          <w:rFonts w:ascii="Times New Roman" w:hAnsi="Times New Roman" w:cs="Times New Roman"/>
        </w:rPr>
        <w:t xml:space="preserve">, </w:t>
      </w:r>
      <w:r w:rsidRPr="00662152">
        <w:rPr>
          <w:rFonts w:ascii="Times New Roman" w:hAnsi="Times New Roman" w:cs="Times New Roman"/>
        </w:rPr>
        <w:t>with 10.6</w:t>
      </w:r>
      <w:r w:rsidR="0099086B">
        <w:rPr>
          <w:rFonts w:ascii="Times New Roman" w:hAnsi="Times New Roman" w:cs="Times New Roman"/>
        </w:rPr>
        <w:t xml:space="preserve"> </w:t>
      </w:r>
      <w:r w:rsidR="0013722B">
        <w:rPr>
          <w:rFonts w:ascii="Times New Roman" w:hAnsi="Times New Roman" w:cs="Times New Roman"/>
        </w:rPr>
        <w:t>percent</w:t>
      </w:r>
      <w:r w:rsidRPr="00662152">
        <w:rPr>
          <w:rFonts w:ascii="Times New Roman" w:hAnsi="Times New Roman" w:cs="Times New Roman"/>
        </w:rPr>
        <w:t>, 15</w:t>
      </w:r>
      <w:r w:rsidR="0013722B">
        <w:rPr>
          <w:rFonts w:ascii="Times New Roman" w:hAnsi="Times New Roman" w:cs="Times New Roman"/>
        </w:rPr>
        <w:t xml:space="preserve"> percent</w:t>
      </w:r>
      <w:r w:rsidRPr="00662152">
        <w:rPr>
          <w:rFonts w:ascii="Times New Roman" w:hAnsi="Times New Roman" w:cs="Times New Roman"/>
        </w:rPr>
        <w:t>, 16.3</w:t>
      </w:r>
      <w:r w:rsidR="0013722B">
        <w:rPr>
          <w:rFonts w:ascii="Times New Roman" w:hAnsi="Times New Roman" w:cs="Times New Roman"/>
        </w:rPr>
        <w:t xml:space="preserve"> percent</w:t>
      </w:r>
      <w:r w:rsidRPr="00662152">
        <w:rPr>
          <w:rFonts w:ascii="Times New Roman" w:hAnsi="Times New Roman" w:cs="Times New Roman"/>
        </w:rPr>
        <w:t>, and 28.2</w:t>
      </w:r>
      <w:r w:rsidR="0013722B">
        <w:rPr>
          <w:rFonts w:ascii="Times New Roman" w:hAnsi="Times New Roman" w:cs="Times New Roman"/>
        </w:rPr>
        <w:t xml:space="preserve"> percent</w:t>
      </w:r>
      <w:r w:rsidRPr="00662152">
        <w:rPr>
          <w:rFonts w:ascii="Times New Roman" w:hAnsi="Times New Roman" w:cs="Times New Roman"/>
        </w:rPr>
        <w:t xml:space="preserve"> market shares, respectively</w:t>
      </w:r>
      <w:r w:rsidR="00F313CA">
        <w:rPr>
          <w:rFonts w:ascii="Times New Roman" w:hAnsi="Times New Roman" w:cs="Times New Roman"/>
        </w:rPr>
        <w:t>,</w:t>
      </w:r>
      <w:r w:rsidRPr="00662152">
        <w:rPr>
          <w:rFonts w:ascii="Times New Roman" w:hAnsi="Times New Roman" w:cs="Times New Roman"/>
        </w:rPr>
        <w:t xml:space="preserve"> </w:t>
      </w:r>
      <w:r w:rsidR="00F313CA">
        <w:rPr>
          <w:rFonts w:ascii="Times New Roman" w:hAnsi="Times New Roman" w:cs="Times New Roman"/>
        </w:rPr>
        <w:t>the</w:t>
      </w:r>
      <w:r w:rsidRPr="00662152">
        <w:rPr>
          <w:rFonts w:ascii="Times New Roman" w:hAnsi="Times New Roman" w:cs="Times New Roman"/>
        </w:rPr>
        <w:t xml:space="preserve"> </w:t>
      </w:r>
      <w:r w:rsidR="00F313CA">
        <w:rPr>
          <w:rFonts w:ascii="Times New Roman" w:hAnsi="Times New Roman" w:cs="Times New Roman"/>
        </w:rPr>
        <w:t xml:space="preserve">last </w:t>
      </w:r>
      <w:r w:rsidRPr="00662152">
        <w:rPr>
          <w:rFonts w:ascii="Times New Roman" w:hAnsi="Times New Roman" w:cs="Times New Roman"/>
        </w:rPr>
        <w:t>four have either lost or remained constant over the las</w:t>
      </w:r>
      <w:r w:rsidR="00DC7981">
        <w:rPr>
          <w:rFonts w:ascii="Times New Roman" w:hAnsi="Times New Roman" w:cs="Times New Roman"/>
        </w:rPr>
        <w:t>t years</w:t>
      </w:r>
      <w:r w:rsidRPr="00662152">
        <w:rPr>
          <w:rFonts w:ascii="Times New Roman" w:hAnsi="Times New Roman" w:cs="Times New Roman"/>
        </w:rPr>
        <w:t>, while Aldi</w:t>
      </w:r>
      <w:r w:rsidR="007143D8">
        <w:rPr>
          <w:rFonts w:ascii="Times New Roman" w:hAnsi="Times New Roman" w:cs="Times New Roman"/>
        </w:rPr>
        <w:t xml:space="preserve"> market share</w:t>
      </w:r>
      <w:r w:rsidRPr="00662152">
        <w:rPr>
          <w:rFonts w:ascii="Times New Roman" w:hAnsi="Times New Roman" w:cs="Times New Roman"/>
        </w:rPr>
        <w:t xml:space="preserve"> has increased by around 30</w:t>
      </w:r>
      <w:r w:rsidR="0013722B">
        <w:rPr>
          <w:rFonts w:ascii="Times New Roman" w:hAnsi="Times New Roman" w:cs="Times New Roman"/>
        </w:rPr>
        <w:t xml:space="preserve"> percent</w:t>
      </w:r>
      <w:r w:rsidR="00853385" w:rsidRPr="00662152">
        <w:rPr>
          <w:rFonts w:ascii="Times New Roman" w:hAnsi="Times New Roman" w:cs="Times New Roman"/>
        </w:rPr>
        <w:t xml:space="preserve"> (Cox, 2018)</w:t>
      </w:r>
      <w:r w:rsidRPr="00662152">
        <w:rPr>
          <w:rFonts w:ascii="Times New Roman" w:hAnsi="Times New Roman" w:cs="Times New Roman"/>
        </w:rPr>
        <w:t>.</w:t>
      </w:r>
    </w:p>
    <w:p w14:paraId="6EEEF9F0" w14:textId="0C9665D0" w:rsidR="009B1DFC" w:rsidRPr="00662152" w:rsidRDefault="009B1DFC" w:rsidP="00687ECA">
      <w:pPr>
        <w:spacing w:line="360" w:lineRule="auto"/>
        <w:jc w:val="both"/>
        <w:rPr>
          <w:rFonts w:ascii="Times New Roman" w:hAnsi="Times New Roman" w:cs="Times New Roman"/>
        </w:rPr>
      </w:pPr>
    </w:p>
    <w:p w14:paraId="00CC9656" w14:textId="4EF5DA53" w:rsidR="00D2560E" w:rsidRPr="00662152" w:rsidRDefault="00D2560E" w:rsidP="00687ECA">
      <w:pPr>
        <w:spacing w:line="360" w:lineRule="auto"/>
        <w:jc w:val="both"/>
        <w:rPr>
          <w:rFonts w:ascii="Times New Roman" w:hAnsi="Times New Roman" w:cs="Times New Roman"/>
        </w:rPr>
      </w:pPr>
    </w:p>
    <w:p w14:paraId="722C0E1D" w14:textId="1F2650EB" w:rsidR="005005E7" w:rsidRPr="00662152" w:rsidRDefault="005005E7" w:rsidP="00662152">
      <w:pPr>
        <w:spacing w:line="360" w:lineRule="auto"/>
        <w:jc w:val="both"/>
        <w:rPr>
          <w:rFonts w:ascii="Times New Roman" w:hAnsi="Times New Roman" w:cs="Times New Roman"/>
        </w:rPr>
      </w:pPr>
    </w:p>
    <w:p w14:paraId="1BFB0DE2" w14:textId="095047A9" w:rsidR="005005E7" w:rsidRPr="00662152" w:rsidRDefault="005005E7" w:rsidP="00662152">
      <w:pPr>
        <w:spacing w:line="360" w:lineRule="auto"/>
        <w:jc w:val="both"/>
        <w:rPr>
          <w:rFonts w:ascii="Times New Roman" w:hAnsi="Times New Roman" w:cs="Times New Roman"/>
        </w:rPr>
      </w:pPr>
    </w:p>
    <w:p w14:paraId="67D9C67B" w14:textId="28A03D58" w:rsidR="005005E7" w:rsidRPr="00662152" w:rsidRDefault="005005E7" w:rsidP="00662152">
      <w:pPr>
        <w:spacing w:line="360" w:lineRule="auto"/>
        <w:jc w:val="both"/>
        <w:rPr>
          <w:rFonts w:ascii="Times New Roman" w:hAnsi="Times New Roman" w:cs="Times New Roman"/>
        </w:rPr>
      </w:pPr>
    </w:p>
    <w:p w14:paraId="3D9AE8F3" w14:textId="77777777" w:rsidR="00184CB3" w:rsidRPr="00662152" w:rsidRDefault="00184CB3" w:rsidP="00662152">
      <w:pPr>
        <w:pStyle w:val="Heading1"/>
        <w:jc w:val="left"/>
        <w:rPr>
          <w:color w:val="auto"/>
          <w:sz w:val="44"/>
          <w:szCs w:val="44"/>
          <w:lang w:eastAsia="en-GB"/>
        </w:rPr>
      </w:pPr>
      <w:r w:rsidRPr="00662152">
        <w:rPr>
          <w:color w:val="auto"/>
          <w:sz w:val="44"/>
          <w:szCs w:val="44"/>
          <w:lang w:eastAsia="en-GB"/>
        </w:rPr>
        <w:t>Reference list</w:t>
      </w:r>
    </w:p>
    <w:p w14:paraId="7AE77ABB" w14:textId="77777777" w:rsidR="00184CB3" w:rsidRPr="00184CB3" w:rsidRDefault="00184CB3" w:rsidP="00662152">
      <w:pPr>
        <w:spacing w:after="240" w:line="360" w:lineRule="auto"/>
        <w:jc w:val="both"/>
        <w:rPr>
          <w:rFonts w:ascii="Times New Roman" w:eastAsia="Times New Roman" w:hAnsi="Times New Roman" w:cs="Times New Roman"/>
          <w:lang w:eastAsia="en-GB"/>
        </w:rPr>
      </w:pPr>
      <w:r w:rsidRPr="00184CB3">
        <w:rPr>
          <w:rFonts w:ascii="Times New Roman" w:eastAsia="Times New Roman" w:hAnsi="Times New Roman" w:cs="Times New Roman"/>
          <w:lang w:eastAsia="en-GB"/>
        </w:rPr>
        <w:t xml:space="preserve">Aldi (2020). </w:t>
      </w:r>
      <w:r w:rsidRPr="00184CB3">
        <w:rPr>
          <w:rFonts w:ascii="Times New Roman" w:eastAsia="Times New Roman" w:hAnsi="Times New Roman" w:cs="Times New Roman"/>
          <w:i/>
          <w:iCs/>
          <w:lang w:eastAsia="en-GB"/>
        </w:rPr>
        <w:t>About Us</w:t>
      </w:r>
      <w:r w:rsidRPr="00184CB3">
        <w:rPr>
          <w:rFonts w:ascii="Times New Roman" w:eastAsia="Times New Roman" w:hAnsi="Times New Roman" w:cs="Times New Roman"/>
          <w:lang w:eastAsia="en-GB"/>
        </w:rPr>
        <w:t>. [online] Aldi Recruitment UK. Available at: https://www.aldirecruitment.co.uk/about-us [Accessed 13 Jul. 2021].</w:t>
      </w:r>
    </w:p>
    <w:p w14:paraId="1D5C4A94" w14:textId="77777777" w:rsidR="00184CB3" w:rsidRPr="00184CB3" w:rsidRDefault="00184CB3" w:rsidP="00662152">
      <w:pPr>
        <w:spacing w:after="240" w:line="360" w:lineRule="auto"/>
        <w:jc w:val="both"/>
        <w:rPr>
          <w:rFonts w:ascii="Times New Roman" w:eastAsia="Times New Roman" w:hAnsi="Times New Roman" w:cs="Times New Roman"/>
          <w:lang w:eastAsia="en-GB"/>
        </w:rPr>
      </w:pPr>
      <w:r w:rsidRPr="00184CB3">
        <w:rPr>
          <w:rFonts w:ascii="Times New Roman" w:eastAsia="Times New Roman" w:hAnsi="Times New Roman" w:cs="Times New Roman"/>
          <w:lang w:eastAsia="en-GB"/>
        </w:rPr>
        <w:t xml:space="preserve">Cox, J. (2018). How Aldi Went from small-town German Discount Supermarket to Major Threat to Rivals Such as Tesco and Sainsbury. </w:t>
      </w:r>
      <w:r w:rsidRPr="00184CB3">
        <w:rPr>
          <w:rFonts w:ascii="Times New Roman" w:eastAsia="Times New Roman" w:hAnsi="Times New Roman" w:cs="Times New Roman"/>
          <w:i/>
          <w:iCs/>
          <w:lang w:eastAsia="en-GB"/>
        </w:rPr>
        <w:t>The Independent</w:t>
      </w:r>
      <w:r w:rsidRPr="00184CB3">
        <w:rPr>
          <w:rFonts w:ascii="Times New Roman" w:eastAsia="Times New Roman" w:hAnsi="Times New Roman" w:cs="Times New Roman"/>
          <w:lang w:eastAsia="en-GB"/>
        </w:rPr>
        <w:t>. [online] 4 Jan. Available at: https://www.independent.co.uk/news/business/analysis-and-features/aldi-supermarket-latest-how-grow-small-germany-discount-why-uk-us-tesco-sainsbury-rival-a8142066.html [Accessed 13 Jul. 2021].</w:t>
      </w:r>
    </w:p>
    <w:p w14:paraId="265E1896" w14:textId="77777777" w:rsidR="005005E7" w:rsidRPr="00662152" w:rsidRDefault="005005E7" w:rsidP="00662152">
      <w:pPr>
        <w:spacing w:line="360" w:lineRule="auto"/>
        <w:jc w:val="both"/>
        <w:rPr>
          <w:rFonts w:ascii="Times New Roman" w:hAnsi="Times New Roman" w:cs="Times New Roman"/>
        </w:rPr>
      </w:pPr>
    </w:p>
    <w:sectPr w:rsidR="005005E7" w:rsidRPr="00662152"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F5A74" w14:textId="77777777" w:rsidR="00E92DFA" w:rsidRDefault="00E92DFA" w:rsidP="00E74B29">
      <w:r>
        <w:separator/>
      </w:r>
    </w:p>
  </w:endnote>
  <w:endnote w:type="continuationSeparator" w:id="0">
    <w:p w14:paraId="2ABE8AD9" w14:textId="77777777" w:rsidR="00E92DFA" w:rsidRDefault="00E92DFA"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5A086EE5"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3265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BC264"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67"/>
      <w:gridCol w:w="5338"/>
      <w:gridCol w:w="3203"/>
      <w:gridCol w:w="1067"/>
    </w:tblGrid>
    <w:tr w:rsidR="00E74B29" w14:paraId="3A8C509A" w14:textId="77777777" w:rsidTr="00AD7C1B">
      <w:trPr>
        <w:trHeight w:val="276"/>
      </w:trPr>
      <w:tc>
        <w:tcPr>
          <w:tcW w:w="1067" w:type="dxa"/>
        </w:tcPr>
        <w:p w14:paraId="1E9D5F28" w14:textId="77777777" w:rsidR="00E74B29" w:rsidRPr="00E74B29" w:rsidRDefault="00E74B29" w:rsidP="006709F1">
          <w:pPr>
            <w:pStyle w:val="Footer"/>
          </w:pPr>
        </w:p>
      </w:tc>
      <w:tc>
        <w:tcPr>
          <w:tcW w:w="5338" w:type="dxa"/>
        </w:tcPr>
        <w:p w14:paraId="1658396E" w14:textId="22E325BF" w:rsidR="00E74B29" w:rsidRPr="00874FE7" w:rsidRDefault="00E74B29" w:rsidP="006709F1">
          <w:pPr>
            <w:pStyle w:val="Footer"/>
          </w:pPr>
        </w:p>
      </w:tc>
      <w:tc>
        <w:tcPr>
          <w:tcW w:w="3203" w:type="dxa"/>
        </w:tcPr>
        <w:sdt>
          <w:sdtPr>
            <w:rPr>
              <w:rStyle w:val="PageNumber"/>
            </w:rPr>
            <w:id w:val="-1206949233"/>
            <w:docPartObj>
              <w:docPartGallery w:val="Page Numbers (Bottom of Page)"/>
              <w:docPartUnique/>
            </w:docPartObj>
          </w:sdtPr>
          <w:sdtEndPr>
            <w:rPr>
              <w:rStyle w:val="PageNumber"/>
            </w:rPr>
          </w:sdtEndPr>
          <w:sdtContent>
            <w:p w14:paraId="519FF7C4"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67" w:type="dxa"/>
        </w:tcPr>
        <w:p w14:paraId="00F10CFF" w14:textId="77777777" w:rsidR="00E74B29" w:rsidRPr="00E74B29" w:rsidRDefault="00E74B29" w:rsidP="006709F1">
          <w:pPr>
            <w:pStyle w:val="Footer"/>
          </w:pPr>
        </w:p>
      </w:tc>
    </w:tr>
  </w:tbl>
  <w:p w14:paraId="33FD061B"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FA8A3" w14:textId="77777777" w:rsidR="00E92DFA" w:rsidRDefault="00E92DFA" w:rsidP="00E74B29">
      <w:r>
        <w:separator/>
      </w:r>
    </w:p>
  </w:footnote>
  <w:footnote w:type="continuationSeparator" w:id="0">
    <w:p w14:paraId="304E044C" w14:textId="77777777" w:rsidR="00E92DFA" w:rsidRDefault="00E92DFA"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354F5903"/>
    <w:multiLevelType w:val="multilevel"/>
    <w:tmpl w:val="3150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41C0"/>
    <w:rsid w:val="00086FA5"/>
    <w:rsid w:val="000E4641"/>
    <w:rsid w:val="000F57E8"/>
    <w:rsid w:val="0013722B"/>
    <w:rsid w:val="00151F66"/>
    <w:rsid w:val="00177F8D"/>
    <w:rsid w:val="00184CB3"/>
    <w:rsid w:val="00185F4A"/>
    <w:rsid w:val="001F6877"/>
    <w:rsid w:val="0028404C"/>
    <w:rsid w:val="002C4DD1"/>
    <w:rsid w:val="002D2200"/>
    <w:rsid w:val="0030491B"/>
    <w:rsid w:val="003E1A0D"/>
    <w:rsid w:val="0040564B"/>
    <w:rsid w:val="00436095"/>
    <w:rsid w:val="0048120C"/>
    <w:rsid w:val="004909D9"/>
    <w:rsid w:val="004D081B"/>
    <w:rsid w:val="004D6A06"/>
    <w:rsid w:val="005005E7"/>
    <w:rsid w:val="00521481"/>
    <w:rsid w:val="005565E9"/>
    <w:rsid w:val="0057699E"/>
    <w:rsid w:val="0059351D"/>
    <w:rsid w:val="005A2348"/>
    <w:rsid w:val="00632F52"/>
    <w:rsid w:val="00647C54"/>
    <w:rsid w:val="00662152"/>
    <w:rsid w:val="00665110"/>
    <w:rsid w:val="00667B8A"/>
    <w:rsid w:val="006709F1"/>
    <w:rsid w:val="00673172"/>
    <w:rsid w:val="00687ECA"/>
    <w:rsid w:val="006941C0"/>
    <w:rsid w:val="006A27F3"/>
    <w:rsid w:val="006C60E6"/>
    <w:rsid w:val="007143D8"/>
    <w:rsid w:val="00731DA5"/>
    <w:rsid w:val="007C2651"/>
    <w:rsid w:val="007C5307"/>
    <w:rsid w:val="007D135F"/>
    <w:rsid w:val="00803995"/>
    <w:rsid w:val="00835397"/>
    <w:rsid w:val="00837914"/>
    <w:rsid w:val="00853385"/>
    <w:rsid w:val="00874FE7"/>
    <w:rsid w:val="008E6DC9"/>
    <w:rsid w:val="0095086A"/>
    <w:rsid w:val="00952F7D"/>
    <w:rsid w:val="0095496A"/>
    <w:rsid w:val="0099086B"/>
    <w:rsid w:val="009A38BA"/>
    <w:rsid w:val="009A6F31"/>
    <w:rsid w:val="009B1DFC"/>
    <w:rsid w:val="00A12B44"/>
    <w:rsid w:val="00A75AE8"/>
    <w:rsid w:val="00A86EA6"/>
    <w:rsid w:val="00A97D21"/>
    <w:rsid w:val="00AD7C1B"/>
    <w:rsid w:val="00AF61AA"/>
    <w:rsid w:val="00B11D3D"/>
    <w:rsid w:val="00B43E11"/>
    <w:rsid w:val="00BA3C0F"/>
    <w:rsid w:val="00BD0AC8"/>
    <w:rsid w:val="00C755AB"/>
    <w:rsid w:val="00C96DB1"/>
    <w:rsid w:val="00CA31EC"/>
    <w:rsid w:val="00CA386A"/>
    <w:rsid w:val="00D17914"/>
    <w:rsid w:val="00D2560E"/>
    <w:rsid w:val="00D43125"/>
    <w:rsid w:val="00D61606"/>
    <w:rsid w:val="00D66A3A"/>
    <w:rsid w:val="00D80410"/>
    <w:rsid w:val="00DC7981"/>
    <w:rsid w:val="00DE2FAE"/>
    <w:rsid w:val="00DF198B"/>
    <w:rsid w:val="00E02BD6"/>
    <w:rsid w:val="00E05F11"/>
    <w:rsid w:val="00E74B29"/>
    <w:rsid w:val="00E92DFA"/>
    <w:rsid w:val="00EC581B"/>
    <w:rsid w:val="00F0674B"/>
    <w:rsid w:val="00F313CA"/>
    <w:rsid w:val="00F50791"/>
    <w:rsid w:val="00F9761F"/>
    <w:rsid w:val="00FA0428"/>
    <w:rsid w:val="00FB2F1A"/>
    <w:rsid w:val="00FE70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F4AF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rPr>
      <w:lang w:val="en-GB"/>
    </w:rPr>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unhideWhenUsed/>
    <w:rsid w:val="00D80410"/>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rsid w:val="00687ECA"/>
    <w:rPr>
      <w:sz w:val="16"/>
      <w:szCs w:val="16"/>
    </w:rPr>
  </w:style>
  <w:style w:type="paragraph" w:styleId="CommentText">
    <w:name w:val="annotation text"/>
    <w:basedOn w:val="Normal"/>
    <w:link w:val="CommentTextChar"/>
    <w:uiPriority w:val="99"/>
    <w:semiHidden/>
    <w:rsid w:val="00687ECA"/>
    <w:rPr>
      <w:sz w:val="20"/>
      <w:szCs w:val="20"/>
    </w:rPr>
  </w:style>
  <w:style w:type="character" w:customStyle="1" w:styleId="CommentTextChar">
    <w:name w:val="Comment Text Char"/>
    <w:basedOn w:val="DefaultParagraphFont"/>
    <w:link w:val="CommentText"/>
    <w:uiPriority w:val="99"/>
    <w:semiHidden/>
    <w:rsid w:val="00687ECA"/>
    <w:rPr>
      <w:sz w:val="20"/>
      <w:szCs w:val="20"/>
      <w:lang w:val="en-GB"/>
    </w:rPr>
  </w:style>
  <w:style w:type="paragraph" w:styleId="CommentSubject">
    <w:name w:val="annotation subject"/>
    <w:basedOn w:val="CommentText"/>
    <w:next w:val="CommentText"/>
    <w:link w:val="CommentSubjectChar"/>
    <w:uiPriority w:val="99"/>
    <w:semiHidden/>
    <w:unhideWhenUsed/>
    <w:rsid w:val="00687ECA"/>
    <w:rPr>
      <w:b/>
      <w:bCs/>
    </w:rPr>
  </w:style>
  <w:style w:type="character" w:customStyle="1" w:styleId="CommentSubjectChar">
    <w:name w:val="Comment Subject Char"/>
    <w:basedOn w:val="CommentTextChar"/>
    <w:link w:val="CommentSubject"/>
    <w:uiPriority w:val="99"/>
    <w:semiHidden/>
    <w:rsid w:val="00687EC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575889">
      <w:bodyDiv w:val="1"/>
      <w:marLeft w:val="0"/>
      <w:marRight w:val="0"/>
      <w:marTop w:val="0"/>
      <w:marBottom w:val="0"/>
      <w:divBdr>
        <w:top w:val="none" w:sz="0" w:space="0" w:color="auto"/>
        <w:left w:val="none" w:sz="0" w:space="0" w:color="auto"/>
        <w:bottom w:val="none" w:sz="0" w:space="0" w:color="auto"/>
        <w:right w:val="none" w:sz="0" w:space="0" w:color="auto"/>
      </w:divBdr>
    </w:div>
    <w:div w:id="1556770964">
      <w:bodyDiv w:val="1"/>
      <w:marLeft w:val="0"/>
      <w:marRight w:val="0"/>
      <w:marTop w:val="0"/>
      <w:marBottom w:val="0"/>
      <w:divBdr>
        <w:top w:val="none" w:sz="0" w:space="0" w:color="auto"/>
        <w:left w:val="none" w:sz="0" w:space="0" w:color="auto"/>
        <w:bottom w:val="none" w:sz="0" w:space="0" w:color="auto"/>
        <w:right w:val="none" w:sz="0" w:space="0" w:color="auto"/>
      </w:divBdr>
    </w:div>
    <w:div w:id="1615943702">
      <w:bodyDiv w:val="1"/>
      <w:marLeft w:val="0"/>
      <w:marRight w:val="0"/>
      <w:marTop w:val="0"/>
      <w:marBottom w:val="0"/>
      <w:divBdr>
        <w:top w:val="none" w:sz="0" w:space="0" w:color="auto"/>
        <w:left w:val="none" w:sz="0" w:space="0" w:color="auto"/>
        <w:bottom w:val="none" w:sz="0" w:space="0" w:color="auto"/>
        <w:right w:val="none" w:sz="0" w:space="0" w:color="auto"/>
      </w:divBdr>
    </w:div>
    <w:div w:id="1672102319">
      <w:bodyDiv w:val="1"/>
      <w:marLeft w:val="0"/>
      <w:marRight w:val="0"/>
      <w:marTop w:val="0"/>
      <w:marBottom w:val="0"/>
      <w:divBdr>
        <w:top w:val="none" w:sz="0" w:space="0" w:color="auto"/>
        <w:left w:val="none" w:sz="0" w:space="0" w:color="auto"/>
        <w:bottom w:val="none" w:sz="0" w:space="0" w:color="auto"/>
        <w:right w:val="none" w:sz="0" w:space="0" w:color="auto"/>
      </w:divBdr>
      <w:divsChild>
        <w:div w:id="866452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3ca1d14-ddf3-4ca1-8493-d8f4afcd853b"/>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A54F7C23-A7C2-42F5-9CCA-4BB6BB59F6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3</Pages>
  <Words>631</Words>
  <Characters>3602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2021-07-25T17:40:00Z</dcterms:created>
  <dcterms:modified xsi:type="dcterms:W3CDTF">2021-07-25T19:01:00Z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