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Marketing Fundamentals</w:t>
      </w: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Student Name: Greta Bachvarova</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40"/>
          <w:shd w:fill="auto" w:val="clear"/>
        </w:rPr>
        <w:t xml:space="preserve">Student ID: 2247009</w:t>
      </w:r>
      <w:r>
        <w:rPr>
          <w:rFonts w:ascii="Times New Roman" w:hAnsi="Times New Roman" w:cs="Times New Roman" w:eastAsia="Times New Roman"/>
          <w:b/>
          <w:color w:val="auto"/>
          <w:spacing w:val="0"/>
          <w:position w:val="0"/>
          <w:sz w:val="24"/>
          <w:shd w:fill="auto" w:val="clear"/>
        </w:rPr>
        <w:br/>
        <w:br/>
        <w:br/>
        <w:t xml:space="preserve">THE DEATH OF MASS MARKETING AND THE RISE OF MARKET SEGMENTATION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Paradigms regulating marketing tactics have experienced continual revolutionary alterations within the ever-changing realm of the corporate sphere to effectively respond to the shifting preferences of consumers and the increasingly competitive global landscape (Veleva et al., 2020). Philip Kotler, a leading figure in the marketing industry, confidently predicted the death of mass marketing in all its forms in 1989. This blog's overarching goal is to examine the evolution of mass marketing into its successor, market segmentation, as the leading tactic used by businesses. In view of consumers' incessant search for variety and a wide selection of products, it is crucial to understand the relevance and limitations of different advertising approaches.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10620" w:dyaOrig="7092">
          <v:rect xmlns:o="urn:schemas-microsoft-com:office:office" xmlns:v="urn:schemas-microsoft-com:vml" id="rectole0000000000" style="width:531.000000pt;height:354.6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Demise of Mass Marketing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Traditional methods of mass marketing focused on promoting a single product to a large group of people without taking their preferences and requirements into account. The corporation chose a strategy based on the notion that a uniform advertising campaign will increase sales by addressing consumers as a single demographic.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At first, it didn't do a good job of taking into account the complex and ever-changing preferences of today's consumers. As societies underwent a process of transformation marked by increased variety, segmentation, and individualization, a heightened desire for customised products and services that cater to the specific requirements and preferences of individuals evolved. Discord between businesses and their target consumer bases emerged as a result of mass marketing's failure to meet these unique needs (Czinkota et al., 2021).Traditional mass marketing strategies, which aim to reach a broad audience with a consistent message, have lost ground in the competitive, ever-changing business environment of the present day. With the development of market segmentation, businesses are now able to divide their target market into several segments according to demographic characteristics, behavioural trends, and individual preferences. Using this strategy, marketers may tailor their efforts to certain groups of consumers, strengthening relationships with those people and encouraging them to remain loyal to the brand over time. Market segmentation is becoming increasingly important for businesses to succeed in today's highly competitive environment, as consumers increasingly seek for tailored products and services (Kotler, 1989). Businesses thrive in today's competitive market by tailoring their products and services to meet the specific needs of their target demographics.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11232" w:dyaOrig="5155">
          <v:rect xmlns:o="urn:schemas-microsoft-com:office:office" xmlns:v="urn:schemas-microsoft-com:vml" id="rectole0000000001" style="width:561.600000pt;height:257.7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addition, the introduction of computers and the proliferation of the internet have revolutionized how businesses interact with their customers. Companies can now more easily engage with diverse demographic segments by delivering customised content, thanks to the proliferation of social media platforms and the use of targeted internet advertising (Ali, 2022). There is a noticeable decline in the effectiveness of traditional mass marketing strategies as a result of the shift from a mass-oriented paradigm to a more specialized niche-oriented approach.</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recent years, market segmentation has become increasingly prevalent.Market segmentation has arisen as an essential of strategic relevance for businesses in view of the substantial challenges experienced in the area of mass marketing. Market segmentation is the methodical process of dividing the market into distinct groups defined by shared characteristics, preferences, and behaviours. Businesses can better appeal to the specific wants and needs of their target demographics by developing a deep understanding of those demographics and applying that knowledge to the design of their goods and services, as well as their marketing campaigns (Corley, 2014).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11232" w:dyaOrig="6140">
          <v:rect xmlns:o="urn:schemas-microsoft-com:office:office" xmlns:v="urn:schemas-microsoft-com:vml" id="rectole0000000002" style="width:561.600000pt;height:307.0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 segmentation offers several benefits: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However, market segmentation also presents challenges: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transition from mass marketing to market segmentation was driven by changes in consumer behaviour and intense competition among businesses (Dibb and Simkin, 1991). Mass marketing used to reign supreme, but it didn't adapt well to consumer preferences and market shifts. With the help of market segmentation, businesses may thrive in today's complex business environment.There needs to be a happy medium between mass appeal and specific niches. Knowing when to use mass marketing and when to segment is crucial for any marketer. Prior to making a decision, a savvy marketer will assess the company's and target audience's requirements. In today's competitive marketplace, companies that prioritize innovation and client feedback stand a much better chance of succeeding.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Analysis and Evaluation of ASDA</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British grocery giant ASDA has successfully navigated the complex landscape of competitive retail by employing clever methods based on segmentation, targeting, and positioning (STP). As a result of smart use of segmentation, targeting, and positioning (STP) tactics, ASDA has established itself as a frontrunner in the cutthroat retail business. ASDA has polished its ability to target unique customer segments through the practice of segmentation, portraying itself as a provider of value within the grocery industry (Cha et al., 2019). This tactical adjustment has helped ASDA stand out amid the ever-changing retail landscape, which has fueled the company's growth and success.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11232" w:dyaOrig="5896">
          <v:rect xmlns:o="urn:schemas-microsoft-com:office:office" xmlns:v="urn:schemas-microsoft-com:vml" id="rectole0000000003" style="width:561.600000pt;height:294.8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Segmentation, Targeting, and Positioning Strategies:</w:t>
      </w:r>
    </w:p>
    <w:p>
      <w:pPr>
        <w:numPr>
          <w:ilvl w:val="0"/>
          <w:numId w:val="3"/>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Segmentation:</w:t>
      </w:r>
      <w:r>
        <w:rPr>
          <w:rFonts w:ascii="Times New Roman" w:hAnsi="Times New Roman" w:cs="Times New Roman" w:eastAsia="Times New Roman"/>
          <w:color w:val="auto"/>
          <w:spacing w:val="0"/>
          <w:position w:val="0"/>
          <w:sz w:val="24"/>
          <w:shd w:fill="auto" w:val="clear"/>
        </w:rPr>
        <w:t xml:space="preserve">To divide the market and meet the varying needs of its prestigious clientele, ASDA uses a wide variety of segmentation criteria:</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numPr>
          <w:ilvl w:val="0"/>
          <w:numId w:val="5"/>
        </w:numPr>
        <w:tabs>
          <w:tab w:val="left" w:pos="6435" w:leader="none"/>
        </w:tabs>
        <w:spacing w:before="0" w:after="160" w:line="360"/>
        <w:ind w:right="0" w:left="36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Targeting: ASDA has a multi-segment targeting strategy in place to satisfy its many different types of customers. The extensive menu serves the needs of both value-conscious budget shoppers and upscale connoisseurs who seek out the best brands available. ASDA's market penetration is optimized, and client loyalty is nurtured, thanks to the company's keen eye for identifying and precisely targeting various customer segments.</w:t>
      </w:r>
    </w:p>
    <w:p>
      <w:pPr>
        <w:numPr>
          <w:ilvl w:val="0"/>
          <w:numId w:val="5"/>
        </w:numPr>
        <w:tabs>
          <w:tab w:val="left" w:pos="6435" w:leader="none"/>
        </w:tabs>
        <w:spacing w:before="0" w:after="160" w:line="360"/>
        <w:ind w:right="0" w:left="36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Positioning:Low-priced and high-quality goods can be found at ASDA. The advertising for the shop highlights the low costs, easy access, and local involvement. ASDA's strategy is to attract and retain budget-conscious customers. The company's "Everyday Low Prices" and large assortment of high-quality goods at low prices have benefited from strategic marketing initiatives (Reich et al., 1973). ASDA stands apart from more expensive rivals thanks to its unique pricing strategy.</w:t>
      </w:r>
    </w:p>
    <w:p>
      <w:pPr>
        <w:tabs>
          <w:tab w:val="left" w:pos="6435" w:leader="none"/>
        </w:tabs>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object w:dxaOrig="4805" w:dyaOrig="4085">
          <v:rect xmlns:o="urn:schemas-microsoft-com:office:office" xmlns:v="urn:schemas-microsoft-com:vml" id="rectole0000000004" style="width:240.250000pt;height:204.2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r>
        <w:rPr>
          <w:rFonts w:ascii="Times New Roman" w:hAnsi="Times New Roman" w:cs="Times New Roman" w:eastAsia="Times New Roman"/>
          <w:b/>
          <w:color w:val="auto"/>
          <w:spacing w:val="0"/>
          <w:position w:val="0"/>
          <w:sz w:val="24"/>
          <w:shd w:fill="auto" w:val="clear"/>
        </w:rPr>
        <w:tab/>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4988" w:dyaOrig="4050">
          <v:rect xmlns:o="urn:schemas-microsoft-com:office:office" xmlns:v="urn:schemas-microsoft-com:vml" id="rectole0000000005" style="width:249.400000pt;height:202.5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tabs>
          <w:tab w:val="left" w:pos="7425"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r>
    </w:p>
    <w:p>
      <w:pPr>
        <w:tabs>
          <w:tab w:val="left" w:pos="768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Current Marketing Mix Strategies (4Ps)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Theory and Industry examples: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Market segmentation factors include demographics, geography, and consumer behaviour. ASDA caters to families with children by providing a wide selection of products suitable for families as well as bulk discounts. ASDA employs demographic segmentation due to the fact that it serves a wide variety of customers with varying requirements.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ASDA has effectively targeted specific regions with their "Best of Local" campaign (Dibb and Simkin, 1991). The group puts a premium on catering to local preferences. ASDA supports regional agriculture by purchasing cheese, fruit, and vegetables. This approach connects ASDA with shoppers who value shopping local and eating well. The geographic segmentation method used by ASDA increases brand loyalty and customer engagement.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"Perceptual Mapping" concept can be used to analyze the strategic placement of ASDA's products in relation to those of its rivals. Customers' opinions on companies and items on the market are revealed through perceptual mapping.ASDA's perceptual mapping reveals the company's core values (Czinkota et al., 2021). This map highlights ASDA's commitment to low prices by situating it near the "low price" and "value for money" attributes. The distance between you and more expensive rivals would increase. By showing off its competitive advantage, ASDA has bolstered its image as a cheap shopping haven.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a cost leader, ASDA's low prices align with one of Michael Porter's "Generic Strategies." ASDA competes to offer the lowest prices in the industry in order to win over budget-conscious shoppers (Bian et al., 2019).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"Rollback" promotions at ASDA, in which prices for necessities are lowered, are examples of the company's cost leadership (Veleva and Tsvetanova, 2020). This strategy both promotes the company's worth and gives the impression that prices are low. ASDA maintains its status as one of the UK's lowest-priced shops by aggressive pricing.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ASDA's continued success in the cutthroat retail industry may be traced back to the company's strategic use of segmentation, targeting, and positioning (Cha and Park, 2019). ASDA skillfully adapts its product lines, price policies, and marketing initiatives to meet the needs of its loyal consumer base. The company's market mix techniques, which include a wide variety of products, thoughtful pricing, attention-grabbing advertising campaigns, and numerous distribution points, help to reinforce its brand image as a value-oriented supermarket.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ASDA has been successful in securing a sizable share of the market because to the company's unyielding commitment to supplying products of great quality at costs that are within reach of the public (Flögel, 2010). The company has become a retail powerhouse in the United Kingdom and a beloved emporium for numerous customers thanks to its ability to absorb and exploit a wide variety of marketing strategies and its in-depth understanding of consumers' preferences.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Sources: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Kotler, P., 1989. From mass marketing to mass customization. </w:t>
      </w:r>
      <w:r>
        <w:rPr>
          <w:rFonts w:ascii="Times New Roman" w:hAnsi="Times New Roman" w:cs="Times New Roman" w:eastAsia="Times New Roman"/>
          <w:i/>
          <w:color w:val="auto"/>
          <w:spacing w:val="0"/>
          <w:position w:val="0"/>
          <w:sz w:val="24"/>
          <w:shd w:fill="auto" w:val="clear"/>
        </w:rPr>
        <w:t xml:space="preserve">Planning review</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17</w:t>
      </w:r>
      <w:r>
        <w:rPr>
          <w:rFonts w:ascii="Times New Roman" w:hAnsi="Times New Roman" w:cs="Times New Roman" w:eastAsia="Times New Roman"/>
          <w:color w:val="auto"/>
          <w:spacing w:val="0"/>
          <w:position w:val="0"/>
          <w:sz w:val="24"/>
          <w:shd w:fill="auto" w:val="clear"/>
        </w:rPr>
        <w:t xml:space="preserve">(5), pp.10-47.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Nueno, J.L. and Quelch, J.A., 1998. The mass marketing of luxury. </w:t>
      </w:r>
      <w:r>
        <w:rPr>
          <w:rFonts w:ascii="Times New Roman" w:hAnsi="Times New Roman" w:cs="Times New Roman" w:eastAsia="Times New Roman"/>
          <w:i/>
          <w:color w:val="auto"/>
          <w:spacing w:val="0"/>
          <w:position w:val="0"/>
          <w:sz w:val="24"/>
          <w:shd w:fill="auto" w:val="clear"/>
        </w:rPr>
        <w:t xml:space="preserve">Business horizons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41</w:t>
      </w:r>
      <w:r>
        <w:rPr>
          <w:rFonts w:ascii="Times New Roman" w:hAnsi="Times New Roman" w:cs="Times New Roman" w:eastAsia="Times New Roman"/>
          <w:color w:val="auto"/>
          <w:spacing w:val="0"/>
          <w:position w:val="0"/>
          <w:sz w:val="24"/>
          <w:shd w:fill="auto" w:val="clear"/>
        </w:rPr>
        <w:t xml:space="preserve">(6), pp.61-68.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Reich, M., Gordon, D.M. and Edwards, R.C., 1973. A theory of labor market segmentation. </w:t>
      </w:r>
      <w:r>
        <w:rPr>
          <w:rFonts w:ascii="Times New Roman" w:hAnsi="Times New Roman" w:cs="Times New Roman" w:eastAsia="Times New Roman"/>
          <w:i/>
          <w:color w:val="auto"/>
          <w:spacing w:val="0"/>
          <w:position w:val="0"/>
          <w:sz w:val="24"/>
          <w:shd w:fill="auto" w:val="clear"/>
        </w:rPr>
        <w:t xml:space="preserve">The American Economic Review</w:t>
      </w:r>
      <w:r>
        <w:rPr>
          <w:rFonts w:ascii="Times New Roman" w:hAnsi="Times New Roman" w:cs="Times New Roman" w:eastAsia="Times New Roman"/>
          <w:color w:val="auto"/>
          <w:spacing w:val="0"/>
          <w:position w:val="0"/>
          <w:sz w:val="24"/>
          <w:shd w:fill="auto" w:val="clear"/>
        </w:rPr>
        <w:t xml:space="preserve">, pp.359-365.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Smith, W.R., 1956. Product differentiation and market segmentation as alternative marketing strategies. </w:t>
      </w:r>
      <w:r>
        <w:rPr>
          <w:rFonts w:ascii="Times New Roman" w:hAnsi="Times New Roman" w:cs="Times New Roman" w:eastAsia="Times New Roman"/>
          <w:i/>
          <w:color w:val="auto"/>
          <w:spacing w:val="0"/>
          <w:position w:val="0"/>
          <w:sz w:val="24"/>
          <w:shd w:fill="auto" w:val="clear"/>
        </w:rPr>
        <w:t xml:space="preserve">Journal of marketing</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21</w:t>
      </w:r>
      <w:r>
        <w:rPr>
          <w:rFonts w:ascii="Times New Roman" w:hAnsi="Times New Roman" w:cs="Times New Roman" w:eastAsia="Times New Roman"/>
          <w:color w:val="auto"/>
          <w:spacing w:val="0"/>
          <w:position w:val="0"/>
          <w:sz w:val="24"/>
          <w:shd w:fill="auto" w:val="clear"/>
        </w:rPr>
        <w:t xml:space="preserve">(1), pp.3-8.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Corley, T.A.B., 2014. Marketing and business history, in theory and practice. </w:t>
      </w:r>
      <w:r>
        <w:rPr>
          <w:rFonts w:ascii="Times New Roman" w:hAnsi="Times New Roman" w:cs="Times New Roman" w:eastAsia="Times New Roman"/>
          <w:i/>
          <w:color w:val="auto"/>
          <w:spacing w:val="0"/>
          <w:position w:val="0"/>
          <w:sz w:val="24"/>
          <w:shd w:fill="auto" w:val="clear"/>
        </w:rPr>
        <w:t xml:space="preserve">Tedlow, Jones, Rise and Fall of Mass Marketing</w:t>
      </w:r>
      <w:r>
        <w:rPr>
          <w:rFonts w:ascii="Times New Roman" w:hAnsi="Times New Roman" w:cs="Times New Roman" w:eastAsia="Times New Roman"/>
          <w:color w:val="auto"/>
          <w:spacing w:val="0"/>
          <w:position w:val="0"/>
          <w:sz w:val="24"/>
          <w:shd w:fill="auto" w:val="clear"/>
        </w:rPr>
        <w:t xml:space="preserve">, pp.93-115.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FLÖGEL, F., 2010. ASDA Goes Halal. </w:t>
      </w:r>
      <w:r>
        <w:rPr>
          <w:rFonts w:ascii="Times New Roman" w:hAnsi="Times New Roman" w:cs="Times New Roman" w:eastAsia="Times New Roman"/>
          <w:i/>
          <w:color w:val="auto"/>
          <w:spacing w:val="0"/>
          <w:position w:val="0"/>
          <w:sz w:val="24"/>
          <w:shd w:fill="auto" w:val="clear"/>
        </w:rPr>
        <w:t xml:space="preserve">Aktuelle Trends</w:t>
      </w:r>
      <w:r>
        <w:rPr>
          <w:rFonts w:ascii="Times New Roman" w:hAnsi="Times New Roman" w:cs="Times New Roman" w:eastAsia="Times New Roman"/>
          <w:color w:val="auto"/>
          <w:spacing w:val="0"/>
          <w:position w:val="0"/>
          <w:sz w:val="24"/>
          <w:shd w:fill="auto" w:val="clear"/>
        </w:rPr>
        <w:t xml:space="preserve">, p.30.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Dibb, S. and Simkin, L., 1991. Targeting, segments and positioning. </w:t>
      </w:r>
      <w:r>
        <w:rPr>
          <w:rFonts w:ascii="Times New Roman" w:hAnsi="Times New Roman" w:cs="Times New Roman" w:eastAsia="Times New Roman"/>
          <w:i/>
          <w:color w:val="auto"/>
          <w:spacing w:val="0"/>
          <w:position w:val="0"/>
          <w:sz w:val="24"/>
          <w:shd w:fill="auto" w:val="clear"/>
        </w:rPr>
        <w:t xml:space="preserve">International Journal of Retail &amp; Distribution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19</w:t>
      </w:r>
      <w:r>
        <w:rPr>
          <w:rFonts w:ascii="Times New Roman" w:hAnsi="Times New Roman" w:cs="Times New Roman" w:eastAsia="Times New Roman"/>
          <w:color w:val="auto"/>
          <w:spacing w:val="0"/>
          <w:position w:val="0"/>
          <w:sz w:val="24"/>
          <w:shd w:fill="auto" w:val="clear"/>
        </w:rPr>
        <w:t xml:space="preserve">(3).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Czinkota, M.R., Kotabe, M., Vrontis, D., Shams, S.R., Czinkota, M.R., Kotabe, M., Vrontis, D. and Shams, S.R., 2021. Market segmentation, positioning, and branding. </w:t>
      </w:r>
      <w:r>
        <w:rPr>
          <w:rFonts w:ascii="Times New Roman" w:hAnsi="Times New Roman" w:cs="Times New Roman" w:eastAsia="Times New Roman"/>
          <w:i/>
          <w:color w:val="auto"/>
          <w:spacing w:val="0"/>
          <w:position w:val="0"/>
          <w:sz w:val="24"/>
          <w:shd w:fill="auto" w:val="clear"/>
        </w:rPr>
        <w:t xml:space="preserve">Marketing Management: Past, Present and Future</w:t>
      </w:r>
      <w:r>
        <w:rPr>
          <w:rFonts w:ascii="Times New Roman" w:hAnsi="Times New Roman" w:cs="Times New Roman" w:eastAsia="Times New Roman"/>
          <w:color w:val="auto"/>
          <w:spacing w:val="0"/>
          <w:position w:val="0"/>
          <w:sz w:val="24"/>
          <w:shd w:fill="auto" w:val="clear"/>
        </w:rPr>
        <w:t xml:space="preserve">, pp.283-340.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 Y.U. and Park, M.J., 2019. Consumer preference and market segmentation strategy in the fast moving consumer goods industry: The case of women’s disposable sanitary pads. </w:t>
      </w:r>
      <w:r>
        <w:rPr>
          <w:rFonts w:ascii="Times New Roman" w:hAnsi="Times New Roman" w:cs="Times New Roman" w:eastAsia="Times New Roman"/>
          <w:i/>
          <w:color w:val="auto"/>
          <w:spacing w:val="0"/>
          <w:position w:val="0"/>
          <w:sz w:val="24"/>
          <w:shd w:fill="auto" w:val="clear"/>
        </w:rPr>
        <w:t xml:space="preserve">Sustainable Production and Consumption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19</w:t>
      </w:r>
      <w:r>
        <w:rPr>
          <w:rFonts w:ascii="Times New Roman" w:hAnsi="Times New Roman" w:cs="Times New Roman" w:eastAsia="Times New Roman"/>
          <w:color w:val="auto"/>
          <w:spacing w:val="0"/>
          <w:position w:val="0"/>
          <w:sz w:val="24"/>
          <w:shd w:fill="auto" w:val="clear"/>
        </w:rPr>
        <w:t xml:space="preserve">, pp.130-140.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Ali, S.A., 2022. Role of Digital Marketing in Covid-19. </w:t>
      </w:r>
      <w:r>
        <w:rPr>
          <w:rFonts w:ascii="Times New Roman" w:hAnsi="Times New Roman" w:cs="Times New Roman" w:eastAsia="Times New Roman"/>
          <w:i/>
          <w:color w:val="auto"/>
          <w:spacing w:val="0"/>
          <w:position w:val="0"/>
          <w:sz w:val="24"/>
          <w:shd w:fill="auto" w:val="clear"/>
        </w:rPr>
        <w:t xml:space="preserve">Informative Journal of Management Sciences (IJMS)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w:t>
      </w:r>
      <w:r>
        <w:rPr>
          <w:rFonts w:ascii="Times New Roman" w:hAnsi="Times New Roman" w:cs="Times New Roman" w:eastAsia="Times New Roman"/>
          <w:color w:val="auto"/>
          <w:spacing w:val="0"/>
          <w:position w:val="0"/>
          <w:sz w:val="24"/>
          <w:shd w:fill="auto" w:val="clear"/>
        </w:rPr>
        <w:t xml:space="preserve">(1), pp.1-7.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Veleva, S.S. and Tsvetanova, A.I., 2020, September. Characteristics of the digital marketing advantages and disadvantages. In </w:t>
      </w:r>
      <w:r>
        <w:rPr>
          <w:rFonts w:ascii="Times New Roman" w:hAnsi="Times New Roman" w:cs="Times New Roman" w:eastAsia="Times New Roman"/>
          <w:i/>
          <w:color w:val="auto"/>
          <w:spacing w:val="0"/>
          <w:position w:val="0"/>
          <w:sz w:val="24"/>
          <w:shd w:fill="auto" w:val="clear"/>
        </w:rPr>
        <w:t xml:space="preserve">IOP Conference Series: Materials Science and Engineering</w:t>
      </w:r>
      <w:r>
        <w:rPr>
          <w:rFonts w:ascii="Times New Roman" w:hAnsi="Times New Roman" w:cs="Times New Roman" w:eastAsia="Times New Roman"/>
          <w:color w:val="auto"/>
          <w:spacing w:val="0"/>
          <w:position w:val="0"/>
          <w:sz w:val="24"/>
          <w:shd w:fill="auto" w:val="clear"/>
        </w:rPr>
        <w:t xml:space="preserve"> (Vol. 940, No. 1, p. 012065). IOP Publishing.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Bian, Y., Song, K. and Bai, J., 2019. Market segmentation, resource misallocation and environmental pollution. </w:t>
      </w:r>
      <w:r>
        <w:rPr>
          <w:rFonts w:ascii="Times New Roman" w:hAnsi="Times New Roman" w:cs="Times New Roman" w:eastAsia="Times New Roman"/>
          <w:i/>
          <w:color w:val="auto"/>
          <w:spacing w:val="0"/>
          <w:position w:val="0"/>
          <w:sz w:val="24"/>
          <w:shd w:fill="auto" w:val="clear"/>
        </w:rPr>
        <w:t xml:space="preserve">Journal of Cleaner Production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228</w:t>
      </w:r>
      <w:r>
        <w:rPr>
          <w:rFonts w:ascii="Times New Roman" w:hAnsi="Times New Roman" w:cs="Times New Roman" w:eastAsia="Times New Roman"/>
          <w:color w:val="auto"/>
          <w:spacing w:val="0"/>
          <w:position w:val="0"/>
          <w:sz w:val="24"/>
          <w:shd w:fill="auto" w:val="clear"/>
        </w:rPr>
        <w:t xml:space="preserve">, pp.376-387.</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3">
    <w:abstractNumId w:val="6"/>
  </w:num>
  <w:num w:numId="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styles.xml" Id="docRId13" Type="http://schemas.openxmlformats.org/officeDocument/2006/relationships/styles" /><Relationship Target="media/image1.wmf" Id="docRId3" Type="http://schemas.openxmlformats.org/officeDocument/2006/relationships/image" /><Relationship Target="media/image3.wmf" Id="docRId7" Type="http://schemas.openxmlformats.org/officeDocument/2006/relationships/image" /><Relationship Target="embeddings/oleObject5.bin" Id="docRId10" Type="http://schemas.openxmlformats.org/officeDocument/2006/relationships/oleObject"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numbering.xml" Id="docRId12" Type="http://schemas.openxmlformats.org/officeDocument/2006/relationships/numbering" /><Relationship Target="embeddings/oleObject2.bin" Id="docRId4" Type="http://schemas.openxmlformats.org/officeDocument/2006/relationships/oleObject" /><Relationship Target="embeddings/oleObject4.bin" Id="docRId8" Type="http://schemas.openxmlformats.org/officeDocument/2006/relationships/oleObject" /></Relationships>
</file>