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11EF7E" w14:textId="77777777" w:rsidR="00A64714" w:rsidRDefault="00A64714" w:rsidP="00A64714">
      <w:pPr>
        <w:pStyle w:val="Normal1"/>
        <w:spacing w:before="240" w:line="360" w:lineRule="auto"/>
        <w:jc w:val="center"/>
        <w:rPr>
          <w:rFonts w:ascii="Times New Roman" w:eastAsia="Times New Roman" w:hAnsi="Times New Roman" w:cs="Times New Roman"/>
          <w:b/>
          <w:sz w:val="32"/>
          <w:szCs w:val="32"/>
        </w:rPr>
      </w:pPr>
    </w:p>
    <w:p w14:paraId="291DB4E7" w14:textId="77777777" w:rsidR="00A64714" w:rsidRDefault="00A64714" w:rsidP="00A64714">
      <w:pPr>
        <w:pStyle w:val="Normal1"/>
        <w:spacing w:before="240" w:line="360" w:lineRule="auto"/>
        <w:jc w:val="center"/>
        <w:rPr>
          <w:rFonts w:ascii="Times New Roman" w:eastAsia="Times New Roman" w:hAnsi="Times New Roman" w:cs="Times New Roman"/>
          <w:b/>
          <w:sz w:val="32"/>
          <w:szCs w:val="32"/>
        </w:rPr>
      </w:pPr>
    </w:p>
    <w:p w14:paraId="73B1CCC5" w14:textId="77777777" w:rsidR="00A64714" w:rsidRDefault="00A64714" w:rsidP="00A64714">
      <w:pPr>
        <w:pStyle w:val="Normal1"/>
        <w:spacing w:before="240" w:line="360" w:lineRule="auto"/>
        <w:jc w:val="center"/>
        <w:rPr>
          <w:rFonts w:ascii="Times New Roman" w:eastAsia="Times New Roman" w:hAnsi="Times New Roman" w:cs="Times New Roman"/>
          <w:b/>
          <w:sz w:val="32"/>
          <w:szCs w:val="32"/>
        </w:rPr>
      </w:pPr>
    </w:p>
    <w:p w14:paraId="07098D04" w14:textId="77777777" w:rsidR="00A64714" w:rsidRDefault="00A64714" w:rsidP="00A64714">
      <w:pPr>
        <w:pStyle w:val="Normal1"/>
        <w:spacing w:before="240" w:line="360" w:lineRule="auto"/>
        <w:jc w:val="center"/>
        <w:rPr>
          <w:rFonts w:ascii="Times New Roman" w:eastAsia="Times New Roman" w:hAnsi="Times New Roman" w:cs="Times New Roman"/>
          <w:b/>
          <w:sz w:val="32"/>
          <w:szCs w:val="32"/>
        </w:rPr>
      </w:pPr>
    </w:p>
    <w:p w14:paraId="14739837" w14:textId="77777777" w:rsidR="00A64714" w:rsidRDefault="00A64714" w:rsidP="00A64714">
      <w:pPr>
        <w:pStyle w:val="Normal1"/>
        <w:spacing w:before="240" w:line="360" w:lineRule="auto"/>
        <w:jc w:val="center"/>
        <w:rPr>
          <w:rFonts w:ascii="Times New Roman" w:eastAsia="Times New Roman" w:hAnsi="Times New Roman" w:cs="Times New Roman"/>
          <w:b/>
          <w:sz w:val="32"/>
          <w:szCs w:val="32"/>
        </w:rPr>
      </w:pPr>
    </w:p>
    <w:p w14:paraId="31A32D94" w14:textId="77777777" w:rsidR="00A64714" w:rsidRDefault="00A64714" w:rsidP="00A64714">
      <w:pPr>
        <w:pStyle w:val="Normal1"/>
        <w:spacing w:before="240" w:line="360" w:lineRule="auto"/>
        <w:jc w:val="center"/>
        <w:rPr>
          <w:rFonts w:ascii="Times New Roman" w:eastAsia="Times New Roman" w:hAnsi="Times New Roman" w:cs="Times New Roman"/>
          <w:b/>
          <w:sz w:val="32"/>
          <w:szCs w:val="32"/>
        </w:rPr>
      </w:pPr>
    </w:p>
    <w:p w14:paraId="5C185810" w14:textId="77777777" w:rsidR="00A64714" w:rsidRDefault="00A64714" w:rsidP="00A64714">
      <w:pPr>
        <w:pStyle w:val="Normal1"/>
        <w:spacing w:before="240" w:line="360" w:lineRule="auto"/>
        <w:jc w:val="center"/>
        <w:rPr>
          <w:rFonts w:ascii="Times New Roman" w:eastAsia="Times New Roman" w:hAnsi="Times New Roman" w:cs="Times New Roman"/>
          <w:b/>
          <w:sz w:val="32"/>
          <w:szCs w:val="32"/>
        </w:rPr>
      </w:pPr>
      <w:r w:rsidRPr="00A52479">
        <w:rPr>
          <w:rFonts w:ascii="Times New Roman" w:eastAsia="Times New Roman" w:hAnsi="Times New Roman" w:cs="Times New Roman"/>
          <w:b/>
          <w:sz w:val="32"/>
          <w:szCs w:val="32"/>
        </w:rPr>
        <w:t>ACCOUNTING FUNDAMENTALS</w:t>
      </w:r>
    </w:p>
    <w:p w14:paraId="2CF73ABA" w14:textId="77777777" w:rsidR="00A64714" w:rsidRDefault="00A64714" w:rsidP="00A64714">
      <w:pPr>
        <w:pStyle w:val="Normal1"/>
        <w:spacing w:before="240" w:line="360" w:lineRule="auto"/>
        <w:jc w:val="center"/>
        <w:rPr>
          <w:rFonts w:ascii="Times New Roman" w:eastAsia="Times New Roman" w:hAnsi="Times New Roman" w:cs="Times New Roman"/>
          <w:b/>
          <w:sz w:val="32"/>
          <w:szCs w:val="32"/>
        </w:rPr>
      </w:pPr>
    </w:p>
    <w:p w14:paraId="2394AE0A" w14:textId="77777777" w:rsidR="00A64714" w:rsidRDefault="00A64714" w:rsidP="00A64714">
      <w:pPr>
        <w:pStyle w:val="Normal1"/>
        <w:spacing w:before="240" w:line="360" w:lineRule="auto"/>
        <w:jc w:val="center"/>
        <w:rPr>
          <w:rFonts w:ascii="Times New Roman" w:eastAsia="Times New Roman" w:hAnsi="Times New Roman" w:cs="Times New Roman"/>
          <w:b/>
          <w:sz w:val="32"/>
          <w:szCs w:val="32"/>
        </w:rPr>
      </w:pPr>
    </w:p>
    <w:p w14:paraId="19E57F84" w14:textId="77777777" w:rsidR="00A64714" w:rsidRDefault="00A64714" w:rsidP="00A64714">
      <w:pPr>
        <w:pStyle w:val="Normal1"/>
        <w:spacing w:line="360" w:lineRule="auto"/>
        <w:jc w:val="both"/>
        <w:rPr>
          <w:rFonts w:ascii="Times New Roman" w:eastAsia="Times New Roman" w:hAnsi="Times New Roman" w:cs="Times New Roman"/>
          <w:b/>
          <w:sz w:val="32"/>
          <w:szCs w:val="32"/>
        </w:rPr>
      </w:pPr>
    </w:p>
    <w:p w14:paraId="1459A22E" w14:textId="264CF3A6" w:rsidR="00A64714" w:rsidRDefault="00A64714" w:rsidP="00A64714">
      <w:pPr>
        <w:pStyle w:val="Normal1"/>
        <w:spacing w:line="360" w:lineRule="auto"/>
        <w:jc w:val="both"/>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
          <w:sz w:val="32"/>
          <w:szCs w:val="32"/>
        </w:rPr>
        <w:t xml:space="preserve">                                                      </w:t>
      </w:r>
      <w:r>
        <w:rPr>
          <w:rFonts w:ascii="Times New Roman" w:eastAsia="Times New Roman" w:hAnsi="Times New Roman" w:cs="Times New Roman"/>
          <w:bCs/>
          <w:color w:val="000000" w:themeColor="text1"/>
          <w:sz w:val="24"/>
          <w:szCs w:val="24"/>
        </w:rPr>
        <w:t xml:space="preserve">Name of the teacher: </w:t>
      </w:r>
      <w:proofErr w:type="spellStart"/>
      <w:proofErr w:type="gramStart"/>
      <w:r>
        <w:rPr>
          <w:rFonts w:ascii="Times New Roman" w:eastAsia="Times New Roman" w:hAnsi="Times New Roman" w:cs="Times New Roman"/>
          <w:bCs/>
          <w:color w:val="000000" w:themeColor="text1"/>
          <w:sz w:val="24"/>
          <w:szCs w:val="24"/>
        </w:rPr>
        <w:t>Dr.</w:t>
      </w:r>
      <w:r w:rsidR="00703AF5">
        <w:rPr>
          <w:rFonts w:ascii="Times New Roman" w:eastAsia="Times New Roman" w:hAnsi="Times New Roman" w:cs="Times New Roman"/>
          <w:bCs/>
          <w:color w:val="000000" w:themeColor="text1"/>
          <w:sz w:val="24"/>
          <w:szCs w:val="24"/>
        </w:rPr>
        <w:t>Widin</w:t>
      </w:r>
      <w:proofErr w:type="spellEnd"/>
      <w:proofErr w:type="gramEnd"/>
      <w:r w:rsidR="00703AF5">
        <w:rPr>
          <w:rFonts w:ascii="Times New Roman" w:eastAsia="Times New Roman" w:hAnsi="Times New Roman" w:cs="Times New Roman"/>
          <w:bCs/>
          <w:color w:val="000000" w:themeColor="text1"/>
          <w:sz w:val="24"/>
          <w:szCs w:val="24"/>
        </w:rPr>
        <w:t xml:space="preserve"> </w:t>
      </w:r>
      <w:proofErr w:type="spellStart"/>
      <w:r>
        <w:rPr>
          <w:rFonts w:ascii="Times New Roman" w:eastAsia="Times New Roman" w:hAnsi="Times New Roman" w:cs="Times New Roman"/>
          <w:bCs/>
          <w:color w:val="000000" w:themeColor="text1"/>
          <w:sz w:val="24"/>
          <w:szCs w:val="24"/>
        </w:rPr>
        <w:t>Bonganu</w:t>
      </w:r>
      <w:proofErr w:type="spellEnd"/>
      <w:r>
        <w:rPr>
          <w:rFonts w:ascii="Times New Roman" w:eastAsia="Times New Roman" w:hAnsi="Times New Roman" w:cs="Times New Roman"/>
          <w:bCs/>
          <w:color w:val="000000" w:themeColor="text1"/>
          <w:sz w:val="24"/>
          <w:szCs w:val="24"/>
        </w:rPr>
        <w:t xml:space="preserve"> </w:t>
      </w:r>
      <w:proofErr w:type="spellStart"/>
      <w:r>
        <w:rPr>
          <w:rFonts w:ascii="Times New Roman" w:eastAsia="Times New Roman" w:hAnsi="Times New Roman" w:cs="Times New Roman"/>
          <w:bCs/>
          <w:color w:val="000000" w:themeColor="text1"/>
          <w:sz w:val="24"/>
          <w:szCs w:val="24"/>
        </w:rPr>
        <w:t>Sha’ven</w:t>
      </w:r>
      <w:proofErr w:type="spellEnd"/>
    </w:p>
    <w:p w14:paraId="4DAF6D2A" w14:textId="43A7EA1C" w:rsidR="00A64714" w:rsidRPr="00042920" w:rsidRDefault="00A64714" w:rsidP="00A64714">
      <w:pPr>
        <w:pStyle w:val="Normal1"/>
        <w:spacing w:line="360" w:lineRule="auto"/>
        <w:jc w:val="both"/>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Cs/>
          <w:color w:val="000000" w:themeColor="text1"/>
          <w:sz w:val="24"/>
          <w:szCs w:val="24"/>
        </w:rPr>
        <w:t xml:space="preserve">                                                                         </w:t>
      </w:r>
      <w:r w:rsidRPr="00042920">
        <w:rPr>
          <w:rFonts w:ascii="Times New Roman" w:eastAsia="Times New Roman" w:hAnsi="Times New Roman" w:cs="Times New Roman"/>
          <w:bCs/>
          <w:color w:val="000000" w:themeColor="text1"/>
          <w:sz w:val="24"/>
          <w:szCs w:val="24"/>
        </w:rPr>
        <w:t xml:space="preserve">Name of the student: Mihaela </w:t>
      </w:r>
      <w:proofErr w:type="spellStart"/>
      <w:r w:rsidRPr="00042920">
        <w:rPr>
          <w:rFonts w:ascii="Times New Roman" w:eastAsia="Times New Roman" w:hAnsi="Times New Roman" w:cs="Times New Roman"/>
          <w:bCs/>
          <w:color w:val="000000" w:themeColor="text1"/>
          <w:sz w:val="24"/>
          <w:szCs w:val="24"/>
        </w:rPr>
        <w:t>Racu</w:t>
      </w:r>
      <w:proofErr w:type="spellEnd"/>
    </w:p>
    <w:p w14:paraId="5DFBD5C6" w14:textId="34466E53" w:rsidR="00A64714" w:rsidRDefault="00A64714" w:rsidP="00A64714">
      <w:pPr>
        <w:pStyle w:val="Normal1"/>
        <w:spacing w:line="360" w:lineRule="auto"/>
        <w:jc w:val="both"/>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Cs/>
          <w:color w:val="000000" w:themeColor="text1"/>
          <w:sz w:val="24"/>
          <w:szCs w:val="24"/>
        </w:rPr>
        <w:t xml:space="preserve">           </w:t>
      </w:r>
      <w:r>
        <w:rPr>
          <w:rFonts w:ascii="Times New Roman" w:eastAsia="Times New Roman" w:hAnsi="Times New Roman" w:cs="Times New Roman"/>
          <w:bCs/>
          <w:color w:val="000000" w:themeColor="text1"/>
          <w:sz w:val="24"/>
          <w:szCs w:val="24"/>
        </w:rPr>
        <w:tab/>
      </w:r>
      <w:r>
        <w:rPr>
          <w:rFonts w:ascii="Times New Roman" w:eastAsia="Times New Roman" w:hAnsi="Times New Roman" w:cs="Times New Roman"/>
          <w:bCs/>
          <w:color w:val="000000" w:themeColor="text1"/>
          <w:sz w:val="24"/>
          <w:szCs w:val="24"/>
        </w:rPr>
        <w:tab/>
      </w:r>
      <w:r>
        <w:rPr>
          <w:rFonts w:ascii="Times New Roman" w:eastAsia="Times New Roman" w:hAnsi="Times New Roman" w:cs="Times New Roman"/>
          <w:bCs/>
          <w:color w:val="000000" w:themeColor="text1"/>
          <w:sz w:val="24"/>
          <w:szCs w:val="24"/>
        </w:rPr>
        <w:tab/>
      </w:r>
      <w:r>
        <w:rPr>
          <w:rFonts w:ascii="Times New Roman" w:eastAsia="Times New Roman" w:hAnsi="Times New Roman" w:cs="Times New Roman"/>
          <w:bCs/>
          <w:color w:val="000000" w:themeColor="text1"/>
          <w:sz w:val="24"/>
          <w:szCs w:val="24"/>
        </w:rPr>
        <w:tab/>
      </w:r>
      <w:r>
        <w:rPr>
          <w:rFonts w:ascii="Times New Roman" w:eastAsia="Times New Roman" w:hAnsi="Times New Roman" w:cs="Times New Roman"/>
          <w:bCs/>
          <w:color w:val="000000" w:themeColor="text1"/>
          <w:sz w:val="24"/>
          <w:szCs w:val="24"/>
        </w:rPr>
        <w:tab/>
      </w:r>
      <w:r>
        <w:rPr>
          <w:rFonts w:ascii="Times New Roman" w:eastAsia="Times New Roman" w:hAnsi="Times New Roman" w:cs="Times New Roman"/>
          <w:bCs/>
          <w:color w:val="000000" w:themeColor="text1"/>
          <w:sz w:val="24"/>
          <w:szCs w:val="24"/>
        </w:rPr>
        <w:tab/>
        <w:t xml:space="preserve"> </w:t>
      </w:r>
      <w:r w:rsidRPr="00042920">
        <w:rPr>
          <w:rFonts w:ascii="Times New Roman" w:eastAsia="Times New Roman" w:hAnsi="Times New Roman" w:cs="Times New Roman"/>
          <w:bCs/>
          <w:color w:val="000000" w:themeColor="text1"/>
          <w:sz w:val="24"/>
          <w:szCs w:val="24"/>
        </w:rPr>
        <w:t>Student number:1921103</w:t>
      </w:r>
    </w:p>
    <w:p w14:paraId="2144EDE4" w14:textId="055A83CB" w:rsidR="00A64714" w:rsidRPr="0068328C" w:rsidRDefault="00A64714" w:rsidP="00A64714">
      <w:pPr>
        <w:pStyle w:val="Normal1"/>
        <w:spacing w:line="360" w:lineRule="auto"/>
        <w:jc w:val="both"/>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Cs/>
          <w:color w:val="000000" w:themeColor="text1"/>
          <w:sz w:val="24"/>
          <w:szCs w:val="24"/>
        </w:rPr>
        <w:t xml:space="preserve">                                                                          Module title: LCBB4001</w:t>
      </w:r>
    </w:p>
    <w:p w14:paraId="5530AB0B" w14:textId="77777777" w:rsidR="004032AB" w:rsidRDefault="004032AB" w:rsidP="00A64714">
      <w:pPr>
        <w:rPr>
          <w:b/>
        </w:rPr>
      </w:pPr>
    </w:p>
    <w:p w14:paraId="7C4D4E95" w14:textId="77777777" w:rsidR="004032AB" w:rsidRDefault="004032AB" w:rsidP="00A64714">
      <w:pPr>
        <w:rPr>
          <w:b/>
        </w:rPr>
      </w:pPr>
    </w:p>
    <w:p w14:paraId="1452FDBF" w14:textId="77777777" w:rsidR="004032AB" w:rsidRDefault="004032AB" w:rsidP="00A64714">
      <w:pPr>
        <w:rPr>
          <w:b/>
        </w:rPr>
      </w:pPr>
    </w:p>
    <w:p w14:paraId="1B1A1EC2" w14:textId="77777777" w:rsidR="004032AB" w:rsidRDefault="004032AB" w:rsidP="00A64714">
      <w:pPr>
        <w:rPr>
          <w:b/>
        </w:rPr>
      </w:pPr>
    </w:p>
    <w:p w14:paraId="1FA51168" w14:textId="77777777" w:rsidR="004032AB" w:rsidRDefault="004032AB" w:rsidP="00A64714">
      <w:pPr>
        <w:rPr>
          <w:b/>
        </w:rPr>
      </w:pPr>
    </w:p>
    <w:p w14:paraId="10CFC04F" w14:textId="77777777" w:rsidR="004032AB" w:rsidRDefault="004032AB" w:rsidP="00A64714">
      <w:pPr>
        <w:rPr>
          <w:b/>
        </w:rPr>
      </w:pPr>
    </w:p>
    <w:p w14:paraId="6D4E7B63" w14:textId="77777777" w:rsidR="004032AB" w:rsidRDefault="004032AB" w:rsidP="00A64714">
      <w:pPr>
        <w:rPr>
          <w:b/>
        </w:rPr>
      </w:pPr>
    </w:p>
    <w:p w14:paraId="19B8A9F7" w14:textId="77777777" w:rsidR="004032AB" w:rsidRDefault="004032AB" w:rsidP="00A64714">
      <w:pPr>
        <w:rPr>
          <w:b/>
        </w:rPr>
      </w:pPr>
    </w:p>
    <w:p w14:paraId="7E574929" w14:textId="77777777" w:rsidR="004032AB" w:rsidRDefault="004032AB" w:rsidP="00A64714">
      <w:pPr>
        <w:rPr>
          <w:b/>
        </w:rPr>
      </w:pPr>
    </w:p>
    <w:p w14:paraId="60C2ABEB" w14:textId="77777777" w:rsidR="004032AB" w:rsidRDefault="004032AB" w:rsidP="00A64714">
      <w:pPr>
        <w:rPr>
          <w:b/>
        </w:rPr>
      </w:pPr>
    </w:p>
    <w:p w14:paraId="64399883" w14:textId="77777777" w:rsidR="004032AB" w:rsidRDefault="004032AB" w:rsidP="00A64714">
      <w:pPr>
        <w:rPr>
          <w:b/>
        </w:rPr>
      </w:pPr>
    </w:p>
    <w:p w14:paraId="68963DDF" w14:textId="77777777" w:rsidR="004032AB" w:rsidRDefault="004032AB" w:rsidP="00A64714">
      <w:pPr>
        <w:rPr>
          <w:b/>
        </w:rPr>
      </w:pPr>
    </w:p>
    <w:p w14:paraId="658BD06F" w14:textId="77777777" w:rsidR="004032AB" w:rsidRDefault="004032AB" w:rsidP="00A64714">
      <w:pPr>
        <w:rPr>
          <w:b/>
        </w:rPr>
      </w:pPr>
    </w:p>
    <w:p w14:paraId="7B44D95F" w14:textId="77777777" w:rsidR="004032AB" w:rsidRDefault="004032AB" w:rsidP="00A64714">
      <w:pPr>
        <w:rPr>
          <w:b/>
        </w:rPr>
      </w:pPr>
    </w:p>
    <w:p w14:paraId="01F0B9F9" w14:textId="77777777" w:rsidR="004032AB" w:rsidRDefault="004032AB" w:rsidP="00A64714">
      <w:pPr>
        <w:rPr>
          <w:b/>
        </w:rPr>
      </w:pPr>
    </w:p>
    <w:p w14:paraId="30C83EF4" w14:textId="77777777" w:rsidR="004032AB" w:rsidRDefault="004032AB" w:rsidP="00A64714">
      <w:pPr>
        <w:rPr>
          <w:b/>
        </w:rPr>
      </w:pPr>
    </w:p>
    <w:p w14:paraId="222CCD14" w14:textId="77777777" w:rsidR="004032AB" w:rsidRDefault="004032AB" w:rsidP="004032AB">
      <w:r>
        <w:lastRenderedPageBreak/>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14:paraId="351DE7C8" w14:textId="77777777" w:rsidR="004032AB" w:rsidRDefault="004032AB" w:rsidP="00A64714">
      <w:pPr>
        <w:rPr>
          <w:b/>
        </w:rPr>
      </w:pPr>
    </w:p>
    <w:p w14:paraId="73CA4ACC" w14:textId="77777777" w:rsidR="004032AB" w:rsidRDefault="004032AB" w:rsidP="00A64714">
      <w:pPr>
        <w:rPr>
          <w:b/>
        </w:rPr>
      </w:pPr>
    </w:p>
    <w:p w14:paraId="66B37967" w14:textId="77777777" w:rsidR="004032AB" w:rsidRDefault="004032AB" w:rsidP="00A64714">
      <w:pPr>
        <w:rPr>
          <w:b/>
        </w:rPr>
      </w:pPr>
    </w:p>
    <w:p w14:paraId="1210548A" w14:textId="77777777" w:rsidR="004032AB" w:rsidRDefault="004032AB" w:rsidP="00A64714">
      <w:pPr>
        <w:rPr>
          <w:b/>
        </w:rPr>
      </w:pPr>
    </w:p>
    <w:p w14:paraId="6C66F8F3" w14:textId="21083B9A" w:rsidR="00A64714" w:rsidRDefault="00A64714" w:rsidP="00A64714">
      <w:pPr>
        <w:rPr>
          <w:b/>
        </w:rPr>
      </w:pPr>
      <w:r>
        <w:rPr>
          <w:b/>
        </w:rPr>
        <w:t>Question 1</w:t>
      </w:r>
    </w:p>
    <w:p w14:paraId="45697A2A" w14:textId="77777777" w:rsidR="00A64714" w:rsidRDefault="00A64714" w:rsidP="00A64714">
      <w:pPr>
        <w:rPr>
          <w:bCs/>
        </w:rPr>
      </w:pPr>
    </w:p>
    <w:p w14:paraId="7A8068B5" w14:textId="77777777" w:rsidR="00A64714" w:rsidRDefault="00A64714" w:rsidP="00A64714">
      <w:pPr>
        <w:rPr>
          <w:bCs/>
        </w:rPr>
      </w:pPr>
      <w:r w:rsidRPr="0068328C">
        <w:rPr>
          <w:bCs/>
        </w:rPr>
        <w:t>Walk About Ltd makes and sells products A.</w:t>
      </w:r>
      <w:r w:rsidRPr="0068328C">
        <w:rPr>
          <w:bCs/>
        </w:rPr>
        <w:tab/>
      </w:r>
      <w:r w:rsidRPr="0068328C">
        <w:rPr>
          <w:bCs/>
        </w:rPr>
        <w:tab/>
      </w:r>
    </w:p>
    <w:p w14:paraId="2B3DE496" w14:textId="77777777" w:rsidR="00A64714" w:rsidRDefault="00A64714" w:rsidP="00A64714">
      <w:pPr>
        <w:rPr>
          <w:bCs/>
        </w:rPr>
      </w:pPr>
    </w:p>
    <w:p w14:paraId="007719A6" w14:textId="77777777" w:rsidR="00A64714" w:rsidRDefault="00A64714" w:rsidP="00A64714">
      <w:pPr>
        <w:pStyle w:val="ListParagraph"/>
        <w:numPr>
          <w:ilvl w:val="0"/>
          <w:numId w:val="1"/>
        </w:numPr>
        <w:rPr>
          <w:bCs/>
        </w:rPr>
      </w:pPr>
      <w:r w:rsidRPr="0068328C">
        <w:rPr>
          <w:bCs/>
        </w:rPr>
        <w:t>Calculate the break-even point of product A for Walk About Ltd.</w:t>
      </w:r>
    </w:p>
    <w:p w14:paraId="741FAFE5" w14:textId="77777777" w:rsidR="00A64714" w:rsidRDefault="00A64714" w:rsidP="00A64714">
      <w:pPr>
        <w:rPr>
          <w:bCs/>
        </w:rPr>
      </w:pPr>
      <w:r>
        <w:rPr>
          <w:bCs/>
        </w:rPr>
        <w:t xml:space="preserve"> </w:t>
      </w:r>
    </w:p>
    <w:p w14:paraId="7EABE60A" w14:textId="77777777" w:rsidR="00A64714" w:rsidRDefault="00A64714" w:rsidP="00A64714">
      <w:pPr>
        <w:rPr>
          <w:bCs/>
        </w:rPr>
      </w:pPr>
      <w:r>
        <w:rPr>
          <w:bCs/>
        </w:rPr>
        <w:t xml:space="preserve">Contribution cost per unit= </w:t>
      </w:r>
      <w:r>
        <w:rPr>
          <w:rFonts w:ascii="pound" w:hAnsi="pound"/>
          <w:bCs/>
        </w:rPr>
        <w:t xml:space="preserve">  £</w:t>
      </w:r>
      <w:r>
        <w:rPr>
          <w:bCs/>
        </w:rPr>
        <w:t>11- £6 = £5 (2)</w:t>
      </w:r>
    </w:p>
    <w:p w14:paraId="23A51122" w14:textId="77777777" w:rsidR="00A64714" w:rsidRDefault="00A64714" w:rsidP="00A64714">
      <w:pPr>
        <w:rPr>
          <w:bCs/>
        </w:rPr>
      </w:pPr>
    </w:p>
    <w:p w14:paraId="0E8F16CD" w14:textId="47369114" w:rsidR="00A64714" w:rsidRDefault="00A64714" w:rsidP="00A64714">
      <w:pPr>
        <w:rPr>
          <w:bCs/>
        </w:rPr>
      </w:pPr>
      <w:r>
        <w:rPr>
          <w:bCs/>
        </w:rPr>
        <w:t xml:space="preserve">Break-even point (units)= </w:t>
      </w:r>
      <m:oMath>
        <m:f>
          <m:fPr>
            <m:ctrlPr>
              <w:rPr>
                <w:rFonts w:ascii="Cambria Math" w:hAnsi="Cambria Math"/>
                <w:bCs/>
                <w:i/>
                <w:lang w:val="en-US" w:eastAsia="en-US"/>
              </w:rPr>
            </m:ctrlPr>
          </m:fPr>
          <m:num>
            <m:r>
              <w:rPr>
                <w:rFonts w:ascii="Cambria Math" w:hAnsi="Cambria Math"/>
              </w:rPr>
              <m:t xml:space="preserve">£350,000 </m:t>
            </m:r>
          </m:num>
          <m:den>
            <m:r>
              <w:rPr>
                <w:rFonts w:ascii="Cambria Math" w:hAnsi="Cambria Math"/>
              </w:rPr>
              <m:t>£5</m:t>
            </m:r>
          </m:den>
        </m:f>
      </m:oMath>
      <w:r>
        <w:rPr>
          <w:bCs/>
        </w:rPr>
        <w:t xml:space="preserve"> = 70,000 units. (1)</w:t>
      </w:r>
    </w:p>
    <w:p w14:paraId="5A09F9E2" w14:textId="77777777" w:rsidR="004032AB" w:rsidRDefault="004032AB" w:rsidP="00A64714">
      <w:pPr>
        <w:rPr>
          <w:bCs/>
        </w:rPr>
      </w:pPr>
    </w:p>
    <w:p w14:paraId="226A7AF6" w14:textId="01E459E3" w:rsidR="00A64714" w:rsidRDefault="00A64714" w:rsidP="00A64714">
      <w:pPr>
        <w:rPr>
          <w:bCs/>
        </w:rPr>
      </w:pPr>
      <w:r>
        <w:rPr>
          <w:bCs/>
        </w:rPr>
        <w:t>Break-even point (revenue)</w:t>
      </w:r>
      <w:r w:rsidR="004032AB">
        <w:rPr>
          <w:bCs/>
        </w:rPr>
        <w:t xml:space="preserve"> (3)</w:t>
      </w:r>
    </w:p>
    <w:p w14:paraId="2CC8618E" w14:textId="77777777" w:rsidR="00A64714" w:rsidRDefault="00A64714" w:rsidP="00A64714">
      <w:pPr>
        <w:rPr>
          <w:bCs/>
          <w:lang w:val="en-US" w:eastAsia="en-US"/>
        </w:rPr>
      </w:pPr>
    </w:p>
    <w:p w14:paraId="1E29D52C" w14:textId="1C87B6A5" w:rsidR="00A64714" w:rsidRDefault="00A64714" w:rsidP="00A64714">
      <w:pPr>
        <w:rPr>
          <w:bCs/>
          <w:lang w:val="en-US" w:eastAsia="en-US"/>
        </w:rPr>
      </w:pPr>
      <w:r>
        <w:rPr>
          <w:bCs/>
          <w:lang w:val="en-US" w:eastAsia="en-US"/>
        </w:rPr>
        <w:t>Ratio=</w:t>
      </w:r>
      <m:oMath>
        <m:f>
          <m:fPr>
            <m:ctrlPr>
              <w:rPr>
                <w:rFonts w:ascii="Cambria Math" w:hAnsi="Cambria Math"/>
                <w:bCs/>
                <w:i/>
                <w:lang w:val="en-US" w:eastAsia="en-US"/>
              </w:rPr>
            </m:ctrlPr>
          </m:fPr>
          <m:num>
            <m:r>
              <w:rPr>
                <w:rFonts w:ascii="Cambria Math" w:hAnsi="Cambria Math"/>
              </w:rPr>
              <m:t>£350,000x£825,000</m:t>
            </m:r>
          </m:num>
          <m:den>
            <m:r>
              <w:rPr>
                <w:rFonts w:ascii="Cambria Math" w:hAnsi="Cambria Math"/>
              </w:rPr>
              <m:t>£825,000-£450,000</m:t>
            </m:r>
          </m:den>
        </m:f>
      </m:oMath>
      <w:r>
        <w:rPr>
          <w:bCs/>
          <w:lang w:val="en-US" w:eastAsia="en-US"/>
        </w:rPr>
        <w:t xml:space="preserve">=£770,000 </w:t>
      </w:r>
      <w:r w:rsidR="004032AB">
        <w:rPr>
          <w:bCs/>
          <w:lang w:val="en-US" w:eastAsia="en-US"/>
        </w:rPr>
        <w:t>(4)</w:t>
      </w:r>
    </w:p>
    <w:p w14:paraId="4E49F49F" w14:textId="77777777" w:rsidR="00A64714" w:rsidRDefault="00A64714" w:rsidP="00A64714">
      <w:pPr>
        <w:rPr>
          <w:bCs/>
          <w:lang w:val="en-US" w:eastAsia="en-US"/>
        </w:rPr>
      </w:pPr>
    </w:p>
    <w:p w14:paraId="1358FE4B" w14:textId="325820AF" w:rsidR="00A64714" w:rsidRDefault="00A64714" w:rsidP="00A64714">
      <w:pPr>
        <w:rPr>
          <w:bCs/>
          <w:lang w:val="en-US" w:eastAsia="en-US"/>
        </w:rPr>
      </w:pPr>
      <w:r>
        <w:rPr>
          <w:bCs/>
          <w:lang w:val="en-US" w:eastAsia="en-US"/>
        </w:rPr>
        <w:t>Revenue=£11x £75,000=£825,000</w:t>
      </w:r>
      <w:r w:rsidR="004032AB">
        <w:rPr>
          <w:bCs/>
          <w:lang w:val="en-US" w:eastAsia="en-US"/>
        </w:rPr>
        <w:t xml:space="preserve"> (5)</w:t>
      </w:r>
    </w:p>
    <w:p w14:paraId="59C06BCD" w14:textId="77777777" w:rsidR="00A64714" w:rsidRDefault="00A64714" w:rsidP="00A64714">
      <w:pPr>
        <w:rPr>
          <w:bCs/>
          <w:lang w:val="en-US" w:eastAsia="en-US"/>
        </w:rPr>
      </w:pPr>
    </w:p>
    <w:p w14:paraId="24211B40" w14:textId="2158E6FD" w:rsidR="00A64714" w:rsidRDefault="00A64714" w:rsidP="00A64714">
      <w:pPr>
        <w:rPr>
          <w:bCs/>
          <w:lang w:val="en-US" w:eastAsia="en-US"/>
        </w:rPr>
      </w:pPr>
      <w:r>
        <w:rPr>
          <w:bCs/>
          <w:lang w:val="en-US" w:eastAsia="en-US"/>
        </w:rPr>
        <w:t>Variable cost=£6x£75,000=£</w:t>
      </w:r>
      <w:proofErr w:type="gramStart"/>
      <w:r>
        <w:rPr>
          <w:bCs/>
          <w:lang w:val="en-US" w:eastAsia="en-US"/>
        </w:rPr>
        <w:t>450,000</w:t>
      </w:r>
      <w:r w:rsidR="004032AB">
        <w:rPr>
          <w:bCs/>
          <w:lang w:val="en-US" w:eastAsia="en-US"/>
        </w:rPr>
        <w:t xml:space="preserve">  (</w:t>
      </w:r>
      <w:proofErr w:type="gramEnd"/>
      <w:r w:rsidR="004032AB">
        <w:rPr>
          <w:bCs/>
          <w:lang w:val="en-US" w:eastAsia="en-US"/>
        </w:rPr>
        <w:t>6)</w:t>
      </w:r>
    </w:p>
    <w:p w14:paraId="2CBAE503" w14:textId="77777777" w:rsidR="00A64714" w:rsidRDefault="00A64714" w:rsidP="00A64714">
      <w:pPr>
        <w:rPr>
          <w:bCs/>
        </w:rPr>
      </w:pPr>
    </w:p>
    <w:p w14:paraId="69FBE397" w14:textId="77777777" w:rsidR="00A64714" w:rsidRDefault="00A64714" w:rsidP="00A64714">
      <w:pPr>
        <w:pStyle w:val="ListParagraph"/>
        <w:numPr>
          <w:ilvl w:val="0"/>
          <w:numId w:val="1"/>
        </w:numPr>
        <w:rPr>
          <w:bCs/>
        </w:rPr>
      </w:pPr>
      <w:r w:rsidRPr="001F00BD">
        <w:rPr>
          <w:bCs/>
        </w:rPr>
        <w:t>Calculate the profit made on sales 75,000 units.</w:t>
      </w:r>
    </w:p>
    <w:p w14:paraId="7F5708D8" w14:textId="77777777" w:rsidR="00A64714" w:rsidRDefault="00A64714" w:rsidP="00A64714">
      <w:pPr>
        <w:ind w:left="360"/>
        <w:rPr>
          <w:bCs/>
        </w:rPr>
      </w:pPr>
    </w:p>
    <w:p w14:paraId="48FB4360" w14:textId="6B643B41" w:rsidR="00A64714" w:rsidRDefault="00A64714" w:rsidP="00A64714">
      <w:pPr>
        <w:ind w:left="360"/>
        <w:rPr>
          <w:bCs/>
        </w:rPr>
      </w:pPr>
      <w:r>
        <w:rPr>
          <w:bCs/>
        </w:rPr>
        <w:t>Profit = (75,000 units- £70,000) x £5 = £25,000 (</w:t>
      </w:r>
      <w:r w:rsidR="004032AB">
        <w:rPr>
          <w:bCs/>
        </w:rPr>
        <w:t>7</w:t>
      </w:r>
      <w:r>
        <w:rPr>
          <w:bCs/>
        </w:rPr>
        <w:t xml:space="preserve">) </w:t>
      </w:r>
    </w:p>
    <w:p w14:paraId="6A548BEB" w14:textId="77777777" w:rsidR="00A64714" w:rsidRDefault="00A64714" w:rsidP="00A64714">
      <w:pPr>
        <w:ind w:left="360"/>
        <w:rPr>
          <w:bCs/>
        </w:rPr>
      </w:pPr>
    </w:p>
    <w:p w14:paraId="4888B29A" w14:textId="77777777" w:rsidR="00A64714" w:rsidRDefault="00A64714" w:rsidP="00A64714">
      <w:pPr>
        <w:ind w:left="360"/>
        <w:rPr>
          <w:bCs/>
        </w:rPr>
      </w:pPr>
      <w:r>
        <w:rPr>
          <w:bCs/>
        </w:rPr>
        <w:t>The profit made on sales of £</w:t>
      </w:r>
      <w:r w:rsidRPr="001F00BD">
        <w:rPr>
          <w:bCs/>
        </w:rPr>
        <w:t>75,000 units</w:t>
      </w:r>
      <w:r>
        <w:rPr>
          <w:bCs/>
        </w:rPr>
        <w:t xml:space="preserve"> is a good profit for </w:t>
      </w:r>
      <w:r w:rsidRPr="0068328C">
        <w:rPr>
          <w:bCs/>
        </w:rPr>
        <w:t>Walk About Ltd.</w:t>
      </w:r>
    </w:p>
    <w:p w14:paraId="3F389DEE" w14:textId="77777777" w:rsidR="00A64714" w:rsidRDefault="00A64714" w:rsidP="00A64714">
      <w:pPr>
        <w:ind w:left="360"/>
        <w:rPr>
          <w:bCs/>
        </w:rPr>
      </w:pPr>
      <w:r>
        <w:rPr>
          <w:bCs/>
        </w:rPr>
        <w:t xml:space="preserve"> </w:t>
      </w:r>
    </w:p>
    <w:p w14:paraId="7A0F8115" w14:textId="77777777" w:rsidR="00A64714" w:rsidRDefault="00A64714" w:rsidP="00A64714">
      <w:pPr>
        <w:ind w:left="360"/>
        <w:rPr>
          <w:bCs/>
        </w:rPr>
      </w:pPr>
      <w:r>
        <w:rPr>
          <w:bCs/>
        </w:rPr>
        <w:t>c)</w:t>
      </w:r>
    </w:p>
    <w:p w14:paraId="3FD809BA" w14:textId="2611FE74" w:rsidR="00A64714" w:rsidRPr="00B37A9F" w:rsidRDefault="00A64714" w:rsidP="00A64714">
      <w:pPr>
        <w:pStyle w:val="ListParagraph"/>
        <w:numPr>
          <w:ilvl w:val="0"/>
          <w:numId w:val="2"/>
        </w:numPr>
        <w:rPr>
          <w:bCs/>
        </w:rPr>
      </w:pPr>
      <w:r w:rsidRPr="00B37A9F">
        <w:rPr>
          <w:bCs/>
        </w:rPr>
        <w:t>New selling price=</w:t>
      </w:r>
      <w:r>
        <w:rPr>
          <w:bCs/>
        </w:rPr>
        <w:t>£</w:t>
      </w:r>
      <w:r w:rsidRPr="00B37A9F">
        <w:rPr>
          <w:bCs/>
        </w:rPr>
        <w:t xml:space="preserve">13= </w:t>
      </w:r>
      <w:r>
        <w:rPr>
          <w:bCs/>
        </w:rPr>
        <w:t>(</w:t>
      </w:r>
      <w:r w:rsidR="004032AB">
        <w:rPr>
          <w:bCs/>
        </w:rPr>
        <w:t>8</w:t>
      </w:r>
      <w:r>
        <w:rPr>
          <w:bCs/>
        </w:rPr>
        <w:t>)</w:t>
      </w:r>
    </w:p>
    <w:p w14:paraId="5DF9EB3A" w14:textId="1F151D30" w:rsidR="00A64714" w:rsidRDefault="00A64714" w:rsidP="00A64714">
      <w:pPr>
        <w:pStyle w:val="ListParagraph"/>
        <w:numPr>
          <w:ilvl w:val="0"/>
          <w:numId w:val="2"/>
        </w:numPr>
        <w:rPr>
          <w:bCs/>
        </w:rPr>
      </w:pPr>
      <w:r>
        <w:rPr>
          <w:bCs/>
        </w:rPr>
        <w:t>New variable costs=£6+£1=£7 (</w:t>
      </w:r>
      <w:r w:rsidR="004032AB">
        <w:rPr>
          <w:bCs/>
        </w:rPr>
        <w:t>9</w:t>
      </w:r>
      <w:r>
        <w:rPr>
          <w:bCs/>
        </w:rPr>
        <w:t>)</w:t>
      </w:r>
    </w:p>
    <w:p w14:paraId="57C1F4EC" w14:textId="1404AE2C" w:rsidR="00A64714" w:rsidRDefault="00A64714" w:rsidP="00A64714">
      <w:pPr>
        <w:pStyle w:val="ListParagraph"/>
        <w:numPr>
          <w:ilvl w:val="0"/>
          <w:numId w:val="2"/>
        </w:numPr>
        <w:rPr>
          <w:bCs/>
        </w:rPr>
      </w:pPr>
      <w:r>
        <w:rPr>
          <w:bCs/>
        </w:rPr>
        <w:t>New contribution cost=£13-£7=£6 (</w:t>
      </w:r>
      <w:r w:rsidR="004032AB">
        <w:rPr>
          <w:bCs/>
        </w:rPr>
        <w:t>10</w:t>
      </w:r>
      <w:r>
        <w:rPr>
          <w:bCs/>
        </w:rPr>
        <w:t>)</w:t>
      </w:r>
    </w:p>
    <w:p w14:paraId="46DDEE4E" w14:textId="3BD9C84D" w:rsidR="00A64714" w:rsidRDefault="00A64714" w:rsidP="00A64714">
      <w:pPr>
        <w:pStyle w:val="ListParagraph"/>
        <w:numPr>
          <w:ilvl w:val="0"/>
          <w:numId w:val="2"/>
        </w:numPr>
        <w:rPr>
          <w:bCs/>
        </w:rPr>
      </w:pPr>
      <w:r>
        <w:rPr>
          <w:bCs/>
        </w:rPr>
        <w:t>New fixed costs=£350,000+£10,000 = £360,000 (</w:t>
      </w:r>
      <w:r w:rsidR="004032AB">
        <w:rPr>
          <w:bCs/>
        </w:rPr>
        <w:t>11</w:t>
      </w:r>
      <w:r>
        <w:rPr>
          <w:bCs/>
        </w:rPr>
        <w:t>)</w:t>
      </w:r>
    </w:p>
    <w:p w14:paraId="4B0C07BE" w14:textId="06B444F7" w:rsidR="00A64714" w:rsidRDefault="00A64714" w:rsidP="00A64714">
      <w:pPr>
        <w:pStyle w:val="ListParagraph"/>
        <w:numPr>
          <w:ilvl w:val="0"/>
          <w:numId w:val="2"/>
        </w:numPr>
        <w:rPr>
          <w:bCs/>
        </w:rPr>
      </w:pPr>
      <w:r>
        <w:rPr>
          <w:bCs/>
        </w:rPr>
        <w:t>New sales volume= £80,000(</w:t>
      </w:r>
      <w:r w:rsidR="004032AB">
        <w:rPr>
          <w:bCs/>
        </w:rPr>
        <w:t>12</w:t>
      </w:r>
      <w:r>
        <w:rPr>
          <w:bCs/>
        </w:rPr>
        <w:t>)</w:t>
      </w:r>
    </w:p>
    <w:p w14:paraId="2791E2F6" w14:textId="140CB65C" w:rsidR="00A64714" w:rsidRDefault="00A64714" w:rsidP="00A64714">
      <w:pPr>
        <w:pStyle w:val="ListParagraph"/>
        <w:numPr>
          <w:ilvl w:val="0"/>
          <w:numId w:val="2"/>
        </w:numPr>
        <w:rPr>
          <w:bCs/>
        </w:rPr>
      </w:pPr>
      <w:r>
        <w:rPr>
          <w:bCs/>
        </w:rPr>
        <w:t>New break-even point=</w:t>
      </w:r>
      <m:oMath>
        <m:r>
          <w:rPr>
            <w:rFonts w:ascii="Cambria Math" w:hAnsi="Cambria Math"/>
          </w:rPr>
          <m:t xml:space="preserve"> </m:t>
        </m:r>
        <m:f>
          <m:fPr>
            <m:ctrlPr>
              <w:rPr>
                <w:rFonts w:ascii="Cambria Math" w:hAnsi="Cambria Math"/>
                <w:bCs/>
                <w:i/>
                <w:lang w:val="en-US" w:eastAsia="en-US"/>
              </w:rPr>
            </m:ctrlPr>
          </m:fPr>
          <m:num>
            <m:r>
              <w:rPr>
                <w:rFonts w:ascii="Cambria Math" w:hAnsi="Cambria Math"/>
              </w:rPr>
              <m:t>£360,000</m:t>
            </m:r>
          </m:num>
          <m:den>
            <m:r>
              <w:rPr>
                <w:rFonts w:ascii="Cambria Math" w:hAnsi="Cambria Math"/>
              </w:rPr>
              <m:t>£6</m:t>
            </m:r>
          </m:den>
        </m:f>
      </m:oMath>
      <w:r>
        <w:rPr>
          <w:bCs/>
        </w:rPr>
        <w:t>= 60,000 units (</w:t>
      </w:r>
      <w:r w:rsidR="004032AB">
        <w:rPr>
          <w:bCs/>
        </w:rPr>
        <w:t>13</w:t>
      </w:r>
      <w:r>
        <w:rPr>
          <w:bCs/>
        </w:rPr>
        <w:t>)</w:t>
      </w:r>
    </w:p>
    <w:p w14:paraId="22BCB02A" w14:textId="4CBD3928" w:rsidR="00A64714" w:rsidRDefault="00A64714" w:rsidP="00A64714">
      <w:pPr>
        <w:pStyle w:val="ListParagraph"/>
        <w:numPr>
          <w:ilvl w:val="0"/>
          <w:numId w:val="2"/>
        </w:numPr>
        <w:rPr>
          <w:bCs/>
        </w:rPr>
      </w:pPr>
      <w:r>
        <w:rPr>
          <w:bCs/>
        </w:rPr>
        <w:t xml:space="preserve">New profit </w:t>
      </w:r>
      <w:proofErr w:type="gramStart"/>
      <w:r>
        <w:rPr>
          <w:bCs/>
        </w:rPr>
        <w:t>=(</w:t>
      </w:r>
      <w:proofErr w:type="gramEnd"/>
      <w:r>
        <w:rPr>
          <w:bCs/>
        </w:rPr>
        <w:t>£80,000-£60,000)x6=£ 120,000(1</w:t>
      </w:r>
      <w:r w:rsidR="004032AB">
        <w:rPr>
          <w:bCs/>
        </w:rPr>
        <w:t>4</w:t>
      </w:r>
      <w:r>
        <w:rPr>
          <w:bCs/>
        </w:rPr>
        <w:t xml:space="preserve">) </w:t>
      </w:r>
    </w:p>
    <w:p w14:paraId="3BBF08F6" w14:textId="77777777" w:rsidR="00A64714" w:rsidRDefault="00A64714" w:rsidP="00A64714">
      <w:pPr>
        <w:pStyle w:val="ListParagraph"/>
        <w:rPr>
          <w:bCs/>
        </w:rPr>
      </w:pPr>
    </w:p>
    <w:p w14:paraId="2AC786B5" w14:textId="77777777" w:rsidR="00A64714" w:rsidRPr="005E2E0C" w:rsidRDefault="00A64714" w:rsidP="00A64714">
      <w:pPr>
        <w:pStyle w:val="ListParagraph"/>
        <w:rPr>
          <w:bCs/>
        </w:rPr>
      </w:pPr>
      <w:r>
        <w:rPr>
          <w:bCs/>
        </w:rPr>
        <w:t xml:space="preserve">After increasing and improving the product specifications </w:t>
      </w:r>
      <w:r w:rsidRPr="0068328C">
        <w:rPr>
          <w:bCs/>
        </w:rPr>
        <w:t>Walk About Ltd</w:t>
      </w:r>
      <w:r>
        <w:rPr>
          <w:bCs/>
        </w:rPr>
        <w:t xml:space="preserve"> is not going to gain a very good profit.</w:t>
      </w:r>
    </w:p>
    <w:p w14:paraId="43879037" w14:textId="77777777" w:rsidR="00A64714" w:rsidRDefault="00A64714" w:rsidP="00A64714">
      <w:pPr>
        <w:rPr>
          <w:bCs/>
        </w:rPr>
      </w:pPr>
    </w:p>
    <w:p w14:paraId="42B46C3E" w14:textId="77777777" w:rsidR="00A64714" w:rsidRPr="00F05FF9" w:rsidRDefault="00A64714" w:rsidP="00A64714">
      <w:pPr>
        <w:ind w:left="360"/>
        <w:rPr>
          <w:bCs/>
        </w:rPr>
      </w:pPr>
      <w:r>
        <w:rPr>
          <w:bCs/>
        </w:rPr>
        <w:t>d)</w:t>
      </w:r>
      <w:r w:rsidRPr="00F05FF9">
        <w:rPr>
          <w:bCs/>
        </w:rPr>
        <w:t>Limitations of break-even analysis.</w:t>
      </w:r>
    </w:p>
    <w:p w14:paraId="1EA94D55" w14:textId="77777777" w:rsidR="00A64714" w:rsidRDefault="00A64714" w:rsidP="00A64714">
      <w:pPr>
        <w:pStyle w:val="ListParagraph"/>
        <w:rPr>
          <w:bCs/>
        </w:rPr>
      </w:pPr>
    </w:p>
    <w:p w14:paraId="6008824E" w14:textId="77777777" w:rsidR="00A64714" w:rsidRPr="00AC3361" w:rsidRDefault="00A64714" w:rsidP="00A64714">
      <w:pPr>
        <w:pStyle w:val="NormalWeb"/>
        <w:spacing w:before="0" w:beforeAutospacing="0" w:after="0" w:afterAutospacing="0"/>
        <w:rPr>
          <w:color w:val="0E101A"/>
        </w:rPr>
      </w:pPr>
      <w:r>
        <w:rPr>
          <w:color w:val="0E101A"/>
        </w:rPr>
        <w:lastRenderedPageBreak/>
        <w:t>The break-even point is a recognized instrument for determining target production, income, and costs to obtain a zero profit. Break-even analysis tends with predicting costs, volume, and profit as the level of activity changes. The break-even analysis theory is imitative from marginal costing principles and the assumptions and definitions of fixed and variable costs and their behaviours</w:t>
      </w:r>
      <w:r w:rsidRPr="00583A7F">
        <w:rPr>
          <w:color w:val="333333"/>
          <w:spacing w:val="4"/>
          <w:shd w:val="clear" w:color="auto" w:fill="FCFCFC"/>
        </w:rPr>
        <w:t xml:space="preserve"> </w:t>
      </w:r>
      <w:r>
        <w:rPr>
          <w:color w:val="333333"/>
          <w:spacing w:val="4"/>
          <w:shd w:val="clear" w:color="auto" w:fill="FCFCFC"/>
        </w:rPr>
        <w:t>(</w:t>
      </w:r>
      <w:r w:rsidRPr="00583A7F">
        <w:rPr>
          <w:color w:val="333333"/>
          <w:spacing w:val="4"/>
          <w:shd w:val="clear" w:color="auto" w:fill="FCFCFC"/>
        </w:rPr>
        <w:t>Hussey R. (1989)</w:t>
      </w:r>
      <w:r>
        <w:rPr>
          <w:color w:val="0E101A"/>
        </w:rPr>
        <w:t>.</w:t>
      </w:r>
      <w:r>
        <w:rPr>
          <w:b/>
          <w:bCs/>
          <w:color w:val="0E101A"/>
        </w:rPr>
        <w:t> </w:t>
      </w:r>
      <w:r w:rsidRPr="00AC3361">
        <w:rPr>
          <w:color w:val="0E101A"/>
        </w:rPr>
        <w:t xml:space="preserve">Because break-even analysis uses assumptions of cost </w:t>
      </w:r>
      <w:proofErr w:type="spellStart"/>
      <w:r w:rsidRPr="00AC3361">
        <w:rPr>
          <w:color w:val="0E101A"/>
        </w:rPr>
        <w:t>behavior</w:t>
      </w:r>
      <w:proofErr w:type="spellEnd"/>
      <w:r w:rsidRPr="00AC3361">
        <w:rPr>
          <w:color w:val="0E101A"/>
        </w:rPr>
        <w:t xml:space="preserve">, there are some limitations in its application. One of the most important limitations is that fixed and variable costs change their </w:t>
      </w:r>
      <w:proofErr w:type="spellStart"/>
      <w:r w:rsidRPr="00AC3361">
        <w:rPr>
          <w:color w:val="0E101A"/>
        </w:rPr>
        <w:t>behavior</w:t>
      </w:r>
      <w:proofErr w:type="spellEnd"/>
      <w:r w:rsidRPr="00AC3361">
        <w:rPr>
          <w:color w:val="0E101A"/>
        </w:rPr>
        <w:t xml:space="preserve"> over a certain activity range. For example, if production is doubled, more factory space will be required with an increase in the associated fixed costs, and if there are made some renovation, the paying rate will be changed</w:t>
      </w:r>
      <w:r>
        <w:rPr>
          <w:color w:val="0E101A"/>
        </w:rPr>
        <w:t xml:space="preserve"> (</w:t>
      </w:r>
      <w:r>
        <w:t xml:space="preserve">Rajiv Srivastava and Anil </w:t>
      </w:r>
      <w:proofErr w:type="spellStart"/>
      <w:r>
        <w:t>Misra</w:t>
      </w:r>
      <w:proofErr w:type="spellEnd"/>
      <w:r>
        <w:t xml:space="preserve">). </w:t>
      </w:r>
      <w:r w:rsidRPr="00AC3361">
        <w:rPr>
          <w:color w:val="0E101A"/>
        </w:rPr>
        <w:t>Variable costs may also be affected if, for example, the company enters into bulk buying of materials at a discount. This analysis can be done on a single product easily. Therefore, fixed costs need to be allocated to that product, which is difficult in practice. Break-even analysis also assumes that the price would not fluctuate, but it is usually not possible to have fixed prices of the products in practice. Furthermore, break-even analysis does not consider the changes in the market conditions, which definitely affect the product's demand and price. This also means that it does not consider the law of demand. Moreover, another limitation with break-even analysis is that it assumes that all units which are being manufactured are also being sold, which implies that there is no inventory. However, in practice, this is not possible. Opening and closing stock are usually there in the organization. An advantage to using break-even analysis is that it indicates the lowest amount of business activity necessary to prevent losses.</w:t>
      </w:r>
    </w:p>
    <w:p w14:paraId="417BCEAA" w14:textId="77777777" w:rsidR="00A64714" w:rsidRPr="00AC3361" w:rsidRDefault="00A64714" w:rsidP="00A64714">
      <w:pPr>
        <w:pStyle w:val="ListParagraph"/>
      </w:pPr>
    </w:p>
    <w:p w14:paraId="45B431EA" w14:textId="77777777" w:rsidR="00A64714" w:rsidRDefault="00A64714" w:rsidP="00A64714">
      <w:pPr>
        <w:rPr>
          <w:b/>
          <w:bCs/>
        </w:rPr>
      </w:pPr>
    </w:p>
    <w:p w14:paraId="2CEBB5E6" w14:textId="77777777" w:rsidR="00A64714" w:rsidRDefault="00A64714" w:rsidP="00A64714">
      <w:pPr>
        <w:rPr>
          <w:b/>
          <w:bCs/>
        </w:rPr>
      </w:pPr>
      <w:r w:rsidRPr="00F05FF9">
        <w:rPr>
          <w:b/>
          <w:bCs/>
        </w:rPr>
        <w:t>Question 2</w:t>
      </w:r>
    </w:p>
    <w:p w14:paraId="69AE14DD" w14:textId="77777777" w:rsidR="00A64714" w:rsidRDefault="00A64714" w:rsidP="00A64714"/>
    <w:p w14:paraId="56635A18" w14:textId="77777777" w:rsidR="00A64714" w:rsidRDefault="00A64714" w:rsidP="00A64714">
      <w:pPr>
        <w:pStyle w:val="ListParagraph"/>
        <w:numPr>
          <w:ilvl w:val="0"/>
          <w:numId w:val="4"/>
        </w:numPr>
      </w:pPr>
      <w:r>
        <w:t>Importance of management accounting, and how it differs from what financial accounting provides.</w:t>
      </w:r>
    </w:p>
    <w:p w14:paraId="3C843591" w14:textId="77777777" w:rsidR="00A64714" w:rsidRPr="00AC3361" w:rsidRDefault="00A64714" w:rsidP="00A64714"/>
    <w:p w14:paraId="3707D644" w14:textId="77777777" w:rsidR="00A64714" w:rsidRPr="005E01C1" w:rsidRDefault="00A64714" w:rsidP="00A64714">
      <w:pPr>
        <w:jc w:val="both"/>
        <w:rPr>
          <w:color w:val="000000" w:themeColor="text1"/>
        </w:rPr>
      </w:pPr>
      <w:r w:rsidRPr="005E01C1">
        <w:rPr>
          <w:color w:val="000000" w:themeColor="text1"/>
        </w:rPr>
        <w:t>The business concern needs finance to meet their requirements in the economic world. Financial accounting and managerial accounting are two of the four largest branches of accounting. The main objective of management accounting is to produce useful information for a company's internal use. Financial accounting has some internal uses, but it is much more concerned with informing that outside of a company. Management accounting is operating once yearly, but the financial statement can be produced daily, weekly, monthly, etc. The information created through financial accounting is entirely historical; financial statements contain data for a defined period of time. Managerial accounting looks at past performance and creates business anticipations. This type should inform business decisions of accounting. The biggest practical difference between financial accounting and managerial accounting relates to their legal status. Each company is free to create its own system and rules on managerial reports. In contrast, financial accounting reports are highly regulated, especially the income statement, balance sheet, and cash flow statement. So, management accounting focuses on identifying, generating, presenting, interpreting, and using information relevant to formulating business strategy, planning and controlling activities, decision making, efficient recourse utilization, and safeguarding tangible and intangible assets. On the contrary financial accounting is providing insufficient details, and the information may not have range.</w:t>
      </w:r>
    </w:p>
    <w:p w14:paraId="42B3B955" w14:textId="77777777" w:rsidR="00A64714" w:rsidRPr="005E01C1" w:rsidRDefault="00A64714" w:rsidP="00A64714">
      <w:pPr>
        <w:rPr>
          <w:color w:val="000000" w:themeColor="text1"/>
        </w:rPr>
      </w:pPr>
    </w:p>
    <w:p w14:paraId="03D9C86D" w14:textId="77777777" w:rsidR="00A64714" w:rsidRPr="005E01C1" w:rsidRDefault="00A64714" w:rsidP="00A64714">
      <w:pPr>
        <w:rPr>
          <w:color w:val="000000" w:themeColor="text1"/>
        </w:rPr>
      </w:pPr>
    </w:p>
    <w:p w14:paraId="54EAA934" w14:textId="77777777" w:rsidR="00A64714" w:rsidRPr="005E01C1" w:rsidRDefault="00A64714" w:rsidP="00A64714">
      <w:pPr>
        <w:rPr>
          <w:color w:val="000000" w:themeColor="text1"/>
        </w:rPr>
      </w:pPr>
      <w:r w:rsidRPr="005E01C1">
        <w:rPr>
          <w:color w:val="000000" w:themeColor="text1"/>
        </w:rPr>
        <w:t xml:space="preserve">b) Three techniques by which the management accountant can achieve the objectives of management accounting. </w:t>
      </w:r>
    </w:p>
    <w:p w14:paraId="496A2527" w14:textId="77777777" w:rsidR="00A64714" w:rsidRPr="005E01C1" w:rsidRDefault="00A64714" w:rsidP="00A64714">
      <w:pPr>
        <w:rPr>
          <w:color w:val="000000" w:themeColor="text1"/>
        </w:rPr>
      </w:pPr>
    </w:p>
    <w:p w14:paraId="08202D47" w14:textId="77777777" w:rsidR="00A64714" w:rsidRPr="00AC1357" w:rsidRDefault="00A64714" w:rsidP="00A64714">
      <w:pPr>
        <w:rPr>
          <w:color w:val="0E101A"/>
        </w:rPr>
      </w:pPr>
      <w:r w:rsidRPr="00AC1357">
        <w:rPr>
          <w:color w:val="0E101A"/>
        </w:rPr>
        <w:lastRenderedPageBreak/>
        <w:t>Break-even analysis is a method that is used by most organizations to determine a relationship between costs, revenue, and profits at different levels of output.</w:t>
      </w:r>
      <w:r w:rsidRPr="00AC1357">
        <w:rPr>
          <w:b/>
          <w:bCs/>
          <w:color w:val="0E101A"/>
        </w:rPr>
        <w:t> </w:t>
      </w:r>
    </w:p>
    <w:p w14:paraId="5575A3AE" w14:textId="77777777" w:rsidR="00A64714" w:rsidRPr="00AC1357" w:rsidRDefault="00A64714" w:rsidP="00A64714">
      <w:pPr>
        <w:rPr>
          <w:color w:val="0E101A"/>
        </w:rPr>
      </w:pPr>
      <w:r w:rsidRPr="00AC1357">
        <w:rPr>
          <w:color w:val="0E101A"/>
        </w:rPr>
        <w:t>Another form of financial analysis is breakeven analysis. It is a technique for finding a point at which a project will cover its costs or break even. It is often used to make an initial decision on whether to proceed with a project. Breakeven analysis is also a financial control technique in the sense that further analyses may be necessary as conditions change.</w:t>
      </w:r>
    </w:p>
    <w:p w14:paraId="1D152E78" w14:textId="77777777" w:rsidR="00A64714" w:rsidRPr="00AC1357" w:rsidRDefault="00A64714" w:rsidP="00A64714">
      <w:pPr>
        <w:rPr>
          <w:color w:val="0E101A"/>
        </w:rPr>
      </w:pPr>
      <w:r w:rsidRPr="00AC1357">
        <w:rPr>
          <w:color w:val="0E101A"/>
        </w:rPr>
        <w:t>The breakeven analysis is done under two conditions, which are as follows:</w:t>
      </w:r>
    </w:p>
    <w:p w14:paraId="50A4666B" w14:textId="77777777" w:rsidR="00A64714" w:rsidRPr="00AC1357" w:rsidRDefault="00A64714" w:rsidP="00A64714">
      <w:pPr>
        <w:rPr>
          <w:color w:val="0E101A"/>
        </w:rPr>
      </w:pPr>
      <w:r w:rsidRPr="00AC1357">
        <w:rPr>
          <w:color w:val="0E101A"/>
        </w:rPr>
        <w:t>1.Linear cost and revenue relationship</w:t>
      </w:r>
    </w:p>
    <w:p w14:paraId="4DF9F2E2" w14:textId="77777777" w:rsidR="00A64714" w:rsidRPr="00AC1357" w:rsidRDefault="00A64714" w:rsidP="00A64714">
      <w:pPr>
        <w:rPr>
          <w:color w:val="0E101A"/>
        </w:rPr>
      </w:pPr>
      <w:r w:rsidRPr="00AC1357">
        <w:rPr>
          <w:color w:val="0E101A"/>
        </w:rPr>
        <w:t>2. Non-linear cost and revenue relationship</w:t>
      </w:r>
    </w:p>
    <w:p w14:paraId="08E7A40B" w14:textId="77777777" w:rsidR="00A64714" w:rsidRPr="00AC1357" w:rsidRDefault="00A64714" w:rsidP="00A64714">
      <w:pPr>
        <w:rPr>
          <w:color w:val="0E101A"/>
        </w:rPr>
      </w:pPr>
      <w:r w:rsidRPr="00AC1357">
        <w:rPr>
          <w:color w:val="0E101A"/>
        </w:rPr>
        <w:t>Based on these two conditions, there are several methods for performing breakeven analysis.</w:t>
      </w:r>
    </w:p>
    <w:p w14:paraId="398CE89A" w14:textId="77777777" w:rsidR="00A64714" w:rsidRPr="00AC1357" w:rsidRDefault="00A64714" w:rsidP="00A64714">
      <w:pPr>
        <w:rPr>
          <w:color w:val="0E101A"/>
        </w:rPr>
      </w:pPr>
      <w:r w:rsidRPr="00AC1357">
        <w:rPr>
          <w:color w:val="0E101A"/>
        </w:rPr>
        <w:t>Break-even analysis enables producers to determine the effect of various changes in costs and sales revenue on their availability of capital and set optimum or maximum selling prices. As a control technique, the breakeven analysis provides an objective measurement to evaluate an organization's performance and provides a basis for possible corrective action.</w:t>
      </w:r>
    </w:p>
    <w:p w14:paraId="6DC43508" w14:textId="77777777" w:rsidR="00A64714" w:rsidRPr="0028517F" w:rsidRDefault="00A64714" w:rsidP="00A64714"/>
    <w:p w14:paraId="1B3372FD" w14:textId="77777777" w:rsidR="00A64714" w:rsidRPr="00AC1357" w:rsidRDefault="00A64714" w:rsidP="00A64714">
      <w:pPr>
        <w:rPr>
          <w:color w:val="000000" w:themeColor="text1"/>
          <w:shd w:val="clear" w:color="auto" w:fill="FFFFFF"/>
        </w:rPr>
      </w:pPr>
      <w:r w:rsidRPr="00AC1357">
        <w:rPr>
          <w:color w:val="000000" w:themeColor="text1"/>
          <w:shd w:val="clear" w:color="auto" w:fill="FFFFFF"/>
        </w:rPr>
        <w:t>Budgeting is another control technique; future financial needs are estimated and arranged according to an orderly basis. It is used to control the financial performances of the business concern. Business operations are directed in the desired direction. The purpose of budgeting is to plan, control, coordinate, communicate, and motivate. There are two budgeting methods incremental operating with the information from last year and is increasing the figures. Another one is zero methods based on a new budget for every year.</w:t>
      </w:r>
    </w:p>
    <w:p w14:paraId="1FCF09C9" w14:textId="77777777" w:rsidR="00A64714" w:rsidRDefault="00A64714" w:rsidP="00A64714">
      <w:pPr>
        <w:rPr>
          <w:color w:val="000000" w:themeColor="text1"/>
          <w:shd w:val="clear" w:color="auto" w:fill="FFFFFF"/>
        </w:rPr>
      </w:pPr>
      <w:r w:rsidRPr="00AC1357">
        <w:rPr>
          <w:color w:val="000000" w:themeColor="text1"/>
          <w:shd w:val="clear" w:color="auto" w:fill="FFFFFF"/>
        </w:rPr>
        <w:t>Preparing the budget is many stages that help determine if the company has enough money to meet its demands.</w:t>
      </w:r>
    </w:p>
    <w:p w14:paraId="64B72E7F" w14:textId="77777777" w:rsidR="00A64714" w:rsidRDefault="00A64714" w:rsidP="00A64714">
      <w:pPr>
        <w:rPr>
          <w:color w:val="000000" w:themeColor="text1"/>
          <w:shd w:val="clear" w:color="auto" w:fill="FFFFFF"/>
        </w:rPr>
      </w:pPr>
    </w:p>
    <w:p w14:paraId="627FAD1B" w14:textId="77777777" w:rsidR="00A64714" w:rsidRDefault="00A64714" w:rsidP="00A64714">
      <w:r>
        <w:t xml:space="preserve">Investment appraisal techniques are reliable sources of techniques for making an investment decision. </w:t>
      </w:r>
    </w:p>
    <w:p w14:paraId="61006EB1" w14:textId="1D9542C7" w:rsidR="00A64714" w:rsidRDefault="00A64714" w:rsidP="00A64714">
      <w:r>
        <w:t xml:space="preserve">Investment appraisal techniques are payback period, internal rate of return, net present value, accounting rate of return, and profitability index. They are primarily meant to appraise the performance of a new project. The payback period is one of the capital budgeting techniques used in decision making for investment appraisal. It covers the time period for recovering the initial investment at a minimum time period. Accounting Rate of Return is another recognized capital budgeting technique used in decision making for investment appraisal. It helps to rank the project's valuation according to their net earnings.Net Present value is the most acceptable techniques in capital budgeting techniques used in decision making for investment appraisal. Net Present Value is the difference between the summation of discounted cash inflows and the summation of discounted cash outflows. To </w:t>
      </w:r>
      <w:proofErr w:type="spellStart"/>
      <w:r>
        <w:t>analyze</w:t>
      </w:r>
      <w:proofErr w:type="spellEnd"/>
      <w:r>
        <w:t xml:space="preserve"> the project's profitability, the techniques of NPV is used. The internal Rate of Return is the most popular technique in decision making the purpose of investment. It is the concept of considering a discount rate where the result of NPV-Net Present Value equals zero or remains zero.</w:t>
      </w:r>
    </w:p>
    <w:p w14:paraId="476FA2A1" w14:textId="20BED9E0" w:rsidR="00A64714" w:rsidRDefault="00A64714" w:rsidP="00A64714"/>
    <w:p w14:paraId="54B9229E" w14:textId="5D71E2BC" w:rsidR="00A64714" w:rsidRDefault="00A64714" w:rsidP="00A64714"/>
    <w:p w14:paraId="7514303E" w14:textId="228BB495" w:rsidR="00A64714" w:rsidRDefault="00A64714" w:rsidP="00A64714"/>
    <w:p w14:paraId="649B8DEB" w14:textId="3EA06FC0" w:rsidR="00A64714" w:rsidRDefault="00A64714" w:rsidP="00A64714"/>
    <w:p w14:paraId="2BEBEA80" w14:textId="148FEA7F" w:rsidR="00A64714" w:rsidRDefault="00A64714" w:rsidP="00A64714"/>
    <w:p w14:paraId="7023D43D" w14:textId="29921AA7" w:rsidR="00A64714" w:rsidRDefault="00A64714" w:rsidP="00A64714"/>
    <w:p w14:paraId="6515411F" w14:textId="7B7034E6" w:rsidR="00A64714" w:rsidRDefault="00A64714" w:rsidP="00A64714"/>
    <w:p w14:paraId="1AAA5850" w14:textId="140AB92D" w:rsidR="00A64714" w:rsidRDefault="00A64714" w:rsidP="00A64714"/>
    <w:p w14:paraId="7A6EAB17" w14:textId="02A696F5" w:rsidR="00A64714" w:rsidRDefault="00A64714" w:rsidP="00A64714"/>
    <w:p w14:paraId="2D3F63C8" w14:textId="77777777" w:rsidR="00A64714" w:rsidRDefault="00A64714" w:rsidP="00A64714">
      <w:pPr>
        <w:rPr>
          <w:b/>
        </w:rPr>
      </w:pPr>
    </w:p>
    <w:p w14:paraId="73E3AEBE" w14:textId="77777777" w:rsidR="00A64714" w:rsidRDefault="00A64714" w:rsidP="00A64714">
      <w:pPr>
        <w:rPr>
          <w:b/>
        </w:rPr>
      </w:pPr>
    </w:p>
    <w:p w14:paraId="00B3ACFB" w14:textId="77777777" w:rsidR="00A64714" w:rsidRDefault="00A64714" w:rsidP="00A64714">
      <w:pPr>
        <w:rPr>
          <w:b/>
        </w:rPr>
      </w:pPr>
      <w:r>
        <w:rPr>
          <w:b/>
        </w:rPr>
        <w:t xml:space="preserve">Workings </w:t>
      </w:r>
    </w:p>
    <w:p w14:paraId="07FFD9B3" w14:textId="77777777" w:rsidR="00A64714" w:rsidRDefault="00A64714" w:rsidP="00A64714">
      <w:pPr>
        <w:rPr>
          <w:b/>
        </w:rPr>
      </w:pPr>
      <w:r>
        <w:rPr>
          <w:b/>
        </w:rPr>
        <w:t xml:space="preserve"> </w:t>
      </w:r>
    </w:p>
    <w:p w14:paraId="7D4F6A90" w14:textId="77777777" w:rsidR="00A64714" w:rsidRDefault="00A64714" w:rsidP="00A64714">
      <w:pPr>
        <w:pStyle w:val="ListParagraph"/>
        <w:numPr>
          <w:ilvl w:val="0"/>
          <w:numId w:val="3"/>
        </w:numPr>
        <w:rPr>
          <w:bCs/>
        </w:rPr>
      </w:pPr>
      <w:r>
        <w:rPr>
          <w:bCs/>
        </w:rPr>
        <w:t xml:space="preserve">1) </w:t>
      </w:r>
      <w:r w:rsidRPr="00B37A9F">
        <w:rPr>
          <w:bCs/>
        </w:rPr>
        <w:t xml:space="preserve">Break-even point=  </w:t>
      </w:r>
      <m:oMath>
        <m:f>
          <m:fPr>
            <m:ctrlPr>
              <w:rPr>
                <w:rFonts w:ascii="Cambria Math" w:hAnsi="Cambria Math"/>
                <w:bCs/>
                <w:i/>
              </w:rPr>
            </m:ctrlPr>
          </m:fPr>
          <m:num>
            <m:r>
              <w:rPr>
                <w:rFonts w:ascii="Cambria Math" w:hAnsi="Cambria Math"/>
              </w:rPr>
              <m:t xml:space="preserve">Fixed costs </m:t>
            </m:r>
          </m:num>
          <m:den>
            <m:r>
              <w:rPr>
                <w:rFonts w:ascii="Cambria Math" w:hAnsi="Cambria Math"/>
              </w:rPr>
              <m:t>Contribution costs per unit</m:t>
            </m:r>
          </m:den>
        </m:f>
      </m:oMath>
    </w:p>
    <w:p w14:paraId="6AB8070A" w14:textId="586A16E2" w:rsidR="00A64714" w:rsidRDefault="00A64714" w:rsidP="00A64714">
      <w:pPr>
        <w:rPr>
          <w:bCs/>
        </w:rPr>
      </w:pPr>
      <w:r>
        <w:rPr>
          <w:bCs/>
        </w:rPr>
        <w:t xml:space="preserve">            2)</w:t>
      </w:r>
      <w:r w:rsidRPr="00B37A9F">
        <w:rPr>
          <w:bCs/>
        </w:rPr>
        <w:t xml:space="preserve"> </w:t>
      </w:r>
      <w:r>
        <w:rPr>
          <w:bCs/>
        </w:rPr>
        <w:t xml:space="preserve">Contribution cost per unit = Selling price per unit – Variable costs per unit </w:t>
      </w:r>
    </w:p>
    <w:p w14:paraId="5119B2B8" w14:textId="68BDEECF" w:rsidR="00A64714" w:rsidRDefault="00A64714" w:rsidP="00A64714">
      <w:pPr>
        <w:rPr>
          <w:bCs/>
        </w:rPr>
      </w:pPr>
      <w:r>
        <w:rPr>
          <w:bCs/>
        </w:rPr>
        <w:t xml:space="preserve">            </w:t>
      </w:r>
      <w:r w:rsidR="004032AB">
        <w:rPr>
          <w:bCs/>
        </w:rPr>
        <w:t>3</w:t>
      </w:r>
      <w:r>
        <w:rPr>
          <w:bCs/>
        </w:rPr>
        <w:t>)</w:t>
      </w:r>
      <w:r w:rsidRPr="00A64714">
        <w:rPr>
          <w:bCs/>
        </w:rPr>
        <w:t xml:space="preserve"> </w:t>
      </w:r>
      <w:r>
        <w:rPr>
          <w:bCs/>
        </w:rPr>
        <w:t>Break-even point (revenue)=</w:t>
      </w:r>
      <m:oMath>
        <m:r>
          <w:rPr>
            <w:rFonts w:ascii="Cambria Math" w:hAnsi="Cambria Math"/>
          </w:rPr>
          <m:t xml:space="preserve"> </m:t>
        </m:r>
        <m:f>
          <m:fPr>
            <m:ctrlPr>
              <w:rPr>
                <w:rFonts w:ascii="Cambria Math" w:hAnsi="Cambria Math"/>
                <w:bCs/>
                <w:i/>
              </w:rPr>
            </m:ctrlPr>
          </m:fPr>
          <m:num>
            <m:r>
              <w:rPr>
                <w:rFonts w:ascii="Cambria Math" w:hAnsi="Cambria Math"/>
              </w:rPr>
              <m:t xml:space="preserve">Fixed costs </m:t>
            </m:r>
          </m:num>
          <m:den>
            <m:r>
              <w:rPr>
                <w:rFonts w:ascii="Cambria Math" w:hAnsi="Cambria Math"/>
              </w:rPr>
              <m:t>Contribution margin</m:t>
            </m:r>
          </m:den>
        </m:f>
      </m:oMath>
    </w:p>
    <w:p w14:paraId="78FCD40F" w14:textId="05588D86" w:rsidR="00A64714" w:rsidRDefault="004032AB" w:rsidP="00A64714">
      <w:pPr>
        <w:ind w:firstLine="720"/>
        <w:rPr>
          <w:bCs/>
        </w:rPr>
      </w:pPr>
      <w:r>
        <w:rPr>
          <w:bCs/>
        </w:rPr>
        <w:t>4</w:t>
      </w:r>
      <w:r w:rsidR="00A64714">
        <w:rPr>
          <w:bCs/>
        </w:rPr>
        <w:t>)Ratio=</w:t>
      </w:r>
      <m:oMath>
        <m:f>
          <m:fPr>
            <m:ctrlPr>
              <w:rPr>
                <w:rFonts w:ascii="Cambria Math" w:hAnsi="Cambria Math"/>
                <w:bCs/>
                <w:i/>
              </w:rPr>
            </m:ctrlPr>
          </m:fPr>
          <m:num>
            <m:r>
              <w:rPr>
                <w:rFonts w:ascii="Cambria Math" w:hAnsi="Cambria Math"/>
              </w:rPr>
              <m:t>Fixed costs xSales</m:t>
            </m:r>
          </m:num>
          <m:den>
            <m:r>
              <w:rPr>
                <w:rFonts w:ascii="Cambria Math" w:hAnsi="Cambria Math"/>
              </w:rPr>
              <m:t>Sales-variable costs</m:t>
            </m:r>
          </m:den>
        </m:f>
      </m:oMath>
    </w:p>
    <w:p w14:paraId="74AD25C5" w14:textId="195F4C4D" w:rsidR="00A64714" w:rsidRDefault="004032AB" w:rsidP="00A64714">
      <w:pPr>
        <w:ind w:firstLine="720"/>
        <w:rPr>
          <w:bCs/>
        </w:rPr>
      </w:pPr>
      <w:r>
        <w:rPr>
          <w:bCs/>
        </w:rPr>
        <w:t>5</w:t>
      </w:r>
      <w:r w:rsidR="00A64714">
        <w:rPr>
          <w:bCs/>
        </w:rPr>
        <w:t>)Revenue=Selling price x Currently sells</w:t>
      </w:r>
    </w:p>
    <w:p w14:paraId="0671AB78" w14:textId="0844B2CE" w:rsidR="00A64714" w:rsidRDefault="004032AB" w:rsidP="00A64714">
      <w:pPr>
        <w:ind w:firstLine="720"/>
        <w:rPr>
          <w:bCs/>
        </w:rPr>
      </w:pPr>
      <w:r>
        <w:rPr>
          <w:bCs/>
        </w:rPr>
        <w:t>6</w:t>
      </w:r>
      <w:r w:rsidR="00A64714">
        <w:rPr>
          <w:bCs/>
        </w:rPr>
        <w:t xml:space="preserve">)Variable costs= Variable costs x </w:t>
      </w:r>
      <w:r>
        <w:rPr>
          <w:bCs/>
        </w:rPr>
        <w:t xml:space="preserve">Currently sells </w:t>
      </w:r>
    </w:p>
    <w:p w14:paraId="30F30272" w14:textId="77777777" w:rsidR="00A64714" w:rsidRDefault="00A64714" w:rsidP="00A64714">
      <w:pPr>
        <w:rPr>
          <w:bCs/>
        </w:rPr>
      </w:pPr>
      <w:r>
        <w:rPr>
          <w:bCs/>
        </w:rPr>
        <w:t xml:space="preserve">      </w:t>
      </w:r>
    </w:p>
    <w:p w14:paraId="75B193E5" w14:textId="74E71B40" w:rsidR="00A64714" w:rsidRPr="00B37A9F" w:rsidRDefault="004032AB" w:rsidP="00A64714">
      <w:pPr>
        <w:pStyle w:val="ListParagraph"/>
        <w:numPr>
          <w:ilvl w:val="0"/>
          <w:numId w:val="3"/>
        </w:numPr>
        <w:rPr>
          <w:bCs/>
        </w:rPr>
      </w:pPr>
      <w:r>
        <w:rPr>
          <w:bCs/>
        </w:rPr>
        <w:t>7</w:t>
      </w:r>
      <w:r w:rsidR="00A64714" w:rsidRPr="00B37A9F">
        <w:rPr>
          <w:bCs/>
        </w:rPr>
        <w:t>) Profit= (Profit made on sales – break-even point) x Contribution cost per unit</w:t>
      </w:r>
    </w:p>
    <w:p w14:paraId="3883B925" w14:textId="56C7A86D" w:rsidR="00A64714" w:rsidRDefault="004032AB" w:rsidP="00A64714">
      <w:pPr>
        <w:pStyle w:val="ListParagraph"/>
        <w:numPr>
          <w:ilvl w:val="0"/>
          <w:numId w:val="3"/>
        </w:numPr>
        <w:rPr>
          <w:bCs/>
        </w:rPr>
      </w:pPr>
      <w:r>
        <w:rPr>
          <w:bCs/>
        </w:rPr>
        <w:t>8</w:t>
      </w:r>
      <w:r w:rsidR="00A64714">
        <w:rPr>
          <w:bCs/>
        </w:rPr>
        <w:t xml:space="preserve">) </w:t>
      </w:r>
      <w:r w:rsidR="00A64714" w:rsidRPr="00B37A9F">
        <w:rPr>
          <w:bCs/>
        </w:rPr>
        <w:t>New selling price=</w:t>
      </w:r>
      <w:r w:rsidR="00A64714">
        <w:rPr>
          <w:bCs/>
        </w:rPr>
        <w:t xml:space="preserve"> increase of selling price</w:t>
      </w:r>
    </w:p>
    <w:p w14:paraId="30628B25" w14:textId="750F3BA4" w:rsidR="00A64714" w:rsidRDefault="004032AB" w:rsidP="00A64714">
      <w:pPr>
        <w:pStyle w:val="ListParagraph"/>
        <w:rPr>
          <w:bCs/>
        </w:rPr>
      </w:pPr>
      <w:r>
        <w:rPr>
          <w:bCs/>
        </w:rPr>
        <w:t>9</w:t>
      </w:r>
      <w:r w:rsidR="00A64714">
        <w:rPr>
          <w:bCs/>
        </w:rPr>
        <w:t>)</w:t>
      </w:r>
      <w:r w:rsidR="00A64714" w:rsidRPr="00B37A9F">
        <w:rPr>
          <w:bCs/>
        </w:rPr>
        <w:t xml:space="preserve"> </w:t>
      </w:r>
      <w:r w:rsidR="00A64714">
        <w:rPr>
          <w:bCs/>
        </w:rPr>
        <w:t>New variable costs= variable costs per unit + increase of variable costs per unit</w:t>
      </w:r>
    </w:p>
    <w:p w14:paraId="4F80E7F4" w14:textId="35E2DE87" w:rsidR="00A64714" w:rsidRDefault="004032AB" w:rsidP="00A64714">
      <w:pPr>
        <w:pStyle w:val="ListParagraph"/>
        <w:rPr>
          <w:bCs/>
        </w:rPr>
      </w:pPr>
      <w:r>
        <w:rPr>
          <w:bCs/>
        </w:rPr>
        <w:t>10</w:t>
      </w:r>
      <w:r w:rsidR="00A64714">
        <w:rPr>
          <w:bCs/>
        </w:rPr>
        <w:t>)</w:t>
      </w:r>
      <w:r w:rsidR="00A64714" w:rsidRPr="00B37A9F">
        <w:rPr>
          <w:bCs/>
        </w:rPr>
        <w:t xml:space="preserve"> </w:t>
      </w:r>
      <w:r w:rsidR="00A64714">
        <w:rPr>
          <w:bCs/>
        </w:rPr>
        <w:t xml:space="preserve">New contribution cost= new selling price – new variable costs </w:t>
      </w:r>
    </w:p>
    <w:p w14:paraId="1F4F497E" w14:textId="4D70AA70" w:rsidR="00A64714" w:rsidRDefault="004032AB" w:rsidP="00A64714">
      <w:pPr>
        <w:pStyle w:val="ListParagraph"/>
        <w:rPr>
          <w:bCs/>
        </w:rPr>
      </w:pPr>
      <w:r>
        <w:rPr>
          <w:bCs/>
        </w:rPr>
        <w:t>11</w:t>
      </w:r>
      <w:r w:rsidR="00A64714">
        <w:rPr>
          <w:bCs/>
        </w:rPr>
        <w:t xml:space="preserve">) New fixed costs=fixed costs + increase of fixed costs </w:t>
      </w:r>
    </w:p>
    <w:p w14:paraId="3FC3360C" w14:textId="2CF9746E" w:rsidR="00A64714" w:rsidRDefault="004032AB" w:rsidP="00A64714">
      <w:pPr>
        <w:pStyle w:val="ListParagraph"/>
        <w:rPr>
          <w:bCs/>
        </w:rPr>
      </w:pPr>
      <w:r>
        <w:rPr>
          <w:bCs/>
        </w:rPr>
        <w:t>12</w:t>
      </w:r>
      <w:r w:rsidR="00A64714">
        <w:rPr>
          <w:bCs/>
        </w:rPr>
        <w:t>)</w:t>
      </w:r>
      <w:r w:rsidR="00A64714" w:rsidRPr="001E4055">
        <w:rPr>
          <w:bCs/>
        </w:rPr>
        <w:t xml:space="preserve"> </w:t>
      </w:r>
      <w:r w:rsidR="00A64714">
        <w:rPr>
          <w:bCs/>
        </w:rPr>
        <w:t>New sales volume=expected sales volume</w:t>
      </w:r>
    </w:p>
    <w:p w14:paraId="3EFD4AF1" w14:textId="54B54D5F" w:rsidR="00A64714" w:rsidRDefault="004032AB" w:rsidP="00A64714">
      <w:pPr>
        <w:pStyle w:val="ListParagraph"/>
        <w:rPr>
          <w:bCs/>
        </w:rPr>
      </w:pPr>
      <w:r>
        <w:rPr>
          <w:bCs/>
        </w:rPr>
        <w:t>13</w:t>
      </w:r>
      <w:r w:rsidR="00A64714">
        <w:rPr>
          <w:bCs/>
        </w:rPr>
        <w:t>)</w:t>
      </w:r>
      <w:r w:rsidR="00A64714" w:rsidRPr="001E4055">
        <w:rPr>
          <w:bCs/>
        </w:rPr>
        <w:t xml:space="preserve"> </w:t>
      </w:r>
      <w:r w:rsidR="00A64714">
        <w:rPr>
          <w:bCs/>
        </w:rPr>
        <w:t>New break-even point=</w:t>
      </w:r>
      <m:oMath>
        <m:f>
          <m:fPr>
            <m:ctrlPr>
              <w:rPr>
                <w:rFonts w:ascii="Cambria Math" w:hAnsi="Cambria Math"/>
                <w:bCs/>
                <w:i/>
              </w:rPr>
            </m:ctrlPr>
          </m:fPr>
          <m:num>
            <m:r>
              <w:rPr>
                <w:rFonts w:ascii="Cambria Math" w:hAnsi="Cambria Math"/>
              </w:rPr>
              <m:t xml:space="preserve">New fixed costs </m:t>
            </m:r>
          </m:num>
          <m:den>
            <m:r>
              <w:rPr>
                <w:rFonts w:ascii="Cambria Math" w:hAnsi="Cambria Math"/>
              </w:rPr>
              <m:t>New contribution costs per unit</m:t>
            </m:r>
          </m:den>
        </m:f>
      </m:oMath>
    </w:p>
    <w:p w14:paraId="1630DE90" w14:textId="47484E4D" w:rsidR="00A64714" w:rsidRDefault="004032AB" w:rsidP="00A64714">
      <w:pPr>
        <w:pStyle w:val="ListParagraph"/>
        <w:rPr>
          <w:bCs/>
        </w:rPr>
      </w:pPr>
      <w:r>
        <w:rPr>
          <w:bCs/>
        </w:rPr>
        <w:t>14</w:t>
      </w:r>
      <w:r w:rsidR="00A64714">
        <w:rPr>
          <w:bCs/>
        </w:rPr>
        <w:t>) New profit=new sales volume- new break-even point / new contribution per unit</w:t>
      </w:r>
    </w:p>
    <w:p w14:paraId="6BD6FA13" w14:textId="77777777" w:rsidR="00A64714" w:rsidRDefault="00A64714" w:rsidP="00A64714">
      <w:pPr>
        <w:pStyle w:val="ListParagraph"/>
        <w:rPr>
          <w:bCs/>
        </w:rPr>
      </w:pPr>
    </w:p>
    <w:p w14:paraId="31449AD9" w14:textId="77777777" w:rsidR="00A64714" w:rsidRDefault="00A64714" w:rsidP="00A64714">
      <w:pPr>
        <w:pStyle w:val="ListParagraph"/>
        <w:rPr>
          <w:bCs/>
        </w:rPr>
      </w:pPr>
    </w:p>
    <w:p w14:paraId="2FF538B2" w14:textId="77777777" w:rsidR="00A64714" w:rsidRDefault="00A64714" w:rsidP="00A64714">
      <w:pPr>
        <w:pStyle w:val="ListParagraph"/>
        <w:rPr>
          <w:bCs/>
        </w:rPr>
      </w:pPr>
    </w:p>
    <w:p w14:paraId="6D8CD18A" w14:textId="77777777" w:rsidR="00A64714" w:rsidRPr="00B37A9F" w:rsidRDefault="00A64714" w:rsidP="00A64714">
      <w:pPr>
        <w:pStyle w:val="ListParagraph"/>
        <w:rPr>
          <w:bCs/>
        </w:rPr>
      </w:pPr>
    </w:p>
    <w:p w14:paraId="4E4F82E8" w14:textId="77777777" w:rsidR="00A64714" w:rsidRDefault="00A64714" w:rsidP="00A64714">
      <w:pPr>
        <w:rPr>
          <w:bCs/>
        </w:rPr>
      </w:pPr>
    </w:p>
    <w:p w14:paraId="5B5DEE26" w14:textId="77777777" w:rsidR="00A64714" w:rsidRDefault="00A64714" w:rsidP="00A64714">
      <w:pPr>
        <w:rPr>
          <w:bCs/>
        </w:rPr>
      </w:pPr>
    </w:p>
    <w:p w14:paraId="3D8608EA" w14:textId="77777777" w:rsidR="00A64714" w:rsidRPr="00B37A9F" w:rsidRDefault="00A64714" w:rsidP="00A64714">
      <w:pPr>
        <w:pStyle w:val="ListParagraph"/>
        <w:rPr>
          <w:bCs/>
        </w:rPr>
      </w:pPr>
    </w:p>
    <w:p w14:paraId="5A10BC11" w14:textId="77777777" w:rsidR="00A64714" w:rsidRPr="00B37A9F" w:rsidRDefault="00A64714" w:rsidP="00A64714">
      <w:pPr>
        <w:pStyle w:val="ListParagraph"/>
        <w:rPr>
          <w:bCs/>
        </w:rPr>
      </w:pPr>
    </w:p>
    <w:p w14:paraId="4F0BC7D1" w14:textId="77777777" w:rsidR="00A64714" w:rsidRPr="00B37A9F" w:rsidRDefault="00A64714" w:rsidP="00A64714">
      <w:pPr>
        <w:rPr>
          <w:bCs/>
        </w:rPr>
      </w:pPr>
    </w:p>
    <w:p w14:paraId="11FD8F7F" w14:textId="77777777" w:rsidR="00A64714" w:rsidRDefault="00A64714" w:rsidP="00A64714">
      <w:pPr>
        <w:rPr>
          <w:b/>
        </w:rPr>
      </w:pPr>
    </w:p>
    <w:p w14:paraId="4776A433" w14:textId="77777777" w:rsidR="00A64714" w:rsidRDefault="00A64714" w:rsidP="00A64714">
      <w:pPr>
        <w:rPr>
          <w:b/>
        </w:rPr>
      </w:pPr>
    </w:p>
    <w:p w14:paraId="2D8600AF" w14:textId="77777777" w:rsidR="00A64714" w:rsidRDefault="00A64714" w:rsidP="00A64714">
      <w:pPr>
        <w:rPr>
          <w:b/>
        </w:rPr>
      </w:pPr>
    </w:p>
    <w:p w14:paraId="08D51058" w14:textId="77777777" w:rsidR="00A64714" w:rsidRDefault="00A64714" w:rsidP="00A64714">
      <w:pPr>
        <w:rPr>
          <w:b/>
        </w:rPr>
      </w:pPr>
    </w:p>
    <w:p w14:paraId="70E0C07B" w14:textId="77777777" w:rsidR="00A64714" w:rsidRDefault="00A64714" w:rsidP="00A64714">
      <w:pPr>
        <w:rPr>
          <w:b/>
        </w:rPr>
      </w:pPr>
    </w:p>
    <w:p w14:paraId="79451794" w14:textId="77777777" w:rsidR="00A64714" w:rsidRDefault="00A64714" w:rsidP="00A64714">
      <w:pPr>
        <w:rPr>
          <w:b/>
        </w:rPr>
      </w:pPr>
    </w:p>
    <w:p w14:paraId="6AA6945B" w14:textId="77777777" w:rsidR="00A64714" w:rsidRDefault="00A64714" w:rsidP="00A64714">
      <w:pPr>
        <w:pStyle w:val="Heading1"/>
      </w:pPr>
      <w:r>
        <w:br w:type="page"/>
      </w:r>
      <w:r>
        <w:lastRenderedPageBreak/>
        <w:t>References</w:t>
      </w:r>
    </w:p>
    <w:p w14:paraId="13965030" w14:textId="77777777" w:rsidR="00A64714" w:rsidRPr="00583A7F" w:rsidRDefault="00A64714" w:rsidP="00A64714">
      <w:pPr>
        <w:spacing w:line="276" w:lineRule="auto"/>
        <w:rPr>
          <w:rFonts w:ascii="Arial" w:hAnsi="Arial"/>
          <w:color w:val="000000" w:themeColor="text1"/>
          <w:sz w:val="22"/>
          <w:szCs w:val="22"/>
        </w:rPr>
      </w:pPr>
      <w:proofErr w:type="gramStart"/>
      <w:r w:rsidRPr="00583A7F">
        <w:rPr>
          <w:rFonts w:eastAsia="Arial"/>
          <w:color w:val="000000" w:themeColor="text1"/>
        </w:rPr>
        <w:t xml:space="preserve">http://www.accountingexplanation.com/break_even_point_analysis.htm </w:t>
      </w:r>
      <w:r w:rsidRPr="00583A7F">
        <w:rPr>
          <w:color w:val="000000" w:themeColor="text1"/>
        </w:rPr>
        <w:t xml:space="preserve"> [</w:t>
      </w:r>
      <w:proofErr w:type="gramEnd"/>
      <w:r w:rsidRPr="00583A7F">
        <w:rPr>
          <w:color w:val="000000" w:themeColor="text1"/>
        </w:rPr>
        <w:t>Accessed on: 08.01.2021]</w:t>
      </w:r>
    </w:p>
    <w:p w14:paraId="088EEED9" w14:textId="77777777" w:rsidR="00A64714" w:rsidRPr="00583A7F" w:rsidRDefault="00A64714" w:rsidP="00A64714">
      <w:pPr>
        <w:rPr>
          <w:color w:val="000000" w:themeColor="text1"/>
        </w:rPr>
      </w:pPr>
    </w:p>
    <w:p w14:paraId="6E6DB127" w14:textId="77777777" w:rsidR="00A64714" w:rsidRPr="00583A7F" w:rsidRDefault="00703AF5" w:rsidP="00A64714">
      <w:pPr>
        <w:rPr>
          <w:color w:val="000000" w:themeColor="text1"/>
        </w:rPr>
      </w:pPr>
      <w:hyperlink r:id="rId5" w:history="1">
        <w:r w:rsidR="00A64714" w:rsidRPr="003E438B">
          <w:rPr>
            <w:rStyle w:val="Hyperlink"/>
            <w:rFonts w:eastAsia="Arial"/>
            <w:color w:val="000000" w:themeColor="text1"/>
          </w:rPr>
          <w:t>https://www.yourarticlelibrary.com/financial-management/break-even-analysis-financial-management/break-even-analysis-meaning-advantages-and-disadvantages/74174</w:t>
        </w:r>
      </w:hyperlink>
      <w:r w:rsidR="00A64714" w:rsidRPr="00583A7F">
        <w:rPr>
          <w:color w:val="000000" w:themeColor="text1"/>
        </w:rPr>
        <w:t xml:space="preserve"> Rajiv Srivastava and Anil </w:t>
      </w:r>
      <w:proofErr w:type="spellStart"/>
      <w:r w:rsidR="00A64714" w:rsidRPr="00583A7F">
        <w:rPr>
          <w:color w:val="000000" w:themeColor="text1"/>
        </w:rPr>
        <w:t>Misra</w:t>
      </w:r>
      <w:proofErr w:type="spellEnd"/>
      <w:r w:rsidR="00A64714" w:rsidRPr="00583A7F">
        <w:rPr>
          <w:color w:val="000000" w:themeColor="text1"/>
        </w:rPr>
        <w:t>, Financial Management, 2nd edition, Oxford University Press, New Delhi.</w:t>
      </w:r>
    </w:p>
    <w:p w14:paraId="01321976" w14:textId="77777777" w:rsidR="00A64714" w:rsidRPr="00583A7F" w:rsidRDefault="00A64714" w:rsidP="00A64714">
      <w:pPr>
        <w:rPr>
          <w:color w:val="000000" w:themeColor="text1"/>
        </w:rPr>
      </w:pPr>
      <w:r w:rsidRPr="00583A7F">
        <w:rPr>
          <w:color w:val="000000" w:themeColor="text1"/>
        </w:rPr>
        <w:t>[Accessed on: 08.01.2021]</w:t>
      </w:r>
    </w:p>
    <w:p w14:paraId="7A0773BE" w14:textId="77777777" w:rsidR="00A64714" w:rsidRPr="00583A7F" w:rsidRDefault="00A64714" w:rsidP="00A64714">
      <w:pPr>
        <w:rPr>
          <w:color w:val="000000" w:themeColor="text1"/>
          <w:szCs w:val="20"/>
        </w:rPr>
      </w:pPr>
    </w:p>
    <w:p w14:paraId="0AF042DA" w14:textId="77777777" w:rsidR="00A64714" w:rsidRPr="003E438B" w:rsidRDefault="00703AF5" w:rsidP="00A64714">
      <w:pPr>
        <w:rPr>
          <w:rStyle w:val="Hyperlink"/>
          <w:color w:val="000000" w:themeColor="text1"/>
        </w:rPr>
      </w:pPr>
      <w:hyperlink r:id="rId6" w:history="1">
        <w:r w:rsidR="00A64714" w:rsidRPr="003E438B">
          <w:rPr>
            <w:rStyle w:val="Hyperlink"/>
            <w:rFonts w:eastAsia="Arial"/>
            <w:color w:val="000000" w:themeColor="text1"/>
          </w:rPr>
          <w:t>https://irjabs.com/files_site/paperlist/r_2776_151211181647.pdf</w:t>
        </w:r>
      </w:hyperlink>
      <w:r w:rsidR="00A64714" w:rsidRPr="003E438B">
        <w:rPr>
          <w:rStyle w:val="Hyperlink"/>
          <w:color w:val="000000" w:themeColor="text1"/>
        </w:rPr>
        <w:t xml:space="preserve">  </w:t>
      </w:r>
    </w:p>
    <w:p w14:paraId="3E4169C1" w14:textId="77777777" w:rsidR="00A64714" w:rsidRPr="00583A7F" w:rsidRDefault="00A64714" w:rsidP="00A64714">
      <w:pPr>
        <w:rPr>
          <w:color w:val="000000" w:themeColor="text1"/>
          <w:szCs w:val="22"/>
          <w:lang w:val="en-US"/>
        </w:rPr>
      </w:pPr>
      <w:r w:rsidRPr="00583A7F">
        <w:rPr>
          <w:rStyle w:val="Hyperlink"/>
          <w:color w:val="000000" w:themeColor="text1"/>
        </w:rPr>
        <w:t>[</w:t>
      </w:r>
      <w:r w:rsidRPr="00583A7F">
        <w:rPr>
          <w:color w:val="000000" w:themeColor="text1"/>
        </w:rPr>
        <w:t>Accessed on: 08.01.2021]</w:t>
      </w:r>
    </w:p>
    <w:p w14:paraId="6E82F2AB" w14:textId="77777777" w:rsidR="00A64714" w:rsidRPr="00583A7F" w:rsidRDefault="00A64714" w:rsidP="00A64714">
      <w:pPr>
        <w:rPr>
          <w:color w:val="000000" w:themeColor="text1"/>
          <w:szCs w:val="20"/>
        </w:rPr>
      </w:pPr>
    </w:p>
    <w:p w14:paraId="30A476FE" w14:textId="77777777" w:rsidR="00A64714" w:rsidRPr="00583A7F" w:rsidRDefault="00A64714" w:rsidP="00A64714">
      <w:pPr>
        <w:rPr>
          <w:rFonts w:ascii="Source Sans Pro" w:hAnsi="Source Sans Pro"/>
          <w:color w:val="000000" w:themeColor="text1"/>
          <w:spacing w:val="4"/>
          <w:sz w:val="21"/>
          <w:szCs w:val="21"/>
          <w:shd w:val="clear" w:color="auto" w:fill="FCFCFC"/>
        </w:rPr>
      </w:pPr>
      <w:r w:rsidRPr="00583A7F">
        <w:rPr>
          <w:color w:val="000000" w:themeColor="text1"/>
          <w:spacing w:val="4"/>
          <w:shd w:val="clear" w:color="auto" w:fill="FCFCFC"/>
        </w:rPr>
        <w:t>Hussey R. (1989) Break-even Analysis. In: Cost and Management Accounting. Macmillan Professional Masters. Palgrave, London.</w:t>
      </w:r>
      <w:r w:rsidRPr="00583A7F">
        <w:rPr>
          <w:rFonts w:ascii="Source Sans Pro" w:hAnsi="Source Sans Pro"/>
          <w:color w:val="000000" w:themeColor="text1"/>
          <w:spacing w:val="4"/>
          <w:sz w:val="21"/>
          <w:szCs w:val="21"/>
          <w:shd w:val="clear" w:color="auto" w:fill="FCFCFC"/>
        </w:rPr>
        <w:t xml:space="preserve"> </w:t>
      </w:r>
      <w:hyperlink r:id="rId7" w:history="1">
        <w:r w:rsidRPr="00583A7F">
          <w:rPr>
            <w:rStyle w:val="Hyperlink"/>
            <w:rFonts w:ascii="Source Sans Pro" w:hAnsi="Source Sans Pro"/>
            <w:color w:val="000000" w:themeColor="text1"/>
            <w:spacing w:val="4"/>
            <w:sz w:val="21"/>
            <w:szCs w:val="21"/>
            <w:shd w:val="clear" w:color="auto" w:fill="FCFCFC"/>
          </w:rPr>
          <w:t>https://doi.org/10.1007/978-1-349-19930-3_15</w:t>
        </w:r>
      </w:hyperlink>
      <w:r w:rsidRPr="00583A7F">
        <w:rPr>
          <w:rFonts w:ascii="Source Sans Pro" w:hAnsi="Source Sans Pro"/>
          <w:color w:val="000000" w:themeColor="text1"/>
          <w:spacing w:val="4"/>
          <w:sz w:val="21"/>
          <w:szCs w:val="21"/>
          <w:shd w:val="clear" w:color="auto" w:fill="FCFCFC"/>
        </w:rPr>
        <w:t xml:space="preserve">   </w:t>
      </w:r>
    </w:p>
    <w:p w14:paraId="3075C544" w14:textId="77777777" w:rsidR="00A64714" w:rsidRDefault="00A64714" w:rsidP="00A64714">
      <w:pPr>
        <w:rPr>
          <w:color w:val="000000" w:themeColor="text1"/>
        </w:rPr>
      </w:pPr>
      <w:r w:rsidRPr="00583A7F">
        <w:rPr>
          <w:color w:val="000000" w:themeColor="text1"/>
        </w:rPr>
        <w:t>[Accessed on: 08.01.2021]</w:t>
      </w:r>
    </w:p>
    <w:p w14:paraId="311D971F" w14:textId="77777777" w:rsidR="00A64714" w:rsidRDefault="00A64714" w:rsidP="00A64714">
      <w:pPr>
        <w:rPr>
          <w:color w:val="000000" w:themeColor="text1"/>
        </w:rPr>
      </w:pPr>
    </w:p>
    <w:p w14:paraId="573B5CCC" w14:textId="77777777" w:rsidR="00A64714" w:rsidRDefault="00A64714" w:rsidP="00A64714">
      <w:pPr>
        <w:rPr>
          <w:color w:val="000000" w:themeColor="text1"/>
        </w:rPr>
      </w:pPr>
    </w:p>
    <w:p w14:paraId="1B63E477" w14:textId="77777777" w:rsidR="00A64714" w:rsidRPr="003E438B" w:rsidRDefault="00703AF5" w:rsidP="00A64714">
      <w:pPr>
        <w:rPr>
          <w:color w:val="000000" w:themeColor="text1"/>
          <w:szCs w:val="20"/>
        </w:rPr>
      </w:pPr>
      <w:hyperlink r:id="rId8" w:history="1">
        <w:r w:rsidR="00A64714" w:rsidRPr="003E438B">
          <w:rPr>
            <w:rStyle w:val="Hyperlink"/>
            <w:color w:val="000000" w:themeColor="text1"/>
            <w:szCs w:val="20"/>
          </w:rPr>
          <w:t>https://www.investopedia.com/ask/answers/041015/how-does-financial-accounting-differ-managerial-accounting.asp</w:t>
        </w:r>
      </w:hyperlink>
    </w:p>
    <w:p w14:paraId="6240615A" w14:textId="77777777" w:rsidR="00A64714" w:rsidRDefault="00A64714" w:rsidP="00A64714">
      <w:pPr>
        <w:rPr>
          <w:color w:val="000000" w:themeColor="text1"/>
        </w:rPr>
      </w:pPr>
      <w:r w:rsidRPr="00583A7F">
        <w:rPr>
          <w:color w:val="000000" w:themeColor="text1"/>
        </w:rPr>
        <w:t>[Accessed on: 08.01.2021]</w:t>
      </w:r>
    </w:p>
    <w:p w14:paraId="5AE39568" w14:textId="77777777" w:rsidR="00A64714" w:rsidRDefault="00A64714" w:rsidP="00A64714">
      <w:pPr>
        <w:rPr>
          <w:szCs w:val="20"/>
        </w:rPr>
      </w:pPr>
    </w:p>
    <w:p w14:paraId="67E79D35" w14:textId="77777777" w:rsidR="00A64714" w:rsidRDefault="00A64714" w:rsidP="00A64714">
      <w:pPr>
        <w:rPr>
          <w:szCs w:val="20"/>
        </w:rPr>
      </w:pPr>
    </w:p>
    <w:p w14:paraId="3B86DFB5" w14:textId="77777777" w:rsidR="00A64714" w:rsidRDefault="00A64714" w:rsidP="00A64714">
      <w:pPr>
        <w:rPr>
          <w:szCs w:val="20"/>
        </w:rPr>
      </w:pPr>
      <w:r w:rsidRPr="0028517F">
        <w:rPr>
          <w:szCs w:val="20"/>
        </w:rPr>
        <w:t>https://www.economicsdiscussion.net/cost/break-even-analysis-methods-margin-of-safety-and-uses/3691</w:t>
      </w:r>
    </w:p>
    <w:p w14:paraId="4040FA58" w14:textId="77777777" w:rsidR="00A64714" w:rsidRDefault="00A64714" w:rsidP="00A64714">
      <w:pPr>
        <w:rPr>
          <w:color w:val="000000" w:themeColor="text1"/>
        </w:rPr>
      </w:pPr>
      <w:r w:rsidRPr="00583A7F">
        <w:rPr>
          <w:color w:val="000000" w:themeColor="text1"/>
        </w:rPr>
        <w:t>[Accessed on: 08.01.2021]</w:t>
      </w:r>
    </w:p>
    <w:p w14:paraId="17D0E8C6" w14:textId="77777777" w:rsidR="00A64714" w:rsidRDefault="00A64714" w:rsidP="00A64714">
      <w:pPr>
        <w:rPr>
          <w:szCs w:val="20"/>
        </w:rPr>
      </w:pPr>
    </w:p>
    <w:p w14:paraId="447EAF7F" w14:textId="77777777" w:rsidR="00A64714" w:rsidRPr="003E438B" w:rsidRDefault="00703AF5" w:rsidP="00A64714">
      <w:pPr>
        <w:rPr>
          <w:color w:val="000000" w:themeColor="text1"/>
          <w:szCs w:val="20"/>
        </w:rPr>
      </w:pPr>
      <w:hyperlink r:id="rId9" w:history="1">
        <w:r w:rsidR="00A64714" w:rsidRPr="003E438B">
          <w:rPr>
            <w:rStyle w:val="Hyperlink"/>
            <w:color w:val="000000" w:themeColor="text1"/>
            <w:szCs w:val="20"/>
          </w:rPr>
          <w:t>https://www.businessmanagementideas.com/management/controlling/break-even-analysis-with-diagram-management/8035</w:t>
        </w:r>
      </w:hyperlink>
    </w:p>
    <w:p w14:paraId="4B1F847C" w14:textId="77777777" w:rsidR="00A64714" w:rsidRDefault="00A64714" w:rsidP="00A64714">
      <w:pPr>
        <w:rPr>
          <w:color w:val="000000" w:themeColor="text1"/>
        </w:rPr>
      </w:pPr>
      <w:r w:rsidRPr="00583A7F">
        <w:rPr>
          <w:color w:val="000000" w:themeColor="text1"/>
        </w:rPr>
        <w:t>[Accessed on: 08.01.2021]</w:t>
      </w:r>
    </w:p>
    <w:p w14:paraId="132A71BA" w14:textId="77777777" w:rsidR="00A64714" w:rsidRDefault="00A64714" w:rsidP="00A64714">
      <w:pPr>
        <w:rPr>
          <w:szCs w:val="20"/>
        </w:rPr>
      </w:pPr>
    </w:p>
    <w:p w14:paraId="5E599687" w14:textId="77777777" w:rsidR="00A64714" w:rsidRDefault="00A64714" w:rsidP="00A64714">
      <w:pPr>
        <w:rPr>
          <w:szCs w:val="20"/>
        </w:rPr>
      </w:pPr>
    </w:p>
    <w:p w14:paraId="2DF0AE75" w14:textId="77777777" w:rsidR="00A64714" w:rsidRDefault="00A64714" w:rsidP="00A64714">
      <w:pPr>
        <w:rPr>
          <w:szCs w:val="20"/>
        </w:rPr>
      </w:pPr>
      <w:r w:rsidRPr="00AC1357">
        <w:rPr>
          <w:szCs w:val="20"/>
        </w:rPr>
        <w:t>https://circlebizz.com/finance/investment-appraisal-techniques-for-capital-investment-decisions/</w:t>
      </w:r>
    </w:p>
    <w:p w14:paraId="05618A2F" w14:textId="77777777" w:rsidR="00A64714" w:rsidRDefault="00A64714" w:rsidP="00A64714">
      <w:pPr>
        <w:rPr>
          <w:color w:val="000000" w:themeColor="text1"/>
        </w:rPr>
      </w:pPr>
      <w:r w:rsidRPr="00583A7F">
        <w:rPr>
          <w:color w:val="000000" w:themeColor="text1"/>
        </w:rPr>
        <w:t>[Accessed on: 08.01.2021]</w:t>
      </w:r>
    </w:p>
    <w:p w14:paraId="03594D0C" w14:textId="77777777" w:rsidR="00375B07" w:rsidRDefault="00703AF5"/>
    <w:sectPr w:rsidR="00375B07" w:rsidSect="003C731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pound">
    <w:altName w:val="Cambria"/>
    <w:panose1 w:val="020B0604020202020204"/>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F79A9"/>
    <w:multiLevelType w:val="hybridMultilevel"/>
    <w:tmpl w:val="A198E0C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007828"/>
    <w:multiLevelType w:val="hybridMultilevel"/>
    <w:tmpl w:val="4FA6119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88546B"/>
    <w:multiLevelType w:val="hybridMultilevel"/>
    <w:tmpl w:val="6C880D8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CF5C69"/>
    <w:multiLevelType w:val="hybridMultilevel"/>
    <w:tmpl w:val="04F0EF7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714"/>
    <w:rsid w:val="00333729"/>
    <w:rsid w:val="00390CAF"/>
    <w:rsid w:val="003C7312"/>
    <w:rsid w:val="004032AB"/>
    <w:rsid w:val="00503EC5"/>
    <w:rsid w:val="00703AF5"/>
    <w:rsid w:val="00A647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F667C2"/>
  <w15:chartTrackingRefBased/>
  <w15:docId w15:val="{89A5B9D5-EA0E-1844-A56F-E7FEBE6C0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32AB"/>
    <w:rPr>
      <w:rFonts w:ascii="Times New Roman" w:eastAsia="Times New Roman" w:hAnsi="Times New Roman" w:cs="Times New Roman"/>
      <w:lang w:eastAsia="en-GB"/>
    </w:rPr>
  </w:style>
  <w:style w:type="paragraph" w:styleId="Heading1">
    <w:name w:val="heading 1"/>
    <w:basedOn w:val="Normal1"/>
    <w:next w:val="Normal1"/>
    <w:link w:val="Heading1Char"/>
    <w:rsid w:val="00A64714"/>
    <w:pPr>
      <w:keepNext/>
      <w:keepLines/>
      <w:spacing w:before="400" w:after="120" w:line="360" w:lineRule="auto"/>
      <w:jc w:val="both"/>
      <w:outlineLvl w:val="0"/>
    </w:pPr>
    <w:rPr>
      <w:rFonts w:ascii="Times New Roman" w:hAnsi="Times New Roman"/>
      <w:b/>
      <w:sz w:val="24"/>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64714"/>
    <w:rPr>
      <w:rFonts w:ascii="Times New Roman" w:eastAsia="Arial" w:hAnsi="Times New Roman" w:cs="Arial"/>
      <w:b/>
      <w:szCs w:val="40"/>
      <w:lang w:val="en-US"/>
    </w:rPr>
  </w:style>
  <w:style w:type="paragraph" w:customStyle="1" w:styleId="Normal1">
    <w:name w:val="Normal1"/>
    <w:rsid w:val="00A64714"/>
    <w:pPr>
      <w:spacing w:line="276" w:lineRule="auto"/>
    </w:pPr>
    <w:rPr>
      <w:rFonts w:ascii="Arial" w:eastAsia="Arial" w:hAnsi="Arial" w:cs="Arial"/>
      <w:sz w:val="22"/>
      <w:szCs w:val="22"/>
      <w:lang w:val="en-US"/>
    </w:rPr>
  </w:style>
  <w:style w:type="character" w:styleId="Hyperlink">
    <w:name w:val="Hyperlink"/>
    <w:basedOn w:val="DefaultParagraphFont"/>
    <w:uiPriority w:val="99"/>
    <w:unhideWhenUsed/>
    <w:rsid w:val="00A64714"/>
    <w:rPr>
      <w:color w:val="0563C1" w:themeColor="hyperlink"/>
      <w:u w:val="single"/>
    </w:rPr>
  </w:style>
  <w:style w:type="paragraph" w:styleId="ListParagraph">
    <w:name w:val="List Paragraph"/>
    <w:basedOn w:val="Normal"/>
    <w:uiPriority w:val="34"/>
    <w:qFormat/>
    <w:rsid w:val="00A64714"/>
    <w:pPr>
      <w:ind w:left="720"/>
      <w:contextualSpacing/>
    </w:pPr>
  </w:style>
  <w:style w:type="paragraph" w:styleId="NormalWeb">
    <w:name w:val="Normal (Web)"/>
    <w:basedOn w:val="Normal"/>
    <w:uiPriority w:val="99"/>
    <w:unhideWhenUsed/>
    <w:rsid w:val="00A64714"/>
    <w:pPr>
      <w:spacing w:before="100" w:beforeAutospacing="1" w:after="100" w:afterAutospacing="1"/>
    </w:pPr>
  </w:style>
  <w:style w:type="character" w:styleId="FollowedHyperlink">
    <w:name w:val="FollowedHyperlink"/>
    <w:basedOn w:val="DefaultParagraphFont"/>
    <w:uiPriority w:val="99"/>
    <w:semiHidden/>
    <w:unhideWhenUsed/>
    <w:rsid w:val="00A6471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5967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ask/answers/041015/how-does-financial-accounting-differ-managerial-accounting.asp" TargetMode="External"/><Relationship Id="rId3" Type="http://schemas.openxmlformats.org/officeDocument/2006/relationships/settings" Target="settings.xml"/><Relationship Id="rId7" Type="http://schemas.openxmlformats.org/officeDocument/2006/relationships/hyperlink" Target="https://doi.org/10.1007/978-1-349-19930-3_1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irjabs.com/files_site/paperlist/r_2776_151211181647.pdf" TargetMode="External"/><Relationship Id="rId11" Type="http://schemas.openxmlformats.org/officeDocument/2006/relationships/theme" Target="theme/theme1.xml"/><Relationship Id="rId5" Type="http://schemas.openxmlformats.org/officeDocument/2006/relationships/hyperlink" Target="https://www.yourarticlelibrary.com/financial-management/break-even-analysis-financial-management/break-even-analysis-meaning-advantages-and-disadvantages/74174"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usinessmanagementideas.com/management/controlling/break-even-analysis-with-diagram-management/80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6</Pages>
  <Words>1719</Words>
  <Characters>9801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 ilinca</dc:creator>
  <cp:keywords/>
  <dc:description/>
  <cp:lastModifiedBy>adi ilinca</cp:lastModifiedBy>
  <cp:revision>2</cp:revision>
  <dcterms:created xsi:type="dcterms:W3CDTF">2021-01-08T14:31:00Z</dcterms:created>
  <dcterms:modified xsi:type="dcterms:W3CDTF">2021-01-08T15:14:00Z</dcterms:modified>
</cp:coreProperties>
</file>