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4E10CD43" wp14:paraId="14B2F10B" wp14:textId="5399E646">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E10CD43" w:rsidR="41C4656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Name: Shah </w:t>
      </w:r>
      <w:r w:rsidRPr="4E10CD43" w:rsidR="41C46568">
        <w:rPr>
          <w:rFonts w:ascii="Arial" w:hAnsi="Arial" w:eastAsia="Arial" w:cs="Arial"/>
          <w:b w:val="0"/>
          <w:bCs w:val="0"/>
          <w:i w:val="0"/>
          <w:iCs w:val="0"/>
          <w:strike w:val="0"/>
          <w:dstrike w:val="0"/>
          <w:noProof w:val="0"/>
          <w:color w:val="000000" w:themeColor="text1" w:themeTint="FF" w:themeShade="FF"/>
          <w:sz w:val="24"/>
          <w:szCs w:val="24"/>
          <w:u w:val="none"/>
          <w:lang w:val="en-US"/>
        </w:rPr>
        <w:t>Mashuk</w:t>
      </w:r>
      <w:r w:rsidRPr="4E10CD43" w:rsidR="41C4656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Miah          Student ID: 1911285</w:t>
      </w:r>
    </w:p>
    <w:p xmlns:wp14="http://schemas.microsoft.com/office/word/2010/wordml" w:rsidP="4E10CD43" wp14:paraId="7FFF06EB" wp14:textId="6BFB80B4">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p>
    <w:p xmlns:wp14="http://schemas.microsoft.com/office/word/2010/wordml" w:rsidP="4E10CD43" wp14:paraId="287265D4" wp14:textId="77CBCE3D">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E10CD43" w:rsidR="73C45302">
        <w:rPr>
          <w:rFonts w:ascii="Arial" w:hAnsi="Arial" w:eastAsia="Arial" w:cs="Arial"/>
          <w:b w:val="0"/>
          <w:bCs w:val="0"/>
          <w:i w:val="0"/>
          <w:iCs w:val="0"/>
          <w:strike w:val="0"/>
          <w:dstrike w:val="0"/>
          <w:noProof w:val="0"/>
          <w:color w:val="000000" w:themeColor="text1" w:themeTint="FF" w:themeShade="FF"/>
          <w:sz w:val="24"/>
          <w:szCs w:val="24"/>
          <w:u w:val="none"/>
          <w:lang w:val="en-US"/>
        </w:rPr>
        <w:t>Programme</w:t>
      </w:r>
      <w:r w:rsidRPr="4E10CD43" w:rsidR="73C45302">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E10CD43" w:rsidR="62E0457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E10CD43" w:rsidR="73C45302">
        <w:rPr>
          <w:rFonts w:ascii="Arial" w:hAnsi="Arial" w:eastAsia="Arial" w:cs="Arial"/>
          <w:b w:val="0"/>
          <w:bCs w:val="0"/>
          <w:i w:val="0"/>
          <w:iCs w:val="0"/>
          <w:strike w:val="0"/>
          <w:dstrike w:val="0"/>
          <w:noProof w:val="0"/>
          <w:color w:val="000000" w:themeColor="text1" w:themeTint="FF" w:themeShade="FF"/>
          <w:sz w:val="24"/>
          <w:szCs w:val="24"/>
          <w:u w:val="none"/>
          <w:lang w:val="en-US"/>
        </w:rPr>
        <w:t>BA International Hotel Management</w:t>
      </w:r>
    </w:p>
    <w:p xmlns:wp14="http://schemas.microsoft.com/office/word/2010/wordml" w:rsidP="4E10CD43" wp14:paraId="6CF8E306" wp14:textId="7EE127F8">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p>
    <w:p xmlns:wp14="http://schemas.microsoft.com/office/word/2010/wordml" w:rsidP="4E10CD43" wp14:paraId="4883C15F" wp14:textId="291E2E26">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E10CD43" w:rsidR="73C45302">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Module: </w:t>
      </w:r>
      <w:r w:rsidRPr="4E10CD43" w:rsidR="2D9FDEF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E10CD43" w:rsidR="73C45302">
        <w:rPr>
          <w:rFonts w:ascii="Arial" w:hAnsi="Arial" w:eastAsia="Arial" w:cs="Arial"/>
          <w:b w:val="0"/>
          <w:bCs w:val="0"/>
          <w:i w:val="0"/>
          <w:iCs w:val="0"/>
          <w:strike w:val="0"/>
          <w:dstrike w:val="0"/>
          <w:noProof w:val="0"/>
          <w:color w:val="000000" w:themeColor="text1" w:themeTint="FF" w:themeShade="FF"/>
          <w:sz w:val="24"/>
          <w:szCs w:val="24"/>
          <w:u w:val="none"/>
          <w:lang w:val="en-US"/>
        </w:rPr>
        <w:t>Sustainable Hospitality &amp; Tourism</w:t>
      </w:r>
      <w:r w:rsidRPr="4E10CD43" w:rsidR="2F219CE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Management</w:t>
      </w:r>
    </w:p>
    <w:p xmlns:wp14="http://schemas.microsoft.com/office/word/2010/wordml" w:rsidP="4E10CD43" wp14:paraId="6D4C9C2A" wp14:textId="1BEA2FED">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p>
    <w:p xmlns:wp14="http://schemas.microsoft.com/office/word/2010/wordml" w:rsidP="4E10CD43" wp14:paraId="6EFB53E6" wp14:textId="1C5E8141">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E10CD43" w:rsidR="2F219CE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Module code: </w:t>
      </w:r>
      <w:r w:rsidRPr="4E10CD43" w:rsidR="3E59CB7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E10CD43" w:rsidR="0B53684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E10CD43" w:rsidR="2F219CE8">
        <w:rPr>
          <w:rFonts w:ascii="Arial" w:hAnsi="Arial" w:eastAsia="Arial" w:cs="Arial"/>
          <w:b w:val="0"/>
          <w:bCs w:val="0"/>
          <w:i w:val="0"/>
          <w:iCs w:val="0"/>
          <w:strike w:val="0"/>
          <w:dstrike w:val="0"/>
          <w:noProof w:val="0"/>
          <w:color w:val="000000" w:themeColor="text1" w:themeTint="FF" w:themeShade="FF"/>
          <w:sz w:val="24"/>
          <w:szCs w:val="24"/>
          <w:u w:val="none"/>
          <w:lang w:val="en-US"/>
        </w:rPr>
        <w:t>BMIH5006</w:t>
      </w:r>
    </w:p>
    <w:p xmlns:wp14="http://schemas.microsoft.com/office/word/2010/wordml" w:rsidP="4E10CD43" wp14:paraId="152F5DCE" wp14:textId="4D9A5EF1">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p>
    <w:p xmlns:wp14="http://schemas.microsoft.com/office/word/2010/wordml" w:rsidP="4E10CD43" wp14:paraId="45D0F4CD" wp14:textId="29808B6F">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E10CD43" w:rsidR="2F219CE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Lecturer: </w:t>
      </w:r>
      <w:r w:rsidRPr="4E10CD43" w:rsidR="5C366DB6">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E10CD43" w:rsidR="2F219CE8">
        <w:rPr>
          <w:rFonts w:ascii="Arial" w:hAnsi="Arial" w:eastAsia="Arial" w:cs="Arial"/>
          <w:b w:val="0"/>
          <w:bCs w:val="0"/>
          <w:i w:val="0"/>
          <w:iCs w:val="0"/>
          <w:strike w:val="0"/>
          <w:dstrike w:val="0"/>
          <w:noProof w:val="0"/>
          <w:color w:val="000000" w:themeColor="text1" w:themeTint="FF" w:themeShade="FF"/>
          <w:sz w:val="24"/>
          <w:szCs w:val="24"/>
          <w:u w:val="none"/>
          <w:lang w:val="en-US"/>
        </w:rPr>
        <w:t>Ruth Taylor Davies</w:t>
      </w:r>
    </w:p>
    <w:p xmlns:wp14="http://schemas.microsoft.com/office/word/2010/wordml" w:rsidP="4E10CD43" wp14:paraId="2A23C19A" wp14:textId="47C7199A">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p>
    <w:p xmlns:wp14="http://schemas.microsoft.com/office/word/2010/wordml" w:rsidP="2DDD3C75" wp14:paraId="73CBDB22" wp14:textId="616794A3">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DDD3C75" w:rsidR="14599202">
        <w:rPr>
          <w:rFonts w:ascii="Arial" w:hAnsi="Arial" w:eastAsia="Arial" w:cs="Arial"/>
          <w:b w:val="0"/>
          <w:bCs w:val="0"/>
          <w:i w:val="0"/>
          <w:iCs w:val="0"/>
          <w:strike w:val="0"/>
          <w:dstrike w:val="0"/>
          <w:noProof w:val="0"/>
          <w:color w:val="000000" w:themeColor="text1" w:themeTint="FF" w:themeShade="FF"/>
          <w:sz w:val="24"/>
          <w:szCs w:val="24"/>
          <w:u w:val="none"/>
          <w:lang w:val="en-US"/>
        </w:rPr>
        <w:t>Assignment Title:</w:t>
      </w:r>
      <w:r w:rsidRPr="2DDD3C75" w:rsidR="730BD1D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2DDD3C75" w:rsidR="2DCF009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Essay On </w:t>
      </w:r>
      <w:r w:rsidRPr="2DDD3C75" w:rsidR="730BD1DE">
        <w:rPr>
          <w:rFonts w:ascii="Arial" w:hAnsi="Arial" w:eastAsia="Arial" w:cs="Arial"/>
          <w:b w:val="0"/>
          <w:bCs w:val="0"/>
          <w:i w:val="0"/>
          <w:iCs w:val="0"/>
          <w:strike w:val="0"/>
          <w:dstrike w:val="0"/>
          <w:noProof w:val="0"/>
          <w:color w:val="000000" w:themeColor="text1" w:themeTint="FF" w:themeShade="FF"/>
          <w:sz w:val="24"/>
          <w:szCs w:val="24"/>
          <w:u w:val="none"/>
          <w:lang w:val="en-US"/>
        </w:rPr>
        <w:t>Role of Corporate Social Responsibility (CS</w:t>
      </w:r>
      <w:r w:rsidRPr="2DDD3C75" w:rsidR="6508876B">
        <w:rPr>
          <w:rFonts w:ascii="Arial" w:hAnsi="Arial" w:eastAsia="Arial" w:cs="Arial"/>
          <w:b w:val="0"/>
          <w:bCs w:val="0"/>
          <w:i w:val="0"/>
          <w:iCs w:val="0"/>
          <w:strike w:val="0"/>
          <w:dstrike w:val="0"/>
          <w:noProof w:val="0"/>
          <w:color w:val="000000" w:themeColor="text1" w:themeTint="FF" w:themeShade="FF"/>
          <w:sz w:val="24"/>
          <w:szCs w:val="24"/>
          <w:u w:val="none"/>
          <w:lang w:val="en-US"/>
        </w:rPr>
        <w:t>R)</w:t>
      </w:r>
    </w:p>
    <w:p xmlns:wp14="http://schemas.microsoft.com/office/word/2010/wordml" w:rsidP="4E10CD43" wp14:paraId="213DB7F9" wp14:textId="7EF49452">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p>
    <w:p xmlns:wp14="http://schemas.microsoft.com/office/word/2010/wordml" w:rsidP="4E10CD43" wp14:paraId="5AE534BA" wp14:textId="657FC9BA">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p>
    <w:p xmlns:wp14="http://schemas.microsoft.com/office/word/2010/wordml" w:rsidP="4E10CD43" wp14:paraId="3F6E198F" wp14:textId="3D9F8B41">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p>
    <w:p xmlns:wp14="http://schemas.microsoft.com/office/word/2010/wordml" w:rsidP="4E10CD43" wp14:paraId="019F411D" wp14:textId="31AD02A6">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p>
    <w:p xmlns:wp14="http://schemas.microsoft.com/office/word/2010/wordml" w:rsidP="4E10CD43" wp14:paraId="451C5569" wp14:textId="6C15E0B6">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p>
    <w:p xmlns:wp14="http://schemas.microsoft.com/office/word/2010/wordml" w:rsidP="4E10CD43" wp14:paraId="4F95152C" wp14:textId="57E5EB2B">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p>
    <w:p xmlns:wp14="http://schemas.microsoft.com/office/word/2010/wordml" w:rsidP="4E10CD43" wp14:paraId="10FAF9AD" wp14:textId="77826150">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p>
    <w:p xmlns:wp14="http://schemas.microsoft.com/office/word/2010/wordml" w:rsidP="4E10CD43" wp14:paraId="3B55E17D" wp14:textId="7D035F9B">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p>
    <w:p xmlns:wp14="http://schemas.microsoft.com/office/word/2010/wordml" w:rsidP="4E10CD43" wp14:paraId="7989E50B" wp14:textId="09207C75">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p>
    <w:p xmlns:wp14="http://schemas.microsoft.com/office/word/2010/wordml" w:rsidP="4E10CD43" wp14:paraId="413E0FAD" wp14:textId="60B2ABFC">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p>
    <w:p xmlns:wp14="http://schemas.microsoft.com/office/word/2010/wordml" w:rsidP="4E10CD43" wp14:paraId="066FF9D1" wp14:textId="79859A96">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p>
    <w:p xmlns:wp14="http://schemas.microsoft.com/office/word/2010/wordml" w:rsidP="4E10CD43" wp14:paraId="4573E32E" wp14:textId="62A9EC98">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p>
    <w:p xmlns:wp14="http://schemas.microsoft.com/office/word/2010/wordml" w:rsidP="4E10CD43" wp14:paraId="21293F78" wp14:textId="3A1BDF3E">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p>
    <w:p xmlns:wp14="http://schemas.microsoft.com/office/word/2010/wordml" w:rsidP="4E10CD43" wp14:paraId="367B0034" wp14:textId="03D6AD4B">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p>
    <w:p xmlns:wp14="http://schemas.microsoft.com/office/word/2010/wordml" w:rsidP="4E10CD43" wp14:paraId="54177B32" wp14:textId="77DC2DAB">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p>
    <w:p xmlns:wp14="http://schemas.microsoft.com/office/word/2010/wordml" w:rsidP="4E10CD43" wp14:paraId="242CF28D" wp14:textId="2A3C3398">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Corporate Social Responsibility (CSR) has evolved as an essential framework that </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leads organizations towards endurable experiences and moral activities in the modern business scenario. CSR plays a crucial role in prompting endurable functions that deal environmental, </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social</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economic interests within an active sphere of industry of hospitality. Intricate connections between CSR and endurability within hospitality can be examined in this article with a particular focus and as a case study, the Marriott International can be used (</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Sanvitale</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2020).</w:t>
      </w:r>
    </w:p>
    <w:p xmlns:wp14="http://schemas.microsoft.com/office/word/2010/wordml" w:rsidP="4E10CD43" wp14:paraId="5C6C6E1C" wp14:textId="1AB28E38">
      <w:pPr>
        <w:spacing w:before="0" w:beforeAutospacing="off" w:after="160" w:afterAutospacing="off"/>
        <w:jc w:val="both"/>
      </w:pP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Before going to start, it is crucial to define CSR and endurability within the reference of the sector of hospitality. An organization’s commitment to hold accountability can be personified by CSR, keeping in mind the interests of its stakeholders, enrolled workers, guests, </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localities</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the environment. At other side, endurability encompasses the seeking of activities that fulfill the current requirements without considering the strengths of future generations to achieve their own requirements.  Endurability encloses several attempts to mitigate the influence of environment, encourage social justice and </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make</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sure applicable economic practices in hospitality (</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Sanvitale</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2020). </w:t>
      </w:r>
    </w:p>
    <w:p xmlns:wp14="http://schemas.microsoft.com/office/word/2010/wordml" w:rsidP="4E10CD43" wp14:paraId="189C03B5" wp14:textId="6C0ABD75">
      <w:pPr>
        <w:spacing w:before="0" w:beforeAutospacing="off" w:after="160" w:afterAutospacing="off"/>
        <w:jc w:val="both"/>
      </w:pP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 worldwide prominent figure in the industry of hospitality, Marriott International is known as an ideal case study to evaluate the execution and influence of CSR upheaval on endurability. Marriott has personified CSR into its commercial spirits that try to build positive diversity while increasing efficiency of business with a substantial document of hotels and resorts globally. There are major key areas where Marriott's CSR strategies cut </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across</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with endurable actions within the hospitality zone and highlight upheaval policies, current challenges understood will be </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identified</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in this article (Mark Wickham, 2020). Precious intuitions can be obtained to inform and motivate CSR attempts beyond the wider hospitality industry which collectively serve to a more endurable future by analyzing Marriot’s perspective. </w:t>
      </w:r>
    </w:p>
    <w:p xmlns:wp14="http://schemas.microsoft.com/office/word/2010/wordml" w:rsidP="4E10CD43" wp14:paraId="77A0E5EA" wp14:textId="5EFCA006">
      <w:pPr>
        <w:spacing w:before="0" w:beforeAutospacing="off" w:after="160" w:afterAutospacing="off"/>
        <w:jc w:val="both"/>
      </w:pPr>
      <w:r w:rsidRPr="4E10CD43" w:rsidR="362CB5C1">
        <w:rPr>
          <w:rFonts w:ascii="Arial" w:hAnsi="Arial" w:eastAsia="Arial" w:cs="Arial"/>
          <w:b w:val="1"/>
          <w:bCs w:val="1"/>
          <w:i w:val="0"/>
          <w:iCs w:val="0"/>
          <w:strike w:val="0"/>
          <w:dstrike w:val="0"/>
          <w:noProof w:val="0"/>
          <w:color w:val="000000" w:themeColor="text1" w:themeTint="FF" w:themeShade="FF"/>
          <w:sz w:val="24"/>
          <w:szCs w:val="24"/>
          <w:u w:val="none"/>
          <w:lang w:val="en-US"/>
        </w:rPr>
        <w:t>Marriott's CSR Policy Analysis:</w:t>
      </w:r>
    </w:p>
    <w:p xmlns:wp14="http://schemas.microsoft.com/office/word/2010/wordml" w:rsidP="4E10CD43" wp14:paraId="53102D09" wp14:textId="1F7517BF">
      <w:pPr>
        <w:spacing w:before="0" w:beforeAutospacing="off" w:after="160" w:afterAutospacing="off"/>
        <w:jc w:val="both"/>
      </w:pP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Marriott International ranks at the spearhead of Corporate Social Responsibility (CSR). Marriott has entrenched CSR into its commercial culture with identification of its practices with the well-being of society and the environment, based on the rules of amalgamation, variation and involvement of a community (Straub, 2018).</w:t>
      </w:r>
    </w:p>
    <w:p xmlns:wp14="http://schemas.microsoft.com/office/word/2010/wordml" w:rsidP="4E10CD43" wp14:paraId="3CDFE32A" wp14:textId="19705C67">
      <w:pPr>
        <w:spacing w:before="0" w:beforeAutospacing="off" w:after="160" w:afterAutospacing="off"/>
        <w:jc w:val="both"/>
      </w:pP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By </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exhibiting</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its versatile perspective to social and environmental commitment, Marriott's CSR </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innovative</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practices crossed over different fields. These new practices involve environmental stewardship, involvement of a community, variety and equity, human rights and activities which give moral values (Straub, 2018). Marriot coherent its extensive CSR policy through its "Serve 360: Doing Good in Every Direction" platform and put stress on producing positive influence beyond its worldwide impression.</w:t>
      </w:r>
    </w:p>
    <w:p xmlns:wp14="http://schemas.microsoft.com/office/word/2010/wordml" w:rsidP="4E10CD43" wp14:paraId="4448E0A5" wp14:textId="0CFC09E3">
      <w:pPr>
        <w:spacing w:before="0" w:beforeAutospacing="off" w:after="160" w:afterAutospacing="off"/>
        <w:jc w:val="both"/>
      </w:pP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Environmental endurability is the foundation of Marriott's CSR agenda that has been proved by its dynamic </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objectives</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to mitigate greenhouse gas emissions, water consumption and waste generation. At a global level, the company has executed energy-efficient technologies, actions that give endurability and waste mitigation practices. Additionally, through great attempts, initiatives and partnerships with non-profit companies, Marriot dynamically </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involves</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localities. Program fostering variation of employees, impartial chances and un-biased workplace atmospheres reflect its engagement to variety and incorporation (Jones, 2019). Strategies of Marriott's CSR show an extensive perspective to associate with citizenship and personify its thought to build positive diversity with endurable development within the industry of hospitality. </w:t>
      </w:r>
    </w:p>
    <w:p xmlns:wp14="http://schemas.microsoft.com/office/word/2010/wordml" w:rsidP="4E10CD43" wp14:paraId="7168046B" wp14:textId="64DABBC3">
      <w:pPr>
        <w:spacing w:before="0" w:beforeAutospacing="off" w:after="160" w:afterAutospacing="off"/>
        <w:jc w:val="both"/>
      </w:pP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 strong commitment to environmental endurability is presented by Marriott International through practices </w:t>
      </w:r>
      <w:r w:rsidRPr="4E10CD43" w:rsidR="06596E17">
        <w:rPr>
          <w:rFonts w:ascii="Arial" w:hAnsi="Arial" w:eastAsia="Arial" w:cs="Arial"/>
          <w:b w:val="0"/>
          <w:bCs w:val="0"/>
          <w:i w:val="0"/>
          <w:iCs w:val="0"/>
          <w:strike w:val="0"/>
          <w:dstrike w:val="0"/>
          <w:noProof w:val="0"/>
          <w:color w:val="000000" w:themeColor="text1" w:themeTint="FF" w:themeShade="FF"/>
          <w:sz w:val="24"/>
          <w:szCs w:val="24"/>
          <w:u w:val="none"/>
          <w:lang w:val="en-US"/>
        </w:rPr>
        <w:t>that</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have </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objectives</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to mitigate its environmental impressions and fostering responsible stewardship. </w:t>
      </w:r>
      <w:r w:rsidRPr="4E10CD43" w:rsidR="7B7BB2C4">
        <w:rPr>
          <w:rFonts w:ascii="Arial" w:hAnsi="Arial" w:eastAsia="Arial" w:cs="Arial"/>
          <w:b w:val="0"/>
          <w:bCs w:val="0"/>
          <w:i w:val="0"/>
          <w:iCs w:val="0"/>
          <w:strike w:val="0"/>
          <w:dstrike w:val="0"/>
          <w:noProof w:val="0"/>
          <w:color w:val="000000" w:themeColor="text1" w:themeTint="FF" w:themeShade="FF"/>
          <w:sz w:val="24"/>
          <w:szCs w:val="24"/>
          <w:u w:val="none"/>
          <w:lang w:val="en-US"/>
        </w:rPr>
        <w:t>The main initiative of these attempts is an extensive energy conservation program executed beyond its worldwide collection of properties (Carmen Vlasceanu, 2020).</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To reduce energy </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utilization</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greenhouse gases emissions, Marriott </w:t>
      </w:r>
      <w:r w:rsidRPr="4E10CD43" w:rsidR="58A22575">
        <w:rPr>
          <w:rFonts w:ascii="Arial" w:hAnsi="Arial" w:eastAsia="Arial" w:cs="Arial"/>
          <w:b w:val="0"/>
          <w:bCs w:val="0"/>
          <w:i w:val="0"/>
          <w:iCs w:val="0"/>
          <w:strike w:val="0"/>
          <w:dstrike w:val="0"/>
          <w:noProof w:val="0"/>
          <w:color w:val="000000" w:themeColor="text1" w:themeTint="FF" w:themeShade="FF"/>
          <w:sz w:val="24"/>
          <w:szCs w:val="24"/>
          <w:u w:val="none"/>
          <w:lang w:val="en-US"/>
        </w:rPr>
        <w:t>finances energy</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-efficient technologies </w:t>
      </w:r>
      <w:r w:rsidRPr="4E10CD43" w:rsidR="2C7B0396">
        <w:rPr>
          <w:rFonts w:ascii="Arial" w:hAnsi="Arial" w:eastAsia="Arial" w:cs="Arial"/>
          <w:b w:val="0"/>
          <w:bCs w:val="0"/>
          <w:i w:val="0"/>
          <w:iCs w:val="0"/>
          <w:strike w:val="0"/>
          <w:dstrike w:val="0"/>
          <w:noProof w:val="0"/>
          <w:color w:val="000000" w:themeColor="text1" w:themeTint="FF" w:themeShade="FF"/>
          <w:sz w:val="24"/>
          <w:szCs w:val="24"/>
          <w:u w:val="none"/>
          <w:lang w:val="en-US"/>
        </w:rPr>
        <w:t>like</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LED lighting and smart HVAC systems. Marriott prefers waste mitigation through fresh </w:t>
      </w:r>
      <w:r w:rsidRPr="4E10CD43" w:rsidR="10516078">
        <w:rPr>
          <w:rFonts w:ascii="Arial" w:hAnsi="Arial" w:eastAsia="Arial" w:cs="Arial"/>
          <w:b w:val="0"/>
          <w:bCs w:val="0"/>
          <w:i w:val="0"/>
          <w:iCs w:val="0"/>
          <w:strike w:val="0"/>
          <w:dstrike w:val="0"/>
          <w:noProof w:val="0"/>
          <w:color w:val="000000" w:themeColor="text1" w:themeTint="FF" w:themeShade="FF"/>
          <w:sz w:val="24"/>
          <w:szCs w:val="24"/>
          <w:u w:val="none"/>
          <w:lang w:val="en-US"/>
        </w:rPr>
        <w:t>programs</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like waste recycling, formation and single-use plastics and reduction in association with energy conservation. The company forms its main goal to redirect waste from landfills and encourage circular economy rules within its functions. </w:t>
      </w:r>
    </w:p>
    <w:p xmlns:wp14="http://schemas.microsoft.com/office/word/2010/wordml" w:rsidP="4E10CD43" wp14:paraId="5BD55AE1" wp14:textId="37E0ACDD">
      <w:pPr>
        <w:spacing w:before="0" w:beforeAutospacing="off" w:after="160" w:afterAutospacing="off"/>
        <w:jc w:val="both"/>
      </w:pP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In addition, Marriott put stress on different activities to minimize the environmental impact on its supply chain. By prioritizing local and organic food procurement, affected source materials, Marriott endeavors to reduce deforestation, deficiency of biodiversity and resource consumption related with its functions by preferring local and organic food acquisition (Carmen Vlasceanu, 2020). Through these concerted efforts, the goal of Marriott is to not only reduce its environmental influence but also motivate positive diversity within the </w:t>
      </w:r>
      <w:r w:rsidRPr="4E10CD43" w:rsidR="58BFABFB">
        <w:rPr>
          <w:rFonts w:ascii="Arial" w:hAnsi="Arial" w:eastAsia="Arial" w:cs="Arial"/>
          <w:b w:val="0"/>
          <w:bCs w:val="0"/>
          <w:i w:val="0"/>
          <w:iCs w:val="0"/>
          <w:strike w:val="0"/>
          <w:dstrike w:val="0"/>
          <w:noProof w:val="0"/>
          <w:color w:val="000000" w:themeColor="text1" w:themeTint="FF" w:themeShade="FF"/>
          <w:sz w:val="24"/>
          <w:szCs w:val="24"/>
          <w:u w:val="none"/>
          <w:lang w:val="en-US"/>
        </w:rPr>
        <w:t>worldwide</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hospitality industry. Marriott sets an enthralling example for stakeholders and fellows by presenting the comforts and advantages of endurable actions which bring collective action towards a </w:t>
      </w:r>
      <w:r w:rsidRPr="4E10CD43" w:rsidR="55BD8486">
        <w:rPr>
          <w:rFonts w:ascii="Arial" w:hAnsi="Arial" w:eastAsia="Arial" w:cs="Arial"/>
          <w:b w:val="0"/>
          <w:bCs w:val="0"/>
          <w:i w:val="0"/>
          <w:iCs w:val="0"/>
          <w:strike w:val="0"/>
          <w:dstrike w:val="0"/>
          <w:noProof w:val="0"/>
          <w:color w:val="000000" w:themeColor="text1" w:themeTint="FF" w:themeShade="FF"/>
          <w:sz w:val="24"/>
          <w:szCs w:val="24"/>
          <w:u w:val="none"/>
          <w:lang w:val="en-US"/>
        </w:rPr>
        <w:t>faster</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generation.</w:t>
      </w:r>
    </w:p>
    <w:p xmlns:wp14="http://schemas.microsoft.com/office/word/2010/wordml" w:rsidP="4E10CD43" wp14:paraId="24684C52" wp14:textId="313C5077">
      <w:pPr>
        <w:spacing w:before="0" w:beforeAutospacing="off" w:after="160" w:afterAutospacing="off"/>
        <w:jc w:val="both"/>
      </w:pP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Through a series of dynamic </w:t>
      </w:r>
      <w:r w:rsidRPr="4E10CD43" w:rsidR="5C6F45F7">
        <w:rPr>
          <w:rFonts w:ascii="Arial" w:hAnsi="Arial" w:eastAsia="Arial" w:cs="Arial"/>
          <w:b w:val="0"/>
          <w:bCs w:val="0"/>
          <w:i w:val="0"/>
          <w:iCs w:val="0"/>
          <w:strike w:val="0"/>
          <w:dstrike w:val="0"/>
          <w:noProof w:val="0"/>
          <w:color w:val="000000" w:themeColor="text1" w:themeTint="FF" w:themeShade="FF"/>
          <w:sz w:val="24"/>
          <w:szCs w:val="24"/>
          <w:u w:val="none"/>
          <w:lang w:val="en-US"/>
        </w:rPr>
        <w:t>computations</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Marriott International has presented a powerful engagement to environmental endurability. The success of Marriott's environmental endurable actions </w:t>
      </w:r>
      <w:r w:rsidRPr="4E10CD43" w:rsidR="2390E846">
        <w:rPr>
          <w:rFonts w:ascii="Arial" w:hAnsi="Arial" w:eastAsia="Arial" w:cs="Arial"/>
          <w:b w:val="0"/>
          <w:bCs w:val="0"/>
          <w:i w:val="0"/>
          <w:iCs w:val="0"/>
          <w:strike w:val="0"/>
          <w:dstrike w:val="0"/>
          <w:noProof w:val="0"/>
          <w:color w:val="000000" w:themeColor="text1" w:themeTint="FF" w:themeShade="FF"/>
          <w:sz w:val="24"/>
          <w:szCs w:val="24"/>
          <w:u w:val="none"/>
          <w:lang w:val="en-US"/>
        </w:rPr>
        <w:t>gives</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 proof of its remarkable progress towards mitigating its carbon impression, </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maintaining</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resources</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inspiring eco-friendly practices beyond its broad structure of properties (Maria de Lurdes Calisto, 2021).</w:t>
      </w:r>
    </w:p>
    <w:p xmlns:wp14="http://schemas.microsoft.com/office/word/2010/wordml" w:rsidP="4E10CD43" wp14:paraId="1EFD1D8E" wp14:textId="101C25B6">
      <w:pPr>
        <w:spacing w:before="0" w:beforeAutospacing="off" w:after="160" w:afterAutospacing="off"/>
        <w:jc w:val="both"/>
      </w:pP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One significant feature of Marriott's </w:t>
      </w:r>
      <w:r w:rsidRPr="4E10CD43" w:rsidR="691F5471">
        <w:rPr>
          <w:rFonts w:ascii="Arial" w:hAnsi="Arial" w:eastAsia="Arial" w:cs="Arial"/>
          <w:b w:val="0"/>
          <w:bCs w:val="0"/>
          <w:i w:val="0"/>
          <w:iCs w:val="0"/>
          <w:strike w:val="0"/>
          <w:dstrike w:val="0"/>
          <w:noProof w:val="0"/>
          <w:color w:val="000000" w:themeColor="text1" w:themeTint="FF" w:themeShade="FF"/>
          <w:sz w:val="24"/>
          <w:szCs w:val="24"/>
          <w:u w:val="none"/>
          <w:lang w:val="en-US"/>
        </w:rPr>
        <w:t>enduring</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attempt is its extensive perspective </w:t>
      </w:r>
      <w:r w:rsidRPr="4E10CD43" w:rsidR="365DBF25">
        <w:rPr>
          <w:rFonts w:ascii="Arial" w:hAnsi="Arial" w:eastAsia="Arial" w:cs="Arial"/>
          <w:b w:val="0"/>
          <w:bCs w:val="0"/>
          <w:i w:val="0"/>
          <w:iCs w:val="0"/>
          <w:strike w:val="0"/>
          <w:dstrike w:val="0"/>
          <w:noProof w:val="0"/>
          <w:color w:val="000000" w:themeColor="text1" w:themeTint="FF" w:themeShade="FF"/>
          <w:sz w:val="24"/>
          <w:szCs w:val="24"/>
          <w:u w:val="none"/>
          <w:lang w:val="en-US"/>
        </w:rPr>
        <w:t>on</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performance of energy. The company has </w:t>
      </w:r>
      <w:r w:rsidRPr="4E10CD43" w:rsidR="25E37081">
        <w:rPr>
          <w:rFonts w:ascii="Arial" w:hAnsi="Arial" w:eastAsia="Arial" w:cs="Arial"/>
          <w:b w:val="0"/>
          <w:bCs w:val="0"/>
          <w:i w:val="0"/>
          <w:iCs w:val="0"/>
          <w:strike w:val="0"/>
          <w:dstrike w:val="0"/>
          <w:noProof w:val="0"/>
          <w:color w:val="000000" w:themeColor="text1" w:themeTint="FF" w:themeShade="FF"/>
          <w:sz w:val="24"/>
          <w:szCs w:val="24"/>
          <w:u w:val="none"/>
          <w:lang w:val="en-US"/>
        </w:rPr>
        <w:t>financed</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energy-saving technologies, like LED lighting, smart thermostats and motion sensors which collectively produce considerable mitigations in energy </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utilization</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greenhouse emissions. Additionally, to further reduce its environmental influence, Marriott has executed renewable energy </w:t>
      </w:r>
      <w:r w:rsidRPr="4E10CD43" w:rsidR="4820655D">
        <w:rPr>
          <w:rFonts w:ascii="Arial" w:hAnsi="Arial" w:eastAsia="Arial" w:cs="Arial"/>
          <w:b w:val="0"/>
          <w:bCs w:val="0"/>
          <w:i w:val="0"/>
          <w:iCs w:val="0"/>
          <w:strike w:val="0"/>
          <w:dstrike w:val="0"/>
          <w:noProof w:val="0"/>
          <w:color w:val="000000" w:themeColor="text1" w:themeTint="FF" w:themeShade="FF"/>
          <w:sz w:val="24"/>
          <w:szCs w:val="24"/>
          <w:u w:val="none"/>
          <w:lang w:val="en-US"/>
        </w:rPr>
        <w:t>programs</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like solar panels and wind turbines. Water conservation is another notable field where Marriott has made significant development (Bengi </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Ertuna</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2022). Marriott has effectively mitigated water </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utilization</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in its properties that add conservation of this analytical resource through assumption of water saving attachments, recycling systems and guest education initiatives.</w:t>
      </w:r>
    </w:p>
    <w:p xmlns:wp14="http://schemas.microsoft.com/office/word/2010/wordml" w:rsidP="4E10CD43" wp14:paraId="20008F38" wp14:textId="5BF0A338">
      <w:pPr>
        <w:spacing w:before="0" w:beforeAutospacing="off" w:after="160" w:afterAutospacing="off"/>
        <w:jc w:val="both"/>
      </w:pPr>
      <w:r w:rsidRPr="4E10CD43" w:rsidR="3BE6E60E">
        <w:rPr>
          <w:rFonts w:ascii="Arial" w:hAnsi="Arial" w:eastAsia="Arial" w:cs="Arial"/>
          <w:b w:val="0"/>
          <w:bCs w:val="0"/>
          <w:i w:val="0"/>
          <w:iCs w:val="0"/>
          <w:strike w:val="0"/>
          <w:dstrike w:val="0"/>
          <w:noProof w:val="0"/>
          <w:color w:val="000000" w:themeColor="text1" w:themeTint="FF" w:themeShade="FF"/>
          <w:sz w:val="24"/>
          <w:szCs w:val="24"/>
          <w:u w:val="none"/>
          <w:lang w:val="en-US"/>
        </w:rPr>
        <w:t>Marriott encounters many challenges in executing and balancing environmental endurability initiatives despite these successes.</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One challenge is the intricacy of balancing endurability beyond different structures of properties. Among them, each with distinctive functional needs and framework (Bengi </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Ertuna</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2022). Surety about continuous execution of endurable actions beyond diverse areas and types of property needs ongoing cooperation, </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communication</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allotment of resources.</w:t>
      </w:r>
    </w:p>
    <w:p xmlns:wp14="http://schemas.microsoft.com/office/word/2010/wordml" w:rsidP="4E10CD43" wp14:paraId="1973104A" wp14:textId="6D973849">
      <w:pPr>
        <w:spacing w:before="0" w:beforeAutospacing="off" w:after="160" w:afterAutospacing="off"/>
        <w:jc w:val="both"/>
      </w:pP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Through a different direction of influential plans and Innovations, Marriott International sets an example as a strong engagement to social commitment and community involvement. Basically, Marriott's community involved attempts lies a devotion to form a positive variation in the lives of persons and localities around the world (Yim King Penny Wan, 2017).</w:t>
      </w:r>
    </w:p>
    <w:p xmlns:wp14="http://schemas.microsoft.com/office/word/2010/wordml" w:rsidP="4E10CD43" wp14:paraId="4E4C479C" wp14:textId="0DC053D6">
      <w:pPr>
        <w:spacing w:before="0" w:beforeAutospacing="off" w:after="160" w:afterAutospacing="off"/>
        <w:jc w:val="both"/>
      </w:pP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Marriott's benevolent attempts enclose a vast range of defined fields like education, youth authorization, emergency aid and preservation of environment. Through the Marriott Bonvoy Points for Good program, Guests can donate their faithfulness to support philanthropic organizations and causes through the Marriot Bin of Points for Good pro that gives pivotal plans to deal social and environmental challenges. Volunteerism is another foundation of Marriott's community involvement policy which </w:t>
      </w:r>
      <w:r w:rsidRPr="4E10CD43" w:rsidR="14BE97FE">
        <w:rPr>
          <w:rFonts w:ascii="Arial" w:hAnsi="Arial" w:eastAsia="Arial" w:cs="Arial"/>
          <w:b w:val="0"/>
          <w:bCs w:val="0"/>
          <w:i w:val="0"/>
          <w:iCs w:val="0"/>
          <w:strike w:val="0"/>
          <w:dstrike w:val="0"/>
          <w:noProof w:val="0"/>
          <w:color w:val="000000" w:themeColor="text1" w:themeTint="FF" w:themeShade="FF"/>
          <w:sz w:val="24"/>
          <w:szCs w:val="24"/>
          <w:u w:val="none"/>
          <w:lang w:val="en-US"/>
        </w:rPr>
        <w:t>authorizes</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workers to add their time, </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expertise</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resources to meaningful sources (Ge, 2020). Marriott associates involve in volunteer plans ranking from local community clean-ups and food drives to worldwide innovations that </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assist</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education, health, and feedback to dangers. </w:t>
      </w:r>
    </w:p>
    <w:p xmlns:wp14="http://schemas.microsoft.com/office/word/2010/wordml" w:rsidP="4E10CD43" wp14:paraId="21158B87" wp14:textId="0CC55761">
      <w:pPr>
        <w:spacing w:before="0" w:beforeAutospacing="off" w:after="160" w:afterAutospacing="off"/>
        <w:jc w:val="both"/>
      </w:pP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To deal mutual challenges and make endurable remedies, Marriott prompts partnerships with local communities, non-profit organizations and government agencies. Cooperative initiatives have employee growth plans, capacity-building workshops and community growth plans and have a goal to foster economic control and Social Corporation (Topler, 2021).</w:t>
      </w:r>
    </w:p>
    <w:p xmlns:wp14="http://schemas.microsoft.com/office/word/2010/wordml" w:rsidP="4E10CD43" wp14:paraId="21E2099B" wp14:textId="3752E06E">
      <w:pPr>
        <w:spacing w:before="0" w:beforeAutospacing="off" w:after="160" w:afterAutospacing="off"/>
        <w:jc w:val="both"/>
      </w:pP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Marriott's CSR innovations have an important social influence on stakeholders that promote positive connections with workers, local communities and guests. Marriott has enhanced the lives of workers and helped the communities where it works through startups lik3employee growth plans, philanthropic partnerships and volunteer choices. At some times, guests encourage Marriott's involvement to social responsibility that increases their overall experience and understanding of the brand (Graziano, 2021).</w:t>
      </w:r>
    </w:p>
    <w:p xmlns:wp14="http://schemas.microsoft.com/office/word/2010/wordml" w:rsidP="4E10CD43" wp14:paraId="1B023C8A" wp14:textId="4D9A000D">
      <w:pPr>
        <w:spacing w:before="0" w:beforeAutospacing="off" w:after="160" w:afterAutospacing="off"/>
        <w:jc w:val="both"/>
      </w:pP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To further enhance its social responsibility efforts, Marriott could </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identify</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choices for keen involvement of community like, endurable tourism initiatives, cultural conservation plans and partnerships with local businesses. Moreover, by prompting variation and incorporation in its workforce and supply chain can empower Marriott's social influence and add to a more impartial society (Graziano, 2021). By making sure that Marriott CSR endeavors may always </w:t>
      </w:r>
      <w:r w:rsidRPr="4E10CD43" w:rsidR="22C8AB4B">
        <w:rPr>
          <w:rFonts w:ascii="Arial" w:hAnsi="Arial" w:eastAsia="Arial" w:cs="Arial"/>
          <w:b w:val="0"/>
          <w:bCs w:val="0"/>
          <w:i w:val="0"/>
          <w:iCs w:val="0"/>
          <w:strike w:val="0"/>
          <w:dstrike w:val="0"/>
          <w:noProof w:val="0"/>
          <w:color w:val="000000" w:themeColor="text1" w:themeTint="FF" w:themeShade="FF"/>
          <w:sz w:val="24"/>
          <w:szCs w:val="24"/>
          <w:u w:val="none"/>
          <w:lang w:val="en-US"/>
        </w:rPr>
        <w:t>be associative</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influential, regular response techniques and fair communication channels can also improve ongoing dialogue and cooperation with stakeholders.</w:t>
      </w:r>
    </w:p>
    <w:p xmlns:wp14="http://schemas.microsoft.com/office/word/2010/wordml" w:rsidP="4E10CD43" wp14:paraId="5583050C" wp14:textId="4B2E9485">
      <w:pPr>
        <w:spacing w:before="0" w:beforeAutospacing="off" w:after="160" w:afterAutospacing="off"/>
        <w:jc w:val="both"/>
      </w:pP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Marriott International's involvement </w:t>
      </w:r>
      <w:r w:rsidRPr="4E10CD43" w:rsidR="19BA3458">
        <w:rPr>
          <w:rFonts w:ascii="Arial" w:hAnsi="Arial" w:eastAsia="Arial" w:cs="Arial"/>
          <w:b w:val="0"/>
          <w:bCs w:val="0"/>
          <w:i w:val="0"/>
          <w:iCs w:val="0"/>
          <w:strike w:val="0"/>
          <w:dstrike w:val="0"/>
          <w:noProof w:val="0"/>
          <w:color w:val="000000" w:themeColor="text1" w:themeTint="FF" w:themeShade="FF"/>
          <w:sz w:val="24"/>
          <w:szCs w:val="24"/>
          <w:u w:val="none"/>
          <w:lang w:val="en-US"/>
        </w:rPr>
        <w:t>in</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moral business activities </w:t>
      </w:r>
      <w:r w:rsidRPr="4E10CD43" w:rsidR="1313854F">
        <w:rPr>
          <w:rFonts w:ascii="Arial" w:hAnsi="Arial" w:eastAsia="Arial" w:cs="Arial"/>
          <w:b w:val="0"/>
          <w:bCs w:val="0"/>
          <w:i w:val="0"/>
          <w:iCs w:val="0"/>
          <w:strike w:val="0"/>
          <w:dstrike w:val="0"/>
          <w:noProof w:val="0"/>
          <w:color w:val="000000" w:themeColor="text1" w:themeTint="FF" w:themeShade="FF"/>
          <w:sz w:val="24"/>
          <w:szCs w:val="24"/>
          <w:u w:val="none"/>
          <w:lang w:val="en-US"/>
        </w:rPr>
        <w:t>has</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given </w:t>
      </w:r>
      <w:r w:rsidRPr="4E10CD43" w:rsidR="72A7B912">
        <w:rPr>
          <w:rFonts w:ascii="Arial" w:hAnsi="Arial" w:eastAsia="Arial" w:cs="Arial"/>
          <w:b w:val="0"/>
          <w:bCs w:val="0"/>
          <w:i w:val="0"/>
          <w:iCs w:val="0"/>
          <w:strike w:val="0"/>
          <w:dstrike w:val="0"/>
          <w:noProof w:val="0"/>
          <w:color w:val="000000" w:themeColor="text1" w:themeTint="FF" w:themeShade="FF"/>
          <w:sz w:val="24"/>
          <w:szCs w:val="24"/>
          <w:u w:val="none"/>
          <w:lang w:val="en-US"/>
        </w:rPr>
        <w:t>proof of</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E10CD43" w:rsidR="6181024B">
        <w:rPr>
          <w:rFonts w:ascii="Arial" w:hAnsi="Arial" w:eastAsia="Arial" w:cs="Arial"/>
          <w:b w:val="0"/>
          <w:bCs w:val="0"/>
          <w:i w:val="0"/>
          <w:iCs w:val="0"/>
          <w:strike w:val="0"/>
          <w:dstrike w:val="0"/>
          <w:noProof w:val="0"/>
          <w:color w:val="000000" w:themeColor="text1" w:themeTint="FF" w:themeShade="FF"/>
          <w:sz w:val="24"/>
          <w:szCs w:val="24"/>
          <w:u w:val="none"/>
          <w:lang w:val="en-US"/>
        </w:rPr>
        <w:t>a</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strong perspective to fairness, unity, </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variation</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incorporation. Through annual reports and public revelation, the company prefers fairness by announcing its CSR </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objectives</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efficiency network and endurable transparency through annual reports and public disclosures. Marriott's culture of unity gets strength through moral codes of conduct, training programmed and turncoat techniques which prompt a culture of liability. Additionally, Marriott champions variation and incorporation beyond its workforce and leadership standards that </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identifies</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the equity of different approaches and practices (Moret, 2020). Marriott </w:t>
      </w:r>
      <w:r w:rsidRPr="4E10CD43" w:rsidR="4EA4E579">
        <w:rPr>
          <w:rFonts w:ascii="Arial" w:hAnsi="Arial" w:eastAsia="Arial" w:cs="Arial"/>
          <w:b w:val="0"/>
          <w:bCs w:val="0"/>
          <w:i w:val="0"/>
          <w:iCs w:val="0"/>
          <w:strike w:val="0"/>
          <w:dstrike w:val="0"/>
          <w:noProof w:val="0"/>
          <w:color w:val="000000" w:themeColor="text1" w:themeTint="FF" w:themeShade="FF"/>
          <w:sz w:val="24"/>
          <w:szCs w:val="24"/>
          <w:u w:val="none"/>
          <w:lang w:val="en-US"/>
        </w:rPr>
        <w:t>bolsters</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 extensive workplace culture where workers from </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different backgrounds</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feel dignity and regard through recruitment experiences, workers resource sections and variation in training. </w:t>
      </w:r>
    </w:p>
    <w:p xmlns:wp14="http://schemas.microsoft.com/office/word/2010/wordml" w:rsidP="4E10CD43" wp14:paraId="27D633F1" wp14:textId="3E70B12C">
      <w:pPr>
        <w:spacing w:before="0" w:beforeAutospacing="off" w:after="160" w:afterAutospacing="off"/>
        <w:jc w:val="both"/>
      </w:pP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In context of </w:t>
      </w:r>
      <w:r w:rsidRPr="4E10CD43" w:rsidR="08E8ACDA">
        <w:rPr>
          <w:rFonts w:ascii="Arial" w:hAnsi="Arial" w:eastAsia="Arial" w:cs="Arial"/>
          <w:b w:val="0"/>
          <w:bCs w:val="0"/>
          <w:i w:val="0"/>
          <w:iCs w:val="0"/>
          <w:strike w:val="0"/>
          <w:dstrike w:val="0"/>
          <w:noProof w:val="0"/>
          <w:color w:val="000000" w:themeColor="text1" w:themeTint="FF" w:themeShade="FF"/>
          <w:sz w:val="24"/>
          <w:szCs w:val="24"/>
          <w:u w:val="none"/>
          <w:lang w:val="en-US"/>
        </w:rPr>
        <w:t>mass-produced</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power, Marriott balances a power framework that </w:t>
      </w:r>
      <w:r w:rsidRPr="4E10CD43" w:rsidR="4A66C849">
        <w:rPr>
          <w:rFonts w:ascii="Arial" w:hAnsi="Arial" w:eastAsia="Arial" w:cs="Arial"/>
          <w:b w:val="0"/>
          <w:bCs w:val="0"/>
          <w:i w:val="0"/>
          <w:iCs w:val="0"/>
          <w:strike w:val="0"/>
          <w:dstrike w:val="0"/>
          <w:noProof w:val="0"/>
          <w:color w:val="000000" w:themeColor="text1" w:themeTint="FF" w:themeShade="FF"/>
          <w:sz w:val="24"/>
          <w:szCs w:val="24"/>
          <w:u w:val="none"/>
          <w:lang w:val="en-US"/>
        </w:rPr>
        <w:t>is ordered</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with CSR rules and appreciable experiences.  The company's board of director’s checks policy made decisions associated to endurability, danger management and stakeholder involvement that makes sure that CSR deliberations are combined into mass produced decision-making procedures (</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Rhou</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2017). Additionally, Marriott's power structure </w:t>
      </w:r>
      <w:r w:rsidRPr="4E10CD43" w:rsidR="17A0EE7E">
        <w:rPr>
          <w:rFonts w:ascii="Arial" w:hAnsi="Arial" w:eastAsia="Arial" w:cs="Arial"/>
          <w:b w:val="0"/>
          <w:bCs w:val="0"/>
          <w:i w:val="0"/>
          <w:iCs w:val="0"/>
          <w:strike w:val="0"/>
          <w:dstrike w:val="0"/>
          <w:noProof w:val="0"/>
          <w:color w:val="000000" w:themeColor="text1" w:themeTint="FF" w:themeShade="FF"/>
          <w:sz w:val="24"/>
          <w:szCs w:val="24"/>
          <w:u w:val="none"/>
          <w:lang w:val="en-US"/>
        </w:rPr>
        <w:t>puts</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 stress on liability, independence and fairness which foster responsible behavior and for stakeholders a long-term remarkable production.</w:t>
      </w:r>
    </w:p>
    <w:p xmlns:wp14="http://schemas.microsoft.com/office/word/2010/wordml" w:rsidP="4E10CD43" wp14:paraId="54D19547" wp14:textId="6099B5DE">
      <w:pPr>
        <w:spacing w:before="0" w:beforeAutospacing="off" w:after="160" w:afterAutospacing="off"/>
        <w:jc w:val="both"/>
      </w:pP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While dealing moral values in a worldwide hospitality corporation such </w:t>
      </w:r>
      <w:r w:rsidRPr="4E10CD43" w:rsidR="608CB1F5">
        <w:rPr>
          <w:rFonts w:ascii="Arial" w:hAnsi="Arial" w:eastAsia="Arial" w:cs="Arial"/>
          <w:b w:val="0"/>
          <w:bCs w:val="0"/>
          <w:i w:val="0"/>
          <w:iCs w:val="0"/>
          <w:strike w:val="0"/>
          <w:dstrike w:val="0"/>
          <w:noProof w:val="0"/>
          <w:color w:val="000000" w:themeColor="text1" w:themeTint="FF" w:themeShade="FF"/>
          <w:sz w:val="24"/>
          <w:szCs w:val="24"/>
          <w:u w:val="none"/>
          <w:lang w:val="en-US"/>
        </w:rPr>
        <w:t>as</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Marriott, offers different challenges succeed to the industry's scale, </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intricacy</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different functional references. Among them, one important challenge is surety of continuity in moral business actions beyond a great metrics of properties extending to diverse countries and cultures. While honoring local laws, customs and business functions sticking to universal moral values that need a distinction perspective and continued check and balance (Steffen P. Raub, 2019). </w:t>
      </w:r>
    </w:p>
    <w:p xmlns:wp14="http://schemas.microsoft.com/office/word/2010/wordml" w:rsidP="4E10CD43" wp14:paraId="7C96B531" wp14:textId="6DA67F70">
      <w:pPr>
        <w:spacing w:before="0" w:beforeAutospacing="off" w:after="160" w:afterAutospacing="off"/>
        <w:jc w:val="both"/>
      </w:pP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Different dangers associated to labor actions, supply chain management and connections with local communities faced by hospitality industry which demand strict moral overlook. While supporting its involvement </w:t>
      </w:r>
      <w:r w:rsidRPr="4E10CD43" w:rsidR="59A025B0">
        <w:rPr>
          <w:rFonts w:ascii="Arial" w:hAnsi="Arial" w:eastAsia="Arial" w:cs="Arial"/>
          <w:b w:val="0"/>
          <w:bCs w:val="0"/>
          <w:i w:val="0"/>
          <w:iCs w:val="0"/>
          <w:strike w:val="0"/>
          <w:dstrike w:val="0"/>
          <w:noProof w:val="0"/>
          <w:color w:val="000000" w:themeColor="text1" w:themeTint="FF" w:themeShade="FF"/>
          <w:sz w:val="24"/>
          <w:szCs w:val="24"/>
          <w:u w:val="none"/>
          <w:lang w:val="en-US"/>
        </w:rPr>
        <w:t>in</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unity, fairness and responsible commercial citizenship, Marriot must direct these tasks. The competitive nature of the hospitality section can make pressures to prefer short-term capital achievements over long-term moral deliberations. Maintaining the moral essentials that need powerful leadership, strong governance frameworks and a culture of liability throughout the company (Moret, 2020). The growing atmosphere of commercial power ranks and stakeholder assumptions adds intricacy to Marriott's moral commitments. Side by side evolving styles, regulatory progress and best experiences in capital governance is crucial to protecting moral unity and controlling stakeholder confidence in Marriott's functions.</w:t>
      </w:r>
    </w:p>
    <w:p xmlns:wp14="http://schemas.microsoft.com/office/word/2010/wordml" w:rsidP="4E10CD43" wp14:paraId="60E59826" wp14:textId="7932A52A">
      <w:pPr>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Marriott's </w:t>
      </w:r>
      <w:r w:rsidRPr="4E10CD43" w:rsidR="6FC0733D">
        <w:rPr>
          <w:rFonts w:ascii="Arial" w:hAnsi="Arial" w:eastAsia="Arial" w:cs="Arial"/>
          <w:b w:val="0"/>
          <w:bCs w:val="0"/>
          <w:i w:val="0"/>
          <w:iCs w:val="0"/>
          <w:strike w:val="0"/>
          <w:dstrike w:val="0"/>
          <w:noProof w:val="0"/>
          <w:color w:val="000000" w:themeColor="text1" w:themeTint="FF" w:themeShade="FF"/>
          <w:sz w:val="24"/>
          <w:szCs w:val="24"/>
          <w:u w:val="none"/>
          <w:lang w:val="en-US"/>
        </w:rPr>
        <w:t>enduring economic</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experiences have a range of innovations with the goals of responsible business functions and stakeholder </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equitable</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production. Marriott searches to standardize capital efficiency while reducing environmental influence and increasing social advantages by preferring performance, </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exploration</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dangers control (Farmaki, 2019)</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p>
    <w:p xmlns:wp14="http://schemas.microsoft.com/office/word/2010/wordml" w:rsidP="4E10CD43" wp14:paraId="31B31A56" wp14:textId="32AD916E">
      <w:pPr>
        <w:spacing w:before="0" w:beforeAutospacing="off" w:after="160" w:afterAutospacing="off"/>
        <w:jc w:val="both"/>
      </w:pP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Marriott's CSR innovations play a crucial role in increasing its capital efficiency and long-term business endurability. Marriott not only minimizes functional costs but also increases its brand fame and standard and </w:t>
      </w:r>
      <w:r w:rsidRPr="4E10CD43" w:rsidR="791FD0AB">
        <w:rPr>
          <w:rFonts w:ascii="Arial" w:hAnsi="Arial" w:eastAsia="Arial" w:cs="Arial"/>
          <w:b w:val="0"/>
          <w:bCs w:val="0"/>
          <w:i w:val="0"/>
          <w:iCs w:val="0"/>
          <w:strike w:val="0"/>
          <w:dstrike w:val="0"/>
          <w:noProof w:val="0"/>
          <w:color w:val="000000" w:themeColor="text1" w:themeTint="FF" w:themeShade="FF"/>
          <w:sz w:val="24"/>
          <w:szCs w:val="24"/>
          <w:u w:val="none"/>
          <w:lang w:val="en-US"/>
        </w:rPr>
        <w:t>attracts</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eco-friendly customers by investing in energy performances waste loss and endurable resources. Furthermore, Marriott makes strong confidence of workers, faithfulness of customer and community connections by committing with local communities that support workforce growth and prompt variation and incorporation which are essential to endure business effectiveness (Msafiri Njoroge, 2019). Marriott's CSR endeavors add to reduce dangers related with environmental, social, and governance (ESG) elements, thereby protecting shareholder value and making sure flexibility in the face of growing market moves. By ordering and balancing CSR innovations with goals of planned practices of business (Young Hoon Kim,2019) Marriott presents its responsibility to make share value for all stakeholders, thereby redirecting its rank as a leader in economic endurability within the industry of hospitality.</w:t>
      </w:r>
    </w:p>
    <w:p xmlns:wp14="http://schemas.microsoft.com/office/word/2010/wordml" w:rsidP="4E10CD43" wp14:paraId="6844EB65" wp14:textId="6CF7A67F">
      <w:pPr>
        <w:spacing w:before="0" w:beforeAutospacing="off" w:after="160" w:afterAutospacing="off"/>
        <w:jc w:val="both"/>
      </w:pP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Summarizing all </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in a nutshell</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E10CD43" w:rsidR="54B0079B">
        <w:rPr>
          <w:rFonts w:ascii="Arial" w:hAnsi="Arial" w:eastAsia="Arial" w:cs="Arial"/>
          <w:b w:val="0"/>
          <w:bCs w:val="0"/>
          <w:i w:val="0"/>
          <w:iCs w:val="0"/>
          <w:strike w:val="0"/>
          <w:dstrike w:val="0"/>
          <w:noProof w:val="0"/>
          <w:color w:val="000000" w:themeColor="text1" w:themeTint="FF" w:themeShade="FF"/>
          <w:sz w:val="24"/>
          <w:szCs w:val="24"/>
          <w:u w:val="none"/>
          <w:lang w:val="en-US"/>
        </w:rPr>
        <w:t>the</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policies of Marriott International's CSR </w:t>
      </w:r>
      <w:r w:rsidRPr="4E10CD43" w:rsidR="727F2F00">
        <w:rPr>
          <w:rFonts w:ascii="Arial" w:hAnsi="Arial" w:eastAsia="Arial" w:cs="Arial"/>
          <w:b w:val="0"/>
          <w:bCs w:val="0"/>
          <w:i w:val="0"/>
          <w:iCs w:val="0"/>
          <w:strike w:val="0"/>
          <w:dstrike w:val="0"/>
          <w:noProof w:val="0"/>
          <w:color w:val="000000" w:themeColor="text1" w:themeTint="FF" w:themeShade="FF"/>
          <w:sz w:val="24"/>
          <w:szCs w:val="24"/>
          <w:u w:val="none"/>
          <w:lang w:val="en-US"/>
        </w:rPr>
        <w:t>explain</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the admirable engagement of the company to commercialize social commitment and endurability within the industry of hospitality. Marriott has presented an extensive perspective to CSR that combines environmental, </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social</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economic thoughts into its functions through innovations that extend to environmental management, involvement of a locality, moral business operations and remarkable creation of a stakeholder (</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Badawoud</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2019). Several advantages are produced by Marriott's CSR like, environmental conservation through resource maintenance mitigation of emissions, increase social welfare through involvement of community and progress of employees and economic flexibility through cost savings, brand advertisement and confidence of stakeholders.</w:t>
      </w:r>
    </w:p>
    <w:p xmlns:wp14="http://schemas.microsoft.com/office/word/2010/wordml" w:rsidP="4E10CD43" wp14:paraId="07BBBC4A" wp14:textId="12AB9A4F">
      <w:pPr>
        <w:spacing w:before="0" w:beforeAutospacing="off" w:after="160" w:afterAutospacing="off"/>
        <w:jc w:val="both"/>
      </w:pPr>
      <w:r w:rsidRPr="2DDD3C75" w:rsidR="7F2476AC">
        <w:rPr>
          <w:rFonts w:ascii="Arial" w:hAnsi="Arial" w:eastAsia="Arial" w:cs="Arial"/>
          <w:b w:val="0"/>
          <w:bCs w:val="0"/>
          <w:i w:val="0"/>
          <w:iCs w:val="0"/>
          <w:strike w:val="0"/>
          <w:dstrike w:val="0"/>
          <w:noProof w:val="0"/>
          <w:color w:val="000000" w:themeColor="text1" w:themeTint="FF" w:themeShade="FF"/>
          <w:sz w:val="24"/>
          <w:szCs w:val="24"/>
          <w:u w:val="none"/>
          <w:lang w:val="en-US"/>
        </w:rPr>
        <w:t>Through case studies, it has been proved that to gain endurable rules, the hotel industry must work significantly, and Marriot’s executives set an example in this regard.</w:t>
      </w:r>
      <w:r w:rsidRPr="2DDD3C75"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Endurable activities add to contentment of a guest, confidence of the worker and efficiency for a long term but also mitigate influence of environment. In addition, hotels can increase their fame and flexibility in the great competitive scenario by prompting positive connections with local communities and stakeholders (Hugues Seraphin, 2017).</w:t>
      </w:r>
    </w:p>
    <w:p xmlns:wp14="http://schemas.microsoft.com/office/word/2010/wordml" w:rsidP="4E10CD43" wp14:paraId="04DD52B1" wp14:textId="1E3E6008">
      <w:pPr>
        <w:spacing w:before="0" w:beforeAutospacing="off" w:after="160" w:afterAutospacing="off"/>
        <w:jc w:val="both"/>
      </w:pP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Eventually, the remarkable work of CSR cannot be ignored in encouraging endurability and responsible business actions in hospitality. Organizations like Marriott have a pivotal role in bringing positive variation and making a more endurable future for </w:t>
      </w:r>
      <w:r w:rsidRPr="4E10CD43" w:rsidR="7F76AFB9">
        <w:rPr>
          <w:rFonts w:ascii="Arial" w:hAnsi="Arial" w:eastAsia="Arial" w:cs="Arial"/>
          <w:b w:val="0"/>
          <w:bCs w:val="0"/>
          <w:i w:val="0"/>
          <w:iCs w:val="0"/>
          <w:strike w:val="0"/>
          <w:dstrike w:val="0"/>
          <w:noProof w:val="0"/>
          <w:color w:val="000000" w:themeColor="text1" w:themeTint="FF" w:themeShade="FF"/>
          <w:sz w:val="24"/>
          <w:szCs w:val="24"/>
          <w:u w:val="none"/>
          <w:lang w:val="en-US"/>
        </w:rPr>
        <w:t>industry</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society at the great level </w:t>
      </w:r>
      <w:r w:rsidRPr="4E10CD43" w:rsidR="707438EF">
        <w:rPr>
          <w:rFonts w:ascii="Arial" w:hAnsi="Arial" w:eastAsia="Arial" w:cs="Arial"/>
          <w:b w:val="0"/>
          <w:bCs w:val="0"/>
          <w:i w:val="0"/>
          <w:iCs w:val="0"/>
          <w:strike w:val="0"/>
          <w:dstrike w:val="0"/>
          <w:noProof w:val="0"/>
          <w:color w:val="000000" w:themeColor="text1" w:themeTint="FF" w:themeShade="FF"/>
          <w:sz w:val="24"/>
          <w:szCs w:val="24"/>
          <w:u w:val="none"/>
          <w:lang w:val="en-US"/>
        </w:rPr>
        <w:t>and</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worldwide challenges like climate change, social </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injustice</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shortage of resources. Hotels can not only reduce dangers and increase competitiveness but also </w:t>
      </w:r>
      <w:r w:rsidRPr="4E10CD43" w:rsidR="211B2C47">
        <w:rPr>
          <w:rFonts w:ascii="Arial" w:hAnsi="Arial" w:eastAsia="Arial" w:cs="Arial"/>
          <w:b w:val="0"/>
          <w:bCs w:val="0"/>
          <w:i w:val="0"/>
          <w:iCs w:val="0"/>
          <w:strike w:val="0"/>
          <w:dstrike w:val="0"/>
          <w:noProof w:val="0"/>
          <w:color w:val="000000" w:themeColor="text1" w:themeTint="FF" w:themeShade="FF"/>
          <w:sz w:val="24"/>
          <w:szCs w:val="24"/>
          <w:u w:val="none"/>
          <w:lang w:val="en-US"/>
        </w:rPr>
        <w:t>serve</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the welfare of </w:t>
      </w:r>
      <w:r w:rsidRPr="4E10CD43" w:rsidR="0525EE3F">
        <w:rPr>
          <w:rFonts w:ascii="Arial" w:hAnsi="Arial" w:eastAsia="Arial" w:cs="Arial"/>
          <w:b w:val="0"/>
          <w:bCs w:val="0"/>
          <w:i w:val="0"/>
          <w:iCs w:val="0"/>
          <w:strike w:val="0"/>
          <w:dstrike w:val="0"/>
          <w:noProof w:val="0"/>
          <w:color w:val="000000" w:themeColor="text1" w:themeTint="FF" w:themeShade="FF"/>
          <w:sz w:val="24"/>
          <w:szCs w:val="24"/>
          <w:u w:val="none"/>
          <w:lang w:val="en-US"/>
        </w:rPr>
        <w:t>the public</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the planet for future generations by preferring CSR and endurability (Leslie, 2020).</w:t>
      </w:r>
    </w:p>
    <w:p xmlns:wp14="http://schemas.microsoft.com/office/word/2010/wordml" w:rsidP="4E10CD43" wp14:paraId="6DC61694" wp14:textId="75482E8B">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p>
    <w:p xmlns:wp14="http://schemas.microsoft.com/office/word/2010/wordml" w:rsidP="4E10CD43" wp14:paraId="23EA8080" wp14:textId="1A578ABD">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p>
    <w:p xmlns:wp14="http://schemas.microsoft.com/office/word/2010/wordml" w:rsidP="4E10CD43" wp14:paraId="73D86F27" wp14:textId="4D10C638">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p>
    <w:p xmlns:wp14="http://schemas.microsoft.com/office/word/2010/wordml" w:rsidP="4E10CD43" wp14:paraId="2E176E01" wp14:textId="694629A4">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p>
    <w:p xmlns:wp14="http://schemas.microsoft.com/office/word/2010/wordml" w:rsidP="4E10CD43" wp14:paraId="6E8D37E6" wp14:textId="5E7B1465">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p>
    <w:p xmlns:wp14="http://schemas.microsoft.com/office/word/2010/wordml" w:rsidP="4E10CD43" wp14:paraId="5DBF0342" wp14:textId="207D6491">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p>
    <w:p xmlns:wp14="http://schemas.microsoft.com/office/word/2010/wordml" w:rsidP="4E10CD43" wp14:paraId="7C1440A7" wp14:textId="54301101">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p>
    <w:p xmlns:wp14="http://schemas.microsoft.com/office/word/2010/wordml" w:rsidP="4E10CD43" wp14:paraId="2CE1870C" wp14:textId="63F95AD8">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p>
    <w:p xmlns:wp14="http://schemas.microsoft.com/office/word/2010/wordml" w:rsidP="4E10CD43" wp14:paraId="2C8891FE" wp14:textId="0352956B">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p>
    <w:p xmlns:wp14="http://schemas.microsoft.com/office/word/2010/wordml" w:rsidP="4E10CD43" wp14:paraId="5D641E2D" wp14:textId="062E25F6">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p>
    <w:p xmlns:wp14="http://schemas.microsoft.com/office/word/2010/wordml" w:rsidP="4E10CD43" wp14:paraId="20C56D46" wp14:textId="3D8E7555">
      <w:pPr>
        <w:pStyle w:val="Heading1"/>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E10CD43" w:rsidR="11342EA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References</w:t>
      </w:r>
    </w:p>
    <w:p xmlns:wp14="http://schemas.microsoft.com/office/word/2010/wordml" w:rsidP="4E10CD43" wp14:paraId="1A20BF3E" wp14:textId="58DCD1E5">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Badawoud, T. (2019). Egypt: Sustainable HR Within the CSR Policies in a Multinational Hospitality Group. </w:t>
      </w:r>
      <w:r w:rsidRPr="4E10CD43" w:rsidR="362CB5C1">
        <w:rPr>
          <w:rFonts w:ascii="Arial" w:hAnsi="Arial" w:eastAsia="Arial" w:cs="Arial"/>
          <w:b w:val="0"/>
          <w:bCs w:val="0"/>
          <w:i w:val="1"/>
          <w:iCs w:val="1"/>
          <w:strike w:val="0"/>
          <w:dstrike w:val="0"/>
          <w:noProof w:val="0"/>
          <w:color w:val="000000" w:themeColor="text1" w:themeTint="FF" w:themeShade="FF"/>
          <w:sz w:val="24"/>
          <w:szCs w:val="24"/>
          <w:u w:val="none"/>
          <w:lang w:val="en-US"/>
        </w:rPr>
        <w:t>Corporate Social Responsibility: Concepts, Methodologies, Tools, and Applications</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w:t>
      </w:r>
    </w:p>
    <w:p xmlns:wp14="http://schemas.microsoft.com/office/word/2010/wordml" w:rsidP="4E10CD43" wp14:paraId="486DE09C" wp14:textId="409152E5">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Bengi Ertuna, H. G. (2022). “A thread connects all beads”: Aligning global CSR strategy by hotel MNCs. </w:t>
      </w:r>
      <w:r w:rsidRPr="4E10CD43" w:rsidR="362CB5C1">
        <w:rPr>
          <w:rFonts w:ascii="Arial" w:hAnsi="Arial" w:eastAsia="Arial" w:cs="Arial"/>
          <w:b w:val="0"/>
          <w:bCs w:val="0"/>
          <w:i w:val="1"/>
          <w:iCs w:val="1"/>
          <w:strike w:val="0"/>
          <w:dstrike w:val="0"/>
          <w:noProof w:val="0"/>
          <w:color w:val="000000" w:themeColor="text1" w:themeTint="FF" w:themeShade="FF"/>
          <w:sz w:val="24"/>
          <w:szCs w:val="24"/>
          <w:u w:val="none"/>
          <w:lang w:val="en-US"/>
        </w:rPr>
        <w:t>Tourism Management Volume 91</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w:t>
      </w:r>
    </w:p>
    <w:p xmlns:wp14="http://schemas.microsoft.com/office/word/2010/wordml" w:rsidP="4E10CD43" wp14:paraId="195A30F3" wp14:textId="51CCA277">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Carmen Vlasceanu, I. T. (2020). Global sustainability and responsibility in hotels and cruising. </w:t>
      </w:r>
      <w:r w:rsidRPr="4E10CD43" w:rsidR="362CB5C1">
        <w:rPr>
          <w:rFonts w:ascii="Arial" w:hAnsi="Arial" w:eastAsia="Arial" w:cs="Arial"/>
          <w:b w:val="0"/>
          <w:bCs w:val="0"/>
          <w:i w:val="1"/>
          <w:iCs w:val="1"/>
          <w:strike w:val="0"/>
          <w:dstrike w:val="0"/>
          <w:noProof w:val="0"/>
          <w:color w:val="000000" w:themeColor="text1" w:themeTint="FF" w:themeShade="FF"/>
          <w:sz w:val="24"/>
          <w:szCs w:val="24"/>
          <w:u w:val="none"/>
          <w:lang w:val="en-US"/>
        </w:rPr>
        <w:t>Proceedings of the 14th International Conference on Business</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306-315.</w:t>
      </w:r>
    </w:p>
    <w:p xmlns:wp14="http://schemas.microsoft.com/office/word/2010/wordml" w:rsidP="4E10CD43" wp14:paraId="50B08A8B" wp14:textId="1EE511E7">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Farmaki, A. (2019). Corporate social responsibility in hotels: a stakeholder approach. </w:t>
      </w:r>
      <w:r w:rsidRPr="4E10CD43" w:rsidR="362CB5C1">
        <w:rPr>
          <w:rFonts w:ascii="Arial" w:hAnsi="Arial" w:eastAsia="Arial" w:cs="Arial"/>
          <w:b w:val="0"/>
          <w:bCs w:val="0"/>
          <w:i w:val="1"/>
          <w:iCs w:val="1"/>
          <w:strike w:val="0"/>
          <w:dstrike w:val="0"/>
          <w:noProof w:val="0"/>
          <w:color w:val="000000" w:themeColor="text1" w:themeTint="FF" w:themeShade="FF"/>
          <w:sz w:val="24"/>
          <w:szCs w:val="24"/>
          <w:u w:val="none"/>
          <w:lang w:val="en-US"/>
        </w:rPr>
        <w:t>International Journal of Contemporary Hospitality Management Volume 31 Issue 6</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w:t>
      </w:r>
    </w:p>
    <w:p xmlns:wp14="http://schemas.microsoft.com/office/word/2010/wordml" w:rsidP="4E10CD43" wp14:paraId="36E6189F" wp14:textId="6416ECC9">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Ge, X. (2020). Exploring factors of corporate social responsibility in luxury hotels: The case of Marriott Hotel. </w:t>
      </w:r>
      <w:r w:rsidRPr="4E10CD43" w:rsidR="362CB5C1">
        <w:rPr>
          <w:rFonts w:ascii="Arial" w:hAnsi="Arial" w:eastAsia="Arial" w:cs="Arial"/>
          <w:b w:val="0"/>
          <w:bCs w:val="0"/>
          <w:i w:val="1"/>
          <w:iCs w:val="1"/>
          <w:strike w:val="0"/>
          <w:dstrike w:val="0"/>
          <w:noProof w:val="0"/>
          <w:color w:val="000000" w:themeColor="text1" w:themeTint="FF" w:themeShade="FF"/>
          <w:sz w:val="24"/>
          <w:szCs w:val="24"/>
          <w:u w:val="none"/>
          <w:lang w:val="en-US"/>
        </w:rPr>
        <w:t>Wenzhou-Kean University</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w:t>
      </w:r>
    </w:p>
    <w:p xmlns:wp14="http://schemas.microsoft.com/office/word/2010/wordml" w:rsidP="4E10CD43" wp14:paraId="77AC332B" wp14:textId="716042C2">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Graziano, H. (2021). Responsibility and Sustainability in International Hotel Chains. </w:t>
      </w:r>
      <w:r w:rsidRPr="4E10CD43" w:rsidR="362CB5C1">
        <w:rPr>
          <w:rFonts w:ascii="Arial" w:hAnsi="Arial" w:eastAsia="Arial" w:cs="Arial"/>
          <w:b w:val="0"/>
          <w:bCs w:val="0"/>
          <w:i w:val="1"/>
          <w:iCs w:val="1"/>
          <w:strike w:val="0"/>
          <w:dstrike w:val="0"/>
          <w:noProof w:val="0"/>
          <w:color w:val="000000" w:themeColor="text1" w:themeTint="FF" w:themeShade="FF"/>
          <w:sz w:val="24"/>
          <w:szCs w:val="24"/>
          <w:u w:val="none"/>
          <w:lang w:val="en-US"/>
        </w:rPr>
        <w:t xml:space="preserve">Tourism in the Mediterranean Sea </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w:t>
      </w:r>
    </w:p>
    <w:p xmlns:wp14="http://schemas.microsoft.com/office/word/2010/wordml" w:rsidP="4E10CD43" wp14:paraId="7E23A2AE" wp14:textId="4A44E0A4">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Hugues Seraphin, V. G. (2017). CORPORATE SOCIAL RESPONSIBILITY PRACTICES WITHIN INTERNATIONAL HOTEL CHAINS IN PORT-AU-PRINCE,. </w:t>
      </w:r>
      <w:r w:rsidRPr="4E10CD43" w:rsidR="362CB5C1">
        <w:rPr>
          <w:rFonts w:ascii="Arial" w:hAnsi="Arial" w:eastAsia="Arial" w:cs="Arial"/>
          <w:b w:val="0"/>
          <w:bCs w:val="0"/>
          <w:i w:val="1"/>
          <w:iCs w:val="1"/>
          <w:strike w:val="0"/>
          <w:dstrike w:val="0"/>
          <w:noProof w:val="0"/>
          <w:color w:val="000000" w:themeColor="text1" w:themeTint="FF" w:themeShade="FF"/>
          <w:sz w:val="24"/>
          <w:szCs w:val="24"/>
          <w:u w:val="none"/>
          <w:lang w:val="en-US"/>
        </w:rPr>
        <w:t>Research gate</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w:t>
      </w:r>
    </w:p>
    <w:p xmlns:wp14="http://schemas.microsoft.com/office/word/2010/wordml" w:rsidP="4E10CD43" wp14:paraId="6FFCFFD8" wp14:textId="2BF1B804">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Jones, P. C. (2019). Sustainable Development Goals and the World’s Leading Hotel Groups. </w:t>
      </w:r>
      <w:r w:rsidRPr="4E10CD43" w:rsidR="362CB5C1">
        <w:rPr>
          <w:rFonts w:ascii="Arial" w:hAnsi="Arial" w:eastAsia="Arial" w:cs="Arial"/>
          <w:b w:val="0"/>
          <w:bCs w:val="0"/>
          <w:i w:val="1"/>
          <w:iCs w:val="1"/>
          <w:strike w:val="0"/>
          <w:dstrike w:val="0"/>
          <w:noProof w:val="0"/>
          <w:color w:val="000000" w:themeColor="text1" w:themeTint="FF" w:themeShade="FF"/>
          <w:sz w:val="24"/>
          <w:szCs w:val="24"/>
          <w:u w:val="none"/>
          <w:lang w:val="en-US"/>
        </w:rPr>
        <w:t>Athens Journal of Tourism, 6 (1)</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1-14.</w:t>
      </w:r>
    </w:p>
    <w:p xmlns:wp14="http://schemas.microsoft.com/office/word/2010/wordml" w:rsidP="4E10CD43" wp14:paraId="28458FD5" wp14:textId="698BCCAB">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Leslie, D. (2020). CSR-inspired Environmental Initiatives in Top Hotel Chains . </w:t>
      </w:r>
      <w:r w:rsidRPr="4E10CD43" w:rsidR="362CB5C1">
        <w:rPr>
          <w:rFonts w:ascii="Arial" w:hAnsi="Arial" w:eastAsia="Arial" w:cs="Arial"/>
          <w:b w:val="0"/>
          <w:bCs w:val="0"/>
          <w:i w:val="1"/>
          <w:iCs w:val="1"/>
          <w:strike w:val="0"/>
          <w:dstrike w:val="0"/>
          <w:noProof w:val="0"/>
          <w:color w:val="000000" w:themeColor="text1" w:themeTint="FF" w:themeShade="FF"/>
          <w:sz w:val="24"/>
          <w:szCs w:val="24"/>
          <w:u w:val="none"/>
          <w:lang w:val="en-US"/>
        </w:rPr>
        <w:t>Tourism Enterprises and the Sustainability Agenda across Europe</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w:t>
      </w:r>
    </w:p>
    <w:p xmlns:wp14="http://schemas.microsoft.com/office/word/2010/wordml" w:rsidP="4E10CD43" wp14:paraId="47EA7120" wp14:textId="04E4E410">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Maria de Lurdes Calisto, J. U. (2021). Environmental Sustainability Strategies for Smaller Companies in the Hotel Industry: Doing the Right Thing or Doing Things Right? </w:t>
      </w:r>
      <w:r w:rsidRPr="4E10CD43" w:rsidR="362CB5C1">
        <w:rPr>
          <w:rFonts w:ascii="Arial" w:hAnsi="Arial" w:eastAsia="Arial" w:cs="Arial"/>
          <w:b w:val="0"/>
          <w:bCs w:val="0"/>
          <w:i w:val="1"/>
          <w:iCs w:val="1"/>
          <w:strike w:val="0"/>
          <w:dstrike w:val="0"/>
          <w:noProof w:val="0"/>
          <w:color w:val="000000" w:themeColor="text1" w:themeTint="FF" w:themeShade="FF"/>
          <w:sz w:val="24"/>
          <w:szCs w:val="24"/>
          <w:u w:val="none"/>
          <w:lang w:val="en-US"/>
        </w:rPr>
        <w:t>Sustainability, 13(18)</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w:t>
      </w:r>
    </w:p>
    <w:p xmlns:wp14="http://schemas.microsoft.com/office/word/2010/wordml" w:rsidP="4E10CD43" wp14:paraId="1C5A46C9" wp14:textId="0EFB2797">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Mark Wickham, L. F. (2020). Marriott's strategic sustainability priorities in the Chinese hotel industry. </w:t>
      </w:r>
      <w:r w:rsidRPr="4E10CD43" w:rsidR="362CB5C1">
        <w:rPr>
          <w:rFonts w:ascii="Arial" w:hAnsi="Arial" w:eastAsia="Arial" w:cs="Arial"/>
          <w:b w:val="0"/>
          <w:bCs w:val="0"/>
          <w:i w:val="1"/>
          <w:iCs w:val="1"/>
          <w:strike w:val="0"/>
          <w:dstrike w:val="0"/>
          <w:noProof w:val="0"/>
          <w:color w:val="000000" w:themeColor="text1" w:themeTint="FF" w:themeShade="FF"/>
          <w:sz w:val="24"/>
          <w:szCs w:val="24"/>
          <w:u w:val="none"/>
          <w:lang w:val="en-US"/>
        </w:rPr>
        <w:t>International Journal of Sustainable Strategic Management Vol. 8, No. 1</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77-97.</w:t>
      </w:r>
    </w:p>
    <w:p xmlns:wp14="http://schemas.microsoft.com/office/word/2010/wordml" w:rsidP="4E10CD43" wp14:paraId="5170C656" wp14:textId="5CB0652D">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Moret, N. J. (2020). The sustainable business model of a hotel – the case of the W Barcelona. </w:t>
      </w:r>
      <w:r w:rsidRPr="4E10CD43" w:rsidR="362CB5C1">
        <w:rPr>
          <w:rFonts w:ascii="Arial" w:hAnsi="Arial" w:eastAsia="Arial" w:cs="Arial"/>
          <w:b w:val="0"/>
          <w:bCs w:val="0"/>
          <w:i w:val="1"/>
          <w:iCs w:val="1"/>
          <w:strike w:val="0"/>
          <w:dstrike w:val="0"/>
          <w:noProof w:val="0"/>
          <w:color w:val="000000" w:themeColor="text1" w:themeTint="FF" w:themeShade="FF"/>
          <w:sz w:val="24"/>
          <w:szCs w:val="24"/>
          <w:u w:val="none"/>
          <w:lang w:val="en-US"/>
        </w:rPr>
        <w:t>Economia domèstica</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w:t>
      </w:r>
    </w:p>
    <w:p xmlns:wp14="http://schemas.microsoft.com/office/word/2010/wordml" w:rsidP="4E10CD43" wp14:paraId="479CB4FF" wp14:textId="6223F565">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Msafiri Njoroge, W. A. (2019). Innovation strategy and economic sustainability in the hospitality industry. </w:t>
      </w:r>
      <w:r w:rsidRPr="4E10CD43" w:rsidR="362CB5C1">
        <w:rPr>
          <w:rFonts w:ascii="Arial" w:hAnsi="Arial" w:eastAsia="Arial" w:cs="Arial"/>
          <w:b w:val="0"/>
          <w:bCs w:val="0"/>
          <w:i w:val="1"/>
          <w:iCs w:val="1"/>
          <w:strike w:val="0"/>
          <w:dstrike w:val="0"/>
          <w:noProof w:val="0"/>
          <w:color w:val="000000" w:themeColor="text1" w:themeTint="FF" w:themeShade="FF"/>
          <w:sz w:val="24"/>
          <w:szCs w:val="24"/>
          <w:u w:val="none"/>
          <w:lang w:val="en-US"/>
        </w:rPr>
        <w:t>The Bottom Line Volume 32 Issue 4</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w:t>
      </w:r>
    </w:p>
    <w:p xmlns:wp14="http://schemas.microsoft.com/office/word/2010/wordml" w:rsidP="4E10CD43" wp14:paraId="7A4F22EF" wp14:textId="6485C57C">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Rhou, M. S. (2017). Corporate Social Responsibility in the Hospitality Sector. </w:t>
      </w:r>
      <w:r w:rsidRPr="4E10CD43" w:rsidR="362CB5C1">
        <w:rPr>
          <w:rFonts w:ascii="Arial" w:hAnsi="Arial" w:eastAsia="Arial" w:cs="Arial"/>
          <w:b w:val="0"/>
          <w:bCs w:val="0"/>
          <w:i w:val="1"/>
          <w:iCs w:val="1"/>
          <w:strike w:val="0"/>
          <w:dstrike w:val="0"/>
          <w:noProof w:val="0"/>
          <w:color w:val="000000" w:themeColor="text1" w:themeTint="FF" w:themeShade="FF"/>
          <w:sz w:val="24"/>
          <w:szCs w:val="24"/>
          <w:u w:val="none"/>
          <w:lang w:val="en-US"/>
        </w:rPr>
        <w:t>Boston Hospitality Review Volume 5, Issue 1</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w:t>
      </w:r>
    </w:p>
    <w:p xmlns:wp14="http://schemas.microsoft.com/office/word/2010/wordml" w:rsidP="4E10CD43" wp14:paraId="002A92B0" wp14:textId="20D64599">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Sanvitale, A. L. (2020). Corporate Social Responsibility in the Hotel Industry: A Study of Marriott International and Odyssey Hotel Group. </w:t>
      </w:r>
      <w:r w:rsidRPr="4E10CD43" w:rsidR="362CB5C1">
        <w:rPr>
          <w:rFonts w:ascii="Arial" w:hAnsi="Arial" w:eastAsia="Arial" w:cs="Arial"/>
          <w:b w:val="0"/>
          <w:bCs w:val="0"/>
          <w:i w:val="1"/>
          <w:iCs w:val="1"/>
          <w:strike w:val="0"/>
          <w:dstrike w:val="0"/>
          <w:noProof w:val="0"/>
          <w:color w:val="000000" w:themeColor="text1" w:themeTint="FF" w:themeShade="FF"/>
          <w:sz w:val="24"/>
          <w:szCs w:val="24"/>
          <w:u w:val="none"/>
          <w:lang w:val="en-US"/>
        </w:rPr>
        <w:t>Tilburg University</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w:t>
      </w:r>
    </w:p>
    <w:p xmlns:wp14="http://schemas.microsoft.com/office/word/2010/wordml" w:rsidP="4E10CD43" wp14:paraId="0C44ABD7" wp14:textId="648A1F33">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Steffen P. Raub, C. M.-R. (2019). “Think sustainable, act local” – a stakeholder-filter-model for translating SDGs into sustainability initiatives with local impact. </w:t>
      </w:r>
      <w:r w:rsidRPr="4E10CD43" w:rsidR="362CB5C1">
        <w:rPr>
          <w:rFonts w:ascii="Arial" w:hAnsi="Arial" w:eastAsia="Arial" w:cs="Arial"/>
          <w:b w:val="0"/>
          <w:bCs w:val="0"/>
          <w:i w:val="1"/>
          <w:iCs w:val="1"/>
          <w:strike w:val="0"/>
          <w:dstrike w:val="0"/>
          <w:noProof w:val="0"/>
          <w:color w:val="000000" w:themeColor="text1" w:themeTint="FF" w:themeShade="FF"/>
          <w:sz w:val="24"/>
          <w:szCs w:val="24"/>
          <w:u w:val="none"/>
          <w:lang w:val="en-US"/>
        </w:rPr>
        <w:t>International Journal of Contemporary Hospitality Management Volume 31 Issue 6</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w:t>
      </w:r>
    </w:p>
    <w:p xmlns:wp14="http://schemas.microsoft.com/office/word/2010/wordml" w:rsidP="4E10CD43" wp14:paraId="4FD2F659" wp14:textId="49A46BE2">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Straub, A. W. (2018). Sustainable Experience: Innovative sustainable communication methods in the hotel industry. </w:t>
      </w:r>
      <w:r w:rsidRPr="4E10CD43" w:rsidR="362CB5C1">
        <w:rPr>
          <w:rFonts w:ascii="Arial" w:hAnsi="Arial" w:eastAsia="Arial" w:cs="Arial"/>
          <w:b w:val="0"/>
          <w:bCs w:val="0"/>
          <w:i w:val="1"/>
          <w:iCs w:val="1"/>
          <w:strike w:val="0"/>
          <w:dstrike w:val="0"/>
          <w:noProof w:val="0"/>
          <w:color w:val="000000" w:themeColor="text1" w:themeTint="FF" w:themeShade="FF"/>
          <w:sz w:val="24"/>
          <w:szCs w:val="24"/>
          <w:u w:val="none"/>
          <w:lang w:val="en-US"/>
        </w:rPr>
        <w:t>Marketing Sustainable Tourism Products</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224-234.</w:t>
      </w:r>
    </w:p>
    <w:p xmlns:wp14="http://schemas.microsoft.com/office/word/2010/wordml" w:rsidP="4E10CD43" wp14:paraId="27D4BE07" wp14:textId="380C2BC3">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Topler, Z. D. (2021). The Role of Performance and Environmental Sustainability Indicators in Hotel Competitiveness. </w:t>
      </w:r>
      <w:r w:rsidRPr="4E10CD43" w:rsidR="362CB5C1">
        <w:rPr>
          <w:rFonts w:ascii="Arial" w:hAnsi="Arial" w:eastAsia="Arial" w:cs="Arial"/>
          <w:b w:val="0"/>
          <w:bCs w:val="0"/>
          <w:i w:val="1"/>
          <w:iCs w:val="1"/>
          <w:strike w:val="0"/>
          <w:dstrike w:val="0"/>
          <w:noProof w:val="0"/>
          <w:color w:val="000000" w:themeColor="text1" w:themeTint="FF" w:themeShade="FF"/>
          <w:sz w:val="24"/>
          <w:szCs w:val="24"/>
          <w:u w:val="none"/>
          <w:lang w:val="en-US"/>
        </w:rPr>
        <w:t>Sustainability, 13(12)</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w:t>
      </w:r>
    </w:p>
    <w:p xmlns:wp14="http://schemas.microsoft.com/office/word/2010/wordml" w:rsidP="4E10CD43" wp14:paraId="73E07603" wp14:textId="20DE9312">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Yim King Penny Wan, S. H. (2017). Environmental awareness, initiatives and performance in the hotel industry of Macau. </w:t>
      </w:r>
      <w:r w:rsidRPr="4E10CD43" w:rsidR="362CB5C1">
        <w:rPr>
          <w:rFonts w:ascii="Arial" w:hAnsi="Arial" w:eastAsia="Arial" w:cs="Arial"/>
          <w:b w:val="0"/>
          <w:bCs w:val="0"/>
          <w:i w:val="1"/>
          <w:iCs w:val="1"/>
          <w:strike w:val="0"/>
          <w:dstrike w:val="0"/>
          <w:noProof w:val="0"/>
          <w:color w:val="000000" w:themeColor="text1" w:themeTint="FF" w:themeShade="FF"/>
          <w:sz w:val="24"/>
          <w:szCs w:val="24"/>
          <w:u w:val="none"/>
          <w:lang w:val="en-US"/>
        </w:rPr>
        <w:t>Tourism Review Volume 72 Issue 1</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w:t>
      </w:r>
    </w:p>
    <w:p xmlns:wp14="http://schemas.microsoft.com/office/word/2010/wordml" w:rsidP="4E10CD43" wp14:paraId="6E5C9723" wp14:textId="70113BE9">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Young Hoon Kim, N. B.-K. (2019). Sustainability research in the hotel industry: Past, present, and future. </w:t>
      </w:r>
      <w:r w:rsidRPr="4E10CD43" w:rsidR="362CB5C1">
        <w:rPr>
          <w:rFonts w:ascii="Arial" w:hAnsi="Arial" w:eastAsia="Arial" w:cs="Arial"/>
          <w:b w:val="0"/>
          <w:bCs w:val="0"/>
          <w:i w:val="1"/>
          <w:iCs w:val="1"/>
          <w:strike w:val="0"/>
          <w:dstrike w:val="0"/>
          <w:noProof w:val="0"/>
          <w:color w:val="000000" w:themeColor="text1" w:themeTint="FF" w:themeShade="FF"/>
          <w:sz w:val="24"/>
          <w:szCs w:val="24"/>
          <w:u w:val="none"/>
          <w:lang w:val="en-US"/>
        </w:rPr>
        <w:t>Journal of Hospitality Marketing &amp; Management Volume 28 - Issue 5</w:t>
      </w:r>
      <w:r w:rsidRPr="4E10CD43" w:rsidR="362CB5C1">
        <w:rPr>
          <w:rFonts w:ascii="Arial" w:hAnsi="Arial" w:eastAsia="Arial" w:cs="Arial"/>
          <w:b w:val="0"/>
          <w:bCs w:val="0"/>
          <w:i w:val="0"/>
          <w:iCs w:val="0"/>
          <w:strike w:val="0"/>
          <w:dstrike w:val="0"/>
          <w:noProof w:val="0"/>
          <w:color w:val="000000" w:themeColor="text1" w:themeTint="FF" w:themeShade="FF"/>
          <w:sz w:val="24"/>
          <w:szCs w:val="24"/>
          <w:u w:val="none"/>
          <w:lang w:val="en-US"/>
        </w:rPr>
        <w:t>, 576-620.</w:t>
      </w:r>
    </w:p>
    <w:p xmlns:wp14="http://schemas.microsoft.com/office/word/2010/wordml" w:rsidP="4E10CD43" wp14:paraId="2C078E63" wp14:textId="4DCEEFD2">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wgtfooTs" int2:invalidationBookmarkName="" int2:hashCode="sely+GI39qznjG" int2:id="T7sjyodW">
      <int2:state int2:type="WordDesignerDefaultAnnotation"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c59b9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6CA76A"/>
    <w:rsid w:val="03F71118"/>
    <w:rsid w:val="0525EE3F"/>
    <w:rsid w:val="06596E17"/>
    <w:rsid w:val="08E8ACDA"/>
    <w:rsid w:val="0AB09B0B"/>
    <w:rsid w:val="0B536843"/>
    <w:rsid w:val="0C1FD71B"/>
    <w:rsid w:val="0DB7CD1E"/>
    <w:rsid w:val="0E80FD24"/>
    <w:rsid w:val="10516078"/>
    <w:rsid w:val="1096E5DB"/>
    <w:rsid w:val="11342EA0"/>
    <w:rsid w:val="1216A0D9"/>
    <w:rsid w:val="12C50A58"/>
    <w:rsid w:val="1313854F"/>
    <w:rsid w:val="14599202"/>
    <w:rsid w:val="14BE97FE"/>
    <w:rsid w:val="159F9629"/>
    <w:rsid w:val="169918F7"/>
    <w:rsid w:val="17A0EE7E"/>
    <w:rsid w:val="19BA3458"/>
    <w:rsid w:val="1A2078CE"/>
    <w:rsid w:val="211B2C47"/>
    <w:rsid w:val="2124DE42"/>
    <w:rsid w:val="22C8AB4B"/>
    <w:rsid w:val="2390E846"/>
    <w:rsid w:val="2545EF31"/>
    <w:rsid w:val="25E37081"/>
    <w:rsid w:val="2C0AC48E"/>
    <w:rsid w:val="2C7B0396"/>
    <w:rsid w:val="2D9FDEF3"/>
    <w:rsid w:val="2DCF0093"/>
    <w:rsid w:val="2DDD3C75"/>
    <w:rsid w:val="2F219CE8"/>
    <w:rsid w:val="3215BEA5"/>
    <w:rsid w:val="3450D681"/>
    <w:rsid w:val="362CB5C1"/>
    <w:rsid w:val="365DBF25"/>
    <w:rsid w:val="3BB71A2B"/>
    <w:rsid w:val="3BE6E60E"/>
    <w:rsid w:val="3E59CB7D"/>
    <w:rsid w:val="40679F43"/>
    <w:rsid w:val="41C46568"/>
    <w:rsid w:val="42F79C55"/>
    <w:rsid w:val="4820655D"/>
    <w:rsid w:val="48B31ECA"/>
    <w:rsid w:val="4A66C849"/>
    <w:rsid w:val="4B9D23C2"/>
    <w:rsid w:val="4DBD5609"/>
    <w:rsid w:val="4E10CD43"/>
    <w:rsid w:val="4EA4E579"/>
    <w:rsid w:val="54B0079B"/>
    <w:rsid w:val="55BD8486"/>
    <w:rsid w:val="586CA76A"/>
    <w:rsid w:val="58A22575"/>
    <w:rsid w:val="58BFABFB"/>
    <w:rsid w:val="59A025B0"/>
    <w:rsid w:val="5A427DF6"/>
    <w:rsid w:val="5C366DB6"/>
    <w:rsid w:val="5C6F45F7"/>
    <w:rsid w:val="608CB1F5"/>
    <w:rsid w:val="617941C1"/>
    <w:rsid w:val="6181024B"/>
    <w:rsid w:val="6220A570"/>
    <w:rsid w:val="62E0457B"/>
    <w:rsid w:val="6508876B"/>
    <w:rsid w:val="691F5471"/>
    <w:rsid w:val="6A1D552F"/>
    <w:rsid w:val="6FC0733D"/>
    <w:rsid w:val="707438EF"/>
    <w:rsid w:val="707502EA"/>
    <w:rsid w:val="70779DD6"/>
    <w:rsid w:val="727F2F00"/>
    <w:rsid w:val="72A7B912"/>
    <w:rsid w:val="730BD1DE"/>
    <w:rsid w:val="73C45302"/>
    <w:rsid w:val="7484E0E3"/>
    <w:rsid w:val="791FD0AB"/>
    <w:rsid w:val="7964164F"/>
    <w:rsid w:val="7B7BB2C4"/>
    <w:rsid w:val="7D9CB27B"/>
    <w:rsid w:val="7F2476AC"/>
    <w:rsid w:val="7F76AF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CA76A"/>
  <w15:chartTrackingRefBased/>
  <w15:docId w15:val="{DB10AF7E-2BDA-42C7-902F-C3F0657E4E2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d8dde6a47ba24de5" /><Relationship Type="http://schemas.openxmlformats.org/officeDocument/2006/relationships/numbering" Target="numbering.xml" Id="R318aee950c3e4a4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2024-05-12T16:29:27.8103183Z</dcterms:created>
  <dcterms:modified xsi:type="dcterms:W3CDTF">2024-05-13T19:01:25.3684197Z</dcterms:modified>
  <dc:creator>Shah Miah (1911285)</dc:creator>
  <lastModifiedBy>Shah Miah (1911285)</lastModifiedBy>
</coreProperties>
</file>