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1E0E7" w14:textId="795F83EB" w:rsidR="00A5619A" w:rsidRDefault="00A5619A">
      <w:pPr>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03B378B5" wp14:editId="54B45384">
            <wp:simplePos x="0" y="0"/>
            <wp:positionH relativeFrom="column">
              <wp:posOffset>819150</wp:posOffset>
            </wp:positionH>
            <wp:positionV relativeFrom="paragraph">
              <wp:posOffset>-772292</wp:posOffset>
            </wp:positionV>
            <wp:extent cx="3619500" cy="24098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0" cy="2409825"/>
                    </a:xfrm>
                    <a:prstGeom prst="rect">
                      <a:avLst/>
                    </a:prstGeom>
                    <a:noFill/>
                  </pic:spPr>
                </pic:pic>
              </a:graphicData>
            </a:graphic>
            <wp14:sizeRelH relativeFrom="page">
              <wp14:pctWidth>0</wp14:pctWidth>
            </wp14:sizeRelH>
            <wp14:sizeRelV relativeFrom="page">
              <wp14:pctHeight>0</wp14:pctHeight>
            </wp14:sizeRelV>
          </wp:anchor>
        </w:drawing>
      </w:r>
    </w:p>
    <w:p w14:paraId="49A79699" w14:textId="77777777" w:rsidR="00A5619A" w:rsidRDefault="00A5619A">
      <w:pPr>
        <w:rPr>
          <w:rFonts w:ascii="Arial" w:hAnsi="Arial" w:cs="Arial"/>
          <w:sz w:val="24"/>
          <w:szCs w:val="24"/>
        </w:rPr>
      </w:pPr>
    </w:p>
    <w:p w14:paraId="3D63C424" w14:textId="669B8B2E" w:rsidR="00A5619A" w:rsidRDefault="00A5619A">
      <w:pPr>
        <w:rPr>
          <w:rFonts w:ascii="Arial" w:hAnsi="Arial" w:cs="Arial"/>
          <w:sz w:val="24"/>
          <w:szCs w:val="24"/>
        </w:rPr>
      </w:pPr>
    </w:p>
    <w:p w14:paraId="3DD3CA1F" w14:textId="77777777" w:rsidR="00A5619A" w:rsidRDefault="00A5619A">
      <w:pPr>
        <w:rPr>
          <w:rFonts w:ascii="Arial" w:hAnsi="Arial" w:cs="Arial"/>
          <w:sz w:val="24"/>
          <w:szCs w:val="24"/>
        </w:rPr>
      </w:pPr>
    </w:p>
    <w:p w14:paraId="2441B02F" w14:textId="77777777" w:rsidR="00A5619A" w:rsidRDefault="00A5619A">
      <w:pPr>
        <w:rPr>
          <w:rFonts w:ascii="Arial" w:hAnsi="Arial" w:cs="Arial"/>
          <w:sz w:val="24"/>
          <w:szCs w:val="24"/>
        </w:rPr>
      </w:pPr>
    </w:p>
    <w:p w14:paraId="27BD009C" w14:textId="09F18D50" w:rsidR="00A5619A" w:rsidRDefault="00A5619A">
      <w:pPr>
        <w:rPr>
          <w:rFonts w:ascii="Arial" w:hAnsi="Arial" w:cs="Arial"/>
          <w:sz w:val="24"/>
          <w:szCs w:val="24"/>
        </w:rPr>
      </w:pPr>
    </w:p>
    <w:p w14:paraId="3CC490D2" w14:textId="77777777" w:rsidR="00A5619A" w:rsidRDefault="00A5619A" w:rsidP="00A5619A">
      <w:pPr>
        <w:jc w:val="center"/>
        <w:rPr>
          <w:rFonts w:ascii="Arial" w:hAnsi="Arial" w:cs="Arial"/>
          <w:sz w:val="32"/>
          <w:szCs w:val="32"/>
        </w:rPr>
      </w:pPr>
    </w:p>
    <w:p w14:paraId="53D9F3B3" w14:textId="77777777" w:rsidR="00A5619A" w:rsidRDefault="00A5619A" w:rsidP="00A5619A">
      <w:pPr>
        <w:jc w:val="center"/>
        <w:rPr>
          <w:rFonts w:ascii="Arial" w:hAnsi="Arial" w:cs="Arial"/>
          <w:sz w:val="32"/>
          <w:szCs w:val="32"/>
        </w:rPr>
      </w:pPr>
    </w:p>
    <w:p w14:paraId="18FB92E2" w14:textId="09C14901" w:rsidR="00A5619A" w:rsidRPr="004A5FD3" w:rsidRDefault="00A5619A" w:rsidP="004A5FD3">
      <w:pPr>
        <w:jc w:val="center"/>
        <w:rPr>
          <w:rFonts w:ascii="Arial" w:hAnsi="Arial" w:cs="Arial"/>
          <w:sz w:val="32"/>
          <w:szCs w:val="32"/>
        </w:rPr>
      </w:pPr>
      <w:r w:rsidRPr="00A5619A">
        <w:rPr>
          <w:rFonts w:ascii="Arial" w:hAnsi="Arial" w:cs="Arial"/>
          <w:sz w:val="32"/>
          <w:szCs w:val="32"/>
        </w:rPr>
        <w:t>Forensic Recovery</w:t>
      </w:r>
      <w:r w:rsidR="00352F5A">
        <w:rPr>
          <w:rFonts w:ascii="Arial" w:hAnsi="Arial" w:cs="Arial"/>
          <w:sz w:val="32"/>
          <w:szCs w:val="32"/>
        </w:rPr>
        <w:t xml:space="preserve"> </w:t>
      </w:r>
      <w:r w:rsidR="0074654A">
        <w:rPr>
          <w:rFonts w:ascii="Arial" w:hAnsi="Arial" w:cs="Arial"/>
          <w:sz w:val="32"/>
          <w:szCs w:val="32"/>
        </w:rPr>
        <w:t>&amp; Examination</w:t>
      </w:r>
    </w:p>
    <w:p w14:paraId="3027AA58" w14:textId="0F0675A2" w:rsidR="00A5619A" w:rsidRDefault="00A5619A" w:rsidP="00777366">
      <w:pPr>
        <w:rPr>
          <w:rFonts w:ascii="Arial" w:hAnsi="Arial" w:cs="Arial"/>
          <w:sz w:val="24"/>
          <w:szCs w:val="24"/>
        </w:rPr>
      </w:pPr>
    </w:p>
    <w:p w14:paraId="3E6C485F" w14:textId="05DB7124" w:rsidR="00A5619A" w:rsidRDefault="00777366" w:rsidP="00A5619A">
      <w:pPr>
        <w:jc w:val="center"/>
        <w:rPr>
          <w:rFonts w:ascii="Arial" w:hAnsi="Arial" w:cs="Arial"/>
          <w:sz w:val="24"/>
          <w:szCs w:val="24"/>
        </w:rPr>
      </w:pPr>
      <w:r>
        <w:rPr>
          <w:rFonts w:ascii="Arial" w:hAnsi="Arial" w:cs="Arial"/>
          <w:sz w:val="24"/>
          <w:szCs w:val="24"/>
        </w:rPr>
        <w:t>-</w:t>
      </w:r>
    </w:p>
    <w:p w14:paraId="22961492" w14:textId="729FF4C3" w:rsidR="00A5619A" w:rsidRDefault="00A5619A" w:rsidP="00A5619A">
      <w:pPr>
        <w:jc w:val="center"/>
        <w:rPr>
          <w:rFonts w:ascii="Arial" w:hAnsi="Arial" w:cs="Arial"/>
          <w:sz w:val="24"/>
          <w:szCs w:val="24"/>
        </w:rPr>
      </w:pPr>
    </w:p>
    <w:p w14:paraId="74A49290" w14:textId="6897A256" w:rsidR="00A5619A" w:rsidRDefault="00A5619A" w:rsidP="004A5FD3">
      <w:pPr>
        <w:rPr>
          <w:rFonts w:ascii="Arial" w:hAnsi="Arial" w:cs="Arial"/>
          <w:sz w:val="24"/>
          <w:szCs w:val="24"/>
        </w:rPr>
      </w:pPr>
    </w:p>
    <w:p w14:paraId="1C3B992F" w14:textId="0292EDA0" w:rsidR="00A5619A" w:rsidRDefault="00A5619A" w:rsidP="00A5619A">
      <w:pPr>
        <w:jc w:val="center"/>
        <w:rPr>
          <w:rFonts w:ascii="Arial" w:hAnsi="Arial" w:cs="Arial"/>
          <w:sz w:val="24"/>
          <w:szCs w:val="24"/>
        </w:rPr>
      </w:pPr>
      <w:r>
        <w:rPr>
          <w:rFonts w:ascii="Arial" w:hAnsi="Arial" w:cs="Arial"/>
          <w:sz w:val="24"/>
          <w:szCs w:val="24"/>
        </w:rPr>
        <w:t>Part A:</w:t>
      </w:r>
    </w:p>
    <w:p w14:paraId="59B2CD45" w14:textId="6B670F5D" w:rsidR="00A5619A" w:rsidRDefault="00A5619A" w:rsidP="00A5619A">
      <w:pPr>
        <w:jc w:val="center"/>
        <w:rPr>
          <w:rFonts w:ascii="Arial" w:hAnsi="Arial" w:cs="Arial"/>
          <w:sz w:val="24"/>
          <w:szCs w:val="24"/>
        </w:rPr>
      </w:pPr>
      <w:r>
        <w:rPr>
          <w:rFonts w:ascii="Arial" w:hAnsi="Arial" w:cs="Arial"/>
          <w:sz w:val="24"/>
          <w:szCs w:val="24"/>
        </w:rPr>
        <w:t xml:space="preserve">Critically evaluate the processes and procedures adopted by the first attending officer (FAO) at a crime scene </w:t>
      </w:r>
      <w:proofErr w:type="gramStart"/>
      <w:r>
        <w:rPr>
          <w:rFonts w:ascii="Arial" w:hAnsi="Arial" w:cs="Arial"/>
          <w:sz w:val="24"/>
          <w:szCs w:val="24"/>
        </w:rPr>
        <w:t>in order to</w:t>
      </w:r>
      <w:proofErr w:type="gramEnd"/>
      <w:r>
        <w:rPr>
          <w:rFonts w:ascii="Arial" w:hAnsi="Arial" w:cs="Arial"/>
          <w:sz w:val="24"/>
          <w:szCs w:val="24"/>
        </w:rPr>
        <w:t xml:space="preserve"> reduce the possibilities of cross contamination. </w:t>
      </w:r>
    </w:p>
    <w:p w14:paraId="7CFBA6BB" w14:textId="14754167" w:rsidR="004A5FD3" w:rsidRDefault="00BE6D38" w:rsidP="00BE6D38">
      <w:pPr>
        <w:jc w:val="center"/>
        <w:rPr>
          <w:rFonts w:ascii="Arial" w:hAnsi="Arial" w:cs="Arial"/>
          <w:sz w:val="24"/>
          <w:szCs w:val="24"/>
        </w:rPr>
      </w:pPr>
      <w:r>
        <w:rPr>
          <w:rFonts w:ascii="Arial" w:hAnsi="Arial" w:cs="Arial"/>
          <w:sz w:val="24"/>
          <w:szCs w:val="24"/>
        </w:rPr>
        <w:t>Part B:</w:t>
      </w:r>
    </w:p>
    <w:p w14:paraId="2D6D99FC" w14:textId="68F732D1" w:rsidR="004A5FD3" w:rsidRDefault="004A5FD3" w:rsidP="00BE6D38">
      <w:pPr>
        <w:jc w:val="center"/>
        <w:rPr>
          <w:rFonts w:ascii="Arial" w:hAnsi="Arial" w:cs="Arial"/>
          <w:sz w:val="24"/>
          <w:szCs w:val="24"/>
        </w:rPr>
      </w:pPr>
      <w:bookmarkStart w:id="0" w:name="_Hlk97212784"/>
      <w:r>
        <w:rPr>
          <w:rFonts w:ascii="Arial" w:eastAsia="Times New Roman" w:hAnsi="Arial" w:cs="Arial"/>
          <w:sz w:val="24"/>
          <w:szCs w:val="24"/>
          <w:lang w:eastAsia="en-GB"/>
        </w:rPr>
        <w:t xml:space="preserve">Critically analyse the methods in practice for the recovery and examination of forensic evidence at crime scenes evaluating the legislation, strategies, </w:t>
      </w:r>
      <w:proofErr w:type="gramStart"/>
      <w:r>
        <w:rPr>
          <w:rFonts w:ascii="Arial" w:eastAsia="Times New Roman" w:hAnsi="Arial" w:cs="Arial"/>
          <w:sz w:val="24"/>
          <w:szCs w:val="24"/>
          <w:lang w:eastAsia="en-GB"/>
        </w:rPr>
        <w:t>policies</w:t>
      </w:r>
      <w:proofErr w:type="gramEnd"/>
      <w:r>
        <w:rPr>
          <w:rFonts w:ascii="Arial" w:eastAsia="Times New Roman" w:hAnsi="Arial" w:cs="Arial"/>
          <w:sz w:val="24"/>
          <w:szCs w:val="24"/>
          <w:lang w:eastAsia="en-GB"/>
        </w:rPr>
        <w:t xml:space="preserve"> and procedures with regard to forensic recovery and examination</w:t>
      </w:r>
    </w:p>
    <w:p w14:paraId="6BC54DDB" w14:textId="0B48BA21" w:rsidR="00A5619A" w:rsidRDefault="00A5619A" w:rsidP="00A5619A">
      <w:pPr>
        <w:jc w:val="center"/>
        <w:rPr>
          <w:rFonts w:ascii="Arial" w:hAnsi="Arial" w:cs="Arial"/>
          <w:sz w:val="24"/>
          <w:szCs w:val="24"/>
        </w:rPr>
      </w:pPr>
    </w:p>
    <w:bookmarkEnd w:id="0"/>
    <w:p w14:paraId="0019494D" w14:textId="651DC31F" w:rsidR="00A5619A" w:rsidRDefault="00A5619A" w:rsidP="00A5619A">
      <w:pPr>
        <w:jc w:val="center"/>
        <w:rPr>
          <w:rFonts w:ascii="Arial" w:hAnsi="Arial" w:cs="Arial"/>
          <w:sz w:val="24"/>
          <w:szCs w:val="24"/>
        </w:rPr>
      </w:pPr>
    </w:p>
    <w:p w14:paraId="41D36649" w14:textId="6607E6D1" w:rsidR="00A5619A" w:rsidRDefault="00A5619A" w:rsidP="00A5619A">
      <w:pPr>
        <w:jc w:val="center"/>
        <w:rPr>
          <w:rFonts w:ascii="Arial" w:hAnsi="Arial" w:cs="Arial"/>
          <w:sz w:val="24"/>
          <w:szCs w:val="24"/>
        </w:rPr>
      </w:pPr>
    </w:p>
    <w:p w14:paraId="582EDA22" w14:textId="41FCDFC5" w:rsidR="00A5619A" w:rsidRDefault="00A5619A" w:rsidP="00A5619A">
      <w:pPr>
        <w:jc w:val="center"/>
        <w:rPr>
          <w:rFonts w:ascii="Arial" w:hAnsi="Arial" w:cs="Arial"/>
          <w:sz w:val="24"/>
          <w:szCs w:val="24"/>
        </w:rPr>
      </w:pPr>
      <w:r>
        <w:rPr>
          <w:rFonts w:ascii="Arial" w:hAnsi="Arial" w:cs="Arial"/>
          <w:sz w:val="24"/>
          <w:szCs w:val="24"/>
        </w:rPr>
        <w:t xml:space="preserve">Name: Alicia Samuel </w:t>
      </w:r>
    </w:p>
    <w:p w14:paraId="1D216A33" w14:textId="1664ADC9" w:rsidR="00A5619A" w:rsidRDefault="00A5619A" w:rsidP="00A5619A">
      <w:pPr>
        <w:jc w:val="center"/>
        <w:rPr>
          <w:rFonts w:ascii="Arial" w:hAnsi="Arial" w:cs="Arial"/>
          <w:sz w:val="24"/>
          <w:szCs w:val="24"/>
        </w:rPr>
      </w:pPr>
      <w:r>
        <w:rPr>
          <w:rFonts w:ascii="Arial" w:hAnsi="Arial" w:cs="Arial"/>
          <w:sz w:val="24"/>
          <w:szCs w:val="24"/>
        </w:rPr>
        <w:t>Student ID: 1901811</w:t>
      </w:r>
    </w:p>
    <w:p w14:paraId="2F6BB0E4" w14:textId="1CC34438" w:rsidR="00A5619A" w:rsidRDefault="00A5619A" w:rsidP="00A5619A">
      <w:pPr>
        <w:jc w:val="center"/>
        <w:rPr>
          <w:rFonts w:ascii="Arial" w:hAnsi="Arial" w:cs="Arial"/>
          <w:sz w:val="24"/>
          <w:szCs w:val="24"/>
        </w:rPr>
      </w:pPr>
      <w:r>
        <w:rPr>
          <w:rFonts w:ascii="Arial" w:hAnsi="Arial" w:cs="Arial"/>
          <w:sz w:val="24"/>
          <w:szCs w:val="24"/>
        </w:rPr>
        <w:t xml:space="preserve">Lecturer: Rhiannon </w:t>
      </w:r>
      <w:r w:rsidR="00FB5721">
        <w:rPr>
          <w:rFonts w:ascii="Arial" w:hAnsi="Arial" w:cs="Arial"/>
          <w:sz w:val="24"/>
          <w:szCs w:val="24"/>
        </w:rPr>
        <w:t>Lloyd</w:t>
      </w:r>
      <w:r>
        <w:rPr>
          <w:rFonts w:ascii="Arial" w:hAnsi="Arial" w:cs="Arial"/>
          <w:sz w:val="24"/>
          <w:szCs w:val="24"/>
        </w:rPr>
        <w:t xml:space="preserve"> </w:t>
      </w:r>
    </w:p>
    <w:p w14:paraId="2AA9D107" w14:textId="77777777" w:rsidR="00A5619A" w:rsidRDefault="00A5619A">
      <w:pPr>
        <w:rPr>
          <w:rFonts w:ascii="Arial" w:hAnsi="Arial" w:cs="Arial"/>
          <w:sz w:val="24"/>
          <w:szCs w:val="24"/>
        </w:rPr>
      </w:pPr>
    </w:p>
    <w:p w14:paraId="47F7A16F" w14:textId="767DC563" w:rsidR="00A5619A" w:rsidRDefault="00A5619A">
      <w:pPr>
        <w:rPr>
          <w:rFonts w:ascii="Arial" w:hAnsi="Arial" w:cs="Arial"/>
          <w:sz w:val="24"/>
          <w:szCs w:val="24"/>
        </w:rPr>
      </w:pPr>
    </w:p>
    <w:p w14:paraId="4A2D72E4" w14:textId="77777777" w:rsidR="00A5619A" w:rsidRDefault="00A5619A">
      <w:pPr>
        <w:rPr>
          <w:rFonts w:ascii="Arial" w:hAnsi="Arial" w:cs="Arial"/>
          <w:sz w:val="24"/>
          <w:szCs w:val="24"/>
        </w:rPr>
      </w:pPr>
    </w:p>
    <w:p w14:paraId="4FDC3116" w14:textId="78739271" w:rsidR="00A5619A" w:rsidRDefault="00A5619A">
      <w:pPr>
        <w:rPr>
          <w:rFonts w:ascii="Arial" w:hAnsi="Arial" w:cs="Arial"/>
          <w:sz w:val="24"/>
          <w:szCs w:val="24"/>
        </w:rPr>
      </w:pPr>
    </w:p>
    <w:p w14:paraId="45859791" w14:textId="159B33D7" w:rsidR="00BE6D38" w:rsidRPr="00803405" w:rsidRDefault="00803405" w:rsidP="00843503">
      <w:pPr>
        <w:spacing w:line="360" w:lineRule="auto"/>
        <w:jc w:val="both"/>
        <w:rPr>
          <w:rFonts w:ascii="Arial" w:hAnsi="Arial" w:cs="Arial"/>
          <w:sz w:val="24"/>
          <w:szCs w:val="24"/>
          <w:u w:val="single"/>
        </w:rPr>
      </w:pPr>
      <w:r w:rsidRPr="00803405">
        <w:rPr>
          <w:rFonts w:ascii="Arial" w:hAnsi="Arial" w:cs="Arial"/>
          <w:sz w:val="24"/>
          <w:szCs w:val="24"/>
          <w:u w:val="single"/>
        </w:rPr>
        <w:lastRenderedPageBreak/>
        <w:t>Part A</w:t>
      </w:r>
    </w:p>
    <w:p w14:paraId="04C5F2D0" w14:textId="52515D38" w:rsidR="00B2067E" w:rsidRDefault="0095553E" w:rsidP="00843503">
      <w:pPr>
        <w:spacing w:line="360" w:lineRule="auto"/>
        <w:jc w:val="both"/>
        <w:rPr>
          <w:rFonts w:ascii="Arial" w:hAnsi="Arial" w:cs="Arial"/>
          <w:sz w:val="24"/>
          <w:szCs w:val="24"/>
        </w:rPr>
      </w:pPr>
      <w:r>
        <w:rPr>
          <w:rFonts w:ascii="Arial" w:hAnsi="Arial" w:cs="Arial"/>
          <w:sz w:val="24"/>
          <w:szCs w:val="24"/>
        </w:rPr>
        <w:t xml:space="preserve">This part of the report will concentrate on the role of a first attending police officer at a crime scene. The processes </w:t>
      </w:r>
      <w:r w:rsidR="003D2175">
        <w:rPr>
          <w:rFonts w:ascii="Arial" w:hAnsi="Arial" w:cs="Arial"/>
          <w:sz w:val="24"/>
          <w:szCs w:val="24"/>
        </w:rPr>
        <w:t>use</w:t>
      </w:r>
      <w:r w:rsidR="00554E1C">
        <w:rPr>
          <w:rFonts w:ascii="Arial" w:hAnsi="Arial" w:cs="Arial"/>
          <w:sz w:val="24"/>
          <w:szCs w:val="24"/>
        </w:rPr>
        <w:t>d</w:t>
      </w:r>
      <w:r w:rsidR="003D2175">
        <w:rPr>
          <w:rFonts w:ascii="Arial" w:hAnsi="Arial" w:cs="Arial"/>
          <w:sz w:val="24"/>
          <w:szCs w:val="24"/>
        </w:rPr>
        <w:t>,</w:t>
      </w:r>
      <w:r>
        <w:rPr>
          <w:rFonts w:ascii="Arial" w:hAnsi="Arial" w:cs="Arial"/>
          <w:sz w:val="24"/>
          <w:szCs w:val="24"/>
        </w:rPr>
        <w:t xml:space="preserve"> and the procedure</w:t>
      </w:r>
      <w:r w:rsidR="004B4753">
        <w:rPr>
          <w:rFonts w:ascii="Arial" w:hAnsi="Arial" w:cs="Arial"/>
          <w:sz w:val="24"/>
          <w:szCs w:val="24"/>
        </w:rPr>
        <w:t>s</w:t>
      </w:r>
      <w:r>
        <w:rPr>
          <w:rFonts w:ascii="Arial" w:hAnsi="Arial" w:cs="Arial"/>
          <w:sz w:val="24"/>
          <w:szCs w:val="24"/>
        </w:rPr>
        <w:t xml:space="preserve"> </w:t>
      </w:r>
      <w:r w:rsidR="00E113AD">
        <w:rPr>
          <w:rFonts w:ascii="Arial" w:hAnsi="Arial" w:cs="Arial"/>
          <w:sz w:val="24"/>
          <w:szCs w:val="24"/>
        </w:rPr>
        <w:t>undertaken</w:t>
      </w:r>
      <w:r w:rsidR="001713E4">
        <w:rPr>
          <w:rFonts w:ascii="Arial" w:hAnsi="Arial" w:cs="Arial"/>
          <w:sz w:val="24"/>
          <w:szCs w:val="24"/>
        </w:rPr>
        <w:t xml:space="preserve"> </w:t>
      </w:r>
      <w:r w:rsidR="004E7EA1">
        <w:rPr>
          <w:rFonts w:ascii="Arial" w:hAnsi="Arial" w:cs="Arial"/>
          <w:sz w:val="24"/>
          <w:szCs w:val="24"/>
        </w:rPr>
        <w:t xml:space="preserve">by </w:t>
      </w:r>
      <w:r w:rsidR="005505AB">
        <w:rPr>
          <w:rFonts w:ascii="Arial" w:hAnsi="Arial" w:cs="Arial"/>
          <w:sz w:val="24"/>
          <w:szCs w:val="24"/>
        </w:rPr>
        <w:t xml:space="preserve">the </w:t>
      </w:r>
      <w:r w:rsidR="004E7EA1">
        <w:rPr>
          <w:rFonts w:ascii="Arial" w:hAnsi="Arial" w:cs="Arial"/>
          <w:sz w:val="24"/>
          <w:szCs w:val="24"/>
        </w:rPr>
        <w:t>officer</w:t>
      </w:r>
      <w:r>
        <w:rPr>
          <w:rFonts w:ascii="Arial" w:hAnsi="Arial" w:cs="Arial"/>
          <w:sz w:val="24"/>
          <w:szCs w:val="24"/>
        </w:rPr>
        <w:t xml:space="preserve"> will be evaluated in the outcome t</w:t>
      </w:r>
      <w:r w:rsidR="000206C2">
        <w:rPr>
          <w:rFonts w:ascii="Arial" w:hAnsi="Arial" w:cs="Arial"/>
          <w:sz w:val="24"/>
          <w:szCs w:val="24"/>
        </w:rPr>
        <w:t>o</w:t>
      </w:r>
      <w:r>
        <w:rPr>
          <w:rFonts w:ascii="Arial" w:hAnsi="Arial" w:cs="Arial"/>
          <w:sz w:val="24"/>
          <w:szCs w:val="24"/>
        </w:rPr>
        <w:t xml:space="preserve"> reduce cross contamination. </w:t>
      </w:r>
      <w:r w:rsidR="003D2175" w:rsidRPr="003D2175">
        <w:rPr>
          <w:rFonts w:ascii="Arial" w:hAnsi="Arial" w:cs="Arial"/>
          <w:sz w:val="24"/>
          <w:szCs w:val="24"/>
        </w:rPr>
        <w:t>In terms of convicting the guilty and exonerating the innocent, a comprehension of forensic investigation and how a police officer supports that process is critical.</w:t>
      </w:r>
    </w:p>
    <w:p w14:paraId="0B542C46" w14:textId="34D4CAD7" w:rsidR="001171BD" w:rsidRDefault="00E93916" w:rsidP="001171BD">
      <w:pPr>
        <w:spacing w:line="360" w:lineRule="auto"/>
        <w:jc w:val="both"/>
        <w:rPr>
          <w:rFonts w:ascii="Arial" w:hAnsi="Arial" w:cs="Arial"/>
          <w:sz w:val="24"/>
          <w:szCs w:val="24"/>
          <w:shd w:val="clear" w:color="auto" w:fill="FFFFFF"/>
          <w:lang w:val="en-US"/>
        </w:rPr>
      </w:pPr>
      <w:r w:rsidRPr="00E93916">
        <w:rPr>
          <w:rFonts w:ascii="Arial" w:hAnsi="Arial" w:cs="Arial"/>
          <w:sz w:val="24"/>
          <w:szCs w:val="24"/>
        </w:rPr>
        <w:t>When we handle an object or substance, a little bit of material from our hands is automatically transmitted to the object and may remain there.</w:t>
      </w:r>
      <w:r>
        <w:rPr>
          <w:rFonts w:ascii="Arial" w:hAnsi="Arial" w:cs="Arial"/>
          <w:sz w:val="24"/>
          <w:szCs w:val="24"/>
        </w:rPr>
        <w:t xml:space="preserve"> </w:t>
      </w:r>
      <w:r w:rsidR="00730A84">
        <w:rPr>
          <w:rFonts w:ascii="Arial" w:hAnsi="Arial" w:cs="Arial"/>
          <w:sz w:val="24"/>
          <w:szCs w:val="24"/>
        </w:rPr>
        <w:t xml:space="preserve">The principal exchange 1920 is Professor Edmond </w:t>
      </w:r>
      <w:proofErr w:type="spellStart"/>
      <w:r w:rsidR="00730A84">
        <w:rPr>
          <w:rFonts w:ascii="Arial" w:hAnsi="Arial" w:cs="Arial"/>
          <w:sz w:val="24"/>
          <w:szCs w:val="24"/>
        </w:rPr>
        <w:t>Locards</w:t>
      </w:r>
      <w:proofErr w:type="spellEnd"/>
      <w:r w:rsidR="00730A84">
        <w:rPr>
          <w:rFonts w:ascii="Arial" w:hAnsi="Arial" w:cs="Arial"/>
          <w:sz w:val="24"/>
          <w:szCs w:val="24"/>
        </w:rPr>
        <w:t xml:space="preserve"> </w:t>
      </w:r>
      <w:r w:rsidRPr="00E93916">
        <w:rPr>
          <w:rFonts w:ascii="Arial" w:hAnsi="Arial" w:cs="Arial"/>
          <w:sz w:val="24"/>
          <w:szCs w:val="24"/>
        </w:rPr>
        <w:t>(1877-1966)</w:t>
      </w:r>
      <w:r>
        <w:rPr>
          <w:rFonts w:ascii="Arial" w:hAnsi="Arial" w:cs="Arial"/>
          <w:sz w:val="24"/>
          <w:szCs w:val="24"/>
        </w:rPr>
        <w:t xml:space="preserve"> </w:t>
      </w:r>
      <w:r w:rsidR="00730A84">
        <w:rPr>
          <w:rFonts w:ascii="Arial" w:hAnsi="Arial" w:cs="Arial"/>
          <w:sz w:val="24"/>
          <w:szCs w:val="24"/>
        </w:rPr>
        <w:t>popular hypothesis</w:t>
      </w:r>
      <w:r w:rsidR="00AC512C">
        <w:rPr>
          <w:rFonts w:ascii="Arial" w:hAnsi="Arial" w:cs="Arial"/>
          <w:sz w:val="24"/>
          <w:szCs w:val="24"/>
        </w:rPr>
        <w:t xml:space="preserve">. </w:t>
      </w:r>
      <w:proofErr w:type="spellStart"/>
      <w:r w:rsidR="00A83631" w:rsidRPr="00A83631">
        <w:rPr>
          <w:rFonts w:ascii="Arial" w:hAnsi="Arial" w:cs="Arial"/>
          <w:sz w:val="24"/>
          <w:szCs w:val="24"/>
        </w:rPr>
        <w:t>Locard</w:t>
      </w:r>
      <w:proofErr w:type="spellEnd"/>
      <w:r w:rsidR="00A83631" w:rsidRPr="00A83631">
        <w:rPr>
          <w:rFonts w:ascii="Arial" w:hAnsi="Arial" w:cs="Arial"/>
          <w:sz w:val="24"/>
          <w:szCs w:val="24"/>
        </w:rPr>
        <w:t xml:space="preserve"> said, in his 1934 publication "La police et les </w:t>
      </w:r>
      <w:proofErr w:type="spellStart"/>
      <w:r w:rsidR="00A83631" w:rsidRPr="00A83631">
        <w:rPr>
          <w:rFonts w:ascii="Arial" w:hAnsi="Arial" w:cs="Arial"/>
          <w:sz w:val="24"/>
          <w:szCs w:val="24"/>
        </w:rPr>
        <w:t>methodes</w:t>
      </w:r>
      <w:proofErr w:type="spellEnd"/>
      <w:r w:rsidR="00A83631" w:rsidRPr="00A83631">
        <w:rPr>
          <w:rFonts w:ascii="Arial" w:hAnsi="Arial" w:cs="Arial"/>
          <w:sz w:val="24"/>
          <w:szCs w:val="24"/>
        </w:rPr>
        <w:t xml:space="preserve"> </w:t>
      </w:r>
      <w:proofErr w:type="spellStart"/>
      <w:r w:rsidR="00A83631" w:rsidRPr="00A83631">
        <w:rPr>
          <w:rFonts w:ascii="Arial" w:hAnsi="Arial" w:cs="Arial"/>
          <w:sz w:val="24"/>
          <w:szCs w:val="24"/>
        </w:rPr>
        <w:t>sceientifiques</w:t>
      </w:r>
      <w:proofErr w:type="spellEnd"/>
      <w:r w:rsidR="00A83631" w:rsidRPr="00A83631">
        <w:rPr>
          <w:rFonts w:ascii="Arial" w:hAnsi="Arial" w:cs="Arial"/>
          <w:sz w:val="24"/>
          <w:szCs w:val="24"/>
        </w:rPr>
        <w:t>"</w:t>
      </w:r>
      <w:r w:rsidR="00A83631">
        <w:rPr>
          <w:rFonts w:ascii="Arial" w:hAnsi="Arial" w:cs="Arial"/>
          <w:sz w:val="24"/>
          <w:szCs w:val="24"/>
        </w:rPr>
        <w:t xml:space="preserve"> meaning </w:t>
      </w:r>
      <w:r w:rsidR="00A83631" w:rsidRPr="00A83631">
        <w:rPr>
          <w:rFonts w:ascii="Arial" w:hAnsi="Arial" w:cs="Arial"/>
          <w:i/>
          <w:iCs/>
          <w:sz w:val="24"/>
          <w:szCs w:val="24"/>
          <w:shd w:val="clear" w:color="auto" w:fill="FFFFFF"/>
        </w:rPr>
        <w:t>"</w:t>
      </w:r>
      <w:r w:rsidR="00A83631" w:rsidRPr="00A83631">
        <w:rPr>
          <w:rStyle w:val="Emphasis"/>
          <w:rFonts w:ascii="Arial" w:hAnsi="Arial" w:cs="Arial"/>
          <w:i w:val="0"/>
          <w:iCs w:val="0"/>
          <w:sz w:val="24"/>
          <w:szCs w:val="24"/>
          <w:shd w:val="clear" w:color="auto" w:fill="FFFFFF"/>
        </w:rPr>
        <w:t>Any action of an individual, and obviously, the violent actions of a crime, cannot occur without leaving a trace</w:t>
      </w:r>
      <w:r w:rsidR="00A83631" w:rsidRPr="00A83631">
        <w:rPr>
          <w:rFonts w:ascii="Arial" w:hAnsi="Arial" w:cs="Arial"/>
          <w:i/>
          <w:iCs/>
          <w:sz w:val="24"/>
          <w:szCs w:val="24"/>
          <w:shd w:val="clear" w:color="auto" w:fill="FFFFFF"/>
        </w:rPr>
        <w:t>"</w:t>
      </w:r>
      <w:r w:rsidR="00F62F21">
        <w:rPr>
          <w:rFonts w:ascii="Arial" w:hAnsi="Arial" w:cs="Arial"/>
          <w:i/>
          <w:iCs/>
          <w:sz w:val="24"/>
          <w:szCs w:val="24"/>
          <w:shd w:val="clear" w:color="auto" w:fill="FFFFFF"/>
        </w:rPr>
        <w:t xml:space="preserve"> </w:t>
      </w:r>
      <w:r w:rsidR="006F7711">
        <w:rPr>
          <w:rFonts w:ascii="Arial" w:hAnsi="Arial" w:cs="Arial"/>
          <w:sz w:val="24"/>
          <w:szCs w:val="24"/>
          <w:shd w:val="clear" w:color="auto" w:fill="FFFFFF"/>
        </w:rPr>
        <w:t>(</w:t>
      </w:r>
      <w:proofErr w:type="spellStart"/>
      <w:r w:rsidR="00F62F21" w:rsidRPr="00593A8B">
        <w:rPr>
          <w:rFonts w:ascii="Arial" w:hAnsi="Arial" w:cs="Arial"/>
          <w:sz w:val="24"/>
          <w:szCs w:val="24"/>
        </w:rPr>
        <w:t>Ribaux</w:t>
      </w:r>
      <w:proofErr w:type="spellEnd"/>
      <w:r w:rsidR="00F62F21">
        <w:rPr>
          <w:rFonts w:ascii="Arial" w:hAnsi="Arial" w:cs="Arial"/>
          <w:sz w:val="24"/>
          <w:szCs w:val="24"/>
        </w:rPr>
        <w:t xml:space="preserve"> </w:t>
      </w:r>
      <w:r w:rsidR="006F7711">
        <w:rPr>
          <w:rFonts w:ascii="Arial" w:hAnsi="Arial" w:cs="Arial"/>
          <w:sz w:val="24"/>
          <w:szCs w:val="24"/>
        </w:rPr>
        <w:t>et al, 2016).</w:t>
      </w:r>
      <w:r w:rsidR="006F7711">
        <w:rPr>
          <w:rFonts w:ascii="Arial" w:hAnsi="Arial" w:cs="Arial"/>
          <w:sz w:val="24"/>
          <w:szCs w:val="24"/>
          <w:shd w:val="clear" w:color="auto" w:fill="FFFFFF"/>
        </w:rPr>
        <w:t xml:space="preserve"> </w:t>
      </w:r>
      <w:r w:rsidR="00AC512C" w:rsidRPr="00AC512C">
        <w:rPr>
          <w:rFonts w:ascii="Arial" w:hAnsi="Arial" w:cs="Arial"/>
          <w:sz w:val="24"/>
          <w:szCs w:val="24"/>
        </w:rPr>
        <w:t xml:space="preserve">Material from the murder scene would be detected on the suspects, and vice versa, according to his theory, which is frequently phrased as 'every </w:t>
      </w:r>
      <w:r w:rsidR="00AC512C">
        <w:rPr>
          <w:rFonts w:ascii="Arial" w:hAnsi="Arial" w:cs="Arial"/>
          <w:sz w:val="24"/>
          <w:szCs w:val="24"/>
        </w:rPr>
        <w:t>contact</w:t>
      </w:r>
      <w:r w:rsidR="00AC512C" w:rsidRPr="00AC512C">
        <w:rPr>
          <w:rFonts w:ascii="Arial" w:hAnsi="Arial" w:cs="Arial"/>
          <w:sz w:val="24"/>
          <w:szCs w:val="24"/>
        </w:rPr>
        <w:t xml:space="preserve"> leaves a trace</w:t>
      </w:r>
      <w:r w:rsidR="00AC512C">
        <w:rPr>
          <w:rFonts w:ascii="Arial" w:hAnsi="Arial" w:cs="Arial"/>
          <w:sz w:val="24"/>
          <w:szCs w:val="24"/>
        </w:rPr>
        <w:t>’ (Bryant and Bryant, 2021</w:t>
      </w:r>
      <w:r w:rsidR="00291C65">
        <w:rPr>
          <w:rFonts w:ascii="Arial" w:hAnsi="Arial" w:cs="Arial"/>
          <w:sz w:val="24"/>
          <w:szCs w:val="24"/>
        </w:rPr>
        <w:t>a, p.604</w:t>
      </w:r>
      <w:r w:rsidR="00AC512C">
        <w:rPr>
          <w:rFonts w:ascii="Arial" w:hAnsi="Arial" w:cs="Arial"/>
          <w:sz w:val="24"/>
          <w:szCs w:val="24"/>
        </w:rPr>
        <w:t xml:space="preserve">). </w:t>
      </w:r>
      <w:r w:rsidR="005D67E6" w:rsidRPr="005D67E6">
        <w:rPr>
          <w:rFonts w:ascii="Arial" w:hAnsi="Arial" w:cs="Arial"/>
          <w:sz w:val="24"/>
          <w:szCs w:val="24"/>
          <w:shd w:val="clear" w:color="auto" w:fill="FFFFFF"/>
        </w:rPr>
        <w:t>The belief that anybody who visits a situation both takes something from the scene and leaves something of themselves behind, including police personnel.</w:t>
      </w:r>
      <w:r>
        <w:rPr>
          <w:rFonts w:ascii="Arial" w:hAnsi="Arial" w:cs="Arial"/>
          <w:sz w:val="24"/>
          <w:szCs w:val="24"/>
          <w:shd w:val="clear" w:color="auto" w:fill="FFFFFF"/>
        </w:rPr>
        <w:t xml:space="preserve"> For </w:t>
      </w:r>
      <w:r w:rsidR="00AC512C">
        <w:rPr>
          <w:rFonts w:ascii="Arial" w:hAnsi="Arial" w:cs="Arial"/>
          <w:sz w:val="24"/>
          <w:szCs w:val="24"/>
          <w:shd w:val="clear" w:color="auto" w:fill="FFFFFF"/>
        </w:rPr>
        <w:t>example,</w:t>
      </w:r>
      <w:r>
        <w:rPr>
          <w:rFonts w:ascii="Arial" w:hAnsi="Arial" w:cs="Arial"/>
          <w:sz w:val="24"/>
          <w:szCs w:val="24"/>
          <w:shd w:val="clear" w:color="auto" w:fill="FFFFFF"/>
        </w:rPr>
        <w:t xml:space="preserve"> a criminal could leave behind footwear marks, </w:t>
      </w:r>
      <w:r w:rsidR="00AC512C">
        <w:rPr>
          <w:rFonts w:ascii="Arial" w:hAnsi="Arial" w:cs="Arial"/>
          <w:sz w:val="24"/>
          <w:szCs w:val="24"/>
          <w:shd w:val="clear" w:color="auto" w:fill="FFFFFF"/>
        </w:rPr>
        <w:t>finger-marks</w:t>
      </w:r>
      <w:r>
        <w:rPr>
          <w:rFonts w:ascii="Arial" w:hAnsi="Arial" w:cs="Arial"/>
          <w:sz w:val="24"/>
          <w:szCs w:val="24"/>
          <w:shd w:val="clear" w:color="auto" w:fill="FFFFFF"/>
        </w:rPr>
        <w:t xml:space="preserve">, fibres and DNA from a crime scene.  </w:t>
      </w:r>
      <w:r w:rsidR="006F7711">
        <w:rPr>
          <w:rFonts w:ascii="Arial" w:hAnsi="Arial" w:cs="Arial"/>
          <w:sz w:val="24"/>
          <w:szCs w:val="24"/>
          <w:shd w:val="clear" w:color="auto" w:fill="FFFFFF"/>
        </w:rPr>
        <w:t xml:space="preserve">Under the </w:t>
      </w:r>
      <w:r w:rsidR="006F7711" w:rsidRPr="006F7711">
        <w:rPr>
          <w:rFonts w:ascii="Arial" w:hAnsi="Arial" w:cs="Arial"/>
          <w:sz w:val="24"/>
          <w:szCs w:val="24"/>
          <w:shd w:val="clear" w:color="auto" w:fill="FFFFFF"/>
          <w:lang w:val="en-US"/>
        </w:rPr>
        <w:t>Criminal Procedure and Investigations Act 1996</w:t>
      </w:r>
      <w:r w:rsidR="006F7711">
        <w:rPr>
          <w:rFonts w:ascii="Arial" w:hAnsi="Arial" w:cs="Arial"/>
          <w:sz w:val="24"/>
          <w:szCs w:val="24"/>
          <w:shd w:val="clear" w:color="auto" w:fill="FFFFFF"/>
          <w:lang w:val="en-US"/>
        </w:rPr>
        <w:t>, material is defined as</w:t>
      </w:r>
      <w:r w:rsidR="001171BD">
        <w:rPr>
          <w:rFonts w:ascii="Arial" w:hAnsi="Arial" w:cs="Arial"/>
          <w:sz w:val="24"/>
          <w:szCs w:val="24"/>
          <w:shd w:val="clear" w:color="auto" w:fill="FFFFFF"/>
          <w:lang w:val="en-US"/>
        </w:rPr>
        <w:t>:</w:t>
      </w:r>
    </w:p>
    <w:p w14:paraId="51A523D2" w14:textId="311B9C9E" w:rsidR="006F7711" w:rsidRPr="001171BD" w:rsidRDefault="00765475" w:rsidP="001171BD">
      <w:pPr>
        <w:spacing w:line="360" w:lineRule="auto"/>
        <w:ind w:left="851" w:right="851"/>
        <w:jc w:val="both"/>
        <w:rPr>
          <w:rFonts w:ascii="Arial" w:hAnsi="Arial" w:cs="Arial"/>
          <w:sz w:val="24"/>
          <w:szCs w:val="24"/>
          <w:shd w:val="clear" w:color="auto" w:fill="FFFFFF"/>
        </w:rPr>
      </w:pPr>
      <w:r w:rsidRPr="00765475">
        <w:rPr>
          <w:rFonts w:ascii="Arial" w:hAnsi="Arial" w:cs="Arial"/>
          <w:sz w:val="24"/>
          <w:szCs w:val="24"/>
          <w:shd w:val="clear" w:color="auto" w:fill="FFFFFF"/>
          <w:lang w:val="en-US"/>
        </w:rPr>
        <w:t>‘</w:t>
      </w:r>
      <w:proofErr w:type="gramStart"/>
      <w:r w:rsidRPr="00765475">
        <w:rPr>
          <w:rFonts w:ascii="Arial" w:hAnsi="Arial" w:cs="Arial"/>
          <w:sz w:val="24"/>
          <w:szCs w:val="24"/>
          <w:shd w:val="clear" w:color="auto" w:fill="FFFFFF"/>
          <w:lang w:val="en-US"/>
        </w:rPr>
        <w:t>material</w:t>
      </w:r>
      <w:proofErr w:type="gramEnd"/>
      <w:r w:rsidRPr="00765475">
        <w:rPr>
          <w:rFonts w:ascii="Arial" w:hAnsi="Arial" w:cs="Arial"/>
          <w:sz w:val="24"/>
          <w:szCs w:val="24"/>
          <w:shd w:val="clear" w:color="auto" w:fill="FFFFFF"/>
          <w:lang w:val="en-US"/>
        </w:rPr>
        <w:t xml:space="preserve"> of any kind, including information and objects, which is obtained in the course of a criminal investigation, and which may be relevant to the investigation.’</w:t>
      </w:r>
    </w:p>
    <w:p w14:paraId="7806C560" w14:textId="67771F43" w:rsidR="00765475" w:rsidRDefault="00765475" w:rsidP="00843503">
      <w:pPr>
        <w:spacing w:line="360" w:lineRule="auto"/>
        <w:jc w:val="both"/>
        <w:rPr>
          <w:rFonts w:ascii="Arial" w:hAnsi="Arial" w:cs="Arial"/>
          <w:sz w:val="24"/>
          <w:szCs w:val="24"/>
          <w:shd w:val="clear" w:color="auto" w:fill="FFFFFF"/>
        </w:rPr>
      </w:pPr>
      <w:r w:rsidRPr="00765475">
        <w:rPr>
          <w:rFonts w:ascii="Arial" w:hAnsi="Arial" w:cs="Arial"/>
          <w:sz w:val="24"/>
          <w:szCs w:val="24"/>
          <w:shd w:val="clear" w:color="auto" w:fill="FFFFFF"/>
          <w:lang w:val="en-US"/>
        </w:rPr>
        <w:t xml:space="preserve">Examples of </w:t>
      </w:r>
      <w:r w:rsidRPr="00765475">
        <w:rPr>
          <w:rFonts w:ascii="Arial" w:hAnsi="Arial" w:cs="Arial"/>
          <w:sz w:val="24"/>
          <w:szCs w:val="24"/>
          <w:shd w:val="clear" w:color="auto" w:fill="FFFFFF"/>
        </w:rPr>
        <w:t>common formats of material include images, documents, statements, fingerprints, audio or video recordings, physical exhibits, and reports</w:t>
      </w:r>
      <w:r>
        <w:rPr>
          <w:rFonts w:ascii="Arial" w:hAnsi="Arial" w:cs="Arial"/>
          <w:sz w:val="24"/>
          <w:szCs w:val="24"/>
          <w:shd w:val="clear" w:color="auto" w:fill="FFFFFF"/>
        </w:rPr>
        <w:t xml:space="preserve"> (College of Policing, 2013).</w:t>
      </w:r>
    </w:p>
    <w:p w14:paraId="129DEF13" w14:textId="20A4EC73" w:rsidR="00AE5F11" w:rsidRDefault="00843503" w:rsidP="00556A69">
      <w:pPr>
        <w:spacing w:line="360" w:lineRule="auto"/>
        <w:jc w:val="both"/>
        <w:rPr>
          <w:rFonts w:ascii="Arial" w:hAnsi="Arial" w:cs="Arial"/>
          <w:sz w:val="24"/>
          <w:szCs w:val="24"/>
          <w:shd w:val="clear" w:color="auto" w:fill="FFFFFF"/>
        </w:rPr>
      </w:pPr>
      <w:r w:rsidRPr="00843503">
        <w:rPr>
          <w:rFonts w:ascii="Arial" w:hAnsi="Arial" w:cs="Arial"/>
          <w:sz w:val="24"/>
          <w:szCs w:val="24"/>
          <w:shd w:val="clear" w:color="auto" w:fill="FFFFFF"/>
        </w:rPr>
        <w:t>Regardless of the differences in crime scenes, there is a set system in place to guarantee that a scene is handled properly.</w:t>
      </w:r>
      <w:r w:rsidRPr="00843503">
        <w:t xml:space="preserve"> </w:t>
      </w:r>
      <w:r w:rsidRPr="00843503">
        <w:rPr>
          <w:rFonts w:ascii="Arial" w:hAnsi="Arial" w:cs="Arial"/>
          <w:sz w:val="24"/>
          <w:szCs w:val="24"/>
          <w:shd w:val="clear" w:color="auto" w:fill="FFFFFF"/>
        </w:rPr>
        <w:t xml:space="preserve">When a crime is first reported, the first </w:t>
      </w:r>
      <w:r>
        <w:rPr>
          <w:rFonts w:ascii="Arial" w:hAnsi="Arial" w:cs="Arial"/>
          <w:sz w:val="24"/>
          <w:szCs w:val="24"/>
          <w:shd w:val="clear" w:color="auto" w:fill="FFFFFF"/>
        </w:rPr>
        <w:t xml:space="preserve">attending </w:t>
      </w:r>
      <w:r w:rsidRPr="00843503">
        <w:rPr>
          <w:rFonts w:ascii="Arial" w:hAnsi="Arial" w:cs="Arial"/>
          <w:sz w:val="24"/>
          <w:szCs w:val="24"/>
          <w:shd w:val="clear" w:color="auto" w:fill="FFFFFF"/>
        </w:rPr>
        <w:t>officer</w:t>
      </w:r>
      <w:r>
        <w:rPr>
          <w:rFonts w:ascii="Arial" w:hAnsi="Arial" w:cs="Arial"/>
          <w:sz w:val="24"/>
          <w:szCs w:val="24"/>
          <w:shd w:val="clear" w:color="auto" w:fill="FFFFFF"/>
        </w:rPr>
        <w:t xml:space="preserve"> (FA</w:t>
      </w:r>
      <w:r w:rsidR="00200DED">
        <w:rPr>
          <w:rFonts w:ascii="Arial" w:hAnsi="Arial" w:cs="Arial"/>
          <w:sz w:val="24"/>
          <w:szCs w:val="24"/>
          <w:shd w:val="clear" w:color="auto" w:fill="FFFFFF"/>
        </w:rPr>
        <w:t>O</w:t>
      </w:r>
      <w:r>
        <w:rPr>
          <w:rFonts w:ascii="Arial" w:hAnsi="Arial" w:cs="Arial"/>
          <w:sz w:val="24"/>
          <w:szCs w:val="24"/>
          <w:shd w:val="clear" w:color="auto" w:fill="FFFFFF"/>
        </w:rPr>
        <w:t>)</w:t>
      </w:r>
      <w:r w:rsidRPr="00843503">
        <w:rPr>
          <w:rFonts w:ascii="Arial" w:hAnsi="Arial" w:cs="Arial"/>
          <w:sz w:val="24"/>
          <w:szCs w:val="24"/>
          <w:shd w:val="clear" w:color="auto" w:fill="FFFFFF"/>
        </w:rPr>
        <w:t xml:space="preserve"> on the scene will be tasked with a variety of jobs while waiting for further officers to arrive</w:t>
      </w:r>
      <w:r w:rsidR="00516F72">
        <w:rPr>
          <w:rFonts w:ascii="Arial" w:hAnsi="Arial" w:cs="Arial"/>
          <w:sz w:val="24"/>
          <w:szCs w:val="24"/>
          <w:shd w:val="clear" w:color="auto" w:fill="FFFFFF"/>
        </w:rPr>
        <w:t xml:space="preserve"> (Bradbury and Feist, 2005)</w:t>
      </w:r>
      <w:r w:rsidRPr="00843503">
        <w:rPr>
          <w:rFonts w:ascii="Arial" w:hAnsi="Arial" w:cs="Arial"/>
          <w:sz w:val="24"/>
          <w:szCs w:val="24"/>
          <w:shd w:val="clear" w:color="auto" w:fill="FFFFFF"/>
        </w:rPr>
        <w:t>.</w:t>
      </w:r>
      <w:r w:rsidR="002322D5" w:rsidRPr="002322D5">
        <w:t xml:space="preserve"> </w:t>
      </w:r>
      <w:r w:rsidR="002322D5" w:rsidRPr="002322D5">
        <w:rPr>
          <w:rFonts w:ascii="Arial" w:hAnsi="Arial" w:cs="Arial"/>
          <w:sz w:val="24"/>
          <w:szCs w:val="24"/>
          <w:shd w:val="clear" w:color="auto" w:fill="FFFFFF"/>
        </w:rPr>
        <w:t>The FA</w:t>
      </w:r>
      <w:r w:rsidR="00200DED">
        <w:rPr>
          <w:rFonts w:ascii="Arial" w:hAnsi="Arial" w:cs="Arial"/>
          <w:sz w:val="24"/>
          <w:szCs w:val="24"/>
          <w:shd w:val="clear" w:color="auto" w:fill="FFFFFF"/>
        </w:rPr>
        <w:t>O</w:t>
      </w:r>
      <w:r w:rsidR="002322D5" w:rsidRPr="002322D5">
        <w:rPr>
          <w:rFonts w:ascii="Arial" w:hAnsi="Arial" w:cs="Arial"/>
          <w:sz w:val="24"/>
          <w:szCs w:val="24"/>
          <w:shd w:val="clear" w:color="auto" w:fill="FFFFFF"/>
        </w:rPr>
        <w:t xml:space="preserve"> must do a first evaluation of the situation and, if required, deal with any emergency.</w:t>
      </w:r>
      <w:r w:rsidR="00D71BB2" w:rsidRPr="00D71BB2">
        <w:t xml:space="preserve"> </w:t>
      </w:r>
      <w:r w:rsidR="007D6FC1">
        <w:t xml:space="preserve"> </w:t>
      </w:r>
      <w:r w:rsidR="00CA4AE4">
        <w:rPr>
          <w:rFonts w:ascii="Arial" w:hAnsi="Arial" w:cs="Arial"/>
          <w:sz w:val="24"/>
          <w:szCs w:val="24"/>
          <w:shd w:val="clear" w:color="auto" w:fill="FFFFFF"/>
        </w:rPr>
        <w:t>Any</w:t>
      </w:r>
      <w:r w:rsidR="00D71BB2" w:rsidRPr="00D71BB2">
        <w:rPr>
          <w:rFonts w:ascii="Arial" w:hAnsi="Arial" w:cs="Arial"/>
          <w:sz w:val="24"/>
          <w:szCs w:val="24"/>
          <w:shd w:val="clear" w:color="auto" w:fill="FFFFFF"/>
        </w:rPr>
        <w:t xml:space="preserve"> </w:t>
      </w:r>
      <w:r w:rsidR="00CA4AE4">
        <w:rPr>
          <w:rFonts w:ascii="Arial" w:hAnsi="Arial" w:cs="Arial"/>
          <w:sz w:val="24"/>
          <w:szCs w:val="24"/>
          <w:shd w:val="clear" w:color="auto" w:fill="FFFFFF"/>
        </w:rPr>
        <w:t xml:space="preserve">persons </w:t>
      </w:r>
      <w:r w:rsidR="00707022">
        <w:rPr>
          <w:rFonts w:ascii="Arial" w:hAnsi="Arial" w:cs="Arial"/>
          <w:sz w:val="24"/>
          <w:szCs w:val="24"/>
          <w:shd w:val="clear" w:color="auto" w:fill="FFFFFF"/>
        </w:rPr>
        <w:t xml:space="preserve">at the </w:t>
      </w:r>
      <w:r w:rsidR="00846504">
        <w:rPr>
          <w:rFonts w:ascii="Arial" w:hAnsi="Arial" w:cs="Arial"/>
          <w:sz w:val="24"/>
          <w:szCs w:val="24"/>
          <w:shd w:val="clear" w:color="auto" w:fill="FFFFFF"/>
        </w:rPr>
        <w:t>scene of the crime</w:t>
      </w:r>
      <w:r w:rsidR="0084040E">
        <w:rPr>
          <w:rFonts w:ascii="Arial" w:hAnsi="Arial" w:cs="Arial"/>
          <w:sz w:val="24"/>
          <w:szCs w:val="24"/>
          <w:shd w:val="clear" w:color="auto" w:fill="FFFFFF"/>
        </w:rPr>
        <w:t xml:space="preserve"> </w:t>
      </w:r>
      <w:r w:rsidR="00846504" w:rsidRPr="00846504">
        <w:rPr>
          <w:rFonts w:ascii="Arial" w:hAnsi="Arial" w:cs="Arial"/>
          <w:sz w:val="24"/>
          <w:szCs w:val="24"/>
          <w:shd w:val="clear" w:color="auto" w:fill="FFFFFF"/>
        </w:rPr>
        <w:t xml:space="preserve">must be detained </w:t>
      </w:r>
      <w:r w:rsidR="005F6B4A">
        <w:rPr>
          <w:rFonts w:ascii="Arial" w:hAnsi="Arial" w:cs="Arial"/>
          <w:sz w:val="24"/>
          <w:szCs w:val="24"/>
          <w:shd w:val="clear" w:color="auto" w:fill="FFFFFF"/>
        </w:rPr>
        <w:t>for</w:t>
      </w:r>
      <w:r w:rsidR="00846504" w:rsidRPr="00846504">
        <w:rPr>
          <w:rFonts w:ascii="Arial" w:hAnsi="Arial" w:cs="Arial"/>
          <w:sz w:val="24"/>
          <w:szCs w:val="24"/>
          <w:shd w:val="clear" w:color="auto" w:fill="FFFFFF"/>
        </w:rPr>
        <w:t xml:space="preserve"> interviews or arrests.</w:t>
      </w:r>
      <w:r w:rsidR="00085BD2">
        <w:rPr>
          <w:rFonts w:ascii="Arial" w:hAnsi="Arial" w:cs="Arial"/>
          <w:sz w:val="24"/>
          <w:szCs w:val="24"/>
          <w:shd w:val="clear" w:color="auto" w:fill="FFFFFF"/>
        </w:rPr>
        <w:t xml:space="preserve"> </w:t>
      </w:r>
      <w:r w:rsidR="00AE604C">
        <w:rPr>
          <w:rFonts w:ascii="Arial" w:hAnsi="Arial" w:cs="Arial"/>
          <w:sz w:val="24"/>
          <w:szCs w:val="24"/>
          <w:shd w:val="clear" w:color="auto" w:fill="FFFFFF"/>
        </w:rPr>
        <w:t xml:space="preserve">They could be </w:t>
      </w:r>
      <w:r w:rsidR="00D71BB2" w:rsidRPr="00D71BB2">
        <w:rPr>
          <w:rFonts w:ascii="Arial" w:hAnsi="Arial" w:cs="Arial"/>
          <w:sz w:val="24"/>
          <w:szCs w:val="24"/>
          <w:shd w:val="clear" w:color="auto" w:fill="FFFFFF"/>
        </w:rPr>
        <w:t xml:space="preserve">eyewitnesses </w:t>
      </w:r>
      <w:r w:rsidR="00AE604C">
        <w:rPr>
          <w:rFonts w:ascii="Arial" w:hAnsi="Arial" w:cs="Arial"/>
          <w:sz w:val="24"/>
          <w:szCs w:val="24"/>
          <w:shd w:val="clear" w:color="auto" w:fill="FFFFFF"/>
        </w:rPr>
        <w:t>or</w:t>
      </w:r>
      <w:r w:rsidR="00A45FC6">
        <w:rPr>
          <w:rFonts w:ascii="Arial" w:hAnsi="Arial" w:cs="Arial"/>
          <w:sz w:val="24"/>
          <w:szCs w:val="24"/>
          <w:shd w:val="clear" w:color="auto" w:fill="FFFFFF"/>
        </w:rPr>
        <w:t xml:space="preserve"> the actual </w:t>
      </w:r>
      <w:r w:rsidR="00D71BB2" w:rsidRPr="00D71BB2">
        <w:rPr>
          <w:rFonts w:ascii="Arial" w:hAnsi="Arial" w:cs="Arial"/>
          <w:sz w:val="24"/>
          <w:szCs w:val="24"/>
          <w:shd w:val="clear" w:color="auto" w:fill="FFFFFF"/>
        </w:rPr>
        <w:t xml:space="preserve">offenders </w:t>
      </w:r>
      <w:r w:rsidR="00AD48AC">
        <w:rPr>
          <w:rFonts w:ascii="Arial" w:hAnsi="Arial" w:cs="Arial"/>
          <w:sz w:val="24"/>
          <w:szCs w:val="24"/>
          <w:shd w:val="clear" w:color="auto" w:fill="FFFFFF"/>
        </w:rPr>
        <w:t xml:space="preserve">and must </w:t>
      </w:r>
      <w:r w:rsidR="00213921">
        <w:rPr>
          <w:rFonts w:ascii="Arial" w:hAnsi="Arial" w:cs="Arial"/>
          <w:sz w:val="24"/>
          <w:szCs w:val="24"/>
          <w:shd w:val="clear" w:color="auto" w:fill="FFFFFF"/>
        </w:rPr>
        <w:t>be shown</w:t>
      </w:r>
      <w:r w:rsidR="00146445" w:rsidRPr="00146445">
        <w:rPr>
          <w:rFonts w:ascii="Arial" w:hAnsi="Arial" w:cs="Arial"/>
          <w:sz w:val="24"/>
          <w:szCs w:val="24"/>
          <w:shd w:val="clear" w:color="auto" w:fill="FFFFFF"/>
        </w:rPr>
        <w:t xml:space="preserve"> the</w:t>
      </w:r>
      <w:r w:rsidR="00146445">
        <w:rPr>
          <w:rFonts w:ascii="Arial" w:hAnsi="Arial" w:cs="Arial"/>
          <w:sz w:val="24"/>
          <w:szCs w:val="24"/>
          <w:shd w:val="clear" w:color="auto" w:fill="FFFFFF"/>
        </w:rPr>
        <w:t>ir</w:t>
      </w:r>
      <w:r w:rsidR="00146445" w:rsidRPr="00146445">
        <w:rPr>
          <w:rFonts w:ascii="Arial" w:hAnsi="Arial" w:cs="Arial"/>
          <w:sz w:val="24"/>
          <w:szCs w:val="24"/>
          <w:shd w:val="clear" w:color="auto" w:fill="FFFFFF"/>
        </w:rPr>
        <w:t xml:space="preserve"> rights </w:t>
      </w:r>
      <w:r w:rsidR="00213921">
        <w:rPr>
          <w:rFonts w:ascii="Arial" w:hAnsi="Arial" w:cs="Arial"/>
          <w:sz w:val="24"/>
          <w:szCs w:val="24"/>
          <w:shd w:val="clear" w:color="auto" w:fill="FFFFFF"/>
        </w:rPr>
        <w:t>and be</w:t>
      </w:r>
      <w:r w:rsidR="00146445" w:rsidRPr="00146445">
        <w:rPr>
          <w:rFonts w:ascii="Arial" w:hAnsi="Arial" w:cs="Arial"/>
          <w:sz w:val="24"/>
          <w:szCs w:val="24"/>
          <w:shd w:val="clear" w:color="auto" w:fill="FFFFFF"/>
        </w:rPr>
        <w:t xml:space="preserve"> completely safeguarded and caution</w:t>
      </w:r>
      <w:r w:rsidR="00DD7C17">
        <w:rPr>
          <w:rFonts w:ascii="Arial" w:hAnsi="Arial" w:cs="Arial"/>
          <w:sz w:val="24"/>
          <w:szCs w:val="24"/>
          <w:shd w:val="clear" w:color="auto" w:fill="FFFFFF"/>
        </w:rPr>
        <w:t>ed</w:t>
      </w:r>
      <w:r w:rsidR="0053115C">
        <w:rPr>
          <w:rFonts w:ascii="Arial" w:hAnsi="Arial" w:cs="Arial"/>
          <w:sz w:val="24"/>
          <w:szCs w:val="24"/>
          <w:shd w:val="clear" w:color="auto" w:fill="FFFFFF"/>
        </w:rPr>
        <w:t>.</w:t>
      </w:r>
      <w:r w:rsidR="00146445">
        <w:rPr>
          <w:rFonts w:ascii="Arial" w:hAnsi="Arial" w:cs="Arial"/>
          <w:sz w:val="24"/>
          <w:szCs w:val="24"/>
          <w:shd w:val="clear" w:color="auto" w:fill="FFFFFF"/>
        </w:rPr>
        <w:t xml:space="preserve"> </w:t>
      </w:r>
      <w:r w:rsidR="00D71BB2" w:rsidRPr="00D71BB2">
        <w:rPr>
          <w:rFonts w:ascii="Arial" w:hAnsi="Arial" w:cs="Arial"/>
          <w:sz w:val="24"/>
          <w:szCs w:val="24"/>
          <w:shd w:val="clear" w:color="auto" w:fill="FFFFFF"/>
        </w:rPr>
        <w:t xml:space="preserve">The FOA has the authority to conduct informal </w:t>
      </w:r>
      <w:r w:rsidR="00D71BB2" w:rsidRPr="00D71BB2">
        <w:rPr>
          <w:rFonts w:ascii="Arial" w:hAnsi="Arial" w:cs="Arial"/>
          <w:sz w:val="24"/>
          <w:szCs w:val="24"/>
          <w:shd w:val="clear" w:color="auto" w:fill="FFFFFF"/>
        </w:rPr>
        <w:lastRenderedPageBreak/>
        <w:t>interviews with anybody who may be relevant in order to assess if a crime has been committed and whether emergency assistance, such as paramedics, is necessary</w:t>
      </w:r>
      <w:r w:rsidR="0001729F">
        <w:rPr>
          <w:rFonts w:ascii="Arial" w:hAnsi="Arial" w:cs="Arial"/>
          <w:sz w:val="24"/>
          <w:szCs w:val="24"/>
          <w:shd w:val="clear" w:color="auto" w:fill="FFFFFF"/>
        </w:rPr>
        <w:t xml:space="preserve"> (College of Policing, 2013)</w:t>
      </w:r>
      <w:r w:rsidR="00D71BB2" w:rsidRPr="00D71BB2">
        <w:rPr>
          <w:rFonts w:ascii="Arial" w:hAnsi="Arial" w:cs="Arial"/>
          <w:sz w:val="24"/>
          <w:szCs w:val="24"/>
          <w:shd w:val="clear" w:color="auto" w:fill="FFFFFF"/>
        </w:rPr>
        <w:t xml:space="preserve">. </w:t>
      </w:r>
    </w:p>
    <w:p w14:paraId="2FAF6FAC" w14:textId="49994BB7" w:rsidR="00765475" w:rsidRDefault="00AE5F11" w:rsidP="00556A69">
      <w:pPr>
        <w:spacing w:line="360" w:lineRule="auto"/>
        <w:jc w:val="both"/>
        <w:rPr>
          <w:rFonts w:ascii="Arial" w:hAnsi="Arial" w:cs="Arial"/>
          <w:sz w:val="24"/>
          <w:szCs w:val="24"/>
          <w:shd w:val="clear" w:color="auto" w:fill="FFFFFF"/>
        </w:rPr>
      </w:pPr>
      <w:r w:rsidRPr="00AE5F11">
        <w:rPr>
          <w:rFonts w:ascii="Arial" w:hAnsi="Arial" w:cs="Arial"/>
          <w:sz w:val="24"/>
          <w:szCs w:val="24"/>
          <w:shd w:val="clear" w:color="auto" w:fill="FFFFFF"/>
        </w:rPr>
        <w:t>The primary responsibility of the first officer on the scene is to maintain the scene's integrity. That implies to anyone who is</w:t>
      </w:r>
      <w:r w:rsidR="00252BC2">
        <w:rPr>
          <w:rFonts w:ascii="Arial" w:hAnsi="Arial" w:cs="Arial"/>
          <w:sz w:val="24"/>
          <w:szCs w:val="24"/>
          <w:shd w:val="clear" w:color="auto" w:fill="FFFFFF"/>
        </w:rPr>
        <w:t xml:space="preserve"> </w:t>
      </w:r>
      <w:r w:rsidR="00252BC2" w:rsidRPr="00AE5F11">
        <w:rPr>
          <w:rFonts w:ascii="Arial" w:hAnsi="Arial" w:cs="Arial"/>
          <w:sz w:val="24"/>
          <w:szCs w:val="24"/>
          <w:shd w:val="clear" w:color="auto" w:fill="FFFFFF"/>
        </w:rPr>
        <w:t>not</w:t>
      </w:r>
      <w:r w:rsidRPr="00AE5F11">
        <w:rPr>
          <w:rFonts w:ascii="Arial" w:hAnsi="Arial" w:cs="Arial"/>
          <w:sz w:val="24"/>
          <w:szCs w:val="24"/>
          <w:shd w:val="clear" w:color="auto" w:fill="FFFFFF"/>
        </w:rPr>
        <w:t xml:space="preserve"> directly involved in the investigation should </w:t>
      </w:r>
      <w:r w:rsidR="00B26CF8">
        <w:rPr>
          <w:rFonts w:ascii="Arial" w:hAnsi="Arial" w:cs="Arial"/>
          <w:sz w:val="24"/>
          <w:szCs w:val="24"/>
          <w:shd w:val="clear" w:color="auto" w:fill="FFFFFF"/>
        </w:rPr>
        <w:t xml:space="preserve">therefore not </w:t>
      </w:r>
      <w:r w:rsidRPr="00AE5F11">
        <w:rPr>
          <w:rFonts w:ascii="Arial" w:hAnsi="Arial" w:cs="Arial"/>
          <w:sz w:val="24"/>
          <w:szCs w:val="24"/>
          <w:shd w:val="clear" w:color="auto" w:fill="FFFFFF"/>
        </w:rPr>
        <w:t>be allowed on the premises.</w:t>
      </w:r>
      <w:r w:rsidR="00291C65">
        <w:rPr>
          <w:rFonts w:ascii="Arial" w:hAnsi="Arial" w:cs="Arial"/>
          <w:sz w:val="24"/>
          <w:szCs w:val="24"/>
          <w:shd w:val="clear" w:color="auto" w:fill="FFFFFF"/>
        </w:rPr>
        <w:t xml:space="preserve"> </w:t>
      </w:r>
      <w:r w:rsidRPr="00AE5F11">
        <w:rPr>
          <w:rFonts w:ascii="Arial" w:hAnsi="Arial" w:cs="Arial"/>
          <w:sz w:val="24"/>
          <w:szCs w:val="24"/>
          <w:shd w:val="clear" w:color="auto" w:fill="FFFFFF"/>
        </w:rPr>
        <w:t>Anyone arriving or departing should be recorded on a list. Evidence should be left intact and handed over to crime scene investigators or experts</w:t>
      </w:r>
      <w:r w:rsidR="00D16F36">
        <w:rPr>
          <w:rFonts w:ascii="Arial" w:hAnsi="Arial" w:cs="Arial"/>
          <w:sz w:val="24"/>
          <w:szCs w:val="24"/>
          <w:shd w:val="clear" w:color="auto" w:fill="FFFFFF"/>
        </w:rPr>
        <w:t xml:space="preserve"> </w:t>
      </w:r>
      <w:r w:rsidR="000B6AAB">
        <w:rPr>
          <w:rFonts w:ascii="Arial" w:hAnsi="Arial" w:cs="Arial"/>
          <w:sz w:val="24"/>
          <w:szCs w:val="24"/>
          <w:shd w:val="clear" w:color="auto" w:fill="FFFFFF"/>
        </w:rPr>
        <w:t>(College of Policing, 2021).</w:t>
      </w:r>
      <w:r w:rsidR="00D16F36">
        <w:rPr>
          <w:rFonts w:ascii="Arial" w:hAnsi="Arial" w:cs="Arial"/>
          <w:sz w:val="24"/>
          <w:szCs w:val="24"/>
          <w:shd w:val="clear" w:color="auto" w:fill="FFFFFF"/>
        </w:rPr>
        <w:t xml:space="preserve"> </w:t>
      </w:r>
      <w:r w:rsidR="00D71BB2" w:rsidRPr="00D71BB2">
        <w:rPr>
          <w:rFonts w:ascii="Arial" w:hAnsi="Arial" w:cs="Arial"/>
          <w:sz w:val="24"/>
          <w:szCs w:val="24"/>
          <w:shd w:val="clear" w:color="auto" w:fill="FFFFFF"/>
        </w:rPr>
        <w:t xml:space="preserve">If first aid is performed, the officer should note any changes that occur as a result of the life-saving measures, such as the movement of victims or items. </w:t>
      </w:r>
      <w:r w:rsidR="00556A69">
        <w:rPr>
          <w:rFonts w:ascii="Arial" w:hAnsi="Arial" w:cs="Arial"/>
          <w:sz w:val="24"/>
          <w:szCs w:val="24"/>
          <w:shd w:val="clear" w:color="auto" w:fill="FFFFFF"/>
        </w:rPr>
        <w:t xml:space="preserve">When </w:t>
      </w:r>
      <w:r>
        <w:rPr>
          <w:rFonts w:ascii="Arial" w:hAnsi="Arial" w:cs="Arial"/>
          <w:sz w:val="24"/>
          <w:szCs w:val="24"/>
          <w:shd w:val="clear" w:color="auto" w:fill="FFFFFF"/>
        </w:rPr>
        <w:t xml:space="preserve">medical aid is </w:t>
      </w:r>
      <w:r w:rsidR="00556A69">
        <w:rPr>
          <w:rFonts w:ascii="Arial" w:hAnsi="Arial" w:cs="Arial"/>
          <w:sz w:val="24"/>
          <w:szCs w:val="24"/>
          <w:shd w:val="clear" w:color="auto" w:fill="FFFFFF"/>
        </w:rPr>
        <w:t>necessary</w:t>
      </w:r>
      <w:r>
        <w:rPr>
          <w:rFonts w:ascii="Arial" w:hAnsi="Arial" w:cs="Arial"/>
          <w:sz w:val="24"/>
          <w:szCs w:val="24"/>
          <w:shd w:val="clear" w:color="auto" w:fill="FFFFFF"/>
        </w:rPr>
        <w:t>,</w:t>
      </w:r>
      <w:r w:rsidR="00556A69">
        <w:rPr>
          <w:rFonts w:ascii="Arial" w:hAnsi="Arial" w:cs="Arial"/>
          <w:sz w:val="24"/>
          <w:szCs w:val="24"/>
          <w:shd w:val="clear" w:color="auto" w:fill="FFFFFF"/>
        </w:rPr>
        <w:t xml:space="preserve"> ambulance crew or </w:t>
      </w:r>
      <w:r w:rsidR="001C3B53">
        <w:rPr>
          <w:rFonts w:ascii="Arial" w:hAnsi="Arial" w:cs="Arial"/>
          <w:sz w:val="24"/>
          <w:szCs w:val="24"/>
          <w:shd w:val="clear" w:color="auto" w:fill="FFFFFF"/>
        </w:rPr>
        <w:t xml:space="preserve">the </w:t>
      </w:r>
      <w:r w:rsidR="00556A69">
        <w:rPr>
          <w:rFonts w:ascii="Arial" w:hAnsi="Arial" w:cs="Arial"/>
          <w:sz w:val="24"/>
          <w:szCs w:val="24"/>
          <w:shd w:val="clear" w:color="auto" w:fill="FFFFFF"/>
        </w:rPr>
        <w:t>FAO can carefully move items of furniture</w:t>
      </w:r>
      <w:r>
        <w:rPr>
          <w:rFonts w:ascii="Arial" w:hAnsi="Arial" w:cs="Arial"/>
          <w:sz w:val="24"/>
          <w:szCs w:val="24"/>
          <w:shd w:val="clear" w:color="auto" w:fill="FFFFFF"/>
        </w:rPr>
        <w:t xml:space="preserve"> </w:t>
      </w:r>
      <w:r w:rsidR="00556A69">
        <w:rPr>
          <w:rFonts w:ascii="Arial" w:hAnsi="Arial" w:cs="Arial"/>
          <w:sz w:val="24"/>
          <w:szCs w:val="24"/>
          <w:shd w:val="clear" w:color="auto" w:fill="FFFFFF"/>
        </w:rPr>
        <w:t xml:space="preserve">if for example it is causing more aggravation to the victim’s injury. </w:t>
      </w:r>
      <w:r w:rsidRPr="00AE5F11">
        <w:rPr>
          <w:rFonts w:ascii="Arial" w:hAnsi="Arial" w:cs="Arial"/>
          <w:sz w:val="24"/>
          <w:szCs w:val="24"/>
          <w:shd w:val="clear" w:color="auto" w:fill="FFFFFF"/>
        </w:rPr>
        <w:t xml:space="preserve">If materials are relocated, they should be left in their new location and not moved again in an attempt to replicate the original crime scene, because transferring anything out of its original context is likely to produce </w:t>
      </w:r>
      <w:r w:rsidRPr="00056B23">
        <w:rPr>
          <w:rFonts w:ascii="Arial" w:hAnsi="Arial" w:cs="Arial"/>
          <w:sz w:val="24"/>
          <w:szCs w:val="24"/>
          <w:shd w:val="clear" w:color="auto" w:fill="FFFFFF"/>
        </w:rPr>
        <w:t>contamination</w:t>
      </w:r>
      <w:r w:rsidR="0085200B" w:rsidRPr="00056B23">
        <w:rPr>
          <w:rFonts w:ascii="Arial" w:hAnsi="Arial" w:cs="Arial"/>
          <w:sz w:val="24"/>
          <w:szCs w:val="24"/>
          <w:shd w:val="clear" w:color="auto" w:fill="FFFFFF"/>
        </w:rPr>
        <w:t xml:space="preserve"> (Bryant and Bryant, 2021b, p.</w:t>
      </w:r>
      <w:r w:rsidR="0085200B">
        <w:rPr>
          <w:rFonts w:ascii="Arial" w:hAnsi="Arial" w:cs="Arial"/>
          <w:sz w:val="24"/>
          <w:szCs w:val="24"/>
          <w:shd w:val="clear" w:color="auto" w:fill="FFFFFF"/>
        </w:rPr>
        <w:t xml:space="preserve"> 235)</w:t>
      </w:r>
      <w:r w:rsidRPr="00AE5F11">
        <w:rPr>
          <w:rFonts w:ascii="Arial" w:hAnsi="Arial" w:cs="Arial"/>
          <w:sz w:val="24"/>
          <w:szCs w:val="24"/>
          <w:shd w:val="clear" w:color="auto" w:fill="FFFFFF"/>
        </w:rPr>
        <w:t>.</w:t>
      </w:r>
      <w:r w:rsidRPr="00AE5F11">
        <w:t xml:space="preserve"> </w:t>
      </w:r>
      <w:r w:rsidRPr="00AE5F11">
        <w:rPr>
          <w:rFonts w:ascii="Arial" w:hAnsi="Arial" w:cs="Arial"/>
          <w:sz w:val="24"/>
          <w:szCs w:val="24"/>
          <w:shd w:val="clear" w:color="auto" w:fill="FFFFFF"/>
        </w:rPr>
        <w:t>When scientific support professionals arrive on the site, the FA</w:t>
      </w:r>
      <w:r w:rsidR="005E4B87">
        <w:rPr>
          <w:rFonts w:ascii="Arial" w:hAnsi="Arial" w:cs="Arial"/>
          <w:sz w:val="24"/>
          <w:szCs w:val="24"/>
          <w:shd w:val="clear" w:color="auto" w:fill="FFFFFF"/>
        </w:rPr>
        <w:t>O</w:t>
      </w:r>
      <w:r w:rsidRPr="00AE5F11">
        <w:rPr>
          <w:rFonts w:ascii="Arial" w:hAnsi="Arial" w:cs="Arial"/>
          <w:sz w:val="24"/>
          <w:szCs w:val="24"/>
          <w:shd w:val="clear" w:color="auto" w:fill="FFFFFF"/>
        </w:rPr>
        <w:t xml:space="preserve"> will communicate any key information with them.</w:t>
      </w:r>
      <w:r>
        <w:rPr>
          <w:rFonts w:ascii="Arial" w:hAnsi="Arial" w:cs="Arial"/>
          <w:sz w:val="24"/>
          <w:szCs w:val="24"/>
          <w:shd w:val="clear" w:color="auto" w:fill="FFFFFF"/>
        </w:rPr>
        <w:t xml:space="preserve"> An instance such as this would be reported to a crime scene investigator and the officer would also note their </w:t>
      </w:r>
      <w:r w:rsidR="001E6024">
        <w:rPr>
          <w:rFonts w:ascii="Arial" w:hAnsi="Arial" w:cs="Arial"/>
          <w:sz w:val="24"/>
          <w:szCs w:val="24"/>
          <w:shd w:val="clear" w:color="auto" w:fill="FFFFFF"/>
        </w:rPr>
        <w:t>decision-making</w:t>
      </w:r>
      <w:r>
        <w:rPr>
          <w:rFonts w:ascii="Arial" w:hAnsi="Arial" w:cs="Arial"/>
          <w:sz w:val="24"/>
          <w:szCs w:val="24"/>
          <w:shd w:val="clear" w:color="auto" w:fill="FFFFFF"/>
        </w:rPr>
        <w:t xml:space="preserve"> process and rational for their action. </w:t>
      </w:r>
      <w:r w:rsidRPr="00AE5F11">
        <w:rPr>
          <w:rFonts w:ascii="Arial" w:hAnsi="Arial" w:cs="Arial"/>
          <w:sz w:val="24"/>
          <w:szCs w:val="24"/>
          <w:shd w:val="clear" w:color="auto" w:fill="FFFFFF"/>
        </w:rPr>
        <w:t>In this case, the National Decision Model and the Code of Ethics would be used in the decision-making process</w:t>
      </w:r>
      <w:r w:rsidR="00291C65">
        <w:rPr>
          <w:rFonts w:ascii="Arial" w:hAnsi="Arial" w:cs="Arial"/>
          <w:sz w:val="24"/>
          <w:szCs w:val="24"/>
          <w:shd w:val="clear" w:color="auto" w:fill="FFFFFF"/>
        </w:rPr>
        <w:t xml:space="preserve"> </w:t>
      </w:r>
      <w:r w:rsidR="0085200B">
        <w:rPr>
          <w:rFonts w:ascii="Arial" w:hAnsi="Arial" w:cs="Arial"/>
          <w:sz w:val="24"/>
          <w:szCs w:val="24"/>
          <w:shd w:val="clear" w:color="auto" w:fill="FFFFFF"/>
        </w:rPr>
        <w:t>(College of Policing, 2013</w:t>
      </w:r>
      <w:r w:rsidR="00D00A10">
        <w:rPr>
          <w:rFonts w:ascii="Arial" w:hAnsi="Arial" w:cs="Arial"/>
          <w:sz w:val="24"/>
          <w:szCs w:val="24"/>
          <w:shd w:val="clear" w:color="auto" w:fill="FFFFFF"/>
        </w:rPr>
        <w:t>)</w:t>
      </w:r>
    </w:p>
    <w:p w14:paraId="67EF760F" w14:textId="4A7DA386" w:rsidR="00F04581" w:rsidRDefault="00EC1D3D" w:rsidP="00EC1D3D">
      <w:pPr>
        <w:spacing w:line="360" w:lineRule="auto"/>
        <w:jc w:val="both"/>
        <w:rPr>
          <w:rFonts w:ascii="Arial" w:hAnsi="Arial" w:cs="Arial"/>
          <w:sz w:val="24"/>
          <w:szCs w:val="24"/>
          <w:shd w:val="clear" w:color="auto" w:fill="FFFFFF"/>
        </w:rPr>
      </w:pPr>
      <w:r w:rsidRPr="00EC1D3D">
        <w:rPr>
          <w:rFonts w:ascii="Arial" w:hAnsi="Arial" w:cs="Arial"/>
          <w:sz w:val="24"/>
          <w:szCs w:val="24"/>
          <w:shd w:val="clear" w:color="auto" w:fill="FFFFFF"/>
        </w:rPr>
        <w:t>The use of an investigative mindset will help investigators assess evidence and make choices in a more orderly manner.</w:t>
      </w:r>
      <w:r>
        <w:rPr>
          <w:rFonts w:ascii="Arial" w:hAnsi="Arial" w:cs="Arial"/>
          <w:sz w:val="24"/>
          <w:szCs w:val="24"/>
          <w:shd w:val="clear" w:color="auto" w:fill="FFFFFF"/>
        </w:rPr>
        <w:t xml:space="preserve"> </w:t>
      </w:r>
      <w:r w:rsidRPr="00EC1D3D">
        <w:rPr>
          <w:rFonts w:ascii="Arial" w:hAnsi="Arial" w:cs="Arial"/>
          <w:sz w:val="24"/>
          <w:szCs w:val="24"/>
          <w:shd w:val="clear" w:color="auto" w:fill="FFFFFF"/>
        </w:rPr>
        <w:t>There is no process map to help the investigator establish the mindset; instead, it entails applying a set of principles to the investigative process</w:t>
      </w:r>
      <w:r w:rsidR="000C455E">
        <w:rPr>
          <w:rFonts w:ascii="Arial" w:hAnsi="Arial" w:cs="Arial"/>
          <w:sz w:val="24"/>
          <w:szCs w:val="24"/>
          <w:shd w:val="clear" w:color="auto" w:fill="FFFFFF"/>
        </w:rPr>
        <w:t xml:space="preserve"> (</w:t>
      </w:r>
      <w:r w:rsidR="000C455E" w:rsidRPr="006A77F4">
        <w:rPr>
          <w:rFonts w:ascii="Arial" w:hAnsi="Arial" w:cs="Arial"/>
          <w:sz w:val="24"/>
          <w:szCs w:val="24"/>
        </w:rPr>
        <w:t>Core Investigative Doctrine</w:t>
      </w:r>
      <w:r w:rsidR="00E3329F">
        <w:rPr>
          <w:rFonts w:ascii="Arial" w:hAnsi="Arial" w:cs="Arial"/>
          <w:sz w:val="24"/>
          <w:szCs w:val="24"/>
        </w:rPr>
        <w:t xml:space="preserve">, </w:t>
      </w:r>
      <w:r w:rsidR="000C455E" w:rsidRPr="006A77F4">
        <w:rPr>
          <w:rFonts w:ascii="Arial" w:hAnsi="Arial" w:cs="Arial"/>
          <w:sz w:val="24"/>
          <w:szCs w:val="24"/>
        </w:rPr>
        <w:t>2005</w:t>
      </w:r>
      <w:r w:rsidR="000C455E">
        <w:rPr>
          <w:rFonts w:ascii="Arial" w:hAnsi="Arial" w:cs="Arial"/>
          <w:sz w:val="24"/>
          <w:szCs w:val="24"/>
        </w:rPr>
        <w:t>)</w:t>
      </w:r>
      <w:r w:rsidRPr="00EC1D3D">
        <w:rPr>
          <w:rFonts w:ascii="Arial" w:hAnsi="Arial" w:cs="Arial"/>
          <w:sz w:val="24"/>
          <w:szCs w:val="24"/>
          <w:shd w:val="clear" w:color="auto" w:fill="FFFFFF"/>
        </w:rPr>
        <w:t xml:space="preserve">. It's a mindset or attitude that investigators develop and can improve over time with consistent practise. This will allow investigators to build a disciplined strategy that ensures their decisions are relevant to the case, rational, and </w:t>
      </w:r>
      <w:r w:rsidR="00A02EC2">
        <w:rPr>
          <w:rFonts w:ascii="Arial" w:hAnsi="Arial" w:cs="Arial"/>
          <w:sz w:val="24"/>
          <w:szCs w:val="24"/>
          <w:shd w:val="clear" w:color="auto" w:fill="FFFFFF"/>
        </w:rPr>
        <w:t xml:space="preserve">is </w:t>
      </w:r>
      <w:r w:rsidRPr="00EC1D3D">
        <w:rPr>
          <w:rFonts w:ascii="Arial" w:hAnsi="Arial" w:cs="Arial"/>
          <w:sz w:val="24"/>
          <w:szCs w:val="24"/>
          <w:shd w:val="clear" w:color="auto" w:fill="FFFFFF"/>
        </w:rPr>
        <w:t>explainable to others</w:t>
      </w:r>
      <w:r w:rsidR="00BE1BB0">
        <w:rPr>
          <w:rFonts w:ascii="Arial" w:hAnsi="Arial" w:cs="Arial"/>
          <w:sz w:val="24"/>
          <w:szCs w:val="24"/>
          <w:shd w:val="clear" w:color="auto" w:fill="FFFFFF"/>
        </w:rPr>
        <w:t xml:space="preserve"> (College of Policing, 2021).</w:t>
      </w:r>
    </w:p>
    <w:p w14:paraId="2F7A3F5F" w14:textId="4A7332A3" w:rsidR="00765475" w:rsidRDefault="00146445" w:rsidP="00843503">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Cross contamination is defined as </w:t>
      </w:r>
      <w:r w:rsidR="00A55BB2" w:rsidRPr="00A55BB2">
        <w:rPr>
          <w:rFonts w:ascii="Arial" w:hAnsi="Arial" w:cs="Arial"/>
          <w:sz w:val="24"/>
          <w:szCs w:val="24"/>
          <w:shd w:val="clear" w:color="auto" w:fill="FFFFFF"/>
        </w:rPr>
        <w:t>one piece of evidence by substances or materials discovered on another piece of evidence. This can happen when objects are inadequately handled at a crime scene</w:t>
      </w:r>
      <w:r w:rsidR="00A55BB2">
        <w:rPr>
          <w:rFonts w:ascii="Arial" w:hAnsi="Arial" w:cs="Arial"/>
          <w:sz w:val="24"/>
          <w:szCs w:val="24"/>
          <w:shd w:val="clear" w:color="auto" w:fill="FFFFFF"/>
        </w:rPr>
        <w:t xml:space="preserve"> (Oxford Reference, 2022).</w:t>
      </w:r>
      <w:r>
        <w:rPr>
          <w:rFonts w:ascii="Arial" w:hAnsi="Arial" w:cs="Arial"/>
          <w:sz w:val="24"/>
          <w:szCs w:val="24"/>
          <w:shd w:val="clear" w:color="auto" w:fill="FFFFFF"/>
        </w:rPr>
        <w:t xml:space="preserve"> </w:t>
      </w:r>
      <w:r w:rsidR="008F65B6">
        <w:rPr>
          <w:rFonts w:ascii="Arial" w:hAnsi="Arial" w:cs="Arial"/>
          <w:sz w:val="24"/>
          <w:szCs w:val="24"/>
          <w:shd w:val="clear" w:color="auto" w:fill="FFFFFF"/>
        </w:rPr>
        <w:t>T</w:t>
      </w:r>
      <w:r>
        <w:rPr>
          <w:rFonts w:ascii="Arial" w:hAnsi="Arial" w:cs="Arial"/>
          <w:sz w:val="24"/>
          <w:szCs w:val="24"/>
          <w:shd w:val="clear" w:color="auto" w:fill="FFFFFF"/>
        </w:rPr>
        <w:t xml:space="preserve">o reduce the risk of contamination </w:t>
      </w:r>
      <w:r w:rsidR="00CE0BF8">
        <w:rPr>
          <w:rFonts w:ascii="Arial" w:hAnsi="Arial" w:cs="Arial"/>
          <w:sz w:val="24"/>
          <w:szCs w:val="24"/>
          <w:shd w:val="clear" w:color="auto" w:fill="FFFFFF"/>
        </w:rPr>
        <w:t>within</w:t>
      </w:r>
      <w:r>
        <w:rPr>
          <w:rFonts w:ascii="Arial" w:hAnsi="Arial" w:cs="Arial"/>
          <w:sz w:val="24"/>
          <w:szCs w:val="24"/>
          <w:shd w:val="clear" w:color="auto" w:fill="FFFFFF"/>
        </w:rPr>
        <w:t xml:space="preserve"> the area of a crime scene e</w:t>
      </w:r>
      <w:r w:rsidR="00D71BB2" w:rsidRPr="00D71BB2">
        <w:rPr>
          <w:rFonts w:ascii="Arial" w:hAnsi="Arial" w:cs="Arial"/>
          <w:sz w:val="24"/>
          <w:szCs w:val="24"/>
          <w:shd w:val="clear" w:color="auto" w:fill="FFFFFF"/>
        </w:rPr>
        <w:t>veryone accessing the area should put on the appropriate protective gear</w:t>
      </w:r>
      <w:r w:rsidR="00E2794B">
        <w:rPr>
          <w:rFonts w:ascii="Arial" w:hAnsi="Arial" w:cs="Arial"/>
          <w:sz w:val="24"/>
          <w:szCs w:val="24"/>
          <w:shd w:val="clear" w:color="auto" w:fill="FFFFFF"/>
        </w:rPr>
        <w:t>. These may</w:t>
      </w:r>
      <w:r w:rsidR="00D71BB2" w:rsidRPr="00D71BB2">
        <w:rPr>
          <w:rFonts w:ascii="Arial" w:hAnsi="Arial" w:cs="Arial"/>
          <w:sz w:val="24"/>
          <w:szCs w:val="24"/>
          <w:shd w:val="clear" w:color="auto" w:fill="FFFFFF"/>
        </w:rPr>
        <w:t xml:space="preserve"> include overalls, latex gloves, paper </w:t>
      </w:r>
      <w:r w:rsidR="00D71BB2" w:rsidRPr="00D71BB2">
        <w:rPr>
          <w:rFonts w:ascii="Arial" w:hAnsi="Arial" w:cs="Arial"/>
          <w:sz w:val="24"/>
          <w:szCs w:val="24"/>
          <w:shd w:val="clear" w:color="auto" w:fill="FFFFFF"/>
        </w:rPr>
        <w:lastRenderedPageBreak/>
        <w:t>shoes, and even a face mask. To avoid losing vital trace evidence, all protective clothing worn throughout the investigation should be collected and analysed as soon as possible after leaving the site</w:t>
      </w:r>
      <w:r w:rsidR="00CE0BF8">
        <w:rPr>
          <w:rFonts w:ascii="Arial" w:hAnsi="Arial" w:cs="Arial"/>
          <w:sz w:val="24"/>
          <w:szCs w:val="24"/>
          <w:shd w:val="clear" w:color="auto" w:fill="FFFFFF"/>
        </w:rPr>
        <w:t xml:space="preserve"> (College of Policing, 2022).</w:t>
      </w:r>
    </w:p>
    <w:p w14:paraId="7DD2674B" w14:textId="36D47F9B" w:rsidR="00CE0BF8" w:rsidRDefault="00D16F36" w:rsidP="00843503">
      <w:pPr>
        <w:spacing w:line="360" w:lineRule="auto"/>
        <w:jc w:val="both"/>
        <w:rPr>
          <w:rFonts w:ascii="Arial" w:hAnsi="Arial" w:cs="Arial"/>
          <w:sz w:val="24"/>
          <w:szCs w:val="24"/>
          <w:shd w:val="clear" w:color="auto" w:fill="FFFFFF"/>
        </w:rPr>
      </w:pPr>
      <w:r w:rsidRPr="00D16F36">
        <w:rPr>
          <w:rFonts w:ascii="Arial" w:hAnsi="Arial" w:cs="Arial"/>
          <w:sz w:val="24"/>
          <w:szCs w:val="24"/>
          <w:shd w:val="clear" w:color="auto" w:fill="FFFFFF"/>
        </w:rPr>
        <w:t>Cordons are often used in criminal investigations for more serious offences such as serious crimes and fatalities</w:t>
      </w:r>
      <w:r>
        <w:rPr>
          <w:rFonts w:ascii="Arial" w:hAnsi="Arial" w:cs="Arial"/>
          <w:sz w:val="24"/>
          <w:szCs w:val="24"/>
          <w:shd w:val="clear" w:color="auto" w:fill="FFFFFF"/>
        </w:rPr>
        <w:t xml:space="preserve"> </w:t>
      </w:r>
      <w:r w:rsidR="008845F0">
        <w:rPr>
          <w:rFonts w:ascii="Arial" w:hAnsi="Arial" w:cs="Arial"/>
          <w:sz w:val="24"/>
          <w:szCs w:val="24"/>
          <w:shd w:val="clear" w:color="auto" w:fill="FFFFFF"/>
        </w:rPr>
        <w:t>by the FAO</w:t>
      </w:r>
      <w:r w:rsidR="00BA2571">
        <w:rPr>
          <w:rFonts w:ascii="Arial" w:hAnsi="Arial" w:cs="Arial"/>
          <w:sz w:val="24"/>
          <w:szCs w:val="24"/>
          <w:shd w:val="clear" w:color="auto" w:fill="FFFFFF"/>
        </w:rPr>
        <w:t xml:space="preserve"> (Pearson, 20</w:t>
      </w:r>
      <w:r w:rsidR="00D0260F">
        <w:rPr>
          <w:rFonts w:ascii="Arial" w:hAnsi="Arial" w:cs="Arial"/>
          <w:sz w:val="24"/>
          <w:szCs w:val="24"/>
          <w:shd w:val="clear" w:color="auto" w:fill="FFFFFF"/>
        </w:rPr>
        <w:t>08)</w:t>
      </w:r>
      <w:r>
        <w:rPr>
          <w:rFonts w:ascii="Arial" w:hAnsi="Arial" w:cs="Arial"/>
          <w:sz w:val="24"/>
          <w:szCs w:val="24"/>
          <w:shd w:val="clear" w:color="auto" w:fill="FFFFFF"/>
        </w:rPr>
        <w:t>.</w:t>
      </w:r>
      <w:r w:rsidRPr="00D16F36">
        <w:t xml:space="preserve"> </w:t>
      </w:r>
      <w:r>
        <w:rPr>
          <w:rFonts w:ascii="Arial" w:hAnsi="Arial" w:cs="Arial"/>
          <w:sz w:val="24"/>
          <w:szCs w:val="24"/>
          <w:shd w:val="clear" w:color="auto" w:fill="FFFFFF"/>
        </w:rPr>
        <w:t xml:space="preserve">They </w:t>
      </w:r>
      <w:r w:rsidRPr="00D16F36">
        <w:rPr>
          <w:rFonts w:ascii="Arial" w:hAnsi="Arial" w:cs="Arial"/>
          <w:sz w:val="24"/>
          <w:szCs w:val="24"/>
          <w:shd w:val="clear" w:color="auto" w:fill="FFFFFF"/>
        </w:rPr>
        <w:t>are used to entirely restrict public access and should be set up as soon as possible</w:t>
      </w:r>
      <w:r>
        <w:rPr>
          <w:rFonts w:ascii="Arial" w:hAnsi="Arial" w:cs="Arial"/>
          <w:sz w:val="24"/>
          <w:szCs w:val="24"/>
          <w:shd w:val="clear" w:color="auto" w:fill="FFFFFF"/>
        </w:rPr>
        <w:t xml:space="preserve">, larger the area covered less contamination caused. </w:t>
      </w:r>
      <w:r w:rsidR="0069292F" w:rsidRPr="0069292F">
        <w:rPr>
          <w:rFonts w:ascii="Arial" w:hAnsi="Arial" w:cs="Arial"/>
          <w:sz w:val="24"/>
          <w:szCs w:val="24"/>
          <w:shd w:val="clear" w:color="auto" w:fill="FFFFFF"/>
        </w:rPr>
        <w:t>The goal of a cordon is to help secure the site, the public, and those working there by controlling unauthorised entry, preventing unauthorised tampering with the scene, facilitating emergency services activities, and ensuring the scene's integrity for any inquiry</w:t>
      </w:r>
      <w:r w:rsidR="00823DC1">
        <w:rPr>
          <w:rFonts w:ascii="Arial" w:hAnsi="Arial" w:cs="Arial"/>
          <w:sz w:val="24"/>
          <w:szCs w:val="24"/>
          <w:shd w:val="clear" w:color="auto" w:fill="FFFFFF"/>
        </w:rPr>
        <w:t xml:space="preserve"> (Bryant and Bryant, 2021</w:t>
      </w:r>
      <w:r w:rsidR="009172E0">
        <w:rPr>
          <w:rFonts w:ascii="Arial" w:hAnsi="Arial" w:cs="Arial"/>
          <w:sz w:val="24"/>
          <w:szCs w:val="24"/>
          <w:shd w:val="clear" w:color="auto" w:fill="FFFFFF"/>
        </w:rPr>
        <w:t>c, p.</w:t>
      </w:r>
      <w:r w:rsidR="009E19DB">
        <w:rPr>
          <w:rFonts w:ascii="Arial" w:hAnsi="Arial" w:cs="Arial"/>
          <w:sz w:val="24"/>
          <w:szCs w:val="24"/>
          <w:shd w:val="clear" w:color="auto" w:fill="FFFFFF"/>
        </w:rPr>
        <w:t xml:space="preserve"> </w:t>
      </w:r>
      <w:r w:rsidR="00056B23">
        <w:rPr>
          <w:rFonts w:ascii="Arial" w:hAnsi="Arial" w:cs="Arial"/>
          <w:sz w:val="24"/>
          <w:szCs w:val="24"/>
          <w:shd w:val="clear" w:color="auto" w:fill="FFFFFF"/>
        </w:rPr>
        <w:t>236</w:t>
      </w:r>
      <w:r w:rsidR="009172E0">
        <w:rPr>
          <w:rFonts w:ascii="Arial" w:hAnsi="Arial" w:cs="Arial"/>
          <w:sz w:val="24"/>
          <w:szCs w:val="24"/>
          <w:shd w:val="clear" w:color="auto" w:fill="FFFFFF"/>
        </w:rPr>
        <w:t>)</w:t>
      </w:r>
      <w:r w:rsidR="0069292F" w:rsidRPr="0069292F">
        <w:rPr>
          <w:rFonts w:ascii="Arial" w:hAnsi="Arial" w:cs="Arial"/>
          <w:sz w:val="24"/>
          <w:szCs w:val="24"/>
          <w:shd w:val="clear" w:color="auto" w:fill="FFFFFF"/>
        </w:rPr>
        <w:t>.</w:t>
      </w:r>
      <w:r w:rsidR="0069292F">
        <w:rPr>
          <w:rFonts w:ascii="Arial" w:hAnsi="Arial" w:cs="Arial"/>
          <w:sz w:val="24"/>
          <w:szCs w:val="24"/>
          <w:shd w:val="clear" w:color="auto" w:fill="FFFFFF"/>
        </w:rPr>
        <w:t xml:space="preserve"> </w:t>
      </w:r>
      <w:r>
        <w:rPr>
          <w:rFonts w:ascii="Arial" w:hAnsi="Arial" w:cs="Arial"/>
          <w:sz w:val="24"/>
          <w:szCs w:val="24"/>
          <w:shd w:val="clear" w:color="auto" w:fill="FFFFFF"/>
        </w:rPr>
        <w:t>To mark the perimeter</w:t>
      </w:r>
      <w:r w:rsidR="00981C7D">
        <w:rPr>
          <w:rFonts w:ascii="Arial" w:hAnsi="Arial" w:cs="Arial"/>
          <w:sz w:val="24"/>
          <w:szCs w:val="24"/>
          <w:shd w:val="clear" w:color="auto" w:fill="FFFFFF"/>
        </w:rPr>
        <w:t xml:space="preserve"> </w:t>
      </w:r>
      <w:r w:rsidR="0005178D">
        <w:rPr>
          <w:rFonts w:ascii="Arial" w:hAnsi="Arial" w:cs="Arial"/>
          <w:sz w:val="24"/>
          <w:szCs w:val="24"/>
          <w:shd w:val="clear" w:color="auto" w:fill="FFFFFF"/>
        </w:rPr>
        <w:t>of the</w:t>
      </w:r>
      <w:r w:rsidR="002F5539">
        <w:rPr>
          <w:rFonts w:ascii="Arial" w:hAnsi="Arial" w:cs="Arial"/>
          <w:sz w:val="24"/>
          <w:szCs w:val="24"/>
          <w:shd w:val="clear" w:color="auto" w:fill="FFFFFF"/>
        </w:rPr>
        <w:t xml:space="preserve"> </w:t>
      </w:r>
      <w:r w:rsidR="00CB3070">
        <w:rPr>
          <w:rFonts w:ascii="Arial" w:hAnsi="Arial" w:cs="Arial"/>
          <w:sz w:val="24"/>
          <w:szCs w:val="24"/>
          <w:shd w:val="clear" w:color="auto" w:fill="FFFFFF"/>
        </w:rPr>
        <w:t>crime</w:t>
      </w:r>
      <w:r w:rsidR="0005178D">
        <w:rPr>
          <w:rFonts w:ascii="Arial" w:hAnsi="Arial" w:cs="Arial"/>
          <w:sz w:val="24"/>
          <w:szCs w:val="24"/>
          <w:shd w:val="clear" w:color="auto" w:fill="FFFFFF"/>
        </w:rPr>
        <w:t xml:space="preserve"> location</w:t>
      </w:r>
      <w:r w:rsidR="00224784">
        <w:rPr>
          <w:rFonts w:ascii="Arial" w:hAnsi="Arial" w:cs="Arial"/>
          <w:sz w:val="24"/>
          <w:szCs w:val="24"/>
          <w:shd w:val="clear" w:color="auto" w:fill="FFFFFF"/>
        </w:rPr>
        <w:t>,</w:t>
      </w:r>
      <w:r>
        <w:rPr>
          <w:rFonts w:ascii="Arial" w:hAnsi="Arial" w:cs="Arial"/>
          <w:sz w:val="24"/>
          <w:szCs w:val="24"/>
          <w:shd w:val="clear" w:color="auto" w:fill="FFFFFF"/>
        </w:rPr>
        <w:t xml:space="preserve"> crime scene tape, rope or barriers should be securely attached </w:t>
      </w:r>
      <w:r w:rsidR="008845F0">
        <w:rPr>
          <w:rFonts w:ascii="Arial" w:hAnsi="Arial" w:cs="Arial"/>
          <w:sz w:val="24"/>
          <w:szCs w:val="24"/>
          <w:shd w:val="clear" w:color="auto" w:fill="FFFFFF"/>
        </w:rPr>
        <w:t xml:space="preserve">to an object. </w:t>
      </w:r>
      <w:r w:rsidR="0069292F" w:rsidRPr="0069292F">
        <w:rPr>
          <w:rFonts w:ascii="Arial" w:hAnsi="Arial" w:cs="Arial"/>
          <w:sz w:val="24"/>
          <w:szCs w:val="24"/>
          <w:shd w:val="clear" w:color="auto" w:fill="FFFFFF"/>
        </w:rPr>
        <w:t xml:space="preserve">The inner cordon </w:t>
      </w:r>
      <w:r w:rsidR="0069292F">
        <w:rPr>
          <w:rFonts w:ascii="Arial" w:hAnsi="Arial" w:cs="Arial"/>
          <w:sz w:val="24"/>
          <w:szCs w:val="24"/>
          <w:shd w:val="clear" w:color="auto" w:fill="FFFFFF"/>
        </w:rPr>
        <w:t xml:space="preserve">also known as first cordon, </w:t>
      </w:r>
      <w:r w:rsidR="0069292F" w:rsidRPr="0069292F">
        <w:rPr>
          <w:rFonts w:ascii="Arial" w:hAnsi="Arial" w:cs="Arial"/>
          <w:sz w:val="24"/>
          <w:szCs w:val="24"/>
          <w:shd w:val="clear" w:color="auto" w:fill="FFFFFF"/>
        </w:rPr>
        <w:t>encloses the incident location and contains any hazardous or contaminated areas.</w:t>
      </w:r>
      <w:r w:rsidR="0069292F">
        <w:rPr>
          <w:rFonts w:ascii="Arial" w:hAnsi="Arial" w:cs="Arial"/>
          <w:sz w:val="24"/>
          <w:szCs w:val="24"/>
          <w:shd w:val="clear" w:color="auto" w:fill="FFFFFF"/>
        </w:rPr>
        <w:t xml:space="preserve"> </w:t>
      </w:r>
      <w:r w:rsidR="000564DC">
        <w:rPr>
          <w:rFonts w:ascii="Arial" w:hAnsi="Arial" w:cs="Arial"/>
          <w:sz w:val="24"/>
          <w:szCs w:val="24"/>
          <w:shd w:val="clear" w:color="auto" w:fill="FFFFFF"/>
        </w:rPr>
        <w:t>Butler (</w:t>
      </w:r>
      <w:r w:rsidR="00C64183">
        <w:rPr>
          <w:rFonts w:ascii="Arial" w:hAnsi="Arial" w:cs="Arial"/>
          <w:sz w:val="24"/>
          <w:szCs w:val="24"/>
          <w:shd w:val="clear" w:color="auto" w:fill="FFFFFF"/>
        </w:rPr>
        <w:t>2016) states</w:t>
      </w:r>
      <w:r w:rsidR="002E4B87">
        <w:rPr>
          <w:rFonts w:ascii="Arial" w:hAnsi="Arial" w:cs="Arial"/>
          <w:sz w:val="24"/>
          <w:szCs w:val="24"/>
          <w:shd w:val="clear" w:color="auto" w:fill="FFFFFF"/>
        </w:rPr>
        <w:t xml:space="preserve"> that t</w:t>
      </w:r>
      <w:r w:rsidR="0069292F" w:rsidRPr="0069292F">
        <w:rPr>
          <w:rFonts w:ascii="Arial" w:hAnsi="Arial" w:cs="Arial"/>
          <w:sz w:val="24"/>
          <w:szCs w:val="24"/>
          <w:shd w:val="clear" w:color="auto" w:fill="FFFFFF"/>
        </w:rPr>
        <w:t>he inner cordon is marked with red and white tape.</w:t>
      </w:r>
      <w:r w:rsidR="0069292F">
        <w:rPr>
          <w:rFonts w:ascii="Arial" w:hAnsi="Arial" w:cs="Arial"/>
          <w:sz w:val="24"/>
          <w:szCs w:val="24"/>
          <w:shd w:val="clear" w:color="auto" w:fill="FFFFFF"/>
        </w:rPr>
        <w:t xml:space="preserve"> </w:t>
      </w:r>
      <w:r w:rsidR="0069292F" w:rsidRPr="0069292F">
        <w:rPr>
          <w:rFonts w:ascii="Arial" w:hAnsi="Arial" w:cs="Arial"/>
          <w:sz w:val="24"/>
          <w:szCs w:val="24"/>
          <w:shd w:val="clear" w:color="auto" w:fill="FFFFFF"/>
        </w:rPr>
        <w:t xml:space="preserve">For emergency services and response agencies, the outer cordon </w:t>
      </w:r>
      <w:r w:rsidR="0069292F">
        <w:rPr>
          <w:rFonts w:ascii="Arial" w:hAnsi="Arial" w:cs="Arial"/>
          <w:sz w:val="24"/>
          <w:szCs w:val="24"/>
          <w:shd w:val="clear" w:color="auto" w:fill="FFFFFF"/>
        </w:rPr>
        <w:t>al</w:t>
      </w:r>
      <w:r w:rsidR="006B3DA0">
        <w:rPr>
          <w:rFonts w:ascii="Arial" w:hAnsi="Arial" w:cs="Arial"/>
          <w:sz w:val="24"/>
          <w:szCs w:val="24"/>
          <w:shd w:val="clear" w:color="auto" w:fill="FFFFFF"/>
        </w:rPr>
        <w:t>so</w:t>
      </w:r>
      <w:r w:rsidR="0069292F">
        <w:rPr>
          <w:rFonts w:ascii="Arial" w:hAnsi="Arial" w:cs="Arial"/>
          <w:sz w:val="24"/>
          <w:szCs w:val="24"/>
          <w:shd w:val="clear" w:color="auto" w:fill="FFFFFF"/>
        </w:rPr>
        <w:t xml:space="preserve"> known as secondary cordon, </w:t>
      </w:r>
      <w:r w:rsidR="0069292F" w:rsidRPr="0069292F">
        <w:rPr>
          <w:rFonts w:ascii="Arial" w:hAnsi="Arial" w:cs="Arial"/>
          <w:sz w:val="24"/>
          <w:szCs w:val="24"/>
          <w:shd w:val="clear" w:color="auto" w:fill="FFFFFF"/>
        </w:rPr>
        <w:t>offers a safe operating environment.</w:t>
      </w:r>
      <w:r w:rsidR="006B3DA0" w:rsidRPr="006B3DA0">
        <w:t xml:space="preserve"> </w:t>
      </w:r>
      <w:r w:rsidR="006B3DA0" w:rsidRPr="006B3DA0">
        <w:rPr>
          <w:rFonts w:ascii="Arial" w:hAnsi="Arial" w:cs="Arial"/>
          <w:sz w:val="24"/>
          <w:szCs w:val="24"/>
          <w:shd w:val="clear" w:color="auto" w:fill="FFFFFF"/>
        </w:rPr>
        <w:t>Blue-and-white tape, preferably marked with the term "police," is used to define an out</w:t>
      </w:r>
      <w:r w:rsidR="006B3DA0">
        <w:rPr>
          <w:rFonts w:ascii="Arial" w:hAnsi="Arial" w:cs="Arial"/>
          <w:sz w:val="24"/>
          <w:szCs w:val="24"/>
          <w:shd w:val="clear" w:color="auto" w:fill="FFFFFF"/>
        </w:rPr>
        <w:t>er</w:t>
      </w:r>
      <w:r w:rsidR="006B3DA0" w:rsidRPr="006B3DA0">
        <w:rPr>
          <w:rFonts w:ascii="Arial" w:hAnsi="Arial" w:cs="Arial"/>
          <w:sz w:val="24"/>
          <w:szCs w:val="24"/>
          <w:shd w:val="clear" w:color="auto" w:fill="FFFFFF"/>
        </w:rPr>
        <w:t xml:space="preserve"> cordon</w:t>
      </w:r>
      <w:r w:rsidR="002E4B87">
        <w:rPr>
          <w:rFonts w:ascii="Arial" w:hAnsi="Arial" w:cs="Arial"/>
          <w:sz w:val="24"/>
          <w:szCs w:val="24"/>
          <w:shd w:val="clear" w:color="auto" w:fill="FFFFFF"/>
        </w:rPr>
        <w:t xml:space="preserve"> (Butler, 2016).</w:t>
      </w:r>
    </w:p>
    <w:p w14:paraId="0BE65222" w14:textId="24872894" w:rsidR="00D16A72" w:rsidRDefault="00D16A72" w:rsidP="00843503">
      <w:pPr>
        <w:spacing w:line="360" w:lineRule="auto"/>
        <w:jc w:val="both"/>
        <w:rPr>
          <w:rFonts w:ascii="Arial" w:hAnsi="Arial" w:cs="Arial"/>
          <w:sz w:val="24"/>
          <w:szCs w:val="24"/>
          <w:shd w:val="clear" w:color="auto" w:fill="FFFFFF"/>
        </w:rPr>
      </w:pPr>
      <w:r w:rsidRPr="00D16A72">
        <w:rPr>
          <w:rFonts w:ascii="Arial" w:hAnsi="Arial" w:cs="Arial"/>
          <w:sz w:val="24"/>
          <w:szCs w:val="24"/>
          <w:shd w:val="clear" w:color="auto" w:fill="FFFFFF"/>
        </w:rPr>
        <w:t>Indoor crime scenes may be examined room by room, however outdoor crime scenes may involve a more extensive search procedure. There are several different search patterns that may be used.</w:t>
      </w:r>
      <w:r w:rsidR="008845F0" w:rsidRPr="008845F0">
        <w:t xml:space="preserve"> </w:t>
      </w:r>
      <w:r w:rsidR="008845F0" w:rsidRPr="008845F0">
        <w:rPr>
          <w:rFonts w:ascii="Arial" w:hAnsi="Arial" w:cs="Arial"/>
          <w:sz w:val="24"/>
          <w:szCs w:val="24"/>
          <w:shd w:val="clear" w:color="auto" w:fill="FFFFFF"/>
        </w:rPr>
        <w:t>A zone or quadrant search divides the area into smaller, more manageable sections, each of which is searched separately</w:t>
      </w:r>
      <w:r w:rsidR="00012582">
        <w:rPr>
          <w:rFonts w:ascii="Arial" w:hAnsi="Arial" w:cs="Arial"/>
          <w:sz w:val="24"/>
          <w:szCs w:val="24"/>
          <w:shd w:val="clear" w:color="auto" w:fill="FFFFFF"/>
        </w:rPr>
        <w:t xml:space="preserve"> (Pearson, 20</w:t>
      </w:r>
      <w:r w:rsidR="00F3189B">
        <w:rPr>
          <w:rFonts w:ascii="Arial" w:hAnsi="Arial" w:cs="Arial"/>
          <w:sz w:val="24"/>
          <w:szCs w:val="24"/>
          <w:shd w:val="clear" w:color="auto" w:fill="FFFFFF"/>
        </w:rPr>
        <w:t>08)</w:t>
      </w:r>
      <w:r w:rsidR="008845F0" w:rsidRPr="008845F0">
        <w:rPr>
          <w:rFonts w:ascii="Arial" w:hAnsi="Arial" w:cs="Arial"/>
          <w:sz w:val="24"/>
          <w:szCs w:val="24"/>
          <w:shd w:val="clear" w:color="auto" w:fill="FFFFFF"/>
        </w:rPr>
        <w:t>.</w:t>
      </w:r>
      <w:r w:rsidR="008845F0" w:rsidRPr="008845F0">
        <w:t xml:space="preserve"> </w:t>
      </w:r>
      <w:r w:rsidR="008845F0" w:rsidRPr="008845F0">
        <w:rPr>
          <w:rFonts w:ascii="Arial" w:hAnsi="Arial" w:cs="Arial"/>
          <w:sz w:val="24"/>
          <w:szCs w:val="24"/>
          <w:shd w:val="clear" w:color="auto" w:fill="FFFFFF"/>
        </w:rPr>
        <w:t>Officers form a line and move side by side across the area, covering the whole scene simultaneously.</w:t>
      </w:r>
      <w:r w:rsidR="008845F0" w:rsidRPr="008845F0">
        <w:t xml:space="preserve"> </w:t>
      </w:r>
      <w:r w:rsidR="008845F0" w:rsidRPr="008845F0">
        <w:rPr>
          <w:rFonts w:ascii="Arial" w:hAnsi="Arial" w:cs="Arial"/>
          <w:sz w:val="24"/>
          <w:szCs w:val="24"/>
          <w:shd w:val="clear" w:color="auto" w:fill="FFFFFF"/>
        </w:rPr>
        <w:t>The investigator starts at the room's centre and works outwards in a spiral manner. Alternatively, the investigator might begin at the outskirts of the area and work their way within.</w:t>
      </w:r>
      <w:r w:rsidR="008845F0" w:rsidRPr="008845F0">
        <w:t xml:space="preserve"> </w:t>
      </w:r>
      <w:r w:rsidR="008845F0" w:rsidRPr="008845F0">
        <w:rPr>
          <w:rFonts w:ascii="Arial" w:hAnsi="Arial" w:cs="Arial"/>
          <w:sz w:val="24"/>
          <w:szCs w:val="24"/>
          <w:shd w:val="clear" w:color="auto" w:fill="FFFFFF"/>
        </w:rPr>
        <w:t>In a wheel search, investigators start at the scene's centre and work their way outwards in a straight line, each going in a separate direction.</w:t>
      </w:r>
    </w:p>
    <w:p w14:paraId="68AA815D" w14:textId="20AB9431" w:rsidR="00D202FE" w:rsidRDefault="00D202FE" w:rsidP="00D202FE">
      <w:pPr>
        <w:spacing w:line="360" w:lineRule="auto"/>
        <w:jc w:val="both"/>
        <w:rPr>
          <w:rFonts w:ascii="Arial" w:hAnsi="Arial" w:cs="Arial"/>
          <w:sz w:val="24"/>
          <w:szCs w:val="24"/>
          <w:shd w:val="clear" w:color="auto" w:fill="FFFFFF"/>
        </w:rPr>
      </w:pPr>
      <w:r w:rsidRPr="00F04581">
        <w:rPr>
          <w:rFonts w:ascii="Arial" w:hAnsi="Arial" w:cs="Arial"/>
          <w:sz w:val="24"/>
          <w:szCs w:val="24"/>
          <w:shd w:val="clear" w:color="auto" w:fill="FFFFFF"/>
        </w:rPr>
        <w:t xml:space="preserve">The term 'Golden Hour' refers to the period immediately following the commission of an offence, when </w:t>
      </w:r>
      <w:r w:rsidR="009C5ADD">
        <w:rPr>
          <w:rFonts w:ascii="Arial" w:hAnsi="Arial" w:cs="Arial"/>
          <w:sz w:val="24"/>
          <w:szCs w:val="24"/>
          <w:shd w:val="clear" w:color="auto" w:fill="FFFFFF"/>
        </w:rPr>
        <w:t>police officers</w:t>
      </w:r>
      <w:r w:rsidRPr="00F04581">
        <w:rPr>
          <w:rFonts w:ascii="Arial" w:hAnsi="Arial" w:cs="Arial"/>
          <w:sz w:val="24"/>
          <w:szCs w:val="24"/>
          <w:shd w:val="clear" w:color="auto" w:fill="FFFFFF"/>
        </w:rPr>
        <w:t xml:space="preserve"> have access to large amounts of evidence</w:t>
      </w:r>
      <w:r w:rsidR="00153DD7">
        <w:rPr>
          <w:rFonts w:ascii="Arial" w:hAnsi="Arial" w:cs="Arial"/>
          <w:sz w:val="24"/>
          <w:szCs w:val="24"/>
          <w:shd w:val="clear" w:color="auto" w:fill="FFFFFF"/>
        </w:rPr>
        <w:t xml:space="preserve"> (College of Policing, 2022)</w:t>
      </w:r>
      <w:r w:rsidRPr="00F04581">
        <w:rPr>
          <w:rFonts w:ascii="Arial" w:hAnsi="Arial" w:cs="Arial"/>
          <w:sz w:val="24"/>
          <w:szCs w:val="24"/>
          <w:shd w:val="clear" w:color="auto" w:fill="FFFFFF"/>
        </w:rPr>
        <w:t xml:space="preserve">. Positive action taken soon after a crime is reported </w:t>
      </w:r>
      <w:r w:rsidR="009C5ADD">
        <w:rPr>
          <w:rFonts w:ascii="Arial" w:hAnsi="Arial" w:cs="Arial"/>
          <w:sz w:val="24"/>
          <w:szCs w:val="24"/>
          <w:shd w:val="clear" w:color="auto" w:fill="FFFFFF"/>
        </w:rPr>
        <w:t xml:space="preserve">to </w:t>
      </w:r>
      <w:r w:rsidRPr="00F04581">
        <w:rPr>
          <w:rFonts w:ascii="Arial" w:hAnsi="Arial" w:cs="Arial"/>
          <w:sz w:val="24"/>
          <w:szCs w:val="24"/>
          <w:shd w:val="clear" w:color="auto" w:fill="FFFFFF"/>
        </w:rPr>
        <w:t>reduce the quantity of evidence that might be lost to the investigation and increases the chances of obtaining evidence that will be acceptable in co</w:t>
      </w:r>
      <w:r w:rsidR="004E74BF">
        <w:rPr>
          <w:rFonts w:ascii="Arial" w:hAnsi="Arial" w:cs="Arial"/>
          <w:sz w:val="24"/>
          <w:szCs w:val="24"/>
          <w:shd w:val="clear" w:color="auto" w:fill="FFFFFF"/>
        </w:rPr>
        <w:t xml:space="preserve">urt. </w:t>
      </w:r>
      <w:r w:rsidR="00CD2B2B" w:rsidRPr="00CD2B2B">
        <w:rPr>
          <w:rFonts w:ascii="Arial" w:hAnsi="Arial" w:cs="Arial"/>
          <w:sz w:val="24"/>
          <w:szCs w:val="24"/>
          <w:shd w:val="clear" w:color="auto" w:fill="FFFFFF"/>
        </w:rPr>
        <w:t xml:space="preserve">If </w:t>
      </w:r>
      <w:r w:rsidR="00AE1FC0">
        <w:rPr>
          <w:rFonts w:ascii="Arial" w:hAnsi="Arial" w:cs="Arial"/>
          <w:sz w:val="24"/>
          <w:szCs w:val="24"/>
          <w:shd w:val="clear" w:color="auto" w:fill="FFFFFF"/>
        </w:rPr>
        <w:t>an</w:t>
      </w:r>
      <w:r w:rsidR="00CD2B2B" w:rsidRPr="00CD2B2B">
        <w:rPr>
          <w:rFonts w:ascii="Arial" w:hAnsi="Arial" w:cs="Arial"/>
          <w:sz w:val="24"/>
          <w:szCs w:val="24"/>
          <w:shd w:val="clear" w:color="auto" w:fill="FFFFFF"/>
        </w:rPr>
        <w:t xml:space="preserve"> officer recovers and preserves the evidence in a golden time, it may be utilised later if needed</w:t>
      </w:r>
      <w:r w:rsidR="00EE030F">
        <w:rPr>
          <w:rFonts w:ascii="Arial" w:hAnsi="Arial" w:cs="Arial"/>
          <w:sz w:val="24"/>
          <w:szCs w:val="24"/>
          <w:shd w:val="clear" w:color="auto" w:fill="FFFFFF"/>
        </w:rPr>
        <w:t xml:space="preserve"> (</w:t>
      </w:r>
      <w:r w:rsidR="006C51F8">
        <w:rPr>
          <w:rFonts w:ascii="Arial" w:hAnsi="Arial" w:cs="Arial"/>
          <w:sz w:val="24"/>
          <w:szCs w:val="24"/>
          <w:shd w:val="clear" w:color="auto" w:fill="FFFFFF"/>
        </w:rPr>
        <w:t>Rose, 2021)</w:t>
      </w:r>
      <w:r w:rsidR="00D37C00">
        <w:rPr>
          <w:rFonts w:ascii="Arial" w:hAnsi="Arial" w:cs="Arial"/>
          <w:sz w:val="24"/>
          <w:szCs w:val="24"/>
          <w:shd w:val="clear" w:color="auto" w:fill="FFFFFF"/>
        </w:rPr>
        <w:t>.</w:t>
      </w:r>
      <w:r w:rsidR="00CD2B2B" w:rsidRPr="00CD2B2B">
        <w:rPr>
          <w:rFonts w:ascii="Arial" w:hAnsi="Arial" w:cs="Arial"/>
          <w:sz w:val="24"/>
          <w:szCs w:val="24"/>
          <w:shd w:val="clear" w:color="auto" w:fill="FFFFFF"/>
        </w:rPr>
        <w:t xml:space="preserve"> </w:t>
      </w:r>
      <w:r w:rsidR="003C075C">
        <w:rPr>
          <w:rFonts w:ascii="Arial" w:hAnsi="Arial" w:cs="Arial"/>
          <w:sz w:val="24"/>
          <w:szCs w:val="24"/>
          <w:shd w:val="clear" w:color="auto" w:fill="FFFFFF"/>
        </w:rPr>
        <w:lastRenderedPageBreak/>
        <w:t>However,</w:t>
      </w:r>
      <w:r w:rsidR="002667A1">
        <w:rPr>
          <w:rFonts w:ascii="Arial" w:hAnsi="Arial" w:cs="Arial"/>
          <w:sz w:val="24"/>
          <w:szCs w:val="24"/>
          <w:shd w:val="clear" w:color="auto" w:fill="FFFFFF"/>
        </w:rPr>
        <w:t xml:space="preserve"> </w:t>
      </w:r>
      <w:proofErr w:type="gramStart"/>
      <w:r w:rsidR="00D37C00">
        <w:rPr>
          <w:rFonts w:ascii="Arial" w:hAnsi="Arial" w:cs="Arial"/>
          <w:sz w:val="24"/>
          <w:szCs w:val="24"/>
          <w:shd w:val="clear" w:color="auto" w:fill="FFFFFF"/>
        </w:rPr>
        <w:t>I</w:t>
      </w:r>
      <w:r w:rsidR="00CD2B2B" w:rsidRPr="00CD2B2B">
        <w:rPr>
          <w:rFonts w:ascii="Arial" w:hAnsi="Arial" w:cs="Arial"/>
          <w:sz w:val="24"/>
          <w:szCs w:val="24"/>
          <w:shd w:val="clear" w:color="auto" w:fill="FFFFFF"/>
        </w:rPr>
        <w:t>f</w:t>
      </w:r>
      <w:proofErr w:type="gramEnd"/>
      <w:r w:rsidR="00CD2B2B" w:rsidRPr="00CD2B2B">
        <w:rPr>
          <w:rFonts w:ascii="Arial" w:hAnsi="Arial" w:cs="Arial"/>
          <w:sz w:val="24"/>
          <w:szCs w:val="24"/>
          <w:shd w:val="clear" w:color="auto" w:fill="FFFFFF"/>
        </w:rPr>
        <w:t xml:space="preserve"> it turns out </w:t>
      </w:r>
      <w:r w:rsidR="00661091">
        <w:rPr>
          <w:rFonts w:ascii="Arial" w:hAnsi="Arial" w:cs="Arial"/>
          <w:sz w:val="24"/>
          <w:szCs w:val="24"/>
          <w:shd w:val="clear" w:color="auto" w:fill="FFFFFF"/>
        </w:rPr>
        <w:t>to not be</w:t>
      </w:r>
      <w:r w:rsidR="00CD2B2B" w:rsidRPr="00CD2B2B">
        <w:rPr>
          <w:rFonts w:ascii="Arial" w:hAnsi="Arial" w:cs="Arial"/>
          <w:sz w:val="24"/>
          <w:szCs w:val="24"/>
          <w:shd w:val="clear" w:color="auto" w:fill="FFFFFF"/>
        </w:rPr>
        <w:t xml:space="preserve"> needed, nothing is lost </w:t>
      </w:r>
      <w:r w:rsidR="001C1C7C">
        <w:rPr>
          <w:rFonts w:ascii="Arial" w:hAnsi="Arial" w:cs="Arial"/>
          <w:sz w:val="24"/>
          <w:szCs w:val="24"/>
          <w:shd w:val="clear" w:color="auto" w:fill="FFFFFF"/>
        </w:rPr>
        <w:t>as the officer has</w:t>
      </w:r>
      <w:r w:rsidR="00CD2B2B" w:rsidRPr="00CD2B2B">
        <w:rPr>
          <w:rFonts w:ascii="Arial" w:hAnsi="Arial" w:cs="Arial"/>
          <w:sz w:val="24"/>
          <w:szCs w:val="24"/>
          <w:shd w:val="clear" w:color="auto" w:fill="FFFFFF"/>
        </w:rPr>
        <w:t xml:space="preserve"> the knowledge that </w:t>
      </w:r>
      <w:r w:rsidR="001C1C7C">
        <w:rPr>
          <w:rFonts w:ascii="Arial" w:hAnsi="Arial" w:cs="Arial"/>
          <w:sz w:val="24"/>
          <w:szCs w:val="24"/>
          <w:shd w:val="clear" w:color="auto" w:fill="FFFFFF"/>
        </w:rPr>
        <w:t>they</w:t>
      </w:r>
      <w:r w:rsidR="00CD2B2B" w:rsidRPr="00CD2B2B">
        <w:rPr>
          <w:rFonts w:ascii="Arial" w:hAnsi="Arial" w:cs="Arial"/>
          <w:sz w:val="24"/>
          <w:szCs w:val="24"/>
          <w:shd w:val="clear" w:color="auto" w:fill="FFFFFF"/>
        </w:rPr>
        <w:t xml:space="preserve"> conducted a comprehensive inquiry.</w:t>
      </w:r>
    </w:p>
    <w:p w14:paraId="5CC5A350" w14:textId="5BE1B249" w:rsidR="00CA1ABA" w:rsidRDefault="00CA1ABA" w:rsidP="00D202FE">
      <w:pPr>
        <w:spacing w:line="360" w:lineRule="auto"/>
        <w:jc w:val="both"/>
        <w:rPr>
          <w:rFonts w:ascii="Arial" w:hAnsi="Arial" w:cs="Arial"/>
          <w:sz w:val="24"/>
          <w:szCs w:val="24"/>
          <w:shd w:val="clear" w:color="auto" w:fill="FFFFFF"/>
        </w:rPr>
      </w:pPr>
      <w:r w:rsidRPr="00CA1ABA">
        <w:rPr>
          <w:rFonts w:ascii="Arial" w:hAnsi="Arial" w:cs="Arial"/>
          <w:sz w:val="24"/>
          <w:szCs w:val="24"/>
          <w:shd w:val="clear" w:color="auto" w:fill="FFFFFF"/>
        </w:rPr>
        <w:t>When conducting reasonable inquiries and gathering pertinent information, it is critical that investigators keep factors in mind</w:t>
      </w:r>
      <w:r w:rsidR="007D5832">
        <w:rPr>
          <w:rFonts w:ascii="Arial" w:hAnsi="Arial" w:cs="Arial"/>
          <w:sz w:val="24"/>
          <w:szCs w:val="24"/>
          <w:shd w:val="clear" w:color="auto" w:fill="FFFFFF"/>
        </w:rPr>
        <w:t xml:space="preserve"> (College of Policing, 2022)</w:t>
      </w:r>
      <w:r w:rsidR="00200FEE">
        <w:rPr>
          <w:rFonts w:ascii="Arial" w:hAnsi="Arial" w:cs="Arial"/>
          <w:sz w:val="24"/>
          <w:szCs w:val="24"/>
          <w:shd w:val="clear" w:color="auto" w:fill="FFFFFF"/>
        </w:rPr>
        <w:t xml:space="preserve">. </w:t>
      </w:r>
      <w:r w:rsidR="00513801" w:rsidRPr="00513801">
        <w:rPr>
          <w:rFonts w:ascii="Arial" w:hAnsi="Arial" w:cs="Arial"/>
          <w:sz w:val="24"/>
          <w:szCs w:val="24"/>
          <w:shd w:val="clear" w:color="auto" w:fill="FFFFFF"/>
        </w:rPr>
        <w:t>If a prosecution is filed, the necessary material will be made available to the prosecutor.</w:t>
      </w:r>
      <w:r w:rsidR="00513801">
        <w:rPr>
          <w:rFonts w:ascii="Arial" w:hAnsi="Arial" w:cs="Arial"/>
          <w:sz w:val="24"/>
          <w:szCs w:val="24"/>
          <w:shd w:val="clear" w:color="auto" w:fill="FFFFFF"/>
        </w:rPr>
        <w:t xml:space="preserve"> </w:t>
      </w:r>
      <w:r w:rsidR="00513801" w:rsidRPr="00513801">
        <w:rPr>
          <w:rFonts w:ascii="Arial" w:hAnsi="Arial" w:cs="Arial"/>
          <w:sz w:val="24"/>
          <w:szCs w:val="24"/>
          <w:shd w:val="clear" w:color="auto" w:fill="FFFFFF"/>
        </w:rPr>
        <w:t>Keep a record of all materials and inquiries received</w:t>
      </w:r>
      <w:r w:rsidR="00513801">
        <w:rPr>
          <w:rFonts w:ascii="Arial" w:hAnsi="Arial" w:cs="Arial"/>
          <w:sz w:val="24"/>
          <w:szCs w:val="24"/>
          <w:shd w:val="clear" w:color="auto" w:fill="FFFFFF"/>
        </w:rPr>
        <w:t xml:space="preserve">, </w:t>
      </w:r>
      <w:r w:rsidR="006B4659">
        <w:rPr>
          <w:rFonts w:ascii="Arial" w:hAnsi="Arial" w:cs="Arial"/>
          <w:sz w:val="24"/>
          <w:szCs w:val="24"/>
          <w:shd w:val="clear" w:color="auto" w:fill="FFFFFF"/>
        </w:rPr>
        <w:t>r</w:t>
      </w:r>
      <w:r w:rsidR="006B4659" w:rsidRPr="006B4659">
        <w:rPr>
          <w:rFonts w:ascii="Arial" w:hAnsi="Arial" w:cs="Arial"/>
          <w:sz w:val="24"/>
          <w:szCs w:val="24"/>
          <w:shd w:val="clear" w:color="auto" w:fill="FFFFFF"/>
        </w:rPr>
        <w:t>eview areas of inquiry or new sources of information</w:t>
      </w:r>
      <w:r w:rsidR="00080065">
        <w:rPr>
          <w:rFonts w:ascii="Arial" w:hAnsi="Arial" w:cs="Arial"/>
          <w:sz w:val="24"/>
          <w:szCs w:val="24"/>
          <w:shd w:val="clear" w:color="auto" w:fill="FFFFFF"/>
        </w:rPr>
        <w:t xml:space="preserve"> and r</w:t>
      </w:r>
      <w:r w:rsidR="00080065" w:rsidRPr="00080065">
        <w:rPr>
          <w:rFonts w:ascii="Arial" w:hAnsi="Arial" w:cs="Arial"/>
          <w:sz w:val="24"/>
          <w:szCs w:val="24"/>
          <w:shd w:val="clear" w:color="auto" w:fill="FFFFFF"/>
        </w:rPr>
        <w:t>etain information in a long-lasting format and/or copy it.</w:t>
      </w:r>
    </w:p>
    <w:p w14:paraId="21BBEF22" w14:textId="11C601F4" w:rsidR="00097838" w:rsidRDefault="00E856F0" w:rsidP="00D202F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 conclusion of the above assignment, </w:t>
      </w:r>
      <w:r w:rsidR="00F66C41">
        <w:rPr>
          <w:rFonts w:ascii="Arial" w:hAnsi="Arial" w:cs="Arial"/>
          <w:sz w:val="24"/>
          <w:szCs w:val="24"/>
          <w:shd w:val="clear" w:color="auto" w:fill="FFFFFF"/>
        </w:rPr>
        <w:t xml:space="preserve">it is clear to see that </w:t>
      </w:r>
      <w:r w:rsidR="00513A17">
        <w:rPr>
          <w:rFonts w:ascii="Arial" w:hAnsi="Arial" w:cs="Arial"/>
          <w:sz w:val="24"/>
          <w:szCs w:val="24"/>
          <w:shd w:val="clear" w:color="auto" w:fill="FFFFFF"/>
        </w:rPr>
        <w:t>in an event of a major incident</w:t>
      </w:r>
      <w:r w:rsidR="008D11BA">
        <w:rPr>
          <w:rFonts w:ascii="Arial" w:hAnsi="Arial" w:cs="Arial"/>
          <w:sz w:val="24"/>
          <w:szCs w:val="24"/>
          <w:shd w:val="clear" w:color="auto" w:fill="FFFFFF"/>
        </w:rPr>
        <w:t xml:space="preserve"> the crime scene area becomes very territorial and </w:t>
      </w:r>
      <w:r w:rsidR="00226A42">
        <w:rPr>
          <w:rFonts w:ascii="Arial" w:hAnsi="Arial" w:cs="Arial"/>
          <w:sz w:val="24"/>
          <w:szCs w:val="24"/>
          <w:shd w:val="clear" w:color="auto" w:fill="FFFFFF"/>
        </w:rPr>
        <w:t>must be</w:t>
      </w:r>
      <w:r w:rsidR="008D11BA">
        <w:rPr>
          <w:rFonts w:ascii="Arial" w:hAnsi="Arial" w:cs="Arial"/>
          <w:sz w:val="24"/>
          <w:szCs w:val="24"/>
          <w:shd w:val="clear" w:color="auto" w:fill="FFFFFF"/>
        </w:rPr>
        <w:t xml:space="preserve"> protected as much as possible.</w:t>
      </w:r>
      <w:r w:rsidR="00D55493">
        <w:rPr>
          <w:rFonts w:ascii="Arial" w:hAnsi="Arial" w:cs="Arial"/>
          <w:sz w:val="24"/>
          <w:szCs w:val="24"/>
          <w:shd w:val="clear" w:color="auto" w:fill="FFFFFF"/>
        </w:rPr>
        <w:t xml:space="preserve"> The</w:t>
      </w:r>
      <w:r w:rsidR="0099617E">
        <w:rPr>
          <w:rFonts w:ascii="Arial" w:hAnsi="Arial" w:cs="Arial"/>
          <w:sz w:val="24"/>
          <w:szCs w:val="24"/>
          <w:shd w:val="clear" w:color="auto" w:fill="FFFFFF"/>
        </w:rPr>
        <w:t xml:space="preserve"> very</w:t>
      </w:r>
      <w:r w:rsidR="00D55493">
        <w:rPr>
          <w:rFonts w:ascii="Arial" w:hAnsi="Arial" w:cs="Arial"/>
          <w:sz w:val="24"/>
          <w:szCs w:val="24"/>
          <w:shd w:val="clear" w:color="auto" w:fill="FFFFFF"/>
        </w:rPr>
        <w:t xml:space="preserve"> first officer to arrive at the crime scene becomes the </w:t>
      </w:r>
      <w:r w:rsidR="001F2C54">
        <w:rPr>
          <w:rFonts w:ascii="Arial" w:hAnsi="Arial" w:cs="Arial"/>
          <w:sz w:val="24"/>
          <w:szCs w:val="24"/>
          <w:shd w:val="clear" w:color="auto" w:fill="FFFFFF"/>
        </w:rPr>
        <w:t>first attending officer (FAO)</w:t>
      </w:r>
      <w:r w:rsidR="00D55493">
        <w:rPr>
          <w:rFonts w:ascii="Arial" w:hAnsi="Arial" w:cs="Arial"/>
          <w:sz w:val="24"/>
          <w:szCs w:val="24"/>
          <w:shd w:val="clear" w:color="auto" w:fill="FFFFFF"/>
        </w:rPr>
        <w:t>, they have many responsibilities and</w:t>
      </w:r>
      <w:r w:rsidR="00E405E3">
        <w:rPr>
          <w:rFonts w:ascii="Arial" w:hAnsi="Arial" w:cs="Arial"/>
          <w:sz w:val="24"/>
          <w:szCs w:val="24"/>
          <w:shd w:val="clear" w:color="auto" w:fill="FFFFFF"/>
        </w:rPr>
        <w:t xml:space="preserve"> must conduct specific</w:t>
      </w:r>
      <w:r w:rsidR="00D55493">
        <w:rPr>
          <w:rFonts w:ascii="Arial" w:hAnsi="Arial" w:cs="Arial"/>
          <w:sz w:val="24"/>
          <w:szCs w:val="24"/>
          <w:shd w:val="clear" w:color="auto" w:fill="FFFFFF"/>
        </w:rPr>
        <w:t xml:space="preserve"> </w:t>
      </w:r>
      <w:r w:rsidR="0006717D">
        <w:rPr>
          <w:rFonts w:ascii="Arial" w:hAnsi="Arial" w:cs="Arial"/>
          <w:sz w:val="24"/>
          <w:szCs w:val="24"/>
          <w:shd w:val="clear" w:color="auto" w:fill="FFFFFF"/>
        </w:rPr>
        <w:t>procedures to ensure</w:t>
      </w:r>
      <w:r w:rsidR="00C15660">
        <w:rPr>
          <w:rFonts w:ascii="Arial" w:hAnsi="Arial" w:cs="Arial"/>
          <w:sz w:val="24"/>
          <w:szCs w:val="24"/>
          <w:shd w:val="clear" w:color="auto" w:fill="FFFFFF"/>
        </w:rPr>
        <w:t xml:space="preserve"> that all possible</w:t>
      </w:r>
      <w:r w:rsidR="0006717D">
        <w:rPr>
          <w:rFonts w:ascii="Arial" w:hAnsi="Arial" w:cs="Arial"/>
          <w:sz w:val="24"/>
          <w:szCs w:val="24"/>
          <w:shd w:val="clear" w:color="auto" w:fill="FFFFFF"/>
        </w:rPr>
        <w:t xml:space="preserve"> evidence is protected</w:t>
      </w:r>
      <w:r w:rsidR="00C15660">
        <w:rPr>
          <w:rFonts w:ascii="Arial" w:hAnsi="Arial" w:cs="Arial"/>
          <w:sz w:val="24"/>
          <w:szCs w:val="24"/>
          <w:shd w:val="clear" w:color="auto" w:fill="FFFFFF"/>
        </w:rPr>
        <w:t xml:space="preserve"> and that </w:t>
      </w:r>
      <w:r w:rsidR="003359F8">
        <w:rPr>
          <w:rFonts w:ascii="Arial" w:hAnsi="Arial" w:cs="Arial"/>
          <w:sz w:val="24"/>
          <w:szCs w:val="24"/>
          <w:shd w:val="clear" w:color="auto" w:fill="FFFFFF"/>
        </w:rPr>
        <w:t xml:space="preserve">there is no risk of cross contamination which could potentially risk the outcome of a criminal enquiry. </w:t>
      </w:r>
    </w:p>
    <w:p w14:paraId="566B2D02" w14:textId="77777777" w:rsidR="00D202FE" w:rsidRDefault="00D202FE" w:rsidP="00843503">
      <w:pPr>
        <w:spacing w:line="360" w:lineRule="auto"/>
        <w:jc w:val="both"/>
        <w:rPr>
          <w:rFonts w:ascii="Arial" w:hAnsi="Arial" w:cs="Arial"/>
          <w:sz w:val="24"/>
          <w:szCs w:val="24"/>
          <w:shd w:val="clear" w:color="auto" w:fill="FFFFFF"/>
        </w:rPr>
      </w:pPr>
    </w:p>
    <w:p w14:paraId="24246431" w14:textId="77777777" w:rsidR="000B6AAB" w:rsidRDefault="000B6AAB" w:rsidP="00843503">
      <w:pPr>
        <w:spacing w:line="360" w:lineRule="auto"/>
        <w:jc w:val="both"/>
        <w:rPr>
          <w:rFonts w:ascii="Arial" w:hAnsi="Arial" w:cs="Arial"/>
          <w:sz w:val="24"/>
          <w:szCs w:val="24"/>
          <w:shd w:val="clear" w:color="auto" w:fill="FFFFFF"/>
        </w:rPr>
      </w:pPr>
    </w:p>
    <w:p w14:paraId="7BFA1290" w14:textId="0B0F1E94" w:rsidR="00765475" w:rsidRDefault="00765475" w:rsidP="00843503">
      <w:pPr>
        <w:spacing w:line="360" w:lineRule="auto"/>
        <w:jc w:val="both"/>
        <w:rPr>
          <w:rFonts w:ascii="Arial" w:hAnsi="Arial" w:cs="Arial"/>
          <w:sz w:val="24"/>
          <w:szCs w:val="24"/>
          <w:shd w:val="clear" w:color="auto" w:fill="FFFFFF"/>
        </w:rPr>
      </w:pPr>
    </w:p>
    <w:p w14:paraId="386031E5" w14:textId="4F5FE97E" w:rsidR="006F7711" w:rsidRDefault="006F7711" w:rsidP="00843503">
      <w:pPr>
        <w:spacing w:line="360" w:lineRule="auto"/>
        <w:ind w:right="851"/>
        <w:jc w:val="both"/>
        <w:rPr>
          <w:rFonts w:ascii="Arial" w:hAnsi="Arial" w:cs="Arial"/>
          <w:sz w:val="24"/>
          <w:szCs w:val="24"/>
          <w:shd w:val="clear" w:color="auto" w:fill="FFFFFF"/>
        </w:rPr>
      </w:pPr>
    </w:p>
    <w:p w14:paraId="45052F07" w14:textId="72EA06B7" w:rsidR="00AC512C" w:rsidRDefault="00AC512C" w:rsidP="00843503">
      <w:pPr>
        <w:spacing w:line="360" w:lineRule="auto"/>
        <w:jc w:val="both"/>
        <w:rPr>
          <w:rFonts w:ascii="Arial" w:hAnsi="Arial" w:cs="Arial"/>
          <w:sz w:val="24"/>
          <w:szCs w:val="24"/>
          <w:shd w:val="clear" w:color="auto" w:fill="FFFFFF"/>
        </w:rPr>
      </w:pPr>
    </w:p>
    <w:p w14:paraId="17109F42" w14:textId="73BA555B" w:rsidR="00AC512C" w:rsidRDefault="00AC512C" w:rsidP="00843503">
      <w:pPr>
        <w:spacing w:line="360" w:lineRule="auto"/>
        <w:jc w:val="both"/>
        <w:rPr>
          <w:rFonts w:ascii="Arial" w:hAnsi="Arial" w:cs="Arial"/>
          <w:sz w:val="24"/>
          <w:szCs w:val="24"/>
          <w:shd w:val="clear" w:color="auto" w:fill="FFFFFF"/>
        </w:rPr>
      </w:pPr>
    </w:p>
    <w:p w14:paraId="4E696E9B" w14:textId="3DC5158A" w:rsidR="00AC512C" w:rsidRDefault="00AC512C" w:rsidP="00843503">
      <w:pPr>
        <w:spacing w:line="360" w:lineRule="auto"/>
        <w:jc w:val="both"/>
        <w:rPr>
          <w:rFonts w:ascii="Arial" w:hAnsi="Arial" w:cs="Arial"/>
          <w:sz w:val="24"/>
          <w:szCs w:val="24"/>
          <w:shd w:val="clear" w:color="auto" w:fill="FFFFFF"/>
        </w:rPr>
      </w:pPr>
    </w:p>
    <w:p w14:paraId="41174A6D" w14:textId="77777777" w:rsidR="00803405" w:rsidRDefault="00803405" w:rsidP="00843503">
      <w:pPr>
        <w:spacing w:line="360" w:lineRule="auto"/>
        <w:jc w:val="both"/>
        <w:rPr>
          <w:rFonts w:ascii="Arial" w:hAnsi="Arial" w:cs="Arial"/>
          <w:sz w:val="24"/>
          <w:szCs w:val="24"/>
          <w:shd w:val="clear" w:color="auto" w:fill="FFFFFF"/>
        </w:rPr>
      </w:pPr>
    </w:p>
    <w:p w14:paraId="4C4C4AFB" w14:textId="77777777" w:rsidR="00803405" w:rsidRDefault="00803405" w:rsidP="00843503">
      <w:pPr>
        <w:spacing w:line="360" w:lineRule="auto"/>
        <w:jc w:val="both"/>
        <w:rPr>
          <w:rFonts w:ascii="Arial" w:hAnsi="Arial" w:cs="Arial"/>
          <w:sz w:val="24"/>
          <w:szCs w:val="24"/>
          <w:shd w:val="clear" w:color="auto" w:fill="FFFFFF"/>
        </w:rPr>
      </w:pPr>
    </w:p>
    <w:p w14:paraId="6A8F4D1C" w14:textId="77777777" w:rsidR="00803405" w:rsidRDefault="00803405" w:rsidP="00843503">
      <w:pPr>
        <w:spacing w:line="360" w:lineRule="auto"/>
        <w:jc w:val="both"/>
        <w:rPr>
          <w:rFonts w:ascii="Arial" w:hAnsi="Arial" w:cs="Arial"/>
          <w:sz w:val="24"/>
          <w:szCs w:val="24"/>
          <w:shd w:val="clear" w:color="auto" w:fill="FFFFFF"/>
        </w:rPr>
      </w:pPr>
    </w:p>
    <w:p w14:paraId="4DE9AEA2" w14:textId="77777777" w:rsidR="00BF729E" w:rsidRDefault="00BF729E" w:rsidP="00843503">
      <w:pPr>
        <w:spacing w:line="360" w:lineRule="auto"/>
        <w:jc w:val="both"/>
        <w:rPr>
          <w:rFonts w:ascii="Arial" w:hAnsi="Arial" w:cs="Arial"/>
          <w:sz w:val="24"/>
          <w:szCs w:val="24"/>
          <w:shd w:val="clear" w:color="auto" w:fill="FFFFFF"/>
        </w:rPr>
      </w:pPr>
    </w:p>
    <w:p w14:paraId="612E6FAE" w14:textId="77777777" w:rsidR="00D2427B" w:rsidRDefault="00D2427B" w:rsidP="00843503">
      <w:pPr>
        <w:spacing w:line="360" w:lineRule="auto"/>
        <w:jc w:val="both"/>
        <w:rPr>
          <w:rFonts w:ascii="Arial" w:hAnsi="Arial" w:cs="Arial"/>
          <w:sz w:val="24"/>
          <w:szCs w:val="24"/>
          <w:shd w:val="clear" w:color="auto" w:fill="FFFFFF"/>
        </w:rPr>
      </w:pPr>
    </w:p>
    <w:p w14:paraId="29275D99" w14:textId="77777777" w:rsidR="00D2427B" w:rsidRDefault="00D2427B" w:rsidP="00843503">
      <w:pPr>
        <w:spacing w:line="360" w:lineRule="auto"/>
        <w:jc w:val="both"/>
        <w:rPr>
          <w:rFonts w:ascii="Arial" w:hAnsi="Arial" w:cs="Arial"/>
          <w:sz w:val="24"/>
          <w:szCs w:val="24"/>
          <w:shd w:val="clear" w:color="auto" w:fill="FFFFFF"/>
        </w:rPr>
      </w:pPr>
    </w:p>
    <w:p w14:paraId="07D8A0B0" w14:textId="77777777" w:rsidR="00D2427B" w:rsidRPr="00BF729E" w:rsidRDefault="00D2427B" w:rsidP="00843503">
      <w:pPr>
        <w:spacing w:line="360" w:lineRule="auto"/>
        <w:jc w:val="both"/>
        <w:rPr>
          <w:rFonts w:ascii="Arial" w:hAnsi="Arial" w:cs="Arial"/>
          <w:sz w:val="24"/>
          <w:szCs w:val="24"/>
          <w:shd w:val="clear" w:color="auto" w:fill="FFFFFF"/>
        </w:rPr>
      </w:pPr>
    </w:p>
    <w:p w14:paraId="579EF6F2" w14:textId="53F089F7" w:rsidR="00803405" w:rsidRPr="00803405" w:rsidRDefault="00803405" w:rsidP="00843503">
      <w:pPr>
        <w:spacing w:line="360" w:lineRule="auto"/>
        <w:jc w:val="both"/>
        <w:rPr>
          <w:rFonts w:ascii="Arial" w:hAnsi="Arial" w:cs="Arial"/>
          <w:sz w:val="24"/>
          <w:szCs w:val="24"/>
          <w:u w:val="single"/>
          <w:shd w:val="clear" w:color="auto" w:fill="FFFFFF"/>
        </w:rPr>
      </w:pPr>
      <w:r w:rsidRPr="00803405">
        <w:rPr>
          <w:rFonts w:ascii="Arial" w:hAnsi="Arial" w:cs="Arial"/>
          <w:sz w:val="24"/>
          <w:szCs w:val="24"/>
          <w:u w:val="single"/>
          <w:shd w:val="clear" w:color="auto" w:fill="FFFFFF"/>
        </w:rPr>
        <w:lastRenderedPageBreak/>
        <w:t>P</w:t>
      </w:r>
      <w:r w:rsidR="00D912B9">
        <w:rPr>
          <w:rFonts w:ascii="Arial" w:hAnsi="Arial" w:cs="Arial"/>
          <w:sz w:val="24"/>
          <w:szCs w:val="24"/>
          <w:u w:val="single"/>
          <w:shd w:val="clear" w:color="auto" w:fill="FFFFFF"/>
        </w:rPr>
        <w:t>art</w:t>
      </w:r>
      <w:r w:rsidRPr="00803405">
        <w:rPr>
          <w:rFonts w:ascii="Arial" w:hAnsi="Arial" w:cs="Arial"/>
          <w:sz w:val="24"/>
          <w:szCs w:val="24"/>
          <w:u w:val="single"/>
          <w:shd w:val="clear" w:color="auto" w:fill="FFFFFF"/>
        </w:rPr>
        <w:t xml:space="preserve"> B</w:t>
      </w:r>
    </w:p>
    <w:p w14:paraId="79E54962" w14:textId="5BB11C04" w:rsidR="00803405" w:rsidRDefault="00BF729E" w:rsidP="00843503">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second part of this assignment will concentra</w:t>
      </w:r>
      <w:r w:rsidR="00686EF1">
        <w:rPr>
          <w:rFonts w:ascii="Arial" w:hAnsi="Arial" w:cs="Arial"/>
          <w:sz w:val="24"/>
          <w:szCs w:val="24"/>
          <w:shd w:val="clear" w:color="auto" w:fill="FFFFFF"/>
        </w:rPr>
        <w:t>te</w:t>
      </w:r>
      <w:r>
        <w:rPr>
          <w:rFonts w:ascii="Arial" w:hAnsi="Arial" w:cs="Arial"/>
          <w:sz w:val="24"/>
          <w:szCs w:val="24"/>
          <w:shd w:val="clear" w:color="auto" w:fill="FFFFFF"/>
        </w:rPr>
        <w:t xml:space="preserve"> on </w:t>
      </w:r>
      <w:r w:rsidR="002E57E5">
        <w:rPr>
          <w:rFonts w:ascii="Arial" w:hAnsi="Arial" w:cs="Arial"/>
          <w:sz w:val="24"/>
          <w:szCs w:val="24"/>
          <w:shd w:val="clear" w:color="auto" w:fill="FFFFFF"/>
        </w:rPr>
        <w:t xml:space="preserve">forensic science as </w:t>
      </w:r>
      <w:r w:rsidR="003253A6">
        <w:rPr>
          <w:rFonts w:ascii="Arial" w:hAnsi="Arial" w:cs="Arial"/>
          <w:sz w:val="24"/>
          <w:szCs w:val="24"/>
          <w:shd w:val="clear" w:color="auto" w:fill="FFFFFF"/>
        </w:rPr>
        <w:t>a whole</w:t>
      </w:r>
      <w:r w:rsidR="008A79F4">
        <w:rPr>
          <w:rFonts w:ascii="Arial" w:hAnsi="Arial" w:cs="Arial"/>
          <w:sz w:val="24"/>
          <w:szCs w:val="24"/>
          <w:shd w:val="clear" w:color="auto" w:fill="FFFFFF"/>
        </w:rPr>
        <w:t>.</w:t>
      </w:r>
      <w:r w:rsidR="003253A6">
        <w:rPr>
          <w:rFonts w:ascii="Arial" w:hAnsi="Arial" w:cs="Arial"/>
          <w:sz w:val="24"/>
          <w:szCs w:val="24"/>
          <w:shd w:val="clear" w:color="auto" w:fill="FFFFFF"/>
        </w:rPr>
        <w:t xml:space="preserve"> </w:t>
      </w:r>
      <w:r w:rsidR="004B57FE">
        <w:rPr>
          <w:rFonts w:ascii="Arial" w:hAnsi="Arial" w:cs="Arial"/>
          <w:sz w:val="24"/>
          <w:szCs w:val="24"/>
          <w:shd w:val="clear" w:color="auto" w:fill="FFFFFF"/>
        </w:rPr>
        <w:t>A</w:t>
      </w:r>
      <w:r w:rsidR="00A2623E">
        <w:rPr>
          <w:rFonts w:ascii="Arial" w:hAnsi="Arial" w:cs="Arial"/>
          <w:sz w:val="24"/>
          <w:szCs w:val="24"/>
          <w:shd w:val="clear" w:color="auto" w:fill="FFFFFF"/>
        </w:rPr>
        <w:t xml:space="preserve"> study </w:t>
      </w:r>
      <w:r w:rsidR="00A43438">
        <w:rPr>
          <w:rFonts w:ascii="Arial" w:hAnsi="Arial" w:cs="Arial"/>
          <w:sz w:val="24"/>
          <w:szCs w:val="24"/>
          <w:shd w:val="clear" w:color="auto" w:fill="FFFFFF"/>
        </w:rPr>
        <w:t>of the legislations, strategies</w:t>
      </w:r>
      <w:r w:rsidR="003401B5">
        <w:rPr>
          <w:rFonts w:ascii="Arial" w:hAnsi="Arial" w:cs="Arial"/>
          <w:sz w:val="24"/>
          <w:szCs w:val="24"/>
          <w:shd w:val="clear" w:color="auto" w:fill="FFFFFF"/>
        </w:rPr>
        <w:t xml:space="preserve">, </w:t>
      </w:r>
      <w:r w:rsidR="00E47532">
        <w:rPr>
          <w:rFonts w:ascii="Arial" w:hAnsi="Arial" w:cs="Arial"/>
          <w:sz w:val="24"/>
          <w:szCs w:val="24"/>
          <w:shd w:val="clear" w:color="auto" w:fill="FFFFFF"/>
        </w:rPr>
        <w:t>policies,</w:t>
      </w:r>
      <w:r w:rsidR="003401B5">
        <w:rPr>
          <w:rFonts w:ascii="Arial" w:hAnsi="Arial" w:cs="Arial"/>
          <w:sz w:val="24"/>
          <w:szCs w:val="24"/>
          <w:shd w:val="clear" w:color="auto" w:fill="FFFFFF"/>
        </w:rPr>
        <w:t xml:space="preserve"> and procedures</w:t>
      </w:r>
      <w:r w:rsidR="00E556EE">
        <w:rPr>
          <w:rFonts w:ascii="Arial" w:hAnsi="Arial" w:cs="Arial"/>
          <w:sz w:val="24"/>
          <w:szCs w:val="24"/>
          <w:shd w:val="clear" w:color="auto" w:fill="FFFFFF"/>
        </w:rPr>
        <w:t xml:space="preserve"> concerned </w:t>
      </w:r>
      <w:r w:rsidR="0071673E">
        <w:rPr>
          <w:rFonts w:ascii="Arial" w:hAnsi="Arial" w:cs="Arial"/>
          <w:sz w:val="24"/>
          <w:szCs w:val="24"/>
          <w:shd w:val="clear" w:color="auto" w:fill="FFFFFF"/>
        </w:rPr>
        <w:t>when making decisions at a crime scene</w:t>
      </w:r>
      <w:r w:rsidR="00DD4788">
        <w:rPr>
          <w:rFonts w:ascii="Arial" w:hAnsi="Arial" w:cs="Arial"/>
          <w:sz w:val="24"/>
          <w:szCs w:val="24"/>
          <w:shd w:val="clear" w:color="auto" w:fill="FFFFFF"/>
        </w:rPr>
        <w:t xml:space="preserve"> will be evaluated</w:t>
      </w:r>
      <w:r w:rsidR="00AE767E">
        <w:rPr>
          <w:rFonts w:ascii="Arial" w:hAnsi="Arial" w:cs="Arial"/>
          <w:sz w:val="24"/>
          <w:szCs w:val="24"/>
          <w:shd w:val="clear" w:color="auto" w:fill="FFFFFF"/>
        </w:rPr>
        <w:t xml:space="preserve">. </w:t>
      </w:r>
      <w:r w:rsidR="00EB07D5">
        <w:rPr>
          <w:rFonts w:ascii="Arial" w:hAnsi="Arial" w:cs="Arial"/>
          <w:sz w:val="24"/>
          <w:szCs w:val="24"/>
          <w:shd w:val="clear" w:color="auto" w:fill="FFFFFF"/>
        </w:rPr>
        <w:t>Also included within this section of the assignment</w:t>
      </w:r>
      <w:r w:rsidR="00865C97">
        <w:rPr>
          <w:rFonts w:ascii="Arial" w:hAnsi="Arial" w:cs="Arial"/>
          <w:sz w:val="24"/>
          <w:szCs w:val="24"/>
          <w:shd w:val="clear" w:color="auto" w:fill="FFFFFF"/>
        </w:rPr>
        <w:t xml:space="preserve"> </w:t>
      </w:r>
      <w:r w:rsidR="00D22B22">
        <w:rPr>
          <w:rFonts w:ascii="Arial" w:hAnsi="Arial" w:cs="Arial"/>
          <w:sz w:val="24"/>
          <w:szCs w:val="24"/>
          <w:shd w:val="clear" w:color="auto" w:fill="FFFFFF"/>
        </w:rPr>
        <w:t>will be</w:t>
      </w:r>
      <w:r w:rsidR="003E592A">
        <w:rPr>
          <w:rFonts w:ascii="Arial" w:hAnsi="Arial" w:cs="Arial"/>
          <w:sz w:val="24"/>
          <w:szCs w:val="24"/>
          <w:shd w:val="clear" w:color="auto" w:fill="FFFFFF"/>
        </w:rPr>
        <w:t xml:space="preserve"> </w:t>
      </w:r>
      <w:r w:rsidR="00677577">
        <w:rPr>
          <w:rFonts w:ascii="Arial" w:hAnsi="Arial" w:cs="Arial"/>
          <w:sz w:val="24"/>
          <w:szCs w:val="24"/>
          <w:shd w:val="clear" w:color="auto" w:fill="FFFFFF"/>
        </w:rPr>
        <w:t>example</w:t>
      </w:r>
      <w:r w:rsidR="00D22B22">
        <w:rPr>
          <w:rFonts w:ascii="Arial" w:hAnsi="Arial" w:cs="Arial"/>
          <w:sz w:val="24"/>
          <w:szCs w:val="24"/>
          <w:shd w:val="clear" w:color="auto" w:fill="FFFFFF"/>
        </w:rPr>
        <w:t>s</w:t>
      </w:r>
      <w:r w:rsidR="00677577">
        <w:rPr>
          <w:rFonts w:ascii="Arial" w:hAnsi="Arial" w:cs="Arial"/>
          <w:sz w:val="24"/>
          <w:szCs w:val="24"/>
          <w:shd w:val="clear" w:color="auto" w:fill="FFFFFF"/>
        </w:rPr>
        <w:t xml:space="preserve"> of</w:t>
      </w:r>
      <w:r w:rsidR="00381202">
        <w:rPr>
          <w:rFonts w:ascii="Arial" w:hAnsi="Arial" w:cs="Arial"/>
          <w:sz w:val="24"/>
          <w:szCs w:val="24"/>
          <w:shd w:val="clear" w:color="auto" w:fill="FFFFFF"/>
        </w:rPr>
        <w:t xml:space="preserve"> methods used by the force in practice</w:t>
      </w:r>
      <w:r w:rsidR="007C2D36">
        <w:rPr>
          <w:rFonts w:ascii="Arial" w:hAnsi="Arial" w:cs="Arial"/>
          <w:sz w:val="24"/>
          <w:szCs w:val="24"/>
          <w:shd w:val="clear" w:color="auto" w:fill="FFFFFF"/>
        </w:rPr>
        <w:t xml:space="preserve">. </w:t>
      </w:r>
    </w:p>
    <w:p w14:paraId="3C55C4F6" w14:textId="5B6FD1B4" w:rsidR="006C2EBC" w:rsidRPr="00DE7EE1" w:rsidRDefault="009A2186" w:rsidP="00DE7EE1">
      <w:pPr>
        <w:spacing w:line="360" w:lineRule="auto"/>
        <w:jc w:val="both"/>
        <w:rPr>
          <w:rFonts w:ascii="Arial" w:hAnsi="Arial" w:cs="Arial"/>
          <w:sz w:val="24"/>
          <w:szCs w:val="24"/>
          <w:shd w:val="clear" w:color="auto" w:fill="FFFFFF"/>
        </w:rPr>
      </w:pPr>
      <w:r w:rsidRPr="009A2186">
        <w:rPr>
          <w:rFonts w:ascii="Arial" w:hAnsi="Arial" w:cs="Arial"/>
          <w:sz w:val="24"/>
          <w:szCs w:val="24"/>
          <w:shd w:val="clear" w:color="auto" w:fill="FFFFFF"/>
        </w:rPr>
        <w:t>The application of scientific disciplines to the judicial system is frequently referred to as forensic science</w:t>
      </w:r>
      <w:r w:rsidR="006C2EBC" w:rsidRPr="006C2EBC">
        <w:rPr>
          <w:rFonts w:ascii="Arial" w:hAnsi="Arial" w:cs="Arial"/>
          <w:sz w:val="24"/>
          <w:szCs w:val="24"/>
          <w:shd w:val="clear" w:color="auto" w:fill="FFFFFF"/>
        </w:rPr>
        <w:t xml:space="preserve"> conducted </w:t>
      </w:r>
      <w:r w:rsidR="00865C97" w:rsidRPr="006C2EBC">
        <w:rPr>
          <w:rFonts w:ascii="Arial" w:hAnsi="Arial" w:cs="Arial"/>
          <w:sz w:val="24"/>
          <w:szCs w:val="24"/>
          <w:shd w:val="clear" w:color="auto" w:fill="FFFFFF"/>
        </w:rPr>
        <w:t>during</w:t>
      </w:r>
      <w:r w:rsidR="006C2EBC" w:rsidRPr="006C2EBC">
        <w:rPr>
          <w:rFonts w:ascii="Arial" w:hAnsi="Arial" w:cs="Arial"/>
          <w:sz w:val="24"/>
          <w:szCs w:val="24"/>
          <w:shd w:val="clear" w:color="auto" w:fill="FFFFFF"/>
        </w:rPr>
        <w:t xml:space="preserve"> a criminal investigation</w:t>
      </w:r>
      <w:r w:rsidR="00821334">
        <w:rPr>
          <w:rFonts w:ascii="Arial" w:hAnsi="Arial" w:cs="Arial"/>
          <w:sz w:val="24"/>
          <w:szCs w:val="24"/>
          <w:shd w:val="clear" w:color="auto" w:fill="FFFFFF"/>
        </w:rPr>
        <w:t>.</w:t>
      </w:r>
      <w:r w:rsidR="00FD6FAA">
        <w:rPr>
          <w:rFonts w:ascii="Arial" w:hAnsi="Arial" w:cs="Arial"/>
          <w:sz w:val="24"/>
          <w:szCs w:val="24"/>
          <w:shd w:val="clear" w:color="auto" w:fill="FFFFFF"/>
        </w:rPr>
        <w:t xml:space="preserve"> </w:t>
      </w:r>
      <w:r w:rsidR="006F7429">
        <w:rPr>
          <w:rFonts w:ascii="Arial" w:hAnsi="Arial" w:cs="Arial"/>
          <w:sz w:val="24"/>
          <w:szCs w:val="24"/>
          <w:shd w:val="clear" w:color="auto" w:fill="FFFFFF"/>
        </w:rPr>
        <w:t xml:space="preserve">Forensic analysists </w:t>
      </w:r>
      <w:r w:rsidR="006B2DF7">
        <w:rPr>
          <w:rFonts w:ascii="Arial" w:hAnsi="Arial" w:cs="Arial"/>
          <w:sz w:val="24"/>
          <w:szCs w:val="24"/>
          <w:shd w:val="clear" w:color="auto" w:fill="FFFFFF"/>
        </w:rPr>
        <w:t>are highly qualified an</w:t>
      </w:r>
      <w:r w:rsidR="00BA6554">
        <w:rPr>
          <w:rFonts w:ascii="Arial" w:hAnsi="Arial" w:cs="Arial"/>
          <w:sz w:val="24"/>
          <w:szCs w:val="24"/>
          <w:shd w:val="clear" w:color="auto" w:fill="FFFFFF"/>
        </w:rPr>
        <w:t>d</w:t>
      </w:r>
      <w:r w:rsidR="006B2DF7">
        <w:rPr>
          <w:rFonts w:ascii="Arial" w:hAnsi="Arial" w:cs="Arial"/>
          <w:sz w:val="24"/>
          <w:szCs w:val="24"/>
          <w:shd w:val="clear" w:color="auto" w:fill="FFFFFF"/>
        </w:rPr>
        <w:t xml:space="preserve"> specialise</w:t>
      </w:r>
      <w:r w:rsidR="00BA6554">
        <w:rPr>
          <w:rFonts w:ascii="Arial" w:hAnsi="Arial" w:cs="Arial"/>
          <w:sz w:val="24"/>
          <w:szCs w:val="24"/>
          <w:shd w:val="clear" w:color="auto" w:fill="FFFFFF"/>
        </w:rPr>
        <w:t xml:space="preserve"> </w:t>
      </w:r>
      <w:r w:rsidR="00C84398">
        <w:rPr>
          <w:rFonts w:ascii="Arial" w:hAnsi="Arial" w:cs="Arial"/>
          <w:sz w:val="24"/>
          <w:szCs w:val="24"/>
          <w:shd w:val="clear" w:color="auto" w:fill="FFFFFF"/>
        </w:rPr>
        <w:t>in scientific procedures</w:t>
      </w:r>
      <w:r w:rsidR="007158BE">
        <w:rPr>
          <w:rFonts w:ascii="Arial" w:hAnsi="Arial" w:cs="Arial"/>
          <w:sz w:val="24"/>
          <w:szCs w:val="24"/>
          <w:shd w:val="clear" w:color="auto" w:fill="FFFFFF"/>
        </w:rPr>
        <w:t xml:space="preserve"> and techniques</w:t>
      </w:r>
      <w:r w:rsidR="007A5C9A">
        <w:rPr>
          <w:rFonts w:ascii="Arial" w:hAnsi="Arial" w:cs="Arial"/>
          <w:sz w:val="24"/>
          <w:szCs w:val="24"/>
          <w:shd w:val="clear" w:color="auto" w:fill="FFFFFF"/>
        </w:rPr>
        <w:t xml:space="preserve"> to</w:t>
      </w:r>
      <w:r w:rsidR="007158BE">
        <w:rPr>
          <w:rFonts w:ascii="Arial" w:hAnsi="Arial" w:cs="Arial"/>
          <w:sz w:val="24"/>
          <w:szCs w:val="24"/>
          <w:shd w:val="clear" w:color="auto" w:fill="FFFFFF"/>
        </w:rPr>
        <w:t xml:space="preserve"> provide concrete evidence </w:t>
      </w:r>
      <w:r w:rsidR="00E862F4">
        <w:rPr>
          <w:rFonts w:ascii="Arial" w:hAnsi="Arial" w:cs="Arial"/>
          <w:sz w:val="24"/>
          <w:szCs w:val="24"/>
          <w:shd w:val="clear" w:color="auto" w:fill="FFFFFF"/>
        </w:rPr>
        <w:t>during the investigation of many crimes</w:t>
      </w:r>
      <w:r w:rsidR="001B1C0A">
        <w:rPr>
          <w:rFonts w:ascii="Arial" w:hAnsi="Arial" w:cs="Arial"/>
          <w:sz w:val="24"/>
          <w:szCs w:val="24"/>
          <w:shd w:val="clear" w:color="auto" w:fill="FFFFFF"/>
        </w:rPr>
        <w:t>.</w:t>
      </w:r>
      <w:r w:rsidR="006F7429">
        <w:rPr>
          <w:rFonts w:ascii="Arial" w:hAnsi="Arial" w:cs="Arial"/>
          <w:sz w:val="24"/>
          <w:szCs w:val="24"/>
          <w:shd w:val="clear" w:color="auto" w:fill="FFFFFF"/>
        </w:rPr>
        <w:t xml:space="preserve"> </w:t>
      </w:r>
      <w:r w:rsidR="00821334" w:rsidRPr="00821334">
        <w:rPr>
          <w:rFonts w:ascii="Arial" w:hAnsi="Arial" w:cs="Arial"/>
          <w:sz w:val="24"/>
          <w:szCs w:val="24"/>
          <w:shd w:val="clear" w:color="auto" w:fill="FFFFFF"/>
        </w:rPr>
        <w:t xml:space="preserve">These experts might operate individually or with a Forensic Science Provider (FSP). They will gather evidence for the investigator by analysing and evaluating the information given to them </w:t>
      </w:r>
      <w:proofErr w:type="gramStart"/>
      <w:r w:rsidR="00326351">
        <w:rPr>
          <w:rFonts w:ascii="Arial" w:hAnsi="Arial" w:cs="Arial"/>
          <w:sz w:val="24"/>
          <w:szCs w:val="24"/>
          <w:shd w:val="clear" w:color="auto" w:fill="FFFFFF"/>
        </w:rPr>
        <w:t>in o</w:t>
      </w:r>
      <w:r w:rsidR="00CB38C5">
        <w:rPr>
          <w:rFonts w:ascii="Arial" w:hAnsi="Arial" w:cs="Arial"/>
          <w:sz w:val="24"/>
          <w:szCs w:val="24"/>
          <w:shd w:val="clear" w:color="auto" w:fill="FFFFFF"/>
        </w:rPr>
        <w:t>r</w:t>
      </w:r>
      <w:r w:rsidR="00326351">
        <w:rPr>
          <w:rFonts w:ascii="Arial" w:hAnsi="Arial" w:cs="Arial"/>
          <w:sz w:val="24"/>
          <w:szCs w:val="24"/>
          <w:shd w:val="clear" w:color="auto" w:fill="FFFFFF"/>
        </w:rPr>
        <w:t>der</w:t>
      </w:r>
      <w:r w:rsidR="00CB38C5">
        <w:rPr>
          <w:rFonts w:ascii="Arial" w:hAnsi="Arial" w:cs="Arial"/>
          <w:sz w:val="24"/>
          <w:szCs w:val="24"/>
          <w:shd w:val="clear" w:color="auto" w:fill="FFFFFF"/>
        </w:rPr>
        <w:t xml:space="preserve"> to</w:t>
      </w:r>
      <w:proofErr w:type="gramEnd"/>
      <w:r w:rsidR="00326351">
        <w:rPr>
          <w:rFonts w:ascii="Arial" w:hAnsi="Arial" w:cs="Arial"/>
          <w:sz w:val="24"/>
          <w:szCs w:val="24"/>
          <w:shd w:val="clear" w:color="auto" w:fill="FFFFFF"/>
        </w:rPr>
        <w:t xml:space="preserve"> </w:t>
      </w:r>
      <w:r w:rsidR="007A22EF">
        <w:rPr>
          <w:rFonts w:ascii="Arial" w:hAnsi="Arial" w:cs="Arial"/>
          <w:sz w:val="24"/>
          <w:szCs w:val="24"/>
          <w:shd w:val="clear" w:color="auto" w:fill="FFFFFF"/>
        </w:rPr>
        <w:t>form</w:t>
      </w:r>
      <w:r w:rsidR="00821334" w:rsidRPr="00821334">
        <w:rPr>
          <w:rFonts w:ascii="Arial" w:hAnsi="Arial" w:cs="Arial"/>
          <w:sz w:val="24"/>
          <w:szCs w:val="24"/>
          <w:shd w:val="clear" w:color="auto" w:fill="FFFFFF"/>
        </w:rPr>
        <w:t xml:space="preserve"> conclusions regarding the case</w:t>
      </w:r>
      <w:r w:rsidR="00DC4ABC">
        <w:rPr>
          <w:rFonts w:ascii="Arial" w:hAnsi="Arial" w:cs="Arial"/>
          <w:sz w:val="24"/>
          <w:szCs w:val="24"/>
          <w:shd w:val="clear" w:color="auto" w:fill="FFFFFF"/>
        </w:rPr>
        <w:t xml:space="preserve"> (Bryant and Bryant, 2021</w:t>
      </w:r>
      <w:r w:rsidR="00E0552C">
        <w:rPr>
          <w:rFonts w:ascii="Arial" w:hAnsi="Arial" w:cs="Arial"/>
          <w:sz w:val="24"/>
          <w:szCs w:val="24"/>
          <w:shd w:val="clear" w:color="auto" w:fill="FFFFFF"/>
        </w:rPr>
        <w:t>d, p.607).</w:t>
      </w:r>
      <w:r w:rsidR="00CE7493">
        <w:rPr>
          <w:rFonts w:ascii="Arial" w:hAnsi="Arial" w:cs="Arial"/>
          <w:sz w:val="24"/>
          <w:szCs w:val="24"/>
          <w:shd w:val="clear" w:color="auto" w:fill="FFFFFF"/>
        </w:rPr>
        <w:t xml:space="preserve"> The</w:t>
      </w:r>
      <w:r w:rsidR="0029346A">
        <w:rPr>
          <w:rFonts w:ascii="Arial" w:hAnsi="Arial" w:cs="Arial"/>
          <w:sz w:val="24"/>
          <w:szCs w:val="24"/>
          <w:shd w:val="clear" w:color="auto" w:fill="FFFFFF"/>
        </w:rPr>
        <w:t xml:space="preserve"> forensic</w:t>
      </w:r>
      <w:r w:rsidR="00CE7493">
        <w:rPr>
          <w:rFonts w:ascii="Arial" w:hAnsi="Arial" w:cs="Arial"/>
          <w:sz w:val="24"/>
          <w:szCs w:val="24"/>
          <w:shd w:val="clear" w:color="auto" w:fill="FFFFFF"/>
        </w:rPr>
        <w:t xml:space="preserve"> information gathered </w:t>
      </w:r>
      <w:r w:rsidR="00A6316C">
        <w:rPr>
          <w:rFonts w:ascii="Arial" w:hAnsi="Arial" w:cs="Arial"/>
          <w:sz w:val="24"/>
          <w:szCs w:val="24"/>
          <w:shd w:val="clear" w:color="auto" w:fill="FFFFFF"/>
        </w:rPr>
        <w:t>confirms</w:t>
      </w:r>
      <w:r w:rsidR="00BA39E2">
        <w:rPr>
          <w:rFonts w:ascii="Arial" w:hAnsi="Arial" w:cs="Arial"/>
          <w:sz w:val="24"/>
          <w:szCs w:val="24"/>
          <w:shd w:val="clear" w:color="auto" w:fill="FFFFFF"/>
        </w:rPr>
        <w:t xml:space="preserve"> </w:t>
      </w:r>
      <w:r w:rsidR="0029346A">
        <w:rPr>
          <w:rFonts w:ascii="Arial" w:hAnsi="Arial" w:cs="Arial"/>
          <w:sz w:val="24"/>
          <w:szCs w:val="24"/>
          <w:shd w:val="clear" w:color="auto" w:fill="FFFFFF"/>
        </w:rPr>
        <w:t>the</w:t>
      </w:r>
      <w:r w:rsidR="008431DF">
        <w:rPr>
          <w:rFonts w:ascii="Arial" w:hAnsi="Arial" w:cs="Arial"/>
          <w:sz w:val="24"/>
          <w:szCs w:val="24"/>
          <w:shd w:val="clear" w:color="auto" w:fill="FFFFFF"/>
        </w:rPr>
        <w:t xml:space="preserve"> </w:t>
      </w:r>
      <w:r w:rsidR="0029346A">
        <w:rPr>
          <w:rFonts w:ascii="Arial" w:hAnsi="Arial" w:cs="Arial"/>
          <w:sz w:val="24"/>
          <w:szCs w:val="24"/>
          <w:shd w:val="clear" w:color="auto" w:fill="FFFFFF"/>
        </w:rPr>
        <w:t>existence of a crime,</w:t>
      </w:r>
      <w:r w:rsidR="00BA39E2">
        <w:rPr>
          <w:rFonts w:ascii="Arial" w:hAnsi="Arial" w:cs="Arial"/>
          <w:sz w:val="24"/>
          <w:szCs w:val="24"/>
          <w:shd w:val="clear" w:color="auto" w:fill="FFFFFF"/>
        </w:rPr>
        <w:t xml:space="preserve"> </w:t>
      </w:r>
      <w:r w:rsidR="00A6316C">
        <w:rPr>
          <w:rFonts w:ascii="Arial" w:hAnsi="Arial" w:cs="Arial"/>
          <w:sz w:val="24"/>
          <w:szCs w:val="24"/>
          <w:shd w:val="clear" w:color="auto" w:fill="FFFFFF"/>
        </w:rPr>
        <w:t xml:space="preserve">it will either link or </w:t>
      </w:r>
      <w:r w:rsidR="00F65186">
        <w:rPr>
          <w:rFonts w:ascii="Arial" w:hAnsi="Arial" w:cs="Arial"/>
          <w:sz w:val="24"/>
          <w:szCs w:val="24"/>
          <w:shd w:val="clear" w:color="auto" w:fill="FFFFFF"/>
        </w:rPr>
        <w:t>exclude a suspect from the crime sce</w:t>
      </w:r>
      <w:r w:rsidR="00207174">
        <w:rPr>
          <w:rFonts w:ascii="Arial" w:hAnsi="Arial" w:cs="Arial"/>
          <w:sz w:val="24"/>
          <w:szCs w:val="24"/>
          <w:shd w:val="clear" w:color="auto" w:fill="FFFFFF"/>
        </w:rPr>
        <w:t xml:space="preserve">ne, </w:t>
      </w:r>
      <w:r w:rsidR="002B5857">
        <w:rPr>
          <w:rFonts w:ascii="Arial" w:hAnsi="Arial" w:cs="Arial"/>
          <w:sz w:val="24"/>
          <w:szCs w:val="24"/>
          <w:shd w:val="clear" w:color="auto" w:fill="FFFFFF"/>
        </w:rPr>
        <w:t xml:space="preserve">it will help </w:t>
      </w:r>
      <w:r w:rsidR="00580EB1">
        <w:rPr>
          <w:rFonts w:ascii="Arial" w:hAnsi="Arial" w:cs="Arial"/>
          <w:sz w:val="24"/>
          <w:szCs w:val="24"/>
          <w:shd w:val="clear" w:color="auto" w:fill="FFFFFF"/>
        </w:rPr>
        <w:t>investigators with the co</w:t>
      </w:r>
      <w:r w:rsidR="00A237DF">
        <w:rPr>
          <w:rFonts w:ascii="Arial" w:hAnsi="Arial" w:cs="Arial"/>
          <w:sz w:val="24"/>
          <w:szCs w:val="24"/>
          <w:shd w:val="clear" w:color="auto" w:fill="FFFFFF"/>
        </w:rPr>
        <w:t xml:space="preserve">rroboration </w:t>
      </w:r>
      <w:r w:rsidR="002D4DB8">
        <w:rPr>
          <w:rFonts w:ascii="Arial" w:hAnsi="Arial" w:cs="Arial"/>
          <w:sz w:val="24"/>
          <w:szCs w:val="24"/>
          <w:shd w:val="clear" w:color="auto" w:fill="FFFFFF"/>
        </w:rPr>
        <w:t xml:space="preserve">and </w:t>
      </w:r>
      <w:r w:rsidR="004B2334">
        <w:rPr>
          <w:rFonts w:ascii="Arial" w:hAnsi="Arial" w:cs="Arial"/>
          <w:sz w:val="24"/>
          <w:szCs w:val="24"/>
          <w:shd w:val="clear" w:color="auto" w:fill="FFFFFF"/>
        </w:rPr>
        <w:t xml:space="preserve">sequence </w:t>
      </w:r>
      <w:r w:rsidR="002D4DB8">
        <w:rPr>
          <w:rFonts w:ascii="Arial" w:hAnsi="Arial" w:cs="Arial"/>
          <w:sz w:val="24"/>
          <w:szCs w:val="24"/>
          <w:shd w:val="clear" w:color="auto" w:fill="FFFFFF"/>
        </w:rPr>
        <w:t xml:space="preserve">of events </w:t>
      </w:r>
      <w:r w:rsidR="00AF7F0C">
        <w:rPr>
          <w:rFonts w:ascii="Arial" w:hAnsi="Arial" w:cs="Arial"/>
          <w:sz w:val="24"/>
          <w:szCs w:val="24"/>
          <w:shd w:val="clear" w:color="auto" w:fill="FFFFFF"/>
        </w:rPr>
        <w:t>as well as link separate crime scenes</w:t>
      </w:r>
      <w:r w:rsidR="009A72C5">
        <w:rPr>
          <w:rFonts w:ascii="Arial" w:hAnsi="Arial" w:cs="Arial"/>
          <w:sz w:val="24"/>
          <w:szCs w:val="24"/>
          <w:shd w:val="clear" w:color="auto" w:fill="FFFFFF"/>
        </w:rPr>
        <w:t>.</w:t>
      </w:r>
      <w:r w:rsidR="00DE7EE1">
        <w:rPr>
          <w:rFonts w:ascii="Arial" w:hAnsi="Arial" w:cs="Arial"/>
          <w:sz w:val="24"/>
          <w:szCs w:val="24"/>
          <w:shd w:val="clear" w:color="auto" w:fill="FFFFFF"/>
        </w:rPr>
        <w:t xml:space="preserve"> </w:t>
      </w:r>
      <w:proofErr w:type="gramStart"/>
      <w:r w:rsidR="00765818" w:rsidRPr="00765818">
        <w:rPr>
          <w:rFonts w:ascii="Arial" w:hAnsi="Arial" w:cs="Arial"/>
          <w:sz w:val="24"/>
          <w:szCs w:val="24"/>
          <w:shd w:val="clear" w:color="auto" w:fill="FFFFFF"/>
        </w:rPr>
        <w:t>The</w:t>
      </w:r>
      <w:proofErr w:type="gramEnd"/>
      <w:r w:rsidR="00765818" w:rsidRPr="00765818">
        <w:rPr>
          <w:rFonts w:ascii="Arial" w:hAnsi="Arial" w:cs="Arial"/>
          <w:sz w:val="24"/>
          <w:szCs w:val="24"/>
          <w:shd w:val="clear" w:color="auto" w:fill="FFFFFF"/>
        </w:rPr>
        <w:t xml:space="preserve"> evidence </w:t>
      </w:r>
      <w:r w:rsidR="007A22EF">
        <w:rPr>
          <w:rFonts w:ascii="Arial" w:hAnsi="Arial" w:cs="Arial"/>
          <w:sz w:val="24"/>
          <w:szCs w:val="24"/>
          <w:shd w:val="clear" w:color="auto" w:fill="FFFFFF"/>
        </w:rPr>
        <w:t xml:space="preserve">found </w:t>
      </w:r>
      <w:r w:rsidR="00765818" w:rsidRPr="00765818">
        <w:rPr>
          <w:rFonts w:ascii="Arial" w:hAnsi="Arial" w:cs="Arial"/>
          <w:sz w:val="24"/>
          <w:szCs w:val="24"/>
          <w:shd w:val="clear" w:color="auto" w:fill="FFFFFF"/>
        </w:rPr>
        <w:t>may</w:t>
      </w:r>
      <w:r w:rsidR="00F01312">
        <w:rPr>
          <w:rFonts w:ascii="Arial" w:hAnsi="Arial" w:cs="Arial"/>
          <w:sz w:val="24"/>
          <w:szCs w:val="24"/>
          <w:shd w:val="clear" w:color="auto" w:fill="FFFFFF"/>
        </w:rPr>
        <w:t xml:space="preserve"> very well help </w:t>
      </w:r>
      <w:r w:rsidR="009944AF">
        <w:rPr>
          <w:rFonts w:ascii="Arial" w:hAnsi="Arial" w:cs="Arial"/>
          <w:sz w:val="24"/>
          <w:szCs w:val="24"/>
          <w:shd w:val="clear" w:color="auto" w:fill="FFFFFF"/>
        </w:rPr>
        <w:t>d</w:t>
      </w:r>
      <w:r w:rsidR="00F01312">
        <w:rPr>
          <w:rFonts w:ascii="Arial" w:hAnsi="Arial" w:cs="Arial"/>
          <w:sz w:val="24"/>
          <w:szCs w:val="24"/>
          <w:shd w:val="clear" w:color="auto" w:fill="FFFFFF"/>
        </w:rPr>
        <w:t>etermine</w:t>
      </w:r>
      <w:r w:rsidR="00765818" w:rsidRPr="00765818">
        <w:rPr>
          <w:rFonts w:ascii="Arial" w:hAnsi="Arial" w:cs="Arial"/>
          <w:sz w:val="24"/>
          <w:szCs w:val="24"/>
          <w:shd w:val="clear" w:color="auto" w:fill="FFFFFF"/>
        </w:rPr>
        <w:t xml:space="preserve"> the guilt or innocence of a suspect</w:t>
      </w:r>
      <w:r w:rsidR="001220AB">
        <w:rPr>
          <w:rFonts w:ascii="Arial" w:hAnsi="Arial" w:cs="Arial"/>
          <w:sz w:val="24"/>
          <w:szCs w:val="24"/>
          <w:shd w:val="clear" w:color="auto" w:fill="FFFFFF"/>
        </w:rPr>
        <w:t xml:space="preserve"> as well as confirm identities of </w:t>
      </w:r>
      <w:r w:rsidR="008A38D7">
        <w:rPr>
          <w:rFonts w:ascii="Arial" w:hAnsi="Arial" w:cs="Arial"/>
          <w:sz w:val="24"/>
          <w:szCs w:val="24"/>
          <w:shd w:val="clear" w:color="auto" w:fill="FFFFFF"/>
        </w:rPr>
        <w:t xml:space="preserve">victims </w:t>
      </w:r>
      <w:r w:rsidR="003E20FB">
        <w:rPr>
          <w:rFonts w:ascii="Arial" w:hAnsi="Arial" w:cs="Arial"/>
          <w:sz w:val="24"/>
          <w:szCs w:val="24"/>
          <w:shd w:val="clear" w:color="auto" w:fill="FFFFFF"/>
        </w:rPr>
        <w:t>and witnesses.</w:t>
      </w:r>
      <w:r w:rsidR="00C7095A" w:rsidRPr="00C7095A">
        <w:t xml:space="preserve"> </w:t>
      </w:r>
      <w:r w:rsidR="00C7095A" w:rsidRPr="00C7095A">
        <w:rPr>
          <w:rFonts w:ascii="Arial" w:hAnsi="Arial" w:cs="Arial"/>
          <w:sz w:val="24"/>
          <w:szCs w:val="24"/>
          <w:shd w:val="clear" w:color="auto" w:fill="FFFFFF"/>
        </w:rPr>
        <w:t>Every piece of forensic evidence passes through three major steps</w:t>
      </w:r>
      <w:r w:rsidR="00F07CEF">
        <w:rPr>
          <w:rFonts w:ascii="Arial" w:hAnsi="Arial" w:cs="Arial"/>
          <w:sz w:val="24"/>
          <w:szCs w:val="24"/>
          <w:shd w:val="clear" w:color="auto" w:fill="FFFFFF"/>
        </w:rPr>
        <w:t xml:space="preserve"> from</w:t>
      </w:r>
      <w:r w:rsidR="00C7095A" w:rsidRPr="00C7095A">
        <w:rPr>
          <w:rFonts w:ascii="Arial" w:hAnsi="Arial" w:cs="Arial"/>
          <w:sz w:val="24"/>
          <w:szCs w:val="24"/>
          <w:shd w:val="clear" w:color="auto" w:fill="FFFFFF"/>
        </w:rPr>
        <w:t xml:space="preserve"> its retrieval from the crime scene </w:t>
      </w:r>
      <w:r w:rsidR="00F07CEF">
        <w:rPr>
          <w:rFonts w:ascii="Arial" w:hAnsi="Arial" w:cs="Arial"/>
          <w:sz w:val="24"/>
          <w:szCs w:val="24"/>
          <w:shd w:val="clear" w:color="auto" w:fill="FFFFFF"/>
        </w:rPr>
        <w:t xml:space="preserve">to </w:t>
      </w:r>
      <w:r w:rsidR="00C7095A" w:rsidRPr="00C7095A">
        <w:rPr>
          <w:rFonts w:ascii="Arial" w:hAnsi="Arial" w:cs="Arial"/>
          <w:sz w:val="24"/>
          <w:szCs w:val="24"/>
          <w:shd w:val="clear" w:color="auto" w:fill="FFFFFF"/>
        </w:rPr>
        <w:t>the presentation of scientific results in court</w:t>
      </w:r>
      <w:r w:rsidR="001B2C17">
        <w:rPr>
          <w:rFonts w:ascii="Arial" w:hAnsi="Arial" w:cs="Arial"/>
          <w:sz w:val="24"/>
          <w:szCs w:val="24"/>
          <w:shd w:val="clear" w:color="auto" w:fill="FFFFFF"/>
        </w:rPr>
        <w:t>.</w:t>
      </w:r>
      <w:r w:rsidR="005F6E11">
        <w:rPr>
          <w:rFonts w:ascii="Arial" w:hAnsi="Arial" w:cs="Arial"/>
          <w:sz w:val="24"/>
          <w:szCs w:val="24"/>
          <w:shd w:val="clear" w:color="auto" w:fill="FFFFFF"/>
        </w:rPr>
        <w:t xml:space="preserve"> </w:t>
      </w:r>
      <w:r w:rsidR="00C7095A" w:rsidRPr="00C7095A">
        <w:rPr>
          <w:rFonts w:ascii="Arial" w:hAnsi="Arial" w:cs="Arial"/>
          <w:sz w:val="24"/>
          <w:szCs w:val="24"/>
          <w:shd w:val="clear" w:color="auto" w:fill="FFFFFF"/>
        </w:rPr>
        <w:t xml:space="preserve"> </w:t>
      </w:r>
      <w:r w:rsidR="001B2C17">
        <w:rPr>
          <w:rFonts w:ascii="Arial" w:hAnsi="Arial" w:cs="Arial"/>
          <w:sz w:val="24"/>
          <w:szCs w:val="24"/>
          <w:shd w:val="clear" w:color="auto" w:fill="FFFFFF"/>
        </w:rPr>
        <w:t>F</w:t>
      </w:r>
      <w:r w:rsidR="00C7095A" w:rsidRPr="00C7095A">
        <w:rPr>
          <w:rFonts w:ascii="Arial" w:hAnsi="Arial" w:cs="Arial"/>
          <w:sz w:val="24"/>
          <w:szCs w:val="24"/>
          <w:shd w:val="clear" w:color="auto" w:fill="FFFFFF"/>
        </w:rPr>
        <w:t>orensic science plays a critical role in many criminal cases</w:t>
      </w:r>
      <w:r w:rsidR="00993D25">
        <w:rPr>
          <w:rFonts w:ascii="Arial" w:hAnsi="Arial" w:cs="Arial"/>
          <w:sz w:val="24"/>
          <w:szCs w:val="24"/>
          <w:shd w:val="clear" w:color="auto" w:fill="FFFFFF"/>
        </w:rPr>
        <w:t xml:space="preserve"> (Home Office, 2020).</w:t>
      </w:r>
    </w:p>
    <w:p w14:paraId="43AF2DDE" w14:textId="60086EC0" w:rsidR="00A32BF3" w:rsidRDefault="00825688" w:rsidP="00A32BF3">
      <w:pPr>
        <w:spacing w:line="360" w:lineRule="auto"/>
        <w:jc w:val="both"/>
        <w:rPr>
          <w:rFonts w:ascii="Arial" w:hAnsi="Arial" w:cs="Arial"/>
          <w:sz w:val="24"/>
          <w:szCs w:val="24"/>
          <w:shd w:val="clear" w:color="auto" w:fill="FFFFFF"/>
        </w:rPr>
      </w:pPr>
      <w:r w:rsidRPr="00825688">
        <w:rPr>
          <w:rFonts w:ascii="Arial" w:hAnsi="Arial" w:cs="Arial"/>
          <w:sz w:val="24"/>
          <w:szCs w:val="24"/>
          <w:shd w:val="clear" w:color="auto" w:fill="FFFFFF"/>
        </w:rPr>
        <w:t>There are two</w:t>
      </w:r>
      <w:r w:rsidR="00106430">
        <w:rPr>
          <w:rFonts w:ascii="Arial" w:hAnsi="Arial" w:cs="Arial"/>
          <w:sz w:val="24"/>
          <w:szCs w:val="24"/>
          <w:shd w:val="clear" w:color="auto" w:fill="FFFFFF"/>
        </w:rPr>
        <w:t xml:space="preserve"> forms</w:t>
      </w:r>
      <w:r w:rsidRPr="00825688">
        <w:rPr>
          <w:rFonts w:ascii="Arial" w:hAnsi="Arial" w:cs="Arial"/>
          <w:sz w:val="24"/>
          <w:szCs w:val="24"/>
          <w:shd w:val="clear" w:color="auto" w:fill="FFFFFF"/>
        </w:rPr>
        <w:t xml:space="preserve"> of evidence that are frequently used in forensic investigations. Corroborative evidence, which is material that confirms or invalidates a criminal theory, and inceptive evidence, which identifies an unknown individual</w:t>
      </w:r>
      <w:r w:rsidR="001B0EE4">
        <w:rPr>
          <w:rFonts w:ascii="Arial" w:hAnsi="Arial" w:cs="Arial"/>
          <w:sz w:val="24"/>
          <w:szCs w:val="24"/>
          <w:shd w:val="clear" w:color="auto" w:fill="FFFFFF"/>
        </w:rPr>
        <w:t xml:space="preserve"> (Kind, 1979)</w:t>
      </w:r>
      <w:r w:rsidRPr="00825688">
        <w:rPr>
          <w:rFonts w:ascii="Arial" w:hAnsi="Arial" w:cs="Arial"/>
          <w:sz w:val="24"/>
          <w:szCs w:val="24"/>
          <w:shd w:val="clear" w:color="auto" w:fill="FFFFFF"/>
        </w:rPr>
        <w:t>.</w:t>
      </w:r>
      <w:r w:rsidR="0071291A">
        <w:rPr>
          <w:rFonts w:ascii="Arial" w:hAnsi="Arial" w:cs="Arial"/>
          <w:sz w:val="24"/>
          <w:szCs w:val="24"/>
          <w:shd w:val="clear" w:color="auto" w:fill="FFFFFF"/>
        </w:rPr>
        <w:t xml:space="preserve"> </w:t>
      </w:r>
      <w:r w:rsidR="006C0950" w:rsidRPr="006C0950">
        <w:rPr>
          <w:rFonts w:ascii="Arial" w:hAnsi="Arial" w:cs="Arial"/>
          <w:sz w:val="24"/>
          <w:szCs w:val="24"/>
          <w:shd w:val="clear" w:color="auto" w:fill="FFFFFF"/>
        </w:rPr>
        <w:t>Forensic evidence may be categorised in a variety of ways, and it's all vulnerable to contamination</w:t>
      </w:r>
      <w:r w:rsidR="00351D34">
        <w:rPr>
          <w:rFonts w:ascii="Arial" w:hAnsi="Arial" w:cs="Arial"/>
          <w:sz w:val="24"/>
          <w:szCs w:val="24"/>
          <w:shd w:val="clear" w:color="auto" w:fill="FFFFFF"/>
        </w:rPr>
        <w:t xml:space="preserve">. </w:t>
      </w:r>
      <w:r w:rsidR="006C0950" w:rsidRPr="006C0950">
        <w:rPr>
          <w:rFonts w:ascii="Arial" w:hAnsi="Arial" w:cs="Arial"/>
          <w:sz w:val="24"/>
          <w:szCs w:val="24"/>
          <w:shd w:val="clear" w:color="auto" w:fill="FFFFFF"/>
        </w:rPr>
        <w:t xml:space="preserve">Trace evidence consists of extremely </w:t>
      </w:r>
      <w:r w:rsidR="00395D0D">
        <w:rPr>
          <w:rFonts w:ascii="Arial" w:hAnsi="Arial" w:cs="Arial"/>
          <w:sz w:val="24"/>
          <w:szCs w:val="24"/>
          <w:shd w:val="clear" w:color="auto" w:fill="FFFFFF"/>
        </w:rPr>
        <w:t xml:space="preserve">slight </w:t>
      </w:r>
      <w:r w:rsidR="006C0950" w:rsidRPr="006C0950">
        <w:rPr>
          <w:rFonts w:ascii="Arial" w:hAnsi="Arial" w:cs="Arial"/>
          <w:sz w:val="24"/>
          <w:szCs w:val="24"/>
          <w:shd w:val="clear" w:color="auto" w:fill="FFFFFF"/>
        </w:rPr>
        <w:t>amounts of material such as fibres,</w:t>
      </w:r>
      <w:r w:rsidR="00C80F38">
        <w:rPr>
          <w:rFonts w:ascii="Arial" w:hAnsi="Arial" w:cs="Arial"/>
          <w:sz w:val="24"/>
          <w:szCs w:val="24"/>
          <w:shd w:val="clear" w:color="auto" w:fill="FFFFFF"/>
        </w:rPr>
        <w:t xml:space="preserve"> glass fragments,</w:t>
      </w:r>
      <w:r w:rsidR="00E640A7">
        <w:rPr>
          <w:rFonts w:ascii="Arial" w:hAnsi="Arial" w:cs="Arial"/>
          <w:sz w:val="24"/>
          <w:szCs w:val="24"/>
          <w:shd w:val="clear" w:color="auto" w:fill="FFFFFF"/>
        </w:rPr>
        <w:t xml:space="preserve"> and paint flakes. I</w:t>
      </w:r>
      <w:r w:rsidR="006C0950" w:rsidRPr="006C0950">
        <w:rPr>
          <w:rFonts w:ascii="Arial" w:hAnsi="Arial" w:cs="Arial"/>
          <w:sz w:val="24"/>
          <w:szCs w:val="24"/>
          <w:shd w:val="clear" w:color="auto" w:fill="FFFFFF"/>
        </w:rPr>
        <w:t>mpressions</w:t>
      </w:r>
      <w:r w:rsidR="00E640A7">
        <w:rPr>
          <w:rFonts w:ascii="Arial" w:hAnsi="Arial" w:cs="Arial"/>
          <w:sz w:val="24"/>
          <w:szCs w:val="24"/>
          <w:shd w:val="clear" w:color="auto" w:fill="FFFFFF"/>
        </w:rPr>
        <w:t xml:space="preserve"> is the second type examples are</w:t>
      </w:r>
      <w:r w:rsidR="00804D13">
        <w:rPr>
          <w:rFonts w:ascii="Arial" w:hAnsi="Arial" w:cs="Arial"/>
          <w:sz w:val="24"/>
          <w:szCs w:val="24"/>
          <w:shd w:val="clear" w:color="auto" w:fill="FFFFFF"/>
        </w:rPr>
        <w:t xml:space="preserve"> footwear and tyre marks, </w:t>
      </w:r>
      <w:r w:rsidR="006C0950" w:rsidRPr="006C0950">
        <w:rPr>
          <w:rFonts w:ascii="Arial" w:hAnsi="Arial" w:cs="Arial"/>
          <w:sz w:val="24"/>
          <w:szCs w:val="24"/>
          <w:shd w:val="clear" w:color="auto" w:fill="FFFFFF"/>
        </w:rPr>
        <w:t>finally DNA evidence</w:t>
      </w:r>
      <w:r w:rsidR="0085691F">
        <w:rPr>
          <w:rFonts w:ascii="Arial" w:hAnsi="Arial" w:cs="Arial"/>
          <w:sz w:val="24"/>
          <w:szCs w:val="24"/>
          <w:shd w:val="clear" w:color="auto" w:fill="FFFFFF"/>
        </w:rPr>
        <w:t xml:space="preserve"> </w:t>
      </w:r>
      <w:r w:rsidR="001130A7">
        <w:rPr>
          <w:rFonts w:ascii="Arial" w:hAnsi="Arial" w:cs="Arial"/>
          <w:sz w:val="24"/>
          <w:szCs w:val="24"/>
          <w:shd w:val="clear" w:color="auto" w:fill="FFFFFF"/>
        </w:rPr>
        <w:t xml:space="preserve">would be blood, semen, </w:t>
      </w:r>
      <w:r w:rsidR="00EA53A6">
        <w:rPr>
          <w:rFonts w:ascii="Arial" w:hAnsi="Arial" w:cs="Arial"/>
          <w:sz w:val="24"/>
          <w:szCs w:val="24"/>
          <w:shd w:val="clear" w:color="auto" w:fill="FFFFFF"/>
        </w:rPr>
        <w:t>saliva</w:t>
      </w:r>
      <w:r w:rsidR="001130A7">
        <w:rPr>
          <w:rFonts w:ascii="Arial" w:hAnsi="Arial" w:cs="Arial"/>
          <w:sz w:val="24"/>
          <w:szCs w:val="24"/>
          <w:shd w:val="clear" w:color="auto" w:fill="FFFFFF"/>
        </w:rPr>
        <w:t>, hair</w:t>
      </w:r>
      <w:r w:rsidR="00383A25">
        <w:rPr>
          <w:rFonts w:ascii="Arial" w:hAnsi="Arial" w:cs="Arial"/>
          <w:sz w:val="24"/>
          <w:szCs w:val="24"/>
          <w:shd w:val="clear" w:color="auto" w:fill="FFFFFF"/>
        </w:rPr>
        <w:t xml:space="preserve"> and many more</w:t>
      </w:r>
      <w:r w:rsidR="003E4DB4">
        <w:rPr>
          <w:rFonts w:ascii="Arial" w:hAnsi="Arial" w:cs="Arial"/>
          <w:sz w:val="24"/>
          <w:szCs w:val="24"/>
          <w:shd w:val="clear" w:color="auto" w:fill="FFFFFF"/>
        </w:rPr>
        <w:t xml:space="preserve"> </w:t>
      </w:r>
      <w:r w:rsidR="0085691F">
        <w:rPr>
          <w:rFonts w:ascii="Arial" w:hAnsi="Arial" w:cs="Arial"/>
          <w:sz w:val="24"/>
          <w:szCs w:val="24"/>
          <w:shd w:val="clear" w:color="auto" w:fill="FFFFFF"/>
        </w:rPr>
        <w:t>(Bryant and Bryant, 2021</w:t>
      </w:r>
      <w:r w:rsidR="00B01848">
        <w:rPr>
          <w:rFonts w:ascii="Arial" w:hAnsi="Arial" w:cs="Arial"/>
          <w:sz w:val="24"/>
          <w:szCs w:val="24"/>
          <w:shd w:val="clear" w:color="auto" w:fill="FFFFFF"/>
        </w:rPr>
        <w:t>e, p.610).</w:t>
      </w:r>
      <w:r w:rsidR="006C0A7A" w:rsidRPr="006C0A7A">
        <w:t xml:space="preserve"> </w:t>
      </w:r>
      <w:r w:rsidR="006C0A7A" w:rsidRPr="006C0A7A">
        <w:rPr>
          <w:rFonts w:ascii="Arial" w:hAnsi="Arial" w:cs="Arial"/>
          <w:sz w:val="24"/>
          <w:szCs w:val="24"/>
          <w:shd w:val="clear" w:color="auto" w:fill="FFFFFF"/>
        </w:rPr>
        <w:t>Digital forensics is becoming increasingly important in criminal investigations as individuals spend more time on electronic devices such as smartphones and laptops</w:t>
      </w:r>
      <w:r w:rsidR="00E04DA1">
        <w:rPr>
          <w:rFonts w:ascii="Arial" w:hAnsi="Arial" w:cs="Arial"/>
          <w:sz w:val="24"/>
          <w:szCs w:val="24"/>
          <w:shd w:val="clear" w:color="auto" w:fill="FFFFFF"/>
        </w:rPr>
        <w:t>, examples of digital forensics are</w:t>
      </w:r>
      <w:r w:rsidR="009731EF">
        <w:rPr>
          <w:rFonts w:ascii="Arial" w:hAnsi="Arial" w:cs="Arial"/>
          <w:sz w:val="24"/>
          <w:szCs w:val="24"/>
          <w:shd w:val="clear" w:color="auto" w:fill="FFFFFF"/>
        </w:rPr>
        <w:t xml:space="preserve"> CCTV and digital pocket </w:t>
      </w:r>
      <w:r w:rsidR="003E4DB4">
        <w:rPr>
          <w:rFonts w:ascii="Arial" w:hAnsi="Arial" w:cs="Arial"/>
          <w:sz w:val="24"/>
          <w:szCs w:val="24"/>
          <w:shd w:val="clear" w:color="auto" w:fill="FFFFFF"/>
        </w:rPr>
        <w:t>notebook</w:t>
      </w:r>
      <w:r w:rsidR="009731EF">
        <w:rPr>
          <w:rFonts w:ascii="Arial" w:hAnsi="Arial" w:cs="Arial"/>
          <w:sz w:val="24"/>
          <w:szCs w:val="24"/>
          <w:shd w:val="clear" w:color="auto" w:fill="FFFFFF"/>
        </w:rPr>
        <w:t xml:space="preserve">. </w:t>
      </w:r>
      <w:r w:rsidR="00E60904" w:rsidRPr="00E55D56">
        <w:rPr>
          <w:rFonts w:ascii="Arial" w:hAnsi="Arial" w:cs="Arial"/>
          <w:sz w:val="24"/>
          <w:szCs w:val="24"/>
          <w:shd w:val="clear" w:color="auto" w:fill="FFFFFF"/>
        </w:rPr>
        <w:t>To</w:t>
      </w:r>
      <w:r w:rsidR="00E55D56" w:rsidRPr="00E55D56">
        <w:rPr>
          <w:rFonts w:ascii="Arial" w:hAnsi="Arial" w:cs="Arial"/>
          <w:sz w:val="24"/>
          <w:szCs w:val="24"/>
          <w:shd w:val="clear" w:color="auto" w:fill="FFFFFF"/>
        </w:rPr>
        <w:t xml:space="preserve"> show that contact has happened, an investigator will utilise proof of transfer</w:t>
      </w:r>
      <w:r w:rsidR="00C77E0E">
        <w:rPr>
          <w:rFonts w:ascii="Arial" w:hAnsi="Arial" w:cs="Arial"/>
          <w:sz w:val="24"/>
          <w:szCs w:val="24"/>
          <w:shd w:val="clear" w:color="auto" w:fill="FFFFFF"/>
        </w:rPr>
        <w:t xml:space="preserve"> (Cr</w:t>
      </w:r>
      <w:r w:rsidR="000C349C">
        <w:rPr>
          <w:rFonts w:ascii="Arial" w:hAnsi="Arial" w:cs="Arial"/>
          <w:sz w:val="24"/>
          <w:szCs w:val="24"/>
          <w:shd w:val="clear" w:color="auto" w:fill="FFFFFF"/>
        </w:rPr>
        <w:t xml:space="preserve">own Prosecution service, </w:t>
      </w:r>
      <w:r w:rsidR="005126DE">
        <w:rPr>
          <w:rFonts w:ascii="Arial" w:hAnsi="Arial" w:cs="Arial"/>
          <w:sz w:val="24"/>
          <w:szCs w:val="24"/>
          <w:shd w:val="clear" w:color="auto" w:fill="FFFFFF"/>
        </w:rPr>
        <w:t>2018)</w:t>
      </w:r>
      <w:r w:rsidR="00E55D56" w:rsidRPr="00E55D56">
        <w:rPr>
          <w:rFonts w:ascii="Arial" w:hAnsi="Arial" w:cs="Arial"/>
          <w:sz w:val="24"/>
          <w:szCs w:val="24"/>
          <w:shd w:val="clear" w:color="auto" w:fill="FFFFFF"/>
        </w:rPr>
        <w:t xml:space="preserve">. Any police </w:t>
      </w:r>
      <w:r w:rsidR="00E55D56" w:rsidRPr="00E55D56">
        <w:rPr>
          <w:rFonts w:ascii="Arial" w:hAnsi="Arial" w:cs="Arial"/>
          <w:sz w:val="24"/>
          <w:szCs w:val="24"/>
          <w:shd w:val="clear" w:color="auto" w:fill="FFFFFF"/>
        </w:rPr>
        <w:lastRenderedPageBreak/>
        <w:t>officer can be engaged in searching a crime scene, regardless of whether evidence is gathered and kept in a location, person, or item. Specially qualified CSIs analyse the bulk of the scenes.</w:t>
      </w:r>
      <w:r w:rsidR="00166713" w:rsidRPr="00166713">
        <w:t xml:space="preserve"> </w:t>
      </w:r>
      <w:r w:rsidR="00166713" w:rsidRPr="00166713">
        <w:rPr>
          <w:rFonts w:ascii="Arial" w:hAnsi="Arial" w:cs="Arial"/>
          <w:sz w:val="24"/>
          <w:szCs w:val="24"/>
          <w:shd w:val="clear" w:color="auto" w:fill="FFFFFF"/>
        </w:rPr>
        <w:t>A Crime Scene Investigation's Role (CSI) visualise, collect, and retrieve digital and trace evidence at crime scenes, as well as acquire information and intelligence as part of an investigation, utilising professional, approved methodologies</w:t>
      </w:r>
      <w:r w:rsidR="00442BEB">
        <w:rPr>
          <w:rFonts w:ascii="Arial" w:hAnsi="Arial" w:cs="Arial"/>
          <w:sz w:val="24"/>
          <w:szCs w:val="24"/>
          <w:shd w:val="clear" w:color="auto" w:fill="FFFFFF"/>
        </w:rPr>
        <w:t xml:space="preserve"> (Nott</w:t>
      </w:r>
      <w:r w:rsidR="005977DB">
        <w:rPr>
          <w:rFonts w:ascii="Arial" w:hAnsi="Arial" w:cs="Arial"/>
          <w:sz w:val="24"/>
          <w:szCs w:val="24"/>
          <w:shd w:val="clear" w:color="auto" w:fill="FFFFFF"/>
        </w:rPr>
        <w:t>ingham</w:t>
      </w:r>
      <w:r w:rsidR="006B28C1">
        <w:rPr>
          <w:rFonts w:ascii="Arial" w:hAnsi="Arial" w:cs="Arial"/>
          <w:sz w:val="24"/>
          <w:szCs w:val="24"/>
          <w:shd w:val="clear" w:color="auto" w:fill="FFFFFF"/>
        </w:rPr>
        <w:t>shire</w:t>
      </w:r>
      <w:r w:rsidR="005977DB">
        <w:rPr>
          <w:rFonts w:ascii="Arial" w:hAnsi="Arial" w:cs="Arial"/>
          <w:sz w:val="24"/>
          <w:szCs w:val="24"/>
          <w:shd w:val="clear" w:color="auto" w:fill="FFFFFF"/>
        </w:rPr>
        <w:t xml:space="preserve"> Police, 2022).</w:t>
      </w:r>
    </w:p>
    <w:p w14:paraId="0ACB1278" w14:textId="0DEF390F" w:rsidR="00E73824" w:rsidRDefault="00E73824" w:rsidP="00A32BF3">
      <w:pPr>
        <w:spacing w:line="360" w:lineRule="auto"/>
        <w:jc w:val="both"/>
        <w:rPr>
          <w:rFonts w:ascii="Arial" w:hAnsi="Arial" w:cs="Arial"/>
          <w:sz w:val="24"/>
          <w:szCs w:val="24"/>
          <w:shd w:val="clear" w:color="auto" w:fill="FFFFFF"/>
        </w:rPr>
      </w:pPr>
      <w:r w:rsidRPr="00E73824">
        <w:rPr>
          <w:rFonts w:ascii="Arial" w:hAnsi="Arial" w:cs="Arial"/>
          <w:sz w:val="24"/>
          <w:szCs w:val="24"/>
          <w:shd w:val="clear" w:color="auto" w:fill="FFFFFF"/>
        </w:rPr>
        <w:t>Using the proper seizure processes and methods for packaging minimises damage and contamination and serves as a representation of the exhibits' seizure with care and expertise. Local force protocols will be based on forensic science laboratory protocols, which must be followed</w:t>
      </w:r>
      <w:r w:rsidR="00CF68F3">
        <w:rPr>
          <w:rFonts w:ascii="Arial" w:hAnsi="Arial" w:cs="Arial"/>
          <w:sz w:val="24"/>
          <w:szCs w:val="24"/>
          <w:shd w:val="clear" w:color="auto" w:fill="FFFFFF"/>
        </w:rPr>
        <w:t xml:space="preserve"> (</w:t>
      </w:r>
      <w:r w:rsidR="009608E5">
        <w:rPr>
          <w:rFonts w:ascii="Arial" w:hAnsi="Arial" w:cs="Arial"/>
          <w:sz w:val="24"/>
          <w:szCs w:val="24"/>
          <w:shd w:val="clear" w:color="auto" w:fill="FFFFFF"/>
        </w:rPr>
        <w:t>Fryer, 2012)</w:t>
      </w:r>
      <w:r w:rsidRPr="00E73824">
        <w:rPr>
          <w:rFonts w:ascii="Arial" w:hAnsi="Arial" w:cs="Arial"/>
          <w:sz w:val="24"/>
          <w:szCs w:val="24"/>
          <w:shd w:val="clear" w:color="auto" w:fill="FFFFFF"/>
        </w:rPr>
        <w:t>.</w:t>
      </w:r>
      <w:r w:rsidR="00AF1CD4" w:rsidRPr="00AF1CD4">
        <w:t xml:space="preserve"> </w:t>
      </w:r>
      <w:r w:rsidR="009608E5">
        <w:t xml:space="preserve"> </w:t>
      </w:r>
      <w:r w:rsidR="004F4E52" w:rsidRPr="004F4E52">
        <w:rPr>
          <w:rFonts w:ascii="Arial" w:hAnsi="Arial" w:cs="Arial"/>
          <w:sz w:val="24"/>
          <w:szCs w:val="24"/>
        </w:rPr>
        <w:t xml:space="preserve">A paper bag is an </w:t>
      </w:r>
      <w:r w:rsidR="00D35432" w:rsidRPr="004F4E52">
        <w:rPr>
          <w:rFonts w:ascii="Arial" w:hAnsi="Arial" w:cs="Arial"/>
          <w:sz w:val="24"/>
          <w:szCs w:val="24"/>
        </w:rPr>
        <w:t>example,</w:t>
      </w:r>
      <w:r w:rsidR="004F4E52" w:rsidRPr="004F4E52">
        <w:rPr>
          <w:rFonts w:ascii="Arial" w:hAnsi="Arial" w:cs="Arial"/>
          <w:sz w:val="24"/>
          <w:szCs w:val="24"/>
        </w:rPr>
        <w:t xml:space="preserve"> and this source of packaging</w:t>
      </w:r>
      <w:r w:rsidR="00C97E28">
        <w:t xml:space="preserve"> </w:t>
      </w:r>
      <w:r w:rsidR="00AF1CD4" w:rsidRPr="00AF1CD4">
        <w:rPr>
          <w:rFonts w:ascii="Arial" w:hAnsi="Arial" w:cs="Arial"/>
          <w:sz w:val="24"/>
          <w:szCs w:val="24"/>
          <w:shd w:val="clear" w:color="auto" w:fill="FFFFFF"/>
        </w:rPr>
        <w:t>should be folded twice and sealed with a signature name and number from an officer to guarantee that the evidence is preserved.</w:t>
      </w:r>
      <w:r w:rsidR="00D35432" w:rsidRPr="00D35432">
        <w:t xml:space="preserve"> </w:t>
      </w:r>
      <w:r w:rsidR="00D35432" w:rsidRPr="00D35432">
        <w:rPr>
          <w:rFonts w:ascii="Arial" w:hAnsi="Arial" w:cs="Arial"/>
          <w:sz w:val="24"/>
          <w:szCs w:val="24"/>
          <w:shd w:val="clear" w:color="auto" w:fill="FFFFFF"/>
        </w:rPr>
        <w:t>Nylon bags should be fastened with tape or a cable tie after twisting into a</w:t>
      </w:r>
      <w:r w:rsidR="00D35432">
        <w:rPr>
          <w:rFonts w:ascii="Arial" w:hAnsi="Arial" w:cs="Arial"/>
          <w:sz w:val="24"/>
          <w:szCs w:val="24"/>
          <w:shd w:val="clear" w:color="auto" w:fill="FFFFFF"/>
        </w:rPr>
        <w:t xml:space="preserve"> </w:t>
      </w:r>
      <w:r w:rsidR="00D35432" w:rsidRPr="00D35432">
        <w:rPr>
          <w:rFonts w:ascii="Arial" w:hAnsi="Arial" w:cs="Arial"/>
          <w:sz w:val="24"/>
          <w:szCs w:val="24"/>
          <w:shd w:val="clear" w:color="auto" w:fill="FFFFFF"/>
        </w:rPr>
        <w:t>'swan neck.' The nylon bag is then sealed inside a polythene bag with a swan neck. The entire object should then be sealed and labelled before being placed in a hard container</w:t>
      </w:r>
      <w:r w:rsidR="00FB6ADD">
        <w:rPr>
          <w:rFonts w:ascii="Arial" w:hAnsi="Arial" w:cs="Arial"/>
          <w:sz w:val="24"/>
          <w:szCs w:val="24"/>
          <w:shd w:val="clear" w:color="auto" w:fill="FFFFFF"/>
        </w:rPr>
        <w:t xml:space="preserve"> (The Forensic Science Regulator, </w:t>
      </w:r>
      <w:r w:rsidR="005953C5">
        <w:rPr>
          <w:rFonts w:ascii="Arial" w:hAnsi="Arial" w:cs="Arial"/>
          <w:sz w:val="24"/>
          <w:szCs w:val="24"/>
          <w:shd w:val="clear" w:color="auto" w:fill="FFFFFF"/>
        </w:rPr>
        <w:t xml:space="preserve">2020). </w:t>
      </w:r>
    </w:p>
    <w:p w14:paraId="6F29C9EB" w14:textId="574D0C98" w:rsidR="00F33F23" w:rsidRPr="00F33F23" w:rsidRDefault="00B908A2" w:rsidP="00F33F23">
      <w:pPr>
        <w:spacing w:line="360" w:lineRule="auto"/>
        <w:jc w:val="both"/>
        <w:rPr>
          <w:rFonts w:ascii="Arial" w:hAnsi="Arial" w:cs="Arial"/>
          <w:sz w:val="24"/>
          <w:szCs w:val="24"/>
        </w:rPr>
      </w:pPr>
      <w:r w:rsidRPr="00B908A2">
        <w:rPr>
          <w:rFonts w:ascii="Arial" w:hAnsi="Arial" w:cs="Arial"/>
          <w:sz w:val="24"/>
          <w:szCs w:val="24"/>
        </w:rPr>
        <w:t xml:space="preserve">While </w:t>
      </w:r>
      <w:r w:rsidR="00FB1B68" w:rsidRPr="00B908A2">
        <w:rPr>
          <w:rFonts w:ascii="Arial" w:hAnsi="Arial" w:cs="Arial"/>
          <w:sz w:val="24"/>
          <w:szCs w:val="24"/>
        </w:rPr>
        <w:t>CSI</w:t>
      </w:r>
      <w:r w:rsidR="00FB1B68">
        <w:rPr>
          <w:rFonts w:ascii="Arial" w:hAnsi="Arial" w:cs="Arial"/>
          <w:sz w:val="24"/>
          <w:szCs w:val="24"/>
        </w:rPr>
        <w:t>s</w:t>
      </w:r>
      <w:r w:rsidRPr="00B908A2">
        <w:rPr>
          <w:rFonts w:ascii="Arial" w:hAnsi="Arial" w:cs="Arial"/>
          <w:sz w:val="24"/>
          <w:szCs w:val="24"/>
        </w:rPr>
        <w:t xml:space="preserve"> usually inspect the crime scene, any persons suspected of being engaged in the crime will need to have samples obtained as well</w:t>
      </w:r>
      <w:r w:rsidR="00591F61">
        <w:rPr>
          <w:rFonts w:ascii="Arial" w:hAnsi="Arial" w:cs="Arial"/>
          <w:sz w:val="24"/>
          <w:szCs w:val="24"/>
        </w:rPr>
        <w:t xml:space="preserve"> </w:t>
      </w:r>
      <w:r w:rsidR="00591F61">
        <w:rPr>
          <w:rFonts w:ascii="Arial" w:hAnsi="Arial" w:cs="Arial"/>
          <w:sz w:val="24"/>
          <w:szCs w:val="24"/>
          <w:shd w:val="clear" w:color="auto" w:fill="FFFFFF"/>
        </w:rPr>
        <w:t>(Nottinghamshire Police, 2022)</w:t>
      </w:r>
      <w:r w:rsidRPr="00B908A2">
        <w:rPr>
          <w:rFonts w:ascii="Arial" w:hAnsi="Arial" w:cs="Arial"/>
          <w:sz w:val="24"/>
          <w:szCs w:val="24"/>
        </w:rPr>
        <w:t>.</w:t>
      </w:r>
      <w:r w:rsidR="00EB01FE" w:rsidRPr="00EB01FE">
        <w:t xml:space="preserve"> </w:t>
      </w:r>
      <w:r w:rsidR="00EB01FE" w:rsidRPr="00EB01FE">
        <w:rPr>
          <w:rFonts w:ascii="Arial" w:hAnsi="Arial" w:cs="Arial"/>
          <w:sz w:val="24"/>
          <w:szCs w:val="24"/>
        </w:rPr>
        <w:t>This can be done in the custody area, a hospital, or at a person's home or workplace by custody employees, a medical practitioner, or a police officer</w:t>
      </w:r>
      <w:r w:rsidR="004A6A48">
        <w:rPr>
          <w:rFonts w:ascii="Arial" w:hAnsi="Arial" w:cs="Arial"/>
          <w:sz w:val="24"/>
          <w:szCs w:val="24"/>
        </w:rPr>
        <w:t xml:space="preserve">, </w:t>
      </w:r>
      <w:r w:rsidR="004A6A48" w:rsidRPr="004A6A48">
        <w:rPr>
          <w:rFonts w:ascii="Arial" w:hAnsi="Arial" w:cs="Arial"/>
          <w:sz w:val="24"/>
          <w:szCs w:val="24"/>
        </w:rPr>
        <w:t>depending on the individual and the circumstances.</w:t>
      </w:r>
      <w:r w:rsidR="00F33F23" w:rsidRPr="00F33F23">
        <w:t xml:space="preserve"> </w:t>
      </w:r>
      <w:r w:rsidR="00F33F23" w:rsidRPr="00F33F23">
        <w:rPr>
          <w:rFonts w:ascii="Arial" w:hAnsi="Arial" w:cs="Arial"/>
          <w:sz w:val="24"/>
          <w:szCs w:val="24"/>
        </w:rPr>
        <w:t>The goal of collecting samples from suspects, victims, and crime sites is to establish a connection between them. Forensic evidence has the capacity to provide strong types of evidence that may be used to remove individuals and other objects as</w:t>
      </w:r>
      <w:r w:rsidR="006B0014">
        <w:rPr>
          <w:rFonts w:ascii="Arial" w:hAnsi="Arial" w:cs="Arial"/>
          <w:sz w:val="24"/>
          <w:szCs w:val="24"/>
        </w:rPr>
        <w:t xml:space="preserve"> </w:t>
      </w:r>
      <w:r w:rsidR="00F33F23" w:rsidRPr="00F33F23">
        <w:rPr>
          <w:rFonts w:ascii="Arial" w:hAnsi="Arial" w:cs="Arial"/>
          <w:sz w:val="24"/>
          <w:szCs w:val="24"/>
        </w:rPr>
        <w:t>well as including them in the leads to an investigation. </w:t>
      </w:r>
      <w:r w:rsidR="00DA1192" w:rsidRPr="00DA1192">
        <w:rPr>
          <w:rFonts w:ascii="Arial" w:hAnsi="Arial" w:cs="Arial"/>
          <w:sz w:val="24"/>
          <w:szCs w:val="24"/>
        </w:rPr>
        <w:t xml:space="preserve">An offence such as </w:t>
      </w:r>
      <w:r w:rsidR="006B0014">
        <w:rPr>
          <w:rFonts w:ascii="Arial" w:hAnsi="Arial" w:cs="Arial"/>
          <w:sz w:val="24"/>
          <w:szCs w:val="24"/>
        </w:rPr>
        <w:t xml:space="preserve">a </w:t>
      </w:r>
      <w:r w:rsidR="00DA1192" w:rsidRPr="00DA1192">
        <w:rPr>
          <w:rFonts w:ascii="Arial" w:hAnsi="Arial" w:cs="Arial"/>
          <w:sz w:val="24"/>
          <w:szCs w:val="24"/>
        </w:rPr>
        <w:t>sexual assault or rape would require many samples from the person who’s been assaulted, for example their inner and outer clothing, swabs of DNA (saliva, semen, blood), hair, photographs of injuries and shoes.</w:t>
      </w:r>
    </w:p>
    <w:p w14:paraId="5EA5A732" w14:textId="7C61F865" w:rsidR="00B908A2" w:rsidRDefault="00E04B2F" w:rsidP="00F33F23">
      <w:pPr>
        <w:spacing w:line="360" w:lineRule="auto"/>
        <w:jc w:val="both"/>
        <w:rPr>
          <w:rFonts w:ascii="Arial" w:hAnsi="Arial" w:cs="Arial"/>
          <w:sz w:val="24"/>
          <w:szCs w:val="24"/>
        </w:rPr>
      </w:pPr>
      <w:r w:rsidRPr="00F33F23">
        <w:rPr>
          <w:rFonts w:ascii="Arial" w:hAnsi="Arial" w:cs="Arial"/>
          <w:sz w:val="24"/>
          <w:szCs w:val="24"/>
        </w:rPr>
        <w:t>For</w:t>
      </w:r>
      <w:r w:rsidR="00F33F23" w:rsidRPr="00F33F23">
        <w:rPr>
          <w:rFonts w:ascii="Arial" w:hAnsi="Arial" w:cs="Arial"/>
          <w:sz w:val="24"/>
          <w:szCs w:val="24"/>
        </w:rPr>
        <w:t xml:space="preserve"> samples to have a clear provenance and not become contaminated with other materials, procedures must be strictly followed.</w:t>
      </w:r>
      <w:r w:rsidR="00B1160A">
        <w:rPr>
          <w:rFonts w:ascii="Arial" w:hAnsi="Arial" w:cs="Arial"/>
          <w:sz w:val="24"/>
          <w:szCs w:val="24"/>
        </w:rPr>
        <w:t xml:space="preserve"> </w:t>
      </w:r>
      <w:r w:rsidR="00B1160A" w:rsidRPr="00B1160A">
        <w:rPr>
          <w:rFonts w:ascii="Arial" w:hAnsi="Arial" w:cs="Arial"/>
          <w:sz w:val="24"/>
          <w:szCs w:val="24"/>
        </w:rPr>
        <w:t>ISO 17020, which is an inspection body accreditation, covers the collection and recording of crime scene evidence</w:t>
      </w:r>
      <w:r w:rsidR="001435CC">
        <w:rPr>
          <w:rFonts w:ascii="Arial" w:hAnsi="Arial" w:cs="Arial"/>
          <w:sz w:val="24"/>
          <w:szCs w:val="24"/>
        </w:rPr>
        <w:t xml:space="preserve"> </w:t>
      </w:r>
      <w:r w:rsidR="001435CC" w:rsidRPr="001435CC">
        <w:rPr>
          <w:rFonts w:ascii="Arial" w:hAnsi="Arial" w:cs="Arial"/>
          <w:sz w:val="24"/>
          <w:szCs w:val="24"/>
        </w:rPr>
        <w:t>(Bryant and Bryant, 2021f, p.621)</w:t>
      </w:r>
      <w:r w:rsidR="00B1160A" w:rsidRPr="00B1160A">
        <w:rPr>
          <w:rFonts w:ascii="Arial" w:hAnsi="Arial" w:cs="Arial"/>
          <w:sz w:val="24"/>
          <w:szCs w:val="24"/>
        </w:rPr>
        <w:t xml:space="preserve">. It also covers all activities performed by an </w:t>
      </w:r>
      <w:r w:rsidR="00B1160A" w:rsidRPr="00B1160A">
        <w:rPr>
          <w:rFonts w:ascii="Arial" w:hAnsi="Arial" w:cs="Arial"/>
          <w:sz w:val="24"/>
          <w:szCs w:val="24"/>
        </w:rPr>
        <w:lastRenderedPageBreak/>
        <w:t>inspection body, such as examining products and equipment, processes, procedures, and services, and determining their overall consistency and accurate reporting of results.</w:t>
      </w:r>
      <w:r w:rsidR="00176C1B" w:rsidRPr="00176C1B">
        <w:t xml:space="preserve"> </w:t>
      </w:r>
      <w:r w:rsidR="00176C1B" w:rsidRPr="00176C1B">
        <w:rPr>
          <w:rFonts w:ascii="Arial" w:hAnsi="Arial" w:cs="Arial"/>
          <w:sz w:val="24"/>
          <w:szCs w:val="24"/>
        </w:rPr>
        <w:t xml:space="preserve">The procedures outlined in </w:t>
      </w:r>
      <w:r w:rsidR="00B2705D">
        <w:rPr>
          <w:rFonts w:ascii="Arial" w:hAnsi="Arial" w:cs="Arial"/>
          <w:sz w:val="24"/>
          <w:szCs w:val="24"/>
        </w:rPr>
        <w:t>the Police and Criminal Evidence Act</w:t>
      </w:r>
      <w:r w:rsidR="001435CC">
        <w:rPr>
          <w:rFonts w:ascii="Arial" w:hAnsi="Arial" w:cs="Arial"/>
          <w:sz w:val="24"/>
          <w:szCs w:val="24"/>
        </w:rPr>
        <w:t xml:space="preserve"> 1984 (</w:t>
      </w:r>
      <w:r w:rsidR="00176C1B" w:rsidRPr="00176C1B">
        <w:rPr>
          <w:rFonts w:ascii="Arial" w:hAnsi="Arial" w:cs="Arial"/>
          <w:sz w:val="24"/>
          <w:szCs w:val="24"/>
        </w:rPr>
        <w:t>PACE</w:t>
      </w:r>
      <w:r w:rsidR="001435CC">
        <w:rPr>
          <w:rFonts w:ascii="Arial" w:hAnsi="Arial" w:cs="Arial"/>
          <w:sz w:val="24"/>
          <w:szCs w:val="24"/>
        </w:rPr>
        <w:t>)</w:t>
      </w:r>
      <w:r w:rsidR="00176C1B" w:rsidRPr="00176C1B">
        <w:rPr>
          <w:rFonts w:ascii="Arial" w:hAnsi="Arial" w:cs="Arial"/>
          <w:sz w:val="24"/>
          <w:szCs w:val="24"/>
        </w:rPr>
        <w:t xml:space="preserve"> Code D must be followed when obtaining forensic samples from suspects</w:t>
      </w:r>
      <w:r w:rsidR="00602902">
        <w:rPr>
          <w:rFonts w:ascii="Arial" w:hAnsi="Arial" w:cs="Arial"/>
          <w:sz w:val="24"/>
          <w:szCs w:val="24"/>
        </w:rPr>
        <w:t xml:space="preserve"> (Home Office, 2017)</w:t>
      </w:r>
      <w:r w:rsidR="00176C1B" w:rsidRPr="00176C1B">
        <w:rPr>
          <w:rFonts w:ascii="Arial" w:hAnsi="Arial" w:cs="Arial"/>
          <w:sz w:val="24"/>
          <w:szCs w:val="24"/>
        </w:rPr>
        <w:t>.</w:t>
      </w:r>
      <w:r w:rsidR="00176C1B">
        <w:rPr>
          <w:rFonts w:ascii="Arial" w:hAnsi="Arial" w:cs="Arial"/>
          <w:sz w:val="24"/>
          <w:szCs w:val="24"/>
        </w:rPr>
        <w:t xml:space="preserve"> </w:t>
      </w:r>
      <w:r w:rsidR="009E214B">
        <w:rPr>
          <w:rFonts w:ascii="Arial" w:hAnsi="Arial" w:cs="Arial"/>
          <w:sz w:val="24"/>
          <w:szCs w:val="24"/>
        </w:rPr>
        <w:t>The following is the procedures covered in each part of Code D:</w:t>
      </w:r>
    </w:p>
    <w:p w14:paraId="0AFEA4E2" w14:textId="418C84BE" w:rsidR="009E214B" w:rsidRPr="00983E3B" w:rsidRDefault="009E214B" w:rsidP="00F33F23">
      <w:pPr>
        <w:spacing w:line="360" w:lineRule="auto"/>
        <w:jc w:val="both"/>
        <w:rPr>
          <w:rFonts w:ascii="Arial" w:hAnsi="Arial" w:cs="Arial"/>
          <w:sz w:val="24"/>
          <w:szCs w:val="24"/>
        </w:rPr>
      </w:pPr>
      <w:r w:rsidRPr="00983E3B">
        <w:rPr>
          <w:rFonts w:ascii="Arial" w:hAnsi="Arial" w:cs="Arial"/>
          <w:sz w:val="24"/>
          <w:szCs w:val="24"/>
        </w:rPr>
        <w:t>Part 4- Identific</w:t>
      </w:r>
      <w:r w:rsidR="00446F2C" w:rsidRPr="00983E3B">
        <w:rPr>
          <w:rFonts w:ascii="Arial" w:hAnsi="Arial" w:cs="Arial"/>
          <w:sz w:val="24"/>
          <w:szCs w:val="24"/>
        </w:rPr>
        <w:t>ation by fingerprints and footwear impressions</w:t>
      </w:r>
    </w:p>
    <w:p w14:paraId="4BBFC27C" w14:textId="10F8EBA8" w:rsidR="00446F2C" w:rsidRPr="00983E3B" w:rsidRDefault="00446F2C" w:rsidP="00F33F23">
      <w:pPr>
        <w:spacing w:line="360" w:lineRule="auto"/>
        <w:jc w:val="both"/>
        <w:rPr>
          <w:rFonts w:ascii="Arial" w:hAnsi="Arial" w:cs="Arial"/>
          <w:sz w:val="24"/>
          <w:szCs w:val="24"/>
        </w:rPr>
      </w:pPr>
      <w:r w:rsidRPr="00983E3B">
        <w:rPr>
          <w:rFonts w:ascii="Arial" w:hAnsi="Arial" w:cs="Arial"/>
          <w:sz w:val="24"/>
          <w:szCs w:val="24"/>
        </w:rPr>
        <w:t>Part 5- Examinations to establish identity and the taking of photographs</w:t>
      </w:r>
    </w:p>
    <w:p w14:paraId="40C6054D" w14:textId="096FD319" w:rsidR="00CD3C29" w:rsidRDefault="00CD3C29" w:rsidP="00F33F23">
      <w:pPr>
        <w:spacing w:line="360" w:lineRule="auto"/>
        <w:jc w:val="both"/>
        <w:rPr>
          <w:rFonts w:ascii="Arial" w:hAnsi="Arial" w:cs="Arial"/>
          <w:sz w:val="24"/>
          <w:szCs w:val="24"/>
        </w:rPr>
      </w:pPr>
      <w:r w:rsidRPr="00983E3B">
        <w:rPr>
          <w:rFonts w:ascii="Arial" w:hAnsi="Arial" w:cs="Arial"/>
          <w:sz w:val="24"/>
          <w:szCs w:val="24"/>
        </w:rPr>
        <w:t>Part 6- Identification by body samples and impressions</w:t>
      </w:r>
    </w:p>
    <w:p w14:paraId="434634ED" w14:textId="5871A1D8" w:rsidR="00DD2D34" w:rsidRDefault="00EE206B" w:rsidP="00EE206B">
      <w:pPr>
        <w:spacing w:line="360" w:lineRule="auto"/>
        <w:jc w:val="both"/>
        <w:rPr>
          <w:rFonts w:ascii="Arial" w:hAnsi="Arial" w:cs="Arial"/>
          <w:sz w:val="24"/>
          <w:szCs w:val="24"/>
        </w:rPr>
      </w:pPr>
      <w:r w:rsidRPr="00EE206B">
        <w:rPr>
          <w:rFonts w:ascii="Arial" w:hAnsi="Arial" w:cs="Arial"/>
          <w:sz w:val="24"/>
          <w:szCs w:val="24"/>
        </w:rPr>
        <w:t>To be covered by this law, police officers must verify that samples are relevant and proportionate to the crime.</w:t>
      </w:r>
      <w:r>
        <w:rPr>
          <w:rFonts w:ascii="Arial" w:hAnsi="Arial" w:cs="Arial"/>
          <w:sz w:val="24"/>
          <w:szCs w:val="24"/>
        </w:rPr>
        <w:t xml:space="preserve"> </w:t>
      </w:r>
      <w:r w:rsidRPr="00EE206B">
        <w:rPr>
          <w:rFonts w:ascii="Arial" w:hAnsi="Arial" w:cs="Arial"/>
          <w:sz w:val="24"/>
          <w:szCs w:val="24"/>
        </w:rPr>
        <w:t>In certain situations, such as obtaining samples from adolescents, the mentally ill, or the visually impaired, appropriate adults are necessary, and a complete record of agreement, authority, and warnings to the detained individual must be retained.</w:t>
      </w:r>
    </w:p>
    <w:p w14:paraId="3C6B762B" w14:textId="220F387A" w:rsidR="00816DBB" w:rsidRDefault="00250F7D" w:rsidP="00F33F23">
      <w:pPr>
        <w:spacing w:line="360" w:lineRule="auto"/>
        <w:jc w:val="both"/>
        <w:rPr>
          <w:rFonts w:ascii="Arial" w:hAnsi="Arial" w:cs="Arial"/>
          <w:sz w:val="24"/>
          <w:szCs w:val="24"/>
        </w:rPr>
      </w:pPr>
      <w:r w:rsidRPr="00250F7D">
        <w:rPr>
          <w:rFonts w:ascii="Arial" w:hAnsi="Arial" w:cs="Arial"/>
          <w:sz w:val="24"/>
          <w:szCs w:val="24"/>
        </w:rPr>
        <w:t>Investigators have a variety of legal powers to their advantage that allow them to conduct efficient investigations.</w:t>
      </w:r>
      <w:r w:rsidR="00D36FC8">
        <w:rPr>
          <w:rFonts w:ascii="Arial" w:hAnsi="Arial" w:cs="Arial"/>
          <w:sz w:val="24"/>
          <w:szCs w:val="24"/>
        </w:rPr>
        <w:t xml:space="preserve"> A</w:t>
      </w:r>
      <w:r w:rsidR="00816DBB" w:rsidRPr="00816DBB">
        <w:rPr>
          <w:rFonts w:ascii="Arial" w:hAnsi="Arial" w:cs="Arial"/>
          <w:sz w:val="24"/>
          <w:szCs w:val="24"/>
        </w:rPr>
        <w:t>ccording to the Human Rights Act of 1998, police personnel must treat victims, witnesses, and volunteers with respect. Your human rights, such as your right to life and your right to a fair trial, are legally protected under the Human Rights Act. There are a total of 16 rights, each of which is represented by a distinct article, such as Article 2: Right to Life</w:t>
      </w:r>
      <w:r w:rsidR="00D2427B">
        <w:rPr>
          <w:rFonts w:ascii="Arial" w:hAnsi="Arial" w:cs="Arial"/>
          <w:sz w:val="24"/>
          <w:szCs w:val="24"/>
        </w:rPr>
        <w:t>.</w:t>
      </w:r>
    </w:p>
    <w:p w14:paraId="7D785532" w14:textId="18F63638" w:rsidR="00790DF8" w:rsidRDefault="00790DF8" w:rsidP="00F33F23">
      <w:pPr>
        <w:spacing w:line="360" w:lineRule="auto"/>
        <w:jc w:val="both"/>
        <w:rPr>
          <w:rFonts w:ascii="Arial" w:hAnsi="Arial" w:cs="Arial"/>
          <w:sz w:val="24"/>
          <w:szCs w:val="24"/>
          <w:shd w:val="clear" w:color="auto" w:fill="FFFFFF"/>
        </w:rPr>
      </w:pPr>
      <w:r w:rsidRPr="00B172E1">
        <w:rPr>
          <w:rFonts w:ascii="Arial" w:hAnsi="Arial" w:cs="Arial"/>
          <w:sz w:val="24"/>
          <w:szCs w:val="24"/>
          <w:shd w:val="clear" w:color="auto" w:fill="FFFFFF"/>
        </w:rPr>
        <w:t>Part 2 of the Criminal Procedure and Investigations Act 1996 Code of Practice states that all investigators are responsible for carrying out the responsibilities imposed on them by this code, which include recording information and keeping records of information and other materials. Planning, organisation, control, and motivation are all necessary for good inquiry management.</w:t>
      </w:r>
    </w:p>
    <w:p w14:paraId="47112881" w14:textId="1773B5D9" w:rsidR="00E379AB" w:rsidRPr="00B9190A" w:rsidRDefault="00E379AB" w:rsidP="00F33F23">
      <w:pPr>
        <w:spacing w:line="360" w:lineRule="auto"/>
        <w:jc w:val="both"/>
        <w:rPr>
          <w:rFonts w:ascii="Arial" w:hAnsi="Arial" w:cs="Arial"/>
          <w:sz w:val="24"/>
          <w:szCs w:val="24"/>
          <w:shd w:val="clear" w:color="auto" w:fill="FFFFFF"/>
        </w:rPr>
      </w:pPr>
      <w:r w:rsidRPr="00E379AB">
        <w:rPr>
          <w:rFonts w:ascii="Arial" w:hAnsi="Arial" w:cs="Arial"/>
          <w:sz w:val="24"/>
          <w:szCs w:val="24"/>
          <w:shd w:val="clear" w:color="auto" w:fill="FFFFFF"/>
        </w:rPr>
        <w:t>The Regulation of Investigatory Powers Act of 2000 (RIPA) establishes the authorization requirements for all covert surveillance conducted by public agencies that is likely to result in the collection of personal information. Surveillance involves monitoring, watching, or listening to people, their movements, conversations, or other actions and communications for the objectives of RIPA. It can be done with or without the use of a surveillance equipment, and it involves the recording of any data gathered.</w:t>
      </w:r>
    </w:p>
    <w:p w14:paraId="13BD96E3" w14:textId="747761C9" w:rsidR="00EB210D" w:rsidRDefault="00EB210D" w:rsidP="00F33F23">
      <w:pPr>
        <w:spacing w:line="360" w:lineRule="auto"/>
        <w:jc w:val="both"/>
        <w:rPr>
          <w:rFonts w:ascii="Arial" w:hAnsi="Arial" w:cs="Arial"/>
          <w:sz w:val="24"/>
          <w:szCs w:val="24"/>
        </w:rPr>
      </w:pPr>
      <w:r w:rsidRPr="00EB210D">
        <w:rPr>
          <w:rFonts w:ascii="Arial" w:hAnsi="Arial" w:cs="Arial"/>
          <w:sz w:val="24"/>
          <w:szCs w:val="24"/>
        </w:rPr>
        <w:lastRenderedPageBreak/>
        <w:t>These rights empower investigators to deprive people of their liberty, use reasonable force, invade their houses or other private properties, get private information, and utilise intrusive monitoring techniques under certain circumstances. When it comes to using these powers, investigators have a lot of discretion.</w:t>
      </w:r>
    </w:p>
    <w:p w14:paraId="4B7075CD" w14:textId="2790F051" w:rsidR="00587509" w:rsidRDefault="007732B2" w:rsidP="00F33F23">
      <w:pPr>
        <w:spacing w:line="360" w:lineRule="auto"/>
        <w:jc w:val="both"/>
        <w:rPr>
          <w:rFonts w:ascii="Arial" w:hAnsi="Arial" w:cs="Arial"/>
          <w:sz w:val="24"/>
          <w:szCs w:val="24"/>
        </w:rPr>
      </w:pPr>
      <w:r>
        <w:rPr>
          <w:rFonts w:ascii="Arial" w:hAnsi="Arial" w:cs="Arial"/>
          <w:sz w:val="24"/>
          <w:szCs w:val="24"/>
        </w:rPr>
        <w:t xml:space="preserve">It is clear to understand from </w:t>
      </w:r>
      <w:r w:rsidR="00EF6C0F">
        <w:rPr>
          <w:rFonts w:ascii="Arial" w:hAnsi="Arial" w:cs="Arial"/>
          <w:sz w:val="24"/>
          <w:szCs w:val="24"/>
        </w:rPr>
        <w:t>the</w:t>
      </w:r>
      <w:r>
        <w:rPr>
          <w:rFonts w:ascii="Arial" w:hAnsi="Arial" w:cs="Arial"/>
          <w:sz w:val="24"/>
          <w:szCs w:val="24"/>
        </w:rPr>
        <w:t xml:space="preserve"> information</w:t>
      </w:r>
      <w:r w:rsidR="00EF6C0F">
        <w:rPr>
          <w:rFonts w:ascii="Arial" w:hAnsi="Arial" w:cs="Arial"/>
          <w:sz w:val="24"/>
          <w:szCs w:val="24"/>
        </w:rPr>
        <w:t xml:space="preserve"> found during this part of the assignment</w:t>
      </w:r>
      <w:r w:rsidR="00064670">
        <w:rPr>
          <w:rFonts w:ascii="Arial" w:hAnsi="Arial" w:cs="Arial"/>
          <w:sz w:val="24"/>
          <w:szCs w:val="24"/>
        </w:rPr>
        <w:t xml:space="preserve">, </w:t>
      </w:r>
      <w:r w:rsidR="00306EE6">
        <w:rPr>
          <w:rFonts w:ascii="Arial" w:hAnsi="Arial" w:cs="Arial"/>
          <w:sz w:val="24"/>
          <w:szCs w:val="24"/>
        </w:rPr>
        <w:t xml:space="preserve">that </w:t>
      </w:r>
      <w:r w:rsidR="00DB4C84">
        <w:rPr>
          <w:rFonts w:ascii="Arial" w:hAnsi="Arial" w:cs="Arial"/>
          <w:sz w:val="24"/>
          <w:szCs w:val="24"/>
        </w:rPr>
        <w:t>the preservation of evidence is vitally important</w:t>
      </w:r>
      <w:r w:rsidR="00A2057A">
        <w:rPr>
          <w:rFonts w:ascii="Arial" w:hAnsi="Arial" w:cs="Arial"/>
          <w:sz w:val="24"/>
          <w:szCs w:val="24"/>
        </w:rPr>
        <w:t xml:space="preserve"> and </w:t>
      </w:r>
      <w:r w:rsidR="008732FE">
        <w:rPr>
          <w:rFonts w:ascii="Arial" w:hAnsi="Arial" w:cs="Arial"/>
          <w:sz w:val="24"/>
          <w:szCs w:val="24"/>
        </w:rPr>
        <w:t>extremely necessary</w:t>
      </w:r>
      <w:r w:rsidR="00375497">
        <w:rPr>
          <w:rFonts w:ascii="Arial" w:hAnsi="Arial" w:cs="Arial"/>
          <w:sz w:val="24"/>
          <w:szCs w:val="24"/>
        </w:rPr>
        <w:t xml:space="preserve"> </w:t>
      </w:r>
      <w:r w:rsidR="009659E5">
        <w:rPr>
          <w:rFonts w:ascii="Arial" w:hAnsi="Arial" w:cs="Arial"/>
          <w:sz w:val="24"/>
          <w:szCs w:val="24"/>
        </w:rPr>
        <w:t xml:space="preserve">to </w:t>
      </w:r>
      <w:r w:rsidR="005D638D">
        <w:rPr>
          <w:rFonts w:ascii="Arial" w:hAnsi="Arial" w:cs="Arial"/>
          <w:sz w:val="24"/>
          <w:szCs w:val="24"/>
        </w:rPr>
        <w:t>perform a thorough investigation</w:t>
      </w:r>
      <w:r w:rsidR="00064670">
        <w:rPr>
          <w:rFonts w:ascii="Arial" w:hAnsi="Arial" w:cs="Arial"/>
          <w:sz w:val="24"/>
          <w:szCs w:val="24"/>
        </w:rPr>
        <w:t xml:space="preserve"> of any crime. </w:t>
      </w:r>
      <w:r w:rsidR="00B6716E">
        <w:rPr>
          <w:rFonts w:ascii="Arial" w:hAnsi="Arial" w:cs="Arial"/>
          <w:sz w:val="24"/>
          <w:szCs w:val="24"/>
        </w:rPr>
        <w:t xml:space="preserve">To ensure clarity of </w:t>
      </w:r>
      <w:r w:rsidR="00571F0A">
        <w:rPr>
          <w:rFonts w:ascii="Arial" w:hAnsi="Arial" w:cs="Arial"/>
          <w:sz w:val="24"/>
          <w:szCs w:val="24"/>
        </w:rPr>
        <w:t>forensic evidence all officers at the scen</w:t>
      </w:r>
      <w:r w:rsidR="00BE494C">
        <w:rPr>
          <w:rFonts w:ascii="Arial" w:hAnsi="Arial" w:cs="Arial"/>
          <w:sz w:val="24"/>
          <w:szCs w:val="24"/>
        </w:rPr>
        <w:t>e</w:t>
      </w:r>
      <w:r w:rsidR="00571F0A">
        <w:rPr>
          <w:rFonts w:ascii="Arial" w:hAnsi="Arial" w:cs="Arial"/>
          <w:sz w:val="24"/>
          <w:szCs w:val="24"/>
        </w:rPr>
        <w:t xml:space="preserve"> </w:t>
      </w:r>
      <w:r w:rsidR="00BE494C">
        <w:rPr>
          <w:rFonts w:ascii="Arial" w:hAnsi="Arial" w:cs="Arial"/>
          <w:sz w:val="24"/>
          <w:szCs w:val="24"/>
        </w:rPr>
        <w:t xml:space="preserve">must follow protocol and legislations </w:t>
      </w:r>
      <w:r w:rsidR="00A06400">
        <w:rPr>
          <w:rFonts w:ascii="Arial" w:hAnsi="Arial" w:cs="Arial"/>
          <w:sz w:val="24"/>
          <w:szCs w:val="24"/>
        </w:rPr>
        <w:t xml:space="preserve">to </w:t>
      </w:r>
      <w:r w:rsidR="003C4696">
        <w:rPr>
          <w:rFonts w:ascii="Arial" w:hAnsi="Arial" w:cs="Arial"/>
          <w:sz w:val="24"/>
          <w:szCs w:val="24"/>
        </w:rPr>
        <w:t xml:space="preserve">avoid </w:t>
      </w:r>
      <w:r w:rsidR="00DC05AE">
        <w:rPr>
          <w:rFonts w:ascii="Arial" w:hAnsi="Arial" w:cs="Arial"/>
          <w:sz w:val="24"/>
          <w:szCs w:val="24"/>
        </w:rPr>
        <w:t>the risk of contamination</w:t>
      </w:r>
      <w:r w:rsidR="000B0744">
        <w:rPr>
          <w:rFonts w:ascii="Arial" w:hAnsi="Arial" w:cs="Arial"/>
          <w:sz w:val="24"/>
          <w:szCs w:val="24"/>
        </w:rPr>
        <w:t xml:space="preserve">. </w:t>
      </w:r>
      <w:r w:rsidR="00230BD5">
        <w:rPr>
          <w:rFonts w:ascii="Arial" w:hAnsi="Arial" w:cs="Arial"/>
          <w:sz w:val="24"/>
          <w:szCs w:val="24"/>
        </w:rPr>
        <w:t xml:space="preserve">Cross contamination of any sort would be detrimental to </w:t>
      </w:r>
      <w:r w:rsidR="001A5509">
        <w:rPr>
          <w:rFonts w:ascii="Arial" w:hAnsi="Arial" w:cs="Arial"/>
          <w:sz w:val="24"/>
          <w:szCs w:val="24"/>
        </w:rPr>
        <w:t xml:space="preserve">evidential documentation and </w:t>
      </w:r>
      <w:r w:rsidR="00162745">
        <w:rPr>
          <w:rFonts w:ascii="Arial" w:hAnsi="Arial" w:cs="Arial"/>
          <w:sz w:val="24"/>
          <w:szCs w:val="24"/>
        </w:rPr>
        <w:t xml:space="preserve">could </w:t>
      </w:r>
      <w:r w:rsidR="00BB6270">
        <w:rPr>
          <w:rFonts w:ascii="Arial" w:hAnsi="Arial" w:cs="Arial"/>
          <w:sz w:val="24"/>
          <w:szCs w:val="24"/>
        </w:rPr>
        <w:t xml:space="preserve">produce false </w:t>
      </w:r>
      <w:r w:rsidR="00A174F8">
        <w:rPr>
          <w:rFonts w:ascii="Arial" w:hAnsi="Arial" w:cs="Arial"/>
          <w:sz w:val="24"/>
          <w:szCs w:val="24"/>
        </w:rPr>
        <w:t>outcomes and conclusion</w:t>
      </w:r>
      <w:r w:rsidR="006826A1">
        <w:rPr>
          <w:rFonts w:ascii="Arial" w:hAnsi="Arial" w:cs="Arial"/>
          <w:sz w:val="24"/>
          <w:szCs w:val="24"/>
        </w:rPr>
        <w:t>s.</w:t>
      </w:r>
    </w:p>
    <w:p w14:paraId="2DE4F229" w14:textId="77777777" w:rsidR="008B14F5" w:rsidRDefault="008B14F5" w:rsidP="00F33F23">
      <w:pPr>
        <w:spacing w:line="360" w:lineRule="auto"/>
        <w:jc w:val="both"/>
        <w:rPr>
          <w:rFonts w:ascii="Arial" w:hAnsi="Arial" w:cs="Arial"/>
          <w:sz w:val="24"/>
          <w:szCs w:val="24"/>
        </w:rPr>
      </w:pPr>
    </w:p>
    <w:p w14:paraId="47712CDF" w14:textId="77777777" w:rsidR="008A097F" w:rsidRDefault="008A097F" w:rsidP="00F33F23">
      <w:pPr>
        <w:spacing w:line="360" w:lineRule="auto"/>
        <w:jc w:val="both"/>
        <w:rPr>
          <w:rFonts w:ascii="Arial" w:hAnsi="Arial" w:cs="Arial"/>
          <w:sz w:val="24"/>
          <w:szCs w:val="24"/>
        </w:rPr>
      </w:pPr>
    </w:p>
    <w:p w14:paraId="5867F225" w14:textId="77777777" w:rsidR="003C075C" w:rsidRDefault="003C075C" w:rsidP="00F33F23">
      <w:pPr>
        <w:spacing w:line="360" w:lineRule="auto"/>
        <w:jc w:val="both"/>
        <w:rPr>
          <w:rFonts w:ascii="Arial" w:hAnsi="Arial" w:cs="Arial"/>
          <w:sz w:val="24"/>
          <w:szCs w:val="24"/>
        </w:rPr>
      </w:pPr>
    </w:p>
    <w:p w14:paraId="751484B4" w14:textId="77777777" w:rsidR="00E264D9" w:rsidRDefault="00E264D9" w:rsidP="00F33F23">
      <w:pPr>
        <w:spacing w:line="360" w:lineRule="auto"/>
        <w:jc w:val="both"/>
        <w:rPr>
          <w:rFonts w:ascii="Arial" w:hAnsi="Arial" w:cs="Arial"/>
          <w:sz w:val="24"/>
          <w:szCs w:val="24"/>
        </w:rPr>
      </w:pPr>
    </w:p>
    <w:p w14:paraId="3CFC2756" w14:textId="77777777" w:rsidR="00E264D9" w:rsidRDefault="00E264D9" w:rsidP="00F33F23">
      <w:pPr>
        <w:spacing w:line="360" w:lineRule="auto"/>
        <w:jc w:val="both"/>
        <w:rPr>
          <w:rFonts w:ascii="Arial" w:hAnsi="Arial" w:cs="Arial"/>
          <w:sz w:val="24"/>
          <w:szCs w:val="24"/>
        </w:rPr>
      </w:pPr>
    </w:p>
    <w:p w14:paraId="69B03A20" w14:textId="77777777" w:rsidR="00E264D9" w:rsidRDefault="00E264D9" w:rsidP="00F33F23">
      <w:pPr>
        <w:spacing w:line="360" w:lineRule="auto"/>
        <w:jc w:val="both"/>
        <w:rPr>
          <w:rFonts w:ascii="Arial" w:hAnsi="Arial" w:cs="Arial"/>
          <w:sz w:val="24"/>
          <w:szCs w:val="24"/>
        </w:rPr>
      </w:pPr>
    </w:p>
    <w:p w14:paraId="6F2EB41E" w14:textId="77777777" w:rsidR="00E264D9" w:rsidRDefault="00E264D9" w:rsidP="00F33F23">
      <w:pPr>
        <w:spacing w:line="360" w:lineRule="auto"/>
        <w:jc w:val="both"/>
        <w:rPr>
          <w:rFonts w:ascii="Arial" w:hAnsi="Arial" w:cs="Arial"/>
          <w:sz w:val="24"/>
          <w:szCs w:val="24"/>
        </w:rPr>
      </w:pPr>
    </w:p>
    <w:p w14:paraId="1B9BB0C8" w14:textId="77777777" w:rsidR="00E264D9" w:rsidRDefault="00E264D9" w:rsidP="00F33F23">
      <w:pPr>
        <w:spacing w:line="360" w:lineRule="auto"/>
        <w:jc w:val="both"/>
        <w:rPr>
          <w:rFonts w:ascii="Arial" w:hAnsi="Arial" w:cs="Arial"/>
          <w:sz w:val="24"/>
          <w:szCs w:val="24"/>
        </w:rPr>
      </w:pPr>
    </w:p>
    <w:p w14:paraId="3F1F00D0" w14:textId="77777777" w:rsidR="00E264D9" w:rsidRDefault="00E264D9" w:rsidP="00F33F23">
      <w:pPr>
        <w:spacing w:line="360" w:lineRule="auto"/>
        <w:jc w:val="both"/>
        <w:rPr>
          <w:rFonts w:ascii="Arial" w:hAnsi="Arial" w:cs="Arial"/>
          <w:sz w:val="24"/>
          <w:szCs w:val="24"/>
        </w:rPr>
      </w:pPr>
    </w:p>
    <w:p w14:paraId="77513984" w14:textId="77777777" w:rsidR="00E264D9" w:rsidRDefault="00E264D9" w:rsidP="00F33F23">
      <w:pPr>
        <w:spacing w:line="360" w:lineRule="auto"/>
        <w:jc w:val="both"/>
        <w:rPr>
          <w:rFonts w:ascii="Arial" w:hAnsi="Arial" w:cs="Arial"/>
          <w:sz w:val="24"/>
          <w:szCs w:val="24"/>
        </w:rPr>
      </w:pPr>
    </w:p>
    <w:p w14:paraId="7E195535" w14:textId="77777777" w:rsidR="00E264D9" w:rsidRDefault="00E264D9" w:rsidP="00F33F23">
      <w:pPr>
        <w:spacing w:line="360" w:lineRule="auto"/>
        <w:jc w:val="both"/>
        <w:rPr>
          <w:rFonts w:ascii="Arial" w:hAnsi="Arial" w:cs="Arial"/>
          <w:sz w:val="24"/>
          <w:szCs w:val="24"/>
        </w:rPr>
      </w:pPr>
    </w:p>
    <w:p w14:paraId="3049C28E" w14:textId="77777777" w:rsidR="00E264D9" w:rsidRDefault="00E264D9" w:rsidP="00F33F23">
      <w:pPr>
        <w:spacing w:line="360" w:lineRule="auto"/>
        <w:jc w:val="both"/>
        <w:rPr>
          <w:rFonts w:ascii="Arial" w:hAnsi="Arial" w:cs="Arial"/>
          <w:sz w:val="24"/>
          <w:szCs w:val="24"/>
        </w:rPr>
      </w:pPr>
    </w:p>
    <w:p w14:paraId="2030FCF1" w14:textId="77777777" w:rsidR="00E264D9" w:rsidRDefault="00E264D9" w:rsidP="00F33F23">
      <w:pPr>
        <w:spacing w:line="360" w:lineRule="auto"/>
        <w:jc w:val="both"/>
        <w:rPr>
          <w:rFonts w:ascii="Arial" w:hAnsi="Arial" w:cs="Arial"/>
          <w:sz w:val="24"/>
          <w:szCs w:val="24"/>
        </w:rPr>
      </w:pPr>
    </w:p>
    <w:p w14:paraId="5617538E" w14:textId="77777777" w:rsidR="00E264D9" w:rsidRDefault="00E264D9" w:rsidP="00F33F23">
      <w:pPr>
        <w:spacing w:line="360" w:lineRule="auto"/>
        <w:jc w:val="both"/>
        <w:rPr>
          <w:rFonts w:ascii="Arial" w:hAnsi="Arial" w:cs="Arial"/>
          <w:sz w:val="24"/>
          <w:szCs w:val="24"/>
        </w:rPr>
      </w:pPr>
    </w:p>
    <w:p w14:paraId="790D6D0F" w14:textId="77777777" w:rsidR="00691E9E" w:rsidRDefault="00691E9E" w:rsidP="00F33F23">
      <w:pPr>
        <w:spacing w:line="360" w:lineRule="auto"/>
        <w:jc w:val="both"/>
        <w:rPr>
          <w:rFonts w:ascii="Arial" w:hAnsi="Arial" w:cs="Arial"/>
          <w:sz w:val="24"/>
          <w:szCs w:val="24"/>
        </w:rPr>
      </w:pPr>
    </w:p>
    <w:p w14:paraId="0CB4E9B1" w14:textId="77777777" w:rsidR="00027656" w:rsidRDefault="00027656" w:rsidP="00F33F23">
      <w:pPr>
        <w:spacing w:line="360" w:lineRule="auto"/>
        <w:jc w:val="both"/>
        <w:rPr>
          <w:rFonts w:ascii="Arial" w:hAnsi="Arial" w:cs="Arial"/>
          <w:sz w:val="24"/>
          <w:szCs w:val="24"/>
        </w:rPr>
      </w:pPr>
    </w:p>
    <w:p w14:paraId="0D2C6028" w14:textId="77777777" w:rsidR="00E264D9" w:rsidRDefault="00E264D9" w:rsidP="00E264D9">
      <w:pPr>
        <w:spacing w:line="360" w:lineRule="auto"/>
        <w:jc w:val="both"/>
        <w:rPr>
          <w:rFonts w:ascii="Arial" w:hAnsi="Arial" w:cs="Arial"/>
          <w:sz w:val="24"/>
          <w:szCs w:val="24"/>
        </w:rPr>
      </w:pPr>
    </w:p>
    <w:p w14:paraId="6BCDCDEE" w14:textId="4D81F1F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lastRenderedPageBreak/>
        <w:t xml:space="preserve">A1 References </w:t>
      </w:r>
    </w:p>
    <w:p w14:paraId="51620517" w14:textId="35783A73"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Bradbury, S.A, Feist, A. (2005) The use of forensic science in volume crime investigations: a review of the research literature. Available at: </w:t>
      </w:r>
      <w:hyperlink r:id="rId8" w:history="1">
        <w:r w:rsidR="005D3642" w:rsidRPr="00F223CD">
          <w:rPr>
            <w:rStyle w:val="Hyperlink"/>
            <w:rFonts w:ascii="Arial" w:hAnsi="Arial" w:cs="Arial"/>
            <w:sz w:val="24"/>
            <w:szCs w:val="24"/>
          </w:rPr>
          <w:t>https://citeseerx.ist.psu.edu/viewdoc/download?doi=10.1.1.598.9589&amp;rep=rep1&amp;type=pdf</w:t>
        </w:r>
      </w:hyperlink>
      <w:r w:rsidR="005D3642">
        <w:rPr>
          <w:rFonts w:ascii="Arial" w:hAnsi="Arial" w:cs="Arial"/>
          <w:sz w:val="24"/>
          <w:szCs w:val="24"/>
        </w:rPr>
        <w:t xml:space="preserve"> </w:t>
      </w:r>
      <w:r w:rsidRPr="00E264D9">
        <w:rPr>
          <w:rFonts w:ascii="Arial" w:hAnsi="Arial" w:cs="Arial"/>
          <w:sz w:val="24"/>
          <w:szCs w:val="24"/>
        </w:rPr>
        <w:t xml:space="preserve">[Accessed 1st March 2022]. </w:t>
      </w:r>
    </w:p>
    <w:p w14:paraId="386A3745"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Bryant, R. and Bryant, S. (2021a) Handbook for policing students. 5th Ed. United States: Blackstone’s</w:t>
      </w:r>
    </w:p>
    <w:p w14:paraId="5DD72BD4"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Bryant, R. and Bryant, S. (2021b) Handbook for policing students. 5th Ed. United States: Blackstone’s</w:t>
      </w:r>
    </w:p>
    <w:p w14:paraId="22B95516"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Bryant, R. and Bryant, S. (2021c) Handbook for policing students. 5th Ed. United States: Blackstone’s</w:t>
      </w:r>
    </w:p>
    <w:p w14:paraId="3B01E424"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Bryant, R. and Bryant, S. (2021d) Handbook for policing students. 5th Ed. United States: Blackstone’s</w:t>
      </w:r>
    </w:p>
    <w:p w14:paraId="529A06EE"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Bryant, R. and Bryant, S. (2021e) Handbook for policing students. 5th Ed. United States: Blackstone’s</w:t>
      </w:r>
    </w:p>
    <w:p w14:paraId="7A08A7BB"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Bryant, R. and Bryant, S. (2021f) Handbook for policing students. 5th Ed. United States: Blackstone’s</w:t>
      </w:r>
    </w:p>
    <w:p w14:paraId="3917B7E1"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Butler, M (2016) Crime Scene to Court. 4th Ed. United Kingdom: The Essentials of Forensic Science</w:t>
      </w:r>
    </w:p>
    <w:p w14:paraId="5DF611D2" w14:textId="5105C985"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College of Policing (2013) Investigation process. Available at: </w:t>
      </w:r>
      <w:hyperlink r:id="rId9" w:history="1">
        <w:r w:rsidR="005D3642" w:rsidRPr="00F223CD">
          <w:rPr>
            <w:rStyle w:val="Hyperlink"/>
            <w:rFonts w:ascii="Arial" w:hAnsi="Arial" w:cs="Arial"/>
            <w:sz w:val="24"/>
            <w:szCs w:val="24"/>
          </w:rPr>
          <w:t>https://www.app.college.police.uk/app-content/investigations/investigation-process/#material</w:t>
        </w:r>
      </w:hyperlink>
      <w:r w:rsidR="005D3642">
        <w:rPr>
          <w:rFonts w:ascii="Arial" w:hAnsi="Arial" w:cs="Arial"/>
          <w:sz w:val="24"/>
          <w:szCs w:val="24"/>
        </w:rPr>
        <w:t xml:space="preserve"> </w:t>
      </w:r>
      <w:r w:rsidRPr="00E264D9">
        <w:rPr>
          <w:rFonts w:ascii="Arial" w:hAnsi="Arial" w:cs="Arial"/>
          <w:sz w:val="24"/>
          <w:szCs w:val="24"/>
        </w:rPr>
        <w:t xml:space="preserve">[Accessed 1st March 2022]. </w:t>
      </w:r>
    </w:p>
    <w:p w14:paraId="44169262" w14:textId="6E6F9CFA"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College of Policing (2013) National Decision Model. Available at: </w:t>
      </w:r>
      <w:hyperlink r:id="rId10" w:history="1">
        <w:r w:rsidR="005D3642" w:rsidRPr="00F223CD">
          <w:rPr>
            <w:rStyle w:val="Hyperlink"/>
            <w:rFonts w:ascii="Arial" w:hAnsi="Arial" w:cs="Arial"/>
            <w:sz w:val="24"/>
            <w:szCs w:val="24"/>
          </w:rPr>
          <w:t>https://www.app.college.police.uk/app-content/national-decision-model/the-national-decision-model/</w:t>
        </w:r>
      </w:hyperlink>
      <w:r w:rsidR="005D3642">
        <w:rPr>
          <w:rFonts w:ascii="Arial" w:hAnsi="Arial" w:cs="Arial"/>
          <w:sz w:val="24"/>
          <w:szCs w:val="24"/>
        </w:rPr>
        <w:t xml:space="preserve"> </w:t>
      </w:r>
      <w:r w:rsidRPr="00E264D9">
        <w:rPr>
          <w:rFonts w:ascii="Arial" w:hAnsi="Arial" w:cs="Arial"/>
          <w:sz w:val="24"/>
          <w:szCs w:val="24"/>
        </w:rPr>
        <w:t>[Accessed 2nd March 2022].</w:t>
      </w:r>
    </w:p>
    <w:p w14:paraId="30FAA56D" w14:textId="35449794"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College of Policing (2021) Effective investigations Improving the application of the investigative mindset. Available at: </w:t>
      </w:r>
      <w:hyperlink r:id="rId11" w:history="1">
        <w:r w:rsidR="005D3642" w:rsidRPr="00F223CD">
          <w:rPr>
            <w:rStyle w:val="Hyperlink"/>
            <w:rFonts w:ascii="Arial" w:hAnsi="Arial" w:cs="Arial"/>
            <w:sz w:val="24"/>
            <w:szCs w:val="24"/>
          </w:rPr>
          <w:t>https://assets.college.police.uk/s3fs-public/2021-04/effective-investigations-scope-of-guidelines-0421.pdf</w:t>
        </w:r>
      </w:hyperlink>
      <w:r w:rsidR="005D3642">
        <w:rPr>
          <w:rFonts w:ascii="Arial" w:hAnsi="Arial" w:cs="Arial"/>
          <w:sz w:val="24"/>
          <w:szCs w:val="24"/>
        </w:rPr>
        <w:t xml:space="preserve"> </w:t>
      </w:r>
      <w:r w:rsidRPr="00E264D9">
        <w:rPr>
          <w:rFonts w:ascii="Arial" w:hAnsi="Arial" w:cs="Arial"/>
          <w:sz w:val="24"/>
          <w:szCs w:val="24"/>
        </w:rPr>
        <w:t>[Accessed 2nd March 2022].</w:t>
      </w:r>
    </w:p>
    <w:p w14:paraId="1AA908B0" w14:textId="7C50B03A"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lastRenderedPageBreak/>
        <w:t>College of Policing (2021) Response and Recovery. Available at: Response and recovery (college.police.uk)</w:t>
      </w:r>
      <w:r w:rsidR="005D3642">
        <w:rPr>
          <w:rFonts w:ascii="Arial" w:hAnsi="Arial" w:cs="Arial"/>
          <w:sz w:val="24"/>
          <w:szCs w:val="24"/>
        </w:rPr>
        <w:t xml:space="preserve"> </w:t>
      </w:r>
      <w:r w:rsidRPr="00E264D9">
        <w:rPr>
          <w:rFonts w:ascii="Arial" w:hAnsi="Arial" w:cs="Arial"/>
          <w:sz w:val="24"/>
          <w:szCs w:val="24"/>
        </w:rPr>
        <w:t xml:space="preserve">[Accessed 2nd March 2022]. </w:t>
      </w:r>
    </w:p>
    <w:p w14:paraId="61BF035B" w14:textId="69FBC189"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College of Policing (2022) Investigation Process. Available at: </w:t>
      </w:r>
      <w:hyperlink r:id="rId12" w:history="1">
        <w:r w:rsidR="005D3642" w:rsidRPr="00F223CD">
          <w:rPr>
            <w:rStyle w:val="Hyperlink"/>
            <w:rFonts w:ascii="Arial" w:hAnsi="Arial" w:cs="Arial"/>
            <w:sz w:val="24"/>
            <w:szCs w:val="24"/>
          </w:rPr>
          <w:t>https://www.app.college.police.uk/app-content/investigations/investigation-process/#golden-hour</w:t>
        </w:r>
      </w:hyperlink>
      <w:r w:rsidR="005D3642">
        <w:rPr>
          <w:rFonts w:ascii="Arial" w:hAnsi="Arial" w:cs="Arial"/>
          <w:sz w:val="24"/>
          <w:szCs w:val="24"/>
        </w:rPr>
        <w:t xml:space="preserve"> </w:t>
      </w:r>
      <w:r w:rsidRPr="00E264D9">
        <w:rPr>
          <w:rFonts w:ascii="Arial" w:hAnsi="Arial" w:cs="Arial"/>
          <w:sz w:val="24"/>
          <w:szCs w:val="24"/>
        </w:rPr>
        <w:t>[Accessed 2nd March).</w:t>
      </w:r>
    </w:p>
    <w:p w14:paraId="77F09578" w14:textId="315FD17F"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College of Policing (2022) Managing investigations. Available at: </w:t>
      </w:r>
      <w:hyperlink r:id="rId13" w:history="1">
        <w:r w:rsidR="005D3642" w:rsidRPr="00F223CD">
          <w:rPr>
            <w:rStyle w:val="Hyperlink"/>
            <w:rFonts w:ascii="Arial" w:hAnsi="Arial" w:cs="Arial"/>
            <w:sz w:val="24"/>
            <w:szCs w:val="24"/>
          </w:rPr>
          <w:t>https://www.app.college.police.uk/app-content/investigations/managing-investigations/#managing-scenes</w:t>
        </w:r>
      </w:hyperlink>
      <w:r w:rsidR="005D3642">
        <w:rPr>
          <w:rFonts w:ascii="Arial" w:hAnsi="Arial" w:cs="Arial"/>
          <w:sz w:val="24"/>
          <w:szCs w:val="24"/>
        </w:rPr>
        <w:t xml:space="preserve"> </w:t>
      </w:r>
      <w:r w:rsidRPr="00E264D9">
        <w:rPr>
          <w:rFonts w:ascii="Arial" w:hAnsi="Arial" w:cs="Arial"/>
          <w:sz w:val="24"/>
          <w:szCs w:val="24"/>
        </w:rPr>
        <w:t xml:space="preserve">[Accessed 2nd March 2022]. </w:t>
      </w:r>
    </w:p>
    <w:p w14:paraId="63A30D82" w14:textId="2BFE3D6C"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Core Investigative Doctrine (2005) Investigation. Available at: </w:t>
      </w:r>
      <w:hyperlink r:id="rId14" w:history="1">
        <w:r w:rsidR="005D3642" w:rsidRPr="00F223CD">
          <w:rPr>
            <w:rStyle w:val="Hyperlink"/>
            <w:rFonts w:ascii="Arial" w:hAnsi="Arial" w:cs="Arial"/>
            <w:sz w:val="24"/>
            <w:szCs w:val="24"/>
          </w:rPr>
          <w:t>https://www.norfolk.police.uk/sites/norfolk/files/investigations_-_fpd_r4_1.pdf#:~:text=4.2%20The%20Practice%20Advice%20on%20Core%20Investigative%20Doctrine,the%20investigator%20and%20the%20wider%20criminal%20justice%20system</w:t>
        </w:r>
      </w:hyperlink>
      <w:r w:rsidRPr="00E264D9">
        <w:rPr>
          <w:rFonts w:ascii="Arial" w:hAnsi="Arial" w:cs="Arial"/>
          <w:sz w:val="24"/>
          <w:szCs w:val="24"/>
        </w:rPr>
        <w:t>.</w:t>
      </w:r>
      <w:r w:rsidR="005D3642">
        <w:rPr>
          <w:rFonts w:ascii="Arial" w:hAnsi="Arial" w:cs="Arial"/>
          <w:sz w:val="24"/>
          <w:szCs w:val="24"/>
        </w:rPr>
        <w:t xml:space="preserve"> </w:t>
      </w:r>
      <w:r w:rsidRPr="00E264D9">
        <w:rPr>
          <w:rFonts w:ascii="Arial" w:hAnsi="Arial" w:cs="Arial"/>
          <w:sz w:val="24"/>
          <w:szCs w:val="24"/>
        </w:rPr>
        <w:t xml:space="preserve">[Accessed 2nd March 2022]. </w:t>
      </w:r>
    </w:p>
    <w:p w14:paraId="014A2A3E" w14:textId="255E0D66"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Criminal Procedure and Investigations Act 1996, c.25. Available at: </w:t>
      </w:r>
      <w:hyperlink r:id="rId15" w:history="1">
        <w:r w:rsidR="005D3642" w:rsidRPr="00F223CD">
          <w:rPr>
            <w:rStyle w:val="Hyperlink"/>
            <w:rFonts w:ascii="Arial" w:hAnsi="Arial" w:cs="Arial"/>
            <w:sz w:val="24"/>
            <w:szCs w:val="24"/>
          </w:rPr>
          <w:t>https://www.legislation.gov.uk/ukpga/1996/25/contents</w:t>
        </w:r>
      </w:hyperlink>
      <w:r w:rsidR="005D3642">
        <w:rPr>
          <w:rFonts w:ascii="Arial" w:hAnsi="Arial" w:cs="Arial"/>
          <w:sz w:val="24"/>
          <w:szCs w:val="24"/>
        </w:rPr>
        <w:t xml:space="preserve"> </w:t>
      </w:r>
      <w:r w:rsidRPr="00E264D9">
        <w:rPr>
          <w:rFonts w:ascii="Arial" w:hAnsi="Arial" w:cs="Arial"/>
          <w:sz w:val="24"/>
          <w:szCs w:val="24"/>
        </w:rPr>
        <w:t>[Accessed 1st March 2022].</w:t>
      </w:r>
    </w:p>
    <w:p w14:paraId="15434339"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Crown Prosecution Service (2018) Exhibits. Available at: Exhibits | The Crown Prosecution Service (cps.gov.uk) [Accessed </w:t>
      </w:r>
      <w:proofErr w:type="gramStart"/>
      <w:r w:rsidRPr="00E264D9">
        <w:rPr>
          <w:rFonts w:ascii="Arial" w:hAnsi="Arial" w:cs="Arial"/>
          <w:sz w:val="24"/>
          <w:szCs w:val="24"/>
        </w:rPr>
        <w:t>at</w:t>
      </w:r>
      <w:proofErr w:type="gramEnd"/>
      <w:r w:rsidRPr="00E264D9">
        <w:rPr>
          <w:rFonts w:ascii="Arial" w:hAnsi="Arial" w:cs="Arial"/>
          <w:sz w:val="24"/>
          <w:szCs w:val="24"/>
        </w:rPr>
        <w:t xml:space="preserve"> 3rd March 2022]. </w:t>
      </w:r>
    </w:p>
    <w:p w14:paraId="5076AC1C" w14:textId="11B3EFC1"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Fryer, K. (2012</w:t>
      </w:r>
      <w:proofErr w:type="gramStart"/>
      <w:r w:rsidRPr="00E264D9">
        <w:rPr>
          <w:rFonts w:ascii="Arial" w:hAnsi="Arial" w:cs="Arial"/>
          <w:sz w:val="24"/>
          <w:szCs w:val="24"/>
        </w:rPr>
        <w:t>)  ‘</w:t>
      </w:r>
      <w:proofErr w:type="gramEnd"/>
      <w:r w:rsidRPr="00E264D9">
        <w:rPr>
          <w:rFonts w:ascii="Arial" w:hAnsi="Arial" w:cs="Arial"/>
          <w:sz w:val="24"/>
          <w:szCs w:val="24"/>
        </w:rPr>
        <w:t>Scenes of Crime Examination Best Practice Manual’, ENFSI Scene of Crime Working Group, December. Available at: *Scenes of Crime Examination Best Practice Manual .pdf</w:t>
      </w:r>
      <w:r w:rsidR="005D3642">
        <w:rPr>
          <w:rFonts w:ascii="Arial" w:hAnsi="Arial" w:cs="Arial"/>
          <w:sz w:val="24"/>
          <w:szCs w:val="24"/>
        </w:rPr>
        <w:t xml:space="preserve"> </w:t>
      </w:r>
      <w:r w:rsidRPr="00E264D9">
        <w:rPr>
          <w:rFonts w:ascii="Arial" w:hAnsi="Arial" w:cs="Arial"/>
          <w:sz w:val="24"/>
          <w:szCs w:val="24"/>
        </w:rPr>
        <w:t>[Accessed 4th March 2022].</w:t>
      </w:r>
    </w:p>
    <w:p w14:paraId="73B5A1AC"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Home Office (2017) CODE D Revised Code of Practice for the identification of persons by Police Officers. Available at: PACE Code D (publishing.service.gov.uk) [Accessed 4th March 2022]</w:t>
      </w:r>
    </w:p>
    <w:p w14:paraId="1A08306F"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Home Office (2020) Evidence in criminal investigations. Available at: Evidence in criminal investigations (</w:t>
      </w:r>
      <w:proofErr w:type="gramStart"/>
      <w:r w:rsidRPr="00E264D9">
        <w:rPr>
          <w:rFonts w:ascii="Arial" w:hAnsi="Arial" w:cs="Arial"/>
          <w:sz w:val="24"/>
          <w:szCs w:val="24"/>
        </w:rPr>
        <w:t>publishing.service.gov.uk)[</w:t>
      </w:r>
      <w:proofErr w:type="gramEnd"/>
      <w:r w:rsidRPr="00E264D9">
        <w:rPr>
          <w:rFonts w:ascii="Arial" w:hAnsi="Arial" w:cs="Arial"/>
          <w:sz w:val="24"/>
          <w:szCs w:val="24"/>
        </w:rPr>
        <w:t>Accessed 3rd March 2022]</w:t>
      </w:r>
    </w:p>
    <w:p w14:paraId="4736C9FF"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Home Office (2020) Regulation of Investigatory Powers Act 2000 (RIPA). Available at: Regulation of Investigatory Powers Act 2000 (RIPA) - GOV.UK (www.gov.uk) [Accessed 4th March 2022].</w:t>
      </w:r>
    </w:p>
    <w:p w14:paraId="1BF013E8" w14:textId="3DDA01BC"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lastRenderedPageBreak/>
        <w:t xml:space="preserve">Human Rights Act 1998, c.42. Available at: </w:t>
      </w:r>
      <w:hyperlink r:id="rId16" w:history="1">
        <w:r w:rsidR="008B14F5" w:rsidRPr="00F223CD">
          <w:rPr>
            <w:rStyle w:val="Hyperlink"/>
            <w:rFonts w:ascii="Arial" w:hAnsi="Arial" w:cs="Arial"/>
            <w:sz w:val="24"/>
            <w:szCs w:val="24"/>
          </w:rPr>
          <w:t>https://www.legislation.gov.uk/ukpga/1998/42/crossheading/introduction</w:t>
        </w:r>
      </w:hyperlink>
      <w:r w:rsidR="008B14F5">
        <w:rPr>
          <w:rFonts w:ascii="Arial" w:hAnsi="Arial" w:cs="Arial"/>
          <w:sz w:val="24"/>
          <w:szCs w:val="24"/>
        </w:rPr>
        <w:t xml:space="preserve"> </w:t>
      </w:r>
      <w:r w:rsidRPr="00E264D9">
        <w:rPr>
          <w:rFonts w:ascii="Arial" w:hAnsi="Arial" w:cs="Arial"/>
          <w:sz w:val="24"/>
          <w:szCs w:val="24"/>
        </w:rPr>
        <w:t xml:space="preserve">[Accessed 4th March 2022]. </w:t>
      </w:r>
    </w:p>
    <w:p w14:paraId="64385DB5"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Kind, S.S., (1979) ‘Forensic science in the United Kingdom’, Journal of the Forensic Science Society, 19(2), pp.117-124. https://doi.org/10.1016/S0015-7368(79)71261-8</w:t>
      </w:r>
    </w:p>
    <w:p w14:paraId="616FCBF5" w14:textId="3B69720E"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Nottinghamshire Police Service (2022) What is a Crime Scene Investigator? Available at: </w:t>
      </w:r>
      <w:hyperlink r:id="rId17" w:history="1">
        <w:r w:rsidR="008B14F5" w:rsidRPr="00F223CD">
          <w:rPr>
            <w:rStyle w:val="Hyperlink"/>
            <w:rFonts w:ascii="Arial" w:hAnsi="Arial" w:cs="Arial"/>
            <w:sz w:val="24"/>
            <w:szCs w:val="24"/>
          </w:rPr>
          <w:t>https://www.nottinghamshire.police.uk/site-page/what-crime-scene-investigator</w:t>
        </w:r>
      </w:hyperlink>
      <w:r w:rsidR="008B14F5">
        <w:rPr>
          <w:rFonts w:ascii="Arial" w:hAnsi="Arial" w:cs="Arial"/>
          <w:sz w:val="24"/>
          <w:szCs w:val="24"/>
        </w:rPr>
        <w:t xml:space="preserve"> </w:t>
      </w:r>
      <w:r w:rsidRPr="00E264D9">
        <w:rPr>
          <w:rFonts w:ascii="Arial" w:hAnsi="Arial" w:cs="Arial"/>
          <w:sz w:val="24"/>
          <w:szCs w:val="24"/>
        </w:rPr>
        <w:t xml:space="preserve"> [Accessed 3rd March 2022].</w:t>
      </w:r>
    </w:p>
    <w:p w14:paraId="18F062BA" w14:textId="17A54ABE"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Oxford Reference (2022) Cross- Contamination. Available at: </w:t>
      </w:r>
      <w:hyperlink r:id="rId18" w:history="1">
        <w:r w:rsidR="008B14F5" w:rsidRPr="00F223CD">
          <w:rPr>
            <w:rStyle w:val="Hyperlink"/>
            <w:rFonts w:ascii="Arial" w:hAnsi="Arial" w:cs="Arial"/>
            <w:sz w:val="24"/>
            <w:szCs w:val="24"/>
          </w:rPr>
          <w:t>https://www.oxfordreference.com/view/10.1093/acref/9780199594009.001.0001/acref-9780199594009-e-0274#:~:text=cross-contamination.%20Source%3A%20A%20Dictionary%20of%20Forensic%20Science.%20Author,items%20are%20improperly%20packaged%20at%20a%20crime%20scene</w:t>
        </w:r>
      </w:hyperlink>
      <w:r w:rsidRPr="00E264D9">
        <w:rPr>
          <w:rFonts w:ascii="Arial" w:hAnsi="Arial" w:cs="Arial"/>
          <w:sz w:val="24"/>
          <w:szCs w:val="24"/>
        </w:rPr>
        <w:t>.</w:t>
      </w:r>
      <w:r w:rsidR="008B14F5">
        <w:rPr>
          <w:rFonts w:ascii="Arial" w:hAnsi="Arial" w:cs="Arial"/>
          <w:sz w:val="24"/>
          <w:szCs w:val="24"/>
        </w:rPr>
        <w:t xml:space="preserve"> </w:t>
      </w:r>
      <w:r w:rsidRPr="00E264D9">
        <w:rPr>
          <w:rFonts w:ascii="Arial" w:hAnsi="Arial" w:cs="Arial"/>
          <w:sz w:val="24"/>
          <w:szCs w:val="24"/>
        </w:rPr>
        <w:t xml:space="preserve">[Accessed 1st March 2022]. </w:t>
      </w:r>
    </w:p>
    <w:p w14:paraId="5908428D"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Pearson, S. (2008) ‘THE JOURNAL OF HOMICIDE AND MAJOR INCIDENT INVESTIGATION’, the National Policing Improvement Agency, 4 (2), pp. 1-124. Available at: file:///C:/Users/alici/Downloads/Volume_4_Issue_2_Autumn_2008.pdf [Accessed 2nd March 2022]. </w:t>
      </w:r>
    </w:p>
    <w:p w14:paraId="2CEDF1EB" w14:textId="77777777"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Police and Criminal Evidence Act 1984, c.60. Available at: Police and Criminal Evidence Act 1984 (legislation.gov.uk) [Accessed 3rd March 2022].</w:t>
      </w:r>
    </w:p>
    <w:p w14:paraId="3F667DEB" w14:textId="77777777" w:rsidR="00E264D9" w:rsidRPr="00E264D9" w:rsidRDefault="00E264D9" w:rsidP="00E264D9">
      <w:pPr>
        <w:spacing w:line="360" w:lineRule="auto"/>
        <w:jc w:val="both"/>
        <w:rPr>
          <w:rFonts w:ascii="Arial" w:hAnsi="Arial" w:cs="Arial"/>
          <w:sz w:val="24"/>
          <w:szCs w:val="24"/>
        </w:rPr>
      </w:pPr>
      <w:proofErr w:type="spellStart"/>
      <w:r w:rsidRPr="00E264D9">
        <w:rPr>
          <w:rFonts w:ascii="Arial" w:hAnsi="Arial" w:cs="Arial"/>
          <w:sz w:val="24"/>
          <w:szCs w:val="24"/>
        </w:rPr>
        <w:t>Ribaux</w:t>
      </w:r>
      <w:proofErr w:type="spellEnd"/>
      <w:r w:rsidRPr="00E264D9">
        <w:rPr>
          <w:rFonts w:ascii="Arial" w:hAnsi="Arial" w:cs="Arial"/>
          <w:sz w:val="24"/>
          <w:szCs w:val="24"/>
        </w:rPr>
        <w:t xml:space="preserve">, O., </w:t>
      </w:r>
      <w:proofErr w:type="spellStart"/>
      <w:r w:rsidRPr="00E264D9">
        <w:rPr>
          <w:rFonts w:ascii="Arial" w:hAnsi="Arial" w:cs="Arial"/>
          <w:sz w:val="24"/>
          <w:szCs w:val="24"/>
        </w:rPr>
        <w:t>Crispino</w:t>
      </w:r>
      <w:proofErr w:type="spellEnd"/>
      <w:r w:rsidRPr="00E264D9">
        <w:rPr>
          <w:rFonts w:ascii="Arial" w:hAnsi="Arial" w:cs="Arial"/>
          <w:sz w:val="24"/>
          <w:szCs w:val="24"/>
        </w:rPr>
        <w:t xml:space="preserve">, F., </w:t>
      </w:r>
      <w:proofErr w:type="spellStart"/>
      <w:r w:rsidRPr="00E264D9">
        <w:rPr>
          <w:rFonts w:ascii="Arial" w:hAnsi="Arial" w:cs="Arial"/>
          <w:sz w:val="24"/>
          <w:szCs w:val="24"/>
        </w:rPr>
        <w:t>Delémont</w:t>
      </w:r>
      <w:proofErr w:type="spellEnd"/>
      <w:r w:rsidRPr="00E264D9">
        <w:rPr>
          <w:rFonts w:ascii="Arial" w:hAnsi="Arial" w:cs="Arial"/>
          <w:sz w:val="24"/>
          <w:szCs w:val="24"/>
        </w:rPr>
        <w:t>, O., and Roux, C. (2016) ‘The progressive opening of forensic science toward criminological concerns’, Security Journal, 29(4), pp. 543-560. DOI 10.1057/sj.2015.29</w:t>
      </w:r>
    </w:p>
    <w:p w14:paraId="59F96707" w14:textId="2B0D2FE8" w:rsidR="00E264D9" w:rsidRPr="00E264D9"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Rose, A. (2021) ‘Forensics: The Golden Hour’, Modern Police Leadership, pp, 223-233. DOI: </w:t>
      </w:r>
      <w:hyperlink r:id="rId19" w:history="1">
        <w:r w:rsidR="008B14F5" w:rsidRPr="00F223CD">
          <w:rPr>
            <w:rStyle w:val="Hyperlink"/>
            <w:rFonts w:ascii="Arial" w:hAnsi="Arial" w:cs="Arial"/>
            <w:sz w:val="24"/>
            <w:szCs w:val="24"/>
          </w:rPr>
          <w:t>https://doi.org/10.1007/978-3-030-63930-3_18</w:t>
        </w:r>
      </w:hyperlink>
      <w:r w:rsidR="008B14F5">
        <w:rPr>
          <w:rFonts w:ascii="Arial" w:hAnsi="Arial" w:cs="Arial"/>
          <w:sz w:val="24"/>
          <w:szCs w:val="24"/>
        </w:rPr>
        <w:t xml:space="preserve"> </w:t>
      </w:r>
      <w:r w:rsidRPr="00E264D9">
        <w:rPr>
          <w:rFonts w:ascii="Arial" w:hAnsi="Arial" w:cs="Arial"/>
          <w:sz w:val="24"/>
          <w:szCs w:val="24"/>
        </w:rPr>
        <w:t xml:space="preserve">[Accessed 2nd March 2022]. </w:t>
      </w:r>
    </w:p>
    <w:p w14:paraId="659EBDFA" w14:textId="0351E6E1" w:rsidR="00332BAF" w:rsidRPr="00983E3B" w:rsidRDefault="00E264D9" w:rsidP="00E264D9">
      <w:pPr>
        <w:spacing w:line="360" w:lineRule="auto"/>
        <w:jc w:val="both"/>
        <w:rPr>
          <w:rFonts w:ascii="Arial" w:hAnsi="Arial" w:cs="Arial"/>
          <w:sz w:val="24"/>
          <w:szCs w:val="24"/>
        </w:rPr>
      </w:pPr>
      <w:r w:rsidRPr="00E264D9">
        <w:rPr>
          <w:rFonts w:ascii="Arial" w:hAnsi="Arial" w:cs="Arial"/>
          <w:sz w:val="24"/>
          <w:szCs w:val="24"/>
        </w:rPr>
        <w:t xml:space="preserve">The Forensic Science Regulator (2020) The Control and Avoidance of Contamination in Scene Examination involving DNA Evidence Recovery. Available at: </w:t>
      </w:r>
      <w:hyperlink r:id="rId20" w:history="1">
        <w:r w:rsidR="008B14F5" w:rsidRPr="00F223CD">
          <w:rPr>
            <w:rStyle w:val="Hyperlink"/>
            <w:rFonts w:ascii="Arial" w:hAnsi="Arial" w:cs="Arial"/>
            <w:sz w:val="24"/>
            <w:szCs w:val="24"/>
          </w:rPr>
          <w:t>file:///C:/Users/alici/Downloads/Forensic%20Science%20Regulator%20Guidance.pdf</w:t>
        </w:r>
      </w:hyperlink>
      <w:r w:rsidR="008B14F5">
        <w:rPr>
          <w:rFonts w:ascii="Arial" w:hAnsi="Arial" w:cs="Arial"/>
          <w:sz w:val="24"/>
          <w:szCs w:val="24"/>
        </w:rPr>
        <w:t xml:space="preserve"> </w:t>
      </w:r>
      <w:r w:rsidRPr="00E264D9">
        <w:rPr>
          <w:rFonts w:ascii="Arial" w:hAnsi="Arial" w:cs="Arial"/>
          <w:sz w:val="24"/>
          <w:szCs w:val="24"/>
        </w:rPr>
        <w:t>[Accessed 4th March 2022].</w:t>
      </w:r>
    </w:p>
    <w:p w14:paraId="16E94404" w14:textId="77777777" w:rsidR="00F065DC" w:rsidRPr="00F065DC" w:rsidRDefault="00F065DC" w:rsidP="00F065DC">
      <w:pPr>
        <w:spacing w:line="360" w:lineRule="auto"/>
        <w:jc w:val="both"/>
        <w:rPr>
          <w:rFonts w:ascii="Arial" w:hAnsi="Arial" w:cs="Arial"/>
          <w:color w:val="FF0000"/>
          <w:sz w:val="24"/>
          <w:szCs w:val="24"/>
          <w:shd w:val="clear" w:color="auto" w:fill="FFFFFF"/>
        </w:rPr>
      </w:pPr>
    </w:p>
    <w:p w14:paraId="605BD07D" w14:textId="77777777" w:rsidR="007C2D36" w:rsidRDefault="007C2D36" w:rsidP="00843503">
      <w:pPr>
        <w:spacing w:line="360" w:lineRule="auto"/>
        <w:jc w:val="both"/>
        <w:rPr>
          <w:rFonts w:ascii="Arial" w:hAnsi="Arial" w:cs="Arial"/>
          <w:sz w:val="24"/>
          <w:szCs w:val="24"/>
          <w:shd w:val="clear" w:color="auto" w:fill="FFFFFF"/>
        </w:rPr>
      </w:pPr>
    </w:p>
    <w:p w14:paraId="1595BD2A" w14:textId="2C86C1CF" w:rsidR="00AC512C" w:rsidRDefault="00AC512C" w:rsidP="00843503">
      <w:pPr>
        <w:spacing w:line="360" w:lineRule="auto"/>
        <w:jc w:val="both"/>
        <w:rPr>
          <w:rFonts w:ascii="Arial" w:hAnsi="Arial" w:cs="Arial"/>
          <w:sz w:val="24"/>
          <w:szCs w:val="24"/>
          <w:shd w:val="clear" w:color="auto" w:fill="FFFFFF"/>
        </w:rPr>
      </w:pPr>
    </w:p>
    <w:p w14:paraId="02F4A84A" w14:textId="7EE8DA5F" w:rsidR="00AC512C" w:rsidRDefault="00AC512C" w:rsidP="00843503">
      <w:pPr>
        <w:spacing w:line="360" w:lineRule="auto"/>
        <w:jc w:val="both"/>
        <w:rPr>
          <w:rFonts w:ascii="Arial" w:hAnsi="Arial" w:cs="Arial"/>
          <w:sz w:val="24"/>
          <w:szCs w:val="24"/>
          <w:shd w:val="clear" w:color="auto" w:fill="FFFFFF"/>
        </w:rPr>
      </w:pPr>
    </w:p>
    <w:p w14:paraId="060EAE1C" w14:textId="7A3C60EE" w:rsidR="00C11776" w:rsidRPr="00A5619A" w:rsidRDefault="00C11776">
      <w:pPr>
        <w:rPr>
          <w:rFonts w:ascii="Arial" w:hAnsi="Arial" w:cs="Arial"/>
          <w:sz w:val="24"/>
          <w:szCs w:val="24"/>
        </w:rPr>
      </w:pPr>
    </w:p>
    <w:sectPr w:rsidR="00C11776" w:rsidRPr="00A561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CF7F7" w14:textId="77777777" w:rsidR="00193DA4" w:rsidRDefault="00193DA4" w:rsidP="008845F0">
      <w:pPr>
        <w:spacing w:after="0" w:line="240" w:lineRule="auto"/>
      </w:pPr>
      <w:r>
        <w:separator/>
      </w:r>
    </w:p>
  </w:endnote>
  <w:endnote w:type="continuationSeparator" w:id="0">
    <w:p w14:paraId="3EBD1207" w14:textId="77777777" w:rsidR="00193DA4" w:rsidRDefault="00193DA4" w:rsidP="0088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15345" w14:textId="77777777" w:rsidR="00193DA4" w:rsidRDefault="00193DA4" w:rsidP="008845F0">
      <w:pPr>
        <w:spacing w:after="0" w:line="240" w:lineRule="auto"/>
      </w:pPr>
      <w:r>
        <w:separator/>
      </w:r>
    </w:p>
  </w:footnote>
  <w:footnote w:type="continuationSeparator" w:id="0">
    <w:p w14:paraId="300C8D78" w14:textId="77777777" w:rsidR="00193DA4" w:rsidRDefault="00193DA4" w:rsidP="008845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273ED"/>
    <w:multiLevelType w:val="hybridMultilevel"/>
    <w:tmpl w:val="7618D0DE"/>
    <w:lvl w:ilvl="0" w:tplc="0B9CC4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D55BED"/>
    <w:multiLevelType w:val="hybridMultilevel"/>
    <w:tmpl w:val="B6F685C8"/>
    <w:lvl w:ilvl="0" w:tplc="B2D046F4">
      <w:start w:val="1"/>
      <w:numFmt w:val="bullet"/>
      <w:lvlText w:val="•"/>
      <w:lvlJc w:val="left"/>
      <w:pPr>
        <w:tabs>
          <w:tab w:val="num" w:pos="720"/>
        </w:tabs>
        <w:ind w:left="720" w:hanging="360"/>
      </w:pPr>
      <w:rPr>
        <w:rFonts w:ascii="Arial" w:hAnsi="Arial" w:hint="default"/>
      </w:rPr>
    </w:lvl>
    <w:lvl w:ilvl="1" w:tplc="702CB396" w:tentative="1">
      <w:start w:val="1"/>
      <w:numFmt w:val="bullet"/>
      <w:lvlText w:val="•"/>
      <w:lvlJc w:val="left"/>
      <w:pPr>
        <w:tabs>
          <w:tab w:val="num" w:pos="1440"/>
        </w:tabs>
        <w:ind w:left="1440" w:hanging="360"/>
      </w:pPr>
      <w:rPr>
        <w:rFonts w:ascii="Arial" w:hAnsi="Arial" w:hint="default"/>
      </w:rPr>
    </w:lvl>
    <w:lvl w:ilvl="2" w:tplc="22125D9E" w:tentative="1">
      <w:start w:val="1"/>
      <w:numFmt w:val="bullet"/>
      <w:lvlText w:val="•"/>
      <w:lvlJc w:val="left"/>
      <w:pPr>
        <w:tabs>
          <w:tab w:val="num" w:pos="2160"/>
        </w:tabs>
        <w:ind w:left="2160" w:hanging="360"/>
      </w:pPr>
      <w:rPr>
        <w:rFonts w:ascii="Arial" w:hAnsi="Arial" w:hint="default"/>
      </w:rPr>
    </w:lvl>
    <w:lvl w:ilvl="3" w:tplc="E9286A5A" w:tentative="1">
      <w:start w:val="1"/>
      <w:numFmt w:val="bullet"/>
      <w:lvlText w:val="•"/>
      <w:lvlJc w:val="left"/>
      <w:pPr>
        <w:tabs>
          <w:tab w:val="num" w:pos="2880"/>
        </w:tabs>
        <w:ind w:left="2880" w:hanging="360"/>
      </w:pPr>
      <w:rPr>
        <w:rFonts w:ascii="Arial" w:hAnsi="Arial" w:hint="default"/>
      </w:rPr>
    </w:lvl>
    <w:lvl w:ilvl="4" w:tplc="765C2E26" w:tentative="1">
      <w:start w:val="1"/>
      <w:numFmt w:val="bullet"/>
      <w:lvlText w:val="•"/>
      <w:lvlJc w:val="left"/>
      <w:pPr>
        <w:tabs>
          <w:tab w:val="num" w:pos="3600"/>
        </w:tabs>
        <w:ind w:left="3600" w:hanging="360"/>
      </w:pPr>
      <w:rPr>
        <w:rFonts w:ascii="Arial" w:hAnsi="Arial" w:hint="default"/>
      </w:rPr>
    </w:lvl>
    <w:lvl w:ilvl="5" w:tplc="EA58B486" w:tentative="1">
      <w:start w:val="1"/>
      <w:numFmt w:val="bullet"/>
      <w:lvlText w:val="•"/>
      <w:lvlJc w:val="left"/>
      <w:pPr>
        <w:tabs>
          <w:tab w:val="num" w:pos="4320"/>
        </w:tabs>
        <w:ind w:left="4320" w:hanging="360"/>
      </w:pPr>
      <w:rPr>
        <w:rFonts w:ascii="Arial" w:hAnsi="Arial" w:hint="default"/>
      </w:rPr>
    </w:lvl>
    <w:lvl w:ilvl="6" w:tplc="0F0A7422" w:tentative="1">
      <w:start w:val="1"/>
      <w:numFmt w:val="bullet"/>
      <w:lvlText w:val="•"/>
      <w:lvlJc w:val="left"/>
      <w:pPr>
        <w:tabs>
          <w:tab w:val="num" w:pos="5040"/>
        </w:tabs>
        <w:ind w:left="5040" w:hanging="360"/>
      </w:pPr>
      <w:rPr>
        <w:rFonts w:ascii="Arial" w:hAnsi="Arial" w:hint="default"/>
      </w:rPr>
    </w:lvl>
    <w:lvl w:ilvl="7" w:tplc="B9AC8282" w:tentative="1">
      <w:start w:val="1"/>
      <w:numFmt w:val="bullet"/>
      <w:lvlText w:val="•"/>
      <w:lvlJc w:val="left"/>
      <w:pPr>
        <w:tabs>
          <w:tab w:val="num" w:pos="5760"/>
        </w:tabs>
        <w:ind w:left="5760" w:hanging="360"/>
      </w:pPr>
      <w:rPr>
        <w:rFonts w:ascii="Arial" w:hAnsi="Arial" w:hint="default"/>
      </w:rPr>
    </w:lvl>
    <w:lvl w:ilvl="8" w:tplc="545CBE4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19A"/>
    <w:rsid w:val="00012582"/>
    <w:rsid w:val="0001729F"/>
    <w:rsid w:val="000206C2"/>
    <w:rsid w:val="0002273D"/>
    <w:rsid w:val="00027656"/>
    <w:rsid w:val="00044747"/>
    <w:rsid w:val="0005178D"/>
    <w:rsid w:val="0005579D"/>
    <w:rsid w:val="000564DC"/>
    <w:rsid w:val="00056B23"/>
    <w:rsid w:val="00064670"/>
    <w:rsid w:val="0006717D"/>
    <w:rsid w:val="00072135"/>
    <w:rsid w:val="00080065"/>
    <w:rsid w:val="00085BD2"/>
    <w:rsid w:val="00097838"/>
    <w:rsid w:val="000B0744"/>
    <w:rsid w:val="000B6AAB"/>
    <w:rsid w:val="000C349C"/>
    <w:rsid w:val="000C455E"/>
    <w:rsid w:val="000D553C"/>
    <w:rsid w:val="00106430"/>
    <w:rsid w:val="00112EE3"/>
    <w:rsid w:val="001130A7"/>
    <w:rsid w:val="00113D83"/>
    <w:rsid w:val="001171BD"/>
    <w:rsid w:val="001220AB"/>
    <w:rsid w:val="0012232A"/>
    <w:rsid w:val="0013583A"/>
    <w:rsid w:val="001435CC"/>
    <w:rsid w:val="00144870"/>
    <w:rsid w:val="00146445"/>
    <w:rsid w:val="00153DD7"/>
    <w:rsid w:val="00154512"/>
    <w:rsid w:val="00162745"/>
    <w:rsid w:val="00166713"/>
    <w:rsid w:val="001713E4"/>
    <w:rsid w:val="00176C1B"/>
    <w:rsid w:val="00193DA4"/>
    <w:rsid w:val="001A5509"/>
    <w:rsid w:val="001B0EE4"/>
    <w:rsid w:val="001B1C0A"/>
    <w:rsid w:val="001B2C17"/>
    <w:rsid w:val="001C1C7C"/>
    <w:rsid w:val="001C3B53"/>
    <w:rsid w:val="001E6024"/>
    <w:rsid w:val="001F2C54"/>
    <w:rsid w:val="00200DED"/>
    <w:rsid w:val="00200FEE"/>
    <w:rsid w:val="00207174"/>
    <w:rsid w:val="00213921"/>
    <w:rsid w:val="00214829"/>
    <w:rsid w:val="00224784"/>
    <w:rsid w:val="00226A42"/>
    <w:rsid w:val="002272D8"/>
    <w:rsid w:val="00230BD5"/>
    <w:rsid w:val="002322D5"/>
    <w:rsid w:val="00250F7D"/>
    <w:rsid w:val="00252BC2"/>
    <w:rsid w:val="002667A1"/>
    <w:rsid w:val="00270D2D"/>
    <w:rsid w:val="00291C65"/>
    <w:rsid w:val="0029346A"/>
    <w:rsid w:val="0029772D"/>
    <w:rsid w:val="002B5857"/>
    <w:rsid w:val="002D4DB8"/>
    <w:rsid w:val="002E1BB8"/>
    <w:rsid w:val="002E4B87"/>
    <w:rsid w:val="002E57E5"/>
    <w:rsid w:val="002F5539"/>
    <w:rsid w:val="002F554E"/>
    <w:rsid w:val="00306EE6"/>
    <w:rsid w:val="003253A6"/>
    <w:rsid w:val="00326351"/>
    <w:rsid w:val="00332BAF"/>
    <w:rsid w:val="003359F8"/>
    <w:rsid w:val="003401B5"/>
    <w:rsid w:val="00351D34"/>
    <w:rsid w:val="00352F5A"/>
    <w:rsid w:val="00355CFB"/>
    <w:rsid w:val="003747FE"/>
    <w:rsid w:val="00375497"/>
    <w:rsid w:val="00381202"/>
    <w:rsid w:val="00383A25"/>
    <w:rsid w:val="00395D0D"/>
    <w:rsid w:val="003C075C"/>
    <w:rsid w:val="003C4696"/>
    <w:rsid w:val="003D2175"/>
    <w:rsid w:val="003E20FB"/>
    <w:rsid w:val="003E4DB4"/>
    <w:rsid w:val="003E592A"/>
    <w:rsid w:val="003F1589"/>
    <w:rsid w:val="00417335"/>
    <w:rsid w:val="00431941"/>
    <w:rsid w:val="00442BEB"/>
    <w:rsid w:val="00446F2C"/>
    <w:rsid w:val="004A5FD3"/>
    <w:rsid w:val="004A6A48"/>
    <w:rsid w:val="004B2334"/>
    <w:rsid w:val="004B4753"/>
    <w:rsid w:val="004B57FE"/>
    <w:rsid w:val="004E74BF"/>
    <w:rsid w:val="004E7EA1"/>
    <w:rsid w:val="004F4E52"/>
    <w:rsid w:val="005126DE"/>
    <w:rsid w:val="00513801"/>
    <w:rsid w:val="00513A17"/>
    <w:rsid w:val="00516F72"/>
    <w:rsid w:val="00525F6B"/>
    <w:rsid w:val="0053115C"/>
    <w:rsid w:val="00541DDE"/>
    <w:rsid w:val="00542742"/>
    <w:rsid w:val="005505AB"/>
    <w:rsid w:val="00554E1C"/>
    <w:rsid w:val="00556A69"/>
    <w:rsid w:val="00571F0A"/>
    <w:rsid w:val="00574056"/>
    <w:rsid w:val="00580EB1"/>
    <w:rsid w:val="00586702"/>
    <w:rsid w:val="00587509"/>
    <w:rsid w:val="00591F61"/>
    <w:rsid w:val="005953C5"/>
    <w:rsid w:val="005977DB"/>
    <w:rsid w:val="005A4CB4"/>
    <w:rsid w:val="005D3642"/>
    <w:rsid w:val="005D638D"/>
    <w:rsid w:val="005D67E6"/>
    <w:rsid w:val="005E47B5"/>
    <w:rsid w:val="005E4B87"/>
    <w:rsid w:val="005F6B4A"/>
    <w:rsid w:val="005F6E11"/>
    <w:rsid w:val="00602902"/>
    <w:rsid w:val="00642435"/>
    <w:rsid w:val="00661091"/>
    <w:rsid w:val="006717A2"/>
    <w:rsid w:val="00676E42"/>
    <w:rsid w:val="00677577"/>
    <w:rsid w:val="006826A1"/>
    <w:rsid w:val="00686EF1"/>
    <w:rsid w:val="00691E9E"/>
    <w:rsid w:val="0069292F"/>
    <w:rsid w:val="006A5182"/>
    <w:rsid w:val="006B0014"/>
    <w:rsid w:val="006B1168"/>
    <w:rsid w:val="006B28C1"/>
    <w:rsid w:val="006B2DF7"/>
    <w:rsid w:val="006B3DA0"/>
    <w:rsid w:val="006B4659"/>
    <w:rsid w:val="006C0950"/>
    <w:rsid w:val="006C0A7A"/>
    <w:rsid w:val="006C2EBC"/>
    <w:rsid w:val="006C51F8"/>
    <w:rsid w:val="006D5338"/>
    <w:rsid w:val="006E417B"/>
    <w:rsid w:val="006F7429"/>
    <w:rsid w:val="006F7711"/>
    <w:rsid w:val="00707022"/>
    <w:rsid w:val="0071291A"/>
    <w:rsid w:val="007158BE"/>
    <w:rsid w:val="0071673E"/>
    <w:rsid w:val="00730A84"/>
    <w:rsid w:val="0074437B"/>
    <w:rsid w:val="0074654A"/>
    <w:rsid w:val="00765475"/>
    <w:rsid w:val="00765818"/>
    <w:rsid w:val="007732B2"/>
    <w:rsid w:val="00777366"/>
    <w:rsid w:val="00790DF8"/>
    <w:rsid w:val="00792F12"/>
    <w:rsid w:val="007A0D62"/>
    <w:rsid w:val="007A22EF"/>
    <w:rsid w:val="007A4AA5"/>
    <w:rsid w:val="007A5C9A"/>
    <w:rsid w:val="007C2D36"/>
    <w:rsid w:val="007D3D1E"/>
    <w:rsid w:val="007D429B"/>
    <w:rsid w:val="007D5832"/>
    <w:rsid w:val="007D6FC1"/>
    <w:rsid w:val="00803405"/>
    <w:rsid w:val="00804D13"/>
    <w:rsid w:val="00816DBB"/>
    <w:rsid w:val="00821334"/>
    <w:rsid w:val="00823037"/>
    <w:rsid w:val="00823DC1"/>
    <w:rsid w:val="00825688"/>
    <w:rsid w:val="00825E03"/>
    <w:rsid w:val="0084040E"/>
    <w:rsid w:val="008431DF"/>
    <w:rsid w:val="00843503"/>
    <w:rsid w:val="0084352E"/>
    <w:rsid w:val="00846504"/>
    <w:rsid w:val="0085200B"/>
    <w:rsid w:val="0085691F"/>
    <w:rsid w:val="00865C97"/>
    <w:rsid w:val="008732FE"/>
    <w:rsid w:val="00873655"/>
    <w:rsid w:val="008845F0"/>
    <w:rsid w:val="00891996"/>
    <w:rsid w:val="008A097F"/>
    <w:rsid w:val="008A38D7"/>
    <w:rsid w:val="008A79F4"/>
    <w:rsid w:val="008B14F5"/>
    <w:rsid w:val="008D11BA"/>
    <w:rsid w:val="008F65B6"/>
    <w:rsid w:val="009172E0"/>
    <w:rsid w:val="00923F6B"/>
    <w:rsid w:val="0095553E"/>
    <w:rsid w:val="009608E5"/>
    <w:rsid w:val="009659E5"/>
    <w:rsid w:val="009668F4"/>
    <w:rsid w:val="009731EF"/>
    <w:rsid w:val="00981C7D"/>
    <w:rsid w:val="00983E3B"/>
    <w:rsid w:val="00987049"/>
    <w:rsid w:val="00993D25"/>
    <w:rsid w:val="009944AF"/>
    <w:rsid w:val="0099617E"/>
    <w:rsid w:val="009A1360"/>
    <w:rsid w:val="009A2186"/>
    <w:rsid w:val="009A72C5"/>
    <w:rsid w:val="009C5ADD"/>
    <w:rsid w:val="009E19DB"/>
    <w:rsid w:val="009E214B"/>
    <w:rsid w:val="00A02EC2"/>
    <w:rsid w:val="00A06400"/>
    <w:rsid w:val="00A0691C"/>
    <w:rsid w:val="00A110CF"/>
    <w:rsid w:val="00A174F8"/>
    <w:rsid w:val="00A2057A"/>
    <w:rsid w:val="00A237DF"/>
    <w:rsid w:val="00A2623E"/>
    <w:rsid w:val="00A32BF3"/>
    <w:rsid w:val="00A43438"/>
    <w:rsid w:val="00A45FC6"/>
    <w:rsid w:val="00A55BB2"/>
    <w:rsid w:val="00A5619A"/>
    <w:rsid w:val="00A6316C"/>
    <w:rsid w:val="00A83631"/>
    <w:rsid w:val="00A93B89"/>
    <w:rsid w:val="00AC512C"/>
    <w:rsid w:val="00AD48AC"/>
    <w:rsid w:val="00AE1FC0"/>
    <w:rsid w:val="00AE5F11"/>
    <w:rsid w:val="00AE604C"/>
    <w:rsid w:val="00AE767E"/>
    <w:rsid w:val="00AF1CD4"/>
    <w:rsid w:val="00AF79EC"/>
    <w:rsid w:val="00AF7F0C"/>
    <w:rsid w:val="00B01848"/>
    <w:rsid w:val="00B1160A"/>
    <w:rsid w:val="00B172E1"/>
    <w:rsid w:val="00B2067E"/>
    <w:rsid w:val="00B26805"/>
    <w:rsid w:val="00B26CF8"/>
    <w:rsid w:val="00B2705D"/>
    <w:rsid w:val="00B27D98"/>
    <w:rsid w:val="00B3223F"/>
    <w:rsid w:val="00B6716E"/>
    <w:rsid w:val="00B908A2"/>
    <w:rsid w:val="00B9190A"/>
    <w:rsid w:val="00BA095B"/>
    <w:rsid w:val="00BA2571"/>
    <w:rsid w:val="00BA39E2"/>
    <w:rsid w:val="00BA6554"/>
    <w:rsid w:val="00BB6270"/>
    <w:rsid w:val="00BB76FA"/>
    <w:rsid w:val="00BE1BB0"/>
    <w:rsid w:val="00BE494C"/>
    <w:rsid w:val="00BE6D38"/>
    <w:rsid w:val="00BF6D5B"/>
    <w:rsid w:val="00BF729E"/>
    <w:rsid w:val="00C03DEC"/>
    <w:rsid w:val="00C11776"/>
    <w:rsid w:val="00C15660"/>
    <w:rsid w:val="00C6108F"/>
    <w:rsid w:val="00C64183"/>
    <w:rsid w:val="00C7095A"/>
    <w:rsid w:val="00C77E0E"/>
    <w:rsid w:val="00C80F38"/>
    <w:rsid w:val="00C84398"/>
    <w:rsid w:val="00C97E28"/>
    <w:rsid w:val="00CA1ABA"/>
    <w:rsid w:val="00CA4AE4"/>
    <w:rsid w:val="00CB3070"/>
    <w:rsid w:val="00CB38C5"/>
    <w:rsid w:val="00CC2ADF"/>
    <w:rsid w:val="00CD2B2B"/>
    <w:rsid w:val="00CD3C29"/>
    <w:rsid w:val="00CE0BF8"/>
    <w:rsid w:val="00CE7493"/>
    <w:rsid w:val="00CF68F3"/>
    <w:rsid w:val="00CF7D95"/>
    <w:rsid w:val="00D00A10"/>
    <w:rsid w:val="00D0260F"/>
    <w:rsid w:val="00D16A72"/>
    <w:rsid w:val="00D16F36"/>
    <w:rsid w:val="00D16F3F"/>
    <w:rsid w:val="00D202FE"/>
    <w:rsid w:val="00D2034D"/>
    <w:rsid w:val="00D22B22"/>
    <w:rsid w:val="00D2427B"/>
    <w:rsid w:val="00D35432"/>
    <w:rsid w:val="00D36FC8"/>
    <w:rsid w:val="00D37C00"/>
    <w:rsid w:val="00D55493"/>
    <w:rsid w:val="00D71BB2"/>
    <w:rsid w:val="00D86DBE"/>
    <w:rsid w:val="00D90C62"/>
    <w:rsid w:val="00D912B9"/>
    <w:rsid w:val="00D97A0F"/>
    <w:rsid w:val="00DA1192"/>
    <w:rsid w:val="00DB4C84"/>
    <w:rsid w:val="00DB652D"/>
    <w:rsid w:val="00DC05AE"/>
    <w:rsid w:val="00DC4ABC"/>
    <w:rsid w:val="00DD2D34"/>
    <w:rsid w:val="00DD4788"/>
    <w:rsid w:val="00DD7C17"/>
    <w:rsid w:val="00DE7EE1"/>
    <w:rsid w:val="00E04B2F"/>
    <w:rsid w:val="00E04DA1"/>
    <w:rsid w:val="00E0552C"/>
    <w:rsid w:val="00E113AD"/>
    <w:rsid w:val="00E264D9"/>
    <w:rsid w:val="00E2794B"/>
    <w:rsid w:val="00E27F77"/>
    <w:rsid w:val="00E3189F"/>
    <w:rsid w:val="00E3329F"/>
    <w:rsid w:val="00E379AB"/>
    <w:rsid w:val="00E405E3"/>
    <w:rsid w:val="00E410F3"/>
    <w:rsid w:val="00E47532"/>
    <w:rsid w:val="00E556EE"/>
    <w:rsid w:val="00E55D56"/>
    <w:rsid w:val="00E60904"/>
    <w:rsid w:val="00E60E27"/>
    <w:rsid w:val="00E640A7"/>
    <w:rsid w:val="00E73824"/>
    <w:rsid w:val="00E856F0"/>
    <w:rsid w:val="00E862F4"/>
    <w:rsid w:val="00E93916"/>
    <w:rsid w:val="00EA53A6"/>
    <w:rsid w:val="00EB01FE"/>
    <w:rsid w:val="00EB07D5"/>
    <w:rsid w:val="00EB210D"/>
    <w:rsid w:val="00EC1D3D"/>
    <w:rsid w:val="00EC7F51"/>
    <w:rsid w:val="00ED1085"/>
    <w:rsid w:val="00EE030F"/>
    <w:rsid w:val="00EE206B"/>
    <w:rsid w:val="00EF6C0F"/>
    <w:rsid w:val="00F01312"/>
    <w:rsid w:val="00F04581"/>
    <w:rsid w:val="00F065DC"/>
    <w:rsid w:val="00F07CEF"/>
    <w:rsid w:val="00F3189B"/>
    <w:rsid w:val="00F33F23"/>
    <w:rsid w:val="00F45378"/>
    <w:rsid w:val="00F62F21"/>
    <w:rsid w:val="00F65186"/>
    <w:rsid w:val="00F66C41"/>
    <w:rsid w:val="00FB1B68"/>
    <w:rsid w:val="00FB5721"/>
    <w:rsid w:val="00FB6ADD"/>
    <w:rsid w:val="00FB7266"/>
    <w:rsid w:val="00FB7F6A"/>
    <w:rsid w:val="00FD6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67166"/>
  <w15:chartTrackingRefBased/>
  <w15:docId w15:val="{9446FEDF-A362-44B9-9760-32E3C8286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83631"/>
    <w:rPr>
      <w:i/>
      <w:iCs/>
    </w:rPr>
  </w:style>
  <w:style w:type="paragraph" w:styleId="NormalWeb">
    <w:name w:val="Normal (Web)"/>
    <w:basedOn w:val="Normal"/>
    <w:uiPriority w:val="99"/>
    <w:semiHidden/>
    <w:unhideWhenUsed/>
    <w:rsid w:val="007654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84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5F0"/>
  </w:style>
  <w:style w:type="paragraph" w:styleId="Footer">
    <w:name w:val="footer"/>
    <w:basedOn w:val="Normal"/>
    <w:link w:val="FooterChar"/>
    <w:uiPriority w:val="99"/>
    <w:unhideWhenUsed/>
    <w:rsid w:val="00884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5F0"/>
  </w:style>
  <w:style w:type="paragraph" w:styleId="ListParagraph">
    <w:name w:val="List Paragraph"/>
    <w:basedOn w:val="Normal"/>
    <w:uiPriority w:val="34"/>
    <w:qFormat/>
    <w:rsid w:val="00F065DC"/>
    <w:pPr>
      <w:ind w:left="720"/>
      <w:contextualSpacing/>
    </w:pPr>
  </w:style>
  <w:style w:type="character" w:styleId="Hyperlink">
    <w:name w:val="Hyperlink"/>
    <w:basedOn w:val="DefaultParagraphFont"/>
    <w:uiPriority w:val="99"/>
    <w:unhideWhenUsed/>
    <w:rsid w:val="005D3642"/>
    <w:rPr>
      <w:color w:val="0563C1" w:themeColor="hyperlink"/>
      <w:u w:val="single"/>
    </w:rPr>
  </w:style>
  <w:style w:type="character" w:styleId="UnresolvedMention">
    <w:name w:val="Unresolved Mention"/>
    <w:basedOn w:val="DefaultParagraphFont"/>
    <w:uiPriority w:val="99"/>
    <w:semiHidden/>
    <w:unhideWhenUsed/>
    <w:rsid w:val="005D36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541858">
      <w:bodyDiv w:val="1"/>
      <w:marLeft w:val="0"/>
      <w:marRight w:val="0"/>
      <w:marTop w:val="0"/>
      <w:marBottom w:val="0"/>
      <w:divBdr>
        <w:top w:val="none" w:sz="0" w:space="0" w:color="auto"/>
        <w:left w:val="none" w:sz="0" w:space="0" w:color="auto"/>
        <w:bottom w:val="none" w:sz="0" w:space="0" w:color="auto"/>
        <w:right w:val="none" w:sz="0" w:space="0" w:color="auto"/>
      </w:divBdr>
      <w:divsChild>
        <w:div w:id="945308515">
          <w:marLeft w:val="274"/>
          <w:marRight w:val="0"/>
          <w:marTop w:val="0"/>
          <w:marBottom w:val="0"/>
          <w:divBdr>
            <w:top w:val="none" w:sz="0" w:space="0" w:color="auto"/>
            <w:left w:val="none" w:sz="0" w:space="0" w:color="auto"/>
            <w:bottom w:val="none" w:sz="0" w:space="0" w:color="auto"/>
            <w:right w:val="none" w:sz="0" w:space="0" w:color="auto"/>
          </w:divBdr>
        </w:div>
        <w:div w:id="353190381">
          <w:marLeft w:val="274"/>
          <w:marRight w:val="0"/>
          <w:marTop w:val="0"/>
          <w:marBottom w:val="0"/>
          <w:divBdr>
            <w:top w:val="none" w:sz="0" w:space="0" w:color="auto"/>
            <w:left w:val="none" w:sz="0" w:space="0" w:color="auto"/>
            <w:bottom w:val="none" w:sz="0" w:space="0" w:color="auto"/>
            <w:right w:val="none" w:sz="0" w:space="0" w:color="auto"/>
          </w:divBdr>
        </w:div>
        <w:div w:id="1996688110">
          <w:marLeft w:val="274"/>
          <w:marRight w:val="0"/>
          <w:marTop w:val="0"/>
          <w:marBottom w:val="0"/>
          <w:divBdr>
            <w:top w:val="none" w:sz="0" w:space="0" w:color="auto"/>
            <w:left w:val="none" w:sz="0" w:space="0" w:color="auto"/>
            <w:bottom w:val="none" w:sz="0" w:space="0" w:color="auto"/>
            <w:right w:val="none" w:sz="0" w:space="0" w:color="auto"/>
          </w:divBdr>
        </w:div>
        <w:div w:id="1892110482">
          <w:marLeft w:val="274"/>
          <w:marRight w:val="0"/>
          <w:marTop w:val="0"/>
          <w:marBottom w:val="0"/>
          <w:divBdr>
            <w:top w:val="none" w:sz="0" w:space="0" w:color="auto"/>
            <w:left w:val="none" w:sz="0" w:space="0" w:color="auto"/>
            <w:bottom w:val="none" w:sz="0" w:space="0" w:color="auto"/>
            <w:right w:val="none" w:sz="0" w:space="0" w:color="auto"/>
          </w:divBdr>
        </w:div>
        <w:div w:id="1913659176">
          <w:marLeft w:val="274"/>
          <w:marRight w:val="0"/>
          <w:marTop w:val="0"/>
          <w:marBottom w:val="0"/>
          <w:divBdr>
            <w:top w:val="none" w:sz="0" w:space="0" w:color="auto"/>
            <w:left w:val="none" w:sz="0" w:space="0" w:color="auto"/>
            <w:bottom w:val="none" w:sz="0" w:space="0" w:color="auto"/>
            <w:right w:val="none" w:sz="0" w:space="0" w:color="auto"/>
          </w:divBdr>
        </w:div>
        <w:div w:id="616453103">
          <w:marLeft w:val="274"/>
          <w:marRight w:val="0"/>
          <w:marTop w:val="0"/>
          <w:marBottom w:val="0"/>
          <w:divBdr>
            <w:top w:val="none" w:sz="0" w:space="0" w:color="auto"/>
            <w:left w:val="none" w:sz="0" w:space="0" w:color="auto"/>
            <w:bottom w:val="none" w:sz="0" w:space="0" w:color="auto"/>
            <w:right w:val="none" w:sz="0" w:space="0" w:color="auto"/>
          </w:divBdr>
        </w:div>
        <w:div w:id="53111788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teseerx.ist.psu.edu/viewdoc/download?doi=10.1.1.598.9589&amp;rep=rep1&amp;type=pdf" TargetMode="External"/><Relationship Id="rId13" Type="http://schemas.openxmlformats.org/officeDocument/2006/relationships/hyperlink" Target="https://www.app.college.police.uk/app-content/investigations/managing-investigations/#managing-scenes" TargetMode="External"/><Relationship Id="rId18" Type="http://schemas.openxmlformats.org/officeDocument/2006/relationships/hyperlink" Target="https://www.oxfordreference.com/view/10.1093/acref/9780199594009.001.0001/acref-9780199594009-e-0274#:~:text=cross-contamination.%20Source%3A%20A%20Dictionary%20of%20Forensic%20Science.%20Author,items%20are%20improperly%20packaged%20at%20a%20crime%20scen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app.college.police.uk/app-content/investigations/investigation-process/#golden-hour" TargetMode="External"/><Relationship Id="rId17" Type="http://schemas.openxmlformats.org/officeDocument/2006/relationships/hyperlink" Target="https://www.nottinghamshire.police.uk/site-page/what-crime-scene-investigator" TargetMode="External"/><Relationship Id="rId2" Type="http://schemas.openxmlformats.org/officeDocument/2006/relationships/styles" Target="styles.xml"/><Relationship Id="rId16" Type="http://schemas.openxmlformats.org/officeDocument/2006/relationships/hyperlink" Target="https://www.legislation.gov.uk/ukpga/1998/42/crossheading/introduction" TargetMode="External"/><Relationship Id="rId20" Type="http://schemas.openxmlformats.org/officeDocument/2006/relationships/hyperlink" Target="file:///C:/Users/alici/Downloads/Forensic%20Science%20Regulator%20Guidanc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college.police.uk/s3fs-public/2021-04/effective-investigations-scope-of-guidelines-0421.pdf" TargetMode="External"/><Relationship Id="rId5" Type="http://schemas.openxmlformats.org/officeDocument/2006/relationships/footnotes" Target="footnotes.xml"/><Relationship Id="rId15" Type="http://schemas.openxmlformats.org/officeDocument/2006/relationships/hyperlink" Target="https://www.legislation.gov.uk/ukpga/1996/25/contents" TargetMode="External"/><Relationship Id="rId10" Type="http://schemas.openxmlformats.org/officeDocument/2006/relationships/hyperlink" Target="https://www.app.college.police.uk/app-content/national-decision-model/the-national-decision-model/" TargetMode="External"/><Relationship Id="rId19" Type="http://schemas.openxmlformats.org/officeDocument/2006/relationships/hyperlink" Target="https://doi.org/10.1007/978-3-030-63930-3_18" TargetMode="External"/><Relationship Id="rId4" Type="http://schemas.openxmlformats.org/officeDocument/2006/relationships/webSettings" Target="webSettings.xml"/><Relationship Id="rId9" Type="http://schemas.openxmlformats.org/officeDocument/2006/relationships/hyperlink" Target="https://www.app.college.police.uk/app-content/investigations/investigation-process/#material" TargetMode="External"/><Relationship Id="rId14" Type="http://schemas.openxmlformats.org/officeDocument/2006/relationships/hyperlink" Target="https://www.norfolk.police.uk/sites/norfolk/files/investigations_-_fpd_r4_1.pdf#:~:text=4.2%20The%20Practice%20Advice%20on%20Core%20Investigative%20Doctrine,the%20investigator%20and%20the%20wider%20criminal%20justice%20syste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1254</TotalTime>
  <Pages>13</Pages>
  <Words>3646</Words>
  <Characters>20784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Samuel (1901811)</dc:creator>
  <cp:keywords/>
  <dc:description/>
  <cp:lastModifiedBy>Alicia Samuel (1901811)</cp:lastModifiedBy>
  <cp:revision>330</cp:revision>
  <dcterms:created xsi:type="dcterms:W3CDTF">2022-03-02T13:28:00Z</dcterms:created>
  <dcterms:modified xsi:type="dcterms:W3CDTF">2022-03-04T20:29:00Z</dcterms:modified>
</cp:coreProperties>
</file>