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7553ED2E" wp14:textId="2137AB73">
      <w:r w:rsidRPr="7CDA180F" w:rsidR="0BDF849D">
        <w:rPr>
          <w:rFonts w:ascii="Arial Nova" w:hAnsi="Arial Nova" w:eastAsia="Arial Nova" w:cs="Arial Nova"/>
          <w:b w:val="1"/>
          <w:bCs w:val="1"/>
          <w:noProof w:val="0"/>
          <w:sz w:val="32"/>
          <w:szCs w:val="32"/>
          <w:lang w:val="en-GB"/>
        </w:rPr>
        <w:t>Roshan Harley: 2536199</w:t>
      </w:r>
    </w:p>
    <w:p xmlns:wp14="http://schemas.microsoft.com/office/word/2010/wordml" wp14:paraId="636C1C41" wp14:textId="6496C055">
      <w:r w:rsidRPr="60BC3B9F" w:rsidR="2F16F807">
        <w:rPr>
          <w:rFonts w:ascii="Arial Nova" w:hAnsi="Arial Nova" w:eastAsia="Arial Nova" w:cs="Arial Nova"/>
          <w:b w:val="1"/>
          <w:bCs w:val="1"/>
          <w:noProof w:val="0"/>
          <w:sz w:val="32"/>
          <w:szCs w:val="32"/>
          <w:lang w:val="en-GB"/>
        </w:rPr>
        <w:t>Introduction to Health and Social Care</w:t>
      </w:r>
    </w:p>
    <w:p xmlns:wp14="http://schemas.microsoft.com/office/word/2010/wordml" wp14:paraId="7DC7B5AA" wp14:textId="4ED47DE0">
      <w:r w:rsidRPr="60BC3B9F" w:rsidR="3F592A45">
        <w:rPr>
          <w:rFonts w:ascii="Arial Nova" w:hAnsi="Arial Nova" w:eastAsia="Arial Nova" w:cs="Arial Nova"/>
          <w:b w:val="1"/>
          <w:bCs w:val="1"/>
          <w:noProof w:val="0"/>
          <w:sz w:val="32"/>
          <w:szCs w:val="32"/>
          <w:lang w:val="en-GB"/>
        </w:rPr>
        <w:t>LCHS4003</w:t>
      </w:r>
      <w:r w:rsidRPr="60BC3B9F" w:rsidR="47CD8C3C">
        <w:rPr>
          <w:rFonts w:ascii="Arial Nova" w:hAnsi="Arial Nova" w:eastAsia="Arial Nova" w:cs="Arial Nova"/>
          <w:b w:val="1"/>
          <w:bCs w:val="1"/>
          <w:noProof w:val="0"/>
          <w:sz w:val="32"/>
          <w:szCs w:val="32"/>
          <w:lang w:val="en-GB"/>
        </w:rPr>
        <w:t>:</w:t>
      </w:r>
      <w:r w:rsidRPr="60BC3B9F" w:rsidR="0D1CC649">
        <w:rPr>
          <w:rFonts w:ascii="Arial Nova" w:hAnsi="Arial Nova" w:eastAsia="Arial Nova" w:cs="Arial Nova"/>
          <w:b w:val="1"/>
          <w:bCs w:val="1"/>
          <w:noProof w:val="0"/>
          <w:sz w:val="32"/>
          <w:szCs w:val="32"/>
          <w:lang w:val="en-GB"/>
        </w:rPr>
        <w:t xml:space="preserve"> </w:t>
      </w:r>
      <w:r w:rsidRPr="60BC3B9F" w:rsidR="0D1CC649">
        <w:rPr>
          <w:rFonts w:ascii="Arial Nova" w:hAnsi="Arial Nova" w:eastAsia="Arial Nova" w:cs="Arial Nova"/>
          <w:b w:val="1"/>
          <w:bCs w:val="1"/>
          <w:noProof w:val="0"/>
          <w:sz w:val="32"/>
          <w:szCs w:val="32"/>
          <w:lang w:val="en-GB"/>
        </w:rPr>
        <w:t>Component</w:t>
      </w:r>
      <w:r w:rsidRPr="60BC3B9F" w:rsidR="0D1CC649">
        <w:rPr>
          <w:rFonts w:ascii="Arial Nova" w:hAnsi="Arial Nova" w:eastAsia="Arial Nova" w:cs="Arial Nova"/>
          <w:b w:val="1"/>
          <w:bCs w:val="1"/>
          <w:noProof w:val="0"/>
          <w:sz w:val="32"/>
          <w:szCs w:val="32"/>
          <w:lang w:val="en-GB"/>
        </w:rPr>
        <w:t xml:space="preserve"> 1</w:t>
      </w:r>
    </w:p>
    <w:p xmlns:wp14="http://schemas.microsoft.com/office/word/2010/wordml" wp14:paraId="7D93E941" wp14:textId="2F675BE2">
      <w:r w:rsidRPr="60BC3B9F" w:rsidR="001C9437">
        <w:rPr>
          <w:rFonts w:ascii="Arial Nova" w:hAnsi="Arial Nova" w:eastAsia="Arial Nova" w:cs="Arial Nova"/>
          <w:b w:val="1"/>
          <w:bCs w:val="1"/>
          <w:noProof w:val="0"/>
          <w:sz w:val="32"/>
          <w:szCs w:val="32"/>
          <w:lang w:val="en-GB"/>
        </w:rPr>
        <w:t>Lecturer:</w:t>
      </w:r>
      <w:r w:rsidRPr="60BC3B9F" w:rsidR="3736C08F">
        <w:rPr>
          <w:rFonts w:ascii="Arial Nova" w:hAnsi="Arial Nova" w:eastAsia="Arial Nova" w:cs="Arial Nova"/>
          <w:b w:val="1"/>
          <w:bCs w:val="1"/>
          <w:noProof w:val="0"/>
          <w:sz w:val="32"/>
          <w:szCs w:val="32"/>
          <w:lang w:val="en-GB"/>
        </w:rPr>
        <w:t xml:space="preserve"> </w:t>
      </w:r>
      <w:r w:rsidRPr="60BC3B9F" w:rsidR="5DA78B03">
        <w:rPr>
          <w:rFonts w:ascii="Arial Nova" w:hAnsi="Arial Nova" w:eastAsia="Arial Nova" w:cs="Arial Nova"/>
          <w:b w:val="1"/>
          <w:bCs w:val="1"/>
          <w:noProof w:val="0"/>
          <w:sz w:val="32"/>
          <w:szCs w:val="32"/>
          <w:lang w:val="en-GB"/>
        </w:rPr>
        <w:t xml:space="preserve">Zarah </w:t>
      </w:r>
      <w:r w:rsidRPr="60BC3B9F" w:rsidR="4E302B50">
        <w:rPr>
          <w:rFonts w:ascii="Arial Nova" w:hAnsi="Arial Nova" w:eastAsia="Arial Nova" w:cs="Arial Nova"/>
          <w:b w:val="1"/>
          <w:bCs w:val="1"/>
          <w:noProof w:val="0"/>
          <w:sz w:val="32"/>
          <w:szCs w:val="32"/>
          <w:lang w:val="en-GB"/>
        </w:rPr>
        <w:t>Ahmed</w:t>
      </w:r>
    </w:p>
    <w:p xmlns:wp14="http://schemas.microsoft.com/office/word/2010/wordml" w:rsidP="7CDA180F" wp14:paraId="4678D987" wp14:textId="57E65044">
      <w:pPr>
        <w:rPr>
          <w:rFonts w:ascii="Arial Nova" w:hAnsi="Arial Nova" w:eastAsia="Arial Nova" w:cs="Arial Nova"/>
          <w:b w:val="1"/>
          <w:bCs w:val="1"/>
          <w:noProof w:val="0"/>
          <w:sz w:val="32"/>
          <w:szCs w:val="32"/>
          <w:lang w:val="en-GB"/>
        </w:rPr>
      </w:pPr>
    </w:p>
    <w:p xmlns:wp14="http://schemas.microsoft.com/office/word/2010/wordml" w:rsidP="63EDECE0" wp14:paraId="39BBA17C" wp14:textId="7C362350">
      <w:pPr>
        <w:spacing w:line="360" w:lineRule="auto"/>
        <w:rPr>
          <w:rFonts w:ascii="Arial Nova" w:hAnsi="Arial Nova" w:eastAsia="Arial Nova" w:cs="Arial Nova"/>
          <w:b w:val="1"/>
          <w:bCs w:val="1"/>
          <w:noProof w:val="0"/>
          <w:sz w:val="32"/>
          <w:szCs w:val="32"/>
          <w:u w:val="single"/>
          <w:lang w:val="en-GB"/>
        </w:rPr>
      </w:pPr>
    </w:p>
    <w:p xmlns:wp14="http://schemas.microsoft.com/office/word/2010/wordml" w:rsidP="63EDECE0" wp14:paraId="356D42CE" wp14:textId="1A30C3C2">
      <w:pPr>
        <w:spacing w:line="360" w:lineRule="auto"/>
        <w:rPr>
          <w:rFonts w:ascii="Arial Nova" w:hAnsi="Arial Nova" w:eastAsia="Arial Nova" w:cs="Arial Nova"/>
          <w:b w:val="1"/>
          <w:bCs w:val="1"/>
          <w:noProof w:val="0"/>
          <w:sz w:val="32"/>
          <w:szCs w:val="32"/>
          <w:u w:val="single"/>
          <w:lang w:val="en-GB"/>
        </w:rPr>
      </w:pPr>
    </w:p>
    <w:p xmlns:wp14="http://schemas.microsoft.com/office/word/2010/wordml" w:rsidP="63EDECE0" wp14:paraId="12D7BBB4" wp14:textId="7B10C8DE">
      <w:pPr>
        <w:spacing w:line="360" w:lineRule="auto"/>
        <w:rPr>
          <w:rFonts w:ascii="Arial Nova" w:hAnsi="Arial Nova" w:eastAsia="Arial Nova" w:cs="Arial Nova"/>
          <w:b w:val="1"/>
          <w:bCs w:val="1"/>
          <w:noProof w:val="0"/>
          <w:sz w:val="32"/>
          <w:szCs w:val="32"/>
          <w:u w:val="single"/>
          <w:lang w:val="en-GB"/>
        </w:rPr>
      </w:pPr>
    </w:p>
    <w:p xmlns:wp14="http://schemas.microsoft.com/office/word/2010/wordml" w:rsidP="63EDECE0" wp14:paraId="3D80BCDB" wp14:textId="2C814B2B">
      <w:pPr>
        <w:spacing w:line="360" w:lineRule="auto"/>
        <w:rPr>
          <w:rFonts w:ascii="Arial Nova" w:hAnsi="Arial Nova" w:eastAsia="Arial Nova" w:cs="Arial Nova"/>
          <w:b w:val="1"/>
          <w:bCs w:val="1"/>
          <w:noProof w:val="0"/>
          <w:sz w:val="32"/>
          <w:szCs w:val="32"/>
          <w:u w:val="single"/>
          <w:lang w:val="en-GB"/>
        </w:rPr>
      </w:pPr>
    </w:p>
    <w:p xmlns:wp14="http://schemas.microsoft.com/office/word/2010/wordml" w:rsidP="63EDECE0" wp14:paraId="2A2BD9AC" wp14:textId="7F6B95FE">
      <w:pPr>
        <w:spacing w:line="360" w:lineRule="auto"/>
        <w:rPr>
          <w:rFonts w:ascii="Arial Nova" w:hAnsi="Arial Nova" w:eastAsia="Arial Nova" w:cs="Arial Nova"/>
          <w:b w:val="1"/>
          <w:bCs w:val="1"/>
          <w:noProof w:val="0"/>
          <w:sz w:val="32"/>
          <w:szCs w:val="32"/>
          <w:u w:val="single"/>
          <w:lang w:val="en-GB"/>
        </w:rPr>
      </w:pPr>
    </w:p>
    <w:p xmlns:wp14="http://schemas.microsoft.com/office/word/2010/wordml" w:rsidP="63EDECE0" wp14:paraId="63D908EF" wp14:textId="728D247B">
      <w:pPr>
        <w:spacing w:line="360" w:lineRule="auto"/>
        <w:rPr>
          <w:rFonts w:ascii="Arial Nova" w:hAnsi="Arial Nova" w:eastAsia="Arial Nova" w:cs="Arial Nova"/>
          <w:b w:val="1"/>
          <w:bCs w:val="1"/>
          <w:noProof w:val="0"/>
          <w:sz w:val="32"/>
          <w:szCs w:val="32"/>
          <w:u w:val="single"/>
          <w:lang w:val="en-GB"/>
        </w:rPr>
      </w:pPr>
    </w:p>
    <w:p xmlns:wp14="http://schemas.microsoft.com/office/word/2010/wordml" w:rsidP="63EDECE0" wp14:paraId="18F4D810" wp14:textId="2BF22F38">
      <w:pPr>
        <w:spacing w:line="360" w:lineRule="auto"/>
        <w:rPr>
          <w:rFonts w:ascii="Arial Nova" w:hAnsi="Arial Nova" w:eastAsia="Arial Nova" w:cs="Arial Nova"/>
          <w:b w:val="1"/>
          <w:bCs w:val="1"/>
          <w:noProof w:val="0"/>
          <w:sz w:val="32"/>
          <w:szCs w:val="32"/>
          <w:u w:val="single"/>
          <w:lang w:val="en-GB"/>
        </w:rPr>
      </w:pPr>
    </w:p>
    <w:p xmlns:wp14="http://schemas.microsoft.com/office/word/2010/wordml" w:rsidP="63EDECE0" wp14:paraId="236B2375" wp14:textId="1AD5A5F8">
      <w:pPr>
        <w:spacing w:line="360" w:lineRule="auto"/>
        <w:rPr>
          <w:rFonts w:ascii="Arial Nova" w:hAnsi="Arial Nova" w:eastAsia="Arial Nova" w:cs="Arial Nova"/>
          <w:b w:val="1"/>
          <w:bCs w:val="1"/>
          <w:noProof w:val="0"/>
          <w:sz w:val="32"/>
          <w:szCs w:val="32"/>
          <w:u w:val="single"/>
          <w:lang w:val="en-GB"/>
        </w:rPr>
      </w:pPr>
    </w:p>
    <w:p xmlns:wp14="http://schemas.microsoft.com/office/word/2010/wordml" w:rsidP="63EDECE0" wp14:paraId="4BB08980" wp14:textId="1C361D7C">
      <w:pPr>
        <w:spacing w:line="360" w:lineRule="auto"/>
        <w:rPr>
          <w:rFonts w:ascii="Arial Nova" w:hAnsi="Arial Nova" w:eastAsia="Arial Nova" w:cs="Arial Nova"/>
          <w:b w:val="1"/>
          <w:bCs w:val="1"/>
          <w:noProof w:val="0"/>
          <w:sz w:val="32"/>
          <w:szCs w:val="32"/>
          <w:u w:val="single"/>
          <w:lang w:val="en-GB"/>
        </w:rPr>
      </w:pPr>
    </w:p>
    <w:p xmlns:wp14="http://schemas.microsoft.com/office/word/2010/wordml" w:rsidP="63EDECE0" wp14:paraId="0718A14D" wp14:textId="10F7AA03">
      <w:pPr>
        <w:spacing w:line="360" w:lineRule="auto"/>
        <w:rPr>
          <w:rFonts w:ascii="Arial Nova" w:hAnsi="Arial Nova" w:eastAsia="Arial Nova" w:cs="Arial Nova"/>
          <w:b w:val="1"/>
          <w:bCs w:val="1"/>
          <w:noProof w:val="0"/>
          <w:sz w:val="32"/>
          <w:szCs w:val="32"/>
          <w:u w:val="single"/>
          <w:lang w:val="en-GB"/>
        </w:rPr>
      </w:pPr>
    </w:p>
    <w:p xmlns:wp14="http://schemas.microsoft.com/office/word/2010/wordml" w:rsidP="63EDECE0" wp14:paraId="368B3588" wp14:textId="1B382AF1">
      <w:pPr>
        <w:spacing w:line="360" w:lineRule="auto"/>
        <w:rPr>
          <w:rFonts w:ascii="Arial Nova" w:hAnsi="Arial Nova" w:eastAsia="Arial Nova" w:cs="Arial Nova"/>
          <w:b w:val="1"/>
          <w:bCs w:val="1"/>
          <w:noProof w:val="0"/>
          <w:sz w:val="32"/>
          <w:szCs w:val="32"/>
          <w:u w:val="single"/>
          <w:lang w:val="en-GB"/>
        </w:rPr>
      </w:pPr>
    </w:p>
    <w:p xmlns:wp14="http://schemas.microsoft.com/office/word/2010/wordml" w:rsidP="63EDECE0" wp14:paraId="3CE2687D" wp14:textId="7AE8E4CA">
      <w:pPr>
        <w:spacing w:line="360" w:lineRule="auto"/>
        <w:rPr>
          <w:rFonts w:ascii="Arial Nova" w:hAnsi="Arial Nova" w:eastAsia="Arial Nova" w:cs="Arial Nova"/>
          <w:b w:val="1"/>
          <w:bCs w:val="1"/>
          <w:noProof w:val="0"/>
          <w:sz w:val="32"/>
          <w:szCs w:val="32"/>
          <w:u w:val="single"/>
          <w:lang w:val="en-GB"/>
        </w:rPr>
      </w:pPr>
    </w:p>
    <w:p xmlns:wp14="http://schemas.microsoft.com/office/word/2010/wordml" w:rsidP="63EDECE0" wp14:paraId="5C07C6B0" wp14:textId="1F254E42">
      <w:pPr>
        <w:spacing w:line="360" w:lineRule="auto"/>
        <w:rPr>
          <w:rFonts w:ascii="Arial Nova" w:hAnsi="Arial Nova" w:eastAsia="Arial Nova" w:cs="Arial Nova"/>
          <w:b w:val="1"/>
          <w:bCs w:val="1"/>
          <w:noProof w:val="0"/>
          <w:sz w:val="32"/>
          <w:szCs w:val="32"/>
          <w:u w:val="single"/>
          <w:lang w:val="en-GB"/>
        </w:rPr>
      </w:pPr>
    </w:p>
    <w:p xmlns:wp14="http://schemas.microsoft.com/office/word/2010/wordml" w:rsidP="63EDECE0" wp14:paraId="3DBB844E" wp14:textId="326749BE">
      <w:pPr>
        <w:spacing w:line="360" w:lineRule="auto"/>
        <w:rPr>
          <w:rFonts w:ascii="Arial Nova" w:hAnsi="Arial Nova" w:eastAsia="Arial Nova" w:cs="Arial Nova"/>
          <w:b w:val="1"/>
          <w:bCs w:val="1"/>
          <w:noProof w:val="0"/>
          <w:sz w:val="32"/>
          <w:szCs w:val="32"/>
          <w:u w:val="single"/>
          <w:lang w:val="en-GB"/>
        </w:rPr>
      </w:pPr>
    </w:p>
    <w:p xmlns:wp14="http://schemas.microsoft.com/office/word/2010/wordml" w:rsidP="63EDECE0" wp14:paraId="1D098710" wp14:textId="28ED0997">
      <w:pPr>
        <w:pStyle w:val="Normal"/>
        <w:spacing w:line="360" w:lineRule="auto"/>
        <w:rPr>
          <w:rFonts w:ascii="Arial Nova" w:hAnsi="Arial Nova" w:eastAsia="Arial Nova" w:cs="Arial Nova"/>
          <w:b w:val="1"/>
          <w:bCs w:val="1"/>
          <w:noProof w:val="0"/>
          <w:sz w:val="32"/>
          <w:szCs w:val="32"/>
          <w:u w:val="single"/>
          <w:lang w:val="en-GB"/>
        </w:rPr>
      </w:pPr>
      <w:r w:rsidRPr="63EDECE0" w:rsidR="39821560">
        <w:rPr>
          <w:rFonts w:ascii="Arial Nova" w:hAnsi="Arial Nova" w:eastAsia="Arial Nova" w:cs="Arial Nova"/>
          <w:b w:val="1"/>
          <w:bCs w:val="1"/>
          <w:noProof w:val="0"/>
          <w:sz w:val="32"/>
          <w:szCs w:val="32"/>
          <w:u w:val="single"/>
          <w:lang w:val="en-GB"/>
        </w:rPr>
        <w:t>Mini Report</w:t>
      </w:r>
    </w:p>
    <w:p xmlns:wp14="http://schemas.microsoft.com/office/word/2010/wordml" wp14:paraId="5467D2DB" wp14:textId="741B91FF">
      <w:r w:rsidRPr="7CDA180F" w:rsidR="66C78A01">
        <w:rPr>
          <w:rFonts w:ascii="Aptos" w:hAnsi="Aptos" w:eastAsia="Aptos" w:cs="Aptos"/>
          <w:b w:val="1"/>
          <w:bCs w:val="1"/>
          <w:noProof w:val="0"/>
          <w:sz w:val="24"/>
          <w:szCs w:val="24"/>
          <w:lang w:val="en-GB"/>
        </w:rPr>
        <w:t xml:space="preserve"> </w:t>
      </w:r>
    </w:p>
    <w:p xmlns:wp14="http://schemas.microsoft.com/office/word/2010/wordml" wp14:paraId="173ACF53" wp14:textId="4215916A">
      <w:r w:rsidRPr="7CDA180F" w:rsidR="19D9D224">
        <w:rPr>
          <w:rFonts w:ascii="Aptos" w:hAnsi="Aptos" w:eastAsia="Aptos" w:cs="Aptos"/>
          <w:b w:val="1"/>
          <w:bCs w:val="1"/>
          <w:noProof w:val="0"/>
          <w:sz w:val="24"/>
          <w:szCs w:val="24"/>
          <w:lang w:val="en-GB"/>
        </w:rPr>
        <w:t>To:</w:t>
      </w:r>
      <w:r w:rsidRPr="7CDA180F" w:rsidR="19D9D224">
        <w:rPr>
          <w:rFonts w:ascii="Aptos" w:hAnsi="Aptos" w:eastAsia="Aptos" w:cs="Aptos"/>
          <w:noProof w:val="0"/>
          <w:sz w:val="24"/>
          <w:szCs w:val="24"/>
          <w:lang w:val="en-GB"/>
        </w:rPr>
        <w:t xml:space="preserve"> Councillor Martin Smith, Birmingham City Council</w:t>
      </w:r>
    </w:p>
    <w:p xmlns:wp14="http://schemas.microsoft.com/office/word/2010/wordml" wp14:paraId="3E159BFF" wp14:textId="78B882F5">
      <w:r w:rsidRPr="39D2F767" w:rsidR="55FE41E4">
        <w:rPr>
          <w:rFonts w:ascii="Aptos" w:hAnsi="Aptos" w:eastAsia="Aptos" w:cs="Aptos"/>
          <w:b w:val="1"/>
          <w:bCs w:val="1"/>
          <w:noProof w:val="0"/>
          <w:sz w:val="24"/>
          <w:szCs w:val="24"/>
          <w:lang w:val="en-GB"/>
        </w:rPr>
        <w:t>Subject:</w:t>
      </w:r>
      <w:r w:rsidRPr="39D2F767" w:rsidR="55FE41E4">
        <w:rPr>
          <w:rFonts w:ascii="Aptos" w:hAnsi="Aptos" w:eastAsia="Aptos" w:cs="Aptos"/>
          <w:noProof w:val="0"/>
          <w:sz w:val="24"/>
          <w:szCs w:val="24"/>
          <w:lang w:val="en-GB"/>
        </w:rPr>
        <w:t xml:space="preserve"> Addressing the Need to Improve Community Mental Health Services in Birmingham</w:t>
      </w:r>
    </w:p>
    <w:p xmlns:wp14="http://schemas.microsoft.com/office/word/2010/wordml" wp14:paraId="21D76722" wp14:textId="61BC922F">
      <w:r w:rsidRPr="39D2F767" w:rsidR="55FE41E4">
        <w:rPr>
          <w:rFonts w:ascii="Aptos" w:hAnsi="Aptos" w:eastAsia="Aptos" w:cs="Aptos"/>
          <w:b w:val="1"/>
          <w:bCs w:val="1"/>
          <w:noProof w:val="0"/>
          <w:sz w:val="24"/>
          <w:szCs w:val="24"/>
          <w:lang w:val="en-GB"/>
        </w:rPr>
        <w:t>Prepared by:</w:t>
      </w:r>
      <w:r w:rsidRPr="39D2F767" w:rsidR="55FE41E4">
        <w:rPr>
          <w:rFonts w:ascii="Aptos" w:hAnsi="Aptos" w:eastAsia="Aptos" w:cs="Aptos"/>
          <w:noProof w:val="0"/>
          <w:sz w:val="24"/>
          <w:szCs w:val="24"/>
          <w:lang w:val="en-GB"/>
        </w:rPr>
        <w:t xml:space="preserve"> Roshan Harley</w:t>
      </w:r>
    </w:p>
    <w:p w:rsidR="3A33EC67" w:rsidP="7CDA180F" w:rsidRDefault="3A33EC67" w14:paraId="75274D1C" w14:textId="2455F59C">
      <w:pPr>
        <w:pStyle w:val="Normal"/>
        <w:spacing w:before="322" w:beforeAutospacing="off" w:after="322" w:afterAutospacing="off"/>
      </w:pPr>
      <w:r w:rsidRPr="7CDA180F" w:rsidR="19D9D224">
        <w:rPr>
          <w:rFonts w:ascii="Aptos" w:hAnsi="Aptos" w:eastAsia="Aptos" w:cs="Aptos"/>
          <w:b w:val="1"/>
          <w:bCs w:val="1"/>
          <w:noProof w:val="0"/>
          <w:sz w:val="24"/>
          <w:szCs w:val="24"/>
          <w:lang w:val="en-GB"/>
        </w:rPr>
        <w:t>Date:</w:t>
      </w:r>
      <w:r w:rsidRPr="7CDA180F" w:rsidR="19D9D224">
        <w:rPr>
          <w:rFonts w:ascii="Aptos" w:hAnsi="Aptos" w:eastAsia="Aptos" w:cs="Aptos"/>
          <w:noProof w:val="0"/>
          <w:sz w:val="24"/>
          <w:szCs w:val="24"/>
          <w:lang w:val="en-GB"/>
        </w:rPr>
        <w:t xml:space="preserve"> </w:t>
      </w:r>
      <w:r w:rsidRPr="7CDA180F" w:rsidR="4C30A486">
        <w:rPr>
          <w:rFonts w:ascii="Aptos" w:hAnsi="Aptos" w:eastAsia="Aptos" w:cs="Aptos"/>
          <w:noProof w:val="0"/>
          <w:sz w:val="24"/>
          <w:szCs w:val="24"/>
          <w:lang w:val="en-GB"/>
        </w:rPr>
        <w:t>23/09/2026</w:t>
      </w:r>
    </w:p>
    <w:p w:rsidR="3A33EC67" w:rsidP="7CDA180F" w:rsidRDefault="3A33EC67" w14:paraId="2ED848DE" w14:textId="34882249">
      <w:pPr>
        <w:pStyle w:val="Normal"/>
        <w:spacing w:before="322" w:beforeAutospacing="off" w:after="322" w:afterAutospacing="off"/>
      </w:pPr>
      <w:r w:rsidRPr="7CDA180F" w:rsidR="08D00371">
        <w:rPr>
          <w:rFonts w:ascii="Arial Nova" w:hAnsi="Arial Nova" w:eastAsia="Arial Nova" w:cs="Arial Nova"/>
          <w:b w:val="1"/>
          <w:bCs w:val="1"/>
          <w:noProof w:val="0"/>
          <w:color w:val="auto"/>
          <w:sz w:val="32"/>
          <w:szCs w:val="32"/>
          <w:lang w:val="en-GB"/>
        </w:rPr>
        <w:t xml:space="preserve"> </w:t>
      </w:r>
    </w:p>
    <w:p w:rsidR="3A33EC67" w:rsidP="39D2F767" w:rsidRDefault="3A33EC67" w14:paraId="0C37B29C" w14:textId="0AC92E61">
      <w:pPr>
        <w:pStyle w:val="Heading1"/>
        <w:spacing w:before="322" w:beforeAutospacing="off" w:after="322" w:afterAutospacing="off"/>
        <w:rPr>
          <w:rFonts w:ascii="Arial Nova" w:hAnsi="Arial Nova" w:eastAsia="Arial Nova" w:cs="Arial Nova"/>
          <w:b w:val="1"/>
          <w:bCs w:val="1"/>
          <w:noProof w:val="0"/>
          <w:color w:val="auto"/>
          <w:sz w:val="32"/>
          <w:szCs w:val="32"/>
          <w:lang w:val="en-GB"/>
        </w:rPr>
      </w:pPr>
      <w:r w:rsidRPr="7CDA180F" w:rsidR="5A74D501">
        <w:rPr>
          <w:rFonts w:ascii="Arial Nova" w:hAnsi="Arial Nova" w:eastAsia="Arial Nova" w:cs="Arial Nova"/>
          <w:b w:val="1"/>
          <w:bCs w:val="1"/>
          <w:noProof w:val="0"/>
          <w:color w:val="auto"/>
          <w:sz w:val="32"/>
          <w:szCs w:val="32"/>
          <w:lang w:val="en-GB"/>
        </w:rPr>
        <w:t>Introduction.</w:t>
      </w:r>
    </w:p>
    <w:p w:rsidR="55FE41E4" w:rsidP="39D2F767" w:rsidRDefault="55FE41E4" w14:paraId="3DD54D9C" w14:textId="717BF3A3">
      <w:pPr>
        <w:pStyle w:val="NoSpacing"/>
        <w:spacing w:line="360" w:lineRule="auto"/>
      </w:pPr>
      <w:r w:rsidRPr="39D2F767" w:rsidR="55FE41E4">
        <w:rPr>
          <w:rFonts w:ascii="Arial Nova" w:hAnsi="Arial Nova" w:eastAsia="Arial Nova" w:cs="Arial Nova"/>
          <w:noProof w:val="0"/>
          <w:sz w:val="22"/>
          <w:szCs w:val="22"/>
          <w:lang w:val="en-GB"/>
        </w:rPr>
        <w:t xml:space="preserve">Community mental health services are an important part of supporting people with significant mental health needs to remain safe, </w:t>
      </w:r>
      <w:r w:rsidRPr="39D2F767" w:rsidR="55FE41E4">
        <w:rPr>
          <w:rFonts w:ascii="Arial Nova" w:hAnsi="Arial Nova" w:eastAsia="Arial Nova" w:cs="Arial Nova"/>
          <w:noProof w:val="0"/>
          <w:sz w:val="22"/>
          <w:szCs w:val="22"/>
          <w:lang w:val="en-GB"/>
        </w:rPr>
        <w:t>independent</w:t>
      </w:r>
      <w:r w:rsidRPr="39D2F767" w:rsidR="55FE41E4">
        <w:rPr>
          <w:rFonts w:ascii="Arial Nova" w:hAnsi="Arial Nova" w:eastAsia="Arial Nova" w:cs="Arial Nova"/>
          <w:noProof w:val="0"/>
          <w:sz w:val="22"/>
          <w:szCs w:val="22"/>
          <w:lang w:val="en-GB"/>
        </w:rPr>
        <w:t xml:space="preserve"> and involved in their communities. For a large and diverse city such as Birmingham, accessible and effective mental health support is particularly important. Birmingham City Council’s current mental health strategy </w:t>
      </w:r>
      <w:r w:rsidRPr="39D2F767" w:rsidR="55FE41E4">
        <w:rPr>
          <w:rFonts w:ascii="Arial Nova" w:hAnsi="Arial Nova" w:eastAsia="Arial Nova" w:cs="Arial Nova"/>
          <w:noProof w:val="0"/>
          <w:sz w:val="22"/>
          <w:szCs w:val="22"/>
          <w:lang w:val="en-GB"/>
        </w:rPr>
        <w:t>identifies</w:t>
      </w:r>
      <w:r w:rsidRPr="39D2F767" w:rsidR="55FE41E4">
        <w:rPr>
          <w:rFonts w:ascii="Arial Nova" w:hAnsi="Arial Nova" w:eastAsia="Arial Nova" w:cs="Arial Nova"/>
          <w:noProof w:val="0"/>
          <w:sz w:val="22"/>
          <w:szCs w:val="22"/>
          <w:lang w:val="en-GB"/>
        </w:rPr>
        <w:t xml:space="preserve"> the need to create mentally healthy communities and recognises that mental health inequalities can be connected to factors such as deprivation, unemployment, social </w:t>
      </w:r>
      <w:r w:rsidRPr="39D2F767" w:rsidR="55FE41E4">
        <w:rPr>
          <w:rFonts w:ascii="Arial Nova" w:hAnsi="Arial Nova" w:eastAsia="Arial Nova" w:cs="Arial Nova"/>
          <w:noProof w:val="0"/>
          <w:sz w:val="22"/>
          <w:szCs w:val="22"/>
          <w:lang w:val="en-GB"/>
        </w:rPr>
        <w:t>isolation</w:t>
      </w:r>
      <w:r w:rsidRPr="39D2F767" w:rsidR="55FE41E4">
        <w:rPr>
          <w:rFonts w:ascii="Arial Nova" w:hAnsi="Arial Nova" w:eastAsia="Arial Nova" w:cs="Arial Nova"/>
          <w:noProof w:val="0"/>
          <w:sz w:val="22"/>
          <w:szCs w:val="22"/>
          <w:lang w:val="en-GB"/>
        </w:rPr>
        <w:t xml:space="preserve"> and discrimination (Birmingham City Council, 2025a). There has also been a 61% increase in adult mental health service contacts in Birmingham and Solihull between April 2018 and February 2023, </w:t>
      </w:r>
      <w:r w:rsidRPr="39D2F767" w:rsidR="55FE41E4">
        <w:rPr>
          <w:rFonts w:ascii="Arial Nova" w:hAnsi="Arial Nova" w:eastAsia="Arial Nova" w:cs="Arial Nova"/>
          <w:noProof w:val="0"/>
          <w:sz w:val="22"/>
          <w:szCs w:val="22"/>
          <w:lang w:val="en-GB"/>
        </w:rPr>
        <w:t>demonstrating</w:t>
      </w:r>
      <w:r w:rsidRPr="39D2F767" w:rsidR="55FE41E4">
        <w:rPr>
          <w:rFonts w:ascii="Arial Nova" w:hAnsi="Arial Nova" w:eastAsia="Arial Nova" w:cs="Arial Nova"/>
          <w:noProof w:val="0"/>
          <w:sz w:val="22"/>
          <w:szCs w:val="22"/>
          <w:lang w:val="en-GB"/>
        </w:rPr>
        <w:t xml:space="preserve"> the increasing demand placed on services (Birmingham City Council, 2025b).</w:t>
      </w:r>
    </w:p>
    <w:p w:rsidR="55FE41E4" w:rsidP="39D2F767" w:rsidRDefault="55FE41E4" w14:paraId="73010C45" w14:textId="6D3C5BA3">
      <w:pPr>
        <w:pStyle w:val="NoSpacing"/>
        <w:spacing w:line="360" w:lineRule="auto"/>
        <w:rPr>
          <w:rFonts w:ascii="Arial Nova" w:hAnsi="Arial Nova" w:eastAsia="Arial Nova" w:cs="Arial Nova"/>
          <w:noProof w:val="0"/>
          <w:sz w:val="22"/>
          <w:szCs w:val="22"/>
          <w:lang w:val="en-GB"/>
        </w:rPr>
      </w:pPr>
      <w:r w:rsidRPr="39D2F767" w:rsidR="55FE41E4">
        <w:rPr>
          <w:rFonts w:ascii="Arial Nova" w:hAnsi="Arial Nova" w:eastAsia="Arial Nova" w:cs="Arial Nova"/>
          <w:noProof w:val="0"/>
          <w:sz w:val="22"/>
          <w:szCs w:val="22"/>
          <w:lang w:val="en-GB"/>
        </w:rPr>
        <w:t xml:space="preserve">This report considers the impact of community mental health services on the local community and explains why improvements are needed. It uses the principles of the Care Act 2014, including wellbeing, prevention, </w:t>
      </w:r>
      <w:r w:rsidRPr="39D2F767" w:rsidR="55FE41E4">
        <w:rPr>
          <w:rFonts w:ascii="Arial Nova" w:hAnsi="Arial Nova" w:eastAsia="Arial Nova" w:cs="Arial Nova"/>
          <w:noProof w:val="0"/>
          <w:sz w:val="22"/>
          <w:szCs w:val="22"/>
          <w:lang w:val="en-GB"/>
        </w:rPr>
        <w:t>independence</w:t>
      </w:r>
      <w:r w:rsidRPr="39D2F767" w:rsidR="55FE41E4">
        <w:rPr>
          <w:rFonts w:ascii="Arial Nova" w:hAnsi="Arial Nova" w:eastAsia="Arial Nova" w:cs="Arial Nova"/>
          <w:noProof w:val="0"/>
          <w:sz w:val="22"/>
          <w:szCs w:val="22"/>
          <w:lang w:val="en-GB"/>
        </w:rPr>
        <w:t xml:space="preserve"> and reducing inequality, to support its recommendations.</w:t>
      </w:r>
    </w:p>
    <w:p w:rsidR="4A2B85AB" w:rsidP="39D2F767" w:rsidRDefault="4A2B85AB" w14:paraId="7555EC59" w14:textId="6E1A4E99">
      <w:pPr>
        <w:pStyle w:val="Heading1"/>
        <w:spacing w:before="240" w:beforeAutospacing="off" w:after="240" w:afterAutospacing="off"/>
        <w:rPr>
          <w:rFonts w:ascii="Arial Nova" w:hAnsi="Arial Nova" w:eastAsia="Arial Nova" w:cs="Arial Nova"/>
          <w:b w:val="1"/>
          <w:bCs w:val="1"/>
          <w:noProof w:val="0"/>
          <w:color w:val="auto"/>
          <w:sz w:val="32"/>
          <w:szCs w:val="32"/>
          <w:lang w:val="en-GB"/>
        </w:rPr>
      </w:pPr>
      <w:r w:rsidRPr="39D2F767" w:rsidR="4A2B85AB">
        <w:rPr>
          <w:rFonts w:ascii="Arial Nova" w:hAnsi="Arial Nova" w:eastAsia="Arial Nova" w:cs="Arial Nova"/>
          <w:b w:val="1"/>
          <w:bCs w:val="1"/>
          <w:noProof w:val="0"/>
          <w:color w:val="auto"/>
          <w:sz w:val="32"/>
          <w:szCs w:val="32"/>
          <w:lang w:val="en-GB"/>
        </w:rPr>
        <w:t>Impact on the Community</w:t>
      </w:r>
    </w:p>
    <w:p w:rsidR="4A2B85AB" w:rsidP="39D2F767" w:rsidRDefault="4A2B85AB" w14:paraId="2834814F" w14:textId="0F3C23A9">
      <w:pPr>
        <w:spacing w:before="240" w:beforeAutospacing="off" w:after="240" w:afterAutospacing="off" w:line="360" w:lineRule="auto"/>
        <w:rPr>
          <w:rFonts w:ascii="Arial Nova" w:hAnsi="Arial Nova" w:eastAsia="Arial Nova" w:cs="Arial Nova"/>
          <w:noProof w:val="0"/>
          <w:sz w:val="22"/>
          <w:szCs w:val="22"/>
          <w:lang w:val="en-GB"/>
        </w:rPr>
      </w:pPr>
      <w:r w:rsidRPr="39D2F767" w:rsidR="4A2B85AB">
        <w:rPr>
          <w:rFonts w:ascii="Arial Nova" w:hAnsi="Arial Nova" w:eastAsia="Arial Nova" w:cs="Arial Nova"/>
          <w:noProof w:val="0"/>
          <w:sz w:val="22"/>
          <w:szCs w:val="22"/>
          <w:lang w:val="en-GB"/>
        </w:rPr>
        <w:t xml:space="preserve">Community mental health services have an impact that extends beyond the individual receiving treatment. Poor mental health can affect relationships, employment, housing, physical health and a person's ability to participate in everyday community life. Birmingham's Public Health Annual Report highlights the relationship between mental health and wider social circumstances, including unemployment. It reports that over half of Birmingham </w:t>
      </w:r>
      <w:r w:rsidRPr="39D2F767" w:rsidR="4A2B85AB">
        <w:rPr>
          <w:rFonts w:ascii="Arial Nova" w:hAnsi="Arial Nova" w:eastAsia="Arial Nova" w:cs="Arial Nova"/>
          <w:noProof w:val="0"/>
          <w:sz w:val="22"/>
          <w:szCs w:val="22"/>
          <w:lang w:val="en-GB"/>
        </w:rPr>
        <w:t>patients treated for depression and anxiety were unemployed,</w:t>
      </w:r>
      <w:r w:rsidRPr="39D2F767" w:rsidR="4A2B85AB">
        <w:rPr>
          <w:rFonts w:ascii="Arial Nova" w:hAnsi="Arial Nova" w:eastAsia="Arial Nova" w:cs="Arial Nova"/>
          <w:noProof w:val="0"/>
          <w:sz w:val="22"/>
          <w:szCs w:val="22"/>
          <w:lang w:val="en-GB"/>
        </w:rPr>
        <w:t xml:space="preserve"> showing that mental health and social disadvantage can be closely connected (Birmingham City Council, 2025b).</w:t>
      </w:r>
    </w:p>
    <w:p w:rsidR="4A2B85AB" w:rsidP="39D2F767" w:rsidRDefault="4A2B85AB" w14:paraId="5E403973" w14:textId="5A8A92B3">
      <w:pPr>
        <w:spacing w:before="240" w:beforeAutospacing="off" w:after="240" w:afterAutospacing="off" w:line="360" w:lineRule="auto"/>
        <w:rPr>
          <w:rFonts w:ascii="Arial Nova" w:hAnsi="Arial Nova" w:eastAsia="Arial Nova" w:cs="Arial Nova"/>
          <w:noProof w:val="0"/>
          <w:sz w:val="22"/>
          <w:szCs w:val="22"/>
          <w:lang w:val="en-GB"/>
        </w:rPr>
      </w:pPr>
      <w:r w:rsidRPr="39D2F767" w:rsidR="4A2B85AB">
        <w:rPr>
          <w:rFonts w:ascii="Arial Nova" w:hAnsi="Arial Nova" w:eastAsia="Arial Nova" w:cs="Arial Nova"/>
          <w:noProof w:val="0"/>
          <w:sz w:val="22"/>
          <w:szCs w:val="22"/>
          <w:lang w:val="en-GB"/>
        </w:rPr>
        <w:t xml:space="preserve">The </w:t>
      </w:r>
      <w:r w:rsidRPr="39D2F767" w:rsidR="4A2B85AB">
        <w:rPr>
          <w:rFonts w:ascii="Arial Nova" w:hAnsi="Arial Nova" w:eastAsia="Arial Nova" w:cs="Arial Nova"/>
          <w:b w:val="0"/>
          <w:bCs w:val="0"/>
          <w:noProof w:val="0"/>
          <w:sz w:val="22"/>
          <w:szCs w:val="22"/>
          <w:lang w:val="en-GB"/>
        </w:rPr>
        <w:t>Care Act 2014</w:t>
      </w:r>
      <w:r w:rsidRPr="39D2F767" w:rsidR="4A2B85AB">
        <w:rPr>
          <w:rFonts w:ascii="Arial Nova" w:hAnsi="Arial Nova" w:eastAsia="Arial Nova" w:cs="Arial Nova"/>
          <w:noProof w:val="0"/>
          <w:sz w:val="22"/>
          <w:szCs w:val="22"/>
          <w:lang w:val="en-GB"/>
        </w:rPr>
        <w:t xml:space="preserve"> provides an important framework for considering these wider effects. Section 1 establishes the principle that local authorities must promote individual wellbeing when carrying out care and support functions. Wellbeing includes areas such as personal relationships, participation in work and recreation, social wellbeing and control over day-to-day life (Care Act 2014, s.1). For community mental health services, this means that effective support should not focus solely on a person's symptoms. It should also help individuals maintain relationships, make choices and participate in their communities.</w:t>
      </w:r>
    </w:p>
    <w:p w:rsidR="4A2B85AB" w:rsidP="39D2F767" w:rsidRDefault="4A2B85AB" w14:paraId="343276D7" w14:textId="5726AF08">
      <w:pPr>
        <w:spacing w:before="240" w:beforeAutospacing="off" w:after="240" w:afterAutospacing="off" w:line="360" w:lineRule="auto"/>
        <w:rPr>
          <w:rFonts w:ascii="Arial Nova" w:hAnsi="Arial Nova" w:eastAsia="Arial Nova" w:cs="Arial Nova"/>
          <w:noProof w:val="0"/>
          <w:sz w:val="22"/>
          <w:szCs w:val="22"/>
          <w:lang w:val="en-GB"/>
        </w:rPr>
      </w:pPr>
      <w:r w:rsidRPr="39D2F767" w:rsidR="4A2B85AB">
        <w:rPr>
          <w:rFonts w:ascii="Arial Nova" w:hAnsi="Arial Nova" w:eastAsia="Arial Nova" w:cs="Arial Nova"/>
          <w:noProof w:val="0"/>
          <w:sz w:val="22"/>
          <w:szCs w:val="22"/>
          <w:lang w:val="en-GB"/>
        </w:rPr>
        <w:t>The Act also emphasises</w:t>
      </w:r>
      <w:r w:rsidRPr="39D2F767" w:rsidR="4A2B85AB">
        <w:rPr>
          <w:rFonts w:ascii="Arial Nova" w:hAnsi="Arial Nova" w:eastAsia="Arial Nova" w:cs="Arial Nova"/>
          <w:b w:val="0"/>
          <w:bCs w:val="0"/>
          <w:noProof w:val="0"/>
          <w:sz w:val="22"/>
          <w:szCs w:val="22"/>
          <w:lang w:val="en-GB"/>
        </w:rPr>
        <w:t xml:space="preserve"> </w:t>
      </w:r>
      <w:r w:rsidRPr="39D2F767" w:rsidR="4A2B85AB">
        <w:rPr>
          <w:rFonts w:ascii="Arial Nova" w:hAnsi="Arial Nova" w:eastAsia="Arial Nova" w:cs="Arial Nova"/>
          <w:b w:val="0"/>
          <w:bCs w:val="0"/>
          <w:noProof w:val="0"/>
          <w:sz w:val="22"/>
          <w:szCs w:val="22"/>
          <w:lang w:val="en-GB"/>
        </w:rPr>
        <w:t>prevention and early intervention</w:t>
      </w:r>
      <w:r w:rsidRPr="39D2F767" w:rsidR="4A2B85AB">
        <w:rPr>
          <w:rFonts w:ascii="Arial Nova" w:hAnsi="Arial Nova" w:eastAsia="Arial Nova" w:cs="Arial Nova"/>
          <w:b w:val="0"/>
          <w:bCs w:val="0"/>
          <w:noProof w:val="0"/>
          <w:sz w:val="22"/>
          <w:szCs w:val="22"/>
          <w:lang w:val="en-GB"/>
        </w:rPr>
        <w:t>.</w:t>
      </w:r>
      <w:r w:rsidRPr="39D2F767" w:rsidR="4A2B85AB">
        <w:rPr>
          <w:rFonts w:ascii="Arial Nova" w:hAnsi="Arial Nova" w:eastAsia="Arial Nova" w:cs="Arial Nova"/>
          <w:noProof w:val="0"/>
          <w:sz w:val="22"/>
          <w:szCs w:val="22"/>
          <w:lang w:val="en-GB"/>
        </w:rPr>
        <w:t xml:space="preserve"> Section 2 requires local authorities to take steps to prevent, reduce or delay people's care and support needs (Care Act 2014, s.2). This is particularly relevant to mental health because early support can prevent difficulties from becoming more severe. NHS England states that people experiencing psychosis generally achieve better outcomes when evidence-based treatment is provided as soon as possible (NHS England, 2026a).</w:t>
      </w:r>
    </w:p>
    <w:p w:rsidR="4A2B85AB" w:rsidP="39D2F767" w:rsidRDefault="4A2B85AB" w14:paraId="69BF822E" w14:textId="1022A556">
      <w:pPr>
        <w:spacing w:before="240" w:beforeAutospacing="off" w:after="240" w:afterAutospacing="off" w:line="360" w:lineRule="auto"/>
        <w:rPr>
          <w:rFonts w:ascii="Arial Nova" w:hAnsi="Arial Nova" w:eastAsia="Arial Nova" w:cs="Arial Nova"/>
          <w:noProof w:val="0"/>
          <w:sz w:val="22"/>
          <w:szCs w:val="22"/>
          <w:lang w:val="en-GB"/>
        </w:rPr>
      </w:pPr>
      <w:r w:rsidRPr="39D2F767" w:rsidR="4A2B85AB">
        <w:rPr>
          <w:rFonts w:ascii="Arial Nova" w:hAnsi="Arial Nova" w:eastAsia="Arial Nova" w:cs="Arial Nova"/>
          <w:noProof w:val="0"/>
          <w:sz w:val="22"/>
          <w:szCs w:val="22"/>
          <w:lang w:val="en-GB"/>
        </w:rPr>
        <w:t>Improved community services can also reduce</w:t>
      </w:r>
      <w:r w:rsidRPr="39D2F767" w:rsidR="4A2B85AB">
        <w:rPr>
          <w:rFonts w:ascii="Arial Nova" w:hAnsi="Arial Nova" w:eastAsia="Arial Nova" w:cs="Arial Nova"/>
          <w:b w:val="0"/>
          <w:bCs w:val="0"/>
          <w:noProof w:val="0"/>
          <w:sz w:val="22"/>
          <w:szCs w:val="22"/>
          <w:lang w:val="en-GB"/>
        </w:rPr>
        <w:t xml:space="preserve"> </w:t>
      </w:r>
      <w:r w:rsidRPr="39D2F767" w:rsidR="4A2B85AB">
        <w:rPr>
          <w:rFonts w:ascii="Arial Nova" w:hAnsi="Arial Nova" w:eastAsia="Arial Nova" w:cs="Arial Nova"/>
          <w:b w:val="0"/>
          <w:bCs w:val="0"/>
          <w:noProof w:val="0"/>
          <w:sz w:val="22"/>
          <w:szCs w:val="22"/>
          <w:lang w:val="en-GB"/>
        </w:rPr>
        <w:t>isolation and inequality</w:t>
      </w:r>
      <w:r w:rsidRPr="39D2F767" w:rsidR="4A2B85AB">
        <w:rPr>
          <w:rFonts w:ascii="Arial Nova" w:hAnsi="Arial Nova" w:eastAsia="Arial Nova" w:cs="Arial Nova"/>
          <w:b w:val="0"/>
          <w:bCs w:val="0"/>
          <w:noProof w:val="0"/>
          <w:sz w:val="22"/>
          <w:szCs w:val="22"/>
          <w:lang w:val="en-GB"/>
        </w:rPr>
        <w:t>.</w:t>
      </w:r>
      <w:r w:rsidRPr="39D2F767" w:rsidR="4A2B85AB">
        <w:rPr>
          <w:rFonts w:ascii="Arial Nova" w:hAnsi="Arial Nova" w:eastAsia="Arial Nova" w:cs="Arial Nova"/>
          <w:noProof w:val="0"/>
          <w:sz w:val="22"/>
          <w:szCs w:val="22"/>
          <w:lang w:val="en-GB"/>
        </w:rPr>
        <w:t xml:space="preserve"> Birmingham's Mental Health Strategy identifies groups experiencing greater mental health challenges, including people living in deprivation, disabled communities and people experiencing multiple disadvantage (Birmingham City Council, 2025a). A service that is accessible, personalised and connected to local community organisations can therefore support people who may otherwise struggle to engage with traditional services.</w:t>
      </w:r>
    </w:p>
    <w:p w:rsidR="4A2B85AB" w:rsidP="39D2F767" w:rsidRDefault="4A2B85AB" w14:paraId="4258CF7C" w14:textId="2EB1EA10">
      <w:pPr>
        <w:pStyle w:val="Heading1"/>
        <w:spacing w:before="240" w:beforeAutospacing="off" w:after="240" w:afterAutospacing="off"/>
        <w:rPr>
          <w:rFonts w:ascii="Arial Nova" w:hAnsi="Arial Nova" w:eastAsia="Arial Nova" w:cs="Arial Nova"/>
          <w:b w:val="1"/>
          <w:bCs w:val="1"/>
          <w:noProof w:val="0"/>
          <w:color w:val="auto"/>
          <w:sz w:val="32"/>
          <w:szCs w:val="32"/>
          <w:lang w:val="en-GB"/>
        </w:rPr>
      </w:pPr>
      <w:r w:rsidRPr="39D2F767" w:rsidR="4A2B85AB">
        <w:rPr>
          <w:rFonts w:ascii="Arial Nova" w:hAnsi="Arial Nova" w:eastAsia="Arial Nova" w:cs="Arial Nova"/>
          <w:b w:val="1"/>
          <w:bCs w:val="1"/>
          <w:noProof w:val="0"/>
          <w:color w:val="auto"/>
          <w:sz w:val="32"/>
          <w:szCs w:val="32"/>
          <w:lang w:val="en-GB"/>
        </w:rPr>
        <w:t>Recommendations</w:t>
      </w:r>
    </w:p>
    <w:p w:rsidR="4A2B85AB" w:rsidP="39D2F767" w:rsidRDefault="4A2B85AB" w14:paraId="270D3DA5" w14:textId="719C775E">
      <w:pPr>
        <w:spacing w:before="240" w:beforeAutospacing="off" w:after="240" w:afterAutospacing="off" w:line="360" w:lineRule="auto"/>
        <w:rPr>
          <w:rFonts w:ascii="Arial Nova" w:hAnsi="Arial Nova" w:eastAsia="Arial Nova" w:cs="Arial Nova"/>
          <w:noProof w:val="0"/>
          <w:sz w:val="22"/>
          <w:szCs w:val="22"/>
          <w:lang w:val="en-GB"/>
        </w:rPr>
      </w:pPr>
      <w:r w:rsidRPr="39D2F767" w:rsidR="4A2B85AB">
        <w:rPr>
          <w:rFonts w:ascii="Arial Nova" w:hAnsi="Arial Nova" w:eastAsia="Arial Nova" w:cs="Arial Nova"/>
          <w:noProof w:val="0"/>
          <w:sz w:val="22"/>
          <w:szCs w:val="22"/>
          <w:lang w:val="en-GB"/>
        </w:rPr>
        <w:t xml:space="preserve">The first recommendation is to improve </w:t>
      </w:r>
      <w:r w:rsidRPr="39D2F767" w:rsidR="4A2B85AB">
        <w:rPr>
          <w:rFonts w:ascii="Arial Nova" w:hAnsi="Arial Nova" w:eastAsia="Arial Nova" w:cs="Arial Nova"/>
          <w:b w:val="0"/>
          <w:bCs w:val="0"/>
          <w:noProof w:val="0"/>
          <w:sz w:val="22"/>
          <w:szCs w:val="22"/>
          <w:lang w:val="en-GB"/>
        </w:rPr>
        <w:t>early access to community mental healt</w:t>
      </w:r>
      <w:r w:rsidRPr="39D2F767" w:rsidR="4A2B85AB">
        <w:rPr>
          <w:rFonts w:ascii="Arial Nova" w:hAnsi="Arial Nova" w:eastAsia="Arial Nova" w:cs="Arial Nova"/>
          <w:b w:val="0"/>
          <w:bCs w:val="0"/>
          <w:noProof w:val="0"/>
          <w:color w:val="auto"/>
          <w:sz w:val="22"/>
          <w:szCs w:val="22"/>
          <w:lang w:val="en-GB"/>
        </w:rPr>
        <w:t>h</w:t>
      </w:r>
      <w:r w:rsidRPr="39D2F767" w:rsidR="4A2B85AB">
        <w:rPr>
          <w:rFonts w:ascii="Arial Nova" w:hAnsi="Arial Nova" w:eastAsia="Arial Nova" w:cs="Arial Nova"/>
          <w:b w:val="1"/>
          <w:bCs w:val="1"/>
          <w:noProof w:val="0"/>
          <w:color w:val="auto"/>
          <w:sz w:val="22"/>
          <w:szCs w:val="22"/>
          <w:lang w:val="en-GB"/>
        </w:rPr>
        <w:t xml:space="preserve"> </w:t>
      </w:r>
      <w:r w:rsidRPr="39D2F767" w:rsidR="4A2B85AB">
        <w:rPr>
          <w:rFonts w:ascii="Arial Nova" w:hAnsi="Arial Nova" w:eastAsia="Arial Nova" w:cs="Arial Nova"/>
          <w:b w:val="0"/>
          <w:bCs w:val="0"/>
          <w:noProof w:val="0"/>
          <w:color w:val="auto"/>
          <w:sz w:val="22"/>
          <w:szCs w:val="22"/>
          <w:lang w:val="en-GB"/>
        </w:rPr>
        <w:t>support</w:t>
      </w:r>
      <w:r w:rsidRPr="39D2F767" w:rsidR="4A2B85AB">
        <w:rPr>
          <w:rFonts w:ascii="Arial Nova" w:hAnsi="Arial Nova" w:eastAsia="Arial Nova" w:cs="Arial Nova"/>
          <w:b w:val="0"/>
          <w:bCs w:val="0"/>
          <w:noProof w:val="0"/>
          <w:color w:val="auto"/>
          <w:sz w:val="22"/>
          <w:szCs w:val="22"/>
          <w:lang w:val="en-GB"/>
        </w:rPr>
        <w:t>.</w:t>
      </w:r>
      <w:r w:rsidRPr="39D2F767" w:rsidR="4A2B85AB">
        <w:rPr>
          <w:rFonts w:ascii="Arial Nova" w:hAnsi="Arial Nova" w:eastAsia="Arial Nova" w:cs="Arial Nova"/>
          <w:noProof w:val="0"/>
          <w:sz w:val="22"/>
          <w:szCs w:val="22"/>
          <w:lang w:val="en-GB"/>
        </w:rPr>
        <w:t xml:space="preserve"> Services should strengthen links between GP practices, community mental health teams, social care and voluntary organisations. This would make it easier for people to receive appropriate help before their difficulties develop into a crisis. It would also put the Care Act's prevention principle into practice. NHS England's current approach to community mental health services places greater emphasis on providing care closer to home and developing neighbourhood mental health centres (NHS England, 2026a).</w:t>
      </w:r>
    </w:p>
    <w:p w:rsidR="4A2B85AB" w:rsidP="39D2F767" w:rsidRDefault="4A2B85AB" w14:paraId="0DF7846F" w14:textId="53D415EF">
      <w:pPr>
        <w:spacing w:before="240" w:beforeAutospacing="off" w:after="240" w:afterAutospacing="off" w:line="360" w:lineRule="auto"/>
        <w:rPr>
          <w:rFonts w:ascii="Arial Nova" w:hAnsi="Arial Nova" w:eastAsia="Arial Nova" w:cs="Arial Nova"/>
          <w:noProof w:val="0"/>
          <w:sz w:val="22"/>
          <w:szCs w:val="22"/>
          <w:lang w:val="en-GB"/>
        </w:rPr>
      </w:pPr>
      <w:r w:rsidRPr="39D2F767" w:rsidR="4A2B85AB">
        <w:rPr>
          <w:rFonts w:ascii="Arial Nova" w:hAnsi="Arial Nova" w:eastAsia="Arial Nova" w:cs="Arial Nova"/>
          <w:noProof w:val="0"/>
          <w:sz w:val="22"/>
          <w:szCs w:val="22"/>
          <w:lang w:val="en-GB"/>
        </w:rPr>
        <w:t>The second recommendation is to improve</w:t>
      </w:r>
      <w:r w:rsidRPr="39D2F767" w:rsidR="4A2B85AB">
        <w:rPr>
          <w:rFonts w:ascii="Arial Nova" w:hAnsi="Arial Nova" w:eastAsia="Arial Nova" w:cs="Arial Nova"/>
          <w:b w:val="0"/>
          <w:bCs w:val="0"/>
          <w:noProof w:val="0"/>
          <w:sz w:val="22"/>
          <w:szCs w:val="22"/>
          <w:lang w:val="en-GB"/>
        </w:rPr>
        <w:t xml:space="preserve"> </w:t>
      </w:r>
      <w:r w:rsidRPr="39D2F767" w:rsidR="4A2B85AB">
        <w:rPr>
          <w:rFonts w:ascii="Arial Nova" w:hAnsi="Arial Nova" w:eastAsia="Arial Nova" w:cs="Arial Nova"/>
          <w:b w:val="0"/>
          <w:bCs w:val="0"/>
          <w:noProof w:val="0"/>
          <w:sz w:val="22"/>
          <w:szCs w:val="22"/>
          <w:lang w:val="en-GB"/>
        </w:rPr>
        <w:t>continuity of care</w:t>
      </w:r>
      <w:r w:rsidRPr="39D2F767" w:rsidR="4A2B85AB">
        <w:rPr>
          <w:rFonts w:ascii="Arial Nova" w:hAnsi="Arial Nova" w:eastAsia="Arial Nova" w:cs="Arial Nova"/>
          <w:b w:val="0"/>
          <w:bCs w:val="0"/>
          <w:noProof w:val="0"/>
          <w:sz w:val="22"/>
          <w:szCs w:val="22"/>
          <w:lang w:val="en-GB"/>
        </w:rPr>
        <w:t>.</w:t>
      </w:r>
      <w:r w:rsidRPr="39D2F767" w:rsidR="4A2B85AB">
        <w:rPr>
          <w:rFonts w:ascii="Arial Nova" w:hAnsi="Arial Nova" w:eastAsia="Arial Nova" w:cs="Arial Nova"/>
          <w:noProof w:val="0"/>
          <w:sz w:val="22"/>
          <w:szCs w:val="22"/>
          <w:lang w:val="en-GB"/>
        </w:rPr>
        <w:t xml:space="preserve"> Wherever possible, individuals should have a named professional or consistent team responsible for coordinating their care. This could make services feel less fragmented and reduce the need for people to repeatedly explain their circumstances to different professionals. The Government's 2026 response to the Health and Social Care Committee accepted the recommendation that people using community mental health services should have access to a named individual responsible for coordinating their care (Department of Health and Social Care, 2026).</w:t>
      </w:r>
    </w:p>
    <w:p w:rsidR="4A2B85AB" w:rsidP="39D2F767" w:rsidRDefault="4A2B85AB" w14:paraId="266D823A" w14:textId="03EBCC79">
      <w:pPr>
        <w:spacing w:before="240" w:beforeAutospacing="off" w:after="240" w:afterAutospacing="off" w:line="360" w:lineRule="auto"/>
        <w:rPr>
          <w:rFonts w:ascii="Arial Nova" w:hAnsi="Arial Nova" w:eastAsia="Arial Nova" w:cs="Arial Nova"/>
          <w:noProof w:val="0"/>
          <w:sz w:val="22"/>
          <w:szCs w:val="22"/>
          <w:lang w:val="en-GB"/>
        </w:rPr>
      </w:pPr>
      <w:r w:rsidRPr="39D2F767" w:rsidR="4A2B85AB">
        <w:rPr>
          <w:rFonts w:ascii="Arial Nova" w:hAnsi="Arial Nova" w:eastAsia="Arial Nova" w:cs="Arial Nova"/>
          <w:noProof w:val="0"/>
          <w:sz w:val="22"/>
          <w:szCs w:val="22"/>
          <w:lang w:val="en-GB"/>
        </w:rPr>
        <w:t xml:space="preserve">Thirdly, community mental health services should develop stronger </w:t>
      </w:r>
      <w:r w:rsidRPr="39D2F767" w:rsidR="4A2B85AB">
        <w:rPr>
          <w:rFonts w:ascii="Arial Nova" w:hAnsi="Arial Nova" w:eastAsia="Arial Nova" w:cs="Arial Nova"/>
          <w:b w:val="0"/>
          <w:bCs w:val="0"/>
          <w:noProof w:val="0"/>
          <w:sz w:val="22"/>
          <w:szCs w:val="22"/>
          <w:lang w:val="en-GB"/>
        </w:rPr>
        <w:t>partnerships with</w:t>
      </w:r>
      <w:r w:rsidRPr="39D2F767" w:rsidR="4A2B85AB">
        <w:rPr>
          <w:rFonts w:ascii="Arial Nova" w:hAnsi="Arial Nova" w:eastAsia="Arial Nova" w:cs="Arial Nova"/>
          <w:b w:val="1"/>
          <w:bCs w:val="1"/>
          <w:noProof w:val="0"/>
          <w:sz w:val="22"/>
          <w:szCs w:val="22"/>
          <w:lang w:val="en-GB"/>
        </w:rPr>
        <w:t xml:space="preserve"> </w:t>
      </w:r>
      <w:r w:rsidRPr="39D2F767" w:rsidR="4A2B85AB">
        <w:rPr>
          <w:rFonts w:ascii="Arial Nova" w:hAnsi="Arial Nova" w:eastAsia="Arial Nova" w:cs="Arial Nova"/>
          <w:b w:val="0"/>
          <w:bCs w:val="0"/>
          <w:noProof w:val="0"/>
          <w:sz w:val="22"/>
          <w:szCs w:val="22"/>
          <w:lang w:val="en-GB"/>
        </w:rPr>
        <w:t>voluntary and community organisations</w:t>
      </w:r>
      <w:r w:rsidRPr="39D2F767" w:rsidR="4A2B85AB">
        <w:rPr>
          <w:rFonts w:ascii="Arial Nova" w:hAnsi="Arial Nova" w:eastAsia="Arial Nova" w:cs="Arial Nova"/>
          <w:b w:val="0"/>
          <w:bCs w:val="0"/>
          <w:noProof w:val="0"/>
          <w:sz w:val="22"/>
          <w:szCs w:val="22"/>
          <w:lang w:val="en-GB"/>
        </w:rPr>
        <w:t xml:space="preserve">. </w:t>
      </w:r>
      <w:r w:rsidRPr="39D2F767" w:rsidR="4A2B85AB">
        <w:rPr>
          <w:rFonts w:ascii="Arial Nova" w:hAnsi="Arial Nova" w:eastAsia="Arial Nova" w:cs="Arial Nova"/>
          <w:noProof w:val="0"/>
          <w:sz w:val="22"/>
          <w:szCs w:val="22"/>
          <w:lang w:val="en-GB"/>
        </w:rPr>
        <w:t>NHS England describes social prescribing as a way of connecting people with community activities, groups and services to address practical, social and emotional needs. It can be particularly useful for people experiencing loneliness, isolation or social difficulties (NHS England, 2026b). This approach could help service users build confidence, relationships and independence rather than becoming solely dependent on formal healthcare services.</w:t>
      </w:r>
    </w:p>
    <w:p w:rsidR="4A2B85AB" w:rsidP="39D2F767" w:rsidRDefault="4A2B85AB" w14:paraId="7B8558AB" w14:textId="30D923C5">
      <w:pPr>
        <w:spacing w:before="240" w:beforeAutospacing="off" w:after="240" w:afterAutospacing="off" w:line="360" w:lineRule="auto"/>
        <w:rPr>
          <w:rFonts w:ascii="Arial Nova" w:hAnsi="Arial Nova" w:eastAsia="Arial Nova" w:cs="Arial Nova"/>
          <w:noProof w:val="0"/>
          <w:sz w:val="22"/>
          <w:szCs w:val="22"/>
          <w:lang w:val="en-GB"/>
        </w:rPr>
      </w:pPr>
      <w:r w:rsidRPr="50C5DE37" w:rsidR="52C74077">
        <w:rPr>
          <w:rFonts w:ascii="Arial Nova" w:hAnsi="Arial Nova" w:eastAsia="Arial Nova" w:cs="Arial Nova"/>
          <w:noProof w:val="0"/>
          <w:sz w:val="22"/>
          <w:szCs w:val="22"/>
          <w:lang w:val="en-GB"/>
        </w:rPr>
        <w:t xml:space="preserve">Finally, services should ensure that </w:t>
      </w:r>
      <w:r w:rsidRPr="50C5DE37" w:rsidR="52C74077">
        <w:rPr>
          <w:rFonts w:ascii="Arial Nova" w:hAnsi="Arial Nova" w:eastAsia="Arial Nova" w:cs="Arial Nova"/>
          <w:b w:val="0"/>
          <w:bCs w:val="0"/>
          <w:noProof w:val="0"/>
          <w:sz w:val="22"/>
          <w:szCs w:val="22"/>
          <w:lang w:val="en-GB"/>
        </w:rPr>
        <w:t>people using them have a meaningful role in planning</w:t>
      </w:r>
      <w:r w:rsidRPr="50C5DE37" w:rsidR="52C74077">
        <w:rPr>
          <w:rFonts w:ascii="Arial Nova" w:hAnsi="Arial Nova" w:eastAsia="Arial Nova" w:cs="Arial Nova"/>
          <w:b w:val="1"/>
          <w:bCs w:val="1"/>
          <w:noProof w:val="0"/>
          <w:sz w:val="22"/>
          <w:szCs w:val="22"/>
          <w:lang w:val="en-GB"/>
        </w:rPr>
        <w:t xml:space="preserve"> </w:t>
      </w:r>
      <w:r w:rsidRPr="50C5DE37" w:rsidR="52C74077">
        <w:rPr>
          <w:rFonts w:ascii="Arial Nova" w:hAnsi="Arial Nova" w:eastAsia="Arial Nova" w:cs="Arial Nova"/>
          <w:b w:val="0"/>
          <w:bCs w:val="0"/>
          <w:noProof w:val="0"/>
          <w:sz w:val="22"/>
          <w:szCs w:val="22"/>
          <w:lang w:val="en-GB"/>
        </w:rPr>
        <w:t>their own care</w:t>
      </w:r>
      <w:r w:rsidRPr="50C5DE37" w:rsidR="28D1EF5A">
        <w:rPr>
          <w:rFonts w:ascii="Arial Nova" w:hAnsi="Arial Nova" w:eastAsia="Arial Nova" w:cs="Arial Nova"/>
          <w:b w:val="0"/>
          <w:bCs w:val="0"/>
          <w:noProof w:val="0"/>
          <w:sz w:val="22"/>
          <w:szCs w:val="22"/>
          <w:lang w:val="en-GB"/>
        </w:rPr>
        <w:t xml:space="preserve"> and </w:t>
      </w:r>
      <w:r w:rsidRPr="50C5DE37" w:rsidR="6F3A644F">
        <w:rPr>
          <w:rFonts w:ascii="Arial Nova" w:hAnsi="Arial Nova" w:eastAsia="Arial Nova" w:cs="Arial Nova"/>
          <w:b w:val="0"/>
          <w:bCs w:val="0"/>
          <w:noProof w:val="0"/>
          <w:sz w:val="22"/>
          <w:szCs w:val="22"/>
          <w:lang w:val="en-GB"/>
        </w:rPr>
        <w:t>person-centred care</w:t>
      </w:r>
      <w:r w:rsidRPr="50C5DE37" w:rsidR="6E43FC0D">
        <w:rPr>
          <w:rFonts w:ascii="Arial Nova" w:hAnsi="Arial Nova" w:eastAsia="Arial Nova" w:cs="Arial Nova"/>
          <w:b w:val="0"/>
          <w:bCs w:val="0"/>
          <w:noProof w:val="0"/>
          <w:sz w:val="22"/>
          <w:szCs w:val="22"/>
          <w:lang w:val="en-GB"/>
        </w:rPr>
        <w:t xml:space="preserve"> asks the </w:t>
      </w:r>
      <w:r w:rsidRPr="50C5DE37" w:rsidR="4999743C">
        <w:rPr>
          <w:rFonts w:ascii="Arial Nova" w:hAnsi="Arial Nova" w:eastAsia="Arial Nova" w:cs="Arial Nova"/>
          <w:b w:val="0"/>
          <w:bCs w:val="0"/>
          <w:noProof w:val="0"/>
          <w:sz w:val="22"/>
          <w:szCs w:val="22"/>
          <w:lang w:val="en-GB"/>
        </w:rPr>
        <w:t>service user</w:t>
      </w:r>
      <w:r w:rsidRPr="50C5DE37" w:rsidR="6E43FC0D">
        <w:rPr>
          <w:rFonts w:ascii="Arial Nova" w:hAnsi="Arial Nova" w:eastAsia="Arial Nova" w:cs="Arial Nova"/>
          <w:b w:val="0"/>
          <w:bCs w:val="0"/>
          <w:noProof w:val="0"/>
          <w:sz w:val="22"/>
          <w:szCs w:val="22"/>
          <w:lang w:val="en-GB"/>
        </w:rPr>
        <w:t xml:space="preserve"> “</w:t>
      </w:r>
      <w:r w:rsidRPr="50C5DE37" w:rsidR="268D3879">
        <w:rPr>
          <w:rFonts w:ascii="Arial Nova" w:hAnsi="Arial Nova" w:eastAsia="Arial Nova" w:cs="Arial Nova"/>
          <w:b w:val="0"/>
          <w:bCs w:val="0"/>
          <w:noProof w:val="0"/>
          <w:sz w:val="22"/>
          <w:szCs w:val="22"/>
          <w:lang w:val="en-GB"/>
        </w:rPr>
        <w:t>W</w:t>
      </w:r>
      <w:r w:rsidRPr="50C5DE37" w:rsidR="09A4AF2C">
        <w:rPr>
          <w:rFonts w:ascii="Arial Nova" w:hAnsi="Arial Nova" w:eastAsia="Arial Nova" w:cs="Arial Nova"/>
          <w:b w:val="0"/>
          <w:bCs w:val="0"/>
          <w:noProof w:val="0"/>
          <w:sz w:val="22"/>
          <w:szCs w:val="22"/>
          <w:lang w:val="en-GB"/>
        </w:rPr>
        <w:t>hat matters to you”</w:t>
      </w:r>
      <w:r w:rsidRPr="50C5DE37" w:rsidR="3A1B7ED3">
        <w:rPr>
          <w:rFonts w:ascii="Arial Nova" w:hAnsi="Arial Nova" w:eastAsia="Arial Nova" w:cs="Arial Nova"/>
          <w:b w:val="0"/>
          <w:bCs w:val="0"/>
          <w:noProof w:val="0"/>
          <w:sz w:val="22"/>
          <w:szCs w:val="22"/>
          <w:lang w:val="en-GB"/>
        </w:rPr>
        <w:t xml:space="preserve"> rather tha</w:t>
      </w:r>
      <w:r w:rsidRPr="50C5DE37" w:rsidR="41AB8E31">
        <w:rPr>
          <w:rFonts w:ascii="Arial Nova" w:hAnsi="Arial Nova" w:eastAsia="Arial Nova" w:cs="Arial Nova"/>
          <w:b w:val="0"/>
          <w:bCs w:val="0"/>
          <w:noProof w:val="0"/>
          <w:sz w:val="22"/>
          <w:szCs w:val="22"/>
          <w:lang w:val="en-GB"/>
        </w:rPr>
        <w:t>n</w:t>
      </w:r>
      <w:r w:rsidRPr="50C5DE37" w:rsidR="3A1B7ED3">
        <w:rPr>
          <w:rFonts w:ascii="Arial Nova" w:hAnsi="Arial Nova" w:eastAsia="Arial Nova" w:cs="Arial Nova"/>
          <w:b w:val="0"/>
          <w:bCs w:val="0"/>
          <w:noProof w:val="0"/>
          <w:sz w:val="22"/>
          <w:szCs w:val="22"/>
          <w:lang w:val="en-GB"/>
        </w:rPr>
        <w:t xml:space="preserve"> “</w:t>
      </w:r>
      <w:r w:rsidRPr="50C5DE37" w:rsidR="32406541">
        <w:rPr>
          <w:rFonts w:ascii="Arial Nova" w:hAnsi="Arial Nova" w:eastAsia="Arial Nova" w:cs="Arial Nova"/>
          <w:b w:val="0"/>
          <w:bCs w:val="0"/>
          <w:noProof w:val="0"/>
          <w:sz w:val="22"/>
          <w:szCs w:val="22"/>
          <w:lang w:val="en-GB"/>
        </w:rPr>
        <w:t>W</w:t>
      </w:r>
      <w:r w:rsidRPr="50C5DE37" w:rsidR="3A1B7ED3">
        <w:rPr>
          <w:rFonts w:ascii="Arial Nova" w:hAnsi="Arial Nova" w:eastAsia="Arial Nova" w:cs="Arial Nova"/>
          <w:b w:val="0"/>
          <w:bCs w:val="0"/>
          <w:noProof w:val="0"/>
          <w:sz w:val="22"/>
          <w:szCs w:val="22"/>
          <w:lang w:val="en-GB"/>
        </w:rPr>
        <w:t>hat is the matter with you?”</w:t>
      </w:r>
      <w:r w:rsidRPr="50C5DE37" w:rsidR="4CFB574B">
        <w:rPr>
          <w:rFonts w:ascii="Arial Nova" w:hAnsi="Arial Nova" w:eastAsia="Arial Nova" w:cs="Arial Nova"/>
          <w:b w:val="0"/>
          <w:bCs w:val="0"/>
          <w:noProof w:val="0"/>
          <w:sz w:val="22"/>
          <w:szCs w:val="22"/>
          <w:lang w:val="en-GB"/>
        </w:rPr>
        <w:t xml:space="preserve"> </w:t>
      </w:r>
      <w:r w:rsidRPr="50C5DE37" w:rsidR="52C74077">
        <w:rPr>
          <w:rFonts w:ascii="Arial Nova" w:hAnsi="Arial Nova" w:eastAsia="Arial Nova" w:cs="Arial Nova"/>
          <w:b w:val="0"/>
          <w:bCs w:val="0"/>
          <w:noProof w:val="0"/>
          <w:sz w:val="22"/>
          <w:szCs w:val="22"/>
          <w:lang w:val="en-GB"/>
        </w:rPr>
        <w:t xml:space="preserve"> </w:t>
      </w:r>
      <w:r w:rsidRPr="50C5DE37" w:rsidR="52C74077">
        <w:rPr>
          <w:rFonts w:ascii="Arial Nova" w:hAnsi="Arial Nova" w:eastAsia="Arial Nova" w:cs="Arial Nova"/>
          <w:noProof w:val="0"/>
          <w:sz w:val="22"/>
          <w:szCs w:val="22"/>
          <w:lang w:val="en-GB"/>
        </w:rPr>
        <w:t>NHS</w:t>
      </w:r>
      <w:r w:rsidRPr="50C5DE37" w:rsidR="52C74077">
        <w:rPr>
          <w:rFonts w:ascii="Arial Nova" w:hAnsi="Arial Nova" w:eastAsia="Arial Nova" w:cs="Arial Nova"/>
          <w:noProof w:val="0"/>
          <w:sz w:val="22"/>
          <w:szCs w:val="22"/>
          <w:lang w:val="en-GB"/>
        </w:rPr>
        <w:t xml:space="preserve"> England's personalised care framework expects individuals to have personalised care and support plans, a named person responsible for their plan, regular </w:t>
      </w:r>
      <w:r w:rsidRPr="50C5DE37" w:rsidR="52C74077">
        <w:rPr>
          <w:rFonts w:ascii="Arial Nova" w:hAnsi="Arial Nova" w:eastAsia="Arial Nova" w:cs="Arial Nova"/>
          <w:noProof w:val="0"/>
          <w:sz w:val="22"/>
          <w:szCs w:val="22"/>
          <w:lang w:val="en-GB"/>
        </w:rPr>
        <w:t>reviews</w:t>
      </w:r>
      <w:r w:rsidRPr="50C5DE37" w:rsidR="52C74077">
        <w:rPr>
          <w:rFonts w:ascii="Arial Nova" w:hAnsi="Arial Nova" w:eastAsia="Arial Nova" w:cs="Arial Nova"/>
          <w:noProof w:val="0"/>
          <w:sz w:val="22"/>
          <w:szCs w:val="22"/>
          <w:lang w:val="en-GB"/>
        </w:rPr>
        <w:t xml:space="preserve"> and consideration of outcomes (NHS England, 2026a). This also reflects the Care Act's emphasis on individual wellbeing and involvement. Birmingham's existing work on dual diagnosis </w:t>
      </w:r>
      <w:r w:rsidRPr="50C5DE37" w:rsidR="52C74077">
        <w:rPr>
          <w:rFonts w:ascii="Arial Nova" w:hAnsi="Arial Nova" w:eastAsia="Arial Nova" w:cs="Arial Nova"/>
          <w:noProof w:val="0"/>
          <w:sz w:val="22"/>
          <w:szCs w:val="22"/>
          <w:lang w:val="en-GB"/>
        </w:rPr>
        <w:t>demonstrates</w:t>
      </w:r>
      <w:r w:rsidRPr="50C5DE37" w:rsidR="52C74077">
        <w:rPr>
          <w:rFonts w:ascii="Arial Nova" w:hAnsi="Arial Nova" w:eastAsia="Arial Nova" w:cs="Arial Nova"/>
          <w:noProof w:val="0"/>
          <w:sz w:val="22"/>
          <w:szCs w:val="22"/>
          <w:lang w:val="en-GB"/>
        </w:rPr>
        <w:t xml:space="preserve"> the value of partnership working and a “no wrong door” approach, where people should not be excluded from mental health support because of co-existing substance misuse needs (Birmingham City Council, 2025c).</w:t>
      </w:r>
    </w:p>
    <w:p w:rsidR="4A2B85AB" w:rsidP="39D2F767" w:rsidRDefault="4A2B85AB" w14:paraId="16CC0616" w14:textId="2E023C9B">
      <w:pPr>
        <w:pStyle w:val="Heading1"/>
        <w:spacing w:before="240" w:beforeAutospacing="off" w:after="240" w:afterAutospacing="off"/>
        <w:rPr>
          <w:rFonts w:ascii="Arial Nova" w:hAnsi="Arial Nova" w:eastAsia="Arial Nova" w:cs="Arial Nova"/>
          <w:b w:val="1"/>
          <w:bCs w:val="1"/>
          <w:noProof w:val="0"/>
          <w:color w:val="auto"/>
          <w:sz w:val="32"/>
          <w:szCs w:val="32"/>
          <w:lang w:val="en-GB"/>
        </w:rPr>
      </w:pPr>
      <w:r w:rsidRPr="39D2F767" w:rsidR="4A2B85AB">
        <w:rPr>
          <w:rFonts w:ascii="Arial Nova" w:hAnsi="Arial Nova" w:eastAsia="Arial Nova" w:cs="Arial Nova"/>
          <w:b w:val="1"/>
          <w:bCs w:val="1"/>
          <w:noProof w:val="0"/>
          <w:color w:val="auto"/>
          <w:sz w:val="32"/>
          <w:szCs w:val="32"/>
          <w:lang w:val="en-GB"/>
        </w:rPr>
        <w:t>Conclusion</w:t>
      </w:r>
    </w:p>
    <w:p w:rsidR="4A2B85AB" w:rsidP="39D2F767" w:rsidRDefault="4A2B85AB" w14:paraId="16F1F19C" w14:textId="39336467">
      <w:pPr>
        <w:spacing w:before="240" w:beforeAutospacing="off" w:after="240" w:afterAutospacing="off" w:line="360" w:lineRule="auto"/>
      </w:pPr>
      <w:r w:rsidRPr="39D2F767" w:rsidR="4A2B85AB">
        <w:rPr>
          <w:rFonts w:ascii="Arial Nova" w:hAnsi="Arial Nova" w:eastAsia="Arial Nova" w:cs="Arial Nova"/>
          <w:noProof w:val="0"/>
          <w:sz w:val="22"/>
          <w:szCs w:val="22"/>
          <w:lang w:val="en-GB"/>
        </w:rPr>
        <w:t xml:space="preserve">Community mental health services are an important part of supporting the wellbeing, independence and social participation of people in Birmingham. Current local evidence indicates increasing demand for mental health services and continuing inequalities linked to social and economic circumstances. The Care Act 2014 provides a strong basis for improving services through its principles of wellbeing, prevention, meeting individual needs </w:t>
      </w:r>
      <w:r w:rsidRPr="39D2F767" w:rsidR="4A2B85AB">
        <w:rPr>
          <w:rFonts w:ascii="Arial Nova" w:hAnsi="Arial Nova" w:eastAsia="Arial Nova" w:cs="Arial Nova"/>
          <w:noProof w:val="0"/>
          <w:sz w:val="22"/>
          <w:szCs w:val="22"/>
          <w:lang w:val="en-GB"/>
        </w:rPr>
        <w:t>and supporting independence. Improving early access, continuity of care, partnership working and service-user involvement would provide a more joined</w:t>
      </w:r>
      <w:r w:rsidRPr="39D2F767" w:rsidR="4A2B85AB">
        <w:rPr>
          <w:rFonts w:ascii="Arial Nova" w:hAnsi="Arial Nova" w:eastAsia="Arial Nova" w:cs="Arial Nova"/>
          <w:noProof w:val="0"/>
          <w:sz w:val="24"/>
          <w:szCs w:val="24"/>
          <w:lang w:val="en-GB"/>
        </w:rPr>
        <w:t>-</w:t>
      </w:r>
      <w:r w:rsidRPr="39D2F767" w:rsidR="4A2B85AB">
        <w:rPr>
          <w:rFonts w:ascii="Arial Nova" w:hAnsi="Arial Nova" w:eastAsia="Arial Nova" w:cs="Arial Nova"/>
          <w:noProof w:val="0"/>
          <w:sz w:val="22"/>
          <w:szCs w:val="22"/>
          <w:lang w:val="en-GB"/>
        </w:rPr>
        <w:t>up approach to</w:t>
      </w:r>
      <w:r w:rsidRPr="39D2F767" w:rsidR="4A2B85AB">
        <w:rPr>
          <w:rFonts w:ascii="Arial Nova" w:hAnsi="Arial Nova" w:eastAsia="Arial Nova" w:cs="Arial Nova"/>
          <w:noProof w:val="0"/>
          <w:sz w:val="24"/>
          <w:szCs w:val="24"/>
          <w:lang w:val="en-GB"/>
        </w:rPr>
        <w:t xml:space="preserve"> </w:t>
      </w:r>
      <w:r w:rsidRPr="39D2F767" w:rsidR="4A2B85AB">
        <w:rPr>
          <w:rFonts w:ascii="Arial Nova" w:hAnsi="Arial Nova" w:eastAsia="Arial Nova" w:cs="Arial Nova"/>
          <w:noProof w:val="0"/>
          <w:sz w:val="22"/>
          <w:szCs w:val="22"/>
          <w:lang w:val="en-GB"/>
        </w:rPr>
        <w:t>community mental health support. These recommendations are realistic because they build on existing NHS and Birmingham initiatives rather than requiring an entirely new system. Improving community support could benefit individuals, families and the wider Birmingham community.</w:t>
      </w:r>
    </w:p>
    <w:p w:rsidR="39D2F767" w:rsidP="39D2F767" w:rsidRDefault="39D2F767" w14:paraId="00FE6C6E" w14:textId="25795F06">
      <w:pPr>
        <w:spacing w:before="240" w:beforeAutospacing="off" w:after="240" w:afterAutospacing="off"/>
        <w:rPr>
          <w:rFonts w:ascii="Aptos" w:hAnsi="Aptos" w:eastAsia="Aptos" w:cs="Aptos"/>
          <w:noProof w:val="0"/>
          <w:sz w:val="24"/>
          <w:szCs w:val="24"/>
          <w:lang w:val="en-GB"/>
        </w:rPr>
      </w:pPr>
    </w:p>
    <w:p w:rsidR="39D2F767" w:rsidP="7CDA180F" w:rsidRDefault="39D2F767" w14:paraId="3C3E7051" w14:textId="3B149669">
      <w:pPr>
        <w:spacing w:before="240" w:beforeAutospacing="off" w:after="240" w:afterAutospacing="off"/>
        <w:rPr>
          <w:rFonts w:ascii="Arial Nova" w:hAnsi="Arial Nova" w:eastAsia="Arial Nova" w:cs="Arial Nova"/>
          <w:b w:val="1"/>
          <w:bCs w:val="1"/>
          <w:noProof w:val="0"/>
          <w:sz w:val="32"/>
          <w:szCs w:val="32"/>
          <w:lang w:val="en-GB"/>
        </w:rPr>
      </w:pPr>
    </w:p>
    <w:p w:rsidR="39D2F767" w:rsidP="7CDA180F" w:rsidRDefault="39D2F767" w14:paraId="41FA19CD" w14:textId="4F8FD2FF">
      <w:pPr>
        <w:spacing w:before="240" w:beforeAutospacing="off" w:after="240" w:afterAutospacing="off"/>
        <w:rPr>
          <w:rFonts w:ascii="Arial Nova" w:hAnsi="Arial Nova" w:eastAsia="Arial Nova" w:cs="Arial Nova"/>
          <w:b w:val="1"/>
          <w:bCs w:val="1"/>
          <w:noProof w:val="0"/>
          <w:sz w:val="32"/>
          <w:szCs w:val="32"/>
          <w:lang w:val="en-GB"/>
        </w:rPr>
      </w:pPr>
    </w:p>
    <w:p w:rsidR="39D2F767" w:rsidP="7CDA180F" w:rsidRDefault="39D2F767" w14:paraId="3D36CAC1" w14:textId="3F32BF39">
      <w:pPr>
        <w:spacing w:before="240" w:beforeAutospacing="off" w:after="240" w:afterAutospacing="off"/>
        <w:rPr>
          <w:rFonts w:ascii="Arial Nova" w:hAnsi="Arial Nova" w:eastAsia="Arial Nova" w:cs="Arial Nova"/>
          <w:b w:val="1"/>
          <w:bCs w:val="1"/>
          <w:noProof w:val="0"/>
          <w:sz w:val="32"/>
          <w:szCs w:val="32"/>
          <w:lang w:val="en-GB"/>
        </w:rPr>
      </w:pPr>
    </w:p>
    <w:p w:rsidR="39D2F767" w:rsidP="7CDA180F" w:rsidRDefault="39D2F767" w14:paraId="3C5455AD" w14:textId="25DE44CD">
      <w:pPr>
        <w:spacing w:before="240" w:beforeAutospacing="off" w:after="240" w:afterAutospacing="off"/>
        <w:rPr>
          <w:rFonts w:ascii="Arial Nova" w:hAnsi="Arial Nova" w:eastAsia="Arial Nova" w:cs="Arial Nova"/>
          <w:b w:val="1"/>
          <w:bCs w:val="1"/>
          <w:noProof w:val="0"/>
          <w:sz w:val="32"/>
          <w:szCs w:val="32"/>
          <w:lang w:val="en-GB"/>
        </w:rPr>
      </w:pPr>
    </w:p>
    <w:p w:rsidR="39D2F767" w:rsidP="7CDA180F" w:rsidRDefault="39D2F767" w14:paraId="019A1853" w14:textId="5D05056E">
      <w:pPr>
        <w:spacing w:before="240" w:beforeAutospacing="off" w:after="240" w:afterAutospacing="off"/>
        <w:rPr>
          <w:rFonts w:ascii="Arial Nova" w:hAnsi="Arial Nova" w:eastAsia="Arial Nova" w:cs="Arial Nova"/>
          <w:b w:val="1"/>
          <w:bCs w:val="1"/>
          <w:noProof w:val="0"/>
          <w:sz w:val="32"/>
          <w:szCs w:val="32"/>
          <w:lang w:val="en-GB"/>
        </w:rPr>
      </w:pPr>
    </w:p>
    <w:p w:rsidR="39D2F767" w:rsidP="7CDA180F" w:rsidRDefault="39D2F767" w14:paraId="39A989F6" w14:textId="1EA8F04A">
      <w:pPr>
        <w:spacing w:before="240" w:beforeAutospacing="off" w:after="240" w:afterAutospacing="off"/>
        <w:rPr>
          <w:rFonts w:ascii="Arial Nova" w:hAnsi="Arial Nova" w:eastAsia="Arial Nova" w:cs="Arial Nova"/>
          <w:b w:val="1"/>
          <w:bCs w:val="1"/>
          <w:noProof w:val="0"/>
          <w:sz w:val="32"/>
          <w:szCs w:val="32"/>
          <w:lang w:val="en-GB"/>
        </w:rPr>
      </w:pPr>
    </w:p>
    <w:p w:rsidR="39D2F767" w:rsidP="7CDA180F" w:rsidRDefault="39D2F767" w14:paraId="2778691E" w14:textId="647C1444">
      <w:pPr>
        <w:spacing w:before="240" w:beforeAutospacing="off" w:after="240" w:afterAutospacing="off"/>
        <w:rPr>
          <w:rFonts w:ascii="Arial Nova" w:hAnsi="Arial Nova" w:eastAsia="Arial Nova" w:cs="Arial Nova"/>
          <w:b w:val="1"/>
          <w:bCs w:val="1"/>
          <w:noProof w:val="0"/>
          <w:sz w:val="32"/>
          <w:szCs w:val="32"/>
          <w:lang w:val="en-GB"/>
        </w:rPr>
      </w:pPr>
    </w:p>
    <w:p w:rsidR="39D2F767" w:rsidP="7CDA180F" w:rsidRDefault="39D2F767" w14:paraId="431E5461" w14:textId="1CE3B862">
      <w:pPr>
        <w:spacing w:before="240" w:beforeAutospacing="off" w:after="240" w:afterAutospacing="off"/>
        <w:rPr>
          <w:rFonts w:ascii="Arial Nova" w:hAnsi="Arial Nova" w:eastAsia="Arial Nova" w:cs="Arial Nova"/>
          <w:b w:val="1"/>
          <w:bCs w:val="1"/>
          <w:noProof w:val="0"/>
          <w:sz w:val="32"/>
          <w:szCs w:val="32"/>
          <w:lang w:val="en-GB"/>
        </w:rPr>
      </w:pPr>
    </w:p>
    <w:p w:rsidR="39D2F767" w:rsidP="7CDA180F" w:rsidRDefault="39D2F767" w14:paraId="068617A5" w14:textId="5E9A8430">
      <w:pPr>
        <w:spacing w:before="240" w:beforeAutospacing="off" w:after="240" w:afterAutospacing="off"/>
        <w:rPr>
          <w:rFonts w:ascii="Arial Nova" w:hAnsi="Arial Nova" w:eastAsia="Arial Nova" w:cs="Arial Nova"/>
          <w:b w:val="1"/>
          <w:bCs w:val="1"/>
          <w:noProof w:val="0"/>
          <w:sz w:val="32"/>
          <w:szCs w:val="32"/>
          <w:lang w:val="en-GB"/>
        </w:rPr>
      </w:pPr>
    </w:p>
    <w:p w:rsidR="39D2F767" w:rsidP="7CDA180F" w:rsidRDefault="39D2F767" w14:paraId="29919B66" w14:textId="3CEC62E4">
      <w:pPr>
        <w:spacing w:before="240" w:beforeAutospacing="off" w:after="240" w:afterAutospacing="off"/>
        <w:rPr>
          <w:rFonts w:ascii="Arial Nova" w:hAnsi="Arial Nova" w:eastAsia="Arial Nova" w:cs="Arial Nova"/>
          <w:b w:val="1"/>
          <w:bCs w:val="1"/>
          <w:noProof w:val="0"/>
          <w:sz w:val="32"/>
          <w:szCs w:val="32"/>
          <w:lang w:val="en-GB"/>
        </w:rPr>
      </w:pPr>
    </w:p>
    <w:p w:rsidR="39D2F767" w:rsidP="7CDA180F" w:rsidRDefault="39D2F767" w14:paraId="2FF8ABE2" w14:textId="31C8616E">
      <w:pPr>
        <w:spacing w:before="240" w:beforeAutospacing="off" w:after="240" w:afterAutospacing="off"/>
        <w:rPr>
          <w:rFonts w:ascii="Arial Nova" w:hAnsi="Arial Nova" w:eastAsia="Arial Nova" w:cs="Arial Nova"/>
          <w:b w:val="1"/>
          <w:bCs w:val="1"/>
          <w:noProof w:val="0"/>
          <w:sz w:val="32"/>
          <w:szCs w:val="32"/>
          <w:lang w:val="en-GB"/>
        </w:rPr>
      </w:pPr>
    </w:p>
    <w:p w:rsidR="39D2F767" w:rsidP="7CDA180F" w:rsidRDefault="39D2F767" w14:paraId="1479E6CD" w14:textId="0BFE850A">
      <w:pPr>
        <w:spacing w:before="240" w:beforeAutospacing="off" w:after="240" w:afterAutospacing="off"/>
        <w:rPr>
          <w:rFonts w:ascii="Arial Nova" w:hAnsi="Arial Nova" w:eastAsia="Arial Nova" w:cs="Arial Nova"/>
          <w:b w:val="1"/>
          <w:bCs w:val="1"/>
          <w:noProof w:val="0"/>
          <w:sz w:val="32"/>
          <w:szCs w:val="32"/>
          <w:lang w:val="en-GB"/>
        </w:rPr>
      </w:pPr>
    </w:p>
    <w:p w:rsidR="39D2F767" w:rsidP="7CDA180F" w:rsidRDefault="39D2F767" w14:paraId="79EB3C13" w14:textId="01578F20">
      <w:pPr>
        <w:spacing w:before="240" w:beforeAutospacing="off" w:after="240" w:afterAutospacing="off"/>
        <w:rPr>
          <w:rFonts w:ascii="Arial Nova" w:hAnsi="Arial Nova" w:eastAsia="Arial Nova" w:cs="Arial Nova"/>
          <w:b w:val="1"/>
          <w:bCs w:val="1"/>
          <w:noProof w:val="0"/>
          <w:sz w:val="32"/>
          <w:szCs w:val="32"/>
          <w:lang w:val="en-GB"/>
        </w:rPr>
      </w:pPr>
    </w:p>
    <w:p w:rsidR="39D2F767" w:rsidP="7CDA180F" w:rsidRDefault="39D2F767" w14:paraId="7BAB1F29" w14:textId="0B7C82C9">
      <w:pPr>
        <w:spacing w:before="240" w:beforeAutospacing="off" w:after="240" w:afterAutospacing="off"/>
        <w:rPr>
          <w:rFonts w:ascii="Arial Nova" w:hAnsi="Arial Nova" w:eastAsia="Arial Nova" w:cs="Arial Nova"/>
          <w:b w:val="1"/>
          <w:bCs w:val="1"/>
          <w:noProof w:val="0"/>
          <w:sz w:val="32"/>
          <w:szCs w:val="32"/>
          <w:lang w:val="en-GB"/>
        </w:rPr>
      </w:pPr>
    </w:p>
    <w:p w:rsidR="39D2F767" w:rsidP="7CDA180F" w:rsidRDefault="39D2F767" w14:paraId="437DC613" w14:textId="473F733C">
      <w:pPr>
        <w:pStyle w:val="Normal"/>
        <w:spacing w:before="240" w:beforeAutospacing="off" w:after="240" w:afterAutospacing="off"/>
        <w:rPr>
          <w:rFonts w:ascii="Arial Nova" w:hAnsi="Arial Nova" w:eastAsia="Arial Nova" w:cs="Arial Nova"/>
          <w:b w:val="1"/>
          <w:bCs w:val="1"/>
          <w:noProof w:val="0"/>
          <w:sz w:val="32"/>
          <w:szCs w:val="32"/>
          <w:lang w:val="en-GB"/>
        </w:rPr>
      </w:pPr>
    </w:p>
    <w:p w:rsidR="63EDECE0" w:rsidP="63EDECE0" w:rsidRDefault="63EDECE0" w14:paraId="13836972" w14:textId="61E30C51">
      <w:pPr>
        <w:pStyle w:val="Normal"/>
        <w:spacing w:before="240" w:beforeAutospacing="off" w:after="240" w:afterAutospacing="off"/>
        <w:rPr>
          <w:rFonts w:ascii="Arial Nova" w:hAnsi="Arial Nova" w:eastAsia="Arial Nova" w:cs="Arial Nova"/>
          <w:b w:val="1"/>
          <w:bCs w:val="1"/>
          <w:noProof w:val="0"/>
          <w:sz w:val="32"/>
          <w:szCs w:val="32"/>
          <w:u w:val="single"/>
          <w:lang w:val="en-GB"/>
        </w:rPr>
      </w:pPr>
    </w:p>
    <w:p w:rsidR="63EDECE0" w:rsidP="63EDECE0" w:rsidRDefault="63EDECE0" w14:paraId="05CEC85F" w14:textId="79336606">
      <w:pPr>
        <w:pStyle w:val="Normal"/>
        <w:spacing w:before="240" w:beforeAutospacing="off" w:after="240" w:afterAutospacing="off"/>
        <w:rPr>
          <w:rFonts w:ascii="Arial Nova" w:hAnsi="Arial Nova" w:eastAsia="Arial Nova" w:cs="Arial Nova"/>
          <w:b w:val="1"/>
          <w:bCs w:val="1"/>
          <w:noProof w:val="0"/>
          <w:sz w:val="32"/>
          <w:szCs w:val="32"/>
          <w:u w:val="single"/>
          <w:lang w:val="en-GB"/>
        </w:rPr>
      </w:pPr>
    </w:p>
    <w:p w:rsidR="63EDECE0" w:rsidP="63EDECE0" w:rsidRDefault="63EDECE0" w14:paraId="0DFD9719" w14:textId="37E8B1F7">
      <w:pPr>
        <w:pStyle w:val="Normal"/>
        <w:spacing w:before="240" w:beforeAutospacing="off" w:after="240" w:afterAutospacing="off"/>
        <w:rPr>
          <w:rFonts w:ascii="Arial Nova" w:hAnsi="Arial Nova" w:eastAsia="Arial Nova" w:cs="Arial Nova"/>
          <w:b w:val="1"/>
          <w:bCs w:val="1"/>
          <w:noProof w:val="0"/>
          <w:sz w:val="32"/>
          <w:szCs w:val="32"/>
          <w:u w:val="single"/>
          <w:lang w:val="en-GB"/>
        </w:rPr>
      </w:pPr>
    </w:p>
    <w:p w:rsidR="39D2F767" w:rsidP="7CDA180F" w:rsidRDefault="39D2F767" w14:paraId="52BE7E42" w14:textId="1A6C70BF">
      <w:pPr>
        <w:pStyle w:val="Normal"/>
        <w:spacing w:before="240" w:beforeAutospacing="off" w:after="240" w:afterAutospacing="off"/>
        <w:rPr>
          <w:rFonts w:ascii="Arial Nova" w:hAnsi="Arial Nova" w:eastAsia="Arial Nova" w:cs="Arial Nova"/>
          <w:b w:val="1"/>
          <w:bCs w:val="1"/>
          <w:noProof w:val="0"/>
          <w:sz w:val="32"/>
          <w:szCs w:val="32"/>
          <w:u w:val="single"/>
          <w:lang w:val="en-GB"/>
        </w:rPr>
      </w:pPr>
      <w:r w:rsidRPr="7CDA180F" w:rsidR="2BA91B69">
        <w:rPr>
          <w:rFonts w:ascii="Arial Nova" w:hAnsi="Arial Nova" w:eastAsia="Arial Nova" w:cs="Arial Nova"/>
          <w:b w:val="1"/>
          <w:bCs w:val="1"/>
          <w:noProof w:val="0"/>
          <w:sz w:val="32"/>
          <w:szCs w:val="32"/>
          <w:u w:val="single"/>
          <w:lang w:val="en-GB"/>
        </w:rPr>
        <w:t>Task 2 Essay</w:t>
      </w:r>
    </w:p>
    <w:p w:rsidR="4A2B85AB" w:rsidP="7CDA180F" w:rsidRDefault="4A2B85AB" w14:paraId="16EC859E" w14:textId="42E9E710">
      <w:pPr>
        <w:spacing w:before="240" w:beforeAutospacing="off" w:after="240" w:afterAutospacing="off" w:line="360" w:lineRule="auto"/>
        <w:rPr>
          <w:rFonts w:ascii="Arial Nova" w:hAnsi="Arial Nova" w:eastAsia="Arial Nova" w:cs="Arial Nova"/>
          <w:b w:val="1"/>
          <w:bCs w:val="1"/>
          <w:noProof w:val="0"/>
          <w:sz w:val="32"/>
          <w:szCs w:val="32"/>
          <w:lang w:val="en-GB"/>
        </w:rPr>
      </w:pPr>
    </w:p>
    <w:p w:rsidR="4A2B85AB" w:rsidP="7CDA180F" w:rsidRDefault="4A2B85AB" w14:paraId="79D318CB" w14:textId="0F067A44">
      <w:pPr>
        <w:pStyle w:val="Heading2"/>
        <w:spacing w:before="299" w:beforeAutospacing="off" w:after="299" w:afterAutospacing="off" w:line="360" w:lineRule="auto"/>
        <w:rPr>
          <w:rFonts w:ascii="Arial Nova" w:hAnsi="Arial Nova" w:eastAsia="Arial Nova" w:cs="Arial Nova"/>
          <w:b w:val="1"/>
          <w:bCs w:val="1"/>
          <w:noProof w:val="0"/>
          <w:color w:val="auto"/>
          <w:sz w:val="32"/>
          <w:szCs w:val="32"/>
          <w:lang w:val="en-GB"/>
        </w:rPr>
      </w:pPr>
      <w:r w:rsidRPr="7CDA180F" w:rsidR="511FA6A2">
        <w:rPr>
          <w:rFonts w:ascii="Arial Nova" w:hAnsi="Arial Nova" w:eastAsia="Arial Nova" w:cs="Arial Nova"/>
          <w:b w:val="1"/>
          <w:bCs w:val="1"/>
          <w:noProof w:val="0"/>
          <w:color w:val="auto"/>
          <w:sz w:val="32"/>
          <w:szCs w:val="32"/>
          <w:lang w:val="en-GB"/>
        </w:rPr>
        <w:t>Introdu</w:t>
      </w:r>
      <w:r w:rsidRPr="7CDA180F" w:rsidR="511FA6A2">
        <w:rPr>
          <w:rFonts w:ascii="Arial Nova" w:hAnsi="Arial Nova" w:eastAsia="Arial Nova" w:cs="Arial Nova"/>
          <w:b w:val="1"/>
          <w:bCs w:val="1"/>
          <w:noProof w:val="0"/>
          <w:color w:val="auto"/>
          <w:sz w:val="32"/>
          <w:szCs w:val="32"/>
          <w:lang w:val="en-GB"/>
        </w:rPr>
        <w:t>ctio</w:t>
      </w:r>
      <w:r w:rsidRPr="7CDA180F" w:rsidR="511FA6A2">
        <w:rPr>
          <w:rFonts w:ascii="Arial Nova" w:hAnsi="Arial Nova" w:eastAsia="Arial Nova" w:cs="Arial Nova"/>
          <w:b w:val="1"/>
          <w:bCs w:val="1"/>
          <w:noProof w:val="0"/>
          <w:color w:val="auto"/>
          <w:sz w:val="32"/>
          <w:szCs w:val="32"/>
          <w:lang w:val="en-GB"/>
        </w:rPr>
        <w:t>n</w:t>
      </w:r>
    </w:p>
    <w:p w:rsidR="4A2B85AB" w:rsidP="39D2F767" w:rsidRDefault="4A2B85AB" w14:paraId="2D752F58" w14:textId="6B79C4C9">
      <w:pPr>
        <w:spacing w:before="240" w:beforeAutospacing="off" w:after="240" w:afterAutospacing="off" w:line="360" w:lineRule="auto"/>
      </w:pPr>
      <w:r w:rsidRPr="7CDA180F" w:rsidR="511FA6A2">
        <w:rPr>
          <w:rFonts w:ascii="Arial Nova" w:hAnsi="Arial Nova" w:eastAsia="Arial Nova" w:cs="Arial Nova"/>
          <w:noProof w:val="0"/>
          <w:sz w:val="22"/>
          <w:szCs w:val="22"/>
          <w:lang w:val="en-GB"/>
        </w:rPr>
        <w:t>Ambulance services are an important part of the UK healthcare system, providing urgent and emergency care to people who are seriously ill or injured. Although ambulances were historically viewed mainly as a means of transporting patients to hospital, the service has developed into a clinical healthcare service where assessment and treatment can begin before a patient reaches hospital. This is particularly important for people experiencing life-threatening conditions such as cardiac arrest, stroke, major trauma and sepsis. Ambulance services also have an important role in supporting people who may have health and social care needs that are not necessarily best treated in an emergency department. The Care Act 2014 places wellbeing, prevention and safeguarding at the centre of adult social care, meaning ambulance professionals may also contribute to wider safeguarding and multi-agency care when concerns are identified (Department of Health and Social Care, 2025). This essay will examine the historical development of ambulance services, how the service operates today and its significance for service users.</w:t>
      </w:r>
    </w:p>
    <w:p w:rsidR="4A2B85AB" w:rsidP="7CDA180F" w:rsidRDefault="4A2B85AB" w14:paraId="5756722E" w14:textId="626C57EA">
      <w:pPr>
        <w:spacing w:before="240" w:beforeAutospacing="off" w:after="240" w:afterAutospacing="off" w:line="360" w:lineRule="auto"/>
        <w:rPr>
          <w:rFonts w:ascii="Arial Nova" w:hAnsi="Arial Nova" w:eastAsia="Arial Nova" w:cs="Arial Nova"/>
          <w:noProof w:val="0"/>
          <w:sz w:val="22"/>
          <w:szCs w:val="22"/>
          <w:lang w:val="en-GB"/>
        </w:rPr>
      </w:pPr>
    </w:p>
    <w:p w:rsidR="4A2B85AB" w:rsidP="7CDA180F" w:rsidRDefault="4A2B85AB" w14:paraId="74DC786A" w14:textId="5B0B3B22">
      <w:pPr>
        <w:pStyle w:val="Heading2"/>
        <w:spacing w:before="299" w:beforeAutospacing="off" w:after="299" w:afterAutospacing="off" w:line="360" w:lineRule="auto"/>
        <w:rPr>
          <w:rFonts w:ascii="Arial Nova" w:hAnsi="Arial Nova" w:eastAsia="Arial Nova" w:cs="Arial Nova"/>
          <w:b w:val="1"/>
          <w:bCs w:val="1"/>
          <w:i w:val="0"/>
          <w:iCs w:val="0"/>
          <w:noProof w:val="0"/>
          <w:color w:val="auto"/>
          <w:sz w:val="32"/>
          <w:szCs w:val="32"/>
          <w:lang w:val="en-GB"/>
        </w:rPr>
      </w:pPr>
      <w:r w:rsidRPr="7CDA180F" w:rsidR="07840C84">
        <w:rPr>
          <w:rFonts w:ascii="Arial Nova" w:hAnsi="Arial Nova" w:eastAsia="Arial Nova" w:cs="Arial Nova"/>
          <w:b w:val="1"/>
          <w:bCs w:val="1"/>
          <w:i w:val="0"/>
          <w:iCs w:val="0"/>
          <w:noProof w:val="0"/>
          <w:color w:val="auto"/>
          <w:sz w:val="32"/>
          <w:szCs w:val="32"/>
          <w:lang w:val="en-GB"/>
        </w:rPr>
        <w:t>Historical Context and Current Function</w:t>
      </w:r>
    </w:p>
    <w:p w:rsidR="4A2B85AB" w:rsidP="39D2F767" w:rsidRDefault="4A2B85AB" w14:paraId="2DDE22AF" w14:textId="2329AE16">
      <w:pPr>
        <w:spacing w:before="240" w:beforeAutospacing="off" w:after="240" w:afterAutospacing="off" w:line="360" w:lineRule="auto"/>
      </w:pPr>
      <w:r w:rsidRPr="7CDA180F" w:rsidR="07840C84">
        <w:rPr>
          <w:rFonts w:ascii="Arial Nova" w:hAnsi="Arial Nova" w:eastAsia="Arial Nova" w:cs="Arial Nova"/>
          <w:noProof w:val="0"/>
          <w:sz w:val="22"/>
          <w:szCs w:val="22"/>
          <w:lang w:val="en-GB"/>
        </w:rPr>
        <w:t>The development of ambulance services was influenced by the increasing need for organised emergency transport and medical assistance. A major milestone was the creation of the NHS in 1948. The National Health Service Act 1946 introduced a requirement for ambulances to be available to people who needed them, helping to establish ambulance provision as part of publicly funded healthcare (London Ambulance Service NHS Trust, 2026). This was significant because access to emergency transport was no longer simply dependent on local arrangements. During the 1960s and 1970s, services were reorganised into larger regional organisations, supporting a more coordinated approach to emergency care (London Ambulance Service NHS Trust, 2026).</w:t>
      </w:r>
    </w:p>
    <w:p w:rsidR="4A2B85AB" w:rsidP="39D2F767" w:rsidRDefault="4A2B85AB" w14:paraId="2791594F" w14:textId="39582909">
      <w:pPr>
        <w:spacing w:before="240" w:beforeAutospacing="off" w:after="240" w:afterAutospacing="off" w:line="360" w:lineRule="auto"/>
      </w:pPr>
      <w:r w:rsidRPr="7CDA180F" w:rsidR="07840C84">
        <w:rPr>
          <w:rFonts w:ascii="Arial Nova" w:hAnsi="Arial Nova" w:eastAsia="Arial Nova" w:cs="Arial Nova"/>
          <w:noProof w:val="0"/>
          <w:sz w:val="22"/>
          <w:szCs w:val="22"/>
          <w:lang w:val="en-GB"/>
        </w:rPr>
        <w:t>Over time, the role changed from transportation towards clinical care. The introduction of paramedics, improved equipment and better communication systems meant that treatment could begin at the scene rather than waiting until the patient arrived at hospital. This development remains important because early intervention can influence a person's chances of recovery and their longer-term quality of life.</w:t>
      </w:r>
    </w:p>
    <w:p w:rsidR="4A2B85AB" w:rsidP="7CDA180F" w:rsidRDefault="4A2B85AB" w14:paraId="5465D890" w14:textId="5621691D">
      <w:pPr>
        <w:pStyle w:val="Normal"/>
        <w:spacing w:before="240" w:beforeAutospacing="off" w:after="240" w:afterAutospacing="off" w:line="360" w:lineRule="auto"/>
      </w:pPr>
      <w:r w:rsidRPr="7CDA180F" w:rsidR="663E10C9">
        <w:rPr>
          <w:rFonts w:ascii="Arial Nova" w:hAnsi="Arial Nova" w:eastAsia="Arial Nova" w:cs="Arial Nova"/>
          <w:noProof w:val="0"/>
          <w:sz w:val="22"/>
          <w:szCs w:val="22"/>
          <w:lang w:val="en-GB"/>
        </w:rPr>
        <w:t>Today, ambulance services use clinical triage to determine the appropriate response to a 999 call. The Ambulance Response Programme introduced four categories of call, with the most serious, Category 1 incidents receiving the highest priority (NHS England, 2026). Ambulance clinicians can assess and treat patients at the scene, transport them to hospital where required, or increasingly provide care without hospital conveyance. NHS England reports that “Hear and Treat” services are now embedded in ambulance control centres, allowing some patients to receive clinical advice over the telephone rather than having an ambulance dispatched (NHS England, 2025).</w:t>
      </w:r>
    </w:p>
    <w:p w:rsidR="4A2B85AB" w:rsidP="7CDA180F" w:rsidRDefault="4A2B85AB" w14:paraId="28034BE2" w14:textId="5236DECA">
      <w:pPr>
        <w:pStyle w:val="Normal"/>
        <w:spacing w:before="240" w:beforeAutospacing="off" w:after="240" w:afterAutospacing="off" w:line="360" w:lineRule="auto"/>
        <w:rPr>
          <w:rFonts w:ascii="Arial Nova" w:hAnsi="Arial Nova" w:eastAsia="Arial Nova" w:cs="Arial Nova"/>
          <w:noProof w:val="0"/>
          <w:sz w:val="22"/>
          <w:szCs w:val="22"/>
          <w:lang w:val="en-GB"/>
        </w:rPr>
      </w:pPr>
    </w:p>
    <w:p w:rsidR="4A2B85AB" w:rsidP="7CDA180F" w:rsidRDefault="4A2B85AB" w14:paraId="1F75CCA0" w14:textId="099E6E59">
      <w:pPr>
        <w:pStyle w:val="Heading2"/>
        <w:spacing w:before="299" w:beforeAutospacing="off" w:after="299" w:afterAutospacing="off" w:line="360" w:lineRule="auto"/>
        <w:rPr>
          <w:rFonts w:ascii="Arial Nova" w:hAnsi="Arial Nova" w:eastAsia="Arial Nova" w:cs="Arial Nova"/>
          <w:b w:val="1"/>
          <w:bCs w:val="1"/>
          <w:noProof w:val="0"/>
          <w:color w:val="auto"/>
          <w:sz w:val="32"/>
          <w:szCs w:val="32"/>
          <w:lang w:val="en-GB"/>
        </w:rPr>
      </w:pPr>
      <w:r w:rsidRPr="7CDA180F" w:rsidR="2FA520C5">
        <w:rPr>
          <w:rFonts w:ascii="Arial Nova" w:hAnsi="Arial Nova" w:eastAsia="Arial Nova" w:cs="Arial Nova"/>
          <w:b w:val="1"/>
          <w:bCs w:val="1"/>
          <w:noProof w:val="0"/>
          <w:color w:val="auto"/>
          <w:sz w:val="32"/>
          <w:szCs w:val="32"/>
          <w:lang w:val="en-GB"/>
        </w:rPr>
        <w:t>Critical Evaluation and Significance for Service Users</w:t>
      </w:r>
    </w:p>
    <w:p w:rsidR="4A2B85AB" w:rsidP="39D2F767" w:rsidRDefault="4A2B85AB" w14:paraId="4E8B76EF" w14:textId="1E9C42EE">
      <w:pPr>
        <w:spacing w:before="240" w:beforeAutospacing="off" w:after="240" w:afterAutospacing="off" w:line="360" w:lineRule="auto"/>
      </w:pPr>
      <w:r w:rsidRPr="50C5DE37" w:rsidR="751B5B3E">
        <w:rPr>
          <w:rFonts w:ascii="Arial Nova" w:hAnsi="Arial Nova" w:eastAsia="Arial Nova" w:cs="Arial Nova"/>
          <w:noProof w:val="0"/>
          <w:sz w:val="22"/>
          <w:szCs w:val="22"/>
          <w:lang w:val="en-GB"/>
        </w:rPr>
        <w:t>One of the main strengths of ambulance services is that healthcare is brought directly to the individual</w:t>
      </w:r>
      <w:r w:rsidRPr="50C5DE37" w:rsidR="00AE39A1">
        <w:rPr>
          <w:rFonts w:ascii="Arial Nova" w:hAnsi="Arial Nova" w:eastAsia="Arial Nova" w:cs="Arial Nova"/>
          <w:noProof w:val="0"/>
          <w:sz w:val="22"/>
          <w:szCs w:val="22"/>
          <w:lang w:val="en-GB"/>
        </w:rPr>
        <w:t xml:space="preserve"> and person-centred care is upheld</w:t>
      </w:r>
      <w:r w:rsidRPr="50C5DE37" w:rsidR="4E60E79D">
        <w:rPr>
          <w:rFonts w:ascii="Arial Nova" w:hAnsi="Arial Nova" w:eastAsia="Arial Nova" w:cs="Arial Nova"/>
          <w:noProof w:val="0"/>
          <w:sz w:val="22"/>
          <w:szCs w:val="22"/>
          <w:lang w:val="en-GB"/>
        </w:rPr>
        <w:t xml:space="preserve"> by treating everyone equally no matter what their need</w:t>
      </w:r>
      <w:r w:rsidRPr="50C5DE37" w:rsidR="245B1843">
        <w:rPr>
          <w:rFonts w:ascii="Arial Nova" w:hAnsi="Arial Nova" w:eastAsia="Arial Nova" w:cs="Arial Nova"/>
          <w:noProof w:val="0"/>
          <w:sz w:val="22"/>
          <w:szCs w:val="22"/>
          <w:lang w:val="en-GB"/>
        </w:rPr>
        <w:t>s</w:t>
      </w:r>
      <w:r w:rsidRPr="50C5DE37" w:rsidR="4E60E79D">
        <w:rPr>
          <w:rFonts w:ascii="Arial Nova" w:hAnsi="Arial Nova" w:eastAsia="Arial Nova" w:cs="Arial Nova"/>
          <w:noProof w:val="0"/>
          <w:sz w:val="22"/>
          <w:szCs w:val="22"/>
          <w:lang w:val="en-GB"/>
        </w:rPr>
        <w:t xml:space="preserve"> are</w:t>
      </w:r>
      <w:r w:rsidRPr="50C5DE37" w:rsidR="4E60E79D">
        <w:rPr>
          <w:rFonts w:ascii="Arial Nova" w:hAnsi="Arial Nova" w:eastAsia="Arial Nova" w:cs="Arial Nova"/>
          <w:noProof w:val="0"/>
          <w:sz w:val="22"/>
          <w:szCs w:val="22"/>
          <w:lang w:val="en-GB"/>
        </w:rPr>
        <w:t>.</w:t>
      </w:r>
      <w:r w:rsidRPr="50C5DE37" w:rsidR="00AE39A1">
        <w:rPr>
          <w:rFonts w:ascii="Arial Nova" w:hAnsi="Arial Nova" w:eastAsia="Arial Nova" w:cs="Arial Nova"/>
          <w:noProof w:val="0"/>
          <w:sz w:val="22"/>
          <w:szCs w:val="22"/>
          <w:lang w:val="en-GB"/>
        </w:rPr>
        <w:t xml:space="preserve"> </w:t>
      </w:r>
      <w:r w:rsidRPr="50C5DE37" w:rsidR="751B5B3E">
        <w:rPr>
          <w:rFonts w:ascii="Arial Nova" w:hAnsi="Arial Nova" w:eastAsia="Arial Nova" w:cs="Arial Nova"/>
          <w:noProof w:val="0"/>
          <w:sz w:val="22"/>
          <w:szCs w:val="22"/>
          <w:lang w:val="en-GB"/>
        </w:rPr>
        <w:t xml:space="preserve"> </w:t>
      </w:r>
      <w:r w:rsidRPr="50C5DE37" w:rsidR="751B5B3E">
        <w:rPr>
          <w:rFonts w:ascii="Arial Nova" w:hAnsi="Arial Nova" w:eastAsia="Arial Nova" w:cs="Arial Nova"/>
          <w:noProof w:val="0"/>
          <w:sz w:val="22"/>
          <w:szCs w:val="22"/>
          <w:lang w:val="en-GB"/>
        </w:rPr>
        <w:t xml:space="preserve">This is particularly valuable when a person is unable to travel independently or when delaying treatment could have </w:t>
      </w:r>
      <w:r w:rsidRPr="50C5DE37" w:rsidR="751B5B3E">
        <w:rPr>
          <w:rFonts w:ascii="Arial Nova" w:hAnsi="Arial Nova" w:eastAsia="Arial Nova" w:cs="Arial Nova"/>
          <w:noProof w:val="0"/>
          <w:sz w:val="22"/>
          <w:szCs w:val="22"/>
          <w:lang w:val="en-GB"/>
        </w:rPr>
        <w:t>serious consequences</w:t>
      </w:r>
      <w:r w:rsidRPr="50C5DE37" w:rsidR="751B5B3E">
        <w:rPr>
          <w:rFonts w:ascii="Arial Nova" w:hAnsi="Arial Nova" w:eastAsia="Arial Nova" w:cs="Arial Nova"/>
          <w:noProof w:val="0"/>
          <w:sz w:val="22"/>
          <w:szCs w:val="22"/>
          <w:lang w:val="en-GB"/>
        </w:rPr>
        <w:t xml:space="preserve">. Ambulance clinicians can provide assessment, pain relief, </w:t>
      </w:r>
      <w:r w:rsidRPr="50C5DE37" w:rsidR="751B5B3E">
        <w:rPr>
          <w:rFonts w:ascii="Arial Nova" w:hAnsi="Arial Nova" w:eastAsia="Arial Nova" w:cs="Arial Nova"/>
          <w:noProof w:val="0"/>
          <w:sz w:val="22"/>
          <w:szCs w:val="22"/>
          <w:lang w:val="en-GB"/>
        </w:rPr>
        <w:t>resuscitation</w:t>
      </w:r>
      <w:r w:rsidRPr="50C5DE37" w:rsidR="751B5B3E">
        <w:rPr>
          <w:rFonts w:ascii="Arial Nova" w:hAnsi="Arial Nova" w:eastAsia="Arial Nova" w:cs="Arial Nova"/>
          <w:noProof w:val="0"/>
          <w:sz w:val="22"/>
          <w:szCs w:val="22"/>
          <w:lang w:val="en-GB"/>
        </w:rPr>
        <w:t xml:space="preserve"> and other interventions before hospital arrival. Research into ambulance service quality has also shown that service users value factors such as communication, reassurance, </w:t>
      </w:r>
      <w:r w:rsidRPr="50C5DE37" w:rsidR="751B5B3E">
        <w:rPr>
          <w:rFonts w:ascii="Arial Nova" w:hAnsi="Arial Nova" w:eastAsia="Arial Nova" w:cs="Arial Nova"/>
          <w:noProof w:val="0"/>
          <w:sz w:val="22"/>
          <w:szCs w:val="22"/>
          <w:lang w:val="en-GB"/>
        </w:rPr>
        <w:t>professionalism</w:t>
      </w:r>
      <w:r w:rsidRPr="50C5DE37" w:rsidR="751B5B3E">
        <w:rPr>
          <w:rFonts w:ascii="Arial Nova" w:hAnsi="Arial Nova" w:eastAsia="Arial Nova" w:cs="Arial Nova"/>
          <w:noProof w:val="0"/>
          <w:sz w:val="22"/>
          <w:szCs w:val="22"/>
          <w:lang w:val="en-GB"/>
        </w:rPr>
        <w:t xml:space="preserve"> and </w:t>
      </w:r>
      <w:r w:rsidRPr="50C5DE37" w:rsidR="751B5B3E">
        <w:rPr>
          <w:rFonts w:ascii="Arial Nova" w:hAnsi="Arial Nova" w:eastAsia="Arial Nova" w:cs="Arial Nova"/>
          <w:noProof w:val="0"/>
          <w:sz w:val="22"/>
          <w:szCs w:val="22"/>
          <w:lang w:val="en-GB"/>
        </w:rPr>
        <w:t>appropriate treatment</w:t>
      </w:r>
      <w:r w:rsidRPr="50C5DE37" w:rsidR="751B5B3E">
        <w:rPr>
          <w:rFonts w:ascii="Arial Nova" w:hAnsi="Arial Nova" w:eastAsia="Arial Nova" w:cs="Arial Nova"/>
          <w:noProof w:val="0"/>
          <w:sz w:val="22"/>
          <w:szCs w:val="22"/>
          <w:lang w:val="en-GB"/>
        </w:rPr>
        <w:t>, rather than simply the speed of the ambulance response (Togher et al., 2015).</w:t>
      </w:r>
    </w:p>
    <w:p w:rsidR="4A2B85AB" w:rsidP="39D2F767" w:rsidRDefault="4A2B85AB" w14:paraId="4937306B" w14:textId="0C15819B">
      <w:pPr>
        <w:spacing w:before="240" w:beforeAutospacing="off" w:after="240" w:afterAutospacing="off" w:line="360" w:lineRule="auto"/>
      </w:pPr>
      <w:r w:rsidRPr="7CDA180F" w:rsidR="2FA520C5">
        <w:rPr>
          <w:rFonts w:ascii="Arial Nova" w:hAnsi="Arial Nova" w:eastAsia="Arial Nova" w:cs="Arial Nova"/>
          <w:noProof w:val="0"/>
          <w:sz w:val="22"/>
          <w:szCs w:val="22"/>
          <w:lang w:val="en-GB"/>
        </w:rPr>
        <w:t>Another strength is the move towards treating some patients without automatically taking them to hospital. This can be beneficial for service users because hospital attendance is not always the most appropriate outcome. It can also reduce pressure on emergency departments. Research into ambulance quality has suggested that quality should be measured through wider outcomes such as patient experience, safety, clinical care and pain reduction rather than response times alone (Coster et al., 2017).</w:t>
      </w:r>
    </w:p>
    <w:p w:rsidR="4A2B85AB" w:rsidP="39D2F767" w:rsidRDefault="4A2B85AB" w14:paraId="235E9579" w14:textId="6685DCDD">
      <w:pPr>
        <w:spacing w:before="240" w:beforeAutospacing="off" w:after="240" w:afterAutospacing="off" w:line="360" w:lineRule="auto"/>
      </w:pPr>
      <w:r w:rsidRPr="7CDA180F" w:rsidR="2FA520C5">
        <w:rPr>
          <w:rFonts w:ascii="Arial Nova" w:hAnsi="Arial Nova" w:eastAsia="Arial Nova" w:cs="Arial Nova"/>
          <w:noProof w:val="0"/>
          <w:sz w:val="22"/>
          <w:szCs w:val="22"/>
          <w:lang w:val="en-GB"/>
        </w:rPr>
        <w:t>However, there are clear limitations. Ambulance services operate within a wider healthcare system, meaning delays elsewhere can affect their ability to respond. NHS England reported that the mean Category 2 ambulance response time during 2024/25 was 35 minutes and 22 seconds, compared with a national ambition of 30 minutes (NHS England, 2025). For people experiencing serious illness, a delay can understandably cause anxiety and may potentially affect outcomes. There is also pressure created when ambulances cannot hand patients over quickly at emergency departments, because crews and vehicles may then be unavailable for other calls.</w:t>
      </w:r>
    </w:p>
    <w:p w:rsidR="4A2B85AB" w:rsidP="39D2F767" w:rsidRDefault="4A2B85AB" w14:paraId="0E0678B2" w14:textId="5FE472CF">
      <w:pPr>
        <w:spacing w:before="240" w:beforeAutospacing="off" w:after="240" w:afterAutospacing="off" w:line="360" w:lineRule="auto"/>
      </w:pPr>
      <w:r w:rsidRPr="7CDA180F" w:rsidR="2FA520C5">
        <w:rPr>
          <w:rFonts w:ascii="Arial Nova" w:hAnsi="Arial Nova" w:eastAsia="Arial Nova" w:cs="Arial Nova"/>
          <w:noProof w:val="0"/>
          <w:sz w:val="22"/>
          <w:szCs w:val="22"/>
          <w:lang w:val="en-GB"/>
        </w:rPr>
        <w:t>The Care Act 2014 is also relevant because ambulance professionals may encounter vulnerable adults experiencing neglect, abuse or unmet care needs. The statutory guidance emphasises safeguarding and multi-agency working (Department of Health and Social Care, 2025). Therefore, the ambulance service's significance extends beyond emergency treatment. Staff may identify wider problems that affect a person's safety, independence and wellbeing and share concerns through appropriate safeguarding procedures.</w:t>
      </w:r>
    </w:p>
    <w:p w:rsidR="4A2B85AB" w:rsidP="7CDA180F" w:rsidRDefault="4A2B85AB" w14:paraId="0EC69A14" w14:textId="5D8BEC58">
      <w:pPr>
        <w:pStyle w:val="Heading2"/>
        <w:spacing w:before="299" w:beforeAutospacing="off" w:after="299" w:afterAutospacing="off" w:line="360" w:lineRule="auto"/>
        <w:rPr>
          <w:rFonts w:ascii="Arial Nova" w:hAnsi="Arial Nova" w:eastAsia="Arial Nova" w:cs="Arial Nova"/>
          <w:b w:val="1"/>
          <w:bCs w:val="1"/>
          <w:noProof w:val="0"/>
          <w:color w:val="auto"/>
          <w:sz w:val="32"/>
          <w:szCs w:val="32"/>
          <w:lang w:val="en-GB"/>
        </w:rPr>
      </w:pPr>
      <w:r w:rsidRPr="7CDA180F" w:rsidR="2FA520C5">
        <w:rPr>
          <w:rFonts w:ascii="Arial Nova" w:hAnsi="Arial Nova" w:eastAsia="Arial Nova" w:cs="Arial Nova"/>
          <w:b w:val="1"/>
          <w:bCs w:val="1"/>
          <w:noProof w:val="0"/>
          <w:color w:val="auto"/>
          <w:sz w:val="32"/>
          <w:szCs w:val="32"/>
          <w:lang w:val="en-GB"/>
        </w:rPr>
        <w:t>Conclusion</w:t>
      </w:r>
    </w:p>
    <w:p w:rsidR="4A2B85AB" w:rsidP="39D2F767" w:rsidRDefault="4A2B85AB" w14:paraId="66B71498" w14:textId="25A7908B">
      <w:pPr>
        <w:spacing w:before="240" w:beforeAutospacing="off" w:after="240" w:afterAutospacing="off" w:line="360" w:lineRule="auto"/>
      </w:pPr>
      <w:r w:rsidRPr="7CDA180F" w:rsidR="2FA520C5">
        <w:rPr>
          <w:rFonts w:ascii="Arial Nova" w:hAnsi="Arial Nova" w:eastAsia="Arial Nova" w:cs="Arial Nova"/>
          <w:noProof w:val="0"/>
          <w:sz w:val="22"/>
          <w:szCs w:val="22"/>
          <w:lang w:val="en-GB"/>
        </w:rPr>
        <w:t>Ambulance services have developed considerably from their original role as a means of transporting patients. The introduction of the NHS, organisational changes and advances in paramedic-led clinical care have transformed the service into an important provider of pre-hospital healthcare. Its strengths include rapid access to clinical assessment, treatment at the scene and increasing use of alternatives to hospital admission. However, high demand, response-time pressures and difficulties within the wider urgent and emergency care system remain significant limitations. For service users, the ambulance service can have a direct impact on health, safety, independence and quality of life. Its role therefore needs to be understood as more than simply providing transport; it is an important part of the wider health and social care system.</w:t>
      </w:r>
    </w:p>
    <w:p w:rsidR="4A2B85AB" w:rsidP="7CDA180F" w:rsidRDefault="4A2B85AB" w14:paraId="0D2284A8" w14:textId="6DF54A97">
      <w:pPr>
        <w:spacing w:before="240" w:beforeAutospacing="off" w:after="240" w:afterAutospacing="off" w:line="360" w:lineRule="auto"/>
        <w:rPr>
          <w:rFonts w:ascii="Arial Nova" w:hAnsi="Arial Nova" w:eastAsia="Arial Nova" w:cs="Arial Nova"/>
          <w:noProof w:val="0"/>
          <w:sz w:val="22"/>
          <w:szCs w:val="22"/>
          <w:lang w:val="en-GB"/>
        </w:rPr>
      </w:pPr>
    </w:p>
    <w:p w:rsidR="4A2B85AB" w:rsidP="7CDA180F" w:rsidRDefault="4A2B85AB" w14:paraId="1EBC5A69" w14:textId="31B3F39E">
      <w:pPr>
        <w:spacing w:before="240" w:beforeAutospacing="off" w:after="240" w:afterAutospacing="off" w:line="360" w:lineRule="auto"/>
        <w:rPr>
          <w:rFonts w:ascii="Arial Nova" w:hAnsi="Arial Nova" w:eastAsia="Arial Nova" w:cs="Arial Nova"/>
          <w:b w:val="1"/>
          <w:bCs w:val="1"/>
          <w:noProof w:val="0"/>
          <w:sz w:val="32"/>
          <w:szCs w:val="32"/>
          <w:lang w:val="en-GB"/>
        </w:rPr>
      </w:pPr>
    </w:p>
    <w:p w:rsidR="4A2B85AB" w:rsidP="7CDA180F" w:rsidRDefault="4A2B85AB" w14:paraId="5E0F9E92" w14:textId="63343D80">
      <w:pPr>
        <w:spacing w:before="240" w:beforeAutospacing="off" w:after="240" w:afterAutospacing="off" w:line="360" w:lineRule="auto"/>
        <w:rPr>
          <w:rFonts w:ascii="Arial Nova" w:hAnsi="Arial Nova" w:eastAsia="Arial Nova" w:cs="Arial Nova"/>
          <w:b w:val="1"/>
          <w:bCs w:val="1"/>
          <w:noProof w:val="0"/>
          <w:sz w:val="32"/>
          <w:szCs w:val="32"/>
          <w:lang w:val="en-GB"/>
        </w:rPr>
      </w:pPr>
    </w:p>
    <w:p w:rsidR="4A2B85AB" w:rsidP="7CDA180F" w:rsidRDefault="4A2B85AB" w14:paraId="5BDB99FB" w14:textId="4F8C4E25">
      <w:pPr>
        <w:spacing w:before="240" w:beforeAutospacing="off" w:after="240" w:afterAutospacing="off" w:line="360" w:lineRule="auto"/>
        <w:rPr>
          <w:rFonts w:ascii="Arial Nova" w:hAnsi="Arial Nova" w:eastAsia="Arial Nova" w:cs="Arial Nova"/>
          <w:b w:val="1"/>
          <w:bCs w:val="1"/>
          <w:noProof w:val="0"/>
          <w:sz w:val="32"/>
          <w:szCs w:val="32"/>
          <w:lang w:val="en-GB"/>
        </w:rPr>
      </w:pPr>
    </w:p>
    <w:p w:rsidR="4A2B85AB" w:rsidP="7CDA180F" w:rsidRDefault="4A2B85AB" w14:paraId="03B027AD" w14:textId="34EC8E7B">
      <w:pPr>
        <w:spacing w:before="240" w:beforeAutospacing="off" w:after="240" w:afterAutospacing="off" w:line="360" w:lineRule="auto"/>
        <w:rPr>
          <w:rFonts w:ascii="Arial Nova" w:hAnsi="Arial Nova" w:eastAsia="Arial Nova" w:cs="Arial Nova"/>
          <w:b w:val="1"/>
          <w:bCs w:val="1"/>
          <w:noProof w:val="0"/>
          <w:sz w:val="32"/>
          <w:szCs w:val="32"/>
          <w:lang w:val="en-GB"/>
        </w:rPr>
      </w:pPr>
    </w:p>
    <w:p w:rsidR="4A2B85AB" w:rsidP="7CDA180F" w:rsidRDefault="4A2B85AB" w14:paraId="30345D66" w14:textId="1BE108BA">
      <w:pPr>
        <w:spacing w:before="240" w:beforeAutospacing="off" w:after="240" w:afterAutospacing="off" w:line="360" w:lineRule="auto"/>
        <w:rPr>
          <w:rFonts w:ascii="Arial Nova" w:hAnsi="Arial Nova" w:eastAsia="Arial Nova" w:cs="Arial Nova"/>
          <w:b w:val="1"/>
          <w:bCs w:val="1"/>
          <w:noProof w:val="0"/>
          <w:sz w:val="32"/>
          <w:szCs w:val="32"/>
          <w:lang w:val="en-GB"/>
        </w:rPr>
      </w:pPr>
      <w:r w:rsidRPr="7CDA180F" w:rsidR="45E03054">
        <w:rPr>
          <w:rFonts w:ascii="Arial Nova" w:hAnsi="Arial Nova" w:eastAsia="Arial Nova" w:cs="Arial Nova"/>
          <w:b w:val="1"/>
          <w:bCs w:val="1"/>
          <w:noProof w:val="0"/>
          <w:sz w:val="32"/>
          <w:szCs w:val="32"/>
          <w:lang w:val="en-GB"/>
        </w:rPr>
        <w:t>References</w:t>
      </w:r>
    </w:p>
    <w:p w:rsidR="4A2B85AB" w:rsidP="7CDA180F" w:rsidRDefault="4A2B85AB" w14:paraId="4A2A24FE" w14:textId="19E66313">
      <w:pPr>
        <w:pStyle w:val="Normal"/>
        <w:spacing w:before="240" w:beforeAutospacing="off" w:after="240" w:afterAutospacing="off" w:line="360" w:lineRule="auto"/>
        <w:rPr>
          <w:rFonts w:ascii="Arial Nova" w:hAnsi="Arial Nova" w:eastAsia="Arial Nova" w:cs="Arial Nova"/>
          <w:noProof w:val="0"/>
          <w:color w:val="auto"/>
          <w:sz w:val="22"/>
          <w:szCs w:val="22"/>
          <w:lang w:val="en-GB"/>
        </w:rPr>
      </w:pPr>
      <w:r w:rsidRPr="7CDA180F" w:rsidR="767C198D">
        <w:rPr>
          <w:rFonts w:ascii="Arial Nova" w:hAnsi="Arial Nova" w:eastAsia="Arial Nova" w:cs="Arial Nova"/>
          <w:noProof w:val="0"/>
          <w:color w:val="auto"/>
          <w:sz w:val="22"/>
          <w:szCs w:val="22"/>
          <w:lang w:val="en-GB"/>
        </w:rPr>
        <w:t>B</w:t>
      </w:r>
      <w:r w:rsidRPr="7CDA180F" w:rsidR="578B0B4F">
        <w:rPr>
          <w:rFonts w:ascii="Arial Nova" w:hAnsi="Arial Nova" w:eastAsia="Arial Nova" w:cs="Arial Nova"/>
          <w:noProof w:val="0"/>
          <w:color w:val="auto"/>
          <w:sz w:val="22"/>
          <w:szCs w:val="22"/>
          <w:lang w:val="en-GB"/>
        </w:rPr>
        <w:t>irmingham</w:t>
      </w:r>
      <w:r w:rsidRPr="7CDA180F" w:rsidR="578B0B4F">
        <w:rPr>
          <w:rFonts w:ascii="Arial Nova" w:hAnsi="Arial Nova" w:eastAsia="Arial Nova" w:cs="Arial Nova"/>
          <w:noProof w:val="0"/>
          <w:color w:val="auto"/>
          <w:sz w:val="22"/>
          <w:szCs w:val="22"/>
          <w:lang w:val="en-GB"/>
        </w:rPr>
        <w:t xml:space="preserve"> City Council (2025a) </w:t>
      </w:r>
      <w:r w:rsidRPr="7CDA180F" w:rsidR="578B0B4F">
        <w:rPr>
          <w:rFonts w:ascii="Arial Nova" w:hAnsi="Arial Nova" w:eastAsia="Arial Nova" w:cs="Arial Nova"/>
          <w:i w:val="1"/>
          <w:iCs w:val="1"/>
          <w:noProof w:val="0"/>
          <w:color w:val="auto"/>
          <w:sz w:val="22"/>
          <w:szCs w:val="22"/>
          <w:lang w:val="en-GB"/>
        </w:rPr>
        <w:t>Creating a Mentally Healthy City Strategy 2025–2035</w:t>
      </w:r>
      <w:r w:rsidRPr="7CDA180F" w:rsidR="578B0B4F">
        <w:rPr>
          <w:rFonts w:ascii="Arial Nova" w:hAnsi="Arial Nova" w:eastAsia="Arial Nova" w:cs="Arial Nova"/>
          <w:noProof w:val="0"/>
          <w:color w:val="auto"/>
          <w:sz w:val="22"/>
          <w:szCs w:val="22"/>
          <w:lang w:val="en-GB"/>
        </w:rPr>
        <w:t xml:space="preserve">. Birmingham: Birmingham City Council. Available at: </w:t>
      </w:r>
      <w:hyperlink r:id="Rd017ae9f1fce4d7b">
        <w:r w:rsidRPr="7CDA180F" w:rsidR="578B0B4F">
          <w:rPr>
            <w:rStyle w:val="Hyperlink"/>
            <w:rFonts w:ascii="Arial Nova" w:hAnsi="Arial Nova" w:eastAsia="Arial Nova" w:cs="Arial Nova"/>
            <w:noProof w:val="0"/>
            <w:color w:val="auto"/>
            <w:sz w:val="22"/>
            <w:szCs w:val="22"/>
            <w:lang w:val="en-GB"/>
          </w:rPr>
          <w:t>https://www.birmingham.gov.uk/download/downloads/id/30286/creating_a_mentally_healthy_city_strate</w:t>
        </w:r>
        <w:r w:rsidRPr="7CDA180F" w:rsidR="41B8D620">
          <w:rPr>
            <w:rFonts w:ascii="Arial Nova" w:hAnsi="Arial Nova" w:eastAsia="Arial Nova" w:cs="Arial Nova"/>
            <w:noProof w:val="0"/>
            <w:color w:val="auto"/>
            <w:sz w:val="22"/>
            <w:szCs w:val="22"/>
            <w:lang w:val="en-GB"/>
          </w:rPr>
          <w:t xml:space="preserve"> B</w:t>
        </w:r>
        <w:r w:rsidRPr="7CDA180F" w:rsidR="41B8D620">
          <w:rPr>
            <w:rStyle w:val="Hyperlink"/>
            <w:rFonts w:ascii="Arial Nova" w:hAnsi="Arial Nova" w:eastAsia="Arial Nova" w:cs="Arial Nova"/>
            <w:noProof w:val="0"/>
            <w:color w:val="auto"/>
            <w:sz w:val="22"/>
            <w:szCs w:val="22"/>
            <w:lang w:val="en-GB"/>
          </w:rPr>
          <w:t xml:space="preserve"> </w:t>
        </w:r>
        <w:r w:rsidRPr="7CDA180F" w:rsidR="578B0B4F">
          <w:rPr>
            <w:rStyle w:val="Hyperlink"/>
            <w:rFonts w:ascii="Arial Nova" w:hAnsi="Arial Nova" w:eastAsia="Arial Nova" w:cs="Arial Nova"/>
            <w:noProof w:val="0"/>
            <w:color w:val="auto"/>
            <w:sz w:val="22"/>
            <w:szCs w:val="22"/>
            <w:lang w:val="en-GB"/>
          </w:rPr>
          <w:t>gy_-_full_report.pdf</w:t>
        </w:r>
      </w:hyperlink>
      <w:r w:rsidRPr="7CDA180F" w:rsidR="578B0B4F">
        <w:rPr>
          <w:rFonts w:ascii="Arial Nova" w:hAnsi="Arial Nova" w:eastAsia="Arial Nova" w:cs="Arial Nova"/>
          <w:noProof w:val="0"/>
          <w:color w:val="auto"/>
          <w:sz w:val="22"/>
          <w:szCs w:val="22"/>
          <w:lang w:val="en-GB"/>
        </w:rPr>
        <w:t xml:space="preserve"> (Accessed: 22 September 2026).</w:t>
      </w:r>
    </w:p>
    <w:p w:rsidR="4A2B85AB" w:rsidP="7CDA180F" w:rsidRDefault="4A2B85AB" w14:paraId="015D6690" w14:textId="1E071D23">
      <w:pPr>
        <w:spacing w:before="240" w:beforeAutospacing="off" w:after="240" w:afterAutospacing="off" w:line="360" w:lineRule="auto"/>
        <w:rPr>
          <w:rFonts w:ascii="Arial Nova" w:hAnsi="Arial Nova" w:eastAsia="Arial Nova" w:cs="Arial Nova"/>
          <w:noProof w:val="0"/>
          <w:color w:val="auto"/>
          <w:sz w:val="22"/>
          <w:szCs w:val="22"/>
          <w:lang w:val="en-GB"/>
        </w:rPr>
      </w:pPr>
      <w:r w:rsidRPr="7CDA180F" w:rsidR="578B0B4F">
        <w:rPr>
          <w:rFonts w:ascii="Arial Nova" w:hAnsi="Arial Nova" w:eastAsia="Arial Nova" w:cs="Arial Nova"/>
          <w:noProof w:val="0"/>
          <w:color w:val="auto"/>
          <w:sz w:val="22"/>
          <w:szCs w:val="22"/>
          <w:lang w:val="en-GB"/>
        </w:rPr>
        <w:t xml:space="preserve">Birmingham City Council (2025b) </w:t>
      </w:r>
      <w:r w:rsidRPr="7CDA180F" w:rsidR="578B0B4F">
        <w:rPr>
          <w:rFonts w:ascii="Arial Nova" w:hAnsi="Arial Nova" w:eastAsia="Arial Nova" w:cs="Arial Nova"/>
          <w:i w:val="1"/>
          <w:iCs w:val="1"/>
          <w:noProof w:val="0"/>
          <w:color w:val="auto"/>
          <w:sz w:val="22"/>
          <w:szCs w:val="22"/>
          <w:lang w:val="en-GB"/>
        </w:rPr>
        <w:t>Director of Public Health Annual Report 2024–2025</w:t>
      </w:r>
      <w:r w:rsidRPr="7CDA180F" w:rsidR="578B0B4F">
        <w:rPr>
          <w:rFonts w:ascii="Arial Nova" w:hAnsi="Arial Nova" w:eastAsia="Arial Nova" w:cs="Arial Nova"/>
          <w:noProof w:val="0"/>
          <w:color w:val="auto"/>
          <w:sz w:val="22"/>
          <w:szCs w:val="22"/>
          <w:lang w:val="en-GB"/>
        </w:rPr>
        <w:t xml:space="preserve">. </w:t>
      </w:r>
      <w:r w:rsidRPr="7CDA180F" w:rsidR="08B9F3AB">
        <w:rPr>
          <w:rFonts w:ascii="Arial Nova" w:hAnsi="Arial Nova" w:eastAsia="Arial Nova" w:cs="Arial Nova"/>
          <w:noProof w:val="0"/>
          <w:color w:val="auto"/>
          <w:sz w:val="22"/>
          <w:szCs w:val="22"/>
          <w:lang w:val="en-GB"/>
        </w:rPr>
        <w:t xml:space="preserve">NHS England (2026b) </w:t>
      </w:r>
      <w:r w:rsidRPr="7CDA180F" w:rsidR="08B9F3AB">
        <w:rPr>
          <w:rFonts w:ascii="Arial Nova" w:hAnsi="Arial Nova" w:eastAsia="Arial Nova" w:cs="Arial Nova"/>
          <w:i w:val="1"/>
          <w:iCs w:val="1"/>
          <w:noProof w:val="0"/>
          <w:color w:val="auto"/>
          <w:sz w:val="22"/>
          <w:szCs w:val="22"/>
          <w:lang w:val="en-GB"/>
        </w:rPr>
        <w:t>Outcome of the 2025 system review into intensive and assertive community treatment</w:t>
      </w:r>
      <w:r w:rsidRPr="7CDA180F" w:rsidR="08B9F3AB">
        <w:rPr>
          <w:rFonts w:ascii="Arial Nova" w:hAnsi="Arial Nova" w:eastAsia="Arial Nova" w:cs="Arial Nova"/>
          <w:noProof w:val="0"/>
          <w:color w:val="auto"/>
          <w:sz w:val="22"/>
          <w:szCs w:val="22"/>
          <w:lang w:val="en-GB"/>
        </w:rPr>
        <w:t xml:space="preserve">. London: NHS England. Available at: </w:t>
      </w:r>
      <w:hyperlink r:id="Rf1c8879124a24ef4">
        <w:r w:rsidRPr="7CDA180F" w:rsidR="08B9F3AB">
          <w:rPr>
            <w:rStyle w:val="Hyperlink"/>
            <w:rFonts w:ascii="Arial Nova" w:hAnsi="Arial Nova" w:eastAsia="Arial Nova" w:cs="Arial Nova"/>
            <w:noProof w:val="0"/>
            <w:color w:val="auto"/>
            <w:sz w:val="22"/>
            <w:szCs w:val="22"/>
            <w:lang w:val="en-GB"/>
          </w:rPr>
          <w:t>https://www.england.nhs.uk/long-read/outcome-of-the-2025-system-review-into-intensive-and-assertive-community-treatment/</w:t>
        </w:r>
      </w:hyperlink>
      <w:r w:rsidRPr="7CDA180F" w:rsidR="08B9F3AB">
        <w:rPr>
          <w:rFonts w:ascii="Arial Nova" w:hAnsi="Arial Nova" w:eastAsia="Arial Nova" w:cs="Arial Nova"/>
          <w:noProof w:val="0"/>
          <w:color w:val="auto"/>
          <w:sz w:val="22"/>
          <w:szCs w:val="22"/>
          <w:lang w:val="en-GB"/>
        </w:rPr>
        <w:t xml:space="preserve"> (Accessed: 22 September 2026).</w:t>
      </w:r>
    </w:p>
    <w:p w:rsidR="4A2B85AB" w:rsidP="7CDA180F" w:rsidRDefault="4A2B85AB" w14:paraId="3F2DD0B0" w14:textId="38D5824E">
      <w:pPr>
        <w:spacing w:before="240" w:beforeAutospacing="off" w:after="240" w:afterAutospacing="off" w:line="360" w:lineRule="auto"/>
        <w:rPr>
          <w:rFonts w:ascii="Arial Nova" w:hAnsi="Arial Nova" w:eastAsia="Arial Nova" w:cs="Arial Nova"/>
          <w:noProof w:val="0"/>
          <w:color w:val="auto"/>
          <w:sz w:val="22"/>
          <w:szCs w:val="22"/>
          <w:lang w:val="en-GB"/>
        </w:rPr>
      </w:pPr>
      <w:r w:rsidRPr="7CDA180F" w:rsidR="08B9F3AB">
        <w:rPr>
          <w:rFonts w:ascii="Arial Nova" w:hAnsi="Arial Nova" w:eastAsia="Arial Nova" w:cs="Arial Nova"/>
          <w:noProof w:val="0"/>
          <w:color w:val="auto"/>
          <w:sz w:val="22"/>
          <w:szCs w:val="22"/>
          <w:lang w:val="en-GB"/>
        </w:rPr>
        <w:t xml:space="preserve">NHS England (2026c) </w:t>
      </w:r>
      <w:r w:rsidRPr="7CDA180F" w:rsidR="08B9F3AB">
        <w:rPr>
          <w:rFonts w:ascii="Arial Nova" w:hAnsi="Arial Nova" w:eastAsia="Arial Nova" w:cs="Arial Nova"/>
          <w:i w:val="1"/>
          <w:iCs w:val="1"/>
          <w:noProof w:val="0"/>
          <w:color w:val="auto"/>
          <w:sz w:val="22"/>
          <w:szCs w:val="22"/>
          <w:lang w:val="en-GB"/>
        </w:rPr>
        <w:t>Social prescribing</w:t>
      </w:r>
      <w:r w:rsidRPr="7CDA180F" w:rsidR="08B9F3AB">
        <w:rPr>
          <w:rFonts w:ascii="Arial Nova" w:hAnsi="Arial Nova" w:eastAsia="Arial Nova" w:cs="Arial Nova"/>
          <w:noProof w:val="0"/>
          <w:color w:val="auto"/>
          <w:sz w:val="22"/>
          <w:szCs w:val="22"/>
          <w:lang w:val="en-GB"/>
        </w:rPr>
        <w:t xml:space="preserve">. London: NHS England. Available at: </w:t>
      </w:r>
      <w:hyperlink r:id="R1ee4d227f73c4eb6">
        <w:r w:rsidRPr="7CDA180F" w:rsidR="08B9F3AB">
          <w:rPr>
            <w:rStyle w:val="Hyperlink"/>
            <w:rFonts w:ascii="Arial Nova" w:hAnsi="Arial Nova" w:eastAsia="Arial Nova" w:cs="Arial Nova"/>
            <w:noProof w:val="0"/>
            <w:color w:val="auto"/>
            <w:sz w:val="22"/>
            <w:szCs w:val="22"/>
            <w:lang w:val="en-GB"/>
          </w:rPr>
          <w:t>https://www.england.nhs.uk/personalisedcare/social-prescribing/</w:t>
        </w:r>
      </w:hyperlink>
      <w:r w:rsidRPr="7CDA180F" w:rsidR="08B9F3AB">
        <w:rPr>
          <w:rFonts w:ascii="Arial Nova" w:hAnsi="Arial Nova" w:eastAsia="Arial Nova" w:cs="Arial Nova"/>
          <w:noProof w:val="0"/>
          <w:color w:val="auto"/>
          <w:sz w:val="22"/>
          <w:szCs w:val="22"/>
          <w:lang w:val="en-GB"/>
        </w:rPr>
        <w:t xml:space="preserve"> (Accessed: 22 September 2026).</w:t>
      </w:r>
    </w:p>
    <w:p w:rsidR="4A2B85AB" w:rsidP="7CDA180F" w:rsidRDefault="4A2B85AB" w14:paraId="2AC8BFDF" w14:textId="65FFCC53">
      <w:pPr>
        <w:spacing w:before="240" w:beforeAutospacing="off" w:after="240" w:afterAutospacing="off" w:line="360" w:lineRule="auto"/>
        <w:rPr>
          <w:rFonts w:ascii="Arial Nova" w:hAnsi="Arial Nova" w:eastAsia="Arial Nova" w:cs="Arial Nova"/>
          <w:noProof w:val="0"/>
          <w:color w:val="auto"/>
          <w:sz w:val="22"/>
          <w:szCs w:val="22"/>
          <w:lang w:val="en-GB"/>
        </w:rPr>
      </w:pPr>
      <w:r w:rsidRPr="7CDA180F" w:rsidR="08B9F3AB">
        <w:rPr>
          <w:rFonts w:ascii="Arial Nova" w:hAnsi="Arial Nova" w:eastAsia="Arial Nova" w:cs="Arial Nova"/>
          <w:noProof w:val="0"/>
          <w:color w:val="auto"/>
          <w:sz w:val="22"/>
          <w:szCs w:val="22"/>
          <w:lang w:val="en-GB"/>
        </w:rPr>
        <w:t xml:space="preserve">NHS England (2026d) </w:t>
      </w:r>
      <w:r w:rsidRPr="7CDA180F" w:rsidR="08B9F3AB">
        <w:rPr>
          <w:rFonts w:ascii="Arial Nova" w:hAnsi="Arial Nova" w:eastAsia="Arial Nova" w:cs="Arial Nova"/>
          <w:i w:val="1"/>
          <w:iCs w:val="1"/>
          <w:noProof w:val="0"/>
          <w:color w:val="auto"/>
          <w:sz w:val="22"/>
          <w:szCs w:val="22"/>
          <w:lang w:val="en-GB"/>
        </w:rPr>
        <w:t>Ambulance Response Programme</w:t>
      </w:r>
      <w:r w:rsidRPr="7CDA180F" w:rsidR="08B9F3AB">
        <w:rPr>
          <w:rFonts w:ascii="Arial Nova" w:hAnsi="Arial Nova" w:eastAsia="Arial Nova" w:cs="Arial Nova"/>
          <w:noProof w:val="0"/>
          <w:color w:val="auto"/>
          <w:sz w:val="22"/>
          <w:szCs w:val="22"/>
          <w:lang w:val="en-GB"/>
        </w:rPr>
        <w:t xml:space="preserve">. Available at: </w:t>
      </w:r>
      <w:hyperlink r:id="R872e08786d514b6e">
        <w:r w:rsidRPr="7CDA180F" w:rsidR="08B9F3AB">
          <w:rPr>
            <w:rStyle w:val="Hyperlink"/>
            <w:rFonts w:ascii="Arial Nova" w:hAnsi="Arial Nova" w:eastAsia="Arial Nova" w:cs="Arial Nova"/>
            <w:noProof w:val="0"/>
            <w:color w:val="auto"/>
            <w:sz w:val="22"/>
            <w:szCs w:val="22"/>
            <w:lang w:val="en-GB"/>
          </w:rPr>
          <w:t>https://www.england.nhs.uk/urgent-emergency-care/improving-ambulance-services/arp/</w:t>
        </w:r>
      </w:hyperlink>
      <w:r w:rsidRPr="7CDA180F" w:rsidR="08B9F3AB">
        <w:rPr>
          <w:rFonts w:ascii="Arial Nova" w:hAnsi="Arial Nova" w:eastAsia="Arial Nova" w:cs="Arial Nova"/>
          <w:noProof w:val="0"/>
          <w:color w:val="auto"/>
          <w:sz w:val="22"/>
          <w:szCs w:val="22"/>
          <w:lang w:val="en-GB"/>
        </w:rPr>
        <w:t xml:space="preserve"> (Accessed: 27 September 2026).</w:t>
      </w:r>
    </w:p>
    <w:p w:rsidR="4A2B85AB" w:rsidP="7CDA180F" w:rsidRDefault="4A2B85AB" w14:paraId="030C281D" w14:textId="5DB0699E">
      <w:pPr>
        <w:pStyle w:val="Normal"/>
        <w:spacing w:before="240" w:beforeAutospacing="off" w:after="240" w:afterAutospacing="off" w:line="360" w:lineRule="auto"/>
        <w:rPr>
          <w:rFonts w:ascii="Arial Nova" w:hAnsi="Arial Nova" w:eastAsia="Arial Nova" w:cs="Arial Nova"/>
          <w:noProof w:val="0"/>
          <w:color w:val="auto"/>
          <w:sz w:val="22"/>
          <w:szCs w:val="22"/>
          <w:lang w:val="en-GB"/>
        </w:rPr>
      </w:pPr>
      <w:r w:rsidRPr="7CDA180F" w:rsidR="08B9F3AB">
        <w:rPr>
          <w:rFonts w:ascii="Arial Nova" w:hAnsi="Arial Nova" w:eastAsia="Arial Nova" w:cs="Arial Nova"/>
          <w:noProof w:val="0"/>
          <w:color w:val="auto"/>
          <w:sz w:val="22"/>
          <w:szCs w:val="22"/>
          <w:lang w:val="en-GB"/>
        </w:rPr>
        <w:t xml:space="preserve">Together, F., Davy, Z. and Siriwardena, A.N. (2015) ‘Reassurance as a key outcome valued by emergency ambulance service users: a qualitative interview study’, </w:t>
      </w:r>
      <w:r w:rsidRPr="7CDA180F" w:rsidR="08B9F3AB">
        <w:rPr>
          <w:rFonts w:ascii="Arial Nova" w:hAnsi="Arial Nova" w:eastAsia="Arial Nova" w:cs="Arial Nova"/>
          <w:i w:val="1"/>
          <w:iCs w:val="1"/>
          <w:noProof w:val="0"/>
          <w:color w:val="auto"/>
          <w:sz w:val="22"/>
          <w:szCs w:val="22"/>
          <w:lang w:val="en-GB"/>
        </w:rPr>
        <w:t>Health Expectations</w:t>
      </w:r>
      <w:r w:rsidRPr="7CDA180F" w:rsidR="08B9F3AB">
        <w:rPr>
          <w:rFonts w:ascii="Arial Nova" w:hAnsi="Arial Nova" w:eastAsia="Arial Nova" w:cs="Arial Nova"/>
          <w:noProof w:val="0"/>
          <w:color w:val="auto"/>
          <w:sz w:val="22"/>
          <w:szCs w:val="22"/>
          <w:lang w:val="en-GB"/>
        </w:rPr>
        <w:t xml:space="preserve">, 18(6), pp. 2951–2961. Available at: </w:t>
      </w:r>
      <w:hyperlink r:id="Redfb1fc0704548e7">
        <w:r w:rsidRPr="7CDA180F" w:rsidR="08B9F3AB">
          <w:rPr>
            <w:rStyle w:val="Hyperlink"/>
            <w:rFonts w:ascii="Arial Nova" w:hAnsi="Arial Nova" w:eastAsia="Arial Nova" w:cs="Arial Nova"/>
            <w:noProof w:val="0"/>
            <w:color w:val="auto"/>
            <w:sz w:val="22"/>
            <w:szCs w:val="22"/>
            <w:lang w:val="en-GB"/>
          </w:rPr>
          <w:t>https://pubmed.ncbi.nlm.nih.gov/25303062/</w:t>
        </w:r>
      </w:hyperlink>
      <w:r w:rsidRPr="7CDA180F" w:rsidR="08B9F3AB">
        <w:rPr>
          <w:rFonts w:ascii="Arial Nova" w:hAnsi="Arial Nova" w:eastAsia="Arial Nova" w:cs="Arial Nova"/>
          <w:noProof w:val="0"/>
          <w:color w:val="auto"/>
          <w:sz w:val="22"/>
          <w:szCs w:val="22"/>
          <w:lang w:val="en-GB"/>
        </w:rPr>
        <w:t xml:space="preserve"> (Accessed: 27 September 2026</w:t>
      </w:r>
      <w:r w:rsidRPr="7CDA180F" w:rsidR="08B9F3AB">
        <w:rPr>
          <w:rFonts w:ascii="Arial Nova" w:hAnsi="Arial Nova" w:eastAsia="Arial Nova" w:cs="Arial Nova"/>
          <w:noProof w:val="0"/>
          <w:color w:val="auto"/>
          <w:sz w:val="22"/>
          <w:szCs w:val="22"/>
          <w:lang w:val="en-GB"/>
        </w:rPr>
        <w:t xml:space="preserve"> </w:t>
      </w:r>
      <w:r w:rsidRPr="7CDA180F" w:rsidR="578B0B4F">
        <w:rPr>
          <w:rFonts w:ascii="Arial Nova" w:hAnsi="Arial Nova" w:eastAsia="Arial Nova" w:cs="Arial Nova"/>
          <w:noProof w:val="0"/>
          <w:color w:val="auto"/>
          <w:sz w:val="22"/>
          <w:szCs w:val="22"/>
          <w:lang w:val="en-GB"/>
        </w:rPr>
        <w:t xml:space="preserve">Birmingham: Birmingham City Council. Available at: </w:t>
      </w:r>
      <w:hyperlink r:id="R9d9515bcf71b440a">
        <w:r w:rsidRPr="7CDA180F" w:rsidR="578B0B4F">
          <w:rPr>
            <w:rStyle w:val="Hyperlink"/>
            <w:rFonts w:ascii="Arial Nova" w:hAnsi="Arial Nova" w:eastAsia="Arial Nova" w:cs="Arial Nova"/>
            <w:noProof w:val="0"/>
            <w:color w:val="auto"/>
            <w:sz w:val="22"/>
            <w:szCs w:val="22"/>
            <w:lang w:val="en-GB"/>
          </w:rPr>
          <w:t>https://www.birmingham.gov.uk/download/downloads/id/30834/director_of_public_health_annual_report_2025.pdf</w:t>
        </w:r>
      </w:hyperlink>
      <w:r w:rsidRPr="7CDA180F" w:rsidR="578B0B4F">
        <w:rPr>
          <w:rFonts w:ascii="Arial Nova" w:hAnsi="Arial Nova" w:eastAsia="Arial Nova" w:cs="Arial Nova"/>
          <w:noProof w:val="0"/>
          <w:color w:val="auto"/>
          <w:sz w:val="22"/>
          <w:szCs w:val="22"/>
          <w:lang w:val="en-GB"/>
        </w:rPr>
        <w:t xml:space="preserve"> (Accessed: 24 September 2026).</w:t>
      </w:r>
    </w:p>
    <w:p w:rsidR="4A2B85AB" w:rsidP="7CDA180F" w:rsidRDefault="4A2B85AB" w14:paraId="152DC6E4" w14:textId="2B1DD516">
      <w:pPr>
        <w:spacing w:before="240" w:beforeAutospacing="off" w:after="240" w:afterAutospacing="off" w:line="360" w:lineRule="auto"/>
        <w:rPr>
          <w:rFonts w:ascii="Arial Nova" w:hAnsi="Arial Nova" w:eastAsia="Arial Nova" w:cs="Arial Nova"/>
          <w:noProof w:val="0"/>
          <w:color w:val="auto"/>
          <w:sz w:val="22"/>
          <w:szCs w:val="22"/>
          <w:lang w:val="en-GB"/>
        </w:rPr>
      </w:pPr>
      <w:r w:rsidRPr="7CDA180F" w:rsidR="578B0B4F">
        <w:rPr>
          <w:rFonts w:ascii="Arial Nova" w:hAnsi="Arial Nova" w:eastAsia="Arial Nova" w:cs="Arial Nova"/>
          <w:noProof w:val="0"/>
          <w:color w:val="auto"/>
          <w:sz w:val="22"/>
          <w:szCs w:val="22"/>
          <w:lang w:val="en-GB"/>
        </w:rPr>
        <w:t xml:space="preserve">Birmingham City Council (2025c) </w:t>
      </w:r>
      <w:r w:rsidRPr="7CDA180F" w:rsidR="578B0B4F">
        <w:rPr>
          <w:rFonts w:ascii="Arial Nova" w:hAnsi="Arial Nova" w:eastAsia="Arial Nova" w:cs="Arial Nova"/>
          <w:i w:val="1"/>
          <w:iCs w:val="1"/>
          <w:noProof w:val="0"/>
          <w:color w:val="auto"/>
          <w:sz w:val="22"/>
          <w:szCs w:val="22"/>
          <w:lang w:val="en-GB"/>
        </w:rPr>
        <w:t>Dual Diagnosis (Co-Occurring Mental Health Problems and Substance Misuse) in Birmingham: JSNA Deep Dive Report 2025</w:t>
      </w:r>
      <w:r w:rsidRPr="7CDA180F" w:rsidR="578B0B4F">
        <w:rPr>
          <w:rFonts w:ascii="Arial Nova" w:hAnsi="Arial Nova" w:eastAsia="Arial Nova" w:cs="Arial Nova"/>
          <w:noProof w:val="0"/>
          <w:color w:val="auto"/>
          <w:sz w:val="22"/>
          <w:szCs w:val="22"/>
          <w:lang w:val="en-GB"/>
        </w:rPr>
        <w:t xml:space="preserve">. Birmingham: Birmingham City Council. Available at: </w:t>
      </w:r>
      <w:hyperlink r:id="R2936ab542cdd44c6">
        <w:r w:rsidRPr="7CDA180F" w:rsidR="578B0B4F">
          <w:rPr>
            <w:rStyle w:val="Hyperlink"/>
            <w:rFonts w:ascii="Arial Nova" w:hAnsi="Arial Nova" w:eastAsia="Arial Nova" w:cs="Arial Nova"/>
            <w:noProof w:val="0"/>
            <w:color w:val="auto"/>
            <w:sz w:val="22"/>
            <w:szCs w:val="22"/>
            <w:lang w:val="en-GB"/>
          </w:rPr>
          <w:t>https://www.birmingham.gov.uk/download/downloads/id/30304/dual_diagnosis_in_birmingham_jsna_deep_dive_report_2025.pdf</w:t>
        </w:r>
      </w:hyperlink>
      <w:r w:rsidRPr="7CDA180F" w:rsidR="578B0B4F">
        <w:rPr>
          <w:rFonts w:ascii="Arial Nova" w:hAnsi="Arial Nova" w:eastAsia="Arial Nova" w:cs="Arial Nova"/>
          <w:noProof w:val="0"/>
          <w:color w:val="auto"/>
          <w:sz w:val="22"/>
          <w:szCs w:val="22"/>
          <w:lang w:val="en-GB"/>
        </w:rPr>
        <w:t xml:space="preserve"> (Accessed: 22 September 2026).</w:t>
      </w:r>
    </w:p>
    <w:p w:rsidR="4A2B85AB" w:rsidP="7CDA180F" w:rsidRDefault="4A2B85AB" w14:paraId="6BDF78AA" w14:textId="51366E87">
      <w:pPr>
        <w:spacing w:before="240" w:beforeAutospacing="off" w:after="240" w:afterAutospacing="off" w:line="360" w:lineRule="auto"/>
        <w:rPr>
          <w:rFonts w:ascii="Arial Nova" w:hAnsi="Arial Nova" w:eastAsia="Arial Nova" w:cs="Arial Nova"/>
          <w:noProof w:val="0"/>
          <w:color w:val="auto"/>
          <w:sz w:val="22"/>
          <w:szCs w:val="22"/>
          <w:lang w:val="en-GB"/>
        </w:rPr>
      </w:pPr>
      <w:r w:rsidRPr="7CDA180F" w:rsidR="578B0B4F">
        <w:rPr>
          <w:rFonts w:ascii="Arial Nova" w:hAnsi="Arial Nova" w:eastAsia="Arial Nova" w:cs="Arial Nova"/>
          <w:noProof w:val="0"/>
          <w:color w:val="auto"/>
          <w:sz w:val="22"/>
          <w:szCs w:val="22"/>
          <w:lang w:val="en-GB"/>
        </w:rPr>
        <w:t xml:space="preserve">Birmingham City Council (2026) </w:t>
      </w:r>
      <w:r w:rsidRPr="7CDA180F" w:rsidR="578B0B4F">
        <w:rPr>
          <w:rFonts w:ascii="Arial Nova" w:hAnsi="Arial Nova" w:eastAsia="Arial Nova" w:cs="Arial Nova"/>
          <w:i w:val="1"/>
          <w:iCs w:val="1"/>
          <w:noProof w:val="0"/>
          <w:color w:val="auto"/>
          <w:sz w:val="22"/>
          <w:szCs w:val="22"/>
          <w:lang w:val="en-GB"/>
        </w:rPr>
        <w:t>Joint Strategic Needs Assessment</w:t>
      </w:r>
      <w:r w:rsidRPr="7CDA180F" w:rsidR="578B0B4F">
        <w:rPr>
          <w:rFonts w:ascii="Arial Nova" w:hAnsi="Arial Nova" w:eastAsia="Arial Nova" w:cs="Arial Nova"/>
          <w:noProof w:val="0"/>
          <w:color w:val="auto"/>
          <w:sz w:val="22"/>
          <w:szCs w:val="22"/>
          <w:lang w:val="en-GB"/>
        </w:rPr>
        <w:t xml:space="preserve">. Birmingham: Birmingham City Council. Available at: </w:t>
      </w:r>
      <w:hyperlink r:id="Re7d5758815ea4f14">
        <w:r w:rsidRPr="7CDA180F" w:rsidR="578B0B4F">
          <w:rPr>
            <w:rStyle w:val="Hyperlink"/>
            <w:rFonts w:ascii="Arial Nova" w:hAnsi="Arial Nova" w:eastAsia="Arial Nova" w:cs="Arial Nova"/>
            <w:noProof w:val="0"/>
            <w:color w:val="auto"/>
            <w:sz w:val="22"/>
            <w:szCs w:val="22"/>
            <w:lang w:val="en-GB"/>
          </w:rPr>
          <w:t>https://www.birmingham.gov.uk/jsna</w:t>
        </w:r>
      </w:hyperlink>
      <w:r w:rsidRPr="7CDA180F" w:rsidR="578B0B4F">
        <w:rPr>
          <w:rFonts w:ascii="Arial Nova" w:hAnsi="Arial Nova" w:eastAsia="Arial Nova" w:cs="Arial Nova"/>
          <w:noProof w:val="0"/>
          <w:color w:val="auto"/>
          <w:sz w:val="22"/>
          <w:szCs w:val="22"/>
          <w:lang w:val="en-GB"/>
        </w:rPr>
        <w:t xml:space="preserve"> (Accessed: 23 September 2026).</w:t>
      </w:r>
    </w:p>
    <w:p w:rsidR="4A2B85AB" w:rsidP="7CDA180F" w:rsidRDefault="4A2B85AB" w14:paraId="1295C43D" w14:textId="1F8AE6E6">
      <w:pPr>
        <w:spacing w:before="240" w:beforeAutospacing="off" w:after="240" w:afterAutospacing="off" w:line="360" w:lineRule="auto"/>
        <w:rPr>
          <w:rFonts w:ascii="Arial Nova" w:hAnsi="Arial Nova" w:eastAsia="Arial Nova" w:cs="Arial Nova"/>
          <w:noProof w:val="0"/>
          <w:color w:val="auto"/>
          <w:sz w:val="22"/>
          <w:szCs w:val="22"/>
          <w:lang w:val="en-GB"/>
        </w:rPr>
      </w:pPr>
      <w:r w:rsidRPr="7CDA180F" w:rsidR="5ECFA253">
        <w:rPr>
          <w:rFonts w:ascii="Arial Nova" w:hAnsi="Arial Nova" w:eastAsia="Arial Nova" w:cs="Arial Nova"/>
          <w:noProof w:val="0"/>
          <w:color w:val="auto"/>
          <w:sz w:val="22"/>
          <w:szCs w:val="22"/>
          <w:lang w:val="en-GB"/>
        </w:rPr>
        <w:t xml:space="preserve">Department of Health and Social Care (2026) </w:t>
      </w:r>
      <w:r w:rsidRPr="7CDA180F" w:rsidR="5ECFA253">
        <w:rPr>
          <w:rFonts w:ascii="Arial Nova" w:hAnsi="Arial Nova" w:eastAsia="Arial Nova" w:cs="Arial Nova"/>
          <w:i w:val="1"/>
          <w:iCs w:val="1"/>
          <w:noProof w:val="0"/>
          <w:color w:val="auto"/>
          <w:sz w:val="22"/>
          <w:szCs w:val="22"/>
          <w:lang w:val="en-GB"/>
        </w:rPr>
        <w:t xml:space="preserve">Government response to the Health and Social Care </w:t>
      </w:r>
      <w:r w:rsidRPr="7CDA180F" w:rsidR="5ECFA253">
        <w:rPr>
          <w:rFonts w:ascii="Arial Nova" w:hAnsi="Arial Nova" w:eastAsia="Arial Nova" w:cs="Arial Nova"/>
          <w:i w:val="1"/>
          <w:iCs w:val="1"/>
          <w:noProof w:val="0"/>
          <w:color w:val="auto"/>
          <w:sz w:val="22"/>
          <w:szCs w:val="22"/>
          <w:lang w:val="en-GB"/>
        </w:rPr>
        <w:t>Committee’s</w:t>
      </w:r>
      <w:r w:rsidRPr="7CDA180F" w:rsidR="5ECFA253">
        <w:rPr>
          <w:rFonts w:ascii="Arial Nova" w:hAnsi="Arial Nova" w:eastAsia="Arial Nova" w:cs="Arial Nova"/>
          <w:i w:val="1"/>
          <w:iCs w:val="1"/>
          <w:noProof w:val="0"/>
          <w:color w:val="auto"/>
          <w:sz w:val="22"/>
          <w:szCs w:val="22"/>
          <w:lang w:val="en-GB"/>
        </w:rPr>
        <w:t xml:space="preserve"> fourth report of session 2024 to 2026: community mental health services</w:t>
      </w:r>
      <w:r w:rsidRPr="7CDA180F" w:rsidR="5ECFA253">
        <w:rPr>
          <w:rFonts w:ascii="Arial Nova" w:hAnsi="Arial Nova" w:eastAsia="Arial Nova" w:cs="Arial Nova"/>
          <w:noProof w:val="0"/>
          <w:color w:val="auto"/>
          <w:sz w:val="22"/>
          <w:szCs w:val="22"/>
          <w:lang w:val="en-GB"/>
        </w:rPr>
        <w:t xml:space="preserve">. London: Department of Health and Social Care. Available at: </w:t>
      </w:r>
      <w:hyperlink r:id="Rd01f18e04a884635">
        <w:r w:rsidRPr="7CDA180F" w:rsidR="5ECFA253">
          <w:rPr>
            <w:rStyle w:val="Hyperlink"/>
            <w:rFonts w:ascii="Arial Nova" w:hAnsi="Arial Nova" w:eastAsia="Arial Nova" w:cs="Arial Nova"/>
            <w:noProof w:val="0"/>
            <w:color w:val="auto"/>
            <w:sz w:val="22"/>
            <w:szCs w:val="22"/>
            <w:lang w:val="en-GB"/>
          </w:rPr>
          <w:t>https://www.gov.uk/government/publications/community-mental-health-services-governments-response-to-the-health-and-social-care-committees-report/government-response-to-the-health-and-social-care-committees-fourth-report-of-session-2024-to-2026-community-mental-health-services</w:t>
        </w:r>
      </w:hyperlink>
      <w:r w:rsidRPr="7CDA180F" w:rsidR="5ECFA253">
        <w:rPr>
          <w:rFonts w:ascii="Arial Nova" w:hAnsi="Arial Nova" w:eastAsia="Arial Nova" w:cs="Arial Nova"/>
          <w:noProof w:val="0"/>
          <w:color w:val="auto"/>
          <w:sz w:val="22"/>
          <w:szCs w:val="22"/>
          <w:lang w:val="en-GB"/>
        </w:rPr>
        <w:t xml:space="preserve"> (Accessed: 2</w:t>
      </w:r>
      <w:r w:rsidRPr="7CDA180F" w:rsidR="46754BD0">
        <w:rPr>
          <w:rFonts w:ascii="Arial Nova" w:hAnsi="Arial Nova" w:eastAsia="Arial Nova" w:cs="Arial Nova"/>
          <w:noProof w:val="0"/>
          <w:color w:val="auto"/>
          <w:sz w:val="22"/>
          <w:szCs w:val="22"/>
          <w:lang w:val="en-GB"/>
        </w:rPr>
        <w:t>7</w:t>
      </w:r>
      <w:r w:rsidRPr="7CDA180F" w:rsidR="5ECFA253">
        <w:rPr>
          <w:rFonts w:ascii="Arial Nova" w:hAnsi="Arial Nova" w:eastAsia="Arial Nova" w:cs="Arial Nova"/>
          <w:noProof w:val="0"/>
          <w:color w:val="auto"/>
          <w:sz w:val="22"/>
          <w:szCs w:val="22"/>
          <w:lang w:val="en-GB"/>
        </w:rPr>
        <w:t xml:space="preserve"> September 2026).</w:t>
      </w:r>
    </w:p>
    <w:p w:rsidR="4A2B85AB" w:rsidP="7CDA180F" w:rsidRDefault="4A2B85AB" w14:paraId="1AB8E43A" w14:textId="7215F710">
      <w:pPr>
        <w:spacing w:before="240" w:beforeAutospacing="off" w:after="240" w:afterAutospacing="off" w:line="360" w:lineRule="auto"/>
        <w:rPr>
          <w:rFonts w:ascii="Arial Nova" w:hAnsi="Arial Nova" w:eastAsia="Arial Nova" w:cs="Arial Nova"/>
          <w:noProof w:val="0"/>
          <w:color w:val="auto"/>
          <w:sz w:val="22"/>
          <w:szCs w:val="22"/>
          <w:lang w:val="en-GB"/>
        </w:rPr>
      </w:pPr>
      <w:r w:rsidRPr="7CDA180F" w:rsidR="5ECFA253">
        <w:rPr>
          <w:rFonts w:ascii="Arial Nova" w:hAnsi="Arial Nova" w:eastAsia="Arial Nova" w:cs="Arial Nova"/>
          <w:noProof w:val="0"/>
          <w:color w:val="auto"/>
          <w:sz w:val="22"/>
          <w:szCs w:val="22"/>
          <w:lang w:val="en-GB"/>
        </w:rPr>
        <w:t xml:space="preserve">London Ambulance Service NHS Trust (2026) </w:t>
      </w:r>
      <w:r w:rsidRPr="7CDA180F" w:rsidR="5ECFA253">
        <w:rPr>
          <w:rFonts w:ascii="Arial Nova" w:hAnsi="Arial Nova" w:eastAsia="Arial Nova" w:cs="Arial Nova"/>
          <w:i w:val="1"/>
          <w:iCs w:val="1"/>
          <w:noProof w:val="0"/>
          <w:color w:val="auto"/>
          <w:sz w:val="22"/>
          <w:szCs w:val="22"/>
          <w:lang w:val="en-GB"/>
        </w:rPr>
        <w:t>Our history – a timeline</w:t>
      </w:r>
      <w:r w:rsidRPr="7CDA180F" w:rsidR="5ECFA253">
        <w:rPr>
          <w:rFonts w:ascii="Arial Nova" w:hAnsi="Arial Nova" w:eastAsia="Arial Nova" w:cs="Arial Nova"/>
          <w:noProof w:val="0"/>
          <w:color w:val="auto"/>
          <w:sz w:val="22"/>
          <w:szCs w:val="22"/>
          <w:lang w:val="en-GB"/>
        </w:rPr>
        <w:t xml:space="preserve">. Available at: </w:t>
      </w:r>
      <w:hyperlink r:id="R23781b6db6a94d04">
        <w:r w:rsidRPr="7CDA180F" w:rsidR="5ECFA253">
          <w:rPr>
            <w:rStyle w:val="Hyperlink"/>
            <w:rFonts w:ascii="Arial Nova" w:hAnsi="Arial Nova" w:eastAsia="Arial Nova" w:cs="Arial Nova"/>
            <w:noProof w:val="0"/>
            <w:color w:val="auto"/>
            <w:sz w:val="22"/>
            <w:szCs w:val="22"/>
            <w:lang w:val="en-GB"/>
          </w:rPr>
          <w:t>https://www.londonambulance.nhs.uk/about-us/our-history/our-history-a-timeline/</w:t>
        </w:r>
      </w:hyperlink>
      <w:r w:rsidRPr="7CDA180F" w:rsidR="5ECFA253">
        <w:rPr>
          <w:rFonts w:ascii="Arial Nova" w:hAnsi="Arial Nova" w:eastAsia="Arial Nova" w:cs="Arial Nova"/>
          <w:noProof w:val="0"/>
          <w:color w:val="auto"/>
          <w:sz w:val="22"/>
          <w:szCs w:val="22"/>
          <w:lang w:val="en-GB"/>
        </w:rPr>
        <w:t xml:space="preserve"> (Accessed: 2</w:t>
      </w:r>
      <w:r w:rsidRPr="7CDA180F" w:rsidR="08275C28">
        <w:rPr>
          <w:rFonts w:ascii="Arial Nova" w:hAnsi="Arial Nova" w:eastAsia="Arial Nova" w:cs="Arial Nova"/>
          <w:noProof w:val="0"/>
          <w:color w:val="auto"/>
          <w:sz w:val="22"/>
          <w:szCs w:val="22"/>
          <w:lang w:val="en-GB"/>
        </w:rPr>
        <w:t>8</w:t>
      </w:r>
      <w:r w:rsidRPr="7CDA180F" w:rsidR="5ECFA253">
        <w:rPr>
          <w:rFonts w:ascii="Arial Nova" w:hAnsi="Arial Nova" w:eastAsia="Arial Nova" w:cs="Arial Nova"/>
          <w:noProof w:val="0"/>
          <w:color w:val="auto"/>
          <w:sz w:val="22"/>
          <w:szCs w:val="22"/>
          <w:lang w:val="en-GB"/>
        </w:rPr>
        <w:t xml:space="preserve"> September 2026).</w:t>
      </w:r>
    </w:p>
    <w:p w:rsidR="4A2B85AB" w:rsidP="7CDA180F" w:rsidRDefault="4A2B85AB" w14:paraId="1FC2F439" w14:textId="52D60A46">
      <w:pPr>
        <w:spacing w:before="240" w:beforeAutospacing="off" w:after="240" w:afterAutospacing="off" w:line="360" w:lineRule="auto"/>
        <w:rPr>
          <w:rFonts w:ascii="Arial Nova" w:hAnsi="Arial Nova" w:eastAsia="Arial Nova" w:cs="Arial Nova"/>
          <w:noProof w:val="0"/>
          <w:color w:val="auto"/>
          <w:sz w:val="22"/>
          <w:szCs w:val="22"/>
          <w:lang w:val="en-GB"/>
        </w:rPr>
      </w:pPr>
      <w:r w:rsidRPr="7CDA180F" w:rsidR="5ECFA253">
        <w:rPr>
          <w:rFonts w:ascii="Arial Nova" w:hAnsi="Arial Nova" w:eastAsia="Arial Nova" w:cs="Arial Nova"/>
          <w:noProof w:val="0"/>
          <w:color w:val="auto"/>
          <w:sz w:val="22"/>
          <w:szCs w:val="22"/>
          <w:lang w:val="en-GB"/>
        </w:rPr>
        <w:t xml:space="preserve">NHS England (2025) </w:t>
      </w:r>
      <w:r w:rsidRPr="7CDA180F" w:rsidR="5ECFA253">
        <w:rPr>
          <w:rFonts w:ascii="Arial Nova" w:hAnsi="Arial Nova" w:eastAsia="Arial Nova" w:cs="Arial Nova"/>
          <w:i w:val="1"/>
          <w:iCs w:val="1"/>
          <w:noProof w:val="0"/>
          <w:color w:val="auto"/>
          <w:sz w:val="22"/>
          <w:szCs w:val="22"/>
          <w:lang w:val="en-GB"/>
        </w:rPr>
        <w:t>Performance report 2024/25</w:t>
      </w:r>
      <w:r w:rsidRPr="7CDA180F" w:rsidR="5ECFA253">
        <w:rPr>
          <w:rFonts w:ascii="Arial Nova" w:hAnsi="Arial Nova" w:eastAsia="Arial Nova" w:cs="Arial Nova"/>
          <w:noProof w:val="0"/>
          <w:color w:val="auto"/>
          <w:sz w:val="22"/>
          <w:szCs w:val="22"/>
          <w:lang w:val="en-GB"/>
        </w:rPr>
        <w:t xml:space="preserve">. Available at: </w:t>
      </w:r>
      <w:hyperlink r:id="Rbc5f5c4885d447a9">
        <w:r w:rsidRPr="7CDA180F" w:rsidR="5ECFA253">
          <w:rPr>
            <w:rStyle w:val="Hyperlink"/>
            <w:rFonts w:ascii="Arial Nova" w:hAnsi="Arial Nova" w:eastAsia="Arial Nova" w:cs="Arial Nova"/>
            <w:noProof w:val="0"/>
            <w:color w:val="auto"/>
            <w:sz w:val="22"/>
            <w:szCs w:val="22"/>
            <w:lang w:val="en-GB"/>
          </w:rPr>
          <w:t>https://www.england.nhs.uk/long-read/performance-report-24-25/</w:t>
        </w:r>
      </w:hyperlink>
      <w:r w:rsidRPr="7CDA180F" w:rsidR="5ECFA253">
        <w:rPr>
          <w:rFonts w:ascii="Arial Nova" w:hAnsi="Arial Nova" w:eastAsia="Arial Nova" w:cs="Arial Nova"/>
          <w:noProof w:val="0"/>
          <w:color w:val="auto"/>
          <w:sz w:val="22"/>
          <w:szCs w:val="22"/>
          <w:lang w:val="en-GB"/>
        </w:rPr>
        <w:t xml:space="preserve"> (Accessed: 27 September 2026).</w:t>
      </w:r>
    </w:p>
    <w:p w:rsidR="4A2B85AB" w:rsidP="7CDA180F" w:rsidRDefault="4A2B85AB" w14:paraId="7239E9DC" w14:textId="45036695">
      <w:pPr>
        <w:spacing w:before="240" w:beforeAutospacing="off" w:after="240" w:afterAutospacing="off" w:line="360" w:lineRule="auto"/>
        <w:rPr>
          <w:rFonts w:ascii="Arial Nova" w:hAnsi="Arial Nova" w:eastAsia="Arial Nova" w:cs="Arial Nova"/>
          <w:noProof w:val="0"/>
          <w:color w:val="auto"/>
          <w:sz w:val="22"/>
          <w:szCs w:val="22"/>
          <w:lang w:val="en-GB"/>
        </w:rPr>
      </w:pPr>
      <w:r w:rsidRPr="7CDA180F" w:rsidR="4BBAD9BD">
        <w:rPr>
          <w:rFonts w:ascii="Arial Nova" w:hAnsi="Arial Nova" w:eastAsia="Arial Nova" w:cs="Arial Nova"/>
          <w:noProof w:val="0"/>
          <w:sz w:val="22"/>
          <w:szCs w:val="22"/>
          <w:lang w:val="en-GB"/>
        </w:rPr>
        <w:t xml:space="preserve">NHS England (2026a) </w:t>
      </w:r>
      <w:r w:rsidRPr="7CDA180F" w:rsidR="4BBAD9BD">
        <w:rPr>
          <w:rFonts w:ascii="Arial Nova" w:hAnsi="Arial Nova" w:eastAsia="Arial Nova" w:cs="Arial Nova"/>
          <w:i w:val="1"/>
          <w:iCs w:val="1"/>
          <w:noProof w:val="0"/>
          <w:sz w:val="22"/>
          <w:szCs w:val="22"/>
          <w:lang w:val="en-GB"/>
        </w:rPr>
        <w:t>Community mental health services</w:t>
      </w:r>
      <w:r w:rsidRPr="7CDA180F" w:rsidR="4BBAD9BD">
        <w:rPr>
          <w:rFonts w:ascii="Arial Nova" w:hAnsi="Arial Nova" w:eastAsia="Arial Nova" w:cs="Arial Nova"/>
          <w:noProof w:val="0"/>
          <w:sz w:val="22"/>
          <w:szCs w:val="22"/>
          <w:lang w:val="en-GB"/>
        </w:rPr>
        <w:t xml:space="preserve">. London: NHS England. Available </w:t>
      </w:r>
      <w:r w:rsidRPr="7CDA180F" w:rsidR="4BBAD9BD">
        <w:rPr>
          <w:rFonts w:ascii="Arial Nova" w:hAnsi="Arial Nova" w:eastAsia="Arial Nova" w:cs="Arial Nova"/>
          <w:noProof w:val="0"/>
          <w:color w:val="auto"/>
          <w:sz w:val="22"/>
          <w:szCs w:val="22"/>
          <w:lang w:val="en-GB"/>
        </w:rPr>
        <w:t xml:space="preserve">at: </w:t>
      </w:r>
      <w:hyperlink r:id="R82fe7681618a423a">
        <w:r w:rsidRPr="7CDA180F" w:rsidR="4BBAD9BD">
          <w:rPr>
            <w:rStyle w:val="Hyperlink"/>
            <w:rFonts w:ascii="Arial Nova" w:hAnsi="Arial Nova" w:eastAsia="Arial Nova" w:cs="Arial Nova"/>
            <w:noProof w:val="0"/>
            <w:color w:val="auto"/>
            <w:sz w:val="22"/>
            <w:szCs w:val="22"/>
            <w:lang w:val="en-GB"/>
          </w:rPr>
          <w:t>https://www.england.nhs.uk/mental-health/adults/cmhs/</w:t>
        </w:r>
      </w:hyperlink>
      <w:r w:rsidRPr="7CDA180F" w:rsidR="4BBAD9BD">
        <w:rPr>
          <w:rFonts w:ascii="Arial Nova" w:hAnsi="Arial Nova" w:eastAsia="Arial Nova" w:cs="Arial Nova"/>
          <w:noProof w:val="0"/>
          <w:color w:val="auto"/>
          <w:sz w:val="22"/>
          <w:szCs w:val="22"/>
          <w:lang w:val="en-GB"/>
        </w:rPr>
        <w:t xml:space="preserve"> (Accessed: 22 September 2026).</w:t>
      </w:r>
    </w:p>
    <w:p w:rsidR="4A2B85AB" w:rsidP="7CDA180F" w:rsidRDefault="4A2B85AB" w14:paraId="1DDAE4E4" w14:textId="1D94DB59">
      <w:pPr>
        <w:spacing w:before="240" w:beforeAutospacing="off" w:after="240" w:afterAutospacing="off" w:line="360" w:lineRule="auto"/>
        <w:rPr>
          <w:rFonts w:ascii="Arial Nova" w:hAnsi="Arial Nova" w:eastAsia="Arial Nova" w:cs="Arial Nova"/>
          <w:noProof w:val="0"/>
          <w:color w:val="auto"/>
          <w:sz w:val="22"/>
          <w:szCs w:val="22"/>
          <w:lang w:val="en-GB"/>
        </w:rPr>
      </w:pPr>
    </w:p>
    <w:p w:rsidR="4A2B85AB" w:rsidP="7CDA180F" w:rsidRDefault="4A2B85AB" w14:paraId="26FEE65C" w14:textId="0B2CD1EB">
      <w:pPr>
        <w:pStyle w:val="Normal"/>
        <w:spacing w:before="240" w:beforeAutospacing="off" w:after="240" w:afterAutospacing="off" w:line="360" w:lineRule="auto"/>
        <w:rPr>
          <w:rFonts w:ascii="Arial Nova" w:hAnsi="Arial Nova" w:eastAsia="Arial Nova" w:cs="Arial Nova"/>
          <w:noProof w:val="0"/>
          <w:sz w:val="22"/>
          <w:szCs w:val="22"/>
          <w:lang w:val="en-GB"/>
        </w:rPr>
      </w:pPr>
    </w:p>
    <w:p w:rsidR="39D2F767" w:rsidP="39D2F767" w:rsidRDefault="39D2F767" w14:paraId="2077C9A2" w14:textId="276B9B0C">
      <w:pPr>
        <w:spacing w:before="240" w:beforeAutospacing="off" w:after="240" w:afterAutospacing="off" w:line="360" w:lineRule="auto"/>
        <w:rPr>
          <w:rFonts w:ascii="Arial Nova" w:hAnsi="Arial Nova" w:eastAsia="Arial Nova" w:cs="Arial Nova"/>
          <w:noProof w:val="0"/>
          <w:sz w:val="22"/>
          <w:szCs w:val="22"/>
          <w:lang w:val="en-GB"/>
        </w:rPr>
      </w:pPr>
    </w:p>
    <w:p w:rsidR="39D2F767" w:rsidP="39D2F767" w:rsidRDefault="39D2F767" w14:paraId="51B3A483" w14:textId="4162DC64">
      <w:pPr>
        <w:spacing w:before="240" w:beforeAutospacing="off" w:after="240" w:afterAutospacing="off" w:line="360" w:lineRule="auto"/>
        <w:rPr>
          <w:rFonts w:ascii="Aptos" w:hAnsi="Aptos" w:eastAsia="Aptos" w:cs="Aptos"/>
          <w:noProof w:val="0"/>
          <w:sz w:val="22"/>
          <w:szCs w:val="22"/>
          <w:lang w:val="en-GB"/>
        </w:rPr>
      </w:pPr>
    </w:p>
    <w:p w:rsidR="39D2F767" w:rsidP="39D2F767" w:rsidRDefault="39D2F767" w14:paraId="77CB82E0" w14:textId="4BF00EA2">
      <w:pPr>
        <w:spacing w:before="240" w:beforeAutospacing="off" w:after="240" w:afterAutospacing="off"/>
        <w:rPr>
          <w:rFonts w:ascii="Aptos" w:hAnsi="Aptos" w:eastAsia="Aptos" w:cs="Aptos"/>
          <w:noProof w:val="0"/>
          <w:sz w:val="24"/>
          <w:szCs w:val="24"/>
          <w:lang w:val="en-GB"/>
        </w:rPr>
      </w:pPr>
    </w:p>
    <w:p w:rsidR="39D2F767" w:rsidP="39D2F767" w:rsidRDefault="39D2F767" w14:paraId="18A358B2" w14:textId="1820264E">
      <w:pPr>
        <w:spacing w:before="240" w:beforeAutospacing="off" w:after="240" w:afterAutospacing="off"/>
        <w:rPr>
          <w:rFonts w:ascii="Aptos" w:hAnsi="Aptos" w:eastAsia="Aptos" w:cs="Aptos"/>
          <w:noProof w:val="0"/>
          <w:sz w:val="24"/>
          <w:szCs w:val="24"/>
          <w:lang w:val="en-GB"/>
        </w:rPr>
      </w:pPr>
    </w:p>
    <w:p w:rsidR="39D2F767" w:rsidP="39D2F767" w:rsidRDefault="39D2F767" w14:paraId="25776F49" w14:textId="0FAF5643">
      <w:pPr>
        <w:spacing w:before="240" w:beforeAutospacing="off" w:after="240" w:afterAutospacing="off"/>
        <w:rPr>
          <w:rFonts w:ascii="Aptos" w:hAnsi="Aptos" w:eastAsia="Aptos" w:cs="Aptos"/>
          <w:noProof w:val="0"/>
          <w:sz w:val="24"/>
          <w:szCs w:val="24"/>
          <w:lang w:val="en-GB"/>
        </w:rPr>
      </w:pPr>
    </w:p>
    <w:p w:rsidR="39D2F767" w:rsidP="39D2F767" w:rsidRDefault="39D2F767" w14:paraId="4CFE9F21" w14:textId="2F38FC44">
      <w:pPr>
        <w:spacing w:before="240" w:beforeAutospacing="off" w:after="240" w:afterAutospacing="off"/>
        <w:rPr>
          <w:rFonts w:ascii="Aptos" w:hAnsi="Aptos" w:eastAsia="Aptos" w:cs="Aptos"/>
          <w:noProof w:val="0"/>
          <w:sz w:val="24"/>
          <w:szCs w:val="24"/>
          <w:lang w:val="en-GB"/>
        </w:rPr>
      </w:pPr>
    </w:p>
    <w:p w:rsidR="39D2F767" w:rsidP="39D2F767" w:rsidRDefault="39D2F767" w14:paraId="282C9225" w14:textId="10B4D3EB">
      <w:pPr>
        <w:spacing w:before="240" w:beforeAutospacing="off" w:after="240" w:afterAutospacing="off"/>
        <w:rPr>
          <w:rFonts w:ascii="Aptos" w:hAnsi="Aptos" w:eastAsia="Aptos" w:cs="Aptos"/>
          <w:noProof w:val="0"/>
          <w:sz w:val="24"/>
          <w:szCs w:val="24"/>
          <w:lang w:val="en-GB"/>
        </w:rPr>
      </w:pPr>
    </w:p>
    <w:p w:rsidR="39D2F767" w:rsidP="39D2F767" w:rsidRDefault="39D2F767" w14:paraId="32F07BFF" w14:textId="25457B15">
      <w:pPr>
        <w:spacing w:before="240" w:beforeAutospacing="off" w:after="240" w:afterAutospacing="off"/>
        <w:rPr>
          <w:rFonts w:ascii="Aptos" w:hAnsi="Aptos" w:eastAsia="Aptos" w:cs="Aptos"/>
          <w:noProof w:val="0"/>
          <w:sz w:val="24"/>
          <w:szCs w:val="24"/>
          <w:lang w:val="en-GB"/>
        </w:rPr>
      </w:pPr>
    </w:p>
    <w:p w:rsidR="39D2F767" w:rsidP="39D2F767" w:rsidRDefault="39D2F767" w14:paraId="0A65B374" w14:textId="1B141B58">
      <w:pPr>
        <w:spacing w:before="240" w:beforeAutospacing="off" w:after="240" w:afterAutospacing="off"/>
        <w:rPr>
          <w:rFonts w:ascii="Aptos" w:hAnsi="Aptos" w:eastAsia="Aptos" w:cs="Aptos"/>
          <w:noProof w:val="0"/>
          <w:sz w:val="24"/>
          <w:szCs w:val="24"/>
          <w:lang w:val="en-GB"/>
        </w:rPr>
      </w:pPr>
    </w:p>
    <w:p w:rsidR="39D2F767" w:rsidP="39D2F767" w:rsidRDefault="39D2F767" w14:paraId="50E901C0" w14:textId="7D77EE79">
      <w:pPr>
        <w:spacing w:before="240" w:beforeAutospacing="off" w:after="240" w:afterAutospacing="off"/>
        <w:rPr>
          <w:rFonts w:ascii="Aptos" w:hAnsi="Aptos" w:eastAsia="Aptos" w:cs="Aptos"/>
          <w:noProof w:val="0"/>
          <w:sz w:val="24"/>
          <w:szCs w:val="24"/>
          <w:lang w:val="en-GB"/>
        </w:rPr>
      </w:pPr>
    </w:p>
    <w:p w:rsidR="39D2F767" w:rsidP="39D2F767" w:rsidRDefault="39D2F767" w14:paraId="1B8E2642" w14:textId="79893645">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12aaeb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0D6076"/>
    <w:rsid w:val="001C9437"/>
    <w:rsid w:val="0043C86F"/>
    <w:rsid w:val="00AE39A1"/>
    <w:rsid w:val="02F75200"/>
    <w:rsid w:val="07840C84"/>
    <w:rsid w:val="07DE4E63"/>
    <w:rsid w:val="07E0754D"/>
    <w:rsid w:val="08275C28"/>
    <w:rsid w:val="08B9F3AB"/>
    <w:rsid w:val="08D00371"/>
    <w:rsid w:val="09A4AF2C"/>
    <w:rsid w:val="09B913EF"/>
    <w:rsid w:val="0B63CA1A"/>
    <w:rsid w:val="0BDF849D"/>
    <w:rsid w:val="0BFC0144"/>
    <w:rsid w:val="0C88E162"/>
    <w:rsid w:val="0D09349A"/>
    <w:rsid w:val="0D1CC649"/>
    <w:rsid w:val="11A53F04"/>
    <w:rsid w:val="1271BC58"/>
    <w:rsid w:val="1322C13E"/>
    <w:rsid w:val="13E54B23"/>
    <w:rsid w:val="14C23000"/>
    <w:rsid w:val="168C8750"/>
    <w:rsid w:val="17B5CAB6"/>
    <w:rsid w:val="190D6076"/>
    <w:rsid w:val="1947093C"/>
    <w:rsid w:val="19D9D224"/>
    <w:rsid w:val="1A88C202"/>
    <w:rsid w:val="1B8D2498"/>
    <w:rsid w:val="1BA5C51D"/>
    <w:rsid w:val="1EEF7AE4"/>
    <w:rsid w:val="1F40A0AE"/>
    <w:rsid w:val="1F4F3E94"/>
    <w:rsid w:val="2441157A"/>
    <w:rsid w:val="245B1843"/>
    <w:rsid w:val="25DBE8AC"/>
    <w:rsid w:val="26132858"/>
    <w:rsid w:val="268D3879"/>
    <w:rsid w:val="280FD94B"/>
    <w:rsid w:val="28D1EF5A"/>
    <w:rsid w:val="2925F061"/>
    <w:rsid w:val="2BA91B69"/>
    <w:rsid w:val="2DA21395"/>
    <w:rsid w:val="2F16F807"/>
    <w:rsid w:val="2FA520C5"/>
    <w:rsid w:val="3149EBE5"/>
    <w:rsid w:val="31853AB2"/>
    <w:rsid w:val="32406541"/>
    <w:rsid w:val="33ADD76A"/>
    <w:rsid w:val="34295B5A"/>
    <w:rsid w:val="3651BA0D"/>
    <w:rsid w:val="3736C08F"/>
    <w:rsid w:val="374A6AF2"/>
    <w:rsid w:val="388A9ED5"/>
    <w:rsid w:val="39821560"/>
    <w:rsid w:val="39C50FF9"/>
    <w:rsid w:val="39D2F767"/>
    <w:rsid w:val="3A1B7ED3"/>
    <w:rsid w:val="3A33EC67"/>
    <w:rsid w:val="3A34AEBF"/>
    <w:rsid w:val="3BBEF7B4"/>
    <w:rsid w:val="3CD92262"/>
    <w:rsid w:val="3D30F522"/>
    <w:rsid w:val="3DF77326"/>
    <w:rsid w:val="3F592A45"/>
    <w:rsid w:val="3F893B00"/>
    <w:rsid w:val="4069BAB9"/>
    <w:rsid w:val="407A9934"/>
    <w:rsid w:val="41AB8E31"/>
    <w:rsid w:val="41B8D620"/>
    <w:rsid w:val="427B02D0"/>
    <w:rsid w:val="44BE1ED4"/>
    <w:rsid w:val="45113009"/>
    <w:rsid w:val="45E03054"/>
    <w:rsid w:val="465F908E"/>
    <w:rsid w:val="46754BD0"/>
    <w:rsid w:val="47435BC9"/>
    <w:rsid w:val="47CD8C3C"/>
    <w:rsid w:val="48746571"/>
    <w:rsid w:val="48E95B50"/>
    <w:rsid w:val="4902D25C"/>
    <w:rsid w:val="4999743C"/>
    <w:rsid w:val="4A2B85AB"/>
    <w:rsid w:val="4A981A1F"/>
    <w:rsid w:val="4AD615EA"/>
    <w:rsid w:val="4BA3B0A4"/>
    <w:rsid w:val="4BBAD9BD"/>
    <w:rsid w:val="4C30A486"/>
    <w:rsid w:val="4C7AAC9B"/>
    <w:rsid w:val="4C8880AF"/>
    <w:rsid w:val="4CFB574B"/>
    <w:rsid w:val="4D67ECB5"/>
    <w:rsid w:val="4E302B50"/>
    <w:rsid w:val="4E60E79D"/>
    <w:rsid w:val="4E62C8C1"/>
    <w:rsid w:val="4ECE2CD5"/>
    <w:rsid w:val="4FAC823B"/>
    <w:rsid w:val="5079BC98"/>
    <w:rsid w:val="50C5DE37"/>
    <w:rsid w:val="511FA6A2"/>
    <w:rsid w:val="51BC57FE"/>
    <w:rsid w:val="51C935A9"/>
    <w:rsid w:val="52C74077"/>
    <w:rsid w:val="55FE41E4"/>
    <w:rsid w:val="578B0B4F"/>
    <w:rsid w:val="58057B50"/>
    <w:rsid w:val="59182696"/>
    <w:rsid w:val="595824FE"/>
    <w:rsid w:val="5A74D501"/>
    <w:rsid w:val="5BB5761B"/>
    <w:rsid w:val="5CA5F33C"/>
    <w:rsid w:val="5D8943D5"/>
    <w:rsid w:val="5DA78B03"/>
    <w:rsid w:val="5DC9FA2B"/>
    <w:rsid w:val="5ECFA253"/>
    <w:rsid w:val="5F960C43"/>
    <w:rsid w:val="603B2BD0"/>
    <w:rsid w:val="60BC3B9F"/>
    <w:rsid w:val="60C66DD9"/>
    <w:rsid w:val="60C7D8E8"/>
    <w:rsid w:val="61B04215"/>
    <w:rsid w:val="6243FA09"/>
    <w:rsid w:val="6259E48F"/>
    <w:rsid w:val="629986AC"/>
    <w:rsid w:val="62E0921F"/>
    <w:rsid w:val="63EDECE0"/>
    <w:rsid w:val="649C00BB"/>
    <w:rsid w:val="64BA75CC"/>
    <w:rsid w:val="6639A992"/>
    <w:rsid w:val="663E10C9"/>
    <w:rsid w:val="66C78A01"/>
    <w:rsid w:val="66D33B32"/>
    <w:rsid w:val="67E80165"/>
    <w:rsid w:val="68FE20B2"/>
    <w:rsid w:val="6B3FCA84"/>
    <w:rsid w:val="6BD34C02"/>
    <w:rsid w:val="6C22CC2E"/>
    <w:rsid w:val="6C56B41C"/>
    <w:rsid w:val="6E43FC0D"/>
    <w:rsid w:val="6F3A644F"/>
    <w:rsid w:val="7083D2E2"/>
    <w:rsid w:val="710C44BD"/>
    <w:rsid w:val="71210DD8"/>
    <w:rsid w:val="713474DB"/>
    <w:rsid w:val="72DB8CF8"/>
    <w:rsid w:val="74083620"/>
    <w:rsid w:val="74279624"/>
    <w:rsid w:val="74493064"/>
    <w:rsid w:val="74E30526"/>
    <w:rsid w:val="751B5B3E"/>
    <w:rsid w:val="75711498"/>
    <w:rsid w:val="767C198D"/>
    <w:rsid w:val="770700ED"/>
    <w:rsid w:val="779F8F72"/>
    <w:rsid w:val="796E404A"/>
    <w:rsid w:val="798D5808"/>
    <w:rsid w:val="7B31B45A"/>
    <w:rsid w:val="7C671D1D"/>
    <w:rsid w:val="7CDA180F"/>
    <w:rsid w:val="7D2BF730"/>
    <w:rsid w:val="7D649216"/>
    <w:rsid w:val="7DF74F0D"/>
    <w:rsid w:val="7FD4B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91035"/>
  <w15:chartTrackingRefBased/>
  <w15:docId w15:val="{BAACB801-09C2-4F9C-BE98-04E7A3C2FA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9D2F76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39D2F767"/>
    <w:rPr>
      <w:color w:val="467886"/>
      <w:u w:val="single"/>
    </w:rPr>
  </w:style>
  <w:style w:type="paragraph" w:styleId="NoSpacing">
    <w:uiPriority w:val="1"/>
    <w:name w:val="No Spacing"/>
    <w:qFormat/>
    <w:rsid w:val="39D2F767"/>
    <w:pPr>
      <w:spacing w:after="0"/>
    </w:pPr>
  </w:style>
  <w:style w:type="paragraph" w:styleId="Heading2">
    <w:uiPriority w:val="9"/>
    <w:name w:val="heading 2"/>
    <w:basedOn w:val="Normal"/>
    <w:next w:val="Normal"/>
    <w:unhideWhenUsed/>
    <w:qFormat/>
    <w:rsid w:val="7CDA180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57df7983c4c436b" /><Relationship Type="http://schemas.openxmlformats.org/officeDocument/2006/relationships/hyperlink" Target="https://www.birmingham.gov.uk/download/downloads/id/30286/creating_a_mentally_healthy_city_strategy_-_full_report.pdf" TargetMode="External" Id="Rd017ae9f1fce4d7b" /><Relationship Type="http://schemas.openxmlformats.org/officeDocument/2006/relationships/hyperlink" Target="https://www.england.nhs.uk/long-read/outcome-of-the-2025-system-review-into-intensive-and-assertive-community-treatment/" TargetMode="External" Id="Rf1c8879124a24ef4" /><Relationship Type="http://schemas.openxmlformats.org/officeDocument/2006/relationships/hyperlink" Target="https://www.england.nhs.uk/personalisedcare/social-prescribing/" TargetMode="External" Id="R1ee4d227f73c4eb6" /><Relationship Type="http://schemas.openxmlformats.org/officeDocument/2006/relationships/hyperlink" Target="https://www.england.nhs.uk/urgent-emergency-care/improving-ambulance-services/arp/" TargetMode="External" Id="R872e08786d514b6e" /><Relationship Type="http://schemas.openxmlformats.org/officeDocument/2006/relationships/hyperlink" Target="https://pubmed.ncbi.nlm.nih.gov/25303062/" TargetMode="External" Id="Redfb1fc0704548e7" /><Relationship Type="http://schemas.openxmlformats.org/officeDocument/2006/relationships/hyperlink" Target="https://www.birmingham.gov.uk/download/downloads/id/30834/director_of_public_health_annual_report_2025.pdf" TargetMode="External" Id="R9d9515bcf71b440a" /><Relationship Type="http://schemas.openxmlformats.org/officeDocument/2006/relationships/hyperlink" Target="https://www.birmingham.gov.uk/download/downloads/id/30304/dual_diagnosis_in_birmingham_jsna_deep_dive_report_2025.pdf" TargetMode="External" Id="R2936ab542cdd44c6" /><Relationship Type="http://schemas.openxmlformats.org/officeDocument/2006/relationships/hyperlink" Target="https://www.birmingham.gov.uk/jsna" TargetMode="External" Id="Re7d5758815ea4f14" /><Relationship Type="http://schemas.openxmlformats.org/officeDocument/2006/relationships/hyperlink" Target="https://www.gov.uk/government/publications/community-mental-health-services-governments-response-to-the-health-and-social-care-committees-report/government-response-to-the-health-and-social-care-committees-fourth-report-of-session-2024-to-2026-community-mental-health-services" TargetMode="External" Id="Rd01f18e04a884635" /><Relationship Type="http://schemas.openxmlformats.org/officeDocument/2006/relationships/hyperlink" Target="https://www.londonambulance.nhs.uk/about-us/our-history/our-history-a-timeline/" TargetMode="External" Id="R23781b6db6a94d04" /><Relationship Type="http://schemas.openxmlformats.org/officeDocument/2006/relationships/hyperlink" Target="https://www.england.nhs.uk/long-read/performance-report-24-25/" TargetMode="External" Id="Rbc5f5c4885d447a9" /><Relationship Type="http://schemas.openxmlformats.org/officeDocument/2006/relationships/hyperlink" Target="https://www.england.nhs.uk/mental-health/adults/cmhs/" TargetMode="External" Id="R82fe7681618a423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Roshan Harley (2536199)</dc:creator>
  <keywords/>
  <dc:description/>
  <lastModifiedBy>Roshan Harley (2536199)</lastModifiedBy>
  <revision>6</revision>
  <dcterms:created xsi:type="dcterms:W3CDTF">2026-09-22T13:21:53.5549969Z</dcterms:created>
  <dcterms:modified xsi:type="dcterms:W3CDTF">2026-10-05T08:18:40.3219107Z</dcterms:modified>
</coreProperties>
</file>